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F2" w:rsidRPr="007A5E06" w:rsidRDefault="001B29F2" w:rsidP="009E61A9">
      <w:pPr>
        <w:pStyle w:val="NoSpacing"/>
        <w:jc w:val="center"/>
        <w:rPr>
          <w:rFonts w:ascii="Times New Roman" w:hAnsi="Times New Roman" w:cs="Times New Roman"/>
          <w:b/>
          <w:szCs w:val="24"/>
        </w:rPr>
      </w:pPr>
    </w:p>
    <w:p w:rsidR="00A607BB" w:rsidRPr="007A5E06" w:rsidRDefault="00855EBB" w:rsidP="009E61A9">
      <w:pPr>
        <w:pStyle w:val="NoSpacing"/>
        <w:jc w:val="center"/>
        <w:rPr>
          <w:rFonts w:ascii="Times New Roman" w:hAnsi="Times New Roman" w:cs="Times New Roman"/>
          <w:b/>
          <w:szCs w:val="24"/>
        </w:rPr>
      </w:pPr>
      <w:r w:rsidRPr="007A5E06">
        <w:rPr>
          <w:rFonts w:ascii="Times New Roman" w:hAnsi="Times New Roman" w:cs="Times New Roman"/>
          <w:b/>
          <w:szCs w:val="24"/>
        </w:rPr>
        <w:t xml:space="preserve">Hypolipidemic </w:t>
      </w:r>
      <w:r>
        <w:rPr>
          <w:rFonts w:ascii="Times New Roman" w:hAnsi="Times New Roman" w:cs="Times New Roman"/>
          <w:b/>
          <w:szCs w:val="24"/>
        </w:rPr>
        <w:t>a</w:t>
      </w:r>
      <w:r w:rsidRPr="007A5E06">
        <w:rPr>
          <w:rFonts w:ascii="Times New Roman" w:hAnsi="Times New Roman" w:cs="Times New Roman"/>
          <w:b/>
          <w:szCs w:val="24"/>
        </w:rPr>
        <w:t xml:space="preserve">nd Antidiabetic Potential </w:t>
      </w:r>
      <w:r>
        <w:rPr>
          <w:rFonts w:ascii="Times New Roman" w:hAnsi="Times New Roman" w:cs="Times New Roman"/>
          <w:b/>
          <w:szCs w:val="24"/>
        </w:rPr>
        <w:t>o</w:t>
      </w:r>
      <w:r w:rsidRPr="007A5E06">
        <w:rPr>
          <w:rFonts w:ascii="Times New Roman" w:hAnsi="Times New Roman" w:cs="Times New Roman"/>
          <w:b/>
          <w:szCs w:val="24"/>
        </w:rPr>
        <w:t xml:space="preserve">f </w:t>
      </w:r>
      <w:r w:rsidR="009E61A9" w:rsidRPr="007A5E06">
        <w:rPr>
          <w:rFonts w:ascii="Times New Roman" w:hAnsi="Times New Roman" w:cs="Times New Roman"/>
          <w:b/>
          <w:i/>
          <w:iCs/>
          <w:szCs w:val="24"/>
        </w:rPr>
        <w:t>Hyphaene thebaica</w:t>
      </w:r>
      <w:r w:rsidRPr="007A5E06">
        <w:rPr>
          <w:rFonts w:ascii="Times New Roman" w:hAnsi="Times New Roman" w:cs="Times New Roman"/>
          <w:b/>
          <w:szCs w:val="24"/>
        </w:rPr>
        <w:t xml:space="preserve">Leaf Extracts </w:t>
      </w:r>
      <w:r>
        <w:rPr>
          <w:rFonts w:ascii="Times New Roman" w:hAnsi="Times New Roman" w:cs="Times New Roman"/>
          <w:b/>
          <w:szCs w:val="24"/>
        </w:rPr>
        <w:t>o</w:t>
      </w:r>
      <w:r w:rsidRPr="007A5E06">
        <w:rPr>
          <w:rFonts w:ascii="Times New Roman" w:hAnsi="Times New Roman" w:cs="Times New Roman"/>
          <w:b/>
          <w:szCs w:val="24"/>
        </w:rPr>
        <w:t>n Stz/Hfd-Induced Diabetic/Hyperlipidemic Wistar Rats</w:t>
      </w:r>
    </w:p>
    <w:p w:rsidR="009E61A9" w:rsidRPr="007A5E06" w:rsidRDefault="009E61A9" w:rsidP="009E61A9">
      <w:pPr>
        <w:spacing w:line="240" w:lineRule="auto"/>
        <w:jc w:val="both"/>
        <w:rPr>
          <w:rFonts w:ascii="Times New Roman" w:hAnsi="Times New Roman" w:cs="Times New Roman"/>
          <w:b/>
          <w:bCs/>
          <w:sz w:val="24"/>
          <w:szCs w:val="24"/>
        </w:rPr>
      </w:pPr>
    </w:p>
    <w:p w:rsidR="008634D2" w:rsidRDefault="008634D2" w:rsidP="00A607BB">
      <w:pPr>
        <w:spacing w:line="240" w:lineRule="auto"/>
        <w:jc w:val="both"/>
        <w:rPr>
          <w:rFonts w:ascii="Times New Roman" w:hAnsi="Times New Roman" w:cs="Times New Roman"/>
          <w:b/>
          <w:bCs/>
          <w:sz w:val="24"/>
          <w:szCs w:val="24"/>
        </w:rPr>
      </w:pPr>
    </w:p>
    <w:p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Abstract</w:t>
      </w:r>
    </w:p>
    <w:p w:rsidR="00A607BB" w:rsidRPr="007A5E06" w:rsidRDefault="00A607BB" w:rsidP="009E61A9">
      <w:pPr>
        <w:jc w:val="both"/>
        <w:rPr>
          <w:rFonts w:ascii="Times New Roman" w:hAnsi="Times New Roman" w:cs="Times New Roman"/>
          <w:sz w:val="24"/>
          <w:szCs w:val="24"/>
        </w:rPr>
      </w:pPr>
      <w:r w:rsidRPr="007A5E06">
        <w:rPr>
          <w:rFonts w:ascii="Times New Roman" w:hAnsi="Times New Roman" w:cs="Times New Roman"/>
          <w:sz w:val="24"/>
          <w:szCs w:val="24"/>
        </w:rPr>
        <w:t xml:space="preserve">Diabetes mellitus, a global metabolic disorder arising from issues with insulin secretion or action, has led to the exploration of plant-derived products for safe and effective antidiabetic solutions. </w:t>
      </w:r>
      <w:r w:rsidR="00CD6A2B" w:rsidRPr="006E7EE1">
        <w:rPr>
          <w:rFonts w:ascii="Times New Roman" w:hAnsi="Times New Roman" w:cs="Times New Roman"/>
          <w:i/>
          <w:sz w:val="24"/>
          <w:szCs w:val="24"/>
          <w:highlight w:val="yellow"/>
        </w:rPr>
        <w:t>Hyphaene thebaica</w:t>
      </w:r>
      <w:r w:rsidR="00CD6A2B" w:rsidRPr="006E7EE1">
        <w:rPr>
          <w:rFonts w:ascii="Times New Roman" w:hAnsi="Times New Roman" w:cs="Times New Roman"/>
          <w:sz w:val="24"/>
          <w:szCs w:val="24"/>
          <w:highlight w:val="yellow"/>
        </w:rPr>
        <w:t>, a desert palm native to the Nile Valley, sub-Saharan Africa, and West India, is recognisedas a valuable plant.</w:t>
      </w:r>
      <w:r w:rsidRPr="007A5E06">
        <w:rPr>
          <w:rFonts w:ascii="Times New Roman" w:hAnsi="Times New Roman" w:cs="Times New Roman"/>
          <w:sz w:val="24"/>
          <w:szCs w:val="24"/>
        </w:rPr>
        <w:t xml:space="preserve">This study aimed to investigate the potential hypolipidemic and antidiabetic effects of </w:t>
      </w:r>
      <w:r w:rsidRPr="007A5E06">
        <w:rPr>
          <w:rFonts w:ascii="Times New Roman" w:hAnsi="Times New Roman" w:cs="Times New Roman"/>
          <w:i/>
          <w:sz w:val="24"/>
          <w:szCs w:val="24"/>
        </w:rPr>
        <w:t>Hyp</w:t>
      </w:r>
      <w:r w:rsidR="006263A8" w:rsidRPr="007A5E06">
        <w:rPr>
          <w:rFonts w:ascii="Times New Roman" w:hAnsi="Times New Roman" w:cs="Times New Roman"/>
          <w:i/>
          <w:sz w:val="24"/>
          <w:szCs w:val="24"/>
        </w:rPr>
        <w:t>ha</w:t>
      </w:r>
      <w:r w:rsidRPr="007A5E06">
        <w:rPr>
          <w:rFonts w:ascii="Times New Roman" w:hAnsi="Times New Roman" w:cs="Times New Roman"/>
          <w:i/>
          <w:sz w:val="24"/>
          <w:szCs w:val="24"/>
        </w:rPr>
        <w:t>ene thebaica</w:t>
      </w:r>
      <w:r w:rsidRPr="007A5E06">
        <w:rPr>
          <w:rFonts w:ascii="Times New Roman" w:hAnsi="Times New Roman" w:cs="Times New Roman"/>
          <w:sz w:val="24"/>
          <w:szCs w:val="24"/>
        </w:rPr>
        <w:t xml:space="preserve"> leaf extracts on streptozotocin/high-fat diet-induced diabetic/hyperlipidemic Wistar rats. Secondary metabolite screening confirmed the presence of alkaloids, flavonoids, cardiac glycosides, tannins, terpenoids, saponins, carbohydrates, volatile oils, steroids, and phytosteroids in the extracts. The LD50 of the extracts indicated no lethality. Hyperlipidemia was induced in Wistar rats through a high-fat diet for two weeks, followed by the induction of diabetes mellitus using 35mg/kg streptozotocin. After 72 hours, rats with plasma glucose levels &gt;200 mg/dl were classified as diab</w:t>
      </w:r>
      <w:r w:rsidR="00211B13" w:rsidRPr="007A5E06">
        <w:rPr>
          <w:rFonts w:ascii="Times New Roman" w:hAnsi="Times New Roman" w:cs="Times New Roman"/>
          <w:sz w:val="24"/>
          <w:szCs w:val="24"/>
        </w:rPr>
        <w:t>etic. Six groups, each with three</w:t>
      </w:r>
      <w:r w:rsidRPr="007A5E06">
        <w:rPr>
          <w:rFonts w:ascii="Times New Roman" w:hAnsi="Times New Roman" w:cs="Times New Roman"/>
          <w:sz w:val="24"/>
          <w:szCs w:val="24"/>
        </w:rPr>
        <w:t xml:space="preserve"> rats, were </w:t>
      </w:r>
      <w:r w:rsidR="00855EBB" w:rsidRPr="006E7EE1">
        <w:rPr>
          <w:rFonts w:ascii="Times New Roman" w:hAnsi="Times New Roman" w:cs="Times New Roman"/>
          <w:sz w:val="24"/>
          <w:szCs w:val="24"/>
          <w:highlight w:val="yellow"/>
        </w:rPr>
        <w:t>utilised</w:t>
      </w:r>
      <w:r w:rsidRPr="006E7EE1">
        <w:rPr>
          <w:rFonts w:ascii="Times New Roman" w:hAnsi="Times New Roman" w:cs="Times New Roman"/>
          <w:sz w:val="24"/>
          <w:szCs w:val="24"/>
          <w:highlight w:val="yellow"/>
        </w:rPr>
        <w:t>, including</w:t>
      </w:r>
      <w:r w:rsidRPr="007A5E06">
        <w:rPr>
          <w:rFonts w:ascii="Times New Roman" w:hAnsi="Times New Roman" w:cs="Times New Roman"/>
          <w:sz w:val="24"/>
          <w:szCs w:val="24"/>
        </w:rPr>
        <w:t xml:space="preserve"> one untreated diabetic group. Three diabetic groups were orally treated with 150 mg/kg body weight of different ex</w:t>
      </w:r>
      <w:r w:rsidR="00BD28E4" w:rsidRPr="007A5E06">
        <w:rPr>
          <w:rFonts w:ascii="Times New Roman" w:hAnsi="Times New Roman" w:cs="Times New Roman"/>
          <w:sz w:val="24"/>
          <w:szCs w:val="24"/>
        </w:rPr>
        <w:t>tracts (n-hexane,</w:t>
      </w:r>
      <w:r w:rsidRPr="007A5E06">
        <w:rPr>
          <w:rFonts w:ascii="Times New Roman" w:hAnsi="Times New Roman" w:cs="Times New Roman"/>
          <w:sz w:val="24"/>
          <w:szCs w:val="24"/>
        </w:rPr>
        <w:t xml:space="preserve"> chloroform, and aqueous), while another diabetic group received metformin/lovastatin (100mg/kg). The 28-day treatment significantly reduced (p &lt; 0.05) weight, plasma glucose levels, total triglycerides, and LDL cholesterol, while increasing HDL compared to the control</w:t>
      </w:r>
      <w:r w:rsidR="00E75065" w:rsidRPr="006E7EE1">
        <w:rPr>
          <w:rFonts w:ascii="Times New Roman" w:hAnsi="Times New Roman" w:cs="Times New Roman"/>
          <w:sz w:val="24"/>
          <w:szCs w:val="24"/>
          <w:highlight w:val="yellow"/>
        </w:rPr>
        <w:t>. The antioxidant properties of Hyphaene thebaica extracts are evident, as they effectively reduce lipid peroxidation and enhance antioxidant status in the liver of diabetic rats. These findings collectively highlight the pharmacological significance of Hyphaene thebaica leaves and underscore their potential for therapeutic use.</w:t>
      </w:r>
    </w:p>
    <w:p w:rsidR="00A607BB" w:rsidRPr="006E7EE1" w:rsidRDefault="00A607BB" w:rsidP="00A607BB">
      <w:pPr>
        <w:spacing w:line="240" w:lineRule="auto"/>
        <w:jc w:val="both"/>
        <w:rPr>
          <w:rFonts w:ascii="Times New Roman" w:hAnsi="Times New Roman" w:cs="Times New Roman"/>
          <w:i/>
          <w:iCs/>
          <w:sz w:val="24"/>
          <w:szCs w:val="24"/>
        </w:rPr>
      </w:pPr>
      <w:r w:rsidRPr="007A5E06">
        <w:rPr>
          <w:rFonts w:ascii="Times New Roman" w:hAnsi="Times New Roman" w:cs="Times New Roman"/>
          <w:b/>
          <w:bCs/>
          <w:sz w:val="24"/>
          <w:szCs w:val="24"/>
        </w:rPr>
        <w:t xml:space="preserve">Key Words: </w:t>
      </w:r>
      <w:r w:rsidRPr="006E7EE1">
        <w:rPr>
          <w:rFonts w:ascii="Times New Roman" w:hAnsi="Times New Roman" w:cs="Times New Roman"/>
          <w:i/>
          <w:iCs/>
          <w:sz w:val="24"/>
          <w:szCs w:val="24"/>
        </w:rPr>
        <w:t xml:space="preserve">Diabetes Mellitus, </w:t>
      </w:r>
      <w:r w:rsidRPr="006E7EE1">
        <w:rPr>
          <w:rFonts w:ascii="Times New Roman" w:eastAsia="Times New Roman" w:hAnsi="Times New Roman" w:cs="Times New Roman"/>
          <w:i/>
          <w:iCs/>
          <w:sz w:val="24"/>
          <w:szCs w:val="24"/>
        </w:rPr>
        <w:t>Hypolipidemic, Atidiabetic</w:t>
      </w:r>
      <w:r w:rsidRPr="006E7EE1">
        <w:rPr>
          <w:rFonts w:ascii="Times New Roman" w:eastAsia="Times New Roman" w:hAnsi="Times New Roman" w:cs="Times New Roman"/>
          <w:b/>
          <w:bCs/>
          <w:i/>
          <w:iCs/>
          <w:sz w:val="24"/>
          <w:szCs w:val="24"/>
        </w:rPr>
        <w:t xml:space="preserve">, </w:t>
      </w:r>
      <w:r w:rsidR="00EE217E" w:rsidRPr="006E7EE1">
        <w:rPr>
          <w:rFonts w:ascii="Times New Roman" w:eastAsia="Times New Roman" w:hAnsi="Times New Roman" w:cs="Times New Roman"/>
          <w:i/>
          <w:iCs/>
          <w:sz w:val="24"/>
          <w:szCs w:val="24"/>
        </w:rPr>
        <w:t>Doum</w:t>
      </w:r>
      <w:r w:rsidRPr="006E7EE1">
        <w:rPr>
          <w:rFonts w:ascii="Times New Roman" w:eastAsia="Times New Roman" w:hAnsi="Times New Roman" w:cs="Times New Roman"/>
          <w:i/>
          <w:iCs/>
          <w:sz w:val="24"/>
          <w:szCs w:val="24"/>
        </w:rPr>
        <w:t>, Antioxidant</w:t>
      </w:r>
      <w:r w:rsidR="00085E4B" w:rsidRPr="006E7EE1">
        <w:rPr>
          <w:rFonts w:ascii="Times New Roman" w:eastAsia="Times New Roman" w:hAnsi="Times New Roman" w:cs="Times New Roman"/>
          <w:i/>
          <w:iCs/>
          <w:sz w:val="24"/>
          <w:szCs w:val="24"/>
        </w:rPr>
        <w:t>, Extract</w:t>
      </w:r>
    </w:p>
    <w:p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Introduction</w:t>
      </w:r>
    </w:p>
    <w:p w:rsidR="001B1A4B" w:rsidRPr="007A5E06" w:rsidRDefault="001B1A4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Diabetes mellitus is an endocrine </w:t>
      </w:r>
      <w:r w:rsidR="00855EBB" w:rsidRPr="006E7EE1">
        <w:rPr>
          <w:rFonts w:ascii="Times New Roman" w:hAnsi="Times New Roman" w:cs="Times New Roman"/>
          <w:sz w:val="24"/>
          <w:szCs w:val="24"/>
          <w:highlight w:val="yellow"/>
        </w:rPr>
        <w:t xml:space="preserve">disease </w:t>
      </w:r>
      <w:r w:rsidR="00410A12">
        <w:rPr>
          <w:rFonts w:ascii="Times New Roman" w:hAnsi="Times New Roman" w:cs="Times New Roman"/>
          <w:sz w:val="24"/>
          <w:szCs w:val="24"/>
          <w:highlight w:val="yellow"/>
        </w:rPr>
        <w:t>characterized</w:t>
      </w:r>
      <w:r w:rsidR="00410A12">
        <w:rPr>
          <w:rFonts w:ascii="Times New Roman" w:hAnsi="Times New Roman" w:cs="Times New Roman"/>
          <w:sz w:val="24"/>
          <w:szCs w:val="24"/>
        </w:rPr>
        <w:t xml:space="preserve"> </w:t>
      </w:r>
      <w:r w:rsidRPr="007A5E06">
        <w:rPr>
          <w:rFonts w:ascii="Times New Roman" w:hAnsi="Times New Roman" w:cs="Times New Roman"/>
          <w:sz w:val="24"/>
          <w:szCs w:val="24"/>
        </w:rPr>
        <w:t xml:space="preserve">by chronic hyperglycemia </w:t>
      </w:r>
      <w:r w:rsidR="00855EBB" w:rsidRPr="006E7EE1">
        <w:rPr>
          <w:rFonts w:ascii="Times New Roman" w:hAnsi="Times New Roman" w:cs="Times New Roman"/>
          <w:sz w:val="24"/>
          <w:szCs w:val="24"/>
          <w:highlight w:val="yellow"/>
        </w:rPr>
        <w:t>with disturbances</w:t>
      </w:r>
      <w:r w:rsidR="00931486">
        <w:rPr>
          <w:rFonts w:ascii="Times New Roman" w:hAnsi="Times New Roman" w:cs="Times New Roman"/>
          <w:sz w:val="24"/>
          <w:szCs w:val="24"/>
        </w:rPr>
        <w:t xml:space="preserve"> </w:t>
      </w:r>
      <w:r w:rsidRPr="007A5E06">
        <w:rPr>
          <w:rFonts w:ascii="Times New Roman" w:hAnsi="Times New Roman" w:cs="Times New Roman"/>
          <w:sz w:val="24"/>
          <w:szCs w:val="24"/>
        </w:rPr>
        <w:t xml:space="preserve">of carbohydrate, fat, and </w:t>
      </w:r>
      <w:r w:rsidR="00855EBB" w:rsidRPr="006E7EE1">
        <w:rPr>
          <w:rFonts w:ascii="Times New Roman" w:hAnsi="Times New Roman" w:cs="Times New Roman"/>
          <w:sz w:val="24"/>
          <w:szCs w:val="24"/>
          <w:highlight w:val="yellow"/>
        </w:rPr>
        <w:t>protein metabolism</w:t>
      </w:r>
      <w:r w:rsidR="00931486">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resulting</w:t>
      </w:r>
      <w:r w:rsidRPr="007A5E06">
        <w:rPr>
          <w:rFonts w:ascii="Times New Roman" w:hAnsi="Times New Roman" w:cs="Times New Roman"/>
          <w:sz w:val="24"/>
          <w:szCs w:val="24"/>
        </w:rPr>
        <w:t xml:space="preserve"> from defects in </w:t>
      </w:r>
      <w:r w:rsidR="00855EBB" w:rsidRPr="006E7EE1">
        <w:rPr>
          <w:rFonts w:ascii="Times New Roman" w:hAnsi="Times New Roman" w:cs="Times New Roman"/>
          <w:sz w:val="24"/>
          <w:szCs w:val="24"/>
          <w:highlight w:val="yellow"/>
        </w:rPr>
        <w:t>insulin secretion</w:t>
      </w:r>
      <w:r w:rsidRPr="006E7EE1">
        <w:rPr>
          <w:rFonts w:ascii="Times New Roman" w:hAnsi="Times New Roman" w:cs="Times New Roman"/>
          <w:sz w:val="24"/>
          <w:szCs w:val="24"/>
          <w:highlight w:val="yellow"/>
        </w:rPr>
        <w:t>,</w:t>
      </w:r>
      <w:r w:rsidRPr="007A5E06">
        <w:rPr>
          <w:rFonts w:ascii="Times New Roman" w:hAnsi="Times New Roman" w:cs="Times New Roman"/>
          <w:sz w:val="24"/>
          <w:szCs w:val="24"/>
        </w:rPr>
        <w:t xml:space="preserve"> insulin action or both, and is</w:t>
      </w:r>
      <w:r w:rsidR="00E9395A">
        <w:rPr>
          <w:rFonts w:ascii="Times New Roman" w:hAnsi="Times New Roman" w:cs="Times New Roman"/>
          <w:sz w:val="24"/>
          <w:szCs w:val="24"/>
        </w:rPr>
        <w:t>22</w:t>
      </w:r>
      <w:r w:rsidRPr="007A5E06">
        <w:rPr>
          <w:rFonts w:ascii="Times New Roman" w:hAnsi="Times New Roman" w:cs="Times New Roman"/>
          <w:sz w:val="24"/>
          <w:szCs w:val="24"/>
        </w:rPr>
        <w:t xml:space="preserve"> </w:t>
      </w:r>
      <w:r w:rsidR="00855EBB" w:rsidRPr="006E7EE1">
        <w:rPr>
          <w:rFonts w:ascii="Times New Roman" w:hAnsi="Times New Roman" w:cs="Times New Roman"/>
          <w:sz w:val="24"/>
          <w:szCs w:val="24"/>
          <w:highlight w:val="yellow"/>
        </w:rPr>
        <w:t>typically associated</w:t>
      </w:r>
      <w:r w:rsidR="00931486">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with</w:t>
      </w:r>
      <w:r w:rsidR="00E9395A">
        <w:rPr>
          <w:rFonts w:ascii="Times New Roman" w:hAnsi="Times New Roman" w:cs="Times New Roman"/>
          <w:sz w:val="24"/>
          <w:szCs w:val="24"/>
        </w:rPr>
        <w:t xml:space="preserve"> </w:t>
      </w:r>
      <w:r w:rsidR="003E1428" w:rsidRPr="007A5E06">
        <w:rPr>
          <w:rFonts w:ascii="Times New Roman" w:hAnsi="Times New Roman" w:cs="Times New Roman"/>
          <w:sz w:val="24"/>
          <w:szCs w:val="24"/>
        </w:rPr>
        <w:t>failure of pancreatic β cells (</w:t>
      </w:r>
      <w:r w:rsidRPr="007A5E06">
        <w:rPr>
          <w:rFonts w:ascii="Times New Roman" w:hAnsi="Times New Roman" w:cs="Times New Roman"/>
          <w:sz w:val="24"/>
          <w:szCs w:val="24"/>
        </w:rPr>
        <w:t>Olaokun</w:t>
      </w:r>
      <w:r w:rsidR="00D14377" w:rsidRPr="006E7EE1">
        <w:rPr>
          <w:rFonts w:ascii="Times New Roman" w:hAnsi="Times New Roman" w:cs="Times New Roman"/>
          <w:i/>
          <w:iCs/>
          <w:sz w:val="24"/>
          <w:szCs w:val="24"/>
        </w:rPr>
        <w:t>et al</w:t>
      </w:r>
      <w:r w:rsidR="003E1428" w:rsidRPr="007A5E06">
        <w:rPr>
          <w:rFonts w:ascii="Times New Roman" w:hAnsi="Times New Roman" w:cs="Times New Roman"/>
          <w:sz w:val="24"/>
          <w:szCs w:val="24"/>
        </w:rPr>
        <w:t>.,</w:t>
      </w:r>
      <w:r w:rsidR="00D14377" w:rsidRPr="007A5E06">
        <w:rPr>
          <w:rFonts w:ascii="Times New Roman" w:hAnsi="Times New Roman" w:cs="Times New Roman"/>
          <w:sz w:val="24"/>
          <w:szCs w:val="24"/>
        </w:rPr>
        <w:t xml:space="preserve"> 2013</w:t>
      </w:r>
      <w:r w:rsidR="003E1428" w:rsidRPr="007A5E06">
        <w:rPr>
          <w:rFonts w:ascii="Times New Roman" w:hAnsi="Times New Roman" w:cs="Times New Roman"/>
          <w:sz w:val="24"/>
          <w:szCs w:val="24"/>
        </w:rPr>
        <w:t>)</w:t>
      </w:r>
      <w:r w:rsidRPr="007A5E06">
        <w:rPr>
          <w:rFonts w:ascii="Times New Roman" w:hAnsi="Times New Roman" w:cs="Times New Roman"/>
          <w:sz w:val="24"/>
          <w:szCs w:val="24"/>
        </w:rPr>
        <w:t xml:space="preserve">.There are two major </w:t>
      </w:r>
      <w:r w:rsidRPr="00F824ED">
        <w:rPr>
          <w:rFonts w:ascii="Times New Roman" w:hAnsi="Times New Roman" w:cs="Times New Roman"/>
          <w:sz w:val="24"/>
          <w:szCs w:val="24"/>
        </w:rPr>
        <w:t>types</w:t>
      </w:r>
      <w:r w:rsidRPr="007A5E06">
        <w:rPr>
          <w:rFonts w:ascii="Times New Roman" w:hAnsi="Times New Roman" w:cs="Times New Roman"/>
          <w:sz w:val="24"/>
          <w:szCs w:val="24"/>
        </w:rPr>
        <w:t xml:space="preserve"> of diabetesmellitus</w:t>
      </w:r>
      <w:r w:rsidR="00855EBB">
        <w:rPr>
          <w:rFonts w:ascii="Times New Roman" w:hAnsi="Times New Roman" w:cs="Times New Roman"/>
          <w:sz w:val="24"/>
          <w:szCs w:val="24"/>
        </w:rPr>
        <w:t>:</w:t>
      </w:r>
      <w:r w:rsidRPr="007A5E06">
        <w:rPr>
          <w:rFonts w:ascii="Times New Roman" w:hAnsi="Times New Roman" w:cs="Times New Roman"/>
          <w:sz w:val="24"/>
          <w:szCs w:val="24"/>
        </w:rPr>
        <w:t xml:space="preserve">type 1 and type 2. In type 1 diabetes, </w:t>
      </w:r>
      <w:r w:rsidR="00855EBB" w:rsidRPr="006E7EE1">
        <w:rPr>
          <w:rFonts w:ascii="Times New Roman" w:hAnsi="Times New Roman" w:cs="Times New Roman"/>
          <w:sz w:val="24"/>
          <w:szCs w:val="24"/>
          <w:highlight w:val="yellow"/>
        </w:rPr>
        <w:t>orinsulin-dependent</w:t>
      </w:r>
      <w:r w:rsidR="00F74AAB">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diabetes</w:t>
      </w:r>
      <w:r w:rsidRPr="007A5E06">
        <w:rPr>
          <w:rFonts w:ascii="Times New Roman" w:hAnsi="Times New Roman" w:cs="Times New Roman"/>
          <w:sz w:val="24"/>
          <w:szCs w:val="24"/>
        </w:rPr>
        <w:t xml:space="preserve"> mellitus, </w:t>
      </w:r>
      <w:r w:rsidRPr="006E7EE1">
        <w:rPr>
          <w:rFonts w:ascii="Times New Roman" w:hAnsi="Times New Roman" w:cs="Times New Roman"/>
          <w:sz w:val="24"/>
          <w:szCs w:val="24"/>
          <w:highlight w:val="yellow"/>
        </w:rPr>
        <w:t xml:space="preserve">the </w:t>
      </w:r>
      <w:r w:rsidR="00855EBB" w:rsidRPr="006E7EE1">
        <w:rPr>
          <w:rFonts w:ascii="Times New Roman" w:hAnsi="Times New Roman" w:cs="Times New Roman"/>
          <w:sz w:val="24"/>
          <w:szCs w:val="24"/>
          <w:highlight w:val="yellow"/>
        </w:rPr>
        <w:t>body has</w:t>
      </w:r>
      <w:r w:rsidR="00E9395A">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little</w:t>
      </w:r>
      <w:r w:rsidRPr="007A5E06">
        <w:rPr>
          <w:rFonts w:ascii="Times New Roman" w:hAnsi="Times New Roman" w:cs="Times New Roman"/>
          <w:sz w:val="24"/>
          <w:szCs w:val="24"/>
        </w:rPr>
        <w:t xml:space="preserve"> or no insulin secretory capacity </w:t>
      </w:r>
      <w:r w:rsidR="00855EBB">
        <w:rPr>
          <w:rFonts w:ascii="Times New Roman" w:hAnsi="Times New Roman" w:cs="Times New Roman"/>
          <w:sz w:val="24"/>
          <w:szCs w:val="24"/>
        </w:rPr>
        <w:t>and depends</w:t>
      </w:r>
      <w:r w:rsidRPr="007A5E06">
        <w:rPr>
          <w:rFonts w:ascii="Times New Roman" w:hAnsi="Times New Roman" w:cs="Times New Roman"/>
          <w:sz w:val="24"/>
          <w:szCs w:val="24"/>
        </w:rPr>
        <w:t xml:space="preserve">on exogenous insulin to </w:t>
      </w:r>
      <w:r w:rsidR="00855EBB">
        <w:rPr>
          <w:rFonts w:ascii="Times New Roman" w:hAnsi="Times New Roman" w:cs="Times New Roman"/>
          <w:sz w:val="24"/>
          <w:szCs w:val="24"/>
        </w:rPr>
        <w:t>prevent metabolic</w:t>
      </w:r>
      <w:r w:rsidRPr="007A5E06">
        <w:rPr>
          <w:rFonts w:ascii="Times New Roman" w:hAnsi="Times New Roman" w:cs="Times New Roman"/>
          <w:sz w:val="24"/>
          <w:szCs w:val="24"/>
        </w:rPr>
        <w:t>diso</w:t>
      </w:r>
      <w:r w:rsidR="00131314">
        <w:rPr>
          <w:rFonts w:ascii="Times New Roman" w:hAnsi="Times New Roman" w:cs="Times New Roman"/>
          <w:sz w:val="24"/>
          <w:szCs w:val="24"/>
        </w:rPr>
        <w:t>22</w:t>
      </w:r>
      <w:r w:rsidRPr="007A5E06">
        <w:rPr>
          <w:rFonts w:ascii="Times New Roman" w:hAnsi="Times New Roman" w:cs="Times New Roman"/>
          <w:sz w:val="24"/>
          <w:szCs w:val="24"/>
        </w:rPr>
        <w:t xml:space="preserve">rders and death. In type 2diabetes, a </w:t>
      </w:r>
      <w:r w:rsidR="00855EBB" w:rsidRPr="006E7EE1">
        <w:rPr>
          <w:rFonts w:ascii="Times New Roman" w:hAnsi="Times New Roman" w:cs="Times New Roman"/>
          <w:sz w:val="24"/>
          <w:szCs w:val="24"/>
          <w:highlight w:val="yellow"/>
        </w:rPr>
        <w:t>non-insulin</w:t>
      </w:r>
      <w:r w:rsidR="00855EBB">
        <w:rPr>
          <w:rFonts w:ascii="Times New Roman" w:hAnsi="Times New Roman" w:cs="Times New Roman"/>
          <w:sz w:val="24"/>
          <w:szCs w:val="24"/>
        </w:rPr>
        <w:t>-</w:t>
      </w:r>
      <w:r w:rsidR="00855EBB" w:rsidRPr="006E7EE1">
        <w:rPr>
          <w:rFonts w:ascii="Times New Roman" w:hAnsi="Times New Roman" w:cs="Times New Roman"/>
          <w:sz w:val="24"/>
          <w:szCs w:val="24"/>
          <w:highlight w:val="yellow"/>
        </w:rPr>
        <w:t>dependent</w:t>
      </w:r>
      <w:r w:rsidR="00E9395A">
        <w:rPr>
          <w:rFonts w:ascii="Times New Roman" w:hAnsi="Times New Roman" w:cs="Times New Roman"/>
          <w:sz w:val="24"/>
          <w:szCs w:val="24"/>
          <w:highlight w:val="yellow"/>
        </w:rPr>
        <w:t xml:space="preserve"> </w:t>
      </w:r>
      <w:r w:rsidR="00855EBB" w:rsidRPr="006E7EE1">
        <w:rPr>
          <w:rFonts w:ascii="Times New Roman" w:hAnsi="Times New Roman" w:cs="Times New Roman"/>
          <w:sz w:val="24"/>
          <w:szCs w:val="24"/>
          <w:highlight w:val="yellow"/>
        </w:rPr>
        <w:t>mellitus</w:t>
      </w:r>
      <w:r w:rsidRPr="007A5E06">
        <w:rPr>
          <w:rFonts w:ascii="Times New Roman" w:hAnsi="Times New Roman" w:cs="Times New Roman"/>
          <w:sz w:val="24"/>
          <w:szCs w:val="24"/>
        </w:rPr>
        <w:t xml:space="preserve">, the body retains some </w:t>
      </w:r>
      <w:r w:rsidR="00855EBB">
        <w:rPr>
          <w:rFonts w:ascii="Times New Roman" w:hAnsi="Times New Roman" w:cs="Times New Roman"/>
          <w:sz w:val="24"/>
          <w:szCs w:val="24"/>
        </w:rPr>
        <w:t>endogenous insulin</w:t>
      </w:r>
      <w:r w:rsidRPr="007A5E06">
        <w:rPr>
          <w:rFonts w:ascii="Times New Roman" w:hAnsi="Times New Roman" w:cs="Times New Roman"/>
          <w:sz w:val="24"/>
          <w:szCs w:val="24"/>
        </w:rPr>
        <w:t xml:space="preserve">secretory capability; however, its </w:t>
      </w:r>
      <w:r w:rsidR="00855EBB" w:rsidRPr="006E7EE1">
        <w:rPr>
          <w:rFonts w:ascii="Times New Roman" w:hAnsi="Times New Roman" w:cs="Times New Roman"/>
          <w:sz w:val="24"/>
          <w:szCs w:val="24"/>
          <w:highlight w:val="yellow"/>
        </w:rPr>
        <w:t>insulin level</w:t>
      </w:r>
      <w:r w:rsidRPr="006E7EE1">
        <w:rPr>
          <w:rFonts w:ascii="Times New Roman" w:hAnsi="Times New Roman" w:cs="Times New Roman"/>
          <w:sz w:val="24"/>
          <w:szCs w:val="24"/>
          <w:highlight w:val="yellow"/>
        </w:rPr>
        <w:t>is</w:t>
      </w:r>
      <w:r w:rsidRPr="007A5E06">
        <w:rPr>
          <w:rFonts w:ascii="Times New Roman" w:hAnsi="Times New Roman" w:cs="Times New Roman"/>
          <w:sz w:val="24"/>
          <w:szCs w:val="24"/>
        </w:rPr>
        <w:t xml:space="preserve"> low relative to its blood glucose level</w:t>
      </w:r>
      <w:r w:rsidR="009C2731">
        <w:rPr>
          <w:rFonts w:ascii="Times New Roman" w:hAnsi="Times New Roman" w:cs="Times New Roman"/>
          <w:sz w:val="24"/>
          <w:szCs w:val="24"/>
        </w:rPr>
        <w:t xml:space="preserve"> </w:t>
      </w:r>
      <w:r w:rsidRPr="007A5E06">
        <w:rPr>
          <w:rFonts w:ascii="Times New Roman" w:hAnsi="Times New Roman" w:cs="Times New Roman"/>
          <w:sz w:val="24"/>
          <w:szCs w:val="24"/>
        </w:rPr>
        <w:t>and/or there is a measure of insulin resistance</w:t>
      </w:r>
      <w:r w:rsidR="00856E37">
        <w:rPr>
          <w:rFonts w:ascii="Times New Roman" w:hAnsi="Times New Roman" w:cs="Times New Roman"/>
          <w:sz w:val="24"/>
          <w:szCs w:val="24"/>
        </w:rPr>
        <w:t xml:space="preserve"> </w:t>
      </w:r>
      <w:r w:rsidR="00494FD4" w:rsidRPr="007A5E06">
        <w:rPr>
          <w:rFonts w:ascii="Times New Roman" w:hAnsi="Times New Roman" w:cs="Times New Roman"/>
          <w:sz w:val="24"/>
          <w:szCs w:val="24"/>
        </w:rPr>
        <w:t>(</w:t>
      </w:r>
      <w:r w:rsidRPr="007A5E06">
        <w:rPr>
          <w:rFonts w:ascii="Times New Roman" w:hAnsi="Times New Roman" w:cs="Times New Roman"/>
          <w:sz w:val="24"/>
          <w:szCs w:val="24"/>
        </w:rPr>
        <w:t xml:space="preserve">Ghazanfar </w:t>
      </w:r>
      <w:r w:rsidR="00494FD4" w:rsidRPr="006E7EE1">
        <w:rPr>
          <w:rFonts w:ascii="Times New Roman" w:hAnsi="Times New Roman" w:cs="Times New Roman"/>
          <w:i/>
          <w:iCs/>
          <w:sz w:val="24"/>
          <w:szCs w:val="24"/>
        </w:rPr>
        <w:t>et al</w:t>
      </w:r>
      <w:r w:rsidR="00494FD4" w:rsidRPr="007A5E06">
        <w:rPr>
          <w:rFonts w:ascii="Times New Roman" w:hAnsi="Times New Roman" w:cs="Times New Roman"/>
          <w:sz w:val="24"/>
          <w:szCs w:val="24"/>
        </w:rPr>
        <w:t>., 2014).</w:t>
      </w:r>
    </w:p>
    <w:p w:rsidR="00C16144" w:rsidRPr="007A5E06" w:rsidRDefault="009E61A9"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 xml:space="preserve">Medicinal </w:t>
      </w:r>
      <w:r w:rsidR="00C16144" w:rsidRPr="007A5E06">
        <w:rPr>
          <w:rFonts w:ascii="Times New Roman" w:hAnsi="Times New Roman" w:cs="Times New Roman"/>
          <w:sz w:val="24"/>
          <w:szCs w:val="24"/>
        </w:rPr>
        <w:t>plants have been known to play a crucial role in addressin</w:t>
      </w:r>
      <w:r w:rsidR="00131314">
        <w:rPr>
          <w:rFonts w:ascii="Times New Roman" w:hAnsi="Times New Roman" w:cs="Times New Roman"/>
          <w:sz w:val="24"/>
          <w:szCs w:val="24"/>
        </w:rPr>
        <w:t>g diab</w:t>
      </w:r>
      <w:r w:rsidRPr="007A5E06">
        <w:rPr>
          <w:rFonts w:ascii="Times New Roman" w:hAnsi="Times New Roman" w:cs="Times New Roman"/>
          <w:sz w:val="24"/>
          <w:szCs w:val="24"/>
        </w:rPr>
        <w:t xml:space="preserve">etes and hyperlipidemia, </w:t>
      </w:r>
      <w:r w:rsidR="00C16144" w:rsidRPr="007A5E06">
        <w:rPr>
          <w:rFonts w:ascii="Times New Roman" w:hAnsi="Times New Roman" w:cs="Times New Roman"/>
          <w:sz w:val="24"/>
          <w:szCs w:val="24"/>
        </w:rPr>
        <w:t>chronic metabolic disorders affecting carbohydrate metabolism and lipid metabolism</w:t>
      </w:r>
      <w:r w:rsidR="00855EBB">
        <w:rPr>
          <w:rFonts w:ascii="Times New Roman" w:hAnsi="Times New Roman" w:cs="Times New Roman"/>
          <w:sz w:val="24"/>
          <w:szCs w:val="24"/>
        </w:rPr>
        <w:t>,</w:t>
      </w:r>
      <w:r w:rsidR="001A7C46">
        <w:rPr>
          <w:rFonts w:ascii="Times New Roman" w:hAnsi="Times New Roman" w:cs="Times New Roman"/>
          <w:sz w:val="24"/>
          <w:szCs w:val="24"/>
        </w:rPr>
        <w:t xml:space="preserve"> </w:t>
      </w:r>
      <w:r w:rsidR="001A7C46">
        <w:rPr>
          <w:rFonts w:ascii="Times New Roman" w:hAnsi="Times New Roman" w:cs="Times New Roman"/>
          <w:sz w:val="24"/>
          <w:szCs w:val="24"/>
          <w:highlight w:val="yellow"/>
        </w:rPr>
        <w:t xml:space="preserve">characterized </w:t>
      </w:r>
      <w:r w:rsidR="00C16144" w:rsidRPr="006E7EE1">
        <w:rPr>
          <w:rFonts w:ascii="Times New Roman" w:hAnsi="Times New Roman" w:cs="Times New Roman"/>
          <w:sz w:val="24"/>
          <w:szCs w:val="24"/>
          <w:highlight w:val="yellow"/>
        </w:rPr>
        <w:t>by hyperglycemia</w:t>
      </w:r>
      <w:r w:rsidR="00C16144" w:rsidRPr="007A5E06">
        <w:rPr>
          <w:rFonts w:ascii="Times New Roman" w:hAnsi="Times New Roman" w:cs="Times New Roman"/>
          <w:sz w:val="24"/>
          <w:szCs w:val="24"/>
        </w:rPr>
        <w:t xml:space="preserve"> and hyperlipidemia</w:t>
      </w:r>
      <w:r w:rsidR="00855EBB">
        <w:rPr>
          <w:rFonts w:ascii="Times New Roman" w:hAnsi="Times New Roman" w:cs="Times New Roman"/>
          <w:sz w:val="24"/>
          <w:szCs w:val="24"/>
        </w:rPr>
        <w:t>,</w:t>
      </w:r>
      <w:r w:rsidR="00C16144" w:rsidRPr="007A5E06">
        <w:rPr>
          <w:rFonts w:ascii="Times New Roman" w:hAnsi="Times New Roman" w:cs="Times New Roman"/>
          <w:sz w:val="24"/>
          <w:szCs w:val="24"/>
        </w:rPr>
        <w:t xml:space="preserve"> respectively. This reliance on medicinal plants is particularly prevalent, encompassing 65% to 80% of the global population, especially in developing countries, due to herbal medicine's cultural acceptability, compatibility with the human body, and notably fewer side effects associated with</w:t>
      </w:r>
      <w:r w:rsidR="00855EBB">
        <w:rPr>
          <w:rFonts w:ascii="Times New Roman" w:hAnsi="Times New Roman" w:cs="Times New Roman"/>
          <w:sz w:val="24"/>
          <w:szCs w:val="24"/>
        </w:rPr>
        <w:t xml:space="preserve"> it</w:t>
      </w:r>
      <w:r w:rsidR="00C16144" w:rsidRPr="007A5E06">
        <w:rPr>
          <w:rFonts w:ascii="Times New Roman" w:hAnsi="Times New Roman" w:cs="Times New Roman"/>
          <w:sz w:val="24"/>
          <w:szCs w:val="24"/>
        </w:rPr>
        <w:t xml:space="preserve">. (Mohamed </w:t>
      </w:r>
      <w:r w:rsidR="00C16144" w:rsidRPr="006E7EE1">
        <w:rPr>
          <w:rFonts w:ascii="Times New Roman" w:hAnsi="Times New Roman" w:cs="Times New Roman"/>
          <w:i/>
          <w:iCs/>
          <w:sz w:val="24"/>
          <w:szCs w:val="24"/>
        </w:rPr>
        <w:t>et al</w:t>
      </w:r>
      <w:r w:rsidR="00C16144" w:rsidRPr="007A5E06">
        <w:rPr>
          <w:rFonts w:ascii="Times New Roman" w:hAnsi="Times New Roman" w:cs="Times New Roman"/>
          <w:sz w:val="24"/>
          <w:szCs w:val="24"/>
        </w:rPr>
        <w:t xml:space="preserve">., 2010; Afify </w:t>
      </w:r>
      <w:r w:rsidR="00C16144" w:rsidRPr="006E7EE1">
        <w:rPr>
          <w:rFonts w:ascii="Times New Roman" w:hAnsi="Times New Roman" w:cs="Times New Roman"/>
          <w:i/>
          <w:iCs/>
          <w:sz w:val="24"/>
          <w:szCs w:val="24"/>
        </w:rPr>
        <w:t>et al</w:t>
      </w:r>
      <w:r w:rsidR="00C16144" w:rsidRPr="007A5E06">
        <w:rPr>
          <w:rFonts w:ascii="Times New Roman" w:hAnsi="Times New Roman" w:cs="Times New Roman"/>
          <w:sz w:val="24"/>
          <w:szCs w:val="24"/>
        </w:rPr>
        <w:t xml:space="preserve">., 2011). </w:t>
      </w:r>
    </w:p>
    <w:p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Hyperglycemia is a hallmark of diabetes and its complications, leading to micro and macrovascular complications due to oxidative stress (Ogundele et al., 2017; Mustafa et al., 2019). The International Diabetes Federation (IDF) estimated that by 2030, there would be 578 million adults with diabetes, increasing to 700 million by 2045 (IDF, 2019).Current drug therapies for diabetes face limitations in terms of cost, safety, and efficacy (Omonije </w:t>
      </w:r>
      <w:r w:rsidRPr="006E7EE1">
        <w:rPr>
          <w:rFonts w:ascii="Times New Roman" w:hAnsi="Times New Roman" w:cs="Times New Roman"/>
          <w:i/>
          <w:iCs/>
          <w:sz w:val="24"/>
          <w:szCs w:val="24"/>
        </w:rPr>
        <w:t>et al</w:t>
      </w:r>
      <w:r w:rsidRPr="007A5E06">
        <w:rPr>
          <w:rFonts w:ascii="Times New Roman" w:hAnsi="Times New Roman" w:cs="Times New Roman"/>
          <w:sz w:val="24"/>
          <w:szCs w:val="24"/>
        </w:rPr>
        <w:t xml:space="preserve">., 2019). Hyperglycemia is a major contributing factor underlying the development of </w:t>
      </w:r>
      <w:r w:rsidR="00855EBB" w:rsidRPr="006E7EE1">
        <w:rPr>
          <w:rFonts w:ascii="Times New Roman" w:hAnsi="Times New Roman" w:cs="Times New Roman"/>
          <w:sz w:val="24"/>
          <w:szCs w:val="24"/>
          <w:highlight w:val="yellow"/>
        </w:rPr>
        <w:t>atherosclerotic</w:t>
      </w:r>
      <w:r w:rsidR="0017367D">
        <w:rPr>
          <w:rFonts w:ascii="Times New Roman" w:hAnsi="Times New Roman" w:cs="Times New Roman"/>
          <w:sz w:val="24"/>
          <w:szCs w:val="24"/>
        </w:rPr>
        <w:t xml:space="preserve"> </w:t>
      </w:r>
      <w:r w:rsidRPr="007A5E06">
        <w:rPr>
          <w:rFonts w:ascii="Times New Roman" w:hAnsi="Times New Roman" w:cs="Times New Roman"/>
          <w:sz w:val="24"/>
          <w:szCs w:val="24"/>
        </w:rPr>
        <w:t xml:space="preserve">diseases, and existing drugs for managing hyperlipidemia are associated with side effects and high costs (Aduwamai </w:t>
      </w:r>
      <w:r w:rsidRPr="006E7EE1">
        <w:rPr>
          <w:rFonts w:ascii="Times New Roman" w:hAnsi="Times New Roman" w:cs="Times New Roman"/>
          <w:i/>
          <w:iCs/>
          <w:sz w:val="24"/>
          <w:szCs w:val="24"/>
        </w:rPr>
        <w:t>et al</w:t>
      </w:r>
      <w:r w:rsidRPr="007A5E06">
        <w:rPr>
          <w:rFonts w:ascii="Times New Roman" w:hAnsi="Times New Roman" w:cs="Times New Roman"/>
          <w:sz w:val="24"/>
          <w:szCs w:val="24"/>
        </w:rPr>
        <w:t>., 2019).</w:t>
      </w:r>
    </w:p>
    <w:p w:rsidR="003A599D"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Over an extended period, diabetes</w:t>
      </w:r>
      <w:r w:rsidR="001B1A4B" w:rsidRPr="007A5E06">
        <w:rPr>
          <w:rFonts w:ascii="Times New Roman" w:hAnsi="Times New Roman" w:cs="Times New Roman"/>
          <w:sz w:val="24"/>
          <w:szCs w:val="24"/>
        </w:rPr>
        <w:t xml:space="preserve"> and hyperlipidemia have</w:t>
      </w:r>
      <w:r w:rsidRPr="007A5E06">
        <w:rPr>
          <w:rFonts w:ascii="Times New Roman" w:hAnsi="Times New Roman" w:cs="Times New Roman"/>
          <w:sz w:val="24"/>
          <w:szCs w:val="24"/>
        </w:rPr>
        <w:t xml:space="preserve"> been addressed with various medicinal plants, whose extracts have shown efficacy in enhancing diabetic control while mitigating associated side effects, surpassing synthetic alternatives (Bolkent et al., 2000; Brahmachari, 2009; Abubakar et al., 2023). </w:t>
      </w:r>
    </w:p>
    <w:p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i/>
          <w:sz w:val="24"/>
          <w:szCs w:val="24"/>
        </w:rPr>
        <w:t>Hyphaene thebaica</w:t>
      </w:r>
      <w:r w:rsidRPr="007A5E06">
        <w:rPr>
          <w:rFonts w:ascii="Times New Roman" w:hAnsi="Times New Roman" w:cs="Times New Roman"/>
          <w:sz w:val="24"/>
          <w:szCs w:val="24"/>
        </w:rPr>
        <w:t>, a desert palm native to the Nile Valley, sub-Saharan Africa, and West India, is</w:t>
      </w:r>
      <w:r w:rsidR="009733E2">
        <w:rPr>
          <w:rFonts w:ascii="Times New Roman" w:hAnsi="Times New Roman" w:cs="Times New Roman"/>
          <w:sz w:val="24"/>
          <w:szCs w:val="24"/>
        </w:rPr>
        <w:t xml:space="preserve"> </w:t>
      </w:r>
      <w:r w:rsidR="00855EBB" w:rsidRPr="006E7EE1">
        <w:rPr>
          <w:rFonts w:ascii="Times New Roman" w:hAnsi="Times New Roman" w:cs="Times New Roman"/>
          <w:sz w:val="24"/>
          <w:szCs w:val="24"/>
          <w:highlight w:val="yellow"/>
        </w:rPr>
        <w:t>recognised</w:t>
      </w:r>
      <w:r w:rsidR="001B1A4B" w:rsidRPr="006E7EE1">
        <w:rPr>
          <w:rFonts w:ascii="Times New Roman" w:hAnsi="Times New Roman" w:cs="Times New Roman"/>
          <w:sz w:val="24"/>
          <w:szCs w:val="24"/>
          <w:highlight w:val="yellow"/>
        </w:rPr>
        <w:t>as</w:t>
      </w:r>
      <w:r w:rsidR="001B1A4B" w:rsidRPr="007A5E06">
        <w:rPr>
          <w:rFonts w:ascii="Times New Roman" w:hAnsi="Times New Roman" w:cs="Times New Roman"/>
          <w:sz w:val="24"/>
          <w:szCs w:val="24"/>
        </w:rPr>
        <w:t xml:space="preserve"> a valuable plant</w:t>
      </w:r>
      <w:r w:rsidR="00855EBB">
        <w:rPr>
          <w:rFonts w:ascii="Times New Roman" w:hAnsi="Times New Roman" w:cs="Times New Roman"/>
          <w:sz w:val="24"/>
          <w:szCs w:val="24"/>
        </w:rPr>
        <w:t>.</w:t>
      </w:r>
      <w:r w:rsidRPr="007A5E06">
        <w:rPr>
          <w:rFonts w:ascii="Times New Roman" w:hAnsi="Times New Roman" w:cs="Times New Roman"/>
          <w:sz w:val="24"/>
          <w:szCs w:val="24"/>
        </w:rPr>
        <w:t xml:space="preserve"> Known as doum, its trunk has a distinctive dichotomous and arborescent appearance, and the plant is commonly consumed as a beverage in traditional places in sub-Saharan Africa. </w:t>
      </w:r>
      <w:r w:rsidR="00413914" w:rsidRPr="006E7EE1">
        <w:rPr>
          <w:rFonts w:ascii="Times New Roman" w:hAnsi="Times New Roman" w:cs="Times New Roman"/>
          <w:sz w:val="24"/>
          <w:szCs w:val="24"/>
          <w:highlight w:val="yellow"/>
        </w:rPr>
        <w:t>It is a member of the palm family, Arecaceae</w:t>
      </w:r>
      <w:r w:rsidR="007E4287">
        <w:rPr>
          <w:rFonts w:ascii="Times New Roman" w:hAnsi="Times New Roman" w:cs="Times New Roman"/>
          <w:sz w:val="24"/>
          <w:szCs w:val="24"/>
          <w:highlight w:val="yellow"/>
        </w:rPr>
        <w:t>,</w:t>
      </w:r>
      <w:r w:rsidR="00413914" w:rsidRPr="006E7EE1">
        <w:rPr>
          <w:rFonts w:ascii="Times New Roman" w:hAnsi="Times New Roman" w:cs="Times New Roman"/>
          <w:sz w:val="24"/>
          <w:szCs w:val="24"/>
          <w:highlight w:val="yellow"/>
        </w:rPr>
        <w:t xml:space="preserve"> and it is dichotomous and arborescent in nature</w:t>
      </w:r>
      <w:r w:rsidR="007E4287">
        <w:rPr>
          <w:rFonts w:ascii="Times New Roman" w:hAnsi="Times New Roman" w:cs="Times New Roman"/>
          <w:sz w:val="24"/>
          <w:szCs w:val="24"/>
          <w:highlight w:val="yellow"/>
        </w:rPr>
        <w:t xml:space="preserve">. </w:t>
      </w:r>
      <w:r w:rsidR="007E4287" w:rsidRPr="007E4287">
        <w:rPr>
          <w:rFonts w:ascii="Times New Roman" w:hAnsi="Times New Roman" w:cs="Times New Roman"/>
          <w:sz w:val="24"/>
          <w:szCs w:val="24"/>
          <w:highlight w:val="yellow"/>
        </w:rPr>
        <w:t xml:space="preserve">Roots of </w:t>
      </w:r>
      <w:r w:rsidR="007E4287">
        <w:rPr>
          <w:rFonts w:ascii="Times New Roman" w:hAnsi="Times New Roman" w:cs="Times New Roman"/>
          <w:sz w:val="24"/>
          <w:szCs w:val="24"/>
          <w:highlight w:val="yellow"/>
        </w:rPr>
        <w:t xml:space="preserve">the </w:t>
      </w:r>
      <w:r w:rsidR="007E4287" w:rsidRPr="007E4287">
        <w:rPr>
          <w:rFonts w:ascii="Times New Roman" w:hAnsi="Times New Roman" w:cs="Times New Roman"/>
          <w:sz w:val="24"/>
          <w:szCs w:val="24"/>
          <w:highlight w:val="yellow"/>
        </w:rPr>
        <w:t xml:space="preserve">doum palm are used for </w:t>
      </w:r>
      <w:r w:rsidR="006968A5">
        <w:rPr>
          <w:rFonts w:ascii="Times New Roman" w:hAnsi="Times New Roman" w:cs="Times New Roman"/>
          <w:sz w:val="24"/>
          <w:szCs w:val="24"/>
          <w:highlight w:val="yellow"/>
        </w:rPr>
        <w:t xml:space="preserve">the </w:t>
      </w:r>
      <w:r w:rsidR="007E4287" w:rsidRPr="007E4287">
        <w:rPr>
          <w:rFonts w:ascii="Times New Roman" w:hAnsi="Times New Roman" w:cs="Times New Roman"/>
          <w:sz w:val="24"/>
          <w:szCs w:val="24"/>
          <w:highlight w:val="yellow"/>
        </w:rPr>
        <w:t>treatment of bilharzias</w:t>
      </w:r>
      <w:r w:rsidR="007E4287">
        <w:rPr>
          <w:rFonts w:ascii="Times New Roman" w:hAnsi="Times New Roman" w:cs="Times New Roman"/>
          <w:sz w:val="24"/>
          <w:szCs w:val="24"/>
          <w:highlight w:val="yellow"/>
        </w:rPr>
        <w:t>,</w:t>
      </w:r>
      <w:r w:rsidR="007E4287" w:rsidRPr="007E4287">
        <w:rPr>
          <w:rFonts w:ascii="Times New Roman" w:hAnsi="Times New Roman" w:cs="Times New Roman"/>
          <w:sz w:val="24"/>
          <w:szCs w:val="24"/>
          <w:highlight w:val="yellow"/>
        </w:rPr>
        <w:t xml:space="preserve"> while </w:t>
      </w:r>
      <w:r w:rsidR="007E4287">
        <w:rPr>
          <w:rFonts w:ascii="Times New Roman" w:hAnsi="Times New Roman" w:cs="Times New Roman"/>
          <w:sz w:val="24"/>
          <w:szCs w:val="24"/>
          <w:highlight w:val="yellow"/>
        </w:rPr>
        <w:t>the fruit</w:t>
      </w:r>
      <w:r w:rsidR="007E4287" w:rsidRPr="007E4287">
        <w:rPr>
          <w:rFonts w:ascii="Times New Roman" w:hAnsi="Times New Roman" w:cs="Times New Roman"/>
          <w:sz w:val="24"/>
          <w:szCs w:val="24"/>
          <w:highlight w:val="yellow"/>
        </w:rPr>
        <w:t xml:space="preserve"> is often chewed to control hypertension</w:t>
      </w:r>
      <w:r w:rsidR="00413914">
        <w:rPr>
          <w:rFonts w:ascii="Times New Roman" w:hAnsi="Times New Roman" w:cs="Times New Roman"/>
          <w:sz w:val="24"/>
          <w:szCs w:val="24"/>
          <w:highlight w:val="yellow"/>
        </w:rPr>
        <w:t xml:space="preserve"> (</w:t>
      </w:r>
      <w:r w:rsidR="008B7703">
        <w:rPr>
          <w:rFonts w:ascii="Times New Roman" w:hAnsi="Times New Roman" w:cs="Times New Roman"/>
          <w:sz w:val="24"/>
          <w:szCs w:val="24"/>
          <w:highlight w:val="yellow"/>
        </w:rPr>
        <w:t>Datti et al., 2020</w:t>
      </w:r>
      <w:r w:rsidR="00413914">
        <w:rPr>
          <w:rFonts w:ascii="Times New Roman" w:hAnsi="Times New Roman" w:cs="Times New Roman"/>
          <w:sz w:val="24"/>
          <w:szCs w:val="24"/>
          <w:highlight w:val="yellow"/>
        </w:rPr>
        <w:t>)</w:t>
      </w:r>
      <w:r w:rsidR="00413914" w:rsidRPr="006E7EE1">
        <w:rPr>
          <w:rFonts w:ascii="Times New Roman" w:hAnsi="Times New Roman" w:cs="Times New Roman"/>
          <w:sz w:val="24"/>
          <w:szCs w:val="24"/>
          <w:highlight w:val="yellow"/>
        </w:rPr>
        <w:t>.</w:t>
      </w:r>
      <w:r w:rsidRPr="007A5E06">
        <w:rPr>
          <w:rFonts w:ascii="Times New Roman" w:hAnsi="Times New Roman" w:cs="Times New Roman"/>
          <w:sz w:val="24"/>
          <w:szCs w:val="24"/>
        </w:rPr>
        <w:t xml:space="preserve">Research indicates that doum is antimicrobial, antioxidant, and anti-diabetic, with potential to reduce blood lipids (Abdel-Rahim, 2011; Shehu et al., 2014).Medicinal plants have been </w:t>
      </w:r>
      <w:r w:rsidR="009033D2">
        <w:rPr>
          <w:rFonts w:ascii="Times New Roman" w:hAnsi="Times New Roman" w:cs="Times New Roman"/>
          <w:sz w:val="24"/>
          <w:szCs w:val="24"/>
          <w:highlight w:val="yellow"/>
        </w:rPr>
        <w:t xml:space="preserve">utilized </w:t>
      </w:r>
      <w:r w:rsidRPr="006E7EE1">
        <w:rPr>
          <w:rFonts w:ascii="Times New Roman" w:hAnsi="Times New Roman" w:cs="Times New Roman"/>
          <w:sz w:val="24"/>
          <w:szCs w:val="24"/>
          <w:highlight w:val="yellow"/>
        </w:rPr>
        <w:t>for</w:t>
      </w:r>
      <w:r w:rsidRPr="007A5E06">
        <w:rPr>
          <w:rFonts w:ascii="Times New Roman" w:hAnsi="Times New Roman" w:cs="Times New Roman"/>
          <w:sz w:val="24"/>
          <w:szCs w:val="24"/>
        </w:rPr>
        <w:t xml:space="preserve"> the treatment of diabetes and hyperlipidemia, demonstrating improved control and reduced side effects compared to synthetic alternatives (Osigwe et al., 2015). </w:t>
      </w:r>
      <w:r w:rsidR="0090616D" w:rsidRPr="006E7EE1">
        <w:rPr>
          <w:rFonts w:ascii="Times New Roman" w:hAnsi="Times New Roman" w:cs="Times New Roman"/>
          <w:sz w:val="24"/>
          <w:szCs w:val="24"/>
          <w:highlight w:val="yellow"/>
        </w:rPr>
        <w:t xml:space="preserve">The aqueous extract of doum fruits showed an antioxidant activity; this is due to the substantial amount of their water-soluble phenolic contents (Ghada et al., 2020). </w:t>
      </w:r>
      <w:r w:rsidR="0090616D" w:rsidRPr="006E7EE1">
        <w:rPr>
          <w:rFonts w:ascii="Times New Roman" w:hAnsi="Times New Roman" w:cs="Times New Roman"/>
          <w:i/>
          <w:iCs/>
          <w:sz w:val="24"/>
          <w:szCs w:val="24"/>
          <w:highlight w:val="yellow"/>
        </w:rPr>
        <w:t>Hyphaene thebaica</w:t>
      </w:r>
      <w:r w:rsidR="0090616D" w:rsidRPr="006E7EE1">
        <w:rPr>
          <w:rFonts w:ascii="Times New Roman" w:hAnsi="Times New Roman" w:cs="Times New Roman"/>
          <w:sz w:val="24"/>
          <w:szCs w:val="24"/>
          <w:highlight w:val="yellow"/>
        </w:rPr>
        <w:t xml:space="preserve"> fruit also </w:t>
      </w:r>
      <w:r w:rsidR="0090616D">
        <w:rPr>
          <w:rFonts w:ascii="Times New Roman" w:hAnsi="Times New Roman" w:cs="Times New Roman"/>
          <w:sz w:val="24"/>
          <w:szCs w:val="24"/>
          <w:highlight w:val="yellow"/>
        </w:rPr>
        <w:t>has</w:t>
      </w:r>
      <w:r w:rsidR="0090616D" w:rsidRPr="006E7EE1">
        <w:rPr>
          <w:rFonts w:ascii="Times New Roman" w:hAnsi="Times New Roman" w:cs="Times New Roman"/>
          <w:sz w:val="24"/>
          <w:szCs w:val="24"/>
          <w:highlight w:val="yellow"/>
        </w:rPr>
        <w:t xml:space="preserve"> hypolipidemic activity as the administration of the fruit decoction significantly lowers blood cholesterol, glucose, triglycerides and total lipids (Dahiru&amp; Nadro, </w:t>
      </w:r>
      <w:r w:rsidR="0090616D">
        <w:rPr>
          <w:rFonts w:ascii="Times New Roman" w:hAnsi="Times New Roman" w:cs="Times New Roman"/>
          <w:sz w:val="24"/>
          <w:szCs w:val="24"/>
          <w:highlight w:val="yellow"/>
        </w:rPr>
        <w:t>2022</w:t>
      </w:r>
      <w:r w:rsidR="0090616D" w:rsidRPr="006E7EE1">
        <w:rPr>
          <w:rFonts w:ascii="Times New Roman" w:hAnsi="Times New Roman" w:cs="Times New Roman"/>
          <w:sz w:val="24"/>
          <w:szCs w:val="24"/>
          <w:highlight w:val="yellow"/>
        </w:rPr>
        <w:t>).</w:t>
      </w:r>
      <w:r w:rsidRPr="007A5E06">
        <w:rPr>
          <w:rFonts w:ascii="Times New Roman" w:hAnsi="Times New Roman" w:cs="Times New Roman"/>
          <w:sz w:val="24"/>
          <w:szCs w:val="24"/>
        </w:rPr>
        <w:t xml:space="preserve">The ongoing search for more effective and safer anti-diabetic and hypolipidemic agents is a focus of active research, with flavonoids </w:t>
      </w:r>
      <w:r w:rsidR="009033D2">
        <w:rPr>
          <w:rFonts w:ascii="Times New Roman" w:hAnsi="Times New Roman" w:cs="Times New Roman"/>
          <w:sz w:val="24"/>
          <w:szCs w:val="24"/>
          <w:highlight w:val="yellow"/>
        </w:rPr>
        <w:t xml:space="preserve">recognized </w:t>
      </w:r>
      <w:r w:rsidRPr="006E7EE1">
        <w:rPr>
          <w:rFonts w:ascii="Times New Roman" w:hAnsi="Times New Roman" w:cs="Times New Roman"/>
          <w:sz w:val="24"/>
          <w:szCs w:val="24"/>
          <w:highlight w:val="yellow"/>
        </w:rPr>
        <w:t>for</w:t>
      </w:r>
      <w:r w:rsidRPr="007A5E06">
        <w:rPr>
          <w:rFonts w:ascii="Times New Roman" w:hAnsi="Times New Roman" w:cs="Times New Roman"/>
          <w:sz w:val="24"/>
          <w:szCs w:val="24"/>
        </w:rPr>
        <w:t xml:space="preserve"> their diverse biological activities, including anti-diabetic efficacy (Deepa et al., 2018). Hence, the research aimed to evaluate the antidiabetic and hypolipidemic properties of </w:t>
      </w:r>
      <w:r w:rsidR="009E61A9" w:rsidRPr="007A5E06">
        <w:rPr>
          <w:rFonts w:ascii="Times New Roman" w:hAnsi="Times New Roman" w:cs="Times New Roman"/>
          <w:i/>
          <w:sz w:val="24"/>
          <w:szCs w:val="24"/>
        </w:rPr>
        <w:t>Hyphaene thebaica</w:t>
      </w:r>
      <w:r w:rsidRPr="007A5E06">
        <w:rPr>
          <w:rFonts w:ascii="Times New Roman" w:hAnsi="Times New Roman" w:cs="Times New Roman"/>
          <w:sz w:val="24"/>
          <w:szCs w:val="24"/>
        </w:rPr>
        <w:t xml:space="preserve"> leaf extract on Wistar rats.</w:t>
      </w:r>
    </w:p>
    <w:p w:rsidR="00A607BB" w:rsidRPr="007A5E06" w:rsidRDefault="00A607BB" w:rsidP="00A607BB">
      <w:pPr>
        <w:spacing w:line="240" w:lineRule="auto"/>
        <w:jc w:val="both"/>
        <w:rPr>
          <w:rFonts w:ascii="Times New Roman" w:hAnsi="Times New Roman" w:cs="Times New Roman"/>
          <w:sz w:val="24"/>
          <w:szCs w:val="24"/>
        </w:rPr>
      </w:pPr>
    </w:p>
    <w:p w:rsidR="00A607BB" w:rsidRPr="007A5E06" w:rsidRDefault="00A607BB" w:rsidP="00A607BB">
      <w:pPr>
        <w:pStyle w:val="Heading1"/>
        <w:spacing w:before="0" w:line="240" w:lineRule="auto"/>
        <w:jc w:val="both"/>
        <w:rPr>
          <w:rFonts w:cs="Times New Roman"/>
          <w:szCs w:val="24"/>
        </w:rPr>
      </w:pPr>
      <w:bookmarkStart w:id="0" w:name="_Toc134787657"/>
      <w:bookmarkStart w:id="1" w:name="_Toc149231038"/>
      <w:r w:rsidRPr="007A5E06">
        <w:rPr>
          <w:rFonts w:cs="Times New Roman"/>
          <w:szCs w:val="24"/>
        </w:rPr>
        <w:t>2.0 MATERIAL AND METHOD</w:t>
      </w:r>
      <w:bookmarkEnd w:id="0"/>
      <w:bookmarkEnd w:id="1"/>
    </w:p>
    <w:p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2.1 Materials</w:t>
      </w:r>
    </w:p>
    <w:p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2.1.1Collection and Authentication ofPlant Material</w:t>
      </w:r>
    </w:p>
    <w:p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 xml:space="preserve">The leaves of </w:t>
      </w:r>
      <w:r w:rsidR="009E61A9" w:rsidRPr="007A5E06">
        <w:rPr>
          <w:rFonts w:ascii="Times New Roman" w:hAnsi="Times New Roman" w:cs="Times New Roman"/>
          <w:i/>
          <w:sz w:val="24"/>
          <w:szCs w:val="24"/>
        </w:rPr>
        <w:t>Hyphaene thebaica</w:t>
      </w:r>
      <w:r w:rsidRPr="007A5E06">
        <w:rPr>
          <w:rFonts w:ascii="Times New Roman" w:hAnsi="Times New Roman" w:cs="Times New Roman"/>
          <w:sz w:val="24"/>
          <w:szCs w:val="24"/>
        </w:rPr>
        <w:t xml:space="preserve"> used in this study were obtained near </w:t>
      </w:r>
      <w:r w:rsidR="00855EBB" w:rsidRPr="006E7EE1">
        <w:rPr>
          <w:rFonts w:ascii="Times New Roman" w:hAnsi="Times New Roman" w:cs="Times New Roman"/>
          <w:sz w:val="24"/>
          <w:szCs w:val="24"/>
          <w:highlight w:val="yellow"/>
        </w:rPr>
        <w:t xml:space="preserve">the </w:t>
      </w:r>
      <w:r w:rsidRPr="006E7EE1">
        <w:rPr>
          <w:rFonts w:ascii="Times New Roman" w:hAnsi="Times New Roman" w:cs="Times New Roman"/>
          <w:sz w:val="24"/>
          <w:szCs w:val="24"/>
          <w:highlight w:val="yellow"/>
        </w:rPr>
        <w:t>B</w:t>
      </w:r>
      <w:r w:rsidRPr="007A5E06">
        <w:rPr>
          <w:rFonts w:ascii="Times New Roman" w:hAnsi="Times New Roman" w:cs="Times New Roman"/>
          <w:sz w:val="24"/>
          <w:szCs w:val="24"/>
        </w:rPr>
        <w:t>otanical Garden of Bayero University Kano, Old site, situated in Gwale Local Government area of Kano State, Nigeria (coordinates: 11.982181187809086, 8.47634729581447). The collection was performed at 6.45 a.m., and the leaves were subsequently identified and assigned Accession Number BUKHAN 0012 at the Herbarium Unit of the Department of Plant Science, Bayero University, Kano.</w:t>
      </w:r>
    </w:p>
    <w:p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2.1.2 Sample Preparation</w:t>
      </w:r>
    </w:p>
    <w:p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After collection, the </w:t>
      </w:r>
      <w:r w:rsidR="009E61A9" w:rsidRPr="007A5E06">
        <w:rPr>
          <w:rFonts w:ascii="Times New Roman" w:hAnsi="Times New Roman" w:cs="Times New Roman"/>
          <w:i/>
          <w:sz w:val="24"/>
          <w:szCs w:val="24"/>
        </w:rPr>
        <w:t>Hyphaene thebaica</w:t>
      </w:r>
      <w:r w:rsidRPr="007A5E06">
        <w:rPr>
          <w:rFonts w:ascii="Times New Roman" w:hAnsi="Times New Roman" w:cs="Times New Roman"/>
          <w:sz w:val="24"/>
          <w:szCs w:val="24"/>
        </w:rPr>
        <w:t xml:space="preserve"> leaves were thoroughly washed with distilled water and shade-dried at room temperature for five days. The dried leaves were macerated and blended into a powdery form using an electronic blender (Master Chef, Model MC-B181).</w:t>
      </w:r>
    </w:p>
    <w:p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2.1.3 Experimental Animals</w:t>
      </w:r>
    </w:p>
    <w:p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Wist</w:t>
      </w:r>
      <w:r w:rsidR="00121F79" w:rsidRPr="007A5E06">
        <w:rPr>
          <w:rFonts w:ascii="Times New Roman" w:hAnsi="Times New Roman" w:cs="Times New Roman"/>
          <w:sz w:val="24"/>
          <w:szCs w:val="24"/>
        </w:rPr>
        <w:t>a</w:t>
      </w:r>
      <w:r w:rsidRPr="007A5E06">
        <w:rPr>
          <w:rFonts w:ascii="Times New Roman" w:hAnsi="Times New Roman" w:cs="Times New Roman"/>
          <w:sz w:val="24"/>
          <w:szCs w:val="24"/>
        </w:rPr>
        <w:t>r rats of both sexes (Rattus norvegicus) weighing 100.51 ± 6.53 g were procured from Aminu Kano Teaching Hospital (AKTH)</w:t>
      </w:r>
      <w:r w:rsidR="00855EBB">
        <w:rPr>
          <w:rFonts w:ascii="Times New Roman" w:hAnsi="Times New Roman" w:cs="Times New Roman"/>
          <w:sz w:val="24"/>
          <w:szCs w:val="24"/>
        </w:rPr>
        <w:t>,</w:t>
      </w:r>
      <w:r w:rsidRPr="007A5E06">
        <w:rPr>
          <w:rFonts w:ascii="Times New Roman" w:hAnsi="Times New Roman" w:cs="Times New Roman"/>
          <w:sz w:val="24"/>
          <w:szCs w:val="24"/>
        </w:rPr>
        <w:t xml:space="preserve"> Kano, Kano State, Nigeria. The animals were housed in clean wooden cages placed in well-ventilated housing, with a temperature range of 25–27°C, a photoperiod of approximately 12 h light and dark cycle, and a relative humidity of 45–50%. The animals were provided with clean rat pellets (Top Feeds Nigeria Limited, Ibadan, Nigeria) and tap water without any restrictions. The cages were properly cleaned daily.</w:t>
      </w:r>
    </w:p>
    <w:p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2.2Methods</w:t>
      </w:r>
    </w:p>
    <w:p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 xml:space="preserve">2.2 1. Extraction of </w:t>
      </w:r>
      <w:r w:rsidR="009E61A9" w:rsidRPr="007A5E06">
        <w:rPr>
          <w:rFonts w:ascii="Times New Roman" w:hAnsi="Times New Roman" w:cs="Times New Roman"/>
          <w:b/>
          <w:bCs/>
          <w:i/>
          <w:sz w:val="24"/>
          <w:szCs w:val="24"/>
        </w:rPr>
        <w:t>Hyphaene thebaica</w:t>
      </w:r>
      <w:r w:rsidRPr="007A5E06">
        <w:rPr>
          <w:rFonts w:ascii="Times New Roman" w:hAnsi="Times New Roman" w:cs="Times New Roman"/>
          <w:b/>
          <w:bCs/>
          <w:sz w:val="24"/>
          <w:szCs w:val="24"/>
        </w:rPr>
        <w:t xml:space="preserve"> (Doum) leaves</w:t>
      </w:r>
    </w:p>
    <w:p w:rsidR="00A607BB" w:rsidRPr="007A5E06" w:rsidRDefault="00A607BB" w:rsidP="00A607BB">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2.2.1.1 Soxhlet Extraction Method</w:t>
      </w:r>
    </w:p>
    <w:p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The comprehensive Soxhlet extraction procedure was conducted using traditional techniques, employing 50g of powdered </w:t>
      </w:r>
      <w:r w:rsidR="009E61A9" w:rsidRPr="007A5E06">
        <w:rPr>
          <w:rFonts w:ascii="Times New Roman" w:hAnsi="Times New Roman" w:cs="Times New Roman"/>
          <w:i/>
          <w:sz w:val="24"/>
          <w:szCs w:val="24"/>
        </w:rPr>
        <w:t>H. thebaica</w:t>
      </w:r>
      <w:r w:rsidRPr="007A5E06">
        <w:rPr>
          <w:rFonts w:ascii="Times New Roman" w:hAnsi="Times New Roman" w:cs="Times New Roman"/>
          <w:sz w:val="24"/>
          <w:szCs w:val="24"/>
        </w:rPr>
        <w:t xml:space="preserve"> leaf samples. The extraction </w:t>
      </w:r>
      <w:r w:rsidR="00523D09">
        <w:rPr>
          <w:rFonts w:ascii="Times New Roman" w:hAnsi="Times New Roman" w:cs="Times New Roman"/>
          <w:sz w:val="24"/>
          <w:szCs w:val="24"/>
          <w:highlight w:val="yellow"/>
        </w:rPr>
        <w:t>utilized</w:t>
      </w:r>
      <w:r w:rsidR="00523D09">
        <w:rPr>
          <w:rFonts w:ascii="Times New Roman" w:hAnsi="Times New Roman" w:cs="Times New Roman"/>
          <w:sz w:val="24"/>
          <w:szCs w:val="24"/>
        </w:rPr>
        <w:t xml:space="preserve"> </w:t>
      </w:r>
      <w:r w:rsidRPr="007A5E06">
        <w:rPr>
          <w:rFonts w:ascii="Times New Roman" w:hAnsi="Times New Roman" w:cs="Times New Roman"/>
          <w:sz w:val="24"/>
          <w:szCs w:val="24"/>
        </w:rPr>
        <w:t xml:space="preserve">n-Hexane in a ratio of </w:t>
      </w:r>
      <w:r w:rsidR="00523D09">
        <w:rPr>
          <w:rFonts w:ascii="Times New Roman" w:hAnsi="Times New Roman" w:cs="Times New Roman"/>
          <w:sz w:val="24"/>
          <w:szCs w:val="24"/>
        </w:rPr>
        <w:t>2</w:t>
      </w:r>
      <w:r w:rsidRPr="007A5E06">
        <w:rPr>
          <w:rFonts w:ascii="Times New Roman" w:hAnsi="Times New Roman" w:cs="Times New Roman"/>
          <w:sz w:val="24"/>
          <w:szCs w:val="24"/>
        </w:rPr>
        <w:t xml:space="preserve">1:10 (w/v) based on the method described by Peter and Umar in 2018. Subsequently, the n-Hexane solvent was completely evaporated post-extraction to concentrate it in a vacuum through a rotary evaporator at 40°C under reduced pressure. The resulting solvent-free n-Hexane extract was then examined for this study. The plant material was transformed into a dry powder and underwent multiple </w:t>
      </w:r>
      <w:r w:rsidR="00855EBB" w:rsidRPr="006E7EE1">
        <w:rPr>
          <w:rFonts w:ascii="Times New Roman" w:hAnsi="Times New Roman" w:cs="Times New Roman"/>
          <w:sz w:val="24"/>
          <w:szCs w:val="24"/>
          <w:highlight w:val="yellow"/>
        </w:rPr>
        <w:t>Soxhlet</w:t>
      </w:r>
      <w:r w:rsidR="00523D09">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extractions</w:t>
      </w:r>
      <w:r w:rsidRPr="007A5E06">
        <w:rPr>
          <w:rFonts w:ascii="Times New Roman" w:hAnsi="Times New Roman" w:cs="Times New Roman"/>
          <w:sz w:val="24"/>
          <w:szCs w:val="24"/>
        </w:rPr>
        <w:t xml:space="preserve"> using solvents of increasing polarity, specifically n-Hexane and methanol. The </w:t>
      </w:r>
      <w:r w:rsidR="00855EBB" w:rsidRPr="006E7EE1">
        <w:rPr>
          <w:rFonts w:ascii="Times New Roman" w:hAnsi="Times New Roman" w:cs="Times New Roman"/>
          <w:sz w:val="24"/>
          <w:szCs w:val="24"/>
          <w:highlight w:val="yellow"/>
        </w:rPr>
        <w:t>Soxhlet</w:t>
      </w:r>
      <w:r w:rsidRPr="006E7EE1">
        <w:rPr>
          <w:rFonts w:ascii="Times New Roman" w:hAnsi="Times New Roman" w:cs="Times New Roman"/>
          <w:sz w:val="24"/>
          <w:szCs w:val="24"/>
          <w:highlight w:val="yellow"/>
        </w:rPr>
        <w:t>equipment's</w:t>
      </w:r>
      <w:r w:rsidRPr="007A5E06">
        <w:rPr>
          <w:rFonts w:ascii="Times New Roman" w:hAnsi="Times New Roman" w:cs="Times New Roman"/>
          <w:sz w:val="24"/>
          <w:szCs w:val="24"/>
        </w:rPr>
        <w:t xml:space="preserve"> extraction chamber was initially filled with 50g of powdered plant material. Hexane, as the extraction solvent, was heated in the flask until the clear liquid contents of the chamber were drained into the flask. The </w:t>
      </w:r>
      <w:r w:rsidR="00855EBB" w:rsidRPr="006E7EE1">
        <w:rPr>
          <w:rFonts w:ascii="Times New Roman" w:hAnsi="Times New Roman" w:cs="Times New Roman"/>
          <w:sz w:val="24"/>
          <w:szCs w:val="24"/>
          <w:highlight w:val="yellow"/>
        </w:rPr>
        <w:t>Soxhlet</w:t>
      </w:r>
      <w:r w:rsidR="002E1616">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extraction</w:t>
      </w:r>
      <w:r w:rsidRPr="007A5E06">
        <w:rPr>
          <w:rFonts w:ascii="Times New Roman" w:hAnsi="Times New Roman" w:cs="Times New Roman"/>
          <w:sz w:val="24"/>
          <w:szCs w:val="24"/>
        </w:rPr>
        <w:t xml:space="preserve"> involved subjecting 50g of powdered plant material to four extractions using 200mL of the solvent, following the method outlined by Rahman et al. in 2015. The n-Hexane extract was concentrated under reduced pressure using a rotary evaporator from Buchi Labortechnik AG, Switzerland, set at 40°C, and left in an oven </w:t>
      </w:r>
      <w:r w:rsidR="002E1616">
        <w:rPr>
          <w:rFonts w:ascii="Times New Roman" w:hAnsi="Times New Roman" w:cs="Times New Roman"/>
          <w:sz w:val="24"/>
          <w:szCs w:val="24"/>
        </w:rPr>
        <w:t>2</w:t>
      </w:r>
      <w:r w:rsidRPr="007A5E06">
        <w:rPr>
          <w:rFonts w:ascii="Times New Roman" w:hAnsi="Times New Roman" w:cs="Times New Roman"/>
          <w:sz w:val="24"/>
          <w:szCs w:val="24"/>
        </w:rPr>
        <w:t>at room temperature for 12 hours, as per the protocol by</w:t>
      </w:r>
      <w:r w:rsidR="000E20E0">
        <w:rPr>
          <w:rFonts w:ascii="Times New Roman" w:hAnsi="Times New Roman" w:cs="Times New Roman"/>
          <w:sz w:val="24"/>
          <w:szCs w:val="24"/>
        </w:rPr>
        <w:t xml:space="preserve"> </w:t>
      </w:r>
      <w:r w:rsidR="00855EBB" w:rsidRPr="006E7EE1">
        <w:rPr>
          <w:rFonts w:ascii="Times New Roman" w:hAnsi="Times New Roman" w:cs="Times New Roman"/>
          <w:sz w:val="24"/>
          <w:szCs w:val="24"/>
          <w:highlight w:val="yellow"/>
        </w:rPr>
        <w:t>Ayala-Zavala</w:t>
      </w:r>
      <w:r w:rsidRPr="006E7EE1">
        <w:rPr>
          <w:rFonts w:ascii="Times New Roman" w:hAnsi="Times New Roman" w:cs="Times New Roman"/>
          <w:sz w:val="24"/>
          <w:szCs w:val="24"/>
          <w:highlight w:val="yellow"/>
        </w:rPr>
        <w:t xml:space="preserve"> et al</w:t>
      </w:r>
      <w:r w:rsidRPr="007A5E06">
        <w:rPr>
          <w:rFonts w:ascii="Times New Roman" w:hAnsi="Times New Roman" w:cs="Times New Roman"/>
          <w:sz w:val="24"/>
          <w:szCs w:val="24"/>
        </w:rPr>
        <w:t>. in 2013. The resulting residue was collected, and any remaining n-Hexane was eliminated by drying at room temperature.</w:t>
      </w:r>
    </w:p>
    <w:p w:rsidR="00A607BB" w:rsidRPr="007A5E06" w:rsidRDefault="00A607BB" w:rsidP="00A607BB">
      <w:pPr>
        <w:spacing w:line="240" w:lineRule="auto"/>
        <w:jc w:val="both"/>
        <w:rPr>
          <w:rFonts w:ascii="Times New Roman" w:hAnsi="Times New Roman" w:cs="Times New Roman"/>
          <w:sz w:val="24"/>
          <w:szCs w:val="24"/>
        </w:rPr>
      </w:pPr>
    </w:p>
    <w:p w:rsidR="00A607BB" w:rsidRPr="007A5E06" w:rsidRDefault="00A607BB" w:rsidP="00A607BB">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2.2.1.2 Cold Maceration Method</w:t>
      </w:r>
    </w:p>
    <w:p w:rsidR="00A607BB" w:rsidRPr="007A5E06" w:rsidRDefault="00A607BB" w:rsidP="00A607BB">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 xml:space="preserve">Maceration was conducted in a sealed conical flask over 7 days at room temperature with periodic agitation, following the approach described by Dhawan et al. in 2017. Using 1000g of powdered leaf samples of </w:t>
      </w:r>
      <w:r w:rsidR="009E61A9" w:rsidRPr="007A5E06">
        <w:rPr>
          <w:rFonts w:ascii="Times New Roman" w:hAnsi="Times New Roman" w:cs="Times New Roman"/>
          <w:i/>
          <w:sz w:val="24"/>
          <w:szCs w:val="24"/>
        </w:rPr>
        <w:t>H. thebaica</w:t>
      </w:r>
      <w:r w:rsidRPr="007A5E06">
        <w:rPr>
          <w:rFonts w:ascii="Times New Roman" w:hAnsi="Times New Roman" w:cs="Times New Roman"/>
          <w:sz w:val="24"/>
          <w:szCs w:val="24"/>
        </w:rPr>
        <w:t xml:space="preserve"> for each solvent (Aqueous, methanol, and chloroform) in a ratio of 1:10 (w/v), the extraction was performed in separate aliquots. The marc was filtered using Whatman No.1 filter paper, and the filtrate underwent concentration through open-air evaporation. The resulting concentrate (extract) was weighed, and the percentage yield was calculated before </w:t>
      </w:r>
      <w:r w:rsidR="000C2634">
        <w:rPr>
          <w:rFonts w:ascii="Times New Roman" w:hAnsi="Times New Roman" w:cs="Times New Roman"/>
          <w:sz w:val="24"/>
          <w:szCs w:val="24"/>
          <w:highlight w:val="yellow"/>
        </w:rPr>
        <w:t xml:space="preserve">labeling </w:t>
      </w:r>
      <w:r w:rsidRPr="006E7EE1">
        <w:rPr>
          <w:rFonts w:ascii="Times New Roman" w:hAnsi="Times New Roman" w:cs="Times New Roman"/>
          <w:sz w:val="24"/>
          <w:szCs w:val="24"/>
          <w:highlight w:val="yellow"/>
        </w:rPr>
        <w:t>and storage</w:t>
      </w:r>
      <w:r w:rsidRPr="007A5E06">
        <w:rPr>
          <w:rFonts w:ascii="Times New Roman" w:hAnsi="Times New Roman" w:cs="Times New Roman"/>
          <w:sz w:val="24"/>
          <w:szCs w:val="24"/>
        </w:rPr>
        <w:t xml:space="preserve"> at 4°C in a refrigerator until further use. The solvent-free Aqueous, methanol, and Chloroform extracts obtained were similarly evaluated.</w:t>
      </w:r>
    </w:p>
    <w:p w:rsidR="00A607BB" w:rsidRPr="007A5E06" w:rsidRDefault="00A607BB" w:rsidP="00A607BB">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2.2.2 Phytochemical analysis</w:t>
      </w:r>
    </w:p>
    <w:p w:rsidR="00A607BB" w:rsidRPr="007A5E06" w:rsidRDefault="00A607BB" w:rsidP="00280D42">
      <w:pPr>
        <w:jc w:val="both"/>
        <w:rPr>
          <w:rFonts w:ascii="Times New Roman" w:hAnsi="Times New Roman" w:cs="Times New Roman"/>
          <w:sz w:val="24"/>
          <w:szCs w:val="24"/>
        </w:rPr>
      </w:pPr>
      <w:r w:rsidRPr="007A5E06">
        <w:rPr>
          <w:rFonts w:ascii="Times New Roman" w:hAnsi="Times New Roman" w:cs="Times New Roman"/>
          <w:sz w:val="24"/>
          <w:szCs w:val="24"/>
        </w:rPr>
        <w:t xml:space="preserve">Phytochemical analysis of </w:t>
      </w:r>
      <w:r w:rsidR="00855EBB" w:rsidRPr="006E7EE1">
        <w:rPr>
          <w:rFonts w:ascii="Times New Roman" w:hAnsi="Times New Roman" w:cs="Times New Roman"/>
          <w:i/>
          <w:sz w:val="24"/>
          <w:szCs w:val="24"/>
          <w:highlight w:val="yellow"/>
        </w:rPr>
        <w:t>Hyphaene</w:t>
      </w:r>
      <w:r w:rsidRPr="006E7EE1">
        <w:rPr>
          <w:rFonts w:ascii="Times New Roman" w:hAnsi="Times New Roman" w:cs="Times New Roman"/>
          <w:i/>
          <w:sz w:val="24"/>
          <w:szCs w:val="24"/>
          <w:highlight w:val="yellow"/>
        </w:rPr>
        <w:t>thebaica</w:t>
      </w:r>
      <w:r w:rsidRPr="007A5E06">
        <w:rPr>
          <w:rFonts w:ascii="Times New Roman" w:hAnsi="Times New Roman" w:cs="Times New Roman"/>
          <w:sz w:val="24"/>
          <w:szCs w:val="24"/>
        </w:rPr>
        <w:t xml:space="preserve"> (Doum) leaves was conducted following established methods by Harborne (1973), Trease and Evans (1989), Sofowora (1993), and </w:t>
      </w:r>
      <w:r w:rsidR="00855EBB" w:rsidRPr="006E7EE1">
        <w:rPr>
          <w:rFonts w:ascii="Times New Roman" w:hAnsi="Times New Roman" w:cs="Times New Roman"/>
          <w:sz w:val="24"/>
          <w:szCs w:val="24"/>
          <w:highlight w:val="yellow"/>
        </w:rPr>
        <w:t>El-Olemy</w:t>
      </w:r>
      <w:r w:rsidRPr="006E7EE1">
        <w:rPr>
          <w:rFonts w:ascii="Times New Roman" w:hAnsi="Times New Roman" w:cs="Times New Roman"/>
          <w:sz w:val="24"/>
          <w:szCs w:val="24"/>
          <w:highlight w:val="yellow"/>
        </w:rPr>
        <w:t xml:space="preserve"> et al.</w:t>
      </w:r>
      <w:r w:rsidRPr="007A5E06">
        <w:rPr>
          <w:rFonts w:ascii="Times New Roman" w:hAnsi="Times New Roman" w:cs="Times New Roman"/>
          <w:sz w:val="24"/>
          <w:szCs w:val="24"/>
        </w:rPr>
        <w:t xml:space="preserve"> (1994). Saponins were identified by the formation of froth after heating the extract with water. </w:t>
      </w:r>
      <w:r w:rsidR="00855EBB" w:rsidRPr="006E7EE1">
        <w:rPr>
          <w:rFonts w:ascii="Times New Roman" w:hAnsi="Times New Roman" w:cs="Times New Roman"/>
          <w:sz w:val="24"/>
          <w:szCs w:val="24"/>
          <w:highlight w:val="yellow"/>
        </w:rPr>
        <w:t>Tannin's</w:t>
      </w:r>
      <w:r w:rsidRPr="006E7EE1">
        <w:rPr>
          <w:rFonts w:ascii="Times New Roman" w:hAnsi="Times New Roman" w:cs="Times New Roman"/>
          <w:sz w:val="24"/>
          <w:szCs w:val="24"/>
          <w:highlight w:val="yellow"/>
        </w:rPr>
        <w:t>presence</w:t>
      </w:r>
      <w:r w:rsidRPr="007A5E06">
        <w:rPr>
          <w:rFonts w:ascii="Times New Roman" w:hAnsi="Times New Roman" w:cs="Times New Roman"/>
          <w:sz w:val="24"/>
          <w:szCs w:val="24"/>
        </w:rPr>
        <w:t xml:space="preserve"> was indicated by a greenish precipitate upon adding 5% FeCl</w:t>
      </w:r>
      <w:r w:rsidRPr="006E7EE1">
        <w:rPr>
          <w:rFonts w:ascii="Times New Roman" w:hAnsi="Times New Roman" w:cs="Times New Roman"/>
          <w:sz w:val="24"/>
          <w:szCs w:val="24"/>
          <w:vertAlign w:val="subscript"/>
        </w:rPr>
        <w:t>3</w:t>
      </w:r>
      <w:r w:rsidRPr="007A5E06">
        <w:rPr>
          <w:rFonts w:ascii="Times New Roman" w:hAnsi="Times New Roman" w:cs="Times New Roman"/>
          <w:sz w:val="24"/>
          <w:szCs w:val="24"/>
        </w:rPr>
        <w:t xml:space="preserve">. Alkaloids were detected through the formation of a reddish-brown precipitate using Wagner’s reagent. Flavonoids were identified by a </w:t>
      </w:r>
      <w:r w:rsidRPr="006E7EE1">
        <w:rPr>
          <w:rFonts w:ascii="Times New Roman" w:hAnsi="Times New Roman" w:cs="Times New Roman"/>
          <w:sz w:val="24"/>
          <w:szCs w:val="24"/>
          <w:highlight w:val="yellow"/>
        </w:rPr>
        <w:t xml:space="preserve">yellow </w:t>
      </w:r>
      <w:r w:rsidR="00855EBB" w:rsidRPr="006E7EE1">
        <w:rPr>
          <w:rFonts w:ascii="Times New Roman" w:hAnsi="Times New Roman" w:cs="Times New Roman"/>
          <w:sz w:val="24"/>
          <w:szCs w:val="24"/>
          <w:highlight w:val="yellow"/>
        </w:rPr>
        <w:t>colour</w:t>
      </w:r>
      <w:r w:rsidRPr="006E7EE1">
        <w:rPr>
          <w:rFonts w:ascii="Times New Roman" w:hAnsi="Times New Roman" w:cs="Times New Roman"/>
          <w:sz w:val="24"/>
          <w:szCs w:val="24"/>
          <w:highlight w:val="yellow"/>
        </w:rPr>
        <w:t>after</w:t>
      </w:r>
      <w:r w:rsidRPr="007A5E06">
        <w:rPr>
          <w:rFonts w:ascii="Times New Roman" w:hAnsi="Times New Roman" w:cs="Times New Roman"/>
          <w:sz w:val="24"/>
          <w:szCs w:val="24"/>
        </w:rPr>
        <w:t xml:space="preserve"> adding 10% NaOH. Tannins were again confirmed by observing a brownish-green or blue-black </w:t>
      </w:r>
      <w:r w:rsidR="00855EBB" w:rsidRPr="006E7EE1">
        <w:rPr>
          <w:rFonts w:ascii="Times New Roman" w:hAnsi="Times New Roman" w:cs="Times New Roman"/>
          <w:sz w:val="24"/>
          <w:szCs w:val="24"/>
          <w:highlight w:val="yellow"/>
        </w:rPr>
        <w:t>colouration</w:t>
      </w:r>
      <w:r w:rsidRPr="007A5E06">
        <w:rPr>
          <w:rFonts w:ascii="Times New Roman" w:hAnsi="Times New Roman" w:cs="Times New Roman"/>
          <w:sz w:val="24"/>
          <w:szCs w:val="24"/>
        </w:rPr>
        <w:t xml:space="preserve">with 5% ferric chloride. Carbohydrates were indicated by a purple </w:t>
      </w:r>
      <w:r w:rsidR="00855EBB">
        <w:rPr>
          <w:rFonts w:ascii="Times New Roman" w:hAnsi="Times New Roman" w:cs="Times New Roman"/>
          <w:sz w:val="24"/>
          <w:szCs w:val="24"/>
        </w:rPr>
        <w:t>colour</w:t>
      </w:r>
      <w:r w:rsidRPr="007A5E06">
        <w:rPr>
          <w:rFonts w:ascii="Times New Roman" w:hAnsi="Times New Roman" w:cs="Times New Roman"/>
          <w:sz w:val="24"/>
          <w:szCs w:val="24"/>
        </w:rPr>
        <w:t>after mixing the extracts with alpha naphthol solution and concentrated H2SO</w:t>
      </w:r>
      <w:r w:rsidRPr="006E7EE1">
        <w:rPr>
          <w:rFonts w:ascii="Times New Roman" w:hAnsi="Times New Roman" w:cs="Times New Roman"/>
          <w:sz w:val="24"/>
          <w:szCs w:val="24"/>
          <w:vertAlign w:val="subscript"/>
        </w:rPr>
        <w:t>4</w:t>
      </w:r>
      <w:r w:rsidRPr="007A5E06">
        <w:rPr>
          <w:rFonts w:ascii="Times New Roman" w:hAnsi="Times New Roman" w:cs="Times New Roman"/>
          <w:sz w:val="24"/>
          <w:szCs w:val="24"/>
        </w:rPr>
        <w:t>. Steroids were detected by the formation of a reddish-brown interface with chloroform and H2SO</w:t>
      </w:r>
      <w:r w:rsidRPr="006E7EE1">
        <w:rPr>
          <w:rFonts w:ascii="Times New Roman" w:hAnsi="Times New Roman" w:cs="Times New Roman"/>
          <w:sz w:val="24"/>
          <w:szCs w:val="24"/>
          <w:vertAlign w:val="subscript"/>
        </w:rPr>
        <w:t>4</w:t>
      </w:r>
      <w:r w:rsidRPr="007A5E06">
        <w:rPr>
          <w:rFonts w:ascii="Times New Roman" w:hAnsi="Times New Roman" w:cs="Times New Roman"/>
          <w:sz w:val="24"/>
          <w:szCs w:val="24"/>
        </w:rPr>
        <w:t xml:space="preserve">. Phytosterols were confirmed by a brown ring after mixing the extracts with chloroform and concentrated sulfuric acid. Volatile oils were screened by a white precipitate upon mixing the extracts with dilute HCl. Terpenoids were identified through a reddish-brown </w:t>
      </w:r>
      <w:r w:rsidR="00855EBB" w:rsidRPr="006E7EE1">
        <w:rPr>
          <w:rFonts w:ascii="Times New Roman" w:hAnsi="Times New Roman" w:cs="Times New Roman"/>
          <w:sz w:val="24"/>
          <w:szCs w:val="24"/>
          <w:highlight w:val="yellow"/>
        </w:rPr>
        <w:t>colouration</w:t>
      </w:r>
      <w:r w:rsidRPr="006E7EE1">
        <w:rPr>
          <w:rFonts w:ascii="Times New Roman" w:hAnsi="Times New Roman" w:cs="Times New Roman"/>
          <w:sz w:val="24"/>
          <w:szCs w:val="24"/>
          <w:highlight w:val="yellow"/>
        </w:rPr>
        <w:t>with</w:t>
      </w:r>
      <w:r w:rsidRPr="007A5E06">
        <w:rPr>
          <w:rFonts w:ascii="Times New Roman" w:hAnsi="Times New Roman" w:cs="Times New Roman"/>
          <w:sz w:val="24"/>
          <w:szCs w:val="24"/>
        </w:rPr>
        <w:t xml:space="preserve"> chloroform and concentrated H2SO</w:t>
      </w:r>
      <w:r w:rsidRPr="006E7EE1">
        <w:rPr>
          <w:rFonts w:ascii="Times New Roman" w:hAnsi="Times New Roman" w:cs="Times New Roman"/>
          <w:sz w:val="24"/>
          <w:szCs w:val="24"/>
          <w:vertAlign w:val="subscript"/>
        </w:rPr>
        <w:t>4</w:t>
      </w:r>
      <w:r w:rsidR="00221AC7" w:rsidRPr="007A5E06">
        <w:rPr>
          <w:rFonts w:ascii="Times New Roman" w:hAnsi="Times New Roman" w:cs="Times New Roman"/>
          <w:sz w:val="24"/>
          <w:szCs w:val="24"/>
        </w:rPr>
        <w:t>. Cardiac glycosides were confirmed by a brown ring at the interface with glacial acetic acid containing ferric chloride. Saponins glycosides were identified by a bluish-green precipitate with Fehling solution A and B. The presence of saponins was indicated by persistent foaming after shaking the extracts with distilled water. Liquid-liquid partition of the dried methanolic extracts using hexane and ethyl acetate solvents was carried out as described by Rajbir et al. (2008), and the eluents were pooled and dried using a rotary evaporator.</w:t>
      </w:r>
    </w:p>
    <w:p w:rsidR="00221AC7" w:rsidRPr="007A5E06" w:rsidRDefault="00221AC7" w:rsidP="00221AC7">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 xml:space="preserve">2.2.4 Acute Toxicity Study of </w:t>
      </w:r>
      <w:r w:rsidRPr="006E7EE1">
        <w:rPr>
          <w:rFonts w:ascii="Times New Roman" w:hAnsi="Times New Roman" w:cs="Times New Roman"/>
          <w:b/>
          <w:bCs/>
          <w:sz w:val="24"/>
          <w:szCs w:val="24"/>
          <w:highlight w:val="yellow"/>
        </w:rPr>
        <w:t xml:space="preserve">Extract </w:t>
      </w:r>
      <w:r w:rsidR="00855EBB" w:rsidRPr="006E7EE1">
        <w:rPr>
          <w:rFonts w:ascii="Times New Roman" w:hAnsi="Times New Roman" w:cs="Times New Roman"/>
          <w:b/>
          <w:bCs/>
          <w:sz w:val="24"/>
          <w:szCs w:val="24"/>
          <w:highlight w:val="yellow"/>
        </w:rPr>
        <w:t>of</w:t>
      </w:r>
      <w:r w:rsidRPr="007A5E06">
        <w:rPr>
          <w:rFonts w:ascii="Times New Roman" w:hAnsi="Times New Roman" w:cs="Times New Roman"/>
          <w:b/>
          <w:bCs/>
          <w:i/>
          <w:sz w:val="24"/>
          <w:szCs w:val="24"/>
        </w:rPr>
        <w:t>Hyp</w:t>
      </w:r>
      <w:r w:rsidR="00E8215B" w:rsidRPr="007A5E06">
        <w:rPr>
          <w:rFonts w:ascii="Times New Roman" w:hAnsi="Times New Roman" w:cs="Times New Roman"/>
          <w:b/>
          <w:bCs/>
          <w:i/>
          <w:sz w:val="24"/>
          <w:szCs w:val="24"/>
        </w:rPr>
        <w:t>ha</w:t>
      </w:r>
      <w:r w:rsidRPr="007A5E06">
        <w:rPr>
          <w:rFonts w:ascii="Times New Roman" w:hAnsi="Times New Roman" w:cs="Times New Roman"/>
          <w:b/>
          <w:bCs/>
          <w:i/>
          <w:sz w:val="24"/>
          <w:szCs w:val="24"/>
        </w:rPr>
        <w:t>ene thebaica</w:t>
      </w:r>
      <w:r w:rsidRPr="007A5E06">
        <w:rPr>
          <w:rFonts w:ascii="Times New Roman" w:hAnsi="Times New Roman" w:cs="Times New Roman"/>
          <w:b/>
          <w:bCs/>
          <w:sz w:val="24"/>
          <w:szCs w:val="24"/>
        </w:rPr>
        <w:t xml:space="preserve"> in Albino Rats</w:t>
      </w:r>
    </w:p>
    <w:p w:rsidR="00221AC7" w:rsidRPr="007A5E06" w:rsidRDefault="00221AC7" w:rsidP="00221AC7">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Acute Toxicity Study of Extract </w:t>
      </w:r>
      <w:r w:rsidRPr="007A5E06">
        <w:rPr>
          <w:rFonts w:ascii="Times New Roman" w:hAnsi="Times New Roman" w:cs="Times New Roman"/>
          <w:i/>
          <w:sz w:val="24"/>
          <w:szCs w:val="24"/>
        </w:rPr>
        <w:t>Hyp</w:t>
      </w:r>
      <w:r w:rsidR="00E8215B" w:rsidRPr="007A5E06">
        <w:rPr>
          <w:rFonts w:ascii="Times New Roman" w:hAnsi="Times New Roman" w:cs="Times New Roman"/>
          <w:i/>
          <w:sz w:val="24"/>
          <w:szCs w:val="24"/>
        </w:rPr>
        <w:t>ha</w:t>
      </w:r>
      <w:r w:rsidRPr="007A5E06">
        <w:rPr>
          <w:rFonts w:ascii="Times New Roman" w:hAnsi="Times New Roman" w:cs="Times New Roman"/>
          <w:i/>
          <w:sz w:val="24"/>
          <w:szCs w:val="24"/>
        </w:rPr>
        <w:t>ene thebaica</w:t>
      </w:r>
      <w:r w:rsidRPr="007A5E06">
        <w:rPr>
          <w:rFonts w:ascii="Times New Roman" w:hAnsi="Times New Roman" w:cs="Times New Roman"/>
          <w:sz w:val="24"/>
          <w:szCs w:val="24"/>
        </w:rPr>
        <w:t xml:space="preserve"> in Albino Rats was carried</w:t>
      </w:r>
      <w:r w:rsidR="00E8215B" w:rsidRPr="007A5E06">
        <w:rPr>
          <w:rFonts w:ascii="Times New Roman" w:hAnsi="Times New Roman" w:cs="Times New Roman"/>
          <w:sz w:val="24"/>
          <w:szCs w:val="24"/>
        </w:rPr>
        <w:t xml:space="preserve"> out using the method</w:t>
      </w:r>
      <w:r w:rsidRPr="007A5E06">
        <w:rPr>
          <w:rFonts w:ascii="Times New Roman" w:hAnsi="Times New Roman" w:cs="Times New Roman"/>
          <w:sz w:val="24"/>
          <w:szCs w:val="24"/>
        </w:rPr>
        <w:t xml:space="preserve"> outlined by Lorke in 1983. In the initial phase of the experiment, twelve rats were </w:t>
      </w:r>
      <w:r w:rsidR="00855EBB" w:rsidRPr="006E7EE1">
        <w:rPr>
          <w:rFonts w:ascii="Times New Roman" w:hAnsi="Times New Roman" w:cs="Times New Roman"/>
          <w:sz w:val="24"/>
          <w:szCs w:val="24"/>
          <w:highlight w:val="yellow"/>
        </w:rPr>
        <w:t>categorised</w:t>
      </w:r>
      <w:r w:rsidRPr="006E7EE1">
        <w:rPr>
          <w:rFonts w:ascii="Times New Roman" w:hAnsi="Times New Roman" w:cs="Times New Roman"/>
          <w:sz w:val="24"/>
          <w:szCs w:val="24"/>
          <w:highlight w:val="yellow"/>
        </w:rPr>
        <w:t>into</w:t>
      </w:r>
      <w:r w:rsidRPr="007A5E06">
        <w:rPr>
          <w:rFonts w:ascii="Times New Roman" w:hAnsi="Times New Roman" w:cs="Times New Roman"/>
          <w:sz w:val="24"/>
          <w:szCs w:val="24"/>
        </w:rPr>
        <w:t xml:space="preserve"> four groups of three rats each. Groups 1, 2, and 3 received doses of 1000, 100, and 10mg/kg of </w:t>
      </w:r>
      <w:r w:rsidR="009E61A9" w:rsidRPr="007A5E06">
        <w:rPr>
          <w:rFonts w:ascii="Times New Roman" w:hAnsi="Times New Roman" w:cs="Times New Roman"/>
          <w:i/>
          <w:sz w:val="24"/>
          <w:szCs w:val="24"/>
        </w:rPr>
        <w:t>Hyphaene thebaica</w:t>
      </w:r>
      <w:r w:rsidRPr="007A5E06">
        <w:rPr>
          <w:rFonts w:ascii="Times New Roman" w:hAnsi="Times New Roman" w:cs="Times New Roman"/>
          <w:sz w:val="24"/>
          <w:szCs w:val="24"/>
        </w:rPr>
        <w:t xml:space="preserve"> extract, respectively, while group 4 served as the control. The rats were closely monitored for signs of toxicity and mortality over a 24-hour period. Subsequently, in the second phase, four rats were assigned to each extract, </w:t>
      </w:r>
      <w:r w:rsidR="00855EBB" w:rsidRPr="006E7EE1">
        <w:rPr>
          <w:rFonts w:ascii="Times New Roman" w:hAnsi="Times New Roman" w:cs="Times New Roman"/>
          <w:sz w:val="24"/>
          <w:szCs w:val="24"/>
          <w:highlight w:val="yellow"/>
        </w:rPr>
        <w:t>labelled</w:t>
      </w:r>
      <w:r w:rsidRPr="006E7EE1">
        <w:rPr>
          <w:rFonts w:ascii="Times New Roman" w:hAnsi="Times New Roman" w:cs="Times New Roman"/>
          <w:sz w:val="24"/>
          <w:szCs w:val="24"/>
          <w:highlight w:val="yellow"/>
        </w:rPr>
        <w:t>1,</w:t>
      </w:r>
      <w:r w:rsidRPr="007A5E06">
        <w:rPr>
          <w:rFonts w:ascii="Times New Roman" w:hAnsi="Times New Roman" w:cs="Times New Roman"/>
          <w:sz w:val="24"/>
          <w:szCs w:val="24"/>
        </w:rPr>
        <w:t xml:space="preserve"> 2, 3, and 4, and were orally administered variable doses (2000, 3000, 4000, and 5000mg/kg) of </w:t>
      </w:r>
      <w:r w:rsidR="009E61A9" w:rsidRPr="007A5E06">
        <w:rPr>
          <w:rFonts w:ascii="Times New Roman" w:hAnsi="Times New Roman" w:cs="Times New Roman"/>
          <w:i/>
          <w:sz w:val="24"/>
          <w:szCs w:val="24"/>
        </w:rPr>
        <w:t>Hyphaene thebaica</w:t>
      </w:r>
      <w:r w:rsidRPr="007A5E06">
        <w:rPr>
          <w:rFonts w:ascii="Times New Roman" w:hAnsi="Times New Roman" w:cs="Times New Roman"/>
          <w:sz w:val="24"/>
          <w:szCs w:val="24"/>
        </w:rPr>
        <w:t xml:space="preserve"> extract.</w:t>
      </w:r>
    </w:p>
    <w:p w:rsidR="00221AC7" w:rsidRPr="007A5E06" w:rsidRDefault="00221AC7" w:rsidP="00221AC7">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2.2.5 Induction of type 2 diabetes and hyperlipidemia</w:t>
      </w:r>
    </w:p>
    <w:p w:rsidR="00221AC7" w:rsidRPr="007A5E06" w:rsidRDefault="00221AC7" w:rsidP="00221AC7">
      <w:pPr>
        <w:rPr>
          <w:rFonts w:ascii="Times New Roman" w:hAnsi="Times New Roman" w:cs="Times New Roman"/>
          <w:sz w:val="24"/>
          <w:szCs w:val="24"/>
        </w:rPr>
      </w:pPr>
      <w:r w:rsidRPr="007A5E06">
        <w:rPr>
          <w:rFonts w:ascii="Times New Roman" w:hAnsi="Times New Roman" w:cs="Times New Roman"/>
          <w:sz w:val="24"/>
          <w:szCs w:val="24"/>
        </w:rPr>
        <w:lastRenderedPageBreak/>
        <w:t xml:space="preserve">The induction of type 2 diabetes and hyperlipidemia in rats involved a two-week period of feeding a high-fat diet. The diet composition included 84.3% standard rat chow, 5% lard, 10% yolk powder, 0.2% cholesterol, and 0.5% bile salt, following the protocol by Xie et al. (2005). After the high-fat diet phase, the animals underwent an overnight fast and were injected with a low dose of streptozotocin (35mg/kg), dissolved in 0.1 M sodium citrate buffer at pH 4.5, as described by Wu et al. (2012). Three days post-STZ injection, overnight fasting blood samples were collected from the retroorbital sinus, serum blood glucose and </w:t>
      </w:r>
      <w:r w:rsidR="00855EBB" w:rsidRPr="006E7EE1">
        <w:rPr>
          <w:rFonts w:ascii="Times New Roman" w:hAnsi="Times New Roman" w:cs="Times New Roman"/>
          <w:sz w:val="24"/>
          <w:szCs w:val="24"/>
          <w:highlight w:val="yellow"/>
        </w:rPr>
        <w:t>lipid</w:t>
      </w:r>
      <w:r w:rsidR="000C2634">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 xml:space="preserve">profile </w:t>
      </w:r>
      <w:r w:rsidR="00855EBB" w:rsidRPr="006E7EE1">
        <w:rPr>
          <w:rFonts w:ascii="Times New Roman" w:hAnsi="Times New Roman" w:cs="Times New Roman"/>
          <w:sz w:val="24"/>
          <w:szCs w:val="24"/>
          <w:highlight w:val="yellow"/>
        </w:rPr>
        <w:t>determined</w:t>
      </w:r>
      <w:r w:rsidR="000C2634">
        <w:rPr>
          <w:rFonts w:ascii="Times New Roman" w:hAnsi="Times New Roman" w:cs="Times New Roman"/>
          <w:sz w:val="24"/>
          <w:szCs w:val="24"/>
        </w:rPr>
        <w:t xml:space="preserve"> </w:t>
      </w:r>
      <w:r w:rsidRPr="008E41C7">
        <w:rPr>
          <w:rFonts w:ascii="Times New Roman" w:hAnsi="Times New Roman" w:cs="Times New Roman"/>
          <w:sz w:val="24"/>
          <w:szCs w:val="24"/>
        </w:rPr>
        <w:t>using AccuCheck glucometer and CardioCheck meter</w:t>
      </w:r>
      <w:r w:rsidR="00855EBB" w:rsidRPr="006E7EE1">
        <w:rPr>
          <w:rFonts w:ascii="Times New Roman" w:hAnsi="Times New Roman" w:cs="Times New Roman"/>
          <w:sz w:val="24"/>
          <w:szCs w:val="24"/>
          <w:highlight w:val="yellow"/>
        </w:rPr>
        <w:t>,</w:t>
      </w:r>
      <w:r w:rsidR="000C2634">
        <w:rPr>
          <w:rFonts w:ascii="Times New Roman" w:hAnsi="Times New Roman" w:cs="Times New Roman"/>
          <w:sz w:val="24"/>
          <w:szCs w:val="24"/>
          <w:highlight w:val="yellow"/>
        </w:rPr>
        <w:t xml:space="preserve"> </w:t>
      </w:r>
      <w:r w:rsidR="00855EBB" w:rsidRPr="006E7EE1">
        <w:rPr>
          <w:rFonts w:ascii="Times New Roman" w:hAnsi="Times New Roman" w:cs="Times New Roman"/>
          <w:sz w:val="24"/>
          <w:szCs w:val="24"/>
          <w:highlight w:val="yellow"/>
        </w:rPr>
        <w:t>respectively</w:t>
      </w:r>
      <w:r w:rsidRPr="006E7EE1">
        <w:rPr>
          <w:rFonts w:ascii="Times New Roman" w:hAnsi="Times New Roman" w:cs="Times New Roman"/>
          <w:sz w:val="24"/>
          <w:szCs w:val="24"/>
          <w:highlight w:val="yellow"/>
        </w:rPr>
        <w:t>.</w:t>
      </w:r>
      <w:r w:rsidR="000C2634">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Rats</w:t>
      </w:r>
      <w:r w:rsidRPr="007A5E06">
        <w:rPr>
          <w:rFonts w:ascii="Times New Roman" w:hAnsi="Times New Roman" w:cs="Times New Roman"/>
          <w:sz w:val="24"/>
          <w:szCs w:val="24"/>
        </w:rPr>
        <w:t xml:space="preserve"> with fasting blood glucose levels exceeding 250mg/dl were considered diabetic, while those with fasting blood hyperlipidemia levels of 200mg/dl or higher were classified as hyperlipidemic animals for further study</w:t>
      </w:r>
    </w:p>
    <w:p w:rsidR="0025407D" w:rsidRPr="007A5E06" w:rsidRDefault="0025407D" w:rsidP="0025407D">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2.2.5.1 Experimental Design</w:t>
      </w:r>
    </w:p>
    <w:p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The ex</w:t>
      </w:r>
      <w:r w:rsidR="00121F79" w:rsidRPr="007A5E06">
        <w:rPr>
          <w:rFonts w:ascii="Times New Roman" w:hAnsi="Times New Roman" w:cs="Times New Roman"/>
          <w:sz w:val="24"/>
          <w:szCs w:val="24"/>
        </w:rPr>
        <w:t xml:space="preserve">perimental design consisted </w:t>
      </w:r>
      <w:r w:rsidR="00855EBB">
        <w:rPr>
          <w:rFonts w:ascii="Times New Roman" w:hAnsi="Times New Roman" w:cs="Times New Roman"/>
          <w:sz w:val="24"/>
          <w:szCs w:val="24"/>
        </w:rPr>
        <w:t xml:space="preserve">of </w:t>
      </w:r>
      <w:r w:rsidRPr="007A5E06">
        <w:rPr>
          <w:rFonts w:ascii="Times New Roman" w:hAnsi="Times New Roman" w:cs="Times New Roman"/>
          <w:sz w:val="24"/>
          <w:szCs w:val="24"/>
        </w:rPr>
        <w:t xml:space="preserve">rats induced with </w:t>
      </w:r>
      <w:r w:rsidR="00855EBB">
        <w:rPr>
          <w:rFonts w:ascii="Times New Roman" w:hAnsi="Times New Roman" w:cs="Times New Roman"/>
          <w:sz w:val="24"/>
          <w:szCs w:val="24"/>
        </w:rPr>
        <w:t xml:space="preserve">a </w:t>
      </w:r>
      <w:r w:rsidRPr="007A5E06">
        <w:rPr>
          <w:rFonts w:ascii="Times New Roman" w:hAnsi="Times New Roman" w:cs="Times New Roman"/>
          <w:sz w:val="24"/>
          <w:szCs w:val="24"/>
        </w:rPr>
        <w:t>high-fat di</w:t>
      </w:r>
      <w:r w:rsidR="00121F79" w:rsidRPr="007A5E06">
        <w:rPr>
          <w:rFonts w:ascii="Times New Roman" w:hAnsi="Times New Roman" w:cs="Times New Roman"/>
          <w:sz w:val="24"/>
          <w:szCs w:val="24"/>
        </w:rPr>
        <w:t>et/streptozotocin (HFD/STZ) along with normal rats divided into six</w:t>
      </w:r>
      <w:r w:rsidRPr="007A5E06">
        <w:rPr>
          <w:rFonts w:ascii="Times New Roman" w:hAnsi="Times New Roman" w:cs="Times New Roman"/>
          <w:sz w:val="24"/>
          <w:szCs w:val="24"/>
        </w:rPr>
        <w:t xml:space="preserve"> groups, each comprising a minimum of three rats (n=3). The study spanned a period of 4 weeks, during which different concentrations of </w:t>
      </w:r>
      <w:r w:rsidRPr="007A5E06">
        <w:rPr>
          <w:rFonts w:ascii="Times New Roman" w:hAnsi="Times New Roman" w:cs="Times New Roman"/>
          <w:i/>
          <w:sz w:val="24"/>
          <w:szCs w:val="24"/>
        </w:rPr>
        <w:t>Hyph</w:t>
      </w:r>
      <w:r w:rsidR="00121F79" w:rsidRPr="007A5E06">
        <w:rPr>
          <w:rFonts w:ascii="Times New Roman" w:hAnsi="Times New Roman" w:cs="Times New Roman"/>
          <w:i/>
          <w:sz w:val="24"/>
          <w:szCs w:val="24"/>
        </w:rPr>
        <w:t>a</w:t>
      </w:r>
      <w:r w:rsidRPr="007A5E06">
        <w:rPr>
          <w:rFonts w:ascii="Times New Roman" w:hAnsi="Times New Roman" w:cs="Times New Roman"/>
          <w:i/>
          <w:sz w:val="24"/>
          <w:szCs w:val="24"/>
        </w:rPr>
        <w:t>en</w:t>
      </w:r>
      <w:r w:rsidR="00121F79" w:rsidRPr="007A5E06">
        <w:rPr>
          <w:rFonts w:ascii="Times New Roman" w:hAnsi="Times New Roman" w:cs="Times New Roman"/>
          <w:i/>
          <w:sz w:val="24"/>
          <w:szCs w:val="24"/>
        </w:rPr>
        <w:t>e</w:t>
      </w:r>
      <w:r w:rsidRPr="007A5E06">
        <w:rPr>
          <w:rFonts w:ascii="Times New Roman" w:hAnsi="Times New Roman" w:cs="Times New Roman"/>
          <w:i/>
          <w:sz w:val="24"/>
          <w:szCs w:val="24"/>
        </w:rPr>
        <w:t xml:space="preserve"> thebaica</w:t>
      </w:r>
      <w:r w:rsidR="00121F79" w:rsidRPr="007A5E06">
        <w:rPr>
          <w:rFonts w:ascii="Times New Roman" w:hAnsi="Times New Roman" w:cs="Times New Roman"/>
          <w:sz w:val="24"/>
          <w:szCs w:val="24"/>
        </w:rPr>
        <w:t xml:space="preserve"> extracts</w:t>
      </w:r>
      <w:r w:rsidRPr="007A5E06">
        <w:rPr>
          <w:rFonts w:ascii="Times New Roman" w:hAnsi="Times New Roman" w:cs="Times New Roman"/>
          <w:sz w:val="24"/>
          <w:szCs w:val="24"/>
        </w:rPr>
        <w:t xml:space="preserve"> were orally administered using an intragastric tube. Metformin and lovastatin, dissolved in distilled water, were used as standard drugs for diabetes and hyperlipidemia, respectively.</w:t>
      </w:r>
    </w:p>
    <w:p w:rsidR="0025407D" w:rsidRPr="007A5E06" w:rsidRDefault="0025407D" w:rsidP="0025407D">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Phase I (Extract) Experimental Design:</w:t>
      </w:r>
    </w:p>
    <w:p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I – Distilled water only</w:t>
      </w:r>
    </w:p>
    <w:p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II – HFD/STZ + Distilled water</w:t>
      </w:r>
    </w:p>
    <w:p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III – HFD/STZ + 100 mg/kg body weight of Metformin/Lovastatin</w:t>
      </w:r>
    </w:p>
    <w:p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Group IV – HFD/STZ + 150 mg/kg body weight of n-Hexane extract of </w:t>
      </w:r>
      <w:r w:rsidR="009E61A9" w:rsidRPr="007A5E06">
        <w:rPr>
          <w:rFonts w:ascii="Times New Roman" w:hAnsi="Times New Roman" w:cs="Times New Roman"/>
          <w:i/>
          <w:sz w:val="24"/>
          <w:szCs w:val="24"/>
        </w:rPr>
        <w:t xml:space="preserve">H. </w:t>
      </w:r>
      <w:r w:rsidR="00855EBB" w:rsidRPr="006E7EE1">
        <w:rPr>
          <w:rFonts w:ascii="Times New Roman" w:hAnsi="Times New Roman" w:cs="Times New Roman"/>
          <w:i/>
          <w:sz w:val="24"/>
          <w:szCs w:val="24"/>
          <w:highlight w:val="yellow"/>
        </w:rPr>
        <w:t>thebaica leaves</w:t>
      </w:r>
    </w:p>
    <w:p w:rsidR="0025407D" w:rsidRPr="007A5E06"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V – HFD/STZ + 150 mg</w:t>
      </w:r>
      <w:r w:rsidR="00121F79" w:rsidRPr="007A5E06">
        <w:rPr>
          <w:rFonts w:ascii="Times New Roman" w:hAnsi="Times New Roman" w:cs="Times New Roman"/>
          <w:sz w:val="24"/>
          <w:szCs w:val="24"/>
        </w:rPr>
        <w:t xml:space="preserve">/kg body weight of </w:t>
      </w:r>
      <w:r w:rsidR="00855EBB" w:rsidRPr="006E7EE1">
        <w:rPr>
          <w:rFonts w:ascii="Times New Roman" w:hAnsi="Times New Roman" w:cs="Times New Roman"/>
          <w:sz w:val="24"/>
          <w:szCs w:val="24"/>
          <w:highlight w:val="yellow"/>
        </w:rPr>
        <w:t>aqueous</w:t>
      </w:r>
      <w:r w:rsidR="00207D74">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extract</w:t>
      </w:r>
      <w:r w:rsidRPr="007A5E06">
        <w:rPr>
          <w:rFonts w:ascii="Times New Roman" w:hAnsi="Times New Roman" w:cs="Times New Roman"/>
          <w:sz w:val="24"/>
          <w:szCs w:val="24"/>
        </w:rPr>
        <w:t xml:space="preserve"> of </w:t>
      </w:r>
      <w:r w:rsidR="009E61A9" w:rsidRPr="007A5E06">
        <w:rPr>
          <w:rFonts w:ascii="Times New Roman" w:hAnsi="Times New Roman" w:cs="Times New Roman"/>
          <w:i/>
          <w:sz w:val="24"/>
          <w:szCs w:val="24"/>
        </w:rPr>
        <w:t>H. thebaica</w:t>
      </w:r>
      <w:r w:rsidRPr="007A5E06">
        <w:rPr>
          <w:rFonts w:ascii="Times New Roman" w:hAnsi="Times New Roman" w:cs="Times New Roman"/>
          <w:sz w:val="24"/>
          <w:szCs w:val="24"/>
        </w:rPr>
        <w:t xml:space="preserve"> leaves</w:t>
      </w:r>
    </w:p>
    <w:p w:rsidR="0025407D" w:rsidRDefault="0025407D" w:rsidP="0025407D">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Group VI – HFD/STZ + 150 mg/kg body weight of chloroform extract of</w:t>
      </w:r>
      <w:r w:rsidR="00F14F9F">
        <w:rPr>
          <w:rFonts w:ascii="Times New Roman" w:hAnsi="Times New Roman" w:cs="Times New Roman"/>
          <w:sz w:val="24"/>
          <w:szCs w:val="24"/>
        </w:rPr>
        <w:t xml:space="preserve"> </w:t>
      </w:r>
      <w:r w:rsidR="009E61A9" w:rsidRPr="007A5E06">
        <w:rPr>
          <w:rFonts w:ascii="Times New Roman" w:hAnsi="Times New Roman" w:cs="Times New Roman"/>
          <w:i/>
          <w:sz w:val="24"/>
          <w:szCs w:val="24"/>
        </w:rPr>
        <w:t xml:space="preserve">H. </w:t>
      </w:r>
      <w:r w:rsidR="00F14F9F" w:rsidRPr="007A5E06">
        <w:rPr>
          <w:rFonts w:ascii="Times New Roman" w:hAnsi="Times New Roman" w:cs="Times New Roman"/>
          <w:i/>
          <w:sz w:val="24"/>
          <w:szCs w:val="24"/>
        </w:rPr>
        <w:t>T</w:t>
      </w:r>
      <w:r w:rsidR="009E61A9" w:rsidRPr="007A5E06">
        <w:rPr>
          <w:rFonts w:ascii="Times New Roman" w:hAnsi="Times New Roman" w:cs="Times New Roman"/>
          <w:i/>
          <w:sz w:val="24"/>
          <w:szCs w:val="24"/>
        </w:rPr>
        <w:t>hebaica</w:t>
      </w:r>
      <w:r w:rsidR="00F14F9F">
        <w:rPr>
          <w:rFonts w:ascii="Times New Roman" w:hAnsi="Times New Roman" w:cs="Times New Roman"/>
          <w:i/>
          <w:sz w:val="24"/>
          <w:szCs w:val="24"/>
        </w:rPr>
        <w:t xml:space="preserve"> </w:t>
      </w:r>
      <w:r w:rsidRPr="007A5E06">
        <w:rPr>
          <w:rFonts w:ascii="Times New Roman" w:hAnsi="Times New Roman" w:cs="Times New Roman"/>
          <w:sz w:val="24"/>
          <w:szCs w:val="24"/>
        </w:rPr>
        <w:t>leaves</w:t>
      </w:r>
      <w:r w:rsidR="00C47E55">
        <w:rPr>
          <w:rFonts w:ascii="Times New Roman" w:hAnsi="Times New Roman" w:cs="Times New Roman"/>
          <w:sz w:val="24"/>
          <w:szCs w:val="24"/>
        </w:rPr>
        <w:t>.</w:t>
      </w:r>
    </w:p>
    <w:p w:rsidR="00C2090D" w:rsidRDefault="00C2090D" w:rsidP="0025407D">
      <w:pPr>
        <w:spacing w:line="240" w:lineRule="auto"/>
        <w:jc w:val="both"/>
        <w:rPr>
          <w:rFonts w:ascii="Times New Roman" w:hAnsi="Times New Roman" w:cs="Times New Roman"/>
          <w:b/>
          <w:sz w:val="24"/>
          <w:szCs w:val="24"/>
        </w:rPr>
      </w:pPr>
      <w:r w:rsidRPr="00C2090D">
        <w:rPr>
          <w:rFonts w:ascii="Times New Roman" w:hAnsi="Times New Roman" w:cs="Times New Roman"/>
          <w:b/>
          <w:sz w:val="24"/>
          <w:szCs w:val="24"/>
        </w:rPr>
        <w:t>2.2.5.2 Dosage administration</w:t>
      </w:r>
    </w:p>
    <w:p w:rsidR="00C2090D" w:rsidRPr="00C2090D" w:rsidRDefault="00C2090D" w:rsidP="0025407D">
      <w:pPr>
        <w:spacing w:line="240" w:lineRule="auto"/>
        <w:jc w:val="both"/>
        <w:rPr>
          <w:rFonts w:ascii="Times New Roman" w:hAnsi="Times New Roman" w:cs="Times New Roman"/>
          <w:sz w:val="24"/>
          <w:szCs w:val="24"/>
        </w:rPr>
      </w:pPr>
      <w:r>
        <w:rPr>
          <w:rFonts w:ascii="Times New Roman" w:hAnsi="Times New Roman" w:cs="Times New Roman"/>
          <w:sz w:val="24"/>
          <w:szCs w:val="24"/>
        </w:rPr>
        <w:t>Oral Gavage Administration was done as described by Patel et al.,2012 for administering plant extracts for evaluating antidiabetic effects.</w:t>
      </w:r>
    </w:p>
    <w:p w:rsidR="008C2D54" w:rsidRPr="007A5E06" w:rsidRDefault="008C2D54" w:rsidP="008C2D54">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2.2.6 Biochemical Analysis</w:t>
      </w:r>
    </w:p>
    <w:p w:rsidR="008C2D54" w:rsidRPr="007A5E06" w:rsidRDefault="008C2D54" w:rsidP="008C2D54">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2.2.6.1 Serum Blood Glucose Determination</w:t>
      </w:r>
    </w:p>
    <w:p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Fasting glucose levels were determined using the protocol outlined by ADA (2020). Prior to the experiment, rats were fasted overnight to ensure accurate fasting glucose measurements. Rats were gently restrained, and their tail veins were cleaned with an alcohol swab using aseptic techniques. A lancet device was employed to make a small incision, and a drop of blood was collected, ensuring minimal stress to the animals. The blood sample was immediately applied to </w:t>
      </w:r>
      <w:r w:rsidRPr="007A5E06">
        <w:rPr>
          <w:rFonts w:ascii="Times New Roman" w:hAnsi="Times New Roman" w:cs="Times New Roman"/>
          <w:sz w:val="24"/>
          <w:szCs w:val="24"/>
        </w:rPr>
        <w:lastRenderedPageBreak/>
        <w:t>a glucometer-specific test strip, and the glucometer displayed the fasting glucose level, which was recorded.</w:t>
      </w:r>
    </w:p>
    <w:p w:rsidR="008C2D54" w:rsidRPr="007A5E06" w:rsidRDefault="008C2D54" w:rsidP="008C2D54">
      <w:pPr>
        <w:spacing w:line="240" w:lineRule="auto"/>
        <w:jc w:val="both"/>
        <w:rPr>
          <w:rFonts w:ascii="Times New Roman" w:hAnsi="Times New Roman" w:cs="Times New Roman"/>
          <w:i/>
          <w:iCs/>
          <w:sz w:val="24"/>
          <w:szCs w:val="24"/>
        </w:rPr>
      </w:pPr>
      <w:r w:rsidRPr="007A5E06">
        <w:rPr>
          <w:rFonts w:ascii="Times New Roman" w:hAnsi="Times New Roman" w:cs="Times New Roman"/>
          <w:i/>
          <w:iCs/>
          <w:sz w:val="24"/>
          <w:szCs w:val="24"/>
        </w:rPr>
        <w:t>2.2.6.2 Lipid Profile Estimation</w:t>
      </w:r>
    </w:p>
    <w:p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Lipid profiles were determined following the method described by Bolodeoku (2019). Blood samples were obtained from rats after an appropriate fasting period, and the tail veins were cleansed with an alcohol swab. A lancet device was used to obtain blood samples with minimal discomfort to the animals. The blood sample was applied to a Cardiochek-specific test strip, and the results of the lipid profile, including total cholesterol, triglycerides, and high-density lipoprotein (HDL) cholesterol, were obtained using a Cardio</w:t>
      </w:r>
      <w:r w:rsidR="00280D42" w:rsidRPr="007A5E06">
        <w:rPr>
          <w:rFonts w:ascii="Times New Roman" w:hAnsi="Times New Roman" w:cs="Times New Roman"/>
          <w:sz w:val="24"/>
          <w:szCs w:val="24"/>
        </w:rPr>
        <w:t>C</w:t>
      </w:r>
      <w:r w:rsidRPr="007A5E06">
        <w:rPr>
          <w:rFonts w:ascii="Times New Roman" w:hAnsi="Times New Roman" w:cs="Times New Roman"/>
          <w:sz w:val="24"/>
          <w:szCs w:val="24"/>
        </w:rPr>
        <w:t xml:space="preserve">hek </w:t>
      </w:r>
      <w:r w:rsidR="008243D2" w:rsidRPr="006E7EE1">
        <w:rPr>
          <w:rFonts w:ascii="Times New Roman" w:hAnsi="Times New Roman" w:cs="Times New Roman"/>
          <w:sz w:val="24"/>
          <w:szCs w:val="24"/>
          <w:highlight w:val="yellow"/>
        </w:rPr>
        <w:t>analyser</w:t>
      </w:r>
      <w:r w:rsidRPr="006E7EE1">
        <w:rPr>
          <w:rFonts w:ascii="Times New Roman" w:hAnsi="Times New Roman" w:cs="Times New Roman"/>
          <w:sz w:val="24"/>
          <w:szCs w:val="24"/>
          <w:highlight w:val="yellow"/>
        </w:rPr>
        <w:t>. LDL</w:t>
      </w:r>
      <w:r w:rsidRPr="007A5E06">
        <w:rPr>
          <w:rFonts w:ascii="Times New Roman" w:hAnsi="Times New Roman" w:cs="Times New Roman"/>
          <w:sz w:val="24"/>
          <w:szCs w:val="24"/>
        </w:rPr>
        <w:t>-C was calculated using the formula by Friedewald et al. (1972), and the Atherogenic Index of Plasma (AIP) was calculated using the formula by Dobi and Frohlich (2003).</w:t>
      </w:r>
    </w:p>
    <w:p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LDL-C (mg/dl) = (HDL-C) - ((TG))/5</w:t>
      </w:r>
    </w:p>
    <w:p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AIP = Log(TG/HDL_C)</w:t>
      </w:r>
    </w:p>
    <w:p w:rsidR="008C2D54" w:rsidRPr="007A5E06" w:rsidRDefault="008C2D54" w:rsidP="008C2D54">
      <w:pPr>
        <w:spacing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2.3 Data Analysis</w:t>
      </w:r>
    </w:p>
    <w:p w:rsidR="0025407D" w:rsidRPr="007A5E06" w:rsidRDefault="008C2D54" w:rsidP="008C2D54">
      <w:pPr>
        <w:rPr>
          <w:rFonts w:ascii="Times New Roman" w:hAnsi="Times New Roman" w:cs="Times New Roman"/>
          <w:sz w:val="24"/>
          <w:szCs w:val="24"/>
        </w:rPr>
      </w:pPr>
      <w:r w:rsidRPr="007A5E06">
        <w:rPr>
          <w:rFonts w:ascii="Times New Roman" w:hAnsi="Times New Roman" w:cs="Times New Roman"/>
          <w:sz w:val="24"/>
          <w:szCs w:val="24"/>
        </w:rPr>
        <w:t>Data were presented as mean ± standard deviation of triplicate experiments</w:t>
      </w:r>
      <w:r w:rsidRPr="006E7EE1">
        <w:rPr>
          <w:rFonts w:ascii="Times New Roman" w:hAnsi="Times New Roman" w:cs="Times New Roman"/>
          <w:sz w:val="24"/>
          <w:szCs w:val="24"/>
          <w:highlight w:val="yellow"/>
        </w:rPr>
        <w:t xml:space="preserve">, </w:t>
      </w:r>
      <w:r w:rsidR="008243D2" w:rsidRPr="006E7EE1">
        <w:rPr>
          <w:rFonts w:ascii="Times New Roman" w:hAnsi="Times New Roman" w:cs="Times New Roman"/>
          <w:sz w:val="24"/>
          <w:szCs w:val="24"/>
          <w:highlight w:val="yellow"/>
        </w:rPr>
        <w:t>analysed</w:t>
      </w:r>
      <w:r w:rsidR="00ED2B3E">
        <w:rPr>
          <w:rFonts w:ascii="Times New Roman" w:hAnsi="Times New Roman" w:cs="Times New Roman"/>
          <w:sz w:val="24"/>
          <w:szCs w:val="24"/>
        </w:rPr>
        <w:t xml:space="preserve"> </w:t>
      </w:r>
      <w:r w:rsidRPr="007A5E06">
        <w:rPr>
          <w:rFonts w:ascii="Times New Roman" w:hAnsi="Times New Roman" w:cs="Times New Roman"/>
          <w:sz w:val="24"/>
          <w:szCs w:val="24"/>
        </w:rPr>
        <w:t xml:space="preserve">using one-way analysis of variance and Tukey’s post hoc test. Statistical significance was considered at p &lt; 0.05 using Statistical Package for Social Sciences (SPSS) version 20.0. This comprehensive approach provides a thorough understanding of the phytochemical composition and functional groups in </w:t>
      </w:r>
      <w:r w:rsidRPr="006E7EE1">
        <w:rPr>
          <w:rFonts w:ascii="Times New Roman" w:hAnsi="Times New Roman" w:cs="Times New Roman"/>
          <w:i/>
          <w:iCs/>
          <w:sz w:val="24"/>
          <w:szCs w:val="24"/>
        </w:rPr>
        <w:t>Hyphiene thebaica</w:t>
      </w:r>
      <w:r w:rsidRPr="007A5E06">
        <w:rPr>
          <w:rFonts w:ascii="Times New Roman" w:hAnsi="Times New Roman" w:cs="Times New Roman"/>
          <w:sz w:val="24"/>
          <w:szCs w:val="24"/>
        </w:rPr>
        <w:t>, laying the foundation for further interpretation and applications</w:t>
      </w:r>
    </w:p>
    <w:p w:rsidR="008C2D54" w:rsidRPr="007A5E06" w:rsidRDefault="008C2D54" w:rsidP="008C2D54">
      <w:pPr>
        <w:pStyle w:val="Heading1"/>
        <w:spacing w:before="0" w:line="240" w:lineRule="auto"/>
        <w:jc w:val="both"/>
        <w:rPr>
          <w:rFonts w:cs="Times New Roman"/>
          <w:szCs w:val="24"/>
        </w:rPr>
      </w:pPr>
      <w:r w:rsidRPr="007A5E06">
        <w:rPr>
          <w:rFonts w:cs="Times New Roman"/>
          <w:szCs w:val="24"/>
        </w:rPr>
        <w:t>3.1 RESULTS</w:t>
      </w:r>
    </w:p>
    <w:p w:rsidR="00121F79"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The study explored the phytochemical composition and biological activities of</w:t>
      </w:r>
      <w:r w:rsidRPr="007A5E06">
        <w:rPr>
          <w:rFonts w:ascii="Times New Roman" w:hAnsi="Times New Roman" w:cs="Times New Roman"/>
          <w:i/>
          <w:sz w:val="24"/>
          <w:szCs w:val="24"/>
        </w:rPr>
        <w:t xml:space="preserve"> Hyp</w:t>
      </w:r>
      <w:r w:rsidR="00121F79" w:rsidRPr="007A5E06">
        <w:rPr>
          <w:rFonts w:ascii="Times New Roman" w:hAnsi="Times New Roman" w:cs="Times New Roman"/>
          <w:i/>
          <w:sz w:val="24"/>
          <w:szCs w:val="24"/>
        </w:rPr>
        <w:t>ha</w:t>
      </w:r>
      <w:r w:rsidRPr="007A5E06">
        <w:rPr>
          <w:rFonts w:ascii="Times New Roman" w:hAnsi="Times New Roman" w:cs="Times New Roman"/>
          <w:i/>
          <w:sz w:val="24"/>
          <w:szCs w:val="24"/>
        </w:rPr>
        <w:t xml:space="preserve">ene thebaica </w:t>
      </w:r>
      <w:r w:rsidRPr="007A5E06">
        <w:rPr>
          <w:rFonts w:ascii="Times New Roman" w:hAnsi="Times New Roman" w:cs="Times New Roman"/>
          <w:sz w:val="24"/>
          <w:szCs w:val="24"/>
        </w:rPr>
        <w:t xml:space="preserve">extracts. The phytochemical analysis (Table 1) revealed the presence of various compounds, including flavonoids, cardiac glycosides, phytosteroids, terpenoids, volatile oils, tannins, carbohydrates, alkaloids, and steroids. Notably, </w:t>
      </w:r>
      <w:r w:rsidR="008243D2" w:rsidRPr="006E7EE1">
        <w:rPr>
          <w:rFonts w:ascii="Times New Roman" w:hAnsi="Times New Roman" w:cs="Times New Roman"/>
          <w:sz w:val="24"/>
          <w:szCs w:val="24"/>
          <w:highlight w:val="yellow"/>
        </w:rPr>
        <w:t>saponin</w:t>
      </w:r>
      <w:r w:rsidRPr="006E7EE1">
        <w:rPr>
          <w:rFonts w:ascii="Times New Roman" w:hAnsi="Times New Roman" w:cs="Times New Roman"/>
          <w:sz w:val="24"/>
          <w:szCs w:val="24"/>
          <w:highlight w:val="yellow"/>
        </w:rPr>
        <w:t>glycosides</w:t>
      </w:r>
      <w:r w:rsidRPr="007A5E06">
        <w:rPr>
          <w:rFonts w:ascii="Times New Roman" w:hAnsi="Times New Roman" w:cs="Times New Roman"/>
          <w:sz w:val="24"/>
          <w:szCs w:val="24"/>
        </w:rPr>
        <w:t xml:space="preserve"> and saponins were absent.</w:t>
      </w:r>
    </w:p>
    <w:p w:rsidR="008C2D54" w:rsidRPr="007A5E06" w:rsidRDefault="008C2D54" w:rsidP="008C2D54">
      <w:pPr>
        <w:spacing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Acute toxicity evaluation (Table 2) demonstrated the safety of the extracts, with </w:t>
      </w:r>
      <w:r w:rsidR="00121F79" w:rsidRPr="007A5E06">
        <w:rPr>
          <w:rFonts w:ascii="Times New Roman" w:hAnsi="Times New Roman" w:cs="Times New Roman"/>
          <w:sz w:val="24"/>
          <w:szCs w:val="24"/>
        </w:rPr>
        <w:t>no mortality observed</w:t>
      </w:r>
      <w:r w:rsidRPr="007A5E06">
        <w:rPr>
          <w:rFonts w:ascii="Times New Roman" w:hAnsi="Times New Roman" w:cs="Times New Roman"/>
          <w:sz w:val="24"/>
          <w:szCs w:val="24"/>
        </w:rPr>
        <w:t xml:space="preserve"> and only mild toxicity signs, such as weakness and shivering, at hi</w:t>
      </w:r>
      <w:r w:rsidR="00121F79" w:rsidRPr="007A5E06">
        <w:rPr>
          <w:rFonts w:ascii="Times New Roman" w:hAnsi="Times New Roman" w:cs="Times New Roman"/>
          <w:sz w:val="24"/>
          <w:szCs w:val="24"/>
        </w:rPr>
        <w:t>gher doses in Phase 2</w:t>
      </w:r>
      <w:r w:rsidRPr="007A5E06">
        <w:rPr>
          <w:rFonts w:ascii="Times New Roman" w:hAnsi="Times New Roman" w:cs="Times New Roman"/>
          <w:sz w:val="24"/>
          <w:szCs w:val="24"/>
        </w:rPr>
        <w:t xml:space="preserve">. The effects of the extracts </w:t>
      </w:r>
      <w:r w:rsidR="0099199D" w:rsidRPr="007A5E06">
        <w:rPr>
          <w:rFonts w:ascii="Times New Roman" w:hAnsi="Times New Roman" w:cs="Times New Roman"/>
          <w:sz w:val="24"/>
          <w:szCs w:val="24"/>
        </w:rPr>
        <w:t>on serum glucose levels (Table 3</w:t>
      </w:r>
      <w:r w:rsidRPr="007A5E06">
        <w:rPr>
          <w:rFonts w:ascii="Times New Roman" w:hAnsi="Times New Roman" w:cs="Times New Roman"/>
          <w:sz w:val="24"/>
          <w:szCs w:val="24"/>
        </w:rPr>
        <w:t>) indicated promising antidiabetic potential. Group III (Metformin) showed a substantial reduction in fasting glucose levels, while Groups IV (Aqueous) and V (n-Hexane) demonstrated significant (p&lt;0.05) decreases compared to the hyperlipidemic/diabetic control.</w:t>
      </w:r>
      <w:r w:rsidR="0099199D" w:rsidRPr="007A5E06">
        <w:rPr>
          <w:rFonts w:ascii="Times New Roman" w:hAnsi="Times New Roman" w:cs="Times New Roman"/>
          <w:sz w:val="24"/>
          <w:szCs w:val="24"/>
        </w:rPr>
        <w:t xml:space="preserve"> Of all the </w:t>
      </w:r>
      <w:r w:rsidR="008243D2" w:rsidRPr="006E7EE1">
        <w:rPr>
          <w:rFonts w:ascii="Times New Roman" w:hAnsi="Times New Roman" w:cs="Times New Roman"/>
          <w:sz w:val="24"/>
          <w:szCs w:val="24"/>
          <w:highlight w:val="yellow"/>
        </w:rPr>
        <w:t>extracts</w:t>
      </w:r>
      <w:r w:rsidR="0099199D" w:rsidRPr="006E7EE1">
        <w:rPr>
          <w:rFonts w:ascii="Times New Roman" w:hAnsi="Times New Roman" w:cs="Times New Roman"/>
          <w:sz w:val="24"/>
          <w:szCs w:val="24"/>
          <w:highlight w:val="yellow"/>
        </w:rPr>
        <w:t xml:space="preserve">, </w:t>
      </w:r>
      <w:r w:rsidR="008243D2" w:rsidRPr="006E7EE1">
        <w:rPr>
          <w:rFonts w:ascii="Times New Roman" w:hAnsi="Times New Roman" w:cs="Times New Roman"/>
          <w:sz w:val="24"/>
          <w:szCs w:val="24"/>
          <w:highlight w:val="yellow"/>
        </w:rPr>
        <w:t xml:space="preserve">the </w:t>
      </w:r>
      <w:r w:rsidR="0099199D" w:rsidRPr="006E7EE1">
        <w:rPr>
          <w:rFonts w:ascii="Times New Roman" w:hAnsi="Times New Roman" w:cs="Times New Roman"/>
          <w:sz w:val="24"/>
          <w:szCs w:val="24"/>
          <w:highlight w:val="yellow"/>
        </w:rPr>
        <w:t>chloroform</w:t>
      </w:r>
      <w:r w:rsidR="0099199D" w:rsidRPr="007A5E06">
        <w:rPr>
          <w:rFonts w:ascii="Times New Roman" w:hAnsi="Times New Roman" w:cs="Times New Roman"/>
          <w:sz w:val="24"/>
          <w:szCs w:val="24"/>
        </w:rPr>
        <w:t xml:space="preserve"> extract was the most effective in terms of decreasing blood glucose level.</w:t>
      </w:r>
    </w:p>
    <w:p w:rsidR="00F208B5" w:rsidRPr="007A5E06" w:rsidRDefault="00F208B5" w:rsidP="00F208B5">
      <w:pPr>
        <w:spacing w:after="0" w:line="240" w:lineRule="auto"/>
        <w:jc w:val="both"/>
        <w:rPr>
          <w:rFonts w:ascii="Times New Roman" w:hAnsi="Times New Roman" w:cs="Times New Roman"/>
          <w:sz w:val="24"/>
          <w:szCs w:val="24"/>
        </w:rPr>
      </w:pPr>
    </w:p>
    <w:p w:rsidR="009E61A9" w:rsidRPr="007A5E06" w:rsidRDefault="009E61A9">
      <w:pPr>
        <w:rPr>
          <w:rFonts w:ascii="Times New Roman" w:hAnsi="Times New Roman" w:cs="Times New Roman"/>
          <w:b/>
          <w:bCs/>
          <w:sz w:val="24"/>
          <w:szCs w:val="24"/>
        </w:rPr>
      </w:pPr>
      <w:bookmarkStart w:id="2" w:name="_Toc135693825"/>
      <w:r w:rsidRPr="007A5E06">
        <w:rPr>
          <w:rFonts w:ascii="Times New Roman" w:hAnsi="Times New Roman" w:cs="Times New Roman"/>
          <w:b/>
          <w:bCs/>
          <w:sz w:val="24"/>
          <w:szCs w:val="24"/>
        </w:rPr>
        <w:br w:type="page"/>
      </w:r>
    </w:p>
    <w:p w:rsidR="00F208B5" w:rsidRPr="007A5E06" w:rsidRDefault="00F208B5" w:rsidP="00F208B5">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lastRenderedPageBreak/>
        <w:t xml:space="preserve">Table </w:t>
      </w:r>
      <w:r w:rsidR="0025633A" w:rsidRPr="007A5E06">
        <w:rPr>
          <w:rFonts w:ascii="Times New Roman" w:hAnsi="Times New Roman" w:cs="Times New Roman"/>
          <w:b/>
          <w:bCs/>
          <w:sz w:val="24"/>
          <w:szCs w:val="24"/>
        </w:rPr>
        <w:fldChar w:fldCharType="begin"/>
      </w:r>
      <w:r w:rsidRPr="007A5E06">
        <w:rPr>
          <w:rFonts w:ascii="Times New Roman" w:hAnsi="Times New Roman" w:cs="Times New Roman"/>
          <w:b/>
          <w:bCs/>
          <w:sz w:val="24"/>
          <w:szCs w:val="24"/>
        </w:rPr>
        <w:instrText xml:space="preserve"> SEQ Table \* ARABIC </w:instrText>
      </w:r>
      <w:r w:rsidR="0025633A" w:rsidRPr="007A5E06">
        <w:rPr>
          <w:rFonts w:ascii="Times New Roman" w:hAnsi="Times New Roman" w:cs="Times New Roman"/>
          <w:b/>
          <w:bCs/>
          <w:sz w:val="24"/>
          <w:szCs w:val="24"/>
        </w:rPr>
        <w:fldChar w:fldCharType="separate"/>
      </w:r>
      <w:r w:rsidRPr="007A5E06">
        <w:rPr>
          <w:rFonts w:ascii="Times New Roman" w:hAnsi="Times New Roman" w:cs="Times New Roman"/>
          <w:b/>
          <w:bCs/>
          <w:noProof/>
          <w:sz w:val="24"/>
          <w:szCs w:val="24"/>
        </w:rPr>
        <w:t>1</w:t>
      </w:r>
      <w:r w:rsidR="0025633A" w:rsidRPr="007A5E06">
        <w:rPr>
          <w:rFonts w:ascii="Times New Roman" w:hAnsi="Times New Roman" w:cs="Times New Roman"/>
          <w:b/>
          <w:bCs/>
          <w:sz w:val="24"/>
          <w:szCs w:val="24"/>
        </w:rPr>
        <w:fldChar w:fldCharType="end"/>
      </w:r>
      <w:r w:rsidRPr="007A5E06">
        <w:rPr>
          <w:rFonts w:ascii="Times New Roman" w:hAnsi="Times New Roman" w:cs="Times New Roman"/>
          <w:b/>
          <w:bCs/>
          <w:sz w:val="24"/>
          <w:szCs w:val="24"/>
        </w:rPr>
        <w:t xml:space="preserve">. </w:t>
      </w:r>
      <w:r w:rsidRPr="007A5E06">
        <w:rPr>
          <w:rFonts w:ascii="Times New Roman" w:hAnsi="Times New Roman" w:cs="Times New Roman"/>
          <w:sz w:val="24"/>
          <w:szCs w:val="24"/>
        </w:rPr>
        <w:t xml:space="preserve">Qualitative Phytochemical contents </w:t>
      </w:r>
      <w:r w:rsidR="008243D2" w:rsidRPr="006E7EE1">
        <w:rPr>
          <w:rFonts w:ascii="Times New Roman" w:hAnsi="Times New Roman" w:cs="Times New Roman"/>
          <w:sz w:val="24"/>
          <w:szCs w:val="24"/>
          <w:highlight w:val="yellow"/>
        </w:rPr>
        <w:t xml:space="preserve">of the </w:t>
      </w:r>
      <w:r w:rsidRPr="006E7EE1">
        <w:rPr>
          <w:rFonts w:ascii="Times New Roman" w:hAnsi="Times New Roman" w:cs="Times New Roman"/>
          <w:sz w:val="24"/>
          <w:szCs w:val="24"/>
          <w:highlight w:val="yellow"/>
        </w:rPr>
        <w:t>extract</w:t>
      </w:r>
      <w:r w:rsidRPr="007A5E06">
        <w:rPr>
          <w:rFonts w:ascii="Times New Roman" w:hAnsi="Times New Roman" w:cs="Times New Roman"/>
          <w:sz w:val="24"/>
          <w:szCs w:val="24"/>
        </w:rPr>
        <w:t xml:space="preserve"> of </w:t>
      </w:r>
      <w:r w:rsidR="009E61A9" w:rsidRPr="007A5E06">
        <w:rPr>
          <w:rFonts w:ascii="Times New Roman" w:hAnsi="Times New Roman" w:cs="Times New Roman"/>
          <w:i/>
          <w:iCs/>
          <w:sz w:val="24"/>
          <w:szCs w:val="24"/>
        </w:rPr>
        <w:t>Hyphaene thebaica</w:t>
      </w:r>
      <w:bookmarkEnd w:id="2"/>
    </w:p>
    <w:tbl>
      <w:tblPr>
        <w:tblStyle w:val="TableGrid"/>
        <w:tblpPr w:leftFromText="181" w:rightFromText="181" w:vertAnchor="text" w:horzAnchor="margin" w:tblpY="1"/>
        <w:tblOverlap w:val="never"/>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4675"/>
      </w:tblGrid>
      <w:tr w:rsidR="00F208B5" w:rsidRPr="007A5E06" w:rsidTr="00AE65F2">
        <w:tc>
          <w:tcPr>
            <w:tcW w:w="4675" w:type="dxa"/>
            <w:tcBorders>
              <w:top w:val="single" w:sz="4" w:space="0" w:color="auto"/>
              <w:bottom w:val="single" w:sz="4" w:space="0" w:color="auto"/>
            </w:tcBorders>
          </w:tcPr>
          <w:p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Phytochemicals</w:t>
            </w:r>
          </w:p>
        </w:tc>
        <w:tc>
          <w:tcPr>
            <w:tcW w:w="4675" w:type="dxa"/>
            <w:tcBorders>
              <w:top w:val="single" w:sz="4" w:space="0" w:color="auto"/>
              <w:bottom w:val="single" w:sz="4" w:space="0" w:color="auto"/>
            </w:tcBorders>
          </w:tcPr>
          <w:p w:rsidR="00F208B5" w:rsidRPr="007A5E06" w:rsidRDefault="009E61A9" w:rsidP="00AE65F2">
            <w:pPr>
              <w:jc w:val="both"/>
              <w:rPr>
                <w:rFonts w:ascii="Times New Roman" w:hAnsi="Times New Roman" w:cs="Times New Roman"/>
                <w:b/>
                <w:bCs/>
                <w:sz w:val="24"/>
                <w:szCs w:val="24"/>
              </w:rPr>
            </w:pPr>
            <w:r w:rsidRPr="007A5E06">
              <w:rPr>
                <w:rFonts w:ascii="Times New Roman" w:hAnsi="Times New Roman" w:cs="Times New Roman"/>
                <w:b/>
                <w:bCs/>
                <w:i/>
                <w:noProof/>
                <w:sz w:val="24"/>
                <w:szCs w:val="24"/>
              </w:rPr>
              <w:t>Hyphaene thebaica</w:t>
            </w:r>
            <w:r w:rsidR="00F208B5" w:rsidRPr="007A5E06">
              <w:rPr>
                <w:rFonts w:ascii="Times New Roman" w:hAnsi="Times New Roman" w:cs="Times New Roman"/>
                <w:b/>
                <w:bCs/>
                <w:noProof/>
                <w:sz w:val="24"/>
                <w:szCs w:val="24"/>
              </w:rPr>
              <w:t xml:space="preserve"> Extract</w:t>
            </w:r>
          </w:p>
        </w:tc>
      </w:tr>
      <w:tr w:rsidR="00F208B5" w:rsidRPr="007A5E06" w:rsidTr="00AE65F2">
        <w:tc>
          <w:tcPr>
            <w:tcW w:w="4675" w:type="dxa"/>
            <w:tcBorders>
              <w:top w:val="single" w:sz="4" w:space="0" w:color="auto"/>
            </w:tcBorders>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Flavonoids</w:t>
            </w:r>
          </w:p>
        </w:tc>
        <w:tc>
          <w:tcPr>
            <w:tcW w:w="4675" w:type="dxa"/>
            <w:tcBorders>
              <w:top w:val="single" w:sz="4" w:space="0" w:color="auto"/>
            </w:tcBorders>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rsidTr="00AE65F2">
        <w:tc>
          <w:tcPr>
            <w:tcW w:w="467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Cardiac glycosides</w:t>
            </w:r>
          </w:p>
        </w:tc>
        <w:tc>
          <w:tcPr>
            <w:tcW w:w="467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rsidTr="00AE65F2">
        <w:tc>
          <w:tcPr>
            <w:tcW w:w="467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lang w:val="fr-FR"/>
              </w:rPr>
              <w:t>Saponins glycosides</w:t>
            </w:r>
          </w:p>
        </w:tc>
        <w:tc>
          <w:tcPr>
            <w:tcW w:w="467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rsidTr="00AE65F2">
        <w:tc>
          <w:tcPr>
            <w:tcW w:w="467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lang w:val="fr-FR"/>
              </w:rPr>
              <w:t>Phytosteroids</w:t>
            </w:r>
          </w:p>
        </w:tc>
        <w:tc>
          <w:tcPr>
            <w:tcW w:w="467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rsidTr="00AE65F2">
        <w:tc>
          <w:tcPr>
            <w:tcW w:w="467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lang w:val="fr-FR"/>
              </w:rPr>
              <w:t>Saponins</w:t>
            </w:r>
          </w:p>
        </w:tc>
        <w:tc>
          <w:tcPr>
            <w:tcW w:w="467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rsidTr="00AE65F2">
        <w:tc>
          <w:tcPr>
            <w:tcW w:w="4675" w:type="dxa"/>
          </w:tcPr>
          <w:p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Terpenoids</w:t>
            </w:r>
          </w:p>
        </w:tc>
        <w:tc>
          <w:tcPr>
            <w:tcW w:w="467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rsidTr="00AE65F2">
        <w:tc>
          <w:tcPr>
            <w:tcW w:w="4675" w:type="dxa"/>
          </w:tcPr>
          <w:p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Volatile oils</w:t>
            </w:r>
          </w:p>
        </w:tc>
        <w:tc>
          <w:tcPr>
            <w:tcW w:w="467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rsidTr="00AE65F2">
        <w:tc>
          <w:tcPr>
            <w:tcW w:w="4675" w:type="dxa"/>
          </w:tcPr>
          <w:p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Tannins</w:t>
            </w:r>
          </w:p>
        </w:tc>
        <w:tc>
          <w:tcPr>
            <w:tcW w:w="467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rsidTr="00AE65F2">
        <w:tc>
          <w:tcPr>
            <w:tcW w:w="4675" w:type="dxa"/>
          </w:tcPr>
          <w:p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Carbohydrates</w:t>
            </w:r>
          </w:p>
        </w:tc>
        <w:tc>
          <w:tcPr>
            <w:tcW w:w="467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rsidTr="00AE65F2">
        <w:tc>
          <w:tcPr>
            <w:tcW w:w="4675" w:type="dxa"/>
          </w:tcPr>
          <w:p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lang w:val="fr-FR"/>
              </w:rPr>
              <w:t>Alkaloids</w:t>
            </w:r>
          </w:p>
        </w:tc>
        <w:tc>
          <w:tcPr>
            <w:tcW w:w="467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r w:rsidR="00F208B5" w:rsidRPr="007A5E06" w:rsidTr="00AE65F2">
        <w:tc>
          <w:tcPr>
            <w:tcW w:w="4675" w:type="dxa"/>
            <w:tcBorders>
              <w:bottom w:val="single" w:sz="4" w:space="0" w:color="auto"/>
            </w:tcBorders>
          </w:tcPr>
          <w:p w:rsidR="00F208B5" w:rsidRPr="007A5E06" w:rsidRDefault="00F208B5" w:rsidP="00AE65F2">
            <w:pPr>
              <w:jc w:val="both"/>
              <w:rPr>
                <w:rFonts w:ascii="Times New Roman" w:hAnsi="Times New Roman" w:cs="Times New Roman"/>
                <w:sz w:val="24"/>
                <w:szCs w:val="24"/>
                <w:lang w:val="fr-FR"/>
              </w:rPr>
            </w:pPr>
            <w:r w:rsidRPr="007A5E06">
              <w:rPr>
                <w:rFonts w:ascii="Times New Roman" w:hAnsi="Times New Roman" w:cs="Times New Roman"/>
                <w:sz w:val="24"/>
                <w:szCs w:val="24"/>
              </w:rPr>
              <w:t>Steroids</w:t>
            </w:r>
          </w:p>
        </w:tc>
        <w:tc>
          <w:tcPr>
            <w:tcW w:w="4675" w:type="dxa"/>
            <w:tcBorders>
              <w:bottom w:val="single" w:sz="4" w:space="0" w:color="auto"/>
            </w:tcBorders>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t>
            </w:r>
          </w:p>
        </w:tc>
      </w:tr>
    </w:tbl>
    <w:p w:rsidR="0099199D" w:rsidRPr="007A5E06" w:rsidRDefault="00F208B5" w:rsidP="007F4719">
      <w:pPr>
        <w:tabs>
          <w:tab w:val="right" w:pos="9360"/>
        </w:tabs>
        <w:spacing w:before="240"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Key; + = present and - = absent</w:t>
      </w:r>
      <w:bookmarkStart w:id="3" w:name="_Toc135693826"/>
    </w:p>
    <w:p w:rsidR="00F208B5" w:rsidRPr="007A5E06" w:rsidRDefault="00F208B5" w:rsidP="007F4719">
      <w:pPr>
        <w:tabs>
          <w:tab w:val="right" w:pos="9360"/>
        </w:tabs>
        <w:spacing w:before="240"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xml:space="preserve">Table </w:t>
      </w:r>
      <w:r w:rsidR="0025633A" w:rsidRPr="007A5E06">
        <w:rPr>
          <w:rFonts w:ascii="Times New Roman" w:hAnsi="Times New Roman" w:cs="Times New Roman"/>
          <w:b/>
          <w:bCs/>
          <w:sz w:val="24"/>
          <w:szCs w:val="24"/>
        </w:rPr>
        <w:fldChar w:fldCharType="begin"/>
      </w:r>
      <w:r w:rsidRPr="007A5E06">
        <w:rPr>
          <w:rFonts w:ascii="Times New Roman" w:hAnsi="Times New Roman" w:cs="Times New Roman"/>
          <w:b/>
          <w:bCs/>
          <w:sz w:val="24"/>
          <w:szCs w:val="24"/>
        </w:rPr>
        <w:instrText xml:space="preserve"> SEQ Table \* ARABIC </w:instrText>
      </w:r>
      <w:r w:rsidR="0025633A" w:rsidRPr="007A5E06">
        <w:rPr>
          <w:rFonts w:ascii="Times New Roman" w:hAnsi="Times New Roman" w:cs="Times New Roman"/>
          <w:b/>
          <w:bCs/>
          <w:sz w:val="24"/>
          <w:szCs w:val="24"/>
        </w:rPr>
        <w:fldChar w:fldCharType="separate"/>
      </w:r>
      <w:r w:rsidRPr="007A5E06">
        <w:rPr>
          <w:rFonts w:ascii="Times New Roman" w:hAnsi="Times New Roman" w:cs="Times New Roman"/>
          <w:b/>
          <w:bCs/>
          <w:noProof/>
          <w:sz w:val="24"/>
          <w:szCs w:val="24"/>
        </w:rPr>
        <w:t>2</w:t>
      </w:r>
      <w:r w:rsidR="0025633A" w:rsidRPr="007A5E06">
        <w:rPr>
          <w:rFonts w:ascii="Times New Roman" w:hAnsi="Times New Roman" w:cs="Times New Roman"/>
          <w:b/>
          <w:bCs/>
          <w:sz w:val="24"/>
          <w:szCs w:val="24"/>
        </w:rPr>
        <w:fldChar w:fldCharType="end"/>
      </w:r>
      <w:r w:rsidRPr="007A5E06">
        <w:rPr>
          <w:rFonts w:ascii="Times New Roman" w:hAnsi="Times New Roman" w:cs="Times New Roman"/>
          <w:b/>
          <w:bCs/>
          <w:sz w:val="24"/>
          <w:szCs w:val="24"/>
        </w:rPr>
        <w:t>.</w:t>
      </w:r>
      <w:r w:rsidR="0025633A">
        <w:rPr>
          <w:rFonts w:ascii="Times New Roman" w:hAnsi="Times New Roman" w:cs="Times New Roman"/>
          <w:noProof/>
          <w:sz w:val="24"/>
          <w:szCs w:val="24"/>
          <w:lang w:eastAsia="zh-CN"/>
        </w:rPr>
        <w:pict>
          <v:line id="Straight Connector 1" o:spid="_x0000_s2050" style="position:absolute;left:0;text-align:left;flip:y;z-index:251659264;visibility:visible;mso-position-horizontal:left;mso-position-horizontal-relative:margin;mso-position-vertical-relative:text;mso-width-relative:margin;mso-height-relative:margin" from="0,22.45pt" to="46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" strokecolor="white" strokeweight="1.5pt">
            <o:lock v:ext="edit" shapetype="f"/>
            <w10:wrap anchorx="margin"/>
          </v:line>
        </w:pict>
      </w:r>
      <w:r w:rsidRPr="007A5E06">
        <w:rPr>
          <w:rFonts w:ascii="Times New Roman" w:hAnsi="Times New Roman" w:cs="Times New Roman"/>
          <w:sz w:val="24"/>
          <w:szCs w:val="24"/>
        </w:rPr>
        <w:t xml:space="preserve"> Acute toxicity study of the plants’ extracts in rats (Phase 1and2)</w:t>
      </w:r>
      <w:bookmarkEnd w:id="3"/>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393"/>
        <w:gridCol w:w="2385"/>
        <w:gridCol w:w="2439"/>
        <w:gridCol w:w="2133"/>
      </w:tblGrid>
      <w:tr w:rsidR="0099199D" w:rsidRPr="007A5E06" w:rsidTr="00AE65F2">
        <w:tc>
          <w:tcPr>
            <w:tcW w:w="2393" w:type="dxa"/>
            <w:tcBorders>
              <w:top w:val="single" w:sz="4" w:space="0" w:color="auto"/>
              <w:bottom w:val="single" w:sz="4" w:space="0" w:color="auto"/>
            </w:tcBorders>
          </w:tcPr>
          <w:p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 xml:space="preserve">Dose (mg/kg)   </w:t>
            </w:r>
          </w:p>
        </w:tc>
        <w:tc>
          <w:tcPr>
            <w:tcW w:w="2385" w:type="dxa"/>
            <w:tcBorders>
              <w:top w:val="single" w:sz="4" w:space="0" w:color="auto"/>
              <w:bottom w:val="single" w:sz="4" w:space="0" w:color="auto"/>
            </w:tcBorders>
          </w:tcPr>
          <w:p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No. of animals used</w:t>
            </w:r>
          </w:p>
        </w:tc>
        <w:tc>
          <w:tcPr>
            <w:tcW w:w="2439" w:type="dxa"/>
            <w:tcBorders>
              <w:top w:val="single" w:sz="4" w:space="0" w:color="auto"/>
              <w:bottom w:val="single" w:sz="4" w:space="0" w:color="auto"/>
            </w:tcBorders>
          </w:tcPr>
          <w:p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Mortality</w:t>
            </w:r>
          </w:p>
        </w:tc>
        <w:tc>
          <w:tcPr>
            <w:tcW w:w="2133" w:type="dxa"/>
            <w:tcBorders>
              <w:top w:val="single" w:sz="4" w:space="0" w:color="auto"/>
              <w:bottom w:val="single" w:sz="4" w:space="0" w:color="auto"/>
            </w:tcBorders>
          </w:tcPr>
          <w:p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Toxicity signs</w:t>
            </w:r>
          </w:p>
        </w:tc>
      </w:tr>
      <w:tr w:rsidR="0099199D" w:rsidRPr="007A5E06" w:rsidTr="00AE65F2">
        <w:tc>
          <w:tcPr>
            <w:tcW w:w="9350" w:type="dxa"/>
            <w:gridSpan w:val="4"/>
            <w:tcBorders>
              <w:top w:val="single" w:sz="4" w:space="0" w:color="auto"/>
              <w:bottom w:val="nil"/>
            </w:tcBorders>
          </w:tcPr>
          <w:p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Phase 1</w:t>
            </w:r>
          </w:p>
        </w:tc>
      </w:tr>
      <w:tr w:rsidR="0099199D" w:rsidRPr="007A5E06" w:rsidTr="00AE65F2">
        <w:tc>
          <w:tcPr>
            <w:tcW w:w="2393" w:type="dxa"/>
            <w:tcBorders>
              <w:top w:val="nil"/>
            </w:tcBorders>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10</w:t>
            </w:r>
          </w:p>
        </w:tc>
        <w:tc>
          <w:tcPr>
            <w:tcW w:w="2385" w:type="dxa"/>
            <w:tcBorders>
              <w:top w:val="nil"/>
            </w:tcBorders>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w:t>
            </w:r>
          </w:p>
        </w:tc>
        <w:tc>
          <w:tcPr>
            <w:tcW w:w="2439" w:type="dxa"/>
            <w:tcBorders>
              <w:top w:val="nil"/>
            </w:tcBorders>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Borders>
              <w:top w:val="nil"/>
            </w:tcBorders>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rsidTr="00AE65F2">
        <w:tc>
          <w:tcPr>
            <w:tcW w:w="2393"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100</w:t>
            </w:r>
          </w:p>
        </w:tc>
        <w:tc>
          <w:tcPr>
            <w:tcW w:w="238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w:t>
            </w:r>
          </w:p>
        </w:tc>
        <w:tc>
          <w:tcPr>
            <w:tcW w:w="2439"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rsidTr="00AE65F2">
        <w:tc>
          <w:tcPr>
            <w:tcW w:w="2393"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1000</w:t>
            </w:r>
          </w:p>
        </w:tc>
        <w:tc>
          <w:tcPr>
            <w:tcW w:w="238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w:t>
            </w:r>
          </w:p>
        </w:tc>
        <w:tc>
          <w:tcPr>
            <w:tcW w:w="2439"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rsidTr="00AE65F2">
        <w:tc>
          <w:tcPr>
            <w:tcW w:w="9350" w:type="dxa"/>
            <w:gridSpan w:val="4"/>
          </w:tcPr>
          <w:p w:rsidR="00F208B5" w:rsidRPr="007A5E06" w:rsidRDefault="00F208B5" w:rsidP="00AE65F2">
            <w:pPr>
              <w:jc w:val="both"/>
              <w:rPr>
                <w:rFonts w:ascii="Times New Roman" w:hAnsi="Times New Roman" w:cs="Times New Roman"/>
                <w:b/>
                <w:bCs/>
                <w:sz w:val="24"/>
                <w:szCs w:val="24"/>
              </w:rPr>
            </w:pPr>
            <w:r w:rsidRPr="007A5E06">
              <w:rPr>
                <w:rFonts w:ascii="Times New Roman" w:hAnsi="Times New Roman" w:cs="Times New Roman"/>
                <w:b/>
                <w:bCs/>
                <w:sz w:val="24"/>
                <w:szCs w:val="24"/>
              </w:rPr>
              <w:t>Phase 2</w:t>
            </w:r>
          </w:p>
        </w:tc>
      </w:tr>
      <w:tr w:rsidR="0099199D" w:rsidRPr="007A5E06" w:rsidTr="00AE65F2">
        <w:tc>
          <w:tcPr>
            <w:tcW w:w="2393"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2000</w:t>
            </w:r>
          </w:p>
        </w:tc>
        <w:tc>
          <w:tcPr>
            <w:tcW w:w="238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r w:rsidR="0099199D" w:rsidRPr="007A5E06" w:rsidTr="00AE65F2">
        <w:tc>
          <w:tcPr>
            <w:tcW w:w="2393"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3000</w:t>
            </w:r>
          </w:p>
        </w:tc>
        <w:tc>
          <w:tcPr>
            <w:tcW w:w="238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Weak and inactive</w:t>
            </w:r>
          </w:p>
        </w:tc>
      </w:tr>
      <w:tr w:rsidR="0099199D" w:rsidRPr="007A5E06" w:rsidTr="00AE65F2">
        <w:tc>
          <w:tcPr>
            <w:tcW w:w="2393"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4000</w:t>
            </w:r>
          </w:p>
        </w:tc>
        <w:tc>
          <w:tcPr>
            <w:tcW w:w="238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Shivering and inactive</w:t>
            </w:r>
          </w:p>
        </w:tc>
      </w:tr>
      <w:tr w:rsidR="0099199D" w:rsidRPr="007A5E06" w:rsidTr="00AE65F2">
        <w:tc>
          <w:tcPr>
            <w:tcW w:w="2393"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5000</w:t>
            </w:r>
          </w:p>
        </w:tc>
        <w:tc>
          <w:tcPr>
            <w:tcW w:w="2385"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1</w:t>
            </w:r>
          </w:p>
        </w:tc>
        <w:tc>
          <w:tcPr>
            <w:tcW w:w="2439" w:type="dxa"/>
          </w:tcPr>
          <w:p w:rsidR="00F208B5" w:rsidRPr="007A5E06" w:rsidRDefault="00F208B5" w:rsidP="00AE65F2">
            <w:pPr>
              <w:jc w:val="both"/>
              <w:rPr>
                <w:rFonts w:ascii="Times New Roman" w:hAnsi="Times New Roman" w:cs="Times New Roman"/>
                <w:sz w:val="24"/>
                <w:szCs w:val="24"/>
              </w:rPr>
            </w:pPr>
            <w:r w:rsidRPr="007A5E06">
              <w:rPr>
                <w:rFonts w:ascii="Times New Roman" w:hAnsi="Times New Roman" w:cs="Times New Roman"/>
                <w:sz w:val="24"/>
                <w:szCs w:val="24"/>
              </w:rPr>
              <w:t>0</w:t>
            </w:r>
          </w:p>
        </w:tc>
        <w:tc>
          <w:tcPr>
            <w:tcW w:w="2133" w:type="dxa"/>
          </w:tcPr>
          <w:p w:rsidR="00F208B5" w:rsidRPr="007A5E06" w:rsidRDefault="005D5949" w:rsidP="00AE65F2">
            <w:pPr>
              <w:jc w:val="both"/>
              <w:rPr>
                <w:rFonts w:ascii="Times New Roman" w:hAnsi="Times New Roman" w:cs="Times New Roman"/>
                <w:sz w:val="24"/>
                <w:szCs w:val="24"/>
              </w:rPr>
            </w:pPr>
            <w:r w:rsidRPr="007A5E06">
              <w:rPr>
                <w:rFonts w:ascii="Times New Roman" w:hAnsi="Times New Roman" w:cs="Times New Roman"/>
                <w:sz w:val="24"/>
                <w:szCs w:val="24"/>
              </w:rPr>
              <w:t>No sign observed</w:t>
            </w:r>
          </w:p>
        </w:tc>
      </w:tr>
    </w:tbl>
    <w:p w:rsidR="009E61A9" w:rsidRPr="007A5E06" w:rsidRDefault="009E61A9" w:rsidP="00B46332">
      <w:pPr>
        <w:pStyle w:val="Caption"/>
        <w:spacing w:after="0" w:line="240" w:lineRule="auto"/>
        <w:rPr>
          <w:b/>
          <w:bCs/>
          <w:szCs w:val="24"/>
        </w:rPr>
      </w:pPr>
      <w:bookmarkStart w:id="4" w:name="_Toc135693828"/>
    </w:p>
    <w:p w:rsidR="00B46332" w:rsidRPr="007A5E06" w:rsidRDefault="00B46332" w:rsidP="00B46332">
      <w:pPr>
        <w:pStyle w:val="Caption"/>
        <w:spacing w:after="0" w:line="240" w:lineRule="auto"/>
        <w:rPr>
          <w:szCs w:val="24"/>
          <w:lang w:val="en-GB"/>
        </w:rPr>
      </w:pPr>
      <w:r w:rsidRPr="007A5E06">
        <w:rPr>
          <w:b/>
          <w:bCs/>
          <w:szCs w:val="24"/>
        </w:rPr>
        <w:t>Table</w:t>
      </w:r>
      <w:r w:rsidR="009147BC" w:rsidRPr="007A5E06">
        <w:rPr>
          <w:b/>
          <w:bCs/>
          <w:szCs w:val="24"/>
        </w:rPr>
        <w:t>3</w:t>
      </w:r>
      <w:r w:rsidRPr="007A5E06">
        <w:rPr>
          <w:b/>
          <w:bCs/>
          <w:szCs w:val="24"/>
        </w:rPr>
        <w:t xml:space="preserve">. </w:t>
      </w:r>
      <w:r w:rsidRPr="007A5E06">
        <w:rPr>
          <w:szCs w:val="24"/>
          <w:lang w:val="en-GB"/>
        </w:rPr>
        <w:t xml:space="preserve">Effect of oral administration of different </w:t>
      </w:r>
      <w:r w:rsidRPr="007A5E06">
        <w:rPr>
          <w:i/>
          <w:szCs w:val="24"/>
        </w:rPr>
        <w:t>Hyphiene thebaica</w:t>
      </w:r>
      <w:r w:rsidRPr="007A5E06">
        <w:rPr>
          <w:szCs w:val="24"/>
          <w:lang w:val="en-GB"/>
        </w:rPr>
        <w:t xml:space="preserve"> extracts on serum glucose level </w:t>
      </w:r>
      <w:r w:rsidR="008243D2" w:rsidRPr="006E7EE1">
        <w:rPr>
          <w:szCs w:val="24"/>
          <w:highlight w:val="yellow"/>
          <w:lang w:val="en-GB"/>
        </w:rPr>
        <w:t>in HFD</w:t>
      </w:r>
      <w:r w:rsidRPr="006E7EE1">
        <w:rPr>
          <w:szCs w:val="24"/>
          <w:highlight w:val="yellow"/>
          <w:lang w:val="en-GB"/>
        </w:rPr>
        <w:t>/</w:t>
      </w:r>
      <w:r w:rsidR="008243D2" w:rsidRPr="006E7EE1">
        <w:rPr>
          <w:szCs w:val="24"/>
          <w:highlight w:val="yellow"/>
          <w:lang w:val="en-GB"/>
        </w:rPr>
        <w:t>STZ-induced hyperlipidemic</w:t>
      </w:r>
      <w:r w:rsidRPr="006E7EE1">
        <w:rPr>
          <w:szCs w:val="24"/>
          <w:highlight w:val="yellow"/>
          <w:lang w:val="en-GB"/>
        </w:rPr>
        <w:t xml:space="preserve">/diabetic </w:t>
      </w:r>
      <w:r w:rsidR="008243D2" w:rsidRPr="006E7EE1">
        <w:rPr>
          <w:szCs w:val="24"/>
          <w:highlight w:val="yellow"/>
          <w:lang w:val="en-GB"/>
        </w:rPr>
        <w:t>Wistar</w:t>
      </w:r>
      <w:r w:rsidRPr="006E7EE1">
        <w:rPr>
          <w:szCs w:val="24"/>
          <w:highlight w:val="yellow"/>
          <w:lang w:val="en-GB"/>
        </w:rPr>
        <w:t>rats</w:t>
      </w:r>
      <w:bookmarkEnd w:id="4"/>
    </w:p>
    <w:p w:rsidR="00B46332" w:rsidRPr="007A5E06" w:rsidRDefault="00B46332" w:rsidP="00B46332">
      <w:pPr>
        <w:pStyle w:val="Caption"/>
        <w:spacing w:after="0" w:line="240" w:lineRule="auto"/>
        <w:rPr>
          <w:szCs w:val="24"/>
        </w:rPr>
      </w:pPr>
    </w:p>
    <w:tbl>
      <w:tblPr>
        <w:tblpPr w:leftFromText="181" w:rightFromText="181" w:vertAnchor="text" w:horzAnchor="margin" w:tblpY="2"/>
        <w:tblOverlap w:val="never"/>
        <w:tblW w:w="9944" w:type="dxa"/>
        <w:tblCellMar>
          <w:left w:w="0" w:type="dxa"/>
          <w:right w:w="0" w:type="dxa"/>
        </w:tblCellMar>
        <w:tblLook w:val="0600"/>
      </w:tblPr>
      <w:tblGrid>
        <w:gridCol w:w="843"/>
        <w:gridCol w:w="2477"/>
        <w:gridCol w:w="1449"/>
        <w:gridCol w:w="1301"/>
        <w:gridCol w:w="1385"/>
        <w:gridCol w:w="1261"/>
        <w:gridCol w:w="1228"/>
      </w:tblGrid>
      <w:tr w:rsidR="00B46332" w:rsidRPr="007A5E06" w:rsidTr="00AE65F2">
        <w:trPr>
          <w:trHeight w:val="436"/>
        </w:trPr>
        <w:tc>
          <w:tcPr>
            <w:tcW w:w="843" w:type="dxa"/>
            <w:vMerge w:val="restart"/>
            <w:tcBorders>
              <w:top w:val="single" w:sz="8" w:space="0" w:color="000000"/>
              <w:left w:val="nil"/>
              <w:bottom w:val="single" w:sz="8" w:space="0" w:color="000000"/>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xml:space="preserve">Groups </w:t>
            </w:r>
          </w:p>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n=5</w:t>
            </w:r>
          </w:p>
        </w:tc>
        <w:tc>
          <w:tcPr>
            <w:tcW w:w="2477" w:type="dxa"/>
            <w:vMerge w:val="restart"/>
            <w:tcBorders>
              <w:top w:val="single" w:sz="8" w:space="0" w:color="000000"/>
              <w:left w:val="nil"/>
              <w:bottom w:val="single" w:sz="8" w:space="0" w:color="000000"/>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Treatment</w:t>
            </w:r>
          </w:p>
        </w:tc>
        <w:tc>
          <w:tcPr>
            <w:tcW w:w="5396" w:type="dxa"/>
            <w:gridSpan w:val="4"/>
            <w:tcBorders>
              <w:top w:val="single" w:sz="8" w:space="0" w:color="000000"/>
              <w:left w:val="nil"/>
              <w:bottom w:val="nil"/>
              <w:right w:val="nil"/>
            </w:tcBorders>
            <w:tcMar>
              <w:top w:w="15" w:type="dxa"/>
              <w:left w:w="15" w:type="dxa"/>
              <w:bottom w:w="0" w:type="dxa"/>
              <w:right w:w="15" w:type="dxa"/>
            </w:tcMar>
            <w:vAlign w:val="bottom"/>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Fasting glucose level (mmol/L)</w:t>
            </w:r>
          </w:p>
        </w:tc>
        <w:tc>
          <w:tcPr>
            <w:tcW w:w="1228" w:type="dxa"/>
            <w:tcBorders>
              <w:top w:val="single" w:sz="8" w:space="0" w:color="000000"/>
              <w:left w:val="nil"/>
              <w:bottom w:val="nil"/>
              <w:right w:val="nil"/>
            </w:tcBorders>
          </w:tcPr>
          <w:p w:rsidR="00B46332" w:rsidRPr="007A5E06" w:rsidRDefault="00B46332" w:rsidP="00AE65F2">
            <w:pPr>
              <w:spacing w:after="0" w:line="240" w:lineRule="auto"/>
              <w:jc w:val="both"/>
              <w:rPr>
                <w:rFonts w:ascii="Times New Roman" w:hAnsi="Times New Roman" w:cs="Times New Roman"/>
                <w:b/>
                <w:bCs/>
                <w:sz w:val="24"/>
                <w:szCs w:val="24"/>
              </w:rPr>
            </w:pPr>
          </w:p>
        </w:tc>
      </w:tr>
      <w:tr w:rsidR="00B46332" w:rsidRPr="007A5E06" w:rsidTr="00AE65F2">
        <w:trPr>
          <w:trHeight w:val="703"/>
        </w:trPr>
        <w:tc>
          <w:tcPr>
            <w:tcW w:w="0" w:type="auto"/>
            <w:vMerge/>
            <w:tcBorders>
              <w:top w:val="single" w:sz="8" w:space="0" w:color="000000"/>
              <w:left w:val="nil"/>
              <w:bottom w:val="single" w:sz="8" w:space="0" w:color="000000"/>
              <w:right w:val="nil"/>
            </w:tcBorders>
            <w:vAlign w:val="center"/>
            <w:hideMark/>
          </w:tcPr>
          <w:p w:rsidR="00B46332" w:rsidRPr="007A5E06" w:rsidRDefault="00B46332" w:rsidP="00AE65F2">
            <w:pPr>
              <w:spacing w:after="0" w:line="240" w:lineRule="auto"/>
              <w:jc w:val="both"/>
              <w:rPr>
                <w:rFonts w:ascii="Times New Roman" w:hAnsi="Times New Roman" w:cs="Times New Roman"/>
                <w:sz w:val="24"/>
                <w:szCs w:val="24"/>
              </w:rPr>
            </w:pPr>
          </w:p>
        </w:tc>
        <w:tc>
          <w:tcPr>
            <w:tcW w:w="0" w:type="auto"/>
            <w:vMerge/>
            <w:tcBorders>
              <w:top w:val="single" w:sz="8" w:space="0" w:color="000000"/>
              <w:left w:val="nil"/>
              <w:bottom w:val="single" w:sz="8" w:space="0" w:color="000000"/>
              <w:right w:val="nil"/>
            </w:tcBorders>
            <w:vAlign w:val="center"/>
            <w:hideMark/>
          </w:tcPr>
          <w:p w:rsidR="00B46332" w:rsidRPr="007A5E06" w:rsidRDefault="00B46332" w:rsidP="00AE65F2">
            <w:pPr>
              <w:spacing w:after="0" w:line="240" w:lineRule="auto"/>
              <w:jc w:val="both"/>
              <w:rPr>
                <w:rFonts w:ascii="Times New Roman" w:hAnsi="Times New Roman" w:cs="Times New Roman"/>
                <w:sz w:val="24"/>
                <w:szCs w:val="24"/>
              </w:rPr>
            </w:pPr>
          </w:p>
        </w:tc>
        <w:tc>
          <w:tcPr>
            <w:tcW w:w="1449" w:type="dxa"/>
            <w:tcBorders>
              <w:top w:val="nil"/>
              <w:left w:val="nil"/>
              <w:bottom w:val="single" w:sz="8" w:space="0" w:color="000000"/>
              <w:right w:val="nil"/>
            </w:tcBorders>
            <w:tcMar>
              <w:top w:w="15" w:type="dxa"/>
              <w:left w:w="15" w:type="dxa"/>
              <w:bottom w:w="0" w:type="dxa"/>
              <w:right w:w="15" w:type="dxa"/>
            </w:tcMar>
            <w:vAlign w:val="bottom"/>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xml:space="preserve">After induction </w:t>
            </w:r>
          </w:p>
        </w:tc>
        <w:tc>
          <w:tcPr>
            <w:tcW w:w="1301" w:type="dxa"/>
            <w:tcBorders>
              <w:top w:val="nil"/>
              <w:left w:val="nil"/>
              <w:bottom w:val="single" w:sz="8" w:space="0" w:color="000000"/>
              <w:right w:val="nil"/>
            </w:tcBorders>
            <w:tcMar>
              <w:top w:w="15" w:type="dxa"/>
              <w:left w:w="15" w:type="dxa"/>
              <w:bottom w:w="0" w:type="dxa"/>
              <w:right w:w="15" w:type="dxa"/>
            </w:tcMar>
            <w:vAlign w:val="bottom"/>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7</w:t>
            </w:r>
            <w:r w:rsidRPr="007A5E06">
              <w:rPr>
                <w:rFonts w:ascii="Times New Roman" w:hAnsi="Times New Roman" w:cs="Times New Roman"/>
                <w:b/>
                <w:bCs/>
                <w:sz w:val="24"/>
                <w:szCs w:val="24"/>
                <w:vertAlign w:val="superscript"/>
              </w:rPr>
              <w:t>th</w:t>
            </w:r>
            <w:r w:rsidRPr="007A5E06">
              <w:rPr>
                <w:rFonts w:ascii="Times New Roman" w:hAnsi="Times New Roman" w:cs="Times New Roman"/>
                <w:b/>
                <w:bCs/>
                <w:sz w:val="24"/>
                <w:szCs w:val="24"/>
              </w:rPr>
              <w:t xml:space="preserve"> Day</w:t>
            </w:r>
          </w:p>
        </w:tc>
        <w:tc>
          <w:tcPr>
            <w:tcW w:w="1385" w:type="dxa"/>
            <w:tcBorders>
              <w:top w:val="nil"/>
              <w:left w:val="nil"/>
              <w:bottom w:val="single" w:sz="8" w:space="0" w:color="000000"/>
              <w:right w:val="nil"/>
            </w:tcBorders>
            <w:tcMar>
              <w:top w:w="15" w:type="dxa"/>
              <w:left w:w="15" w:type="dxa"/>
              <w:bottom w:w="0" w:type="dxa"/>
              <w:right w:w="15" w:type="dxa"/>
            </w:tcMar>
            <w:vAlign w:val="bottom"/>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14</w:t>
            </w:r>
            <w:r w:rsidRPr="007A5E06">
              <w:rPr>
                <w:rFonts w:ascii="Times New Roman" w:hAnsi="Times New Roman" w:cs="Times New Roman"/>
                <w:b/>
                <w:bCs/>
                <w:sz w:val="24"/>
                <w:szCs w:val="24"/>
                <w:vertAlign w:val="superscript"/>
              </w:rPr>
              <w:t>th</w:t>
            </w:r>
            <w:r w:rsidRPr="007A5E06">
              <w:rPr>
                <w:rFonts w:ascii="Times New Roman" w:hAnsi="Times New Roman" w:cs="Times New Roman"/>
                <w:b/>
                <w:bCs/>
                <w:sz w:val="24"/>
                <w:szCs w:val="24"/>
              </w:rPr>
              <w:t xml:space="preserve"> Day </w:t>
            </w:r>
          </w:p>
        </w:tc>
        <w:tc>
          <w:tcPr>
            <w:tcW w:w="1260" w:type="dxa"/>
            <w:tcBorders>
              <w:top w:val="nil"/>
              <w:left w:val="nil"/>
              <w:bottom w:val="single" w:sz="8" w:space="0" w:color="000000"/>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21</w:t>
            </w:r>
            <w:r w:rsidRPr="007A5E06">
              <w:rPr>
                <w:rFonts w:ascii="Times New Roman" w:hAnsi="Times New Roman" w:cs="Times New Roman"/>
                <w:b/>
                <w:bCs/>
                <w:sz w:val="24"/>
                <w:szCs w:val="24"/>
                <w:vertAlign w:val="superscript"/>
              </w:rPr>
              <w:t>st</w:t>
            </w:r>
            <w:r w:rsidRPr="007A5E06">
              <w:rPr>
                <w:rFonts w:ascii="Times New Roman" w:hAnsi="Times New Roman" w:cs="Times New Roman"/>
                <w:b/>
                <w:bCs/>
                <w:sz w:val="24"/>
                <w:szCs w:val="24"/>
              </w:rPr>
              <w:t xml:space="preserve"> Day</w:t>
            </w:r>
          </w:p>
        </w:tc>
        <w:tc>
          <w:tcPr>
            <w:tcW w:w="1228" w:type="dxa"/>
            <w:tcBorders>
              <w:top w:val="nil"/>
              <w:left w:val="nil"/>
              <w:bottom w:val="single" w:sz="8" w:space="0" w:color="000000"/>
              <w:right w:val="nil"/>
            </w:tcBorders>
          </w:tcPr>
          <w:p w:rsidR="00B46332" w:rsidRPr="007A5E06" w:rsidRDefault="00B46332" w:rsidP="00AE65F2">
            <w:pPr>
              <w:spacing w:after="0"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28</w:t>
            </w:r>
            <w:r w:rsidRPr="007A5E06">
              <w:rPr>
                <w:rFonts w:ascii="Times New Roman" w:hAnsi="Times New Roman" w:cs="Times New Roman"/>
                <w:b/>
                <w:bCs/>
                <w:sz w:val="24"/>
                <w:szCs w:val="24"/>
                <w:vertAlign w:val="superscript"/>
              </w:rPr>
              <w:t>th</w:t>
            </w:r>
            <w:r w:rsidRPr="007A5E06">
              <w:rPr>
                <w:rFonts w:ascii="Times New Roman" w:hAnsi="Times New Roman" w:cs="Times New Roman"/>
                <w:b/>
                <w:bCs/>
                <w:sz w:val="24"/>
                <w:szCs w:val="24"/>
              </w:rPr>
              <w:t xml:space="preserve"> Day</w:t>
            </w:r>
          </w:p>
        </w:tc>
      </w:tr>
      <w:tr w:rsidR="00B46332" w:rsidRPr="007A5E06" w:rsidTr="00AE65F2">
        <w:trPr>
          <w:trHeight w:val="528"/>
        </w:trPr>
        <w:tc>
          <w:tcPr>
            <w:tcW w:w="843" w:type="dxa"/>
            <w:tcBorders>
              <w:top w:val="single" w:sz="8" w:space="0" w:color="000000"/>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bookmarkStart w:id="5" w:name="_Hlk135407014"/>
            <w:r w:rsidRPr="007A5E06">
              <w:rPr>
                <w:rFonts w:ascii="Times New Roman" w:hAnsi="Times New Roman" w:cs="Times New Roman"/>
                <w:sz w:val="24"/>
                <w:szCs w:val="24"/>
              </w:rPr>
              <w:t xml:space="preserve"> I</w:t>
            </w:r>
          </w:p>
        </w:tc>
        <w:tc>
          <w:tcPr>
            <w:tcW w:w="2477" w:type="dxa"/>
            <w:tcBorders>
              <w:top w:val="single" w:sz="8" w:space="0" w:color="000000"/>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Normal Control</w:t>
            </w:r>
          </w:p>
        </w:tc>
        <w:tc>
          <w:tcPr>
            <w:tcW w:w="1449" w:type="dxa"/>
            <w:tcBorders>
              <w:top w:val="single" w:sz="8" w:space="0" w:color="000000"/>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5.79±0.50</w:t>
            </w:r>
          </w:p>
        </w:tc>
        <w:tc>
          <w:tcPr>
            <w:tcW w:w="1301" w:type="dxa"/>
            <w:tcBorders>
              <w:top w:val="single" w:sz="8" w:space="0" w:color="000000"/>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5.30±0.20</w:t>
            </w:r>
            <w:r w:rsidRPr="007A5E06">
              <w:rPr>
                <w:rFonts w:ascii="Times New Roman" w:hAnsi="Times New Roman" w:cs="Times New Roman"/>
                <w:sz w:val="24"/>
                <w:szCs w:val="24"/>
                <w:vertAlign w:val="superscript"/>
              </w:rPr>
              <w:t>a</w:t>
            </w:r>
          </w:p>
        </w:tc>
        <w:tc>
          <w:tcPr>
            <w:tcW w:w="1385" w:type="dxa"/>
            <w:tcBorders>
              <w:top w:val="single" w:sz="8" w:space="0" w:color="000000"/>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5.11±0.21</w:t>
            </w:r>
            <w:r w:rsidRPr="007A5E06">
              <w:rPr>
                <w:rFonts w:ascii="Times New Roman" w:hAnsi="Times New Roman" w:cs="Times New Roman"/>
                <w:sz w:val="24"/>
                <w:szCs w:val="24"/>
                <w:vertAlign w:val="superscript"/>
              </w:rPr>
              <w:t>a</w:t>
            </w:r>
          </w:p>
        </w:tc>
        <w:tc>
          <w:tcPr>
            <w:tcW w:w="1260" w:type="dxa"/>
            <w:tcBorders>
              <w:top w:val="single" w:sz="8" w:space="0" w:color="000000"/>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4.85±0.63</w:t>
            </w:r>
            <w:r w:rsidRPr="007A5E06">
              <w:rPr>
                <w:rFonts w:ascii="Times New Roman" w:hAnsi="Times New Roman" w:cs="Times New Roman"/>
                <w:sz w:val="24"/>
                <w:szCs w:val="24"/>
                <w:vertAlign w:val="superscript"/>
              </w:rPr>
              <w:t>a</w:t>
            </w:r>
          </w:p>
        </w:tc>
        <w:tc>
          <w:tcPr>
            <w:tcW w:w="1228" w:type="dxa"/>
            <w:tcBorders>
              <w:top w:val="single" w:sz="8" w:space="0" w:color="000000"/>
              <w:left w:val="nil"/>
              <w:bottom w:val="nil"/>
              <w:right w:val="nil"/>
            </w:tcBorders>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5.28±1.20</w:t>
            </w:r>
            <w:r w:rsidRPr="007A5E06">
              <w:rPr>
                <w:rFonts w:ascii="Times New Roman" w:hAnsi="Times New Roman" w:cs="Times New Roman"/>
                <w:sz w:val="24"/>
                <w:szCs w:val="24"/>
                <w:vertAlign w:val="superscript"/>
              </w:rPr>
              <w:t>a</w:t>
            </w:r>
          </w:p>
        </w:tc>
      </w:tr>
      <w:tr w:rsidR="00B46332" w:rsidRPr="007A5E06" w:rsidTr="00AE65F2">
        <w:trPr>
          <w:trHeight w:val="446"/>
        </w:trPr>
        <w:tc>
          <w:tcPr>
            <w:tcW w:w="843" w:type="dxa"/>
            <w:tcBorders>
              <w:top w:val="nil"/>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w:t>
            </w:r>
          </w:p>
        </w:tc>
        <w:tc>
          <w:tcPr>
            <w:tcW w:w="2477" w:type="dxa"/>
            <w:tcBorders>
              <w:top w:val="nil"/>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Hyperlipidemic/diabetic</w:t>
            </w:r>
          </w:p>
        </w:tc>
        <w:tc>
          <w:tcPr>
            <w:tcW w:w="1449"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13.84±0.59</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16.17±1.43</w:t>
            </w:r>
            <w:r w:rsidRPr="007A5E06">
              <w:rPr>
                <w:rFonts w:ascii="Times New Roman" w:hAnsi="Times New Roman" w:cs="Times New Roman"/>
                <w:sz w:val="24"/>
                <w:szCs w:val="24"/>
                <w:vertAlign w:val="superscript"/>
              </w:rPr>
              <w:t>c</w:t>
            </w:r>
          </w:p>
        </w:tc>
        <w:tc>
          <w:tcPr>
            <w:tcW w:w="1385"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17.79±0.65</w:t>
            </w:r>
            <w:r w:rsidRPr="007A5E06">
              <w:rPr>
                <w:rFonts w:ascii="Times New Roman" w:hAnsi="Times New Roman" w:cs="Times New Roman"/>
                <w:sz w:val="24"/>
                <w:szCs w:val="24"/>
                <w:vertAlign w:val="superscript"/>
              </w:rPr>
              <w:t>c</w:t>
            </w:r>
          </w:p>
        </w:tc>
        <w:tc>
          <w:tcPr>
            <w:tcW w:w="1260"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18.53±0.06</w:t>
            </w:r>
            <w:r w:rsidRPr="007A5E06">
              <w:rPr>
                <w:rFonts w:ascii="Times New Roman" w:hAnsi="Times New Roman" w:cs="Times New Roman"/>
                <w:sz w:val="24"/>
                <w:szCs w:val="24"/>
                <w:vertAlign w:val="superscript"/>
              </w:rPr>
              <w:t>d</w:t>
            </w:r>
          </w:p>
        </w:tc>
        <w:tc>
          <w:tcPr>
            <w:tcW w:w="1228" w:type="dxa"/>
            <w:tcBorders>
              <w:top w:val="nil"/>
              <w:left w:val="nil"/>
              <w:bottom w:val="nil"/>
              <w:right w:val="nil"/>
            </w:tcBorders>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15.43±0.86</w:t>
            </w:r>
            <w:r w:rsidRPr="007A5E06">
              <w:rPr>
                <w:rFonts w:ascii="Times New Roman" w:hAnsi="Times New Roman" w:cs="Times New Roman"/>
                <w:sz w:val="24"/>
                <w:szCs w:val="24"/>
                <w:vertAlign w:val="superscript"/>
              </w:rPr>
              <w:t>d</w:t>
            </w:r>
          </w:p>
        </w:tc>
      </w:tr>
      <w:tr w:rsidR="00B46332" w:rsidRPr="007A5E06" w:rsidTr="00AE65F2">
        <w:trPr>
          <w:trHeight w:val="466"/>
        </w:trPr>
        <w:tc>
          <w:tcPr>
            <w:tcW w:w="843" w:type="dxa"/>
            <w:tcBorders>
              <w:top w:val="nil"/>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III</w:t>
            </w:r>
          </w:p>
        </w:tc>
        <w:tc>
          <w:tcPr>
            <w:tcW w:w="2477" w:type="dxa"/>
            <w:tcBorders>
              <w:top w:val="nil"/>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Metformin</w:t>
            </w:r>
          </w:p>
        </w:tc>
        <w:tc>
          <w:tcPr>
            <w:tcW w:w="1449"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14.2.17±0.82</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6.47±0.13</w:t>
            </w:r>
            <w:r w:rsidRPr="007A5E06">
              <w:rPr>
                <w:rFonts w:ascii="Times New Roman" w:hAnsi="Times New Roman" w:cs="Times New Roman"/>
                <w:sz w:val="24"/>
                <w:szCs w:val="24"/>
                <w:vertAlign w:val="superscript"/>
              </w:rPr>
              <w:t>a</w:t>
            </w:r>
          </w:p>
        </w:tc>
        <w:tc>
          <w:tcPr>
            <w:tcW w:w="1385"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6.17±0.06</w:t>
            </w:r>
            <w:r w:rsidRPr="007A5E06">
              <w:rPr>
                <w:rFonts w:ascii="Times New Roman" w:hAnsi="Times New Roman" w:cs="Times New Roman"/>
                <w:sz w:val="24"/>
                <w:szCs w:val="24"/>
                <w:vertAlign w:val="superscript"/>
              </w:rPr>
              <w:t>a</w:t>
            </w:r>
          </w:p>
        </w:tc>
        <w:tc>
          <w:tcPr>
            <w:tcW w:w="1260"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5.88±0.57</w:t>
            </w:r>
            <w:r w:rsidRPr="007A5E06">
              <w:rPr>
                <w:rFonts w:ascii="Times New Roman" w:hAnsi="Times New Roman" w:cs="Times New Roman"/>
                <w:sz w:val="24"/>
                <w:szCs w:val="24"/>
                <w:vertAlign w:val="superscript"/>
              </w:rPr>
              <w:t>a</w:t>
            </w:r>
          </w:p>
        </w:tc>
        <w:tc>
          <w:tcPr>
            <w:tcW w:w="1228" w:type="dxa"/>
            <w:tcBorders>
              <w:top w:val="nil"/>
              <w:left w:val="nil"/>
              <w:bottom w:val="nil"/>
              <w:right w:val="nil"/>
            </w:tcBorders>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8.33±1.03</w:t>
            </w:r>
            <w:r w:rsidRPr="007A5E06">
              <w:rPr>
                <w:rFonts w:ascii="Times New Roman" w:hAnsi="Times New Roman" w:cs="Times New Roman"/>
                <w:sz w:val="24"/>
                <w:szCs w:val="24"/>
                <w:vertAlign w:val="superscript"/>
              </w:rPr>
              <w:t>b</w:t>
            </w:r>
          </w:p>
        </w:tc>
      </w:tr>
      <w:tr w:rsidR="00B46332" w:rsidRPr="007A5E06" w:rsidTr="00AE65F2">
        <w:trPr>
          <w:trHeight w:val="466"/>
        </w:trPr>
        <w:tc>
          <w:tcPr>
            <w:tcW w:w="843" w:type="dxa"/>
            <w:tcBorders>
              <w:top w:val="nil"/>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IV</w:t>
            </w:r>
          </w:p>
        </w:tc>
        <w:tc>
          <w:tcPr>
            <w:tcW w:w="2477" w:type="dxa"/>
            <w:tcBorders>
              <w:top w:val="nil"/>
              <w:left w:val="nil"/>
              <w:bottom w:val="nil"/>
              <w:right w:val="nil"/>
            </w:tcBorders>
            <w:tcMar>
              <w:top w:w="15" w:type="dxa"/>
              <w:left w:w="15" w:type="dxa"/>
              <w:bottom w:w="0" w:type="dxa"/>
              <w:right w:w="15" w:type="dxa"/>
            </w:tcMar>
          </w:tcPr>
          <w:p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Aqueous</w:t>
            </w:r>
          </w:p>
        </w:tc>
        <w:tc>
          <w:tcPr>
            <w:tcW w:w="1449"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14.57±1.50</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13.03±0.35</w:t>
            </w:r>
            <w:r w:rsidRPr="007A5E06">
              <w:rPr>
                <w:rFonts w:ascii="Times New Roman" w:hAnsi="Times New Roman" w:cs="Times New Roman"/>
                <w:sz w:val="24"/>
                <w:szCs w:val="24"/>
                <w:vertAlign w:val="superscript"/>
              </w:rPr>
              <w:t>b</w:t>
            </w:r>
          </w:p>
        </w:tc>
        <w:tc>
          <w:tcPr>
            <w:tcW w:w="1385"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12.63±0.55</w:t>
            </w:r>
            <w:r w:rsidRPr="007A5E06">
              <w:rPr>
                <w:rFonts w:ascii="Times New Roman" w:hAnsi="Times New Roman" w:cs="Times New Roman"/>
                <w:sz w:val="24"/>
                <w:szCs w:val="24"/>
                <w:vertAlign w:val="superscript"/>
              </w:rPr>
              <w:t>b</w:t>
            </w:r>
          </w:p>
        </w:tc>
        <w:tc>
          <w:tcPr>
            <w:tcW w:w="1260"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11.17±0.95</w:t>
            </w:r>
            <w:r w:rsidRPr="007A5E06">
              <w:rPr>
                <w:rFonts w:ascii="Times New Roman" w:hAnsi="Times New Roman" w:cs="Times New Roman"/>
                <w:sz w:val="24"/>
                <w:szCs w:val="24"/>
                <w:vertAlign w:val="superscript"/>
              </w:rPr>
              <w:t>c</w:t>
            </w:r>
          </w:p>
        </w:tc>
        <w:tc>
          <w:tcPr>
            <w:tcW w:w="1228" w:type="dxa"/>
            <w:tcBorders>
              <w:top w:val="nil"/>
              <w:left w:val="nil"/>
              <w:bottom w:val="nil"/>
              <w:right w:val="nil"/>
            </w:tcBorders>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11.97±0.61</w:t>
            </w:r>
            <w:r w:rsidRPr="007A5E06">
              <w:rPr>
                <w:rFonts w:ascii="Times New Roman" w:hAnsi="Times New Roman" w:cs="Times New Roman"/>
                <w:sz w:val="24"/>
                <w:szCs w:val="24"/>
                <w:vertAlign w:val="superscript"/>
              </w:rPr>
              <w:t>c</w:t>
            </w:r>
          </w:p>
        </w:tc>
      </w:tr>
      <w:tr w:rsidR="00B46332" w:rsidRPr="007A5E06" w:rsidTr="00AE65F2">
        <w:trPr>
          <w:trHeight w:val="476"/>
        </w:trPr>
        <w:tc>
          <w:tcPr>
            <w:tcW w:w="843" w:type="dxa"/>
            <w:tcBorders>
              <w:top w:val="nil"/>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V</w:t>
            </w:r>
          </w:p>
        </w:tc>
        <w:tc>
          <w:tcPr>
            <w:tcW w:w="2477" w:type="dxa"/>
            <w:tcBorders>
              <w:top w:val="nil"/>
              <w:left w:val="nil"/>
              <w:bottom w:val="nil"/>
              <w:right w:val="nil"/>
            </w:tcBorders>
            <w:tcMar>
              <w:top w:w="15" w:type="dxa"/>
              <w:left w:w="15" w:type="dxa"/>
              <w:bottom w:w="0" w:type="dxa"/>
              <w:right w:w="15" w:type="dxa"/>
            </w:tcMar>
          </w:tcPr>
          <w:p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n-Hexane</w:t>
            </w:r>
          </w:p>
        </w:tc>
        <w:tc>
          <w:tcPr>
            <w:tcW w:w="1449"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13.9.60±1.55</w:t>
            </w:r>
            <w:r w:rsidRPr="007A5E06">
              <w:rPr>
                <w:rFonts w:ascii="Times New Roman" w:hAnsi="Times New Roman" w:cs="Times New Roman"/>
                <w:sz w:val="24"/>
                <w:szCs w:val="24"/>
                <w:vertAlign w:val="superscript"/>
              </w:rPr>
              <w:t>b</w:t>
            </w:r>
          </w:p>
        </w:tc>
        <w:tc>
          <w:tcPr>
            <w:tcW w:w="1301"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14.00±0.62</w:t>
            </w:r>
            <w:r w:rsidRPr="007A5E06">
              <w:rPr>
                <w:rFonts w:ascii="Times New Roman" w:hAnsi="Times New Roman" w:cs="Times New Roman"/>
                <w:sz w:val="24"/>
                <w:szCs w:val="24"/>
                <w:vertAlign w:val="superscript"/>
              </w:rPr>
              <w:t>,b</w:t>
            </w:r>
          </w:p>
        </w:tc>
        <w:tc>
          <w:tcPr>
            <w:tcW w:w="1385"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12.60±0.61</w:t>
            </w:r>
            <w:r w:rsidRPr="007A5E06">
              <w:rPr>
                <w:rFonts w:ascii="Times New Roman" w:hAnsi="Times New Roman" w:cs="Times New Roman"/>
                <w:sz w:val="24"/>
                <w:szCs w:val="24"/>
                <w:vertAlign w:val="superscript"/>
              </w:rPr>
              <w:t>b</w:t>
            </w:r>
          </w:p>
        </w:tc>
        <w:tc>
          <w:tcPr>
            <w:tcW w:w="1260"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11.60±0.53</w:t>
            </w:r>
            <w:r w:rsidRPr="007A5E06">
              <w:rPr>
                <w:rFonts w:ascii="Times New Roman" w:hAnsi="Times New Roman" w:cs="Times New Roman"/>
                <w:sz w:val="24"/>
                <w:szCs w:val="24"/>
                <w:vertAlign w:val="superscript"/>
              </w:rPr>
              <w:t>c</w:t>
            </w:r>
          </w:p>
        </w:tc>
        <w:tc>
          <w:tcPr>
            <w:tcW w:w="1228" w:type="dxa"/>
            <w:tcBorders>
              <w:top w:val="nil"/>
              <w:left w:val="nil"/>
              <w:bottom w:val="nil"/>
              <w:right w:val="nil"/>
            </w:tcBorders>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11.10±1.01</w:t>
            </w:r>
            <w:r w:rsidRPr="007A5E06">
              <w:rPr>
                <w:rFonts w:ascii="Times New Roman" w:hAnsi="Times New Roman" w:cs="Times New Roman"/>
                <w:sz w:val="24"/>
                <w:szCs w:val="24"/>
                <w:vertAlign w:val="superscript"/>
              </w:rPr>
              <w:t>c</w:t>
            </w:r>
          </w:p>
        </w:tc>
      </w:tr>
      <w:tr w:rsidR="00B46332" w:rsidRPr="007A5E06" w:rsidTr="00AE65F2">
        <w:trPr>
          <w:trHeight w:val="466"/>
        </w:trPr>
        <w:tc>
          <w:tcPr>
            <w:tcW w:w="843" w:type="dxa"/>
            <w:tcBorders>
              <w:top w:val="nil"/>
              <w:left w:val="nil"/>
              <w:bottom w:val="single" w:sz="4" w:space="0" w:color="auto"/>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lastRenderedPageBreak/>
              <w:t xml:space="preserve"> VI</w:t>
            </w:r>
          </w:p>
        </w:tc>
        <w:tc>
          <w:tcPr>
            <w:tcW w:w="2477" w:type="dxa"/>
            <w:tcBorders>
              <w:top w:val="nil"/>
              <w:left w:val="nil"/>
              <w:bottom w:val="single" w:sz="4" w:space="0" w:color="auto"/>
              <w:right w:val="nil"/>
            </w:tcBorders>
            <w:tcMar>
              <w:top w:w="15" w:type="dxa"/>
              <w:left w:w="15" w:type="dxa"/>
              <w:bottom w:w="0" w:type="dxa"/>
              <w:right w:w="15" w:type="dxa"/>
            </w:tcMar>
          </w:tcPr>
          <w:p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C</w:t>
            </w:r>
            <w:r w:rsidR="00F2279B" w:rsidRPr="007A5E06">
              <w:rPr>
                <w:rFonts w:ascii="Times New Roman" w:hAnsi="Times New Roman" w:cs="Times New Roman"/>
                <w:sz w:val="24"/>
                <w:szCs w:val="24"/>
              </w:rPr>
              <w:t>HCL3</w:t>
            </w:r>
          </w:p>
        </w:tc>
        <w:tc>
          <w:tcPr>
            <w:tcW w:w="1449" w:type="dxa"/>
            <w:tcBorders>
              <w:top w:val="nil"/>
              <w:left w:val="nil"/>
              <w:bottom w:val="single" w:sz="4" w:space="0" w:color="auto"/>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14.27±1.80</w:t>
            </w:r>
            <w:r w:rsidRPr="007A5E06">
              <w:rPr>
                <w:rFonts w:ascii="Times New Roman" w:hAnsi="Times New Roman" w:cs="Times New Roman"/>
                <w:sz w:val="24"/>
                <w:szCs w:val="24"/>
                <w:vertAlign w:val="superscript"/>
              </w:rPr>
              <w:t>b</w:t>
            </w:r>
          </w:p>
        </w:tc>
        <w:tc>
          <w:tcPr>
            <w:tcW w:w="1301" w:type="dxa"/>
            <w:tcBorders>
              <w:top w:val="nil"/>
              <w:left w:val="nil"/>
              <w:bottom w:val="single" w:sz="4" w:space="0" w:color="auto"/>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12.13±1.05</w:t>
            </w:r>
            <w:r w:rsidRPr="007A5E06">
              <w:rPr>
                <w:rFonts w:ascii="Times New Roman" w:hAnsi="Times New Roman" w:cs="Times New Roman"/>
                <w:sz w:val="24"/>
                <w:szCs w:val="24"/>
                <w:vertAlign w:val="superscript"/>
              </w:rPr>
              <w:t>b</w:t>
            </w:r>
          </w:p>
        </w:tc>
        <w:tc>
          <w:tcPr>
            <w:tcW w:w="1385" w:type="dxa"/>
            <w:tcBorders>
              <w:top w:val="nil"/>
              <w:left w:val="nil"/>
              <w:bottom w:val="single" w:sz="4" w:space="0" w:color="auto"/>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14.87±58.14</w:t>
            </w:r>
            <w:r w:rsidRPr="007A5E06">
              <w:rPr>
                <w:rFonts w:ascii="Times New Roman" w:hAnsi="Times New Roman" w:cs="Times New Roman"/>
                <w:sz w:val="24"/>
                <w:szCs w:val="24"/>
                <w:vertAlign w:val="superscript"/>
              </w:rPr>
              <w:t>b</w:t>
            </w:r>
          </w:p>
        </w:tc>
        <w:tc>
          <w:tcPr>
            <w:tcW w:w="1260" w:type="dxa"/>
            <w:tcBorders>
              <w:top w:val="nil"/>
              <w:left w:val="nil"/>
              <w:bottom w:val="single" w:sz="4" w:space="0" w:color="auto"/>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9.93±0.38</w:t>
            </w:r>
            <w:r w:rsidRPr="007A5E06">
              <w:rPr>
                <w:rFonts w:ascii="Times New Roman" w:hAnsi="Times New Roman" w:cs="Times New Roman"/>
                <w:sz w:val="24"/>
                <w:szCs w:val="24"/>
                <w:vertAlign w:val="superscript"/>
              </w:rPr>
              <w:t>b</w:t>
            </w:r>
          </w:p>
        </w:tc>
        <w:tc>
          <w:tcPr>
            <w:tcW w:w="1228" w:type="dxa"/>
            <w:tcBorders>
              <w:top w:val="nil"/>
              <w:left w:val="nil"/>
              <w:bottom w:val="single" w:sz="4" w:space="0" w:color="auto"/>
              <w:right w:val="nil"/>
            </w:tcBorders>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9.35±0.87</w:t>
            </w:r>
            <w:r w:rsidRPr="007A5E06">
              <w:rPr>
                <w:rFonts w:ascii="Times New Roman" w:hAnsi="Times New Roman" w:cs="Times New Roman"/>
                <w:sz w:val="24"/>
                <w:szCs w:val="24"/>
                <w:vertAlign w:val="superscript"/>
              </w:rPr>
              <w:t>b,</w:t>
            </w:r>
          </w:p>
        </w:tc>
      </w:tr>
    </w:tbl>
    <w:bookmarkEnd w:id="5"/>
    <w:p w:rsidR="00B46332" w:rsidRPr="007A5E06" w:rsidRDefault="00B46332" w:rsidP="00B4633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lang w:val="en-GB"/>
        </w:rPr>
        <w:t xml:space="preserve">Values are Mean </w:t>
      </w:r>
      <w:r w:rsidRPr="007A5E06">
        <w:rPr>
          <w:rFonts w:ascii="Times New Roman" w:hAnsi="Times New Roman" w:cs="Times New Roman"/>
          <w:sz w:val="24"/>
          <w:szCs w:val="24"/>
        </w:rPr>
        <w:t>± Standard Deviation of triplicate determinations. (n=5); Values with different superscript down the coloumn are significant different at p&lt;0.05.</w:t>
      </w:r>
    </w:p>
    <w:p w:rsidR="00B46332" w:rsidRPr="007A5E06" w:rsidRDefault="00B46332" w:rsidP="00B46332">
      <w:pPr>
        <w:spacing w:after="0" w:line="240" w:lineRule="auto"/>
        <w:jc w:val="both"/>
        <w:rPr>
          <w:rFonts w:ascii="Times New Roman" w:hAnsi="Times New Roman" w:cs="Times New Roman"/>
          <w:b/>
          <w:bCs/>
          <w:sz w:val="24"/>
          <w:szCs w:val="24"/>
        </w:rPr>
      </w:pPr>
      <w:bookmarkStart w:id="6" w:name="_Toc135693829"/>
      <w:r w:rsidRPr="007A5E06">
        <w:rPr>
          <w:rFonts w:ascii="Times New Roman" w:hAnsi="Times New Roman" w:cs="Times New Roman"/>
          <w:b/>
          <w:bCs/>
          <w:sz w:val="24"/>
          <w:szCs w:val="24"/>
        </w:rPr>
        <w:t>Table</w:t>
      </w:r>
      <w:r w:rsidR="009147BC" w:rsidRPr="007A5E06">
        <w:rPr>
          <w:rFonts w:ascii="Times New Roman" w:hAnsi="Times New Roman" w:cs="Times New Roman"/>
          <w:b/>
          <w:bCs/>
          <w:sz w:val="24"/>
          <w:szCs w:val="24"/>
        </w:rPr>
        <w:t>4</w:t>
      </w:r>
      <w:r w:rsidRPr="007A5E06">
        <w:rPr>
          <w:rFonts w:ascii="Times New Roman" w:hAnsi="Times New Roman" w:cs="Times New Roman"/>
          <w:b/>
          <w:bCs/>
          <w:sz w:val="24"/>
          <w:szCs w:val="24"/>
        </w:rPr>
        <w:t xml:space="preserve">. </w:t>
      </w:r>
      <w:r w:rsidRPr="007A5E06">
        <w:rPr>
          <w:rFonts w:ascii="Times New Roman" w:hAnsi="Times New Roman" w:cs="Times New Roman"/>
          <w:sz w:val="24"/>
          <w:szCs w:val="24"/>
        </w:rPr>
        <w:t xml:space="preserve">Effect of oral administration of different extracts of </w:t>
      </w:r>
      <w:r w:rsidRPr="007A5E06">
        <w:rPr>
          <w:rFonts w:ascii="Times New Roman" w:hAnsi="Times New Roman" w:cs="Times New Roman"/>
          <w:i/>
          <w:sz w:val="24"/>
          <w:szCs w:val="24"/>
        </w:rPr>
        <w:t>Hyphiene thebaica</w:t>
      </w:r>
      <w:r w:rsidRPr="007A5E06">
        <w:rPr>
          <w:rFonts w:ascii="Times New Roman" w:hAnsi="Times New Roman" w:cs="Times New Roman"/>
          <w:sz w:val="24"/>
          <w:szCs w:val="24"/>
        </w:rPr>
        <w:t xml:space="preserve"> on lipids profile in HFD/STZ-induced hyperlipidemic/diabetic rat.</w:t>
      </w:r>
      <w:bookmarkEnd w:id="6"/>
    </w:p>
    <w:tbl>
      <w:tblPr>
        <w:tblW w:w="9513" w:type="dxa"/>
        <w:tblCellMar>
          <w:left w:w="0" w:type="dxa"/>
          <w:right w:w="0" w:type="dxa"/>
        </w:tblCellMar>
        <w:tblLook w:val="0600"/>
      </w:tblPr>
      <w:tblGrid>
        <w:gridCol w:w="849"/>
        <w:gridCol w:w="2363"/>
        <w:gridCol w:w="1389"/>
        <w:gridCol w:w="1251"/>
        <w:gridCol w:w="1232"/>
        <w:gridCol w:w="1232"/>
        <w:gridCol w:w="1197"/>
      </w:tblGrid>
      <w:tr w:rsidR="00B46332" w:rsidRPr="007A5E06" w:rsidTr="00AE65F2">
        <w:trPr>
          <w:trHeight w:val="596"/>
        </w:trPr>
        <w:tc>
          <w:tcPr>
            <w:tcW w:w="849" w:type="dxa"/>
            <w:tcBorders>
              <w:top w:val="single" w:sz="8" w:space="0" w:color="000000"/>
              <w:left w:val="nil"/>
              <w:bottom w:val="single" w:sz="8" w:space="0" w:color="000000"/>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bookmarkStart w:id="7" w:name="_Hlk135686011"/>
            <w:r w:rsidRPr="007A5E06">
              <w:rPr>
                <w:rFonts w:ascii="Times New Roman" w:hAnsi="Times New Roman" w:cs="Times New Roman"/>
                <w:b/>
                <w:bCs/>
                <w:sz w:val="24"/>
                <w:szCs w:val="24"/>
              </w:rPr>
              <w:t xml:space="preserve">Groups </w:t>
            </w:r>
          </w:p>
        </w:tc>
        <w:tc>
          <w:tcPr>
            <w:tcW w:w="2363" w:type="dxa"/>
            <w:tcBorders>
              <w:top w:val="single" w:sz="8" w:space="0" w:color="000000"/>
              <w:left w:val="nil"/>
              <w:bottom w:val="single" w:sz="8" w:space="0" w:color="000000"/>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Treatment</w:t>
            </w:r>
          </w:p>
        </w:tc>
        <w:tc>
          <w:tcPr>
            <w:tcW w:w="1389" w:type="dxa"/>
            <w:tcBorders>
              <w:top w:val="single" w:sz="8" w:space="0" w:color="000000"/>
              <w:left w:val="nil"/>
              <w:bottom w:val="single" w:sz="8" w:space="0" w:color="000000"/>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TC</w:t>
            </w:r>
          </w:p>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(mmol/L)</w:t>
            </w:r>
          </w:p>
        </w:tc>
        <w:tc>
          <w:tcPr>
            <w:tcW w:w="1251" w:type="dxa"/>
            <w:tcBorders>
              <w:top w:val="single" w:sz="8" w:space="0" w:color="000000"/>
              <w:left w:val="nil"/>
              <w:bottom w:val="single" w:sz="8" w:space="0" w:color="000000"/>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HDL</w:t>
            </w:r>
          </w:p>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(mmol/L)</w:t>
            </w:r>
          </w:p>
        </w:tc>
        <w:tc>
          <w:tcPr>
            <w:tcW w:w="1232" w:type="dxa"/>
            <w:tcBorders>
              <w:top w:val="single" w:sz="8" w:space="0" w:color="000000"/>
              <w:left w:val="nil"/>
              <w:bottom w:val="single" w:sz="8" w:space="0" w:color="000000"/>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TG</w:t>
            </w:r>
          </w:p>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mmol/L)</w:t>
            </w:r>
          </w:p>
        </w:tc>
        <w:tc>
          <w:tcPr>
            <w:tcW w:w="1232" w:type="dxa"/>
            <w:tcBorders>
              <w:top w:val="single" w:sz="8" w:space="0" w:color="000000"/>
              <w:left w:val="nil"/>
              <w:bottom w:val="single" w:sz="8" w:space="0" w:color="000000"/>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LDL</w:t>
            </w:r>
          </w:p>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b/>
                <w:bCs/>
                <w:sz w:val="24"/>
                <w:szCs w:val="24"/>
              </w:rPr>
              <w:t>( mmol/L)</w:t>
            </w:r>
          </w:p>
        </w:tc>
        <w:tc>
          <w:tcPr>
            <w:tcW w:w="1197" w:type="dxa"/>
            <w:tcBorders>
              <w:top w:val="single" w:sz="8" w:space="0" w:color="000000"/>
              <w:left w:val="nil"/>
              <w:bottom w:val="single" w:sz="8" w:space="0" w:color="000000"/>
              <w:right w:val="nil"/>
            </w:tcBorders>
          </w:tcPr>
          <w:p w:rsidR="00B46332" w:rsidRPr="007A5E06" w:rsidRDefault="00B46332" w:rsidP="00AE65F2">
            <w:pPr>
              <w:spacing w:after="0" w:line="240" w:lineRule="auto"/>
              <w:jc w:val="both"/>
              <w:rPr>
                <w:rFonts w:ascii="Times New Roman" w:hAnsi="Times New Roman" w:cs="Times New Roman"/>
                <w:b/>
                <w:bCs/>
                <w:sz w:val="24"/>
                <w:szCs w:val="24"/>
              </w:rPr>
            </w:pPr>
            <w:r w:rsidRPr="007A5E06">
              <w:rPr>
                <w:rFonts w:ascii="Times New Roman" w:hAnsi="Times New Roman" w:cs="Times New Roman"/>
                <w:b/>
                <w:bCs/>
                <w:sz w:val="24"/>
                <w:szCs w:val="24"/>
              </w:rPr>
              <w:t>AIP</w:t>
            </w:r>
          </w:p>
        </w:tc>
      </w:tr>
      <w:bookmarkEnd w:id="7"/>
      <w:tr w:rsidR="00B46332" w:rsidRPr="007A5E06" w:rsidTr="00AE65F2">
        <w:trPr>
          <w:trHeight w:val="371"/>
        </w:trPr>
        <w:tc>
          <w:tcPr>
            <w:tcW w:w="849" w:type="dxa"/>
            <w:tcBorders>
              <w:top w:val="single" w:sz="8" w:space="0" w:color="000000"/>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w:t>
            </w:r>
          </w:p>
        </w:tc>
        <w:tc>
          <w:tcPr>
            <w:tcW w:w="2363" w:type="dxa"/>
            <w:tcBorders>
              <w:top w:val="single" w:sz="8" w:space="0" w:color="000000"/>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Normal Control</w:t>
            </w:r>
          </w:p>
        </w:tc>
        <w:tc>
          <w:tcPr>
            <w:tcW w:w="1389" w:type="dxa"/>
            <w:tcBorders>
              <w:top w:val="single" w:sz="8" w:space="0" w:color="000000"/>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3.71 ± 0.15</w:t>
            </w:r>
            <w:r w:rsidRPr="007A5E06">
              <w:rPr>
                <w:rFonts w:ascii="Times New Roman" w:hAnsi="Times New Roman" w:cs="Times New Roman"/>
                <w:sz w:val="24"/>
                <w:szCs w:val="24"/>
                <w:vertAlign w:val="superscript"/>
              </w:rPr>
              <w:t>a</w:t>
            </w:r>
          </w:p>
        </w:tc>
        <w:tc>
          <w:tcPr>
            <w:tcW w:w="1251" w:type="dxa"/>
            <w:tcBorders>
              <w:top w:val="single" w:sz="8" w:space="0" w:color="000000"/>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1.84 ± 0.24</w:t>
            </w:r>
          </w:p>
        </w:tc>
        <w:tc>
          <w:tcPr>
            <w:tcW w:w="1232" w:type="dxa"/>
            <w:tcBorders>
              <w:top w:val="single" w:sz="8" w:space="0" w:color="000000"/>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1.61 ± 0.06</w:t>
            </w:r>
            <w:r w:rsidRPr="007A5E06">
              <w:rPr>
                <w:rFonts w:ascii="Times New Roman" w:hAnsi="Times New Roman" w:cs="Times New Roman"/>
                <w:sz w:val="24"/>
                <w:szCs w:val="24"/>
                <w:vertAlign w:val="superscript"/>
              </w:rPr>
              <w:t>b</w:t>
            </w:r>
          </w:p>
        </w:tc>
        <w:tc>
          <w:tcPr>
            <w:tcW w:w="1232" w:type="dxa"/>
            <w:tcBorders>
              <w:top w:val="single" w:sz="8" w:space="0" w:color="000000"/>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1.54 ± 0.11</w:t>
            </w:r>
          </w:p>
        </w:tc>
        <w:tc>
          <w:tcPr>
            <w:tcW w:w="1197" w:type="dxa"/>
            <w:tcBorders>
              <w:top w:val="single" w:sz="8" w:space="0" w:color="000000"/>
              <w:left w:val="nil"/>
              <w:bottom w:val="nil"/>
              <w:right w:val="nil"/>
            </w:tcBorders>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0.058</w:t>
            </w:r>
            <w:r w:rsidRPr="007A5E06">
              <w:rPr>
                <w:rFonts w:ascii="Times New Roman" w:hAnsi="Times New Roman" w:cs="Times New Roman"/>
                <w:sz w:val="24"/>
                <w:szCs w:val="24"/>
                <w:vertAlign w:val="superscript"/>
              </w:rPr>
              <w:t>a</w:t>
            </w:r>
          </w:p>
        </w:tc>
      </w:tr>
      <w:tr w:rsidR="00B46332" w:rsidRPr="007A5E06" w:rsidTr="00AE65F2">
        <w:trPr>
          <w:trHeight w:val="364"/>
        </w:trPr>
        <w:tc>
          <w:tcPr>
            <w:tcW w:w="849" w:type="dxa"/>
            <w:tcBorders>
              <w:top w:val="nil"/>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w:t>
            </w:r>
          </w:p>
        </w:tc>
        <w:tc>
          <w:tcPr>
            <w:tcW w:w="2363" w:type="dxa"/>
            <w:tcBorders>
              <w:top w:val="nil"/>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Hyperlipidemic/diabetic</w:t>
            </w:r>
          </w:p>
        </w:tc>
        <w:tc>
          <w:tcPr>
            <w:tcW w:w="1389"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6.75 ± 0.12</w:t>
            </w:r>
            <w:r w:rsidRPr="007A5E06">
              <w:rPr>
                <w:rFonts w:ascii="Times New Roman" w:hAnsi="Times New Roman" w:cs="Times New Roman"/>
                <w:sz w:val="24"/>
                <w:szCs w:val="24"/>
                <w:vertAlign w:val="superscript"/>
              </w:rPr>
              <w:t>c</w:t>
            </w:r>
          </w:p>
        </w:tc>
        <w:tc>
          <w:tcPr>
            <w:tcW w:w="1251"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1.14 ± 0.12</w:t>
            </w:r>
          </w:p>
        </w:tc>
        <w:tc>
          <w:tcPr>
            <w:tcW w:w="1232"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1.81 ± 0.09</w:t>
            </w:r>
            <w:r w:rsidRPr="007A5E06">
              <w:rPr>
                <w:rFonts w:ascii="Times New Roman" w:hAnsi="Times New Roman" w:cs="Times New Roman"/>
                <w:sz w:val="24"/>
                <w:szCs w:val="24"/>
                <w:vertAlign w:val="superscript"/>
              </w:rPr>
              <w:t>b</w:t>
            </w:r>
          </w:p>
        </w:tc>
        <w:tc>
          <w:tcPr>
            <w:tcW w:w="1232"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5.25 ± 0.42</w:t>
            </w:r>
            <w:r w:rsidRPr="007A5E06">
              <w:rPr>
                <w:rFonts w:ascii="Times New Roman" w:hAnsi="Times New Roman" w:cs="Times New Roman"/>
                <w:sz w:val="24"/>
                <w:szCs w:val="24"/>
                <w:vertAlign w:val="superscript"/>
              </w:rPr>
              <w:t>a</w:t>
            </w:r>
          </w:p>
        </w:tc>
        <w:tc>
          <w:tcPr>
            <w:tcW w:w="1197" w:type="dxa"/>
            <w:tcBorders>
              <w:top w:val="nil"/>
              <w:left w:val="nil"/>
              <w:bottom w:val="nil"/>
              <w:right w:val="nil"/>
            </w:tcBorders>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0.201</w:t>
            </w:r>
            <w:r w:rsidRPr="007A5E06">
              <w:rPr>
                <w:rFonts w:ascii="Times New Roman" w:hAnsi="Times New Roman" w:cs="Times New Roman"/>
                <w:sz w:val="24"/>
                <w:szCs w:val="24"/>
                <w:vertAlign w:val="superscript"/>
              </w:rPr>
              <w:t>e</w:t>
            </w:r>
          </w:p>
        </w:tc>
      </w:tr>
      <w:tr w:rsidR="00B46332" w:rsidRPr="007A5E06" w:rsidTr="00AE65F2">
        <w:trPr>
          <w:trHeight w:val="378"/>
        </w:trPr>
        <w:tc>
          <w:tcPr>
            <w:tcW w:w="849" w:type="dxa"/>
            <w:tcBorders>
              <w:top w:val="nil"/>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III</w:t>
            </w:r>
          </w:p>
        </w:tc>
        <w:tc>
          <w:tcPr>
            <w:tcW w:w="2363" w:type="dxa"/>
            <w:tcBorders>
              <w:top w:val="nil"/>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Atorvastatin</w:t>
            </w:r>
          </w:p>
        </w:tc>
        <w:tc>
          <w:tcPr>
            <w:tcW w:w="1389"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4.08 ± 0.64</w:t>
            </w:r>
            <w:r w:rsidRPr="007A5E06">
              <w:rPr>
                <w:rFonts w:ascii="Times New Roman" w:hAnsi="Times New Roman" w:cs="Times New Roman"/>
                <w:sz w:val="24"/>
                <w:szCs w:val="24"/>
                <w:vertAlign w:val="superscript"/>
              </w:rPr>
              <w:t>a,b</w:t>
            </w:r>
          </w:p>
        </w:tc>
        <w:tc>
          <w:tcPr>
            <w:tcW w:w="1251"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1.53 ± 0.18</w:t>
            </w:r>
          </w:p>
        </w:tc>
        <w:tc>
          <w:tcPr>
            <w:tcW w:w="1232"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1.24 ± 0.08</w:t>
            </w:r>
            <w:r w:rsidRPr="007A5E06">
              <w:rPr>
                <w:rFonts w:ascii="Times New Roman" w:hAnsi="Times New Roman" w:cs="Times New Roman"/>
                <w:sz w:val="24"/>
                <w:szCs w:val="24"/>
                <w:vertAlign w:val="superscript"/>
              </w:rPr>
              <w:t>a</w:t>
            </w:r>
          </w:p>
        </w:tc>
        <w:tc>
          <w:tcPr>
            <w:tcW w:w="1232"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2.62 ± 0.65</w:t>
            </w:r>
          </w:p>
        </w:tc>
        <w:tc>
          <w:tcPr>
            <w:tcW w:w="1197" w:type="dxa"/>
            <w:tcBorders>
              <w:top w:val="nil"/>
              <w:left w:val="nil"/>
              <w:bottom w:val="nil"/>
              <w:right w:val="nil"/>
            </w:tcBorders>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0.091</w:t>
            </w:r>
            <w:r w:rsidRPr="007A5E06">
              <w:rPr>
                <w:rFonts w:ascii="Times New Roman" w:hAnsi="Times New Roman" w:cs="Times New Roman"/>
                <w:sz w:val="24"/>
                <w:szCs w:val="24"/>
                <w:vertAlign w:val="superscript"/>
              </w:rPr>
              <w:t>b,c</w:t>
            </w:r>
          </w:p>
        </w:tc>
      </w:tr>
      <w:tr w:rsidR="00B46332" w:rsidRPr="007A5E06" w:rsidTr="00AE65F2">
        <w:trPr>
          <w:trHeight w:val="378"/>
        </w:trPr>
        <w:tc>
          <w:tcPr>
            <w:tcW w:w="849" w:type="dxa"/>
            <w:tcBorders>
              <w:top w:val="nil"/>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IV</w:t>
            </w:r>
          </w:p>
        </w:tc>
        <w:tc>
          <w:tcPr>
            <w:tcW w:w="2363" w:type="dxa"/>
            <w:tcBorders>
              <w:top w:val="nil"/>
              <w:left w:val="nil"/>
              <w:bottom w:val="nil"/>
              <w:right w:val="nil"/>
            </w:tcBorders>
            <w:tcMar>
              <w:top w:w="15" w:type="dxa"/>
              <w:left w:w="15" w:type="dxa"/>
              <w:bottom w:w="0" w:type="dxa"/>
              <w:right w:w="15" w:type="dxa"/>
            </w:tcMar>
          </w:tcPr>
          <w:p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Aqueous</w:t>
            </w:r>
          </w:p>
        </w:tc>
        <w:tc>
          <w:tcPr>
            <w:tcW w:w="1389"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5.23 ± 0.68</w:t>
            </w:r>
            <w:r w:rsidRPr="007A5E06">
              <w:rPr>
                <w:rFonts w:ascii="Times New Roman" w:hAnsi="Times New Roman" w:cs="Times New Roman"/>
                <w:sz w:val="24"/>
                <w:szCs w:val="24"/>
                <w:vertAlign w:val="superscript"/>
              </w:rPr>
              <w:t>c</w:t>
            </w:r>
          </w:p>
        </w:tc>
        <w:tc>
          <w:tcPr>
            <w:tcW w:w="1251"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1.29 ± 0.07</w:t>
            </w:r>
          </w:p>
        </w:tc>
        <w:tc>
          <w:tcPr>
            <w:tcW w:w="1232"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1.64 ± 0.09</w:t>
            </w:r>
            <w:r w:rsidRPr="007A5E06">
              <w:rPr>
                <w:rFonts w:ascii="Times New Roman" w:hAnsi="Times New Roman" w:cs="Times New Roman"/>
                <w:sz w:val="24"/>
                <w:szCs w:val="24"/>
                <w:vertAlign w:val="superscript"/>
              </w:rPr>
              <w:t>b</w:t>
            </w:r>
          </w:p>
        </w:tc>
        <w:tc>
          <w:tcPr>
            <w:tcW w:w="1232"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3.46 ± 0.88</w:t>
            </w:r>
          </w:p>
        </w:tc>
        <w:tc>
          <w:tcPr>
            <w:tcW w:w="1197" w:type="dxa"/>
            <w:tcBorders>
              <w:top w:val="nil"/>
              <w:left w:val="nil"/>
              <w:bottom w:val="nil"/>
              <w:right w:val="nil"/>
            </w:tcBorders>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0.104</w:t>
            </w:r>
            <w:r w:rsidRPr="007A5E06">
              <w:rPr>
                <w:rFonts w:ascii="Times New Roman" w:hAnsi="Times New Roman" w:cs="Times New Roman"/>
                <w:sz w:val="24"/>
                <w:szCs w:val="24"/>
                <w:vertAlign w:val="superscript"/>
              </w:rPr>
              <w:t>c</w:t>
            </w:r>
          </w:p>
        </w:tc>
      </w:tr>
      <w:tr w:rsidR="00B46332" w:rsidRPr="007A5E06" w:rsidTr="00AE65F2">
        <w:trPr>
          <w:trHeight w:val="386"/>
        </w:trPr>
        <w:tc>
          <w:tcPr>
            <w:tcW w:w="849" w:type="dxa"/>
            <w:tcBorders>
              <w:top w:val="nil"/>
              <w:left w:val="nil"/>
              <w:bottom w:val="nil"/>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V</w:t>
            </w:r>
          </w:p>
        </w:tc>
        <w:tc>
          <w:tcPr>
            <w:tcW w:w="2363" w:type="dxa"/>
            <w:tcBorders>
              <w:top w:val="nil"/>
              <w:left w:val="nil"/>
              <w:bottom w:val="nil"/>
              <w:right w:val="nil"/>
            </w:tcBorders>
            <w:tcMar>
              <w:top w:w="15" w:type="dxa"/>
              <w:left w:w="15" w:type="dxa"/>
              <w:bottom w:w="0" w:type="dxa"/>
              <w:right w:w="15" w:type="dxa"/>
            </w:tcMar>
          </w:tcPr>
          <w:p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n-Hexane</w:t>
            </w:r>
          </w:p>
        </w:tc>
        <w:tc>
          <w:tcPr>
            <w:tcW w:w="1389"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6.17 ± 0.28</w:t>
            </w:r>
            <w:r w:rsidRPr="007A5E06">
              <w:rPr>
                <w:rFonts w:ascii="Times New Roman" w:hAnsi="Times New Roman" w:cs="Times New Roman"/>
                <w:sz w:val="24"/>
                <w:szCs w:val="24"/>
                <w:vertAlign w:val="superscript"/>
              </w:rPr>
              <w:t>c</w:t>
            </w:r>
          </w:p>
        </w:tc>
        <w:tc>
          <w:tcPr>
            <w:tcW w:w="1251"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1.21 ± 0.05</w:t>
            </w:r>
          </w:p>
        </w:tc>
        <w:tc>
          <w:tcPr>
            <w:tcW w:w="1232"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1.82 ± 0.1</w:t>
            </w:r>
            <w:r w:rsidRPr="007A5E06">
              <w:rPr>
                <w:rFonts w:ascii="Times New Roman" w:hAnsi="Times New Roman" w:cs="Times New Roman"/>
                <w:sz w:val="24"/>
                <w:szCs w:val="24"/>
                <w:vertAlign w:val="superscript"/>
              </w:rPr>
              <w:t>b</w:t>
            </w:r>
          </w:p>
        </w:tc>
        <w:tc>
          <w:tcPr>
            <w:tcW w:w="1232" w:type="dxa"/>
            <w:tcBorders>
              <w:top w:val="nil"/>
              <w:left w:val="nil"/>
              <w:bottom w:val="nil"/>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3.95 ±  0.56</w:t>
            </w:r>
          </w:p>
        </w:tc>
        <w:tc>
          <w:tcPr>
            <w:tcW w:w="1197" w:type="dxa"/>
            <w:tcBorders>
              <w:top w:val="nil"/>
              <w:left w:val="nil"/>
              <w:bottom w:val="nil"/>
              <w:right w:val="nil"/>
            </w:tcBorders>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0.177</w:t>
            </w:r>
            <w:r w:rsidRPr="007A5E06">
              <w:rPr>
                <w:rFonts w:ascii="Times New Roman" w:hAnsi="Times New Roman" w:cs="Times New Roman"/>
                <w:sz w:val="24"/>
                <w:szCs w:val="24"/>
                <w:vertAlign w:val="superscript"/>
              </w:rPr>
              <w:t>d</w:t>
            </w:r>
          </w:p>
        </w:tc>
      </w:tr>
      <w:tr w:rsidR="00B46332" w:rsidRPr="007A5E06" w:rsidTr="00AE65F2">
        <w:trPr>
          <w:trHeight w:val="378"/>
        </w:trPr>
        <w:tc>
          <w:tcPr>
            <w:tcW w:w="849" w:type="dxa"/>
            <w:tcBorders>
              <w:top w:val="nil"/>
              <w:left w:val="nil"/>
              <w:bottom w:val="single" w:sz="4" w:space="0" w:color="auto"/>
              <w:right w:val="nil"/>
            </w:tcBorders>
            <w:tcMar>
              <w:top w:w="15" w:type="dxa"/>
              <w:left w:w="15" w:type="dxa"/>
              <w:bottom w:w="0" w:type="dxa"/>
              <w:right w:w="15" w:type="dxa"/>
            </w:tcMar>
            <w:hideMark/>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 xml:space="preserve"> VI</w:t>
            </w:r>
          </w:p>
        </w:tc>
        <w:tc>
          <w:tcPr>
            <w:tcW w:w="2363" w:type="dxa"/>
            <w:tcBorders>
              <w:top w:val="nil"/>
              <w:left w:val="nil"/>
              <w:bottom w:val="single" w:sz="4" w:space="0" w:color="auto"/>
              <w:right w:val="nil"/>
            </w:tcBorders>
            <w:tcMar>
              <w:top w:w="15" w:type="dxa"/>
              <w:left w:w="15" w:type="dxa"/>
              <w:bottom w:w="0" w:type="dxa"/>
              <w:right w:w="15" w:type="dxa"/>
            </w:tcMar>
          </w:tcPr>
          <w:p w:rsidR="00B46332" w:rsidRPr="007A5E06" w:rsidRDefault="00B46332" w:rsidP="00AE65F2">
            <w:pPr>
              <w:autoSpaceDE w:val="0"/>
              <w:autoSpaceDN w:val="0"/>
              <w:adjustRightInd w:val="0"/>
              <w:spacing w:after="0" w:line="240" w:lineRule="auto"/>
              <w:ind w:left="60" w:right="60"/>
              <w:jc w:val="both"/>
              <w:rPr>
                <w:rFonts w:ascii="Times New Roman" w:hAnsi="Times New Roman" w:cs="Times New Roman"/>
                <w:sz w:val="24"/>
                <w:szCs w:val="24"/>
              </w:rPr>
            </w:pPr>
            <w:r w:rsidRPr="007A5E06">
              <w:rPr>
                <w:rFonts w:ascii="Times New Roman" w:hAnsi="Times New Roman" w:cs="Times New Roman"/>
                <w:sz w:val="24"/>
                <w:szCs w:val="24"/>
              </w:rPr>
              <w:t>C</w:t>
            </w:r>
            <w:r w:rsidR="00F2279B" w:rsidRPr="007A5E06">
              <w:rPr>
                <w:rFonts w:ascii="Times New Roman" w:hAnsi="Times New Roman" w:cs="Times New Roman"/>
                <w:sz w:val="24"/>
                <w:szCs w:val="24"/>
              </w:rPr>
              <w:t>HCL3</w:t>
            </w:r>
          </w:p>
        </w:tc>
        <w:tc>
          <w:tcPr>
            <w:tcW w:w="1389" w:type="dxa"/>
            <w:tcBorders>
              <w:top w:val="nil"/>
              <w:left w:val="nil"/>
              <w:bottom w:val="single" w:sz="4" w:space="0" w:color="auto"/>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4.27 ± 0.79</w:t>
            </w:r>
            <w:r w:rsidRPr="007A5E06">
              <w:rPr>
                <w:rFonts w:ascii="Times New Roman" w:hAnsi="Times New Roman" w:cs="Times New Roman"/>
                <w:sz w:val="24"/>
                <w:szCs w:val="24"/>
                <w:vertAlign w:val="superscript"/>
              </w:rPr>
              <w:t>b</w:t>
            </w:r>
          </w:p>
        </w:tc>
        <w:tc>
          <w:tcPr>
            <w:tcW w:w="1251" w:type="dxa"/>
            <w:tcBorders>
              <w:top w:val="nil"/>
              <w:left w:val="nil"/>
              <w:bottom w:val="single" w:sz="4" w:space="0" w:color="auto"/>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1.44 ± 0.21</w:t>
            </w:r>
          </w:p>
        </w:tc>
        <w:tc>
          <w:tcPr>
            <w:tcW w:w="1232" w:type="dxa"/>
            <w:tcBorders>
              <w:top w:val="nil"/>
              <w:left w:val="nil"/>
              <w:bottom w:val="single" w:sz="4" w:space="0" w:color="auto"/>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1.32 ± 0.10</w:t>
            </w:r>
            <w:r w:rsidRPr="007A5E06">
              <w:rPr>
                <w:rFonts w:ascii="Times New Roman" w:hAnsi="Times New Roman" w:cs="Times New Roman"/>
                <w:sz w:val="24"/>
                <w:szCs w:val="24"/>
                <w:vertAlign w:val="superscript"/>
              </w:rPr>
              <w:t>a</w:t>
            </w:r>
          </w:p>
        </w:tc>
        <w:tc>
          <w:tcPr>
            <w:tcW w:w="1232" w:type="dxa"/>
            <w:tcBorders>
              <w:top w:val="nil"/>
              <w:left w:val="nil"/>
              <w:bottom w:val="single" w:sz="4" w:space="0" w:color="auto"/>
              <w:right w:val="nil"/>
            </w:tcBorders>
            <w:tcMar>
              <w:top w:w="15" w:type="dxa"/>
              <w:left w:w="15" w:type="dxa"/>
              <w:bottom w:w="0" w:type="dxa"/>
              <w:right w:w="15" w:type="dxa"/>
            </w:tcMar>
          </w:tcPr>
          <w:p w:rsidR="00B46332" w:rsidRPr="007A5E06" w:rsidRDefault="00B46332" w:rsidP="00AE65F2">
            <w:pPr>
              <w:spacing w:after="0" w:line="240" w:lineRule="auto"/>
              <w:jc w:val="both"/>
              <w:rPr>
                <w:rFonts w:ascii="Times New Roman" w:hAnsi="Times New Roman" w:cs="Times New Roman"/>
                <w:sz w:val="24"/>
                <w:szCs w:val="24"/>
              </w:rPr>
            </w:pPr>
            <w:r w:rsidRPr="007A5E06">
              <w:rPr>
                <w:rFonts w:ascii="Times New Roman" w:hAnsi="Times New Roman" w:cs="Times New Roman"/>
                <w:sz w:val="24"/>
                <w:szCs w:val="24"/>
              </w:rPr>
              <w:t>2.72 ± 0.78</w:t>
            </w:r>
          </w:p>
        </w:tc>
        <w:tc>
          <w:tcPr>
            <w:tcW w:w="1197" w:type="dxa"/>
            <w:tcBorders>
              <w:top w:val="nil"/>
              <w:left w:val="nil"/>
              <w:bottom w:val="single" w:sz="4" w:space="0" w:color="auto"/>
              <w:right w:val="nil"/>
            </w:tcBorders>
          </w:tcPr>
          <w:p w:rsidR="00B46332" w:rsidRPr="007A5E06" w:rsidRDefault="00B46332" w:rsidP="00AE65F2">
            <w:pPr>
              <w:spacing w:after="0" w:line="240" w:lineRule="auto"/>
              <w:jc w:val="both"/>
              <w:rPr>
                <w:rFonts w:ascii="Times New Roman" w:hAnsi="Times New Roman" w:cs="Times New Roman"/>
                <w:sz w:val="24"/>
                <w:szCs w:val="24"/>
                <w:vertAlign w:val="superscript"/>
              </w:rPr>
            </w:pPr>
            <w:r w:rsidRPr="007A5E06">
              <w:rPr>
                <w:rFonts w:ascii="Times New Roman" w:hAnsi="Times New Roman" w:cs="Times New Roman"/>
                <w:sz w:val="24"/>
                <w:szCs w:val="24"/>
              </w:rPr>
              <w:t>0.038</w:t>
            </w:r>
            <w:r w:rsidRPr="007A5E06">
              <w:rPr>
                <w:rFonts w:ascii="Times New Roman" w:hAnsi="Times New Roman" w:cs="Times New Roman"/>
                <w:sz w:val="24"/>
                <w:szCs w:val="24"/>
                <w:vertAlign w:val="superscript"/>
              </w:rPr>
              <w:t>a</w:t>
            </w:r>
          </w:p>
        </w:tc>
      </w:tr>
    </w:tbl>
    <w:p w:rsidR="00B46332" w:rsidRPr="007A5E06" w:rsidRDefault="00B46332" w:rsidP="00B46332">
      <w:pPr>
        <w:autoSpaceDE w:val="0"/>
        <w:autoSpaceDN w:val="0"/>
        <w:adjustRightInd w:val="0"/>
        <w:spacing w:after="0" w:line="240" w:lineRule="auto"/>
        <w:jc w:val="both"/>
        <w:rPr>
          <w:rFonts w:ascii="Times New Roman" w:eastAsia="Calibri" w:hAnsi="Times New Roman" w:cs="Times New Roman"/>
          <w:kern w:val="24"/>
          <w:sz w:val="24"/>
          <w:szCs w:val="24"/>
        </w:rPr>
      </w:pPr>
      <w:r w:rsidRPr="007A5E06">
        <w:rPr>
          <w:rFonts w:ascii="Times New Roman" w:eastAsia="Calibri" w:hAnsi="Times New Roman" w:cs="Times New Roman"/>
          <w:kern w:val="24"/>
          <w:sz w:val="24"/>
          <w:szCs w:val="24"/>
        </w:rPr>
        <w:t xml:space="preserve">Values are mean ± Standard error of the mean (n = 5); </w:t>
      </w:r>
      <w:r w:rsidRPr="007A5E06">
        <w:rPr>
          <w:rFonts w:ascii="Times New Roman" w:hAnsi="Times New Roman" w:cs="Times New Roman"/>
          <w:sz w:val="24"/>
          <w:szCs w:val="24"/>
        </w:rPr>
        <w:t xml:space="preserve">Values with different superscript down the coloumn are significant different at p&lt;0.05; </w:t>
      </w:r>
      <w:r w:rsidRPr="007A5E06">
        <w:rPr>
          <w:rFonts w:ascii="Times New Roman" w:eastAsia="Calibri" w:hAnsi="Times New Roman" w:cs="Times New Roman"/>
          <w:kern w:val="24"/>
          <w:sz w:val="24"/>
          <w:szCs w:val="24"/>
        </w:rPr>
        <w:t>TC:Total Cholesterol; HDL:High density Lipoprotein-cholesterol; TG:Triglycerides; LDL: low density lipoprotein-cholesterol; AIP:Atherogenic Index of Plasma; AIP&lt;0,11 - low risk; AIP (0.11 - 0.21) intermediate risk; AIP&gt;0,21 increased risk</w:t>
      </w:r>
      <w:r w:rsidR="000F072C" w:rsidRPr="007A5E06">
        <w:rPr>
          <w:rFonts w:ascii="Times New Roman" w:eastAsia="Calibri" w:hAnsi="Times New Roman" w:cs="Times New Roman"/>
          <w:kern w:val="24"/>
          <w:sz w:val="24"/>
          <w:szCs w:val="24"/>
        </w:rPr>
        <w:t>.</w:t>
      </w:r>
    </w:p>
    <w:p w:rsidR="000F072C" w:rsidRPr="007A5E06" w:rsidRDefault="000F072C" w:rsidP="00B46332">
      <w:pPr>
        <w:autoSpaceDE w:val="0"/>
        <w:autoSpaceDN w:val="0"/>
        <w:adjustRightInd w:val="0"/>
        <w:spacing w:after="0" w:line="240" w:lineRule="auto"/>
        <w:jc w:val="both"/>
        <w:rPr>
          <w:rFonts w:ascii="Times New Roman" w:eastAsia="Calibri" w:hAnsi="Times New Roman" w:cs="Times New Roman"/>
          <w:kern w:val="24"/>
          <w:sz w:val="24"/>
          <w:szCs w:val="24"/>
        </w:rPr>
      </w:pPr>
    </w:p>
    <w:p w:rsidR="00B0187D" w:rsidRPr="007A5E06" w:rsidRDefault="00B0187D" w:rsidP="00B0187D">
      <w:pPr>
        <w:spacing w:after="0" w:line="240" w:lineRule="auto"/>
        <w:jc w:val="both"/>
        <w:rPr>
          <w:rFonts w:ascii="Times New Roman" w:eastAsia="Calibri" w:hAnsi="Times New Roman" w:cs="Times New Roman"/>
          <w:b/>
          <w:bCs/>
          <w:sz w:val="24"/>
          <w:szCs w:val="24"/>
        </w:rPr>
      </w:pPr>
      <w:bookmarkStart w:id="8" w:name="_Toc149231095"/>
      <w:r w:rsidRPr="007A5E06">
        <w:rPr>
          <w:rFonts w:ascii="Times New Roman" w:eastAsia="Calibri" w:hAnsi="Times New Roman" w:cs="Times New Roman"/>
          <w:b/>
          <w:bCs/>
          <w:sz w:val="24"/>
          <w:szCs w:val="24"/>
        </w:rPr>
        <w:t>4.0 DISCUSSION</w:t>
      </w:r>
      <w:bookmarkEnd w:id="8"/>
    </w:p>
    <w:p w:rsidR="00D829F2" w:rsidRPr="007A5E06" w:rsidRDefault="00B0187D" w:rsidP="009E61A9">
      <w:pPr>
        <w:jc w:val="both"/>
        <w:rPr>
          <w:rFonts w:ascii="Times New Roman" w:hAnsi="Times New Roman" w:cs="Times New Roman"/>
          <w:sz w:val="24"/>
          <w:szCs w:val="24"/>
        </w:rPr>
      </w:pPr>
      <w:r w:rsidRPr="007A5E06">
        <w:rPr>
          <w:rFonts w:ascii="Times New Roman" w:hAnsi="Times New Roman" w:cs="Times New Roman"/>
          <w:sz w:val="24"/>
          <w:szCs w:val="24"/>
        </w:rPr>
        <w:t xml:space="preserve">The methanol extract of </w:t>
      </w:r>
      <w:r w:rsidRPr="007A5E06">
        <w:rPr>
          <w:rFonts w:ascii="Times New Roman" w:hAnsi="Times New Roman" w:cs="Times New Roman"/>
          <w:i/>
          <w:sz w:val="24"/>
          <w:szCs w:val="24"/>
        </w:rPr>
        <w:t>Hyp</w:t>
      </w:r>
      <w:r w:rsidR="000F072C" w:rsidRPr="007A5E06">
        <w:rPr>
          <w:rFonts w:ascii="Times New Roman" w:hAnsi="Times New Roman" w:cs="Times New Roman"/>
          <w:i/>
          <w:sz w:val="24"/>
          <w:szCs w:val="24"/>
        </w:rPr>
        <w:t>ha</w:t>
      </w:r>
      <w:r w:rsidRPr="007A5E06">
        <w:rPr>
          <w:rFonts w:ascii="Times New Roman" w:hAnsi="Times New Roman" w:cs="Times New Roman"/>
          <w:i/>
          <w:sz w:val="24"/>
          <w:szCs w:val="24"/>
        </w:rPr>
        <w:t>ene thebaica</w:t>
      </w:r>
      <w:r w:rsidRPr="007A5E06">
        <w:rPr>
          <w:rFonts w:ascii="Times New Roman" w:hAnsi="Times New Roman" w:cs="Times New Roman"/>
          <w:sz w:val="24"/>
          <w:szCs w:val="24"/>
        </w:rPr>
        <w:t xml:space="preserve"> was subjected to qualitative screening to determine the presence of several phytochemical elements. The analysis revealed the presence of flavonoids, phenols, alkaloids, saponins, steroids, terpenoids, cardiac glycosides, and tannins. This statement aligns with the findings reported by Kasolo et al. (2010) and Kawo et al. (2009). According to Dolara et al. (2005),</w:t>
      </w:r>
      <w:r w:rsidR="008243D2" w:rsidRPr="006E7EE1">
        <w:rPr>
          <w:rFonts w:ascii="Times New Roman" w:hAnsi="Times New Roman" w:cs="Times New Roman"/>
          <w:sz w:val="24"/>
          <w:szCs w:val="24"/>
          <w:highlight w:val="yellow"/>
        </w:rPr>
        <w:t xml:space="preserve"> tannins are</w:t>
      </w:r>
      <w:r w:rsidRPr="006E7EE1">
        <w:rPr>
          <w:rFonts w:ascii="Times New Roman" w:hAnsi="Times New Roman" w:cs="Times New Roman"/>
          <w:sz w:val="24"/>
          <w:szCs w:val="24"/>
          <w:highlight w:val="yellow"/>
        </w:rPr>
        <w:t>a</w:t>
      </w:r>
      <w:r w:rsidRPr="007A5E06">
        <w:rPr>
          <w:rFonts w:ascii="Times New Roman" w:hAnsi="Times New Roman" w:cs="Times New Roman"/>
          <w:sz w:val="24"/>
          <w:szCs w:val="24"/>
        </w:rPr>
        <w:t xml:space="preserve"> type of polyphenol that possess a significant capacity to inhibit the growth of bacterial cells by obstructing crucial enzymes involved in microbial metabolism, including proteolytic macerating enzymes. The administration of methanol extracts from </w:t>
      </w:r>
      <w:r w:rsidR="008243D2" w:rsidRPr="006E7EE1">
        <w:rPr>
          <w:rFonts w:ascii="Times New Roman" w:hAnsi="Times New Roman" w:cs="Times New Roman"/>
          <w:i/>
          <w:sz w:val="24"/>
          <w:szCs w:val="24"/>
          <w:highlight w:val="yellow"/>
        </w:rPr>
        <w:t>Hyphaene</w:t>
      </w:r>
      <w:r w:rsidRPr="008E41C7">
        <w:rPr>
          <w:rFonts w:ascii="Times New Roman" w:hAnsi="Times New Roman" w:cs="Times New Roman"/>
          <w:i/>
          <w:sz w:val="24"/>
          <w:szCs w:val="24"/>
        </w:rPr>
        <w:t>thebaica</w:t>
      </w:r>
      <w:r w:rsidRPr="008E41C7">
        <w:rPr>
          <w:rFonts w:ascii="Times New Roman" w:hAnsi="Times New Roman" w:cs="Times New Roman"/>
          <w:sz w:val="24"/>
          <w:szCs w:val="24"/>
        </w:rPr>
        <w:t xml:space="preserve"> leaves at a dosage of 5000 mg/kg did not result in any observable signs of toxicity, includin</w:t>
      </w:r>
      <w:r w:rsidRPr="006E7EE1">
        <w:rPr>
          <w:rFonts w:ascii="Times New Roman" w:hAnsi="Times New Roman" w:cs="Times New Roman"/>
          <w:sz w:val="24"/>
          <w:szCs w:val="24"/>
          <w:highlight w:val="yellow"/>
        </w:rPr>
        <w:t>g</w:t>
      </w:r>
      <w:r w:rsidRPr="007A5E06">
        <w:rPr>
          <w:rFonts w:ascii="Times New Roman" w:hAnsi="Times New Roman" w:cs="Times New Roman"/>
          <w:sz w:val="24"/>
          <w:szCs w:val="24"/>
        </w:rPr>
        <w:t xml:space="preserve"> convulsions, vomiting, bleeding, or breathing difficulties, during the duration of the trial. There were no instances of animal mortality during the monitoring period, and no significant alterations in the morphology of major organs were o</w:t>
      </w:r>
      <w:r w:rsidR="000F072C" w:rsidRPr="007A5E06">
        <w:rPr>
          <w:rFonts w:ascii="Times New Roman" w:hAnsi="Times New Roman" w:cs="Times New Roman"/>
          <w:sz w:val="24"/>
          <w:szCs w:val="24"/>
        </w:rPr>
        <w:t>bserved, as indicated in Table 2</w:t>
      </w:r>
      <w:r w:rsidRPr="007A5E06">
        <w:rPr>
          <w:rFonts w:ascii="Times New Roman" w:hAnsi="Times New Roman" w:cs="Times New Roman"/>
          <w:sz w:val="24"/>
          <w:szCs w:val="24"/>
        </w:rPr>
        <w:t>. This observation is consistent with the findings of Kasolo et al. (2010). During several phases of the present investigation, a rat model with diabetes and hyperlipidemia caused by STZ/HFD was established with the administration of STZ at a dosage of 35 mg/kg body weight. This induction method potentially leads to pancreatic damage. It has been shown that the compound STZ can cause specific cell death and shrinkage in the β-cells of the islets of Langerhans by creating reactive oxygen species. This process ultimately leads to the partial or complete impairment of insulin manufacturing and the subsequent onset of hyperglycemia (Sundaram et al., 2013).</w:t>
      </w:r>
      <w:r w:rsidR="003A599D" w:rsidRPr="007A5E06">
        <w:rPr>
          <w:rFonts w:ascii="Times New Roman" w:hAnsi="Times New Roman" w:cs="Times New Roman"/>
          <w:sz w:val="24"/>
          <w:szCs w:val="24"/>
        </w:rPr>
        <w:t xml:space="preserve"> When a leaf extract </w:t>
      </w:r>
      <w:r w:rsidR="00D829F2" w:rsidRPr="007A5E06">
        <w:rPr>
          <w:rFonts w:ascii="Times New Roman" w:hAnsi="Times New Roman" w:cs="Times New Roman"/>
          <w:sz w:val="24"/>
          <w:szCs w:val="24"/>
        </w:rPr>
        <w:t xml:space="preserve">from </w:t>
      </w:r>
      <w:r w:rsidR="008243D2" w:rsidRPr="006E7EE1">
        <w:rPr>
          <w:rFonts w:ascii="Times New Roman" w:hAnsi="Times New Roman" w:cs="Times New Roman"/>
          <w:i/>
          <w:iCs/>
          <w:sz w:val="24"/>
          <w:szCs w:val="24"/>
          <w:highlight w:val="yellow"/>
        </w:rPr>
        <w:t>Hyphaene</w:t>
      </w:r>
      <w:r w:rsidR="00D829F2" w:rsidRPr="006E7EE1">
        <w:rPr>
          <w:rFonts w:ascii="Times New Roman" w:hAnsi="Times New Roman" w:cs="Times New Roman"/>
          <w:i/>
          <w:iCs/>
          <w:sz w:val="24"/>
          <w:szCs w:val="24"/>
          <w:highlight w:val="yellow"/>
        </w:rPr>
        <w:t>thebaica</w:t>
      </w:r>
      <w:r w:rsidR="00D829F2" w:rsidRPr="007A5E06">
        <w:rPr>
          <w:rFonts w:ascii="Times New Roman" w:hAnsi="Times New Roman" w:cs="Times New Roman"/>
          <w:sz w:val="24"/>
          <w:szCs w:val="24"/>
        </w:rPr>
        <w:t xml:space="preserve"> was administered to rats, from the result it was observed that there was a significant (p&lt;0.05) increase </w:t>
      </w:r>
      <w:r w:rsidR="00D829F2" w:rsidRPr="007A5E06">
        <w:rPr>
          <w:rFonts w:ascii="Times New Roman" w:hAnsi="Times New Roman" w:cs="Times New Roman"/>
          <w:sz w:val="24"/>
          <w:szCs w:val="24"/>
        </w:rPr>
        <w:lastRenderedPageBreak/>
        <w:t>in the level of fasting blood glucose in HFD/STZ-induced diabetic rats compared to initial values. Oral administration of the extracts (150mg/kg b.wt) daily for a period of 28 days to HFD/STZ-Induced diabetic rats significantly (p&lt;0.05) decreased the level of fasting blood glucose compared to untreated diabetic rats</w:t>
      </w:r>
      <w:r w:rsidR="008243D2">
        <w:rPr>
          <w:rFonts w:ascii="Times New Roman" w:hAnsi="Times New Roman" w:cs="Times New Roman"/>
          <w:sz w:val="24"/>
          <w:szCs w:val="24"/>
        </w:rPr>
        <w:t>,</w:t>
      </w:r>
      <w:r w:rsidR="00D829F2" w:rsidRPr="007A5E06">
        <w:rPr>
          <w:rFonts w:ascii="Times New Roman" w:hAnsi="Times New Roman" w:cs="Times New Roman"/>
          <w:sz w:val="24"/>
          <w:szCs w:val="24"/>
        </w:rPr>
        <w:t xml:space="preserve"> and this effect was comparable to that of metformin. Of all the extracts, </w:t>
      </w:r>
      <w:r w:rsidR="008243D2">
        <w:rPr>
          <w:rFonts w:ascii="Times New Roman" w:hAnsi="Times New Roman" w:cs="Times New Roman"/>
          <w:sz w:val="24"/>
          <w:szCs w:val="24"/>
        </w:rPr>
        <w:t xml:space="preserve">the </w:t>
      </w:r>
      <w:r w:rsidR="00D829F2" w:rsidRPr="007A5E06">
        <w:rPr>
          <w:rFonts w:ascii="Times New Roman" w:hAnsi="Times New Roman" w:cs="Times New Roman"/>
          <w:sz w:val="24"/>
          <w:szCs w:val="24"/>
        </w:rPr>
        <w:t xml:space="preserve">chloroform extract was the most effective in terms of decreasing the fasting blood glucose.From the result, </w:t>
      </w:r>
      <w:r w:rsidR="008243D2" w:rsidRPr="006E7EE1">
        <w:rPr>
          <w:rFonts w:ascii="Times New Roman" w:hAnsi="Times New Roman" w:cs="Times New Roman"/>
          <w:sz w:val="24"/>
          <w:szCs w:val="24"/>
          <w:highlight w:val="yellow"/>
        </w:rPr>
        <w:t>after</w:t>
      </w:r>
      <w:r w:rsidR="00D829F2" w:rsidRPr="006E7EE1">
        <w:rPr>
          <w:rFonts w:ascii="Times New Roman" w:hAnsi="Times New Roman" w:cs="Times New Roman"/>
          <w:sz w:val="24"/>
          <w:szCs w:val="24"/>
          <w:highlight w:val="yellow"/>
        </w:rPr>
        <w:t>4</w:t>
      </w:r>
      <w:r w:rsidR="00D829F2" w:rsidRPr="007A5E06">
        <w:rPr>
          <w:rFonts w:ascii="Times New Roman" w:hAnsi="Times New Roman" w:cs="Times New Roman"/>
          <w:sz w:val="24"/>
          <w:szCs w:val="24"/>
        </w:rPr>
        <w:t xml:space="preserve"> weeks of extract administration, there was </w:t>
      </w:r>
      <w:r w:rsidR="008243D2">
        <w:rPr>
          <w:rFonts w:ascii="Times New Roman" w:hAnsi="Times New Roman" w:cs="Times New Roman"/>
          <w:sz w:val="24"/>
          <w:szCs w:val="24"/>
        </w:rPr>
        <w:t xml:space="preserve">a </w:t>
      </w:r>
      <w:r w:rsidR="00D829F2" w:rsidRPr="007A5E06">
        <w:rPr>
          <w:rFonts w:ascii="Times New Roman" w:hAnsi="Times New Roman" w:cs="Times New Roman"/>
          <w:sz w:val="24"/>
          <w:szCs w:val="24"/>
        </w:rPr>
        <w:t>s</w:t>
      </w:r>
      <w:r w:rsidR="009C58F6" w:rsidRPr="007A5E06">
        <w:rPr>
          <w:rFonts w:ascii="Times New Roman" w:hAnsi="Times New Roman" w:cs="Times New Roman"/>
          <w:sz w:val="24"/>
          <w:szCs w:val="24"/>
        </w:rPr>
        <w:t xml:space="preserve">ignificant (p&lt;0.05) decrease in </w:t>
      </w:r>
      <w:r w:rsidR="00D829F2" w:rsidRPr="007A5E06">
        <w:rPr>
          <w:rFonts w:ascii="Times New Roman" w:hAnsi="Times New Roman" w:cs="Times New Roman"/>
          <w:sz w:val="24"/>
          <w:szCs w:val="24"/>
        </w:rPr>
        <w:t xml:space="preserve">serum TC,TG and LDL levels, but </w:t>
      </w:r>
      <w:r w:rsidR="008243D2">
        <w:rPr>
          <w:rFonts w:ascii="Times New Roman" w:hAnsi="Times New Roman" w:cs="Times New Roman"/>
          <w:sz w:val="24"/>
          <w:szCs w:val="24"/>
        </w:rPr>
        <w:t xml:space="preserve">a </w:t>
      </w:r>
      <w:r w:rsidR="00D829F2" w:rsidRPr="007A5E06">
        <w:rPr>
          <w:rFonts w:ascii="Times New Roman" w:hAnsi="Times New Roman" w:cs="Times New Roman"/>
          <w:sz w:val="24"/>
          <w:szCs w:val="24"/>
        </w:rPr>
        <w:t>significant(p&lt;0.05) increase in HDL i</w:t>
      </w:r>
      <w:r w:rsidR="009C58F6" w:rsidRPr="007A5E06">
        <w:rPr>
          <w:rFonts w:ascii="Times New Roman" w:hAnsi="Times New Roman" w:cs="Times New Roman"/>
          <w:sz w:val="24"/>
          <w:szCs w:val="24"/>
        </w:rPr>
        <w:t xml:space="preserve">n the rats treated with various </w:t>
      </w:r>
      <w:r w:rsidR="00D829F2" w:rsidRPr="007A5E06">
        <w:rPr>
          <w:rFonts w:ascii="Times New Roman" w:hAnsi="Times New Roman" w:cs="Times New Roman"/>
          <w:sz w:val="24"/>
          <w:szCs w:val="24"/>
        </w:rPr>
        <w:t xml:space="preserve">concentrations of the leaf extracts of </w:t>
      </w:r>
      <w:r w:rsidR="00D829F2" w:rsidRPr="007A5E06">
        <w:rPr>
          <w:rFonts w:ascii="Times New Roman" w:hAnsi="Times New Roman" w:cs="Times New Roman"/>
          <w:i/>
          <w:iCs/>
          <w:sz w:val="24"/>
          <w:szCs w:val="24"/>
        </w:rPr>
        <w:t>Hyphaene thebaica</w:t>
      </w:r>
      <w:r w:rsidR="00D829F2" w:rsidRPr="007A5E06">
        <w:rPr>
          <w:rFonts w:ascii="Times New Roman" w:hAnsi="Times New Roman" w:cs="Times New Roman"/>
          <w:sz w:val="24"/>
          <w:szCs w:val="24"/>
        </w:rPr>
        <w:t xml:space="preserve"> compared to t</w:t>
      </w:r>
      <w:r w:rsidR="009C58F6" w:rsidRPr="007A5E06">
        <w:rPr>
          <w:rFonts w:ascii="Times New Roman" w:hAnsi="Times New Roman" w:cs="Times New Roman"/>
          <w:sz w:val="24"/>
          <w:szCs w:val="24"/>
        </w:rPr>
        <w:t xml:space="preserve">he hyperlipidemic control rats. </w:t>
      </w:r>
      <w:r w:rsidR="00D829F2" w:rsidRPr="007A5E06">
        <w:rPr>
          <w:rFonts w:ascii="Times New Roman" w:hAnsi="Times New Roman" w:cs="Times New Roman"/>
          <w:sz w:val="24"/>
          <w:szCs w:val="24"/>
        </w:rPr>
        <w:t xml:space="preserve">Chloroform leaf extract was the most effective in terms of </w:t>
      </w:r>
      <w:r w:rsidR="00D829F2" w:rsidRPr="008E41C7">
        <w:rPr>
          <w:rFonts w:ascii="Times New Roman" w:hAnsi="Times New Roman" w:cs="Times New Roman"/>
          <w:sz w:val="24"/>
          <w:szCs w:val="24"/>
        </w:rPr>
        <w:t>decreasing serum TC,TG and LDL levels, a</w:t>
      </w:r>
      <w:r w:rsidR="009C58F6" w:rsidRPr="008E41C7">
        <w:rPr>
          <w:rFonts w:ascii="Times New Roman" w:hAnsi="Times New Roman" w:cs="Times New Roman"/>
          <w:sz w:val="24"/>
          <w:szCs w:val="24"/>
        </w:rPr>
        <w:t xml:space="preserve">nd </w:t>
      </w:r>
      <w:r w:rsidR="00D829F2" w:rsidRPr="008E41C7">
        <w:rPr>
          <w:rFonts w:ascii="Times New Roman" w:hAnsi="Times New Roman" w:cs="Times New Roman"/>
          <w:sz w:val="24"/>
          <w:szCs w:val="24"/>
        </w:rPr>
        <w:t>increasing serum HDL level. On the other hand,</w:t>
      </w:r>
      <w:r w:rsidR="00077465">
        <w:rPr>
          <w:rFonts w:ascii="Times New Roman" w:hAnsi="Times New Roman" w:cs="Times New Roman"/>
          <w:sz w:val="24"/>
          <w:szCs w:val="24"/>
        </w:rPr>
        <w:t xml:space="preserve"> </w:t>
      </w:r>
      <w:r w:rsidR="008243D2" w:rsidRPr="006E7EE1">
        <w:rPr>
          <w:rFonts w:ascii="Times New Roman" w:hAnsi="Times New Roman" w:cs="Times New Roman"/>
          <w:sz w:val="24"/>
          <w:szCs w:val="24"/>
          <w:highlight w:val="yellow"/>
        </w:rPr>
        <w:t>the</w:t>
      </w:r>
      <w:r w:rsidR="00077465">
        <w:rPr>
          <w:rFonts w:ascii="Times New Roman" w:hAnsi="Times New Roman" w:cs="Times New Roman"/>
          <w:sz w:val="24"/>
          <w:szCs w:val="24"/>
          <w:highlight w:val="yellow"/>
        </w:rPr>
        <w:t xml:space="preserve"> CHCl</w:t>
      </w:r>
      <w:r w:rsidR="00077465">
        <w:rPr>
          <w:rFonts w:ascii="Times New Roman" w:hAnsi="Times New Roman" w:cs="Times New Roman"/>
          <w:sz w:val="24"/>
          <w:szCs w:val="24"/>
          <w:vertAlign w:val="subscript"/>
        </w:rPr>
        <w:t>3</w:t>
      </w:r>
      <w:r w:rsidR="00D829F2" w:rsidRPr="007A5E06">
        <w:rPr>
          <w:rFonts w:ascii="Times New Roman" w:hAnsi="Times New Roman" w:cs="Times New Roman"/>
          <w:sz w:val="24"/>
          <w:szCs w:val="24"/>
        </w:rPr>
        <w:t xml:space="preserve"> group ha</w:t>
      </w:r>
      <w:r w:rsidR="009C58F6" w:rsidRPr="007A5E06">
        <w:rPr>
          <w:rFonts w:ascii="Times New Roman" w:hAnsi="Times New Roman" w:cs="Times New Roman"/>
          <w:sz w:val="24"/>
          <w:szCs w:val="24"/>
        </w:rPr>
        <w:t xml:space="preserve">d the lowest AIP value (0.038), </w:t>
      </w:r>
      <w:r w:rsidR="00D829F2" w:rsidRPr="007A5E06">
        <w:rPr>
          <w:rFonts w:ascii="Times New Roman" w:hAnsi="Times New Roman" w:cs="Times New Roman"/>
          <w:sz w:val="24"/>
          <w:szCs w:val="24"/>
        </w:rPr>
        <w:t>while the Hyperlipidemic/diabetic group had the highest AIP value (0.201</w:t>
      </w:r>
      <w:r w:rsidR="009C58F6" w:rsidRPr="007A5E06">
        <w:rPr>
          <w:rFonts w:ascii="Times New Roman" w:hAnsi="Times New Roman" w:cs="Times New Roman"/>
          <w:sz w:val="24"/>
          <w:szCs w:val="24"/>
        </w:rPr>
        <w:t xml:space="preserve">), indicating an increased risk </w:t>
      </w:r>
      <w:r w:rsidR="00D829F2" w:rsidRPr="007A5E06">
        <w:rPr>
          <w:rFonts w:ascii="Times New Roman" w:hAnsi="Times New Roman" w:cs="Times New Roman"/>
          <w:sz w:val="24"/>
          <w:szCs w:val="24"/>
        </w:rPr>
        <w:t>compared to other groups.</w:t>
      </w:r>
    </w:p>
    <w:p w:rsidR="009C58F6" w:rsidRPr="007A5E06" w:rsidRDefault="00A20C54" w:rsidP="009C58F6">
      <w:pPr>
        <w:rPr>
          <w:rFonts w:ascii="Times New Roman" w:hAnsi="Times New Roman" w:cs="Times New Roman"/>
          <w:sz w:val="24"/>
          <w:szCs w:val="24"/>
        </w:rPr>
      </w:pPr>
      <w:r w:rsidRPr="007A5E06">
        <w:rPr>
          <w:rFonts w:ascii="Times New Roman" w:hAnsi="Times New Roman" w:cs="Times New Roman"/>
          <w:b/>
          <w:sz w:val="24"/>
          <w:szCs w:val="24"/>
        </w:rPr>
        <w:t>CONCLUSION</w:t>
      </w:r>
    </w:p>
    <w:p w:rsidR="00A37A28" w:rsidRPr="007A5E06" w:rsidRDefault="008D10B9" w:rsidP="00A37A28">
      <w:pPr>
        <w:jc w:val="both"/>
        <w:rPr>
          <w:rFonts w:ascii="Times New Roman" w:hAnsi="Times New Roman" w:cs="Times New Roman"/>
          <w:sz w:val="24"/>
          <w:szCs w:val="24"/>
        </w:rPr>
      </w:pPr>
      <w:r w:rsidRPr="007A5E06">
        <w:rPr>
          <w:rFonts w:ascii="Times New Roman" w:hAnsi="Times New Roman" w:cs="Times New Roman"/>
          <w:sz w:val="24"/>
          <w:szCs w:val="24"/>
        </w:rPr>
        <w:t xml:space="preserve">The research concludes that </w:t>
      </w:r>
      <w:r w:rsidR="008243D2" w:rsidRPr="006E7EE1">
        <w:rPr>
          <w:rFonts w:ascii="Times New Roman" w:hAnsi="Times New Roman" w:cs="Times New Roman"/>
          <w:sz w:val="24"/>
          <w:szCs w:val="24"/>
          <w:highlight w:val="yellow"/>
        </w:rPr>
        <w:t xml:space="preserve">the </w:t>
      </w:r>
      <w:r w:rsidRPr="006E7EE1">
        <w:rPr>
          <w:rFonts w:ascii="Times New Roman" w:hAnsi="Times New Roman" w:cs="Times New Roman"/>
          <w:sz w:val="24"/>
          <w:szCs w:val="24"/>
          <w:highlight w:val="yellow"/>
        </w:rPr>
        <w:t xml:space="preserve">chloroform </w:t>
      </w:r>
      <w:r w:rsidR="008243D2" w:rsidRPr="006E7EE1">
        <w:rPr>
          <w:rFonts w:ascii="Times New Roman" w:hAnsi="Times New Roman" w:cs="Times New Roman"/>
          <w:sz w:val="24"/>
          <w:szCs w:val="24"/>
          <w:highlight w:val="yellow"/>
        </w:rPr>
        <w:t>leaf extract</w:t>
      </w:r>
      <w:r w:rsidR="00D13787" w:rsidRPr="007A5E06">
        <w:rPr>
          <w:rFonts w:ascii="Times New Roman" w:hAnsi="Times New Roman" w:cs="Times New Roman"/>
          <w:sz w:val="24"/>
          <w:szCs w:val="24"/>
        </w:rPr>
        <w:t xml:space="preserve">of </w:t>
      </w:r>
      <w:r w:rsidR="009E61A9" w:rsidRPr="007A5E06">
        <w:rPr>
          <w:rFonts w:ascii="Times New Roman" w:hAnsi="Times New Roman" w:cs="Times New Roman"/>
          <w:i/>
          <w:sz w:val="24"/>
          <w:szCs w:val="24"/>
        </w:rPr>
        <w:t>H. thebaica</w:t>
      </w:r>
      <w:r w:rsidRPr="007A5E06">
        <w:rPr>
          <w:rFonts w:ascii="Times New Roman" w:hAnsi="Times New Roman" w:cs="Times New Roman"/>
          <w:sz w:val="24"/>
          <w:szCs w:val="24"/>
        </w:rPr>
        <w:t xml:space="preserve"> possesses antidiabetic</w:t>
      </w:r>
      <w:r w:rsidR="00D13787" w:rsidRPr="007A5E06">
        <w:rPr>
          <w:rFonts w:ascii="Times New Roman" w:hAnsi="Times New Roman" w:cs="Times New Roman"/>
          <w:sz w:val="24"/>
          <w:szCs w:val="24"/>
        </w:rPr>
        <w:t xml:space="preserve"> and hypolipidemic</w:t>
      </w:r>
      <w:r w:rsidRPr="007A5E06">
        <w:rPr>
          <w:rFonts w:ascii="Times New Roman" w:hAnsi="Times New Roman" w:cs="Times New Roman"/>
          <w:sz w:val="24"/>
          <w:szCs w:val="24"/>
        </w:rPr>
        <w:t xml:space="preserve"> activity. </w:t>
      </w:r>
      <w:r w:rsidR="008243D2" w:rsidRPr="006E7EE1">
        <w:rPr>
          <w:rFonts w:ascii="Times New Roman" w:hAnsi="Times New Roman" w:cs="Times New Roman"/>
          <w:sz w:val="24"/>
          <w:szCs w:val="24"/>
          <w:highlight w:val="yellow"/>
        </w:rPr>
        <w:t>The antidiabetic</w:t>
      </w:r>
      <w:r w:rsidR="00913197">
        <w:rPr>
          <w:rFonts w:ascii="Times New Roman" w:hAnsi="Times New Roman" w:cs="Times New Roman"/>
          <w:sz w:val="24"/>
          <w:szCs w:val="24"/>
        </w:rPr>
        <w:t xml:space="preserve"> </w:t>
      </w:r>
      <w:r w:rsidRPr="007A5E06">
        <w:rPr>
          <w:rFonts w:ascii="Times New Roman" w:hAnsi="Times New Roman" w:cs="Times New Roman"/>
          <w:sz w:val="24"/>
          <w:szCs w:val="24"/>
        </w:rPr>
        <w:t xml:space="preserve">property is mediated through </w:t>
      </w:r>
      <w:r w:rsidR="008243D2" w:rsidRPr="006E7EE1">
        <w:rPr>
          <w:rFonts w:ascii="Times New Roman" w:hAnsi="Times New Roman" w:cs="Times New Roman"/>
          <w:sz w:val="24"/>
          <w:szCs w:val="24"/>
          <w:highlight w:val="yellow"/>
        </w:rPr>
        <w:t>its antioxidant</w:t>
      </w:r>
      <w:r w:rsidR="0078231A">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properties</w:t>
      </w:r>
      <w:r w:rsidRPr="007A5E06">
        <w:rPr>
          <w:rFonts w:ascii="Times New Roman" w:hAnsi="Times New Roman" w:cs="Times New Roman"/>
          <w:sz w:val="24"/>
          <w:szCs w:val="24"/>
        </w:rPr>
        <w:t xml:space="preserve"> by improving the </w:t>
      </w:r>
      <w:r w:rsidRPr="006E7EE1">
        <w:rPr>
          <w:rFonts w:ascii="Times New Roman" w:hAnsi="Times New Roman" w:cs="Times New Roman"/>
          <w:sz w:val="24"/>
          <w:szCs w:val="24"/>
          <w:highlight w:val="yellow"/>
        </w:rPr>
        <w:t xml:space="preserve">level </w:t>
      </w:r>
      <w:r w:rsidR="008243D2" w:rsidRPr="006E7EE1">
        <w:rPr>
          <w:rFonts w:ascii="Times New Roman" w:hAnsi="Times New Roman" w:cs="Times New Roman"/>
          <w:sz w:val="24"/>
          <w:szCs w:val="24"/>
          <w:highlight w:val="yellow"/>
        </w:rPr>
        <w:t>of</w:t>
      </w:r>
      <w:r w:rsidR="00913197">
        <w:rPr>
          <w:rFonts w:ascii="Times New Roman" w:hAnsi="Times New Roman" w:cs="Times New Roman"/>
          <w:sz w:val="24"/>
          <w:szCs w:val="24"/>
          <w:highlight w:val="yellow"/>
        </w:rPr>
        <w:t xml:space="preserve"> </w:t>
      </w:r>
      <w:r w:rsidR="008243D2" w:rsidRPr="006E7EE1">
        <w:rPr>
          <w:rFonts w:ascii="Times New Roman" w:hAnsi="Times New Roman" w:cs="Times New Roman"/>
          <w:sz w:val="24"/>
          <w:szCs w:val="24"/>
          <w:highlight w:val="yellow"/>
        </w:rPr>
        <w:t>antioxidant</w:t>
      </w:r>
      <w:r w:rsidR="00913197">
        <w:rPr>
          <w:rFonts w:ascii="Times New Roman" w:hAnsi="Times New Roman" w:cs="Times New Roman"/>
          <w:sz w:val="24"/>
          <w:szCs w:val="24"/>
          <w:highlight w:val="yellow"/>
        </w:rPr>
        <w:t xml:space="preserve"> </w:t>
      </w:r>
      <w:r w:rsidRPr="006E7EE1">
        <w:rPr>
          <w:rFonts w:ascii="Times New Roman" w:hAnsi="Times New Roman" w:cs="Times New Roman"/>
          <w:sz w:val="24"/>
          <w:szCs w:val="24"/>
          <w:highlight w:val="yellow"/>
        </w:rPr>
        <w:t>enzymes</w:t>
      </w:r>
      <w:r w:rsidRPr="007A5E06">
        <w:rPr>
          <w:rFonts w:ascii="Times New Roman" w:hAnsi="Times New Roman" w:cs="Times New Roman"/>
          <w:sz w:val="24"/>
          <w:szCs w:val="24"/>
        </w:rPr>
        <w:t xml:space="preserve"> and </w:t>
      </w:r>
      <w:r w:rsidR="008243D2" w:rsidRPr="006E7EE1">
        <w:rPr>
          <w:rFonts w:ascii="Times New Roman" w:hAnsi="Times New Roman" w:cs="Times New Roman"/>
          <w:sz w:val="24"/>
          <w:szCs w:val="24"/>
          <w:highlight w:val="yellow"/>
        </w:rPr>
        <w:t>minimising hyperglycaemia</w:t>
      </w:r>
      <w:r w:rsidRPr="006E7EE1">
        <w:rPr>
          <w:rFonts w:ascii="Times New Roman" w:hAnsi="Times New Roman" w:cs="Times New Roman"/>
          <w:sz w:val="24"/>
          <w:szCs w:val="24"/>
          <w:highlight w:val="yellow"/>
        </w:rPr>
        <w:t>,</w:t>
      </w:r>
      <w:r w:rsidRPr="007A5E06">
        <w:rPr>
          <w:rFonts w:ascii="Times New Roman" w:hAnsi="Times New Roman" w:cs="Times New Roman"/>
          <w:sz w:val="24"/>
          <w:szCs w:val="24"/>
        </w:rPr>
        <w:t xml:space="preserve"> thereby stimulating </w:t>
      </w:r>
      <w:r w:rsidR="008243D2" w:rsidRPr="006E7EE1">
        <w:rPr>
          <w:rFonts w:ascii="Times New Roman" w:hAnsi="Times New Roman" w:cs="Times New Roman"/>
          <w:sz w:val="24"/>
          <w:szCs w:val="24"/>
          <w:highlight w:val="yellow"/>
        </w:rPr>
        <w:t>the production</w:t>
      </w:r>
      <w:r w:rsidRPr="006E7EE1">
        <w:rPr>
          <w:rFonts w:ascii="Times New Roman" w:hAnsi="Times New Roman" w:cs="Times New Roman"/>
          <w:sz w:val="24"/>
          <w:szCs w:val="24"/>
          <w:highlight w:val="yellow"/>
        </w:rPr>
        <w:t>of</w:t>
      </w:r>
      <w:r w:rsidRPr="007A5E06">
        <w:rPr>
          <w:rFonts w:ascii="Times New Roman" w:hAnsi="Times New Roman" w:cs="Times New Roman"/>
          <w:sz w:val="24"/>
          <w:szCs w:val="24"/>
        </w:rPr>
        <w:t xml:space="preserve"> more insulin from remnant </w:t>
      </w:r>
      <w:r w:rsidR="008243D2" w:rsidRPr="006E7EE1">
        <w:rPr>
          <w:rFonts w:ascii="Times New Roman" w:hAnsi="Times New Roman" w:cs="Times New Roman"/>
          <w:sz w:val="24"/>
          <w:szCs w:val="24"/>
          <w:highlight w:val="yellow"/>
        </w:rPr>
        <w:t>and recovered pancreatic</w:t>
      </w:r>
      <w:r w:rsidR="00913197">
        <w:rPr>
          <w:rFonts w:ascii="Times New Roman" w:hAnsi="Times New Roman" w:cs="Times New Roman"/>
          <w:sz w:val="24"/>
          <w:szCs w:val="24"/>
        </w:rPr>
        <w:t xml:space="preserve"> </w:t>
      </w:r>
      <w:r w:rsidRPr="008E41C7">
        <w:rPr>
          <w:rFonts w:ascii="Times New Roman" w:hAnsi="Times New Roman" w:cs="Times New Roman"/>
          <w:sz w:val="24"/>
          <w:szCs w:val="24"/>
        </w:rPr>
        <w:t>β cells</w:t>
      </w:r>
      <w:r w:rsidR="002704AD" w:rsidRPr="008E41C7">
        <w:rPr>
          <w:rFonts w:ascii="Times New Roman" w:hAnsi="Times New Roman" w:cs="Times New Roman"/>
          <w:sz w:val="24"/>
          <w:szCs w:val="24"/>
        </w:rPr>
        <w:t>.</w:t>
      </w:r>
      <w:r w:rsidR="00791EE5" w:rsidRPr="008E41C7">
        <w:rPr>
          <w:sz w:val="24"/>
          <w:szCs w:val="24"/>
        </w:rPr>
        <w:t xml:space="preserve"> T</w:t>
      </w:r>
      <w:r w:rsidR="00A37A28" w:rsidRPr="008E41C7">
        <w:rPr>
          <w:sz w:val="24"/>
          <w:szCs w:val="24"/>
        </w:rPr>
        <w:t xml:space="preserve">he leaves of </w:t>
      </w:r>
      <w:r w:rsidR="00A37A28" w:rsidRPr="008E41C7">
        <w:rPr>
          <w:i/>
          <w:sz w:val="24"/>
          <w:szCs w:val="24"/>
        </w:rPr>
        <w:t>Hyphaene thebaica</w:t>
      </w:r>
      <w:r w:rsidR="00A37A28" w:rsidRPr="008E41C7">
        <w:rPr>
          <w:sz w:val="24"/>
          <w:szCs w:val="24"/>
        </w:rPr>
        <w:t xml:space="preserve"> exhibit noteworthy medicinal properties, attributed</w:t>
      </w:r>
      <w:r w:rsidR="00A37A28" w:rsidRPr="007A5E06">
        <w:rPr>
          <w:sz w:val="24"/>
          <w:szCs w:val="24"/>
        </w:rPr>
        <w:t xml:space="preserve"> to a rich array of secondary metabolites including alkaloids, flavonoids, cardiac glycosides, tannins, terpenoids, saponins, carbohydrates, volatile oils, </w:t>
      </w:r>
      <w:r w:rsidR="00077465">
        <w:rPr>
          <w:sz w:val="24"/>
          <w:szCs w:val="24"/>
        </w:rPr>
        <w:t>steroids, and phytosteroids. The</w:t>
      </w:r>
      <w:r w:rsidR="00077465" w:rsidRPr="007A5E06">
        <w:rPr>
          <w:sz w:val="24"/>
          <w:szCs w:val="24"/>
        </w:rPr>
        <w:t>s</w:t>
      </w:r>
      <w:r w:rsidR="00077465">
        <w:rPr>
          <w:sz w:val="24"/>
          <w:szCs w:val="24"/>
        </w:rPr>
        <w:t>e</w:t>
      </w:r>
      <w:r w:rsidR="00077465" w:rsidRPr="007A5E06">
        <w:rPr>
          <w:sz w:val="24"/>
          <w:szCs w:val="24"/>
        </w:rPr>
        <w:t xml:space="preserve"> diverse phytochemical compositions underscore</w:t>
      </w:r>
      <w:r w:rsidR="00A37A28" w:rsidRPr="007A5E06">
        <w:rPr>
          <w:sz w:val="24"/>
          <w:szCs w:val="24"/>
        </w:rPr>
        <w:t xml:space="preserve"> the therapeutic potential of the plant. The acute toxicity study establishes the safety of methanol extracts, with no observed toxicity or mortality at a dosage of 5000mg/kg. Moreover, the fraction </w:t>
      </w:r>
      <w:r w:rsidR="008243D2" w:rsidRPr="006E7EE1">
        <w:rPr>
          <w:sz w:val="24"/>
          <w:szCs w:val="24"/>
          <w:highlight w:val="yellow"/>
        </w:rPr>
        <w:t>demonstrates</w:t>
      </w:r>
      <w:r w:rsidR="00077465">
        <w:rPr>
          <w:sz w:val="24"/>
          <w:szCs w:val="24"/>
          <w:highlight w:val="yellow"/>
        </w:rPr>
        <w:t xml:space="preserve"> </w:t>
      </w:r>
      <w:r w:rsidR="00A37A28" w:rsidRPr="006E7EE1">
        <w:rPr>
          <w:sz w:val="24"/>
          <w:szCs w:val="24"/>
          <w:highlight w:val="yellow"/>
        </w:rPr>
        <w:t>promising</w:t>
      </w:r>
      <w:r w:rsidR="00A37A28" w:rsidRPr="007A5E06">
        <w:rPr>
          <w:sz w:val="24"/>
          <w:szCs w:val="24"/>
        </w:rPr>
        <w:t xml:space="preserve"> antidiabetic effects, lowering blood glucose levels and enhancing insulin sensitivity in HFD/STZ-induced diabetic rats. Additionally, the extracts exhibit hypolipidemic effects, mitigating hyperlipidemia and suggesting potential applications in managing lipid disorders. The antioxidant properties of </w:t>
      </w:r>
      <w:r w:rsidR="00A37A28" w:rsidRPr="007A5E06">
        <w:rPr>
          <w:i/>
          <w:sz w:val="24"/>
          <w:szCs w:val="24"/>
        </w:rPr>
        <w:t>Hyphaene thebaica</w:t>
      </w:r>
      <w:r w:rsidR="00A37A28" w:rsidRPr="007A5E06">
        <w:rPr>
          <w:sz w:val="24"/>
          <w:szCs w:val="24"/>
        </w:rPr>
        <w:t xml:space="preserve"> extracts are evident, as they effectively reduce lipid peroxidation and enhance antioxidant status in the liver of diabetic rats. These findings collectively highlight the pharmacological significance of </w:t>
      </w:r>
      <w:r w:rsidR="00A37A28" w:rsidRPr="007A5E06">
        <w:rPr>
          <w:i/>
          <w:sz w:val="24"/>
          <w:szCs w:val="24"/>
        </w:rPr>
        <w:t>Hyphaene thebaica</w:t>
      </w:r>
      <w:r w:rsidR="00A37A28" w:rsidRPr="007A5E06">
        <w:rPr>
          <w:sz w:val="24"/>
          <w:szCs w:val="24"/>
        </w:rPr>
        <w:t xml:space="preserve"> leaves and underscore their potential for therapeutic use.</w:t>
      </w:r>
    </w:p>
    <w:p w:rsidR="00D23B4A" w:rsidRPr="00740879" w:rsidRDefault="00D23B4A" w:rsidP="00D23B4A">
      <w:pPr>
        <w:rPr>
          <w:highlight w:val="yellow"/>
        </w:rPr>
      </w:pPr>
      <w:r w:rsidRPr="00740879">
        <w:rPr>
          <w:highlight w:val="yellow"/>
        </w:rPr>
        <w:t>Disclaimer (Artificial intelligence)</w:t>
      </w:r>
    </w:p>
    <w:p w:rsidR="00D23B4A" w:rsidRPr="000F178D" w:rsidRDefault="00D23B4A" w:rsidP="00D23B4A">
      <w:pPr>
        <w:rPr>
          <w:highlight w:val="yellow"/>
        </w:rPr>
      </w:pPr>
      <w:r w:rsidRPr="00740879">
        <w:rPr>
          <w:highlight w:val="yellow"/>
        </w:rPr>
        <w:t>Author(s) hereby declare that NO generative AI technologies such as Large Language Models (ChatGPT, COPILOT, etc.) and text-to-image generators have been used during the writing or editing of this manuscript.</w:t>
      </w:r>
    </w:p>
    <w:p w:rsidR="00A37A28" w:rsidRPr="007A5E06" w:rsidRDefault="00A37A28" w:rsidP="009E61A9">
      <w:pPr>
        <w:jc w:val="both"/>
        <w:rPr>
          <w:rFonts w:ascii="Times New Roman" w:hAnsi="Times New Roman" w:cs="Times New Roman"/>
          <w:sz w:val="24"/>
          <w:szCs w:val="24"/>
        </w:rPr>
      </w:pPr>
    </w:p>
    <w:p w:rsidR="00634148" w:rsidRPr="007A5E06" w:rsidRDefault="00BD28E4">
      <w:pPr>
        <w:rPr>
          <w:rFonts w:ascii="Times New Roman" w:hAnsi="Times New Roman" w:cs="Times New Roman"/>
          <w:sz w:val="24"/>
          <w:szCs w:val="24"/>
        </w:rPr>
      </w:pPr>
      <w:r w:rsidRPr="007A5E06">
        <w:rPr>
          <w:rFonts w:ascii="Times New Roman" w:hAnsi="Times New Roman" w:cs="Times New Roman"/>
          <w:sz w:val="24"/>
          <w:szCs w:val="24"/>
        </w:rPr>
        <w:lastRenderedPageBreak/>
        <w:t>REFERENCES</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Abdel-Rahim, E. A., El-Beltagi, H. S., and Fayed, S. A. (2011). Comparative studies on the influences of Juniperus phoenicea and Hyphaene thebaica as hypoglycemic factors in diabetic rats. </w:t>
      </w:r>
      <w:r w:rsidRPr="007A5E06">
        <w:rPr>
          <w:rFonts w:ascii="Times New Roman" w:hAnsi="Times New Roman" w:cs="Times New Roman"/>
          <w:i/>
          <w:iCs/>
          <w:sz w:val="24"/>
          <w:szCs w:val="24"/>
        </w:rPr>
        <w:t>Advances in Food Sciences,</w:t>
      </w:r>
      <w:r w:rsidRPr="007A5E06">
        <w:rPr>
          <w:rFonts w:ascii="Times New Roman" w:hAnsi="Times New Roman" w:cs="Times New Roman"/>
          <w:b/>
          <w:bCs/>
          <w:sz w:val="24"/>
          <w:szCs w:val="24"/>
        </w:rPr>
        <w:t>33</w:t>
      </w:r>
      <w:r w:rsidRPr="007A5E06">
        <w:rPr>
          <w:rFonts w:ascii="Times New Roman" w:hAnsi="Times New Roman" w:cs="Times New Roman"/>
          <w:sz w:val="24"/>
          <w:szCs w:val="24"/>
        </w:rPr>
        <w:t>, 128-132.</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Abubakar, B., Usman, D., Sanusi, K. O., Azmi, N. H., &amp; Imam, M. U. (2023). Preventive Epigenetic Mechanisms of Functional Foods for Type 2 Diabetes. </w:t>
      </w:r>
      <w:r w:rsidRPr="007A5E06">
        <w:rPr>
          <w:rFonts w:ascii="Times New Roman" w:hAnsi="Times New Roman" w:cs="Times New Roman"/>
          <w:i/>
          <w:iCs/>
          <w:sz w:val="24"/>
          <w:szCs w:val="24"/>
        </w:rPr>
        <w:t>Diabetology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4</w:t>
      </w:r>
      <w:r w:rsidRPr="007A5E06">
        <w:rPr>
          <w:rFonts w:ascii="Times New Roman" w:hAnsi="Times New Roman" w:cs="Times New Roman"/>
          <w:sz w:val="24"/>
          <w:szCs w:val="24"/>
        </w:rPr>
        <w:t>(3), 259-277.</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Aduwamai, U.H., Mahmud, B.A., and Daniel, D. (2019). Antioxidant and antihyperlipidemic activity of methanol extract of Borassus aethiopum fruit in triton x-100 induced hyperlipidemic rats. </w:t>
      </w:r>
      <w:r w:rsidRPr="007A5E06">
        <w:rPr>
          <w:rFonts w:ascii="Times New Roman" w:hAnsi="Times New Roman" w:cs="Times New Roman"/>
          <w:i/>
          <w:iCs/>
          <w:sz w:val="24"/>
          <w:szCs w:val="24"/>
        </w:rPr>
        <w:t>American Journal of Biochemistry,</w:t>
      </w:r>
      <w:r w:rsidRPr="007A5E06">
        <w:rPr>
          <w:rFonts w:ascii="Times New Roman" w:hAnsi="Times New Roman" w:cs="Times New Roman"/>
          <w:b/>
          <w:bCs/>
          <w:sz w:val="24"/>
          <w:szCs w:val="24"/>
        </w:rPr>
        <w:t>9</w:t>
      </w:r>
      <w:r w:rsidRPr="007A5E06">
        <w:rPr>
          <w:rFonts w:ascii="Times New Roman" w:hAnsi="Times New Roman" w:cs="Times New Roman"/>
          <w:sz w:val="24"/>
          <w:szCs w:val="24"/>
        </w:rPr>
        <w:t>(2), 35-44</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Afify, A. M. R., El-Beltagi, H. S., Hammama, A. A. E., Sidky, M. M., and Mostafa, O. F. A. (2011). Distribution of trans-anethole and estragole in fennel (Foeniculum vulgare Mill) of callus induced from different seedling parts and fruits. </w:t>
      </w:r>
      <w:r w:rsidRPr="007A5E06">
        <w:rPr>
          <w:rFonts w:ascii="Times New Roman" w:hAnsi="Times New Roman" w:cs="Times New Roman"/>
          <w:i/>
          <w:iCs/>
          <w:sz w:val="24"/>
          <w:szCs w:val="24"/>
        </w:rPr>
        <w:t>Notulae Scientia Biologicae</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3</w:t>
      </w:r>
      <w:r w:rsidRPr="007A5E06">
        <w:rPr>
          <w:rFonts w:ascii="Times New Roman" w:hAnsi="Times New Roman" w:cs="Times New Roman"/>
          <w:sz w:val="24"/>
          <w:szCs w:val="24"/>
        </w:rPr>
        <w:t>, 79-86.</w:t>
      </w:r>
    </w:p>
    <w:p w:rsidR="007865B0" w:rsidRPr="007A5E06" w:rsidRDefault="007865B0" w:rsidP="00FA2685">
      <w:pPr>
        <w:spacing w:before="240" w:after="0" w:line="240" w:lineRule="auto"/>
        <w:ind w:left="720" w:hanging="720"/>
        <w:jc w:val="both"/>
        <w:rPr>
          <w:rStyle w:val="Hyperlink"/>
          <w:rFonts w:ascii="Times New Roman" w:hAnsi="Times New Roman" w:cs="Times New Roman"/>
          <w:color w:val="auto"/>
          <w:sz w:val="24"/>
          <w:szCs w:val="24"/>
        </w:rPr>
      </w:pPr>
      <w:r w:rsidRPr="007A5E06">
        <w:rPr>
          <w:rFonts w:ascii="Times New Roman" w:hAnsi="Times New Roman" w:cs="Times New Roman"/>
          <w:sz w:val="24"/>
          <w:szCs w:val="24"/>
        </w:rPr>
        <w:t xml:space="preserve">American Diabetes Association. (2020). Checking Your Blood Glucose. Retrieved from </w:t>
      </w:r>
      <w:hyperlink r:id="rId6" w:history="1">
        <w:r w:rsidRPr="007A5E06">
          <w:rPr>
            <w:rStyle w:val="Hyperlink"/>
            <w:rFonts w:ascii="Times New Roman" w:hAnsi="Times New Roman" w:cs="Times New Roman"/>
            <w:sz w:val="24"/>
            <w:szCs w:val="24"/>
          </w:rPr>
          <w:t>https://www.diabetes.org/diabetes/medication-management/blood-glucose-testing-and-control/checking-your-blood-glucose</w:t>
        </w:r>
      </w:hyperlink>
    </w:p>
    <w:p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lang w:val="pt-BR"/>
        </w:rPr>
        <w:t xml:space="preserve">Ayala-Zavala, J., Rosas-Domínguez, C., Vega-Vega, V. and González-Aguilar, G. (2010). </w:t>
      </w:r>
      <w:r w:rsidRPr="007A5E06">
        <w:rPr>
          <w:rFonts w:ascii="Times New Roman" w:eastAsia="Calibri" w:hAnsi="Times New Roman" w:cs="Times New Roman"/>
          <w:sz w:val="24"/>
          <w:szCs w:val="24"/>
        </w:rPr>
        <w:t xml:space="preserve">Antioxidant enrichment and antimicrobial protection of fresh-cut fruits using their own byproducts: looking for Integral Exploitation. </w:t>
      </w:r>
      <w:r w:rsidRPr="007A5E06">
        <w:rPr>
          <w:rFonts w:ascii="Times New Roman" w:eastAsia="Calibri" w:hAnsi="Times New Roman" w:cs="Times New Roman"/>
          <w:i/>
          <w:iCs/>
          <w:sz w:val="24"/>
          <w:szCs w:val="24"/>
        </w:rPr>
        <w:t>Journal of Food Science</w:t>
      </w:r>
      <w:r w:rsidRPr="007A5E06">
        <w:rPr>
          <w:rFonts w:ascii="Times New Roman" w:eastAsia="Calibri" w:hAnsi="Times New Roman" w:cs="Times New Roman"/>
          <w:b/>
          <w:bCs/>
          <w:sz w:val="24"/>
          <w:szCs w:val="24"/>
        </w:rPr>
        <w:t>75</w:t>
      </w:r>
      <w:r w:rsidRPr="007A5E06">
        <w:rPr>
          <w:rFonts w:ascii="Times New Roman" w:eastAsia="Calibri" w:hAnsi="Times New Roman" w:cs="Times New Roman"/>
          <w:sz w:val="24"/>
          <w:szCs w:val="24"/>
        </w:rPr>
        <w:t>(8): R175– 81</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Bolkent, S., Yanardag, R., Tabakoglu-Oguz, A., and Ozsoy-Sacan, O. (2000). Effect of chard (</w:t>
      </w:r>
      <w:r w:rsidRPr="007A5E06">
        <w:rPr>
          <w:rFonts w:ascii="Times New Roman" w:hAnsi="Times New Roman" w:cs="Times New Roman"/>
          <w:i/>
          <w:iCs/>
          <w:sz w:val="24"/>
          <w:szCs w:val="24"/>
        </w:rPr>
        <w:t>Beta vulgaris L. Var</w:t>
      </w:r>
      <w:r w:rsidRPr="007A5E06">
        <w:rPr>
          <w:rFonts w:ascii="Times New Roman" w:hAnsi="Times New Roman" w:cs="Times New Roman"/>
          <w:sz w:val="24"/>
          <w:szCs w:val="24"/>
        </w:rPr>
        <w:t xml:space="preserve">. Cicla) extract on pancreatic beta cells in streptozotocin-diabetic rats: A morphological and biochemical study. </w:t>
      </w:r>
      <w:r w:rsidRPr="007A5E06">
        <w:rPr>
          <w:rFonts w:ascii="Times New Roman" w:hAnsi="Times New Roman" w:cs="Times New Roman"/>
          <w:i/>
          <w:iCs/>
          <w:sz w:val="24"/>
          <w:szCs w:val="24"/>
        </w:rPr>
        <w:t>Journal of Ethnopharmacology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73</w:t>
      </w:r>
      <w:r w:rsidRPr="007A5E06">
        <w:rPr>
          <w:rFonts w:ascii="Times New Roman" w:hAnsi="Times New Roman" w:cs="Times New Roman"/>
          <w:sz w:val="24"/>
          <w:szCs w:val="24"/>
        </w:rPr>
        <w:t>, 251-9.</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Bolodeoku, J. (2019). Hand-Held Self-Monitoring Blood Cholesterol Devices for the Monitoring of Patients. </w:t>
      </w:r>
      <w:r w:rsidRPr="007A5E06">
        <w:rPr>
          <w:rFonts w:ascii="Times New Roman" w:hAnsi="Times New Roman" w:cs="Times New Roman"/>
          <w:i/>
          <w:iCs/>
          <w:sz w:val="24"/>
          <w:szCs w:val="24"/>
        </w:rPr>
        <w:t xml:space="preserve">Biomedical Journal of Scienceand Technology Researchn </w:t>
      </w:r>
      <w:r w:rsidRPr="007A5E06">
        <w:rPr>
          <w:rFonts w:ascii="Times New Roman" w:hAnsi="Times New Roman" w:cs="Times New Roman"/>
          <w:b/>
          <w:bCs/>
          <w:sz w:val="24"/>
          <w:szCs w:val="24"/>
        </w:rPr>
        <w:t>23</w:t>
      </w:r>
      <w:r w:rsidRPr="007A5E06">
        <w:rPr>
          <w:rFonts w:ascii="Times New Roman" w:hAnsi="Times New Roman" w:cs="Times New Roman"/>
          <w:sz w:val="24"/>
          <w:szCs w:val="24"/>
        </w:rPr>
        <w:t>(5)-. BJSTR. MS.ID.003967</w:t>
      </w:r>
    </w:p>
    <w:p w:rsidR="00A86C10" w:rsidRPr="007A5E06" w:rsidRDefault="00A86C1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Blois, M.S (1958). Antioxidant Activity Determination  of citronella and crude extracts of cymbopogon citrus. Pharmacology and pharmacy, volume 5.</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Brahmachari, G. (2009). Mother nature: An inexhaustible source of drugs and lead molecules. In G. Brahmachari (Ed.), Chemistry, </w:t>
      </w:r>
      <w:r w:rsidRPr="007A5E06">
        <w:rPr>
          <w:rFonts w:ascii="Times New Roman" w:hAnsi="Times New Roman" w:cs="Times New Roman"/>
          <w:i/>
          <w:iCs/>
          <w:sz w:val="24"/>
          <w:szCs w:val="24"/>
        </w:rPr>
        <w:t>Biochemistry and Pharmacology</w:t>
      </w:r>
      <w:r w:rsidRPr="007A5E06">
        <w:rPr>
          <w:rFonts w:ascii="Times New Roman" w:hAnsi="Times New Roman" w:cs="Times New Roman"/>
          <w:sz w:val="24"/>
          <w:szCs w:val="24"/>
        </w:rPr>
        <w:t xml:space="preserve"> (1st ed., pp. 1-20). Narosa Publishing House Pvt. Ltd.</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Deepa, P., Sowndhararajan, K., Kim, S., and Park, S. J. (2018). A role of Ficus species in the management of diabetes mellitus: A review. </w:t>
      </w:r>
      <w:r w:rsidRPr="007A5E06">
        <w:rPr>
          <w:rFonts w:ascii="Times New Roman" w:hAnsi="Times New Roman" w:cs="Times New Roman"/>
          <w:i/>
          <w:iCs/>
          <w:sz w:val="24"/>
          <w:szCs w:val="24"/>
        </w:rPr>
        <w:t>Journal of Ethnopharmacology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215</w:t>
      </w:r>
      <w:r w:rsidRPr="007A5E06">
        <w:rPr>
          <w:rFonts w:ascii="Times New Roman" w:hAnsi="Times New Roman" w:cs="Times New Roman"/>
          <w:sz w:val="24"/>
          <w:szCs w:val="24"/>
        </w:rPr>
        <w:t>, 210-232.</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lastRenderedPageBreak/>
        <w:t xml:space="preserve">Dhawan, D., and Gupta, J. (2017). Comparison of different solvents for phytochemical extraction potential from Datura metel plant leaves. </w:t>
      </w:r>
      <w:r w:rsidRPr="007A5E06">
        <w:rPr>
          <w:rFonts w:ascii="Times New Roman" w:hAnsi="Times New Roman" w:cs="Times New Roman"/>
          <w:i/>
          <w:iCs/>
          <w:sz w:val="24"/>
          <w:szCs w:val="24"/>
        </w:rPr>
        <w:t>Internationaljournal of Biology Chemistry.</w:t>
      </w:r>
      <w:r w:rsidRPr="007A5E06">
        <w:rPr>
          <w:rFonts w:ascii="Times New Roman" w:hAnsi="Times New Roman" w:cs="Times New Roman"/>
          <w:b/>
          <w:sz w:val="24"/>
          <w:szCs w:val="24"/>
        </w:rPr>
        <w:t>11</w:t>
      </w:r>
      <w:r w:rsidRPr="007A5E06">
        <w:rPr>
          <w:rFonts w:ascii="Times New Roman" w:hAnsi="Times New Roman" w:cs="Times New Roman"/>
          <w:sz w:val="24"/>
          <w:szCs w:val="24"/>
          <w:vertAlign w:val="subscript"/>
        </w:rPr>
        <w:softHyphen/>
      </w:r>
      <w:r w:rsidRPr="007A5E06">
        <w:rPr>
          <w:rFonts w:ascii="Times New Roman" w:hAnsi="Times New Roman" w:cs="Times New Roman"/>
          <w:sz w:val="24"/>
          <w:szCs w:val="24"/>
        </w:rPr>
        <w:t>.17-22.</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Dobi, M., and Frohlich, J. (2003). The plasma parameter log (TG/HDL-C) as an atherogenic index: correlation with lipoprotein particle size and esterification rate in apoB-lipoprotein-depleted plasma (FER HDL ). </w:t>
      </w:r>
      <w:r w:rsidRPr="007A5E06">
        <w:rPr>
          <w:rFonts w:ascii="Times New Roman" w:hAnsi="Times New Roman" w:cs="Times New Roman"/>
          <w:i/>
          <w:iCs/>
          <w:sz w:val="24"/>
          <w:szCs w:val="24"/>
        </w:rPr>
        <w:t>Clinical Biochemistry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34</w:t>
      </w:r>
      <w:r w:rsidRPr="007A5E06">
        <w:rPr>
          <w:rFonts w:ascii="Times New Roman" w:hAnsi="Times New Roman" w:cs="Times New Roman"/>
          <w:sz w:val="24"/>
          <w:szCs w:val="24"/>
        </w:rPr>
        <w:t xml:space="preserve">: 583-588 2001. </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Dolara, P., Luceri, C., De Filippo, C., Femia, A. P., Giovannelli, L., Carderni, G., and Cresci, A. (2005). Red wine polyphenols influence carcinogenesis, intestinal microflora, oxidative damage and gene expression profiles of colonic mucosa in F344 rats. </w:t>
      </w:r>
      <w:r w:rsidRPr="007A5E06">
        <w:rPr>
          <w:rFonts w:ascii="Times New Roman" w:hAnsi="Times New Roman" w:cs="Times New Roman"/>
          <w:i/>
          <w:iCs/>
          <w:sz w:val="24"/>
          <w:szCs w:val="24"/>
        </w:rPr>
        <w:t xml:space="preserve">Mutation Research, </w:t>
      </w:r>
      <w:r w:rsidRPr="007A5E06">
        <w:rPr>
          <w:rFonts w:ascii="Times New Roman" w:hAnsi="Times New Roman" w:cs="Times New Roman"/>
          <w:b/>
          <w:bCs/>
          <w:sz w:val="24"/>
          <w:szCs w:val="24"/>
        </w:rPr>
        <w:t>591</w:t>
      </w:r>
      <w:r w:rsidRPr="007A5E06">
        <w:rPr>
          <w:rFonts w:ascii="Times New Roman" w:hAnsi="Times New Roman" w:cs="Times New Roman"/>
          <w:sz w:val="24"/>
          <w:szCs w:val="24"/>
        </w:rPr>
        <w:t>, 237–246.</w:t>
      </w:r>
    </w:p>
    <w:p w:rsidR="007865B0" w:rsidRPr="007A5E06" w:rsidRDefault="007865B0" w:rsidP="00FA2685">
      <w:pPr>
        <w:spacing w:before="240" w:after="0" w:line="240" w:lineRule="auto"/>
        <w:ind w:left="720" w:hanging="720"/>
        <w:jc w:val="both"/>
        <w:rPr>
          <w:rFonts w:ascii="Times New Roman" w:hAnsi="Times New Roman" w:cs="Times New Roman"/>
          <w:i/>
          <w:iCs/>
          <w:sz w:val="24"/>
          <w:szCs w:val="24"/>
        </w:rPr>
      </w:pPr>
      <w:r w:rsidRPr="007A5E06">
        <w:rPr>
          <w:rFonts w:ascii="Times New Roman" w:hAnsi="Times New Roman" w:cs="Times New Roman"/>
          <w:sz w:val="24"/>
          <w:szCs w:val="24"/>
        </w:rPr>
        <w:t xml:space="preserve">El-Olemyl, M. M., Al-Muhtadi, F. J., and Afifi, A. A. (1994). Experimental Phyto-chemistry: A laboratory Manual for College of Pharmacy. </w:t>
      </w:r>
      <w:r w:rsidRPr="007A5E06">
        <w:rPr>
          <w:rFonts w:ascii="Times New Roman" w:hAnsi="Times New Roman" w:cs="Times New Roman"/>
          <w:i/>
          <w:iCs/>
          <w:sz w:val="24"/>
          <w:szCs w:val="24"/>
        </w:rPr>
        <w:t>Saudi University Press.</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Friedewald, W. T., Levy, R. I., and Frederickson, D. S. (1972). Estimation of the concentration of low-density lipoprotein cholesterol in plasma, without use of the preparative ultracentrifuge. </w:t>
      </w:r>
      <w:r w:rsidRPr="007A5E06">
        <w:rPr>
          <w:rFonts w:ascii="Times New Roman" w:hAnsi="Times New Roman" w:cs="Times New Roman"/>
          <w:i/>
          <w:iCs/>
          <w:sz w:val="24"/>
          <w:szCs w:val="24"/>
        </w:rPr>
        <w:t>Journal of Clinical Chemistry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18</w:t>
      </w:r>
      <w:r w:rsidRPr="007A5E06">
        <w:rPr>
          <w:rFonts w:ascii="Times New Roman" w:hAnsi="Times New Roman" w:cs="Times New Roman"/>
          <w:sz w:val="24"/>
          <w:szCs w:val="24"/>
        </w:rPr>
        <w:t>(6), 499-502.</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Ghazanfar K, Ganai BA, Akbar S,Mubashir K, Dar SA, Dar MY, Tantry MA.</w:t>
      </w:r>
      <w:r w:rsidRPr="007A5E06">
        <w:rPr>
          <w:rFonts w:ascii="Times New Roman" w:hAnsi="Times New Roman" w:cs="Times New Roman"/>
          <w:sz w:val="24"/>
          <w:szCs w:val="24"/>
        </w:rPr>
        <w:br/>
        <w:t>Antidiabetic activity of Artemisiaamygdalina Decne in streptozotocin</w:t>
      </w:r>
      <w:r w:rsidRPr="007A5E06">
        <w:rPr>
          <w:rFonts w:ascii="Times New Roman" w:hAnsi="Times New Roman" w:cs="Times New Roman"/>
          <w:sz w:val="24"/>
          <w:szCs w:val="24"/>
        </w:rPr>
        <w:br/>
        <w:t>induced diabetic rats. BioMed researchinternational; 2014.</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Harborne, J. (1973). Phytochemical methods, a guide to modern techniques of plant analysis, JB Harborne. 1973</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International Diabetes Federation, IDF(2019). IDF Diabetes Atlas, 9</w:t>
      </w:r>
      <w:r w:rsidRPr="007A5E06">
        <w:rPr>
          <w:rFonts w:ascii="Times New Roman" w:hAnsi="Times New Roman" w:cs="Times New Roman"/>
          <w:sz w:val="24"/>
          <w:szCs w:val="24"/>
          <w:vertAlign w:val="superscript"/>
        </w:rPr>
        <w:t>th</w:t>
      </w:r>
      <w:r w:rsidRPr="007A5E06">
        <w:rPr>
          <w:rFonts w:ascii="Times New Roman" w:hAnsi="Times New Roman" w:cs="Times New Roman"/>
          <w:sz w:val="24"/>
          <w:szCs w:val="24"/>
        </w:rPr>
        <w:t xml:space="preserve"> edition,2019.</w:t>
      </w:r>
    </w:p>
    <w:p w:rsidR="007865B0" w:rsidRPr="007A5E06" w:rsidRDefault="007865B0" w:rsidP="00FA2685">
      <w:pPr>
        <w:spacing w:before="240" w:after="0" w:line="240" w:lineRule="auto"/>
        <w:ind w:left="720" w:hanging="720"/>
        <w:jc w:val="both"/>
        <w:rPr>
          <w:rStyle w:val="markedcontent"/>
          <w:rFonts w:ascii="Times New Roman" w:hAnsi="Times New Roman" w:cs="Times New Roman"/>
          <w:sz w:val="24"/>
          <w:szCs w:val="24"/>
        </w:rPr>
      </w:pPr>
      <w:r w:rsidRPr="007A5E06">
        <w:rPr>
          <w:rStyle w:val="markedcontent"/>
          <w:rFonts w:ascii="Times New Roman" w:hAnsi="Times New Roman" w:cs="Times New Roman"/>
          <w:sz w:val="24"/>
          <w:szCs w:val="24"/>
        </w:rPr>
        <w:t xml:space="preserve">Kasolo, J. N., Bimenya, G. S., Ojok, J., and Ogwal-Okeng, J. W. (2010). Phytochemicals and uses of Moringa oleifera leaves in Ugandan rural communities. </w:t>
      </w:r>
      <w:r w:rsidRPr="007A5E06">
        <w:rPr>
          <w:rStyle w:val="markedcontent"/>
          <w:rFonts w:ascii="Times New Roman" w:hAnsi="Times New Roman" w:cs="Times New Roman"/>
          <w:i/>
          <w:iCs/>
          <w:sz w:val="24"/>
          <w:szCs w:val="24"/>
        </w:rPr>
        <w:t>Journal of Medicinal Plant Research</w:t>
      </w:r>
      <w:r w:rsidRPr="007A5E06">
        <w:rPr>
          <w:rStyle w:val="markedcontent"/>
          <w:rFonts w:ascii="Times New Roman" w:hAnsi="Times New Roman" w:cs="Times New Roman"/>
          <w:sz w:val="24"/>
          <w:szCs w:val="24"/>
        </w:rPr>
        <w:t xml:space="preserve">, </w:t>
      </w:r>
      <w:r w:rsidRPr="007A5E06">
        <w:rPr>
          <w:rStyle w:val="markedcontent"/>
          <w:rFonts w:ascii="Times New Roman" w:hAnsi="Times New Roman" w:cs="Times New Roman"/>
          <w:b/>
          <w:bCs/>
          <w:sz w:val="24"/>
          <w:szCs w:val="24"/>
        </w:rPr>
        <w:t>4</w:t>
      </w:r>
      <w:r w:rsidRPr="007A5E06">
        <w:rPr>
          <w:rStyle w:val="markedcontent"/>
          <w:rFonts w:ascii="Times New Roman" w:hAnsi="Times New Roman" w:cs="Times New Roman"/>
          <w:sz w:val="24"/>
          <w:szCs w:val="24"/>
        </w:rPr>
        <w:t>, 753-757.</w:t>
      </w:r>
    </w:p>
    <w:p w:rsidR="007865B0" w:rsidRPr="007A5E06" w:rsidRDefault="007865B0" w:rsidP="00FA2685">
      <w:pPr>
        <w:spacing w:before="240" w:after="0" w:line="240" w:lineRule="auto"/>
        <w:ind w:left="720" w:hanging="720"/>
        <w:jc w:val="both"/>
        <w:rPr>
          <w:rStyle w:val="markedcontent"/>
          <w:rFonts w:ascii="Times New Roman" w:hAnsi="Times New Roman" w:cs="Times New Roman"/>
          <w:sz w:val="24"/>
          <w:szCs w:val="24"/>
        </w:rPr>
      </w:pPr>
      <w:r w:rsidRPr="007A5E06">
        <w:rPr>
          <w:rStyle w:val="markedcontent"/>
          <w:rFonts w:ascii="Times New Roman" w:hAnsi="Times New Roman" w:cs="Times New Roman"/>
          <w:sz w:val="24"/>
          <w:szCs w:val="24"/>
        </w:rPr>
        <w:t xml:space="preserve">Kawo, B. A., Abdullahi, Z. A., Gaiya, A., Halilu, M., Dabai, M., and Dakare, M. A. (2009). Preliminary Phytochemical Screening, Proximate and Elemental Composition of Moringa Oleifera Lam Seed Powder. </w:t>
      </w:r>
      <w:r w:rsidRPr="007A5E06">
        <w:rPr>
          <w:rStyle w:val="markedcontent"/>
          <w:rFonts w:ascii="Times New Roman" w:hAnsi="Times New Roman" w:cs="Times New Roman"/>
          <w:i/>
          <w:iCs/>
          <w:sz w:val="24"/>
          <w:szCs w:val="24"/>
        </w:rPr>
        <w:t>Bayero Journal of Pure and Applied Sciences</w:t>
      </w:r>
      <w:r w:rsidRPr="007A5E06">
        <w:rPr>
          <w:rStyle w:val="markedcontent"/>
          <w:rFonts w:ascii="Times New Roman" w:hAnsi="Times New Roman" w:cs="Times New Roman"/>
          <w:sz w:val="24"/>
          <w:szCs w:val="24"/>
        </w:rPr>
        <w:t xml:space="preserve">, </w:t>
      </w:r>
      <w:r w:rsidRPr="007A5E06">
        <w:rPr>
          <w:rStyle w:val="markedcontent"/>
          <w:rFonts w:ascii="Times New Roman" w:hAnsi="Times New Roman" w:cs="Times New Roman"/>
          <w:b/>
          <w:bCs/>
          <w:sz w:val="24"/>
          <w:szCs w:val="24"/>
        </w:rPr>
        <w:t>2</w:t>
      </w:r>
      <w:r w:rsidRPr="007A5E06">
        <w:rPr>
          <w:rStyle w:val="markedcontent"/>
          <w:rFonts w:ascii="Times New Roman" w:hAnsi="Times New Roman" w:cs="Times New Roman"/>
          <w:sz w:val="24"/>
          <w:szCs w:val="24"/>
        </w:rPr>
        <w:t>(1), 96-100.</w:t>
      </w:r>
    </w:p>
    <w:p w:rsidR="007865B0" w:rsidRPr="007A5E06" w:rsidRDefault="007865B0" w:rsidP="00FA2685">
      <w:pPr>
        <w:spacing w:before="240" w:after="0" w:line="240" w:lineRule="auto"/>
        <w:ind w:left="720" w:hanging="720"/>
        <w:jc w:val="both"/>
        <w:rPr>
          <w:rStyle w:val="markedcontent"/>
          <w:rFonts w:ascii="Times New Roman" w:hAnsi="Times New Roman" w:cs="Times New Roman"/>
          <w:sz w:val="24"/>
          <w:szCs w:val="24"/>
        </w:rPr>
      </w:pPr>
      <w:r w:rsidRPr="007A5E06">
        <w:rPr>
          <w:rStyle w:val="markedcontent"/>
          <w:rFonts w:ascii="Times New Roman" w:hAnsi="Times New Roman" w:cs="Times New Roman"/>
          <w:sz w:val="24"/>
          <w:szCs w:val="24"/>
        </w:rPr>
        <w:t xml:space="preserve">Lorke, D. (1983). A new approach to acute toxicity testing. </w:t>
      </w:r>
      <w:r w:rsidRPr="007A5E06">
        <w:rPr>
          <w:rStyle w:val="markedcontent"/>
          <w:rFonts w:ascii="Times New Roman" w:hAnsi="Times New Roman" w:cs="Times New Roman"/>
          <w:i/>
          <w:iCs/>
          <w:sz w:val="24"/>
          <w:szCs w:val="24"/>
        </w:rPr>
        <w:t>Archives of Toxicology</w:t>
      </w:r>
      <w:r w:rsidRPr="007A5E06">
        <w:rPr>
          <w:rStyle w:val="markedcontent"/>
          <w:rFonts w:ascii="Times New Roman" w:hAnsi="Times New Roman" w:cs="Times New Roman"/>
          <w:sz w:val="24"/>
          <w:szCs w:val="24"/>
        </w:rPr>
        <w:t xml:space="preserve">, </w:t>
      </w:r>
      <w:r w:rsidRPr="007A5E06">
        <w:rPr>
          <w:rStyle w:val="markedcontent"/>
          <w:rFonts w:ascii="Times New Roman" w:hAnsi="Times New Roman" w:cs="Times New Roman"/>
          <w:b/>
          <w:bCs/>
          <w:sz w:val="24"/>
          <w:szCs w:val="24"/>
        </w:rPr>
        <w:t>54</w:t>
      </w:r>
      <w:r w:rsidRPr="007A5E06">
        <w:rPr>
          <w:rStyle w:val="markedcontent"/>
          <w:rFonts w:ascii="Times New Roman" w:hAnsi="Times New Roman" w:cs="Times New Roman"/>
          <w:sz w:val="24"/>
          <w:szCs w:val="24"/>
        </w:rPr>
        <w:t>, 275-287.</w:t>
      </w:r>
    </w:p>
    <w:p w:rsidR="007865B0" w:rsidRPr="00855EBB" w:rsidRDefault="007865B0" w:rsidP="00FA2685">
      <w:pPr>
        <w:spacing w:before="240" w:after="0" w:line="240" w:lineRule="auto"/>
        <w:ind w:left="720" w:hanging="720"/>
        <w:jc w:val="both"/>
        <w:rPr>
          <w:rFonts w:ascii="Times New Roman" w:hAnsi="Times New Roman" w:cs="Times New Roman"/>
          <w:sz w:val="24"/>
          <w:szCs w:val="24"/>
          <w:lang w:val="es-US"/>
        </w:rPr>
      </w:pPr>
      <w:r w:rsidRPr="007A5E06">
        <w:rPr>
          <w:rFonts w:ascii="Times New Roman" w:hAnsi="Times New Roman" w:cs="Times New Roman"/>
          <w:sz w:val="24"/>
          <w:szCs w:val="24"/>
        </w:rPr>
        <w:t>Mohamed, A. A., Khalil, A. A., and El-Beltagi, H. E. S. (2010). Antioxidant and antimicrobial properties of Kaff Maryam (Anastatica hierochuntica) and Doum Palm (</w:t>
      </w:r>
      <w:r w:rsidRPr="007A5E06">
        <w:rPr>
          <w:rFonts w:ascii="Times New Roman" w:hAnsi="Times New Roman" w:cs="Times New Roman"/>
          <w:i/>
          <w:iCs/>
          <w:sz w:val="24"/>
          <w:szCs w:val="24"/>
        </w:rPr>
        <w:t>Hyphaene thebaica</w:t>
      </w:r>
      <w:r w:rsidRPr="007A5E06">
        <w:rPr>
          <w:rFonts w:ascii="Times New Roman" w:hAnsi="Times New Roman" w:cs="Times New Roman"/>
          <w:sz w:val="24"/>
          <w:szCs w:val="24"/>
        </w:rPr>
        <w:t xml:space="preserve">). </w:t>
      </w:r>
      <w:r w:rsidRPr="00855EBB">
        <w:rPr>
          <w:rFonts w:ascii="Times New Roman" w:hAnsi="Times New Roman" w:cs="Times New Roman"/>
          <w:i/>
          <w:iCs/>
          <w:sz w:val="24"/>
          <w:szCs w:val="24"/>
          <w:lang w:val="es-US"/>
        </w:rPr>
        <w:t>Grasas Y Aceites</w:t>
      </w:r>
      <w:r w:rsidRPr="00855EBB">
        <w:rPr>
          <w:rFonts w:ascii="Times New Roman" w:hAnsi="Times New Roman" w:cs="Times New Roman"/>
          <w:sz w:val="24"/>
          <w:szCs w:val="24"/>
          <w:lang w:val="es-US"/>
        </w:rPr>
        <w:t xml:space="preserve">, </w:t>
      </w:r>
      <w:r w:rsidRPr="00855EBB">
        <w:rPr>
          <w:rFonts w:ascii="Times New Roman" w:hAnsi="Times New Roman" w:cs="Times New Roman"/>
          <w:b/>
          <w:bCs/>
          <w:sz w:val="24"/>
          <w:szCs w:val="24"/>
          <w:lang w:val="es-US"/>
        </w:rPr>
        <w:t>61</w:t>
      </w:r>
      <w:r w:rsidRPr="00855EBB">
        <w:rPr>
          <w:rFonts w:ascii="Times New Roman" w:hAnsi="Times New Roman" w:cs="Times New Roman"/>
          <w:sz w:val="24"/>
          <w:szCs w:val="24"/>
          <w:lang w:val="es-US"/>
        </w:rPr>
        <w:t>, 67-75. https://doi.org/10.3989/gya.064509</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855EBB">
        <w:rPr>
          <w:rFonts w:ascii="Times New Roman" w:hAnsi="Times New Roman" w:cs="Times New Roman"/>
          <w:sz w:val="24"/>
          <w:szCs w:val="24"/>
          <w:lang w:val="es-US"/>
        </w:rPr>
        <w:t xml:space="preserve">Ogundele, A.V., Otun, K.O., Ajiboye, A., Olanipekun, B.E. and Ibrahim, R.B. (2017). </w:t>
      </w:r>
      <w:r w:rsidRPr="007A5E06">
        <w:rPr>
          <w:rFonts w:ascii="Times New Roman" w:hAnsi="Times New Roman" w:cs="Times New Roman"/>
          <w:sz w:val="24"/>
          <w:szCs w:val="24"/>
        </w:rPr>
        <w:t xml:space="preserve">Anti-diabetic efficacy and phytochemical screening of methanolic leaf extract of pawpaw (carica papaya) grown in North Central Nigeria. </w:t>
      </w:r>
      <w:r w:rsidRPr="007A5E06">
        <w:rPr>
          <w:rFonts w:ascii="Times New Roman" w:hAnsi="Times New Roman" w:cs="Times New Roman"/>
          <w:i/>
          <w:iCs/>
          <w:sz w:val="24"/>
          <w:szCs w:val="24"/>
        </w:rPr>
        <w:t>Journal of the Turkish Chemical Society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4</w:t>
      </w:r>
      <w:r w:rsidRPr="007A5E06">
        <w:rPr>
          <w:rFonts w:ascii="Times New Roman" w:hAnsi="Times New Roman" w:cs="Times New Roman"/>
          <w:sz w:val="24"/>
          <w:szCs w:val="24"/>
        </w:rPr>
        <w:t>(1): 99-114.</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lastRenderedPageBreak/>
        <w:t>Olaokun OO, McGaw LJ, Eloff JN, NaidooV. Evaluation of the inhibition ofcarbohydrate hydrolysing enzymes,antioxidant activity and polyphenoliccontent of extracts of ten African ficusspecies (Moraceae) used traditionally totreat diabetes. Complementary andAlternative Medicine. 2013;13:94</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Omonije, O. O., Saidu, A. N., and Muhammad, H. L. (2019). Antidiabetic activities of Chromolaena odorata methanol root extract and its attenuation effect on diabetic-induced hepatorenal impairments in rats. </w:t>
      </w:r>
      <w:r w:rsidRPr="007A5E06">
        <w:rPr>
          <w:rFonts w:ascii="Times New Roman" w:hAnsi="Times New Roman" w:cs="Times New Roman"/>
          <w:i/>
          <w:iCs/>
          <w:sz w:val="24"/>
          <w:szCs w:val="24"/>
        </w:rPr>
        <w:t>Clinical Phytoscience: International Journal of Phytomedicine and Phytotherapy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7</w:t>
      </w:r>
      <w:r w:rsidRPr="007A5E06">
        <w:rPr>
          <w:rFonts w:ascii="Times New Roman" w:hAnsi="Times New Roman" w:cs="Times New Roman"/>
          <w:sz w:val="24"/>
          <w:szCs w:val="24"/>
        </w:rPr>
        <w:t>(3):5-23.</w:t>
      </w:r>
    </w:p>
    <w:p w:rsidR="007865B0"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Osigwe, C.C., Akah, P.A., Nworu, C.S., Okoye, T.C. and Tchimene, M.K. (2015). Antihyperglycemic studies on the leaf extract of active fractions of Newbouldia laevis (Bignoniaceae). </w:t>
      </w:r>
      <w:r w:rsidRPr="007A5E06">
        <w:rPr>
          <w:rFonts w:ascii="Times New Roman" w:hAnsi="Times New Roman" w:cs="Times New Roman"/>
          <w:i/>
          <w:iCs/>
          <w:sz w:val="24"/>
          <w:szCs w:val="24"/>
        </w:rPr>
        <w:t>Pharmacology and Pharmacy,</w:t>
      </w:r>
      <w:r w:rsidRPr="007A5E06">
        <w:rPr>
          <w:rFonts w:ascii="Times New Roman" w:hAnsi="Times New Roman" w:cs="Times New Roman"/>
          <w:b/>
          <w:sz w:val="24"/>
          <w:szCs w:val="24"/>
        </w:rPr>
        <w:t>6</w:t>
      </w:r>
      <w:r w:rsidRPr="007A5E06">
        <w:rPr>
          <w:rFonts w:ascii="Times New Roman" w:hAnsi="Times New Roman" w:cs="Times New Roman"/>
          <w:sz w:val="24"/>
          <w:szCs w:val="24"/>
        </w:rPr>
        <w:t>:518-532.</w:t>
      </w:r>
    </w:p>
    <w:p w:rsidR="009D2086" w:rsidRPr="007A5E06" w:rsidRDefault="009D2086" w:rsidP="00FA2685">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Patel,D.K., Kumar,R.,Laloo,D., and Hemalatha, S. (2012).Natural medicines from plant source used for therapy of dia</w:t>
      </w:r>
      <w:r w:rsidR="001A336D">
        <w:rPr>
          <w:rFonts w:ascii="Times New Roman" w:hAnsi="Times New Roman" w:cs="Times New Roman"/>
          <w:sz w:val="24"/>
          <w:szCs w:val="24"/>
        </w:rPr>
        <w:t>betes mell</w:t>
      </w:r>
      <w:r w:rsidR="0087451F">
        <w:rPr>
          <w:rFonts w:ascii="Times New Roman" w:hAnsi="Times New Roman" w:cs="Times New Roman"/>
          <w:sz w:val="24"/>
          <w:szCs w:val="24"/>
        </w:rPr>
        <w:t>itus, Asian Pacific Journal of Tropical</w:t>
      </w:r>
      <w:r w:rsidR="00357C21">
        <w:rPr>
          <w:rFonts w:ascii="Times New Roman" w:hAnsi="Times New Roman" w:cs="Times New Roman"/>
          <w:sz w:val="24"/>
          <w:szCs w:val="24"/>
        </w:rPr>
        <w:t xml:space="preserve"> Disease, 2(3),239-250.</w:t>
      </w:r>
    </w:p>
    <w:p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rPr>
        <w:t xml:space="preserve">Peter, A.K. &amp; Umar, U., 2018, ‘Combating diarrhoea in Nigeria: The way forward’, </w:t>
      </w:r>
      <w:r w:rsidRPr="007A5E06">
        <w:rPr>
          <w:rFonts w:ascii="Times New Roman" w:eastAsia="Calibri" w:hAnsi="Times New Roman" w:cs="Times New Roman"/>
          <w:i/>
          <w:iCs/>
          <w:sz w:val="24"/>
          <w:szCs w:val="24"/>
        </w:rPr>
        <w:t>Journal of Microbiology Experiments</w:t>
      </w:r>
      <w:r w:rsidRPr="007A5E06">
        <w:rPr>
          <w:rFonts w:ascii="Times New Roman" w:eastAsia="Calibri" w:hAnsi="Times New Roman" w:cs="Times New Roman"/>
          <w:sz w:val="24"/>
          <w:szCs w:val="24"/>
        </w:rPr>
        <w:t xml:space="preserve"> 6(4), 191‒197. </w:t>
      </w:r>
      <w:hyperlink r:id="rId7" w:history="1">
        <w:r w:rsidRPr="007A5E06">
          <w:rPr>
            <w:rFonts w:ascii="Times New Roman" w:eastAsia="Calibri" w:hAnsi="Times New Roman" w:cs="Times New Roman"/>
            <w:color w:val="0563C1"/>
            <w:sz w:val="24"/>
            <w:szCs w:val="24"/>
            <w:u w:val="single"/>
          </w:rPr>
          <w:t>https://doi.org/10.15406/</w:t>
        </w:r>
      </w:hyperlink>
      <w:r w:rsidRPr="007A5E06">
        <w:rPr>
          <w:rFonts w:ascii="Times New Roman" w:eastAsia="Calibri" w:hAnsi="Times New Roman" w:cs="Times New Roman"/>
          <w:sz w:val="24"/>
          <w:szCs w:val="24"/>
        </w:rPr>
        <w:t xml:space="preserve"> jmen.2018.06.00213</w:t>
      </w:r>
    </w:p>
    <w:p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rPr>
        <w:t xml:space="preserve">Rahman, K., Chowdhury, A.U., Islam, M.T., Chowdhury, A., Uddin, M.E. and Sumi, C.D. (2015). Evaluation of antidiarrheal activity of methanol extract of </w:t>
      </w:r>
      <w:r w:rsidRPr="007A5E06">
        <w:rPr>
          <w:rFonts w:ascii="Times New Roman" w:eastAsia="Calibri" w:hAnsi="Times New Roman" w:cs="Times New Roman"/>
          <w:i/>
          <w:iCs/>
          <w:sz w:val="24"/>
          <w:szCs w:val="24"/>
        </w:rPr>
        <w:t>Marantaarundinacea Linn</w:t>
      </w:r>
      <w:r w:rsidRPr="007A5E06">
        <w:rPr>
          <w:rFonts w:ascii="Times New Roman" w:eastAsia="Calibri" w:hAnsi="Times New Roman" w:cs="Times New Roman"/>
          <w:sz w:val="24"/>
          <w:szCs w:val="24"/>
        </w:rPr>
        <w:t>. leaves. Advanced Pharmacology and Science; 25:  pg 6</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Rajbir K, Saroj A, and Bikram S. (2008). Antioxidant activity of the phenol rich fractions of leaves of Chukrasia tabularis A. </w:t>
      </w:r>
      <w:r w:rsidRPr="007A5E06">
        <w:rPr>
          <w:rFonts w:ascii="Times New Roman" w:hAnsi="Times New Roman" w:cs="Times New Roman"/>
          <w:i/>
          <w:iCs/>
          <w:sz w:val="24"/>
          <w:szCs w:val="24"/>
        </w:rPr>
        <w:t>Juss. Bioresources Technolnology</w:t>
      </w:r>
      <w:r w:rsidRPr="007A5E06">
        <w:rPr>
          <w:rFonts w:ascii="Times New Roman" w:hAnsi="Times New Roman" w:cs="Times New Roman"/>
          <w:sz w:val="24"/>
          <w:szCs w:val="24"/>
        </w:rPr>
        <w:t xml:space="preserve">.; </w:t>
      </w:r>
      <w:r w:rsidRPr="007A5E06">
        <w:rPr>
          <w:rFonts w:ascii="Times New Roman" w:hAnsi="Times New Roman" w:cs="Times New Roman"/>
          <w:b/>
          <w:bCs/>
          <w:sz w:val="24"/>
          <w:szCs w:val="24"/>
        </w:rPr>
        <w:t>99</w:t>
      </w:r>
      <w:r w:rsidRPr="007A5E06">
        <w:rPr>
          <w:rFonts w:ascii="Times New Roman" w:hAnsi="Times New Roman" w:cs="Times New Roman"/>
          <w:sz w:val="24"/>
          <w:szCs w:val="24"/>
        </w:rPr>
        <w:t xml:space="preserve"> :7692–8.</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Shehu, B., Gidado, A. and Buratai, L. (2014). Hypoglycaemic, Hypolipidaemic and Possible Toxicity of the Methanolic Fruit Pulp Extract of Hyphane thebaica (L) Mart in Alloxan-Induced Diabetic Rats</w:t>
      </w:r>
      <w:r w:rsidRPr="007A5E06">
        <w:rPr>
          <w:rFonts w:ascii="Times New Roman" w:hAnsi="Times New Roman" w:cs="Times New Roman"/>
          <w:i/>
          <w:iCs/>
          <w:sz w:val="24"/>
          <w:szCs w:val="24"/>
        </w:rPr>
        <w:t>. Journal of Medical and Applied Bios-ciences</w:t>
      </w:r>
      <w:r w:rsidRPr="007A5E06">
        <w:rPr>
          <w:rFonts w:ascii="Times New Roman" w:hAnsi="Times New Roman" w:cs="Times New Roman"/>
          <w:sz w:val="24"/>
          <w:szCs w:val="24"/>
        </w:rPr>
        <w:t>, 6, 1-10.</w:t>
      </w:r>
    </w:p>
    <w:p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rPr>
        <w:t>Sofowora (1995) Harbone. J (1998). Phytochemical methods: A guide to modern techniques of plant analysis. 3rd Edition. Chapman and Hill, London.;279</w:t>
      </w:r>
    </w:p>
    <w:p w:rsidR="007865B0" w:rsidRPr="007A5E06" w:rsidRDefault="007865B0" w:rsidP="00FA2685">
      <w:pPr>
        <w:spacing w:before="240" w:after="0" w:line="240" w:lineRule="auto"/>
        <w:ind w:left="720" w:hanging="720"/>
        <w:jc w:val="both"/>
        <w:rPr>
          <w:rFonts w:ascii="Times New Roman" w:eastAsia="Calibri" w:hAnsi="Times New Roman" w:cs="Times New Roman"/>
          <w:sz w:val="24"/>
          <w:szCs w:val="24"/>
        </w:rPr>
      </w:pPr>
      <w:r w:rsidRPr="007A5E06">
        <w:rPr>
          <w:rFonts w:ascii="Times New Roman" w:eastAsia="Calibri" w:hAnsi="Times New Roman" w:cs="Times New Roman"/>
          <w:sz w:val="24"/>
          <w:szCs w:val="24"/>
        </w:rPr>
        <w:t>Trease, G. E. and Evans, W. C. (1989). A Textbook of Phamacognosy, Bailliere-Tindall Limited, London, UK, 13th edition.</w:t>
      </w:r>
    </w:p>
    <w:p w:rsidR="007865B0" w:rsidRPr="007A5E06"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 xml:space="preserve">Wu,  D., Wen, W., and  Li, C.  (2012). Ameliorative effect of berberine on renal damage in rats with diabetes induced by high-fat diet and streptozotocin. </w:t>
      </w:r>
      <w:r w:rsidRPr="007A5E06">
        <w:rPr>
          <w:rFonts w:ascii="Times New Roman" w:hAnsi="Times New Roman" w:cs="Times New Roman"/>
          <w:i/>
          <w:iCs/>
          <w:sz w:val="24"/>
          <w:szCs w:val="24"/>
        </w:rPr>
        <w:t>Phytojmedicine</w:t>
      </w:r>
      <w:r w:rsidRPr="007A5E06">
        <w:rPr>
          <w:rFonts w:ascii="Times New Roman" w:hAnsi="Times New Roman" w:cs="Times New Roman"/>
          <w:sz w:val="24"/>
          <w:szCs w:val="24"/>
        </w:rPr>
        <w:t>.;</w:t>
      </w:r>
      <w:r w:rsidRPr="007A5E06">
        <w:rPr>
          <w:rFonts w:ascii="Times New Roman" w:hAnsi="Times New Roman" w:cs="Times New Roman"/>
          <w:b/>
          <w:bCs/>
          <w:sz w:val="24"/>
          <w:szCs w:val="24"/>
        </w:rPr>
        <w:t>19</w:t>
      </w:r>
      <w:r w:rsidRPr="007A5E06">
        <w:rPr>
          <w:rFonts w:ascii="Times New Roman" w:hAnsi="Times New Roman" w:cs="Times New Roman"/>
          <w:sz w:val="24"/>
          <w:szCs w:val="24"/>
        </w:rPr>
        <w:t>:712-718.</w:t>
      </w:r>
    </w:p>
    <w:p w:rsidR="007865B0" w:rsidRDefault="007865B0" w:rsidP="00FA2685">
      <w:pPr>
        <w:spacing w:before="240" w:after="0" w:line="240" w:lineRule="auto"/>
        <w:ind w:left="720" w:hanging="720"/>
        <w:jc w:val="both"/>
        <w:rPr>
          <w:rFonts w:ascii="Times New Roman" w:hAnsi="Times New Roman" w:cs="Times New Roman"/>
          <w:sz w:val="24"/>
          <w:szCs w:val="24"/>
        </w:rPr>
      </w:pPr>
      <w:r w:rsidRPr="007A5E06">
        <w:rPr>
          <w:rFonts w:ascii="Times New Roman" w:hAnsi="Times New Roman" w:cs="Times New Roman"/>
          <w:sz w:val="24"/>
          <w:szCs w:val="24"/>
        </w:rPr>
        <w:t>Xie, W., Xing, D., and Sun, H. (2005). The effects of Ananas comosus L. leaves on diabetic-dyslipidemic rats induced by alloxan and a high-fat/high-cholesterol diet.</w:t>
      </w:r>
      <w:r w:rsidRPr="007A5E06">
        <w:rPr>
          <w:rFonts w:ascii="Times New Roman" w:hAnsi="Times New Roman" w:cs="Times New Roman"/>
          <w:i/>
          <w:iCs/>
          <w:sz w:val="24"/>
          <w:szCs w:val="24"/>
        </w:rPr>
        <w:t>American Journal of Clinical  Medicine</w:t>
      </w:r>
      <w:r w:rsidRPr="007A5E06">
        <w:rPr>
          <w:rFonts w:ascii="Times New Roman" w:hAnsi="Times New Roman" w:cs="Times New Roman"/>
          <w:sz w:val="24"/>
          <w:szCs w:val="24"/>
        </w:rPr>
        <w:t>.;</w:t>
      </w:r>
      <w:r w:rsidRPr="007A5E06">
        <w:rPr>
          <w:rFonts w:ascii="Times New Roman" w:hAnsi="Times New Roman" w:cs="Times New Roman"/>
          <w:b/>
          <w:bCs/>
          <w:sz w:val="24"/>
          <w:szCs w:val="24"/>
        </w:rPr>
        <w:t>33</w:t>
      </w:r>
      <w:r w:rsidRPr="007A5E06">
        <w:rPr>
          <w:rFonts w:ascii="Times New Roman" w:hAnsi="Times New Roman" w:cs="Times New Roman"/>
          <w:sz w:val="24"/>
          <w:szCs w:val="24"/>
        </w:rPr>
        <w:t>:95-105.</w:t>
      </w:r>
    </w:p>
    <w:p w:rsidR="0090616D" w:rsidRDefault="0090616D" w:rsidP="00FA2685">
      <w:pPr>
        <w:spacing w:before="240" w:after="0" w:line="240" w:lineRule="auto"/>
        <w:ind w:left="720" w:hanging="720"/>
        <w:jc w:val="both"/>
        <w:rPr>
          <w:rFonts w:ascii="Times New Roman" w:hAnsi="Times New Roman" w:cs="Times New Roman"/>
          <w:sz w:val="24"/>
          <w:szCs w:val="24"/>
        </w:rPr>
      </w:pPr>
      <w:r w:rsidRPr="006E7EE1">
        <w:rPr>
          <w:rFonts w:ascii="Times New Roman" w:hAnsi="Times New Roman" w:cs="Times New Roman"/>
          <w:sz w:val="24"/>
          <w:szCs w:val="24"/>
          <w:highlight w:val="yellow"/>
          <w:lang w:val="es-US"/>
        </w:rPr>
        <w:t xml:space="preserve">Dahiru, M. M., &amp; Nadro, M. S. (2022). </w:t>
      </w:r>
      <w:r w:rsidRPr="006E7EE1">
        <w:rPr>
          <w:rFonts w:ascii="Times New Roman" w:hAnsi="Times New Roman" w:cs="Times New Roman"/>
          <w:sz w:val="24"/>
          <w:szCs w:val="24"/>
          <w:highlight w:val="yellow"/>
        </w:rPr>
        <w:t>Anti-diabetic potential of Hyphaene thebaica fruit in streptozotocin-induced diabetic rats. </w:t>
      </w:r>
      <w:r w:rsidRPr="006E7EE1">
        <w:rPr>
          <w:rFonts w:ascii="Times New Roman" w:hAnsi="Times New Roman" w:cs="Times New Roman"/>
          <w:i/>
          <w:iCs/>
          <w:sz w:val="24"/>
          <w:szCs w:val="24"/>
          <w:highlight w:val="yellow"/>
        </w:rPr>
        <w:t>Journal of Experimental and Molecular Biology</w:t>
      </w:r>
      <w:r w:rsidRPr="006E7EE1">
        <w:rPr>
          <w:rFonts w:ascii="Times New Roman" w:hAnsi="Times New Roman" w:cs="Times New Roman"/>
          <w:sz w:val="24"/>
          <w:szCs w:val="24"/>
          <w:highlight w:val="yellow"/>
        </w:rPr>
        <w:t>, </w:t>
      </w:r>
      <w:r w:rsidRPr="006E7EE1">
        <w:rPr>
          <w:rFonts w:ascii="Times New Roman" w:hAnsi="Times New Roman" w:cs="Times New Roman"/>
          <w:i/>
          <w:iCs/>
          <w:sz w:val="24"/>
          <w:szCs w:val="24"/>
          <w:highlight w:val="yellow"/>
        </w:rPr>
        <w:t>23</w:t>
      </w:r>
      <w:r w:rsidRPr="006E7EE1">
        <w:rPr>
          <w:rFonts w:ascii="Times New Roman" w:hAnsi="Times New Roman" w:cs="Times New Roman"/>
          <w:sz w:val="24"/>
          <w:szCs w:val="24"/>
          <w:highlight w:val="yellow"/>
        </w:rPr>
        <w:t>(1), 29-36.</w:t>
      </w:r>
    </w:p>
    <w:p w:rsidR="002E0095" w:rsidRDefault="002E0095" w:rsidP="00FA2685">
      <w:pPr>
        <w:spacing w:before="240" w:after="0" w:line="240" w:lineRule="auto"/>
        <w:ind w:left="720" w:hanging="720"/>
        <w:jc w:val="both"/>
        <w:rPr>
          <w:rFonts w:ascii="Times New Roman" w:hAnsi="Times New Roman" w:cs="Times New Roman"/>
          <w:sz w:val="24"/>
          <w:szCs w:val="24"/>
        </w:rPr>
      </w:pPr>
      <w:r w:rsidRPr="006E7EE1">
        <w:rPr>
          <w:rFonts w:ascii="Times New Roman" w:hAnsi="Times New Roman" w:cs="Times New Roman"/>
          <w:sz w:val="24"/>
          <w:szCs w:val="24"/>
          <w:highlight w:val="yellow"/>
        </w:rPr>
        <w:lastRenderedPageBreak/>
        <w:t>Ghada, A., Taha, I. B., Abdel-Farid, H. A., Elgebaly, U. A., Mahalel, M. G., Sheded, M. B. et al. (2020). Metabolomic Profiling and Antioxidant, Anticancer and Antimicrobial Activities of Hyphaene thebaica. Processes, 8(3), 266.</w:t>
      </w:r>
    </w:p>
    <w:p w:rsidR="008B7703" w:rsidRDefault="008B7703" w:rsidP="00FA2685">
      <w:pPr>
        <w:spacing w:before="240" w:after="0" w:line="240" w:lineRule="auto"/>
        <w:ind w:left="720" w:hanging="720"/>
        <w:jc w:val="both"/>
        <w:rPr>
          <w:rFonts w:ascii="Times New Roman" w:hAnsi="Times New Roman" w:cs="Times New Roman"/>
          <w:sz w:val="24"/>
          <w:szCs w:val="24"/>
        </w:rPr>
      </w:pPr>
      <w:r w:rsidRPr="006E7EE1">
        <w:rPr>
          <w:rFonts w:ascii="Times New Roman" w:hAnsi="Times New Roman" w:cs="Times New Roman"/>
          <w:sz w:val="24"/>
          <w:szCs w:val="24"/>
          <w:highlight w:val="yellow"/>
        </w:rPr>
        <w:t>Datti, Y., Ibrahim, M., Salihu, I., Abdulhadi, M., Muhammad, S. M., Abubakar, S. A., Halima, S., Ahmad, U. U., &amp; Nura, T. (2020). Mineral Content, Proximate Composition and the Antioxidant Properties of the Ethanol Extract of Hyphaene thebaica L. from Gezawa Town, Kano State, Nigeria. </w:t>
      </w:r>
      <w:r w:rsidRPr="006E7EE1">
        <w:rPr>
          <w:rFonts w:ascii="Times New Roman" w:hAnsi="Times New Roman" w:cs="Times New Roman"/>
          <w:i/>
          <w:iCs/>
          <w:sz w:val="24"/>
          <w:szCs w:val="24"/>
          <w:highlight w:val="yellow"/>
        </w:rPr>
        <w:t>Asian Journal of Applied Chemistry Research</w:t>
      </w:r>
      <w:r w:rsidRPr="006E7EE1">
        <w:rPr>
          <w:rFonts w:ascii="Times New Roman" w:hAnsi="Times New Roman" w:cs="Times New Roman"/>
          <w:sz w:val="24"/>
          <w:szCs w:val="24"/>
          <w:highlight w:val="yellow"/>
        </w:rPr>
        <w:t>, </w:t>
      </w:r>
      <w:r w:rsidRPr="006E7EE1">
        <w:rPr>
          <w:rFonts w:ascii="Times New Roman" w:hAnsi="Times New Roman" w:cs="Times New Roman"/>
          <w:i/>
          <w:iCs/>
          <w:sz w:val="24"/>
          <w:szCs w:val="24"/>
          <w:highlight w:val="yellow"/>
        </w:rPr>
        <w:t>6</w:t>
      </w:r>
      <w:r w:rsidRPr="006E7EE1">
        <w:rPr>
          <w:rFonts w:ascii="Times New Roman" w:hAnsi="Times New Roman" w:cs="Times New Roman"/>
          <w:sz w:val="24"/>
          <w:szCs w:val="24"/>
          <w:highlight w:val="yellow"/>
        </w:rPr>
        <w:t>(2), 33–40.</w:t>
      </w:r>
    </w:p>
    <w:p w:rsidR="0090616D" w:rsidRPr="007A5E06" w:rsidRDefault="0090616D" w:rsidP="00FA2685">
      <w:pPr>
        <w:spacing w:before="240" w:after="0" w:line="240" w:lineRule="auto"/>
        <w:ind w:left="720" w:hanging="720"/>
        <w:jc w:val="both"/>
        <w:rPr>
          <w:rFonts w:ascii="Times New Roman" w:hAnsi="Times New Roman" w:cs="Times New Roman"/>
          <w:sz w:val="24"/>
          <w:szCs w:val="24"/>
        </w:rPr>
      </w:pPr>
    </w:p>
    <w:p w:rsidR="00DC6070" w:rsidRPr="007A5E06" w:rsidRDefault="00DC6070" w:rsidP="007865B0">
      <w:pPr>
        <w:spacing w:before="240" w:after="0" w:line="240" w:lineRule="auto"/>
        <w:ind w:left="720" w:hanging="720"/>
        <w:jc w:val="both"/>
        <w:rPr>
          <w:rFonts w:ascii="Times New Roman" w:eastAsia="Times New Roman" w:hAnsi="Times New Roman" w:cs="Times New Roman"/>
          <w:sz w:val="24"/>
          <w:szCs w:val="24"/>
        </w:rPr>
      </w:pPr>
    </w:p>
    <w:p w:rsidR="00B93EB6" w:rsidRPr="007A5E06" w:rsidRDefault="00B93EB6" w:rsidP="007865B0">
      <w:pPr>
        <w:spacing w:before="240" w:after="0" w:line="240" w:lineRule="auto"/>
        <w:ind w:left="720" w:hanging="720"/>
        <w:jc w:val="both"/>
        <w:rPr>
          <w:rFonts w:ascii="Times New Roman" w:hAnsi="Times New Roman" w:cs="Times New Roman"/>
          <w:sz w:val="24"/>
          <w:szCs w:val="24"/>
        </w:rPr>
      </w:pPr>
    </w:p>
    <w:p w:rsidR="00B93EB6" w:rsidRPr="007A5E06" w:rsidRDefault="00B93EB6" w:rsidP="007865B0">
      <w:pPr>
        <w:spacing w:before="240" w:after="0" w:line="240" w:lineRule="auto"/>
        <w:ind w:left="720" w:hanging="720"/>
        <w:jc w:val="both"/>
        <w:rPr>
          <w:rFonts w:ascii="Times New Roman" w:hAnsi="Times New Roman" w:cs="Times New Roman"/>
          <w:sz w:val="24"/>
          <w:szCs w:val="24"/>
          <w:vertAlign w:val="subscript"/>
        </w:rPr>
      </w:pPr>
    </w:p>
    <w:p w:rsidR="006A58B4" w:rsidRPr="007A5E06" w:rsidRDefault="006A58B4" w:rsidP="007865B0">
      <w:pPr>
        <w:spacing w:before="240" w:after="0" w:line="240" w:lineRule="auto"/>
        <w:ind w:left="720" w:hanging="720"/>
        <w:jc w:val="both"/>
        <w:rPr>
          <w:rFonts w:ascii="Times New Roman" w:hAnsi="Times New Roman" w:cs="Times New Roman"/>
          <w:sz w:val="24"/>
          <w:szCs w:val="24"/>
        </w:rPr>
      </w:pPr>
    </w:p>
    <w:p w:rsidR="00C8592E" w:rsidRPr="007A5E06" w:rsidRDefault="00C8592E" w:rsidP="007865B0">
      <w:pPr>
        <w:spacing w:before="240" w:after="0" w:line="240" w:lineRule="auto"/>
        <w:ind w:left="720" w:hanging="720"/>
        <w:jc w:val="both"/>
        <w:rPr>
          <w:rFonts w:ascii="Times New Roman" w:hAnsi="Times New Roman" w:cs="Times New Roman"/>
          <w:sz w:val="24"/>
          <w:szCs w:val="24"/>
        </w:rPr>
      </w:pPr>
    </w:p>
    <w:p w:rsidR="00BD28E4" w:rsidRPr="007A5E06" w:rsidRDefault="00BD28E4" w:rsidP="007865B0">
      <w:pPr>
        <w:spacing w:line="240" w:lineRule="auto"/>
        <w:rPr>
          <w:rFonts w:ascii="Times New Roman" w:hAnsi="Times New Roman" w:cs="Times New Roman"/>
          <w:sz w:val="24"/>
          <w:szCs w:val="24"/>
        </w:rPr>
      </w:pPr>
    </w:p>
    <w:p w:rsidR="00BD28E4" w:rsidRPr="007A5E06" w:rsidRDefault="00BD28E4" w:rsidP="007865B0">
      <w:pPr>
        <w:spacing w:line="240" w:lineRule="auto"/>
        <w:rPr>
          <w:rFonts w:ascii="Times New Roman" w:hAnsi="Times New Roman" w:cs="Times New Roman"/>
          <w:sz w:val="24"/>
          <w:szCs w:val="24"/>
        </w:rPr>
      </w:pPr>
    </w:p>
    <w:sectPr w:rsidR="00BD28E4" w:rsidRPr="007A5E06" w:rsidSect="00E722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641" w:rsidRDefault="009E7641" w:rsidP="00FF0763">
      <w:pPr>
        <w:spacing w:after="0" w:line="240" w:lineRule="auto"/>
      </w:pPr>
      <w:r>
        <w:separator/>
      </w:r>
    </w:p>
  </w:endnote>
  <w:endnote w:type="continuationSeparator" w:id="1">
    <w:p w:rsidR="009E7641" w:rsidRDefault="009E7641" w:rsidP="00FF0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4D2" w:rsidRDefault="008634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4D2" w:rsidRDefault="008634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4D2" w:rsidRDefault="008634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641" w:rsidRDefault="009E7641" w:rsidP="00FF0763">
      <w:pPr>
        <w:spacing w:after="0" w:line="240" w:lineRule="auto"/>
      </w:pPr>
      <w:r>
        <w:separator/>
      </w:r>
    </w:p>
  </w:footnote>
  <w:footnote w:type="continuationSeparator" w:id="1">
    <w:p w:rsidR="009E7641" w:rsidRDefault="009E7641" w:rsidP="00FF07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4D2" w:rsidRDefault="002563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48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4D2" w:rsidRDefault="002563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48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4D2" w:rsidRDefault="002563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48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DA2NjIzMzUyMDExsjBW0lEKTi0uzszPAykwrAUAlfEZxSwAAAA="/>
  </w:docVars>
  <w:rsids>
    <w:rsidRoot w:val="000C0FA5"/>
    <w:rsid w:val="00077465"/>
    <w:rsid w:val="000802ED"/>
    <w:rsid w:val="00085E4B"/>
    <w:rsid w:val="000956D9"/>
    <w:rsid w:val="000C0FA5"/>
    <w:rsid w:val="000C2634"/>
    <w:rsid w:val="000C600A"/>
    <w:rsid w:val="000E20E0"/>
    <w:rsid w:val="000E47F3"/>
    <w:rsid w:val="000F072C"/>
    <w:rsid w:val="000F178D"/>
    <w:rsid w:val="001072E8"/>
    <w:rsid w:val="00121F79"/>
    <w:rsid w:val="00131314"/>
    <w:rsid w:val="0017367D"/>
    <w:rsid w:val="001A336D"/>
    <w:rsid w:val="001A7C46"/>
    <w:rsid w:val="001B1A4B"/>
    <w:rsid w:val="001B29F2"/>
    <w:rsid w:val="00207D74"/>
    <w:rsid w:val="00211B13"/>
    <w:rsid w:val="00213100"/>
    <w:rsid w:val="00215948"/>
    <w:rsid w:val="00221AC7"/>
    <w:rsid w:val="00226E97"/>
    <w:rsid w:val="0025407D"/>
    <w:rsid w:val="0025633A"/>
    <w:rsid w:val="002704AD"/>
    <w:rsid w:val="00280D42"/>
    <w:rsid w:val="0029030D"/>
    <w:rsid w:val="002E0095"/>
    <w:rsid w:val="002E1616"/>
    <w:rsid w:val="00330394"/>
    <w:rsid w:val="00357C21"/>
    <w:rsid w:val="003707F4"/>
    <w:rsid w:val="003A599D"/>
    <w:rsid w:val="003B7A0D"/>
    <w:rsid w:val="003E1428"/>
    <w:rsid w:val="003E1D4D"/>
    <w:rsid w:val="003F52FF"/>
    <w:rsid w:val="003F799E"/>
    <w:rsid w:val="00410A12"/>
    <w:rsid w:val="00413914"/>
    <w:rsid w:val="00464696"/>
    <w:rsid w:val="00480E05"/>
    <w:rsid w:val="00494FD4"/>
    <w:rsid w:val="00523D09"/>
    <w:rsid w:val="00567A89"/>
    <w:rsid w:val="005D0973"/>
    <w:rsid w:val="005D5949"/>
    <w:rsid w:val="00606D04"/>
    <w:rsid w:val="006263A8"/>
    <w:rsid w:val="00634148"/>
    <w:rsid w:val="00683654"/>
    <w:rsid w:val="006968A5"/>
    <w:rsid w:val="006A58B4"/>
    <w:rsid w:val="006C6FB0"/>
    <w:rsid w:val="006E7EE1"/>
    <w:rsid w:val="006F27FE"/>
    <w:rsid w:val="007707AA"/>
    <w:rsid w:val="0078231A"/>
    <w:rsid w:val="007865B0"/>
    <w:rsid w:val="00791EE5"/>
    <w:rsid w:val="007A5E06"/>
    <w:rsid w:val="007D38BC"/>
    <w:rsid w:val="007E4287"/>
    <w:rsid w:val="007F4719"/>
    <w:rsid w:val="00820988"/>
    <w:rsid w:val="008243D2"/>
    <w:rsid w:val="00846366"/>
    <w:rsid w:val="00855EBB"/>
    <w:rsid w:val="00856E37"/>
    <w:rsid w:val="008634D2"/>
    <w:rsid w:val="0087451F"/>
    <w:rsid w:val="008B7703"/>
    <w:rsid w:val="008C2D54"/>
    <w:rsid w:val="008D10B9"/>
    <w:rsid w:val="008E41C7"/>
    <w:rsid w:val="008E5E30"/>
    <w:rsid w:val="009033D2"/>
    <w:rsid w:val="0090616D"/>
    <w:rsid w:val="00913197"/>
    <w:rsid w:val="009147BC"/>
    <w:rsid w:val="00931486"/>
    <w:rsid w:val="00940294"/>
    <w:rsid w:val="009416E8"/>
    <w:rsid w:val="009733E2"/>
    <w:rsid w:val="0099199D"/>
    <w:rsid w:val="009C2731"/>
    <w:rsid w:val="009C58F6"/>
    <w:rsid w:val="009D2086"/>
    <w:rsid w:val="009D555C"/>
    <w:rsid w:val="009E61A9"/>
    <w:rsid w:val="009E7641"/>
    <w:rsid w:val="00A11096"/>
    <w:rsid w:val="00A20C54"/>
    <w:rsid w:val="00A37A28"/>
    <w:rsid w:val="00A607BB"/>
    <w:rsid w:val="00A61A86"/>
    <w:rsid w:val="00A86C10"/>
    <w:rsid w:val="00AA21F2"/>
    <w:rsid w:val="00AA60AF"/>
    <w:rsid w:val="00B0187D"/>
    <w:rsid w:val="00B46332"/>
    <w:rsid w:val="00B52FAC"/>
    <w:rsid w:val="00B55789"/>
    <w:rsid w:val="00B93EB6"/>
    <w:rsid w:val="00BA48E3"/>
    <w:rsid w:val="00BC2C40"/>
    <w:rsid w:val="00BD1292"/>
    <w:rsid w:val="00BD28E4"/>
    <w:rsid w:val="00C16144"/>
    <w:rsid w:val="00C2090D"/>
    <w:rsid w:val="00C47E55"/>
    <w:rsid w:val="00C8592E"/>
    <w:rsid w:val="00CD6A2B"/>
    <w:rsid w:val="00D13787"/>
    <w:rsid w:val="00D14377"/>
    <w:rsid w:val="00D2218F"/>
    <w:rsid w:val="00D23B4A"/>
    <w:rsid w:val="00D31B29"/>
    <w:rsid w:val="00D829F2"/>
    <w:rsid w:val="00DA668A"/>
    <w:rsid w:val="00DC6070"/>
    <w:rsid w:val="00DD4BB0"/>
    <w:rsid w:val="00E56400"/>
    <w:rsid w:val="00E7227D"/>
    <w:rsid w:val="00E7455D"/>
    <w:rsid w:val="00E75065"/>
    <w:rsid w:val="00E8215B"/>
    <w:rsid w:val="00E9395A"/>
    <w:rsid w:val="00ED2B3E"/>
    <w:rsid w:val="00EE217E"/>
    <w:rsid w:val="00F14F9F"/>
    <w:rsid w:val="00F208B5"/>
    <w:rsid w:val="00F2279B"/>
    <w:rsid w:val="00F47BFF"/>
    <w:rsid w:val="00F66B8E"/>
    <w:rsid w:val="00F74AAB"/>
    <w:rsid w:val="00F824ED"/>
    <w:rsid w:val="00FA2685"/>
    <w:rsid w:val="00FF07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27D"/>
  </w:style>
  <w:style w:type="paragraph" w:styleId="Heading1">
    <w:name w:val="heading 1"/>
    <w:basedOn w:val="Normal"/>
    <w:next w:val="Normal"/>
    <w:link w:val="Heading1Char"/>
    <w:uiPriority w:val="9"/>
    <w:qFormat/>
    <w:rsid w:val="00A607BB"/>
    <w:pPr>
      <w:keepNext/>
      <w:keepLines/>
      <w:spacing w:before="240" w:after="0" w:line="480"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7BB"/>
    <w:pPr>
      <w:spacing w:after="0" w:line="240" w:lineRule="auto"/>
    </w:pPr>
    <w:rPr>
      <w:rFonts w:asciiTheme="majorBidi" w:hAnsiTheme="majorBidi"/>
      <w:sz w:val="24"/>
    </w:rPr>
  </w:style>
  <w:style w:type="character" w:customStyle="1" w:styleId="Heading1Char">
    <w:name w:val="Heading 1 Char"/>
    <w:basedOn w:val="DefaultParagraphFont"/>
    <w:link w:val="Heading1"/>
    <w:uiPriority w:val="9"/>
    <w:rsid w:val="00A607BB"/>
    <w:rPr>
      <w:rFonts w:ascii="Times New Roman" w:eastAsiaTheme="majorEastAsia" w:hAnsi="Times New Roman" w:cstheme="majorBidi"/>
      <w:b/>
      <w:sz w:val="24"/>
      <w:szCs w:val="32"/>
    </w:rPr>
  </w:style>
  <w:style w:type="table" w:styleId="TableGrid">
    <w:name w:val="Table Grid"/>
    <w:basedOn w:val="TableNormal"/>
    <w:uiPriority w:val="59"/>
    <w:rsid w:val="00F20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qFormat/>
    <w:rsid w:val="00F208B5"/>
    <w:pPr>
      <w:widowControl w:val="0"/>
      <w:spacing w:line="360" w:lineRule="auto"/>
      <w:jc w:val="both"/>
    </w:pPr>
    <w:rPr>
      <w:rFonts w:ascii="Times New Roman" w:eastAsia="SimSun" w:hAnsi="Times New Roman" w:cs="Times New Roman"/>
      <w:kern w:val="2"/>
      <w:sz w:val="24"/>
      <w:szCs w:val="18"/>
      <w:lang w:eastAsia="zh-CN"/>
    </w:rPr>
  </w:style>
  <w:style w:type="paragraph" w:styleId="NormalWeb">
    <w:name w:val="Normal (Web)"/>
    <w:basedOn w:val="Normal"/>
    <w:uiPriority w:val="99"/>
    <w:unhideWhenUsed/>
    <w:rsid w:val="00B018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592E"/>
    <w:rPr>
      <w:color w:val="0000FF" w:themeColor="hyperlink"/>
      <w:u w:val="single"/>
    </w:rPr>
  </w:style>
  <w:style w:type="character" w:customStyle="1" w:styleId="markedcontent">
    <w:name w:val="markedcontent"/>
    <w:basedOn w:val="DefaultParagraphFont"/>
    <w:rsid w:val="00E7455D"/>
  </w:style>
  <w:style w:type="paragraph" w:styleId="Header">
    <w:name w:val="header"/>
    <w:basedOn w:val="Normal"/>
    <w:link w:val="HeaderChar"/>
    <w:uiPriority w:val="99"/>
    <w:unhideWhenUsed/>
    <w:rsid w:val="00FF0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63"/>
  </w:style>
  <w:style w:type="paragraph" w:styleId="Footer">
    <w:name w:val="footer"/>
    <w:basedOn w:val="Normal"/>
    <w:link w:val="FooterChar"/>
    <w:uiPriority w:val="99"/>
    <w:unhideWhenUsed/>
    <w:rsid w:val="00FF0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63"/>
  </w:style>
  <w:style w:type="character" w:customStyle="1" w:styleId="UnresolvedMention">
    <w:name w:val="Unresolved Mention"/>
    <w:basedOn w:val="DefaultParagraphFont"/>
    <w:uiPriority w:val="99"/>
    <w:semiHidden/>
    <w:unhideWhenUsed/>
    <w:rsid w:val="00330394"/>
    <w:rPr>
      <w:color w:val="605E5C"/>
      <w:shd w:val="clear" w:color="auto" w:fill="E1DFDD"/>
    </w:rPr>
  </w:style>
  <w:style w:type="paragraph" w:styleId="Revision">
    <w:name w:val="Revision"/>
    <w:hidden/>
    <w:uiPriority w:val="99"/>
    <w:semiHidden/>
    <w:rsid w:val="00855EBB"/>
    <w:pPr>
      <w:spacing w:after="0" w:line="240" w:lineRule="auto"/>
    </w:pPr>
  </w:style>
</w:styles>
</file>

<file path=word/webSettings.xml><?xml version="1.0" encoding="utf-8"?>
<w:webSettings xmlns:r="http://schemas.openxmlformats.org/officeDocument/2006/relationships" xmlns:w="http://schemas.openxmlformats.org/wordprocessingml/2006/main">
  <w:divs>
    <w:div w:id="133421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5406/"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abetes.org/diabetes/medication-management/blood-glucose-testing-and-control/checking-your-blood-glucos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13</Pages>
  <Words>4955</Words>
  <Characters>28247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110</cp:revision>
  <dcterms:created xsi:type="dcterms:W3CDTF">2023-09-11T16:26:00Z</dcterms:created>
  <dcterms:modified xsi:type="dcterms:W3CDTF">2025-09-19T14:42:00Z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1cc34a30-5685-4f3c-a9a1-8b8c85a7e13b</vt:lpwstr>
  </property>
</Properties>
</file>