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2F72" w14:textId="77777777" w:rsidR="00953A64" w:rsidRPr="00953A64" w:rsidRDefault="00953A64" w:rsidP="00953A64">
      <w:pPr>
        <w:pStyle w:val="Title"/>
        <w:jc w:val="both"/>
        <w:rPr>
          <w:rFonts w:ascii="Arial" w:hAnsi="Arial" w:cs="Arial"/>
          <w:bCs/>
          <w:i/>
          <w:iCs/>
          <w:u w:val="single"/>
        </w:rPr>
      </w:pPr>
      <w:r w:rsidRPr="00953A64">
        <w:rPr>
          <w:rFonts w:ascii="Arial" w:hAnsi="Arial" w:cs="Arial"/>
          <w:bCs/>
          <w:i/>
          <w:iCs/>
          <w:u w:val="single"/>
        </w:rPr>
        <w:t>Original Research Article</w:t>
      </w:r>
    </w:p>
    <w:p w14:paraId="44405D09" w14:textId="77777777" w:rsidR="00754C9A" w:rsidRDefault="00754C9A" w:rsidP="00441B6F">
      <w:pPr>
        <w:pStyle w:val="Title"/>
        <w:spacing w:after="0"/>
        <w:jc w:val="both"/>
        <w:rPr>
          <w:rFonts w:ascii="Arial" w:hAnsi="Arial" w:cs="Arial"/>
        </w:rPr>
      </w:pPr>
    </w:p>
    <w:p w14:paraId="743DF1B1" w14:textId="79376C45" w:rsidR="00163BC4" w:rsidRPr="00163BC4" w:rsidRDefault="00D86D93" w:rsidP="00441B6F">
      <w:pPr>
        <w:pStyle w:val="Author"/>
        <w:spacing w:line="240" w:lineRule="auto"/>
        <w:rPr>
          <w:rFonts w:ascii="Arial" w:hAnsi="Arial" w:cs="Arial"/>
          <w:bCs/>
          <w:iCs/>
          <w:kern w:val="28"/>
          <w:sz w:val="36"/>
        </w:rPr>
      </w:pPr>
      <w:r w:rsidRPr="00D86D93">
        <w:rPr>
          <w:rFonts w:ascii="Arial" w:hAnsi="Arial" w:cs="Arial"/>
          <w:bCs/>
          <w:iCs/>
          <w:kern w:val="28"/>
          <w:sz w:val="36"/>
          <w:highlight w:val="yellow"/>
        </w:rPr>
        <w:t>Optimal Siting and Sizing of Distributed Generators for Voltage Stability Enhancement Using a Particle Swarm Optimization Framework</w:t>
      </w:r>
      <w:r w:rsidR="00915E4C">
        <w:rPr>
          <w:rFonts w:ascii="Arial" w:hAnsi="Arial" w:cs="Arial"/>
          <w:bCs/>
          <w:iCs/>
          <w:kern w:val="28"/>
          <w:sz w:val="36"/>
        </w:rPr>
        <w:t xml:space="preserve"> </w:t>
      </w:r>
    </w:p>
    <w:p w14:paraId="076E01D3" w14:textId="77777777" w:rsidR="00A258C3" w:rsidRPr="00790ADA" w:rsidRDefault="00A258C3" w:rsidP="00441B6F">
      <w:pPr>
        <w:pStyle w:val="Author"/>
        <w:spacing w:line="240" w:lineRule="auto"/>
        <w:jc w:val="both"/>
        <w:rPr>
          <w:rFonts w:ascii="Arial" w:hAnsi="Arial" w:cs="Arial"/>
          <w:sz w:val="36"/>
        </w:rPr>
      </w:pPr>
    </w:p>
    <w:p w14:paraId="3218CF03" w14:textId="77777777" w:rsidR="00953A64" w:rsidRDefault="00953A64" w:rsidP="00953A64">
      <w:pPr>
        <w:pStyle w:val="Affiliation"/>
        <w:spacing w:after="0" w:line="240" w:lineRule="auto"/>
        <w:rPr>
          <w:rFonts w:ascii="Arial" w:hAnsi="Arial" w:cs="Arial"/>
          <w:i/>
        </w:rPr>
      </w:pPr>
    </w:p>
    <w:p w14:paraId="14B5DE4D" w14:textId="77777777" w:rsidR="00790ADA" w:rsidRDefault="00790ADA" w:rsidP="00441B6F">
      <w:pPr>
        <w:pStyle w:val="Affiliation"/>
        <w:spacing w:after="0" w:line="240" w:lineRule="auto"/>
        <w:jc w:val="both"/>
        <w:rPr>
          <w:rFonts w:ascii="Arial" w:hAnsi="Arial" w:cs="Arial"/>
        </w:rPr>
      </w:pPr>
    </w:p>
    <w:p w14:paraId="201DEC4B" w14:textId="77777777" w:rsidR="002C57D2" w:rsidRPr="00FB3A86" w:rsidRDefault="002C57D2" w:rsidP="00441B6F">
      <w:pPr>
        <w:pStyle w:val="Affiliation"/>
        <w:spacing w:after="0" w:line="240" w:lineRule="auto"/>
        <w:jc w:val="both"/>
        <w:rPr>
          <w:rFonts w:ascii="Arial" w:hAnsi="Arial" w:cs="Arial"/>
        </w:rPr>
      </w:pPr>
    </w:p>
    <w:p w14:paraId="36FEB531" w14:textId="77777777" w:rsidR="00B01FCD" w:rsidRPr="00FB3A86" w:rsidRDefault="00000000" w:rsidP="00441B6F">
      <w:pPr>
        <w:pStyle w:val="Copyright"/>
        <w:spacing w:after="0" w:line="240" w:lineRule="auto"/>
        <w:jc w:val="both"/>
        <w:rPr>
          <w:rFonts w:ascii="Arial" w:hAnsi="Arial" w:cs="Arial"/>
        </w:rPr>
        <w:sectPr w:rsidR="00B01FCD" w:rsidRPr="00FB3A86" w:rsidSect="007A07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CECFE2A">
          <v:shapetype id="_x0000_t32" coordsize="21600,21600" o:spt="32" o:oned="t" path="m,l21600,21600e" filled="f">
            <v:path arrowok="t" fillok="f" o:connecttype="none"/>
            <o:lock v:ext="edit" shapetype="t"/>
          </v:shapetype>
          <v:shape id="_x0000_s205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479D843" w14:textId="17C16DC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6A7CC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62438AC" w14:textId="77777777" w:rsidTr="001E44FE">
        <w:tc>
          <w:tcPr>
            <w:tcW w:w="9576" w:type="dxa"/>
            <w:shd w:val="clear" w:color="auto" w:fill="F2F2F2"/>
          </w:tcPr>
          <w:p w14:paraId="12710D9F" w14:textId="73FB6F4C" w:rsidR="00505F06" w:rsidRPr="00BA1B01" w:rsidRDefault="00AC659D" w:rsidP="00441B6F">
            <w:pPr>
              <w:pStyle w:val="Body"/>
              <w:spacing w:after="0"/>
              <w:rPr>
                <w:rFonts w:ascii="Arial" w:eastAsia="Calibri" w:hAnsi="Arial" w:cs="Arial"/>
                <w:szCs w:val="22"/>
              </w:rPr>
            </w:pPr>
            <w:r w:rsidRPr="00AC659D">
              <w:rPr>
                <w:rFonts w:ascii="Arial" w:eastAsia="Calibri" w:hAnsi="Arial" w:cs="Arial"/>
                <w:szCs w:val="22"/>
              </w:rPr>
              <w:t>This study investigated the enhancement of voltage stability in distribution networks through optimal allocation of distributed generation (DG) using a particle swarm optimization (PSO)-based framework. The Owerri 33/11 kV distribution network was modelled and simulated in the Power System Analysis Toolbox (PSAT) to assess baseline performance without DG. A polynomial model was developed to establish the relationship between active power flow and line distance, which was then employed as the objective function for PSO to determine the optimal siting and sizing of solar PV-based DG units. Results demonstrate</w:t>
            </w:r>
            <w:r w:rsidR="000E0DB0" w:rsidRPr="000E0DB0">
              <w:rPr>
                <w:rFonts w:ascii="Arial" w:eastAsia="Calibri" w:hAnsi="Arial" w:cs="Arial"/>
                <w:szCs w:val="22"/>
                <w:highlight w:val="yellow"/>
              </w:rPr>
              <w:t>d</w:t>
            </w:r>
            <w:r w:rsidRPr="00AC659D">
              <w:rPr>
                <w:rFonts w:ascii="Arial" w:eastAsia="Calibri" w:hAnsi="Arial" w:cs="Arial"/>
                <w:szCs w:val="22"/>
              </w:rPr>
              <w:t xml:space="preserve"> significant improvements in network performance: voltage profile increased by 21.45%, active and reactive power flows improved by 32.13% and 42.33%, while active and reactive power losses were reduced by 45.32% and 38.33%, respectively. </w:t>
            </w:r>
            <w:r w:rsidR="00832DB7" w:rsidRPr="00374820">
              <w:rPr>
                <w:rFonts w:ascii="Arial" w:eastAsia="Calibri" w:hAnsi="Arial" w:cs="Arial"/>
                <w:szCs w:val="22"/>
                <w:highlight w:val="yellow"/>
              </w:rPr>
              <w:t>Comparative evaluation against existing literature confirms the superior performance of the proposed methodology, establishing it as an effective tool for mitigating congestion, reducing losses, and improving overall grid stability in practical distribution systems.</w:t>
            </w:r>
          </w:p>
        </w:tc>
      </w:tr>
    </w:tbl>
    <w:p w14:paraId="069EE2E6" w14:textId="77777777" w:rsidR="00636EB2" w:rsidRDefault="00636EB2" w:rsidP="00441B6F">
      <w:pPr>
        <w:pStyle w:val="Body"/>
        <w:spacing w:after="0"/>
        <w:rPr>
          <w:rFonts w:ascii="Arial" w:hAnsi="Arial" w:cs="Arial"/>
          <w:i/>
        </w:rPr>
      </w:pPr>
    </w:p>
    <w:p w14:paraId="18733ED0" w14:textId="20C2481D" w:rsidR="00A24E7E" w:rsidRDefault="00A24E7E" w:rsidP="00757CFF">
      <w:pPr>
        <w:pStyle w:val="Body"/>
        <w:spacing w:after="0"/>
        <w:ind w:left="990" w:hanging="990"/>
        <w:rPr>
          <w:rFonts w:ascii="Arial" w:hAnsi="Arial" w:cs="Arial"/>
          <w:i/>
        </w:rPr>
      </w:pPr>
      <w:r>
        <w:rPr>
          <w:rFonts w:ascii="Arial" w:hAnsi="Arial" w:cs="Arial"/>
          <w:i/>
        </w:rPr>
        <w:t xml:space="preserve">Keywords: </w:t>
      </w:r>
      <w:r w:rsidR="00757CFF" w:rsidRPr="00757CFF">
        <w:rPr>
          <w:rFonts w:ascii="Arial" w:hAnsi="Arial" w:cs="Arial"/>
          <w:i/>
        </w:rPr>
        <w:t>Distributed Generation (DG), Voltage Stability, Particle Swarm Optimization (PSO), Power Flow Analysis, Loss Reduction</w:t>
      </w:r>
    </w:p>
    <w:p w14:paraId="183D8051" w14:textId="77777777" w:rsidR="00790ADA" w:rsidRDefault="00790ADA" w:rsidP="00441B6F">
      <w:pPr>
        <w:pStyle w:val="Body"/>
        <w:spacing w:after="0"/>
        <w:rPr>
          <w:rFonts w:ascii="Arial" w:hAnsi="Arial" w:cs="Arial"/>
          <w:i/>
        </w:rPr>
      </w:pPr>
    </w:p>
    <w:p w14:paraId="210D0C2E" w14:textId="77777777" w:rsidR="0024282C" w:rsidRDefault="0024282C" w:rsidP="00441B6F">
      <w:pPr>
        <w:pStyle w:val="Body"/>
        <w:spacing w:after="0"/>
        <w:rPr>
          <w:rFonts w:ascii="Arial" w:hAnsi="Arial" w:cs="Arial"/>
          <w:i/>
          <w:sz w:val="18"/>
        </w:rPr>
      </w:pPr>
    </w:p>
    <w:p w14:paraId="0C98F936" w14:textId="77777777" w:rsidR="00505F06" w:rsidRPr="00A24E7E" w:rsidRDefault="00505F06" w:rsidP="00441B6F">
      <w:pPr>
        <w:pStyle w:val="Body"/>
        <w:spacing w:after="0"/>
        <w:rPr>
          <w:rFonts w:ascii="Arial" w:hAnsi="Arial" w:cs="Arial"/>
          <w:i/>
        </w:rPr>
      </w:pPr>
    </w:p>
    <w:p w14:paraId="639D3E71" w14:textId="734DF8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716D3D" w14:textId="77777777" w:rsidR="00790ADA" w:rsidRPr="00FB3A86" w:rsidRDefault="00790ADA" w:rsidP="00441B6F">
      <w:pPr>
        <w:pStyle w:val="AbstHead"/>
        <w:spacing w:after="0"/>
        <w:jc w:val="both"/>
        <w:rPr>
          <w:rFonts w:ascii="Arial" w:hAnsi="Arial" w:cs="Arial"/>
        </w:rPr>
      </w:pPr>
    </w:p>
    <w:p w14:paraId="3D6B81C4" w14:textId="1A9B9EB0" w:rsidR="00055F14" w:rsidRPr="00055F14" w:rsidRDefault="00055F14" w:rsidP="00055F14">
      <w:pPr>
        <w:pStyle w:val="Body"/>
        <w:spacing w:after="0"/>
        <w:rPr>
          <w:rFonts w:ascii="Arial" w:hAnsi="Arial" w:cs="Arial"/>
          <w:lang w:val="en-GB"/>
        </w:rPr>
      </w:pPr>
      <w:r w:rsidRPr="00055F14">
        <w:rPr>
          <w:rFonts w:ascii="Arial" w:hAnsi="Arial" w:cs="Arial"/>
          <w:lang w:val="en-GB"/>
        </w:rPr>
        <w:t xml:space="preserve">Electrical power systems constitute the critical infrastructure sustaining modern economic stability and technological advancement. The primary objective of these systems is to reliably meet the electricity demand of diverse end-users—industrial, commercial, and residential. </w:t>
      </w:r>
      <w:r w:rsidRPr="00D70609">
        <w:rPr>
          <w:rFonts w:ascii="Arial" w:hAnsi="Arial" w:cs="Arial"/>
          <w:highlight w:val="yellow"/>
          <w:lang w:val="en-GB"/>
        </w:rPr>
        <w:t>Historically, this has been achieved through conventional, centrali</w:t>
      </w:r>
      <w:r w:rsidR="00D70609" w:rsidRPr="00D70609">
        <w:rPr>
          <w:rFonts w:ascii="Arial" w:hAnsi="Arial" w:cs="Arial"/>
          <w:highlight w:val="yellow"/>
          <w:lang w:val="en-GB"/>
        </w:rPr>
        <w:t>zed power generation, where large utility-scale plants generate electricity and deliver it</w:t>
      </w:r>
      <w:r w:rsidRPr="00D70609">
        <w:rPr>
          <w:rFonts w:ascii="Arial" w:hAnsi="Arial" w:cs="Arial"/>
          <w:highlight w:val="yellow"/>
          <w:lang w:val="en-GB"/>
        </w:rPr>
        <w:t xml:space="preserve"> to consumers through extensive transmission and distribution networks.</w:t>
      </w:r>
    </w:p>
    <w:p w14:paraId="605DFF43" w14:textId="77777777" w:rsidR="00055F14" w:rsidRPr="00055F14" w:rsidRDefault="00055F14" w:rsidP="00055F14">
      <w:pPr>
        <w:pStyle w:val="Body"/>
        <w:spacing w:after="0"/>
        <w:rPr>
          <w:rFonts w:ascii="Arial" w:hAnsi="Arial" w:cs="Arial"/>
          <w:lang w:val="en-GB"/>
        </w:rPr>
      </w:pPr>
    </w:p>
    <w:p w14:paraId="11169CFC" w14:textId="302D3D24" w:rsidR="00055F14" w:rsidRPr="00055F14" w:rsidRDefault="00055F14" w:rsidP="00055F14">
      <w:pPr>
        <w:pStyle w:val="Body"/>
        <w:spacing w:after="0"/>
        <w:rPr>
          <w:rFonts w:ascii="Arial" w:hAnsi="Arial" w:cs="Arial"/>
          <w:lang w:val="en-GB"/>
        </w:rPr>
      </w:pPr>
      <w:r w:rsidRPr="00D70609">
        <w:rPr>
          <w:rFonts w:ascii="Arial" w:hAnsi="Arial" w:cs="Arial"/>
          <w:highlight w:val="yellow"/>
          <w:lang w:val="en-GB"/>
        </w:rPr>
        <w:t>However, the centrali</w:t>
      </w:r>
      <w:r w:rsidR="00D70609" w:rsidRPr="00D70609">
        <w:rPr>
          <w:rFonts w:ascii="Arial" w:hAnsi="Arial" w:cs="Arial"/>
          <w:highlight w:val="yellow"/>
          <w:lang w:val="en-GB"/>
        </w:rPr>
        <w:t>zed paradigm faced significant challenges, including rising operational and maintenance costs of ageing generators, substantial capital investment in grid infrastructure, incessant deregulation trends, heightened environmental concerns, and a growing demand for energy resilience and technological moderniz</w:t>
      </w:r>
      <w:r w:rsidRPr="00D70609">
        <w:rPr>
          <w:rFonts w:ascii="Arial" w:hAnsi="Arial" w:cs="Arial"/>
          <w:highlight w:val="yellow"/>
          <w:lang w:val="en-GB"/>
        </w:rPr>
        <w:t>ation</w:t>
      </w:r>
      <w:r w:rsidRPr="00055F14">
        <w:rPr>
          <w:rFonts w:ascii="Arial" w:hAnsi="Arial" w:cs="Arial"/>
          <w:lang w:val="en-GB"/>
        </w:rPr>
        <w:t xml:space="preserve"> (Lopes et al., 2007). </w:t>
      </w:r>
      <w:r w:rsidRPr="00055F14">
        <w:rPr>
          <w:rFonts w:ascii="Arial" w:hAnsi="Arial" w:cs="Arial"/>
          <w:lang w:val="en-GB"/>
        </w:rPr>
        <w:lastRenderedPageBreak/>
        <w:t xml:space="preserve">These pressures have </w:t>
      </w:r>
      <w:proofErr w:type="spellStart"/>
      <w:r w:rsidRPr="00055F14">
        <w:rPr>
          <w:rFonts w:ascii="Arial" w:hAnsi="Arial" w:cs="Arial"/>
          <w:lang w:val="en-GB"/>
        </w:rPr>
        <w:t>cataly</w:t>
      </w:r>
      <w:r w:rsidR="00D70609">
        <w:rPr>
          <w:rFonts w:ascii="Arial" w:hAnsi="Arial" w:cs="Arial"/>
          <w:lang w:val="en-GB"/>
        </w:rPr>
        <w:t>z</w:t>
      </w:r>
      <w:r w:rsidRPr="00055F14">
        <w:rPr>
          <w:rFonts w:ascii="Arial" w:hAnsi="Arial" w:cs="Arial"/>
          <w:lang w:val="en-GB"/>
        </w:rPr>
        <w:t>ed</w:t>
      </w:r>
      <w:proofErr w:type="spellEnd"/>
      <w:r w:rsidRPr="00055F14">
        <w:rPr>
          <w:rFonts w:ascii="Arial" w:hAnsi="Arial" w:cs="Arial"/>
          <w:lang w:val="en-GB"/>
        </w:rPr>
        <w:t xml:space="preserve"> a global shift towards decentralizing power systems and integrating Distributed Generation (DG).</w:t>
      </w:r>
    </w:p>
    <w:p w14:paraId="2B913BC0" w14:textId="77777777" w:rsidR="00055F14" w:rsidRPr="00055F14" w:rsidRDefault="00055F14" w:rsidP="00055F14">
      <w:pPr>
        <w:pStyle w:val="Body"/>
        <w:spacing w:after="0"/>
        <w:rPr>
          <w:rFonts w:ascii="Arial" w:hAnsi="Arial" w:cs="Arial"/>
          <w:lang w:val="en-GB"/>
        </w:rPr>
      </w:pPr>
    </w:p>
    <w:p w14:paraId="7DAE042C" w14:textId="4DD7E26C" w:rsidR="00055F14" w:rsidRPr="00055F14" w:rsidRDefault="00D70609" w:rsidP="00055F14">
      <w:pPr>
        <w:pStyle w:val="Body"/>
        <w:spacing w:after="0"/>
        <w:rPr>
          <w:rFonts w:ascii="Arial" w:hAnsi="Arial" w:cs="Arial"/>
          <w:lang w:val="en-GB"/>
        </w:rPr>
      </w:pPr>
      <w:r>
        <w:rPr>
          <w:rFonts w:ascii="Arial" w:hAnsi="Arial" w:cs="Arial"/>
          <w:lang w:val="en-GB"/>
        </w:rPr>
        <w:t>DG</w:t>
      </w:r>
      <w:r w:rsidR="003D6297">
        <w:rPr>
          <w:rFonts w:ascii="Arial" w:hAnsi="Arial" w:cs="Arial"/>
          <w:lang w:val="en-GB"/>
        </w:rPr>
        <w:t xml:space="preserve">, </w:t>
      </w:r>
      <w:r w:rsidR="00055F14" w:rsidRPr="00055F14">
        <w:rPr>
          <w:rFonts w:ascii="Arial" w:hAnsi="Arial" w:cs="Arial"/>
          <w:lang w:val="en-GB"/>
        </w:rPr>
        <w:t>also referred to as embedded or dispersed generation</w:t>
      </w:r>
      <w:r w:rsidR="003D6297">
        <w:rPr>
          <w:rFonts w:ascii="Arial" w:hAnsi="Arial" w:cs="Arial"/>
          <w:lang w:val="en-GB"/>
        </w:rPr>
        <w:t xml:space="preserve">, </w:t>
      </w:r>
      <w:r w:rsidR="00055F14" w:rsidRPr="00055F14">
        <w:rPr>
          <w:rFonts w:ascii="Arial" w:hAnsi="Arial" w:cs="Arial"/>
          <w:lang w:val="en-GB"/>
        </w:rPr>
        <w:t xml:space="preserve">comprises </w:t>
      </w:r>
      <w:r w:rsidR="00055F14" w:rsidRPr="00D70609">
        <w:rPr>
          <w:rFonts w:ascii="Arial" w:hAnsi="Arial" w:cs="Arial"/>
          <w:highlight w:val="yellow"/>
          <w:lang w:val="en-GB"/>
        </w:rPr>
        <w:t>small-scale</w:t>
      </w:r>
      <w:r w:rsidR="00055F14" w:rsidRPr="00055F14">
        <w:rPr>
          <w:rFonts w:ascii="Arial" w:hAnsi="Arial" w:cs="Arial"/>
          <w:lang w:val="en-GB"/>
        </w:rPr>
        <w:t xml:space="preserve"> power sources connected directly to distribution networks. DG units, with capacities often up to 100 MW, offer a promising solution to support the traditional grid by enhancing local power availability, reducing transmission losses, and improving voltage profiles (</w:t>
      </w:r>
      <w:proofErr w:type="spellStart"/>
      <w:r w:rsidR="00055F14" w:rsidRPr="00055F14">
        <w:rPr>
          <w:rFonts w:ascii="Arial" w:hAnsi="Arial" w:cs="Arial"/>
          <w:lang w:val="en-GB"/>
        </w:rPr>
        <w:t>Ajenikoko</w:t>
      </w:r>
      <w:proofErr w:type="spellEnd"/>
      <w:r w:rsidR="00055F14" w:rsidRPr="00055F14">
        <w:rPr>
          <w:rFonts w:ascii="Arial" w:hAnsi="Arial" w:cs="Arial"/>
          <w:lang w:val="en-GB"/>
        </w:rPr>
        <w:t xml:space="preserve"> et al., 2025; </w:t>
      </w:r>
      <w:proofErr w:type="spellStart"/>
      <w:r w:rsidR="00055F14" w:rsidRPr="00055F14">
        <w:rPr>
          <w:rFonts w:ascii="Arial" w:hAnsi="Arial" w:cs="Arial"/>
          <w:lang w:val="en-GB"/>
        </w:rPr>
        <w:t>Bhadoria</w:t>
      </w:r>
      <w:proofErr w:type="spellEnd"/>
      <w:r w:rsidR="00055F14" w:rsidRPr="00055F14">
        <w:rPr>
          <w:rFonts w:ascii="Arial" w:hAnsi="Arial" w:cs="Arial"/>
          <w:lang w:val="en-GB"/>
        </w:rPr>
        <w:t xml:space="preserve"> et al., 2013). Their decentralized nature allows for generation closer to consumption points, mitigating the need for long-distance power transfer. </w:t>
      </w:r>
    </w:p>
    <w:p w14:paraId="17E2FA82" w14:textId="77777777" w:rsidR="00055F14" w:rsidRPr="00055F14" w:rsidRDefault="00055F14" w:rsidP="00055F14">
      <w:pPr>
        <w:pStyle w:val="Body"/>
        <w:spacing w:after="0"/>
        <w:rPr>
          <w:rFonts w:ascii="Arial" w:hAnsi="Arial" w:cs="Arial"/>
          <w:lang w:val="en-GB"/>
        </w:rPr>
      </w:pPr>
    </w:p>
    <w:p w14:paraId="79B0FDB4" w14:textId="03072B82" w:rsidR="00055F14" w:rsidRPr="00055F14" w:rsidRDefault="00055F14" w:rsidP="00055F14">
      <w:pPr>
        <w:pStyle w:val="Body"/>
        <w:spacing w:after="0"/>
        <w:rPr>
          <w:rFonts w:ascii="Arial" w:hAnsi="Arial" w:cs="Arial"/>
          <w:lang w:val="en-GB"/>
        </w:rPr>
      </w:pPr>
      <w:r w:rsidRPr="00055F14">
        <w:rPr>
          <w:rFonts w:ascii="Arial" w:hAnsi="Arial" w:cs="Arial"/>
          <w:lang w:val="en-GB"/>
        </w:rPr>
        <w:t xml:space="preserve">While increasing power availability, the unscheduled integration of DG can introduce new technical challenges, including increased power flow congestion, elevated real and reactive power losses, and potential voltage violations </w:t>
      </w:r>
      <w:r w:rsidRPr="00D71BEC">
        <w:rPr>
          <w:rFonts w:ascii="Arial" w:hAnsi="Arial" w:cs="Arial"/>
          <w:highlight w:val="yellow"/>
          <w:lang w:val="en-GB"/>
        </w:rPr>
        <w:t>(</w:t>
      </w:r>
      <w:r w:rsidR="00CF1A87" w:rsidRPr="00D71BEC">
        <w:rPr>
          <w:rFonts w:ascii="Arial" w:hAnsi="Arial" w:cs="Arial"/>
          <w:highlight w:val="yellow"/>
          <w:lang w:val="en-GB"/>
        </w:rPr>
        <w:t>Hussein</w:t>
      </w:r>
      <w:r w:rsidRPr="00D71BEC">
        <w:rPr>
          <w:rFonts w:ascii="Arial" w:hAnsi="Arial" w:cs="Arial"/>
          <w:highlight w:val="yellow"/>
          <w:lang w:val="en-GB"/>
        </w:rPr>
        <w:t xml:space="preserve"> et al., 20</w:t>
      </w:r>
      <w:r w:rsidR="00CF1A87" w:rsidRPr="00D71BEC">
        <w:rPr>
          <w:rFonts w:ascii="Arial" w:hAnsi="Arial" w:cs="Arial"/>
          <w:highlight w:val="yellow"/>
          <w:lang w:val="en-GB"/>
        </w:rPr>
        <w:t>24</w:t>
      </w:r>
      <w:r w:rsidRPr="00055F14">
        <w:rPr>
          <w:rFonts w:ascii="Arial" w:hAnsi="Arial" w:cs="Arial"/>
          <w:lang w:val="en-GB"/>
        </w:rPr>
        <w:t>). Consequently, identifying the optimal location and size for DG placement is paramount to harnessing its benefits while maintaining grid stability and efficiency. Traditional methodologies for optimal DG allocation (OGDA) include sensitivity indices (such as voltage and power stability indices) and heuristic optimization techniques such as Particle Swarm Optimization (PSO) and Genetic Algorithms (GA) (Pratap et al., 2023; Tercan et al., 2023). A critical research gap persists in moving beyond assumed DG sizes to a co-optimized framework that simultaneously determines the precise location and capacity based on system-specific constraints (</w:t>
      </w:r>
      <w:r w:rsidR="00631F0D" w:rsidRPr="00631F0D">
        <w:rPr>
          <w:rFonts w:ascii="Arial" w:hAnsi="Arial" w:cs="Arial"/>
          <w:highlight w:val="yellow"/>
          <w:lang w:val="en-GB"/>
        </w:rPr>
        <w:t>Moses</w:t>
      </w:r>
      <w:r w:rsidRPr="00631F0D">
        <w:rPr>
          <w:rFonts w:ascii="Arial" w:hAnsi="Arial" w:cs="Arial"/>
          <w:highlight w:val="yellow"/>
          <w:lang w:val="en-GB"/>
        </w:rPr>
        <w:t xml:space="preserve"> et al., 202</w:t>
      </w:r>
      <w:r w:rsidR="00631F0D" w:rsidRPr="00631F0D">
        <w:rPr>
          <w:rFonts w:ascii="Arial" w:hAnsi="Arial" w:cs="Arial"/>
          <w:highlight w:val="yellow"/>
          <w:lang w:val="en-GB"/>
        </w:rPr>
        <w:t>3</w:t>
      </w:r>
      <w:r w:rsidRPr="00055F14">
        <w:rPr>
          <w:rFonts w:ascii="Arial" w:hAnsi="Arial" w:cs="Arial"/>
          <w:lang w:val="en-GB"/>
        </w:rPr>
        <w:t>; Sultan et al., 2023).</w:t>
      </w:r>
    </w:p>
    <w:p w14:paraId="1601D03D" w14:textId="77777777" w:rsidR="00055F14" w:rsidRPr="00055F14" w:rsidRDefault="00055F14" w:rsidP="00055F14">
      <w:pPr>
        <w:pStyle w:val="Body"/>
        <w:spacing w:after="0"/>
        <w:rPr>
          <w:rFonts w:ascii="Arial" w:hAnsi="Arial" w:cs="Arial"/>
          <w:lang w:val="en-GB"/>
        </w:rPr>
      </w:pPr>
    </w:p>
    <w:p w14:paraId="75ACC852" w14:textId="2DE2175C" w:rsidR="00B01FCD" w:rsidRDefault="00055F14" w:rsidP="00055F14">
      <w:pPr>
        <w:pStyle w:val="Body"/>
        <w:spacing w:after="0"/>
        <w:rPr>
          <w:rFonts w:ascii="Arial" w:hAnsi="Arial" w:cs="Arial"/>
          <w:lang w:val="en-GB"/>
        </w:rPr>
      </w:pPr>
      <w:r w:rsidRPr="00055F14">
        <w:rPr>
          <w:rFonts w:ascii="Arial" w:hAnsi="Arial" w:cs="Arial"/>
          <w:lang w:val="en-GB"/>
        </w:rPr>
        <w:t xml:space="preserve">This study addressed a significant gap by proposing a comprehensive methodology for integrating DG into a real-world distribution network. Focusing on the Owerri distribution network in Nigeria, the research employed the PSO algorithm to determine the optimal locations for DG allocation. In addition to a location-based approach, the study went beyond assumption-driven sizing by incorporating an optimal sizing methodology. Power flow analysis was performed on the network model before and after DG integration using the Power System Analysis Toolbox (PSAT) software. </w:t>
      </w:r>
      <w:r w:rsidRPr="00A402B3">
        <w:rPr>
          <w:rFonts w:ascii="Arial" w:hAnsi="Arial" w:cs="Arial"/>
          <w:highlight w:val="yellow"/>
          <w:lang w:val="en-GB"/>
        </w:rPr>
        <w:t xml:space="preserve">This </w:t>
      </w:r>
      <w:r w:rsidR="00A402B3" w:rsidRPr="00A402B3">
        <w:rPr>
          <w:rFonts w:ascii="Arial" w:hAnsi="Arial" w:cs="Arial"/>
          <w:highlight w:val="yellow"/>
          <w:lang w:val="en-GB"/>
        </w:rPr>
        <w:t>enabled a quantitative assessment of improvements in active power loss reduction, reactive power loss minimiz</w:t>
      </w:r>
      <w:r w:rsidRPr="00A402B3">
        <w:rPr>
          <w:rFonts w:ascii="Arial" w:hAnsi="Arial" w:cs="Arial"/>
          <w:highlight w:val="yellow"/>
          <w:lang w:val="en-GB"/>
        </w:rPr>
        <w:t xml:space="preserve">ation, and voltage profile enhancement. The results, comparing the baseline network (without DG) to the modified network (with optimally integrated DG), demonstrated the </w:t>
      </w:r>
      <w:r w:rsidR="00A402B3" w:rsidRPr="00A402B3">
        <w:rPr>
          <w:rFonts w:ascii="Arial" w:hAnsi="Arial" w:cs="Arial"/>
          <w:highlight w:val="yellow"/>
          <w:lang w:val="en-GB"/>
        </w:rPr>
        <w:t>effectiveness of the proposed approach in improving the technical performance of the distribution system</w:t>
      </w:r>
      <w:r w:rsidRPr="00A402B3">
        <w:rPr>
          <w:rFonts w:ascii="Arial" w:hAnsi="Arial" w:cs="Arial"/>
          <w:highlight w:val="yellow"/>
          <w:lang w:val="en-GB"/>
        </w:rPr>
        <w:t>.</w:t>
      </w:r>
    </w:p>
    <w:p w14:paraId="6834EB80" w14:textId="77777777" w:rsidR="00BE42B6" w:rsidRDefault="00BE42B6" w:rsidP="00055F14">
      <w:pPr>
        <w:pStyle w:val="Body"/>
        <w:spacing w:after="0"/>
        <w:rPr>
          <w:rFonts w:ascii="Arial" w:hAnsi="Arial" w:cs="Arial"/>
          <w:lang w:val="en-GB"/>
        </w:rPr>
      </w:pPr>
    </w:p>
    <w:p w14:paraId="651B1332" w14:textId="2724EC9D" w:rsidR="00BE42B6" w:rsidRDefault="00BE42B6" w:rsidP="00BE42B6">
      <w:pPr>
        <w:pStyle w:val="AbstHead"/>
        <w:spacing w:after="0"/>
        <w:jc w:val="both"/>
        <w:rPr>
          <w:rFonts w:ascii="Arial" w:hAnsi="Arial" w:cs="Arial"/>
        </w:rPr>
      </w:pPr>
      <w:r>
        <w:rPr>
          <w:rFonts w:ascii="Arial" w:hAnsi="Arial" w:cs="Arial"/>
        </w:rPr>
        <w:t xml:space="preserve">2. LITERATURE SURVEY </w:t>
      </w:r>
    </w:p>
    <w:p w14:paraId="5ABC6178" w14:textId="77777777" w:rsidR="00BE42B6" w:rsidRPr="00FB3A86" w:rsidRDefault="00BE42B6" w:rsidP="00BE42B6">
      <w:pPr>
        <w:pStyle w:val="AbstHead"/>
        <w:spacing w:after="0"/>
        <w:jc w:val="both"/>
        <w:rPr>
          <w:rFonts w:ascii="Arial" w:hAnsi="Arial" w:cs="Arial"/>
        </w:rPr>
      </w:pPr>
    </w:p>
    <w:p w14:paraId="77F80166" w14:textId="77777777" w:rsidR="00BE42B6" w:rsidRPr="00BE42B6" w:rsidRDefault="00BE42B6" w:rsidP="00BE42B6">
      <w:pPr>
        <w:pStyle w:val="Body"/>
        <w:spacing w:after="0"/>
        <w:rPr>
          <w:rFonts w:ascii="Arial" w:hAnsi="Arial" w:cs="Arial"/>
          <w:lang w:val="en-GB"/>
        </w:rPr>
      </w:pPr>
      <w:r w:rsidRPr="00BE42B6">
        <w:rPr>
          <w:rFonts w:ascii="Arial" w:hAnsi="Arial" w:cs="Arial"/>
          <w:lang w:val="en-GB"/>
        </w:rPr>
        <w:t>The optimal integration of DG into existing distribution networks is a well-established research domain critical for enhancing system efficiency, reliability, and sustainability. The overarching goal is to determine the optimal location and size (siting and sizing) of DG units to maximize benefits such as active power loss reduction, voltage profile improvement, and congestion mitigation, while adhering to system constraints. Existing methodologies can be broadly categorized into analytical, meta-heuristic, and hybrid approaches.</w:t>
      </w:r>
    </w:p>
    <w:p w14:paraId="005AA6F0" w14:textId="77777777" w:rsidR="00BE42B6" w:rsidRPr="00BE42B6" w:rsidRDefault="00BE42B6" w:rsidP="00BE42B6">
      <w:pPr>
        <w:pStyle w:val="Body"/>
        <w:spacing w:after="0"/>
        <w:rPr>
          <w:rFonts w:ascii="Arial" w:hAnsi="Arial" w:cs="Arial"/>
          <w:lang w:val="en-GB"/>
        </w:rPr>
      </w:pPr>
    </w:p>
    <w:p w14:paraId="30C2E27C" w14:textId="2616FF5C" w:rsidR="00BE42B6" w:rsidRPr="00BE42B6" w:rsidRDefault="00BE42B6" w:rsidP="00BE42B6">
      <w:pPr>
        <w:pStyle w:val="Body"/>
        <w:spacing w:after="0"/>
        <w:rPr>
          <w:rFonts w:ascii="Arial" w:hAnsi="Arial" w:cs="Arial"/>
          <w:lang w:val="en-GB"/>
        </w:rPr>
      </w:pPr>
      <w:r w:rsidRPr="00BE42B6">
        <w:rPr>
          <w:rFonts w:ascii="Arial" w:hAnsi="Arial" w:cs="Arial"/>
          <w:lang w:val="en-GB"/>
        </w:rPr>
        <w:t>Analytical methods, prized for their computational efficiency, often form the foundation for initial screening. Techniques employing Loss Sensitivity Factors (LSF) and voltage stability indices are frequently used to identify candidate buses for DG placement, narrowing the search space for more complex algorithms (</w:t>
      </w:r>
      <w:r w:rsidR="00E2120F">
        <w:rPr>
          <w:rFonts w:ascii="Arial" w:hAnsi="Arial" w:cs="Arial"/>
          <w:lang w:val="en-GB"/>
        </w:rPr>
        <w:t>Moses</w:t>
      </w:r>
      <w:r w:rsidRPr="00BE42B6">
        <w:rPr>
          <w:rFonts w:ascii="Arial" w:hAnsi="Arial" w:cs="Arial"/>
          <w:lang w:val="en-GB"/>
        </w:rPr>
        <w:t xml:space="preserve"> et al., </w:t>
      </w:r>
      <w:r w:rsidR="00E2120F">
        <w:rPr>
          <w:rFonts w:ascii="Arial" w:hAnsi="Arial" w:cs="Arial"/>
          <w:lang w:val="en-GB"/>
        </w:rPr>
        <w:t>2023</w:t>
      </w:r>
      <w:r w:rsidRPr="00BE42B6">
        <w:rPr>
          <w:rFonts w:ascii="Arial" w:hAnsi="Arial" w:cs="Arial"/>
          <w:lang w:val="en-GB"/>
        </w:rPr>
        <w:t xml:space="preserve">; </w:t>
      </w:r>
      <w:proofErr w:type="spellStart"/>
      <w:r w:rsidRPr="00BE42B6">
        <w:rPr>
          <w:rFonts w:ascii="Arial" w:hAnsi="Arial" w:cs="Arial"/>
        </w:rPr>
        <w:t>Valavala</w:t>
      </w:r>
      <w:proofErr w:type="spellEnd"/>
      <w:r w:rsidRPr="00BE42B6">
        <w:rPr>
          <w:rFonts w:ascii="Arial" w:hAnsi="Arial" w:cs="Arial"/>
        </w:rPr>
        <w:t>, 2021)</w:t>
      </w:r>
      <w:r w:rsidRPr="00BE42B6">
        <w:rPr>
          <w:rFonts w:ascii="Arial" w:hAnsi="Arial" w:cs="Arial"/>
          <w:lang w:val="en-GB"/>
        </w:rPr>
        <w:t>. For instance, the application of precise loss formulas and equivalent current injection-based LSF has proven effective in determining optimal parameters for single DG units in standard IEEE radial test systems (</w:t>
      </w:r>
      <w:r w:rsidRPr="00BE42B6">
        <w:rPr>
          <w:rFonts w:ascii="Arial" w:hAnsi="Arial" w:cs="Arial"/>
        </w:rPr>
        <w:t>Trivedi</w:t>
      </w:r>
      <w:r w:rsidRPr="00BE42B6">
        <w:rPr>
          <w:rFonts w:ascii="Arial" w:hAnsi="Arial" w:cs="Arial"/>
          <w:lang w:val="en-GB"/>
        </w:rPr>
        <w:t xml:space="preserve"> et al., 2019;</w:t>
      </w:r>
      <w:r w:rsidRPr="00BE42B6">
        <w:rPr>
          <w:rFonts w:ascii="Arial" w:hAnsi="Arial" w:cs="Arial"/>
        </w:rPr>
        <w:t xml:space="preserve"> Vanaja et al., 2024)</w:t>
      </w:r>
      <w:r w:rsidRPr="00BE42B6">
        <w:rPr>
          <w:rFonts w:ascii="Arial" w:hAnsi="Arial" w:cs="Arial"/>
          <w:lang w:val="en-GB"/>
        </w:rPr>
        <w:t>. However, a significant limitation of many analytical and early heuristic approaches is their restriction to single-DG integration (</w:t>
      </w:r>
      <w:r w:rsidRPr="00BE42B6">
        <w:rPr>
          <w:rFonts w:ascii="Arial" w:hAnsi="Arial" w:cs="Arial"/>
        </w:rPr>
        <w:t>Thirumalai</w:t>
      </w:r>
      <w:r w:rsidRPr="00BE42B6">
        <w:rPr>
          <w:rFonts w:ascii="Arial" w:hAnsi="Arial" w:cs="Arial"/>
          <w:lang w:val="en-GB"/>
        </w:rPr>
        <w:t xml:space="preserve"> et al., 2024), failing to address the more complex but realistic scenario of coordinating multiple units.</w:t>
      </w:r>
    </w:p>
    <w:p w14:paraId="3F7789B6" w14:textId="77777777" w:rsidR="00BE42B6" w:rsidRPr="00BE42B6" w:rsidRDefault="00BE42B6" w:rsidP="00BE42B6">
      <w:pPr>
        <w:pStyle w:val="Body"/>
        <w:spacing w:after="0"/>
        <w:rPr>
          <w:rFonts w:ascii="Arial" w:hAnsi="Arial" w:cs="Arial"/>
          <w:lang w:val="en-GB"/>
        </w:rPr>
      </w:pPr>
    </w:p>
    <w:p w14:paraId="67EAEB19" w14:textId="094742EE" w:rsidR="00BE42B6" w:rsidRPr="00BE42B6" w:rsidRDefault="00BE42B6" w:rsidP="00BE42B6">
      <w:pPr>
        <w:pStyle w:val="Body"/>
        <w:spacing w:after="0"/>
        <w:rPr>
          <w:rFonts w:ascii="Arial" w:hAnsi="Arial" w:cs="Arial"/>
          <w:lang w:val="en-GB"/>
        </w:rPr>
      </w:pPr>
      <w:r w:rsidRPr="00BE42B6">
        <w:rPr>
          <w:rFonts w:ascii="Arial" w:hAnsi="Arial" w:cs="Arial"/>
          <w:lang w:val="en-GB"/>
        </w:rPr>
        <w:t>Meta-heuristic algorithms have become the tool of choice for overcoming the limitations of analytical methods and handling non-linear, complex optimization problems. GA has been widely applied for loss minimization and voltage profile enhancement in systems of varying complexity, from 16-bus to 118-bus networks (</w:t>
      </w:r>
      <w:proofErr w:type="spellStart"/>
      <w:r w:rsidRPr="00BE42B6">
        <w:rPr>
          <w:rFonts w:ascii="Arial" w:hAnsi="Arial" w:cs="Arial"/>
        </w:rPr>
        <w:t>Siddappaji</w:t>
      </w:r>
      <w:proofErr w:type="spellEnd"/>
      <w:r w:rsidRPr="00BE42B6">
        <w:rPr>
          <w:rFonts w:ascii="Arial" w:hAnsi="Arial" w:cs="Arial"/>
          <w:lang w:val="en-GB"/>
        </w:rPr>
        <w:t xml:space="preserve"> &amp; </w:t>
      </w:r>
      <w:r w:rsidRPr="00BE42B6">
        <w:rPr>
          <w:rFonts w:ascii="Arial" w:hAnsi="Arial" w:cs="Arial"/>
        </w:rPr>
        <w:t>Thippeswamy,</w:t>
      </w:r>
      <w:r w:rsidRPr="00BE42B6">
        <w:rPr>
          <w:rFonts w:ascii="Arial" w:hAnsi="Arial" w:cs="Arial"/>
          <w:lang w:val="en-GB"/>
        </w:rPr>
        <w:t xml:space="preserve"> 2017; Yousaf</w:t>
      </w:r>
      <w:r w:rsidR="00C9539C">
        <w:rPr>
          <w:rFonts w:ascii="Arial" w:hAnsi="Arial" w:cs="Arial"/>
          <w:lang w:val="en-GB"/>
        </w:rPr>
        <w:t xml:space="preserve"> </w:t>
      </w:r>
      <w:r w:rsidR="00C9539C" w:rsidRPr="00C9539C">
        <w:rPr>
          <w:rFonts w:ascii="Arial" w:hAnsi="Arial" w:cs="Arial"/>
          <w:highlight w:val="yellow"/>
          <w:lang w:val="en-GB"/>
        </w:rPr>
        <w:t>et al.</w:t>
      </w:r>
      <w:r w:rsidRPr="00BE42B6">
        <w:rPr>
          <w:rFonts w:ascii="Arial" w:hAnsi="Arial" w:cs="Arial"/>
          <w:lang w:val="en-GB"/>
        </w:rPr>
        <w:t xml:space="preserve">, 2022). </w:t>
      </w:r>
      <w:r w:rsidRPr="0008765C">
        <w:rPr>
          <w:rFonts w:ascii="Arial" w:hAnsi="Arial" w:cs="Arial"/>
          <w:highlight w:val="yellow"/>
          <w:lang w:val="en-GB"/>
        </w:rPr>
        <w:t>Other nature-inspired techniques</w:t>
      </w:r>
      <w:r w:rsidR="006748A2" w:rsidRPr="0008765C">
        <w:rPr>
          <w:rFonts w:ascii="Arial" w:hAnsi="Arial" w:cs="Arial"/>
          <w:highlight w:val="yellow"/>
          <w:lang w:val="en-GB"/>
        </w:rPr>
        <w:t>, such as the Artificial Bee Colony (ABC) algorithm (Aderibigbe et al., 2021), Differential Evolution (DE) (Thirumalai et al., 2024), and the Hereford Ranch Algorithm (Saravanan et al., 2022),</w:t>
      </w:r>
      <w:r w:rsidRPr="0008765C">
        <w:rPr>
          <w:rFonts w:ascii="Arial" w:hAnsi="Arial" w:cs="Arial"/>
          <w:highlight w:val="yellow"/>
          <w:lang w:val="en-GB"/>
        </w:rPr>
        <w:t xml:space="preserve"> have demonstrated notable success. More recently, studies have begun to explore multi-objective frameworks that simultaneously minimi</w:t>
      </w:r>
      <w:r w:rsidR="006748A2" w:rsidRPr="0008765C">
        <w:rPr>
          <w:rFonts w:ascii="Arial" w:hAnsi="Arial" w:cs="Arial"/>
          <w:highlight w:val="yellow"/>
          <w:lang w:val="en-GB"/>
        </w:rPr>
        <w:t>ze power losses and generation costs using techniques such as</w:t>
      </w:r>
      <w:r w:rsidRPr="0008765C">
        <w:rPr>
          <w:rFonts w:ascii="Arial" w:hAnsi="Arial" w:cs="Arial"/>
          <w:highlight w:val="yellow"/>
          <w:lang w:val="en-GB"/>
        </w:rPr>
        <w:t> Mixed-Integer Non-Linear Programming (MINLP) (</w:t>
      </w:r>
      <w:r w:rsidR="006748A2" w:rsidRPr="0008765C">
        <w:rPr>
          <w:rFonts w:ascii="Arial" w:hAnsi="Arial" w:cs="Arial"/>
          <w:highlight w:val="yellow"/>
        </w:rPr>
        <w:t>Sultan</w:t>
      </w:r>
      <w:r w:rsidRPr="0008765C">
        <w:rPr>
          <w:rFonts w:ascii="Arial" w:hAnsi="Arial" w:cs="Arial"/>
          <w:highlight w:val="yellow"/>
        </w:rPr>
        <w:t xml:space="preserve"> et al., 202</w:t>
      </w:r>
      <w:r w:rsidR="006748A2" w:rsidRPr="0008765C">
        <w:rPr>
          <w:rFonts w:ascii="Arial" w:hAnsi="Arial" w:cs="Arial"/>
          <w:highlight w:val="yellow"/>
        </w:rPr>
        <w:t>3</w:t>
      </w:r>
      <w:r w:rsidRPr="0008765C">
        <w:rPr>
          <w:rFonts w:ascii="Arial" w:hAnsi="Arial" w:cs="Arial"/>
          <w:highlight w:val="yellow"/>
        </w:rPr>
        <w:t>)</w:t>
      </w:r>
      <w:r w:rsidRPr="0008765C">
        <w:rPr>
          <w:rFonts w:ascii="Arial" w:hAnsi="Arial" w:cs="Arial"/>
          <w:highlight w:val="yellow"/>
          <w:lang w:val="en-GB"/>
        </w:rPr>
        <w:t>.</w:t>
      </w:r>
    </w:p>
    <w:p w14:paraId="3A4A1212" w14:textId="77777777" w:rsidR="00BE42B6" w:rsidRPr="00BE42B6" w:rsidRDefault="00BE42B6" w:rsidP="00BE42B6">
      <w:pPr>
        <w:pStyle w:val="Body"/>
        <w:spacing w:after="0"/>
        <w:rPr>
          <w:rFonts w:ascii="Arial" w:hAnsi="Arial" w:cs="Arial"/>
          <w:lang w:val="en-GB"/>
        </w:rPr>
      </w:pPr>
    </w:p>
    <w:p w14:paraId="46A41D45" w14:textId="3E94719F" w:rsidR="00BE42B6" w:rsidRPr="00BE42B6" w:rsidRDefault="00BE42B6" w:rsidP="00BE42B6">
      <w:pPr>
        <w:pStyle w:val="Body"/>
        <w:spacing w:after="0"/>
        <w:rPr>
          <w:rFonts w:ascii="Arial" w:hAnsi="Arial" w:cs="Arial"/>
          <w:lang w:val="en-GB"/>
        </w:rPr>
      </w:pPr>
      <w:r w:rsidRPr="00BE42B6">
        <w:rPr>
          <w:rFonts w:ascii="Arial" w:hAnsi="Arial" w:cs="Arial"/>
          <w:lang w:val="en-GB"/>
        </w:rPr>
        <w:t xml:space="preserve"> PSO has emerged as </w:t>
      </w:r>
      <w:r w:rsidRPr="006E00B1">
        <w:rPr>
          <w:rFonts w:ascii="Arial" w:hAnsi="Arial" w:cs="Arial"/>
          <w:highlight w:val="yellow"/>
          <w:lang w:val="en-GB"/>
        </w:rPr>
        <w:t xml:space="preserve">a </w:t>
      </w:r>
      <w:r w:rsidR="006E00B1" w:rsidRPr="006E00B1">
        <w:rPr>
          <w:rFonts w:ascii="Arial" w:hAnsi="Arial" w:cs="Arial"/>
          <w:highlight w:val="yellow"/>
          <w:lang w:val="en-GB"/>
        </w:rPr>
        <w:t>compelling</w:t>
      </w:r>
      <w:r w:rsidRPr="006E00B1">
        <w:rPr>
          <w:rFonts w:ascii="Arial" w:hAnsi="Arial" w:cs="Arial"/>
          <w:highlight w:val="yellow"/>
          <w:lang w:val="en-GB"/>
        </w:rPr>
        <w:t xml:space="preserve"> and flexible heuristic</w:t>
      </w:r>
      <w:r w:rsidRPr="00BE42B6">
        <w:rPr>
          <w:rFonts w:ascii="Arial" w:hAnsi="Arial" w:cs="Arial"/>
          <w:lang w:val="en-GB"/>
        </w:rPr>
        <w:t xml:space="preserve"> method among these. Its efficacy has been demonstrated in optimizing DG parameters for loss reduction in standard IEEE networks (such as 15, 33, and 69-bus systems) (</w:t>
      </w:r>
      <w:bookmarkStart w:id="0" w:name="_Hlk208679570"/>
      <w:r w:rsidRPr="00BE42B6">
        <w:rPr>
          <w:rFonts w:ascii="Arial" w:hAnsi="Arial" w:cs="Arial"/>
        </w:rPr>
        <w:t>Ahmed &amp; Kumar, 2023</w:t>
      </w:r>
      <w:bookmarkEnd w:id="0"/>
      <w:r w:rsidRPr="00BE42B6">
        <w:rPr>
          <w:rFonts w:ascii="Arial" w:hAnsi="Arial" w:cs="Arial"/>
        </w:rPr>
        <w:t xml:space="preserve">; </w:t>
      </w:r>
      <w:proofErr w:type="spellStart"/>
      <w:r w:rsidRPr="00BE42B6">
        <w:rPr>
          <w:rFonts w:ascii="Arial" w:hAnsi="Arial" w:cs="Arial"/>
        </w:rPr>
        <w:t>Aljohani</w:t>
      </w:r>
      <w:proofErr w:type="spellEnd"/>
      <w:r w:rsidRPr="00BE42B6">
        <w:rPr>
          <w:rFonts w:ascii="Arial" w:hAnsi="Arial" w:cs="Arial"/>
        </w:rPr>
        <w:t>, 2023)</w:t>
      </w:r>
      <w:r w:rsidRPr="00BE42B6">
        <w:rPr>
          <w:rFonts w:ascii="Arial" w:hAnsi="Arial" w:cs="Arial"/>
          <w:lang w:val="en-GB"/>
        </w:rPr>
        <w:t>. Variants such as Comprehensive Learning PSO (CLPSO) and Multi-Leader PSO have been developed to enhance their performance and avoid local optima (</w:t>
      </w:r>
      <w:r w:rsidRPr="00BE42B6">
        <w:rPr>
          <w:rFonts w:ascii="Arial" w:hAnsi="Arial" w:cs="Arial"/>
        </w:rPr>
        <w:t xml:space="preserve">Araga et al., 2021; </w:t>
      </w:r>
      <w:proofErr w:type="spellStart"/>
      <w:r w:rsidRPr="00BE42B6">
        <w:rPr>
          <w:rFonts w:ascii="Arial" w:hAnsi="Arial" w:cs="Arial"/>
        </w:rPr>
        <w:t>Aryza</w:t>
      </w:r>
      <w:proofErr w:type="spellEnd"/>
      <w:r w:rsidRPr="00BE42B6">
        <w:rPr>
          <w:rFonts w:ascii="Arial" w:hAnsi="Arial" w:cs="Arial"/>
        </w:rPr>
        <w:t xml:space="preserve"> et al., 2024)</w:t>
      </w:r>
      <w:r w:rsidRPr="00BE42B6">
        <w:rPr>
          <w:rFonts w:ascii="Arial" w:hAnsi="Arial" w:cs="Arial"/>
          <w:lang w:val="en-GB"/>
        </w:rPr>
        <w:t>. A significant advantage of PSO is its ability to handle the integration of multiple DGs without pre-defined candidate buses, providing a more comprehensive search capability (</w:t>
      </w:r>
      <w:proofErr w:type="spellStart"/>
      <w:r w:rsidRPr="00BE42B6">
        <w:rPr>
          <w:rFonts w:ascii="Arial" w:hAnsi="Arial" w:cs="Arial"/>
        </w:rPr>
        <w:t>Azareer</w:t>
      </w:r>
      <w:proofErr w:type="spellEnd"/>
      <w:r w:rsidRPr="00BE42B6">
        <w:rPr>
          <w:rFonts w:ascii="Arial" w:hAnsi="Arial" w:cs="Arial"/>
        </w:rPr>
        <w:t>, 2023)</w:t>
      </w:r>
      <w:r w:rsidRPr="00BE42B6">
        <w:rPr>
          <w:rFonts w:ascii="Arial" w:hAnsi="Arial" w:cs="Arial"/>
          <w:lang w:val="en-GB"/>
        </w:rPr>
        <w:t>.</w:t>
      </w:r>
    </w:p>
    <w:p w14:paraId="2103CD04" w14:textId="77777777" w:rsidR="00BE42B6" w:rsidRPr="00BE42B6" w:rsidRDefault="00BE42B6" w:rsidP="00BE42B6">
      <w:pPr>
        <w:pStyle w:val="Body"/>
        <w:spacing w:after="0"/>
        <w:rPr>
          <w:rFonts w:ascii="Arial" w:hAnsi="Arial" w:cs="Arial"/>
          <w:lang w:val="en-GB"/>
        </w:rPr>
      </w:pPr>
    </w:p>
    <w:p w14:paraId="5AA20BA3" w14:textId="3393B425" w:rsidR="00BE42B6" w:rsidRDefault="00BE42B6" w:rsidP="00BE42B6">
      <w:pPr>
        <w:pStyle w:val="Body"/>
        <w:spacing w:after="0"/>
        <w:rPr>
          <w:rFonts w:ascii="Arial" w:hAnsi="Arial" w:cs="Arial"/>
        </w:rPr>
      </w:pPr>
      <w:r w:rsidRPr="00BE42B6">
        <w:rPr>
          <w:rFonts w:ascii="Arial" w:hAnsi="Arial" w:cs="Arial"/>
          <w:lang w:val="en-GB"/>
        </w:rPr>
        <w:t xml:space="preserve">Despite these advancements, a critical research gap persists. The vast majority of these studies are conducted on simplified radial test networks (an example is the IEEE 33-bus and 69-bus) using Normally Open Points (NOPs) (Yousaf et al., 2022; </w:t>
      </w:r>
      <w:r w:rsidRPr="00BE42B6">
        <w:rPr>
          <w:rFonts w:ascii="Arial" w:hAnsi="Arial" w:cs="Arial"/>
        </w:rPr>
        <w:t>Ahmed &amp; Kumar, 2023)</w:t>
      </w:r>
      <w:r w:rsidRPr="00BE42B6">
        <w:rPr>
          <w:rFonts w:ascii="Arial" w:hAnsi="Arial" w:cs="Arial"/>
          <w:lang w:val="en-GB"/>
        </w:rPr>
        <w:t xml:space="preserve">. This model does not </w:t>
      </w:r>
      <w:r w:rsidR="00C550B2">
        <w:rPr>
          <w:rFonts w:ascii="Arial" w:hAnsi="Arial" w:cs="Arial"/>
          <w:lang w:val="en-GB"/>
        </w:rPr>
        <w:t xml:space="preserve">accurately reflect the operational reality of modern Active Distribution Networks (ADNs), which utilize technologies </w:t>
      </w:r>
      <w:r w:rsidR="00C550B2" w:rsidRPr="00C550B2">
        <w:rPr>
          <w:rFonts w:ascii="Arial" w:hAnsi="Arial" w:cs="Arial"/>
          <w:highlight w:val="yellow"/>
          <w:lang w:val="en-GB"/>
        </w:rPr>
        <w:t>such as</w:t>
      </w:r>
      <w:r w:rsidRPr="00BE42B6">
        <w:rPr>
          <w:rFonts w:ascii="Arial" w:hAnsi="Arial" w:cs="Arial"/>
          <w:lang w:val="en-GB"/>
        </w:rPr>
        <w:t> Soft Open Points (SOPs) to dynamically reconfigure feeder connections in real-time, thereby enhancing reliability, reducing losses, and improving voltage stability (</w:t>
      </w:r>
      <w:proofErr w:type="spellStart"/>
      <w:r w:rsidRPr="00BE42B6">
        <w:rPr>
          <w:rFonts w:ascii="Arial" w:hAnsi="Arial" w:cs="Arial"/>
        </w:rPr>
        <w:t>Bouchekara</w:t>
      </w:r>
      <w:proofErr w:type="spellEnd"/>
      <w:r w:rsidRPr="00BE42B6">
        <w:rPr>
          <w:rFonts w:ascii="Arial" w:hAnsi="Arial" w:cs="Arial"/>
        </w:rPr>
        <w:t>, 202</w:t>
      </w:r>
      <w:r w:rsidR="00F6097A">
        <w:rPr>
          <w:rFonts w:ascii="Arial" w:hAnsi="Arial" w:cs="Arial"/>
        </w:rPr>
        <w:t>0</w:t>
      </w:r>
      <w:r w:rsidRPr="00BE42B6">
        <w:rPr>
          <w:rFonts w:ascii="Arial" w:hAnsi="Arial" w:cs="Arial"/>
        </w:rPr>
        <w:t xml:space="preserve">; </w:t>
      </w:r>
      <w:proofErr w:type="spellStart"/>
      <w:r w:rsidRPr="00BE42B6">
        <w:rPr>
          <w:rFonts w:ascii="Arial" w:hAnsi="Arial" w:cs="Arial"/>
        </w:rPr>
        <w:t>Clairand</w:t>
      </w:r>
      <w:proofErr w:type="spellEnd"/>
      <w:r w:rsidRPr="00BE42B6">
        <w:rPr>
          <w:rFonts w:ascii="Arial" w:hAnsi="Arial" w:cs="Arial"/>
        </w:rPr>
        <w:t xml:space="preserve"> et al., 2022)</w:t>
      </w:r>
      <w:r w:rsidRPr="00BE42B6">
        <w:rPr>
          <w:rFonts w:ascii="Arial" w:hAnsi="Arial" w:cs="Arial"/>
          <w:lang w:val="en-GB"/>
        </w:rPr>
        <w:t>. While recent research has begun to explore the benefits of SOPs in ADNs with high DG penetration (</w:t>
      </w:r>
      <w:r w:rsidRPr="00BE42B6">
        <w:rPr>
          <w:rFonts w:ascii="Arial" w:hAnsi="Arial" w:cs="Arial"/>
        </w:rPr>
        <w:t xml:space="preserve">El </w:t>
      </w:r>
      <w:proofErr w:type="spellStart"/>
      <w:r w:rsidRPr="00BE42B6">
        <w:rPr>
          <w:rFonts w:ascii="Arial" w:hAnsi="Arial" w:cs="Arial"/>
        </w:rPr>
        <w:t>Berkaoui</w:t>
      </w:r>
      <w:proofErr w:type="spellEnd"/>
      <w:r w:rsidRPr="00BE42B6">
        <w:rPr>
          <w:rFonts w:ascii="Arial" w:hAnsi="Arial" w:cs="Arial"/>
        </w:rPr>
        <w:t xml:space="preserve"> et al., 2023; </w:t>
      </w:r>
      <w:r w:rsidR="00072801">
        <w:rPr>
          <w:rFonts w:ascii="Arial" w:hAnsi="Arial" w:cs="Arial"/>
        </w:rPr>
        <w:t>Adepoju</w:t>
      </w:r>
      <w:r w:rsidRPr="00BE42B6">
        <w:rPr>
          <w:rFonts w:ascii="Arial" w:hAnsi="Arial" w:cs="Arial"/>
        </w:rPr>
        <w:t>, 202</w:t>
      </w:r>
      <w:r w:rsidR="00072801">
        <w:rPr>
          <w:rFonts w:ascii="Arial" w:hAnsi="Arial" w:cs="Arial"/>
        </w:rPr>
        <w:t>3</w:t>
      </w:r>
      <w:r w:rsidRPr="00BE42B6">
        <w:rPr>
          <w:rFonts w:ascii="Arial" w:hAnsi="Arial" w:cs="Arial"/>
        </w:rPr>
        <w:t>)</w:t>
      </w:r>
      <w:r w:rsidRPr="00BE42B6">
        <w:rPr>
          <w:rFonts w:ascii="Arial" w:hAnsi="Arial" w:cs="Arial"/>
          <w:lang w:val="en-GB"/>
        </w:rPr>
        <w:t>, these studies typically assume random, non-optimal DG placement and sizing. There is a conspicuous lack of research that combines advanced optimi</w:t>
      </w:r>
      <w:r w:rsidR="00C550B2">
        <w:rPr>
          <w:rFonts w:ascii="Arial" w:hAnsi="Arial" w:cs="Arial"/>
          <w:lang w:val="en-GB"/>
        </w:rPr>
        <w:t xml:space="preserve">sation techniques, </w:t>
      </w:r>
      <w:r w:rsidR="00C550B2" w:rsidRPr="00C550B2">
        <w:rPr>
          <w:rFonts w:ascii="Arial" w:hAnsi="Arial" w:cs="Arial"/>
          <w:highlight w:val="yellow"/>
          <w:lang w:val="en-GB"/>
        </w:rPr>
        <w:t>such as</w:t>
      </w:r>
      <w:r w:rsidR="00C550B2">
        <w:rPr>
          <w:rFonts w:ascii="Arial" w:hAnsi="Arial" w:cs="Arial"/>
          <w:lang w:val="en-GB"/>
        </w:rPr>
        <w:t xml:space="preserve"> PSO,</w:t>
      </w:r>
      <w:r w:rsidRPr="00BE42B6">
        <w:rPr>
          <w:rFonts w:ascii="Arial" w:hAnsi="Arial" w:cs="Arial"/>
          <w:lang w:val="en-GB"/>
        </w:rPr>
        <w:t xml:space="preserve"> for optimal DG siting and sizing with the dynamic operational capabilities of SOP-based ADNs. Furthermore, many studies fail to transition from benchmark systems to real-world, real-time distribution networks, leaving their practical applicability unverified (</w:t>
      </w:r>
      <w:r w:rsidRPr="00BE42B6">
        <w:rPr>
          <w:rFonts w:ascii="Arial" w:hAnsi="Arial" w:cs="Arial"/>
        </w:rPr>
        <w:t>Kansal et al., 20</w:t>
      </w:r>
      <w:r w:rsidR="00E2120F">
        <w:rPr>
          <w:rFonts w:ascii="Arial" w:hAnsi="Arial" w:cs="Arial"/>
        </w:rPr>
        <w:t>1</w:t>
      </w:r>
      <w:r w:rsidRPr="00BE42B6">
        <w:rPr>
          <w:rFonts w:ascii="Arial" w:hAnsi="Arial" w:cs="Arial"/>
        </w:rPr>
        <w:t xml:space="preserve">3; </w:t>
      </w:r>
      <w:r w:rsidRPr="00BE42B6">
        <w:rPr>
          <w:rFonts w:ascii="Arial" w:hAnsi="Arial" w:cs="Arial"/>
          <w:lang w:val="en-GB"/>
        </w:rPr>
        <w:t>Shi et al., 1998).</w:t>
      </w:r>
    </w:p>
    <w:p w14:paraId="008DEB07" w14:textId="77777777" w:rsidR="00790ADA" w:rsidRPr="00FB3A86" w:rsidRDefault="00790ADA" w:rsidP="00441B6F">
      <w:pPr>
        <w:pStyle w:val="Body"/>
        <w:spacing w:after="0"/>
        <w:rPr>
          <w:rFonts w:ascii="Arial" w:hAnsi="Arial" w:cs="Arial"/>
        </w:rPr>
      </w:pPr>
    </w:p>
    <w:p w14:paraId="5F7E1B1F" w14:textId="70D57035" w:rsidR="007F7B32" w:rsidRDefault="00725858" w:rsidP="00441B6F">
      <w:pPr>
        <w:pStyle w:val="AbstHead"/>
        <w:spacing w:after="0"/>
        <w:jc w:val="both"/>
        <w:rPr>
          <w:rFonts w:ascii="Arial" w:hAnsi="Arial" w:cs="Arial"/>
        </w:rPr>
      </w:pPr>
      <w:r>
        <w:rPr>
          <w:rFonts w:ascii="Arial" w:hAnsi="Arial" w:cs="Arial"/>
        </w:rPr>
        <w:t>3</w:t>
      </w:r>
      <w:r w:rsidR="00902823">
        <w:rPr>
          <w:rFonts w:ascii="Arial" w:hAnsi="Arial" w:cs="Arial"/>
        </w:rPr>
        <w:t>. material and method</w:t>
      </w:r>
      <w:r w:rsidR="00000F8F">
        <w:rPr>
          <w:rFonts w:ascii="Arial" w:hAnsi="Arial" w:cs="Arial"/>
        </w:rPr>
        <w:t xml:space="preserve">s </w:t>
      </w:r>
    </w:p>
    <w:p w14:paraId="03E35B38" w14:textId="77777777" w:rsidR="00790ADA" w:rsidRPr="00FB3A86" w:rsidRDefault="00790ADA" w:rsidP="00441B6F">
      <w:pPr>
        <w:pStyle w:val="AbstHead"/>
        <w:spacing w:after="0"/>
        <w:jc w:val="both"/>
        <w:rPr>
          <w:rFonts w:ascii="Arial" w:hAnsi="Arial" w:cs="Arial"/>
        </w:rPr>
      </w:pPr>
    </w:p>
    <w:p w14:paraId="442F21F3" w14:textId="47DD5B5F" w:rsidR="00B95236" w:rsidRDefault="009A3933" w:rsidP="00441B6F">
      <w:pPr>
        <w:pStyle w:val="Body"/>
        <w:spacing w:after="0"/>
        <w:rPr>
          <w:rFonts w:ascii="Arial" w:hAnsi="Arial" w:cs="Arial"/>
          <w:lang w:val="en-GB"/>
        </w:rPr>
      </w:pPr>
      <w:r w:rsidRPr="009A3933">
        <w:rPr>
          <w:rFonts w:ascii="Arial" w:hAnsi="Arial" w:cs="Arial"/>
          <w:lang w:val="en-GB"/>
        </w:rPr>
        <w:t xml:space="preserve">The primary objective of this research is to minimize power flow congestion, which contributes to power losses, inconsistencies in power flow, and voltage profile abnormalities. The study utilizes data from the Owerri 33/11kV distribution network, sourced from the Imo sub-transmission substation. This dataset includes line data, bus data, and a power system line diagram, all </w:t>
      </w:r>
      <w:r w:rsidR="006B0B4E" w:rsidRPr="006B0B4E">
        <w:rPr>
          <w:rFonts w:ascii="Arial" w:hAnsi="Arial" w:cs="Arial"/>
          <w:highlight w:val="yellow"/>
          <w:lang w:val="en-GB"/>
        </w:rPr>
        <w:t xml:space="preserve">of which were </w:t>
      </w:r>
      <w:r w:rsidRPr="006B0B4E">
        <w:rPr>
          <w:rFonts w:ascii="Arial" w:hAnsi="Arial" w:cs="Arial"/>
          <w:highlight w:val="yellow"/>
          <w:lang w:val="en-GB"/>
        </w:rPr>
        <w:t>processed using the PSAT</w:t>
      </w:r>
      <w:r w:rsidRPr="009A3933">
        <w:rPr>
          <w:rFonts w:ascii="Arial" w:hAnsi="Arial" w:cs="Arial"/>
          <w:lang w:val="en-GB"/>
        </w:rPr>
        <w:t xml:space="preserve">. PSAT is a well-established tool for modelling power system networks. The power system was then simulated, and the results were used to develop a polynomial model that served as the objective function for the PSO algorithm. The PSO algorithm was employed to determine the optimal locations for DG allocation. </w:t>
      </w:r>
      <w:r w:rsidRPr="006B0B4E">
        <w:rPr>
          <w:rFonts w:ascii="Arial" w:hAnsi="Arial" w:cs="Arial"/>
          <w:highlight w:val="yellow"/>
          <w:lang w:val="en-GB"/>
        </w:rPr>
        <w:t xml:space="preserve">After calculating the optimal DG sizing, the study quantified the impact of distributed generation on </w:t>
      </w:r>
      <w:r w:rsidR="006B0B4E" w:rsidRPr="006B0B4E">
        <w:rPr>
          <w:rFonts w:ascii="Arial" w:hAnsi="Arial" w:cs="Arial"/>
          <w:highlight w:val="yellow"/>
          <w:lang w:val="en-GB"/>
        </w:rPr>
        <w:t>enhancing power flow</w:t>
      </w:r>
      <w:r w:rsidRPr="006B0B4E">
        <w:rPr>
          <w:rFonts w:ascii="Arial" w:hAnsi="Arial" w:cs="Arial"/>
          <w:highlight w:val="yellow"/>
          <w:lang w:val="en-GB"/>
        </w:rPr>
        <w:t>.</w:t>
      </w:r>
      <w:r w:rsidRPr="009A3933">
        <w:rPr>
          <w:rFonts w:ascii="Arial" w:hAnsi="Arial" w:cs="Arial"/>
          <w:lang w:val="en-GB"/>
        </w:rPr>
        <w:t xml:space="preserve"> The accompanying flow diagram provides a detailed overview of the research methodology (Fig</w:t>
      </w:r>
      <w:r w:rsidR="00F13651">
        <w:rPr>
          <w:rFonts w:ascii="Arial" w:hAnsi="Arial" w:cs="Arial"/>
          <w:lang w:val="en-GB"/>
        </w:rPr>
        <w:t>.</w:t>
      </w:r>
      <w:r w:rsidRPr="009A3933">
        <w:rPr>
          <w:rFonts w:ascii="Arial" w:hAnsi="Arial" w:cs="Arial"/>
          <w:lang w:val="en-GB"/>
        </w:rPr>
        <w:t xml:space="preserve"> 1).</w:t>
      </w:r>
    </w:p>
    <w:p w14:paraId="54C5CEB5" w14:textId="77777777" w:rsidR="00DE7C64" w:rsidRDefault="00DE7C64" w:rsidP="00441B6F">
      <w:pPr>
        <w:pStyle w:val="Body"/>
        <w:spacing w:after="0"/>
        <w:rPr>
          <w:rFonts w:ascii="Arial" w:hAnsi="Arial" w:cs="Arial"/>
          <w:lang w:val="en-GB"/>
        </w:rPr>
      </w:pPr>
    </w:p>
    <w:p w14:paraId="36114C4D" w14:textId="77777777" w:rsidR="006B0B4E" w:rsidRDefault="006B0B4E" w:rsidP="00441B6F">
      <w:pPr>
        <w:pStyle w:val="Body"/>
        <w:spacing w:after="0"/>
        <w:rPr>
          <w:rFonts w:ascii="Arial" w:hAnsi="Arial" w:cs="Arial"/>
          <w:lang w:val="en-GB"/>
        </w:rPr>
      </w:pPr>
    </w:p>
    <w:p w14:paraId="78EF51B2" w14:textId="77777777" w:rsidR="00404C56" w:rsidRDefault="00404C56" w:rsidP="00441B6F">
      <w:pPr>
        <w:pStyle w:val="Body"/>
        <w:spacing w:after="0"/>
        <w:rPr>
          <w:rFonts w:ascii="Arial" w:hAnsi="Arial" w:cs="Arial"/>
          <w:lang w:val="en-GB"/>
        </w:rPr>
      </w:pPr>
    </w:p>
    <w:p w14:paraId="1603910F" w14:textId="249FB369" w:rsidR="00404C56" w:rsidRDefault="00725858" w:rsidP="00404C56">
      <w:pPr>
        <w:pStyle w:val="Body"/>
        <w:spacing w:after="0"/>
        <w:rPr>
          <w:rFonts w:ascii="Arial" w:hAnsi="Arial" w:cs="Arial"/>
        </w:rPr>
      </w:pPr>
      <w:bookmarkStart w:id="1" w:name="_Hlk210737067"/>
      <w:r>
        <w:rPr>
          <w:rFonts w:ascii="Arial" w:hAnsi="Arial" w:cs="Arial"/>
          <w:b/>
          <w:caps/>
          <w:sz w:val="22"/>
        </w:rPr>
        <w:lastRenderedPageBreak/>
        <w:t>3</w:t>
      </w:r>
      <w:r w:rsidR="00404C56" w:rsidRPr="00C30A0F">
        <w:rPr>
          <w:rFonts w:ascii="Arial" w:hAnsi="Arial" w:cs="Arial"/>
          <w:b/>
          <w:caps/>
          <w:sz w:val="22"/>
        </w:rPr>
        <w:t xml:space="preserve">.1 </w:t>
      </w:r>
      <w:r w:rsidR="00404C56" w:rsidRPr="00404C56">
        <w:rPr>
          <w:rFonts w:ascii="Arial" w:hAnsi="Arial" w:cs="Arial"/>
          <w:b/>
          <w:bCs/>
          <w:sz w:val="22"/>
          <w:lang w:val="en-GB"/>
        </w:rPr>
        <w:t>Data Acquisition</w:t>
      </w:r>
      <w:r w:rsidR="00404C56" w:rsidRPr="00C30A0F">
        <w:rPr>
          <w:rFonts w:ascii="Arial" w:hAnsi="Arial" w:cs="Arial"/>
          <w:b/>
          <w:sz w:val="22"/>
        </w:rPr>
        <w:t xml:space="preserve"> </w:t>
      </w:r>
    </w:p>
    <w:p w14:paraId="21E0A639" w14:textId="77777777" w:rsidR="00404C56" w:rsidRDefault="00404C56" w:rsidP="00404C56">
      <w:pPr>
        <w:pStyle w:val="Body"/>
        <w:spacing w:after="0"/>
        <w:rPr>
          <w:rFonts w:ascii="Arial" w:hAnsi="Arial" w:cs="Arial"/>
        </w:rPr>
      </w:pPr>
    </w:p>
    <w:p w14:paraId="19306B05" w14:textId="020AFBA1" w:rsidR="00404C56" w:rsidRDefault="00404C56" w:rsidP="00404C56">
      <w:pPr>
        <w:pStyle w:val="Body"/>
        <w:spacing w:after="0"/>
        <w:rPr>
          <w:rFonts w:ascii="Arial" w:hAnsi="Arial" w:cs="Arial"/>
          <w:lang w:val="en-GB"/>
        </w:rPr>
      </w:pPr>
      <w:r w:rsidRPr="00404C56">
        <w:rPr>
          <w:rFonts w:ascii="Arial" w:hAnsi="Arial" w:cs="Arial"/>
        </w:rPr>
        <w:t>The source data originated from the Owerri transmission substation, specifically the Imo state feeder station. Fig</w:t>
      </w:r>
      <w:r w:rsidR="00F13651">
        <w:rPr>
          <w:rFonts w:ascii="Arial" w:hAnsi="Arial" w:cs="Arial"/>
        </w:rPr>
        <w:t>.</w:t>
      </w:r>
      <w:r w:rsidRPr="00404C56">
        <w:rPr>
          <w:rFonts w:ascii="Arial" w:hAnsi="Arial" w:cs="Arial"/>
        </w:rPr>
        <w:t xml:space="preserve"> 2 illustrates the corresponding system line diagram, while Tables 1 and 2 give the corresponding bus and line parameters.</w:t>
      </w:r>
      <w:bookmarkEnd w:id="1"/>
    </w:p>
    <w:p w14:paraId="55E42F54" w14:textId="77777777" w:rsidR="009A3933" w:rsidRDefault="009A3933" w:rsidP="00441B6F">
      <w:pPr>
        <w:pStyle w:val="Body"/>
        <w:spacing w:after="0"/>
        <w:rPr>
          <w:rFonts w:ascii="Arial" w:hAnsi="Arial" w:cs="Arial"/>
          <w:lang w:val="en-GB"/>
        </w:rPr>
      </w:pPr>
    </w:p>
    <w:p w14:paraId="2826BEE2" w14:textId="68B6D471" w:rsidR="009A3933" w:rsidRDefault="00A74DE8" w:rsidP="009A3933">
      <w:pPr>
        <w:pStyle w:val="Body"/>
        <w:spacing w:after="0"/>
        <w:jc w:val="center"/>
        <w:rPr>
          <w:rFonts w:ascii="Times New Roman" w:hAnsi="Times New Roman"/>
          <w:sz w:val="24"/>
          <w:szCs w:val="24"/>
        </w:rPr>
      </w:pPr>
      <w:r w:rsidRPr="00EA5732">
        <w:rPr>
          <w:rFonts w:ascii="Times New Roman" w:hAnsi="Times New Roman"/>
          <w:sz w:val="24"/>
          <w:szCs w:val="24"/>
        </w:rPr>
        <w:object w:dxaOrig="5124" w:dyaOrig="10560" w14:anchorId="39D99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7pt;height:474.85pt" o:ole="">
            <v:imagedata r:id="rId14" o:title=""/>
          </v:shape>
          <o:OLEObject Type="Embed" ProgID="Visio.Drawing.15" ShapeID="_x0000_i1026" DrawAspect="Content" ObjectID="_1821540852" r:id="rId15"/>
        </w:object>
      </w:r>
    </w:p>
    <w:p w14:paraId="1F687ECA" w14:textId="5FFEB883" w:rsidR="00707EBF" w:rsidRPr="00404C56" w:rsidRDefault="00707EBF" w:rsidP="009A3933">
      <w:pPr>
        <w:pStyle w:val="Body"/>
        <w:spacing w:after="0"/>
        <w:jc w:val="center"/>
        <w:rPr>
          <w:rFonts w:ascii="Arial" w:hAnsi="Arial" w:cs="Arial"/>
          <w:b/>
          <w:bCs/>
        </w:rPr>
      </w:pPr>
      <w:r w:rsidRPr="00404C56">
        <w:rPr>
          <w:rFonts w:ascii="Arial" w:hAnsi="Arial" w:cs="Arial"/>
          <w:b/>
          <w:bCs/>
        </w:rPr>
        <w:t>Fig</w:t>
      </w:r>
      <w:r w:rsidR="00F13651">
        <w:rPr>
          <w:rFonts w:ascii="Arial" w:hAnsi="Arial" w:cs="Arial"/>
          <w:b/>
          <w:bCs/>
        </w:rPr>
        <w:t>.</w:t>
      </w:r>
      <w:r w:rsidRPr="00404C56">
        <w:rPr>
          <w:rFonts w:ascii="Arial" w:hAnsi="Arial" w:cs="Arial"/>
          <w:b/>
          <w:bCs/>
        </w:rPr>
        <w:t xml:space="preserve"> 1</w:t>
      </w:r>
      <w:r w:rsidR="00F13651">
        <w:rPr>
          <w:rFonts w:ascii="Arial" w:hAnsi="Arial" w:cs="Arial"/>
          <w:b/>
          <w:bCs/>
        </w:rPr>
        <w:t>.</w:t>
      </w:r>
      <w:r w:rsidRPr="00404C56">
        <w:rPr>
          <w:rFonts w:ascii="Arial" w:hAnsi="Arial" w:cs="Arial"/>
          <w:b/>
          <w:bCs/>
        </w:rPr>
        <w:t xml:space="preserve"> Research Methodology</w:t>
      </w:r>
    </w:p>
    <w:p w14:paraId="5F36405E" w14:textId="77777777" w:rsidR="00790ADA" w:rsidRDefault="00790ADA" w:rsidP="00441B6F">
      <w:pPr>
        <w:pStyle w:val="Body"/>
        <w:spacing w:after="0"/>
        <w:rPr>
          <w:rFonts w:ascii="Arial" w:hAnsi="Arial" w:cs="Arial"/>
        </w:rPr>
      </w:pPr>
    </w:p>
    <w:p w14:paraId="737801EE" w14:textId="77777777" w:rsidR="00194457" w:rsidRPr="00194457" w:rsidRDefault="00194457" w:rsidP="00194457">
      <w:pPr>
        <w:pStyle w:val="Body"/>
        <w:spacing w:after="0"/>
        <w:rPr>
          <w:rFonts w:ascii="Arial" w:hAnsi="Arial" w:cs="Arial"/>
          <w:lang w:val="en-GB"/>
        </w:rPr>
      </w:pPr>
      <w:r w:rsidRPr="00194457">
        <w:rPr>
          <w:rFonts w:ascii="Arial" w:hAnsi="Arial" w:cs="Arial"/>
          <w:lang w:val="en-GB"/>
        </w:rPr>
        <w:object w:dxaOrig="15936" w:dyaOrig="6480" w14:anchorId="4F61BC0C">
          <v:shape id="_x0000_i1027" type="#_x0000_t75" style="width:467.55pt;height:257.15pt" o:ole="">
            <v:imagedata r:id="rId16" o:title=""/>
          </v:shape>
          <o:OLEObject Type="Embed" ProgID="Visio.Drawing.15" ShapeID="_x0000_i1027" DrawAspect="Content" ObjectID="_1821540853" r:id="rId17"/>
        </w:object>
      </w:r>
    </w:p>
    <w:p w14:paraId="36BDEB80" w14:textId="2ABE3393" w:rsidR="00404C56" w:rsidRDefault="00194457" w:rsidP="00194457">
      <w:pPr>
        <w:pStyle w:val="Body"/>
        <w:spacing w:after="0"/>
        <w:jc w:val="center"/>
        <w:rPr>
          <w:rFonts w:ascii="Arial" w:hAnsi="Arial" w:cs="Arial"/>
        </w:rPr>
      </w:pPr>
      <w:r w:rsidRPr="00194457">
        <w:rPr>
          <w:rFonts w:ascii="Arial" w:hAnsi="Arial" w:cs="Arial"/>
          <w:b/>
          <w:bCs/>
          <w:lang w:val="en-GB"/>
        </w:rPr>
        <w:t>Fig</w:t>
      </w:r>
      <w:r w:rsidR="00F13651">
        <w:rPr>
          <w:rFonts w:ascii="Arial" w:hAnsi="Arial" w:cs="Arial"/>
          <w:b/>
          <w:bCs/>
          <w:lang w:val="en-GB"/>
        </w:rPr>
        <w:t>.</w:t>
      </w:r>
      <w:r w:rsidRPr="00194457">
        <w:rPr>
          <w:rFonts w:ascii="Arial" w:hAnsi="Arial" w:cs="Arial"/>
          <w:b/>
          <w:bCs/>
          <w:lang w:val="en-GB"/>
        </w:rPr>
        <w:t xml:space="preserve"> 2. </w:t>
      </w:r>
      <w:r w:rsidR="008B14EE" w:rsidRPr="008B14EE">
        <w:rPr>
          <w:rFonts w:ascii="Arial" w:hAnsi="Arial" w:cs="Arial"/>
          <w:b/>
          <w:bCs/>
          <w:highlight w:val="yellow"/>
          <w:lang w:val="en-GB"/>
        </w:rPr>
        <w:t>Studied</w:t>
      </w:r>
      <w:r w:rsidR="008B14EE">
        <w:rPr>
          <w:rFonts w:ascii="Arial" w:hAnsi="Arial" w:cs="Arial"/>
          <w:b/>
          <w:bCs/>
          <w:lang w:val="en-GB"/>
        </w:rPr>
        <w:t xml:space="preserve"> p</w:t>
      </w:r>
      <w:r w:rsidRPr="00194457">
        <w:rPr>
          <w:rFonts w:ascii="Arial" w:hAnsi="Arial" w:cs="Arial"/>
          <w:b/>
          <w:bCs/>
          <w:lang w:val="en-GB"/>
        </w:rPr>
        <w:t>ower system line diagram</w:t>
      </w:r>
    </w:p>
    <w:p w14:paraId="3FA04598" w14:textId="77777777" w:rsidR="00404C56" w:rsidRDefault="00404C56" w:rsidP="00441B6F">
      <w:pPr>
        <w:pStyle w:val="Body"/>
        <w:spacing w:after="0"/>
        <w:rPr>
          <w:rFonts w:ascii="Arial" w:hAnsi="Arial" w:cs="Arial"/>
        </w:rPr>
      </w:pPr>
    </w:p>
    <w:p w14:paraId="0A4F084C" w14:textId="005D0B95" w:rsidR="00404C56" w:rsidRDefault="00675E3C" w:rsidP="00441B6F">
      <w:pPr>
        <w:pStyle w:val="Body"/>
        <w:spacing w:after="0"/>
        <w:rPr>
          <w:rFonts w:ascii="Arial" w:hAnsi="Arial" w:cs="Arial"/>
        </w:rPr>
      </w:pPr>
      <w:r w:rsidRPr="00675E3C">
        <w:rPr>
          <w:rFonts w:ascii="Arial" w:hAnsi="Arial" w:cs="Arial"/>
        </w:rPr>
        <w:t>The bus data utilized for the modeling is shown in Table 1.</w:t>
      </w:r>
    </w:p>
    <w:p w14:paraId="33C48B7D" w14:textId="77777777" w:rsidR="00404C56" w:rsidRDefault="00404C56" w:rsidP="00441B6F">
      <w:pPr>
        <w:pStyle w:val="Body"/>
        <w:spacing w:after="0"/>
        <w:rPr>
          <w:rFonts w:ascii="Arial" w:hAnsi="Arial" w:cs="Arial"/>
        </w:rPr>
      </w:pPr>
    </w:p>
    <w:p w14:paraId="043C0D94" w14:textId="42013B34" w:rsidR="00675E3C" w:rsidRDefault="00675E3C" w:rsidP="00675E3C">
      <w:pPr>
        <w:pStyle w:val="Body"/>
        <w:spacing w:after="0"/>
        <w:jc w:val="center"/>
        <w:rPr>
          <w:rFonts w:ascii="Arial" w:hAnsi="Arial" w:cs="Arial"/>
          <w:b/>
          <w:bCs/>
        </w:rPr>
      </w:pPr>
      <w:r w:rsidRPr="00675E3C">
        <w:rPr>
          <w:rFonts w:ascii="Arial" w:hAnsi="Arial" w:cs="Arial"/>
          <w:b/>
          <w:bCs/>
        </w:rPr>
        <w:t>Table 1</w:t>
      </w:r>
      <w:r w:rsidR="00F35162">
        <w:rPr>
          <w:rFonts w:ascii="Arial" w:hAnsi="Arial" w:cs="Arial"/>
          <w:b/>
          <w:bCs/>
        </w:rPr>
        <w:t>.</w:t>
      </w:r>
      <w:r w:rsidRPr="00675E3C">
        <w:rPr>
          <w:rFonts w:ascii="Arial" w:hAnsi="Arial" w:cs="Arial"/>
          <w:b/>
          <w:bCs/>
        </w:rPr>
        <w:t xml:space="preserve"> Case study bus data</w:t>
      </w:r>
    </w:p>
    <w:p w14:paraId="07080364" w14:textId="77777777" w:rsidR="00675E3C" w:rsidRPr="00675E3C" w:rsidRDefault="00675E3C" w:rsidP="00675E3C">
      <w:pPr>
        <w:pStyle w:val="Body"/>
        <w:spacing w:after="0"/>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1495"/>
        <w:gridCol w:w="1983"/>
      </w:tblGrid>
      <w:tr w:rsidR="00675E3C" w:rsidRPr="00675E3C" w14:paraId="6AA4AE0E" w14:textId="77777777" w:rsidTr="006C4199">
        <w:trPr>
          <w:jc w:val="center"/>
        </w:trPr>
        <w:tc>
          <w:tcPr>
            <w:tcW w:w="0" w:type="auto"/>
            <w:tcBorders>
              <w:top w:val="single" w:sz="4" w:space="0" w:color="auto"/>
              <w:bottom w:val="single" w:sz="4" w:space="0" w:color="auto"/>
            </w:tcBorders>
          </w:tcPr>
          <w:p w14:paraId="0EE1ABB4"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Bus number</w:t>
            </w:r>
          </w:p>
        </w:tc>
        <w:tc>
          <w:tcPr>
            <w:tcW w:w="0" w:type="auto"/>
            <w:tcBorders>
              <w:top w:val="single" w:sz="4" w:space="0" w:color="auto"/>
              <w:bottom w:val="single" w:sz="4" w:space="0" w:color="auto"/>
            </w:tcBorders>
          </w:tcPr>
          <w:p w14:paraId="0284D011"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Bus Location</w:t>
            </w:r>
          </w:p>
        </w:tc>
        <w:tc>
          <w:tcPr>
            <w:tcW w:w="0" w:type="auto"/>
            <w:tcBorders>
              <w:top w:val="single" w:sz="4" w:space="0" w:color="auto"/>
              <w:bottom w:val="single" w:sz="4" w:space="0" w:color="auto"/>
            </w:tcBorders>
          </w:tcPr>
          <w:p w14:paraId="3C2ECE14"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Voltage rating (</w:t>
            </w:r>
            <w:proofErr w:type="spellStart"/>
            <w:r w:rsidRPr="00675E3C">
              <w:rPr>
                <w:rFonts w:ascii="Arial" w:eastAsia="Times New Roman" w:hAnsi="Arial" w:cs="Arial"/>
                <w:b/>
                <w:bCs/>
                <w:sz w:val="20"/>
              </w:rPr>
              <w:t>pu</w:t>
            </w:r>
            <w:proofErr w:type="spellEnd"/>
            <w:r w:rsidRPr="00675E3C">
              <w:rPr>
                <w:rFonts w:ascii="Arial" w:eastAsia="Times New Roman" w:hAnsi="Arial" w:cs="Arial"/>
                <w:b/>
                <w:bCs/>
                <w:sz w:val="20"/>
              </w:rPr>
              <w:t>)</w:t>
            </w:r>
          </w:p>
        </w:tc>
      </w:tr>
      <w:tr w:rsidR="00675E3C" w:rsidRPr="00675E3C" w14:paraId="03D387D4" w14:textId="77777777" w:rsidTr="006C4199">
        <w:trPr>
          <w:jc w:val="center"/>
        </w:trPr>
        <w:tc>
          <w:tcPr>
            <w:tcW w:w="0" w:type="auto"/>
            <w:tcBorders>
              <w:top w:val="single" w:sz="4" w:space="0" w:color="auto"/>
            </w:tcBorders>
          </w:tcPr>
          <w:p w14:paraId="4AB6494B"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Borders>
              <w:top w:val="single" w:sz="4" w:space="0" w:color="auto"/>
            </w:tcBorders>
          </w:tcPr>
          <w:p w14:paraId="4E26A5E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Owerri Feeder</w:t>
            </w:r>
          </w:p>
        </w:tc>
        <w:tc>
          <w:tcPr>
            <w:tcW w:w="0" w:type="auto"/>
            <w:tcBorders>
              <w:top w:val="single" w:sz="4" w:space="0" w:color="auto"/>
            </w:tcBorders>
          </w:tcPr>
          <w:p w14:paraId="3BB758B9"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r w:rsidR="00675E3C" w:rsidRPr="00675E3C" w14:paraId="47767AB4" w14:textId="77777777" w:rsidTr="00675E3C">
        <w:trPr>
          <w:jc w:val="center"/>
        </w:trPr>
        <w:tc>
          <w:tcPr>
            <w:tcW w:w="0" w:type="auto"/>
          </w:tcPr>
          <w:p w14:paraId="650E8297"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2</w:t>
            </w:r>
          </w:p>
        </w:tc>
        <w:tc>
          <w:tcPr>
            <w:tcW w:w="0" w:type="auto"/>
          </w:tcPr>
          <w:p w14:paraId="78B4CBFE" w14:textId="77777777" w:rsidR="00675E3C" w:rsidRPr="00675E3C" w:rsidRDefault="00675E3C" w:rsidP="00675E3C">
            <w:pPr>
              <w:pStyle w:val="Body"/>
              <w:spacing w:after="0"/>
              <w:rPr>
                <w:rFonts w:ascii="Arial" w:eastAsia="Times New Roman" w:hAnsi="Arial" w:cs="Arial"/>
                <w:sz w:val="20"/>
              </w:rPr>
            </w:pPr>
            <w:proofErr w:type="spellStart"/>
            <w:r w:rsidRPr="00675E3C">
              <w:rPr>
                <w:rFonts w:ascii="Arial" w:eastAsia="Times New Roman" w:hAnsi="Arial" w:cs="Arial"/>
                <w:sz w:val="20"/>
              </w:rPr>
              <w:t>Oguta</w:t>
            </w:r>
            <w:proofErr w:type="spellEnd"/>
          </w:p>
        </w:tc>
        <w:tc>
          <w:tcPr>
            <w:tcW w:w="0" w:type="auto"/>
          </w:tcPr>
          <w:p w14:paraId="4B02DA1D"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r w:rsidR="00675E3C" w:rsidRPr="00675E3C" w14:paraId="0D999530" w14:textId="77777777" w:rsidTr="00675E3C">
        <w:trPr>
          <w:jc w:val="center"/>
        </w:trPr>
        <w:tc>
          <w:tcPr>
            <w:tcW w:w="0" w:type="auto"/>
          </w:tcPr>
          <w:p w14:paraId="274E2202"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3</w:t>
            </w:r>
          </w:p>
        </w:tc>
        <w:tc>
          <w:tcPr>
            <w:tcW w:w="0" w:type="auto"/>
          </w:tcPr>
          <w:p w14:paraId="7B7B7FAA"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Orlu</w:t>
            </w:r>
          </w:p>
        </w:tc>
        <w:tc>
          <w:tcPr>
            <w:tcW w:w="0" w:type="auto"/>
          </w:tcPr>
          <w:p w14:paraId="4BDD8DE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r w:rsidR="00675E3C" w:rsidRPr="00675E3C" w14:paraId="32F6134B" w14:textId="77777777" w:rsidTr="00675E3C">
        <w:trPr>
          <w:jc w:val="center"/>
        </w:trPr>
        <w:tc>
          <w:tcPr>
            <w:tcW w:w="0" w:type="auto"/>
          </w:tcPr>
          <w:p w14:paraId="57FD03BD"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4</w:t>
            </w:r>
          </w:p>
        </w:tc>
        <w:tc>
          <w:tcPr>
            <w:tcW w:w="0" w:type="auto"/>
          </w:tcPr>
          <w:p w14:paraId="2085576F" w14:textId="77777777" w:rsidR="00675E3C" w:rsidRPr="00675E3C" w:rsidRDefault="00675E3C" w:rsidP="00675E3C">
            <w:pPr>
              <w:pStyle w:val="Body"/>
              <w:spacing w:after="0"/>
              <w:rPr>
                <w:rFonts w:ascii="Arial" w:eastAsia="Times New Roman" w:hAnsi="Arial" w:cs="Arial"/>
                <w:sz w:val="20"/>
              </w:rPr>
            </w:pPr>
            <w:proofErr w:type="spellStart"/>
            <w:r w:rsidRPr="00675E3C">
              <w:rPr>
                <w:rFonts w:ascii="Arial" w:eastAsia="Times New Roman" w:hAnsi="Arial" w:cs="Arial"/>
                <w:sz w:val="20"/>
              </w:rPr>
              <w:t>Okigwe</w:t>
            </w:r>
            <w:proofErr w:type="spellEnd"/>
          </w:p>
        </w:tc>
        <w:tc>
          <w:tcPr>
            <w:tcW w:w="0" w:type="auto"/>
          </w:tcPr>
          <w:p w14:paraId="3677F4C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r w:rsidR="00675E3C" w:rsidRPr="00675E3C" w14:paraId="14BE48D6" w14:textId="77777777" w:rsidTr="00675E3C">
        <w:trPr>
          <w:jc w:val="center"/>
        </w:trPr>
        <w:tc>
          <w:tcPr>
            <w:tcW w:w="0" w:type="auto"/>
          </w:tcPr>
          <w:p w14:paraId="254EE30A"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5</w:t>
            </w:r>
          </w:p>
        </w:tc>
        <w:tc>
          <w:tcPr>
            <w:tcW w:w="0" w:type="auto"/>
          </w:tcPr>
          <w:p w14:paraId="5E68B259"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Owerri Line 2</w:t>
            </w:r>
          </w:p>
        </w:tc>
        <w:tc>
          <w:tcPr>
            <w:tcW w:w="0" w:type="auto"/>
          </w:tcPr>
          <w:p w14:paraId="718EF79D"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r w:rsidR="00675E3C" w:rsidRPr="00675E3C" w14:paraId="0505462D" w14:textId="77777777" w:rsidTr="00675E3C">
        <w:trPr>
          <w:jc w:val="center"/>
        </w:trPr>
        <w:tc>
          <w:tcPr>
            <w:tcW w:w="0" w:type="auto"/>
          </w:tcPr>
          <w:p w14:paraId="62FCE48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6</w:t>
            </w:r>
          </w:p>
        </w:tc>
        <w:tc>
          <w:tcPr>
            <w:tcW w:w="0" w:type="auto"/>
          </w:tcPr>
          <w:p w14:paraId="1AD7DE05"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Owerri Main</w:t>
            </w:r>
          </w:p>
        </w:tc>
        <w:tc>
          <w:tcPr>
            <w:tcW w:w="0" w:type="auto"/>
          </w:tcPr>
          <w:p w14:paraId="666D2A8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r w:rsidR="00675E3C" w:rsidRPr="00675E3C" w14:paraId="16C98FEC" w14:textId="77777777" w:rsidTr="00675E3C">
        <w:trPr>
          <w:jc w:val="center"/>
        </w:trPr>
        <w:tc>
          <w:tcPr>
            <w:tcW w:w="0" w:type="auto"/>
            <w:tcBorders>
              <w:bottom w:val="single" w:sz="4" w:space="0" w:color="auto"/>
            </w:tcBorders>
          </w:tcPr>
          <w:p w14:paraId="3661EA9D" w14:textId="6BC94841" w:rsidR="00675E3C" w:rsidRPr="00675E3C" w:rsidRDefault="005B0145" w:rsidP="00675E3C">
            <w:pPr>
              <w:pStyle w:val="Body"/>
              <w:spacing w:after="0"/>
              <w:rPr>
                <w:rFonts w:ascii="Arial" w:eastAsia="Times New Roman" w:hAnsi="Arial" w:cs="Arial"/>
                <w:sz w:val="20"/>
              </w:rPr>
            </w:pPr>
            <w:r>
              <w:rPr>
                <w:rFonts w:ascii="Arial" w:eastAsia="Times New Roman" w:hAnsi="Arial" w:cs="Arial"/>
                <w:sz w:val="20"/>
              </w:rPr>
              <w:t>7</w:t>
            </w:r>
          </w:p>
        </w:tc>
        <w:tc>
          <w:tcPr>
            <w:tcW w:w="0" w:type="auto"/>
            <w:tcBorders>
              <w:bottom w:val="single" w:sz="4" w:space="0" w:color="auto"/>
            </w:tcBorders>
          </w:tcPr>
          <w:p w14:paraId="657260B3" w14:textId="77777777" w:rsidR="00675E3C" w:rsidRPr="00675E3C" w:rsidRDefault="00675E3C" w:rsidP="00675E3C">
            <w:pPr>
              <w:pStyle w:val="Body"/>
              <w:spacing w:after="0"/>
              <w:rPr>
                <w:rFonts w:ascii="Arial" w:eastAsia="Times New Roman" w:hAnsi="Arial" w:cs="Arial"/>
                <w:sz w:val="20"/>
              </w:rPr>
            </w:pPr>
            <w:proofErr w:type="spellStart"/>
            <w:r w:rsidRPr="00675E3C">
              <w:rPr>
                <w:rFonts w:ascii="Arial" w:eastAsia="Times New Roman" w:hAnsi="Arial" w:cs="Arial"/>
                <w:sz w:val="20"/>
              </w:rPr>
              <w:t>Mbaise</w:t>
            </w:r>
            <w:proofErr w:type="spellEnd"/>
          </w:p>
        </w:tc>
        <w:tc>
          <w:tcPr>
            <w:tcW w:w="0" w:type="auto"/>
            <w:tcBorders>
              <w:bottom w:val="single" w:sz="4" w:space="0" w:color="auto"/>
            </w:tcBorders>
          </w:tcPr>
          <w:p w14:paraId="6FF4A0CB"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r>
    </w:tbl>
    <w:p w14:paraId="4DA31418" w14:textId="77777777" w:rsidR="00675E3C" w:rsidRPr="00675E3C" w:rsidRDefault="00675E3C" w:rsidP="00675E3C">
      <w:pPr>
        <w:pStyle w:val="Body"/>
        <w:spacing w:after="0"/>
        <w:rPr>
          <w:rFonts w:ascii="Arial" w:hAnsi="Arial" w:cs="Arial"/>
        </w:rPr>
      </w:pPr>
    </w:p>
    <w:p w14:paraId="0446C1E0" w14:textId="77777777" w:rsidR="00675E3C" w:rsidRPr="00675E3C" w:rsidRDefault="00675E3C" w:rsidP="00675E3C">
      <w:pPr>
        <w:pStyle w:val="Body"/>
        <w:spacing w:after="0"/>
        <w:rPr>
          <w:rFonts w:ascii="Arial" w:hAnsi="Arial" w:cs="Arial"/>
        </w:rPr>
      </w:pPr>
      <w:r w:rsidRPr="00675E3C">
        <w:rPr>
          <w:rFonts w:ascii="Arial" w:hAnsi="Arial" w:cs="Arial"/>
        </w:rPr>
        <w:t>The information for the line data is shown in Table 2.</w:t>
      </w:r>
    </w:p>
    <w:p w14:paraId="29886A18" w14:textId="77777777" w:rsidR="00675E3C" w:rsidRPr="00675E3C" w:rsidRDefault="00675E3C" w:rsidP="00675E3C">
      <w:pPr>
        <w:pStyle w:val="Body"/>
        <w:spacing w:after="0"/>
        <w:rPr>
          <w:rFonts w:ascii="Arial" w:hAnsi="Arial" w:cs="Arial"/>
        </w:rPr>
      </w:pPr>
    </w:p>
    <w:p w14:paraId="715AEBA3" w14:textId="414DE188" w:rsidR="00675E3C" w:rsidRDefault="00675E3C" w:rsidP="00675E3C">
      <w:pPr>
        <w:pStyle w:val="Body"/>
        <w:spacing w:after="0"/>
        <w:jc w:val="center"/>
        <w:rPr>
          <w:rFonts w:ascii="Arial" w:hAnsi="Arial" w:cs="Arial"/>
          <w:b/>
          <w:bCs/>
        </w:rPr>
      </w:pPr>
      <w:r w:rsidRPr="00675E3C">
        <w:rPr>
          <w:rFonts w:ascii="Arial" w:hAnsi="Arial" w:cs="Arial"/>
          <w:b/>
          <w:bCs/>
        </w:rPr>
        <w:t>Table 2</w:t>
      </w:r>
      <w:r w:rsidR="00F35162">
        <w:rPr>
          <w:rFonts w:ascii="Arial" w:hAnsi="Arial" w:cs="Arial"/>
          <w:b/>
          <w:bCs/>
        </w:rPr>
        <w:t>.</w:t>
      </w:r>
      <w:r w:rsidRPr="00675E3C">
        <w:rPr>
          <w:rFonts w:ascii="Arial" w:hAnsi="Arial" w:cs="Arial"/>
          <w:b/>
          <w:bCs/>
        </w:rPr>
        <w:t xml:space="preserve"> Case study line data</w:t>
      </w:r>
    </w:p>
    <w:p w14:paraId="798433B4" w14:textId="77777777" w:rsidR="00675E3C" w:rsidRPr="00675E3C" w:rsidRDefault="00675E3C" w:rsidP="00675E3C">
      <w:pPr>
        <w:pStyle w:val="Body"/>
        <w:spacing w:after="0"/>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128"/>
        <w:gridCol w:w="872"/>
        <w:gridCol w:w="1528"/>
      </w:tblGrid>
      <w:tr w:rsidR="00675E3C" w:rsidRPr="00675E3C" w14:paraId="7E245777" w14:textId="77777777" w:rsidTr="006C4199">
        <w:trPr>
          <w:jc w:val="center"/>
        </w:trPr>
        <w:tc>
          <w:tcPr>
            <w:tcW w:w="0" w:type="auto"/>
            <w:tcBorders>
              <w:top w:val="single" w:sz="4" w:space="0" w:color="auto"/>
              <w:bottom w:val="single" w:sz="4" w:space="0" w:color="auto"/>
            </w:tcBorders>
          </w:tcPr>
          <w:p w14:paraId="480ED303"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Line number</w:t>
            </w:r>
          </w:p>
        </w:tc>
        <w:tc>
          <w:tcPr>
            <w:tcW w:w="0" w:type="auto"/>
            <w:tcBorders>
              <w:top w:val="single" w:sz="4" w:space="0" w:color="auto"/>
              <w:bottom w:val="single" w:sz="4" w:space="0" w:color="auto"/>
            </w:tcBorders>
          </w:tcPr>
          <w:p w14:paraId="7BC1EB3C"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From bus</w:t>
            </w:r>
          </w:p>
        </w:tc>
        <w:tc>
          <w:tcPr>
            <w:tcW w:w="0" w:type="auto"/>
            <w:tcBorders>
              <w:top w:val="single" w:sz="4" w:space="0" w:color="auto"/>
              <w:bottom w:val="single" w:sz="4" w:space="0" w:color="auto"/>
            </w:tcBorders>
          </w:tcPr>
          <w:p w14:paraId="596A5222"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To bus</w:t>
            </w:r>
          </w:p>
        </w:tc>
        <w:tc>
          <w:tcPr>
            <w:tcW w:w="0" w:type="auto"/>
            <w:tcBorders>
              <w:top w:val="single" w:sz="4" w:space="0" w:color="auto"/>
              <w:bottom w:val="single" w:sz="4" w:space="0" w:color="auto"/>
            </w:tcBorders>
          </w:tcPr>
          <w:p w14:paraId="5EDDCD93" w14:textId="77777777" w:rsidR="00675E3C" w:rsidRPr="00675E3C" w:rsidRDefault="00675E3C" w:rsidP="00675E3C">
            <w:pPr>
              <w:pStyle w:val="Body"/>
              <w:spacing w:after="0"/>
              <w:rPr>
                <w:rFonts w:ascii="Arial" w:eastAsia="Times New Roman" w:hAnsi="Arial" w:cs="Arial"/>
                <w:b/>
                <w:bCs/>
                <w:sz w:val="20"/>
              </w:rPr>
            </w:pPr>
            <w:r w:rsidRPr="00675E3C">
              <w:rPr>
                <w:rFonts w:ascii="Arial" w:eastAsia="Times New Roman" w:hAnsi="Arial" w:cs="Arial"/>
                <w:b/>
                <w:bCs/>
                <w:sz w:val="20"/>
              </w:rPr>
              <w:t>Distance (km)</w:t>
            </w:r>
          </w:p>
        </w:tc>
      </w:tr>
      <w:tr w:rsidR="00675E3C" w:rsidRPr="00675E3C" w14:paraId="77F1AD11" w14:textId="77777777" w:rsidTr="006C4199">
        <w:trPr>
          <w:jc w:val="center"/>
        </w:trPr>
        <w:tc>
          <w:tcPr>
            <w:tcW w:w="0" w:type="auto"/>
            <w:tcBorders>
              <w:top w:val="single" w:sz="4" w:space="0" w:color="auto"/>
            </w:tcBorders>
          </w:tcPr>
          <w:p w14:paraId="533C72FB"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Borders>
              <w:top w:val="single" w:sz="4" w:space="0" w:color="auto"/>
            </w:tcBorders>
          </w:tcPr>
          <w:p w14:paraId="5113DFAC"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Borders>
              <w:top w:val="single" w:sz="4" w:space="0" w:color="auto"/>
            </w:tcBorders>
          </w:tcPr>
          <w:p w14:paraId="0278B72F"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2</w:t>
            </w:r>
          </w:p>
        </w:tc>
        <w:tc>
          <w:tcPr>
            <w:tcW w:w="0" w:type="auto"/>
            <w:tcBorders>
              <w:top w:val="single" w:sz="4" w:space="0" w:color="auto"/>
            </w:tcBorders>
          </w:tcPr>
          <w:p w14:paraId="6C18368D"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29.30</w:t>
            </w:r>
          </w:p>
        </w:tc>
      </w:tr>
      <w:tr w:rsidR="00675E3C" w:rsidRPr="00675E3C" w14:paraId="6CC59EC3" w14:textId="77777777" w:rsidTr="006C4199">
        <w:trPr>
          <w:jc w:val="center"/>
        </w:trPr>
        <w:tc>
          <w:tcPr>
            <w:tcW w:w="0" w:type="auto"/>
          </w:tcPr>
          <w:p w14:paraId="0D896109"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2</w:t>
            </w:r>
          </w:p>
        </w:tc>
        <w:tc>
          <w:tcPr>
            <w:tcW w:w="0" w:type="auto"/>
          </w:tcPr>
          <w:p w14:paraId="6A5C537C"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Pr>
          <w:p w14:paraId="72FBA53E"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3</w:t>
            </w:r>
          </w:p>
        </w:tc>
        <w:tc>
          <w:tcPr>
            <w:tcW w:w="0" w:type="auto"/>
          </w:tcPr>
          <w:p w14:paraId="3AFF3CA0"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30.00</w:t>
            </w:r>
          </w:p>
        </w:tc>
      </w:tr>
      <w:tr w:rsidR="00675E3C" w:rsidRPr="00675E3C" w14:paraId="112A2C57" w14:textId="77777777" w:rsidTr="006C4199">
        <w:trPr>
          <w:jc w:val="center"/>
        </w:trPr>
        <w:tc>
          <w:tcPr>
            <w:tcW w:w="0" w:type="auto"/>
          </w:tcPr>
          <w:p w14:paraId="74689A78"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3</w:t>
            </w:r>
          </w:p>
        </w:tc>
        <w:tc>
          <w:tcPr>
            <w:tcW w:w="0" w:type="auto"/>
          </w:tcPr>
          <w:p w14:paraId="6BFAE2B4"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Pr>
          <w:p w14:paraId="12D81000"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4</w:t>
            </w:r>
          </w:p>
        </w:tc>
        <w:tc>
          <w:tcPr>
            <w:tcW w:w="0" w:type="auto"/>
          </w:tcPr>
          <w:p w14:paraId="05EA862D"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18.20</w:t>
            </w:r>
          </w:p>
        </w:tc>
      </w:tr>
      <w:tr w:rsidR="00675E3C" w:rsidRPr="00675E3C" w14:paraId="1FDA04B9" w14:textId="77777777" w:rsidTr="006C4199">
        <w:trPr>
          <w:jc w:val="center"/>
        </w:trPr>
        <w:tc>
          <w:tcPr>
            <w:tcW w:w="0" w:type="auto"/>
          </w:tcPr>
          <w:p w14:paraId="19F3BDBB"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4</w:t>
            </w:r>
          </w:p>
        </w:tc>
        <w:tc>
          <w:tcPr>
            <w:tcW w:w="0" w:type="auto"/>
          </w:tcPr>
          <w:p w14:paraId="36C26449"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Pr>
          <w:p w14:paraId="5A8E0495"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5</w:t>
            </w:r>
          </w:p>
        </w:tc>
        <w:tc>
          <w:tcPr>
            <w:tcW w:w="0" w:type="auto"/>
          </w:tcPr>
          <w:p w14:paraId="1552AD9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10.30</w:t>
            </w:r>
          </w:p>
        </w:tc>
      </w:tr>
      <w:tr w:rsidR="00675E3C" w:rsidRPr="00675E3C" w14:paraId="2FEC7126" w14:textId="77777777" w:rsidTr="006C4199">
        <w:trPr>
          <w:jc w:val="center"/>
        </w:trPr>
        <w:tc>
          <w:tcPr>
            <w:tcW w:w="0" w:type="auto"/>
          </w:tcPr>
          <w:p w14:paraId="09F3EDA6"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5</w:t>
            </w:r>
          </w:p>
        </w:tc>
        <w:tc>
          <w:tcPr>
            <w:tcW w:w="0" w:type="auto"/>
          </w:tcPr>
          <w:p w14:paraId="6DF0B4DF"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Pr>
          <w:p w14:paraId="4657B85C"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6</w:t>
            </w:r>
          </w:p>
        </w:tc>
        <w:tc>
          <w:tcPr>
            <w:tcW w:w="0" w:type="auto"/>
          </w:tcPr>
          <w:p w14:paraId="2E488A3F"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5.10</w:t>
            </w:r>
          </w:p>
        </w:tc>
      </w:tr>
      <w:tr w:rsidR="00675E3C" w:rsidRPr="00675E3C" w14:paraId="2B12A0AE" w14:textId="77777777" w:rsidTr="006C4199">
        <w:trPr>
          <w:jc w:val="center"/>
        </w:trPr>
        <w:tc>
          <w:tcPr>
            <w:tcW w:w="0" w:type="auto"/>
            <w:tcBorders>
              <w:bottom w:val="single" w:sz="4" w:space="0" w:color="auto"/>
            </w:tcBorders>
          </w:tcPr>
          <w:p w14:paraId="1CBD859D"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6</w:t>
            </w:r>
          </w:p>
        </w:tc>
        <w:tc>
          <w:tcPr>
            <w:tcW w:w="0" w:type="auto"/>
            <w:tcBorders>
              <w:bottom w:val="single" w:sz="4" w:space="0" w:color="auto"/>
            </w:tcBorders>
          </w:tcPr>
          <w:p w14:paraId="2DBBA477"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1</w:t>
            </w:r>
          </w:p>
        </w:tc>
        <w:tc>
          <w:tcPr>
            <w:tcW w:w="0" w:type="auto"/>
            <w:tcBorders>
              <w:bottom w:val="single" w:sz="4" w:space="0" w:color="auto"/>
            </w:tcBorders>
          </w:tcPr>
          <w:p w14:paraId="12A12733"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7</w:t>
            </w:r>
          </w:p>
        </w:tc>
        <w:tc>
          <w:tcPr>
            <w:tcW w:w="0" w:type="auto"/>
            <w:tcBorders>
              <w:bottom w:val="single" w:sz="4" w:space="0" w:color="auto"/>
            </w:tcBorders>
          </w:tcPr>
          <w:p w14:paraId="4B698B52" w14:textId="77777777" w:rsidR="00675E3C" w:rsidRPr="00675E3C" w:rsidRDefault="00675E3C" w:rsidP="00675E3C">
            <w:pPr>
              <w:pStyle w:val="Body"/>
              <w:spacing w:after="0"/>
              <w:rPr>
                <w:rFonts w:ascii="Arial" w:eastAsia="Times New Roman" w:hAnsi="Arial" w:cs="Arial"/>
                <w:sz w:val="20"/>
              </w:rPr>
            </w:pPr>
            <w:r w:rsidRPr="00675E3C">
              <w:rPr>
                <w:rFonts w:ascii="Arial" w:eastAsia="Times New Roman" w:hAnsi="Arial" w:cs="Arial"/>
                <w:sz w:val="20"/>
              </w:rPr>
              <w:t>29.20</w:t>
            </w:r>
          </w:p>
        </w:tc>
      </w:tr>
    </w:tbl>
    <w:p w14:paraId="04AB0F87" w14:textId="77777777" w:rsidR="00675E3C" w:rsidRPr="00675E3C" w:rsidRDefault="00675E3C" w:rsidP="00675E3C">
      <w:pPr>
        <w:pStyle w:val="Body"/>
        <w:spacing w:after="0"/>
        <w:rPr>
          <w:rFonts w:ascii="Arial" w:hAnsi="Arial" w:cs="Arial"/>
        </w:rPr>
      </w:pPr>
    </w:p>
    <w:p w14:paraId="5C593A5C" w14:textId="22213717" w:rsidR="00404C56" w:rsidRDefault="00675E3C" w:rsidP="00675E3C">
      <w:pPr>
        <w:pStyle w:val="Body"/>
        <w:spacing w:after="0"/>
        <w:rPr>
          <w:rFonts w:ascii="Arial" w:hAnsi="Arial" w:cs="Arial"/>
        </w:rPr>
      </w:pPr>
      <w:r w:rsidRPr="00D81D04">
        <w:rPr>
          <w:rFonts w:ascii="Arial" w:hAnsi="Arial" w:cs="Arial"/>
          <w:highlight w:val="yellow"/>
        </w:rPr>
        <w:t>The bus data in Table 1 and the line data in Table 2 were u</w:t>
      </w:r>
      <w:r w:rsidR="00D81D04" w:rsidRPr="00D81D04">
        <w:rPr>
          <w:rFonts w:ascii="Arial" w:hAnsi="Arial" w:cs="Arial"/>
          <w:highlight w:val="yellow"/>
        </w:rPr>
        <w:t>sed in modelling the power system line diagram shown</w:t>
      </w:r>
      <w:r w:rsidRPr="00D81D04">
        <w:rPr>
          <w:rFonts w:ascii="Arial" w:hAnsi="Arial" w:cs="Arial"/>
          <w:highlight w:val="yellow"/>
        </w:rPr>
        <w:t xml:space="preserve"> in Fig</w:t>
      </w:r>
      <w:r w:rsidR="0003792F" w:rsidRPr="00D81D04">
        <w:rPr>
          <w:rFonts w:ascii="Arial" w:hAnsi="Arial" w:cs="Arial"/>
          <w:highlight w:val="yellow"/>
        </w:rPr>
        <w:t>.</w:t>
      </w:r>
      <w:r w:rsidRPr="00D81D04">
        <w:rPr>
          <w:rFonts w:ascii="Arial" w:hAnsi="Arial" w:cs="Arial"/>
          <w:highlight w:val="yellow"/>
        </w:rPr>
        <w:t xml:space="preserve"> 2.</w:t>
      </w:r>
    </w:p>
    <w:p w14:paraId="2E82EAC0" w14:textId="77777777" w:rsidR="00404C56" w:rsidRDefault="00404C56" w:rsidP="00441B6F">
      <w:pPr>
        <w:pStyle w:val="Body"/>
        <w:spacing w:after="0"/>
        <w:rPr>
          <w:rFonts w:ascii="Arial" w:hAnsi="Arial" w:cs="Arial"/>
        </w:rPr>
      </w:pPr>
    </w:p>
    <w:p w14:paraId="17727F1F" w14:textId="1C6C8922" w:rsidR="006D3DAB" w:rsidRDefault="00725858" w:rsidP="006D3DAB">
      <w:pPr>
        <w:pStyle w:val="Body"/>
        <w:spacing w:after="0"/>
        <w:rPr>
          <w:rFonts w:ascii="Arial" w:hAnsi="Arial" w:cs="Arial"/>
        </w:rPr>
      </w:pPr>
      <w:r>
        <w:rPr>
          <w:rFonts w:ascii="Arial" w:hAnsi="Arial" w:cs="Arial"/>
          <w:b/>
          <w:caps/>
          <w:sz w:val="22"/>
        </w:rPr>
        <w:lastRenderedPageBreak/>
        <w:t>3</w:t>
      </w:r>
      <w:r w:rsidR="006D3DAB" w:rsidRPr="00C30A0F">
        <w:rPr>
          <w:rFonts w:ascii="Arial" w:hAnsi="Arial" w:cs="Arial"/>
          <w:b/>
          <w:caps/>
          <w:sz w:val="22"/>
        </w:rPr>
        <w:t>.</w:t>
      </w:r>
      <w:r>
        <w:rPr>
          <w:rFonts w:ascii="Arial" w:hAnsi="Arial" w:cs="Arial"/>
          <w:b/>
          <w:caps/>
          <w:sz w:val="22"/>
        </w:rPr>
        <w:t>2</w:t>
      </w:r>
      <w:r w:rsidR="006D3DAB" w:rsidRPr="00C30A0F">
        <w:rPr>
          <w:rFonts w:ascii="Arial" w:hAnsi="Arial" w:cs="Arial"/>
          <w:b/>
          <w:caps/>
          <w:sz w:val="22"/>
        </w:rPr>
        <w:t xml:space="preserve"> </w:t>
      </w:r>
      <w:r w:rsidR="006D3DAB" w:rsidRPr="006D3DAB">
        <w:rPr>
          <w:rFonts w:ascii="Arial" w:hAnsi="Arial" w:cs="Arial"/>
          <w:b/>
          <w:bCs/>
          <w:sz w:val="22"/>
          <w:lang w:val="en-GB"/>
        </w:rPr>
        <w:t>Power System Simulation and Analysis</w:t>
      </w:r>
      <w:r w:rsidR="006D3DAB" w:rsidRPr="00C30A0F">
        <w:rPr>
          <w:rFonts w:ascii="Arial" w:hAnsi="Arial" w:cs="Arial"/>
          <w:b/>
          <w:sz w:val="22"/>
        </w:rPr>
        <w:t xml:space="preserve"> </w:t>
      </w:r>
    </w:p>
    <w:p w14:paraId="1E8378BE" w14:textId="77777777" w:rsidR="006D3DAB" w:rsidRDefault="006D3DAB" w:rsidP="006D3DAB">
      <w:pPr>
        <w:pStyle w:val="Body"/>
        <w:spacing w:after="0"/>
        <w:rPr>
          <w:rFonts w:ascii="Arial" w:hAnsi="Arial" w:cs="Arial"/>
        </w:rPr>
      </w:pPr>
    </w:p>
    <w:p w14:paraId="2F89D0DF" w14:textId="739B3F73" w:rsidR="006D3DAB" w:rsidRDefault="006D3DAB" w:rsidP="006D3DAB">
      <w:pPr>
        <w:pStyle w:val="Body"/>
        <w:spacing w:after="0"/>
        <w:rPr>
          <w:rFonts w:ascii="Arial" w:hAnsi="Arial" w:cs="Arial"/>
        </w:rPr>
      </w:pPr>
      <w:r w:rsidRPr="006D3DAB">
        <w:rPr>
          <w:rFonts w:ascii="Arial" w:hAnsi="Arial" w:cs="Arial"/>
        </w:rPr>
        <w:t>Fig</w:t>
      </w:r>
      <w:r w:rsidR="00D81D04">
        <w:rPr>
          <w:rFonts w:ascii="Arial" w:hAnsi="Arial" w:cs="Arial"/>
        </w:rPr>
        <w:t>.</w:t>
      </w:r>
      <w:r w:rsidRPr="006D3DAB">
        <w:rPr>
          <w:rFonts w:ascii="Arial" w:hAnsi="Arial" w:cs="Arial"/>
        </w:rPr>
        <w:t xml:space="preserve"> 3 </w:t>
      </w:r>
      <w:r w:rsidR="00D81D04" w:rsidRPr="00D81D04">
        <w:rPr>
          <w:rFonts w:ascii="Arial" w:hAnsi="Arial" w:cs="Arial"/>
          <w:highlight w:val="yellow"/>
        </w:rPr>
        <w:t>illustrates</w:t>
      </w:r>
      <w:r w:rsidR="00D81D04">
        <w:rPr>
          <w:rFonts w:ascii="Arial" w:hAnsi="Arial" w:cs="Arial"/>
        </w:rPr>
        <w:t xml:space="preserve"> the PSAT interface for the modelled power system with its</w:t>
      </w:r>
      <w:r w:rsidRPr="006D3DAB">
        <w:rPr>
          <w:rFonts w:ascii="Arial" w:hAnsi="Arial" w:cs="Arial"/>
        </w:rPr>
        <w:t xml:space="preserve"> input parameters.</w:t>
      </w:r>
    </w:p>
    <w:p w14:paraId="79604B5C" w14:textId="77777777" w:rsidR="00404C56" w:rsidRDefault="00404C56" w:rsidP="00441B6F">
      <w:pPr>
        <w:pStyle w:val="Body"/>
        <w:spacing w:after="0"/>
        <w:rPr>
          <w:rFonts w:ascii="Arial" w:hAnsi="Arial" w:cs="Arial"/>
        </w:rPr>
      </w:pPr>
    </w:p>
    <w:p w14:paraId="672A0DF6" w14:textId="5F943C56" w:rsidR="00404C56" w:rsidRDefault="00761F21" w:rsidP="00761F21">
      <w:pPr>
        <w:pStyle w:val="Body"/>
        <w:spacing w:after="0"/>
        <w:jc w:val="center"/>
        <w:rPr>
          <w:rFonts w:ascii="Arial" w:hAnsi="Arial" w:cs="Arial"/>
        </w:rPr>
      </w:pPr>
      <w:r w:rsidRPr="00EA5732">
        <w:rPr>
          <w:rFonts w:ascii="Times New Roman" w:hAnsi="Times New Roman"/>
          <w:noProof/>
          <w:sz w:val="24"/>
          <w:szCs w:val="24"/>
        </w:rPr>
        <w:drawing>
          <wp:inline distT="0" distB="0" distL="0" distR="0" wp14:anchorId="54DB9D9C" wp14:editId="083A58DF">
            <wp:extent cx="4411980" cy="3149664"/>
            <wp:effectExtent l="0" t="0" r="762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28637" cy="3161555"/>
                    </a:xfrm>
                    <a:prstGeom prst="rect">
                      <a:avLst/>
                    </a:prstGeom>
                  </pic:spPr>
                </pic:pic>
              </a:graphicData>
            </a:graphic>
          </wp:inline>
        </w:drawing>
      </w:r>
    </w:p>
    <w:p w14:paraId="4FD760A2" w14:textId="77777777" w:rsidR="00761F21" w:rsidRDefault="00761F21" w:rsidP="00761F21">
      <w:pPr>
        <w:pStyle w:val="Body"/>
        <w:spacing w:after="0"/>
        <w:jc w:val="center"/>
        <w:rPr>
          <w:rFonts w:ascii="Arial" w:hAnsi="Arial" w:cs="Arial"/>
        </w:rPr>
      </w:pPr>
    </w:p>
    <w:p w14:paraId="4B11D126" w14:textId="4A9E5C4D" w:rsidR="00761F21" w:rsidRDefault="00761F21" w:rsidP="00761F21">
      <w:pPr>
        <w:pStyle w:val="Body"/>
        <w:spacing w:after="0"/>
        <w:jc w:val="center"/>
        <w:rPr>
          <w:rFonts w:ascii="Arial" w:hAnsi="Arial" w:cs="Arial"/>
        </w:rPr>
      </w:pPr>
      <w:r w:rsidRPr="00761F21">
        <w:rPr>
          <w:rFonts w:ascii="Arial" w:hAnsi="Arial" w:cs="Arial"/>
          <w:b/>
          <w:bCs/>
        </w:rPr>
        <w:t>Fig</w:t>
      </w:r>
      <w:r>
        <w:rPr>
          <w:rFonts w:ascii="Arial" w:hAnsi="Arial" w:cs="Arial"/>
          <w:b/>
          <w:bCs/>
        </w:rPr>
        <w:t>.</w:t>
      </w:r>
      <w:r w:rsidRPr="00761F21">
        <w:rPr>
          <w:rFonts w:ascii="Arial" w:hAnsi="Arial" w:cs="Arial"/>
          <w:b/>
          <w:bCs/>
        </w:rPr>
        <w:t xml:space="preserve"> 3</w:t>
      </w:r>
      <w:r>
        <w:rPr>
          <w:rFonts w:ascii="Arial" w:hAnsi="Arial" w:cs="Arial"/>
          <w:b/>
          <w:bCs/>
        </w:rPr>
        <w:t>.</w:t>
      </w:r>
      <w:r w:rsidRPr="00761F21">
        <w:rPr>
          <w:rFonts w:ascii="Arial" w:hAnsi="Arial" w:cs="Arial"/>
          <w:b/>
          <w:bCs/>
        </w:rPr>
        <w:t xml:space="preserve"> PSAT model interface</w:t>
      </w:r>
      <w:r w:rsidR="00590EA9">
        <w:rPr>
          <w:rFonts w:ascii="Arial" w:hAnsi="Arial" w:cs="Arial"/>
          <w:b/>
          <w:bCs/>
        </w:rPr>
        <w:t xml:space="preserve"> in MATLAB</w:t>
      </w:r>
    </w:p>
    <w:p w14:paraId="62343CC2" w14:textId="77777777" w:rsidR="00404C56" w:rsidRDefault="00404C56" w:rsidP="00441B6F">
      <w:pPr>
        <w:pStyle w:val="Body"/>
        <w:spacing w:after="0"/>
        <w:rPr>
          <w:rFonts w:ascii="Arial" w:hAnsi="Arial" w:cs="Arial"/>
        </w:rPr>
      </w:pPr>
    </w:p>
    <w:p w14:paraId="78C39769" w14:textId="7B9717BD" w:rsidR="006C3075" w:rsidRDefault="006C3075" w:rsidP="00441B6F">
      <w:pPr>
        <w:pStyle w:val="Body"/>
        <w:spacing w:after="0"/>
        <w:rPr>
          <w:rFonts w:ascii="Arial" w:hAnsi="Arial" w:cs="Arial"/>
        </w:rPr>
      </w:pPr>
      <w:r w:rsidRPr="00631729">
        <w:rPr>
          <w:rFonts w:ascii="Arial" w:hAnsi="Arial" w:cs="Arial"/>
          <w:highlight w:val="yellow"/>
          <w:lang w:val="en-GB"/>
        </w:rPr>
        <w:t>The power grid performance simulation was c</w:t>
      </w:r>
      <w:r w:rsidR="00631729" w:rsidRPr="00631729">
        <w:rPr>
          <w:rFonts w:ascii="Arial" w:hAnsi="Arial" w:cs="Arial"/>
          <w:highlight w:val="yellow"/>
          <w:lang w:val="en-GB"/>
        </w:rPr>
        <w:t>onducted within the environment depicted in Fig. 3, utilizing parameters defined to analys</w:t>
      </w:r>
      <w:r w:rsidRPr="00631729">
        <w:rPr>
          <w:rFonts w:ascii="Arial" w:hAnsi="Arial" w:cs="Arial"/>
          <w:highlight w:val="yellow"/>
          <w:lang w:val="en-GB"/>
        </w:rPr>
        <w:t>e power flow through the network.</w:t>
      </w:r>
      <w:r w:rsidRPr="006C3075">
        <w:rPr>
          <w:rFonts w:ascii="Arial" w:hAnsi="Arial" w:cs="Arial"/>
          <w:lang w:val="en-GB"/>
        </w:rPr>
        <w:t xml:space="preserve"> The Newton-Raphson computational method was selected for the simulation, with tolerance time, frequency, base power, and base voltage specified and applied in the setup. The simulation environment also includes various components of the power system, supported by the PSAT library that contains the power model elements. </w:t>
      </w:r>
      <w:r w:rsidRPr="006C3075">
        <w:rPr>
          <w:rFonts w:ascii="Arial" w:hAnsi="Arial" w:cs="Arial"/>
        </w:rPr>
        <w:t>The assembled and arranged power system model with bus and line data entered is depicted in Fig</w:t>
      </w:r>
      <w:r>
        <w:rPr>
          <w:rFonts w:ascii="Arial" w:hAnsi="Arial" w:cs="Arial"/>
        </w:rPr>
        <w:t>.</w:t>
      </w:r>
      <w:r w:rsidRPr="006C3075">
        <w:rPr>
          <w:rFonts w:ascii="Arial" w:hAnsi="Arial" w:cs="Arial"/>
        </w:rPr>
        <w:t xml:space="preserve"> 4.</w:t>
      </w:r>
    </w:p>
    <w:p w14:paraId="76BF28EF" w14:textId="77777777" w:rsidR="006C3075" w:rsidRDefault="006C3075" w:rsidP="00441B6F">
      <w:pPr>
        <w:pStyle w:val="Body"/>
        <w:spacing w:after="0"/>
        <w:rPr>
          <w:rFonts w:ascii="Arial" w:hAnsi="Arial" w:cs="Arial"/>
        </w:rPr>
      </w:pPr>
    </w:p>
    <w:p w14:paraId="6F0B37C6" w14:textId="14E12FB1" w:rsidR="006C3075" w:rsidRDefault="006C3075" w:rsidP="006C3075">
      <w:pPr>
        <w:pStyle w:val="Body"/>
        <w:spacing w:after="0"/>
        <w:jc w:val="center"/>
        <w:rPr>
          <w:rFonts w:ascii="Arial" w:hAnsi="Arial" w:cs="Arial"/>
        </w:rPr>
      </w:pPr>
      <w:r w:rsidRPr="00EA5732">
        <w:rPr>
          <w:rFonts w:ascii="Times New Roman" w:hAnsi="Times New Roman"/>
          <w:noProof/>
          <w:sz w:val="24"/>
          <w:szCs w:val="24"/>
        </w:rPr>
        <w:drawing>
          <wp:inline distT="0" distB="0" distL="0" distR="0" wp14:anchorId="1DEF59E4" wp14:editId="340491D2">
            <wp:extent cx="5212080" cy="1703949"/>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12080" cy="1703949"/>
                    </a:xfrm>
                    <a:prstGeom prst="rect">
                      <a:avLst/>
                    </a:prstGeom>
                  </pic:spPr>
                </pic:pic>
              </a:graphicData>
            </a:graphic>
          </wp:inline>
        </w:drawing>
      </w:r>
    </w:p>
    <w:p w14:paraId="77198B15" w14:textId="77777777" w:rsidR="006C3075" w:rsidRDefault="006C3075" w:rsidP="006C3075">
      <w:pPr>
        <w:pStyle w:val="Body"/>
        <w:spacing w:after="0"/>
        <w:jc w:val="center"/>
        <w:rPr>
          <w:rFonts w:ascii="Arial" w:hAnsi="Arial" w:cs="Arial"/>
        </w:rPr>
      </w:pPr>
    </w:p>
    <w:p w14:paraId="54CCC8D5" w14:textId="2271A4E3" w:rsidR="006C3075" w:rsidRDefault="006C3075" w:rsidP="006C3075">
      <w:pPr>
        <w:pStyle w:val="Body"/>
        <w:spacing w:after="0"/>
        <w:jc w:val="center"/>
        <w:rPr>
          <w:rFonts w:ascii="Arial" w:hAnsi="Arial" w:cs="Arial"/>
        </w:rPr>
      </w:pPr>
      <w:r w:rsidRPr="006C3075">
        <w:rPr>
          <w:rFonts w:ascii="Arial" w:hAnsi="Arial" w:cs="Arial"/>
          <w:b/>
          <w:bCs/>
        </w:rPr>
        <w:t>Fig</w:t>
      </w:r>
      <w:r>
        <w:rPr>
          <w:rFonts w:ascii="Arial" w:hAnsi="Arial" w:cs="Arial"/>
          <w:b/>
          <w:bCs/>
        </w:rPr>
        <w:t>.</w:t>
      </w:r>
      <w:r w:rsidRPr="006C3075">
        <w:rPr>
          <w:rFonts w:ascii="Arial" w:hAnsi="Arial" w:cs="Arial"/>
          <w:b/>
          <w:bCs/>
        </w:rPr>
        <w:t xml:space="preserve"> 4</w:t>
      </w:r>
      <w:r>
        <w:rPr>
          <w:rFonts w:ascii="Arial" w:hAnsi="Arial" w:cs="Arial"/>
          <w:b/>
          <w:bCs/>
        </w:rPr>
        <w:t>.</w:t>
      </w:r>
      <w:r w:rsidRPr="006C3075">
        <w:rPr>
          <w:rFonts w:ascii="Arial" w:hAnsi="Arial" w:cs="Arial"/>
          <w:b/>
          <w:bCs/>
        </w:rPr>
        <w:t xml:space="preserve"> </w:t>
      </w:r>
      <w:r w:rsidR="00590EA9" w:rsidRPr="00590EA9">
        <w:rPr>
          <w:rFonts w:ascii="Arial" w:hAnsi="Arial" w:cs="Arial"/>
          <w:b/>
          <w:bCs/>
          <w:highlight w:val="yellow"/>
        </w:rPr>
        <w:t>Case study</w:t>
      </w:r>
      <w:r w:rsidR="00590EA9">
        <w:rPr>
          <w:rFonts w:ascii="Arial" w:hAnsi="Arial" w:cs="Arial"/>
          <w:b/>
          <w:bCs/>
        </w:rPr>
        <w:t xml:space="preserve"> p</w:t>
      </w:r>
      <w:r w:rsidRPr="006C3075">
        <w:rPr>
          <w:rFonts w:ascii="Arial" w:hAnsi="Arial" w:cs="Arial"/>
          <w:b/>
          <w:bCs/>
        </w:rPr>
        <w:t>ower system model</w:t>
      </w:r>
      <w:r w:rsidR="00590EA9">
        <w:rPr>
          <w:rFonts w:ascii="Arial" w:hAnsi="Arial" w:cs="Arial"/>
          <w:b/>
          <w:bCs/>
        </w:rPr>
        <w:t xml:space="preserve"> </w:t>
      </w:r>
      <w:r w:rsidR="00590EA9" w:rsidRPr="00590EA9">
        <w:rPr>
          <w:rFonts w:ascii="Arial" w:hAnsi="Arial" w:cs="Arial"/>
          <w:b/>
          <w:bCs/>
          <w:highlight w:val="yellow"/>
        </w:rPr>
        <w:t>in PSAT</w:t>
      </w:r>
    </w:p>
    <w:p w14:paraId="1BCF3BFA" w14:textId="77777777" w:rsidR="006C3075" w:rsidRDefault="006C3075" w:rsidP="00441B6F">
      <w:pPr>
        <w:pStyle w:val="Body"/>
        <w:spacing w:after="0"/>
        <w:rPr>
          <w:rFonts w:ascii="Arial" w:hAnsi="Arial" w:cs="Arial"/>
        </w:rPr>
      </w:pPr>
    </w:p>
    <w:p w14:paraId="4726937F" w14:textId="60632655" w:rsidR="006C3075" w:rsidRDefault="0004220D" w:rsidP="00441B6F">
      <w:pPr>
        <w:pStyle w:val="Body"/>
        <w:spacing w:after="0"/>
        <w:rPr>
          <w:rFonts w:ascii="Arial" w:hAnsi="Arial" w:cs="Arial"/>
        </w:rPr>
      </w:pPr>
      <w:r w:rsidRPr="0004220D">
        <w:rPr>
          <w:rFonts w:ascii="Arial" w:hAnsi="Arial" w:cs="Arial"/>
        </w:rPr>
        <w:t xml:space="preserve">The model shown in Figure 4 represents the grid system illustrated in Figure 2. Its simulation was performed to calculate the power flux of the grid without DG allocation, and the results </w:t>
      </w:r>
      <w:r w:rsidRPr="0004220D">
        <w:rPr>
          <w:rFonts w:ascii="Arial" w:hAnsi="Arial" w:cs="Arial"/>
        </w:rPr>
        <w:lastRenderedPageBreak/>
        <w:t>were used to establish a polynomial relationship between active power flow and line distance.</w:t>
      </w:r>
    </w:p>
    <w:p w14:paraId="02B7CC29" w14:textId="77777777" w:rsidR="00725858" w:rsidRDefault="00725858" w:rsidP="00441B6F">
      <w:pPr>
        <w:pStyle w:val="Body"/>
        <w:spacing w:after="0"/>
        <w:rPr>
          <w:rFonts w:ascii="Arial" w:hAnsi="Arial" w:cs="Arial"/>
        </w:rPr>
      </w:pPr>
    </w:p>
    <w:p w14:paraId="6F49D8C6" w14:textId="2B659F38" w:rsidR="004D2080" w:rsidRDefault="004D2080" w:rsidP="004D2080">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4D2080">
        <w:rPr>
          <w:rFonts w:ascii="Arial" w:hAnsi="Arial" w:cs="Arial"/>
          <w:b/>
          <w:bCs/>
          <w:sz w:val="22"/>
          <w:lang w:val="en-GB"/>
        </w:rPr>
        <w:t>Optimal Location and Sizing of DG Allocation</w:t>
      </w:r>
      <w:r w:rsidRPr="00C30A0F">
        <w:rPr>
          <w:rFonts w:ascii="Arial" w:hAnsi="Arial" w:cs="Arial"/>
          <w:b/>
          <w:sz w:val="22"/>
        </w:rPr>
        <w:t xml:space="preserve"> </w:t>
      </w:r>
    </w:p>
    <w:p w14:paraId="7F0E0CAD" w14:textId="77777777" w:rsidR="004D2080" w:rsidRDefault="004D2080" w:rsidP="004D2080">
      <w:pPr>
        <w:pStyle w:val="Body"/>
        <w:spacing w:after="0"/>
        <w:rPr>
          <w:rFonts w:ascii="Arial" w:hAnsi="Arial" w:cs="Arial"/>
        </w:rPr>
      </w:pPr>
    </w:p>
    <w:p w14:paraId="3D61638A" w14:textId="77777777" w:rsidR="004D2080" w:rsidRPr="004D2080" w:rsidRDefault="004D2080" w:rsidP="004D2080">
      <w:pPr>
        <w:pStyle w:val="Body"/>
        <w:spacing w:after="0"/>
        <w:rPr>
          <w:rFonts w:ascii="Arial" w:hAnsi="Arial" w:cs="Arial"/>
          <w:lang w:val="en-GB"/>
        </w:rPr>
      </w:pPr>
      <w:r w:rsidRPr="004D2080">
        <w:rPr>
          <w:rFonts w:ascii="Arial" w:hAnsi="Arial" w:cs="Arial"/>
          <w:lang w:val="en-GB"/>
        </w:rPr>
        <w:t>The process for determining the optimal location of DG is illustrated in Figure 5. A polynomial model was used to express the relationship between active power flow (PR) and line distance (D), as given in equation (1):</w:t>
      </w:r>
    </w:p>
    <w:p w14:paraId="5C346F63" w14:textId="12782A2C" w:rsidR="004D2080" w:rsidRPr="004D2080" w:rsidRDefault="004D2080" w:rsidP="00850736">
      <w:pPr>
        <w:pStyle w:val="Body"/>
        <w:spacing w:after="0"/>
        <w:ind w:firstLine="720"/>
        <w:rPr>
          <w:rFonts w:ascii="Arial" w:hAnsi="Arial" w:cs="Arial"/>
          <w:lang w:val="en-GB"/>
        </w:rPr>
      </w:pPr>
      <m:oMath>
        <m:r>
          <w:rPr>
            <w:rFonts w:ascii="Cambria Math" w:hAnsi="Cambria Math" w:cs="Arial"/>
          </w:rPr>
          <m:t>PR=</m:t>
        </m:r>
        <m:sSub>
          <m:sSubPr>
            <m:ctrlPr>
              <w:rPr>
                <w:rFonts w:ascii="Cambria Math" w:hAnsi="Cambria Math" w:cs="Arial"/>
                <w:i/>
              </w:rPr>
            </m:ctrlPr>
          </m:sSubPr>
          <m:e>
            <m:r>
              <w:rPr>
                <w:rFonts w:ascii="Cambria Math" w:hAnsi="Cambria Math" w:cs="Arial"/>
              </w:rPr>
              <m:t>a</m:t>
            </m:r>
          </m:e>
          <m:sub>
            <m:r>
              <w:rPr>
                <w:rFonts w:ascii="Cambria Math" w:hAnsi="Cambria Math" w:cs="Arial"/>
              </w:rPr>
              <m:t>o</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D+</m:t>
        </m:r>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n</m:t>
            </m:r>
          </m:sub>
        </m:sSub>
        <m:sSup>
          <m:sSupPr>
            <m:ctrlPr>
              <w:rPr>
                <w:rFonts w:ascii="Cambria Math" w:hAnsi="Cambria Math" w:cs="Arial"/>
                <w:i/>
              </w:rPr>
            </m:ctrlPr>
          </m:sSupPr>
          <m:e>
            <m:r>
              <w:rPr>
                <w:rFonts w:ascii="Cambria Math" w:hAnsi="Cambria Math" w:cs="Arial"/>
              </w:rPr>
              <m:t>D</m:t>
            </m:r>
          </m:e>
          <m:sup>
            <m:r>
              <w:rPr>
                <w:rFonts w:ascii="Cambria Math" w:hAnsi="Cambria Math" w:cs="Arial"/>
              </w:rPr>
              <m:t>n</m:t>
            </m:r>
          </m:sup>
        </m:sSup>
      </m:oMath>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t>(1)</w:t>
      </w:r>
    </w:p>
    <w:p w14:paraId="62A20307" w14:textId="6E5A121A" w:rsidR="004D2080" w:rsidRPr="004D2080" w:rsidRDefault="004D2080" w:rsidP="004D2080">
      <w:pPr>
        <w:pStyle w:val="Body"/>
        <w:spacing w:after="0"/>
        <w:rPr>
          <w:rFonts w:ascii="Arial" w:hAnsi="Arial" w:cs="Arial"/>
        </w:rPr>
      </w:pPr>
      <w:r w:rsidRPr="004D2080">
        <w:rPr>
          <w:rFonts w:ascii="Arial" w:hAnsi="Arial" w:cs="Arial"/>
        </w:rPr>
        <w:t xml:space="preserve">where, </w:t>
      </w:r>
      <m:oMath>
        <m:sSub>
          <m:sSubPr>
            <m:ctrlPr>
              <w:rPr>
                <w:rFonts w:ascii="Cambria Math" w:hAnsi="Cambria Math" w:cs="Arial"/>
                <w:i/>
              </w:rPr>
            </m:ctrlPr>
          </m:sSubPr>
          <m:e>
            <m:r>
              <w:rPr>
                <w:rFonts w:ascii="Cambria Math" w:hAnsi="Cambria Math" w:cs="Arial"/>
              </w:rPr>
              <m:t>a</m:t>
            </m:r>
          </m:e>
          <m:sub>
            <m:r>
              <w:rPr>
                <w:rFonts w:ascii="Cambria Math" w:hAnsi="Cambria Math" w:cs="Arial"/>
              </w:rPr>
              <m:t>s</m:t>
            </m:r>
          </m:sub>
        </m:sSub>
      </m:oMath>
      <w:r w:rsidRPr="004D2080">
        <w:rPr>
          <w:rFonts w:ascii="Arial" w:hAnsi="Arial" w:cs="Arial"/>
        </w:rPr>
        <w:t xml:space="preserve"> represents the coefficient of the polynomial model, and </w:t>
      </w:r>
      <m:oMath>
        <m:r>
          <w:rPr>
            <w:rFonts w:ascii="Cambria Math" w:hAnsi="Cambria Math" w:cs="Arial"/>
          </w:rPr>
          <m:t>n</m:t>
        </m:r>
      </m:oMath>
      <w:r w:rsidRPr="004D2080">
        <w:rPr>
          <w:rFonts w:ascii="Arial" w:hAnsi="Arial" w:cs="Arial"/>
        </w:rPr>
        <w:t xml:space="preserve"> represents the order of the polynomial model.</w:t>
      </w:r>
    </w:p>
    <w:p w14:paraId="7C5B0A1E" w14:textId="77777777" w:rsidR="004D2080" w:rsidRPr="004D2080" w:rsidRDefault="004D2080" w:rsidP="004D2080">
      <w:pPr>
        <w:pStyle w:val="Body"/>
        <w:spacing w:after="0"/>
        <w:rPr>
          <w:rFonts w:ascii="Arial" w:hAnsi="Arial" w:cs="Arial"/>
        </w:rPr>
      </w:pPr>
    </w:p>
    <w:p w14:paraId="4BA0144A" w14:textId="77777777" w:rsidR="004D2080" w:rsidRPr="004D2080" w:rsidRDefault="004D2080" w:rsidP="004D2080">
      <w:pPr>
        <w:pStyle w:val="Body"/>
        <w:spacing w:after="0"/>
        <w:rPr>
          <w:rFonts w:ascii="Arial" w:hAnsi="Arial" w:cs="Arial"/>
          <w:lang w:val="en-GB"/>
        </w:rPr>
      </w:pPr>
      <w:r w:rsidRPr="004D2080">
        <w:rPr>
          <w:rFonts w:ascii="Arial" w:hAnsi="Arial" w:cs="Arial"/>
          <w:lang w:val="en-GB"/>
        </w:rPr>
        <w:t>The suitability of the polynomial order was evaluated based on R-squared values. The smallest polynomial order that achieved an R-squared value exceeding 90% was selected. This model then served as the objective function to determine the optimal location distance.</w:t>
      </w:r>
    </w:p>
    <w:p w14:paraId="57372A3B" w14:textId="4923428F" w:rsidR="004D2080" w:rsidRPr="004D2080" w:rsidRDefault="004D2080" w:rsidP="004D2080">
      <w:pPr>
        <w:pStyle w:val="Body"/>
        <w:spacing w:after="0"/>
        <w:rPr>
          <w:rFonts w:ascii="Arial" w:hAnsi="Arial" w:cs="Arial"/>
          <w:lang w:val="en-GB"/>
        </w:rPr>
      </w:pPr>
      <w:r w:rsidRPr="004D2080">
        <w:rPr>
          <w:rFonts w:ascii="Arial" w:hAnsi="Arial" w:cs="Arial"/>
          <w:lang w:val="en-GB"/>
        </w:rPr>
        <w:t>For DG sizing, the following expression in (2) was used</w:t>
      </w:r>
      <w:r w:rsidR="000018B4">
        <w:rPr>
          <w:rFonts w:ascii="Arial" w:hAnsi="Arial" w:cs="Arial"/>
          <w:lang w:val="en-GB"/>
        </w:rPr>
        <w:t xml:space="preserve"> (</w:t>
      </w:r>
      <w:r w:rsidR="000018B4" w:rsidRPr="000018B4">
        <w:rPr>
          <w:rFonts w:ascii="Arial" w:hAnsi="Arial" w:cs="Arial"/>
          <w:lang w:val="en-GB"/>
        </w:rPr>
        <w:t xml:space="preserve">Singh &amp; </w:t>
      </w:r>
      <w:proofErr w:type="spellStart"/>
      <w:r w:rsidR="000018B4" w:rsidRPr="000018B4">
        <w:rPr>
          <w:rFonts w:ascii="Arial" w:hAnsi="Arial" w:cs="Arial"/>
          <w:lang w:val="en-GB"/>
        </w:rPr>
        <w:t>Gyanish</w:t>
      </w:r>
      <w:proofErr w:type="spellEnd"/>
      <w:r w:rsidR="000018B4">
        <w:rPr>
          <w:rFonts w:ascii="Arial" w:hAnsi="Arial" w:cs="Arial"/>
          <w:lang w:val="en-GB"/>
        </w:rPr>
        <w:t xml:space="preserve">, </w:t>
      </w:r>
      <w:r w:rsidR="000018B4" w:rsidRPr="000018B4">
        <w:rPr>
          <w:rFonts w:ascii="Arial" w:hAnsi="Arial" w:cs="Arial"/>
          <w:lang w:val="en-GB"/>
        </w:rPr>
        <w:t>2018)</w:t>
      </w:r>
      <w:r w:rsidRPr="004D2080">
        <w:rPr>
          <w:rFonts w:ascii="Arial" w:hAnsi="Arial" w:cs="Arial"/>
          <w:lang w:val="en-GB"/>
        </w:rPr>
        <w:t>:</w:t>
      </w:r>
    </w:p>
    <w:p w14:paraId="369E9E70" w14:textId="530CB2CE" w:rsidR="004D2080" w:rsidRPr="004D2080" w:rsidRDefault="004D2080" w:rsidP="00006E20">
      <w:pPr>
        <w:pStyle w:val="Body"/>
        <w:spacing w:after="0"/>
        <w:ind w:firstLine="720"/>
        <w:rPr>
          <w:rFonts w:ascii="Arial" w:hAnsi="Arial" w:cs="Arial"/>
          <w:lang w:val="en-GB"/>
        </w:rPr>
      </w:pPr>
      <m:oMath>
        <m:r>
          <w:rPr>
            <w:rFonts w:ascii="Cambria Math" w:hAnsi="Cambria Math" w:cs="Arial"/>
          </w:rPr>
          <m:t>D</m:t>
        </m:r>
        <m:sSub>
          <m:sSubPr>
            <m:ctrlPr>
              <w:rPr>
                <w:rFonts w:ascii="Cambria Math" w:hAnsi="Cambria Math" w:cs="Arial"/>
                <w:i/>
              </w:rPr>
            </m:ctrlPr>
          </m:sSubPr>
          <m:e>
            <m:r>
              <w:rPr>
                <w:rFonts w:ascii="Cambria Math" w:hAnsi="Cambria Math" w:cs="Arial"/>
              </w:rPr>
              <m:t>G</m:t>
            </m:r>
          </m:e>
          <m:sub>
            <m:r>
              <w:rPr>
                <w:rFonts w:ascii="Cambria Math" w:hAnsi="Cambria Math" w:cs="Arial"/>
              </w:rPr>
              <m:t>siz</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P</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num>
              <m:den>
                <m:r>
                  <w:rPr>
                    <w:rFonts w:ascii="Cambria Math" w:hAnsi="Cambria Math" w:cs="Arial"/>
                  </w:rPr>
                  <m:t>N</m:t>
                </m:r>
              </m:den>
            </m:f>
          </m:e>
        </m:d>
        <m:r>
          <w:rPr>
            <w:rFonts w:ascii="Cambria Math" w:hAnsi="Cambria Math" w:cs="Arial"/>
          </w:rPr>
          <m:t>×0.55</m:t>
        </m:r>
      </m:oMath>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r>
      <w:r w:rsidRPr="004D2080">
        <w:rPr>
          <w:rFonts w:ascii="Arial" w:hAnsi="Arial" w:cs="Arial"/>
        </w:rPr>
        <w:tab/>
        <w:t>(2)</w:t>
      </w:r>
    </w:p>
    <w:p w14:paraId="32EE82D9" w14:textId="6FAE80AC" w:rsidR="00725858" w:rsidRDefault="004D2080" w:rsidP="004D2080">
      <w:pPr>
        <w:pStyle w:val="Body"/>
        <w:spacing w:after="0"/>
        <w:rPr>
          <w:rFonts w:ascii="Arial" w:hAnsi="Arial" w:cs="Arial"/>
        </w:rPr>
      </w:pPr>
      <w:r w:rsidRPr="004D2080">
        <w:rPr>
          <w:rFonts w:ascii="Arial" w:hAnsi="Arial" w:cs="Arial"/>
        </w:rPr>
        <w:t xml:space="preserve">where </w:t>
      </w:r>
      <m:oMath>
        <m:r>
          <w:rPr>
            <w:rFonts w:ascii="Cambria Math" w:hAnsi="Cambria Math" w:cs="Arial"/>
          </w:rPr>
          <m:t>D</m:t>
        </m:r>
        <m:sSub>
          <m:sSubPr>
            <m:ctrlPr>
              <w:rPr>
                <w:rFonts w:ascii="Cambria Math" w:hAnsi="Cambria Math" w:cs="Arial"/>
                <w:i/>
              </w:rPr>
            </m:ctrlPr>
          </m:sSubPr>
          <m:e>
            <m:r>
              <w:rPr>
                <w:rFonts w:ascii="Cambria Math" w:hAnsi="Cambria Math" w:cs="Arial"/>
              </w:rPr>
              <m:t>G</m:t>
            </m:r>
          </m:e>
          <m:sub>
            <m:r>
              <w:rPr>
                <w:rFonts w:ascii="Cambria Math" w:hAnsi="Cambria Math" w:cs="Arial"/>
              </w:rPr>
              <m:t>siz</m:t>
            </m:r>
          </m:sub>
        </m:sSub>
      </m:oMath>
      <w:r w:rsidRPr="004D2080">
        <w:rPr>
          <w:rFonts w:ascii="Arial" w:hAnsi="Arial" w:cs="Arial"/>
        </w:rPr>
        <w:t xml:space="preserve"> </w:t>
      </w:r>
      <w:r w:rsidRPr="004D2080">
        <w:rPr>
          <w:rFonts w:ascii="Arial" w:hAnsi="Arial" w:cs="Arial"/>
          <w:lang w:val="en-GB"/>
        </w:rPr>
        <w:t>represents the size of the distributed generator, and </w:t>
      </w:r>
      <m:oMath>
        <m:r>
          <w:rPr>
            <w:rFonts w:ascii="Cambria Math" w:hAnsi="Cambria Math" w:cs="Arial"/>
          </w:rPr>
          <m:t>P</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oMath>
      <w:r w:rsidRPr="004D2080">
        <w:rPr>
          <w:rFonts w:ascii="Arial" w:hAnsi="Arial" w:cs="Arial"/>
          <w:lang w:val="en-GB"/>
        </w:rPr>
        <w:t> is the total active power flow obtained from the analysis.</w:t>
      </w:r>
    </w:p>
    <w:p w14:paraId="3FD7EF26" w14:textId="77777777" w:rsidR="006C3075" w:rsidRDefault="006C3075" w:rsidP="00441B6F">
      <w:pPr>
        <w:pStyle w:val="Body"/>
        <w:spacing w:after="0"/>
        <w:rPr>
          <w:rFonts w:ascii="Arial" w:hAnsi="Arial" w:cs="Arial"/>
        </w:rPr>
      </w:pPr>
    </w:p>
    <w:p w14:paraId="5A8910BC" w14:textId="01DD84A1" w:rsidR="006C3075" w:rsidRDefault="003A5E5E" w:rsidP="00441B6F">
      <w:pPr>
        <w:pStyle w:val="Body"/>
        <w:spacing w:after="0"/>
        <w:rPr>
          <w:rFonts w:ascii="Arial" w:hAnsi="Arial" w:cs="Arial"/>
        </w:rPr>
      </w:pPr>
      <w:bookmarkStart w:id="2" w:name="_Hlk210920119"/>
      <w:r>
        <w:rPr>
          <w:rFonts w:ascii="Arial" w:hAnsi="Arial" w:cs="Arial"/>
          <w:b/>
          <w:u w:val="single"/>
        </w:rPr>
        <w:t>3</w:t>
      </w:r>
      <w:r w:rsidR="00C9532D" w:rsidRPr="00902823">
        <w:rPr>
          <w:rFonts w:ascii="Arial" w:hAnsi="Arial" w:cs="Arial"/>
          <w:b/>
          <w:u w:val="single"/>
        </w:rPr>
        <w:t>.</w:t>
      </w:r>
      <w:r>
        <w:rPr>
          <w:rFonts w:ascii="Arial" w:hAnsi="Arial" w:cs="Arial"/>
          <w:b/>
          <w:u w:val="single"/>
        </w:rPr>
        <w:t>3</w:t>
      </w:r>
      <w:r w:rsidR="00C9532D" w:rsidRPr="00902823">
        <w:rPr>
          <w:rFonts w:ascii="Arial" w:hAnsi="Arial" w:cs="Arial"/>
          <w:b/>
          <w:u w:val="single"/>
        </w:rPr>
        <w:t xml:space="preserve">.1 </w:t>
      </w:r>
      <w:r w:rsidR="00C9532D" w:rsidRPr="00C9532D">
        <w:rPr>
          <w:rFonts w:ascii="Arial" w:hAnsi="Arial" w:cs="Arial"/>
          <w:b/>
          <w:u w:val="single"/>
        </w:rPr>
        <w:t>PSO-based framework</w:t>
      </w:r>
      <w:bookmarkEnd w:id="2"/>
      <w:r w:rsidR="00C9532D" w:rsidRPr="00FB3A86">
        <w:rPr>
          <w:rFonts w:ascii="Arial" w:hAnsi="Arial" w:cs="Arial"/>
        </w:rPr>
        <w:t xml:space="preserve"> </w:t>
      </w:r>
    </w:p>
    <w:p w14:paraId="50401D59" w14:textId="77777777" w:rsidR="006C3075" w:rsidRDefault="006C3075" w:rsidP="00441B6F">
      <w:pPr>
        <w:pStyle w:val="Body"/>
        <w:spacing w:after="0"/>
        <w:rPr>
          <w:rFonts w:ascii="Arial" w:hAnsi="Arial" w:cs="Arial"/>
        </w:rPr>
      </w:pPr>
    </w:p>
    <w:p w14:paraId="62DA55D4" w14:textId="77777777" w:rsidR="00C9532D" w:rsidRPr="00C9532D" w:rsidRDefault="00C9532D" w:rsidP="00C9532D">
      <w:pPr>
        <w:pStyle w:val="Body"/>
        <w:spacing w:after="0"/>
        <w:rPr>
          <w:rFonts w:ascii="Arial" w:hAnsi="Arial" w:cs="Arial"/>
        </w:rPr>
      </w:pPr>
      <w:r w:rsidRPr="00C9532D">
        <w:rPr>
          <w:rFonts w:ascii="Arial" w:hAnsi="Arial" w:cs="Arial"/>
        </w:rPr>
        <w:t>To minimize the total power loss, optimize the placement and allocation of DG, the consequent objective function is defined in (3):</w:t>
      </w:r>
    </w:p>
    <w:p w14:paraId="6D1B968E" w14:textId="56ECCAC5" w:rsidR="00C9532D" w:rsidRPr="00C9532D" w:rsidRDefault="00C9532D" w:rsidP="00C9532D">
      <w:pPr>
        <w:pStyle w:val="Body"/>
        <w:spacing w:after="0"/>
        <w:ind w:firstLine="720"/>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sSub>
              <m:sSubPr>
                <m:ctrlPr>
                  <w:rPr>
                    <w:rFonts w:ascii="Cambria Math" w:hAnsi="Cambria Math" w:cs="Arial"/>
                    <w:i/>
                  </w:rPr>
                </m:ctrlPr>
              </m:sSubPr>
              <m:e>
                <m:r>
                  <w:rPr>
                    <w:rFonts w:ascii="Cambria Math" w:hAnsi="Cambria Math" w:cs="Arial"/>
                  </w:rPr>
                  <m:t>N</m:t>
                </m:r>
              </m:e>
              <m:sub>
                <m:r>
                  <w:rPr>
                    <w:rFonts w:ascii="Cambria Math" w:hAnsi="Cambria Math" w:cs="Arial"/>
                  </w:rPr>
                  <m:t>lines</m:t>
                </m:r>
              </m:sub>
            </m:sSub>
          </m:sup>
          <m:e>
            <m:sSub>
              <m:sSubPr>
                <m:ctrlPr>
                  <w:rPr>
                    <w:rFonts w:ascii="Cambria Math" w:hAnsi="Cambria Math" w:cs="Arial"/>
                    <w:i/>
                  </w:rPr>
                </m:ctrlPr>
              </m:sSubPr>
              <m:e>
                <m:r>
                  <w:rPr>
                    <w:rFonts w:ascii="Cambria Math" w:hAnsi="Cambria Math" w:cs="Arial"/>
                  </w:rPr>
                  <m:t>P</m:t>
                </m:r>
              </m:e>
              <m:sub>
                <m:r>
                  <w:rPr>
                    <w:rFonts w:ascii="Cambria Math" w:hAnsi="Cambria Math" w:cs="Arial"/>
                  </w:rPr>
                  <m:t>loss, i</m:t>
                </m:r>
              </m:sub>
            </m:sSub>
          </m:e>
        </m:nary>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loss, i</m:t>
            </m:r>
          </m:sub>
        </m:sSub>
      </m:oMath>
      <w:r w:rsidRPr="00C9532D">
        <w:rPr>
          <w:rFonts w:ascii="Arial" w:hAnsi="Arial" w:cs="Arial"/>
        </w:rPr>
        <w:tab/>
      </w:r>
      <w:r w:rsidRPr="00C9532D">
        <w:rPr>
          <w:rFonts w:ascii="Arial" w:hAnsi="Arial" w:cs="Arial"/>
        </w:rPr>
        <w:tab/>
      </w:r>
      <w:r w:rsidRPr="00C9532D">
        <w:rPr>
          <w:rFonts w:ascii="Arial" w:hAnsi="Arial" w:cs="Arial"/>
        </w:rPr>
        <w:tab/>
      </w:r>
      <w:r w:rsidRPr="00C9532D">
        <w:rPr>
          <w:rFonts w:ascii="Arial" w:hAnsi="Arial" w:cs="Arial"/>
        </w:rPr>
        <w:tab/>
      </w:r>
      <w:r w:rsidRPr="00C9532D">
        <w:rPr>
          <w:rFonts w:ascii="Arial" w:hAnsi="Arial" w:cs="Arial"/>
        </w:rPr>
        <w:tab/>
      </w:r>
      <w:r w:rsidRPr="00C9532D">
        <w:rPr>
          <w:rFonts w:ascii="Arial" w:hAnsi="Arial" w:cs="Arial"/>
        </w:rPr>
        <w:tab/>
      </w:r>
      <w:r w:rsidRPr="00C9532D">
        <w:rPr>
          <w:rFonts w:ascii="Arial" w:hAnsi="Arial" w:cs="Arial"/>
        </w:rPr>
        <w:tab/>
        <w:t>(3)</w:t>
      </w:r>
    </w:p>
    <w:p w14:paraId="566BBF0B" w14:textId="294A566C" w:rsidR="00C9532D" w:rsidRPr="00C9532D" w:rsidRDefault="00C9532D" w:rsidP="00C9532D">
      <w:pPr>
        <w:pStyle w:val="Body"/>
        <w:spacing w:after="0"/>
        <w:rPr>
          <w:rFonts w:ascii="Arial" w:hAnsi="Arial" w:cs="Arial"/>
        </w:rPr>
      </w:pPr>
      <w:r w:rsidRPr="00C9532D">
        <w:rPr>
          <w:rFonts w:ascii="Arial" w:hAnsi="Arial" w:cs="Arial"/>
        </w:rPr>
        <w:t xml:space="preserve">    </w:t>
      </w:r>
      <w:r>
        <w:rPr>
          <w:rFonts w:ascii="Arial" w:hAnsi="Arial" w:cs="Arial"/>
        </w:rPr>
        <w:tab/>
        <w:t xml:space="preserve">   </w:t>
      </w:r>
      <w:r w:rsidRPr="00C9532D">
        <w:rPr>
          <w:rFonts w:ascii="Arial" w:hAnsi="Arial" w:cs="Arial"/>
        </w:rPr>
        <w:t xml:space="preserve">     </w:t>
      </w:r>
      <m:oMath>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min</m:t>
            </m:r>
          </m:fName>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r>
                  <w:rPr>
                    <w:rFonts w:ascii="Cambria Math" w:hAnsi="Cambria Math" w:cs="Arial"/>
                  </w:rPr>
                  <m:t>.∆V+</m:t>
                </m:r>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loss</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loss</m:t>
                    </m:r>
                  </m:sub>
                </m:sSub>
              </m:e>
            </m:d>
          </m:e>
        </m:func>
      </m:oMath>
      <w:r w:rsidRPr="00C9532D">
        <w:rPr>
          <w:rFonts w:ascii="Arial" w:hAnsi="Arial" w:cs="Arial"/>
        </w:rPr>
        <w:tab/>
      </w:r>
      <w:r w:rsidRPr="00C9532D">
        <w:rPr>
          <w:rFonts w:ascii="Arial" w:hAnsi="Arial" w:cs="Arial"/>
        </w:rPr>
        <w:tab/>
      </w:r>
    </w:p>
    <w:p w14:paraId="55688294" w14:textId="77777777" w:rsidR="00C9532D" w:rsidRDefault="00C9532D" w:rsidP="00C9532D">
      <w:pPr>
        <w:pStyle w:val="Body"/>
        <w:spacing w:after="0"/>
        <w:rPr>
          <w:rFonts w:ascii="Arial" w:hAnsi="Arial" w:cs="Arial"/>
        </w:rPr>
      </w:pPr>
      <w:r w:rsidRPr="00C9532D">
        <w:rPr>
          <w:rFonts w:ascii="Arial" w:hAnsi="Arial" w:cs="Arial"/>
        </w:rPr>
        <w:t xml:space="preserve">where </w:t>
      </w:r>
      <m:oMath>
        <m:r>
          <w:rPr>
            <w:rFonts w:ascii="Cambria Math" w:hAnsi="Cambria Math" w:cs="Arial"/>
          </w:rPr>
          <m:t>∆V</m:t>
        </m:r>
      </m:oMath>
      <w:r w:rsidRPr="00C9532D">
        <w:rPr>
          <w:rFonts w:ascii="Arial" w:hAnsi="Arial" w:cs="Arial"/>
        </w:rPr>
        <w:t xml:space="preserve"> is voltage deviation, </w:t>
      </w:r>
      <m:oMath>
        <m:sSub>
          <m:sSubPr>
            <m:ctrlPr>
              <w:rPr>
                <w:rFonts w:ascii="Cambria Math" w:hAnsi="Cambria Math" w:cs="Arial"/>
                <w:i/>
              </w:rPr>
            </m:ctrlPr>
          </m:sSubPr>
          <m:e>
            <m:r>
              <w:rPr>
                <w:rFonts w:ascii="Cambria Math" w:hAnsi="Cambria Math" w:cs="Arial"/>
              </w:rPr>
              <m:t>P</m:t>
            </m:r>
          </m:e>
          <m:sub>
            <m:r>
              <w:rPr>
                <w:rFonts w:ascii="Cambria Math" w:hAnsi="Cambria Math" w:cs="Arial"/>
              </w:rPr>
              <m:t>loss</m:t>
            </m:r>
          </m:sub>
        </m:sSub>
      </m:oMath>
      <w:r w:rsidRPr="00C9532D">
        <w:rPr>
          <w:rFonts w:ascii="Arial" w:hAnsi="Arial" w:cs="Arial"/>
        </w:rPr>
        <w:t xml:space="preserve"> is active power loss, and </w:t>
      </w:r>
      <m:oMath>
        <m:sSub>
          <m:sSubPr>
            <m:ctrlPr>
              <w:rPr>
                <w:rFonts w:ascii="Cambria Math" w:hAnsi="Cambria Math" w:cs="Arial"/>
                <w:i/>
              </w:rPr>
            </m:ctrlPr>
          </m:sSubPr>
          <m:e>
            <m:r>
              <w:rPr>
                <w:rFonts w:ascii="Cambria Math" w:hAnsi="Cambria Math" w:cs="Arial"/>
              </w:rPr>
              <m:t>Q</m:t>
            </m:r>
          </m:e>
          <m:sub>
            <m:r>
              <w:rPr>
                <w:rFonts w:ascii="Cambria Math" w:hAnsi="Cambria Math" w:cs="Arial"/>
              </w:rPr>
              <m:t>loss</m:t>
            </m:r>
          </m:sub>
        </m:sSub>
      </m:oMath>
      <w:r w:rsidRPr="00C9532D">
        <w:rPr>
          <w:rFonts w:ascii="Arial" w:hAnsi="Arial" w:cs="Arial"/>
        </w:rPr>
        <w:t xml:space="preserve"> is reactive power loss. </w:t>
      </w:r>
    </w:p>
    <w:p w14:paraId="3168942B" w14:textId="77777777" w:rsidR="00C9532D" w:rsidRDefault="00C9532D" w:rsidP="00C9532D">
      <w:pPr>
        <w:pStyle w:val="Body"/>
        <w:spacing w:after="0"/>
        <w:rPr>
          <w:rFonts w:ascii="Arial" w:hAnsi="Arial" w:cs="Arial"/>
        </w:rPr>
      </w:pPr>
    </w:p>
    <w:p w14:paraId="7E8CF3C4" w14:textId="0BB4C7FB" w:rsidR="00C9532D" w:rsidRPr="00C9532D" w:rsidRDefault="00C9532D" w:rsidP="00C9532D">
      <w:pPr>
        <w:pStyle w:val="Body"/>
        <w:spacing w:after="0"/>
        <w:rPr>
          <w:rFonts w:ascii="Arial" w:hAnsi="Arial" w:cs="Arial"/>
        </w:rPr>
      </w:pPr>
      <w:r w:rsidRPr="00C9532D">
        <w:rPr>
          <w:rFonts w:ascii="Arial" w:hAnsi="Arial" w:cs="Arial"/>
        </w:rPr>
        <w:t xml:space="preserve">The weights </w:t>
      </w:r>
      <m:oMath>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oMath>
      <w:r w:rsidRPr="00C9532D">
        <w:rPr>
          <w:rFonts w:ascii="Arial"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oMath>
      <w:r w:rsidRPr="00C9532D">
        <w:rPr>
          <w:rFonts w:ascii="Arial"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3</m:t>
            </m:r>
          </m:sub>
        </m:sSub>
      </m:oMath>
      <w:r w:rsidRPr="00C9532D">
        <w:rPr>
          <w:rFonts w:ascii="Arial" w:hAnsi="Arial" w:cs="Arial"/>
        </w:rPr>
        <w:t xml:space="preserve"> are tuned to balance technical priorities.</w:t>
      </w:r>
    </w:p>
    <w:p w14:paraId="7BBE202F" w14:textId="77777777" w:rsidR="00C9532D" w:rsidRPr="00C9532D" w:rsidRDefault="00C9532D" w:rsidP="00C9532D">
      <w:pPr>
        <w:pStyle w:val="Body"/>
        <w:spacing w:after="0"/>
        <w:rPr>
          <w:rFonts w:ascii="Arial" w:hAnsi="Arial" w:cs="Arial"/>
        </w:rPr>
      </w:pPr>
      <w:r w:rsidRPr="00C9532D">
        <w:rPr>
          <w:rFonts w:ascii="Arial" w:hAnsi="Arial" w:cs="Arial"/>
        </w:rPr>
        <w:t>Equation (3) is subject to:</w:t>
      </w:r>
    </w:p>
    <w:p w14:paraId="47E5A79B" w14:textId="469DEF78" w:rsidR="00C9532D" w:rsidRPr="00C9532D" w:rsidRDefault="00000000" w:rsidP="007209EE">
      <w:pPr>
        <w:pStyle w:val="Body"/>
        <w:spacing w:after="0"/>
        <w:ind w:firstLine="720"/>
        <w:rPr>
          <w:rFonts w:ascii="Arial" w:hAnsi="Arial"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min</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max</m:t>
            </m:r>
          </m:sub>
        </m:sSub>
      </m:oMath>
      <w:r w:rsidR="00C9532D" w:rsidRPr="00C9532D">
        <w:rPr>
          <w:rFonts w:ascii="Arial" w:hAnsi="Arial" w:cs="Arial"/>
        </w:rPr>
        <w:tab/>
      </w:r>
      <m:oMath>
        <m:r>
          <w:rPr>
            <w:rFonts w:ascii="Cambria Math" w:hAnsi="Cambria Math" w:cs="Arial"/>
          </w:rPr>
          <m:t>∀i∈</m:t>
        </m:r>
        <m:sSub>
          <m:sSubPr>
            <m:ctrlPr>
              <w:rPr>
                <w:rFonts w:ascii="Cambria Math" w:hAnsi="Cambria Math" w:cs="Arial"/>
                <w:i/>
              </w:rPr>
            </m:ctrlPr>
          </m:sSubPr>
          <m:e>
            <m:r>
              <w:rPr>
                <w:rFonts w:ascii="Cambria Math" w:hAnsi="Cambria Math" w:cs="Arial"/>
              </w:rPr>
              <m:t>N</m:t>
            </m:r>
          </m:e>
          <m:sub>
            <m:r>
              <w:rPr>
                <w:rFonts w:ascii="Cambria Math" w:hAnsi="Cambria Math" w:cs="Arial"/>
              </w:rPr>
              <m:t>buses</m:t>
            </m:r>
          </m:sub>
        </m:sSub>
      </m:oMath>
    </w:p>
    <w:p w14:paraId="505BC657" w14:textId="28BB9864" w:rsidR="00C9532D" w:rsidRPr="00C9532D" w:rsidRDefault="00000000" w:rsidP="007209EE">
      <w:pPr>
        <w:pStyle w:val="Body"/>
        <w:spacing w:after="0"/>
        <w:ind w:firstLine="720"/>
        <w:rPr>
          <w:rFonts w:ascii="Arial" w:hAnsi="Arial" w:cs="Arial"/>
        </w:rPr>
      </w:pPr>
      <m:oMath>
        <m:sSubSup>
          <m:sSubSupPr>
            <m:ctrlPr>
              <w:rPr>
                <w:rFonts w:ascii="Cambria Math" w:hAnsi="Cambria Math" w:cs="Arial"/>
                <w:i/>
              </w:rPr>
            </m:ctrlPr>
          </m:sSubSupPr>
          <m:e>
            <m:r>
              <w:rPr>
                <w:rFonts w:ascii="Cambria Math" w:hAnsi="Cambria Math" w:cs="Arial"/>
              </w:rPr>
              <m:t>P</m:t>
            </m:r>
          </m:e>
          <m:sub>
            <m:r>
              <w:rPr>
                <w:rFonts w:ascii="Cambria Math" w:hAnsi="Cambria Math" w:cs="Arial"/>
              </w:rPr>
              <m:t>DG</m:t>
            </m:r>
          </m:sub>
          <m:sup>
            <m:r>
              <w:rPr>
                <w:rFonts w:ascii="Cambria Math" w:hAnsi="Cambria Math" w:cs="Arial"/>
              </w:rPr>
              <m:t>min</m:t>
            </m:r>
          </m:sup>
        </m:sSubSup>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DG</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P</m:t>
            </m:r>
          </m:e>
          <m:sub>
            <m:r>
              <w:rPr>
                <w:rFonts w:ascii="Cambria Math" w:hAnsi="Cambria Math" w:cs="Arial"/>
              </w:rPr>
              <m:t>DG</m:t>
            </m:r>
          </m:sub>
          <m:sup>
            <m:r>
              <w:rPr>
                <w:rFonts w:ascii="Cambria Math" w:hAnsi="Cambria Math" w:cs="Arial"/>
              </w:rPr>
              <m:t>max</m:t>
            </m:r>
          </m:sup>
        </m:sSubSup>
      </m:oMath>
      <w:r w:rsidR="00C9532D" w:rsidRPr="00C9532D">
        <w:rPr>
          <w:rFonts w:ascii="Arial" w:hAnsi="Arial" w:cs="Arial"/>
        </w:rPr>
        <w:tab/>
      </w:r>
    </w:p>
    <w:p w14:paraId="5FBE6536" w14:textId="77777777" w:rsidR="00C9532D" w:rsidRPr="00C9532D" w:rsidRDefault="00C9532D" w:rsidP="00C9532D">
      <w:pPr>
        <w:pStyle w:val="Body"/>
        <w:spacing w:after="0"/>
        <w:rPr>
          <w:rFonts w:ascii="Arial" w:hAnsi="Arial" w:cs="Arial"/>
        </w:rPr>
      </w:pPr>
      <w:r w:rsidRPr="00C9532D">
        <w:rPr>
          <w:rFonts w:ascii="Arial" w:hAnsi="Arial" w:cs="Arial"/>
        </w:rPr>
        <w:t>And the PSO position update is expressed in (4):</w:t>
      </w:r>
    </w:p>
    <w:p w14:paraId="263DBAE2" w14:textId="561B6C22" w:rsidR="00C9532D" w:rsidRPr="00C9532D" w:rsidRDefault="00000000" w:rsidP="007209EE">
      <w:pPr>
        <w:pStyle w:val="Body"/>
        <w:spacing w:after="0"/>
        <w:ind w:firstLine="720"/>
        <w:rPr>
          <w:rFonts w:ascii="Arial" w:hAnsi="Arial" w:cs="Arial"/>
        </w:rPr>
      </w:pPr>
      <m:oMath>
        <m:sSubSup>
          <m:sSubSupPr>
            <m:ctrlPr>
              <w:rPr>
                <w:rFonts w:ascii="Cambria Math" w:hAnsi="Cambria Math" w:cs="Arial"/>
                <w:i/>
              </w:rPr>
            </m:ctrlPr>
          </m:sSubSupPr>
          <m:e>
            <m:r>
              <w:rPr>
                <w:rFonts w:ascii="Cambria Math" w:hAnsi="Cambria Math" w:cs="Arial"/>
              </w:rPr>
              <m:t>x</m:t>
            </m:r>
          </m:e>
          <m:sub>
            <m:r>
              <w:rPr>
                <w:rFonts w:ascii="Cambria Math" w:hAnsi="Cambria Math" w:cs="Arial"/>
              </w:rPr>
              <m:t>i</m:t>
            </m:r>
          </m:sub>
          <m:sup>
            <m:r>
              <w:rPr>
                <w:rFonts w:ascii="Cambria Math" w:hAnsi="Cambria Math" w:cs="Arial"/>
              </w:rPr>
              <m:t>t+1</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x</m:t>
            </m:r>
          </m:e>
          <m:sub>
            <m:r>
              <w:rPr>
                <w:rFonts w:ascii="Cambria Math" w:hAnsi="Cambria Math" w:cs="Arial"/>
              </w:rPr>
              <m:t>i</m:t>
            </m:r>
          </m:sub>
          <m:sup>
            <m:r>
              <w:rPr>
                <w:rFonts w:ascii="Cambria Math" w:hAnsi="Cambria Math" w:cs="Arial"/>
              </w:rPr>
              <m:t>t</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v</m:t>
            </m:r>
          </m:e>
          <m:sub>
            <m:r>
              <w:rPr>
                <w:rFonts w:ascii="Cambria Math" w:hAnsi="Cambria Math" w:cs="Arial"/>
              </w:rPr>
              <m:t>i</m:t>
            </m:r>
          </m:sub>
          <m:sup>
            <m:r>
              <w:rPr>
                <w:rFonts w:ascii="Cambria Math" w:hAnsi="Cambria Math" w:cs="Arial"/>
              </w:rPr>
              <m:t>t+1</m:t>
            </m:r>
          </m:sup>
        </m:sSubSup>
      </m:oMath>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t>(4)</w:t>
      </w:r>
    </w:p>
    <w:p w14:paraId="29374A04" w14:textId="679327C6" w:rsidR="00C9532D" w:rsidRPr="00C9532D" w:rsidRDefault="00C9532D" w:rsidP="00C9532D">
      <w:pPr>
        <w:pStyle w:val="Body"/>
        <w:spacing w:after="0"/>
        <w:rPr>
          <w:rFonts w:ascii="Arial" w:hAnsi="Arial" w:cs="Arial"/>
        </w:rPr>
      </w:pPr>
      <w:r w:rsidRPr="00C9532D">
        <w:rPr>
          <w:rFonts w:ascii="Arial" w:hAnsi="Arial" w:cs="Arial"/>
        </w:rPr>
        <w:t xml:space="preserve">where position vector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C9532D">
        <w:rPr>
          <w:rFonts w:ascii="Arial" w:hAnsi="Arial" w:cs="Arial"/>
        </w:rPr>
        <w:t xml:space="preserve"> represents candidate DG location/size and </w:t>
      </w:r>
      <m:oMath>
        <m:sSubSup>
          <m:sSubSupPr>
            <m:ctrlPr>
              <w:rPr>
                <w:rFonts w:ascii="Cambria Math" w:hAnsi="Cambria Math" w:cs="Arial"/>
                <w:i/>
              </w:rPr>
            </m:ctrlPr>
          </m:sSubSupPr>
          <m:e>
            <m:r>
              <w:rPr>
                <w:rFonts w:ascii="Cambria Math" w:hAnsi="Cambria Math" w:cs="Arial"/>
              </w:rPr>
              <m:t>v</m:t>
            </m:r>
          </m:e>
          <m:sub>
            <m:r>
              <w:rPr>
                <w:rFonts w:ascii="Cambria Math" w:hAnsi="Cambria Math" w:cs="Arial"/>
              </w:rPr>
              <m:t>i</m:t>
            </m:r>
          </m:sub>
          <m:sup>
            <m:r>
              <w:rPr>
                <w:rFonts w:ascii="Cambria Math" w:hAnsi="Cambria Math" w:cs="Arial"/>
              </w:rPr>
              <m:t>t</m:t>
            </m:r>
          </m:sup>
        </m:sSubSup>
      </m:oMath>
      <w:r w:rsidRPr="00C9532D">
        <w:rPr>
          <w:rFonts w:ascii="Arial" w:hAnsi="Arial" w:cs="Arial"/>
        </w:rPr>
        <w:t xml:space="preserve"> is the velocity of particle </w:t>
      </w:r>
      <m:oMath>
        <m:r>
          <w:rPr>
            <w:rFonts w:ascii="Cambria Math" w:hAnsi="Cambria Math" w:cs="Arial"/>
          </w:rPr>
          <m:t>i</m:t>
        </m:r>
      </m:oMath>
      <w:r w:rsidRPr="00C9532D">
        <w:rPr>
          <w:rFonts w:ascii="Arial" w:hAnsi="Arial" w:cs="Arial"/>
        </w:rPr>
        <w:t xml:space="preserve"> at iteration </w:t>
      </w:r>
      <m:oMath>
        <m:r>
          <w:rPr>
            <w:rFonts w:ascii="Cambria Math" w:hAnsi="Cambria Math" w:cs="Arial"/>
          </w:rPr>
          <m:t>t</m:t>
        </m:r>
      </m:oMath>
      <w:r w:rsidRPr="00C9532D">
        <w:rPr>
          <w:rFonts w:ascii="Arial" w:hAnsi="Arial" w:cs="Arial"/>
        </w:rPr>
        <w:t>.</w:t>
      </w:r>
    </w:p>
    <w:p w14:paraId="675041D5" w14:textId="77777777" w:rsidR="00556BD8" w:rsidRDefault="00556BD8" w:rsidP="00C9532D">
      <w:pPr>
        <w:pStyle w:val="Body"/>
        <w:spacing w:after="0"/>
        <w:rPr>
          <w:rFonts w:ascii="Arial" w:hAnsi="Arial" w:cs="Arial"/>
        </w:rPr>
      </w:pPr>
    </w:p>
    <w:p w14:paraId="39DB764A" w14:textId="77777777" w:rsidR="00556BD8" w:rsidRDefault="00C9532D" w:rsidP="00C9532D">
      <w:pPr>
        <w:pStyle w:val="Body"/>
        <w:spacing w:after="0"/>
        <w:rPr>
          <w:rFonts w:ascii="Arial" w:hAnsi="Arial" w:cs="Arial"/>
        </w:rPr>
      </w:pPr>
      <w:r w:rsidRPr="00C9532D">
        <w:rPr>
          <w:rFonts w:ascii="Arial" w:hAnsi="Arial" w:cs="Arial"/>
        </w:rPr>
        <w:t>Then the PSO velocity update is as expressed in (5) [22]:</w:t>
      </w:r>
    </w:p>
    <w:p w14:paraId="491F5418" w14:textId="255623DB" w:rsidR="00C9532D" w:rsidRPr="00C9532D" w:rsidRDefault="00000000" w:rsidP="00556BD8">
      <w:pPr>
        <w:pStyle w:val="Body"/>
        <w:spacing w:after="0"/>
        <w:ind w:firstLine="720"/>
        <w:rPr>
          <w:rFonts w:ascii="Arial" w:hAnsi="Arial" w:cs="Arial"/>
        </w:rPr>
      </w:pPr>
      <m:oMath>
        <m:sSubSup>
          <m:sSubSupPr>
            <m:ctrlPr>
              <w:rPr>
                <w:rFonts w:ascii="Cambria Math" w:hAnsi="Cambria Math" w:cs="Arial"/>
                <w:i/>
              </w:rPr>
            </m:ctrlPr>
          </m:sSubSupPr>
          <m:e>
            <m:r>
              <w:rPr>
                <w:rFonts w:ascii="Cambria Math" w:hAnsi="Cambria Math" w:cs="Arial"/>
              </w:rPr>
              <m:t>v</m:t>
            </m:r>
          </m:e>
          <m:sub>
            <m:r>
              <w:rPr>
                <w:rFonts w:ascii="Cambria Math" w:hAnsi="Cambria Math" w:cs="Arial"/>
              </w:rPr>
              <m:t>i</m:t>
            </m:r>
          </m:sub>
          <m:sup>
            <m:r>
              <w:rPr>
                <w:rFonts w:ascii="Cambria Math" w:hAnsi="Cambria Math" w:cs="Arial"/>
              </w:rPr>
              <m:t>t+1</m:t>
            </m:r>
          </m:sup>
        </m:sSubSup>
        <m:r>
          <w:rPr>
            <w:rFonts w:ascii="Cambria Math" w:hAnsi="Cambria Math" w:cs="Arial"/>
          </w:rPr>
          <m:t>=w.</m:t>
        </m:r>
        <m:sSubSup>
          <m:sSubSupPr>
            <m:ctrlPr>
              <w:rPr>
                <w:rFonts w:ascii="Cambria Math" w:hAnsi="Cambria Math" w:cs="Arial"/>
                <w:i/>
              </w:rPr>
            </m:ctrlPr>
          </m:sSubSupPr>
          <m:e>
            <m:r>
              <w:rPr>
                <w:rFonts w:ascii="Cambria Math" w:hAnsi="Cambria Math" w:cs="Arial"/>
              </w:rPr>
              <m:t>v</m:t>
            </m:r>
          </m:e>
          <m:sub>
            <m:r>
              <w:rPr>
                <w:rFonts w:ascii="Cambria Math" w:hAnsi="Cambria Math" w:cs="Arial"/>
              </w:rPr>
              <m:t>i</m:t>
            </m:r>
          </m:sub>
          <m:sup>
            <m:r>
              <w:rPr>
                <w:rFonts w:ascii="Cambria Math" w:hAnsi="Cambria Math" w:cs="Arial"/>
              </w:rPr>
              <m:t>t</m:t>
            </m:r>
          </m:sup>
        </m:sSubSup>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p</m:t>
                </m:r>
              </m:e>
              <m:sub>
                <m:r>
                  <w:rPr>
                    <w:rFonts w:ascii="Cambria Math" w:hAnsi="Cambria Math" w:cs="Arial"/>
                  </w:rPr>
                  <m:t>i</m:t>
                </m:r>
              </m:sub>
              <m:sup>
                <m:r>
                  <w:rPr>
                    <w:rFonts w:ascii="Cambria Math" w:hAnsi="Cambria Math" w:cs="Arial"/>
                  </w:rPr>
                  <m:t>t</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x</m:t>
                </m:r>
              </m:e>
              <m:sub>
                <m:r>
                  <w:rPr>
                    <w:rFonts w:ascii="Cambria Math" w:hAnsi="Cambria Math" w:cs="Arial"/>
                  </w:rPr>
                  <m:t>i</m:t>
                </m:r>
              </m:sub>
              <m:sup>
                <m:r>
                  <w:rPr>
                    <w:rFonts w:ascii="Cambria Math" w:hAnsi="Cambria Math" w:cs="Arial"/>
                  </w:rPr>
                  <m:t>t</m:t>
                </m:r>
              </m:sup>
            </m:sSubSup>
          </m:e>
        </m:d>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g</m:t>
                </m:r>
              </m:e>
              <m:sup>
                <m:r>
                  <w:rPr>
                    <w:rFonts w:ascii="Cambria Math" w:hAnsi="Cambria Math" w:cs="Arial"/>
                  </w:rPr>
                  <m:t>t</m:t>
                </m:r>
              </m:sup>
            </m:sSup>
            <m:r>
              <w:rPr>
                <w:rFonts w:ascii="Cambria Math" w:hAnsi="Cambria Math" w:cs="Arial"/>
              </w:rPr>
              <m:t>-</m:t>
            </m:r>
            <m:sSubSup>
              <m:sSubSupPr>
                <m:ctrlPr>
                  <w:rPr>
                    <w:rFonts w:ascii="Cambria Math" w:hAnsi="Cambria Math" w:cs="Arial"/>
                    <w:i/>
                  </w:rPr>
                </m:ctrlPr>
              </m:sSubSupPr>
              <m:e>
                <m:r>
                  <w:rPr>
                    <w:rFonts w:ascii="Cambria Math" w:hAnsi="Cambria Math" w:cs="Arial"/>
                  </w:rPr>
                  <m:t>x</m:t>
                </m:r>
              </m:e>
              <m:sub>
                <m:r>
                  <w:rPr>
                    <w:rFonts w:ascii="Cambria Math" w:hAnsi="Cambria Math" w:cs="Arial"/>
                  </w:rPr>
                  <m:t>i</m:t>
                </m:r>
              </m:sub>
              <m:sup>
                <m:r>
                  <w:rPr>
                    <w:rFonts w:ascii="Cambria Math" w:hAnsi="Cambria Math" w:cs="Arial"/>
                  </w:rPr>
                  <m:t>t</m:t>
                </m:r>
              </m:sup>
            </m:sSubSup>
          </m:e>
        </m:d>
      </m:oMath>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r>
      <w:r w:rsidR="00C9532D" w:rsidRPr="00C9532D">
        <w:rPr>
          <w:rFonts w:ascii="Arial" w:hAnsi="Arial" w:cs="Arial"/>
        </w:rPr>
        <w:tab/>
        <w:t>(5)</w:t>
      </w:r>
    </w:p>
    <w:p w14:paraId="51E9F1FD" w14:textId="550EED5B" w:rsidR="00C9532D" w:rsidRPr="00C9532D" w:rsidRDefault="00C9532D" w:rsidP="00C9532D">
      <w:pPr>
        <w:pStyle w:val="Body"/>
        <w:spacing w:after="0"/>
        <w:rPr>
          <w:rFonts w:ascii="Arial" w:hAnsi="Arial" w:cs="Arial"/>
        </w:rPr>
      </w:pPr>
      <w:r w:rsidRPr="00C9532D">
        <w:rPr>
          <w:rFonts w:ascii="Arial" w:hAnsi="Arial" w:cs="Arial"/>
        </w:rPr>
        <w:t xml:space="preserve">where </w:t>
      </w:r>
      <m:oMath>
        <m:r>
          <w:rPr>
            <w:rFonts w:ascii="Cambria Math" w:hAnsi="Cambria Math" w:cs="Arial"/>
          </w:rPr>
          <m:t>w</m:t>
        </m:r>
      </m:oMath>
      <w:r w:rsidRPr="00C9532D">
        <w:rPr>
          <w:rFonts w:ascii="Arial" w:hAnsi="Arial" w:cs="Arial"/>
        </w:rPr>
        <w:t xml:space="preserve"> is inertia weight, </w:t>
      </w:r>
      <m:oMath>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oMath>
      <w:r w:rsidRPr="00C9532D">
        <w:rPr>
          <w:rFonts w:ascii="Arial" w:hAnsi="Arial" w:cs="Arial"/>
        </w:rPr>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oMath>
      <w:r w:rsidRPr="00C9532D">
        <w:rPr>
          <w:rFonts w:ascii="Arial" w:hAnsi="Arial" w:cs="Arial"/>
        </w:rPr>
        <w:t xml:space="preserve"> are cognitive and social learning factors (acceleration coefficients, </w:t>
      </w:r>
      <m:oMath>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oMath>
      <w:r w:rsidRPr="00C9532D">
        <w:rPr>
          <w:rFonts w:ascii="Arial" w:hAnsi="Arial" w:cs="Arial"/>
        </w:rPr>
        <w:t xml:space="preserve">, </w:t>
      </w:r>
      <m:oMath>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oMath>
      <w:r w:rsidRPr="00C9532D">
        <w:rPr>
          <w:rFonts w:ascii="Arial" w:hAnsi="Arial" w:cs="Arial"/>
        </w:rPr>
        <w:t xml:space="preserve"> are random numbers in [0,1], </w:t>
      </w:r>
      <m:oMath>
        <m:sSubSup>
          <m:sSubSupPr>
            <m:ctrlPr>
              <w:rPr>
                <w:rFonts w:ascii="Cambria Math" w:hAnsi="Cambria Math" w:cs="Arial"/>
                <w:i/>
              </w:rPr>
            </m:ctrlPr>
          </m:sSubSupPr>
          <m:e>
            <m:r>
              <w:rPr>
                <w:rFonts w:ascii="Cambria Math" w:hAnsi="Cambria Math" w:cs="Arial"/>
              </w:rPr>
              <m:t>p</m:t>
            </m:r>
          </m:e>
          <m:sub>
            <m:r>
              <w:rPr>
                <w:rFonts w:ascii="Cambria Math" w:hAnsi="Cambria Math" w:cs="Arial"/>
              </w:rPr>
              <m:t>i</m:t>
            </m:r>
          </m:sub>
          <m:sup>
            <m:r>
              <w:rPr>
                <w:rFonts w:ascii="Cambria Math" w:hAnsi="Cambria Math" w:cs="Arial"/>
              </w:rPr>
              <m:t>t</m:t>
            </m:r>
          </m:sup>
        </m:sSubSup>
      </m:oMath>
      <w:r w:rsidRPr="00C9532D">
        <w:rPr>
          <w:rFonts w:ascii="Arial" w:hAnsi="Arial" w:cs="Arial"/>
        </w:rPr>
        <w:t xml:space="preserve"> is best position of particle </w:t>
      </w:r>
      <m:oMath>
        <m:r>
          <w:rPr>
            <w:rFonts w:ascii="Cambria Math" w:hAnsi="Cambria Math" w:cs="Arial"/>
          </w:rPr>
          <m:t>i</m:t>
        </m:r>
      </m:oMath>
      <w:r w:rsidRPr="00C9532D">
        <w:rPr>
          <w:rFonts w:ascii="Arial" w:hAnsi="Arial" w:cs="Arial"/>
        </w:rPr>
        <w:t xml:space="preserve">, and </w:t>
      </w:r>
      <m:oMath>
        <m:sSup>
          <m:sSupPr>
            <m:ctrlPr>
              <w:rPr>
                <w:rFonts w:ascii="Cambria Math" w:hAnsi="Cambria Math" w:cs="Arial"/>
                <w:i/>
              </w:rPr>
            </m:ctrlPr>
          </m:sSupPr>
          <m:e>
            <m:r>
              <w:rPr>
                <w:rFonts w:ascii="Cambria Math" w:hAnsi="Cambria Math" w:cs="Arial"/>
              </w:rPr>
              <m:t>g</m:t>
            </m:r>
          </m:e>
          <m:sup>
            <m:r>
              <w:rPr>
                <w:rFonts w:ascii="Cambria Math" w:hAnsi="Cambria Math" w:cs="Arial"/>
              </w:rPr>
              <m:t>t</m:t>
            </m:r>
          </m:sup>
        </m:sSup>
      </m:oMath>
      <w:r w:rsidRPr="00C9532D">
        <w:rPr>
          <w:rFonts w:ascii="Arial" w:hAnsi="Arial" w:cs="Arial"/>
        </w:rPr>
        <w:t xml:space="preserve"> is the global best position.</w:t>
      </w:r>
    </w:p>
    <w:p w14:paraId="16F54583" w14:textId="77777777" w:rsidR="00C9532D" w:rsidRPr="00C9532D" w:rsidRDefault="00C9532D" w:rsidP="00C9532D">
      <w:pPr>
        <w:pStyle w:val="Body"/>
        <w:spacing w:after="0"/>
        <w:rPr>
          <w:rFonts w:ascii="Arial" w:hAnsi="Arial" w:cs="Arial"/>
        </w:rPr>
      </w:pPr>
    </w:p>
    <w:p w14:paraId="6734F1D8" w14:textId="2CEDEDD0" w:rsidR="006C3075" w:rsidRDefault="00C9532D" w:rsidP="00C9532D">
      <w:pPr>
        <w:pStyle w:val="Body"/>
        <w:spacing w:after="0"/>
        <w:rPr>
          <w:rFonts w:ascii="Arial" w:hAnsi="Arial" w:cs="Arial"/>
        </w:rPr>
      </w:pPr>
      <w:r w:rsidRPr="00C9532D">
        <w:rPr>
          <w:rFonts w:ascii="Arial" w:hAnsi="Arial" w:cs="Arial"/>
        </w:rPr>
        <w:t>The distributed generation technology used was solar photovoltaic (PV). The impact of DG integration on power flow performance was subsequently evaluated. The flow chart of the outlined steps is presented in Fig</w:t>
      </w:r>
      <w:r w:rsidR="003665AC">
        <w:rPr>
          <w:rFonts w:ascii="Arial" w:hAnsi="Arial" w:cs="Arial"/>
        </w:rPr>
        <w:t>.</w:t>
      </w:r>
      <w:r w:rsidRPr="00C9532D">
        <w:rPr>
          <w:rFonts w:ascii="Arial" w:hAnsi="Arial" w:cs="Arial"/>
        </w:rPr>
        <w:t xml:space="preserve"> 5.</w:t>
      </w:r>
    </w:p>
    <w:p w14:paraId="4C8978B6" w14:textId="77777777" w:rsidR="00ED4330" w:rsidRDefault="00ED4330" w:rsidP="00C9532D">
      <w:pPr>
        <w:pStyle w:val="Body"/>
        <w:spacing w:after="0"/>
        <w:rPr>
          <w:rFonts w:ascii="Arial" w:hAnsi="Arial" w:cs="Arial"/>
        </w:rPr>
      </w:pPr>
    </w:p>
    <w:p w14:paraId="55CC353B" w14:textId="055E9A23" w:rsidR="00ED4330" w:rsidRDefault="00ED4330" w:rsidP="00ED4330">
      <w:pPr>
        <w:pStyle w:val="Body"/>
        <w:spacing w:after="0"/>
        <w:jc w:val="center"/>
        <w:rPr>
          <w:rFonts w:ascii="Times New Roman" w:hAnsi="Times New Roman"/>
          <w:sz w:val="24"/>
          <w:szCs w:val="24"/>
        </w:rPr>
      </w:pPr>
      <w:r w:rsidRPr="00EA5732">
        <w:rPr>
          <w:rFonts w:ascii="Times New Roman" w:hAnsi="Times New Roman"/>
          <w:sz w:val="24"/>
          <w:szCs w:val="24"/>
        </w:rPr>
        <w:object w:dxaOrig="5268" w:dyaOrig="10560" w14:anchorId="2E90D596">
          <v:shape id="_x0000_i1028" type="#_x0000_t75" style="width:219.45pt;height:382.7pt" o:ole="">
            <v:imagedata r:id="rId20" o:title=""/>
          </v:shape>
          <o:OLEObject Type="Embed" ProgID="Visio.Drawing.15" ShapeID="_x0000_i1028" DrawAspect="Content" ObjectID="_1821540854" r:id="rId21"/>
        </w:object>
      </w:r>
    </w:p>
    <w:p w14:paraId="717EA7E9" w14:textId="77777777" w:rsidR="00ED4330" w:rsidRDefault="00ED4330" w:rsidP="00ED4330">
      <w:pPr>
        <w:pStyle w:val="Body"/>
        <w:spacing w:after="0"/>
        <w:jc w:val="center"/>
        <w:rPr>
          <w:rFonts w:ascii="Times New Roman" w:hAnsi="Times New Roman"/>
          <w:sz w:val="24"/>
          <w:szCs w:val="24"/>
        </w:rPr>
      </w:pPr>
    </w:p>
    <w:p w14:paraId="2E1DE87B" w14:textId="71C351EE" w:rsidR="00ED4330" w:rsidRDefault="00ED4330" w:rsidP="00ED4330">
      <w:pPr>
        <w:pStyle w:val="Body"/>
        <w:spacing w:after="0"/>
        <w:jc w:val="center"/>
        <w:rPr>
          <w:rFonts w:ascii="Arial" w:hAnsi="Arial" w:cs="Arial"/>
          <w:lang w:val="en-GB"/>
        </w:rPr>
      </w:pPr>
      <w:r w:rsidRPr="00ED4330">
        <w:rPr>
          <w:rFonts w:ascii="Arial" w:hAnsi="Arial" w:cs="Arial"/>
          <w:b/>
          <w:bCs/>
          <w:lang w:val="en-GB"/>
        </w:rPr>
        <w:t>Fig</w:t>
      </w:r>
      <w:r>
        <w:rPr>
          <w:rFonts w:ascii="Arial" w:hAnsi="Arial" w:cs="Arial"/>
          <w:b/>
          <w:bCs/>
          <w:lang w:val="en-GB"/>
        </w:rPr>
        <w:t>.</w:t>
      </w:r>
      <w:r w:rsidRPr="00ED4330">
        <w:rPr>
          <w:rFonts w:ascii="Arial" w:hAnsi="Arial" w:cs="Arial"/>
          <w:b/>
          <w:bCs/>
          <w:lang w:val="en-GB"/>
        </w:rPr>
        <w:t xml:space="preserve"> 5</w:t>
      </w:r>
      <w:r>
        <w:rPr>
          <w:rFonts w:ascii="Arial" w:hAnsi="Arial" w:cs="Arial"/>
          <w:b/>
          <w:bCs/>
          <w:lang w:val="en-GB"/>
        </w:rPr>
        <w:t>.</w:t>
      </w:r>
      <w:r w:rsidRPr="00ED4330">
        <w:rPr>
          <w:rFonts w:ascii="Arial" w:hAnsi="Arial" w:cs="Arial"/>
          <w:b/>
          <w:bCs/>
          <w:lang w:val="en-GB"/>
        </w:rPr>
        <w:t xml:space="preserve"> Optimal location of DG allocation flowchart</w:t>
      </w:r>
    </w:p>
    <w:p w14:paraId="7DD2A1E1" w14:textId="77777777" w:rsidR="001B50CE" w:rsidRDefault="001B50CE" w:rsidP="001B50CE">
      <w:pPr>
        <w:pStyle w:val="Body"/>
        <w:spacing w:after="0"/>
        <w:rPr>
          <w:rFonts w:ascii="Arial" w:hAnsi="Arial" w:cs="Arial"/>
          <w:lang w:val="en-GB"/>
        </w:rPr>
      </w:pPr>
    </w:p>
    <w:p w14:paraId="66EB86C6" w14:textId="1D75E906" w:rsidR="001B50CE" w:rsidRPr="00B25A4A" w:rsidRDefault="001B50CE" w:rsidP="001B50CE">
      <w:pPr>
        <w:pStyle w:val="Body"/>
        <w:spacing w:after="0"/>
        <w:rPr>
          <w:rFonts w:ascii="Arial" w:hAnsi="Arial" w:cs="Arial"/>
          <w:highlight w:val="yellow"/>
        </w:rPr>
      </w:pPr>
      <w:r w:rsidRPr="00B25A4A">
        <w:rPr>
          <w:rFonts w:ascii="Arial" w:hAnsi="Arial" w:cs="Arial"/>
          <w:b/>
          <w:highlight w:val="yellow"/>
          <w:u w:val="single"/>
        </w:rPr>
        <w:t>3.3.</w:t>
      </w:r>
      <w:r w:rsidRPr="00B25A4A">
        <w:rPr>
          <w:rFonts w:ascii="Arial" w:hAnsi="Arial" w:cs="Arial"/>
          <w:b/>
          <w:highlight w:val="yellow"/>
          <w:u w:val="single"/>
        </w:rPr>
        <w:t>2</w:t>
      </w:r>
      <w:r w:rsidRPr="00B25A4A">
        <w:rPr>
          <w:rFonts w:ascii="Arial" w:hAnsi="Arial" w:cs="Arial"/>
          <w:b/>
          <w:highlight w:val="yellow"/>
          <w:u w:val="single"/>
        </w:rPr>
        <w:t xml:space="preserve"> </w:t>
      </w:r>
      <w:r w:rsidRPr="00B25A4A">
        <w:rPr>
          <w:rFonts w:ascii="Arial" w:hAnsi="Arial" w:cs="Arial"/>
          <w:b/>
          <w:highlight w:val="yellow"/>
          <w:u w:val="single"/>
        </w:rPr>
        <w:t xml:space="preserve">Relationship between </w:t>
      </w:r>
      <w:r w:rsidR="00855B05">
        <w:rPr>
          <w:rFonts w:ascii="Arial" w:hAnsi="Arial" w:cs="Arial"/>
          <w:b/>
          <w:highlight w:val="yellow"/>
          <w:u w:val="single"/>
        </w:rPr>
        <w:t xml:space="preserve">the </w:t>
      </w:r>
      <w:r w:rsidRPr="00B25A4A">
        <w:rPr>
          <w:rFonts w:ascii="Arial" w:hAnsi="Arial" w:cs="Arial"/>
          <w:b/>
          <w:highlight w:val="yellow"/>
          <w:u w:val="single"/>
        </w:rPr>
        <w:t xml:space="preserve">polynomial model and </w:t>
      </w:r>
      <w:r w:rsidRPr="00B25A4A">
        <w:rPr>
          <w:rFonts w:ascii="Arial" w:hAnsi="Arial" w:cs="Arial"/>
          <w:b/>
          <w:highlight w:val="yellow"/>
          <w:u w:val="single"/>
        </w:rPr>
        <w:t>PSO-based framework</w:t>
      </w:r>
    </w:p>
    <w:p w14:paraId="5CECDFEE" w14:textId="77777777" w:rsidR="001B50CE" w:rsidRPr="00B25A4A" w:rsidRDefault="001B50CE" w:rsidP="001B50CE">
      <w:pPr>
        <w:pStyle w:val="Body"/>
        <w:spacing w:after="0"/>
        <w:rPr>
          <w:rFonts w:ascii="Arial" w:hAnsi="Arial" w:cs="Arial"/>
          <w:highlight w:val="yellow"/>
        </w:rPr>
      </w:pPr>
    </w:p>
    <w:p w14:paraId="554036DF" w14:textId="19DD12EF" w:rsidR="001B50CE" w:rsidRDefault="001B50CE" w:rsidP="001B50CE">
      <w:pPr>
        <w:pStyle w:val="Body"/>
        <w:spacing w:after="0"/>
        <w:rPr>
          <w:rFonts w:ascii="Arial" w:hAnsi="Arial" w:cs="Arial"/>
        </w:rPr>
      </w:pPr>
      <w:r w:rsidRPr="00B25A4A">
        <w:rPr>
          <w:rFonts w:ascii="Arial" w:hAnsi="Arial" w:cs="Arial"/>
          <w:highlight w:val="yellow"/>
        </w:rPr>
        <w:t>The polynomial model established the empirical relationship between active power flow and line distance, which was used to determine the most power-sensitive line sections. This polynomial expression was embedded within the PSO framework as the location-dependent component of the objective function. Thus, while the polynomial identifies optimal candidate positions by correlating distance with power flow intensity, the PSO algorithm simultaneously minimi</w:t>
      </w:r>
      <w:r w:rsidR="00855B05">
        <w:rPr>
          <w:rFonts w:ascii="Arial" w:hAnsi="Arial" w:cs="Arial"/>
          <w:highlight w:val="yellow"/>
        </w:rPr>
        <w:t xml:space="preserve">zes total system losses (both active and reactive) by optimizing both the DG location (derived </w:t>
      </w:r>
      <w:r w:rsidRPr="00B25A4A">
        <w:rPr>
          <w:rFonts w:ascii="Arial" w:hAnsi="Arial" w:cs="Arial"/>
          <w:highlight w:val="yellow"/>
        </w:rPr>
        <w:t>from the polynomial model) and the corresponding DG size.</w:t>
      </w:r>
    </w:p>
    <w:p w14:paraId="3035C38D" w14:textId="77777777" w:rsidR="00B4783D" w:rsidRPr="001B50CE" w:rsidRDefault="00B4783D" w:rsidP="001B50CE">
      <w:pPr>
        <w:pStyle w:val="Body"/>
        <w:spacing w:after="0"/>
        <w:rPr>
          <w:rFonts w:ascii="Arial" w:hAnsi="Arial" w:cs="Arial"/>
        </w:rPr>
      </w:pPr>
    </w:p>
    <w:p w14:paraId="0F7B20DB" w14:textId="76B70AC4" w:rsidR="00C87E62" w:rsidRDefault="00C87E62" w:rsidP="00C87E62">
      <w:pPr>
        <w:pStyle w:val="AbstHead"/>
        <w:spacing w:after="0"/>
        <w:jc w:val="both"/>
        <w:rPr>
          <w:rFonts w:ascii="Arial" w:hAnsi="Arial" w:cs="Arial"/>
        </w:rPr>
      </w:pPr>
      <w:r>
        <w:rPr>
          <w:rFonts w:ascii="Arial" w:hAnsi="Arial" w:cs="Arial"/>
        </w:rPr>
        <w:t xml:space="preserve">4. </w:t>
      </w:r>
      <w:r w:rsidRPr="00C87E62">
        <w:rPr>
          <w:rFonts w:ascii="Arial" w:hAnsi="Arial" w:cs="Arial"/>
        </w:rPr>
        <w:t>RESULTS AND DISCUSSION</w:t>
      </w:r>
      <w:r>
        <w:rPr>
          <w:rFonts w:ascii="Arial" w:hAnsi="Arial" w:cs="Arial"/>
        </w:rPr>
        <w:t xml:space="preserve"> </w:t>
      </w:r>
    </w:p>
    <w:p w14:paraId="01A8354C" w14:textId="77777777" w:rsidR="00C87E62" w:rsidRPr="00FB3A86" w:rsidRDefault="00C87E62" w:rsidP="00C87E62">
      <w:pPr>
        <w:pStyle w:val="AbstHead"/>
        <w:spacing w:after="0"/>
        <w:jc w:val="both"/>
        <w:rPr>
          <w:rFonts w:ascii="Arial" w:hAnsi="Arial" w:cs="Arial"/>
        </w:rPr>
      </w:pPr>
    </w:p>
    <w:p w14:paraId="0AEC63ED" w14:textId="2252E6F8" w:rsidR="00C97B6B" w:rsidRDefault="00C87E62" w:rsidP="00441B6F">
      <w:pPr>
        <w:pStyle w:val="Body"/>
        <w:spacing w:after="0"/>
        <w:rPr>
          <w:rFonts w:ascii="Arial" w:hAnsi="Arial" w:cs="Arial"/>
        </w:rPr>
      </w:pPr>
      <w:r w:rsidRPr="00855B05">
        <w:rPr>
          <w:rFonts w:ascii="Arial" w:hAnsi="Arial" w:cs="Arial"/>
          <w:highlight w:val="yellow"/>
          <w:lang w:val="en-GB"/>
        </w:rPr>
        <w:t xml:space="preserve">This section presents the analysis of the PSAT simulation outcomes, comparing system performance before and after </w:t>
      </w:r>
      <w:r w:rsidR="00855B05" w:rsidRPr="00855B05">
        <w:rPr>
          <w:rFonts w:ascii="Arial" w:hAnsi="Arial" w:cs="Arial"/>
          <w:highlight w:val="yellow"/>
          <w:lang w:val="en-GB"/>
        </w:rPr>
        <w:t>the integration of DG</w:t>
      </w:r>
      <w:r w:rsidRPr="00C87E62">
        <w:rPr>
          <w:rFonts w:ascii="Arial" w:hAnsi="Arial" w:cs="Arial"/>
          <w:lang w:val="en-GB"/>
        </w:rPr>
        <w:t>. The results highlight DG’s impact on voltage stability, power flow, and loss reduction, demonstrating its effectiveness in improving grid reliability and efficiency.</w:t>
      </w:r>
    </w:p>
    <w:p w14:paraId="59BCE189" w14:textId="77777777" w:rsidR="00C97B6B" w:rsidRDefault="00C97B6B" w:rsidP="00441B6F">
      <w:pPr>
        <w:pStyle w:val="Body"/>
        <w:spacing w:after="0"/>
        <w:rPr>
          <w:rFonts w:ascii="Arial" w:hAnsi="Arial" w:cs="Arial"/>
        </w:rPr>
      </w:pPr>
    </w:p>
    <w:p w14:paraId="30F1D8DD" w14:textId="0505EDCA" w:rsidR="00C97B6B" w:rsidRDefault="00C97B6B" w:rsidP="00C97B6B">
      <w:pPr>
        <w:pStyle w:val="Body"/>
        <w:spacing w:after="0"/>
        <w:rPr>
          <w:rFonts w:ascii="Arial" w:hAnsi="Arial" w:cs="Arial"/>
        </w:rPr>
      </w:pPr>
      <w:r>
        <w:rPr>
          <w:rFonts w:ascii="Arial" w:hAnsi="Arial" w:cs="Arial"/>
          <w:b/>
          <w:caps/>
          <w:sz w:val="22"/>
        </w:rPr>
        <w:lastRenderedPageBreak/>
        <w:t>4.1</w:t>
      </w:r>
      <w:r w:rsidRPr="00C30A0F">
        <w:rPr>
          <w:rFonts w:ascii="Arial" w:hAnsi="Arial" w:cs="Arial"/>
          <w:b/>
          <w:caps/>
          <w:sz w:val="22"/>
        </w:rPr>
        <w:t xml:space="preserve"> </w:t>
      </w:r>
      <w:r w:rsidRPr="00C97B6B">
        <w:rPr>
          <w:rFonts w:ascii="Arial" w:hAnsi="Arial" w:cs="Arial"/>
          <w:b/>
          <w:bCs/>
          <w:sz w:val="22"/>
          <w:lang w:val="en-GB"/>
        </w:rPr>
        <w:t>Power Flow Simulation Results for the Baseline Scenario without DG</w:t>
      </w:r>
      <w:r w:rsidRPr="00C30A0F">
        <w:rPr>
          <w:rFonts w:ascii="Arial" w:hAnsi="Arial" w:cs="Arial"/>
          <w:b/>
          <w:sz w:val="22"/>
        </w:rPr>
        <w:t xml:space="preserve"> </w:t>
      </w:r>
    </w:p>
    <w:p w14:paraId="49196C4D" w14:textId="77777777" w:rsidR="00C97B6B" w:rsidRDefault="00C97B6B" w:rsidP="00C97B6B">
      <w:pPr>
        <w:pStyle w:val="Body"/>
        <w:spacing w:after="0"/>
        <w:rPr>
          <w:rFonts w:ascii="Arial" w:hAnsi="Arial" w:cs="Arial"/>
        </w:rPr>
      </w:pPr>
    </w:p>
    <w:p w14:paraId="52A0736A" w14:textId="1F5870BA" w:rsidR="006C3075" w:rsidRDefault="009D7E8C" w:rsidP="00C97B6B">
      <w:pPr>
        <w:pStyle w:val="Body"/>
        <w:spacing w:after="0"/>
        <w:rPr>
          <w:rFonts w:ascii="Arial" w:hAnsi="Arial" w:cs="Arial"/>
          <w:lang w:val="en-GB"/>
        </w:rPr>
      </w:pPr>
      <w:r w:rsidRPr="009D7E8C">
        <w:rPr>
          <w:rFonts w:ascii="Arial" w:hAnsi="Arial" w:cs="Arial"/>
          <w:lang w:val="en-GB"/>
        </w:rPr>
        <w:t xml:space="preserve">This section establishes a critical baseline by </w:t>
      </w:r>
      <w:proofErr w:type="spellStart"/>
      <w:r w:rsidRPr="009D7E8C">
        <w:rPr>
          <w:rFonts w:ascii="Arial" w:hAnsi="Arial" w:cs="Arial"/>
          <w:lang w:val="en-GB"/>
        </w:rPr>
        <w:t>analy</w:t>
      </w:r>
      <w:r w:rsidR="00D70609">
        <w:rPr>
          <w:rFonts w:ascii="Arial" w:hAnsi="Arial" w:cs="Arial"/>
          <w:lang w:val="en-GB"/>
        </w:rPr>
        <w:t>z</w:t>
      </w:r>
      <w:r w:rsidRPr="009D7E8C">
        <w:rPr>
          <w:rFonts w:ascii="Arial" w:hAnsi="Arial" w:cs="Arial"/>
          <w:lang w:val="en-GB"/>
        </w:rPr>
        <w:t>ing</w:t>
      </w:r>
      <w:proofErr w:type="spellEnd"/>
      <w:r w:rsidRPr="009D7E8C">
        <w:rPr>
          <w:rFonts w:ascii="Arial" w:hAnsi="Arial" w:cs="Arial"/>
          <w:lang w:val="en-GB"/>
        </w:rPr>
        <w:t xml:space="preserve"> the power grid’s voltage profile before integrating any DG. The results in Table 3 </w:t>
      </w:r>
      <w:r w:rsidR="00CB65A1">
        <w:rPr>
          <w:rFonts w:ascii="Arial" w:hAnsi="Arial" w:cs="Arial"/>
          <w:lang w:val="en-GB"/>
        </w:rPr>
        <w:t>indicate that the system is</w:t>
      </w:r>
      <w:r w:rsidRPr="009D7E8C">
        <w:rPr>
          <w:rFonts w:ascii="Arial" w:hAnsi="Arial" w:cs="Arial"/>
          <w:lang w:val="en-GB"/>
        </w:rPr>
        <w:t xml:space="preserve"> experiencing significant stress. </w:t>
      </w:r>
      <w:r w:rsidRPr="00CB65A1">
        <w:rPr>
          <w:rFonts w:ascii="Arial" w:hAnsi="Arial" w:cs="Arial"/>
          <w:highlight w:val="yellow"/>
          <w:lang w:val="en-GB"/>
        </w:rPr>
        <w:t>Voltage levels at every bus are below the standard 1.0 per unit (</w:t>
      </w:r>
      <w:proofErr w:type="spellStart"/>
      <w:r w:rsidRPr="00CB65A1">
        <w:rPr>
          <w:rFonts w:ascii="Arial" w:hAnsi="Arial" w:cs="Arial"/>
          <w:highlight w:val="yellow"/>
          <w:lang w:val="en-GB"/>
        </w:rPr>
        <w:t>pu</w:t>
      </w:r>
      <w:proofErr w:type="spellEnd"/>
      <w:r w:rsidRPr="00CB65A1">
        <w:rPr>
          <w:rFonts w:ascii="Arial" w:hAnsi="Arial" w:cs="Arial"/>
          <w:highlight w:val="yellow"/>
          <w:lang w:val="en-GB"/>
        </w:rPr>
        <w:t xml:space="preserve">), </w:t>
      </w:r>
      <w:r w:rsidR="00CB65A1" w:rsidRPr="00CB65A1">
        <w:rPr>
          <w:rFonts w:ascii="Arial" w:hAnsi="Arial" w:cs="Arial"/>
          <w:highlight w:val="yellow"/>
          <w:lang w:val="en-GB"/>
        </w:rPr>
        <w:t>sugges</w:t>
      </w:r>
      <w:r w:rsidRPr="00CB65A1">
        <w:rPr>
          <w:rFonts w:ascii="Arial" w:hAnsi="Arial" w:cs="Arial"/>
          <w:highlight w:val="yellow"/>
          <w:lang w:val="en-GB"/>
        </w:rPr>
        <w:t xml:space="preserve">ting widespread under-voltage issues. The problem escalates with </w:t>
      </w:r>
      <w:r w:rsidR="00CB65A1" w:rsidRPr="00CB65A1">
        <w:rPr>
          <w:rFonts w:ascii="Arial" w:hAnsi="Arial" w:cs="Arial"/>
          <w:highlight w:val="yellow"/>
          <w:lang w:val="en-GB"/>
        </w:rPr>
        <w:t xml:space="preserve">increasing electrical distance from the source, culminating in a severely low voltage of 0.8100 </w:t>
      </w:r>
      <w:proofErr w:type="spellStart"/>
      <w:r w:rsidR="00CB65A1" w:rsidRPr="00CB65A1">
        <w:rPr>
          <w:rFonts w:ascii="Arial" w:hAnsi="Arial" w:cs="Arial"/>
          <w:highlight w:val="yellow"/>
          <w:lang w:val="en-GB"/>
        </w:rPr>
        <w:t>pu</w:t>
      </w:r>
      <w:proofErr w:type="spellEnd"/>
      <w:r w:rsidR="00CB65A1" w:rsidRPr="00CB65A1">
        <w:rPr>
          <w:rFonts w:ascii="Arial" w:hAnsi="Arial" w:cs="Arial"/>
          <w:highlight w:val="yellow"/>
          <w:lang w:val="en-GB"/>
        </w:rPr>
        <w:t xml:space="preserve"> at the </w:t>
      </w:r>
      <w:proofErr w:type="spellStart"/>
      <w:r w:rsidR="00CB65A1" w:rsidRPr="00CB65A1">
        <w:rPr>
          <w:rFonts w:ascii="Arial" w:hAnsi="Arial" w:cs="Arial"/>
          <w:highlight w:val="yellow"/>
          <w:lang w:val="en-GB"/>
        </w:rPr>
        <w:t>Okigwe</w:t>
      </w:r>
      <w:proofErr w:type="spellEnd"/>
      <w:r w:rsidR="00CB65A1" w:rsidRPr="00CB65A1">
        <w:rPr>
          <w:rFonts w:ascii="Arial" w:hAnsi="Arial" w:cs="Arial"/>
          <w:highlight w:val="yellow"/>
          <w:lang w:val="en-GB"/>
        </w:rPr>
        <w:t xml:space="preserve"> bus (Bus 4), which identifies</w:t>
      </w:r>
      <w:r w:rsidRPr="00CB65A1">
        <w:rPr>
          <w:rFonts w:ascii="Arial" w:hAnsi="Arial" w:cs="Arial"/>
          <w:highlight w:val="yellow"/>
          <w:lang w:val="en-GB"/>
        </w:rPr>
        <w:t xml:space="preserve"> it as the most vulnerable point in the network.</w:t>
      </w:r>
    </w:p>
    <w:p w14:paraId="3EE97E77" w14:textId="77777777" w:rsidR="009D7E8C" w:rsidRDefault="009D7E8C" w:rsidP="00C97B6B">
      <w:pPr>
        <w:pStyle w:val="Body"/>
        <w:spacing w:after="0"/>
        <w:rPr>
          <w:rFonts w:ascii="Arial" w:hAnsi="Arial" w:cs="Arial"/>
          <w:lang w:val="en-GB"/>
        </w:rPr>
      </w:pPr>
    </w:p>
    <w:p w14:paraId="3DF59B0B" w14:textId="72E0D73D" w:rsidR="00AF0131" w:rsidRDefault="00AF0131" w:rsidP="00AF0131">
      <w:pPr>
        <w:pStyle w:val="Body"/>
        <w:spacing w:after="0"/>
        <w:jc w:val="center"/>
        <w:rPr>
          <w:rFonts w:ascii="Arial" w:hAnsi="Arial" w:cs="Arial"/>
          <w:b/>
          <w:bCs/>
        </w:rPr>
      </w:pPr>
      <w:r w:rsidRPr="00AF0131">
        <w:rPr>
          <w:rFonts w:ascii="Arial" w:hAnsi="Arial" w:cs="Arial"/>
          <w:b/>
          <w:bCs/>
        </w:rPr>
        <w:t>Table 3</w:t>
      </w:r>
      <w:r w:rsidR="00F35162">
        <w:rPr>
          <w:rFonts w:ascii="Arial" w:hAnsi="Arial" w:cs="Arial"/>
          <w:b/>
          <w:bCs/>
        </w:rPr>
        <w:t>.</w:t>
      </w:r>
      <w:r w:rsidRPr="00AF0131">
        <w:rPr>
          <w:rFonts w:ascii="Arial" w:hAnsi="Arial" w:cs="Arial"/>
          <w:b/>
          <w:bCs/>
        </w:rPr>
        <w:t xml:space="preserve"> Voltage Distribution in the Power Network without DG</w:t>
      </w:r>
    </w:p>
    <w:p w14:paraId="69160B43" w14:textId="77777777" w:rsidR="00AF0131" w:rsidRPr="00AF0131" w:rsidRDefault="00AF0131" w:rsidP="00AF0131">
      <w:pPr>
        <w:pStyle w:val="Body"/>
        <w:spacing w:after="0"/>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1483"/>
        <w:gridCol w:w="2050"/>
      </w:tblGrid>
      <w:tr w:rsidR="00AF0131" w:rsidRPr="00AF0131" w14:paraId="72CCFF79" w14:textId="77777777" w:rsidTr="005269F1">
        <w:trPr>
          <w:jc w:val="center"/>
        </w:trPr>
        <w:tc>
          <w:tcPr>
            <w:tcW w:w="0" w:type="auto"/>
            <w:tcBorders>
              <w:top w:val="single" w:sz="4" w:space="0" w:color="auto"/>
              <w:bottom w:val="single" w:sz="4" w:space="0" w:color="auto"/>
            </w:tcBorders>
          </w:tcPr>
          <w:p w14:paraId="1249C699" w14:textId="77777777" w:rsidR="00AF0131" w:rsidRPr="00AF0131" w:rsidRDefault="00AF0131" w:rsidP="00AF0131">
            <w:pPr>
              <w:pStyle w:val="Body"/>
              <w:spacing w:after="0"/>
              <w:rPr>
                <w:rFonts w:ascii="Arial" w:eastAsia="Times New Roman" w:hAnsi="Arial" w:cs="Arial"/>
                <w:b/>
                <w:bCs/>
                <w:sz w:val="20"/>
              </w:rPr>
            </w:pPr>
            <w:r w:rsidRPr="00AF0131">
              <w:rPr>
                <w:rFonts w:ascii="Arial" w:eastAsia="Times New Roman" w:hAnsi="Arial" w:cs="Arial"/>
                <w:b/>
                <w:bCs/>
                <w:sz w:val="20"/>
              </w:rPr>
              <w:t>Bus Number</w:t>
            </w:r>
          </w:p>
        </w:tc>
        <w:tc>
          <w:tcPr>
            <w:tcW w:w="0" w:type="auto"/>
            <w:tcBorders>
              <w:top w:val="single" w:sz="4" w:space="0" w:color="auto"/>
              <w:bottom w:val="single" w:sz="4" w:space="0" w:color="auto"/>
            </w:tcBorders>
          </w:tcPr>
          <w:p w14:paraId="335487A4" w14:textId="77777777" w:rsidR="00AF0131" w:rsidRPr="00AF0131" w:rsidRDefault="00AF0131" w:rsidP="00AF0131">
            <w:pPr>
              <w:pStyle w:val="Body"/>
              <w:spacing w:after="0"/>
              <w:rPr>
                <w:rFonts w:ascii="Arial" w:eastAsia="Times New Roman" w:hAnsi="Arial" w:cs="Arial"/>
                <w:b/>
                <w:bCs/>
                <w:sz w:val="20"/>
              </w:rPr>
            </w:pPr>
            <w:r w:rsidRPr="00AF0131">
              <w:rPr>
                <w:rFonts w:ascii="Arial" w:eastAsia="Times New Roman" w:hAnsi="Arial" w:cs="Arial"/>
                <w:b/>
                <w:bCs/>
                <w:sz w:val="20"/>
              </w:rPr>
              <w:t>Bus Location</w:t>
            </w:r>
          </w:p>
        </w:tc>
        <w:tc>
          <w:tcPr>
            <w:tcW w:w="0" w:type="auto"/>
            <w:tcBorders>
              <w:top w:val="single" w:sz="4" w:space="0" w:color="auto"/>
              <w:bottom w:val="single" w:sz="4" w:space="0" w:color="auto"/>
            </w:tcBorders>
          </w:tcPr>
          <w:p w14:paraId="4CE470ED" w14:textId="77777777" w:rsidR="00AF0131" w:rsidRPr="00AF0131" w:rsidRDefault="00AF0131" w:rsidP="00AF0131">
            <w:pPr>
              <w:pStyle w:val="Body"/>
              <w:spacing w:after="0"/>
              <w:rPr>
                <w:rFonts w:ascii="Arial" w:eastAsia="Times New Roman" w:hAnsi="Arial" w:cs="Arial"/>
                <w:b/>
                <w:bCs/>
                <w:sz w:val="20"/>
              </w:rPr>
            </w:pPr>
            <w:r w:rsidRPr="00AF0131">
              <w:rPr>
                <w:rFonts w:ascii="Arial" w:eastAsia="Times New Roman" w:hAnsi="Arial" w:cs="Arial"/>
                <w:b/>
                <w:bCs/>
                <w:sz w:val="20"/>
              </w:rPr>
              <w:t>Voltage values (</w:t>
            </w:r>
            <w:proofErr w:type="spellStart"/>
            <w:r w:rsidRPr="00AF0131">
              <w:rPr>
                <w:rFonts w:ascii="Arial" w:eastAsia="Times New Roman" w:hAnsi="Arial" w:cs="Arial"/>
                <w:b/>
                <w:bCs/>
                <w:sz w:val="20"/>
              </w:rPr>
              <w:t>pu</w:t>
            </w:r>
            <w:proofErr w:type="spellEnd"/>
            <w:r w:rsidRPr="00AF0131">
              <w:rPr>
                <w:rFonts w:ascii="Arial" w:eastAsia="Times New Roman" w:hAnsi="Arial" w:cs="Arial"/>
                <w:b/>
                <w:bCs/>
                <w:sz w:val="20"/>
              </w:rPr>
              <w:t>)</w:t>
            </w:r>
          </w:p>
        </w:tc>
      </w:tr>
      <w:tr w:rsidR="00AF0131" w:rsidRPr="00AF0131" w14:paraId="7F5C4B4E" w14:textId="77777777" w:rsidTr="005269F1">
        <w:trPr>
          <w:jc w:val="center"/>
        </w:trPr>
        <w:tc>
          <w:tcPr>
            <w:tcW w:w="0" w:type="auto"/>
            <w:tcBorders>
              <w:top w:val="single" w:sz="4" w:space="0" w:color="auto"/>
            </w:tcBorders>
          </w:tcPr>
          <w:p w14:paraId="3D71BAD2"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1</w:t>
            </w:r>
          </w:p>
        </w:tc>
        <w:tc>
          <w:tcPr>
            <w:tcW w:w="0" w:type="auto"/>
            <w:tcBorders>
              <w:top w:val="single" w:sz="4" w:space="0" w:color="auto"/>
            </w:tcBorders>
          </w:tcPr>
          <w:p w14:paraId="4F18D97D"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Owerri feeder</w:t>
            </w:r>
          </w:p>
        </w:tc>
        <w:tc>
          <w:tcPr>
            <w:tcW w:w="0" w:type="auto"/>
            <w:tcBorders>
              <w:top w:val="single" w:sz="4" w:space="0" w:color="auto"/>
            </w:tcBorders>
          </w:tcPr>
          <w:p w14:paraId="075C6A07"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0.9600</w:t>
            </w:r>
          </w:p>
        </w:tc>
      </w:tr>
      <w:tr w:rsidR="00AF0131" w:rsidRPr="00AF0131" w14:paraId="06CB5D52" w14:textId="77777777" w:rsidTr="005269F1">
        <w:trPr>
          <w:jc w:val="center"/>
        </w:trPr>
        <w:tc>
          <w:tcPr>
            <w:tcW w:w="0" w:type="auto"/>
          </w:tcPr>
          <w:p w14:paraId="12C1FB74"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2</w:t>
            </w:r>
          </w:p>
        </w:tc>
        <w:tc>
          <w:tcPr>
            <w:tcW w:w="0" w:type="auto"/>
          </w:tcPr>
          <w:p w14:paraId="36D85E65" w14:textId="77777777" w:rsidR="00AF0131" w:rsidRPr="00AF0131" w:rsidRDefault="00AF0131" w:rsidP="00123973">
            <w:pPr>
              <w:pStyle w:val="Body"/>
              <w:spacing w:after="0"/>
              <w:jc w:val="center"/>
              <w:rPr>
                <w:rFonts w:ascii="Arial" w:eastAsia="Times New Roman" w:hAnsi="Arial" w:cs="Arial"/>
                <w:sz w:val="20"/>
              </w:rPr>
            </w:pPr>
            <w:proofErr w:type="spellStart"/>
            <w:r w:rsidRPr="00AF0131">
              <w:rPr>
                <w:rFonts w:ascii="Arial" w:eastAsia="Times New Roman" w:hAnsi="Arial" w:cs="Arial"/>
                <w:sz w:val="20"/>
              </w:rPr>
              <w:t>Oguta</w:t>
            </w:r>
            <w:proofErr w:type="spellEnd"/>
          </w:p>
        </w:tc>
        <w:tc>
          <w:tcPr>
            <w:tcW w:w="0" w:type="auto"/>
          </w:tcPr>
          <w:p w14:paraId="25AA0696"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0.8700</w:t>
            </w:r>
          </w:p>
        </w:tc>
      </w:tr>
      <w:tr w:rsidR="00AF0131" w:rsidRPr="00AF0131" w14:paraId="30AA50CF" w14:textId="77777777" w:rsidTr="005269F1">
        <w:trPr>
          <w:jc w:val="center"/>
        </w:trPr>
        <w:tc>
          <w:tcPr>
            <w:tcW w:w="0" w:type="auto"/>
          </w:tcPr>
          <w:p w14:paraId="42C7C870"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3</w:t>
            </w:r>
          </w:p>
        </w:tc>
        <w:tc>
          <w:tcPr>
            <w:tcW w:w="0" w:type="auto"/>
          </w:tcPr>
          <w:p w14:paraId="05614CA1"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Orlu</w:t>
            </w:r>
          </w:p>
        </w:tc>
        <w:tc>
          <w:tcPr>
            <w:tcW w:w="0" w:type="auto"/>
          </w:tcPr>
          <w:p w14:paraId="00C56B19"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0.8600</w:t>
            </w:r>
          </w:p>
        </w:tc>
      </w:tr>
      <w:tr w:rsidR="00AF0131" w:rsidRPr="00AF0131" w14:paraId="208181F9" w14:textId="77777777" w:rsidTr="005269F1">
        <w:trPr>
          <w:jc w:val="center"/>
        </w:trPr>
        <w:tc>
          <w:tcPr>
            <w:tcW w:w="0" w:type="auto"/>
          </w:tcPr>
          <w:p w14:paraId="10EAEDEB"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4</w:t>
            </w:r>
          </w:p>
        </w:tc>
        <w:tc>
          <w:tcPr>
            <w:tcW w:w="0" w:type="auto"/>
          </w:tcPr>
          <w:p w14:paraId="1FB611C0" w14:textId="77777777" w:rsidR="00AF0131" w:rsidRPr="00AF0131" w:rsidRDefault="00AF0131" w:rsidP="00123973">
            <w:pPr>
              <w:pStyle w:val="Body"/>
              <w:spacing w:after="0"/>
              <w:jc w:val="center"/>
              <w:rPr>
                <w:rFonts w:ascii="Arial" w:eastAsia="Times New Roman" w:hAnsi="Arial" w:cs="Arial"/>
                <w:sz w:val="20"/>
              </w:rPr>
            </w:pPr>
            <w:proofErr w:type="spellStart"/>
            <w:r w:rsidRPr="00AF0131">
              <w:rPr>
                <w:rFonts w:ascii="Arial" w:eastAsia="Times New Roman" w:hAnsi="Arial" w:cs="Arial"/>
                <w:sz w:val="20"/>
              </w:rPr>
              <w:t>Okigwe</w:t>
            </w:r>
            <w:proofErr w:type="spellEnd"/>
          </w:p>
        </w:tc>
        <w:tc>
          <w:tcPr>
            <w:tcW w:w="0" w:type="auto"/>
          </w:tcPr>
          <w:p w14:paraId="26D3A584"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0.8100</w:t>
            </w:r>
          </w:p>
        </w:tc>
      </w:tr>
      <w:tr w:rsidR="00AF0131" w:rsidRPr="00AF0131" w14:paraId="42FFF50D" w14:textId="77777777" w:rsidTr="005269F1">
        <w:trPr>
          <w:jc w:val="center"/>
        </w:trPr>
        <w:tc>
          <w:tcPr>
            <w:tcW w:w="0" w:type="auto"/>
          </w:tcPr>
          <w:p w14:paraId="2363F474"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5</w:t>
            </w:r>
          </w:p>
        </w:tc>
        <w:tc>
          <w:tcPr>
            <w:tcW w:w="0" w:type="auto"/>
          </w:tcPr>
          <w:p w14:paraId="4CA5D0CE"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Owerri line 2</w:t>
            </w:r>
          </w:p>
        </w:tc>
        <w:tc>
          <w:tcPr>
            <w:tcW w:w="0" w:type="auto"/>
          </w:tcPr>
          <w:p w14:paraId="10485C0C"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0.9100</w:t>
            </w:r>
          </w:p>
        </w:tc>
      </w:tr>
      <w:tr w:rsidR="00AF0131" w:rsidRPr="00AF0131" w14:paraId="702E6CCB" w14:textId="77777777" w:rsidTr="005269F1">
        <w:trPr>
          <w:jc w:val="center"/>
        </w:trPr>
        <w:tc>
          <w:tcPr>
            <w:tcW w:w="0" w:type="auto"/>
          </w:tcPr>
          <w:p w14:paraId="7068D281"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6</w:t>
            </w:r>
          </w:p>
        </w:tc>
        <w:tc>
          <w:tcPr>
            <w:tcW w:w="0" w:type="auto"/>
          </w:tcPr>
          <w:p w14:paraId="00609674"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Owerri main</w:t>
            </w:r>
          </w:p>
        </w:tc>
        <w:tc>
          <w:tcPr>
            <w:tcW w:w="0" w:type="auto"/>
          </w:tcPr>
          <w:p w14:paraId="14788FB9"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0.8900</w:t>
            </w:r>
          </w:p>
        </w:tc>
      </w:tr>
      <w:tr w:rsidR="00AF0131" w:rsidRPr="00AF0131" w14:paraId="0FFDBC80" w14:textId="77777777" w:rsidTr="005269F1">
        <w:trPr>
          <w:jc w:val="center"/>
        </w:trPr>
        <w:tc>
          <w:tcPr>
            <w:tcW w:w="0" w:type="auto"/>
            <w:tcBorders>
              <w:bottom w:val="single" w:sz="4" w:space="0" w:color="auto"/>
            </w:tcBorders>
          </w:tcPr>
          <w:p w14:paraId="4010A5FB"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7</w:t>
            </w:r>
          </w:p>
        </w:tc>
        <w:tc>
          <w:tcPr>
            <w:tcW w:w="0" w:type="auto"/>
            <w:tcBorders>
              <w:bottom w:val="single" w:sz="4" w:space="0" w:color="auto"/>
            </w:tcBorders>
          </w:tcPr>
          <w:p w14:paraId="59BC725D" w14:textId="77777777" w:rsidR="00AF0131" w:rsidRPr="00AF0131" w:rsidRDefault="00AF0131" w:rsidP="00123973">
            <w:pPr>
              <w:pStyle w:val="Body"/>
              <w:spacing w:after="0"/>
              <w:jc w:val="center"/>
              <w:rPr>
                <w:rFonts w:ascii="Arial" w:eastAsia="Times New Roman" w:hAnsi="Arial" w:cs="Arial"/>
                <w:sz w:val="20"/>
              </w:rPr>
            </w:pPr>
            <w:proofErr w:type="spellStart"/>
            <w:r w:rsidRPr="00AF0131">
              <w:rPr>
                <w:rFonts w:ascii="Arial" w:eastAsia="Times New Roman" w:hAnsi="Arial" w:cs="Arial"/>
                <w:sz w:val="20"/>
              </w:rPr>
              <w:t>Mbaise</w:t>
            </w:r>
            <w:proofErr w:type="spellEnd"/>
          </w:p>
        </w:tc>
        <w:tc>
          <w:tcPr>
            <w:tcW w:w="0" w:type="auto"/>
            <w:tcBorders>
              <w:bottom w:val="single" w:sz="4" w:space="0" w:color="auto"/>
            </w:tcBorders>
          </w:tcPr>
          <w:p w14:paraId="2D7C2E02" w14:textId="77777777" w:rsidR="00AF0131" w:rsidRPr="00AF0131" w:rsidRDefault="00AF0131" w:rsidP="00123973">
            <w:pPr>
              <w:pStyle w:val="Body"/>
              <w:spacing w:after="0"/>
              <w:jc w:val="center"/>
              <w:rPr>
                <w:rFonts w:ascii="Arial" w:eastAsia="Times New Roman" w:hAnsi="Arial" w:cs="Arial"/>
                <w:sz w:val="20"/>
              </w:rPr>
            </w:pPr>
            <w:r w:rsidRPr="00AF0131">
              <w:rPr>
                <w:rFonts w:ascii="Arial" w:eastAsia="Times New Roman" w:hAnsi="Arial" w:cs="Arial"/>
                <w:sz w:val="20"/>
              </w:rPr>
              <w:t>0.9200</w:t>
            </w:r>
          </w:p>
        </w:tc>
      </w:tr>
    </w:tbl>
    <w:p w14:paraId="14352FB4" w14:textId="77777777" w:rsidR="00AF0131" w:rsidRPr="00AF0131" w:rsidRDefault="00AF0131" w:rsidP="00AF0131">
      <w:pPr>
        <w:pStyle w:val="Body"/>
        <w:spacing w:after="0"/>
        <w:rPr>
          <w:rFonts w:ascii="Arial" w:hAnsi="Arial" w:cs="Arial"/>
          <w:lang w:val="en-GB"/>
        </w:rPr>
      </w:pPr>
    </w:p>
    <w:p w14:paraId="5773BE84" w14:textId="77777777" w:rsidR="00AF0131" w:rsidRPr="00AF0131" w:rsidRDefault="00AF0131" w:rsidP="00AF0131">
      <w:pPr>
        <w:pStyle w:val="Body"/>
        <w:spacing w:after="0"/>
        <w:rPr>
          <w:rFonts w:ascii="Arial" w:hAnsi="Arial" w:cs="Arial"/>
        </w:rPr>
      </w:pPr>
      <w:r w:rsidRPr="00AF0131">
        <w:rPr>
          <w:rFonts w:ascii="Arial" w:hAnsi="Arial" w:cs="Arial"/>
          <w:lang w:val="en-GB"/>
        </w:rPr>
        <w:t>The deteriorating voltage profile demonstrated by this baseline simulation highlights a clear need for grid reinforcement. These findings are not merely descriptive; they provide the essential justification for the study’s core objective. By quantifying the grid’s weaknesses, this analysis sets a definitive performance benchmark against which the positive impact of subsequently adding distributed solar PV generation can be accurately measured and validated.</w:t>
      </w:r>
    </w:p>
    <w:p w14:paraId="0E60BBA7" w14:textId="77777777" w:rsidR="00AF0131" w:rsidRPr="00AF0131" w:rsidRDefault="00AF0131" w:rsidP="00AF0131">
      <w:pPr>
        <w:pStyle w:val="Body"/>
        <w:spacing w:after="0"/>
        <w:rPr>
          <w:rFonts w:ascii="Arial" w:hAnsi="Arial" w:cs="Arial"/>
        </w:rPr>
      </w:pPr>
    </w:p>
    <w:p w14:paraId="300BA626" w14:textId="77777777" w:rsidR="00AF0131" w:rsidRPr="00AF0131" w:rsidRDefault="00AF0131" w:rsidP="00AF0131">
      <w:pPr>
        <w:pStyle w:val="Body"/>
        <w:spacing w:after="0"/>
        <w:rPr>
          <w:rFonts w:ascii="Arial" w:hAnsi="Arial" w:cs="Arial"/>
          <w:lang w:val="en-GB"/>
        </w:rPr>
      </w:pPr>
      <w:r w:rsidRPr="00AF0131">
        <w:rPr>
          <w:rFonts w:ascii="Arial" w:hAnsi="Arial" w:cs="Arial"/>
          <w:lang w:val="en-GB"/>
        </w:rPr>
        <w:t xml:space="preserve">The load flow analysis conducted on the network without DG reveals a system under considerable strain, as detailed in Table 4. The data shows substantial active and reactive power flows through all six lines, with values consistently high, such as 1.46 </w:t>
      </w:r>
      <w:proofErr w:type="spellStart"/>
      <w:r w:rsidRPr="00AF0131">
        <w:rPr>
          <w:rFonts w:ascii="Arial" w:hAnsi="Arial" w:cs="Arial"/>
          <w:lang w:val="en-GB"/>
        </w:rPr>
        <w:t>pu</w:t>
      </w:r>
      <w:proofErr w:type="spellEnd"/>
      <w:r w:rsidRPr="00AF0131">
        <w:rPr>
          <w:rFonts w:ascii="Arial" w:hAnsi="Arial" w:cs="Arial"/>
          <w:lang w:val="en-GB"/>
        </w:rPr>
        <w:t xml:space="preserve"> of active flow and 2.01 </w:t>
      </w:r>
      <w:proofErr w:type="spellStart"/>
      <w:r w:rsidRPr="00AF0131">
        <w:rPr>
          <w:rFonts w:ascii="Arial" w:hAnsi="Arial" w:cs="Arial"/>
          <w:lang w:val="en-GB"/>
        </w:rPr>
        <w:t>pu</w:t>
      </w:r>
      <w:proofErr w:type="spellEnd"/>
      <w:r w:rsidRPr="00AF0131">
        <w:rPr>
          <w:rFonts w:ascii="Arial" w:hAnsi="Arial" w:cs="Arial"/>
          <w:lang w:val="en-GB"/>
        </w:rPr>
        <w:t xml:space="preserve"> of reactive flow. These flows result in significant active and reactive power losses across the entire network, particularly pronounced reactive losses exceeding 0.30 </w:t>
      </w:r>
      <w:proofErr w:type="spellStart"/>
      <w:r w:rsidRPr="00AF0131">
        <w:rPr>
          <w:rFonts w:ascii="Arial" w:hAnsi="Arial" w:cs="Arial"/>
          <w:lang w:val="en-GB"/>
        </w:rPr>
        <w:t>pu</w:t>
      </w:r>
      <w:proofErr w:type="spellEnd"/>
      <w:r w:rsidRPr="00AF0131">
        <w:rPr>
          <w:rFonts w:ascii="Arial" w:hAnsi="Arial" w:cs="Arial"/>
          <w:lang w:val="en-GB"/>
        </w:rPr>
        <w:t xml:space="preserve"> on multiple lines. This indicates an inefficient system where a sizable amount of power is wasted as heat in the transmission lines before it can reach end-users.</w:t>
      </w:r>
    </w:p>
    <w:p w14:paraId="49F1C749" w14:textId="77777777" w:rsidR="00AF0131" w:rsidRPr="00AF0131" w:rsidRDefault="00AF0131" w:rsidP="00AF0131">
      <w:pPr>
        <w:pStyle w:val="Body"/>
        <w:spacing w:after="0"/>
        <w:rPr>
          <w:rFonts w:ascii="Arial" w:hAnsi="Arial" w:cs="Arial"/>
          <w:lang w:val="en-GB"/>
        </w:rPr>
      </w:pPr>
    </w:p>
    <w:p w14:paraId="5B77204C" w14:textId="499E2ACC" w:rsidR="00AF0131" w:rsidRDefault="00AF0131" w:rsidP="00AF0131">
      <w:pPr>
        <w:pStyle w:val="Body"/>
        <w:spacing w:after="0"/>
        <w:rPr>
          <w:rFonts w:ascii="Arial" w:hAnsi="Arial" w:cs="Arial"/>
          <w:b/>
          <w:bCs/>
        </w:rPr>
      </w:pPr>
      <w:r w:rsidRPr="00AF0131">
        <w:rPr>
          <w:rFonts w:ascii="Arial" w:hAnsi="Arial" w:cs="Arial"/>
          <w:b/>
          <w:bCs/>
        </w:rPr>
        <w:t>Table 4</w:t>
      </w:r>
      <w:r w:rsidR="00817D33">
        <w:rPr>
          <w:rFonts w:ascii="Arial" w:hAnsi="Arial" w:cs="Arial"/>
          <w:b/>
          <w:bCs/>
        </w:rPr>
        <w:t>.</w:t>
      </w:r>
      <w:r w:rsidRPr="00AF0131">
        <w:rPr>
          <w:rFonts w:ascii="Arial" w:hAnsi="Arial" w:cs="Arial"/>
          <w:b/>
          <w:bCs/>
        </w:rPr>
        <w:t xml:space="preserve"> Power system grid assessment under non-DG Conditions</w:t>
      </w:r>
    </w:p>
    <w:p w14:paraId="39EABA1F" w14:textId="77777777" w:rsidR="005269F1" w:rsidRPr="00AF0131" w:rsidRDefault="005269F1" w:rsidP="00AF0131">
      <w:pPr>
        <w:pStyle w:val="Body"/>
        <w:spacing w:after="0"/>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648"/>
        <w:gridCol w:w="1870"/>
        <w:gridCol w:w="1649"/>
        <w:gridCol w:w="1870"/>
      </w:tblGrid>
      <w:tr w:rsidR="00AF0131" w:rsidRPr="00AF0131" w14:paraId="767354B9" w14:textId="77777777" w:rsidTr="008F2A30">
        <w:trPr>
          <w:jc w:val="center"/>
        </w:trPr>
        <w:tc>
          <w:tcPr>
            <w:tcW w:w="0" w:type="auto"/>
            <w:tcBorders>
              <w:top w:val="single" w:sz="4" w:space="0" w:color="auto"/>
              <w:bottom w:val="single" w:sz="4" w:space="0" w:color="auto"/>
            </w:tcBorders>
          </w:tcPr>
          <w:p w14:paraId="041EE937" w14:textId="77777777" w:rsidR="00AF0131" w:rsidRPr="00AF0131" w:rsidRDefault="00AF0131" w:rsidP="00AF0131">
            <w:pPr>
              <w:pStyle w:val="Body"/>
              <w:spacing w:after="0"/>
              <w:rPr>
                <w:rFonts w:ascii="Arial" w:eastAsia="Times New Roman" w:hAnsi="Arial" w:cs="Arial"/>
                <w:b/>
                <w:bCs/>
                <w:sz w:val="20"/>
                <w:lang w:val="en-GB"/>
              </w:rPr>
            </w:pPr>
            <w:r w:rsidRPr="00AF0131">
              <w:rPr>
                <w:rFonts w:ascii="Arial" w:eastAsia="Times New Roman" w:hAnsi="Arial" w:cs="Arial"/>
                <w:b/>
                <w:bCs/>
                <w:sz w:val="20"/>
              </w:rPr>
              <w:t>Line number</w:t>
            </w:r>
          </w:p>
        </w:tc>
        <w:tc>
          <w:tcPr>
            <w:tcW w:w="0" w:type="auto"/>
            <w:tcBorders>
              <w:top w:val="single" w:sz="4" w:space="0" w:color="auto"/>
              <w:bottom w:val="single" w:sz="4" w:space="0" w:color="auto"/>
            </w:tcBorders>
          </w:tcPr>
          <w:p w14:paraId="30E5A225" w14:textId="77777777" w:rsidR="00AF0131" w:rsidRPr="00AF0131" w:rsidRDefault="00AF0131" w:rsidP="00AF0131">
            <w:pPr>
              <w:pStyle w:val="Body"/>
              <w:spacing w:after="0"/>
              <w:rPr>
                <w:rFonts w:ascii="Arial" w:eastAsia="Times New Roman" w:hAnsi="Arial" w:cs="Arial"/>
                <w:b/>
                <w:bCs/>
                <w:sz w:val="20"/>
                <w:lang w:val="en-GB"/>
              </w:rPr>
            </w:pPr>
            <w:r w:rsidRPr="00AF0131">
              <w:rPr>
                <w:rFonts w:ascii="Arial" w:eastAsia="Times New Roman" w:hAnsi="Arial" w:cs="Arial"/>
                <w:b/>
                <w:bCs/>
                <w:sz w:val="20"/>
              </w:rPr>
              <w:t>Active flow (</w:t>
            </w:r>
            <w:proofErr w:type="spellStart"/>
            <w:r w:rsidRPr="00AF0131">
              <w:rPr>
                <w:rFonts w:ascii="Arial" w:eastAsia="Times New Roman" w:hAnsi="Arial" w:cs="Arial"/>
                <w:b/>
                <w:bCs/>
                <w:sz w:val="20"/>
              </w:rPr>
              <w:t>pu</w:t>
            </w:r>
            <w:proofErr w:type="spellEnd"/>
            <w:r w:rsidRPr="00AF0131">
              <w:rPr>
                <w:rFonts w:ascii="Arial" w:eastAsia="Times New Roman" w:hAnsi="Arial" w:cs="Arial"/>
                <w:b/>
                <w:bCs/>
                <w:sz w:val="20"/>
              </w:rPr>
              <w:t>)</w:t>
            </w:r>
          </w:p>
        </w:tc>
        <w:tc>
          <w:tcPr>
            <w:tcW w:w="0" w:type="auto"/>
            <w:tcBorders>
              <w:top w:val="single" w:sz="4" w:space="0" w:color="auto"/>
              <w:bottom w:val="single" w:sz="4" w:space="0" w:color="auto"/>
            </w:tcBorders>
          </w:tcPr>
          <w:p w14:paraId="748A43FF" w14:textId="77777777" w:rsidR="00AF0131" w:rsidRPr="00AF0131" w:rsidRDefault="00AF0131" w:rsidP="00AF0131">
            <w:pPr>
              <w:pStyle w:val="Body"/>
              <w:spacing w:after="0"/>
              <w:rPr>
                <w:rFonts w:ascii="Arial" w:eastAsia="Times New Roman" w:hAnsi="Arial" w:cs="Arial"/>
                <w:b/>
                <w:bCs/>
                <w:sz w:val="20"/>
                <w:lang w:val="en-GB"/>
              </w:rPr>
            </w:pPr>
            <w:r w:rsidRPr="00AF0131">
              <w:rPr>
                <w:rFonts w:ascii="Arial" w:eastAsia="Times New Roman" w:hAnsi="Arial" w:cs="Arial"/>
                <w:b/>
                <w:bCs/>
                <w:sz w:val="20"/>
              </w:rPr>
              <w:t>Reactive flow (</w:t>
            </w:r>
            <w:proofErr w:type="spellStart"/>
            <w:r w:rsidRPr="00AF0131">
              <w:rPr>
                <w:rFonts w:ascii="Arial" w:eastAsia="Times New Roman" w:hAnsi="Arial" w:cs="Arial"/>
                <w:b/>
                <w:bCs/>
                <w:sz w:val="20"/>
              </w:rPr>
              <w:t>pu</w:t>
            </w:r>
            <w:proofErr w:type="spellEnd"/>
            <w:r w:rsidRPr="00AF0131">
              <w:rPr>
                <w:rFonts w:ascii="Arial" w:eastAsia="Times New Roman" w:hAnsi="Arial" w:cs="Arial"/>
                <w:b/>
                <w:bCs/>
                <w:sz w:val="20"/>
              </w:rPr>
              <w:t>)</w:t>
            </w:r>
          </w:p>
        </w:tc>
        <w:tc>
          <w:tcPr>
            <w:tcW w:w="0" w:type="auto"/>
            <w:tcBorders>
              <w:top w:val="single" w:sz="4" w:space="0" w:color="auto"/>
              <w:bottom w:val="single" w:sz="4" w:space="0" w:color="auto"/>
            </w:tcBorders>
          </w:tcPr>
          <w:p w14:paraId="775F96AD" w14:textId="77777777" w:rsidR="00AF0131" w:rsidRPr="00AF0131" w:rsidRDefault="00AF0131" w:rsidP="00AF0131">
            <w:pPr>
              <w:pStyle w:val="Body"/>
              <w:spacing w:after="0"/>
              <w:rPr>
                <w:rFonts w:ascii="Arial" w:eastAsia="Times New Roman" w:hAnsi="Arial" w:cs="Arial"/>
                <w:b/>
                <w:bCs/>
                <w:sz w:val="20"/>
                <w:lang w:val="en-GB"/>
              </w:rPr>
            </w:pPr>
            <w:r w:rsidRPr="00AF0131">
              <w:rPr>
                <w:rFonts w:ascii="Arial" w:eastAsia="Times New Roman" w:hAnsi="Arial" w:cs="Arial"/>
                <w:b/>
                <w:bCs/>
                <w:sz w:val="20"/>
              </w:rPr>
              <w:t>Active loss (</w:t>
            </w:r>
            <w:proofErr w:type="spellStart"/>
            <w:r w:rsidRPr="00AF0131">
              <w:rPr>
                <w:rFonts w:ascii="Arial" w:eastAsia="Times New Roman" w:hAnsi="Arial" w:cs="Arial"/>
                <w:b/>
                <w:bCs/>
                <w:sz w:val="20"/>
              </w:rPr>
              <w:t>pu</w:t>
            </w:r>
            <w:proofErr w:type="spellEnd"/>
            <w:r w:rsidRPr="00AF0131">
              <w:rPr>
                <w:rFonts w:ascii="Arial" w:eastAsia="Times New Roman" w:hAnsi="Arial" w:cs="Arial"/>
                <w:b/>
                <w:bCs/>
                <w:sz w:val="20"/>
              </w:rPr>
              <w:t>)</w:t>
            </w:r>
          </w:p>
        </w:tc>
        <w:tc>
          <w:tcPr>
            <w:tcW w:w="0" w:type="auto"/>
            <w:tcBorders>
              <w:top w:val="single" w:sz="4" w:space="0" w:color="auto"/>
              <w:bottom w:val="single" w:sz="4" w:space="0" w:color="auto"/>
            </w:tcBorders>
          </w:tcPr>
          <w:p w14:paraId="29247398" w14:textId="77777777" w:rsidR="00AF0131" w:rsidRPr="00AF0131" w:rsidRDefault="00AF0131" w:rsidP="00AF0131">
            <w:pPr>
              <w:pStyle w:val="Body"/>
              <w:spacing w:after="0"/>
              <w:rPr>
                <w:rFonts w:ascii="Arial" w:eastAsia="Times New Roman" w:hAnsi="Arial" w:cs="Arial"/>
                <w:b/>
                <w:bCs/>
                <w:sz w:val="20"/>
                <w:lang w:val="en-GB"/>
              </w:rPr>
            </w:pPr>
            <w:r w:rsidRPr="00AF0131">
              <w:rPr>
                <w:rFonts w:ascii="Arial" w:eastAsia="Times New Roman" w:hAnsi="Arial" w:cs="Arial"/>
                <w:b/>
                <w:bCs/>
                <w:sz w:val="20"/>
              </w:rPr>
              <w:t>Reactive loss (</w:t>
            </w:r>
            <w:proofErr w:type="spellStart"/>
            <w:r w:rsidRPr="00AF0131">
              <w:rPr>
                <w:rFonts w:ascii="Arial" w:eastAsia="Times New Roman" w:hAnsi="Arial" w:cs="Arial"/>
                <w:b/>
                <w:bCs/>
                <w:sz w:val="20"/>
              </w:rPr>
              <w:t>pu</w:t>
            </w:r>
            <w:proofErr w:type="spellEnd"/>
            <w:r w:rsidRPr="00AF0131">
              <w:rPr>
                <w:rFonts w:ascii="Arial" w:eastAsia="Times New Roman" w:hAnsi="Arial" w:cs="Arial"/>
                <w:b/>
                <w:bCs/>
                <w:sz w:val="20"/>
              </w:rPr>
              <w:t>)</w:t>
            </w:r>
          </w:p>
        </w:tc>
      </w:tr>
      <w:tr w:rsidR="00AF0131" w:rsidRPr="00AF0131" w14:paraId="7A8899BA" w14:textId="77777777" w:rsidTr="008F2A30">
        <w:trPr>
          <w:jc w:val="center"/>
        </w:trPr>
        <w:tc>
          <w:tcPr>
            <w:tcW w:w="0" w:type="auto"/>
            <w:tcBorders>
              <w:top w:val="single" w:sz="4" w:space="0" w:color="auto"/>
            </w:tcBorders>
          </w:tcPr>
          <w:p w14:paraId="41863A7D"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1</w:t>
            </w:r>
          </w:p>
        </w:tc>
        <w:tc>
          <w:tcPr>
            <w:tcW w:w="0" w:type="auto"/>
            <w:tcBorders>
              <w:top w:val="single" w:sz="4" w:space="0" w:color="auto"/>
            </w:tcBorders>
          </w:tcPr>
          <w:p w14:paraId="557E9BDC"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rPr>
              <w:t>1.3300</w:t>
            </w:r>
          </w:p>
        </w:tc>
        <w:tc>
          <w:tcPr>
            <w:tcW w:w="0" w:type="auto"/>
            <w:tcBorders>
              <w:top w:val="single" w:sz="4" w:space="0" w:color="auto"/>
            </w:tcBorders>
          </w:tcPr>
          <w:p w14:paraId="752E2794"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1.7600</w:t>
            </w:r>
          </w:p>
        </w:tc>
        <w:tc>
          <w:tcPr>
            <w:tcW w:w="0" w:type="auto"/>
            <w:tcBorders>
              <w:top w:val="single" w:sz="4" w:space="0" w:color="auto"/>
            </w:tcBorders>
          </w:tcPr>
          <w:p w14:paraId="06B13EBF"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0.1200</w:t>
            </w:r>
          </w:p>
        </w:tc>
        <w:tc>
          <w:tcPr>
            <w:tcW w:w="0" w:type="auto"/>
            <w:tcBorders>
              <w:top w:val="single" w:sz="4" w:space="0" w:color="auto"/>
            </w:tcBorders>
          </w:tcPr>
          <w:p w14:paraId="58C0E11A"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0.2330</w:t>
            </w:r>
          </w:p>
        </w:tc>
      </w:tr>
      <w:tr w:rsidR="00AF0131" w:rsidRPr="00AF0131" w14:paraId="3F8B4F72" w14:textId="77777777" w:rsidTr="008F2A30">
        <w:trPr>
          <w:jc w:val="center"/>
        </w:trPr>
        <w:tc>
          <w:tcPr>
            <w:tcW w:w="0" w:type="auto"/>
          </w:tcPr>
          <w:p w14:paraId="657E7B5D"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2</w:t>
            </w:r>
          </w:p>
        </w:tc>
        <w:tc>
          <w:tcPr>
            <w:tcW w:w="0" w:type="auto"/>
          </w:tcPr>
          <w:p w14:paraId="404F964C"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rPr>
              <w:t>0.9700</w:t>
            </w:r>
          </w:p>
        </w:tc>
        <w:tc>
          <w:tcPr>
            <w:tcW w:w="0" w:type="auto"/>
          </w:tcPr>
          <w:p w14:paraId="4845B095"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2.0100</w:t>
            </w:r>
          </w:p>
        </w:tc>
        <w:tc>
          <w:tcPr>
            <w:tcW w:w="0" w:type="auto"/>
          </w:tcPr>
          <w:p w14:paraId="34942F34"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0.1900</w:t>
            </w:r>
          </w:p>
        </w:tc>
        <w:tc>
          <w:tcPr>
            <w:tcW w:w="0" w:type="auto"/>
          </w:tcPr>
          <w:p w14:paraId="33E3A706"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0.3110</w:t>
            </w:r>
          </w:p>
        </w:tc>
      </w:tr>
      <w:tr w:rsidR="00AF0131" w:rsidRPr="00AF0131" w14:paraId="4F29530B" w14:textId="77777777" w:rsidTr="008F2A30">
        <w:trPr>
          <w:jc w:val="center"/>
        </w:trPr>
        <w:tc>
          <w:tcPr>
            <w:tcW w:w="0" w:type="auto"/>
          </w:tcPr>
          <w:p w14:paraId="5E73A014"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3</w:t>
            </w:r>
          </w:p>
        </w:tc>
        <w:tc>
          <w:tcPr>
            <w:tcW w:w="0" w:type="auto"/>
          </w:tcPr>
          <w:p w14:paraId="14D10D0A"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rPr>
              <w:t>0.8900</w:t>
            </w:r>
          </w:p>
        </w:tc>
        <w:tc>
          <w:tcPr>
            <w:tcW w:w="0" w:type="auto"/>
          </w:tcPr>
          <w:p w14:paraId="32EDF015"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1.0900</w:t>
            </w:r>
          </w:p>
        </w:tc>
        <w:tc>
          <w:tcPr>
            <w:tcW w:w="0" w:type="auto"/>
          </w:tcPr>
          <w:p w14:paraId="6D2018FD"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0.2100</w:t>
            </w:r>
          </w:p>
        </w:tc>
        <w:tc>
          <w:tcPr>
            <w:tcW w:w="0" w:type="auto"/>
          </w:tcPr>
          <w:p w14:paraId="036B8711"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0.2810</w:t>
            </w:r>
          </w:p>
        </w:tc>
      </w:tr>
      <w:tr w:rsidR="00AF0131" w:rsidRPr="00AF0131" w14:paraId="2CA6640F" w14:textId="77777777" w:rsidTr="008F2A30">
        <w:trPr>
          <w:jc w:val="center"/>
        </w:trPr>
        <w:tc>
          <w:tcPr>
            <w:tcW w:w="0" w:type="auto"/>
          </w:tcPr>
          <w:p w14:paraId="7F63ABDA"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4</w:t>
            </w:r>
          </w:p>
        </w:tc>
        <w:tc>
          <w:tcPr>
            <w:tcW w:w="0" w:type="auto"/>
          </w:tcPr>
          <w:p w14:paraId="2DC4C8C0"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rPr>
              <w:t>1.4400</w:t>
            </w:r>
          </w:p>
        </w:tc>
        <w:tc>
          <w:tcPr>
            <w:tcW w:w="0" w:type="auto"/>
          </w:tcPr>
          <w:p w14:paraId="71563FA5"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1.6600</w:t>
            </w:r>
          </w:p>
        </w:tc>
        <w:tc>
          <w:tcPr>
            <w:tcW w:w="0" w:type="auto"/>
          </w:tcPr>
          <w:p w14:paraId="14D48B3D"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0.1700</w:t>
            </w:r>
          </w:p>
        </w:tc>
        <w:tc>
          <w:tcPr>
            <w:tcW w:w="0" w:type="auto"/>
          </w:tcPr>
          <w:p w14:paraId="38EE6506"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0.2870</w:t>
            </w:r>
          </w:p>
        </w:tc>
      </w:tr>
      <w:tr w:rsidR="00AF0131" w:rsidRPr="00AF0131" w14:paraId="4A7B4703" w14:textId="77777777" w:rsidTr="008F2A30">
        <w:trPr>
          <w:jc w:val="center"/>
        </w:trPr>
        <w:tc>
          <w:tcPr>
            <w:tcW w:w="0" w:type="auto"/>
          </w:tcPr>
          <w:p w14:paraId="065954DE"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5</w:t>
            </w:r>
          </w:p>
        </w:tc>
        <w:tc>
          <w:tcPr>
            <w:tcW w:w="0" w:type="auto"/>
          </w:tcPr>
          <w:p w14:paraId="2C196BB7"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rPr>
              <w:t>1.2100</w:t>
            </w:r>
          </w:p>
        </w:tc>
        <w:tc>
          <w:tcPr>
            <w:tcW w:w="0" w:type="auto"/>
          </w:tcPr>
          <w:p w14:paraId="6646259E"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1.3200</w:t>
            </w:r>
          </w:p>
        </w:tc>
        <w:tc>
          <w:tcPr>
            <w:tcW w:w="0" w:type="auto"/>
          </w:tcPr>
          <w:p w14:paraId="2C1E0BF2"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0.1100</w:t>
            </w:r>
          </w:p>
        </w:tc>
        <w:tc>
          <w:tcPr>
            <w:tcW w:w="0" w:type="auto"/>
          </w:tcPr>
          <w:p w14:paraId="17BD0BD2"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0.1980</w:t>
            </w:r>
          </w:p>
        </w:tc>
      </w:tr>
      <w:tr w:rsidR="00AF0131" w:rsidRPr="00AF0131" w14:paraId="34951006" w14:textId="77777777" w:rsidTr="008F2A30">
        <w:trPr>
          <w:jc w:val="center"/>
        </w:trPr>
        <w:tc>
          <w:tcPr>
            <w:tcW w:w="0" w:type="auto"/>
            <w:tcBorders>
              <w:bottom w:val="single" w:sz="4" w:space="0" w:color="auto"/>
            </w:tcBorders>
          </w:tcPr>
          <w:p w14:paraId="7660221E"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6</w:t>
            </w:r>
          </w:p>
        </w:tc>
        <w:tc>
          <w:tcPr>
            <w:tcW w:w="0" w:type="auto"/>
            <w:tcBorders>
              <w:bottom w:val="single" w:sz="4" w:space="0" w:color="auto"/>
            </w:tcBorders>
          </w:tcPr>
          <w:p w14:paraId="6109C58B"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rPr>
              <w:t>1.4600</w:t>
            </w:r>
          </w:p>
        </w:tc>
        <w:tc>
          <w:tcPr>
            <w:tcW w:w="0" w:type="auto"/>
            <w:tcBorders>
              <w:bottom w:val="single" w:sz="4" w:space="0" w:color="auto"/>
            </w:tcBorders>
          </w:tcPr>
          <w:p w14:paraId="4EEC4E05"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1.9800</w:t>
            </w:r>
          </w:p>
        </w:tc>
        <w:tc>
          <w:tcPr>
            <w:tcW w:w="0" w:type="auto"/>
            <w:tcBorders>
              <w:bottom w:val="single" w:sz="4" w:space="0" w:color="auto"/>
            </w:tcBorders>
          </w:tcPr>
          <w:p w14:paraId="5A79FE91"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0.1800</w:t>
            </w:r>
          </w:p>
        </w:tc>
        <w:tc>
          <w:tcPr>
            <w:tcW w:w="0" w:type="auto"/>
            <w:tcBorders>
              <w:bottom w:val="single" w:sz="4" w:space="0" w:color="auto"/>
            </w:tcBorders>
          </w:tcPr>
          <w:p w14:paraId="1527D7F8" w14:textId="77777777" w:rsidR="00AF0131" w:rsidRPr="00AF0131" w:rsidRDefault="00AF0131" w:rsidP="006E7761">
            <w:pPr>
              <w:pStyle w:val="Body"/>
              <w:spacing w:after="0"/>
              <w:jc w:val="center"/>
              <w:rPr>
                <w:rFonts w:ascii="Arial" w:eastAsia="Times New Roman" w:hAnsi="Arial" w:cs="Arial"/>
                <w:sz w:val="20"/>
                <w:lang w:val="en-GB"/>
              </w:rPr>
            </w:pPr>
            <w:r w:rsidRPr="00AF0131">
              <w:rPr>
                <w:rFonts w:ascii="Arial" w:eastAsia="Times New Roman" w:hAnsi="Arial" w:cs="Arial"/>
                <w:sz w:val="20"/>
                <w:lang w:val="en-GB"/>
              </w:rPr>
              <w:t>0.3010</w:t>
            </w:r>
          </w:p>
        </w:tc>
      </w:tr>
    </w:tbl>
    <w:p w14:paraId="5594823B" w14:textId="77777777" w:rsidR="00AF0131" w:rsidRPr="00AF0131" w:rsidRDefault="00AF0131" w:rsidP="00AF0131">
      <w:pPr>
        <w:pStyle w:val="Body"/>
        <w:spacing w:after="0"/>
        <w:rPr>
          <w:rFonts w:ascii="Arial" w:hAnsi="Arial" w:cs="Arial"/>
          <w:lang w:val="en-GB"/>
        </w:rPr>
      </w:pPr>
    </w:p>
    <w:p w14:paraId="208E7BA4" w14:textId="1DF167C8" w:rsidR="009D7E8C" w:rsidRDefault="00AF0131" w:rsidP="00AF0131">
      <w:pPr>
        <w:pStyle w:val="Body"/>
        <w:spacing w:after="0"/>
        <w:rPr>
          <w:rFonts w:ascii="Arial" w:hAnsi="Arial" w:cs="Arial"/>
        </w:rPr>
      </w:pPr>
      <w:r w:rsidRPr="00AF0131">
        <w:rPr>
          <w:rFonts w:ascii="Arial" w:hAnsi="Arial" w:cs="Arial"/>
          <w:lang w:val="en-GB"/>
        </w:rPr>
        <w:t xml:space="preserve">The values provide a stark visual confirmation of these inefficiencies, graphically depicting the heavy loading and associated losses. The consistently high values for both power flow and losses establish a critical baseline of performance. </w:t>
      </w:r>
      <w:r w:rsidRPr="000F2752">
        <w:rPr>
          <w:rFonts w:ascii="Arial" w:hAnsi="Arial" w:cs="Arial"/>
          <w:highlight w:val="yellow"/>
          <w:lang w:val="en-GB"/>
        </w:rPr>
        <w:t>This baseline effectively highlights the system’s inherent limitations</w:t>
      </w:r>
      <w:r w:rsidR="000F2752" w:rsidRPr="000F2752">
        <w:rPr>
          <w:rFonts w:ascii="Arial" w:hAnsi="Arial" w:cs="Arial"/>
          <w:highlight w:val="yellow"/>
          <w:lang w:val="en-GB"/>
        </w:rPr>
        <w:t>. Clearly, it</w:t>
      </w:r>
      <w:r w:rsidRPr="000F2752">
        <w:rPr>
          <w:rFonts w:ascii="Arial" w:hAnsi="Arial" w:cs="Arial"/>
          <w:highlight w:val="yellow"/>
          <w:lang w:val="en-GB"/>
        </w:rPr>
        <w:t xml:space="preserve"> demonstrates the urgent need for strategic interventions, such as </w:t>
      </w:r>
      <w:r w:rsidR="000F2752" w:rsidRPr="000F2752">
        <w:rPr>
          <w:rFonts w:ascii="Arial" w:hAnsi="Arial" w:cs="Arial"/>
          <w:highlight w:val="yellow"/>
          <w:lang w:val="en-GB"/>
        </w:rPr>
        <w:t>integrating distributed generation, to reduce line loading, minimis</w:t>
      </w:r>
      <w:r w:rsidRPr="000F2752">
        <w:rPr>
          <w:rFonts w:ascii="Arial" w:hAnsi="Arial" w:cs="Arial"/>
          <w:highlight w:val="yellow"/>
          <w:lang w:val="en-GB"/>
        </w:rPr>
        <w:t>e losses, and improve the overall stability and efficiency of the power grid.</w:t>
      </w:r>
    </w:p>
    <w:p w14:paraId="5C9266D1" w14:textId="77777777" w:rsidR="006C3075" w:rsidRDefault="006C3075" w:rsidP="00441B6F">
      <w:pPr>
        <w:pStyle w:val="Body"/>
        <w:spacing w:after="0"/>
        <w:rPr>
          <w:rFonts w:ascii="Arial" w:hAnsi="Arial" w:cs="Arial"/>
        </w:rPr>
      </w:pPr>
    </w:p>
    <w:p w14:paraId="3F62767E" w14:textId="1604A1DC" w:rsidR="00377705" w:rsidRDefault="00377705" w:rsidP="00377705">
      <w:pPr>
        <w:pStyle w:val="Body"/>
        <w:spacing w:after="0"/>
        <w:rPr>
          <w:rFonts w:ascii="Arial" w:hAnsi="Arial" w:cs="Arial"/>
        </w:rPr>
      </w:pPr>
      <w:r>
        <w:rPr>
          <w:rFonts w:ascii="Arial" w:hAnsi="Arial" w:cs="Arial"/>
          <w:b/>
          <w:caps/>
          <w:sz w:val="22"/>
        </w:rPr>
        <w:lastRenderedPageBreak/>
        <w:t>4.2</w:t>
      </w:r>
      <w:r w:rsidRPr="00C30A0F">
        <w:rPr>
          <w:rFonts w:ascii="Arial" w:hAnsi="Arial" w:cs="Arial"/>
          <w:b/>
          <w:caps/>
          <w:sz w:val="22"/>
        </w:rPr>
        <w:t xml:space="preserve"> </w:t>
      </w:r>
      <w:r w:rsidRPr="00377705">
        <w:rPr>
          <w:rFonts w:ascii="Arial" w:hAnsi="Arial" w:cs="Arial"/>
          <w:b/>
          <w:bCs/>
          <w:sz w:val="22"/>
          <w:lang w:val="en-GB"/>
        </w:rPr>
        <w:t>Result of the Optimal DG allocation Location and Sizing</w:t>
      </w:r>
      <w:r w:rsidRPr="00C30A0F">
        <w:rPr>
          <w:rFonts w:ascii="Arial" w:hAnsi="Arial" w:cs="Arial"/>
          <w:b/>
          <w:sz w:val="22"/>
        </w:rPr>
        <w:t xml:space="preserve"> </w:t>
      </w:r>
    </w:p>
    <w:p w14:paraId="3F6883D0" w14:textId="77777777" w:rsidR="00377705" w:rsidRDefault="00377705" w:rsidP="00377705">
      <w:pPr>
        <w:pStyle w:val="Body"/>
        <w:spacing w:after="0"/>
        <w:rPr>
          <w:rFonts w:ascii="Arial" w:hAnsi="Arial" w:cs="Arial"/>
        </w:rPr>
      </w:pPr>
    </w:p>
    <w:p w14:paraId="088A4A9A" w14:textId="105EA4C4" w:rsidR="002356F6" w:rsidRPr="002356F6" w:rsidRDefault="002356F6" w:rsidP="002356F6">
      <w:pPr>
        <w:pStyle w:val="Body"/>
        <w:spacing w:after="0"/>
        <w:rPr>
          <w:rFonts w:ascii="Arial" w:hAnsi="Arial" w:cs="Arial"/>
          <w:lang w:val="en-GB"/>
        </w:rPr>
      </w:pPr>
      <w:r w:rsidRPr="002356F6">
        <w:rPr>
          <w:rFonts w:ascii="Arial" w:hAnsi="Arial" w:cs="Arial"/>
          <w:lang w:val="en-GB"/>
        </w:rPr>
        <w:t xml:space="preserve">This section details the optimal location for DG placement by </w:t>
      </w:r>
      <w:proofErr w:type="spellStart"/>
      <w:r w:rsidRPr="002356F6">
        <w:rPr>
          <w:rFonts w:ascii="Arial" w:hAnsi="Arial" w:cs="Arial"/>
          <w:lang w:val="en-GB"/>
        </w:rPr>
        <w:t>analy</w:t>
      </w:r>
      <w:r w:rsidR="00D70609">
        <w:rPr>
          <w:rFonts w:ascii="Arial" w:hAnsi="Arial" w:cs="Arial"/>
          <w:lang w:val="en-GB"/>
        </w:rPr>
        <w:t>z</w:t>
      </w:r>
      <w:r w:rsidRPr="002356F6">
        <w:rPr>
          <w:rFonts w:ascii="Arial" w:hAnsi="Arial" w:cs="Arial"/>
          <w:lang w:val="en-GB"/>
        </w:rPr>
        <w:t>ing</w:t>
      </w:r>
      <w:proofErr w:type="spellEnd"/>
      <w:r w:rsidRPr="002356F6">
        <w:rPr>
          <w:rFonts w:ascii="Arial" w:hAnsi="Arial" w:cs="Arial"/>
          <w:lang w:val="en-GB"/>
        </w:rPr>
        <w:t xml:space="preserve"> the relationship between electrical line distance and active power flow. As shown in Table 5, power flow and cumulative line distance increase across the six lines, with Line 6 carrying the highest active power (1.46 </w:t>
      </w:r>
      <w:proofErr w:type="spellStart"/>
      <w:r w:rsidRPr="002356F6">
        <w:rPr>
          <w:rFonts w:ascii="Arial" w:hAnsi="Arial" w:cs="Arial"/>
          <w:lang w:val="en-GB"/>
        </w:rPr>
        <w:t>pu</w:t>
      </w:r>
      <w:proofErr w:type="spellEnd"/>
      <w:r w:rsidRPr="002356F6">
        <w:rPr>
          <w:rFonts w:ascii="Arial" w:hAnsi="Arial" w:cs="Arial"/>
          <w:lang w:val="en-GB"/>
        </w:rPr>
        <w:t>) over the longest distance (121.1 km). To model this relationship mathematically, polynomial fits of increasing order were tested. Table 6 demonstrates that a fourth-order polynomial was selected as the optimal model, as it exceeded the required threshold with an R-squared value of 94%, indicating a robust correlation between distance and power flow.</w:t>
      </w:r>
    </w:p>
    <w:p w14:paraId="3C5CABF8" w14:textId="77777777" w:rsidR="002356F6" w:rsidRPr="002356F6" w:rsidRDefault="002356F6" w:rsidP="002356F6">
      <w:pPr>
        <w:pStyle w:val="Body"/>
        <w:spacing w:after="0"/>
        <w:rPr>
          <w:rFonts w:ascii="Arial" w:hAnsi="Arial" w:cs="Arial"/>
          <w:lang w:val="en-GB"/>
        </w:rPr>
      </w:pPr>
    </w:p>
    <w:p w14:paraId="4A3E2182" w14:textId="77777777" w:rsidR="002356F6" w:rsidRPr="002356F6" w:rsidRDefault="002356F6" w:rsidP="002356F6">
      <w:pPr>
        <w:pStyle w:val="Body"/>
        <w:spacing w:after="0"/>
        <w:rPr>
          <w:rFonts w:ascii="Arial" w:hAnsi="Arial" w:cs="Arial"/>
          <w:lang w:val="en-GB"/>
        </w:rPr>
      </w:pPr>
      <w:r w:rsidRPr="002356F6">
        <w:rPr>
          <w:rFonts w:ascii="Arial" w:hAnsi="Arial" w:cs="Arial"/>
          <w:lang w:val="en-GB"/>
        </w:rPr>
        <w:t>The resulting fourth-degree polynomial equation (Equation 3) was then used as an objective function to identify the most effective location for DG installation. An iterative optimization process identified an optimal distance of 89.42 km at iteration 6. This location corresponds closely to Line 4, which connects the Owerri feeder to Owerri line 2. A subsequent comparison of voltage profiles at candidate locations confirmed that placing the DG at the Owerri line 2 bus would improve system performance, enhance voltage stability, and reduce power losses across the network.</w:t>
      </w:r>
    </w:p>
    <w:p w14:paraId="4C985EF4" w14:textId="77777777" w:rsidR="002356F6" w:rsidRPr="002356F6" w:rsidRDefault="002356F6" w:rsidP="002356F6">
      <w:pPr>
        <w:pStyle w:val="Body"/>
        <w:spacing w:after="0"/>
        <w:rPr>
          <w:rFonts w:ascii="Arial" w:hAnsi="Arial" w:cs="Arial"/>
          <w:lang w:val="en-GB"/>
        </w:rPr>
      </w:pPr>
    </w:p>
    <w:p w14:paraId="7C8D00CE" w14:textId="0D270746" w:rsidR="002356F6" w:rsidRDefault="002356F6" w:rsidP="00921EE0">
      <w:pPr>
        <w:pStyle w:val="Body"/>
        <w:spacing w:after="0"/>
        <w:jc w:val="center"/>
        <w:rPr>
          <w:rFonts w:ascii="Arial" w:hAnsi="Arial" w:cs="Arial"/>
          <w:b/>
          <w:bCs/>
        </w:rPr>
      </w:pPr>
      <w:r w:rsidRPr="002356F6">
        <w:rPr>
          <w:rFonts w:ascii="Arial" w:hAnsi="Arial" w:cs="Arial"/>
          <w:b/>
          <w:bCs/>
        </w:rPr>
        <w:t>Table 5</w:t>
      </w:r>
      <w:r w:rsidR="00921EE0">
        <w:rPr>
          <w:rFonts w:ascii="Arial" w:hAnsi="Arial" w:cs="Arial"/>
          <w:b/>
          <w:bCs/>
        </w:rPr>
        <w:t>.</w:t>
      </w:r>
      <w:r w:rsidRPr="002356F6">
        <w:rPr>
          <w:rFonts w:ascii="Arial" w:hAnsi="Arial" w:cs="Arial"/>
          <w:b/>
          <w:bCs/>
        </w:rPr>
        <w:t xml:space="preserve"> Electrical Line Distance Data and</w:t>
      </w:r>
      <w:r w:rsidRPr="002356F6">
        <w:rPr>
          <w:rFonts w:ascii="Arial" w:hAnsi="Arial" w:cs="Arial"/>
        </w:rPr>
        <w:t xml:space="preserve"> </w:t>
      </w:r>
      <w:r w:rsidRPr="002356F6">
        <w:rPr>
          <w:rFonts w:ascii="Arial" w:hAnsi="Arial" w:cs="Arial"/>
          <w:b/>
          <w:bCs/>
        </w:rPr>
        <w:t>the active power flow</w:t>
      </w:r>
    </w:p>
    <w:p w14:paraId="007F87EE" w14:textId="77777777" w:rsidR="00921EE0" w:rsidRPr="002356F6" w:rsidRDefault="00921EE0" w:rsidP="00921EE0">
      <w:pPr>
        <w:pStyle w:val="Body"/>
        <w:spacing w:after="0"/>
        <w:jc w:val="center"/>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350"/>
        <w:gridCol w:w="1528"/>
      </w:tblGrid>
      <w:tr w:rsidR="002356F6" w:rsidRPr="002356F6" w14:paraId="4210C077" w14:textId="77777777" w:rsidTr="00921EE0">
        <w:trPr>
          <w:jc w:val="center"/>
        </w:trPr>
        <w:tc>
          <w:tcPr>
            <w:tcW w:w="0" w:type="auto"/>
            <w:tcBorders>
              <w:top w:val="single" w:sz="4" w:space="0" w:color="auto"/>
              <w:bottom w:val="single" w:sz="4" w:space="0" w:color="auto"/>
            </w:tcBorders>
          </w:tcPr>
          <w:p w14:paraId="4864D90B" w14:textId="77777777" w:rsidR="002356F6" w:rsidRPr="002356F6" w:rsidRDefault="002356F6" w:rsidP="002356F6">
            <w:pPr>
              <w:pStyle w:val="Body"/>
              <w:spacing w:after="0"/>
              <w:rPr>
                <w:rFonts w:ascii="Arial" w:eastAsia="Times New Roman" w:hAnsi="Arial" w:cs="Arial"/>
                <w:b/>
                <w:bCs/>
                <w:sz w:val="20"/>
              </w:rPr>
            </w:pPr>
            <w:r w:rsidRPr="002356F6">
              <w:rPr>
                <w:rFonts w:ascii="Arial" w:eastAsia="Times New Roman" w:hAnsi="Arial" w:cs="Arial"/>
                <w:b/>
                <w:bCs/>
                <w:sz w:val="20"/>
              </w:rPr>
              <w:t>Line number</w:t>
            </w:r>
          </w:p>
        </w:tc>
        <w:tc>
          <w:tcPr>
            <w:tcW w:w="0" w:type="auto"/>
            <w:tcBorders>
              <w:top w:val="single" w:sz="4" w:space="0" w:color="auto"/>
              <w:bottom w:val="single" w:sz="4" w:space="0" w:color="auto"/>
            </w:tcBorders>
          </w:tcPr>
          <w:p w14:paraId="5FE75EB9" w14:textId="77777777" w:rsidR="002356F6" w:rsidRPr="002356F6" w:rsidRDefault="002356F6" w:rsidP="002356F6">
            <w:pPr>
              <w:pStyle w:val="Body"/>
              <w:spacing w:after="0"/>
              <w:rPr>
                <w:rFonts w:ascii="Arial" w:eastAsia="Times New Roman" w:hAnsi="Arial" w:cs="Arial"/>
                <w:b/>
                <w:bCs/>
                <w:sz w:val="20"/>
              </w:rPr>
            </w:pPr>
            <w:r w:rsidRPr="002356F6">
              <w:rPr>
                <w:rFonts w:ascii="Arial" w:eastAsia="Times New Roman" w:hAnsi="Arial" w:cs="Arial"/>
                <w:b/>
                <w:bCs/>
                <w:sz w:val="20"/>
              </w:rPr>
              <w:t>Active power flow (</w:t>
            </w:r>
            <w:proofErr w:type="spellStart"/>
            <w:r w:rsidRPr="002356F6">
              <w:rPr>
                <w:rFonts w:ascii="Arial" w:eastAsia="Times New Roman" w:hAnsi="Arial" w:cs="Arial"/>
                <w:b/>
                <w:bCs/>
                <w:sz w:val="20"/>
              </w:rPr>
              <w:t>pu</w:t>
            </w:r>
            <w:proofErr w:type="spellEnd"/>
            <w:r w:rsidRPr="002356F6">
              <w:rPr>
                <w:rFonts w:ascii="Arial" w:eastAsia="Times New Roman" w:hAnsi="Arial" w:cs="Arial"/>
                <w:b/>
                <w:bCs/>
                <w:sz w:val="20"/>
              </w:rPr>
              <w:t>)</w:t>
            </w:r>
          </w:p>
        </w:tc>
        <w:tc>
          <w:tcPr>
            <w:tcW w:w="0" w:type="auto"/>
            <w:tcBorders>
              <w:top w:val="single" w:sz="4" w:space="0" w:color="auto"/>
              <w:bottom w:val="single" w:sz="4" w:space="0" w:color="auto"/>
            </w:tcBorders>
          </w:tcPr>
          <w:p w14:paraId="4A29D658" w14:textId="77777777" w:rsidR="002356F6" w:rsidRPr="002356F6" w:rsidRDefault="002356F6" w:rsidP="002356F6">
            <w:pPr>
              <w:pStyle w:val="Body"/>
              <w:spacing w:after="0"/>
              <w:rPr>
                <w:rFonts w:ascii="Arial" w:eastAsia="Times New Roman" w:hAnsi="Arial" w:cs="Arial"/>
                <w:b/>
                <w:bCs/>
                <w:sz w:val="20"/>
              </w:rPr>
            </w:pPr>
            <w:r w:rsidRPr="002356F6">
              <w:rPr>
                <w:rFonts w:ascii="Arial" w:eastAsia="Times New Roman" w:hAnsi="Arial" w:cs="Arial"/>
                <w:b/>
                <w:bCs/>
                <w:sz w:val="20"/>
              </w:rPr>
              <w:t>Distance (km)</w:t>
            </w:r>
          </w:p>
        </w:tc>
      </w:tr>
      <w:tr w:rsidR="002356F6" w:rsidRPr="002356F6" w14:paraId="10394589" w14:textId="77777777" w:rsidTr="00921EE0">
        <w:trPr>
          <w:jc w:val="center"/>
        </w:trPr>
        <w:tc>
          <w:tcPr>
            <w:tcW w:w="0" w:type="auto"/>
            <w:tcBorders>
              <w:top w:val="single" w:sz="4" w:space="0" w:color="auto"/>
            </w:tcBorders>
          </w:tcPr>
          <w:p w14:paraId="17B46E8C"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w:t>
            </w:r>
          </w:p>
        </w:tc>
        <w:tc>
          <w:tcPr>
            <w:tcW w:w="0" w:type="auto"/>
            <w:tcBorders>
              <w:top w:val="single" w:sz="4" w:space="0" w:color="auto"/>
            </w:tcBorders>
          </w:tcPr>
          <w:p w14:paraId="0001B81F"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1.3300</w:t>
            </w:r>
          </w:p>
        </w:tc>
        <w:tc>
          <w:tcPr>
            <w:tcW w:w="0" w:type="auto"/>
            <w:tcBorders>
              <w:top w:val="single" w:sz="4" w:space="0" w:color="auto"/>
            </w:tcBorders>
          </w:tcPr>
          <w:p w14:paraId="5D0126C5"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29.3000</w:t>
            </w:r>
          </w:p>
        </w:tc>
      </w:tr>
      <w:tr w:rsidR="002356F6" w:rsidRPr="002356F6" w14:paraId="39BC2152" w14:textId="77777777" w:rsidTr="00921EE0">
        <w:trPr>
          <w:jc w:val="center"/>
        </w:trPr>
        <w:tc>
          <w:tcPr>
            <w:tcW w:w="0" w:type="auto"/>
          </w:tcPr>
          <w:p w14:paraId="002D64AD"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2</w:t>
            </w:r>
          </w:p>
        </w:tc>
        <w:tc>
          <w:tcPr>
            <w:tcW w:w="0" w:type="auto"/>
          </w:tcPr>
          <w:p w14:paraId="687BF465"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0.9700</w:t>
            </w:r>
          </w:p>
        </w:tc>
        <w:tc>
          <w:tcPr>
            <w:tcW w:w="0" w:type="auto"/>
          </w:tcPr>
          <w:p w14:paraId="765BC5B1"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59.3000</w:t>
            </w:r>
          </w:p>
        </w:tc>
      </w:tr>
      <w:tr w:rsidR="002356F6" w:rsidRPr="002356F6" w14:paraId="23DF4742" w14:textId="77777777" w:rsidTr="00921EE0">
        <w:trPr>
          <w:jc w:val="center"/>
        </w:trPr>
        <w:tc>
          <w:tcPr>
            <w:tcW w:w="0" w:type="auto"/>
          </w:tcPr>
          <w:p w14:paraId="015710BF"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3</w:t>
            </w:r>
          </w:p>
        </w:tc>
        <w:tc>
          <w:tcPr>
            <w:tcW w:w="0" w:type="auto"/>
          </w:tcPr>
          <w:p w14:paraId="042A2D95"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0.8900</w:t>
            </w:r>
          </w:p>
        </w:tc>
        <w:tc>
          <w:tcPr>
            <w:tcW w:w="0" w:type="auto"/>
          </w:tcPr>
          <w:p w14:paraId="61235776"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77.5000</w:t>
            </w:r>
          </w:p>
        </w:tc>
      </w:tr>
      <w:tr w:rsidR="002356F6" w:rsidRPr="002356F6" w14:paraId="1BBB44A9" w14:textId="77777777" w:rsidTr="00921EE0">
        <w:trPr>
          <w:jc w:val="center"/>
        </w:trPr>
        <w:tc>
          <w:tcPr>
            <w:tcW w:w="0" w:type="auto"/>
          </w:tcPr>
          <w:p w14:paraId="47BD6D18"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4</w:t>
            </w:r>
          </w:p>
        </w:tc>
        <w:tc>
          <w:tcPr>
            <w:tcW w:w="0" w:type="auto"/>
          </w:tcPr>
          <w:p w14:paraId="490EFB73"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1.4400</w:t>
            </w:r>
          </w:p>
        </w:tc>
        <w:tc>
          <w:tcPr>
            <w:tcW w:w="0" w:type="auto"/>
          </w:tcPr>
          <w:p w14:paraId="5ED13A6D"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87.8000</w:t>
            </w:r>
          </w:p>
        </w:tc>
      </w:tr>
      <w:tr w:rsidR="002356F6" w:rsidRPr="002356F6" w14:paraId="1E8CF801" w14:textId="77777777" w:rsidTr="00921EE0">
        <w:trPr>
          <w:jc w:val="center"/>
        </w:trPr>
        <w:tc>
          <w:tcPr>
            <w:tcW w:w="0" w:type="auto"/>
          </w:tcPr>
          <w:p w14:paraId="7A45D1CC"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5</w:t>
            </w:r>
          </w:p>
        </w:tc>
        <w:tc>
          <w:tcPr>
            <w:tcW w:w="0" w:type="auto"/>
          </w:tcPr>
          <w:p w14:paraId="638E671C"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1.2100</w:t>
            </w:r>
          </w:p>
        </w:tc>
        <w:tc>
          <w:tcPr>
            <w:tcW w:w="0" w:type="auto"/>
          </w:tcPr>
          <w:p w14:paraId="69167B81"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92.9000</w:t>
            </w:r>
          </w:p>
        </w:tc>
      </w:tr>
      <w:tr w:rsidR="002356F6" w:rsidRPr="002356F6" w14:paraId="4590053E" w14:textId="77777777" w:rsidTr="00921EE0">
        <w:trPr>
          <w:jc w:val="center"/>
        </w:trPr>
        <w:tc>
          <w:tcPr>
            <w:tcW w:w="0" w:type="auto"/>
            <w:tcBorders>
              <w:bottom w:val="single" w:sz="4" w:space="0" w:color="auto"/>
            </w:tcBorders>
          </w:tcPr>
          <w:p w14:paraId="211306AC"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6</w:t>
            </w:r>
          </w:p>
        </w:tc>
        <w:tc>
          <w:tcPr>
            <w:tcW w:w="0" w:type="auto"/>
            <w:tcBorders>
              <w:bottom w:val="single" w:sz="4" w:space="0" w:color="auto"/>
            </w:tcBorders>
          </w:tcPr>
          <w:p w14:paraId="71F3B2D2"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1.4600</w:t>
            </w:r>
          </w:p>
        </w:tc>
        <w:tc>
          <w:tcPr>
            <w:tcW w:w="0" w:type="auto"/>
            <w:tcBorders>
              <w:bottom w:val="single" w:sz="4" w:space="0" w:color="auto"/>
            </w:tcBorders>
          </w:tcPr>
          <w:p w14:paraId="2D20274A"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121.1000</w:t>
            </w:r>
          </w:p>
        </w:tc>
      </w:tr>
    </w:tbl>
    <w:p w14:paraId="412600AD" w14:textId="77777777" w:rsidR="002356F6" w:rsidRPr="002356F6" w:rsidRDefault="002356F6" w:rsidP="002356F6">
      <w:pPr>
        <w:pStyle w:val="Body"/>
        <w:spacing w:after="0"/>
        <w:rPr>
          <w:rFonts w:ascii="Arial" w:hAnsi="Arial" w:cs="Arial"/>
        </w:rPr>
      </w:pPr>
    </w:p>
    <w:p w14:paraId="69F4CEED" w14:textId="77777777" w:rsidR="002356F6" w:rsidRPr="002356F6" w:rsidRDefault="002356F6" w:rsidP="002356F6">
      <w:pPr>
        <w:pStyle w:val="Body"/>
        <w:spacing w:after="0"/>
        <w:rPr>
          <w:rFonts w:ascii="Arial" w:hAnsi="Arial" w:cs="Arial"/>
        </w:rPr>
      </w:pPr>
      <w:r w:rsidRPr="002356F6">
        <w:rPr>
          <w:rFonts w:ascii="Arial" w:hAnsi="Arial" w:cs="Arial"/>
        </w:rPr>
        <w:t>The polynomial order and the R-square value of the performance of the order are shown in Table 6.</w:t>
      </w:r>
    </w:p>
    <w:p w14:paraId="6FB35162" w14:textId="77777777" w:rsidR="002356F6" w:rsidRPr="002356F6" w:rsidRDefault="002356F6" w:rsidP="002356F6">
      <w:pPr>
        <w:pStyle w:val="Body"/>
        <w:spacing w:after="0"/>
        <w:rPr>
          <w:rFonts w:ascii="Arial" w:hAnsi="Arial" w:cs="Arial"/>
        </w:rPr>
      </w:pPr>
    </w:p>
    <w:p w14:paraId="4D45FD09" w14:textId="77777777" w:rsidR="002356F6" w:rsidRDefault="002356F6" w:rsidP="0093449D">
      <w:pPr>
        <w:pStyle w:val="Body"/>
        <w:spacing w:after="0"/>
        <w:jc w:val="center"/>
        <w:rPr>
          <w:rFonts w:ascii="Arial" w:hAnsi="Arial" w:cs="Arial"/>
          <w:b/>
          <w:bCs/>
        </w:rPr>
      </w:pPr>
      <w:r w:rsidRPr="002356F6">
        <w:rPr>
          <w:rFonts w:ascii="Arial" w:hAnsi="Arial" w:cs="Arial"/>
          <w:b/>
          <w:bCs/>
        </w:rPr>
        <w:t>Table 6: Polynomial order and the R-square model</w:t>
      </w:r>
    </w:p>
    <w:p w14:paraId="26149CCC" w14:textId="77777777" w:rsidR="0093449D" w:rsidRPr="002356F6" w:rsidRDefault="0093449D" w:rsidP="0093449D">
      <w:pPr>
        <w:pStyle w:val="Body"/>
        <w:spacing w:after="0"/>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1352"/>
      </w:tblGrid>
      <w:tr w:rsidR="002356F6" w:rsidRPr="002356F6" w14:paraId="7CB84F8A" w14:textId="77777777" w:rsidTr="0093449D">
        <w:trPr>
          <w:jc w:val="center"/>
        </w:trPr>
        <w:tc>
          <w:tcPr>
            <w:tcW w:w="1708" w:type="dxa"/>
            <w:tcBorders>
              <w:top w:val="single" w:sz="4" w:space="0" w:color="auto"/>
              <w:bottom w:val="single" w:sz="4" w:space="0" w:color="auto"/>
            </w:tcBorders>
          </w:tcPr>
          <w:p w14:paraId="1109136C" w14:textId="77777777" w:rsidR="002356F6" w:rsidRPr="002356F6" w:rsidRDefault="002356F6" w:rsidP="002356F6">
            <w:pPr>
              <w:pStyle w:val="Body"/>
              <w:spacing w:after="0"/>
              <w:rPr>
                <w:rFonts w:ascii="Arial" w:eastAsia="Times New Roman" w:hAnsi="Arial" w:cs="Arial"/>
                <w:b/>
                <w:bCs/>
                <w:sz w:val="20"/>
              </w:rPr>
            </w:pPr>
            <w:r w:rsidRPr="002356F6">
              <w:rPr>
                <w:rFonts w:ascii="Arial" w:eastAsia="Times New Roman" w:hAnsi="Arial" w:cs="Arial"/>
                <w:b/>
                <w:bCs/>
                <w:sz w:val="20"/>
              </w:rPr>
              <w:t>N</w:t>
            </w:r>
          </w:p>
        </w:tc>
        <w:tc>
          <w:tcPr>
            <w:tcW w:w="1352" w:type="dxa"/>
            <w:tcBorders>
              <w:top w:val="single" w:sz="4" w:space="0" w:color="auto"/>
              <w:bottom w:val="single" w:sz="4" w:space="0" w:color="auto"/>
            </w:tcBorders>
          </w:tcPr>
          <w:p w14:paraId="243ABED9" w14:textId="51A460B9" w:rsidR="002356F6" w:rsidRPr="002356F6" w:rsidRDefault="00000000" w:rsidP="002356F6">
            <w:pPr>
              <w:pStyle w:val="Body"/>
              <w:spacing w:after="0"/>
              <w:rPr>
                <w:rFonts w:ascii="Arial" w:eastAsia="Times New Roman" w:hAnsi="Arial" w:cs="Arial"/>
                <w:b/>
                <w:bCs/>
                <w:sz w:val="20"/>
              </w:rPr>
            </w:pPr>
            <m:oMathPara>
              <m:oMath>
                <m:sSup>
                  <m:sSupPr>
                    <m:ctrlPr>
                      <w:rPr>
                        <w:rFonts w:ascii="Cambria Math" w:eastAsia="Times New Roman" w:hAnsi="Cambria Math" w:cs="Arial"/>
                        <w:b/>
                        <w:bCs/>
                        <w:i/>
                        <w:sz w:val="20"/>
                      </w:rPr>
                    </m:ctrlPr>
                  </m:sSupPr>
                  <m:e>
                    <m:r>
                      <m:rPr>
                        <m:sty m:val="bi"/>
                      </m:rPr>
                      <w:rPr>
                        <w:rFonts w:ascii="Cambria Math" w:hAnsi="Cambria Math" w:cs="Arial"/>
                      </w:rPr>
                      <m:t>R</m:t>
                    </m:r>
                  </m:e>
                  <m:sup>
                    <m:r>
                      <m:rPr>
                        <m:sty m:val="bi"/>
                      </m:rPr>
                      <w:rPr>
                        <w:rFonts w:ascii="Cambria Math" w:hAnsi="Cambria Math" w:cs="Arial"/>
                      </w:rPr>
                      <m:t>2</m:t>
                    </m:r>
                  </m:sup>
                </m:sSup>
              </m:oMath>
            </m:oMathPara>
          </w:p>
        </w:tc>
      </w:tr>
      <w:tr w:rsidR="002356F6" w:rsidRPr="002356F6" w14:paraId="3C2139C8" w14:textId="77777777" w:rsidTr="0093449D">
        <w:trPr>
          <w:jc w:val="center"/>
        </w:trPr>
        <w:tc>
          <w:tcPr>
            <w:tcW w:w="1708" w:type="dxa"/>
            <w:tcBorders>
              <w:top w:val="single" w:sz="4" w:space="0" w:color="auto"/>
            </w:tcBorders>
          </w:tcPr>
          <w:p w14:paraId="45D050A0"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1</w:t>
            </w:r>
          </w:p>
        </w:tc>
        <w:tc>
          <w:tcPr>
            <w:tcW w:w="1352" w:type="dxa"/>
            <w:tcBorders>
              <w:top w:val="single" w:sz="4" w:space="0" w:color="auto"/>
            </w:tcBorders>
          </w:tcPr>
          <w:p w14:paraId="63B1EEC0" w14:textId="77777777" w:rsidR="002356F6" w:rsidRPr="002356F6" w:rsidRDefault="002356F6" w:rsidP="0093449D">
            <w:pPr>
              <w:pStyle w:val="Body"/>
              <w:spacing w:after="0"/>
              <w:jc w:val="center"/>
              <w:rPr>
                <w:rFonts w:ascii="Arial" w:eastAsia="Times New Roman" w:hAnsi="Arial" w:cs="Arial"/>
                <w:sz w:val="20"/>
              </w:rPr>
            </w:pPr>
            <w:r w:rsidRPr="002356F6">
              <w:rPr>
                <w:rFonts w:ascii="Arial" w:eastAsia="Times New Roman" w:hAnsi="Arial" w:cs="Arial"/>
                <w:sz w:val="20"/>
              </w:rPr>
              <w:t>0.69</w:t>
            </w:r>
          </w:p>
        </w:tc>
      </w:tr>
      <w:tr w:rsidR="002356F6" w:rsidRPr="002356F6" w14:paraId="7420F17C" w14:textId="77777777" w:rsidTr="0093449D">
        <w:trPr>
          <w:jc w:val="center"/>
        </w:trPr>
        <w:tc>
          <w:tcPr>
            <w:tcW w:w="1708" w:type="dxa"/>
          </w:tcPr>
          <w:p w14:paraId="61B27510"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2</w:t>
            </w:r>
          </w:p>
        </w:tc>
        <w:tc>
          <w:tcPr>
            <w:tcW w:w="1352" w:type="dxa"/>
          </w:tcPr>
          <w:p w14:paraId="1641C4A0" w14:textId="77777777" w:rsidR="002356F6" w:rsidRPr="002356F6" w:rsidRDefault="002356F6" w:rsidP="0093449D">
            <w:pPr>
              <w:pStyle w:val="Body"/>
              <w:spacing w:after="0"/>
              <w:jc w:val="center"/>
              <w:rPr>
                <w:rFonts w:ascii="Arial" w:eastAsia="Times New Roman" w:hAnsi="Arial" w:cs="Arial"/>
                <w:sz w:val="20"/>
              </w:rPr>
            </w:pPr>
            <w:r w:rsidRPr="002356F6">
              <w:rPr>
                <w:rFonts w:ascii="Arial" w:eastAsia="Times New Roman" w:hAnsi="Arial" w:cs="Arial"/>
                <w:sz w:val="20"/>
              </w:rPr>
              <w:t>0.78</w:t>
            </w:r>
          </w:p>
        </w:tc>
      </w:tr>
      <w:tr w:rsidR="002356F6" w:rsidRPr="002356F6" w14:paraId="30381E56" w14:textId="77777777" w:rsidTr="0093449D">
        <w:trPr>
          <w:jc w:val="center"/>
        </w:trPr>
        <w:tc>
          <w:tcPr>
            <w:tcW w:w="1708" w:type="dxa"/>
          </w:tcPr>
          <w:p w14:paraId="2EDD0734"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3</w:t>
            </w:r>
          </w:p>
        </w:tc>
        <w:tc>
          <w:tcPr>
            <w:tcW w:w="1352" w:type="dxa"/>
          </w:tcPr>
          <w:p w14:paraId="706A11C1" w14:textId="77777777" w:rsidR="002356F6" w:rsidRPr="002356F6" w:rsidRDefault="002356F6" w:rsidP="0093449D">
            <w:pPr>
              <w:pStyle w:val="Body"/>
              <w:spacing w:after="0"/>
              <w:jc w:val="center"/>
              <w:rPr>
                <w:rFonts w:ascii="Arial" w:eastAsia="Times New Roman" w:hAnsi="Arial" w:cs="Arial"/>
                <w:sz w:val="20"/>
              </w:rPr>
            </w:pPr>
            <w:r w:rsidRPr="002356F6">
              <w:rPr>
                <w:rFonts w:ascii="Arial" w:eastAsia="Times New Roman" w:hAnsi="Arial" w:cs="Arial"/>
                <w:sz w:val="20"/>
              </w:rPr>
              <w:t>0.89</w:t>
            </w:r>
          </w:p>
        </w:tc>
      </w:tr>
      <w:tr w:rsidR="002356F6" w:rsidRPr="002356F6" w14:paraId="7E55D3B2" w14:textId="77777777" w:rsidTr="0093449D">
        <w:trPr>
          <w:jc w:val="center"/>
        </w:trPr>
        <w:tc>
          <w:tcPr>
            <w:tcW w:w="1708" w:type="dxa"/>
            <w:tcBorders>
              <w:bottom w:val="single" w:sz="4" w:space="0" w:color="auto"/>
            </w:tcBorders>
          </w:tcPr>
          <w:p w14:paraId="73F0A194" w14:textId="77777777" w:rsidR="002356F6" w:rsidRPr="002356F6" w:rsidRDefault="002356F6" w:rsidP="002356F6">
            <w:pPr>
              <w:pStyle w:val="Body"/>
              <w:spacing w:after="0"/>
              <w:rPr>
                <w:rFonts w:ascii="Arial" w:eastAsia="Times New Roman" w:hAnsi="Arial" w:cs="Arial"/>
                <w:sz w:val="20"/>
              </w:rPr>
            </w:pPr>
            <w:r w:rsidRPr="002356F6">
              <w:rPr>
                <w:rFonts w:ascii="Arial" w:eastAsia="Times New Roman" w:hAnsi="Arial" w:cs="Arial"/>
                <w:sz w:val="20"/>
              </w:rPr>
              <w:t>4</w:t>
            </w:r>
          </w:p>
        </w:tc>
        <w:tc>
          <w:tcPr>
            <w:tcW w:w="1352" w:type="dxa"/>
            <w:tcBorders>
              <w:bottom w:val="single" w:sz="4" w:space="0" w:color="auto"/>
            </w:tcBorders>
          </w:tcPr>
          <w:p w14:paraId="7173B0E2" w14:textId="77777777" w:rsidR="002356F6" w:rsidRPr="002356F6" w:rsidRDefault="002356F6" w:rsidP="0093449D">
            <w:pPr>
              <w:pStyle w:val="Body"/>
              <w:spacing w:after="0"/>
              <w:jc w:val="center"/>
              <w:rPr>
                <w:rFonts w:ascii="Arial" w:eastAsia="Times New Roman" w:hAnsi="Arial" w:cs="Arial"/>
                <w:sz w:val="20"/>
              </w:rPr>
            </w:pPr>
            <w:r w:rsidRPr="002356F6">
              <w:rPr>
                <w:rFonts w:ascii="Arial" w:eastAsia="Times New Roman" w:hAnsi="Arial" w:cs="Arial"/>
                <w:sz w:val="20"/>
              </w:rPr>
              <w:t>0.94</w:t>
            </w:r>
          </w:p>
        </w:tc>
      </w:tr>
    </w:tbl>
    <w:p w14:paraId="3DA74EC6" w14:textId="77777777" w:rsidR="002356F6" w:rsidRPr="002356F6" w:rsidRDefault="002356F6" w:rsidP="002356F6">
      <w:pPr>
        <w:pStyle w:val="Body"/>
        <w:spacing w:after="0"/>
        <w:rPr>
          <w:rFonts w:ascii="Arial" w:hAnsi="Arial" w:cs="Arial"/>
        </w:rPr>
      </w:pPr>
    </w:p>
    <w:p w14:paraId="5685C630" w14:textId="0D5C7945" w:rsidR="002356F6" w:rsidRPr="002356F6" w:rsidRDefault="002356F6" w:rsidP="002356F6">
      <w:pPr>
        <w:pStyle w:val="Body"/>
        <w:spacing w:after="0"/>
        <w:rPr>
          <w:rFonts w:ascii="Arial" w:hAnsi="Arial" w:cs="Arial"/>
        </w:rPr>
      </w:pPr>
      <w:r w:rsidRPr="00A060D0">
        <w:rPr>
          <w:rFonts w:ascii="Arial" w:hAnsi="Arial" w:cs="Arial"/>
          <w:highlight w:val="yellow"/>
        </w:rPr>
        <w:t xml:space="preserve">The fourth-degree polynomial model obtained from the </w:t>
      </w:r>
      <w:r w:rsidR="00A060D0" w:rsidRPr="00A060D0">
        <w:rPr>
          <w:rFonts w:ascii="Arial" w:hAnsi="Arial" w:cs="Arial"/>
          <w:highlight w:val="yellow"/>
        </w:rPr>
        <w:t>Curve Fitting Toolbox in MATLAB i</w:t>
      </w:r>
      <w:r w:rsidRPr="00A060D0">
        <w:rPr>
          <w:rFonts w:ascii="Arial" w:hAnsi="Arial" w:cs="Arial"/>
          <w:highlight w:val="yellow"/>
        </w:rPr>
        <w:t>s shown in (6).</w:t>
      </w:r>
    </w:p>
    <w:p w14:paraId="65110B7B" w14:textId="799A8A15" w:rsidR="002356F6" w:rsidRPr="002356F6" w:rsidRDefault="002356F6" w:rsidP="006161BA">
      <w:pPr>
        <w:pStyle w:val="Body"/>
        <w:spacing w:after="0"/>
        <w:ind w:firstLine="720"/>
        <w:rPr>
          <w:rFonts w:ascii="Arial" w:hAnsi="Arial" w:cs="Arial"/>
        </w:rPr>
      </w:pPr>
      <m:oMath>
        <m:r>
          <w:rPr>
            <w:rFonts w:ascii="Cambria Math" w:hAnsi="Cambria Math" w:cs="Arial"/>
          </w:rPr>
          <m:t>PR=27.372+4.226D-0.9443</m:t>
        </m:r>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r>
          <w:rPr>
            <w:rFonts w:ascii="Cambria Math" w:hAnsi="Cambria Math" w:cs="Arial"/>
          </w:rPr>
          <m:t>+0.014</m:t>
        </m:r>
        <m:sSup>
          <m:sSupPr>
            <m:ctrlPr>
              <w:rPr>
                <w:rFonts w:ascii="Cambria Math" w:hAnsi="Cambria Math" w:cs="Arial"/>
                <w:i/>
              </w:rPr>
            </m:ctrlPr>
          </m:sSupPr>
          <m:e>
            <m:r>
              <w:rPr>
                <w:rFonts w:ascii="Cambria Math" w:hAnsi="Cambria Math" w:cs="Arial"/>
              </w:rPr>
              <m:t>D</m:t>
            </m:r>
          </m:e>
          <m:sup>
            <m:r>
              <w:rPr>
                <w:rFonts w:ascii="Cambria Math" w:hAnsi="Cambria Math" w:cs="Arial"/>
              </w:rPr>
              <m:t>3</m:t>
            </m:r>
          </m:sup>
        </m:sSup>
        <m:r>
          <w:rPr>
            <w:rFonts w:ascii="Cambria Math" w:hAnsi="Cambria Math" w:cs="Arial"/>
          </w:rPr>
          <m:t>-1.047</m:t>
        </m:r>
        <m:sSup>
          <m:sSupPr>
            <m:ctrlPr>
              <w:rPr>
                <w:rFonts w:ascii="Cambria Math" w:hAnsi="Cambria Math" w:cs="Arial"/>
                <w:i/>
              </w:rPr>
            </m:ctrlPr>
          </m:sSupPr>
          <m:e>
            <m:r>
              <w:rPr>
                <w:rFonts w:ascii="Cambria Math" w:hAnsi="Cambria Math" w:cs="Arial"/>
              </w:rPr>
              <m:t>D</m:t>
            </m:r>
          </m:e>
          <m:sup>
            <m:r>
              <w:rPr>
                <w:rFonts w:ascii="Cambria Math" w:hAnsi="Cambria Math" w:cs="Arial"/>
              </w:rPr>
              <m:t>4</m:t>
            </m:r>
          </m:sup>
        </m:sSup>
      </m:oMath>
      <w:r w:rsidRPr="002356F6">
        <w:rPr>
          <w:rFonts w:ascii="Arial" w:hAnsi="Arial" w:cs="Arial"/>
        </w:rPr>
        <w:t xml:space="preserve">  </w:t>
      </w:r>
      <w:r w:rsidRPr="002356F6">
        <w:rPr>
          <w:rFonts w:ascii="Arial" w:hAnsi="Arial" w:cs="Arial"/>
        </w:rPr>
        <w:tab/>
      </w:r>
      <w:r w:rsidRPr="002356F6">
        <w:rPr>
          <w:rFonts w:ascii="Arial" w:hAnsi="Arial" w:cs="Arial"/>
        </w:rPr>
        <w:tab/>
      </w:r>
      <w:r w:rsidRPr="002356F6">
        <w:rPr>
          <w:rFonts w:ascii="Arial" w:hAnsi="Arial" w:cs="Arial"/>
        </w:rPr>
        <w:tab/>
        <w:t>(6)</w:t>
      </w:r>
    </w:p>
    <w:p w14:paraId="59F26B0A" w14:textId="7E3F6740" w:rsidR="002356F6" w:rsidRPr="002356F6" w:rsidRDefault="002356F6" w:rsidP="002356F6">
      <w:pPr>
        <w:pStyle w:val="Body"/>
        <w:spacing w:after="0"/>
        <w:rPr>
          <w:rFonts w:ascii="Arial" w:hAnsi="Arial" w:cs="Arial"/>
        </w:rPr>
      </w:pPr>
      <w:r w:rsidRPr="002356F6">
        <w:rPr>
          <w:rFonts w:ascii="Arial" w:hAnsi="Arial" w:cs="Arial"/>
        </w:rPr>
        <w:t xml:space="preserve">Equation (3) was </w:t>
      </w:r>
      <w:r w:rsidRPr="00CD5CCE">
        <w:rPr>
          <w:rFonts w:ascii="Arial" w:hAnsi="Arial" w:cs="Arial"/>
          <w:highlight w:val="yellow"/>
        </w:rPr>
        <w:t>u</w:t>
      </w:r>
      <w:r w:rsidR="00CD5CCE" w:rsidRPr="00CD5CCE">
        <w:rPr>
          <w:rFonts w:ascii="Arial" w:hAnsi="Arial" w:cs="Arial"/>
          <w:highlight w:val="yellow"/>
        </w:rPr>
        <w:t>se</w:t>
      </w:r>
      <w:r w:rsidRPr="00CD5CCE">
        <w:rPr>
          <w:rFonts w:ascii="Arial" w:hAnsi="Arial" w:cs="Arial"/>
          <w:highlight w:val="yellow"/>
        </w:rPr>
        <w:t>d</w:t>
      </w:r>
      <w:r w:rsidRPr="002356F6">
        <w:rPr>
          <w:rFonts w:ascii="Arial" w:hAnsi="Arial" w:cs="Arial"/>
        </w:rPr>
        <w:t xml:space="preserve"> as the DG, and the optimal distance obtained at various iterations was presented in Fig</w:t>
      </w:r>
      <w:r w:rsidR="006F7451">
        <w:rPr>
          <w:rFonts w:ascii="Arial" w:hAnsi="Arial" w:cs="Arial"/>
        </w:rPr>
        <w:t>.</w:t>
      </w:r>
      <w:r w:rsidRPr="002356F6">
        <w:rPr>
          <w:rFonts w:ascii="Arial" w:hAnsi="Arial" w:cs="Arial"/>
        </w:rPr>
        <w:t xml:space="preserve"> 6.</w:t>
      </w:r>
    </w:p>
    <w:p w14:paraId="4401340D" w14:textId="77777777" w:rsidR="002356F6" w:rsidRPr="002356F6" w:rsidRDefault="002356F6" w:rsidP="00E10187">
      <w:pPr>
        <w:pStyle w:val="Body"/>
        <w:spacing w:after="0"/>
        <w:jc w:val="center"/>
        <w:rPr>
          <w:rFonts w:ascii="Arial" w:hAnsi="Arial" w:cs="Arial"/>
        </w:rPr>
      </w:pPr>
      <w:r w:rsidRPr="002356F6">
        <w:rPr>
          <w:rFonts w:ascii="Arial" w:hAnsi="Arial" w:cs="Arial"/>
          <w:noProof/>
        </w:rPr>
        <w:lastRenderedPageBreak/>
        <w:drawing>
          <wp:inline distT="0" distB="0" distL="0" distR="0" wp14:anchorId="3FA03574" wp14:editId="4FD6FCCD">
            <wp:extent cx="3512820" cy="2497668"/>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2">
                      <a:extLst>
                        <a:ext uri="{28A0092B-C50C-407E-A947-70E740481C1C}">
                          <a14:useLocalDpi xmlns:a14="http://schemas.microsoft.com/office/drawing/2010/main" val="0"/>
                        </a:ext>
                      </a:extLst>
                    </a:blip>
                    <a:srcRect t="5141"/>
                    <a:stretch>
                      <a:fillRect/>
                    </a:stretch>
                  </pic:blipFill>
                  <pic:spPr bwMode="auto">
                    <a:xfrm>
                      <a:off x="0" y="0"/>
                      <a:ext cx="3512820" cy="2497668"/>
                    </a:xfrm>
                    <a:prstGeom prst="rect">
                      <a:avLst/>
                    </a:prstGeom>
                    <a:noFill/>
                    <a:ln>
                      <a:noFill/>
                    </a:ln>
                    <a:extLst>
                      <a:ext uri="{53640926-AAD7-44D8-BBD7-CCE9431645EC}">
                        <a14:shadowObscured xmlns:a14="http://schemas.microsoft.com/office/drawing/2010/main"/>
                      </a:ext>
                    </a:extLst>
                  </pic:spPr>
                </pic:pic>
              </a:graphicData>
            </a:graphic>
          </wp:inline>
        </w:drawing>
      </w:r>
    </w:p>
    <w:p w14:paraId="7D36B341" w14:textId="252BD093" w:rsidR="002356F6" w:rsidRPr="002356F6" w:rsidRDefault="002356F6" w:rsidP="00E10187">
      <w:pPr>
        <w:pStyle w:val="Body"/>
        <w:spacing w:after="0"/>
        <w:jc w:val="center"/>
        <w:rPr>
          <w:rFonts w:ascii="Arial" w:hAnsi="Arial" w:cs="Arial"/>
          <w:b/>
          <w:bCs/>
        </w:rPr>
      </w:pPr>
      <w:r w:rsidRPr="002356F6">
        <w:rPr>
          <w:rFonts w:ascii="Arial" w:hAnsi="Arial" w:cs="Arial"/>
          <w:b/>
          <w:bCs/>
        </w:rPr>
        <w:t>Fig</w:t>
      </w:r>
      <w:r w:rsidR="00E10187">
        <w:rPr>
          <w:rFonts w:ascii="Arial" w:hAnsi="Arial" w:cs="Arial"/>
          <w:b/>
          <w:bCs/>
        </w:rPr>
        <w:t>.</w:t>
      </w:r>
      <w:r w:rsidRPr="002356F6">
        <w:rPr>
          <w:rFonts w:ascii="Arial" w:hAnsi="Arial" w:cs="Arial"/>
          <w:b/>
          <w:bCs/>
        </w:rPr>
        <w:t xml:space="preserve"> 6</w:t>
      </w:r>
      <w:r w:rsidR="00E10187">
        <w:rPr>
          <w:rFonts w:ascii="Arial" w:hAnsi="Arial" w:cs="Arial"/>
          <w:b/>
          <w:bCs/>
        </w:rPr>
        <w:t>.</w:t>
      </w:r>
      <w:r w:rsidRPr="002356F6">
        <w:rPr>
          <w:rFonts w:ascii="Arial" w:hAnsi="Arial" w:cs="Arial"/>
          <w:b/>
          <w:bCs/>
        </w:rPr>
        <w:t xml:space="preserve"> Optimal distance obtained at varying iterations</w:t>
      </w:r>
    </w:p>
    <w:p w14:paraId="3687D154" w14:textId="77777777" w:rsidR="002356F6" w:rsidRPr="002356F6" w:rsidRDefault="002356F6" w:rsidP="002356F6">
      <w:pPr>
        <w:pStyle w:val="Body"/>
        <w:spacing w:after="0"/>
        <w:rPr>
          <w:rFonts w:ascii="Arial" w:hAnsi="Arial" w:cs="Arial"/>
        </w:rPr>
      </w:pPr>
    </w:p>
    <w:p w14:paraId="1F18213F" w14:textId="1616DC4D" w:rsidR="006C3075" w:rsidRDefault="002356F6" w:rsidP="002356F6">
      <w:pPr>
        <w:pStyle w:val="Body"/>
        <w:spacing w:after="0"/>
        <w:rPr>
          <w:rFonts w:ascii="Arial" w:hAnsi="Arial" w:cs="Arial"/>
        </w:rPr>
      </w:pPr>
      <w:r w:rsidRPr="002356F6">
        <w:rPr>
          <w:rFonts w:ascii="Arial" w:hAnsi="Arial" w:cs="Arial"/>
        </w:rPr>
        <w:t xml:space="preserve">The optimal distance from Figure 6 was 89.42 km at iteration 6, </w:t>
      </w:r>
      <w:r w:rsidR="00CD5CCE">
        <w:rPr>
          <w:rFonts w:ascii="Arial" w:hAnsi="Arial" w:cs="Arial"/>
        </w:rPr>
        <w:t>which is closer to line 4 on the line connecting the</w:t>
      </w:r>
      <w:r w:rsidRPr="002356F6">
        <w:rPr>
          <w:rFonts w:ascii="Arial" w:hAnsi="Arial" w:cs="Arial"/>
        </w:rPr>
        <w:t xml:space="preserve"> Owerri feeder to Owerri line 2. Comparing the voltage profiles of both locations, it was found that the optimal location for the DG implementation was the Owerri line 2 location.</w:t>
      </w:r>
      <w:r w:rsidR="0005638E" w:rsidRPr="0005638E">
        <w:t xml:space="preserve"> </w:t>
      </w:r>
      <w:r w:rsidR="0005638E" w:rsidRPr="0005638E">
        <w:rPr>
          <w:rFonts w:ascii="Arial" w:hAnsi="Arial" w:cs="Arial"/>
          <w:highlight w:val="yellow"/>
        </w:rPr>
        <w:t>The PSO framework in this study was designed to minimize total system losses and improve overall voltage stability, rather than maximize the voltage magnitude at any single bus. Consequently, Bus 5 (Owerri Line 2) was identified as the optimal DG location because its integration point provided the best overall reduction in network losses and balanced voltage improvement across all buses, even though some buses exhibit slightly higher individual voltages post-DG</w:t>
      </w:r>
      <w:r w:rsidR="0005638E">
        <w:rPr>
          <w:rFonts w:ascii="Arial" w:hAnsi="Arial" w:cs="Arial"/>
        </w:rPr>
        <w:t xml:space="preserve"> </w:t>
      </w:r>
    </w:p>
    <w:p w14:paraId="2559C4D7" w14:textId="77777777" w:rsidR="006C3075" w:rsidRDefault="006C3075" w:rsidP="00441B6F">
      <w:pPr>
        <w:pStyle w:val="Body"/>
        <w:spacing w:after="0"/>
        <w:rPr>
          <w:rFonts w:ascii="Arial" w:hAnsi="Arial" w:cs="Arial"/>
        </w:rPr>
      </w:pPr>
    </w:p>
    <w:p w14:paraId="3159B7D6" w14:textId="787B9212" w:rsidR="007003E4" w:rsidRDefault="007003E4" w:rsidP="007003E4">
      <w:pPr>
        <w:pStyle w:val="Body"/>
        <w:spacing w:after="0"/>
        <w:rPr>
          <w:rFonts w:ascii="Arial" w:hAnsi="Arial" w:cs="Arial"/>
        </w:rPr>
      </w:pPr>
      <w:r>
        <w:rPr>
          <w:rFonts w:ascii="Arial" w:hAnsi="Arial" w:cs="Arial"/>
          <w:b/>
          <w:caps/>
          <w:sz w:val="22"/>
        </w:rPr>
        <w:t>4.3</w:t>
      </w:r>
      <w:r w:rsidRPr="00C30A0F">
        <w:rPr>
          <w:rFonts w:ascii="Arial" w:hAnsi="Arial" w:cs="Arial"/>
          <w:b/>
          <w:caps/>
          <w:sz w:val="22"/>
        </w:rPr>
        <w:t xml:space="preserve"> </w:t>
      </w:r>
      <w:r w:rsidRPr="007003E4">
        <w:rPr>
          <w:rFonts w:ascii="Arial" w:hAnsi="Arial" w:cs="Arial"/>
          <w:b/>
          <w:bCs/>
          <w:sz w:val="22"/>
          <w:lang w:val="en-GB"/>
        </w:rPr>
        <w:t>Grid Performance Results with Distributed Generation (DG)</w:t>
      </w:r>
      <w:r w:rsidRPr="00C30A0F">
        <w:rPr>
          <w:rFonts w:ascii="Arial" w:hAnsi="Arial" w:cs="Arial"/>
          <w:b/>
          <w:sz w:val="22"/>
        </w:rPr>
        <w:t xml:space="preserve"> </w:t>
      </w:r>
    </w:p>
    <w:p w14:paraId="59EE556C" w14:textId="77777777" w:rsidR="007003E4" w:rsidRDefault="007003E4" w:rsidP="007003E4">
      <w:pPr>
        <w:pStyle w:val="Body"/>
        <w:spacing w:after="0"/>
        <w:rPr>
          <w:rFonts w:ascii="Arial" w:hAnsi="Arial" w:cs="Arial"/>
        </w:rPr>
      </w:pPr>
    </w:p>
    <w:p w14:paraId="5C72C8D5" w14:textId="77777777" w:rsidR="007003E4" w:rsidRPr="007003E4" w:rsidRDefault="007003E4" w:rsidP="007003E4">
      <w:pPr>
        <w:pStyle w:val="Body"/>
        <w:spacing w:after="0"/>
        <w:rPr>
          <w:rFonts w:ascii="Arial" w:hAnsi="Arial" w:cs="Arial"/>
          <w:lang w:val="en-GB"/>
        </w:rPr>
      </w:pPr>
      <w:r w:rsidRPr="007003E4">
        <w:rPr>
          <w:rFonts w:ascii="Arial" w:hAnsi="Arial" w:cs="Arial"/>
          <w:lang w:val="en-GB"/>
        </w:rPr>
        <w:t>The integration of distributed generation has substantially improved the system’s voltage profile, as confirmed by the data in Table 7. Voltage levels have increased significantly across all buses, with the most critically under-voltage bus (</w:t>
      </w:r>
      <w:proofErr w:type="spellStart"/>
      <w:r w:rsidRPr="007003E4">
        <w:rPr>
          <w:rFonts w:ascii="Arial" w:hAnsi="Arial" w:cs="Arial"/>
          <w:lang w:val="en-GB"/>
        </w:rPr>
        <w:t>Okigwe</w:t>
      </w:r>
      <w:proofErr w:type="spellEnd"/>
      <w:r w:rsidRPr="007003E4">
        <w:rPr>
          <w:rFonts w:ascii="Arial" w:hAnsi="Arial" w:cs="Arial"/>
          <w:lang w:val="en-GB"/>
        </w:rPr>
        <w:t xml:space="preserve">, previously 0.81 </w:t>
      </w:r>
      <w:proofErr w:type="spellStart"/>
      <w:r w:rsidRPr="007003E4">
        <w:rPr>
          <w:rFonts w:ascii="Arial" w:hAnsi="Arial" w:cs="Arial"/>
          <w:lang w:val="en-GB"/>
        </w:rPr>
        <w:t>pu</w:t>
      </w:r>
      <w:proofErr w:type="spellEnd"/>
      <w:r w:rsidRPr="007003E4">
        <w:rPr>
          <w:rFonts w:ascii="Arial" w:hAnsi="Arial" w:cs="Arial"/>
          <w:lang w:val="en-GB"/>
        </w:rPr>
        <w:t xml:space="preserve">) now operating at a healthy 0.959 </w:t>
      </w:r>
      <w:proofErr w:type="spellStart"/>
      <w:r w:rsidRPr="007003E4">
        <w:rPr>
          <w:rFonts w:ascii="Arial" w:hAnsi="Arial" w:cs="Arial"/>
          <w:lang w:val="en-GB"/>
        </w:rPr>
        <w:t>pu</w:t>
      </w:r>
      <w:proofErr w:type="spellEnd"/>
      <w:r w:rsidRPr="007003E4">
        <w:rPr>
          <w:rFonts w:ascii="Arial" w:hAnsi="Arial" w:cs="Arial"/>
          <w:lang w:val="en-GB"/>
        </w:rPr>
        <w:t xml:space="preserve">. More importantly, all bus voltages now fall within acceptable operational limits, with the source bus (Owerri Feeder) achieving the ideal value of 1.000 </w:t>
      </w:r>
      <w:proofErr w:type="spellStart"/>
      <w:r w:rsidRPr="007003E4">
        <w:rPr>
          <w:rFonts w:ascii="Arial" w:hAnsi="Arial" w:cs="Arial"/>
          <w:lang w:val="en-GB"/>
        </w:rPr>
        <w:t>pu</w:t>
      </w:r>
      <w:proofErr w:type="spellEnd"/>
      <w:r w:rsidRPr="007003E4">
        <w:rPr>
          <w:rFonts w:ascii="Arial" w:hAnsi="Arial" w:cs="Arial"/>
          <w:lang w:val="en-GB"/>
        </w:rPr>
        <w:t>, indicating a stable and robust grid condition.</w:t>
      </w:r>
    </w:p>
    <w:p w14:paraId="3A8F692C" w14:textId="77777777" w:rsidR="007003E4" w:rsidRPr="007003E4" w:rsidRDefault="007003E4" w:rsidP="007003E4">
      <w:pPr>
        <w:pStyle w:val="Body"/>
        <w:spacing w:after="0"/>
        <w:rPr>
          <w:rFonts w:ascii="Arial" w:hAnsi="Arial" w:cs="Arial"/>
          <w:lang w:val="en-GB"/>
        </w:rPr>
      </w:pPr>
    </w:p>
    <w:p w14:paraId="2AC29600" w14:textId="0CB52646" w:rsidR="007003E4" w:rsidRDefault="007003E4" w:rsidP="007003E4">
      <w:pPr>
        <w:pStyle w:val="Body"/>
        <w:spacing w:after="0"/>
        <w:rPr>
          <w:rFonts w:ascii="Arial" w:hAnsi="Arial" w:cs="Arial"/>
          <w:lang w:val="en-GB"/>
        </w:rPr>
      </w:pPr>
      <w:r w:rsidRPr="00BC1935">
        <w:rPr>
          <w:rFonts w:ascii="Arial" w:hAnsi="Arial" w:cs="Arial"/>
          <w:highlight w:val="yellow"/>
          <w:lang w:val="en-GB"/>
        </w:rPr>
        <w:t xml:space="preserve">A comprehensive power flow analysis, detailed in Table 8, reveals a </w:t>
      </w:r>
      <w:r w:rsidR="008026FE" w:rsidRPr="00BC1935">
        <w:rPr>
          <w:rFonts w:ascii="Arial" w:hAnsi="Arial" w:cs="Arial"/>
          <w:highlight w:val="yellow"/>
          <w:lang w:val="en-GB"/>
        </w:rPr>
        <w:t>significant improvement in system efficiency following the implementation of DG</w:t>
      </w:r>
      <w:r w:rsidRPr="007003E4">
        <w:rPr>
          <w:rFonts w:ascii="Arial" w:hAnsi="Arial" w:cs="Arial"/>
          <w:lang w:val="en-GB"/>
        </w:rPr>
        <w:t>. While active and reactive power flows have increased, reflecting the additional power injection from the DG, the most critical outcome is the drastic reduction in both active and reactive power losses across all lines. Active losses have been reduced by over 50% on most lines, and reactive losses show similarly significant decreases. This confirms that the strategically placed DG supplies power, effectively supports the grid, reduces strain on the lines, and improves overall operational efficiency.</w:t>
      </w:r>
    </w:p>
    <w:p w14:paraId="546B0973" w14:textId="77777777" w:rsidR="00AD5DC9" w:rsidRDefault="00AD5DC9" w:rsidP="007003E4">
      <w:pPr>
        <w:pStyle w:val="Body"/>
        <w:spacing w:after="0"/>
        <w:rPr>
          <w:rFonts w:ascii="Arial" w:hAnsi="Arial" w:cs="Arial"/>
          <w:lang w:val="en-GB"/>
        </w:rPr>
      </w:pPr>
    </w:p>
    <w:p w14:paraId="6FA5DF2A" w14:textId="77777777" w:rsidR="00AD5DC9" w:rsidRDefault="00AD5DC9" w:rsidP="007003E4">
      <w:pPr>
        <w:pStyle w:val="Body"/>
        <w:spacing w:after="0"/>
        <w:rPr>
          <w:rFonts w:ascii="Arial" w:hAnsi="Arial" w:cs="Arial"/>
          <w:lang w:val="en-GB"/>
        </w:rPr>
      </w:pPr>
    </w:p>
    <w:p w14:paraId="4C644A96" w14:textId="77777777" w:rsidR="00AD5DC9" w:rsidRDefault="00AD5DC9" w:rsidP="007003E4">
      <w:pPr>
        <w:pStyle w:val="Body"/>
        <w:spacing w:after="0"/>
        <w:rPr>
          <w:rFonts w:ascii="Arial" w:hAnsi="Arial" w:cs="Arial"/>
          <w:lang w:val="en-GB"/>
        </w:rPr>
      </w:pPr>
    </w:p>
    <w:p w14:paraId="6EB36479" w14:textId="77777777" w:rsidR="00AD5DC9" w:rsidRDefault="00AD5DC9" w:rsidP="007003E4">
      <w:pPr>
        <w:pStyle w:val="Body"/>
        <w:spacing w:after="0"/>
        <w:rPr>
          <w:rFonts w:ascii="Arial" w:hAnsi="Arial" w:cs="Arial"/>
          <w:lang w:val="en-GB"/>
        </w:rPr>
      </w:pPr>
    </w:p>
    <w:p w14:paraId="0B4FBDC1" w14:textId="77777777" w:rsidR="00AD5DC9" w:rsidRDefault="00AD5DC9" w:rsidP="007003E4">
      <w:pPr>
        <w:pStyle w:val="Body"/>
        <w:spacing w:after="0"/>
        <w:rPr>
          <w:rFonts w:ascii="Arial" w:hAnsi="Arial" w:cs="Arial"/>
          <w:lang w:val="en-GB"/>
        </w:rPr>
      </w:pPr>
    </w:p>
    <w:p w14:paraId="67CD33E0" w14:textId="77777777" w:rsidR="00AD5DC9" w:rsidRPr="007003E4" w:rsidRDefault="00AD5DC9" w:rsidP="007003E4">
      <w:pPr>
        <w:pStyle w:val="Body"/>
        <w:spacing w:after="0"/>
        <w:rPr>
          <w:rFonts w:ascii="Arial" w:hAnsi="Arial" w:cs="Arial"/>
          <w:lang w:val="en-GB"/>
        </w:rPr>
      </w:pPr>
    </w:p>
    <w:p w14:paraId="06014FC0" w14:textId="77777777" w:rsidR="007003E4" w:rsidRPr="007003E4" w:rsidRDefault="007003E4" w:rsidP="007003E4">
      <w:pPr>
        <w:pStyle w:val="Body"/>
        <w:spacing w:after="0"/>
        <w:rPr>
          <w:rFonts w:ascii="Arial" w:hAnsi="Arial" w:cs="Arial"/>
        </w:rPr>
      </w:pPr>
    </w:p>
    <w:p w14:paraId="7B5D32BE" w14:textId="7C6C0AAD" w:rsidR="007003E4" w:rsidRDefault="007003E4" w:rsidP="00A45E84">
      <w:pPr>
        <w:pStyle w:val="Body"/>
        <w:spacing w:after="0"/>
        <w:jc w:val="center"/>
        <w:rPr>
          <w:rFonts w:ascii="Arial" w:hAnsi="Arial" w:cs="Arial"/>
          <w:b/>
          <w:bCs/>
        </w:rPr>
      </w:pPr>
      <w:r w:rsidRPr="007003E4">
        <w:rPr>
          <w:rFonts w:ascii="Arial" w:hAnsi="Arial" w:cs="Arial"/>
          <w:b/>
          <w:bCs/>
        </w:rPr>
        <w:lastRenderedPageBreak/>
        <w:t>Table 7</w:t>
      </w:r>
      <w:r w:rsidR="00C155D9">
        <w:rPr>
          <w:rFonts w:ascii="Arial" w:hAnsi="Arial" w:cs="Arial"/>
          <w:b/>
          <w:bCs/>
        </w:rPr>
        <w:t>.</w:t>
      </w:r>
      <w:r w:rsidRPr="007003E4">
        <w:rPr>
          <w:rFonts w:ascii="Arial" w:hAnsi="Arial" w:cs="Arial"/>
          <w:b/>
          <w:bCs/>
        </w:rPr>
        <w:t xml:space="preserve"> System voltage profile after DG integration</w:t>
      </w:r>
    </w:p>
    <w:p w14:paraId="6D67B6CB" w14:textId="77777777" w:rsidR="00A45E84" w:rsidRPr="007003E4" w:rsidRDefault="00A45E84" w:rsidP="00A45E84">
      <w:pPr>
        <w:pStyle w:val="Body"/>
        <w:spacing w:after="0"/>
        <w:jc w:val="center"/>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1483"/>
        <w:gridCol w:w="2050"/>
      </w:tblGrid>
      <w:tr w:rsidR="007003E4" w:rsidRPr="007003E4" w14:paraId="17605B0C" w14:textId="77777777" w:rsidTr="00A45E84">
        <w:trPr>
          <w:tblHeader/>
          <w:jc w:val="center"/>
        </w:trPr>
        <w:tc>
          <w:tcPr>
            <w:tcW w:w="0" w:type="auto"/>
            <w:tcBorders>
              <w:top w:val="single" w:sz="4" w:space="0" w:color="auto"/>
              <w:bottom w:val="single" w:sz="4" w:space="0" w:color="auto"/>
            </w:tcBorders>
          </w:tcPr>
          <w:p w14:paraId="4170937E"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Bus Number</w:t>
            </w:r>
          </w:p>
        </w:tc>
        <w:tc>
          <w:tcPr>
            <w:tcW w:w="0" w:type="auto"/>
            <w:tcBorders>
              <w:top w:val="single" w:sz="4" w:space="0" w:color="auto"/>
              <w:bottom w:val="single" w:sz="4" w:space="0" w:color="auto"/>
            </w:tcBorders>
          </w:tcPr>
          <w:p w14:paraId="16D714FA"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Bus Location</w:t>
            </w:r>
          </w:p>
        </w:tc>
        <w:tc>
          <w:tcPr>
            <w:tcW w:w="0" w:type="auto"/>
            <w:tcBorders>
              <w:top w:val="single" w:sz="4" w:space="0" w:color="auto"/>
              <w:bottom w:val="single" w:sz="4" w:space="0" w:color="auto"/>
            </w:tcBorders>
          </w:tcPr>
          <w:p w14:paraId="544C8A3E"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Voltage values (</w:t>
            </w:r>
            <w:proofErr w:type="spellStart"/>
            <w:r w:rsidRPr="007003E4">
              <w:rPr>
                <w:rFonts w:ascii="Arial" w:eastAsia="Times New Roman" w:hAnsi="Arial" w:cs="Arial"/>
                <w:b/>
                <w:bCs/>
                <w:sz w:val="20"/>
              </w:rPr>
              <w:t>pu</w:t>
            </w:r>
            <w:proofErr w:type="spellEnd"/>
            <w:r w:rsidRPr="007003E4">
              <w:rPr>
                <w:rFonts w:ascii="Arial" w:eastAsia="Times New Roman" w:hAnsi="Arial" w:cs="Arial"/>
                <w:b/>
                <w:bCs/>
                <w:sz w:val="20"/>
              </w:rPr>
              <w:t>)</w:t>
            </w:r>
          </w:p>
        </w:tc>
      </w:tr>
      <w:tr w:rsidR="007003E4" w:rsidRPr="007003E4" w14:paraId="49C55D77" w14:textId="77777777" w:rsidTr="00A45E84">
        <w:trPr>
          <w:jc w:val="center"/>
        </w:trPr>
        <w:tc>
          <w:tcPr>
            <w:tcW w:w="0" w:type="auto"/>
            <w:tcBorders>
              <w:top w:val="single" w:sz="4" w:space="0" w:color="auto"/>
            </w:tcBorders>
          </w:tcPr>
          <w:p w14:paraId="66918BC3"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1</w:t>
            </w:r>
          </w:p>
        </w:tc>
        <w:tc>
          <w:tcPr>
            <w:tcW w:w="0" w:type="auto"/>
            <w:tcBorders>
              <w:top w:val="single" w:sz="4" w:space="0" w:color="auto"/>
            </w:tcBorders>
          </w:tcPr>
          <w:p w14:paraId="78AB9EB7"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Owerri feeder</w:t>
            </w:r>
          </w:p>
        </w:tc>
        <w:tc>
          <w:tcPr>
            <w:tcW w:w="0" w:type="auto"/>
            <w:tcBorders>
              <w:top w:val="single" w:sz="4" w:space="0" w:color="auto"/>
            </w:tcBorders>
          </w:tcPr>
          <w:p w14:paraId="6AF4BB61"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1.0000</w:t>
            </w:r>
          </w:p>
        </w:tc>
      </w:tr>
      <w:tr w:rsidR="007003E4" w:rsidRPr="007003E4" w14:paraId="5DBE8D51" w14:textId="77777777" w:rsidTr="00A45E84">
        <w:trPr>
          <w:jc w:val="center"/>
        </w:trPr>
        <w:tc>
          <w:tcPr>
            <w:tcW w:w="0" w:type="auto"/>
          </w:tcPr>
          <w:p w14:paraId="339F875B"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2</w:t>
            </w:r>
          </w:p>
        </w:tc>
        <w:tc>
          <w:tcPr>
            <w:tcW w:w="0" w:type="auto"/>
          </w:tcPr>
          <w:p w14:paraId="0A1881D5" w14:textId="77777777" w:rsidR="007003E4" w:rsidRPr="007003E4" w:rsidRDefault="007003E4" w:rsidP="007003E4">
            <w:pPr>
              <w:pStyle w:val="Body"/>
              <w:spacing w:after="0"/>
              <w:rPr>
                <w:rFonts w:ascii="Arial" w:eastAsia="Times New Roman" w:hAnsi="Arial" w:cs="Arial"/>
                <w:sz w:val="20"/>
              </w:rPr>
            </w:pPr>
            <w:proofErr w:type="spellStart"/>
            <w:r w:rsidRPr="007003E4">
              <w:rPr>
                <w:rFonts w:ascii="Arial" w:eastAsia="Times New Roman" w:hAnsi="Arial" w:cs="Arial"/>
                <w:sz w:val="20"/>
              </w:rPr>
              <w:t>Oguta</w:t>
            </w:r>
            <w:proofErr w:type="spellEnd"/>
          </w:p>
        </w:tc>
        <w:tc>
          <w:tcPr>
            <w:tcW w:w="0" w:type="auto"/>
          </w:tcPr>
          <w:p w14:paraId="69397EB3"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0.9600</w:t>
            </w:r>
          </w:p>
        </w:tc>
      </w:tr>
      <w:tr w:rsidR="007003E4" w:rsidRPr="007003E4" w14:paraId="079620F1" w14:textId="77777777" w:rsidTr="00A45E84">
        <w:trPr>
          <w:jc w:val="center"/>
        </w:trPr>
        <w:tc>
          <w:tcPr>
            <w:tcW w:w="0" w:type="auto"/>
          </w:tcPr>
          <w:p w14:paraId="724032AA"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3</w:t>
            </w:r>
          </w:p>
        </w:tc>
        <w:tc>
          <w:tcPr>
            <w:tcW w:w="0" w:type="auto"/>
          </w:tcPr>
          <w:p w14:paraId="23E4A696"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Orlu</w:t>
            </w:r>
          </w:p>
        </w:tc>
        <w:tc>
          <w:tcPr>
            <w:tcW w:w="0" w:type="auto"/>
          </w:tcPr>
          <w:p w14:paraId="15D781AA"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0.9530</w:t>
            </w:r>
          </w:p>
        </w:tc>
      </w:tr>
      <w:tr w:rsidR="007003E4" w:rsidRPr="007003E4" w14:paraId="0DCFB67E" w14:textId="77777777" w:rsidTr="00A45E84">
        <w:trPr>
          <w:jc w:val="center"/>
        </w:trPr>
        <w:tc>
          <w:tcPr>
            <w:tcW w:w="0" w:type="auto"/>
          </w:tcPr>
          <w:p w14:paraId="257A6A49"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4</w:t>
            </w:r>
          </w:p>
        </w:tc>
        <w:tc>
          <w:tcPr>
            <w:tcW w:w="0" w:type="auto"/>
          </w:tcPr>
          <w:p w14:paraId="644C36DA" w14:textId="77777777" w:rsidR="007003E4" w:rsidRPr="007003E4" w:rsidRDefault="007003E4" w:rsidP="007003E4">
            <w:pPr>
              <w:pStyle w:val="Body"/>
              <w:spacing w:after="0"/>
              <w:rPr>
                <w:rFonts w:ascii="Arial" w:eastAsia="Times New Roman" w:hAnsi="Arial" w:cs="Arial"/>
                <w:sz w:val="20"/>
              </w:rPr>
            </w:pPr>
            <w:proofErr w:type="spellStart"/>
            <w:r w:rsidRPr="007003E4">
              <w:rPr>
                <w:rFonts w:ascii="Arial" w:eastAsia="Times New Roman" w:hAnsi="Arial" w:cs="Arial"/>
                <w:sz w:val="20"/>
              </w:rPr>
              <w:t>Okigwe</w:t>
            </w:r>
            <w:proofErr w:type="spellEnd"/>
          </w:p>
        </w:tc>
        <w:tc>
          <w:tcPr>
            <w:tcW w:w="0" w:type="auto"/>
          </w:tcPr>
          <w:p w14:paraId="5AE13C35"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0.9590</w:t>
            </w:r>
          </w:p>
        </w:tc>
      </w:tr>
      <w:tr w:rsidR="007003E4" w:rsidRPr="007003E4" w14:paraId="74D9D0E6" w14:textId="77777777" w:rsidTr="00A45E84">
        <w:trPr>
          <w:jc w:val="center"/>
        </w:trPr>
        <w:tc>
          <w:tcPr>
            <w:tcW w:w="0" w:type="auto"/>
          </w:tcPr>
          <w:p w14:paraId="7498AF33"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5</w:t>
            </w:r>
          </w:p>
        </w:tc>
        <w:tc>
          <w:tcPr>
            <w:tcW w:w="0" w:type="auto"/>
          </w:tcPr>
          <w:p w14:paraId="208636E8"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Owerri line 2</w:t>
            </w:r>
          </w:p>
        </w:tc>
        <w:tc>
          <w:tcPr>
            <w:tcW w:w="0" w:type="auto"/>
          </w:tcPr>
          <w:p w14:paraId="57F53407"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0.9700</w:t>
            </w:r>
          </w:p>
        </w:tc>
      </w:tr>
      <w:tr w:rsidR="007003E4" w:rsidRPr="007003E4" w14:paraId="02BF91B4" w14:textId="77777777" w:rsidTr="00A45E84">
        <w:trPr>
          <w:jc w:val="center"/>
        </w:trPr>
        <w:tc>
          <w:tcPr>
            <w:tcW w:w="0" w:type="auto"/>
          </w:tcPr>
          <w:p w14:paraId="632FF805"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6</w:t>
            </w:r>
          </w:p>
        </w:tc>
        <w:tc>
          <w:tcPr>
            <w:tcW w:w="0" w:type="auto"/>
          </w:tcPr>
          <w:p w14:paraId="424ACA62"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Owerri main</w:t>
            </w:r>
          </w:p>
        </w:tc>
        <w:tc>
          <w:tcPr>
            <w:tcW w:w="0" w:type="auto"/>
          </w:tcPr>
          <w:p w14:paraId="4A42E106"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0.9600</w:t>
            </w:r>
          </w:p>
        </w:tc>
      </w:tr>
      <w:tr w:rsidR="007003E4" w:rsidRPr="007003E4" w14:paraId="2DF0B0F2" w14:textId="77777777" w:rsidTr="00A45E84">
        <w:trPr>
          <w:jc w:val="center"/>
        </w:trPr>
        <w:tc>
          <w:tcPr>
            <w:tcW w:w="0" w:type="auto"/>
            <w:tcBorders>
              <w:bottom w:val="single" w:sz="4" w:space="0" w:color="auto"/>
            </w:tcBorders>
          </w:tcPr>
          <w:p w14:paraId="0A4556CC"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7</w:t>
            </w:r>
          </w:p>
        </w:tc>
        <w:tc>
          <w:tcPr>
            <w:tcW w:w="0" w:type="auto"/>
            <w:tcBorders>
              <w:bottom w:val="single" w:sz="4" w:space="0" w:color="auto"/>
            </w:tcBorders>
          </w:tcPr>
          <w:p w14:paraId="211F90A1" w14:textId="77777777" w:rsidR="007003E4" w:rsidRPr="007003E4" w:rsidRDefault="007003E4" w:rsidP="007003E4">
            <w:pPr>
              <w:pStyle w:val="Body"/>
              <w:spacing w:after="0"/>
              <w:rPr>
                <w:rFonts w:ascii="Arial" w:eastAsia="Times New Roman" w:hAnsi="Arial" w:cs="Arial"/>
                <w:sz w:val="20"/>
              </w:rPr>
            </w:pPr>
            <w:proofErr w:type="spellStart"/>
            <w:r w:rsidRPr="007003E4">
              <w:rPr>
                <w:rFonts w:ascii="Arial" w:eastAsia="Times New Roman" w:hAnsi="Arial" w:cs="Arial"/>
                <w:sz w:val="20"/>
              </w:rPr>
              <w:t>Mbaise</w:t>
            </w:r>
            <w:proofErr w:type="spellEnd"/>
          </w:p>
        </w:tc>
        <w:tc>
          <w:tcPr>
            <w:tcW w:w="0" w:type="auto"/>
            <w:tcBorders>
              <w:bottom w:val="single" w:sz="4" w:space="0" w:color="auto"/>
            </w:tcBorders>
          </w:tcPr>
          <w:p w14:paraId="52FC23A7" w14:textId="77777777" w:rsidR="007003E4" w:rsidRPr="007003E4" w:rsidRDefault="007003E4" w:rsidP="007003E4">
            <w:pPr>
              <w:pStyle w:val="Body"/>
              <w:spacing w:after="0"/>
              <w:rPr>
                <w:rFonts w:ascii="Arial" w:eastAsia="Times New Roman" w:hAnsi="Arial" w:cs="Arial"/>
                <w:sz w:val="20"/>
              </w:rPr>
            </w:pPr>
            <w:r w:rsidRPr="007003E4">
              <w:rPr>
                <w:rFonts w:ascii="Arial" w:eastAsia="Times New Roman" w:hAnsi="Arial" w:cs="Arial"/>
                <w:sz w:val="20"/>
              </w:rPr>
              <w:t>0.9800</w:t>
            </w:r>
          </w:p>
        </w:tc>
      </w:tr>
    </w:tbl>
    <w:p w14:paraId="05C10C09" w14:textId="77777777" w:rsidR="007003E4" w:rsidRPr="007003E4" w:rsidRDefault="007003E4" w:rsidP="007003E4">
      <w:pPr>
        <w:pStyle w:val="Body"/>
        <w:spacing w:after="0"/>
        <w:rPr>
          <w:rFonts w:ascii="Arial" w:hAnsi="Arial" w:cs="Arial"/>
          <w:b/>
          <w:bCs/>
        </w:rPr>
      </w:pPr>
    </w:p>
    <w:p w14:paraId="59F759C2" w14:textId="77777777" w:rsidR="007003E4" w:rsidRPr="007003E4" w:rsidRDefault="007003E4" w:rsidP="007003E4">
      <w:pPr>
        <w:pStyle w:val="Body"/>
        <w:spacing w:after="0"/>
        <w:rPr>
          <w:rFonts w:ascii="Arial" w:hAnsi="Arial" w:cs="Arial"/>
        </w:rPr>
      </w:pPr>
      <w:r w:rsidRPr="007003E4">
        <w:rPr>
          <w:rFonts w:ascii="Arial" w:hAnsi="Arial" w:cs="Arial"/>
        </w:rPr>
        <w:t>The results of the power flow analysis for the DG-enhanced grid are provided in Table 8.</w:t>
      </w:r>
    </w:p>
    <w:p w14:paraId="013B52EE" w14:textId="77777777" w:rsidR="007003E4" w:rsidRPr="007003E4" w:rsidRDefault="007003E4" w:rsidP="007003E4">
      <w:pPr>
        <w:pStyle w:val="Body"/>
        <w:spacing w:after="0"/>
        <w:rPr>
          <w:rFonts w:ascii="Arial" w:hAnsi="Arial" w:cs="Arial"/>
        </w:rPr>
      </w:pPr>
    </w:p>
    <w:p w14:paraId="5BE913B4" w14:textId="1DA0369A" w:rsidR="007003E4" w:rsidRDefault="007003E4" w:rsidP="00CC2CB5">
      <w:pPr>
        <w:pStyle w:val="Body"/>
        <w:spacing w:after="0"/>
        <w:jc w:val="center"/>
        <w:rPr>
          <w:rFonts w:ascii="Arial" w:hAnsi="Arial" w:cs="Arial"/>
          <w:b/>
          <w:bCs/>
        </w:rPr>
      </w:pPr>
      <w:r w:rsidRPr="007003E4">
        <w:rPr>
          <w:rFonts w:ascii="Arial" w:hAnsi="Arial" w:cs="Arial"/>
          <w:b/>
          <w:bCs/>
        </w:rPr>
        <w:t>Table 8</w:t>
      </w:r>
      <w:r w:rsidR="00FB2611">
        <w:rPr>
          <w:rFonts w:ascii="Arial" w:hAnsi="Arial" w:cs="Arial"/>
          <w:b/>
          <w:bCs/>
        </w:rPr>
        <w:t>.</w:t>
      </w:r>
      <w:r w:rsidRPr="007003E4">
        <w:rPr>
          <w:rFonts w:ascii="Arial" w:hAnsi="Arial" w:cs="Arial"/>
          <w:b/>
          <w:bCs/>
        </w:rPr>
        <w:t xml:space="preserve"> Power flow analysis following DG implementation</w:t>
      </w:r>
    </w:p>
    <w:p w14:paraId="3DB85CF5" w14:textId="77777777" w:rsidR="00CC2CB5" w:rsidRPr="007003E4" w:rsidRDefault="00CC2CB5" w:rsidP="007003E4">
      <w:pPr>
        <w:pStyle w:val="Body"/>
        <w:spacing w:after="0"/>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648"/>
        <w:gridCol w:w="1870"/>
        <w:gridCol w:w="1649"/>
        <w:gridCol w:w="1870"/>
      </w:tblGrid>
      <w:tr w:rsidR="007003E4" w:rsidRPr="007003E4" w14:paraId="3BFEBC2E" w14:textId="77777777" w:rsidTr="00CC2CB5">
        <w:trPr>
          <w:jc w:val="center"/>
        </w:trPr>
        <w:tc>
          <w:tcPr>
            <w:tcW w:w="0" w:type="auto"/>
            <w:tcBorders>
              <w:top w:val="single" w:sz="4" w:space="0" w:color="auto"/>
              <w:bottom w:val="single" w:sz="4" w:space="0" w:color="auto"/>
            </w:tcBorders>
          </w:tcPr>
          <w:p w14:paraId="17A5D6C8"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Line number</w:t>
            </w:r>
          </w:p>
        </w:tc>
        <w:tc>
          <w:tcPr>
            <w:tcW w:w="0" w:type="auto"/>
            <w:tcBorders>
              <w:top w:val="single" w:sz="4" w:space="0" w:color="auto"/>
              <w:bottom w:val="single" w:sz="4" w:space="0" w:color="auto"/>
            </w:tcBorders>
          </w:tcPr>
          <w:p w14:paraId="502D754C"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Active flow (</w:t>
            </w:r>
            <w:proofErr w:type="spellStart"/>
            <w:r w:rsidRPr="007003E4">
              <w:rPr>
                <w:rFonts w:ascii="Arial" w:eastAsia="Times New Roman" w:hAnsi="Arial" w:cs="Arial"/>
                <w:b/>
                <w:bCs/>
                <w:sz w:val="20"/>
              </w:rPr>
              <w:t>pu</w:t>
            </w:r>
            <w:proofErr w:type="spellEnd"/>
            <w:r w:rsidRPr="007003E4">
              <w:rPr>
                <w:rFonts w:ascii="Arial" w:eastAsia="Times New Roman" w:hAnsi="Arial" w:cs="Arial"/>
                <w:b/>
                <w:bCs/>
                <w:sz w:val="20"/>
              </w:rPr>
              <w:t>)</w:t>
            </w:r>
          </w:p>
        </w:tc>
        <w:tc>
          <w:tcPr>
            <w:tcW w:w="0" w:type="auto"/>
            <w:tcBorders>
              <w:top w:val="single" w:sz="4" w:space="0" w:color="auto"/>
              <w:bottom w:val="single" w:sz="4" w:space="0" w:color="auto"/>
            </w:tcBorders>
          </w:tcPr>
          <w:p w14:paraId="7AF9B8C0"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Reactive flow (</w:t>
            </w:r>
            <w:proofErr w:type="spellStart"/>
            <w:r w:rsidRPr="007003E4">
              <w:rPr>
                <w:rFonts w:ascii="Arial" w:eastAsia="Times New Roman" w:hAnsi="Arial" w:cs="Arial"/>
                <w:b/>
                <w:bCs/>
                <w:sz w:val="20"/>
              </w:rPr>
              <w:t>pu</w:t>
            </w:r>
            <w:proofErr w:type="spellEnd"/>
            <w:r w:rsidRPr="007003E4">
              <w:rPr>
                <w:rFonts w:ascii="Arial" w:eastAsia="Times New Roman" w:hAnsi="Arial" w:cs="Arial"/>
                <w:b/>
                <w:bCs/>
                <w:sz w:val="20"/>
              </w:rPr>
              <w:t>)</w:t>
            </w:r>
          </w:p>
        </w:tc>
        <w:tc>
          <w:tcPr>
            <w:tcW w:w="0" w:type="auto"/>
            <w:tcBorders>
              <w:top w:val="single" w:sz="4" w:space="0" w:color="auto"/>
              <w:bottom w:val="single" w:sz="4" w:space="0" w:color="auto"/>
            </w:tcBorders>
          </w:tcPr>
          <w:p w14:paraId="59319D47"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Active loss (</w:t>
            </w:r>
            <w:proofErr w:type="spellStart"/>
            <w:r w:rsidRPr="007003E4">
              <w:rPr>
                <w:rFonts w:ascii="Arial" w:eastAsia="Times New Roman" w:hAnsi="Arial" w:cs="Arial"/>
                <w:b/>
                <w:bCs/>
                <w:sz w:val="20"/>
              </w:rPr>
              <w:t>pu</w:t>
            </w:r>
            <w:proofErr w:type="spellEnd"/>
            <w:r w:rsidRPr="007003E4">
              <w:rPr>
                <w:rFonts w:ascii="Arial" w:eastAsia="Times New Roman" w:hAnsi="Arial" w:cs="Arial"/>
                <w:b/>
                <w:bCs/>
                <w:sz w:val="20"/>
              </w:rPr>
              <w:t>)</w:t>
            </w:r>
          </w:p>
        </w:tc>
        <w:tc>
          <w:tcPr>
            <w:tcW w:w="0" w:type="auto"/>
            <w:tcBorders>
              <w:top w:val="single" w:sz="4" w:space="0" w:color="auto"/>
              <w:bottom w:val="single" w:sz="4" w:space="0" w:color="auto"/>
            </w:tcBorders>
          </w:tcPr>
          <w:p w14:paraId="5F6B8CA0" w14:textId="77777777" w:rsidR="007003E4" w:rsidRPr="007003E4" w:rsidRDefault="007003E4" w:rsidP="007003E4">
            <w:pPr>
              <w:pStyle w:val="Body"/>
              <w:spacing w:after="0"/>
              <w:rPr>
                <w:rFonts w:ascii="Arial" w:eastAsia="Times New Roman" w:hAnsi="Arial" w:cs="Arial"/>
                <w:b/>
                <w:bCs/>
                <w:sz w:val="20"/>
              </w:rPr>
            </w:pPr>
            <w:r w:rsidRPr="007003E4">
              <w:rPr>
                <w:rFonts w:ascii="Arial" w:eastAsia="Times New Roman" w:hAnsi="Arial" w:cs="Arial"/>
                <w:b/>
                <w:bCs/>
                <w:sz w:val="20"/>
              </w:rPr>
              <w:t>Reactive loss (</w:t>
            </w:r>
            <w:proofErr w:type="spellStart"/>
            <w:r w:rsidRPr="007003E4">
              <w:rPr>
                <w:rFonts w:ascii="Arial" w:eastAsia="Times New Roman" w:hAnsi="Arial" w:cs="Arial"/>
                <w:b/>
                <w:bCs/>
                <w:sz w:val="20"/>
              </w:rPr>
              <w:t>pu</w:t>
            </w:r>
            <w:proofErr w:type="spellEnd"/>
            <w:r w:rsidRPr="007003E4">
              <w:rPr>
                <w:rFonts w:ascii="Arial" w:eastAsia="Times New Roman" w:hAnsi="Arial" w:cs="Arial"/>
                <w:b/>
                <w:bCs/>
                <w:sz w:val="20"/>
              </w:rPr>
              <w:t>)</w:t>
            </w:r>
          </w:p>
        </w:tc>
      </w:tr>
      <w:tr w:rsidR="007003E4" w:rsidRPr="007003E4" w14:paraId="1434409F" w14:textId="77777777" w:rsidTr="00CC2CB5">
        <w:trPr>
          <w:jc w:val="center"/>
        </w:trPr>
        <w:tc>
          <w:tcPr>
            <w:tcW w:w="0" w:type="auto"/>
            <w:tcBorders>
              <w:top w:val="single" w:sz="4" w:space="0" w:color="auto"/>
            </w:tcBorders>
          </w:tcPr>
          <w:p w14:paraId="3685F353"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1</w:t>
            </w:r>
          </w:p>
        </w:tc>
        <w:tc>
          <w:tcPr>
            <w:tcW w:w="0" w:type="auto"/>
            <w:tcBorders>
              <w:top w:val="single" w:sz="4" w:space="0" w:color="auto"/>
            </w:tcBorders>
          </w:tcPr>
          <w:p w14:paraId="4BD47CFC"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2.4400</w:t>
            </w:r>
          </w:p>
        </w:tc>
        <w:tc>
          <w:tcPr>
            <w:tcW w:w="0" w:type="auto"/>
            <w:tcBorders>
              <w:top w:val="single" w:sz="4" w:space="0" w:color="auto"/>
            </w:tcBorders>
          </w:tcPr>
          <w:p w14:paraId="31CBB47A"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3.1100</w:t>
            </w:r>
          </w:p>
        </w:tc>
        <w:tc>
          <w:tcPr>
            <w:tcW w:w="0" w:type="auto"/>
            <w:tcBorders>
              <w:top w:val="single" w:sz="4" w:space="0" w:color="auto"/>
            </w:tcBorders>
          </w:tcPr>
          <w:p w14:paraId="6ED7797E"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0.0400</w:t>
            </w:r>
          </w:p>
        </w:tc>
        <w:tc>
          <w:tcPr>
            <w:tcW w:w="0" w:type="auto"/>
            <w:tcBorders>
              <w:top w:val="single" w:sz="4" w:space="0" w:color="auto"/>
            </w:tcBorders>
          </w:tcPr>
          <w:p w14:paraId="5B5CDA6C"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0.1010</w:t>
            </w:r>
          </w:p>
        </w:tc>
      </w:tr>
      <w:tr w:rsidR="007003E4" w:rsidRPr="007003E4" w14:paraId="7DCAC887" w14:textId="77777777" w:rsidTr="00CC2CB5">
        <w:trPr>
          <w:jc w:val="center"/>
        </w:trPr>
        <w:tc>
          <w:tcPr>
            <w:tcW w:w="0" w:type="auto"/>
          </w:tcPr>
          <w:p w14:paraId="339FD001"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2</w:t>
            </w:r>
          </w:p>
        </w:tc>
        <w:tc>
          <w:tcPr>
            <w:tcW w:w="0" w:type="auto"/>
          </w:tcPr>
          <w:p w14:paraId="14FB91B4"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1.8700</w:t>
            </w:r>
          </w:p>
        </w:tc>
        <w:tc>
          <w:tcPr>
            <w:tcW w:w="0" w:type="auto"/>
          </w:tcPr>
          <w:p w14:paraId="121169FB"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4.1100</w:t>
            </w:r>
          </w:p>
        </w:tc>
        <w:tc>
          <w:tcPr>
            <w:tcW w:w="0" w:type="auto"/>
          </w:tcPr>
          <w:p w14:paraId="411B6F84"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0.0320</w:t>
            </w:r>
          </w:p>
        </w:tc>
        <w:tc>
          <w:tcPr>
            <w:tcW w:w="0" w:type="auto"/>
          </w:tcPr>
          <w:p w14:paraId="5491F0AC"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0.0921</w:t>
            </w:r>
          </w:p>
        </w:tc>
      </w:tr>
      <w:tr w:rsidR="007003E4" w:rsidRPr="007003E4" w14:paraId="29DA4EE6" w14:textId="77777777" w:rsidTr="00CC2CB5">
        <w:trPr>
          <w:jc w:val="center"/>
        </w:trPr>
        <w:tc>
          <w:tcPr>
            <w:tcW w:w="0" w:type="auto"/>
          </w:tcPr>
          <w:p w14:paraId="677BDF46"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3</w:t>
            </w:r>
          </w:p>
        </w:tc>
        <w:tc>
          <w:tcPr>
            <w:tcW w:w="0" w:type="auto"/>
          </w:tcPr>
          <w:p w14:paraId="16316091"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1.5700</w:t>
            </w:r>
          </w:p>
        </w:tc>
        <w:tc>
          <w:tcPr>
            <w:tcW w:w="0" w:type="auto"/>
          </w:tcPr>
          <w:p w14:paraId="7F524FDF"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3.0500</w:t>
            </w:r>
          </w:p>
        </w:tc>
        <w:tc>
          <w:tcPr>
            <w:tcW w:w="0" w:type="auto"/>
          </w:tcPr>
          <w:p w14:paraId="13CF1CDE"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0.0210</w:t>
            </w:r>
          </w:p>
        </w:tc>
        <w:tc>
          <w:tcPr>
            <w:tcW w:w="0" w:type="auto"/>
          </w:tcPr>
          <w:p w14:paraId="0B93380F"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0.1130</w:t>
            </w:r>
          </w:p>
        </w:tc>
      </w:tr>
      <w:tr w:rsidR="007003E4" w:rsidRPr="007003E4" w14:paraId="6371B193" w14:textId="77777777" w:rsidTr="00CC2CB5">
        <w:trPr>
          <w:jc w:val="center"/>
        </w:trPr>
        <w:tc>
          <w:tcPr>
            <w:tcW w:w="0" w:type="auto"/>
          </w:tcPr>
          <w:p w14:paraId="371190EB"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4</w:t>
            </w:r>
          </w:p>
        </w:tc>
        <w:tc>
          <w:tcPr>
            <w:tcW w:w="0" w:type="auto"/>
          </w:tcPr>
          <w:p w14:paraId="37F14629"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2.7300</w:t>
            </w:r>
          </w:p>
        </w:tc>
        <w:tc>
          <w:tcPr>
            <w:tcW w:w="0" w:type="auto"/>
          </w:tcPr>
          <w:p w14:paraId="3E1D74FA"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2.9800</w:t>
            </w:r>
          </w:p>
        </w:tc>
        <w:tc>
          <w:tcPr>
            <w:tcW w:w="0" w:type="auto"/>
          </w:tcPr>
          <w:p w14:paraId="0B1D6BBF"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0.0170</w:t>
            </w:r>
          </w:p>
        </w:tc>
        <w:tc>
          <w:tcPr>
            <w:tcW w:w="0" w:type="auto"/>
          </w:tcPr>
          <w:p w14:paraId="02BB3876"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0.0743</w:t>
            </w:r>
          </w:p>
        </w:tc>
      </w:tr>
      <w:tr w:rsidR="007003E4" w:rsidRPr="007003E4" w14:paraId="6B742F0C" w14:textId="77777777" w:rsidTr="00CC2CB5">
        <w:trPr>
          <w:jc w:val="center"/>
        </w:trPr>
        <w:tc>
          <w:tcPr>
            <w:tcW w:w="0" w:type="auto"/>
          </w:tcPr>
          <w:p w14:paraId="1BB642C7"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5</w:t>
            </w:r>
          </w:p>
        </w:tc>
        <w:tc>
          <w:tcPr>
            <w:tcW w:w="0" w:type="auto"/>
          </w:tcPr>
          <w:p w14:paraId="3A2C85C3"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2.3400</w:t>
            </w:r>
          </w:p>
        </w:tc>
        <w:tc>
          <w:tcPr>
            <w:tcW w:w="0" w:type="auto"/>
          </w:tcPr>
          <w:p w14:paraId="59146FE4"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3.7700</w:t>
            </w:r>
          </w:p>
        </w:tc>
        <w:tc>
          <w:tcPr>
            <w:tcW w:w="0" w:type="auto"/>
          </w:tcPr>
          <w:p w14:paraId="001566CF"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0.0110</w:t>
            </w:r>
          </w:p>
        </w:tc>
        <w:tc>
          <w:tcPr>
            <w:tcW w:w="0" w:type="auto"/>
          </w:tcPr>
          <w:p w14:paraId="5015B2AB"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0.0932</w:t>
            </w:r>
          </w:p>
        </w:tc>
      </w:tr>
      <w:tr w:rsidR="007003E4" w:rsidRPr="007003E4" w14:paraId="5EE31319" w14:textId="77777777" w:rsidTr="00002A49">
        <w:trPr>
          <w:jc w:val="center"/>
        </w:trPr>
        <w:tc>
          <w:tcPr>
            <w:tcW w:w="0" w:type="auto"/>
            <w:tcBorders>
              <w:bottom w:val="single" w:sz="4" w:space="0" w:color="auto"/>
            </w:tcBorders>
          </w:tcPr>
          <w:p w14:paraId="633DE089"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6</w:t>
            </w:r>
          </w:p>
        </w:tc>
        <w:tc>
          <w:tcPr>
            <w:tcW w:w="0" w:type="auto"/>
            <w:tcBorders>
              <w:bottom w:val="single" w:sz="4" w:space="0" w:color="auto"/>
            </w:tcBorders>
          </w:tcPr>
          <w:p w14:paraId="57DBC74D"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2.8900</w:t>
            </w:r>
          </w:p>
        </w:tc>
        <w:tc>
          <w:tcPr>
            <w:tcW w:w="0" w:type="auto"/>
            <w:tcBorders>
              <w:bottom w:val="single" w:sz="4" w:space="0" w:color="auto"/>
            </w:tcBorders>
          </w:tcPr>
          <w:p w14:paraId="2579C584"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3.8800</w:t>
            </w:r>
          </w:p>
        </w:tc>
        <w:tc>
          <w:tcPr>
            <w:tcW w:w="0" w:type="auto"/>
            <w:tcBorders>
              <w:bottom w:val="single" w:sz="4" w:space="0" w:color="auto"/>
            </w:tcBorders>
          </w:tcPr>
          <w:p w14:paraId="4B9B2C0C"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0.0430</w:t>
            </w:r>
          </w:p>
        </w:tc>
        <w:tc>
          <w:tcPr>
            <w:tcW w:w="0" w:type="auto"/>
            <w:tcBorders>
              <w:bottom w:val="single" w:sz="4" w:space="0" w:color="auto"/>
            </w:tcBorders>
          </w:tcPr>
          <w:p w14:paraId="1AF5B30F" w14:textId="77777777" w:rsidR="007003E4" w:rsidRPr="007003E4" w:rsidRDefault="007003E4" w:rsidP="00490D0B">
            <w:pPr>
              <w:pStyle w:val="Body"/>
              <w:spacing w:after="0"/>
              <w:jc w:val="center"/>
              <w:rPr>
                <w:rFonts w:ascii="Arial" w:eastAsia="Times New Roman" w:hAnsi="Arial" w:cs="Arial"/>
                <w:bCs/>
                <w:sz w:val="20"/>
              </w:rPr>
            </w:pPr>
            <w:r w:rsidRPr="007003E4">
              <w:rPr>
                <w:rFonts w:ascii="Arial" w:eastAsia="Times New Roman" w:hAnsi="Arial" w:cs="Arial"/>
                <w:bCs/>
                <w:sz w:val="20"/>
              </w:rPr>
              <w:t>0.0331</w:t>
            </w:r>
          </w:p>
        </w:tc>
      </w:tr>
    </w:tbl>
    <w:p w14:paraId="7794D661" w14:textId="0B1FC26F" w:rsidR="006C3075" w:rsidRDefault="006C3075" w:rsidP="007003E4">
      <w:pPr>
        <w:pStyle w:val="Body"/>
        <w:spacing w:after="0"/>
        <w:rPr>
          <w:rFonts w:ascii="Arial" w:hAnsi="Arial" w:cs="Arial"/>
        </w:rPr>
      </w:pPr>
    </w:p>
    <w:p w14:paraId="47BAE6C6" w14:textId="731E9C57" w:rsidR="00D11E73" w:rsidRDefault="00D11E73" w:rsidP="007003E4">
      <w:pPr>
        <w:pStyle w:val="Body"/>
        <w:spacing w:after="0"/>
        <w:rPr>
          <w:rFonts w:ascii="Arial" w:hAnsi="Arial" w:cs="Arial"/>
        </w:rPr>
      </w:pPr>
      <w:r w:rsidRPr="00D11E73">
        <w:rPr>
          <w:rFonts w:ascii="Arial" w:hAnsi="Arial" w:cs="Arial"/>
          <w:highlight w:val="yellow"/>
        </w:rPr>
        <w:t>The increase in total power flow after DG integration</w:t>
      </w:r>
      <w:r w:rsidRPr="00D11E73">
        <w:rPr>
          <w:rFonts w:ascii="Arial" w:hAnsi="Arial" w:cs="Arial"/>
          <w:highlight w:val="yellow"/>
        </w:rPr>
        <w:t xml:space="preserve">, as </w:t>
      </w:r>
      <w:r w:rsidR="00BC1935">
        <w:rPr>
          <w:rFonts w:ascii="Arial" w:hAnsi="Arial" w:cs="Arial"/>
          <w:highlight w:val="yellow"/>
        </w:rPr>
        <w:t>shown in Table 8, results from the additional local generation injected into the network, thereby</w:t>
      </w:r>
      <w:r w:rsidRPr="00D11E73">
        <w:rPr>
          <w:rFonts w:ascii="Arial" w:hAnsi="Arial" w:cs="Arial"/>
          <w:highlight w:val="yellow"/>
        </w:rPr>
        <w:t xml:space="preserve"> augmenting the available power within the distribution feeders. However, because the DG is sited near load centers, the effective current through long feeder sections decreases, reducing </w:t>
      </w:r>
      <m:oMath>
        <m:sSup>
          <m:sSupPr>
            <m:ctrlPr>
              <w:rPr>
                <w:rFonts w:ascii="Cambria Math" w:hAnsi="Cambria Math" w:cs="Arial"/>
                <w:highlight w:val="yellow"/>
              </w:rPr>
            </m:ctrlPr>
          </m:sSupPr>
          <m:e>
            <m:r>
              <w:rPr>
                <w:rFonts w:ascii="Cambria Math" w:hAnsi="Cambria Math" w:cs="Arial"/>
                <w:highlight w:val="yellow"/>
              </w:rPr>
              <m:t>I</m:t>
            </m:r>
          </m:e>
          <m:sup>
            <m:r>
              <w:rPr>
                <w:rFonts w:ascii="Cambria Math" w:hAnsi="Cambria Math" w:cs="Arial"/>
                <w:highlight w:val="yellow"/>
              </w:rPr>
              <m:t>2</m:t>
            </m:r>
          </m:sup>
        </m:sSup>
        <m:r>
          <w:rPr>
            <w:rFonts w:ascii="Cambria Math" w:hAnsi="Cambria Math" w:cs="Arial"/>
            <w:highlight w:val="yellow"/>
          </w:rPr>
          <m:t>R</m:t>
        </m:r>
      </m:oMath>
      <w:r w:rsidRPr="00D11E73">
        <w:rPr>
          <w:rFonts w:ascii="Arial" w:hAnsi="Arial" w:cs="Arial"/>
          <w:highlight w:val="yellow"/>
        </w:rPr>
        <w:t xml:space="preserve"> </w:t>
      </w:r>
      <w:r w:rsidRPr="00D11E73">
        <w:rPr>
          <w:rFonts w:ascii="Arial" w:hAnsi="Arial" w:cs="Arial"/>
          <w:highlight w:val="yellow"/>
        </w:rPr>
        <w:t xml:space="preserve">losses. This </w:t>
      </w:r>
      <w:proofErr w:type="spellStart"/>
      <w:r w:rsidRPr="00D11E73">
        <w:rPr>
          <w:rFonts w:ascii="Arial" w:hAnsi="Arial" w:cs="Arial"/>
          <w:highlight w:val="yellow"/>
        </w:rPr>
        <w:t>locali</w:t>
      </w:r>
      <w:r w:rsidR="00BC1935">
        <w:rPr>
          <w:rFonts w:ascii="Arial" w:hAnsi="Arial" w:cs="Arial"/>
          <w:highlight w:val="yellow"/>
        </w:rPr>
        <w:t>sed</w:t>
      </w:r>
      <w:proofErr w:type="spellEnd"/>
      <w:r w:rsidR="00BC1935">
        <w:rPr>
          <w:rFonts w:ascii="Arial" w:hAnsi="Arial" w:cs="Arial"/>
          <w:highlight w:val="yellow"/>
        </w:rPr>
        <w:t xml:space="preserve"> generation </w:t>
      </w:r>
      <w:proofErr w:type="spellStart"/>
      <w:r w:rsidR="00BC1935">
        <w:rPr>
          <w:rFonts w:ascii="Arial" w:hAnsi="Arial" w:cs="Arial"/>
          <w:highlight w:val="yellow"/>
        </w:rPr>
        <w:t>minimises</w:t>
      </w:r>
      <w:proofErr w:type="spellEnd"/>
      <w:r w:rsidR="00BC1935">
        <w:rPr>
          <w:rFonts w:ascii="Arial" w:hAnsi="Arial" w:cs="Arial"/>
          <w:highlight w:val="yellow"/>
        </w:rPr>
        <w:t xml:space="preserve"> long-distance power transfer from the substation, which explains why overall losses decrease despite th</w:t>
      </w:r>
      <w:r w:rsidRPr="00D11E73">
        <w:rPr>
          <w:rFonts w:ascii="Arial" w:hAnsi="Arial" w:cs="Arial"/>
          <w:highlight w:val="yellow"/>
        </w:rPr>
        <w:t>e higher aggregate power flow.</w:t>
      </w:r>
    </w:p>
    <w:p w14:paraId="559B8882" w14:textId="77777777" w:rsidR="00D11E73" w:rsidRDefault="00D11E73" w:rsidP="007003E4">
      <w:pPr>
        <w:pStyle w:val="Body"/>
        <w:spacing w:after="0"/>
        <w:rPr>
          <w:rFonts w:ascii="Arial" w:hAnsi="Arial" w:cs="Arial"/>
        </w:rPr>
      </w:pPr>
    </w:p>
    <w:p w14:paraId="17BF70F5" w14:textId="3F5CC6A9" w:rsidR="00FF6D7D" w:rsidRDefault="00FF6D7D" w:rsidP="00FF6D7D">
      <w:pPr>
        <w:pStyle w:val="Body"/>
        <w:spacing w:after="0"/>
        <w:rPr>
          <w:rFonts w:ascii="Arial" w:hAnsi="Arial" w:cs="Arial"/>
        </w:rPr>
      </w:pPr>
      <w:r>
        <w:rPr>
          <w:rFonts w:ascii="Arial" w:hAnsi="Arial" w:cs="Arial"/>
          <w:b/>
          <w:caps/>
          <w:sz w:val="22"/>
        </w:rPr>
        <w:t>4.4</w:t>
      </w:r>
      <w:r w:rsidRPr="00C30A0F">
        <w:rPr>
          <w:rFonts w:ascii="Arial" w:hAnsi="Arial" w:cs="Arial"/>
          <w:b/>
          <w:caps/>
          <w:sz w:val="22"/>
        </w:rPr>
        <w:t xml:space="preserve"> </w:t>
      </w:r>
      <w:r w:rsidRPr="00FF6D7D">
        <w:rPr>
          <w:rFonts w:ascii="Arial" w:hAnsi="Arial" w:cs="Arial"/>
          <w:b/>
          <w:bCs/>
          <w:sz w:val="22"/>
          <w:lang w:val="en-GB"/>
        </w:rPr>
        <w:t>Comparative Evaluation</w:t>
      </w:r>
      <w:r w:rsidRPr="00C30A0F">
        <w:rPr>
          <w:rFonts w:ascii="Arial" w:hAnsi="Arial" w:cs="Arial"/>
          <w:b/>
          <w:sz w:val="22"/>
        </w:rPr>
        <w:t xml:space="preserve"> </w:t>
      </w:r>
    </w:p>
    <w:p w14:paraId="265D1A2F" w14:textId="77777777" w:rsidR="00FF6D7D" w:rsidRDefault="00FF6D7D" w:rsidP="00FF6D7D">
      <w:pPr>
        <w:pStyle w:val="Body"/>
        <w:spacing w:after="0"/>
        <w:rPr>
          <w:rFonts w:ascii="Arial" w:hAnsi="Arial" w:cs="Arial"/>
        </w:rPr>
      </w:pPr>
    </w:p>
    <w:p w14:paraId="3A80B2E9" w14:textId="31DDCFEE" w:rsidR="00923BD7" w:rsidRPr="00923BD7" w:rsidRDefault="00923BD7" w:rsidP="00923BD7">
      <w:pPr>
        <w:pStyle w:val="Body"/>
        <w:spacing w:after="0"/>
        <w:rPr>
          <w:rFonts w:ascii="Arial" w:hAnsi="Arial" w:cs="Arial"/>
          <w:lang w:val="en-GB"/>
        </w:rPr>
      </w:pPr>
      <w:r w:rsidRPr="00923BD7">
        <w:rPr>
          <w:rFonts w:ascii="Arial" w:hAnsi="Arial" w:cs="Arial"/>
          <w:lang w:val="en-GB"/>
        </w:rPr>
        <w:t>The comparative evaluation clearly demonstrates the transformative impact of DG integration on the performance of the power system. Fig</w:t>
      </w:r>
      <w:r w:rsidR="0042469A">
        <w:rPr>
          <w:rFonts w:ascii="Arial" w:hAnsi="Arial" w:cs="Arial"/>
          <w:lang w:val="en-GB"/>
        </w:rPr>
        <w:t>.</w:t>
      </w:r>
      <w:r w:rsidRPr="00923BD7">
        <w:rPr>
          <w:rFonts w:ascii="Arial" w:hAnsi="Arial" w:cs="Arial"/>
          <w:lang w:val="en-GB"/>
        </w:rPr>
        <w:t xml:space="preserve"> 7 provides a direct visual comparison, revealing a substantial improvement in voltage profiles across all buses after DG implementation. The previously severe voltage sags, particularly at distant buses, have been corrected, bringing the entire system’s voltage within stable and acceptable limits. This stabili</w:t>
      </w:r>
      <w:r w:rsidR="00BC1935">
        <w:rPr>
          <w:rFonts w:ascii="Arial" w:hAnsi="Arial" w:cs="Arial"/>
          <w:lang w:val="en-GB"/>
        </w:rPr>
        <w:t>sation is further supported by the data in Figs. 8 and</w:t>
      </w:r>
      <w:r w:rsidR="000F38DF">
        <w:rPr>
          <w:rFonts w:ascii="Arial" w:hAnsi="Arial" w:cs="Arial"/>
          <w:lang w:val="en-GB"/>
        </w:rPr>
        <w:t xml:space="preserve"> </w:t>
      </w:r>
      <w:r w:rsidRPr="00923BD7">
        <w:rPr>
          <w:rFonts w:ascii="Arial" w:hAnsi="Arial" w:cs="Arial"/>
          <w:lang w:val="en-GB"/>
        </w:rPr>
        <w:t>9, which show that while overall power flows have increased due to the new power source, the system now operates with a more robust and capable power transfer profile.</w:t>
      </w:r>
    </w:p>
    <w:p w14:paraId="765C6CD5" w14:textId="77777777" w:rsidR="00923BD7" w:rsidRPr="00923BD7" w:rsidRDefault="00923BD7" w:rsidP="00923BD7">
      <w:pPr>
        <w:pStyle w:val="Body"/>
        <w:spacing w:after="0"/>
        <w:rPr>
          <w:rFonts w:ascii="Arial" w:hAnsi="Arial" w:cs="Arial"/>
          <w:lang w:val="en-GB"/>
        </w:rPr>
      </w:pPr>
    </w:p>
    <w:p w14:paraId="52C81F90" w14:textId="34A72AD7" w:rsidR="00923BD7" w:rsidRDefault="00923BD7" w:rsidP="00923BD7">
      <w:pPr>
        <w:pStyle w:val="Body"/>
        <w:spacing w:after="0"/>
        <w:rPr>
          <w:rFonts w:ascii="Arial" w:hAnsi="Arial" w:cs="Arial"/>
          <w:lang w:val="en-GB"/>
        </w:rPr>
      </w:pPr>
      <w:r w:rsidRPr="00923BD7">
        <w:rPr>
          <w:rFonts w:ascii="Arial" w:hAnsi="Arial" w:cs="Arial"/>
          <w:lang w:val="en-GB"/>
        </w:rPr>
        <w:t>The most significant improvement is evident in the analysis of system losses. Fig</w:t>
      </w:r>
      <w:r w:rsidR="000F38DF">
        <w:rPr>
          <w:rFonts w:ascii="Arial" w:hAnsi="Arial" w:cs="Arial"/>
          <w:lang w:val="en-GB"/>
        </w:rPr>
        <w:t>.</w:t>
      </w:r>
      <w:r w:rsidRPr="00923BD7">
        <w:rPr>
          <w:rFonts w:ascii="Arial" w:hAnsi="Arial" w:cs="Arial"/>
          <w:lang w:val="en-GB"/>
        </w:rPr>
        <w:t xml:space="preserve"> 10 and </w:t>
      </w:r>
      <w:r w:rsidR="000F38DF">
        <w:rPr>
          <w:rFonts w:ascii="Arial" w:hAnsi="Arial" w:cs="Arial"/>
          <w:lang w:val="en-GB"/>
        </w:rPr>
        <w:t xml:space="preserve">Fig. </w:t>
      </w:r>
      <w:r w:rsidRPr="00923BD7">
        <w:rPr>
          <w:rFonts w:ascii="Arial" w:hAnsi="Arial" w:cs="Arial"/>
          <w:lang w:val="en-GB"/>
        </w:rPr>
        <w:t>11 show a striking contrast, drastically reducing active and reactive power losses across the network after DG was installed. The comparative bars highlight how DG placement effectively alleviates line loading, transforming an inefficient grid with high losses into a more efficient and economically viable system. This confirms that the strategic integration of DG not only enhances voltage stability but also dramatically improves the overall operational efficiency of the power network.</w:t>
      </w:r>
    </w:p>
    <w:p w14:paraId="430B0121" w14:textId="77777777" w:rsidR="000F6AE3" w:rsidRPr="00923BD7" w:rsidRDefault="000F6AE3" w:rsidP="00923BD7">
      <w:pPr>
        <w:pStyle w:val="Body"/>
        <w:spacing w:after="0"/>
        <w:rPr>
          <w:rFonts w:ascii="Arial" w:hAnsi="Arial" w:cs="Arial"/>
          <w:lang w:val="en-GB"/>
        </w:rPr>
      </w:pPr>
    </w:p>
    <w:p w14:paraId="626FBEA3" w14:textId="77777777" w:rsidR="00923BD7" w:rsidRDefault="00923BD7" w:rsidP="00936157">
      <w:pPr>
        <w:pStyle w:val="Body"/>
        <w:spacing w:after="0"/>
        <w:jc w:val="center"/>
        <w:rPr>
          <w:rFonts w:ascii="Arial" w:hAnsi="Arial" w:cs="Arial"/>
        </w:rPr>
      </w:pPr>
      <w:r w:rsidRPr="00923BD7">
        <w:rPr>
          <w:rFonts w:ascii="Arial" w:hAnsi="Arial" w:cs="Arial"/>
          <w:noProof/>
        </w:rPr>
        <w:lastRenderedPageBreak/>
        <w:drawing>
          <wp:inline distT="0" distB="0" distL="0" distR="0" wp14:anchorId="528B238E" wp14:editId="6DF62E99">
            <wp:extent cx="3672840" cy="2740164"/>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8515" cy="2751859"/>
                    </a:xfrm>
                    <a:prstGeom prst="rect">
                      <a:avLst/>
                    </a:prstGeom>
                    <a:noFill/>
                    <a:ln>
                      <a:noFill/>
                    </a:ln>
                  </pic:spPr>
                </pic:pic>
              </a:graphicData>
            </a:graphic>
          </wp:inline>
        </w:drawing>
      </w:r>
    </w:p>
    <w:p w14:paraId="2B0438E4" w14:textId="77777777" w:rsidR="00936157" w:rsidRPr="00923BD7" w:rsidRDefault="00936157" w:rsidP="00936157">
      <w:pPr>
        <w:pStyle w:val="Body"/>
        <w:spacing w:after="0"/>
        <w:jc w:val="center"/>
        <w:rPr>
          <w:rFonts w:ascii="Arial" w:hAnsi="Arial" w:cs="Arial"/>
        </w:rPr>
      </w:pPr>
    </w:p>
    <w:p w14:paraId="73F15F8F" w14:textId="16870662" w:rsidR="00923BD7" w:rsidRPr="00923BD7" w:rsidRDefault="00923BD7" w:rsidP="00936157">
      <w:pPr>
        <w:pStyle w:val="Body"/>
        <w:spacing w:after="0"/>
        <w:jc w:val="center"/>
        <w:rPr>
          <w:rFonts w:ascii="Arial" w:hAnsi="Arial" w:cs="Arial"/>
          <w:b/>
          <w:bCs/>
        </w:rPr>
      </w:pPr>
      <w:r w:rsidRPr="00923BD7">
        <w:rPr>
          <w:rFonts w:ascii="Arial" w:hAnsi="Arial" w:cs="Arial"/>
          <w:b/>
          <w:bCs/>
        </w:rPr>
        <w:t>Fig</w:t>
      </w:r>
      <w:r w:rsidR="000F6AE3">
        <w:rPr>
          <w:rFonts w:ascii="Arial" w:hAnsi="Arial" w:cs="Arial"/>
          <w:b/>
          <w:bCs/>
        </w:rPr>
        <w:t>.</w:t>
      </w:r>
      <w:r w:rsidRPr="00923BD7">
        <w:rPr>
          <w:rFonts w:ascii="Arial" w:hAnsi="Arial" w:cs="Arial"/>
          <w:b/>
          <w:bCs/>
        </w:rPr>
        <w:t xml:space="preserve"> 7</w:t>
      </w:r>
      <w:r w:rsidR="000F6AE3">
        <w:rPr>
          <w:rFonts w:ascii="Arial" w:hAnsi="Arial" w:cs="Arial"/>
          <w:b/>
          <w:bCs/>
        </w:rPr>
        <w:t>.</w:t>
      </w:r>
      <w:r w:rsidRPr="00923BD7">
        <w:rPr>
          <w:rFonts w:ascii="Arial" w:hAnsi="Arial" w:cs="Arial"/>
          <w:b/>
          <w:bCs/>
        </w:rPr>
        <w:t xml:space="preserve"> Comparative analysis of voltage profiles with and without DG</w:t>
      </w:r>
    </w:p>
    <w:p w14:paraId="0DEBE3D1" w14:textId="77777777" w:rsidR="00923BD7" w:rsidRPr="00923BD7" w:rsidRDefault="00923BD7" w:rsidP="0042469A">
      <w:pPr>
        <w:pStyle w:val="Body"/>
        <w:spacing w:after="0"/>
        <w:jc w:val="center"/>
        <w:rPr>
          <w:rFonts w:ascii="Arial" w:hAnsi="Arial" w:cs="Arial"/>
        </w:rPr>
      </w:pPr>
      <w:r w:rsidRPr="00923BD7">
        <w:rPr>
          <w:rFonts w:ascii="Arial" w:hAnsi="Arial" w:cs="Arial"/>
          <w:noProof/>
        </w:rPr>
        <w:drawing>
          <wp:inline distT="0" distB="0" distL="0" distR="0" wp14:anchorId="2B706B6D" wp14:editId="12D611BD">
            <wp:extent cx="3328035" cy="22479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6754" cy="2253789"/>
                    </a:xfrm>
                    <a:prstGeom prst="rect">
                      <a:avLst/>
                    </a:prstGeom>
                    <a:noFill/>
                    <a:ln>
                      <a:noFill/>
                    </a:ln>
                  </pic:spPr>
                </pic:pic>
              </a:graphicData>
            </a:graphic>
          </wp:inline>
        </w:drawing>
      </w:r>
    </w:p>
    <w:p w14:paraId="2D8F8DF0" w14:textId="0E177EFE" w:rsidR="00923BD7" w:rsidRPr="00923BD7" w:rsidRDefault="00923BD7" w:rsidP="0042469A">
      <w:pPr>
        <w:pStyle w:val="Body"/>
        <w:spacing w:after="0"/>
        <w:jc w:val="center"/>
        <w:rPr>
          <w:rFonts w:ascii="Arial" w:hAnsi="Arial" w:cs="Arial"/>
          <w:b/>
          <w:bCs/>
        </w:rPr>
      </w:pPr>
      <w:r w:rsidRPr="00923BD7">
        <w:rPr>
          <w:rFonts w:ascii="Arial" w:hAnsi="Arial" w:cs="Arial"/>
          <w:b/>
          <w:bCs/>
        </w:rPr>
        <w:t>Fig</w:t>
      </w:r>
      <w:r w:rsidR="000F6AE3">
        <w:rPr>
          <w:rFonts w:ascii="Arial" w:hAnsi="Arial" w:cs="Arial"/>
          <w:b/>
          <w:bCs/>
        </w:rPr>
        <w:t>.</w:t>
      </w:r>
      <w:r w:rsidRPr="00923BD7">
        <w:rPr>
          <w:rFonts w:ascii="Arial" w:hAnsi="Arial" w:cs="Arial"/>
          <w:b/>
          <w:bCs/>
        </w:rPr>
        <w:t xml:space="preserve"> 8</w:t>
      </w:r>
      <w:r w:rsidR="000F6AE3">
        <w:rPr>
          <w:rFonts w:ascii="Arial" w:hAnsi="Arial" w:cs="Arial"/>
          <w:b/>
          <w:bCs/>
        </w:rPr>
        <w:t>.</w:t>
      </w:r>
      <w:r w:rsidRPr="00923BD7">
        <w:rPr>
          <w:rFonts w:ascii="Arial" w:hAnsi="Arial" w:cs="Arial"/>
          <w:b/>
          <w:bCs/>
        </w:rPr>
        <w:t xml:space="preserve"> DG implementation impact on Active power flow</w:t>
      </w:r>
    </w:p>
    <w:p w14:paraId="7744EED3" w14:textId="77777777" w:rsidR="00923BD7" w:rsidRPr="00923BD7" w:rsidRDefault="00923BD7" w:rsidP="00923BD7">
      <w:pPr>
        <w:pStyle w:val="Body"/>
        <w:spacing w:after="0"/>
        <w:rPr>
          <w:rFonts w:ascii="Arial" w:hAnsi="Arial" w:cs="Arial"/>
          <w:b/>
          <w:bCs/>
        </w:rPr>
      </w:pPr>
    </w:p>
    <w:p w14:paraId="2A8B0F29" w14:textId="4C65368F" w:rsidR="00923BD7" w:rsidRPr="00923BD7" w:rsidRDefault="00923BD7" w:rsidP="00923BD7">
      <w:pPr>
        <w:pStyle w:val="Body"/>
        <w:spacing w:after="0"/>
        <w:rPr>
          <w:rFonts w:ascii="Arial" w:hAnsi="Arial" w:cs="Arial"/>
        </w:rPr>
      </w:pPr>
      <w:r w:rsidRPr="00923BD7">
        <w:rPr>
          <w:rFonts w:ascii="Arial" w:hAnsi="Arial" w:cs="Arial"/>
        </w:rPr>
        <w:t>The comparative analysis of the reactive power flow of the power system with and without DG is illustrated in Fig</w:t>
      </w:r>
      <w:r w:rsidR="000F6AE3">
        <w:rPr>
          <w:rFonts w:ascii="Arial" w:hAnsi="Arial" w:cs="Arial"/>
        </w:rPr>
        <w:t>.</w:t>
      </w:r>
      <w:r w:rsidRPr="00923BD7">
        <w:rPr>
          <w:rFonts w:ascii="Arial" w:hAnsi="Arial" w:cs="Arial"/>
        </w:rPr>
        <w:t xml:space="preserve"> 9.</w:t>
      </w:r>
    </w:p>
    <w:p w14:paraId="33D17123" w14:textId="77777777" w:rsidR="00923BD7" w:rsidRPr="00923BD7" w:rsidRDefault="00923BD7" w:rsidP="0042469A">
      <w:pPr>
        <w:pStyle w:val="Body"/>
        <w:spacing w:after="0"/>
        <w:jc w:val="center"/>
        <w:rPr>
          <w:rFonts w:ascii="Arial" w:hAnsi="Arial" w:cs="Arial"/>
        </w:rPr>
      </w:pPr>
      <w:r w:rsidRPr="00923BD7">
        <w:rPr>
          <w:rFonts w:ascii="Arial" w:hAnsi="Arial" w:cs="Arial"/>
          <w:noProof/>
        </w:rPr>
        <w:lastRenderedPageBreak/>
        <w:drawing>
          <wp:inline distT="0" distB="0" distL="0" distR="0" wp14:anchorId="39732AAB" wp14:editId="1238C601">
            <wp:extent cx="3192524" cy="221742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97881" cy="2221141"/>
                    </a:xfrm>
                    <a:prstGeom prst="rect">
                      <a:avLst/>
                    </a:prstGeom>
                    <a:noFill/>
                    <a:ln>
                      <a:noFill/>
                    </a:ln>
                  </pic:spPr>
                </pic:pic>
              </a:graphicData>
            </a:graphic>
          </wp:inline>
        </w:drawing>
      </w:r>
    </w:p>
    <w:p w14:paraId="04EE0C02" w14:textId="05D37AF1" w:rsidR="00923BD7" w:rsidRPr="00923BD7" w:rsidRDefault="00923BD7" w:rsidP="0042469A">
      <w:pPr>
        <w:pStyle w:val="Body"/>
        <w:spacing w:after="0"/>
        <w:jc w:val="center"/>
        <w:rPr>
          <w:rFonts w:ascii="Arial" w:hAnsi="Arial" w:cs="Arial"/>
          <w:b/>
          <w:bCs/>
        </w:rPr>
      </w:pPr>
      <w:r w:rsidRPr="00923BD7">
        <w:rPr>
          <w:rFonts w:ascii="Arial" w:hAnsi="Arial" w:cs="Arial"/>
          <w:b/>
          <w:bCs/>
        </w:rPr>
        <w:t>Fig</w:t>
      </w:r>
      <w:r w:rsidR="000F6AE3">
        <w:rPr>
          <w:rFonts w:ascii="Arial" w:hAnsi="Arial" w:cs="Arial"/>
          <w:b/>
          <w:bCs/>
        </w:rPr>
        <w:t>.</w:t>
      </w:r>
      <w:r w:rsidRPr="00923BD7">
        <w:rPr>
          <w:rFonts w:ascii="Arial" w:hAnsi="Arial" w:cs="Arial"/>
          <w:b/>
          <w:bCs/>
        </w:rPr>
        <w:t xml:space="preserve"> 9</w:t>
      </w:r>
      <w:r w:rsidR="000F6AE3">
        <w:rPr>
          <w:rFonts w:ascii="Arial" w:hAnsi="Arial" w:cs="Arial"/>
          <w:b/>
          <w:bCs/>
        </w:rPr>
        <w:t>.</w:t>
      </w:r>
      <w:r w:rsidRPr="00923BD7">
        <w:rPr>
          <w:rFonts w:ascii="Arial" w:hAnsi="Arial" w:cs="Arial"/>
          <w:b/>
          <w:bCs/>
        </w:rPr>
        <w:t xml:space="preserve"> Reactive power flow with and without DG</w:t>
      </w:r>
    </w:p>
    <w:p w14:paraId="3B4F565C" w14:textId="77777777" w:rsidR="00923BD7" w:rsidRPr="00923BD7" w:rsidRDefault="00923BD7" w:rsidP="00923BD7">
      <w:pPr>
        <w:pStyle w:val="Body"/>
        <w:spacing w:after="0"/>
        <w:rPr>
          <w:rFonts w:ascii="Arial" w:hAnsi="Arial" w:cs="Arial"/>
        </w:rPr>
      </w:pPr>
    </w:p>
    <w:p w14:paraId="6DB0D2A6" w14:textId="66895E91" w:rsidR="00923BD7" w:rsidRPr="00923BD7" w:rsidRDefault="00923BD7" w:rsidP="00923BD7">
      <w:pPr>
        <w:pStyle w:val="Body"/>
        <w:spacing w:after="0"/>
        <w:rPr>
          <w:rFonts w:ascii="Arial" w:hAnsi="Arial" w:cs="Arial"/>
        </w:rPr>
      </w:pPr>
      <w:r w:rsidRPr="00923BD7">
        <w:rPr>
          <w:rFonts w:ascii="Arial" w:hAnsi="Arial" w:cs="Arial"/>
        </w:rPr>
        <w:t>The comparative analysis of the active power loss of the power system with and without DG is shown in Fig</w:t>
      </w:r>
      <w:r w:rsidR="00F8051D">
        <w:rPr>
          <w:rFonts w:ascii="Arial" w:hAnsi="Arial" w:cs="Arial"/>
        </w:rPr>
        <w:t>.</w:t>
      </w:r>
      <w:r w:rsidRPr="00923BD7">
        <w:rPr>
          <w:rFonts w:ascii="Arial" w:hAnsi="Arial" w:cs="Arial"/>
        </w:rPr>
        <w:t xml:space="preserve"> 10.</w:t>
      </w:r>
    </w:p>
    <w:p w14:paraId="667E33BD" w14:textId="6247AD79" w:rsidR="00B82F81" w:rsidRPr="00923BD7" w:rsidRDefault="00923BD7" w:rsidP="00B82F81">
      <w:pPr>
        <w:pStyle w:val="Body"/>
        <w:spacing w:after="0"/>
        <w:jc w:val="center"/>
        <w:rPr>
          <w:rFonts w:ascii="Arial" w:hAnsi="Arial" w:cs="Arial"/>
        </w:rPr>
      </w:pPr>
      <w:r w:rsidRPr="00923BD7">
        <w:rPr>
          <w:rFonts w:ascii="Arial" w:hAnsi="Arial" w:cs="Arial"/>
          <w:noProof/>
        </w:rPr>
        <w:drawing>
          <wp:inline distT="0" distB="0" distL="0" distR="0" wp14:anchorId="2710CCB6" wp14:editId="4A8A2C5F">
            <wp:extent cx="3569970" cy="261366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75720" cy="2617870"/>
                    </a:xfrm>
                    <a:prstGeom prst="rect">
                      <a:avLst/>
                    </a:prstGeom>
                    <a:noFill/>
                    <a:ln>
                      <a:noFill/>
                    </a:ln>
                  </pic:spPr>
                </pic:pic>
              </a:graphicData>
            </a:graphic>
          </wp:inline>
        </w:drawing>
      </w:r>
    </w:p>
    <w:p w14:paraId="6C5E38DF" w14:textId="6DB257F9" w:rsidR="00923BD7" w:rsidRPr="00923BD7" w:rsidRDefault="00923BD7" w:rsidP="00B82F81">
      <w:pPr>
        <w:pStyle w:val="Body"/>
        <w:spacing w:after="0"/>
        <w:jc w:val="center"/>
        <w:rPr>
          <w:rFonts w:ascii="Arial" w:hAnsi="Arial" w:cs="Arial"/>
          <w:b/>
          <w:bCs/>
        </w:rPr>
      </w:pPr>
      <w:r w:rsidRPr="00923BD7">
        <w:rPr>
          <w:rFonts w:ascii="Arial" w:hAnsi="Arial" w:cs="Arial"/>
          <w:b/>
          <w:bCs/>
        </w:rPr>
        <w:t>Fig</w:t>
      </w:r>
      <w:r w:rsidR="00B82F81">
        <w:rPr>
          <w:rFonts w:ascii="Arial" w:hAnsi="Arial" w:cs="Arial"/>
          <w:b/>
          <w:bCs/>
        </w:rPr>
        <w:t>.</w:t>
      </w:r>
      <w:r w:rsidRPr="00923BD7">
        <w:rPr>
          <w:rFonts w:ascii="Arial" w:hAnsi="Arial" w:cs="Arial"/>
          <w:b/>
          <w:bCs/>
        </w:rPr>
        <w:t xml:space="preserve"> 10</w:t>
      </w:r>
      <w:r w:rsidR="00B82F81">
        <w:rPr>
          <w:rFonts w:ascii="Arial" w:hAnsi="Arial" w:cs="Arial"/>
          <w:b/>
          <w:bCs/>
        </w:rPr>
        <w:t>.</w:t>
      </w:r>
      <w:r w:rsidRPr="00923BD7">
        <w:rPr>
          <w:rFonts w:ascii="Arial" w:hAnsi="Arial" w:cs="Arial"/>
          <w:b/>
          <w:bCs/>
        </w:rPr>
        <w:t xml:space="preserve"> Active power loss with and without DG</w:t>
      </w:r>
    </w:p>
    <w:p w14:paraId="75B8C23D" w14:textId="77777777" w:rsidR="00923BD7" w:rsidRPr="00923BD7" w:rsidRDefault="00923BD7" w:rsidP="00923BD7">
      <w:pPr>
        <w:pStyle w:val="Body"/>
        <w:spacing w:after="0"/>
        <w:rPr>
          <w:rFonts w:ascii="Arial" w:hAnsi="Arial" w:cs="Arial"/>
        </w:rPr>
      </w:pPr>
    </w:p>
    <w:p w14:paraId="4C00887C" w14:textId="26B5C131" w:rsidR="00923BD7" w:rsidRDefault="00923BD7" w:rsidP="00923BD7">
      <w:pPr>
        <w:pStyle w:val="Body"/>
        <w:spacing w:after="0"/>
        <w:rPr>
          <w:rFonts w:ascii="Arial" w:hAnsi="Arial" w:cs="Arial"/>
        </w:rPr>
      </w:pPr>
      <w:r w:rsidRPr="00923BD7">
        <w:rPr>
          <w:rFonts w:ascii="Arial" w:hAnsi="Arial" w:cs="Arial"/>
        </w:rPr>
        <w:t>The comparative analysis of the reactive power flow of the power system with and without DG is shown in Fig</w:t>
      </w:r>
      <w:r w:rsidR="00B82F81">
        <w:rPr>
          <w:rFonts w:ascii="Arial" w:hAnsi="Arial" w:cs="Arial"/>
        </w:rPr>
        <w:t>.</w:t>
      </w:r>
      <w:r w:rsidRPr="00923BD7">
        <w:rPr>
          <w:rFonts w:ascii="Arial" w:hAnsi="Arial" w:cs="Arial"/>
        </w:rPr>
        <w:t xml:space="preserve"> 11.</w:t>
      </w:r>
    </w:p>
    <w:p w14:paraId="0DEAE791" w14:textId="77777777" w:rsidR="00B82F81" w:rsidRPr="00923BD7" w:rsidRDefault="00B82F81" w:rsidP="00923BD7">
      <w:pPr>
        <w:pStyle w:val="Body"/>
        <w:spacing w:after="0"/>
        <w:rPr>
          <w:rFonts w:ascii="Arial" w:hAnsi="Arial" w:cs="Arial"/>
        </w:rPr>
      </w:pPr>
    </w:p>
    <w:p w14:paraId="4B80CD4B" w14:textId="77777777" w:rsidR="00923BD7" w:rsidRPr="00923BD7" w:rsidRDefault="00923BD7" w:rsidP="00B82F81">
      <w:pPr>
        <w:pStyle w:val="Body"/>
        <w:spacing w:after="0"/>
        <w:jc w:val="center"/>
        <w:rPr>
          <w:rFonts w:ascii="Arial" w:hAnsi="Arial" w:cs="Arial"/>
        </w:rPr>
      </w:pPr>
      <w:r w:rsidRPr="00923BD7">
        <w:rPr>
          <w:rFonts w:ascii="Arial" w:hAnsi="Arial" w:cs="Arial"/>
          <w:noProof/>
        </w:rPr>
        <w:lastRenderedPageBreak/>
        <w:drawing>
          <wp:inline distT="0" distB="0" distL="0" distR="0" wp14:anchorId="31D51294" wp14:editId="563677FA">
            <wp:extent cx="3954599" cy="264414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6375" cy="2652014"/>
                    </a:xfrm>
                    <a:prstGeom prst="rect">
                      <a:avLst/>
                    </a:prstGeom>
                    <a:noFill/>
                    <a:ln>
                      <a:noFill/>
                    </a:ln>
                  </pic:spPr>
                </pic:pic>
              </a:graphicData>
            </a:graphic>
          </wp:inline>
        </w:drawing>
      </w:r>
    </w:p>
    <w:p w14:paraId="2750A4B1" w14:textId="38C7B2B1" w:rsidR="00923BD7" w:rsidRPr="00923BD7" w:rsidRDefault="00923BD7" w:rsidP="00106AA6">
      <w:pPr>
        <w:pStyle w:val="Body"/>
        <w:spacing w:after="0"/>
        <w:jc w:val="center"/>
        <w:rPr>
          <w:rFonts w:ascii="Arial" w:hAnsi="Arial" w:cs="Arial"/>
          <w:b/>
          <w:bCs/>
        </w:rPr>
      </w:pPr>
      <w:r w:rsidRPr="00923BD7">
        <w:rPr>
          <w:rFonts w:ascii="Arial" w:hAnsi="Arial" w:cs="Arial"/>
          <w:b/>
          <w:bCs/>
        </w:rPr>
        <w:t>Fig</w:t>
      </w:r>
      <w:r w:rsidR="00106AA6">
        <w:rPr>
          <w:rFonts w:ascii="Arial" w:hAnsi="Arial" w:cs="Arial"/>
          <w:b/>
          <w:bCs/>
        </w:rPr>
        <w:t>.</w:t>
      </w:r>
      <w:r w:rsidRPr="00923BD7">
        <w:rPr>
          <w:rFonts w:ascii="Arial" w:hAnsi="Arial" w:cs="Arial"/>
          <w:b/>
          <w:bCs/>
        </w:rPr>
        <w:t xml:space="preserve"> 11</w:t>
      </w:r>
      <w:r w:rsidR="00106AA6">
        <w:rPr>
          <w:rFonts w:ascii="Arial" w:hAnsi="Arial" w:cs="Arial"/>
          <w:b/>
          <w:bCs/>
        </w:rPr>
        <w:t>.</w:t>
      </w:r>
      <w:r w:rsidRPr="00923BD7">
        <w:rPr>
          <w:rFonts w:ascii="Arial" w:hAnsi="Arial" w:cs="Arial"/>
          <w:b/>
          <w:bCs/>
        </w:rPr>
        <w:t xml:space="preserve"> Reactive power loss with and without DG</w:t>
      </w:r>
    </w:p>
    <w:p w14:paraId="5BCAEA19" w14:textId="77777777" w:rsidR="00923BD7" w:rsidRPr="00923BD7" w:rsidRDefault="00923BD7" w:rsidP="00923BD7">
      <w:pPr>
        <w:pStyle w:val="Body"/>
        <w:spacing w:after="0"/>
        <w:rPr>
          <w:rFonts w:ascii="Arial" w:hAnsi="Arial" w:cs="Arial"/>
          <w:b/>
        </w:rPr>
      </w:pPr>
    </w:p>
    <w:p w14:paraId="1283AC15" w14:textId="5CA326F2" w:rsidR="00923BD7" w:rsidRPr="00923BD7" w:rsidRDefault="00923BD7" w:rsidP="00923BD7">
      <w:pPr>
        <w:pStyle w:val="Body"/>
        <w:spacing w:after="0"/>
        <w:rPr>
          <w:rFonts w:ascii="Arial" w:hAnsi="Arial" w:cs="Arial"/>
          <w:lang w:val="en-GB"/>
        </w:rPr>
      </w:pPr>
      <w:r w:rsidRPr="00923BD7">
        <w:rPr>
          <w:rFonts w:ascii="Arial" w:hAnsi="Arial" w:cs="Arial"/>
          <w:lang w:val="en-GB"/>
        </w:rPr>
        <w:t xml:space="preserve">The voltage distribution across the grid without DG, </w:t>
      </w:r>
      <w:r w:rsidR="00BC1935">
        <w:rPr>
          <w:rFonts w:ascii="Arial" w:hAnsi="Arial" w:cs="Arial"/>
          <w:lang w:val="en-GB"/>
        </w:rPr>
        <w:t xml:space="preserve">as presented in Table 3, showed that all stations fell below the acceptable range of 0.95–1.05 </w:t>
      </w:r>
      <w:proofErr w:type="spellStart"/>
      <w:r w:rsidR="00BC1935">
        <w:rPr>
          <w:rFonts w:ascii="Arial" w:hAnsi="Arial" w:cs="Arial"/>
          <w:lang w:val="en-GB"/>
        </w:rPr>
        <w:t>pu</w:t>
      </w:r>
      <w:proofErr w:type="spellEnd"/>
      <w:r w:rsidR="00BC1935">
        <w:rPr>
          <w:rFonts w:ascii="Arial" w:hAnsi="Arial" w:cs="Arial"/>
          <w:lang w:val="en-GB"/>
        </w:rPr>
        <w:t>, except for one station with a voltage of</w:t>
      </w:r>
      <w:r w:rsidRPr="00923BD7">
        <w:rPr>
          <w:rFonts w:ascii="Arial" w:hAnsi="Arial" w:cs="Arial"/>
          <w:lang w:val="en-GB"/>
        </w:rPr>
        <w:t xml:space="preserve"> 0.96 </w:t>
      </w:r>
      <w:proofErr w:type="spellStart"/>
      <w:r w:rsidRPr="00923BD7">
        <w:rPr>
          <w:rFonts w:ascii="Arial" w:hAnsi="Arial" w:cs="Arial"/>
          <w:lang w:val="en-GB"/>
        </w:rPr>
        <w:t>pu</w:t>
      </w:r>
      <w:proofErr w:type="spellEnd"/>
      <w:r w:rsidRPr="00923BD7">
        <w:rPr>
          <w:rFonts w:ascii="Arial" w:hAnsi="Arial" w:cs="Arial"/>
          <w:lang w:val="en-GB"/>
        </w:rPr>
        <w:t xml:space="preserve">, indicating voltage instability. Power flow analysis in Table 4 revealed maximum active and reactive flows of 1.46 </w:t>
      </w:r>
      <w:proofErr w:type="spellStart"/>
      <w:r w:rsidRPr="00923BD7">
        <w:rPr>
          <w:rFonts w:ascii="Arial" w:hAnsi="Arial" w:cs="Arial"/>
          <w:lang w:val="en-GB"/>
        </w:rPr>
        <w:t>pu</w:t>
      </w:r>
      <w:proofErr w:type="spellEnd"/>
      <w:r w:rsidRPr="00923BD7">
        <w:rPr>
          <w:rFonts w:ascii="Arial" w:hAnsi="Arial" w:cs="Arial"/>
          <w:lang w:val="en-GB"/>
        </w:rPr>
        <w:t xml:space="preserve"> (line 6) and 2.01 </w:t>
      </w:r>
      <w:proofErr w:type="spellStart"/>
      <w:r w:rsidRPr="00923BD7">
        <w:rPr>
          <w:rFonts w:ascii="Arial" w:hAnsi="Arial" w:cs="Arial"/>
          <w:lang w:val="en-GB"/>
        </w:rPr>
        <w:t>pu</w:t>
      </w:r>
      <w:proofErr w:type="spellEnd"/>
      <w:r w:rsidRPr="00923BD7">
        <w:rPr>
          <w:rFonts w:ascii="Arial" w:hAnsi="Arial" w:cs="Arial"/>
          <w:lang w:val="en-GB"/>
        </w:rPr>
        <w:t xml:space="preserve">, respectively, confirming severe system congestion. </w:t>
      </w:r>
      <w:r w:rsidRPr="00BC1935">
        <w:rPr>
          <w:rFonts w:ascii="Arial" w:hAnsi="Arial" w:cs="Arial"/>
          <w:highlight w:val="yellow"/>
          <w:lang w:val="en-GB"/>
        </w:rPr>
        <w:t xml:space="preserve">Corresponding active and reactive losses further </w:t>
      </w:r>
      <w:r w:rsidR="00BC1935" w:rsidRPr="00BC1935">
        <w:rPr>
          <w:rFonts w:ascii="Arial" w:hAnsi="Arial" w:cs="Arial"/>
          <w:highlight w:val="yellow"/>
          <w:lang w:val="en-GB"/>
        </w:rPr>
        <w:t>highlighted high power losses, necessitating the allocation of DG</w:t>
      </w:r>
      <w:r w:rsidRPr="00BC1935">
        <w:rPr>
          <w:rFonts w:ascii="Arial" w:hAnsi="Arial" w:cs="Arial"/>
          <w:highlight w:val="yellow"/>
          <w:lang w:val="en-GB"/>
        </w:rPr>
        <w:t>.</w:t>
      </w:r>
      <w:r w:rsidRPr="00923BD7">
        <w:rPr>
          <w:rFonts w:ascii="Arial" w:hAnsi="Arial" w:cs="Arial"/>
          <w:lang w:val="en-GB"/>
        </w:rPr>
        <w:t xml:space="preserve"> Table 5 outlined active power flow against cumulative network distance, which was used to derive a polynomial relation. With an R² value of 0.94, the fourth-order polynomial exceeded the 0.90 threshold (Table 6), validating its suitability for PSO optimization. Fig</w:t>
      </w:r>
      <w:r w:rsidR="00705AF7">
        <w:rPr>
          <w:rFonts w:ascii="Arial" w:hAnsi="Arial" w:cs="Arial"/>
          <w:lang w:val="en-GB"/>
        </w:rPr>
        <w:t>.</w:t>
      </w:r>
      <w:r w:rsidRPr="00923BD7">
        <w:rPr>
          <w:rFonts w:ascii="Arial" w:hAnsi="Arial" w:cs="Arial"/>
          <w:lang w:val="en-GB"/>
        </w:rPr>
        <w:t xml:space="preserve"> 6 </w:t>
      </w:r>
      <w:r w:rsidR="00BC1935">
        <w:rPr>
          <w:rFonts w:ascii="Arial" w:hAnsi="Arial" w:cs="Arial"/>
          <w:lang w:val="en-GB"/>
        </w:rPr>
        <w:t>shows the optimisation outcome, identifying an optimal distance of 89.42 km, located near line 4 between the Owerri feeder and Owerri line 2, at a distance of</w:t>
      </w:r>
      <w:r w:rsidRPr="00923BD7">
        <w:rPr>
          <w:rFonts w:ascii="Arial" w:hAnsi="Arial" w:cs="Arial"/>
          <w:lang w:val="en-GB"/>
        </w:rPr>
        <w:t xml:space="preserve"> 3.42 km from the feeder.</w:t>
      </w:r>
    </w:p>
    <w:p w14:paraId="606D63CA" w14:textId="77777777" w:rsidR="00923BD7" w:rsidRPr="00923BD7" w:rsidRDefault="00923BD7" w:rsidP="00923BD7">
      <w:pPr>
        <w:pStyle w:val="Body"/>
        <w:spacing w:after="0"/>
        <w:rPr>
          <w:rFonts w:ascii="Arial" w:hAnsi="Arial" w:cs="Arial"/>
          <w:lang w:val="en-GB"/>
        </w:rPr>
      </w:pPr>
    </w:p>
    <w:p w14:paraId="5F9A2522" w14:textId="168D30B5" w:rsidR="00923BD7" w:rsidRPr="00923BD7" w:rsidRDefault="00923BD7" w:rsidP="00923BD7">
      <w:pPr>
        <w:pStyle w:val="Body"/>
        <w:spacing w:after="0"/>
        <w:rPr>
          <w:rFonts w:ascii="Arial" w:hAnsi="Arial" w:cs="Arial"/>
        </w:rPr>
      </w:pPr>
      <w:r w:rsidRPr="00923BD7">
        <w:rPr>
          <w:rFonts w:ascii="Arial" w:hAnsi="Arial" w:cs="Arial"/>
          <w:lang w:val="en-GB"/>
        </w:rPr>
        <w:t>Following DG allocation, Table 5 showed that all locations achieved voltages within the acceptable range. Table 6 present</w:t>
      </w:r>
      <w:r w:rsidR="00E114B0">
        <w:rPr>
          <w:rFonts w:ascii="Arial" w:hAnsi="Arial" w:cs="Arial"/>
          <w:lang w:val="en-GB"/>
        </w:rPr>
        <w:t>s the</w:t>
      </w:r>
      <w:r w:rsidRPr="00923BD7">
        <w:rPr>
          <w:rFonts w:ascii="Arial" w:hAnsi="Arial" w:cs="Arial"/>
          <w:lang w:val="en-GB"/>
        </w:rPr>
        <w:t xml:space="preserve"> improved active and reactive power flow and reduced losses, with Figs</w:t>
      </w:r>
      <w:r w:rsidR="00D424F1">
        <w:rPr>
          <w:rFonts w:ascii="Arial" w:hAnsi="Arial" w:cs="Arial"/>
          <w:lang w:val="en-GB"/>
        </w:rPr>
        <w:t>.</w:t>
      </w:r>
      <w:r w:rsidRPr="00923BD7">
        <w:rPr>
          <w:rFonts w:ascii="Arial" w:hAnsi="Arial" w:cs="Arial"/>
          <w:lang w:val="en-GB"/>
        </w:rPr>
        <w:t xml:space="preserve"> 7–11 providing comparative visual evidence of these enhancements. The overall percentage improvements are summarized in Table 9.</w:t>
      </w:r>
    </w:p>
    <w:p w14:paraId="378F60A5" w14:textId="77777777" w:rsidR="00923BD7" w:rsidRPr="00923BD7" w:rsidRDefault="00923BD7" w:rsidP="00923BD7">
      <w:pPr>
        <w:pStyle w:val="Body"/>
        <w:spacing w:after="0"/>
        <w:rPr>
          <w:rFonts w:ascii="Arial" w:hAnsi="Arial" w:cs="Arial"/>
        </w:rPr>
      </w:pPr>
    </w:p>
    <w:p w14:paraId="127B64DF" w14:textId="1CA37BEA" w:rsidR="00923BD7" w:rsidRDefault="00923BD7" w:rsidP="00A85C64">
      <w:pPr>
        <w:pStyle w:val="Body"/>
        <w:spacing w:after="0"/>
        <w:jc w:val="center"/>
        <w:rPr>
          <w:rFonts w:ascii="Arial" w:hAnsi="Arial" w:cs="Arial"/>
          <w:b/>
          <w:bCs/>
        </w:rPr>
      </w:pPr>
      <w:r w:rsidRPr="00923BD7">
        <w:rPr>
          <w:rFonts w:ascii="Arial" w:hAnsi="Arial" w:cs="Arial"/>
          <w:b/>
          <w:bCs/>
        </w:rPr>
        <w:t>Table 9</w:t>
      </w:r>
      <w:r w:rsidR="00FB2611">
        <w:rPr>
          <w:rFonts w:ascii="Arial" w:hAnsi="Arial" w:cs="Arial"/>
          <w:b/>
          <w:bCs/>
        </w:rPr>
        <w:t>.</w:t>
      </w:r>
      <w:r w:rsidRPr="00923BD7">
        <w:rPr>
          <w:rFonts w:ascii="Arial" w:hAnsi="Arial" w:cs="Arial"/>
          <w:b/>
          <w:bCs/>
        </w:rPr>
        <w:t xml:space="preserve"> Improvement of Electrical network analysis with DG allocation</w:t>
      </w:r>
    </w:p>
    <w:p w14:paraId="6C1219DC" w14:textId="77777777" w:rsidR="00A85C64" w:rsidRPr="00923BD7" w:rsidRDefault="00A85C64" w:rsidP="00923BD7">
      <w:pPr>
        <w:pStyle w:val="Body"/>
        <w:spacing w:after="0"/>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1228"/>
      </w:tblGrid>
      <w:tr w:rsidR="00923BD7" w:rsidRPr="00923BD7" w14:paraId="62906627" w14:textId="77777777" w:rsidTr="00A85C64">
        <w:trPr>
          <w:jc w:val="center"/>
        </w:trPr>
        <w:tc>
          <w:tcPr>
            <w:tcW w:w="0" w:type="auto"/>
            <w:tcBorders>
              <w:top w:val="single" w:sz="4" w:space="0" w:color="auto"/>
              <w:bottom w:val="single" w:sz="4" w:space="0" w:color="auto"/>
            </w:tcBorders>
          </w:tcPr>
          <w:p w14:paraId="22D98B11"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Power flow parameters</w:t>
            </w:r>
          </w:p>
        </w:tc>
        <w:tc>
          <w:tcPr>
            <w:tcW w:w="0" w:type="auto"/>
            <w:tcBorders>
              <w:top w:val="single" w:sz="4" w:space="0" w:color="auto"/>
              <w:bottom w:val="single" w:sz="4" w:space="0" w:color="auto"/>
            </w:tcBorders>
          </w:tcPr>
          <w:p w14:paraId="0EB8CCAB"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Values (%)</w:t>
            </w:r>
          </w:p>
        </w:tc>
      </w:tr>
      <w:tr w:rsidR="00923BD7" w:rsidRPr="00923BD7" w14:paraId="21BA780B" w14:textId="77777777" w:rsidTr="003E40B7">
        <w:trPr>
          <w:jc w:val="center"/>
        </w:trPr>
        <w:tc>
          <w:tcPr>
            <w:tcW w:w="0" w:type="auto"/>
            <w:tcBorders>
              <w:top w:val="single" w:sz="4" w:space="0" w:color="auto"/>
            </w:tcBorders>
          </w:tcPr>
          <w:p w14:paraId="58ABE28C"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Voltage</w:t>
            </w:r>
          </w:p>
        </w:tc>
        <w:tc>
          <w:tcPr>
            <w:tcW w:w="0" w:type="auto"/>
            <w:tcBorders>
              <w:top w:val="single" w:sz="4" w:space="0" w:color="auto"/>
            </w:tcBorders>
          </w:tcPr>
          <w:p w14:paraId="551F02C7"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21.45</w:t>
            </w:r>
          </w:p>
        </w:tc>
      </w:tr>
      <w:tr w:rsidR="00923BD7" w:rsidRPr="00923BD7" w14:paraId="78E0AAB9" w14:textId="77777777" w:rsidTr="003E40B7">
        <w:trPr>
          <w:jc w:val="center"/>
        </w:trPr>
        <w:tc>
          <w:tcPr>
            <w:tcW w:w="0" w:type="auto"/>
          </w:tcPr>
          <w:p w14:paraId="099BF91E"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Real power flow</w:t>
            </w:r>
          </w:p>
        </w:tc>
        <w:tc>
          <w:tcPr>
            <w:tcW w:w="0" w:type="auto"/>
          </w:tcPr>
          <w:p w14:paraId="3FB0B370"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32.13</w:t>
            </w:r>
          </w:p>
        </w:tc>
      </w:tr>
      <w:tr w:rsidR="00923BD7" w:rsidRPr="00923BD7" w14:paraId="7A11C638" w14:textId="77777777" w:rsidTr="003E40B7">
        <w:trPr>
          <w:jc w:val="center"/>
        </w:trPr>
        <w:tc>
          <w:tcPr>
            <w:tcW w:w="0" w:type="auto"/>
          </w:tcPr>
          <w:p w14:paraId="5E026FA5"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Reactive power flow</w:t>
            </w:r>
          </w:p>
        </w:tc>
        <w:tc>
          <w:tcPr>
            <w:tcW w:w="0" w:type="auto"/>
          </w:tcPr>
          <w:p w14:paraId="1E81F146"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42.33</w:t>
            </w:r>
          </w:p>
        </w:tc>
      </w:tr>
      <w:tr w:rsidR="00923BD7" w:rsidRPr="00923BD7" w14:paraId="6934D782" w14:textId="77777777" w:rsidTr="003E40B7">
        <w:trPr>
          <w:jc w:val="center"/>
        </w:trPr>
        <w:tc>
          <w:tcPr>
            <w:tcW w:w="0" w:type="auto"/>
          </w:tcPr>
          <w:p w14:paraId="16EE509A"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Real power loss</w:t>
            </w:r>
          </w:p>
        </w:tc>
        <w:tc>
          <w:tcPr>
            <w:tcW w:w="0" w:type="auto"/>
          </w:tcPr>
          <w:p w14:paraId="4F96D9F8"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45.32</w:t>
            </w:r>
          </w:p>
        </w:tc>
      </w:tr>
      <w:tr w:rsidR="00923BD7" w:rsidRPr="00923BD7" w14:paraId="70033C6A" w14:textId="77777777" w:rsidTr="00A85C64">
        <w:trPr>
          <w:jc w:val="center"/>
        </w:trPr>
        <w:tc>
          <w:tcPr>
            <w:tcW w:w="0" w:type="auto"/>
            <w:tcBorders>
              <w:bottom w:val="single" w:sz="4" w:space="0" w:color="auto"/>
            </w:tcBorders>
          </w:tcPr>
          <w:p w14:paraId="2B3C7CF4"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Reactive power loss</w:t>
            </w:r>
          </w:p>
        </w:tc>
        <w:tc>
          <w:tcPr>
            <w:tcW w:w="0" w:type="auto"/>
            <w:tcBorders>
              <w:bottom w:val="single" w:sz="4" w:space="0" w:color="auto"/>
            </w:tcBorders>
          </w:tcPr>
          <w:p w14:paraId="4A92779A"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38.33</w:t>
            </w:r>
          </w:p>
        </w:tc>
      </w:tr>
    </w:tbl>
    <w:p w14:paraId="473196CF" w14:textId="77777777" w:rsidR="00923BD7" w:rsidRPr="00923BD7" w:rsidRDefault="00923BD7" w:rsidP="00923BD7">
      <w:pPr>
        <w:pStyle w:val="Body"/>
        <w:spacing w:after="0"/>
        <w:rPr>
          <w:rFonts w:ascii="Arial" w:hAnsi="Arial" w:cs="Arial"/>
        </w:rPr>
      </w:pPr>
    </w:p>
    <w:p w14:paraId="5473570B" w14:textId="0EC3FB47" w:rsidR="00923BD7" w:rsidRPr="00923BD7" w:rsidRDefault="00923BD7" w:rsidP="00923BD7">
      <w:pPr>
        <w:pStyle w:val="Body"/>
        <w:spacing w:after="0"/>
        <w:rPr>
          <w:rFonts w:ascii="Arial" w:hAnsi="Arial" w:cs="Arial"/>
          <w:lang w:val="en-GB"/>
        </w:rPr>
      </w:pPr>
      <w:r w:rsidRPr="00923BD7">
        <w:rPr>
          <w:rFonts w:ascii="Arial" w:hAnsi="Arial" w:cs="Arial"/>
          <w:lang w:val="en-GB"/>
        </w:rPr>
        <w:t xml:space="preserve">The results indicate that optimal DG allocation enhances the network’s power quality. Table 10 compares the percentage improvements in power system performance parameters achieved in this research with results from earlier studies. </w:t>
      </w:r>
      <w:r w:rsidRPr="00E114B0">
        <w:rPr>
          <w:rFonts w:ascii="Arial" w:hAnsi="Arial" w:cs="Arial"/>
          <w:highlight w:val="yellow"/>
          <w:lang w:val="en-GB"/>
        </w:rPr>
        <w:t xml:space="preserve">This study </w:t>
      </w:r>
      <w:r w:rsidR="00E114B0" w:rsidRPr="00E114B0">
        <w:rPr>
          <w:rFonts w:ascii="Arial" w:hAnsi="Arial" w:cs="Arial"/>
          <w:highlight w:val="yellow"/>
          <w:lang w:val="en-GB"/>
        </w:rPr>
        <w:t>demonstrates notable advancements, achieving a 21.45% improvement in voltage profile, which surpasses the 12–14% improvements reported by Moses et al. (2023) and Murphy et al. (2021)</w:t>
      </w:r>
      <w:r w:rsidRPr="00923BD7">
        <w:rPr>
          <w:rFonts w:ascii="Arial" w:hAnsi="Arial" w:cs="Arial"/>
          <w:lang w:val="en-GB"/>
        </w:rPr>
        <w:t xml:space="preserve">. For active power flow, the improvement is 32.13%, higher than Murphy et al.’s 23%, with no data reported in the other studies. The reactive power flow improvement is 42.33%, a parameter </w:t>
      </w:r>
      <w:r w:rsidRPr="00923BD7">
        <w:rPr>
          <w:rFonts w:ascii="Arial" w:hAnsi="Arial" w:cs="Arial"/>
          <w:lang w:val="en-GB"/>
        </w:rPr>
        <w:lastRenderedPageBreak/>
        <w:t xml:space="preserve">not </w:t>
      </w:r>
      <w:r w:rsidR="00E114B0" w:rsidRPr="00E114B0">
        <w:rPr>
          <w:rFonts w:ascii="Arial" w:hAnsi="Arial" w:cs="Arial"/>
          <w:highlight w:val="yellow"/>
          <w:lang w:val="en-GB"/>
        </w:rPr>
        <w:t>previously covered</w:t>
      </w:r>
      <w:r w:rsidRPr="00923BD7">
        <w:rPr>
          <w:rFonts w:ascii="Arial" w:hAnsi="Arial" w:cs="Arial"/>
          <w:lang w:val="en-GB"/>
        </w:rPr>
        <w:t>, indicating a unique contribution of this study. In terms of loss reduction, this research achieved 45.32% for active power loss and 38.33% for reactive power loss, both substantially higher than the 14–21% active power loss reductions reported in earlier studies. Overall, the results demonstrate that this research provides superior improvements across nearly all parameters, highlighting the effectiveness of the proposed DG allocation strategy.</w:t>
      </w:r>
    </w:p>
    <w:p w14:paraId="67DF24A6" w14:textId="77777777" w:rsidR="00923BD7" w:rsidRPr="00923BD7" w:rsidRDefault="00923BD7" w:rsidP="00923BD7">
      <w:pPr>
        <w:pStyle w:val="Body"/>
        <w:spacing w:after="0"/>
        <w:rPr>
          <w:rFonts w:ascii="Arial" w:hAnsi="Arial" w:cs="Arial"/>
        </w:rPr>
      </w:pPr>
    </w:p>
    <w:p w14:paraId="768DE478" w14:textId="1FA33944" w:rsidR="00923BD7" w:rsidRDefault="00923BD7" w:rsidP="001043BB">
      <w:pPr>
        <w:pStyle w:val="Body"/>
        <w:spacing w:after="0"/>
        <w:jc w:val="center"/>
        <w:rPr>
          <w:rFonts w:ascii="Arial" w:hAnsi="Arial" w:cs="Arial"/>
          <w:b/>
          <w:bCs/>
        </w:rPr>
      </w:pPr>
      <w:r w:rsidRPr="00923BD7">
        <w:rPr>
          <w:rFonts w:ascii="Arial" w:hAnsi="Arial" w:cs="Arial"/>
          <w:b/>
          <w:bCs/>
        </w:rPr>
        <w:t>Table 10: Comparative analysis</w:t>
      </w:r>
      <w:r w:rsidR="00B12A23">
        <w:rPr>
          <w:rFonts w:ascii="Arial" w:hAnsi="Arial" w:cs="Arial"/>
          <w:b/>
          <w:bCs/>
        </w:rPr>
        <w:t xml:space="preserve"> with some existing studies</w:t>
      </w:r>
    </w:p>
    <w:p w14:paraId="74E31A79" w14:textId="77777777" w:rsidR="001043BB" w:rsidRPr="00923BD7" w:rsidRDefault="001043BB" w:rsidP="001043BB">
      <w:pPr>
        <w:pStyle w:val="Body"/>
        <w:spacing w:after="0"/>
        <w:jc w:val="center"/>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939"/>
        <w:gridCol w:w="1350"/>
        <w:gridCol w:w="1530"/>
        <w:gridCol w:w="1440"/>
        <w:gridCol w:w="1583"/>
      </w:tblGrid>
      <w:tr w:rsidR="00923BD7" w:rsidRPr="00923BD7" w14:paraId="7A93C972" w14:textId="77777777" w:rsidTr="001043BB">
        <w:trPr>
          <w:jc w:val="center"/>
        </w:trPr>
        <w:tc>
          <w:tcPr>
            <w:tcW w:w="0" w:type="auto"/>
            <w:tcBorders>
              <w:top w:val="single" w:sz="4" w:space="0" w:color="auto"/>
              <w:bottom w:val="single" w:sz="4" w:space="0" w:color="auto"/>
            </w:tcBorders>
          </w:tcPr>
          <w:p w14:paraId="3C82CC93"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Parameters</w:t>
            </w:r>
          </w:p>
        </w:tc>
        <w:tc>
          <w:tcPr>
            <w:tcW w:w="854" w:type="dxa"/>
            <w:tcBorders>
              <w:top w:val="single" w:sz="4" w:space="0" w:color="auto"/>
              <w:bottom w:val="single" w:sz="4" w:space="0" w:color="auto"/>
            </w:tcBorders>
          </w:tcPr>
          <w:p w14:paraId="00EEFC59"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Voltage (%)</w:t>
            </w:r>
          </w:p>
        </w:tc>
        <w:tc>
          <w:tcPr>
            <w:tcW w:w="1350" w:type="dxa"/>
            <w:tcBorders>
              <w:top w:val="single" w:sz="4" w:space="0" w:color="auto"/>
              <w:bottom w:val="single" w:sz="4" w:space="0" w:color="auto"/>
            </w:tcBorders>
          </w:tcPr>
          <w:p w14:paraId="6B5386BF"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Active power flow (%)</w:t>
            </w:r>
          </w:p>
        </w:tc>
        <w:tc>
          <w:tcPr>
            <w:tcW w:w="1530" w:type="dxa"/>
            <w:tcBorders>
              <w:top w:val="single" w:sz="4" w:space="0" w:color="auto"/>
              <w:bottom w:val="single" w:sz="4" w:space="0" w:color="auto"/>
            </w:tcBorders>
          </w:tcPr>
          <w:p w14:paraId="7E6531DD"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Reactive power flow (%)</w:t>
            </w:r>
          </w:p>
        </w:tc>
        <w:tc>
          <w:tcPr>
            <w:tcW w:w="1440" w:type="dxa"/>
            <w:tcBorders>
              <w:top w:val="single" w:sz="4" w:space="0" w:color="auto"/>
              <w:bottom w:val="single" w:sz="4" w:space="0" w:color="auto"/>
            </w:tcBorders>
          </w:tcPr>
          <w:p w14:paraId="0B36E6FF"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Active power loss (%)</w:t>
            </w:r>
          </w:p>
        </w:tc>
        <w:tc>
          <w:tcPr>
            <w:tcW w:w="1583" w:type="dxa"/>
            <w:tcBorders>
              <w:top w:val="single" w:sz="4" w:space="0" w:color="auto"/>
              <w:bottom w:val="single" w:sz="4" w:space="0" w:color="auto"/>
            </w:tcBorders>
          </w:tcPr>
          <w:p w14:paraId="544873EA" w14:textId="77777777" w:rsidR="00923BD7" w:rsidRPr="00923BD7" w:rsidRDefault="00923BD7" w:rsidP="00923BD7">
            <w:pPr>
              <w:pStyle w:val="Body"/>
              <w:spacing w:after="0"/>
              <w:rPr>
                <w:rFonts w:ascii="Arial" w:eastAsia="Times New Roman" w:hAnsi="Arial" w:cs="Arial"/>
                <w:b/>
                <w:bCs/>
                <w:sz w:val="20"/>
              </w:rPr>
            </w:pPr>
            <w:r w:rsidRPr="00923BD7">
              <w:rPr>
                <w:rFonts w:ascii="Arial" w:eastAsia="Times New Roman" w:hAnsi="Arial" w:cs="Arial"/>
                <w:b/>
                <w:bCs/>
                <w:sz w:val="20"/>
              </w:rPr>
              <w:t>Reactive power loss (%)</w:t>
            </w:r>
          </w:p>
        </w:tc>
      </w:tr>
      <w:tr w:rsidR="00923BD7" w:rsidRPr="00923BD7" w14:paraId="3C662EC8" w14:textId="77777777" w:rsidTr="00AA48AD">
        <w:trPr>
          <w:jc w:val="center"/>
        </w:trPr>
        <w:tc>
          <w:tcPr>
            <w:tcW w:w="0" w:type="auto"/>
            <w:tcBorders>
              <w:top w:val="single" w:sz="4" w:space="0" w:color="auto"/>
            </w:tcBorders>
          </w:tcPr>
          <w:p w14:paraId="12A41AC5" w14:textId="68E16FDA" w:rsidR="00923BD7" w:rsidRPr="00392830" w:rsidRDefault="00393758" w:rsidP="001043BB">
            <w:pPr>
              <w:pStyle w:val="Body"/>
              <w:spacing w:after="0"/>
              <w:jc w:val="left"/>
              <w:rPr>
                <w:rFonts w:ascii="Arial" w:eastAsia="Times New Roman" w:hAnsi="Arial" w:cs="Arial"/>
                <w:sz w:val="20"/>
                <w:highlight w:val="yellow"/>
              </w:rPr>
            </w:pPr>
            <w:r w:rsidRPr="00392830">
              <w:rPr>
                <w:rFonts w:ascii="Arial" w:eastAsia="Times New Roman" w:hAnsi="Arial" w:cs="Arial"/>
                <w:sz w:val="20"/>
                <w:highlight w:val="yellow"/>
              </w:rPr>
              <w:t>Moses et al., 2023</w:t>
            </w:r>
          </w:p>
        </w:tc>
        <w:tc>
          <w:tcPr>
            <w:tcW w:w="854" w:type="dxa"/>
            <w:tcBorders>
              <w:top w:val="single" w:sz="4" w:space="0" w:color="auto"/>
            </w:tcBorders>
          </w:tcPr>
          <w:p w14:paraId="3CA3B0E3" w14:textId="6FB63997" w:rsidR="00923BD7" w:rsidRPr="00392830" w:rsidRDefault="00923BD7" w:rsidP="00923BD7">
            <w:pPr>
              <w:pStyle w:val="Body"/>
              <w:spacing w:after="0"/>
              <w:rPr>
                <w:rFonts w:ascii="Arial" w:eastAsia="Times New Roman" w:hAnsi="Arial" w:cs="Arial"/>
                <w:sz w:val="20"/>
                <w:highlight w:val="yellow"/>
              </w:rPr>
            </w:pPr>
            <w:r w:rsidRPr="00392830">
              <w:rPr>
                <w:rFonts w:ascii="Arial" w:eastAsia="Times New Roman" w:hAnsi="Arial" w:cs="Arial"/>
                <w:sz w:val="20"/>
                <w:highlight w:val="yellow"/>
              </w:rPr>
              <w:t>1</w:t>
            </w:r>
            <w:r w:rsidR="00393758" w:rsidRPr="00392830">
              <w:rPr>
                <w:rFonts w:ascii="Arial" w:eastAsia="Times New Roman" w:hAnsi="Arial" w:cs="Arial"/>
                <w:sz w:val="20"/>
                <w:highlight w:val="yellow"/>
              </w:rPr>
              <w:t>8.27</w:t>
            </w:r>
          </w:p>
        </w:tc>
        <w:tc>
          <w:tcPr>
            <w:tcW w:w="1350" w:type="dxa"/>
            <w:tcBorders>
              <w:top w:val="single" w:sz="4" w:space="0" w:color="auto"/>
            </w:tcBorders>
          </w:tcPr>
          <w:p w14:paraId="6EC5CC94" w14:textId="314CDDAD" w:rsidR="00923BD7" w:rsidRPr="00392830" w:rsidRDefault="00393758" w:rsidP="00923BD7">
            <w:pPr>
              <w:pStyle w:val="Body"/>
              <w:spacing w:after="0"/>
              <w:rPr>
                <w:rFonts w:ascii="Arial" w:eastAsia="Times New Roman" w:hAnsi="Arial" w:cs="Arial"/>
                <w:sz w:val="20"/>
                <w:highlight w:val="yellow"/>
              </w:rPr>
            </w:pPr>
            <w:r w:rsidRPr="00392830">
              <w:rPr>
                <w:rFonts w:ascii="Arial" w:eastAsia="Times New Roman" w:hAnsi="Arial" w:cs="Arial"/>
                <w:sz w:val="20"/>
                <w:highlight w:val="yellow"/>
              </w:rPr>
              <w:t>27.64</w:t>
            </w:r>
          </w:p>
        </w:tc>
        <w:tc>
          <w:tcPr>
            <w:tcW w:w="1530" w:type="dxa"/>
            <w:tcBorders>
              <w:top w:val="single" w:sz="4" w:space="0" w:color="auto"/>
            </w:tcBorders>
          </w:tcPr>
          <w:p w14:paraId="35463AFC" w14:textId="3B25A85E" w:rsidR="00923BD7" w:rsidRPr="00392830" w:rsidRDefault="00393758" w:rsidP="00923BD7">
            <w:pPr>
              <w:pStyle w:val="Body"/>
              <w:spacing w:after="0"/>
              <w:rPr>
                <w:rFonts w:ascii="Arial" w:eastAsia="Times New Roman" w:hAnsi="Arial" w:cs="Arial"/>
                <w:sz w:val="20"/>
                <w:highlight w:val="yellow"/>
              </w:rPr>
            </w:pPr>
            <w:r w:rsidRPr="00392830">
              <w:rPr>
                <w:rFonts w:ascii="Arial" w:eastAsia="Times New Roman" w:hAnsi="Arial" w:cs="Arial"/>
                <w:sz w:val="20"/>
                <w:highlight w:val="yellow"/>
              </w:rPr>
              <w:t>35.41</w:t>
            </w:r>
          </w:p>
        </w:tc>
        <w:tc>
          <w:tcPr>
            <w:tcW w:w="1440" w:type="dxa"/>
            <w:tcBorders>
              <w:top w:val="single" w:sz="4" w:space="0" w:color="auto"/>
            </w:tcBorders>
          </w:tcPr>
          <w:p w14:paraId="62519AB4" w14:textId="051E4D93" w:rsidR="00923BD7" w:rsidRPr="00392830" w:rsidRDefault="00555FCD" w:rsidP="00923BD7">
            <w:pPr>
              <w:pStyle w:val="Body"/>
              <w:spacing w:after="0"/>
              <w:rPr>
                <w:rFonts w:ascii="Arial" w:eastAsia="Times New Roman" w:hAnsi="Arial" w:cs="Arial"/>
                <w:sz w:val="20"/>
                <w:highlight w:val="yellow"/>
              </w:rPr>
            </w:pPr>
            <w:r w:rsidRPr="00392830">
              <w:rPr>
                <w:rFonts w:ascii="Arial" w:eastAsia="Times New Roman" w:hAnsi="Arial" w:cs="Arial"/>
                <w:sz w:val="20"/>
                <w:highlight w:val="yellow"/>
              </w:rPr>
              <w:t>39.22</w:t>
            </w:r>
          </w:p>
        </w:tc>
        <w:tc>
          <w:tcPr>
            <w:tcW w:w="1583" w:type="dxa"/>
            <w:tcBorders>
              <w:top w:val="single" w:sz="4" w:space="0" w:color="auto"/>
            </w:tcBorders>
          </w:tcPr>
          <w:p w14:paraId="6FA8DE54" w14:textId="530EA8A4" w:rsidR="00923BD7" w:rsidRPr="00392830" w:rsidRDefault="00555FCD" w:rsidP="00923BD7">
            <w:pPr>
              <w:pStyle w:val="Body"/>
              <w:spacing w:after="0"/>
              <w:rPr>
                <w:rFonts w:ascii="Arial" w:eastAsia="Times New Roman" w:hAnsi="Arial" w:cs="Arial"/>
                <w:sz w:val="20"/>
                <w:highlight w:val="yellow"/>
              </w:rPr>
            </w:pPr>
            <w:r w:rsidRPr="00392830">
              <w:rPr>
                <w:rFonts w:ascii="Arial" w:eastAsia="Times New Roman" w:hAnsi="Arial" w:cs="Arial"/>
                <w:sz w:val="20"/>
                <w:highlight w:val="yellow"/>
              </w:rPr>
              <w:t>31.17</w:t>
            </w:r>
          </w:p>
        </w:tc>
      </w:tr>
      <w:tr w:rsidR="00923BD7" w:rsidRPr="00923BD7" w14:paraId="5F320964" w14:textId="77777777" w:rsidTr="00AA48AD">
        <w:trPr>
          <w:jc w:val="center"/>
        </w:trPr>
        <w:tc>
          <w:tcPr>
            <w:tcW w:w="0" w:type="auto"/>
          </w:tcPr>
          <w:p w14:paraId="371D88A5" w14:textId="07BF44AA" w:rsidR="00923BD7" w:rsidRPr="00923BD7" w:rsidRDefault="00923BD7" w:rsidP="001043BB">
            <w:pPr>
              <w:pStyle w:val="Body"/>
              <w:spacing w:after="0"/>
              <w:jc w:val="left"/>
              <w:rPr>
                <w:rFonts w:ascii="Arial" w:eastAsia="Times New Roman" w:hAnsi="Arial" w:cs="Arial"/>
                <w:sz w:val="20"/>
              </w:rPr>
            </w:pPr>
            <w:r w:rsidRPr="00923BD7">
              <w:rPr>
                <w:rFonts w:ascii="Arial" w:eastAsia="Times New Roman" w:hAnsi="Arial" w:cs="Arial"/>
                <w:sz w:val="20"/>
              </w:rPr>
              <w:t xml:space="preserve">Kansal et al., </w:t>
            </w:r>
            <w:r w:rsidRPr="00A34731">
              <w:rPr>
                <w:rFonts w:ascii="Arial" w:eastAsia="Times New Roman" w:hAnsi="Arial" w:cs="Arial"/>
                <w:sz w:val="20"/>
                <w:highlight w:val="yellow"/>
              </w:rPr>
              <w:t>20</w:t>
            </w:r>
            <w:r w:rsidR="00A34731" w:rsidRPr="00A34731">
              <w:rPr>
                <w:rFonts w:ascii="Arial" w:eastAsia="Times New Roman" w:hAnsi="Arial" w:cs="Arial"/>
                <w:sz w:val="20"/>
                <w:highlight w:val="yellow"/>
              </w:rPr>
              <w:t>1</w:t>
            </w:r>
            <w:r w:rsidRPr="00A34731">
              <w:rPr>
                <w:rFonts w:ascii="Arial" w:eastAsia="Times New Roman" w:hAnsi="Arial" w:cs="Arial"/>
                <w:sz w:val="20"/>
                <w:highlight w:val="yellow"/>
              </w:rPr>
              <w:t>3</w:t>
            </w:r>
          </w:p>
        </w:tc>
        <w:tc>
          <w:tcPr>
            <w:tcW w:w="854" w:type="dxa"/>
          </w:tcPr>
          <w:p w14:paraId="0310018E"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12</w:t>
            </w:r>
          </w:p>
        </w:tc>
        <w:tc>
          <w:tcPr>
            <w:tcW w:w="1350" w:type="dxa"/>
          </w:tcPr>
          <w:p w14:paraId="18184F5F" w14:textId="77777777" w:rsidR="00923BD7" w:rsidRPr="00923BD7" w:rsidRDefault="00923BD7" w:rsidP="00923BD7">
            <w:pPr>
              <w:pStyle w:val="Body"/>
              <w:spacing w:after="0"/>
              <w:rPr>
                <w:rFonts w:ascii="Arial" w:eastAsia="Times New Roman" w:hAnsi="Arial" w:cs="Arial"/>
                <w:sz w:val="20"/>
              </w:rPr>
            </w:pPr>
          </w:p>
        </w:tc>
        <w:tc>
          <w:tcPr>
            <w:tcW w:w="1530" w:type="dxa"/>
          </w:tcPr>
          <w:p w14:paraId="77A9BE7C" w14:textId="77777777" w:rsidR="00923BD7" w:rsidRPr="00923BD7" w:rsidRDefault="00923BD7" w:rsidP="00923BD7">
            <w:pPr>
              <w:pStyle w:val="Body"/>
              <w:spacing w:after="0"/>
              <w:rPr>
                <w:rFonts w:ascii="Arial" w:eastAsia="Times New Roman" w:hAnsi="Arial" w:cs="Arial"/>
                <w:sz w:val="20"/>
              </w:rPr>
            </w:pPr>
          </w:p>
        </w:tc>
        <w:tc>
          <w:tcPr>
            <w:tcW w:w="1440" w:type="dxa"/>
          </w:tcPr>
          <w:p w14:paraId="45FD9D1F"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21</w:t>
            </w:r>
          </w:p>
        </w:tc>
        <w:tc>
          <w:tcPr>
            <w:tcW w:w="1583" w:type="dxa"/>
          </w:tcPr>
          <w:p w14:paraId="2D8194B1" w14:textId="77777777" w:rsidR="00923BD7" w:rsidRPr="00923BD7" w:rsidRDefault="00923BD7" w:rsidP="00923BD7">
            <w:pPr>
              <w:pStyle w:val="Body"/>
              <w:spacing w:after="0"/>
              <w:rPr>
                <w:rFonts w:ascii="Arial" w:eastAsia="Times New Roman" w:hAnsi="Arial" w:cs="Arial"/>
                <w:sz w:val="20"/>
              </w:rPr>
            </w:pPr>
          </w:p>
        </w:tc>
      </w:tr>
      <w:tr w:rsidR="00923BD7" w:rsidRPr="00923BD7" w14:paraId="4EA46B03" w14:textId="77777777" w:rsidTr="00AA48AD">
        <w:trPr>
          <w:jc w:val="center"/>
        </w:trPr>
        <w:tc>
          <w:tcPr>
            <w:tcW w:w="0" w:type="auto"/>
          </w:tcPr>
          <w:p w14:paraId="1D9F18EC" w14:textId="77777777" w:rsidR="00923BD7" w:rsidRPr="00923BD7" w:rsidRDefault="00923BD7" w:rsidP="001043BB">
            <w:pPr>
              <w:pStyle w:val="Body"/>
              <w:spacing w:after="0"/>
              <w:jc w:val="left"/>
              <w:rPr>
                <w:rFonts w:ascii="Arial" w:eastAsia="Times New Roman" w:hAnsi="Arial" w:cs="Arial"/>
                <w:sz w:val="20"/>
              </w:rPr>
            </w:pPr>
            <w:r w:rsidRPr="00923BD7">
              <w:rPr>
                <w:rFonts w:ascii="Arial" w:eastAsia="Times New Roman" w:hAnsi="Arial" w:cs="Arial"/>
                <w:sz w:val="20"/>
              </w:rPr>
              <w:t>Murphy et al., 2021</w:t>
            </w:r>
          </w:p>
        </w:tc>
        <w:tc>
          <w:tcPr>
            <w:tcW w:w="854" w:type="dxa"/>
          </w:tcPr>
          <w:p w14:paraId="7B8BD62B"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14</w:t>
            </w:r>
          </w:p>
        </w:tc>
        <w:tc>
          <w:tcPr>
            <w:tcW w:w="1350" w:type="dxa"/>
          </w:tcPr>
          <w:p w14:paraId="3EA437EB"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23</w:t>
            </w:r>
          </w:p>
        </w:tc>
        <w:tc>
          <w:tcPr>
            <w:tcW w:w="1530" w:type="dxa"/>
          </w:tcPr>
          <w:p w14:paraId="3D01F56F"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w:t>
            </w:r>
          </w:p>
        </w:tc>
        <w:tc>
          <w:tcPr>
            <w:tcW w:w="1440" w:type="dxa"/>
          </w:tcPr>
          <w:p w14:paraId="0F316C9B"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19</w:t>
            </w:r>
          </w:p>
        </w:tc>
        <w:tc>
          <w:tcPr>
            <w:tcW w:w="1583" w:type="dxa"/>
          </w:tcPr>
          <w:p w14:paraId="76204282"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w:t>
            </w:r>
          </w:p>
        </w:tc>
      </w:tr>
      <w:tr w:rsidR="00923BD7" w:rsidRPr="00923BD7" w14:paraId="249A556B" w14:textId="77777777" w:rsidTr="001043BB">
        <w:trPr>
          <w:jc w:val="center"/>
        </w:trPr>
        <w:tc>
          <w:tcPr>
            <w:tcW w:w="0" w:type="auto"/>
            <w:tcBorders>
              <w:bottom w:val="single" w:sz="4" w:space="0" w:color="auto"/>
            </w:tcBorders>
          </w:tcPr>
          <w:p w14:paraId="14AA409D" w14:textId="77777777" w:rsidR="00923BD7" w:rsidRPr="00923BD7" w:rsidRDefault="00923BD7" w:rsidP="001043BB">
            <w:pPr>
              <w:pStyle w:val="Body"/>
              <w:spacing w:after="0"/>
              <w:jc w:val="left"/>
              <w:rPr>
                <w:rFonts w:ascii="Arial" w:eastAsia="Times New Roman" w:hAnsi="Arial" w:cs="Arial"/>
                <w:sz w:val="20"/>
              </w:rPr>
            </w:pPr>
            <w:r w:rsidRPr="00923BD7">
              <w:rPr>
                <w:rFonts w:ascii="Arial" w:eastAsia="Times New Roman" w:hAnsi="Arial" w:cs="Arial"/>
                <w:sz w:val="20"/>
              </w:rPr>
              <w:t>Proposed study</w:t>
            </w:r>
          </w:p>
        </w:tc>
        <w:tc>
          <w:tcPr>
            <w:tcW w:w="854" w:type="dxa"/>
            <w:tcBorders>
              <w:bottom w:val="single" w:sz="4" w:space="0" w:color="auto"/>
            </w:tcBorders>
          </w:tcPr>
          <w:p w14:paraId="627D7770"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21.45</w:t>
            </w:r>
          </w:p>
        </w:tc>
        <w:tc>
          <w:tcPr>
            <w:tcW w:w="1350" w:type="dxa"/>
            <w:tcBorders>
              <w:bottom w:val="single" w:sz="4" w:space="0" w:color="auto"/>
            </w:tcBorders>
          </w:tcPr>
          <w:p w14:paraId="025BEA91"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32.13</w:t>
            </w:r>
          </w:p>
        </w:tc>
        <w:tc>
          <w:tcPr>
            <w:tcW w:w="1530" w:type="dxa"/>
            <w:tcBorders>
              <w:bottom w:val="single" w:sz="4" w:space="0" w:color="auto"/>
            </w:tcBorders>
          </w:tcPr>
          <w:p w14:paraId="1B427F37"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42.33</w:t>
            </w:r>
          </w:p>
        </w:tc>
        <w:tc>
          <w:tcPr>
            <w:tcW w:w="1440" w:type="dxa"/>
            <w:tcBorders>
              <w:bottom w:val="single" w:sz="4" w:space="0" w:color="auto"/>
            </w:tcBorders>
          </w:tcPr>
          <w:p w14:paraId="61171FD9"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45.32</w:t>
            </w:r>
          </w:p>
        </w:tc>
        <w:tc>
          <w:tcPr>
            <w:tcW w:w="1583" w:type="dxa"/>
            <w:tcBorders>
              <w:bottom w:val="single" w:sz="4" w:space="0" w:color="auto"/>
            </w:tcBorders>
          </w:tcPr>
          <w:p w14:paraId="4F2DA185" w14:textId="77777777" w:rsidR="00923BD7" w:rsidRPr="00923BD7" w:rsidRDefault="00923BD7" w:rsidP="00923BD7">
            <w:pPr>
              <w:pStyle w:val="Body"/>
              <w:spacing w:after="0"/>
              <w:rPr>
                <w:rFonts w:ascii="Arial" w:eastAsia="Times New Roman" w:hAnsi="Arial" w:cs="Arial"/>
                <w:sz w:val="20"/>
              </w:rPr>
            </w:pPr>
            <w:r w:rsidRPr="00923BD7">
              <w:rPr>
                <w:rFonts w:ascii="Arial" w:eastAsia="Times New Roman" w:hAnsi="Arial" w:cs="Arial"/>
                <w:sz w:val="20"/>
              </w:rPr>
              <w:t>38.33</w:t>
            </w:r>
          </w:p>
        </w:tc>
      </w:tr>
    </w:tbl>
    <w:p w14:paraId="4FCBA524" w14:textId="77777777" w:rsidR="00923BD7" w:rsidRPr="00923BD7" w:rsidRDefault="00923BD7" w:rsidP="00923BD7">
      <w:pPr>
        <w:pStyle w:val="Body"/>
        <w:spacing w:after="0"/>
        <w:rPr>
          <w:rFonts w:ascii="Arial" w:hAnsi="Arial" w:cs="Arial"/>
        </w:rPr>
      </w:pPr>
    </w:p>
    <w:p w14:paraId="2AAE5F17" w14:textId="3244297C" w:rsidR="00B01FCD" w:rsidRDefault="001043BB"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E82C946" w14:textId="77777777" w:rsidR="00790ADA" w:rsidRPr="00FB3A86" w:rsidRDefault="00790ADA" w:rsidP="00441B6F">
      <w:pPr>
        <w:pStyle w:val="ConcHead"/>
        <w:spacing w:after="0"/>
        <w:jc w:val="both"/>
        <w:rPr>
          <w:rFonts w:ascii="Arial" w:hAnsi="Arial" w:cs="Arial"/>
        </w:rPr>
      </w:pPr>
    </w:p>
    <w:p w14:paraId="7A706D0D" w14:textId="21069AD5" w:rsidR="00B01FCD" w:rsidRDefault="00A20EC9" w:rsidP="00441B6F">
      <w:pPr>
        <w:pStyle w:val="Body"/>
        <w:spacing w:after="0"/>
        <w:rPr>
          <w:rFonts w:ascii="Arial" w:hAnsi="Arial" w:cs="Arial"/>
        </w:rPr>
      </w:pPr>
      <w:r w:rsidRPr="00A20EC9">
        <w:rPr>
          <w:rFonts w:ascii="Arial" w:hAnsi="Arial" w:cs="Arial"/>
          <w:lang w:val="en-GB"/>
        </w:rPr>
        <w:t xml:space="preserve">This research presented a comprehensive approach for enhancing voltage stability in distribution networks through optimal DG allocation. Using the Owerri 33/11 kV distribution system as a case study, the baseline analysis revealed under-voltage conditions and high-power losses, highlighting the need for reinforcement. By applying a polynomial objective function within a PSO framework, the optimal DG siting and sizing were determined, </w:t>
      </w:r>
      <w:r w:rsidR="00FC1B5D">
        <w:rPr>
          <w:rFonts w:ascii="Arial" w:hAnsi="Arial" w:cs="Arial"/>
          <w:lang w:val="en-GB"/>
        </w:rPr>
        <w:t>resulting in significant improvements in voltage stability, power flow efficiency, and substantial</w:t>
      </w:r>
      <w:r w:rsidRPr="00A20EC9">
        <w:rPr>
          <w:rFonts w:ascii="Arial" w:hAnsi="Arial" w:cs="Arial"/>
          <w:lang w:val="en-GB"/>
        </w:rPr>
        <w:t xml:space="preserve"> reductions in both active and reactive losses. The results outperformed prior studies, demonstrating the robustness of the proposed method. These findings confirm that PSO-based DG allocation is a practical and scalable solution for improving the reliability and efficiency of real-world distribution systems. </w:t>
      </w:r>
      <w:r w:rsidRPr="00FC1B5D">
        <w:rPr>
          <w:rFonts w:ascii="Arial" w:hAnsi="Arial" w:cs="Arial"/>
          <w:highlight w:val="yellow"/>
          <w:lang w:val="en-GB"/>
        </w:rPr>
        <w:t>Future extensions should explore multi-objective optimi</w:t>
      </w:r>
      <w:r w:rsidR="00FC1B5D" w:rsidRPr="00FC1B5D">
        <w:rPr>
          <w:rFonts w:ascii="Arial" w:hAnsi="Arial" w:cs="Arial"/>
          <w:highlight w:val="yellow"/>
          <w:lang w:val="en-GB"/>
        </w:rPr>
        <w:t>sation that incorporates both economic and environmental factors to enhance system planning further</w:t>
      </w:r>
      <w:r w:rsidRPr="00A20EC9">
        <w:rPr>
          <w:rFonts w:ascii="Arial" w:hAnsi="Arial" w:cs="Arial"/>
          <w:lang w:val="en-GB"/>
        </w:rPr>
        <w:t>.</w:t>
      </w:r>
    </w:p>
    <w:p w14:paraId="461477D8" w14:textId="77777777" w:rsidR="00790ADA" w:rsidRPr="00FB3A86" w:rsidRDefault="00790ADA" w:rsidP="00441B6F">
      <w:pPr>
        <w:pStyle w:val="Body"/>
        <w:spacing w:after="0"/>
        <w:rPr>
          <w:rFonts w:ascii="Arial" w:hAnsi="Arial" w:cs="Arial"/>
        </w:rPr>
      </w:pPr>
    </w:p>
    <w:p w14:paraId="793AD79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16D35C9" w14:textId="77777777" w:rsidR="00860000" w:rsidRPr="00786D36" w:rsidRDefault="00860000" w:rsidP="00441B6F">
      <w:pPr>
        <w:pStyle w:val="ReferHead"/>
        <w:spacing w:after="0"/>
        <w:jc w:val="both"/>
        <w:rPr>
          <w:rFonts w:ascii="Arial" w:hAnsi="Arial" w:cs="Arial"/>
        </w:rPr>
      </w:pPr>
    </w:p>
    <w:p w14:paraId="35B544F3" w14:textId="24DBDAB8" w:rsidR="00860000" w:rsidRDefault="00371875" w:rsidP="00441B6F">
      <w:pPr>
        <w:pStyle w:val="ReferHead"/>
        <w:spacing w:after="0"/>
        <w:jc w:val="both"/>
        <w:rPr>
          <w:rFonts w:ascii="Arial" w:hAnsi="Arial" w:cs="Arial"/>
          <w:b w:val="0"/>
          <w:caps w:val="0"/>
          <w:sz w:val="20"/>
        </w:rPr>
      </w:pPr>
      <w:r w:rsidRPr="00FC1B5D">
        <w:rPr>
          <w:rFonts w:ascii="Arial" w:hAnsi="Arial" w:cs="Arial"/>
          <w:b w:val="0"/>
          <w:caps w:val="0"/>
          <w:sz w:val="20"/>
          <w:highlight w:val="yellow"/>
        </w:rPr>
        <w:t xml:space="preserve">The authors declare that </w:t>
      </w:r>
      <w:r w:rsidR="00FC1B5D" w:rsidRPr="00FC1B5D">
        <w:rPr>
          <w:rFonts w:ascii="Arial" w:hAnsi="Arial" w:cs="Arial"/>
          <w:b w:val="0"/>
          <w:caps w:val="0"/>
          <w:sz w:val="20"/>
          <w:highlight w:val="yellow"/>
        </w:rPr>
        <w:t>they have no competing interest</w:t>
      </w:r>
      <w:r w:rsidRPr="00FC1B5D">
        <w:rPr>
          <w:rFonts w:ascii="Arial" w:hAnsi="Arial" w:cs="Arial"/>
          <w:b w:val="0"/>
          <w:caps w:val="0"/>
          <w:sz w:val="20"/>
          <w:highlight w:val="yellow"/>
        </w:rPr>
        <w:t>s.</w:t>
      </w:r>
    </w:p>
    <w:p w14:paraId="40F83A41" w14:textId="0DDFA8A2" w:rsidR="00A517E7" w:rsidRDefault="00A517E7" w:rsidP="00441B6F">
      <w:pPr>
        <w:pStyle w:val="ReferHead"/>
        <w:spacing w:after="0"/>
        <w:jc w:val="both"/>
        <w:rPr>
          <w:rFonts w:ascii="Arial" w:hAnsi="Arial" w:cs="Arial"/>
          <w:b w:val="0"/>
          <w:caps w:val="0"/>
          <w:sz w:val="20"/>
        </w:rPr>
      </w:pPr>
    </w:p>
    <w:p w14:paraId="5854FA3C" w14:textId="4F10B027" w:rsidR="00A517E7" w:rsidRDefault="00A517E7" w:rsidP="00441B6F">
      <w:pPr>
        <w:pStyle w:val="ReferHead"/>
        <w:spacing w:after="0"/>
        <w:jc w:val="both"/>
        <w:rPr>
          <w:rFonts w:ascii="Arial" w:hAnsi="Arial" w:cs="Arial"/>
          <w:b w:val="0"/>
          <w:caps w:val="0"/>
          <w:sz w:val="20"/>
        </w:rPr>
      </w:pPr>
    </w:p>
    <w:p w14:paraId="70B21157" w14:textId="77777777" w:rsidR="00A517E7" w:rsidRDefault="00A517E7" w:rsidP="00A517E7">
      <w:pPr>
        <w:rPr>
          <w:rFonts w:ascii="Calibri" w:eastAsia="Calibri" w:hAnsi="Calibri"/>
          <w:kern w:val="2"/>
          <w:highlight w:val="yellow"/>
        </w:rPr>
      </w:pPr>
      <w:bookmarkStart w:id="3" w:name="_Hlk204003461"/>
      <w:bookmarkStart w:id="4" w:name="_Hlk209007716"/>
      <w:r>
        <w:rPr>
          <w:rFonts w:ascii="Calibri" w:eastAsia="Calibri" w:hAnsi="Calibri"/>
          <w:kern w:val="2"/>
          <w:highlight w:val="yellow"/>
        </w:rPr>
        <w:t>Disclaimer (Artificial intelligence)</w:t>
      </w:r>
    </w:p>
    <w:p w14:paraId="6FB892F2" w14:textId="77777777" w:rsidR="00A517E7" w:rsidRDefault="00A517E7" w:rsidP="00A517E7">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bookmarkEnd w:id="3"/>
    <w:bookmarkEnd w:id="4"/>
    <w:p w14:paraId="0622EB75" w14:textId="77777777" w:rsidR="00371FB6" w:rsidRDefault="00371FB6" w:rsidP="00441B6F">
      <w:pPr>
        <w:pStyle w:val="ReferHead"/>
        <w:spacing w:after="0"/>
        <w:jc w:val="both"/>
        <w:rPr>
          <w:rFonts w:ascii="Arial" w:hAnsi="Arial" w:cs="Arial"/>
          <w:b w:val="0"/>
          <w:caps w:val="0"/>
          <w:sz w:val="20"/>
        </w:rPr>
      </w:pPr>
    </w:p>
    <w:p w14:paraId="309630E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DFC240" w14:textId="77777777" w:rsidR="00790ADA" w:rsidRPr="00FB3A86" w:rsidRDefault="00790ADA" w:rsidP="00441B6F">
      <w:pPr>
        <w:pStyle w:val="ReferHead"/>
        <w:spacing w:after="0"/>
        <w:jc w:val="both"/>
        <w:rPr>
          <w:rFonts w:ascii="Arial" w:hAnsi="Arial" w:cs="Arial"/>
        </w:rPr>
      </w:pPr>
    </w:p>
    <w:p w14:paraId="629D960B" w14:textId="680573B5" w:rsidR="00E951FA" w:rsidRDefault="00E951FA" w:rsidP="00CA19CB">
      <w:pPr>
        <w:pStyle w:val="Body"/>
        <w:spacing w:after="0"/>
        <w:rPr>
          <w:rFonts w:ascii="Arial" w:hAnsi="Arial" w:cs="Arial"/>
        </w:rPr>
      </w:pPr>
      <w:r w:rsidRPr="00E951FA">
        <w:rPr>
          <w:rFonts w:ascii="Arial" w:hAnsi="Arial" w:cs="Arial"/>
          <w:highlight w:val="yellow"/>
        </w:rPr>
        <w:t xml:space="preserve">Adepoju, G., Aderemi, B., </w:t>
      </w:r>
      <w:proofErr w:type="spellStart"/>
      <w:r w:rsidRPr="00E951FA">
        <w:rPr>
          <w:rFonts w:ascii="Arial" w:hAnsi="Arial" w:cs="Arial"/>
          <w:highlight w:val="yellow"/>
        </w:rPr>
        <w:t>Salimon</w:t>
      </w:r>
      <w:proofErr w:type="spellEnd"/>
      <w:r w:rsidRPr="00E951FA">
        <w:rPr>
          <w:rFonts w:ascii="Arial" w:hAnsi="Arial" w:cs="Arial"/>
          <w:highlight w:val="yellow"/>
        </w:rPr>
        <w:t>, S., &amp; Oladosu, J. (2023). Optimal placement and sizing of distributed generation for power loss minimization in distribution network using particle swarm optimization technique. European Journal of Engineering and Technology Research, 8(1), 19–25.</w:t>
      </w:r>
    </w:p>
    <w:p w14:paraId="32748D67" w14:textId="4D481D6C" w:rsidR="00CA19CB" w:rsidRPr="00CA19CB" w:rsidRDefault="00CA19CB" w:rsidP="00CA19CB">
      <w:pPr>
        <w:pStyle w:val="Body"/>
        <w:spacing w:after="0"/>
        <w:rPr>
          <w:rFonts w:ascii="Arial" w:hAnsi="Arial" w:cs="Arial"/>
          <w:lang w:val="en-GB"/>
        </w:rPr>
      </w:pPr>
      <w:r w:rsidRPr="00CA19CB">
        <w:rPr>
          <w:rFonts w:ascii="Arial" w:hAnsi="Arial" w:cs="Arial"/>
        </w:rPr>
        <w:lastRenderedPageBreak/>
        <w:t xml:space="preserve">Aderibigbe, M. A., </w:t>
      </w:r>
      <w:proofErr w:type="spellStart"/>
      <w:r w:rsidRPr="00CA19CB">
        <w:rPr>
          <w:rFonts w:ascii="Arial" w:hAnsi="Arial" w:cs="Arial"/>
        </w:rPr>
        <w:t>Adoghe</w:t>
      </w:r>
      <w:proofErr w:type="spellEnd"/>
      <w:r w:rsidRPr="00CA19CB">
        <w:rPr>
          <w:rFonts w:ascii="Arial" w:hAnsi="Arial" w:cs="Arial"/>
        </w:rPr>
        <w:t xml:space="preserve">, A. U., </w:t>
      </w:r>
      <w:proofErr w:type="spellStart"/>
      <w:r w:rsidRPr="00CA19CB">
        <w:rPr>
          <w:rFonts w:ascii="Arial" w:hAnsi="Arial" w:cs="Arial"/>
        </w:rPr>
        <w:t>Agbetuyi</w:t>
      </w:r>
      <w:proofErr w:type="spellEnd"/>
      <w:r w:rsidRPr="00CA19CB">
        <w:rPr>
          <w:rFonts w:ascii="Arial" w:hAnsi="Arial" w:cs="Arial"/>
        </w:rPr>
        <w:t xml:space="preserve">, F., &amp; </w:t>
      </w:r>
      <w:proofErr w:type="spellStart"/>
      <w:r w:rsidRPr="00CA19CB">
        <w:rPr>
          <w:rFonts w:ascii="Arial" w:hAnsi="Arial" w:cs="Arial"/>
        </w:rPr>
        <w:t>Airoboman</w:t>
      </w:r>
      <w:proofErr w:type="spellEnd"/>
      <w:r w:rsidRPr="00CA19CB">
        <w:rPr>
          <w:rFonts w:ascii="Arial" w:hAnsi="Arial" w:cs="Arial"/>
        </w:rPr>
        <w:t>, A. E. (2021). A review on optimal placement of distributed generators for reliability improvement on distribution network. </w:t>
      </w:r>
      <w:r w:rsidRPr="00CA19CB">
        <w:rPr>
          <w:rFonts w:ascii="Arial" w:hAnsi="Arial" w:cs="Arial"/>
          <w:i/>
          <w:iCs/>
        </w:rPr>
        <w:t xml:space="preserve">2021 IEEE PES/IAS </w:t>
      </w:r>
      <w:proofErr w:type="spellStart"/>
      <w:r w:rsidRPr="00CA19CB">
        <w:rPr>
          <w:rFonts w:ascii="Arial" w:hAnsi="Arial" w:cs="Arial"/>
          <w:i/>
          <w:iCs/>
        </w:rPr>
        <w:t>PowerAfrica</w:t>
      </w:r>
      <w:proofErr w:type="spellEnd"/>
      <w:r w:rsidRPr="00CA19CB">
        <w:rPr>
          <w:rFonts w:ascii="Arial" w:hAnsi="Arial" w:cs="Arial"/>
        </w:rPr>
        <w:t>, 1-5.</w:t>
      </w:r>
    </w:p>
    <w:p w14:paraId="3C616BDB"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Ahmed, M. I., &amp; Kumar, R. (2023). Locational marginal price based optimal placement of DG using stochastic radial basis function. </w:t>
      </w:r>
      <w:r w:rsidRPr="00CA19CB">
        <w:rPr>
          <w:rFonts w:ascii="Arial" w:hAnsi="Arial" w:cs="Arial"/>
          <w:i/>
          <w:iCs/>
          <w:lang w:val="en-GB"/>
        </w:rPr>
        <w:t>International Journal of Ambient Energy, 44</w:t>
      </w:r>
      <w:r w:rsidRPr="00CA19CB">
        <w:rPr>
          <w:rFonts w:ascii="Arial" w:hAnsi="Arial" w:cs="Arial"/>
          <w:lang w:val="en-GB"/>
        </w:rPr>
        <w:t>(1), 739–749.</w:t>
      </w:r>
    </w:p>
    <w:p w14:paraId="00737652"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Ajenikoko</w:t>
      </w:r>
      <w:proofErr w:type="spellEnd"/>
      <w:r w:rsidRPr="00CA19CB">
        <w:rPr>
          <w:rFonts w:ascii="Arial" w:hAnsi="Arial" w:cs="Arial"/>
          <w:lang w:val="en-GB"/>
        </w:rPr>
        <w:t xml:space="preserve">, G., Adebayo, W., </w:t>
      </w:r>
      <w:proofErr w:type="spellStart"/>
      <w:r w:rsidRPr="00CA19CB">
        <w:rPr>
          <w:rFonts w:ascii="Arial" w:hAnsi="Arial" w:cs="Arial"/>
          <w:lang w:val="en-GB"/>
        </w:rPr>
        <w:t>Eboda</w:t>
      </w:r>
      <w:proofErr w:type="spellEnd"/>
      <w:r w:rsidRPr="00CA19CB">
        <w:rPr>
          <w:rFonts w:ascii="Arial" w:hAnsi="Arial" w:cs="Arial"/>
          <w:lang w:val="en-GB"/>
        </w:rPr>
        <w:t xml:space="preserve">, E., Balogun, A., Shittu, A., &amp; Mukhtar, Y. (2025). Analysis of the effect of distributed generation on loss reduction in electrical distribution network. </w:t>
      </w:r>
      <w:r w:rsidRPr="00CA19CB">
        <w:rPr>
          <w:rFonts w:ascii="Arial" w:hAnsi="Arial" w:cs="Arial"/>
          <w:i/>
          <w:iCs/>
          <w:lang w:val="en-GB"/>
        </w:rPr>
        <w:t>Distributed Generation and Alternative Energy Journal, 11</w:t>
      </w:r>
      <w:r w:rsidRPr="00CA19CB">
        <w:rPr>
          <w:rFonts w:ascii="Arial" w:hAnsi="Arial" w:cs="Arial"/>
          <w:lang w:val="en-GB"/>
        </w:rPr>
        <w:t xml:space="preserve">(6), 3–11. </w:t>
      </w:r>
    </w:p>
    <w:p w14:paraId="688EDF62"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Aljohani</w:t>
      </w:r>
      <w:proofErr w:type="spellEnd"/>
      <w:r w:rsidRPr="00CA19CB">
        <w:rPr>
          <w:rFonts w:ascii="Arial" w:hAnsi="Arial" w:cs="Arial"/>
          <w:lang w:val="en-GB"/>
        </w:rPr>
        <w:t xml:space="preserve">, K. (2023). Optimizing the distribution network of a bakery facility: A reduced travelled distance and food-waste minimization perspective. </w:t>
      </w:r>
      <w:r w:rsidRPr="00CA19CB">
        <w:rPr>
          <w:rFonts w:ascii="Arial" w:hAnsi="Arial" w:cs="Arial"/>
          <w:i/>
          <w:iCs/>
          <w:lang w:val="en-GB"/>
        </w:rPr>
        <w:t>Sustainability, 15</w:t>
      </w:r>
      <w:r w:rsidRPr="00CA19CB">
        <w:rPr>
          <w:rFonts w:ascii="Arial" w:hAnsi="Arial" w:cs="Arial"/>
          <w:lang w:val="en-GB"/>
        </w:rPr>
        <w:t>(4), 3654.</w:t>
      </w:r>
    </w:p>
    <w:p w14:paraId="4C1CAA43"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Araga, I. A., </w:t>
      </w:r>
      <w:proofErr w:type="spellStart"/>
      <w:r w:rsidRPr="00CA19CB">
        <w:rPr>
          <w:rFonts w:ascii="Arial" w:hAnsi="Arial" w:cs="Arial"/>
          <w:lang w:val="en-GB"/>
        </w:rPr>
        <w:t>Airoboman</w:t>
      </w:r>
      <w:proofErr w:type="spellEnd"/>
      <w:r w:rsidRPr="00CA19CB">
        <w:rPr>
          <w:rFonts w:ascii="Arial" w:hAnsi="Arial" w:cs="Arial"/>
          <w:lang w:val="en-GB"/>
        </w:rPr>
        <w:t xml:space="preserve">, A. E., &amp; Auta, S. A. (2021). Voltage profile improvement and losses minimization for </w:t>
      </w:r>
      <w:proofErr w:type="spellStart"/>
      <w:r w:rsidRPr="00CA19CB">
        <w:rPr>
          <w:rFonts w:ascii="Arial" w:hAnsi="Arial" w:cs="Arial"/>
          <w:lang w:val="en-GB"/>
        </w:rPr>
        <w:t>Hayin</w:t>
      </w:r>
      <w:proofErr w:type="spellEnd"/>
      <w:r w:rsidRPr="00CA19CB">
        <w:rPr>
          <w:rFonts w:ascii="Arial" w:hAnsi="Arial" w:cs="Arial"/>
          <w:lang w:val="en-GB"/>
        </w:rPr>
        <w:t xml:space="preserve"> </w:t>
      </w:r>
      <w:proofErr w:type="spellStart"/>
      <w:r w:rsidRPr="00CA19CB">
        <w:rPr>
          <w:rFonts w:ascii="Arial" w:hAnsi="Arial" w:cs="Arial"/>
          <w:lang w:val="en-GB"/>
        </w:rPr>
        <w:t>Rigasa</w:t>
      </w:r>
      <w:proofErr w:type="spellEnd"/>
      <w:r w:rsidRPr="00CA19CB">
        <w:rPr>
          <w:rFonts w:ascii="Arial" w:hAnsi="Arial" w:cs="Arial"/>
          <w:lang w:val="en-GB"/>
        </w:rPr>
        <w:t xml:space="preserve"> radial network Kaduna using distributed generation. </w:t>
      </w:r>
      <w:r w:rsidRPr="00CA19CB">
        <w:rPr>
          <w:rFonts w:ascii="Arial" w:hAnsi="Arial" w:cs="Arial"/>
          <w:i/>
          <w:iCs/>
          <w:lang w:val="en-GB"/>
        </w:rPr>
        <w:t>Journal of Advances in Science and Engineering, 5</w:t>
      </w:r>
      <w:r w:rsidRPr="00CA19CB">
        <w:rPr>
          <w:rFonts w:ascii="Arial" w:hAnsi="Arial" w:cs="Arial"/>
          <w:lang w:val="en-GB"/>
        </w:rPr>
        <w:t>(1), 20–36.</w:t>
      </w:r>
    </w:p>
    <w:p w14:paraId="02BCB4B8"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Aryza</w:t>
      </w:r>
      <w:proofErr w:type="spellEnd"/>
      <w:r w:rsidRPr="00CA19CB">
        <w:rPr>
          <w:rFonts w:ascii="Arial" w:hAnsi="Arial" w:cs="Arial"/>
          <w:lang w:val="en-GB"/>
        </w:rPr>
        <w:t xml:space="preserve">, S., Efendi, S., &amp; </w:t>
      </w:r>
      <w:proofErr w:type="spellStart"/>
      <w:r w:rsidRPr="00CA19CB">
        <w:rPr>
          <w:rFonts w:ascii="Arial" w:hAnsi="Arial" w:cs="Arial"/>
          <w:lang w:val="en-GB"/>
        </w:rPr>
        <w:t>Sihombing</w:t>
      </w:r>
      <w:proofErr w:type="spellEnd"/>
      <w:r w:rsidRPr="00CA19CB">
        <w:rPr>
          <w:rFonts w:ascii="Arial" w:hAnsi="Arial" w:cs="Arial"/>
          <w:lang w:val="en-GB"/>
        </w:rPr>
        <w:t xml:space="preserve">, P. (2024). A robust optimization to dynamic supplier decisions and supply allocation problems in the multi-retail industry. </w:t>
      </w:r>
      <w:r w:rsidRPr="00CA19CB">
        <w:rPr>
          <w:rFonts w:ascii="Arial" w:hAnsi="Arial" w:cs="Arial"/>
          <w:i/>
          <w:iCs/>
          <w:lang w:val="en-GB"/>
        </w:rPr>
        <w:t>Eastern-European Journal of Enterprise Technologies, (3)</w:t>
      </w:r>
      <w:r w:rsidRPr="00CA19CB">
        <w:rPr>
          <w:rFonts w:ascii="Arial" w:hAnsi="Arial" w:cs="Arial"/>
          <w:lang w:val="en-GB"/>
        </w:rPr>
        <w:t>.</w:t>
      </w:r>
    </w:p>
    <w:p w14:paraId="4DFEE446" w14:textId="77777777" w:rsidR="00745B02" w:rsidRDefault="00745B02" w:rsidP="00CA19CB">
      <w:pPr>
        <w:pStyle w:val="Body"/>
        <w:spacing w:after="0"/>
        <w:rPr>
          <w:rFonts w:ascii="Arial" w:hAnsi="Arial" w:cs="Arial"/>
          <w:lang w:val="en-GB"/>
        </w:rPr>
      </w:pPr>
      <w:proofErr w:type="spellStart"/>
      <w:r w:rsidRPr="00745B02">
        <w:rPr>
          <w:rFonts w:ascii="Arial" w:hAnsi="Arial" w:cs="Arial"/>
          <w:lang w:val="en-GB"/>
        </w:rPr>
        <w:t>Azareer</w:t>
      </w:r>
      <w:proofErr w:type="spellEnd"/>
      <w:r w:rsidRPr="00745B02">
        <w:rPr>
          <w:rFonts w:ascii="Arial" w:hAnsi="Arial" w:cs="Arial"/>
          <w:lang w:val="en-GB"/>
        </w:rPr>
        <w:t>, A. (2023). Optimal sizing and allocation of DG techniques for enhancing active distribution network in Palestine (Master’s thesis, Palestine Polytechnic University).</w:t>
      </w:r>
    </w:p>
    <w:p w14:paraId="36513BC8" w14:textId="62A0CDAA"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Bhadoria</w:t>
      </w:r>
      <w:proofErr w:type="spellEnd"/>
      <w:r w:rsidRPr="00CA19CB">
        <w:rPr>
          <w:rFonts w:ascii="Arial" w:hAnsi="Arial" w:cs="Arial"/>
          <w:lang w:val="en-GB"/>
        </w:rPr>
        <w:t xml:space="preserve">, V., Singh, N., &amp; Shrivastava, V. (2013). A review on distributed generation definitions and DG impacts on distribution system. </w:t>
      </w:r>
    </w:p>
    <w:p w14:paraId="656F48D6"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Bouchekara</w:t>
      </w:r>
      <w:proofErr w:type="spellEnd"/>
      <w:r w:rsidRPr="00CA19CB">
        <w:rPr>
          <w:rFonts w:ascii="Arial" w:hAnsi="Arial" w:cs="Arial"/>
          <w:lang w:val="en-GB"/>
        </w:rPr>
        <w:t xml:space="preserve">, H. (2023). Comprehensive review of radial distribution test systems. </w:t>
      </w:r>
      <w:proofErr w:type="spellStart"/>
      <w:r w:rsidRPr="00CA19CB">
        <w:rPr>
          <w:rFonts w:ascii="Arial" w:hAnsi="Arial" w:cs="Arial"/>
          <w:i/>
          <w:iCs/>
          <w:lang w:val="en-GB"/>
        </w:rPr>
        <w:t>Authorea</w:t>
      </w:r>
      <w:proofErr w:type="spellEnd"/>
      <w:r w:rsidRPr="00CA19CB">
        <w:rPr>
          <w:rFonts w:ascii="Arial" w:hAnsi="Arial" w:cs="Arial"/>
          <w:i/>
          <w:iCs/>
          <w:lang w:val="en-GB"/>
        </w:rPr>
        <w:t xml:space="preserve"> Preprints</w:t>
      </w:r>
      <w:r w:rsidRPr="00CA19CB">
        <w:rPr>
          <w:rFonts w:ascii="Arial" w:hAnsi="Arial" w:cs="Arial"/>
          <w:lang w:val="en-GB"/>
        </w:rPr>
        <w:t>.</w:t>
      </w:r>
    </w:p>
    <w:p w14:paraId="794A2A22"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Clairand</w:t>
      </w:r>
      <w:proofErr w:type="spellEnd"/>
      <w:r w:rsidRPr="00CA19CB">
        <w:rPr>
          <w:rFonts w:ascii="Arial" w:hAnsi="Arial" w:cs="Arial"/>
          <w:lang w:val="en-GB"/>
        </w:rPr>
        <w:t xml:space="preserve">, J. M., González-Rodríguez, M., Kumar, R., Vyas, S., &amp; Escrivá-Escrivá, G. (2022). Optimal siting and sizing of electric taxi charging stations considering transportation and power system requirements. </w:t>
      </w:r>
      <w:r w:rsidRPr="00CA19CB">
        <w:rPr>
          <w:rFonts w:ascii="Arial" w:hAnsi="Arial" w:cs="Arial"/>
          <w:i/>
          <w:iCs/>
          <w:lang w:val="en-GB"/>
        </w:rPr>
        <w:t>Energy, 256</w:t>
      </w:r>
      <w:r w:rsidRPr="00CA19CB">
        <w:rPr>
          <w:rFonts w:ascii="Arial" w:hAnsi="Arial" w:cs="Arial"/>
          <w:lang w:val="en-GB"/>
        </w:rPr>
        <w:t>, 124572.</w:t>
      </w:r>
    </w:p>
    <w:p w14:paraId="6F686F06" w14:textId="77777777" w:rsidR="00CA19CB" w:rsidRDefault="00CA19CB" w:rsidP="00CA19CB">
      <w:pPr>
        <w:pStyle w:val="Body"/>
        <w:spacing w:after="0"/>
        <w:rPr>
          <w:rFonts w:ascii="Arial" w:hAnsi="Arial" w:cs="Arial"/>
          <w:lang w:val="en-GB"/>
        </w:rPr>
      </w:pPr>
      <w:r w:rsidRPr="00CA19CB">
        <w:rPr>
          <w:rFonts w:ascii="Arial" w:hAnsi="Arial" w:cs="Arial"/>
          <w:lang w:val="en-GB"/>
        </w:rPr>
        <w:t xml:space="preserve">El Berkaoui, A., </w:t>
      </w:r>
      <w:proofErr w:type="spellStart"/>
      <w:r w:rsidRPr="00CA19CB">
        <w:rPr>
          <w:rFonts w:ascii="Arial" w:hAnsi="Arial" w:cs="Arial"/>
          <w:lang w:val="en-GB"/>
        </w:rPr>
        <w:t>Bahsine</w:t>
      </w:r>
      <w:proofErr w:type="spellEnd"/>
      <w:r w:rsidRPr="00CA19CB">
        <w:rPr>
          <w:rFonts w:ascii="Arial" w:hAnsi="Arial" w:cs="Arial"/>
          <w:lang w:val="en-GB"/>
        </w:rPr>
        <w:t xml:space="preserve">, S., </w:t>
      </w:r>
      <w:proofErr w:type="spellStart"/>
      <w:r w:rsidRPr="00CA19CB">
        <w:rPr>
          <w:rFonts w:ascii="Arial" w:hAnsi="Arial" w:cs="Arial"/>
          <w:lang w:val="en-GB"/>
        </w:rPr>
        <w:t>Oukennou</w:t>
      </w:r>
      <w:proofErr w:type="spellEnd"/>
      <w:r w:rsidRPr="00CA19CB">
        <w:rPr>
          <w:rFonts w:ascii="Arial" w:hAnsi="Arial" w:cs="Arial"/>
          <w:lang w:val="en-GB"/>
        </w:rPr>
        <w:t xml:space="preserve">, A., Nouh, F. A., &amp; </w:t>
      </w:r>
      <w:proofErr w:type="spellStart"/>
      <w:r w:rsidRPr="00CA19CB">
        <w:rPr>
          <w:rFonts w:ascii="Arial" w:hAnsi="Arial" w:cs="Arial"/>
          <w:lang w:val="en-GB"/>
        </w:rPr>
        <w:t>Rzine</w:t>
      </w:r>
      <w:proofErr w:type="spellEnd"/>
      <w:r w:rsidRPr="00CA19CB">
        <w:rPr>
          <w:rFonts w:ascii="Arial" w:hAnsi="Arial" w:cs="Arial"/>
          <w:lang w:val="en-GB"/>
        </w:rPr>
        <w:t xml:space="preserve">, B. (2023). Distribution network topology planning and optimization: A brief review. In </w:t>
      </w:r>
      <w:r w:rsidRPr="00CA19CB">
        <w:rPr>
          <w:rFonts w:ascii="Arial" w:hAnsi="Arial" w:cs="Arial"/>
          <w:i/>
          <w:iCs/>
          <w:lang w:val="en-GB"/>
        </w:rPr>
        <w:t>E3S Web of Conferences</w:t>
      </w:r>
      <w:r w:rsidRPr="00CA19CB">
        <w:rPr>
          <w:rFonts w:ascii="Arial" w:hAnsi="Arial" w:cs="Arial"/>
          <w:lang w:val="en-GB"/>
        </w:rPr>
        <w:t xml:space="preserve"> (Vol. 469, p. 00054). EDP Sciences.</w:t>
      </w:r>
    </w:p>
    <w:p w14:paraId="41B6F02B" w14:textId="25CE788D" w:rsidR="00F904E7" w:rsidRPr="00CA19CB" w:rsidRDefault="00F904E7" w:rsidP="00CA19CB">
      <w:pPr>
        <w:pStyle w:val="Body"/>
        <w:spacing w:after="0"/>
        <w:rPr>
          <w:rFonts w:ascii="Arial" w:hAnsi="Arial" w:cs="Arial"/>
          <w:lang w:val="en-GB"/>
        </w:rPr>
      </w:pPr>
      <w:r w:rsidRPr="00F904E7">
        <w:rPr>
          <w:rFonts w:ascii="Arial" w:hAnsi="Arial" w:cs="Arial"/>
          <w:highlight w:val="yellow"/>
          <w:lang w:val="en-GB"/>
        </w:rPr>
        <w:t>Hussein Farh, H. M., Al-</w:t>
      </w:r>
      <w:proofErr w:type="spellStart"/>
      <w:r w:rsidRPr="00F904E7">
        <w:rPr>
          <w:rFonts w:ascii="Arial" w:hAnsi="Arial" w:cs="Arial"/>
          <w:highlight w:val="yellow"/>
          <w:lang w:val="en-GB"/>
        </w:rPr>
        <w:t>Shamma’a</w:t>
      </w:r>
      <w:proofErr w:type="spellEnd"/>
      <w:r w:rsidRPr="00F904E7">
        <w:rPr>
          <w:rFonts w:ascii="Arial" w:hAnsi="Arial" w:cs="Arial"/>
          <w:highlight w:val="yellow"/>
          <w:lang w:val="en-GB"/>
        </w:rPr>
        <w:t>, A. A., Qamar, A., Saeed, F., &amp; Al-Shaalan, A. M. (2024). Optimal Sizing and Placement of Distributed Generation under N-1 Contingency Using Hybrid Crow Search–Particle Swarm Algorithm. Sustainability, 16(6), 2380.</w:t>
      </w:r>
    </w:p>
    <w:p w14:paraId="1478326B" w14:textId="29AF04B6" w:rsidR="00CA19CB" w:rsidRPr="00CA19CB" w:rsidRDefault="00CA19CB" w:rsidP="00CA19CB">
      <w:pPr>
        <w:pStyle w:val="Body"/>
        <w:spacing w:after="0"/>
        <w:rPr>
          <w:rFonts w:ascii="Arial" w:hAnsi="Arial" w:cs="Arial"/>
          <w:lang w:val="en-GB"/>
        </w:rPr>
      </w:pPr>
      <w:r w:rsidRPr="00A34731">
        <w:rPr>
          <w:rFonts w:ascii="Arial" w:hAnsi="Arial" w:cs="Arial"/>
          <w:lang w:val="nb-NO"/>
        </w:rPr>
        <w:t xml:space="preserve">Kansal, S., Kumar, V., &amp; Tyagi, B. </w:t>
      </w:r>
      <w:r w:rsidRPr="00A34731">
        <w:rPr>
          <w:rFonts w:ascii="Arial" w:hAnsi="Arial" w:cs="Arial"/>
          <w:highlight w:val="yellow"/>
          <w:lang w:val="nb-NO"/>
        </w:rPr>
        <w:t>(20</w:t>
      </w:r>
      <w:r w:rsidR="00A34731" w:rsidRPr="00A34731">
        <w:rPr>
          <w:rFonts w:ascii="Arial" w:hAnsi="Arial" w:cs="Arial"/>
          <w:highlight w:val="yellow"/>
          <w:lang w:val="nb-NO"/>
        </w:rPr>
        <w:t>1</w:t>
      </w:r>
      <w:r w:rsidRPr="00A34731">
        <w:rPr>
          <w:rFonts w:ascii="Arial" w:hAnsi="Arial" w:cs="Arial"/>
          <w:highlight w:val="yellow"/>
          <w:lang w:val="nb-NO"/>
        </w:rPr>
        <w:t>3)</w:t>
      </w:r>
      <w:r w:rsidRPr="00A34731">
        <w:rPr>
          <w:rFonts w:ascii="Arial" w:hAnsi="Arial" w:cs="Arial"/>
          <w:lang w:val="nb-NO"/>
        </w:rPr>
        <w:t xml:space="preserve">. </w:t>
      </w:r>
      <w:r w:rsidRPr="00CA19CB">
        <w:rPr>
          <w:rFonts w:ascii="Arial" w:hAnsi="Arial" w:cs="Arial"/>
          <w:lang w:val="en-GB"/>
        </w:rPr>
        <w:t xml:space="preserve">Optimal placement of different type of DG sources in distribution networks. </w:t>
      </w:r>
      <w:r w:rsidRPr="00CA19CB">
        <w:rPr>
          <w:rFonts w:ascii="Arial" w:hAnsi="Arial" w:cs="Arial"/>
          <w:i/>
          <w:iCs/>
          <w:lang w:val="en-GB"/>
        </w:rPr>
        <w:t>International Journal of Electrical Power &amp; Energy Systems, 53</w:t>
      </w:r>
      <w:r w:rsidRPr="00CA19CB">
        <w:rPr>
          <w:rFonts w:ascii="Arial" w:hAnsi="Arial" w:cs="Arial"/>
          <w:lang w:val="en-GB"/>
        </w:rPr>
        <w:t>, 752–760.</w:t>
      </w:r>
    </w:p>
    <w:p w14:paraId="55263CBA"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Lopes, J. A., Mutale, J., </w:t>
      </w:r>
      <w:proofErr w:type="spellStart"/>
      <w:r w:rsidRPr="00CA19CB">
        <w:rPr>
          <w:rFonts w:ascii="Arial" w:hAnsi="Arial" w:cs="Arial"/>
          <w:lang w:val="en-GB"/>
        </w:rPr>
        <w:t>Djapic</w:t>
      </w:r>
      <w:proofErr w:type="spellEnd"/>
      <w:r w:rsidRPr="00CA19CB">
        <w:rPr>
          <w:rFonts w:ascii="Arial" w:hAnsi="Arial" w:cs="Arial"/>
          <w:lang w:val="en-GB"/>
        </w:rPr>
        <w:t xml:space="preserve">, P., &amp; Jenkins, N. (2007). Integrating distributed generation into electric power systems: A review of drivers, challenges and opportunities. </w:t>
      </w:r>
      <w:r w:rsidRPr="00CA19CB">
        <w:rPr>
          <w:rFonts w:ascii="Arial" w:hAnsi="Arial" w:cs="Arial"/>
          <w:i/>
          <w:iCs/>
          <w:lang w:val="en-GB"/>
        </w:rPr>
        <w:t>Electric Power Systems Research, 77</w:t>
      </w:r>
      <w:r w:rsidRPr="00CA19CB">
        <w:rPr>
          <w:rFonts w:ascii="Arial" w:hAnsi="Arial" w:cs="Arial"/>
          <w:lang w:val="en-GB"/>
        </w:rPr>
        <w:t xml:space="preserve">, 1189–1203. </w:t>
      </w:r>
    </w:p>
    <w:p w14:paraId="36F49B70" w14:textId="45AF4546" w:rsidR="00CA19CB" w:rsidRPr="00CA19CB" w:rsidRDefault="0045628E" w:rsidP="0045628E">
      <w:pPr>
        <w:pStyle w:val="Body"/>
        <w:spacing w:after="0"/>
        <w:rPr>
          <w:rFonts w:ascii="Arial" w:hAnsi="Arial" w:cs="Arial"/>
          <w:lang w:val="en-GB"/>
        </w:rPr>
      </w:pPr>
      <w:r w:rsidRPr="0045628E">
        <w:rPr>
          <w:rFonts w:ascii="Arial" w:hAnsi="Arial" w:cs="Arial"/>
          <w:lang w:val="en-GB"/>
        </w:rPr>
        <w:t xml:space="preserve">Moses I.A., Kiprono L.L., and Talai S.M. </w:t>
      </w:r>
      <w:r w:rsidRPr="00642313">
        <w:rPr>
          <w:rFonts w:ascii="Arial" w:hAnsi="Arial" w:cs="Arial"/>
          <w:highlight w:val="yellow"/>
          <w:lang w:val="en-GB"/>
        </w:rPr>
        <w:t>(2023)</w:t>
      </w:r>
      <w:r w:rsidRPr="0045628E">
        <w:rPr>
          <w:rFonts w:ascii="Arial" w:hAnsi="Arial" w:cs="Arial"/>
          <w:lang w:val="en-GB"/>
        </w:rPr>
        <w:t xml:space="preserve"> Optimal Placement and Sizing of Distributed Generation (DG) Units in Electrical Power Distribution Networks, International Journal of Electrical and Electronics Engineering Studies, 9(1), 66-124</w:t>
      </w:r>
    </w:p>
    <w:p w14:paraId="60FBF8CB"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Murthy, G. V. K., </w:t>
      </w:r>
      <w:proofErr w:type="spellStart"/>
      <w:r w:rsidRPr="00CA19CB">
        <w:rPr>
          <w:rFonts w:ascii="Arial" w:hAnsi="Arial" w:cs="Arial"/>
          <w:lang w:val="en-GB"/>
        </w:rPr>
        <w:t>Sivanagaraju</w:t>
      </w:r>
      <w:proofErr w:type="spellEnd"/>
      <w:r w:rsidRPr="00CA19CB">
        <w:rPr>
          <w:rFonts w:ascii="Arial" w:hAnsi="Arial" w:cs="Arial"/>
          <w:lang w:val="en-GB"/>
        </w:rPr>
        <w:t xml:space="preserve">, S., Satyanarayana, S., &amp; Rao, B. H. (2021). Optimal placement of DG in distribution system to mitigate power quality disturbances. </w:t>
      </w:r>
      <w:r w:rsidRPr="00CA19CB">
        <w:rPr>
          <w:rFonts w:ascii="Arial" w:hAnsi="Arial" w:cs="Arial"/>
          <w:i/>
          <w:iCs/>
          <w:lang w:val="en-GB"/>
        </w:rPr>
        <w:t>International Journal of Electrical and Computer Engineering, 7</w:t>
      </w:r>
      <w:r w:rsidRPr="00CA19CB">
        <w:rPr>
          <w:rFonts w:ascii="Arial" w:hAnsi="Arial" w:cs="Arial"/>
          <w:lang w:val="en-GB"/>
        </w:rPr>
        <w:t xml:space="preserve">(2), 266–271. </w:t>
      </w:r>
    </w:p>
    <w:p w14:paraId="3D846D2C"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Pratap, A., Tiwari, P., Maurya, R., &amp; Singh, B. (2023). A novel hybrid optimization approach for optimal allocation of distributed generation and distribution static compensator with network reconfiguration in consideration of electric vehicle charging station. </w:t>
      </w:r>
      <w:r w:rsidRPr="00CA19CB">
        <w:rPr>
          <w:rFonts w:ascii="Arial" w:hAnsi="Arial" w:cs="Arial"/>
          <w:i/>
          <w:iCs/>
          <w:lang w:val="en-GB"/>
        </w:rPr>
        <w:t>Electric Power Components and Systems, 51</w:t>
      </w:r>
      <w:r w:rsidRPr="00CA19CB">
        <w:rPr>
          <w:rFonts w:ascii="Arial" w:hAnsi="Arial" w:cs="Arial"/>
          <w:lang w:val="en-GB"/>
        </w:rPr>
        <w:t xml:space="preserve">, 1–26. </w:t>
      </w:r>
    </w:p>
    <w:p w14:paraId="1C5CFA44"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Saravanan, M., et al. (2022). Hereford Ranch algorithm for DG allocation in meshed networks. </w:t>
      </w:r>
      <w:r w:rsidRPr="00CA19CB">
        <w:rPr>
          <w:rFonts w:ascii="Arial" w:hAnsi="Arial" w:cs="Arial"/>
          <w:i/>
          <w:iCs/>
          <w:lang w:val="en-GB"/>
        </w:rPr>
        <w:t>Engineering Applications of Artificial Intelligence, 116</w:t>
      </w:r>
      <w:r w:rsidRPr="00CA19CB">
        <w:rPr>
          <w:rFonts w:ascii="Arial" w:hAnsi="Arial" w:cs="Arial"/>
          <w:lang w:val="en-GB"/>
        </w:rPr>
        <w:t>, 105456.</w:t>
      </w:r>
    </w:p>
    <w:p w14:paraId="35F9CEE8"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Shi, Y., &amp; Eberhart, R. C. (1998). A modified particle swarm optimizer. In </w:t>
      </w:r>
      <w:r w:rsidRPr="00CA19CB">
        <w:rPr>
          <w:rFonts w:ascii="Arial" w:hAnsi="Arial" w:cs="Arial"/>
          <w:i/>
          <w:iCs/>
          <w:lang w:val="en-GB"/>
        </w:rPr>
        <w:t>1998 IEEE International Conference on Evolutionary Computation Proceedings. IEEE World Congress on Computational Intelligence (Cat. No.98TH8360)</w:t>
      </w:r>
      <w:r w:rsidRPr="00CA19CB">
        <w:rPr>
          <w:rFonts w:ascii="Arial" w:hAnsi="Arial" w:cs="Arial"/>
          <w:lang w:val="en-GB"/>
        </w:rPr>
        <w:t xml:space="preserve"> (pp. 69–73). IEEE. </w:t>
      </w:r>
    </w:p>
    <w:p w14:paraId="4B8369B4"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lastRenderedPageBreak/>
        <w:t>Siddappaji</w:t>
      </w:r>
      <w:proofErr w:type="spellEnd"/>
      <w:r w:rsidRPr="00CA19CB">
        <w:rPr>
          <w:rFonts w:ascii="Arial" w:hAnsi="Arial" w:cs="Arial"/>
          <w:lang w:val="en-GB"/>
        </w:rPr>
        <w:t xml:space="preserve">, M. R., &amp; Thippeswamy, K. (2017, August). Reliability indices evaluation and optimal placement of distributed generation for loss reduction in distribution system by using fast decoupled method. In </w:t>
      </w:r>
      <w:r w:rsidRPr="00CA19CB">
        <w:rPr>
          <w:rFonts w:ascii="Arial" w:hAnsi="Arial" w:cs="Arial"/>
          <w:i/>
          <w:iCs/>
          <w:lang w:val="en-GB"/>
        </w:rPr>
        <w:t>2017 International Conference on Energy, Communication, Data Analytics and Soft Computing (ICECDS)</w:t>
      </w:r>
      <w:r w:rsidRPr="00CA19CB">
        <w:rPr>
          <w:rFonts w:ascii="Arial" w:hAnsi="Arial" w:cs="Arial"/>
          <w:lang w:val="en-GB"/>
        </w:rPr>
        <w:t xml:space="preserve"> (pp. 3171–3174). IEEE.</w:t>
      </w:r>
    </w:p>
    <w:p w14:paraId="0B7B0CEA"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Singh, B., &amp; </w:t>
      </w:r>
      <w:proofErr w:type="spellStart"/>
      <w:r w:rsidRPr="00CA19CB">
        <w:rPr>
          <w:rFonts w:ascii="Arial" w:hAnsi="Arial" w:cs="Arial"/>
          <w:lang w:val="en-GB"/>
        </w:rPr>
        <w:t>Gyanish</w:t>
      </w:r>
      <w:proofErr w:type="spellEnd"/>
      <w:r w:rsidRPr="00CA19CB">
        <w:rPr>
          <w:rFonts w:ascii="Arial" w:hAnsi="Arial" w:cs="Arial"/>
          <w:lang w:val="en-GB"/>
        </w:rPr>
        <w:t xml:space="preserve">, B. J. (2018). Impact assessment of DG in distribution systems from minimization of total real power loss viewpoint by using optimal power flow algorithms. </w:t>
      </w:r>
      <w:r w:rsidRPr="00CA19CB">
        <w:rPr>
          <w:rFonts w:ascii="Arial" w:hAnsi="Arial" w:cs="Arial"/>
          <w:i/>
          <w:iCs/>
          <w:lang w:val="en-GB"/>
        </w:rPr>
        <w:t>Energy Reports, 4</w:t>
      </w:r>
      <w:r w:rsidRPr="00CA19CB">
        <w:rPr>
          <w:rFonts w:ascii="Arial" w:hAnsi="Arial" w:cs="Arial"/>
          <w:lang w:val="en-GB"/>
        </w:rPr>
        <w:t xml:space="preserve">, 407–417. </w:t>
      </w:r>
    </w:p>
    <w:p w14:paraId="0AAB1D6A"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Sultan, M. S., Kazmi, S. A. A., Altamimi, A., Khan, Z. A., &amp; Shin, D. R. (2023). Multi-objective optimization-based approach for optimal allocation of distributed generation considering techno-economic and environmental indices. </w:t>
      </w:r>
      <w:r w:rsidRPr="00CA19CB">
        <w:rPr>
          <w:rFonts w:ascii="Arial" w:hAnsi="Arial" w:cs="Arial"/>
          <w:i/>
          <w:iCs/>
          <w:lang w:val="en-GB"/>
        </w:rPr>
        <w:t>Sustainability, 15</w:t>
      </w:r>
      <w:r w:rsidRPr="00CA19CB">
        <w:rPr>
          <w:rFonts w:ascii="Arial" w:hAnsi="Arial" w:cs="Arial"/>
          <w:lang w:val="en-GB"/>
        </w:rPr>
        <w:t xml:space="preserve">(5), 4306. </w:t>
      </w:r>
    </w:p>
    <w:p w14:paraId="61942C05"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Tercan, S. M., Demirci, A., </w:t>
      </w:r>
      <w:proofErr w:type="spellStart"/>
      <w:r w:rsidRPr="00CA19CB">
        <w:rPr>
          <w:rFonts w:ascii="Arial" w:hAnsi="Arial" w:cs="Arial"/>
          <w:lang w:val="en-GB"/>
        </w:rPr>
        <w:t>Unutmaz</w:t>
      </w:r>
      <w:proofErr w:type="spellEnd"/>
      <w:r w:rsidRPr="00CA19CB">
        <w:rPr>
          <w:rFonts w:ascii="Arial" w:hAnsi="Arial" w:cs="Arial"/>
          <w:lang w:val="en-GB"/>
        </w:rPr>
        <w:t xml:space="preserve">, Y. E., Elma, O., &amp; </w:t>
      </w:r>
      <w:proofErr w:type="spellStart"/>
      <w:r w:rsidRPr="00CA19CB">
        <w:rPr>
          <w:rFonts w:ascii="Arial" w:hAnsi="Arial" w:cs="Arial"/>
          <w:lang w:val="en-GB"/>
        </w:rPr>
        <w:t>Yumurtaci</w:t>
      </w:r>
      <w:proofErr w:type="spellEnd"/>
      <w:r w:rsidRPr="00CA19CB">
        <w:rPr>
          <w:rFonts w:ascii="Arial" w:hAnsi="Arial" w:cs="Arial"/>
          <w:lang w:val="en-GB"/>
        </w:rPr>
        <w:t xml:space="preserve">, R. (2023). A comprehensive review of recent advances in optimal allocation methods for distributed renewable generation. </w:t>
      </w:r>
      <w:r w:rsidRPr="00CA19CB">
        <w:rPr>
          <w:rFonts w:ascii="Arial" w:hAnsi="Arial" w:cs="Arial"/>
          <w:i/>
          <w:iCs/>
          <w:lang w:val="en-GB"/>
        </w:rPr>
        <w:t>IET Renewable Power Generation, 17</w:t>
      </w:r>
      <w:r w:rsidRPr="00CA19CB">
        <w:rPr>
          <w:rFonts w:ascii="Arial" w:hAnsi="Arial" w:cs="Arial"/>
          <w:lang w:val="en-GB"/>
        </w:rPr>
        <w:t xml:space="preserve">, 3133–3150. </w:t>
      </w:r>
    </w:p>
    <w:p w14:paraId="0C69A4B8"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Thirumalai, M., Hariharan, R., Yuvaraj, T., &amp; Prabaharan, N. (2024). Optimizing distribution system resilience in extreme weather using prosumer-centric microgrids with integrated distributed energy resources and battery electric vehicles. </w:t>
      </w:r>
      <w:r w:rsidRPr="00CA19CB">
        <w:rPr>
          <w:rFonts w:ascii="Arial" w:hAnsi="Arial" w:cs="Arial"/>
          <w:i/>
          <w:iCs/>
          <w:lang w:val="en-GB"/>
        </w:rPr>
        <w:t>Sustainability, 16</w:t>
      </w:r>
      <w:r w:rsidRPr="00CA19CB">
        <w:rPr>
          <w:rFonts w:ascii="Arial" w:hAnsi="Arial" w:cs="Arial"/>
          <w:lang w:val="en-GB"/>
        </w:rPr>
        <w:t>(6), 2379.</w:t>
      </w:r>
    </w:p>
    <w:p w14:paraId="4BE0E5B5"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Trivedi, G., </w:t>
      </w:r>
      <w:proofErr w:type="spellStart"/>
      <w:r w:rsidRPr="00CA19CB">
        <w:rPr>
          <w:rFonts w:ascii="Arial" w:hAnsi="Arial" w:cs="Arial"/>
          <w:lang w:val="en-GB"/>
        </w:rPr>
        <w:t>Markana</w:t>
      </w:r>
      <w:proofErr w:type="spellEnd"/>
      <w:r w:rsidRPr="00CA19CB">
        <w:rPr>
          <w:rFonts w:ascii="Arial" w:hAnsi="Arial" w:cs="Arial"/>
          <w:lang w:val="en-GB"/>
        </w:rPr>
        <w:t xml:space="preserve">, A., Bhatt, P., &amp; Patel, V. (2019). Optimal sizing and placement of multiple distributed generators using teaching learning-based optimization algorithm in radial distributed network. In </w:t>
      </w:r>
      <w:r w:rsidRPr="00CA19CB">
        <w:rPr>
          <w:rFonts w:ascii="Arial" w:hAnsi="Arial" w:cs="Arial"/>
          <w:i/>
          <w:iCs/>
          <w:lang w:val="en-GB"/>
        </w:rPr>
        <w:t>2019 6th International Conference on Control, Decision and Information Technologies (CoDIT)</w:t>
      </w:r>
      <w:r w:rsidRPr="00CA19CB">
        <w:rPr>
          <w:rFonts w:ascii="Arial" w:hAnsi="Arial" w:cs="Arial"/>
          <w:lang w:val="en-GB"/>
        </w:rPr>
        <w:t xml:space="preserve"> (pp. 958–963). IEEE.</w:t>
      </w:r>
    </w:p>
    <w:p w14:paraId="0DD939CF" w14:textId="77777777" w:rsidR="00CA19CB" w:rsidRPr="00CA19CB" w:rsidRDefault="00CA19CB" w:rsidP="00CA19CB">
      <w:pPr>
        <w:pStyle w:val="Body"/>
        <w:spacing w:after="0"/>
        <w:rPr>
          <w:rFonts w:ascii="Arial" w:hAnsi="Arial" w:cs="Arial"/>
          <w:lang w:val="en-GB"/>
        </w:rPr>
      </w:pPr>
      <w:proofErr w:type="spellStart"/>
      <w:r w:rsidRPr="00CA19CB">
        <w:rPr>
          <w:rFonts w:ascii="Arial" w:hAnsi="Arial" w:cs="Arial"/>
          <w:lang w:val="en-GB"/>
        </w:rPr>
        <w:t>Valavala</w:t>
      </w:r>
      <w:proofErr w:type="spellEnd"/>
      <w:r w:rsidRPr="00CA19CB">
        <w:rPr>
          <w:rFonts w:ascii="Arial" w:hAnsi="Arial" w:cs="Arial"/>
          <w:lang w:val="en-GB"/>
        </w:rPr>
        <w:t xml:space="preserve">, M. (2021). Optimal placement and sizing of distributed generation for loss minimization using ABC optimization. </w:t>
      </w:r>
      <w:r w:rsidRPr="00CA19CB">
        <w:rPr>
          <w:rFonts w:ascii="Arial" w:hAnsi="Arial" w:cs="Arial"/>
          <w:i/>
          <w:iCs/>
          <w:lang w:val="en-GB"/>
        </w:rPr>
        <w:t>International Journal of Applied, 10</w:t>
      </w:r>
      <w:r w:rsidRPr="00CA19CB">
        <w:rPr>
          <w:rFonts w:ascii="Arial" w:hAnsi="Arial" w:cs="Arial"/>
          <w:lang w:val="en-GB"/>
        </w:rPr>
        <w:t>(4), 347–354.</w:t>
      </w:r>
    </w:p>
    <w:p w14:paraId="618B60A3" w14:textId="77777777" w:rsidR="00CA19CB" w:rsidRPr="00CA19CB" w:rsidRDefault="00CA19CB" w:rsidP="00CA19CB">
      <w:pPr>
        <w:pStyle w:val="Body"/>
        <w:spacing w:after="0"/>
        <w:rPr>
          <w:rFonts w:ascii="Arial" w:hAnsi="Arial" w:cs="Arial"/>
          <w:lang w:val="en-GB"/>
        </w:rPr>
      </w:pPr>
      <w:r w:rsidRPr="00CA19CB">
        <w:rPr>
          <w:rFonts w:ascii="Arial" w:hAnsi="Arial" w:cs="Arial"/>
          <w:lang w:val="en-GB"/>
        </w:rPr>
        <w:t xml:space="preserve">Vanaja, N., </w:t>
      </w:r>
      <w:proofErr w:type="spellStart"/>
      <w:r w:rsidRPr="00CA19CB">
        <w:rPr>
          <w:rFonts w:ascii="Arial" w:hAnsi="Arial" w:cs="Arial"/>
          <w:lang w:val="en-GB"/>
        </w:rPr>
        <w:t>Banumalar</w:t>
      </w:r>
      <w:proofErr w:type="spellEnd"/>
      <w:r w:rsidRPr="00CA19CB">
        <w:rPr>
          <w:rFonts w:ascii="Arial" w:hAnsi="Arial" w:cs="Arial"/>
          <w:lang w:val="en-GB"/>
        </w:rPr>
        <w:t xml:space="preserve">, K., Suresh, S., &amp; Bhuvanesh, A. (2024). Application of fuzzified genetic algorithm for optimal allocation of renewable energy sources into the power system. </w:t>
      </w:r>
      <w:r w:rsidRPr="00CA19CB">
        <w:rPr>
          <w:rFonts w:ascii="Arial" w:hAnsi="Arial" w:cs="Arial"/>
          <w:i/>
          <w:iCs/>
          <w:lang w:val="en-GB"/>
        </w:rPr>
        <w:t>Electrical Engineering, 106</w:t>
      </w:r>
      <w:r w:rsidRPr="00CA19CB">
        <w:rPr>
          <w:rFonts w:ascii="Arial" w:hAnsi="Arial" w:cs="Arial"/>
          <w:lang w:val="en-GB"/>
        </w:rPr>
        <w:t>(6), 6749–6771.</w:t>
      </w:r>
    </w:p>
    <w:p w14:paraId="1D7D69BC" w14:textId="77777777" w:rsidR="00CA19CB" w:rsidRDefault="00CA19CB" w:rsidP="00441B6F">
      <w:pPr>
        <w:pStyle w:val="Body"/>
        <w:spacing w:after="0"/>
        <w:rPr>
          <w:rFonts w:ascii="Arial" w:hAnsi="Arial" w:cs="Arial"/>
        </w:rPr>
      </w:pPr>
      <w:r w:rsidRPr="00CA19CB">
        <w:rPr>
          <w:rFonts w:ascii="Arial" w:hAnsi="Arial" w:cs="Arial"/>
          <w:lang w:val="en-GB"/>
        </w:rPr>
        <w:t xml:space="preserve">Yousaf, M., Muttaqi, K. M., &amp; Sutanto, D. (2022). An investigative analysis of the protection performance of unbalanced distribution networks with higher concentration of distributed energy resources. </w:t>
      </w:r>
      <w:r w:rsidRPr="00CA19CB">
        <w:rPr>
          <w:rFonts w:ascii="Arial" w:hAnsi="Arial" w:cs="Arial"/>
          <w:i/>
          <w:iCs/>
          <w:lang w:val="en-GB"/>
        </w:rPr>
        <w:t>IEEE Transactions on Industry Applications, 58</w:t>
      </w:r>
      <w:r w:rsidRPr="00CA19CB">
        <w:rPr>
          <w:rFonts w:ascii="Arial" w:hAnsi="Arial" w:cs="Arial"/>
          <w:lang w:val="en-GB"/>
        </w:rPr>
        <w:t>(2), 1771–1782.</w:t>
      </w:r>
    </w:p>
    <w:p w14:paraId="2A1942B1" w14:textId="77777777" w:rsidR="00CA19CB" w:rsidRDefault="00CA19CB" w:rsidP="00441B6F">
      <w:pPr>
        <w:pStyle w:val="Body"/>
        <w:spacing w:after="0"/>
        <w:rPr>
          <w:rFonts w:ascii="Arial" w:hAnsi="Arial" w:cs="Arial"/>
        </w:rPr>
      </w:pPr>
    </w:p>
    <w:p w14:paraId="7F07B3F6" w14:textId="7386C8E9" w:rsidR="004D4277" w:rsidRPr="00FB3A86" w:rsidRDefault="004D4277" w:rsidP="00441B6F">
      <w:pPr>
        <w:pStyle w:val="Appendix"/>
        <w:spacing w:after="0"/>
        <w:jc w:val="both"/>
        <w:rPr>
          <w:rFonts w:ascii="Arial" w:hAnsi="Arial" w:cs="Arial"/>
          <w:b w:val="0"/>
        </w:rPr>
        <w:sectPr w:rsidR="004D4277" w:rsidRPr="00FB3A86" w:rsidSect="007A07DE">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658FD79B" w14:textId="77777777" w:rsidR="00B01FCD" w:rsidRPr="00FB3A86" w:rsidRDefault="00B01FCD" w:rsidP="00441B6F">
      <w:pPr>
        <w:pStyle w:val="Appendix"/>
        <w:spacing w:after="0"/>
        <w:jc w:val="both"/>
        <w:rPr>
          <w:rFonts w:ascii="Arial" w:hAnsi="Arial" w:cs="Arial"/>
          <w:b w:val="0"/>
        </w:rPr>
      </w:pPr>
    </w:p>
    <w:sectPr w:rsidR="00B01FCD" w:rsidRPr="00FB3A86" w:rsidSect="007A07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569B" w14:textId="77777777" w:rsidR="00136C3E" w:rsidRDefault="00136C3E" w:rsidP="00C37E61">
      <w:r>
        <w:separator/>
      </w:r>
    </w:p>
  </w:endnote>
  <w:endnote w:type="continuationSeparator" w:id="0">
    <w:p w14:paraId="4E8076DC" w14:textId="77777777" w:rsidR="00136C3E" w:rsidRDefault="00136C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00EE" w14:textId="77777777" w:rsidR="007A07DE" w:rsidRDefault="007A0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A98E" w14:textId="2004F14C" w:rsidR="00C37E61" w:rsidRPr="00953A64" w:rsidRDefault="00C37E61" w:rsidP="00953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0931" w14:textId="77777777" w:rsidR="009E048A" w:rsidRDefault="009E048A">
    <w:pPr>
      <w:pStyle w:val="Footer"/>
      <w:rPr>
        <w:rFonts w:ascii="Arial" w:hAnsi="Arial" w:cs="Arial"/>
        <w:sz w:val="16"/>
      </w:rPr>
    </w:pPr>
  </w:p>
  <w:p w14:paraId="748C5BE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AE286C" w14:textId="77777777" w:rsidR="009E048A" w:rsidRDefault="009E048A">
    <w:pPr>
      <w:pStyle w:val="Footer"/>
      <w:rPr>
        <w:rFonts w:ascii="Arial" w:hAnsi="Arial" w:cs="Arial"/>
        <w:sz w:val="16"/>
      </w:rPr>
    </w:pPr>
  </w:p>
  <w:p w14:paraId="7F5194F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FE4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8B7F" w14:textId="77777777" w:rsidR="00136C3E" w:rsidRDefault="00136C3E" w:rsidP="00C37E61">
      <w:r>
        <w:separator/>
      </w:r>
    </w:p>
  </w:footnote>
  <w:footnote w:type="continuationSeparator" w:id="0">
    <w:p w14:paraId="2EDF902E" w14:textId="77777777" w:rsidR="00136C3E" w:rsidRDefault="00136C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0898" w14:textId="568BB946" w:rsidR="007A07DE" w:rsidRDefault="00000000">
    <w:pPr>
      <w:pStyle w:val="Header"/>
    </w:pPr>
    <w:r>
      <w:rPr>
        <w:noProof/>
      </w:rPr>
      <w:pict w14:anchorId="48072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9979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BB6E" w14:textId="547995C2" w:rsidR="007A07DE" w:rsidRDefault="00000000">
    <w:pPr>
      <w:pStyle w:val="Header"/>
    </w:pPr>
    <w:r>
      <w:rPr>
        <w:noProof/>
      </w:rPr>
      <w:pict w14:anchorId="7F009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9979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54F2" w14:textId="7B8FAC32" w:rsidR="00296529" w:rsidRPr="00296529" w:rsidRDefault="00000000" w:rsidP="00296529">
    <w:pPr>
      <w:ind w:left="2160"/>
      <w:jc w:val="center"/>
      <w:rPr>
        <w:rFonts w:ascii="Times New Roman" w:eastAsia="Calibri" w:hAnsi="Times New Roman"/>
        <w:i/>
        <w:sz w:val="18"/>
        <w:szCs w:val="22"/>
      </w:rPr>
    </w:pPr>
    <w:r>
      <w:rPr>
        <w:noProof/>
      </w:rPr>
      <w:pict w14:anchorId="458E3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9979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816E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87729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442EA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BE72D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48887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A7CEF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E68B" w14:textId="2B20330E" w:rsidR="007A07DE" w:rsidRDefault="00000000">
    <w:pPr>
      <w:pStyle w:val="Header"/>
    </w:pPr>
    <w:r>
      <w:rPr>
        <w:noProof/>
      </w:rPr>
      <w:pict w14:anchorId="65AFF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9979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B054" w14:textId="26EAC3CE" w:rsidR="007A07DE" w:rsidRDefault="00000000">
    <w:pPr>
      <w:pStyle w:val="Header"/>
    </w:pPr>
    <w:r>
      <w:rPr>
        <w:noProof/>
      </w:rPr>
      <w:pict w14:anchorId="3670F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9979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C70A" w14:textId="11CEE4F5" w:rsidR="007A07DE" w:rsidRDefault="00000000">
    <w:pPr>
      <w:pStyle w:val="Header"/>
    </w:pPr>
    <w:r>
      <w:rPr>
        <w:noProof/>
      </w:rPr>
      <w:pict w14:anchorId="76C8D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9979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352951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6762392">
    <w:abstractNumId w:val="15"/>
  </w:num>
  <w:num w:numId="3" w16cid:durableId="2094816769">
    <w:abstractNumId w:val="23"/>
  </w:num>
  <w:num w:numId="4" w16cid:durableId="10393606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07026890">
    <w:abstractNumId w:val="7"/>
  </w:num>
  <w:num w:numId="6" w16cid:durableId="1448232192">
    <w:abstractNumId w:val="6"/>
  </w:num>
  <w:num w:numId="7" w16cid:durableId="1763644071">
    <w:abstractNumId w:val="1"/>
  </w:num>
  <w:num w:numId="8" w16cid:durableId="221673159">
    <w:abstractNumId w:val="12"/>
  </w:num>
  <w:num w:numId="9" w16cid:durableId="1165435333">
    <w:abstractNumId w:val="25"/>
  </w:num>
  <w:num w:numId="10" w16cid:durableId="390470852">
    <w:abstractNumId w:val="2"/>
  </w:num>
  <w:num w:numId="11" w16cid:durableId="1647516000">
    <w:abstractNumId w:val="18"/>
  </w:num>
  <w:num w:numId="12" w16cid:durableId="1099057181">
    <w:abstractNumId w:val="3"/>
  </w:num>
  <w:num w:numId="13" w16cid:durableId="1354576077">
    <w:abstractNumId w:val="17"/>
  </w:num>
  <w:num w:numId="14" w16cid:durableId="627783217">
    <w:abstractNumId w:val="8"/>
  </w:num>
  <w:num w:numId="15" w16cid:durableId="1885218516">
    <w:abstractNumId w:val="21"/>
  </w:num>
  <w:num w:numId="16" w16cid:durableId="86587040">
    <w:abstractNumId w:val="5"/>
  </w:num>
  <w:num w:numId="17" w16cid:durableId="2074697461">
    <w:abstractNumId w:val="22"/>
  </w:num>
  <w:num w:numId="18" w16cid:durableId="46421238">
    <w:abstractNumId w:val="14"/>
  </w:num>
  <w:num w:numId="19" w16cid:durableId="1224214715">
    <w:abstractNumId w:val="28"/>
  </w:num>
  <w:num w:numId="20" w16cid:durableId="1085686792">
    <w:abstractNumId w:val="11"/>
  </w:num>
  <w:num w:numId="21" w16cid:durableId="220875054">
    <w:abstractNumId w:val="9"/>
  </w:num>
  <w:num w:numId="22" w16cid:durableId="469060613">
    <w:abstractNumId w:val="13"/>
  </w:num>
  <w:num w:numId="23" w16cid:durableId="421024468">
    <w:abstractNumId w:val="19"/>
  </w:num>
  <w:num w:numId="24" w16cid:durableId="1554122471">
    <w:abstractNumId w:val="26"/>
  </w:num>
  <w:num w:numId="25" w16cid:durableId="1278098750">
    <w:abstractNumId w:val="4"/>
  </w:num>
  <w:num w:numId="26" w16cid:durableId="653724913">
    <w:abstractNumId w:val="16"/>
  </w:num>
  <w:num w:numId="27" w16cid:durableId="2035838310">
    <w:abstractNumId w:val="20"/>
  </w:num>
  <w:num w:numId="28" w16cid:durableId="7752375">
    <w:abstractNumId w:val="27"/>
  </w:num>
  <w:num w:numId="29" w16cid:durableId="453211354">
    <w:abstractNumId w:val="24"/>
  </w:num>
  <w:num w:numId="30" w16cid:durableId="16418844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GxMDI1NzA0sjAwMjdQ0lEKTi0uzszPAykwrAUAjPTE8iwAAAA="/>
  </w:docVars>
  <w:rsids>
    <w:rsidRoot w:val="00AA6219"/>
    <w:rsid w:val="00000F8F"/>
    <w:rsid w:val="000018B4"/>
    <w:rsid w:val="00002A49"/>
    <w:rsid w:val="00006E20"/>
    <w:rsid w:val="00030174"/>
    <w:rsid w:val="0003792F"/>
    <w:rsid w:val="0004220D"/>
    <w:rsid w:val="0004579C"/>
    <w:rsid w:val="00055F14"/>
    <w:rsid w:val="0005638E"/>
    <w:rsid w:val="00072801"/>
    <w:rsid w:val="0008765C"/>
    <w:rsid w:val="000A47FA"/>
    <w:rsid w:val="000A65D3"/>
    <w:rsid w:val="000B1E33"/>
    <w:rsid w:val="000C7E18"/>
    <w:rsid w:val="000D689F"/>
    <w:rsid w:val="000E0DB0"/>
    <w:rsid w:val="000E7B7B"/>
    <w:rsid w:val="000E7D62"/>
    <w:rsid w:val="000F2752"/>
    <w:rsid w:val="000F38DF"/>
    <w:rsid w:val="000F6AE3"/>
    <w:rsid w:val="00103357"/>
    <w:rsid w:val="001043BB"/>
    <w:rsid w:val="00106AA6"/>
    <w:rsid w:val="00123973"/>
    <w:rsid w:val="00123C9F"/>
    <w:rsid w:val="00126190"/>
    <w:rsid w:val="00130F17"/>
    <w:rsid w:val="001320BF"/>
    <w:rsid w:val="00136C3E"/>
    <w:rsid w:val="00142467"/>
    <w:rsid w:val="00163BC4"/>
    <w:rsid w:val="001804D8"/>
    <w:rsid w:val="00183E98"/>
    <w:rsid w:val="00191062"/>
    <w:rsid w:val="00192B72"/>
    <w:rsid w:val="00194457"/>
    <w:rsid w:val="001A29D8"/>
    <w:rsid w:val="001A3B16"/>
    <w:rsid w:val="001A5CAA"/>
    <w:rsid w:val="001B0427"/>
    <w:rsid w:val="001B50CE"/>
    <w:rsid w:val="001D3A51"/>
    <w:rsid w:val="001E10D2"/>
    <w:rsid w:val="001E25B4"/>
    <w:rsid w:val="001E44FE"/>
    <w:rsid w:val="00200595"/>
    <w:rsid w:val="00204835"/>
    <w:rsid w:val="00215F70"/>
    <w:rsid w:val="00230F70"/>
    <w:rsid w:val="00231920"/>
    <w:rsid w:val="0023195C"/>
    <w:rsid w:val="002356F6"/>
    <w:rsid w:val="0024282C"/>
    <w:rsid w:val="002460DC"/>
    <w:rsid w:val="00250985"/>
    <w:rsid w:val="002556F6"/>
    <w:rsid w:val="00281268"/>
    <w:rsid w:val="00283105"/>
    <w:rsid w:val="00284C4C"/>
    <w:rsid w:val="00287E68"/>
    <w:rsid w:val="00296529"/>
    <w:rsid w:val="002B27FB"/>
    <w:rsid w:val="002B685A"/>
    <w:rsid w:val="002C57D2"/>
    <w:rsid w:val="002E0D56"/>
    <w:rsid w:val="002F4059"/>
    <w:rsid w:val="00315186"/>
    <w:rsid w:val="0033343E"/>
    <w:rsid w:val="003512C2"/>
    <w:rsid w:val="0035525E"/>
    <w:rsid w:val="00357A98"/>
    <w:rsid w:val="003665AC"/>
    <w:rsid w:val="00371875"/>
    <w:rsid w:val="00371FB6"/>
    <w:rsid w:val="00374820"/>
    <w:rsid w:val="003763C1"/>
    <w:rsid w:val="00376BBE"/>
    <w:rsid w:val="00377705"/>
    <w:rsid w:val="0039224F"/>
    <w:rsid w:val="00392830"/>
    <w:rsid w:val="00393758"/>
    <w:rsid w:val="00397652"/>
    <w:rsid w:val="003A43A4"/>
    <w:rsid w:val="003A5E5E"/>
    <w:rsid w:val="003A7E18"/>
    <w:rsid w:val="003B66E6"/>
    <w:rsid w:val="003C4C86"/>
    <w:rsid w:val="003C6258"/>
    <w:rsid w:val="003D6297"/>
    <w:rsid w:val="003E2904"/>
    <w:rsid w:val="003E40B7"/>
    <w:rsid w:val="00401927"/>
    <w:rsid w:val="00404C56"/>
    <w:rsid w:val="0041027F"/>
    <w:rsid w:val="00412475"/>
    <w:rsid w:val="00423789"/>
    <w:rsid w:val="0042469A"/>
    <w:rsid w:val="00440F43"/>
    <w:rsid w:val="00441B6F"/>
    <w:rsid w:val="00446221"/>
    <w:rsid w:val="00450E62"/>
    <w:rsid w:val="004539DB"/>
    <w:rsid w:val="0045628E"/>
    <w:rsid w:val="00471A80"/>
    <w:rsid w:val="00490D0B"/>
    <w:rsid w:val="004D2080"/>
    <w:rsid w:val="004D305E"/>
    <w:rsid w:val="004D4277"/>
    <w:rsid w:val="00502516"/>
    <w:rsid w:val="00505F06"/>
    <w:rsid w:val="00506828"/>
    <w:rsid w:val="005269F1"/>
    <w:rsid w:val="0053056E"/>
    <w:rsid w:val="00552DB2"/>
    <w:rsid w:val="00554FDA"/>
    <w:rsid w:val="00555FCD"/>
    <w:rsid w:val="00556BD8"/>
    <w:rsid w:val="0056459F"/>
    <w:rsid w:val="00566A86"/>
    <w:rsid w:val="005834A8"/>
    <w:rsid w:val="00590EA9"/>
    <w:rsid w:val="0059285B"/>
    <w:rsid w:val="005B0145"/>
    <w:rsid w:val="005C784C"/>
    <w:rsid w:val="005D17F6"/>
    <w:rsid w:val="005E1F5E"/>
    <w:rsid w:val="005E5539"/>
    <w:rsid w:val="00602BF5"/>
    <w:rsid w:val="006161BA"/>
    <w:rsid w:val="00617FDD"/>
    <w:rsid w:val="00631729"/>
    <w:rsid w:val="00631F0D"/>
    <w:rsid w:val="00633614"/>
    <w:rsid w:val="00633F68"/>
    <w:rsid w:val="00636EB2"/>
    <w:rsid w:val="006375B8"/>
    <w:rsid w:val="00642313"/>
    <w:rsid w:val="0066510A"/>
    <w:rsid w:val="00673F9F"/>
    <w:rsid w:val="006748A2"/>
    <w:rsid w:val="00675E3C"/>
    <w:rsid w:val="00686953"/>
    <w:rsid w:val="00687DEA"/>
    <w:rsid w:val="00687E67"/>
    <w:rsid w:val="006967F7"/>
    <w:rsid w:val="006A250C"/>
    <w:rsid w:val="006B0B4E"/>
    <w:rsid w:val="006B21D3"/>
    <w:rsid w:val="006B57D0"/>
    <w:rsid w:val="006C3075"/>
    <w:rsid w:val="006C4199"/>
    <w:rsid w:val="006D30FF"/>
    <w:rsid w:val="006D3DAB"/>
    <w:rsid w:val="006D6940"/>
    <w:rsid w:val="006E00B1"/>
    <w:rsid w:val="006E7761"/>
    <w:rsid w:val="006F11EC"/>
    <w:rsid w:val="006F7451"/>
    <w:rsid w:val="007003E4"/>
    <w:rsid w:val="0070082C"/>
    <w:rsid w:val="00705AF7"/>
    <w:rsid w:val="00707EBF"/>
    <w:rsid w:val="00720069"/>
    <w:rsid w:val="007209EE"/>
    <w:rsid w:val="00725858"/>
    <w:rsid w:val="007369E6"/>
    <w:rsid w:val="00745B02"/>
    <w:rsid w:val="00746E59"/>
    <w:rsid w:val="00754C9A"/>
    <w:rsid w:val="0075599A"/>
    <w:rsid w:val="00757CFF"/>
    <w:rsid w:val="00761D52"/>
    <w:rsid w:val="00761F21"/>
    <w:rsid w:val="007648D2"/>
    <w:rsid w:val="0077749E"/>
    <w:rsid w:val="00790ADA"/>
    <w:rsid w:val="007A07DE"/>
    <w:rsid w:val="007D2288"/>
    <w:rsid w:val="007E088F"/>
    <w:rsid w:val="007F7B32"/>
    <w:rsid w:val="008003E1"/>
    <w:rsid w:val="008026FE"/>
    <w:rsid w:val="00804BC2"/>
    <w:rsid w:val="0081431A"/>
    <w:rsid w:val="00817D33"/>
    <w:rsid w:val="0083216F"/>
    <w:rsid w:val="00832DB7"/>
    <w:rsid w:val="0084065F"/>
    <w:rsid w:val="00850736"/>
    <w:rsid w:val="00855B05"/>
    <w:rsid w:val="00856F92"/>
    <w:rsid w:val="00860000"/>
    <w:rsid w:val="00863BD3"/>
    <w:rsid w:val="008641ED"/>
    <w:rsid w:val="00866D66"/>
    <w:rsid w:val="008671C6"/>
    <w:rsid w:val="00875803"/>
    <w:rsid w:val="00885919"/>
    <w:rsid w:val="008B14EE"/>
    <w:rsid w:val="008B459E"/>
    <w:rsid w:val="008B5161"/>
    <w:rsid w:val="008E13AE"/>
    <w:rsid w:val="008E1506"/>
    <w:rsid w:val="008E710C"/>
    <w:rsid w:val="008F2A30"/>
    <w:rsid w:val="008F69D6"/>
    <w:rsid w:val="00902823"/>
    <w:rsid w:val="00912B14"/>
    <w:rsid w:val="00915CA6"/>
    <w:rsid w:val="00915E4C"/>
    <w:rsid w:val="00921EE0"/>
    <w:rsid w:val="00923BD7"/>
    <w:rsid w:val="00927834"/>
    <w:rsid w:val="0093449D"/>
    <w:rsid w:val="00935D71"/>
    <w:rsid w:val="00936157"/>
    <w:rsid w:val="009500A6"/>
    <w:rsid w:val="00953A64"/>
    <w:rsid w:val="00957C18"/>
    <w:rsid w:val="009659BA"/>
    <w:rsid w:val="00983040"/>
    <w:rsid w:val="009A3933"/>
    <w:rsid w:val="009B3FB9"/>
    <w:rsid w:val="009C2465"/>
    <w:rsid w:val="009D35A0"/>
    <w:rsid w:val="009D7E8C"/>
    <w:rsid w:val="009D7EB7"/>
    <w:rsid w:val="009E048A"/>
    <w:rsid w:val="009E08E9"/>
    <w:rsid w:val="009E3DB9"/>
    <w:rsid w:val="009E6E35"/>
    <w:rsid w:val="009F0EDA"/>
    <w:rsid w:val="00A03B96"/>
    <w:rsid w:val="00A04B86"/>
    <w:rsid w:val="00A05B19"/>
    <w:rsid w:val="00A060D0"/>
    <w:rsid w:val="00A1134E"/>
    <w:rsid w:val="00A1319C"/>
    <w:rsid w:val="00A20EC9"/>
    <w:rsid w:val="00A24E7E"/>
    <w:rsid w:val="00A258C3"/>
    <w:rsid w:val="00A345C1"/>
    <w:rsid w:val="00A34731"/>
    <w:rsid w:val="00A347C0"/>
    <w:rsid w:val="00A402B3"/>
    <w:rsid w:val="00A45E84"/>
    <w:rsid w:val="00A46916"/>
    <w:rsid w:val="00A51431"/>
    <w:rsid w:val="00A517E7"/>
    <w:rsid w:val="00A539AD"/>
    <w:rsid w:val="00A74DE8"/>
    <w:rsid w:val="00A85C64"/>
    <w:rsid w:val="00A86AA6"/>
    <w:rsid w:val="00A94063"/>
    <w:rsid w:val="00AA307D"/>
    <w:rsid w:val="00AA48AD"/>
    <w:rsid w:val="00AA6014"/>
    <w:rsid w:val="00AA6219"/>
    <w:rsid w:val="00AA74E0"/>
    <w:rsid w:val="00AB703F"/>
    <w:rsid w:val="00AB7C30"/>
    <w:rsid w:val="00AC659D"/>
    <w:rsid w:val="00AC6BB8"/>
    <w:rsid w:val="00AC7F44"/>
    <w:rsid w:val="00AD5DC9"/>
    <w:rsid w:val="00AE008F"/>
    <w:rsid w:val="00AE59E3"/>
    <w:rsid w:val="00AF0131"/>
    <w:rsid w:val="00B01FCD"/>
    <w:rsid w:val="00B12A23"/>
    <w:rsid w:val="00B1776C"/>
    <w:rsid w:val="00B25A4A"/>
    <w:rsid w:val="00B4783D"/>
    <w:rsid w:val="00B52583"/>
    <w:rsid w:val="00B52896"/>
    <w:rsid w:val="00B82F81"/>
    <w:rsid w:val="00B95236"/>
    <w:rsid w:val="00B96BD9"/>
    <w:rsid w:val="00BA1B01"/>
    <w:rsid w:val="00BA2641"/>
    <w:rsid w:val="00BB37AA"/>
    <w:rsid w:val="00BC0DCB"/>
    <w:rsid w:val="00BC1935"/>
    <w:rsid w:val="00BC53A0"/>
    <w:rsid w:val="00BE42B6"/>
    <w:rsid w:val="00BE62AD"/>
    <w:rsid w:val="00BF121F"/>
    <w:rsid w:val="00BF1F80"/>
    <w:rsid w:val="00C155D9"/>
    <w:rsid w:val="00C166EF"/>
    <w:rsid w:val="00C17EB0"/>
    <w:rsid w:val="00C27F5F"/>
    <w:rsid w:val="00C30A0F"/>
    <w:rsid w:val="00C37E61"/>
    <w:rsid w:val="00C550B2"/>
    <w:rsid w:val="00C65E81"/>
    <w:rsid w:val="00C70F1B"/>
    <w:rsid w:val="00C71A47"/>
    <w:rsid w:val="00C7464C"/>
    <w:rsid w:val="00C85588"/>
    <w:rsid w:val="00C87E62"/>
    <w:rsid w:val="00C9532D"/>
    <w:rsid w:val="00C9539C"/>
    <w:rsid w:val="00C97B6B"/>
    <w:rsid w:val="00CA19CB"/>
    <w:rsid w:val="00CB65A1"/>
    <w:rsid w:val="00CC2CB5"/>
    <w:rsid w:val="00CD5CCE"/>
    <w:rsid w:val="00CD6755"/>
    <w:rsid w:val="00CD6856"/>
    <w:rsid w:val="00CE0089"/>
    <w:rsid w:val="00CE793C"/>
    <w:rsid w:val="00CF193C"/>
    <w:rsid w:val="00CF1A87"/>
    <w:rsid w:val="00CF3C59"/>
    <w:rsid w:val="00D11E73"/>
    <w:rsid w:val="00D173F1"/>
    <w:rsid w:val="00D424F1"/>
    <w:rsid w:val="00D70609"/>
    <w:rsid w:val="00D71BEC"/>
    <w:rsid w:val="00D74CB0"/>
    <w:rsid w:val="00D81D04"/>
    <w:rsid w:val="00D8295D"/>
    <w:rsid w:val="00D86D93"/>
    <w:rsid w:val="00DC2A65"/>
    <w:rsid w:val="00DE15F0"/>
    <w:rsid w:val="00DE5663"/>
    <w:rsid w:val="00DE78AA"/>
    <w:rsid w:val="00DE7C64"/>
    <w:rsid w:val="00E053D0"/>
    <w:rsid w:val="00E10187"/>
    <w:rsid w:val="00E114B0"/>
    <w:rsid w:val="00E15994"/>
    <w:rsid w:val="00E2120F"/>
    <w:rsid w:val="00E3114E"/>
    <w:rsid w:val="00E31A70"/>
    <w:rsid w:val="00E35B02"/>
    <w:rsid w:val="00E36ED6"/>
    <w:rsid w:val="00E37115"/>
    <w:rsid w:val="00E63ECD"/>
    <w:rsid w:val="00E66496"/>
    <w:rsid w:val="00E66B35"/>
    <w:rsid w:val="00E66E10"/>
    <w:rsid w:val="00E769F6"/>
    <w:rsid w:val="00E8407C"/>
    <w:rsid w:val="00E84F3C"/>
    <w:rsid w:val="00E951FA"/>
    <w:rsid w:val="00EA012C"/>
    <w:rsid w:val="00EC57F4"/>
    <w:rsid w:val="00EC6A55"/>
    <w:rsid w:val="00ED0288"/>
    <w:rsid w:val="00ED4330"/>
    <w:rsid w:val="00ED4FA8"/>
    <w:rsid w:val="00EE52CB"/>
    <w:rsid w:val="00EF581D"/>
    <w:rsid w:val="00EF7FD8"/>
    <w:rsid w:val="00F06F59"/>
    <w:rsid w:val="00F13651"/>
    <w:rsid w:val="00F17988"/>
    <w:rsid w:val="00F348CA"/>
    <w:rsid w:val="00F35162"/>
    <w:rsid w:val="00F469F0"/>
    <w:rsid w:val="00F53273"/>
    <w:rsid w:val="00F6097A"/>
    <w:rsid w:val="00F63579"/>
    <w:rsid w:val="00F755E4"/>
    <w:rsid w:val="00F77D02"/>
    <w:rsid w:val="00F8051D"/>
    <w:rsid w:val="00F85651"/>
    <w:rsid w:val="00F904E7"/>
    <w:rsid w:val="00F920AD"/>
    <w:rsid w:val="00FB2611"/>
    <w:rsid w:val="00FB3A86"/>
    <w:rsid w:val="00FC1B5D"/>
    <w:rsid w:val="00FD36C8"/>
    <w:rsid w:val="00FD3D8E"/>
    <w:rsid w:val="00FF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1" type="connector" idref="#_x0000_s2053"/>
      </o:rules>
    </o:shapelayout>
  </w:shapeDefaults>
  <w:decimalSymbol w:val="."/>
  <w:listSeparator w:val=","/>
  <w14:docId w14:val="744DAA1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E42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53A6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BE42B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53A6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package" Target="embeddings/Microsoft_Visio_Drawing1.vsdx"/><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image" Target="media/image7.emf"/><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5621-B25C-45FF-A5BC-E827A491C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451</TotalTime>
  <Pages>18</Pages>
  <Words>5444</Words>
  <Characters>31035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Jeffrey Chuks</cp:lastModifiedBy>
  <cp:revision>134</cp:revision>
  <cp:lastPrinted>1999-07-06T11:00:00Z</cp:lastPrinted>
  <dcterms:created xsi:type="dcterms:W3CDTF">2014-10-25T14:34:00Z</dcterms:created>
  <dcterms:modified xsi:type="dcterms:W3CDTF">2025-10-09T17:46:00Z</dcterms:modified>
</cp:coreProperties>
</file>