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C0EA4" w14:textId="77777777" w:rsidR="00052596" w:rsidRPr="008775F6" w:rsidRDefault="00052596"/>
    <w:p w14:paraId="421A7674" w14:textId="77777777" w:rsidR="00052596" w:rsidRPr="005C7582" w:rsidRDefault="00052596">
      <w:pPr>
        <w:rPr>
          <w:sz w:val="32"/>
          <w:szCs w:val="32"/>
        </w:rPr>
      </w:pPr>
    </w:p>
    <w:p w14:paraId="0C3F27EB" w14:textId="69D91C10" w:rsidR="00052596" w:rsidRPr="008A0273" w:rsidRDefault="00FA58F9" w:rsidP="00C66947">
      <w:pPr>
        <w:jc w:val="right"/>
        <w:rPr>
          <w:rFonts w:ascii="Arial" w:hAnsi="Arial" w:cs="Arial"/>
          <w:b/>
          <w:sz w:val="36"/>
          <w:szCs w:val="36"/>
          <w:lang w:val="en-US"/>
        </w:rPr>
      </w:pPr>
      <w:r w:rsidRPr="008A0273">
        <w:rPr>
          <w:rFonts w:ascii="Arial" w:hAnsi="Arial" w:cs="Arial"/>
          <w:b/>
          <w:sz w:val="36"/>
          <w:szCs w:val="36"/>
          <w:lang w:val="en-US"/>
        </w:rPr>
        <w:t xml:space="preserve">Comparing the power of </w:t>
      </w:r>
      <w:r w:rsidR="005C176F">
        <w:rPr>
          <w:rFonts w:ascii="Arial" w:hAnsi="Arial" w:cs="Arial"/>
          <w:b/>
          <w:sz w:val="36"/>
          <w:szCs w:val="36"/>
          <w:lang w:val="en-US"/>
        </w:rPr>
        <w:t xml:space="preserve">correlation measures under different relationships: A </w:t>
      </w:r>
      <w:r w:rsidRPr="008A0273">
        <w:rPr>
          <w:rFonts w:ascii="Arial" w:hAnsi="Arial" w:cs="Arial"/>
          <w:b/>
          <w:sz w:val="36"/>
          <w:szCs w:val="36"/>
          <w:lang w:val="en-US"/>
        </w:rPr>
        <w:t>simulation</w:t>
      </w:r>
      <w:r w:rsidR="005C176F">
        <w:rPr>
          <w:rFonts w:ascii="Arial" w:hAnsi="Arial" w:cs="Arial"/>
          <w:b/>
          <w:sz w:val="36"/>
          <w:szCs w:val="36"/>
          <w:lang w:val="en-US"/>
        </w:rPr>
        <w:t xml:space="preserve"> study</w:t>
      </w:r>
    </w:p>
    <w:p w14:paraId="6DEB2BCC" w14:textId="77777777" w:rsidR="000F0E50" w:rsidRDefault="000F0E50">
      <w:pPr>
        <w:rPr>
          <w:lang w:val="en-US"/>
        </w:rPr>
      </w:pPr>
    </w:p>
    <w:p w14:paraId="57F1B1FA" w14:textId="77777777" w:rsidR="00C66947" w:rsidRDefault="00C66947">
      <w:pPr>
        <w:rPr>
          <w:lang w:val="en-US"/>
        </w:rPr>
      </w:pPr>
    </w:p>
    <w:p w14:paraId="7E559B9B" w14:textId="1853D3C1" w:rsidR="005C7582" w:rsidRPr="00C66947" w:rsidRDefault="005C7582" w:rsidP="00FA58F9">
      <w:pPr>
        <w:jc w:val="right"/>
        <w:rPr>
          <w:rFonts w:ascii="Arial" w:hAnsi="Arial" w:cs="Arial"/>
          <w:i/>
          <w:iCs/>
          <w:sz w:val="20"/>
          <w:szCs w:val="20"/>
          <w:lang w:val="en-US"/>
        </w:rPr>
      </w:pPr>
      <w:r w:rsidRPr="00C66947">
        <w:rPr>
          <w:rFonts w:ascii="Arial" w:hAnsi="Arial" w:cs="Arial"/>
          <w:b/>
          <w:bCs/>
          <w:lang w:val="en-US"/>
        </w:rPr>
        <w:tab/>
      </w:r>
      <w:r w:rsidRPr="00C66947">
        <w:rPr>
          <w:rFonts w:ascii="Arial" w:hAnsi="Arial" w:cs="Arial"/>
          <w:b/>
          <w:bCs/>
          <w:lang w:val="en-US"/>
        </w:rPr>
        <w:tab/>
      </w:r>
      <w:r w:rsidRPr="00C66947">
        <w:rPr>
          <w:rFonts w:ascii="Arial" w:hAnsi="Arial" w:cs="Arial"/>
          <w:b/>
          <w:bCs/>
          <w:lang w:val="en-US"/>
        </w:rPr>
        <w:tab/>
      </w:r>
      <w:r w:rsidRPr="00C66947">
        <w:rPr>
          <w:rFonts w:ascii="Arial" w:hAnsi="Arial" w:cs="Arial"/>
          <w:b/>
          <w:bCs/>
          <w:lang w:val="en-US"/>
        </w:rPr>
        <w:tab/>
      </w:r>
      <w:r w:rsidRPr="00C66947">
        <w:rPr>
          <w:rFonts w:ascii="Arial" w:hAnsi="Arial" w:cs="Arial"/>
          <w:b/>
          <w:bCs/>
          <w:lang w:val="en-US"/>
        </w:rPr>
        <w:tab/>
      </w:r>
    </w:p>
    <w:p w14:paraId="71FC319C" w14:textId="77777777" w:rsidR="000F0E50" w:rsidRDefault="000F0E50">
      <w:pPr>
        <w:rPr>
          <w:lang w:val="en-US"/>
        </w:rPr>
      </w:pPr>
    </w:p>
    <w:p w14:paraId="202C9D0C" w14:textId="77777777" w:rsidR="005C7582" w:rsidRPr="00B2344F" w:rsidRDefault="005C7582">
      <w:pPr>
        <w:rPr>
          <w:lang w:val="en-US"/>
        </w:rPr>
      </w:pPr>
    </w:p>
    <w:p w14:paraId="73081B4A" w14:textId="56CFD519" w:rsidR="000F0E50" w:rsidRPr="008A0273" w:rsidRDefault="005C7582" w:rsidP="008A0273">
      <w:pPr>
        <w:jc w:val="both"/>
        <w:rPr>
          <w:rFonts w:ascii="Arial" w:hAnsi="Arial" w:cs="Arial"/>
          <w:b/>
          <w:sz w:val="22"/>
          <w:szCs w:val="22"/>
          <w:lang w:val="en-US"/>
        </w:rPr>
      </w:pPr>
      <w:r w:rsidRPr="008A0273">
        <w:rPr>
          <w:rFonts w:ascii="Arial" w:hAnsi="Arial" w:cs="Arial"/>
          <w:b/>
          <w:sz w:val="22"/>
          <w:szCs w:val="22"/>
          <w:lang w:val="en-US"/>
        </w:rPr>
        <w:t>A</w:t>
      </w:r>
      <w:r w:rsidR="00C66947">
        <w:rPr>
          <w:rFonts w:ascii="Arial" w:hAnsi="Arial" w:cs="Arial"/>
          <w:b/>
          <w:sz w:val="22"/>
          <w:szCs w:val="22"/>
          <w:lang w:val="en-US"/>
        </w:rPr>
        <w:t>bstract</w:t>
      </w:r>
    </w:p>
    <w:p w14:paraId="7162B00D" w14:textId="77777777" w:rsidR="005C7582" w:rsidRPr="00BD3F88" w:rsidRDefault="005C7582" w:rsidP="005C7582">
      <w:pPr>
        <w:jc w:val="center"/>
        <w:rPr>
          <w:b/>
          <w:lang w:val="en-US"/>
        </w:rPr>
      </w:pPr>
    </w:p>
    <w:p w14:paraId="447098BC" w14:textId="3AD0098D" w:rsidR="00061A05" w:rsidRPr="00061A05" w:rsidRDefault="00061A05" w:rsidP="00C66947">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lang w:val="en-US"/>
        </w:rPr>
      </w:pPr>
      <w:r>
        <w:rPr>
          <w:rFonts w:ascii="Arial" w:hAnsi="Arial" w:cs="Arial"/>
          <w:b/>
          <w:bCs/>
          <w:color w:val="000000"/>
          <w:sz w:val="20"/>
          <w:szCs w:val="20"/>
          <w:lang w:val="en-US"/>
        </w:rPr>
        <w:t xml:space="preserve">Aims: </w:t>
      </w:r>
      <w:r w:rsidR="00791BE7" w:rsidRPr="00061A05">
        <w:rPr>
          <w:rFonts w:ascii="Arial" w:hAnsi="Arial" w:cs="Arial"/>
          <w:color w:val="000000"/>
          <w:sz w:val="20"/>
          <w:szCs w:val="20"/>
          <w:lang w:val="en-US"/>
        </w:rPr>
        <w:t xml:space="preserve">The association between two variables is a fundamental aspect of data analysis across various research fields. Among the many measures of association, Pearson’s, Spearman’s, Kendall’s, </w:t>
      </w:r>
      <w:proofErr w:type="spellStart"/>
      <w:r w:rsidR="00791BE7" w:rsidRPr="00061A05">
        <w:rPr>
          <w:rFonts w:ascii="Arial" w:hAnsi="Arial" w:cs="Arial"/>
          <w:color w:val="000000"/>
          <w:sz w:val="20"/>
          <w:szCs w:val="20"/>
          <w:lang w:val="en-US"/>
        </w:rPr>
        <w:t>Hoeffding’s</w:t>
      </w:r>
      <w:proofErr w:type="spellEnd"/>
      <w:r w:rsidR="00791BE7" w:rsidRPr="00061A05">
        <w:rPr>
          <w:rFonts w:ascii="Arial" w:hAnsi="Arial" w:cs="Arial"/>
          <w:color w:val="000000"/>
          <w:sz w:val="20"/>
          <w:szCs w:val="20"/>
          <w:lang w:val="en-US"/>
        </w:rPr>
        <w:t xml:space="preserve">, Distance Correlation, and Bergsma and </w:t>
      </w:r>
      <w:proofErr w:type="spellStart"/>
      <w:r w:rsidR="00791BE7" w:rsidRPr="00061A05">
        <w:rPr>
          <w:rFonts w:ascii="Arial" w:hAnsi="Arial" w:cs="Arial"/>
          <w:color w:val="000000"/>
          <w:sz w:val="20"/>
          <w:szCs w:val="20"/>
          <w:lang w:val="en-US"/>
        </w:rPr>
        <w:t>Dassios</w:t>
      </w:r>
      <w:proofErr w:type="spellEnd"/>
      <w:r w:rsidR="00791BE7" w:rsidRPr="00061A05">
        <w:rPr>
          <w:rFonts w:ascii="Arial" w:hAnsi="Arial" w:cs="Arial"/>
          <w:color w:val="000000"/>
          <w:sz w:val="20"/>
          <w:szCs w:val="20"/>
          <w:lang w:val="en-US"/>
        </w:rPr>
        <w:t xml:space="preserve">' tau are commonly used in practice. The aim of this study is to compare the statistical power of these six correlation coefficients in detecting various types of relationships, including linear, non-linear, and non-monotonic associations, under different levels of noise and sample sizes. </w:t>
      </w:r>
    </w:p>
    <w:p w14:paraId="29401FBA" w14:textId="08B433FF" w:rsidR="00791BE7" w:rsidRPr="00061A05" w:rsidRDefault="00061A05" w:rsidP="00C66947">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lang w:val="en-US"/>
        </w:rPr>
      </w:pPr>
      <w:r w:rsidRPr="00061A05">
        <w:rPr>
          <w:rFonts w:ascii="Arial" w:hAnsi="Arial" w:cs="Arial"/>
          <w:b/>
          <w:bCs/>
          <w:color w:val="000000"/>
          <w:sz w:val="20"/>
          <w:szCs w:val="20"/>
          <w:lang w:val="en-US"/>
        </w:rPr>
        <w:t>Study desig</w:t>
      </w:r>
      <w:r>
        <w:rPr>
          <w:rFonts w:ascii="Arial" w:hAnsi="Arial" w:cs="Arial"/>
          <w:b/>
          <w:bCs/>
          <w:color w:val="000000"/>
          <w:sz w:val="20"/>
          <w:szCs w:val="20"/>
          <w:lang w:val="en-US"/>
        </w:rPr>
        <w:t>n and Methodology</w:t>
      </w:r>
      <w:r w:rsidRPr="00061A05">
        <w:rPr>
          <w:rFonts w:ascii="Arial" w:hAnsi="Arial" w:cs="Arial"/>
          <w:b/>
          <w:bCs/>
          <w:color w:val="000000"/>
          <w:sz w:val="20"/>
          <w:szCs w:val="20"/>
          <w:lang w:val="en-US"/>
        </w:rPr>
        <w:t>:</w:t>
      </w:r>
      <w:r>
        <w:rPr>
          <w:rFonts w:ascii="Arial" w:hAnsi="Arial" w:cs="Arial"/>
          <w:color w:val="000000"/>
          <w:sz w:val="20"/>
          <w:szCs w:val="20"/>
          <w:lang w:val="en-US"/>
        </w:rPr>
        <w:t xml:space="preserve"> </w:t>
      </w:r>
      <w:r w:rsidR="00791BE7" w:rsidRPr="00061A05">
        <w:rPr>
          <w:rFonts w:ascii="Arial" w:hAnsi="Arial" w:cs="Arial"/>
          <w:color w:val="000000"/>
          <w:sz w:val="20"/>
          <w:szCs w:val="20"/>
          <w:lang w:val="en-US"/>
        </w:rPr>
        <w:t xml:space="preserve">We evaluate these methods through simulations involving nine specific relationship types (linear, parabolic, cubic, power, sine, exponential, circle, and step function), following the work of Simon and </w:t>
      </w:r>
      <w:proofErr w:type="spellStart"/>
      <w:r w:rsidR="00791BE7" w:rsidRPr="00061A05">
        <w:rPr>
          <w:rFonts w:ascii="Arial" w:hAnsi="Arial" w:cs="Arial"/>
          <w:color w:val="000000"/>
          <w:sz w:val="20"/>
          <w:szCs w:val="20"/>
          <w:lang w:val="en-US"/>
        </w:rPr>
        <w:t>Tibshirani</w:t>
      </w:r>
      <w:proofErr w:type="spellEnd"/>
      <w:r w:rsidR="00791BE7" w:rsidRPr="00061A05">
        <w:rPr>
          <w:rFonts w:ascii="Arial" w:hAnsi="Arial" w:cs="Arial"/>
          <w:color w:val="000000"/>
          <w:sz w:val="20"/>
          <w:szCs w:val="20"/>
          <w:lang w:val="en-US"/>
        </w:rPr>
        <w:t xml:space="preserve"> (2011) in their commentary on Reshef et al. (2011). </w:t>
      </w:r>
    </w:p>
    <w:p w14:paraId="5FE0F695" w14:textId="4BAFD2DB" w:rsidR="00791BE7" w:rsidRPr="00061A05" w:rsidRDefault="00061A05" w:rsidP="00C66947">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lang w:val="en-US"/>
        </w:rPr>
      </w:pPr>
      <w:r>
        <w:rPr>
          <w:rFonts w:ascii="Arial" w:hAnsi="Arial" w:cs="Arial"/>
          <w:b/>
          <w:bCs/>
          <w:color w:val="000000"/>
          <w:sz w:val="20"/>
          <w:szCs w:val="20"/>
          <w:lang w:val="en-US"/>
        </w:rPr>
        <w:t xml:space="preserve">Results: </w:t>
      </w:r>
      <w:r w:rsidR="00011B68">
        <w:rPr>
          <w:rFonts w:ascii="Arial" w:hAnsi="Arial" w:cs="Arial"/>
          <w:color w:val="000000"/>
          <w:sz w:val="20"/>
          <w:szCs w:val="20"/>
          <w:lang w:val="en-US"/>
        </w:rPr>
        <w:t>The</w:t>
      </w:r>
      <w:r w:rsidR="00791BE7" w:rsidRPr="00061A05">
        <w:rPr>
          <w:rFonts w:ascii="Arial" w:hAnsi="Arial" w:cs="Arial"/>
          <w:color w:val="000000"/>
          <w:sz w:val="20"/>
          <w:szCs w:val="20"/>
          <w:lang w:val="en-US"/>
        </w:rPr>
        <w:t xml:space="preserve"> results demonstrate that Bergsma and </w:t>
      </w:r>
      <w:proofErr w:type="spellStart"/>
      <w:r w:rsidR="00791BE7" w:rsidRPr="00061A05">
        <w:rPr>
          <w:rFonts w:ascii="Arial" w:hAnsi="Arial" w:cs="Arial"/>
          <w:color w:val="000000"/>
          <w:sz w:val="20"/>
          <w:szCs w:val="20"/>
          <w:lang w:val="en-US"/>
        </w:rPr>
        <w:t>Dassios</w:t>
      </w:r>
      <w:proofErr w:type="spellEnd"/>
      <w:r w:rsidR="00791BE7" w:rsidRPr="00061A05">
        <w:rPr>
          <w:rFonts w:ascii="Arial" w:hAnsi="Arial" w:cs="Arial"/>
          <w:color w:val="000000"/>
          <w:sz w:val="20"/>
          <w:szCs w:val="20"/>
          <w:lang w:val="en-US"/>
        </w:rPr>
        <w:t xml:space="preserve">' tau consistently outperforms all other methods for non-linear and non-monotonic relationships, particularly for small sample sizes and complex dependencies. Distance Correlation and </w:t>
      </w:r>
      <w:proofErr w:type="spellStart"/>
      <w:r w:rsidR="00791BE7" w:rsidRPr="00061A05">
        <w:rPr>
          <w:rFonts w:ascii="Arial" w:hAnsi="Arial" w:cs="Arial"/>
          <w:color w:val="000000"/>
          <w:sz w:val="20"/>
          <w:szCs w:val="20"/>
          <w:lang w:val="en-US"/>
        </w:rPr>
        <w:t>Hoeffding’s</w:t>
      </w:r>
      <w:proofErr w:type="spellEnd"/>
      <w:r w:rsidR="00791BE7" w:rsidRPr="00061A05">
        <w:rPr>
          <w:rFonts w:ascii="Arial" w:hAnsi="Arial" w:cs="Arial"/>
          <w:color w:val="000000"/>
          <w:sz w:val="20"/>
          <w:szCs w:val="20"/>
          <w:lang w:val="en-US"/>
        </w:rPr>
        <w:t xml:space="preserve"> </w:t>
      </w:r>
      <w:r w:rsidR="00947C76">
        <w:rPr>
          <w:rFonts w:ascii="Arial" w:hAnsi="Arial" w:cs="Arial"/>
          <w:color w:val="000000"/>
          <w:sz w:val="20"/>
          <w:szCs w:val="20"/>
          <w:lang w:val="en-US"/>
        </w:rPr>
        <w:t xml:space="preserve">D </w:t>
      </w:r>
      <w:r w:rsidR="00791BE7" w:rsidRPr="00061A05">
        <w:rPr>
          <w:rFonts w:ascii="Arial" w:hAnsi="Arial" w:cs="Arial"/>
          <w:color w:val="000000"/>
          <w:sz w:val="20"/>
          <w:szCs w:val="20"/>
          <w:lang w:val="en-US"/>
        </w:rPr>
        <w:t xml:space="preserve">also </w:t>
      </w:r>
      <w:r w:rsidR="00947C76">
        <w:rPr>
          <w:rFonts w:ascii="Arial" w:hAnsi="Arial" w:cs="Arial"/>
          <w:color w:val="000000"/>
          <w:sz w:val="20"/>
          <w:szCs w:val="20"/>
          <w:lang w:val="en-US"/>
        </w:rPr>
        <w:t>show competitive power</w:t>
      </w:r>
      <w:r w:rsidR="00791BE7" w:rsidRPr="00061A05">
        <w:rPr>
          <w:rFonts w:ascii="Arial" w:hAnsi="Arial" w:cs="Arial"/>
          <w:color w:val="000000"/>
          <w:sz w:val="20"/>
          <w:szCs w:val="20"/>
          <w:lang w:val="en-US"/>
        </w:rPr>
        <w:t xml:space="preserve">, especially for larger sample sizes, but </w:t>
      </w:r>
      <w:r w:rsidR="00947C76">
        <w:rPr>
          <w:rFonts w:ascii="Arial" w:hAnsi="Arial" w:cs="Arial"/>
          <w:color w:val="000000"/>
          <w:sz w:val="20"/>
          <w:szCs w:val="20"/>
          <w:lang w:val="en-US"/>
        </w:rPr>
        <w:t>remain</w:t>
      </w:r>
      <w:r w:rsidR="00791BE7" w:rsidRPr="00061A05">
        <w:rPr>
          <w:rFonts w:ascii="Arial" w:hAnsi="Arial" w:cs="Arial"/>
          <w:color w:val="000000"/>
          <w:sz w:val="20"/>
          <w:szCs w:val="20"/>
          <w:lang w:val="en-US"/>
        </w:rPr>
        <w:t xml:space="preserve"> generally less powerful than Bergsma and </w:t>
      </w:r>
      <w:proofErr w:type="spellStart"/>
      <w:r w:rsidR="00791BE7" w:rsidRPr="00061A05">
        <w:rPr>
          <w:rFonts w:ascii="Arial" w:hAnsi="Arial" w:cs="Arial"/>
          <w:color w:val="000000"/>
          <w:sz w:val="20"/>
          <w:szCs w:val="20"/>
          <w:lang w:val="en-US"/>
        </w:rPr>
        <w:t>Dassios</w:t>
      </w:r>
      <w:proofErr w:type="spellEnd"/>
      <w:r w:rsidR="00791BE7" w:rsidRPr="00061A05">
        <w:rPr>
          <w:rFonts w:ascii="Arial" w:hAnsi="Arial" w:cs="Arial"/>
          <w:color w:val="000000"/>
          <w:sz w:val="20"/>
          <w:szCs w:val="20"/>
          <w:lang w:val="en-US"/>
        </w:rPr>
        <w:t>' tau in small-sample scenarios. For linear relationships, Pearson and Spearman correlations remain the most powerful.</w:t>
      </w:r>
      <w:r w:rsidR="00947C76">
        <w:rPr>
          <w:rFonts w:ascii="Arial" w:hAnsi="Arial" w:cs="Arial"/>
          <w:color w:val="000000"/>
          <w:sz w:val="20"/>
          <w:szCs w:val="20"/>
          <w:lang w:val="en-US"/>
        </w:rPr>
        <w:t xml:space="preserve"> </w:t>
      </w:r>
    </w:p>
    <w:p w14:paraId="54609795" w14:textId="4EDC8B9D" w:rsidR="00791BE7" w:rsidRPr="00061A05" w:rsidRDefault="00061A05" w:rsidP="00C66947">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lang w:val="en-US"/>
        </w:rPr>
      </w:pPr>
      <w:r>
        <w:rPr>
          <w:rFonts w:ascii="Arial" w:hAnsi="Arial" w:cs="Arial"/>
          <w:b/>
          <w:bCs/>
          <w:color w:val="000000"/>
          <w:sz w:val="20"/>
          <w:szCs w:val="20"/>
          <w:lang w:val="en-US"/>
        </w:rPr>
        <w:t xml:space="preserve">Conclusion: </w:t>
      </w:r>
      <w:r w:rsidR="00791BE7" w:rsidRPr="00061A05">
        <w:rPr>
          <w:rFonts w:ascii="Arial" w:hAnsi="Arial" w:cs="Arial"/>
          <w:color w:val="000000"/>
          <w:sz w:val="20"/>
          <w:szCs w:val="20"/>
          <w:lang w:val="en-US"/>
        </w:rPr>
        <w:t xml:space="preserve">These findings highlight the robustness and versatility of Bergsma and </w:t>
      </w:r>
      <w:proofErr w:type="spellStart"/>
      <w:r w:rsidR="00791BE7" w:rsidRPr="00061A05">
        <w:rPr>
          <w:rFonts w:ascii="Arial" w:hAnsi="Arial" w:cs="Arial"/>
          <w:color w:val="000000"/>
          <w:sz w:val="20"/>
          <w:szCs w:val="20"/>
          <w:lang w:val="en-US"/>
        </w:rPr>
        <w:t>Dassios</w:t>
      </w:r>
      <w:proofErr w:type="spellEnd"/>
      <w:r w:rsidR="00791BE7" w:rsidRPr="00061A05">
        <w:rPr>
          <w:rFonts w:ascii="Arial" w:hAnsi="Arial" w:cs="Arial"/>
          <w:color w:val="000000"/>
          <w:sz w:val="20"/>
          <w:szCs w:val="20"/>
          <w:lang w:val="en-US"/>
        </w:rPr>
        <w:t xml:space="preserve">' tau, making it </w:t>
      </w:r>
      <w:r w:rsidR="00E73C13">
        <w:rPr>
          <w:rFonts w:ascii="Arial" w:hAnsi="Arial" w:cs="Arial"/>
          <w:color w:val="000000"/>
          <w:sz w:val="20"/>
          <w:szCs w:val="20"/>
          <w:lang w:val="en-US"/>
        </w:rPr>
        <w:t>a</w:t>
      </w:r>
      <w:r w:rsidR="00791BE7" w:rsidRPr="00061A05">
        <w:rPr>
          <w:rFonts w:ascii="Arial" w:hAnsi="Arial" w:cs="Arial"/>
          <w:color w:val="000000"/>
          <w:sz w:val="20"/>
          <w:szCs w:val="20"/>
          <w:lang w:val="en-US"/>
        </w:rPr>
        <w:t xml:space="preserve"> preferred measure for </w:t>
      </w:r>
      <w:r w:rsidR="00E73C13">
        <w:rPr>
          <w:rFonts w:ascii="Arial" w:hAnsi="Arial" w:cs="Arial"/>
          <w:color w:val="000000"/>
          <w:sz w:val="20"/>
          <w:szCs w:val="20"/>
          <w:lang w:val="en-US"/>
        </w:rPr>
        <w:t>studies</w:t>
      </w:r>
      <w:r w:rsidR="00791BE7" w:rsidRPr="00061A05">
        <w:rPr>
          <w:rFonts w:ascii="Arial" w:hAnsi="Arial" w:cs="Arial"/>
          <w:color w:val="000000"/>
          <w:sz w:val="20"/>
          <w:szCs w:val="20"/>
          <w:lang w:val="en-US"/>
        </w:rPr>
        <w:t xml:space="preserve"> in fields </w:t>
      </w:r>
      <w:r w:rsidR="00E73C13">
        <w:rPr>
          <w:rFonts w:ascii="Arial" w:hAnsi="Arial" w:cs="Arial"/>
          <w:color w:val="000000"/>
          <w:sz w:val="20"/>
          <w:szCs w:val="20"/>
          <w:lang w:val="en-US"/>
        </w:rPr>
        <w:t>such as</w:t>
      </w:r>
      <w:r w:rsidR="00791BE7" w:rsidRPr="00061A05">
        <w:rPr>
          <w:rFonts w:ascii="Arial" w:hAnsi="Arial" w:cs="Arial"/>
          <w:color w:val="000000"/>
          <w:sz w:val="20"/>
          <w:szCs w:val="20"/>
          <w:lang w:val="en-US"/>
        </w:rPr>
        <w:t xml:space="preserve"> social sciences and biology, where small sample sizes and complex relationships are common. Distance Correlation remains a strong alternative for larger datasets, while Pearson and Spearman correlations </w:t>
      </w:r>
      <w:r w:rsidR="00E73C13">
        <w:rPr>
          <w:rFonts w:ascii="Arial" w:hAnsi="Arial" w:cs="Arial"/>
          <w:color w:val="000000"/>
          <w:sz w:val="20"/>
          <w:szCs w:val="20"/>
          <w:lang w:val="en-US"/>
        </w:rPr>
        <w:t xml:space="preserve">continue to be effective choices </w:t>
      </w:r>
      <w:r w:rsidR="00791BE7" w:rsidRPr="00061A05">
        <w:rPr>
          <w:rFonts w:ascii="Arial" w:hAnsi="Arial" w:cs="Arial"/>
          <w:color w:val="000000"/>
          <w:sz w:val="20"/>
          <w:szCs w:val="20"/>
          <w:lang w:val="en-US"/>
        </w:rPr>
        <w:t>for linear relationships.</w:t>
      </w:r>
    </w:p>
    <w:p w14:paraId="770B3CCF" w14:textId="77777777" w:rsidR="000F0E50" w:rsidRPr="00061A05" w:rsidRDefault="000F0E50" w:rsidP="00061A05">
      <w:pPr>
        <w:jc w:val="both"/>
        <w:rPr>
          <w:rFonts w:ascii="Arial" w:hAnsi="Arial" w:cs="Arial"/>
          <w:sz w:val="20"/>
          <w:szCs w:val="20"/>
          <w:lang w:val="en-US"/>
        </w:rPr>
      </w:pPr>
    </w:p>
    <w:p w14:paraId="1977A6EE" w14:textId="77777777" w:rsidR="00B5353A" w:rsidRPr="00791BE7" w:rsidRDefault="00B5353A" w:rsidP="000F0E50">
      <w:pPr>
        <w:jc w:val="both"/>
        <w:rPr>
          <w:lang w:val="en-US"/>
        </w:rPr>
      </w:pPr>
      <w:bookmarkStart w:id="0" w:name="_GoBack"/>
      <w:bookmarkEnd w:id="0"/>
    </w:p>
    <w:p w14:paraId="16109E9B" w14:textId="2316B55A" w:rsidR="00791BE7" w:rsidRPr="008A0273" w:rsidRDefault="008A0273" w:rsidP="00791BE7">
      <w:pPr>
        <w:jc w:val="both"/>
        <w:rPr>
          <w:rFonts w:ascii="Arial" w:hAnsi="Arial" w:cs="Arial"/>
          <w:i/>
          <w:iCs/>
          <w:sz w:val="20"/>
          <w:szCs w:val="20"/>
          <w:lang w:val="en-US"/>
        </w:rPr>
      </w:pPr>
      <w:r w:rsidRPr="008A0273">
        <w:rPr>
          <w:rFonts w:ascii="Arial" w:hAnsi="Arial" w:cs="Arial"/>
          <w:bCs/>
          <w:i/>
          <w:iCs/>
          <w:sz w:val="20"/>
          <w:szCs w:val="20"/>
          <w:lang w:val="en-US"/>
        </w:rPr>
        <w:t>K</w:t>
      </w:r>
      <w:r w:rsidR="000F0E50" w:rsidRPr="008A0273">
        <w:rPr>
          <w:rFonts w:ascii="Arial" w:hAnsi="Arial" w:cs="Arial"/>
          <w:bCs/>
          <w:i/>
          <w:iCs/>
          <w:sz w:val="20"/>
          <w:szCs w:val="20"/>
          <w:lang w:val="en-US"/>
        </w:rPr>
        <w:t>eywords</w:t>
      </w:r>
      <w:r w:rsidRPr="008A0273">
        <w:rPr>
          <w:rFonts w:ascii="Arial" w:hAnsi="Arial" w:cs="Arial"/>
          <w:bCs/>
          <w:i/>
          <w:iCs/>
          <w:sz w:val="20"/>
          <w:szCs w:val="20"/>
          <w:lang w:val="en-US"/>
        </w:rPr>
        <w:t xml:space="preserve">: </w:t>
      </w:r>
      <w:r w:rsidR="00BD3F88" w:rsidRPr="008A0273">
        <w:rPr>
          <w:rFonts w:ascii="Arial" w:hAnsi="Arial" w:cs="Arial"/>
          <w:bCs/>
          <w:i/>
          <w:iCs/>
          <w:color w:val="1D2228"/>
          <w:sz w:val="20"/>
          <w:szCs w:val="20"/>
          <w:shd w:val="clear" w:color="auto" w:fill="FFFFFF"/>
          <w:lang w:val="en-US"/>
        </w:rPr>
        <w:t>Correlation coefficient</w:t>
      </w:r>
      <w:r w:rsidR="005C7582" w:rsidRPr="008A0273">
        <w:rPr>
          <w:rFonts w:ascii="Arial" w:hAnsi="Arial" w:cs="Arial"/>
          <w:bCs/>
          <w:i/>
          <w:iCs/>
          <w:color w:val="1D2228"/>
          <w:sz w:val="20"/>
          <w:szCs w:val="20"/>
          <w:shd w:val="clear" w:color="auto" w:fill="FFFFFF"/>
          <w:lang w:val="en-US"/>
        </w:rPr>
        <w:t>s;</w:t>
      </w:r>
      <w:r w:rsidR="00BD3F88" w:rsidRPr="008A0273">
        <w:rPr>
          <w:rFonts w:ascii="Arial" w:hAnsi="Arial" w:cs="Arial"/>
          <w:bCs/>
          <w:i/>
          <w:iCs/>
          <w:color w:val="1D2228"/>
          <w:sz w:val="20"/>
          <w:szCs w:val="20"/>
          <w:shd w:val="clear" w:color="auto" w:fill="FFFFFF"/>
          <w:lang w:val="en-US"/>
        </w:rPr>
        <w:t xml:space="preserve"> statistical power</w:t>
      </w:r>
      <w:r w:rsidR="005C7582" w:rsidRPr="008A0273">
        <w:rPr>
          <w:rFonts w:ascii="Arial" w:hAnsi="Arial" w:cs="Arial"/>
          <w:bCs/>
          <w:i/>
          <w:iCs/>
          <w:color w:val="1D2228"/>
          <w:sz w:val="20"/>
          <w:szCs w:val="20"/>
          <w:shd w:val="clear" w:color="auto" w:fill="FFFFFF"/>
          <w:lang w:val="en-US"/>
        </w:rPr>
        <w:t>;</w:t>
      </w:r>
      <w:r w:rsidR="00BD3F88" w:rsidRPr="008A0273">
        <w:rPr>
          <w:rFonts w:ascii="Arial" w:hAnsi="Arial" w:cs="Arial"/>
          <w:bCs/>
          <w:i/>
          <w:iCs/>
          <w:color w:val="1D2228"/>
          <w:sz w:val="20"/>
          <w:szCs w:val="20"/>
          <w:shd w:val="clear" w:color="auto" w:fill="FFFFFF"/>
          <w:lang w:val="en-US"/>
        </w:rPr>
        <w:t xml:space="preserve"> monotonic relationships</w:t>
      </w:r>
      <w:r w:rsidR="005C7582" w:rsidRPr="008A0273">
        <w:rPr>
          <w:rFonts w:ascii="Arial" w:hAnsi="Arial" w:cs="Arial"/>
          <w:bCs/>
          <w:i/>
          <w:iCs/>
          <w:color w:val="1D2228"/>
          <w:sz w:val="20"/>
          <w:szCs w:val="20"/>
          <w:shd w:val="clear" w:color="auto" w:fill="FFFFFF"/>
          <w:lang w:val="en-US"/>
        </w:rPr>
        <w:t>;</w:t>
      </w:r>
      <w:r w:rsidR="00BD3F88" w:rsidRPr="008A0273">
        <w:rPr>
          <w:rFonts w:ascii="Arial" w:hAnsi="Arial" w:cs="Arial"/>
          <w:bCs/>
          <w:i/>
          <w:iCs/>
          <w:color w:val="1D2228"/>
          <w:sz w:val="20"/>
          <w:szCs w:val="20"/>
          <w:shd w:val="clear" w:color="auto" w:fill="FFFFFF"/>
          <w:lang w:val="en-US"/>
        </w:rPr>
        <w:t xml:space="preserve"> non-monotonic</w:t>
      </w:r>
      <w:r w:rsidR="00BD3F88" w:rsidRPr="008A0273">
        <w:rPr>
          <w:rFonts w:ascii="Arial" w:hAnsi="Arial" w:cs="Arial"/>
          <w:i/>
          <w:iCs/>
          <w:color w:val="1D2228"/>
          <w:sz w:val="20"/>
          <w:szCs w:val="20"/>
          <w:shd w:val="clear" w:color="auto" w:fill="FFFFFF"/>
          <w:lang w:val="en-US"/>
        </w:rPr>
        <w:t xml:space="preserve"> relationships</w:t>
      </w:r>
      <w:r w:rsidR="005C7582" w:rsidRPr="008A0273">
        <w:rPr>
          <w:rFonts w:ascii="Arial" w:hAnsi="Arial" w:cs="Arial"/>
          <w:i/>
          <w:iCs/>
          <w:color w:val="1D2228"/>
          <w:sz w:val="20"/>
          <w:szCs w:val="20"/>
          <w:shd w:val="clear" w:color="auto" w:fill="FFFFFF"/>
          <w:lang w:val="en-US"/>
        </w:rPr>
        <w:t>;</w:t>
      </w:r>
      <w:r w:rsidR="00BD3F88" w:rsidRPr="008A0273">
        <w:rPr>
          <w:rFonts w:ascii="Arial" w:hAnsi="Arial" w:cs="Arial"/>
          <w:i/>
          <w:iCs/>
          <w:color w:val="1D2228"/>
          <w:sz w:val="20"/>
          <w:szCs w:val="20"/>
          <w:shd w:val="clear" w:color="auto" w:fill="FFFFFF"/>
          <w:lang w:val="en-US"/>
        </w:rPr>
        <w:t xml:space="preserve"> linear relationships</w:t>
      </w:r>
      <w:r w:rsidR="005C7582" w:rsidRPr="008A0273">
        <w:rPr>
          <w:rFonts w:ascii="Arial" w:hAnsi="Arial" w:cs="Arial"/>
          <w:i/>
          <w:iCs/>
          <w:color w:val="1D2228"/>
          <w:sz w:val="20"/>
          <w:szCs w:val="20"/>
          <w:shd w:val="clear" w:color="auto" w:fill="FFFFFF"/>
          <w:lang w:val="en-US"/>
        </w:rPr>
        <w:t>;</w:t>
      </w:r>
      <w:r w:rsidR="00BD3F88" w:rsidRPr="008A0273">
        <w:rPr>
          <w:rFonts w:ascii="Arial" w:hAnsi="Arial" w:cs="Arial"/>
          <w:i/>
          <w:iCs/>
          <w:color w:val="1D2228"/>
          <w:sz w:val="20"/>
          <w:szCs w:val="20"/>
          <w:shd w:val="clear" w:color="auto" w:fill="FFFFFF"/>
          <w:lang w:val="en-US"/>
        </w:rPr>
        <w:t xml:space="preserve"> non-linear relationships</w:t>
      </w:r>
      <w:r w:rsidR="005C7582" w:rsidRPr="008A0273">
        <w:rPr>
          <w:rFonts w:ascii="Arial" w:hAnsi="Arial" w:cs="Arial"/>
          <w:i/>
          <w:iCs/>
          <w:color w:val="1D2228"/>
          <w:sz w:val="20"/>
          <w:szCs w:val="20"/>
          <w:shd w:val="clear" w:color="auto" w:fill="FFFFFF"/>
          <w:lang w:val="en-US"/>
        </w:rPr>
        <w:t>;</w:t>
      </w:r>
      <w:r w:rsidR="00BD3F88" w:rsidRPr="008A0273">
        <w:rPr>
          <w:rFonts w:ascii="Arial" w:hAnsi="Arial" w:cs="Arial"/>
          <w:i/>
          <w:iCs/>
          <w:color w:val="1D2228"/>
          <w:sz w:val="20"/>
          <w:szCs w:val="20"/>
          <w:shd w:val="clear" w:color="auto" w:fill="FFFFFF"/>
          <w:lang w:val="en-US"/>
        </w:rPr>
        <w:t xml:space="preserve"> Bergsma and </w:t>
      </w:r>
      <w:proofErr w:type="spellStart"/>
      <w:r w:rsidR="00BD3F88" w:rsidRPr="008A0273">
        <w:rPr>
          <w:rFonts w:ascii="Arial" w:hAnsi="Arial" w:cs="Arial"/>
          <w:i/>
          <w:iCs/>
          <w:color w:val="1D2228"/>
          <w:sz w:val="20"/>
          <w:szCs w:val="20"/>
          <w:shd w:val="clear" w:color="auto" w:fill="FFFFFF"/>
          <w:lang w:val="en-US"/>
        </w:rPr>
        <w:t>Dassios</w:t>
      </w:r>
      <w:proofErr w:type="spellEnd"/>
      <w:r w:rsidR="00BD3F88" w:rsidRPr="008A0273">
        <w:rPr>
          <w:rFonts w:ascii="Arial" w:hAnsi="Arial" w:cs="Arial"/>
          <w:i/>
          <w:iCs/>
          <w:color w:val="1D2228"/>
          <w:sz w:val="20"/>
          <w:szCs w:val="20"/>
          <w:shd w:val="clear" w:color="auto" w:fill="FFFFFF"/>
          <w:lang w:val="en-US"/>
        </w:rPr>
        <w:t>' tau</w:t>
      </w:r>
    </w:p>
    <w:p w14:paraId="52BB4427" w14:textId="77777777" w:rsidR="000F0E50" w:rsidRDefault="000F0E50" w:rsidP="000F0E50">
      <w:pPr>
        <w:jc w:val="both"/>
        <w:rPr>
          <w:lang w:val="en-US"/>
        </w:rPr>
      </w:pPr>
    </w:p>
    <w:p w14:paraId="60EA1092" w14:textId="77777777" w:rsidR="00C66947" w:rsidRDefault="00C66947" w:rsidP="00C66947">
      <w:pPr>
        <w:rPr>
          <w:lang w:val="en-US"/>
        </w:rPr>
      </w:pPr>
    </w:p>
    <w:p w14:paraId="75327716" w14:textId="1312DF3F" w:rsidR="000F0E50" w:rsidRPr="00C66947" w:rsidRDefault="00C66947" w:rsidP="00C66947">
      <w:pPr>
        <w:rPr>
          <w:rFonts w:ascii="Arial" w:hAnsi="Arial" w:cs="Arial"/>
          <w:b/>
          <w:sz w:val="22"/>
          <w:szCs w:val="22"/>
          <w:lang w:val="en-US"/>
        </w:rPr>
      </w:pPr>
      <w:r>
        <w:rPr>
          <w:rFonts w:ascii="Arial" w:hAnsi="Arial" w:cs="Arial"/>
          <w:b/>
          <w:sz w:val="22"/>
          <w:szCs w:val="22"/>
          <w:lang w:val="en-US"/>
        </w:rPr>
        <w:t xml:space="preserve">1 </w:t>
      </w:r>
      <w:r w:rsidR="000F0E50" w:rsidRPr="00C66947">
        <w:rPr>
          <w:rFonts w:ascii="Arial" w:hAnsi="Arial" w:cs="Arial"/>
          <w:b/>
          <w:sz w:val="22"/>
          <w:szCs w:val="22"/>
          <w:lang w:val="en-US"/>
        </w:rPr>
        <w:t>I</w:t>
      </w:r>
      <w:r>
        <w:rPr>
          <w:rFonts w:ascii="Arial" w:hAnsi="Arial" w:cs="Arial"/>
          <w:b/>
          <w:sz w:val="22"/>
          <w:szCs w:val="22"/>
          <w:lang w:val="en-US"/>
        </w:rPr>
        <w:t>ntroduction</w:t>
      </w:r>
    </w:p>
    <w:p w14:paraId="7D10FAA7" w14:textId="77777777" w:rsidR="005C7582" w:rsidRPr="005C7582" w:rsidRDefault="005C7582" w:rsidP="000F0E50">
      <w:pPr>
        <w:jc w:val="both"/>
        <w:rPr>
          <w:b/>
          <w:sz w:val="28"/>
          <w:szCs w:val="28"/>
          <w:lang w:val="en-US"/>
        </w:rPr>
      </w:pPr>
    </w:p>
    <w:p w14:paraId="59FA7629" w14:textId="0514C09A" w:rsidR="005C7582" w:rsidRPr="008A0273" w:rsidRDefault="00BD3F88" w:rsidP="008A0273">
      <w:pPr>
        <w:jc w:val="both"/>
        <w:rPr>
          <w:rFonts w:ascii="Arial" w:hAnsi="Arial" w:cs="Arial"/>
          <w:color w:val="1D2228"/>
          <w:sz w:val="20"/>
          <w:szCs w:val="20"/>
          <w:shd w:val="clear" w:color="auto" w:fill="FFFFFF"/>
          <w:lang w:val="en-US"/>
        </w:rPr>
      </w:pPr>
      <w:r w:rsidRPr="008A0273">
        <w:rPr>
          <w:rFonts w:ascii="Arial" w:hAnsi="Arial" w:cs="Arial"/>
          <w:color w:val="1D2228"/>
          <w:sz w:val="20"/>
          <w:szCs w:val="20"/>
          <w:shd w:val="clear" w:color="auto" w:fill="FFFFFF"/>
          <w:lang w:val="en-US"/>
        </w:rPr>
        <w:t xml:space="preserve">Understanding the relationship between two variables is a fundamental objective in statistical analysis across various research fields, including social sciences, biology, finance, and more. Numerous correlation coefficients have been developed to measure different types of associations, each with its own strengths, limitations, and assumptions about the data. </w:t>
      </w:r>
    </w:p>
    <w:p w14:paraId="49AA6572" w14:textId="04EF793A" w:rsidR="008014EB" w:rsidRPr="008A0273" w:rsidRDefault="00BD3F88" w:rsidP="008A0273">
      <w:pPr>
        <w:jc w:val="both"/>
        <w:rPr>
          <w:rFonts w:ascii="Arial" w:hAnsi="Arial" w:cs="Arial"/>
          <w:color w:val="1D2228"/>
          <w:sz w:val="20"/>
          <w:szCs w:val="20"/>
          <w:shd w:val="clear" w:color="auto" w:fill="FFFFFF"/>
          <w:lang w:val="en-US"/>
        </w:rPr>
      </w:pPr>
      <w:r w:rsidRPr="008A0273">
        <w:rPr>
          <w:rFonts w:ascii="Arial" w:hAnsi="Arial" w:cs="Arial"/>
          <w:color w:val="1D2228"/>
          <w:sz w:val="20"/>
          <w:szCs w:val="20"/>
          <w:shd w:val="clear" w:color="auto" w:fill="FFFFFF"/>
          <w:lang w:val="en-US"/>
        </w:rPr>
        <w:t>The aim of this study is to compare the statistical power of six widely used correlation coefficients</w:t>
      </w:r>
      <w:r w:rsidR="005C7582" w:rsidRPr="008A0273">
        <w:rPr>
          <w:rFonts w:ascii="Arial" w:hAnsi="Arial" w:cs="Arial"/>
          <w:color w:val="1D2228"/>
          <w:sz w:val="20"/>
          <w:szCs w:val="20"/>
          <w:shd w:val="clear" w:color="auto" w:fill="FFFFFF"/>
          <w:lang w:val="en-US"/>
        </w:rPr>
        <w:t xml:space="preserve"> </w:t>
      </w:r>
      <w:r w:rsidRPr="008A0273">
        <w:rPr>
          <w:rFonts w:ascii="Arial" w:hAnsi="Arial" w:cs="Arial"/>
          <w:color w:val="1D2228"/>
          <w:sz w:val="20"/>
          <w:szCs w:val="20"/>
          <w:shd w:val="clear" w:color="auto" w:fill="FFFFFF"/>
          <w:lang w:val="en-US"/>
        </w:rPr>
        <w:t xml:space="preserve">—Pearson, Spearman, Kendall, </w:t>
      </w:r>
      <w:proofErr w:type="spellStart"/>
      <w:r w:rsidRPr="008A0273">
        <w:rPr>
          <w:rFonts w:ascii="Arial" w:hAnsi="Arial" w:cs="Arial"/>
          <w:color w:val="1D2228"/>
          <w:sz w:val="20"/>
          <w:szCs w:val="20"/>
          <w:shd w:val="clear" w:color="auto" w:fill="FFFFFF"/>
          <w:lang w:val="en-US"/>
        </w:rPr>
        <w:t>Hoeffding</w:t>
      </w:r>
      <w:proofErr w:type="spellEnd"/>
      <w:r w:rsidRPr="008A0273">
        <w:rPr>
          <w:rFonts w:ascii="Arial" w:hAnsi="Arial" w:cs="Arial"/>
          <w:color w:val="1D2228"/>
          <w:sz w:val="20"/>
          <w:szCs w:val="20"/>
          <w:shd w:val="clear" w:color="auto" w:fill="FFFFFF"/>
          <w:lang w:val="en-US"/>
        </w:rPr>
        <w:t xml:space="preserve">, Distance Correlation, and Bergsma and </w:t>
      </w:r>
      <w:proofErr w:type="spellStart"/>
      <w:r w:rsidRPr="008A0273">
        <w:rPr>
          <w:rFonts w:ascii="Arial" w:hAnsi="Arial" w:cs="Arial"/>
          <w:color w:val="1D2228"/>
          <w:sz w:val="20"/>
          <w:szCs w:val="20"/>
          <w:shd w:val="clear" w:color="auto" w:fill="FFFFFF"/>
          <w:lang w:val="en-US"/>
        </w:rPr>
        <w:t>Dassios</w:t>
      </w:r>
      <w:proofErr w:type="spellEnd"/>
      <w:r w:rsidRPr="008A0273">
        <w:rPr>
          <w:rFonts w:ascii="Arial" w:hAnsi="Arial" w:cs="Arial"/>
          <w:color w:val="1D2228"/>
          <w:sz w:val="20"/>
          <w:szCs w:val="20"/>
          <w:shd w:val="clear" w:color="auto" w:fill="FFFFFF"/>
          <w:lang w:val="en-US"/>
        </w:rPr>
        <w:t>' tau</w:t>
      </w:r>
      <w:r w:rsidR="005C7582" w:rsidRPr="008A0273">
        <w:rPr>
          <w:rFonts w:ascii="Arial" w:hAnsi="Arial" w:cs="Arial"/>
          <w:color w:val="1D2228"/>
          <w:sz w:val="20"/>
          <w:szCs w:val="20"/>
          <w:shd w:val="clear" w:color="auto" w:fill="FFFFFF"/>
          <w:lang w:val="en-US"/>
        </w:rPr>
        <w:t xml:space="preserve"> </w:t>
      </w:r>
      <w:r w:rsidRPr="008A0273">
        <w:rPr>
          <w:rFonts w:ascii="Arial" w:hAnsi="Arial" w:cs="Arial"/>
          <w:color w:val="1D2228"/>
          <w:sz w:val="20"/>
          <w:szCs w:val="20"/>
          <w:shd w:val="clear" w:color="auto" w:fill="FFFFFF"/>
          <w:lang w:val="en-US"/>
        </w:rPr>
        <w:t>—</w:t>
      </w:r>
      <w:r w:rsidR="005C7582" w:rsidRPr="008A0273">
        <w:rPr>
          <w:rFonts w:ascii="Arial" w:hAnsi="Arial" w:cs="Arial"/>
          <w:color w:val="1D2228"/>
          <w:sz w:val="20"/>
          <w:szCs w:val="20"/>
          <w:shd w:val="clear" w:color="auto" w:fill="FFFFFF"/>
          <w:lang w:val="en-US"/>
        </w:rPr>
        <w:t xml:space="preserve"> </w:t>
      </w:r>
      <w:r w:rsidRPr="008A0273">
        <w:rPr>
          <w:rFonts w:ascii="Arial" w:hAnsi="Arial" w:cs="Arial"/>
          <w:color w:val="1D2228"/>
          <w:sz w:val="20"/>
          <w:szCs w:val="20"/>
          <w:shd w:val="clear" w:color="auto" w:fill="FFFFFF"/>
          <w:lang w:val="en-US"/>
        </w:rPr>
        <w:t>in detecting various types of relationships, including linear, non-linear, and non-monotonic associations, under different levels of noise and sample sizes.</w:t>
      </w:r>
    </w:p>
    <w:p w14:paraId="65350A80" w14:textId="77777777" w:rsidR="008014EB" w:rsidRPr="008A0273" w:rsidRDefault="008014EB" w:rsidP="008A0273">
      <w:pPr>
        <w:jc w:val="both"/>
        <w:rPr>
          <w:rFonts w:ascii="Arial" w:hAnsi="Arial" w:cs="Arial"/>
          <w:color w:val="1D2228"/>
          <w:sz w:val="20"/>
          <w:szCs w:val="20"/>
          <w:shd w:val="clear" w:color="auto" w:fill="FFFFFF"/>
          <w:lang w:val="en-US"/>
        </w:rPr>
      </w:pPr>
    </w:p>
    <w:p w14:paraId="1BE77218" w14:textId="597D2D33" w:rsidR="00BD3F88" w:rsidRPr="008A0273" w:rsidRDefault="00BD3F88" w:rsidP="008A0273">
      <w:pPr>
        <w:rPr>
          <w:rFonts w:ascii="Arial" w:hAnsi="Arial" w:cs="Arial"/>
          <w:b/>
          <w:bCs/>
          <w:color w:val="1D2228"/>
          <w:sz w:val="22"/>
          <w:szCs w:val="22"/>
          <w:lang w:val="en-US"/>
        </w:rPr>
      </w:pPr>
      <w:r w:rsidRPr="008A0273">
        <w:rPr>
          <w:rFonts w:ascii="Arial" w:hAnsi="Arial" w:cs="Arial"/>
          <w:b/>
          <w:bCs/>
          <w:color w:val="1D2228"/>
          <w:sz w:val="22"/>
          <w:szCs w:val="22"/>
          <w:lang w:val="en-US"/>
        </w:rPr>
        <w:t>1.1</w:t>
      </w:r>
      <w:r w:rsidR="008A0273">
        <w:rPr>
          <w:rFonts w:ascii="Arial" w:hAnsi="Arial" w:cs="Arial"/>
          <w:b/>
          <w:bCs/>
          <w:color w:val="1D2228"/>
          <w:sz w:val="22"/>
          <w:szCs w:val="22"/>
          <w:lang w:val="en-US"/>
        </w:rPr>
        <w:t xml:space="preserve"> </w:t>
      </w:r>
      <w:r w:rsidRPr="008A0273">
        <w:rPr>
          <w:rFonts w:ascii="Arial" w:hAnsi="Arial" w:cs="Arial"/>
          <w:b/>
          <w:bCs/>
          <w:color w:val="1D2228"/>
          <w:sz w:val="22"/>
          <w:szCs w:val="22"/>
          <w:lang w:val="en-US"/>
        </w:rPr>
        <w:t xml:space="preserve">Why </w:t>
      </w:r>
      <w:r w:rsidR="00540729" w:rsidRPr="008A0273">
        <w:rPr>
          <w:rFonts w:ascii="Arial" w:hAnsi="Arial" w:cs="Arial"/>
          <w:b/>
          <w:bCs/>
          <w:color w:val="1D2228"/>
          <w:sz w:val="22"/>
          <w:szCs w:val="22"/>
          <w:lang w:val="en-US"/>
        </w:rPr>
        <w:t>i</w:t>
      </w:r>
      <w:r w:rsidRPr="008A0273">
        <w:rPr>
          <w:rFonts w:ascii="Arial" w:hAnsi="Arial" w:cs="Arial"/>
          <w:b/>
          <w:bCs/>
          <w:color w:val="1D2228"/>
          <w:sz w:val="22"/>
          <w:szCs w:val="22"/>
          <w:lang w:val="en-US"/>
        </w:rPr>
        <w:t>s this aim important for researchers?</w:t>
      </w:r>
    </w:p>
    <w:p w14:paraId="1910C003" w14:textId="77777777" w:rsidR="00BD3F88" w:rsidRPr="008A0273" w:rsidRDefault="00BD3F88" w:rsidP="008A0273">
      <w:pPr>
        <w:jc w:val="both"/>
        <w:rPr>
          <w:rFonts w:ascii="Arial" w:hAnsi="Arial" w:cs="Arial"/>
          <w:color w:val="1D2228"/>
          <w:sz w:val="20"/>
          <w:szCs w:val="20"/>
          <w:lang w:val="en-US"/>
        </w:rPr>
      </w:pPr>
      <w:r w:rsidRPr="008A0273">
        <w:rPr>
          <w:rFonts w:ascii="Arial" w:hAnsi="Arial" w:cs="Arial"/>
          <w:color w:val="1D2228"/>
          <w:sz w:val="20"/>
          <w:szCs w:val="20"/>
          <w:lang w:val="en-US"/>
        </w:rPr>
        <w:t>The choice of correlation method can have significant implications for research outcomes, particularly in fields where the nature of the relationship between variables is not known a priori. For example:</w:t>
      </w:r>
    </w:p>
    <w:p w14:paraId="32A2FCE5" w14:textId="1A581B94" w:rsidR="00BD3F88" w:rsidRPr="008A0273" w:rsidRDefault="00BD3F88" w:rsidP="008A0273">
      <w:pPr>
        <w:jc w:val="both"/>
        <w:rPr>
          <w:rFonts w:ascii="Arial" w:hAnsi="Arial" w:cs="Arial"/>
          <w:color w:val="1D2228"/>
          <w:sz w:val="20"/>
          <w:szCs w:val="20"/>
          <w:lang w:val="en-US"/>
        </w:rPr>
      </w:pPr>
      <w:r w:rsidRPr="008A0273">
        <w:rPr>
          <w:rFonts w:ascii="Arial" w:hAnsi="Arial" w:cs="Arial"/>
          <w:color w:val="1D2228"/>
          <w:sz w:val="20"/>
          <w:szCs w:val="20"/>
          <w:lang w:val="en-US"/>
        </w:rPr>
        <w:t xml:space="preserve">- In social sciences, researchers often deal with ordinal or non-normally distributed data, making rank-based methods like Spearman and Kendall more appropriate. However, if the relationship is non-linear or complex, traditional methods like Pearson’s correlation may fail to detect it, leading to incorrect </w:t>
      </w:r>
      <w:r w:rsidRPr="008A0273">
        <w:rPr>
          <w:rFonts w:ascii="Arial" w:hAnsi="Arial" w:cs="Arial"/>
          <w:color w:val="1D2228"/>
          <w:sz w:val="20"/>
          <w:szCs w:val="20"/>
          <w:lang w:val="en-US"/>
        </w:rPr>
        <w:lastRenderedPageBreak/>
        <w:t xml:space="preserve">conclusions. Bergsma and </w:t>
      </w:r>
      <w:proofErr w:type="spellStart"/>
      <w:r w:rsidRPr="008A0273">
        <w:rPr>
          <w:rFonts w:ascii="Arial" w:hAnsi="Arial" w:cs="Arial"/>
          <w:color w:val="1D2228"/>
          <w:sz w:val="20"/>
          <w:szCs w:val="20"/>
          <w:lang w:val="en-US"/>
        </w:rPr>
        <w:t>Dassios</w:t>
      </w:r>
      <w:proofErr w:type="spellEnd"/>
      <w:r w:rsidRPr="008A0273">
        <w:rPr>
          <w:rFonts w:ascii="Arial" w:hAnsi="Arial" w:cs="Arial"/>
          <w:color w:val="1D2228"/>
          <w:sz w:val="20"/>
          <w:szCs w:val="20"/>
          <w:lang w:val="en-US"/>
        </w:rPr>
        <w:t xml:space="preserve">' tau </w:t>
      </w:r>
      <w:proofErr w:type="gramStart"/>
      <w:r w:rsidRPr="008A0273">
        <w:rPr>
          <w:rFonts w:ascii="Arial" w:hAnsi="Arial" w:cs="Arial"/>
          <w:color w:val="1D2228"/>
          <w:sz w:val="20"/>
          <w:szCs w:val="20"/>
          <w:lang w:val="en-US"/>
        </w:rPr>
        <w:t>offers</w:t>
      </w:r>
      <w:proofErr w:type="gramEnd"/>
      <w:r w:rsidRPr="008A0273">
        <w:rPr>
          <w:rFonts w:ascii="Arial" w:hAnsi="Arial" w:cs="Arial"/>
          <w:color w:val="1D2228"/>
          <w:sz w:val="20"/>
          <w:szCs w:val="20"/>
          <w:lang w:val="en-US"/>
        </w:rPr>
        <w:t xml:space="preserve"> a robust alternative for detecting general dependencies in small datasets.</w:t>
      </w:r>
    </w:p>
    <w:p w14:paraId="31CCB3CF" w14:textId="7E8203C2" w:rsidR="00BD3F88" w:rsidRPr="008A0273" w:rsidRDefault="00BD3F88" w:rsidP="008A0273">
      <w:pPr>
        <w:jc w:val="both"/>
        <w:rPr>
          <w:rFonts w:ascii="Arial" w:hAnsi="Arial" w:cs="Arial"/>
          <w:color w:val="1D2228"/>
          <w:sz w:val="20"/>
          <w:szCs w:val="20"/>
          <w:lang w:val="en-US"/>
        </w:rPr>
      </w:pPr>
      <w:r w:rsidRPr="008A0273">
        <w:rPr>
          <w:rFonts w:ascii="Arial" w:hAnsi="Arial" w:cs="Arial"/>
          <w:color w:val="1D2228"/>
          <w:sz w:val="20"/>
          <w:szCs w:val="20"/>
          <w:lang w:val="en-US"/>
        </w:rPr>
        <w:t xml:space="preserve">- In biology, relationships between variables can be highly non-linear, necessitating the use of methods like Distance Correlation or </w:t>
      </w:r>
      <w:proofErr w:type="spellStart"/>
      <w:r w:rsidRPr="008A0273">
        <w:rPr>
          <w:rFonts w:ascii="Arial" w:hAnsi="Arial" w:cs="Arial"/>
          <w:color w:val="1D2228"/>
          <w:sz w:val="20"/>
          <w:szCs w:val="20"/>
          <w:lang w:val="en-US"/>
        </w:rPr>
        <w:t>Hoeffding’s</w:t>
      </w:r>
      <w:proofErr w:type="spellEnd"/>
      <w:r w:rsidRPr="008A0273">
        <w:rPr>
          <w:rFonts w:ascii="Arial" w:hAnsi="Arial" w:cs="Arial"/>
          <w:color w:val="1D2228"/>
          <w:sz w:val="20"/>
          <w:szCs w:val="20"/>
          <w:lang w:val="en-US"/>
        </w:rPr>
        <w:t xml:space="preserve"> D. Bergsma and </w:t>
      </w:r>
      <w:proofErr w:type="spellStart"/>
      <w:r w:rsidRPr="008A0273">
        <w:rPr>
          <w:rFonts w:ascii="Arial" w:hAnsi="Arial" w:cs="Arial"/>
          <w:color w:val="1D2228"/>
          <w:sz w:val="20"/>
          <w:szCs w:val="20"/>
          <w:lang w:val="en-US"/>
        </w:rPr>
        <w:t>Dassios</w:t>
      </w:r>
      <w:proofErr w:type="spellEnd"/>
      <w:r w:rsidRPr="008A0273">
        <w:rPr>
          <w:rFonts w:ascii="Arial" w:hAnsi="Arial" w:cs="Arial"/>
          <w:color w:val="1D2228"/>
          <w:sz w:val="20"/>
          <w:szCs w:val="20"/>
          <w:lang w:val="en-US"/>
        </w:rPr>
        <w:t>' tau provides an additional tool for detecting complex dependencies, particularly in small-sample studies common in molecular biology or ecology.</w:t>
      </w:r>
    </w:p>
    <w:p w14:paraId="43D560DB" w14:textId="15973B63" w:rsidR="00BD3F88" w:rsidRPr="008A0273" w:rsidRDefault="00BD3F88" w:rsidP="008A0273">
      <w:pPr>
        <w:jc w:val="both"/>
        <w:rPr>
          <w:rFonts w:ascii="Arial" w:hAnsi="Arial" w:cs="Arial"/>
          <w:color w:val="1D2228"/>
          <w:sz w:val="20"/>
          <w:szCs w:val="20"/>
          <w:lang w:val="en-US"/>
        </w:rPr>
      </w:pPr>
      <w:r w:rsidRPr="008A0273">
        <w:rPr>
          <w:rFonts w:ascii="Arial" w:hAnsi="Arial" w:cs="Arial"/>
          <w:color w:val="1D2228"/>
          <w:sz w:val="20"/>
          <w:szCs w:val="20"/>
          <w:lang w:val="en-US"/>
        </w:rPr>
        <w:t xml:space="preserve">- In finance, detecting complex dependencies between assets is crucial for risk management and portfolio optimization. Distance Correlation has shown promise in capturing these dependencies, but Bergsma and </w:t>
      </w:r>
      <w:proofErr w:type="spellStart"/>
      <w:r w:rsidRPr="008A0273">
        <w:rPr>
          <w:rFonts w:ascii="Arial" w:hAnsi="Arial" w:cs="Arial"/>
          <w:color w:val="1D2228"/>
          <w:sz w:val="20"/>
          <w:szCs w:val="20"/>
          <w:lang w:val="en-US"/>
        </w:rPr>
        <w:t>Dassios</w:t>
      </w:r>
      <w:proofErr w:type="spellEnd"/>
      <w:r w:rsidRPr="008A0273">
        <w:rPr>
          <w:rFonts w:ascii="Arial" w:hAnsi="Arial" w:cs="Arial"/>
          <w:color w:val="1D2228"/>
          <w:sz w:val="20"/>
          <w:szCs w:val="20"/>
          <w:lang w:val="en-US"/>
        </w:rPr>
        <w:t>' tau may offer complementary insights, especially in datasets with outliers or influential observations.</w:t>
      </w:r>
    </w:p>
    <w:p w14:paraId="2E15C75D" w14:textId="65CDF990" w:rsidR="00BD3F88" w:rsidRPr="008A0273" w:rsidRDefault="00BD3F88" w:rsidP="008A0273">
      <w:pPr>
        <w:jc w:val="both"/>
        <w:rPr>
          <w:rFonts w:ascii="Arial" w:hAnsi="Arial" w:cs="Arial"/>
          <w:color w:val="1D2228"/>
          <w:sz w:val="20"/>
          <w:szCs w:val="20"/>
          <w:lang w:val="en-US"/>
        </w:rPr>
      </w:pPr>
      <w:r w:rsidRPr="008A0273">
        <w:rPr>
          <w:rFonts w:ascii="Arial" w:hAnsi="Arial" w:cs="Arial"/>
          <w:color w:val="1D2228"/>
          <w:sz w:val="20"/>
          <w:szCs w:val="20"/>
          <w:lang w:val="en-US"/>
        </w:rPr>
        <w:t>By comparing the power of these six methods across a range of relationship types, noise levels, and sample sizes, this study provides practical guidance for researchers, helping them choose the most appropriate correlation method based on the nature of their data and the relationships they aim to detect. This is particularly important in exploratory data analysis, where the underlying relationship is unknown, and the choice of method can significantly impact the results.</w:t>
      </w:r>
    </w:p>
    <w:p w14:paraId="475DDD29" w14:textId="77777777" w:rsidR="00BD3F88" w:rsidRPr="008A0273" w:rsidRDefault="00BD3F88" w:rsidP="008A0273">
      <w:pPr>
        <w:jc w:val="both"/>
        <w:rPr>
          <w:rFonts w:ascii="Arial" w:hAnsi="Arial" w:cs="Arial"/>
          <w:color w:val="1D2228"/>
          <w:sz w:val="20"/>
          <w:szCs w:val="20"/>
          <w:shd w:val="clear" w:color="auto" w:fill="FFFFFF"/>
          <w:lang w:val="en-US"/>
        </w:rPr>
      </w:pPr>
    </w:p>
    <w:p w14:paraId="7C156FFF" w14:textId="70F163B9" w:rsidR="00931757" w:rsidRPr="008A0273" w:rsidRDefault="00BD3F88" w:rsidP="008A0273">
      <w:pPr>
        <w:rPr>
          <w:rFonts w:ascii="Arial" w:hAnsi="Arial" w:cs="Arial"/>
          <w:b/>
          <w:bCs/>
          <w:color w:val="1D2228"/>
          <w:sz w:val="22"/>
          <w:szCs w:val="22"/>
          <w:lang w:val="en-US"/>
        </w:rPr>
      </w:pPr>
      <w:r w:rsidRPr="008A0273">
        <w:rPr>
          <w:rFonts w:ascii="Arial" w:hAnsi="Arial" w:cs="Arial"/>
          <w:b/>
          <w:bCs/>
          <w:color w:val="1D2228"/>
          <w:sz w:val="22"/>
          <w:szCs w:val="22"/>
          <w:lang w:val="en-US"/>
        </w:rPr>
        <w:t>1.2</w:t>
      </w:r>
      <w:r w:rsidR="008A0273">
        <w:rPr>
          <w:rFonts w:ascii="Arial" w:hAnsi="Arial" w:cs="Arial"/>
          <w:b/>
          <w:bCs/>
          <w:color w:val="1D2228"/>
          <w:sz w:val="22"/>
          <w:szCs w:val="22"/>
          <w:lang w:val="en-US"/>
        </w:rPr>
        <w:t xml:space="preserve"> </w:t>
      </w:r>
      <w:r w:rsidRPr="008A0273">
        <w:rPr>
          <w:rFonts w:ascii="Arial" w:hAnsi="Arial" w:cs="Arial"/>
          <w:b/>
          <w:bCs/>
          <w:color w:val="1D2228"/>
          <w:sz w:val="22"/>
          <w:szCs w:val="22"/>
          <w:lang w:val="en-US"/>
        </w:rPr>
        <w:t>Why these six coefficients?</w:t>
      </w:r>
    </w:p>
    <w:p w14:paraId="72D89977" w14:textId="4256A55E" w:rsidR="0061500E" w:rsidRPr="0061500E" w:rsidRDefault="0061500E" w:rsidP="0061500E">
      <w:pPr>
        <w:pStyle w:val="NormalWeb"/>
        <w:spacing w:before="0" w:beforeAutospacing="0" w:after="180" w:afterAutospacing="0"/>
        <w:jc w:val="both"/>
        <w:rPr>
          <w:rFonts w:ascii="Arial" w:hAnsi="Arial" w:cs="Arial"/>
          <w:color w:val="000000"/>
          <w:sz w:val="20"/>
          <w:szCs w:val="20"/>
          <w:lang w:val="en-US"/>
        </w:rPr>
      </w:pPr>
      <w:r w:rsidRPr="0061500E">
        <w:rPr>
          <w:rFonts w:ascii="Arial" w:hAnsi="Arial" w:cs="Arial"/>
          <w:color w:val="000000"/>
          <w:sz w:val="20"/>
          <w:szCs w:val="20"/>
          <w:lang w:val="en-US"/>
        </w:rPr>
        <w:t>A wide variety of dependence measures have been proposed in the literature, yet these six coefficients</w:t>
      </w:r>
      <w:r>
        <w:rPr>
          <w:rFonts w:ascii="Arial" w:hAnsi="Arial" w:cs="Arial"/>
          <w:color w:val="000000"/>
          <w:sz w:val="20"/>
          <w:szCs w:val="20"/>
          <w:lang w:val="en-US"/>
        </w:rPr>
        <w:t xml:space="preserve"> - </w:t>
      </w:r>
      <w:r w:rsidRPr="0061500E">
        <w:rPr>
          <w:rFonts w:ascii="Arial" w:hAnsi="Arial" w:cs="Arial"/>
          <w:color w:val="000000"/>
          <w:sz w:val="20"/>
          <w:szCs w:val="20"/>
          <w:lang w:val="en-US"/>
        </w:rPr>
        <w:t xml:space="preserve">Pearson, Spearman, Kendall, </w:t>
      </w:r>
      <w:proofErr w:type="spellStart"/>
      <w:r w:rsidRPr="0061500E">
        <w:rPr>
          <w:rFonts w:ascii="Arial" w:hAnsi="Arial" w:cs="Arial"/>
          <w:color w:val="000000"/>
          <w:sz w:val="20"/>
          <w:szCs w:val="20"/>
          <w:lang w:val="en-US"/>
        </w:rPr>
        <w:t>Hoeffding’s</w:t>
      </w:r>
      <w:proofErr w:type="spellEnd"/>
      <w:r w:rsidRPr="0061500E">
        <w:rPr>
          <w:rFonts w:ascii="Arial" w:hAnsi="Arial" w:cs="Arial"/>
          <w:color w:val="000000"/>
          <w:sz w:val="20"/>
          <w:szCs w:val="20"/>
          <w:lang w:val="en-US"/>
        </w:rPr>
        <w:t xml:space="preserve"> D, distance correlation, and Bergsma and </w:t>
      </w:r>
      <w:proofErr w:type="spellStart"/>
      <w:r w:rsidRPr="0061500E">
        <w:rPr>
          <w:rFonts w:ascii="Arial" w:hAnsi="Arial" w:cs="Arial"/>
          <w:color w:val="000000"/>
          <w:sz w:val="20"/>
          <w:szCs w:val="20"/>
          <w:lang w:val="en-US"/>
        </w:rPr>
        <w:t>Dassios</w:t>
      </w:r>
      <w:proofErr w:type="spellEnd"/>
      <w:r w:rsidRPr="0061500E">
        <w:rPr>
          <w:rFonts w:ascii="Arial" w:hAnsi="Arial" w:cs="Arial"/>
          <w:color w:val="000000"/>
          <w:sz w:val="20"/>
          <w:szCs w:val="20"/>
          <w:lang w:val="en-US"/>
        </w:rPr>
        <w:t>’</w:t>
      </w:r>
      <w:r>
        <w:rPr>
          <w:rFonts w:ascii="Arial" w:hAnsi="Arial" w:cs="Arial"/>
          <w:color w:val="000000"/>
          <w:sz w:val="20"/>
          <w:szCs w:val="20"/>
          <w:lang w:val="en-US"/>
        </w:rPr>
        <w:t xml:space="preserve"> </w:t>
      </w:r>
      <w:r w:rsidR="000B21BF">
        <w:rPr>
          <w:rFonts w:ascii="Arial" w:hAnsi="Arial" w:cs="Arial"/>
          <w:color w:val="000000"/>
          <w:sz w:val="20"/>
          <w:szCs w:val="20"/>
          <w:lang w:val="en-US"/>
        </w:rPr>
        <w:t>t</w:t>
      </w:r>
      <w:r>
        <w:rPr>
          <w:rFonts w:ascii="Arial" w:hAnsi="Arial" w:cs="Arial"/>
          <w:color w:val="000000"/>
          <w:sz w:val="20"/>
          <w:szCs w:val="20"/>
          <w:lang w:val="en-US"/>
        </w:rPr>
        <w:t xml:space="preserve">au - </w:t>
      </w:r>
      <w:r w:rsidRPr="0061500E">
        <w:rPr>
          <w:rFonts w:ascii="Arial" w:hAnsi="Arial" w:cs="Arial"/>
          <w:color w:val="000000"/>
          <w:sz w:val="20"/>
          <w:szCs w:val="20"/>
          <w:lang w:val="en-US"/>
        </w:rPr>
        <w:t xml:space="preserve">collectively represent the major methodological families of association measures. Pearson’s correlation quantifies linear dependence; Spearman’s and Kendall’s statistics capture monotonic but potentially nonlinear trends through ranks; </w:t>
      </w:r>
      <w:proofErr w:type="spellStart"/>
      <w:r w:rsidRPr="0061500E">
        <w:rPr>
          <w:rFonts w:ascii="Arial" w:hAnsi="Arial" w:cs="Arial"/>
          <w:color w:val="000000"/>
          <w:sz w:val="20"/>
          <w:szCs w:val="20"/>
          <w:lang w:val="en-US"/>
        </w:rPr>
        <w:t>Hoeffding’s</w:t>
      </w:r>
      <w:proofErr w:type="spellEnd"/>
      <w:r w:rsidRPr="0061500E">
        <w:rPr>
          <w:rFonts w:ascii="Arial" w:hAnsi="Arial" w:cs="Arial"/>
          <w:color w:val="000000"/>
          <w:sz w:val="20"/>
          <w:szCs w:val="20"/>
          <w:lang w:val="en-US"/>
        </w:rPr>
        <w:t xml:space="preserve"> D and distance correlation are designed for general, possibly non-monotonic relationships; and Bergsma and </w:t>
      </w:r>
      <w:proofErr w:type="spellStart"/>
      <w:r w:rsidRPr="0061500E">
        <w:rPr>
          <w:rFonts w:ascii="Arial" w:hAnsi="Arial" w:cs="Arial"/>
          <w:color w:val="000000"/>
          <w:sz w:val="20"/>
          <w:szCs w:val="20"/>
          <w:lang w:val="en-US"/>
        </w:rPr>
        <w:t>Dassios</w:t>
      </w:r>
      <w:proofErr w:type="spellEnd"/>
      <w:r w:rsidRPr="0061500E">
        <w:rPr>
          <w:rFonts w:ascii="Arial" w:hAnsi="Arial" w:cs="Arial"/>
          <w:color w:val="000000"/>
          <w:sz w:val="20"/>
          <w:szCs w:val="20"/>
          <w:lang w:val="en-US"/>
        </w:rPr>
        <w:t>’</w:t>
      </w:r>
      <w:r w:rsidR="000B21BF">
        <w:rPr>
          <w:rFonts w:ascii="Arial" w:hAnsi="Arial" w:cs="Arial"/>
          <w:color w:val="000000"/>
          <w:sz w:val="20"/>
          <w:szCs w:val="20"/>
          <w:lang w:val="en-US"/>
        </w:rPr>
        <w:t xml:space="preserve"> t</w:t>
      </w:r>
      <w:r>
        <w:rPr>
          <w:rFonts w:ascii="Arial" w:hAnsi="Arial" w:cs="Arial"/>
          <w:color w:val="000000"/>
          <w:sz w:val="20"/>
          <w:szCs w:val="20"/>
          <w:lang w:val="en-US"/>
        </w:rPr>
        <w:t>au</w:t>
      </w:r>
      <w:r w:rsidRPr="0061500E">
        <w:rPr>
          <w:rFonts w:ascii="Arial" w:hAnsi="Arial" w:cs="Arial"/>
          <w:color w:val="000000"/>
          <w:sz w:val="20"/>
          <w:szCs w:val="20"/>
          <w:lang w:val="en-US"/>
        </w:rPr>
        <w:t xml:space="preserve">, a recent rank-based development, has the unique property of equaling zero if and only if two variables are independent. This property makes </w:t>
      </w:r>
      <w:r w:rsidR="000B21BF">
        <w:rPr>
          <w:rFonts w:ascii="Arial" w:hAnsi="Arial" w:cs="Arial"/>
          <w:color w:val="000000"/>
          <w:sz w:val="20"/>
          <w:szCs w:val="20"/>
          <w:lang w:val="en-US"/>
        </w:rPr>
        <w:t>t</w:t>
      </w:r>
      <w:r>
        <w:rPr>
          <w:rFonts w:ascii="Arial" w:hAnsi="Arial" w:cs="Arial"/>
          <w:color w:val="000000"/>
          <w:sz w:val="20"/>
          <w:szCs w:val="20"/>
          <w:lang w:val="en-US"/>
        </w:rPr>
        <w:t>au</w:t>
      </w:r>
      <w:r w:rsidRPr="0061500E">
        <w:rPr>
          <w:rFonts w:ascii="Arial" w:hAnsi="Arial" w:cs="Arial"/>
          <w:color w:val="000000"/>
          <w:sz w:val="20"/>
          <w:szCs w:val="20"/>
          <w:lang w:val="en-US"/>
        </w:rPr>
        <w:t xml:space="preserve"> a conceptually appealing and robust benchmark for assessing general dependence, extending the interpretability of Kendall’s </w:t>
      </w:r>
      <w:r w:rsidR="000B21BF" w:rsidRPr="000B21BF">
        <w:rPr>
          <w:rFonts w:ascii="Arial" w:hAnsi="Arial" w:cs="Arial"/>
          <w:color w:val="000000"/>
          <w:sz w:val="20"/>
          <w:szCs w:val="20"/>
          <w:lang w:val="en-US"/>
        </w:rPr>
        <w:t>stat</w:t>
      </w:r>
      <w:r w:rsidR="000B21BF">
        <w:rPr>
          <w:rFonts w:ascii="Arial" w:hAnsi="Arial" w:cs="Arial"/>
          <w:color w:val="000000"/>
          <w:sz w:val="20"/>
          <w:szCs w:val="20"/>
          <w:lang w:val="en-US"/>
        </w:rPr>
        <w:t>istic</w:t>
      </w:r>
      <w:r w:rsidRPr="0061500E">
        <w:rPr>
          <w:rFonts w:ascii="Arial" w:hAnsi="Arial" w:cs="Arial"/>
          <w:color w:val="000000"/>
          <w:sz w:val="20"/>
          <w:szCs w:val="20"/>
          <w:lang w:val="en-US"/>
        </w:rPr>
        <w:t xml:space="preserve"> while remaining non-parametric and consistent against all alternatives.</w:t>
      </w:r>
      <w:r w:rsidR="000B21BF">
        <w:rPr>
          <w:rFonts w:ascii="Arial" w:hAnsi="Arial" w:cs="Arial"/>
          <w:color w:val="000000"/>
          <w:sz w:val="20"/>
          <w:szCs w:val="20"/>
          <w:lang w:val="en-US"/>
        </w:rPr>
        <w:t xml:space="preserve"> </w:t>
      </w:r>
      <w:r w:rsidRPr="0061500E">
        <w:rPr>
          <w:rFonts w:ascii="Arial" w:hAnsi="Arial" w:cs="Arial"/>
          <w:color w:val="000000"/>
          <w:sz w:val="20"/>
          <w:szCs w:val="20"/>
          <w:lang w:val="en-US"/>
        </w:rPr>
        <w:t xml:space="preserve">Recent theoretical work by </w:t>
      </w:r>
      <w:proofErr w:type="spellStart"/>
      <w:r w:rsidRPr="0061500E">
        <w:rPr>
          <w:rFonts w:ascii="Arial" w:hAnsi="Arial" w:cs="Arial"/>
          <w:color w:val="000000"/>
          <w:sz w:val="20"/>
          <w:szCs w:val="20"/>
          <w:lang w:val="en-US"/>
        </w:rPr>
        <w:t>Weihs</w:t>
      </w:r>
      <w:proofErr w:type="spellEnd"/>
      <w:r w:rsidRPr="0061500E">
        <w:rPr>
          <w:rFonts w:ascii="Arial" w:hAnsi="Arial" w:cs="Arial"/>
          <w:color w:val="000000"/>
          <w:sz w:val="20"/>
          <w:szCs w:val="20"/>
          <w:lang w:val="en-US"/>
        </w:rPr>
        <w:t xml:space="preserve">, </w:t>
      </w:r>
      <w:proofErr w:type="spellStart"/>
      <w:r w:rsidRPr="0061500E">
        <w:rPr>
          <w:rFonts w:ascii="Arial" w:hAnsi="Arial" w:cs="Arial"/>
          <w:color w:val="000000"/>
          <w:sz w:val="20"/>
          <w:szCs w:val="20"/>
          <w:lang w:val="en-US"/>
        </w:rPr>
        <w:t>Drton</w:t>
      </w:r>
      <w:proofErr w:type="spellEnd"/>
      <w:r w:rsidRPr="0061500E">
        <w:rPr>
          <w:rFonts w:ascii="Arial" w:hAnsi="Arial" w:cs="Arial"/>
          <w:color w:val="000000"/>
          <w:sz w:val="20"/>
          <w:szCs w:val="20"/>
          <w:lang w:val="en-US"/>
        </w:rPr>
        <w:t xml:space="preserve">, and </w:t>
      </w:r>
      <w:proofErr w:type="spellStart"/>
      <w:r w:rsidRPr="0061500E">
        <w:rPr>
          <w:rFonts w:ascii="Arial" w:hAnsi="Arial" w:cs="Arial"/>
          <w:color w:val="000000"/>
          <w:sz w:val="20"/>
          <w:szCs w:val="20"/>
          <w:lang w:val="en-US"/>
        </w:rPr>
        <w:t>Meinshausen</w:t>
      </w:r>
      <w:proofErr w:type="spellEnd"/>
      <w:r w:rsidRPr="0061500E">
        <w:rPr>
          <w:rFonts w:ascii="Arial" w:hAnsi="Arial" w:cs="Arial"/>
          <w:color w:val="000000"/>
          <w:sz w:val="20"/>
          <w:szCs w:val="20"/>
          <w:lang w:val="en-US"/>
        </w:rPr>
        <w:t xml:space="preserve"> (2016) unified several rank-based dependence measures under the framework of symmetric rank covariances, further highlighting the distinct role of Bergsma and </w:t>
      </w:r>
      <w:proofErr w:type="spellStart"/>
      <w:r w:rsidRPr="0061500E">
        <w:rPr>
          <w:rFonts w:ascii="Arial" w:hAnsi="Arial" w:cs="Arial"/>
          <w:color w:val="000000"/>
          <w:sz w:val="20"/>
          <w:szCs w:val="20"/>
          <w:lang w:val="en-US"/>
        </w:rPr>
        <w:t>Dassios</w:t>
      </w:r>
      <w:proofErr w:type="spellEnd"/>
      <w:r w:rsidRPr="0061500E">
        <w:rPr>
          <w:rFonts w:ascii="Arial" w:hAnsi="Arial" w:cs="Arial"/>
          <w:color w:val="000000"/>
          <w:sz w:val="20"/>
          <w:szCs w:val="20"/>
          <w:lang w:val="en-US"/>
        </w:rPr>
        <w:t xml:space="preserve">’ </w:t>
      </w:r>
      <w:r w:rsidR="000B21BF" w:rsidRPr="000B21BF">
        <w:rPr>
          <w:rFonts w:ascii="Arial" w:hAnsi="Arial" w:cs="Arial"/>
          <w:color w:val="000000"/>
          <w:sz w:val="20"/>
          <w:szCs w:val="20"/>
          <w:lang w:val="en-US"/>
        </w:rPr>
        <w:t>t</w:t>
      </w:r>
      <w:r w:rsidR="000B21BF">
        <w:rPr>
          <w:rFonts w:ascii="Arial" w:hAnsi="Arial" w:cs="Arial"/>
          <w:color w:val="000000"/>
          <w:sz w:val="20"/>
          <w:szCs w:val="20"/>
          <w:lang w:val="en-US"/>
        </w:rPr>
        <w:t>au</w:t>
      </w:r>
      <w:r w:rsidRPr="0061500E">
        <w:rPr>
          <w:rFonts w:ascii="Arial" w:hAnsi="Arial" w:cs="Arial"/>
          <w:color w:val="000000"/>
          <w:sz w:val="20"/>
          <w:szCs w:val="20"/>
          <w:lang w:val="en-US"/>
        </w:rPr>
        <w:t xml:space="preserve"> among rank-based statistics. Likewise, Székely and Rizzo (2017) extended the framework of distance covariance and correlation to high-dimensional settings, reinforcing the importance of distance-based approaches for general dependence detection.</w:t>
      </w:r>
    </w:p>
    <w:p w14:paraId="7A846DBA" w14:textId="77777777" w:rsidR="0061500E" w:rsidRPr="0061500E" w:rsidRDefault="0061500E" w:rsidP="0061500E">
      <w:pPr>
        <w:pStyle w:val="NormalWeb"/>
        <w:spacing w:before="0" w:beforeAutospacing="0" w:after="180" w:afterAutospacing="0"/>
        <w:jc w:val="both"/>
        <w:rPr>
          <w:rFonts w:ascii="Arial" w:hAnsi="Arial" w:cs="Arial"/>
          <w:color w:val="000000"/>
          <w:sz w:val="20"/>
          <w:szCs w:val="20"/>
          <w:lang w:val="en-US"/>
        </w:rPr>
      </w:pPr>
      <w:r w:rsidRPr="0061500E">
        <w:rPr>
          <w:rFonts w:ascii="Arial" w:hAnsi="Arial" w:cs="Arial"/>
          <w:color w:val="000000"/>
          <w:sz w:val="20"/>
          <w:szCs w:val="20"/>
          <w:lang w:val="en-US"/>
        </w:rPr>
        <w:t>Together, these six measures span the full spectrum of linear, monotonic, and general nonlinear associations encountered in applied research. Their inclusion therefore enables a comprehensive and balanced comparison of statistical power across dependence types, providing insights into which methods are most effective under varying sample sizes and noise levels.</w:t>
      </w:r>
    </w:p>
    <w:p w14:paraId="524E2429" w14:textId="1112E14A" w:rsidR="0061500E" w:rsidRPr="0061500E" w:rsidRDefault="0061500E" w:rsidP="0061500E">
      <w:pPr>
        <w:pStyle w:val="NormalWeb"/>
        <w:spacing w:before="0" w:beforeAutospacing="0" w:after="180" w:afterAutospacing="0"/>
        <w:jc w:val="both"/>
        <w:rPr>
          <w:rFonts w:ascii="Arial" w:hAnsi="Arial" w:cs="Arial"/>
          <w:color w:val="000000"/>
          <w:sz w:val="20"/>
          <w:szCs w:val="20"/>
        </w:rPr>
      </w:pPr>
      <w:r w:rsidRPr="0061500E">
        <w:rPr>
          <w:rFonts w:ascii="Arial" w:hAnsi="Arial" w:cs="Arial"/>
          <w:color w:val="000000"/>
          <w:sz w:val="20"/>
          <w:szCs w:val="20"/>
        </w:rPr>
        <w:t xml:space="preserve">In </w:t>
      </w:r>
      <w:proofErr w:type="spellStart"/>
      <w:r w:rsidRPr="0061500E">
        <w:rPr>
          <w:rFonts w:ascii="Arial" w:hAnsi="Arial" w:cs="Arial"/>
          <w:color w:val="000000"/>
          <w:sz w:val="20"/>
          <w:szCs w:val="20"/>
        </w:rPr>
        <w:t>practical</w:t>
      </w:r>
      <w:proofErr w:type="spell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terms</w:t>
      </w:r>
      <w:proofErr w:type="spell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each</w:t>
      </w:r>
      <w:proofErr w:type="spellEnd"/>
      <w:r w:rsidRPr="0061500E">
        <w:rPr>
          <w:rFonts w:ascii="Arial" w:hAnsi="Arial" w:cs="Arial"/>
          <w:color w:val="000000"/>
          <w:sz w:val="20"/>
          <w:szCs w:val="20"/>
        </w:rPr>
        <w:t xml:space="preserve"> coefficient </w:t>
      </w:r>
      <w:proofErr w:type="spellStart"/>
      <w:r w:rsidRPr="0061500E">
        <w:rPr>
          <w:rFonts w:ascii="Arial" w:hAnsi="Arial" w:cs="Arial"/>
          <w:color w:val="000000"/>
          <w:sz w:val="20"/>
          <w:szCs w:val="20"/>
        </w:rPr>
        <w:t>offers</w:t>
      </w:r>
      <w:proofErr w:type="spellEnd"/>
      <w:r w:rsidRPr="0061500E">
        <w:rPr>
          <w:rFonts w:ascii="Arial" w:hAnsi="Arial" w:cs="Arial"/>
          <w:color w:val="000000"/>
          <w:sz w:val="20"/>
          <w:szCs w:val="20"/>
        </w:rPr>
        <w:t xml:space="preserve"> distinct </w:t>
      </w:r>
      <w:proofErr w:type="spellStart"/>
      <w:r w:rsidRPr="0061500E">
        <w:rPr>
          <w:rFonts w:ascii="Arial" w:hAnsi="Arial" w:cs="Arial"/>
          <w:color w:val="000000"/>
          <w:sz w:val="20"/>
          <w:szCs w:val="20"/>
        </w:rPr>
        <w:t>advantages</w:t>
      </w:r>
      <w:proofErr w:type="spellEnd"/>
      <w:r w:rsidRPr="0061500E">
        <w:rPr>
          <w:rFonts w:ascii="Arial" w:hAnsi="Arial" w:cs="Arial"/>
          <w:color w:val="000000"/>
          <w:sz w:val="20"/>
          <w:szCs w:val="20"/>
        </w:rPr>
        <w:t xml:space="preserve"> in </w:t>
      </w:r>
      <w:proofErr w:type="spellStart"/>
      <w:r w:rsidRPr="0061500E">
        <w:rPr>
          <w:rFonts w:ascii="Arial" w:hAnsi="Arial" w:cs="Arial"/>
          <w:color w:val="000000"/>
          <w:sz w:val="20"/>
          <w:szCs w:val="20"/>
        </w:rPr>
        <w:t>applied</w:t>
      </w:r>
      <w:proofErr w:type="spellEnd"/>
      <w:r w:rsidRPr="0061500E">
        <w:rPr>
          <w:rFonts w:ascii="Arial" w:hAnsi="Arial" w:cs="Arial"/>
          <w:color w:val="000000"/>
          <w:sz w:val="20"/>
          <w:szCs w:val="20"/>
        </w:rPr>
        <w:t xml:space="preserve"> </w:t>
      </w:r>
      <w:proofErr w:type="spellStart"/>
      <w:proofErr w:type="gramStart"/>
      <w:r w:rsidRPr="0061500E">
        <w:rPr>
          <w:rFonts w:ascii="Arial" w:hAnsi="Arial" w:cs="Arial"/>
          <w:color w:val="000000"/>
          <w:sz w:val="20"/>
          <w:szCs w:val="20"/>
        </w:rPr>
        <w:t>contexts</w:t>
      </w:r>
      <w:proofErr w:type="spellEnd"/>
      <w:r w:rsidRPr="0061500E">
        <w:rPr>
          <w:rFonts w:ascii="Arial" w:hAnsi="Arial" w:cs="Arial"/>
          <w:color w:val="000000"/>
          <w:sz w:val="20"/>
          <w:szCs w:val="20"/>
        </w:rPr>
        <w:t>:</w:t>
      </w:r>
      <w:proofErr w:type="gramEnd"/>
    </w:p>
    <w:p w14:paraId="1ACE1A74" w14:textId="77777777" w:rsidR="0061500E" w:rsidRPr="0061500E" w:rsidRDefault="0061500E" w:rsidP="0061500E">
      <w:pPr>
        <w:numPr>
          <w:ilvl w:val="0"/>
          <w:numId w:val="18"/>
        </w:numPr>
        <w:spacing w:after="180"/>
        <w:jc w:val="both"/>
        <w:rPr>
          <w:rFonts w:ascii="Arial" w:hAnsi="Arial" w:cs="Arial"/>
          <w:color w:val="000000"/>
          <w:sz w:val="20"/>
          <w:szCs w:val="20"/>
        </w:rPr>
      </w:pPr>
      <w:proofErr w:type="spellStart"/>
      <w:r w:rsidRPr="0061500E">
        <w:rPr>
          <w:rFonts w:ascii="Arial" w:hAnsi="Arial" w:cs="Arial"/>
          <w:color w:val="000000"/>
          <w:sz w:val="20"/>
          <w:szCs w:val="20"/>
        </w:rPr>
        <w:t>Pearson’s</w:t>
      </w:r>
      <w:proofErr w:type="spellEnd"/>
      <w:r w:rsidRPr="0061500E">
        <w:rPr>
          <w:rFonts w:ascii="Arial" w:hAnsi="Arial" w:cs="Arial"/>
          <w:color w:val="000000"/>
          <w:sz w:val="20"/>
          <w:szCs w:val="20"/>
        </w:rPr>
        <w:t xml:space="preserve"> </w:t>
      </w:r>
      <w:proofErr w:type="spellStart"/>
      <w:proofErr w:type="gramStart"/>
      <w:r w:rsidRPr="0061500E">
        <w:rPr>
          <w:rFonts w:ascii="Arial" w:hAnsi="Arial" w:cs="Arial"/>
          <w:color w:val="000000"/>
          <w:sz w:val="20"/>
          <w:szCs w:val="20"/>
        </w:rPr>
        <w:t>correlation</w:t>
      </w:r>
      <w:proofErr w:type="spellEnd"/>
      <w:r w:rsidRPr="0061500E">
        <w:rPr>
          <w:rFonts w:ascii="Arial" w:hAnsi="Arial" w:cs="Arial"/>
          <w:color w:val="000000"/>
          <w:sz w:val="20"/>
          <w:szCs w:val="20"/>
        </w:rPr>
        <w:t>:</w:t>
      </w:r>
      <w:proofErr w:type="gram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measures</w:t>
      </w:r>
      <w:proofErr w:type="spell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linear</w:t>
      </w:r>
      <w:proofErr w:type="spellEnd"/>
      <w:r w:rsidRPr="0061500E">
        <w:rPr>
          <w:rFonts w:ascii="Arial" w:hAnsi="Arial" w:cs="Arial"/>
          <w:color w:val="000000"/>
          <w:sz w:val="20"/>
          <w:szCs w:val="20"/>
        </w:rPr>
        <w:t xml:space="preserve"> association and serves as the benchmark for </w:t>
      </w:r>
      <w:proofErr w:type="spellStart"/>
      <w:r w:rsidRPr="0061500E">
        <w:rPr>
          <w:rFonts w:ascii="Arial" w:hAnsi="Arial" w:cs="Arial"/>
          <w:color w:val="000000"/>
          <w:sz w:val="20"/>
          <w:szCs w:val="20"/>
        </w:rPr>
        <w:t>comparison</w:t>
      </w:r>
      <w:proofErr w:type="spellEnd"/>
      <w:r w:rsidRPr="0061500E">
        <w:rPr>
          <w:rFonts w:ascii="Arial" w:hAnsi="Arial" w:cs="Arial"/>
          <w:color w:val="000000"/>
          <w:sz w:val="20"/>
          <w:szCs w:val="20"/>
        </w:rPr>
        <w:t>.</w:t>
      </w:r>
    </w:p>
    <w:p w14:paraId="6FD99AA5" w14:textId="552852BA" w:rsidR="0061500E" w:rsidRPr="0061500E" w:rsidRDefault="0061500E" w:rsidP="0061500E">
      <w:pPr>
        <w:numPr>
          <w:ilvl w:val="0"/>
          <w:numId w:val="18"/>
        </w:numPr>
        <w:spacing w:after="180"/>
        <w:jc w:val="both"/>
        <w:rPr>
          <w:rFonts w:ascii="Arial" w:hAnsi="Arial" w:cs="Arial"/>
          <w:color w:val="000000"/>
          <w:sz w:val="20"/>
          <w:szCs w:val="20"/>
        </w:rPr>
      </w:pPr>
      <w:r w:rsidRPr="0061500E">
        <w:rPr>
          <w:rFonts w:ascii="Arial" w:hAnsi="Arial" w:cs="Arial"/>
          <w:color w:val="000000"/>
          <w:sz w:val="20"/>
          <w:szCs w:val="20"/>
        </w:rPr>
        <w:t xml:space="preserve">Spearman and </w:t>
      </w:r>
      <w:proofErr w:type="gramStart"/>
      <w:r w:rsidRPr="0061500E">
        <w:rPr>
          <w:rFonts w:ascii="Arial" w:hAnsi="Arial" w:cs="Arial"/>
          <w:color w:val="000000"/>
          <w:sz w:val="20"/>
          <w:szCs w:val="20"/>
        </w:rPr>
        <w:t>Kendall:</w:t>
      </w:r>
      <w:proofErr w:type="gram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rank-based</w:t>
      </w:r>
      <w:proofErr w:type="spell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measures</w:t>
      </w:r>
      <w:proofErr w:type="spellEnd"/>
      <w:r w:rsidRPr="0061500E">
        <w:rPr>
          <w:rFonts w:ascii="Arial" w:hAnsi="Arial" w:cs="Arial"/>
          <w:color w:val="000000"/>
          <w:sz w:val="20"/>
          <w:szCs w:val="20"/>
        </w:rPr>
        <w:t xml:space="preserve"> for </w:t>
      </w:r>
      <w:proofErr w:type="spellStart"/>
      <w:r w:rsidRPr="0061500E">
        <w:rPr>
          <w:rFonts w:ascii="Arial" w:hAnsi="Arial" w:cs="Arial"/>
          <w:color w:val="000000"/>
          <w:sz w:val="20"/>
          <w:szCs w:val="20"/>
        </w:rPr>
        <w:t>monotonic</w:t>
      </w:r>
      <w:proofErr w:type="spell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relationships</w:t>
      </w:r>
      <w:proofErr w:type="spell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robust</w:t>
      </w:r>
      <w:proofErr w:type="spellEnd"/>
      <w:r w:rsidRPr="0061500E">
        <w:rPr>
          <w:rFonts w:ascii="Arial" w:hAnsi="Arial" w:cs="Arial"/>
          <w:color w:val="000000"/>
          <w:sz w:val="20"/>
          <w:szCs w:val="20"/>
        </w:rPr>
        <w:t xml:space="preserve"> to </w:t>
      </w:r>
      <w:proofErr w:type="spellStart"/>
      <w:r w:rsidRPr="0061500E">
        <w:rPr>
          <w:rFonts w:ascii="Arial" w:hAnsi="Arial" w:cs="Arial"/>
          <w:color w:val="000000"/>
          <w:sz w:val="20"/>
          <w:szCs w:val="20"/>
        </w:rPr>
        <w:t>outliers</w:t>
      </w:r>
      <w:proofErr w:type="spellEnd"/>
      <w:r w:rsidRPr="0061500E">
        <w:rPr>
          <w:rFonts w:ascii="Arial" w:hAnsi="Arial" w:cs="Arial"/>
          <w:color w:val="000000"/>
          <w:sz w:val="20"/>
          <w:szCs w:val="20"/>
        </w:rPr>
        <w:t xml:space="preserve"> and non-</w:t>
      </w:r>
      <w:proofErr w:type="spellStart"/>
      <w:r w:rsidRPr="0061500E">
        <w:rPr>
          <w:rFonts w:ascii="Arial" w:hAnsi="Arial" w:cs="Arial"/>
          <w:color w:val="000000"/>
          <w:sz w:val="20"/>
          <w:szCs w:val="20"/>
        </w:rPr>
        <w:t>normality</w:t>
      </w:r>
      <w:proofErr w:type="spellEnd"/>
      <w:r w:rsidRPr="0061500E">
        <w:rPr>
          <w:rFonts w:ascii="Arial" w:hAnsi="Arial" w:cs="Arial"/>
          <w:color w:val="000000"/>
          <w:sz w:val="20"/>
          <w:szCs w:val="20"/>
        </w:rPr>
        <w:t>.</w:t>
      </w:r>
    </w:p>
    <w:p w14:paraId="0A0EA93A" w14:textId="77777777" w:rsidR="0061500E" w:rsidRPr="0061500E" w:rsidRDefault="0061500E" w:rsidP="0061500E">
      <w:pPr>
        <w:numPr>
          <w:ilvl w:val="0"/>
          <w:numId w:val="18"/>
        </w:numPr>
        <w:spacing w:after="180"/>
        <w:jc w:val="both"/>
        <w:rPr>
          <w:rFonts w:ascii="Arial" w:hAnsi="Arial" w:cs="Arial"/>
          <w:color w:val="000000"/>
          <w:sz w:val="20"/>
          <w:szCs w:val="20"/>
        </w:rPr>
      </w:pPr>
      <w:proofErr w:type="spellStart"/>
      <w:r w:rsidRPr="0061500E">
        <w:rPr>
          <w:rFonts w:ascii="Arial" w:hAnsi="Arial" w:cs="Arial"/>
          <w:color w:val="000000"/>
          <w:sz w:val="20"/>
          <w:szCs w:val="20"/>
        </w:rPr>
        <w:t>Hoeffding’s</w:t>
      </w:r>
      <w:proofErr w:type="spellEnd"/>
      <w:r w:rsidRPr="0061500E">
        <w:rPr>
          <w:rFonts w:ascii="Arial" w:hAnsi="Arial" w:cs="Arial"/>
          <w:color w:val="000000"/>
          <w:sz w:val="20"/>
          <w:szCs w:val="20"/>
        </w:rPr>
        <w:t xml:space="preserve"> </w:t>
      </w:r>
      <w:proofErr w:type="gramStart"/>
      <w:r w:rsidRPr="0061500E">
        <w:rPr>
          <w:rFonts w:ascii="Arial" w:hAnsi="Arial" w:cs="Arial"/>
          <w:color w:val="000000"/>
          <w:sz w:val="20"/>
          <w:szCs w:val="20"/>
        </w:rPr>
        <w:t>D:</w:t>
      </w:r>
      <w:proofErr w:type="gram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designed</w:t>
      </w:r>
      <w:proofErr w:type="spellEnd"/>
      <w:r w:rsidRPr="0061500E">
        <w:rPr>
          <w:rFonts w:ascii="Arial" w:hAnsi="Arial" w:cs="Arial"/>
          <w:color w:val="000000"/>
          <w:sz w:val="20"/>
          <w:szCs w:val="20"/>
        </w:rPr>
        <w:t xml:space="preserve"> to </w:t>
      </w:r>
      <w:proofErr w:type="spellStart"/>
      <w:r w:rsidRPr="0061500E">
        <w:rPr>
          <w:rFonts w:ascii="Arial" w:hAnsi="Arial" w:cs="Arial"/>
          <w:color w:val="000000"/>
          <w:sz w:val="20"/>
          <w:szCs w:val="20"/>
        </w:rPr>
        <w:t>detect</w:t>
      </w:r>
      <w:proofErr w:type="spell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general</w:t>
      </w:r>
      <w:proofErr w:type="spell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possibly</w:t>
      </w:r>
      <w:proofErr w:type="spellEnd"/>
      <w:r w:rsidRPr="0061500E">
        <w:rPr>
          <w:rFonts w:ascii="Arial" w:hAnsi="Arial" w:cs="Arial"/>
          <w:color w:val="000000"/>
          <w:sz w:val="20"/>
          <w:szCs w:val="20"/>
        </w:rPr>
        <w:t xml:space="preserve"> non-</w:t>
      </w:r>
      <w:proofErr w:type="spellStart"/>
      <w:r w:rsidRPr="0061500E">
        <w:rPr>
          <w:rFonts w:ascii="Arial" w:hAnsi="Arial" w:cs="Arial"/>
          <w:color w:val="000000"/>
          <w:sz w:val="20"/>
          <w:szCs w:val="20"/>
        </w:rPr>
        <w:t>monotonic</w:t>
      </w:r>
      <w:proofErr w:type="spell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dependence</w:t>
      </w:r>
      <w:proofErr w:type="spellEnd"/>
      <w:r w:rsidRPr="0061500E">
        <w:rPr>
          <w:rFonts w:ascii="Arial" w:hAnsi="Arial" w:cs="Arial"/>
          <w:color w:val="000000"/>
          <w:sz w:val="20"/>
          <w:szCs w:val="20"/>
        </w:rPr>
        <w:t>.</w:t>
      </w:r>
    </w:p>
    <w:p w14:paraId="6F7EBE28" w14:textId="77777777" w:rsidR="0061500E" w:rsidRPr="0061500E" w:rsidRDefault="0061500E" w:rsidP="0061500E">
      <w:pPr>
        <w:numPr>
          <w:ilvl w:val="0"/>
          <w:numId w:val="18"/>
        </w:numPr>
        <w:spacing w:after="180"/>
        <w:jc w:val="both"/>
        <w:rPr>
          <w:rFonts w:ascii="Arial" w:hAnsi="Arial" w:cs="Arial"/>
          <w:color w:val="000000"/>
          <w:sz w:val="20"/>
          <w:szCs w:val="20"/>
        </w:rPr>
      </w:pPr>
      <w:r w:rsidRPr="0061500E">
        <w:rPr>
          <w:rFonts w:ascii="Arial" w:hAnsi="Arial" w:cs="Arial"/>
          <w:color w:val="000000"/>
          <w:sz w:val="20"/>
          <w:szCs w:val="20"/>
        </w:rPr>
        <w:t xml:space="preserve">Distance </w:t>
      </w:r>
      <w:proofErr w:type="spellStart"/>
      <w:proofErr w:type="gramStart"/>
      <w:r w:rsidRPr="0061500E">
        <w:rPr>
          <w:rFonts w:ascii="Arial" w:hAnsi="Arial" w:cs="Arial"/>
          <w:color w:val="000000"/>
          <w:sz w:val="20"/>
          <w:szCs w:val="20"/>
        </w:rPr>
        <w:t>correlation</w:t>
      </w:r>
      <w:proofErr w:type="spellEnd"/>
      <w:r w:rsidRPr="0061500E">
        <w:rPr>
          <w:rFonts w:ascii="Arial" w:hAnsi="Arial" w:cs="Arial"/>
          <w:color w:val="000000"/>
          <w:sz w:val="20"/>
          <w:szCs w:val="20"/>
        </w:rPr>
        <w:t>:</w:t>
      </w:r>
      <w:proofErr w:type="gram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detects</w:t>
      </w:r>
      <w:proofErr w:type="spell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both</w:t>
      </w:r>
      <w:proofErr w:type="spell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linear</w:t>
      </w:r>
      <w:proofErr w:type="spellEnd"/>
      <w:r w:rsidRPr="0061500E">
        <w:rPr>
          <w:rFonts w:ascii="Arial" w:hAnsi="Arial" w:cs="Arial"/>
          <w:color w:val="000000"/>
          <w:sz w:val="20"/>
          <w:szCs w:val="20"/>
        </w:rPr>
        <w:t xml:space="preserve"> and </w:t>
      </w:r>
      <w:proofErr w:type="spellStart"/>
      <w:r w:rsidRPr="0061500E">
        <w:rPr>
          <w:rFonts w:ascii="Arial" w:hAnsi="Arial" w:cs="Arial"/>
          <w:color w:val="000000"/>
          <w:sz w:val="20"/>
          <w:szCs w:val="20"/>
        </w:rPr>
        <w:t>nonlinear</w:t>
      </w:r>
      <w:proofErr w:type="spellEnd"/>
      <w:r w:rsidRPr="0061500E">
        <w:rPr>
          <w:rFonts w:ascii="Arial" w:hAnsi="Arial" w:cs="Arial"/>
          <w:color w:val="000000"/>
          <w:sz w:val="20"/>
          <w:szCs w:val="20"/>
        </w:rPr>
        <w:t xml:space="preserve"> associations and </w:t>
      </w:r>
      <w:proofErr w:type="spellStart"/>
      <w:r w:rsidRPr="0061500E">
        <w:rPr>
          <w:rFonts w:ascii="Arial" w:hAnsi="Arial" w:cs="Arial"/>
          <w:color w:val="000000"/>
          <w:sz w:val="20"/>
          <w:szCs w:val="20"/>
        </w:rPr>
        <w:t>is</w:t>
      </w:r>
      <w:proofErr w:type="spellEnd"/>
      <w:r w:rsidRPr="0061500E">
        <w:rPr>
          <w:rFonts w:ascii="Arial" w:hAnsi="Arial" w:cs="Arial"/>
          <w:color w:val="000000"/>
          <w:sz w:val="20"/>
          <w:szCs w:val="20"/>
        </w:rPr>
        <w:t xml:space="preserve"> consistent </w:t>
      </w:r>
      <w:proofErr w:type="spellStart"/>
      <w:r w:rsidRPr="0061500E">
        <w:rPr>
          <w:rFonts w:ascii="Arial" w:hAnsi="Arial" w:cs="Arial"/>
          <w:color w:val="000000"/>
          <w:sz w:val="20"/>
          <w:szCs w:val="20"/>
        </w:rPr>
        <w:t>against</w:t>
      </w:r>
      <w:proofErr w:type="spellEnd"/>
      <w:r w:rsidRPr="0061500E">
        <w:rPr>
          <w:rFonts w:ascii="Arial" w:hAnsi="Arial" w:cs="Arial"/>
          <w:color w:val="000000"/>
          <w:sz w:val="20"/>
          <w:szCs w:val="20"/>
        </w:rPr>
        <w:t xml:space="preserve"> all </w:t>
      </w:r>
      <w:proofErr w:type="spellStart"/>
      <w:r w:rsidRPr="0061500E">
        <w:rPr>
          <w:rFonts w:ascii="Arial" w:hAnsi="Arial" w:cs="Arial"/>
          <w:color w:val="000000"/>
          <w:sz w:val="20"/>
          <w:szCs w:val="20"/>
        </w:rPr>
        <w:t>dependence</w:t>
      </w:r>
      <w:proofErr w:type="spellEnd"/>
      <w:r w:rsidRPr="0061500E">
        <w:rPr>
          <w:rFonts w:ascii="Arial" w:hAnsi="Arial" w:cs="Arial"/>
          <w:color w:val="000000"/>
          <w:sz w:val="20"/>
          <w:szCs w:val="20"/>
        </w:rPr>
        <w:t xml:space="preserve"> alternatives.</w:t>
      </w:r>
    </w:p>
    <w:p w14:paraId="4A30EC97" w14:textId="77A85009" w:rsidR="0061500E" w:rsidRPr="000B21BF" w:rsidRDefault="0061500E" w:rsidP="0061500E">
      <w:pPr>
        <w:numPr>
          <w:ilvl w:val="0"/>
          <w:numId w:val="18"/>
        </w:numPr>
        <w:spacing w:after="180"/>
        <w:jc w:val="both"/>
        <w:rPr>
          <w:rFonts w:ascii="Arial" w:hAnsi="Arial" w:cs="Arial"/>
          <w:color w:val="000000"/>
          <w:sz w:val="20"/>
          <w:szCs w:val="20"/>
          <w:lang w:val="de-CH"/>
        </w:rPr>
      </w:pPr>
      <w:r w:rsidRPr="000B21BF">
        <w:rPr>
          <w:rFonts w:ascii="Arial" w:hAnsi="Arial" w:cs="Arial"/>
          <w:color w:val="000000"/>
          <w:sz w:val="20"/>
          <w:szCs w:val="20"/>
          <w:lang w:val="de-CH"/>
        </w:rPr>
        <w:t>Bergsma and Dassios’</w:t>
      </w:r>
      <w:r w:rsidR="000B21BF" w:rsidRPr="000B21BF">
        <w:rPr>
          <w:rFonts w:ascii="Arial" w:hAnsi="Arial" w:cs="Arial"/>
          <w:color w:val="000000"/>
          <w:sz w:val="20"/>
          <w:szCs w:val="20"/>
          <w:lang w:val="de-CH"/>
        </w:rPr>
        <w:t xml:space="preserve"> tau</w:t>
      </w:r>
      <w:r w:rsidRPr="000B21BF">
        <w:rPr>
          <w:rFonts w:ascii="Arial" w:hAnsi="Arial" w:cs="Arial"/>
          <w:color w:val="000000"/>
          <w:sz w:val="20"/>
          <w:szCs w:val="20"/>
          <w:lang w:val="de-CH"/>
        </w:rPr>
        <w:t>: a generalized rank-based statistic that equals zero only under independence, extending Kendall.</w:t>
      </w:r>
    </w:p>
    <w:p w14:paraId="51F12DC7" w14:textId="77777777" w:rsidR="0061500E" w:rsidRPr="0061500E" w:rsidRDefault="0061500E" w:rsidP="0061500E">
      <w:pPr>
        <w:pStyle w:val="NormalWeb"/>
        <w:spacing w:before="0" w:beforeAutospacing="0" w:after="180" w:afterAutospacing="0"/>
        <w:jc w:val="both"/>
        <w:rPr>
          <w:rFonts w:ascii="Arial" w:hAnsi="Arial" w:cs="Arial"/>
          <w:color w:val="000000"/>
          <w:sz w:val="20"/>
          <w:szCs w:val="20"/>
        </w:rPr>
      </w:pPr>
      <w:proofErr w:type="spellStart"/>
      <w:r w:rsidRPr="0061500E">
        <w:rPr>
          <w:rFonts w:ascii="Arial" w:hAnsi="Arial" w:cs="Arial"/>
          <w:color w:val="000000"/>
          <w:sz w:val="20"/>
          <w:szCs w:val="20"/>
        </w:rPr>
        <w:t>Together</w:t>
      </w:r>
      <w:proofErr w:type="spell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these</w:t>
      </w:r>
      <w:proofErr w:type="spellEnd"/>
      <w:r w:rsidRPr="0061500E">
        <w:rPr>
          <w:rFonts w:ascii="Arial" w:hAnsi="Arial" w:cs="Arial"/>
          <w:color w:val="000000"/>
          <w:sz w:val="20"/>
          <w:szCs w:val="20"/>
        </w:rPr>
        <w:t xml:space="preserve"> six </w:t>
      </w:r>
      <w:proofErr w:type="spellStart"/>
      <w:r w:rsidRPr="0061500E">
        <w:rPr>
          <w:rFonts w:ascii="Arial" w:hAnsi="Arial" w:cs="Arial"/>
          <w:color w:val="000000"/>
          <w:sz w:val="20"/>
          <w:szCs w:val="20"/>
        </w:rPr>
        <w:t>methods</w:t>
      </w:r>
      <w:proofErr w:type="spell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provide</w:t>
      </w:r>
      <w:proofErr w:type="spellEnd"/>
      <w:r w:rsidRPr="0061500E">
        <w:rPr>
          <w:rFonts w:ascii="Arial" w:hAnsi="Arial" w:cs="Arial"/>
          <w:color w:val="000000"/>
          <w:sz w:val="20"/>
          <w:szCs w:val="20"/>
        </w:rPr>
        <w:t xml:space="preserve"> a </w:t>
      </w:r>
      <w:proofErr w:type="spellStart"/>
      <w:r w:rsidRPr="0061500E">
        <w:rPr>
          <w:rFonts w:ascii="Arial" w:hAnsi="Arial" w:cs="Arial"/>
          <w:color w:val="000000"/>
          <w:sz w:val="20"/>
          <w:szCs w:val="20"/>
        </w:rPr>
        <w:t>comprehensive</w:t>
      </w:r>
      <w:proofErr w:type="spell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foundation</w:t>
      </w:r>
      <w:proofErr w:type="spellEnd"/>
      <w:r w:rsidRPr="0061500E">
        <w:rPr>
          <w:rFonts w:ascii="Arial" w:hAnsi="Arial" w:cs="Arial"/>
          <w:color w:val="000000"/>
          <w:sz w:val="20"/>
          <w:szCs w:val="20"/>
        </w:rPr>
        <w:t xml:space="preserve"> for </w:t>
      </w:r>
      <w:proofErr w:type="spellStart"/>
      <w:r w:rsidRPr="0061500E">
        <w:rPr>
          <w:rFonts w:ascii="Arial" w:hAnsi="Arial" w:cs="Arial"/>
          <w:color w:val="000000"/>
          <w:sz w:val="20"/>
          <w:szCs w:val="20"/>
        </w:rPr>
        <w:t>comparing</w:t>
      </w:r>
      <w:proofErr w:type="spellEnd"/>
      <w:r w:rsidRPr="0061500E">
        <w:rPr>
          <w:rFonts w:ascii="Arial" w:hAnsi="Arial" w:cs="Arial"/>
          <w:color w:val="000000"/>
          <w:sz w:val="20"/>
          <w:szCs w:val="20"/>
        </w:rPr>
        <w:t xml:space="preserve"> </w:t>
      </w:r>
      <w:proofErr w:type="spellStart"/>
      <w:r w:rsidRPr="0061500E">
        <w:rPr>
          <w:rFonts w:ascii="Arial" w:hAnsi="Arial" w:cs="Arial"/>
          <w:color w:val="000000"/>
          <w:sz w:val="20"/>
          <w:szCs w:val="20"/>
        </w:rPr>
        <w:t>statistical</w:t>
      </w:r>
      <w:proofErr w:type="spellEnd"/>
      <w:r w:rsidRPr="0061500E">
        <w:rPr>
          <w:rFonts w:ascii="Arial" w:hAnsi="Arial" w:cs="Arial"/>
          <w:color w:val="000000"/>
          <w:sz w:val="20"/>
          <w:szCs w:val="20"/>
        </w:rPr>
        <w:t xml:space="preserve"> power </w:t>
      </w:r>
      <w:proofErr w:type="spellStart"/>
      <w:r w:rsidRPr="0061500E">
        <w:rPr>
          <w:rFonts w:ascii="Arial" w:hAnsi="Arial" w:cs="Arial"/>
          <w:color w:val="000000"/>
          <w:sz w:val="20"/>
          <w:szCs w:val="20"/>
        </w:rPr>
        <w:t>across</w:t>
      </w:r>
      <w:proofErr w:type="spellEnd"/>
      <w:r w:rsidRPr="0061500E">
        <w:rPr>
          <w:rFonts w:ascii="Arial" w:hAnsi="Arial" w:cs="Arial"/>
          <w:color w:val="000000"/>
          <w:sz w:val="20"/>
          <w:szCs w:val="20"/>
        </w:rPr>
        <w:t xml:space="preserve"> a </w:t>
      </w:r>
      <w:proofErr w:type="spellStart"/>
      <w:r w:rsidRPr="0061500E">
        <w:rPr>
          <w:rFonts w:ascii="Arial" w:hAnsi="Arial" w:cs="Arial"/>
          <w:color w:val="000000"/>
          <w:sz w:val="20"/>
          <w:szCs w:val="20"/>
        </w:rPr>
        <w:t>wide</w:t>
      </w:r>
      <w:proofErr w:type="spellEnd"/>
      <w:r w:rsidRPr="0061500E">
        <w:rPr>
          <w:rFonts w:ascii="Arial" w:hAnsi="Arial" w:cs="Arial"/>
          <w:color w:val="000000"/>
          <w:sz w:val="20"/>
          <w:szCs w:val="20"/>
        </w:rPr>
        <w:t xml:space="preserve"> range of </w:t>
      </w:r>
      <w:proofErr w:type="spellStart"/>
      <w:r w:rsidRPr="0061500E">
        <w:rPr>
          <w:rFonts w:ascii="Arial" w:hAnsi="Arial" w:cs="Arial"/>
          <w:color w:val="000000"/>
          <w:sz w:val="20"/>
          <w:szCs w:val="20"/>
        </w:rPr>
        <w:t>dependence</w:t>
      </w:r>
      <w:proofErr w:type="spellEnd"/>
      <w:r w:rsidRPr="0061500E">
        <w:rPr>
          <w:rFonts w:ascii="Arial" w:hAnsi="Arial" w:cs="Arial"/>
          <w:color w:val="000000"/>
          <w:sz w:val="20"/>
          <w:szCs w:val="20"/>
        </w:rPr>
        <w:t xml:space="preserve"> structures.</w:t>
      </w:r>
    </w:p>
    <w:p w14:paraId="7B51597B" w14:textId="77777777" w:rsidR="007F2992" w:rsidRDefault="007F2992" w:rsidP="008A0273">
      <w:pPr>
        <w:rPr>
          <w:rFonts w:ascii="Arial" w:hAnsi="Arial" w:cs="Arial"/>
          <w:sz w:val="20"/>
          <w:szCs w:val="20"/>
          <w:lang w:val="en-US"/>
        </w:rPr>
      </w:pPr>
    </w:p>
    <w:p w14:paraId="4625C1A8" w14:textId="0F69C0A3" w:rsidR="000F0E50" w:rsidRPr="00C66947" w:rsidRDefault="00C66947" w:rsidP="00C66947">
      <w:pPr>
        <w:rPr>
          <w:rFonts w:ascii="Arial" w:hAnsi="Arial" w:cs="Arial"/>
          <w:b/>
          <w:color w:val="000000"/>
          <w:sz w:val="22"/>
          <w:szCs w:val="22"/>
          <w:lang w:val="en-US"/>
        </w:rPr>
      </w:pPr>
      <w:r>
        <w:rPr>
          <w:rFonts w:ascii="Arial" w:hAnsi="Arial" w:cs="Arial"/>
          <w:b/>
          <w:color w:val="000000"/>
          <w:sz w:val="22"/>
          <w:szCs w:val="22"/>
          <w:lang w:val="en-US"/>
        </w:rPr>
        <w:t>2 The</w:t>
      </w:r>
      <w:r w:rsidR="00A70D27" w:rsidRPr="00C66947">
        <w:rPr>
          <w:rFonts w:ascii="Arial" w:hAnsi="Arial" w:cs="Arial"/>
          <w:b/>
          <w:color w:val="000000"/>
          <w:sz w:val="22"/>
          <w:szCs w:val="22"/>
          <w:lang w:val="en-US"/>
        </w:rPr>
        <w:t xml:space="preserve"> </w:t>
      </w:r>
      <w:r>
        <w:rPr>
          <w:rFonts w:ascii="Arial" w:hAnsi="Arial" w:cs="Arial"/>
          <w:b/>
          <w:color w:val="000000"/>
          <w:sz w:val="22"/>
          <w:szCs w:val="22"/>
          <w:lang w:val="en-US"/>
        </w:rPr>
        <w:t>six</w:t>
      </w:r>
      <w:r w:rsidR="00A70D27" w:rsidRPr="00C66947">
        <w:rPr>
          <w:rFonts w:ascii="Arial" w:hAnsi="Arial" w:cs="Arial"/>
          <w:b/>
          <w:color w:val="000000"/>
          <w:sz w:val="22"/>
          <w:szCs w:val="22"/>
          <w:lang w:val="en-US"/>
        </w:rPr>
        <w:t xml:space="preserve"> </w:t>
      </w:r>
      <w:r>
        <w:rPr>
          <w:rFonts w:ascii="Arial" w:hAnsi="Arial" w:cs="Arial"/>
          <w:b/>
          <w:color w:val="000000"/>
          <w:sz w:val="22"/>
          <w:szCs w:val="22"/>
          <w:lang w:val="en-US"/>
        </w:rPr>
        <w:t>correlation</w:t>
      </w:r>
      <w:r w:rsidR="00A70D27" w:rsidRPr="00C66947">
        <w:rPr>
          <w:rFonts w:ascii="Arial" w:hAnsi="Arial" w:cs="Arial"/>
          <w:b/>
          <w:color w:val="000000"/>
          <w:sz w:val="22"/>
          <w:szCs w:val="22"/>
          <w:lang w:val="en-US"/>
        </w:rPr>
        <w:t xml:space="preserve"> </w:t>
      </w:r>
      <w:r>
        <w:rPr>
          <w:rFonts w:ascii="Arial" w:hAnsi="Arial" w:cs="Arial"/>
          <w:b/>
          <w:color w:val="000000"/>
          <w:sz w:val="22"/>
          <w:szCs w:val="22"/>
          <w:lang w:val="en-US"/>
        </w:rPr>
        <w:t>coefficients</w:t>
      </w:r>
      <w:r w:rsidR="00A70D27" w:rsidRPr="00C66947">
        <w:rPr>
          <w:rFonts w:ascii="Arial" w:hAnsi="Arial" w:cs="Arial"/>
          <w:b/>
          <w:color w:val="000000"/>
          <w:sz w:val="22"/>
          <w:szCs w:val="22"/>
          <w:lang w:val="en-US"/>
        </w:rPr>
        <w:t>: A</w:t>
      </w:r>
      <w:r>
        <w:rPr>
          <w:rFonts w:ascii="Arial" w:hAnsi="Arial" w:cs="Arial"/>
          <w:b/>
          <w:color w:val="000000"/>
          <w:sz w:val="22"/>
          <w:szCs w:val="22"/>
          <w:lang w:val="en-US"/>
        </w:rPr>
        <w:t>n</w:t>
      </w:r>
      <w:r w:rsidR="00A70D27" w:rsidRPr="00C66947">
        <w:rPr>
          <w:rFonts w:ascii="Arial" w:hAnsi="Arial" w:cs="Arial"/>
          <w:b/>
          <w:color w:val="000000"/>
          <w:sz w:val="22"/>
          <w:szCs w:val="22"/>
          <w:lang w:val="en-US"/>
        </w:rPr>
        <w:t xml:space="preserve"> </w:t>
      </w:r>
      <w:r>
        <w:rPr>
          <w:rFonts w:ascii="Arial" w:hAnsi="Arial" w:cs="Arial"/>
          <w:b/>
          <w:color w:val="000000"/>
          <w:sz w:val="22"/>
          <w:szCs w:val="22"/>
          <w:lang w:val="en-US"/>
        </w:rPr>
        <w:t>overview</w:t>
      </w:r>
    </w:p>
    <w:p w14:paraId="0B4C9639" w14:textId="77777777" w:rsidR="00B754E0" w:rsidRPr="008A0273" w:rsidRDefault="00B754E0" w:rsidP="008A0273">
      <w:pPr>
        <w:jc w:val="both"/>
        <w:rPr>
          <w:rFonts w:ascii="Arial" w:hAnsi="Arial" w:cs="Arial"/>
          <w:b/>
          <w:color w:val="000000"/>
          <w:sz w:val="20"/>
          <w:szCs w:val="20"/>
          <w:lang w:val="en-US"/>
        </w:rPr>
      </w:pPr>
    </w:p>
    <w:p w14:paraId="422779DC" w14:textId="242489AC" w:rsidR="00FB7ABB" w:rsidRPr="008A0273" w:rsidRDefault="00FB7ABB" w:rsidP="008A0273">
      <w:pPr>
        <w:jc w:val="both"/>
        <w:rPr>
          <w:rFonts w:ascii="Arial" w:hAnsi="Arial" w:cs="Arial"/>
          <w:b/>
          <w:sz w:val="20"/>
          <w:szCs w:val="20"/>
          <w:lang w:val="en-US"/>
        </w:rPr>
      </w:pPr>
      <w:r w:rsidRPr="008A0273">
        <w:rPr>
          <w:rFonts w:ascii="Arial" w:hAnsi="Arial" w:cs="Arial"/>
          <w:color w:val="000000"/>
          <w:sz w:val="20"/>
          <w:szCs w:val="20"/>
          <w:lang w:val="en-US"/>
        </w:rPr>
        <w:t xml:space="preserve">Pearson’s correlation has been the workhorse for understanding dependence between two variables for over a century of statistical practice. Unfortunately, Pearson’s correlation is not a useful measure of dependency in general because it works well only when data are linearly associated. It will misrepresent </w:t>
      </w:r>
      <w:r w:rsidRPr="008A0273">
        <w:rPr>
          <w:rFonts w:ascii="Arial" w:hAnsi="Arial" w:cs="Arial"/>
          <w:color w:val="000000"/>
          <w:sz w:val="20"/>
          <w:szCs w:val="20"/>
          <w:lang w:val="en-US"/>
        </w:rPr>
        <w:lastRenderedPageBreak/>
        <w:t xml:space="preserve">any relationship that isn’t linear, which occurs very often in real-world applications. For other types of associations, such as non-linear or non-monotonic relationships, alternative methods have been developed. These include rank-based measures (e.g., Spearman, Kendall, </w:t>
      </w:r>
      <w:proofErr w:type="spellStart"/>
      <w:r w:rsidRPr="008A0273">
        <w:rPr>
          <w:rFonts w:ascii="Arial" w:hAnsi="Arial" w:cs="Arial"/>
          <w:color w:val="000000"/>
          <w:sz w:val="20"/>
          <w:szCs w:val="20"/>
          <w:lang w:val="en-US"/>
        </w:rPr>
        <w:t>Hoeffding</w:t>
      </w:r>
      <w:proofErr w:type="spellEnd"/>
      <w:r w:rsidRPr="008A0273">
        <w:rPr>
          <w:rFonts w:ascii="Arial" w:hAnsi="Arial" w:cs="Arial"/>
          <w:color w:val="000000"/>
          <w:sz w:val="20"/>
          <w:szCs w:val="20"/>
          <w:lang w:val="en-US"/>
        </w:rPr>
        <w:t xml:space="preserve">) and information-theoretic measures (e.g., Mutual Information, Maximal Information Coefficient (MIC)). Additionally, there are measures based on the distance between observations, such as Distance Correlation (Székely et al., 2007; Székely and Rizzo, 2009), and a lesser-known but powerful measure in social sciences research: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This chapter provides an overview of these six correlation coefficients, highlighting their strengths, limitations, and applicability to different types of relationships.</w:t>
      </w:r>
    </w:p>
    <w:p w14:paraId="103D4597" w14:textId="77777777" w:rsidR="000F0E50" w:rsidRPr="008A0273" w:rsidRDefault="000F0E50" w:rsidP="008A0273">
      <w:pPr>
        <w:jc w:val="both"/>
        <w:rPr>
          <w:rFonts w:ascii="Arial" w:hAnsi="Arial" w:cs="Arial"/>
          <w:b/>
          <w:sz w:val="20"/>
          <w:szCs w:val="20"/>
          <w:lang w:val="en-US"/>
        </w:rPr>
      </w:pPr>
    </w:p>
    <w:p w14:paraId="3FB4E976" w14:textId="79BABFEF" w:rsidR="00A70D27" w:rsidRPr="008A0273" w:rsidRDefault="000F0E50" w:rsidP="008A0273">
      <w:pPr>
        <w:jc w:val="both"/>
        <w:rPr>
          <w:rFonts w:ascii="Arial" w:hAnsi="Arial" w:cs="Arial"/>
          <w:b/>
          <w:sz w:val="22"/>
          <w:szCs w:val="22"/>
          <w:lang w:val="en-US"/>
        </w:rPr>
      </w:pPr>
      <w:r w:rsidRPr="008A0273">
        <w:rPr>
          <w:rFonts w:ascii="Arial" w:hAnsi="Arial" w:cs="Arial"/>
          <w:b/>
          <w:sz w:val="22"/>
          <w:szCs w:val="22"/>
          <w:lang w:val="en-US"/>
        </w:rPr>
        <w:t>2.1</w:t>
      </w:r>
      <w:r w:rsidR="008A0273">
        <w:rPr>
          <w:rFonts w:ascii="Arial" w:hAnsi="Arial" w:cs="Arial"/>
          <w:b/>
          <w:sz w:val="22"/>
          <w:szCs w:val="22"/>
          <w:lang w:val="en-US"/>
        </w:rPr>
        <w:t xml:space="preserve"> </w:t>
      </w:r>
      <w:r w:rsidRPr="008A0273">
        <w:rPr>
          <w:rFonts w:ascii="Arial" w:hAnsi="Arial" w:cs="Arial"/>
          <w:b/>
          <w:sz w:val="22"/>
          <w:szCs w:val="22"/>
          <w:lang w:val="en-US"/>
        </w:rPr>
        <w:t>Pearson’s product-moment correlation coefficient</w:t>
      </w:r>
    </w:p>
    <w:p w14:paraId="2E0E4D0F" w14:textId="0501901B" w:rsidR="000F0E50"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Pearson’s correlation measures the linear relationship between two variables. It is defined as the standardized covariance. </w:t>
      </w:r>
      <w:r w:rsidR="000F0E50" w:rsidRPr="008A0273">
        <w:rPr>
          <w:rFonts w:ascii="Arial" w:hAnsi="Arial" w:cs="Arial"/>
          <w:sz w:val="20"/>
          <w:szCs w:val="20"/>
          <w:lang w:val="en-US"/>
        </w:rPr>
        <w:t>The formula is as follows:</w:t>
      </w:r>
      <w:r w:rsidR="007C652B" w:rsidRPr="008A0273">
        <w:rPr>
          <w:rFonts w:ascii="Arial" w:hAnsi="Arial" w:cs="Arial"/>
          <w:sz w:val="20"/>
          <w:szCs w:val="20"/>
          <w:lang w:val="en-US"/>
        </w:rPr>
        <w:t xml:space="preserve"> </w:t>
      </w:r>
      <m:oMath>
        <m:r>
          <w:rPr>
            <w:rFonts w:ascii="Cambria Math" w:hAnsi="Cambria Math" w:cs="Arial"/>
            <w:sz w:val="20"/>
            <w:szCs w:val="20"/>
            <w:lang w:val="en-US"/>
          </w:rPr>
          <m:t>Cor</m:t>
        </m:r>
        <m:d>
          <m:dPr>
            <m:ctrlPr>
              <w:rPr>
                <w:rFonts w:ascii="Cambria Math" w:hAnsi="Cambria Math" w:cs="Arial"/>
                <w:i/>
                <w:sz w:val="20"/>
                <w:szCs w:val="20"/>
                <w:lang w:val="en-US"/>
              </w:rPr>
            </m:ctrlPr>
          </m:dPr>
          <m:e>
            <m:r>
              <w:rPr>
                <w:rFonts w:ascii="Cambria Math" w:hAnsi="Cambria Math" w:cs="Arial"/>
                <w:sz w:val="20"/>
                <w:szCs w:val="20"/>
                <w:lang w:val="en-US"/>
              </w:rPr>
              <m:t>X,Y</m:t>
            </m:r>
          </m:e>
        </m:d>
        <m:r>
          <w:rPr>
            <w:rFonts w:ascii="Cambria Math" w:hAnsi="Cambria Math" w:cs="Arial"/>
            <w:sz w:val="20"/>
            <w:szCs w:val="20"/>
            <w:lang w:val="en-US"/>
          </w:rPr>
          <m:t>=</m:t>
        </m:r>
        <m:f>
          <m:fPr>
            <m:ctrlPr>
              <w:rPr>
                <w:rFonts w:ascii="Cambria Math" w:hAnsi="Cambria Math" w:cs="Arial"/>
                <w:i/>
                <w:sz w:val="20"/>
                <w:szCs w:val="20"/>
                <w:lang w:val="en-US"/>
              </w:rPr>
            </m:ctrlPr>
          </m:fPr>
          <m:num>
            <m:r>
              <w:rPr>
                <w:rFonts w:ascii="Cambria Math" w:hAnsi="Cambria Math" w:cs="Arial"/>
                <w:sz w:val="20"/>
                <w:szCs w:val="20"/>
                <w:lang w:val="en-US"/>
              </w:rPr>
              <m:t>Cov(X,Y)</m:t>
            </m:r>
          </m:num>
          <m:den>
            <m:rad>
              <m:radPr>
                <m:degHide m:val="1"/>
                <m:ctrlPr>
                  <w:rPr>
                    <w:rFonts w:ascii="Cambria Math" w:hAnsi="Cambria Math" w:cs="Arial"/>
                    <w:i/>
                    <w:sz w:val="20"/>
                    <w:szCs w:val="20"/>
                    <w:lang w:val="en-US"/>
                  </w:rPr>
                </m:ctrlPr>
              </m:radPr>
              <m:deg/>
              <m:e>
                <m:r>
                  <w:rPr>
                    <w:rFonts w:ascii="Cambria Math" w:hAnsi="Cambria Math" w:cs="Arial"/>
                    <w:sz w:val="20"/>
                    <w:szCs w:val="20"/>
                    <w:lang w:val="en-US"/>
                  </w:rPr>
                  <m:t>Var</m:t>
                </m:r>
                <m:d>
                  <m:dPr>
                    <m:ctrlPr>
                      <w:rPr>
                        <w:rFonts w:ascii="Cambria Math" w:hAnsi="Cambria Math" w:cs="Arial"/>
                        <w:i/>
                        <w:sz w:val="20"/>
                        <w:szCs w:val="20"/>
                        <w:lang w:val="en-US"/>
                      </w:rPr>
                    </m:ctrlPr>
                  </m:dPr>
                  <m:e>
                    <m:r>
                      <w:rPr>
                        <w:rFonts w:ascii="Cambria Math" w:hAnsi="Cambria Math" w:cs="Arial"/>
                        <w:sz w:val="20"/>
                        <w:szCs w:val="20"/>
                        <w:lang w:val="en-US"/>
                      </w:rPr>
                      <m:t>X</m:t>
                    </m:r>
                  </m:e>
                </m:d>
              </m:e>
            </m:rad>
            <m:rad>
              <m:radPr>
                <m:degHide m:val="1"/>
                <m:ctrlPr>
                  <w:rPr>
                    <w:rFonts w:ascii="Cambria Math" w:hAnsi="Cambria Math" w:cs="Arial"/>
                    <w:i/>
                    <w:sz w:val="20"/>
                    <w:szCs w:val="20"/>
                    <w:lang w:val="en-US"/>
                  </w:rPr>
                </m:ctrlPr>
              </m:radPr>
              <m:deg/>
              <m:e>
                <m:r>
                  <w:rPr>
                    <w:rFonts w:ascii="Cambria Math" w:hAnsi="Cambria Math" w:cs="Arial"/>
                    <w:sz w:val="20"/>
                    <w:szCs w:val="20"/>
                    <w:lang w:val="en-US"/>
                  </w:rPr>
                  <m:t>Var</m:t>
                </m:r>
                <m:d>
                  <m:dPr>
                    <m:ctrlPr>
                      <w:rPr>
                        <w:rFonts w:ascii="Cambria Math" w:hAnsi="Cambria Math" w:cs="Arial"/>
                        <w:i/>
                        <w:sz w:val="20"/>
                        <w:szCs w:val="20"/>
                        <w:lang w:val="en-US"/>
                      </w:rPr>
                    </m:ctrlPr>
                  </m:dPr>
                  <m:e>
                    <m:r>
                      <w:rPr>
                        <w:rFonts w:ascii="Cambria Math" w:hAnsi="Cambria Math" w:cs="Arial"/>
                        <w:sz w:val="20"/>
                        <w:szCs w:val="20"/>
                        <w:lang w:val="en-US"/>
                      </w:rPr>
                      <m:t>Y</m:t>
                    </m:r>
                  </m:e>
                </m:d>
              </m:e>
            </m:rad>
          </m:den>
        </m:f>
      </m:oMath>
    </w:p>
    <w:p w14:paraId="4D7789EF" w14:textId="374C253E" w:rsidR="000F0E50" w:rsidRPr="008A0273" w:rsidRDefault="000F0E50" w:rsidP="008A0273">
      <w:pPr>
        <w:jc w:val="both"/>
        <w:rPr>
          <w:rFonts w:ascii="Arial" w:hAnsi="Arial" w:cs="Arial"/>
          <w:sz w:val="20"/>
          <w:szCs w:val="20"/>
          <w:lang w:val="en-US"/>
        </w:rPr>
      </w:pPr>
      <w:r w:rsidRPr="008A0273">
        <w:rPr>
          <w:rFonts w:ascii="Arial" w:hAnsi="Arial" w:cs="Arial"/>
          <w:sz w:val="20"/>
          <w:szCs w:val="20"/>
          <w:lang w:val="en-US"/>
        </w:rPr>
        <w:t xml:space="preserve">where </w:t>
      </w:r>
      <w:proofErr w:type="spellStart"/>
      <w:r w:rsidRPr="008A0273">
        <w:rPr>
          <w:rFonts w:ascii="Arial" w:hAnsi="Arial" w:cs="Arial"/>
          <w:i/>
          <w:sz w:val="20"/>
          <w:szCs w:val="20"/>
          <w:lang w:val="en-US"/>
        </w:rPr>
        <w:t>cov</w:t>
      </w:r>
      <w:proofErr w:type="spellEnd"/>
      <w:r w:rsidRPr="008A0273">
        <w:rPr>
          <w:rFonts w:ascii="Arial" w:hAnsi="Arial" w:cs="Arial"/>
          <w:sz w:val="20"/>
          <w:szCs w:val="20"/>
          <w:lang w:val="en-US"/>
        </w:rPr>
        <w:t xml:space="preserve"> is the covariance</w:t>
      </w:r>
      <w:r w:rsidR="007C652B" w:rsidRPr="008A0273">
        <w:rPr>
          <w:rFonts w:ascii="Arial" w:hAnsi="Arial" w:cs="Arial"/>
          <w:sz w:val="20"/>
          <w:szCs w:val="20"/>
          <w:lang w:val="en-US"/>
        </w:rPr>
        <w:t>.</w:t>
      </w:r>
    </w:p>
    <w:p w14:paraId="771993A8" w14:textId="77777777" w:rsidR="00A70D27" w:rsidRPr="008A0273" w:rsidRDefault="00A70D27" w:rsidP="008A0273">
      <w:pPr>
        <w:jc w:val="both"/>
        <w:rPr>
          <w:rFonts w:ascii="Arial" w:hAnsi="Arial" w:cs="Arial"/>
          <w:sz w:val="20"/>
          <w:szCs w:val="20"/>
          <w:lang w:val="en-US"/>
        </w:rPr>
      </w:pPr>
    </w:p>
    <w:p w14:paraId="00B560CA" w14:textId="77777777"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A value of zero indicates no linear association, but it does not imply independence between the variables.</w:t>
      </w:r>
    </w:p>
    <w:p w14:paraId="46759632" w14:textId="77777777" w:rsidR="009D3E49" w:rsidRPr="008A0273" w:rsidRDefault="009D3E49" w:rsidP="008A0273">
      <w:pPr>
        <w:jc w:val="both"/>
        <w:rPr>
          <w:rFonts w:ascii="Arial" w:hAnsi="Arial" w:cs="Arial"/>
          <w:color w:val="000000"/>
          <w:sz w:val="20"/>
          <w:szCs w:val="20"/>
          <w:lang w:val="en-US"/>
        </w:rPr>
      </w:pPr>
    </w:p>
    <w:p w14:paraId="4BE7E47E" w14:textId="50B74B4E" w:rsidR="00A70D27" w:rsidRPr="008A0273" w:rsidRDefault="00A70D27" w:rsidP="008A0273">
      <w:pPr>
        <w:jc w:val="both"/>
        <w:rPr>
          <w:rFonts w:ascii="Arial" w:hAnsi="Arial" w:cs="Arial"/>
          <w:i/>
          <w:iCs/>
          <w:color w:val="000000"/>
          <w:sz w:val="20"/>
          <w:szCs w:val="20"/>
          <w:lang w:val="en-US"/>
        </w:rPr>
      </w:pPr>
      <w:r w:rsidRPr="008A0273">
        <w:rPr>
          <w:rFonts w:ascii="Arial" w:hAnsi="Arial" w:cs="Arial"/>
          <w:i/>
          <w:iCs/>
          <w:color w:val="000000"/>
          <w:sz w:val="20"/>
          <w:szCs w:val="20"/>
          <w:lang w:val="en-US"/>
        </w:rPr>
        <w:t>Assumptions:</w:t>
      </w:r>
    </w:p>
    <w:p w14:paraId="1A359F6D" w14:textId="706F44F9"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1. Linearity: The relationship between the variables is linear.</w:t>
      </w:r>
    </w:p>
    <w:p w14:paraId="1631D06C" w14:textId="6AB6A0F9"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2. Normality: The variables should be normally distributed, especially for small sample sizes.</w:t>
      </w:r>
    </w:p>
    <w:p w14:paraId="10157F14" w14:textId="734F3622"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3. Homoscedasticity: The variance of the residuals should be constant across all levels of the independent variable.</w:t>
      </w:r>
    </w:p>
    <w:p w14:paraId="079E626F" w14:textId="26252D50" w:rsidR="00B754E0" w:rsidRPr="00B5353A"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4. Continuous Data: Pearson’s correlation is designed for continuous variables.</w:t>
      </w:r>
    </w:p>
    <w:p w14:paraId="57431BDA" w14:textId="77777777" w:rsidR="00B754E0" w:rsidRPr="008A0273" w:rsidRDefault="00B754E0" w:rsidP="008A0273">
      <w:pPr>
        <w:jc w:val="both"/>
        <w:rPr>
          <w:rFonts w:ascii="Arial" w:hAnsi="Arial" w:cs="Arial"/>
          <w:b/>
          <w:sz w:val="20"/>
          <w:szCs w:val="20"/>
          <w:lang w:val="en-US"/>
        </w:rPr>
      </w:pPr>
    </w:p>
    <w:p w14:paraId="1848CDE9" w14:textId="2BA3C69C" w:rsidR="00A70D27" w:rsidRPr="008A0273" w:rsidRDefault="000F0E50" w:rsidP="008A0273">
      <w:pPr>
        <w:jc w:val="both"/>
        <w:rPr>
          <w:rFonts w:ascii="Arial" w:hAnsi="Arial" w:cs="Arial"/>
          <w:b/>
          <w:sz w:val="22"/>
          <w:szCs w:val="22"/>
          <w:lang w:val="en-US"/>
        </w:rPr>
      </w:pPr>
      <w:r w:rsidRPr="008A0273">
        <w:rPr>
          <w:rFonts w:ascii="Arial" w:hAnsi="Arial" w:cs="Arial"/>
          <w:b/>
          <w:sz w:val="22"/>
          <w:szCs w:val="22"/>
          <w:lang w:val="en-US"/>
        </w:rPr>
        <w:t>2.2</w:t>
      </w:r>
      <w:r w:rsidR="008A0273" w:rsidRPr="008A0273">
        <w:rPr>
          <w:rFonts w:ascii="Arial" w:hAnsi="Arial" w:cs="Arial"/>
          <w:b/>
          <w:sz w:val="22"/>
          <w:szCs w:val="22"/>
          <w:lang w:val="en-US"/>
        </w:rPr>
        <w:t xml:space="preserve"> </w:t>
      </w:r>
      <w:r w:rsidRPr="008A0273">
        <w:rPr>
          <w:rFonts w:ascii="Arial" w:hAnsi="Arial" w:cs="Arial"/>
          <w:b/>
          <w:sz w:val="22"/>
          <w:szCs w:val="22"/>
          <w:lang w:val="en-US"/>
        </w:rPr>
        <w:t xml:space="preserve">Spearman’s rank correlation coefficient </w:t>
      </w:r>
    </w:p>
    <w:p w14:paraId="06683A41" w14:textId="2E458F5A" w:rsidR="002166D1"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Spearman’s correlation assesses monotonic relationships by applying Pearson’s formula to the ranked values of the variables. </w:t>
      </w:r>
      <w:r w:rsidR="000F0E50" w:rsidRPr="008A0273">
        <w:rPr>
          <w:rFonts w:ascii="Arial" w:hAnsi="Arial" w:cs="Arial"/>
          <w:sz w:val="20"/>
          <w:szCs w:val="20"/>
          <w:lang w:val="en-US"/>
        </w:rPr>
        <w:t>The formula is given by:</w:t>
      </w:r>
      <w:r w:rsidR="007C652B" w:rsidRPr="008A0273">
        <w:rPr>
          <w:rFonts w:ascii="Arial" w:hAnsi="Arial" w:cs="Arial"/>
          <w:sz w:val="20"/>
          <w:szCs w:val="20"/>
          <w:lang w:val="en-US"/>
        </w:rPr>
        <w:t xml:space="preserve"> </w:t>
      </w:r>
    </w:p>
    <w:p w14:paraId="7F23BD85" w14:textId="692332FE" w:rsidR="000F0E50" w:rsidRPr="008A0273" w:rsidRDefault="007C652B" w:rsidP="008A0273">
      <w:pPr>
        <w:jc w:val="both"/>
        <w:rPr>
          <w:rFonts w:ascii="Arial" w:hAnsi="Arial" w:cs="Arial"/>
          <w:sz w:val="20"/>
          <w:szCs w:val="20"/>
          <w:lang w:val="en-US"/>
        </w:rPr>
      </w:pPr>
      <m:oMathPara>
        <m:oMath>
          <m:r>
            <w:rPr>
              <w:rFonts w:ascii="Cambria Math" w:hAnsi="Cambria Math" w:cs="Arial"/>
              <w:sz w:val="20"/>
              <w:szCs w:val="20"/>
              <w:lang w:val="en-US"/>
            </w:rPr>
            <m:t>ρ=1-</m:t>
          </m:r>
          <m:f>
            <m:fPr>
              <m:ctrlPr>
                <w:rPr>
                  <w:rFonts w:ascii="Cambria Math" w:hAnsi="Cambria Math" w:cs="Arial"/>
                  <w:i/>
                  <w:sz w:val="20"/>
                  <w:szCs w:val="20"/>
                  <w:lang w:val="en-US"/>
                </w:rPr>
              </m:ctrlPr>
            </m:fPr>
            <m:num>
              <m:r>
                <w:rPr>
                  <w:rFonts w:ascii="Cambria Math" w:hAnsi="Cambria Math" w:cs="Arial"/>
                  <w:sz w:val="20"/>
                  <w:szCs w:val="20"/>
                  <w:lang w:val="en-US"/>
                </w:rPr>
                <m:t>6</m:t>
              </m:r>
              <m:nary>
                <m:naryPr>
                  <m:chr m:val="∑"/>
                  <m:limLoc m:val="undOvr"/>
                  <m:subHide m:val="1"/>
                  <m:supHide m:val="1"/>
                  <m:ctrlPr>
                    <w:rPr>
                      <w:rFonts w:ascii="Cambria Math" w:hAnsi="Cambria Math" w:cs="Arial"/>
                      <w:i/>
                      <w:sz w:val="20"/>
                      <w:szCs w:val="20"/>
                      <w:lang w:val="en-US"/>
                    </w:rPr>
                  </m:ctrlPr>
                </m:naryPr>
                <m:sub/>
                <m:sup/>
                <m:e>
                  <m:sSubSup>
                    <m:sSubSupPr>
                      <m:ctrlPr>
                        <w:rPr>
                          <w:rFonts w:ascii="Cambria Math" w:hAnsi="Cambria Math" w:cs="Arial"/>
                          <w:i/>
                          <w:sz w:val="20"/>
                          <w:szCs w:val="20"/>
                          <w:lang w:val="en-US"/>
                        </w:rPr>
                      </m:ctrlPr>
                    </m:sSubSupPr>
                    <m:e>
                      <m:r>
                        <w:rPr>
                          <w:rFonts w:ascii="Cambria Math" w:hAnsi="Cambria Math" w:cs="Arial"/>
                          <w:sz w:val="20"/>
                          <w:szCs w:val="20"/>
                          <w:lang w:val="en-US"/>
                        </w:rPr>
                        <m:t>d</m:t>
                      </m:r>
                    </m:e>
                    <m:sub>
                      <m:r>
                        <w:rPr>
                          <w:rFonts w:ascii="Cambria Math" w:hAnsi="Cambria Math" w:cs="Arial"/>
                          <w:sz w:val="20"/>
                          <w:szCs w:val="20"/>
                          <w:lang w:val="en-US"/>
                        </w:rPr>
                        <m:t>i</m:t>
                      </m:r>
                    </m:sub>
                    <m:sup>
                      <m:r>
                        <w:rPr>
                          <w:rFonts w:ascii="Cambria Math" w:hAnsi="Cambria Math" w:cs="Arial"/>
                          <w:sz w:val="20"/>
                          <w:szCs w:val="20"/>
                          <w:lang w:val="en-US"/>
                        </w:rPr>
                        <m:t>2</m:t>
                      </m:r>
                    </m:sup>
                  </m:sSubSup>
                </m:e>
              </m:nary>
            </m:num>
            <m:den>
              <m:r>
                <w:rPr>
                  <w:rFonts w:ascii="Cambria Math" w:hAnsi="Cambria Math" w:cs="Arial"/>
                  <w:sz w:val="20"/>
                  <w:szCs w:val="20"/>
                  <w:lang w:val="en-US"/>
                </w:rPr>
                <m:t>n(</m:t>
              </m:r>
              <m:sSup>
                <m:sSupPr>
                  <m:ctrlPr>
                    <w:rPr>
                      <w:rFonts w:ascii="Cambria Math" w:hAnsi="Cambria Math" w:cs="Arial"/>
                      <w:i/>
                      <w:sz w:val="20"/>
                      <w:szCs w:val="20"/>
                      <w:lang w:val="en-US"/>
                    </w:rPr>
                  </m:ctrlPr>
                </m:sSupPr>
                <m:e>
                  <m:r>
                    <w:rPr>
                      <w:rFonts w:ascii="Cambria Math" w:hAnsi="Cambria Math" w:cs="Arial"/>
                      <w:sz w:val="20"/>
                      <w:szCs w:val="20"/>
                      <w:lang w:val="en-US"/>
                    </w:rPr>
                    <m:t>n</m:t>
                  </m:r>
                </m:e>
                <m:sup>
                  <m:r>
                    <w:rPr>
                      <w:rFonts w:ascii="Cambria Math" w:hAnsi="Cambria Math" w:cs="Arial"/>
                      <w:sz w:val="20"/>
                      <w:szCs w:val="20"/>
                      <w:lang w:val="en-US"/>
                    </w:rPr>
                    <m:t>2</m:t>
                  </m:r>
                </m:sup>
              </m:sSup>
              <m:r>
                <w:rPr>
                  <w:rFonts w:ascii="Cambria Math" w:hAnsi="Cambria Math" w:cs="Arial"/>
                  <w:sz w:val="20"/>
                  <w:szCs w:val="20"/>
                  <w:lang w:val="en-US"/>
                </w:rPr>
                <m:t>-1)</m:t>
              </m:r>
            </m:den>
          </m:f>
        </m:oMath>
      </m:oMathPara>
    </w:p>
    <w:p w14:paraId="0E85B089" w14:textId="3180EB3A" w:rsidR="002166D1" w:rsidRPr="008A0273" w:rsidRDefault="00F42EA0" w:rsidP="008A0273">
      <w:pPr>
        <w:jc w:val="both"/>
        <w:rPr>
          <w:rFonts w:ascii="Arial" w:hAnsi="Arial" w:cs="Arial"/>
          <w:sz w:val="20"/>
          <w:szCs w:val="20"/>
          <w:lang w:val="en-US"/>
        </w:rPr>
      </w:pPr>
      <w:proofErr w:type="gramStart"/>
      <w:r w:rsidRPr="008A0273">
        <w:rPr>
          <w:rFonts w:ascii="Arial" w:hAnsi="Arial" w:cs="Arial"/>
          <w:sz w:val="20"/>
          <w:szCs w:val="20"/>
          <w:lang w:val="en-US"/>
        </w:rPr>
        <w:t>w</w:t>
      </w:r>
      <w:r w:rsidR="002166D1" w:rsidRPr="008A0273">
        <w:rPr>
          <w:rFonts w:ascii="Arial" w:hAnsi="Arial" w:cs="Arial"/>
          <w:sz w:val="20"/>
          <w:szCs w:val="20"/>
          <w:lang w:val="en-US"/>
        </w:rPr>
        <w:t>here :</w:t>
      </w:r>
      <w:proofErr w:type="gramEnd"/>
      <w:r w:rsidRPr="008A0273">
        <w:rPr>
          <w:rFonts w:ascii="Arial" w:hAnsi="Arial" w:cs="Arial"/>
          <w:sz w:val="20"/>
          <w:szCs w:val="20"/>
          <w:lang w:val="en-US"/>
        </w:rPr>
        <w:t xml:space="preserve"> di is the difference between the ranks of corresponding values of X and Y and n is the number of observations.</w:t>
      </w:r>
    </w:p>
    <w:p w14:paraId="3FD82E3A" w14:textId="77777777" w:rsidR="00A70D27" w:rsidRPr="008A0273" w:rsidRDefault="00A70D27" w:rsidP="008A0273">
      <w:pPr>
        <w:jc w:val="both"/>
        <w:rPr>
          <w:rFonts w:ascii="Arial" w:hAnsi="Arial" w:cs="Arial"/>
          <w:color w:val="000000"/>
          <w:sz w:val="20"/>
          <w:szCs w:val="20"/>
          <w:lang w:val="en-US"/>
        </w:rPr>
      </w:pPr>
    </w:p>
    <w:p w14:paraId="2AC26038" w14:textId="31229CF7" w:rsidR="00A70D27" w:rsidRPr="008A0273" w:rsidRDefault="00A70D27" w:rsidP="008A0273">
      <w:pPr>
        <w:jc w:val="both"/>
        <w:rPr>
          <w:rFonts w:ascii="Arial" w:hAnsi="Arial" w:cs="Arial"/>
          <w:i/>
          <w:iCs/>
          <w:color w:val="000000"/>
          <w:sz w:val="20"/>
          <w:szCs w:val="20"/>
          <w:lang w:val="en-US"/>
        </w:rPr>
      </w:pPr>
      <w:r w:rsidRPr="008A0273">
        <w:rPr>
          <w:rFonts w:ascii="Arial" w:hAnsi="Arial" w:cs="Arial"/>
          <w:i/>
          <w:iCs/>
          <w:color w:val="000000"/>
          <w:sz w:val="20"/>
          <w:szCs w:val="20"/>
          <w:lang w:val="en-US"/>
        </w:rPr>
        <w:t>Assumptions:</w:t>
      </w:r>
    </w:p>
    <w:p w14:paraId="7DF22081" w14:textId="332BDA2E"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1. Monotonicity: The relationship between the variables is monotonic (either consistently increasing or decreasing, but not necessarily linear).</w:t>
      </w:r>
    </w:p>
    <w:p w14:paraId="4CD5DEBD" w14:textId="677D5B3A"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2. Ordinal or Continuous Data: Spearman’s correlation can be used with ordinal or continuous data.</w:t>
      </w:r>
    </w:p>
    <w:p w14:paraId="3CEF0BD5" w14:textId="111C89E4" w:rsidR="000F0E50"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3. No Normality Assumption: Spearman’s correlation does not require the variables to be normally distributed.</w:t>
      </w:r>
    </w:p>
    <w:p w14:paraId="3ACF73A7" w14:textId="77777777" w:rsidR="00A70D27" w:rsidRPr="008A0273" w:rsidRDefault="00A70D27" w:rsidP="008A0273">
      <w:pPr>
        <w:jc w:val="both"/>
        <w:rPr>
          <w:rFonts w:ascii="Arial" w:hAnsi="Arial" w:cs="Arial"/>
          <w:sz w:val="20"/>
          <w:szCs w:val="20"/>
          <w:lang w:val="en-US"/>
        </w:rPr>
      </w:pPr>
    </w:p>
    <w:p w14:paraId="574E0EFD" w14:textId="059A8BB0" w:rsidR="00A70D27" w:rsidRPr="008A0273" w:rsidRDefault="000F0E50" w:rsidP="008A0273">
      <w:pPr>
        <w:tabs>
          <w:tab w:val="left" w:pos="2627"/>
        </w:tabs>
        <w:jc w:val="both"/>
        <w:rPr>
          <w:rFonts w:ascii="Arial" w:hAnsi="Arial" w:cs="Arial"/>
          <w:b/>
          <w:sz w:val="22"/>
          <w:szCs w:val="22"/>
          <w:lang w:val="en-US"/>
        </w:rPr>
      </w:pPr>
      <w:r w:rsidRPr="008A0273">
        <w:rPr>
          <w:rFonts w:ascii="Arial" w:hAnsi="Arial" w:cs="Arial"/>
          <w:b/>
          <w:sz w:val="22"/>
          <w:szCs w:val="22"/>
          <w:lang w:val="en-US"/>
        </w:rPr>
        <w:t>2.3</w:t>
      </w:r>
      <w:r w:rsidR="008A0273">
        <w:rPr>
          <w:rFonts w:ascii="Arial" w:hAnsi="Arial" w:cs="Arial"/>
          <w:b/>
          <w:sz w:val="22"/>
          <w:szCs w:val="22"/>
          <w:lang w:val="en-US"/>
        </w:rPr>
        <w:t xml:space="preserve"> </w:t>
      </w:r>
      <w:r w:rsidRPr="008A0273">
        <w:rPr>
          <w:rFonts w:ascii="Arial" w:hAnsi="Arial" w:cs="Arial"/>
          <w:b/>
          <w:sz w:val="22"/>
          <w:szCs w:val="22"/>
          <w:lang w:val="en-US"/>
        </w:rPr>
        <w:t>Kendall rank correlation coefficient</w:t>
      </w:r>
    </w:p>
    <w:p w14:paraId="3DF7A3BE" w14:textId="77777777"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Kendall’s correlation measures the strength of association based on the concordance and discordance of pairs:</w:t>
      </w:r>
    </w:p>
    <w:p w14:paraId="247BE8CD" w14:textId="77777777" w:rsidR="00A70D27" w:rsidRPr="008A0273" w:rsidRDefault="00A70D27" w:rsidP="008A0273">
      <w:pPr>
        <w:tabs>
          <w:tab w:val="left" w:pos="2627"/>
        </w:tabs>
        <w:jc w:val="both"/>
        <w:rPr>
          <w:rFonts w:ascii="Arial" w:hAnsi="Arial" w:cs="Arial"/>
          <w:b/>
          <w:sz w:val="20"/>
          <w:szCs w:val="20"/>
          <w:lang w:val="en-US"/>
        </w:rPr>
      </w:pPr>
    </w:p>
    <w:p w14:paraId="26237881" w14:textId="7C48D61F" w:rsidR="000F0E50" w:rsidRPr="008A0273" w:rsidRDefault="000F0E50" w:rsidP="008A0273">
      <w:pPr>
        <w:jc w:val="both"/>
        <w:rPr>
          <w:rFonts w:ascii="Arial" w:hAnsi="Arial" w:cs="Arial"/>
          <w:sz w:val="20"/>
          <w:szCs w:val="20"/>
          <w:lang w:val="en-US"/>
        </w:rPr>
      </w:pPr>
      <w:r w:rsidRPr="008A0273">
        <w:rPr>
          <w:rFonts w:ascii="Arial" w:hAnsi="Arial" w:cs="Arial"/>
          <w:sz w:val="20"/>
          <w:szCs w:val="20"/>
          <w:lang w:val="en-US"/>
        </w:rPr>
        <w:t>The formula is as follows:</w:t>
      </w:r>
    </w:p>
    <w:p w14:paraId="6275198D" w14:textId="303FDA2D" w:rsidR="002F4B99" w:rsidRPr="008A0273" w:rsidRDefault="002F4B99" w:rsidP="008A0273">
      <w:pPr>
        <w:jc w:val="both"/>
        <w:rPr>
          <w:rFonts w:ascii="Arial" w:hAnsi="Arial" w:cs="Arial"/>
          <w:sz w:val="20"/>
          <w:szCs w:val="20"/>
          <w:lang w:val="en-US"/>
        </w:rPr>
      </w:pPr>
      <w:r w:rsidRPr="008A0273">
        <w:rPr>
          <w:rFonts w:ascii="Arial" w:hAnsi="Arial" w:cs="Arial"/>
          <w:sz w:val="20"/>
          <w:szCs w:val="20"/>
          <w:lang w:val="en-US"/>
        </w:rPr>
        <w:t xml:space="preserve">Kendall’s </w:t>
      </w:r>
      <w:r w:rsidR="004D6DA8">
        <w:rPr>
          <w:rFonts w:ascii="Arial" w:hAnsi="Arial" w:cs="Arial"/>
          <w:sz w:val="20"/>
          <w:szCs w:val="20"/>
          <w:lang w:val="en-US"/>
        </w:rPr>
        <w:t>t</w:t>
      </w:r>
      <w:r w:rsidRPr="008A0273">
        <w:rPr>
          <w:rFonts w:ascii="Arial" w:hAnsi="Arial" w:cs="Arial"/>
          <w:sz w:val="20"/>
          <w:szCs w:val="20"/>
          <w:lang w:val="en-US"/>
        </w:rPr>
        <w:t xml:space="preserve">au = </w:t>
      </w:r>
      <m:oMath>
        <m:r>
          <w:rPr>
            <w:rFonts w:ascii="Cambria Math" w:hAnsi="Cambria Math" w:cs="Arial"/>
            <w:sz w:val="20"/>
            <w:szCs w:val="20"/>
            <w:lang w:val="en-US"/>
          </w:rPr>
          <m:t>(C-D/C+D)</m:t>
        </m:r>
      </m:oMath>
      <w:r w:rsidRPr="008A0273">
        <w:rPr>
          <w:rFonts w:ascii="Arial" w:hAnsi="Arial" w:cs="Arial"/>
          <w:sz w:val="20"/>
          <w:szCs w:val="20"/>
          <w:lang w:val="en-US"/>
        </w:rPr>
        <w:t xml:space="preserve"> where C is the number of concordant pairs and D is the number of discordant pairs.</w:t>
      </w:r>
    </w:p>
    <w:p w14:paraId="6EC65F8D" w14:textId="77777777" w:rsidR="002F4B99" w:rsidRPr="008A0273" w:rsidRDefault="002F4B99" w:rsidP="008A0273">
      <w:pPr>
        <w:jc w:val="both"/>
        <w:rPr>
          <w:rFonts w:ascii="Arial" w:hAnsi="Arial" w:cs="Arial"/>
          <w:sz w:val="20"/>
          <w:szCs w:val="20"/>
          <w:lang w:val="en-US"/>
        </w:rPr>
      </w:pPr>
    </w:p>
    <w:p w14:paraId="2FDF23D3" w14:textId="50EA4786" w:rsidR="00A70D27" w:rsidRPr="008A0273" w:rsidRDefault="00A70D27" w:rsidP="008A0273">
      <w:pPr>
        <w:jc w:val="both"/>
        <w:rPr>
          <w:rFonts w:ascii="Arial" w:hAnsi="Arial" w:cs="Arial"/>
          <w:i/>
          <w:iCs/>
          <w:color w:val="000000"/>
          <w:sz w:val="20"/>
          <w:szCs w:val="20"/>
          <w:lang w:val="en-US"/>
        </w:rPr>
      </w:pPr>
      <w:r w:rsidRPr="008A0273">
        <w:rPr>
          <w:rFonts w:ascii="Arial" w:hAnsi="Arial" w:cs="Arial"/>
          <w:i/>
          <w:iCs/>
          <w:color w:val="000000"/>
          <w:sz w:val="20"/>
          <w:szCs w:val="20"/>
          <w:lang w:val="en-US"/>
        </w:rPr>
        <w:t>Assumptions:</w:t>
      </w:r>
    </w:p>
    <w:p w14:paraId="1E6E30EB" w14:textId="606A8EFC"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1. Monotonicity: The relationship between the variables is monotonic.</w:t>
      </w:r>
    </w:p>
    <w:p w14:paraId="045763FE" w14:textId="475ADA39"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2. Ordinal or Continuous Data: Kendall’s correlation can be used with ordinal or continuous data.</w:t>
      </w:r>
    </w:p>
    <w:p w14:paraId="27A3B8BA" w14:textId="10EDF509"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3. No Normality Assumption: Kendall’s correlation does not require the variables to be normally distributed.</w:t>
      </w:r>
    </w:p>
    <w:p w14:paraId="14F15572" w14:textId="77777777" w:rsidR="00A70D27" w:rsidRDefault="00A70D27" w:rsidP="008A0273">
      <w:pPr>
        <w:jc w:val="both"/>
        <w:rPr>
          <w:rFonts w:ascii="Arial" w:hAnsi="Arial" w:cs="Arial"/>
          <w:sz w:val="20"/>
          <w:szCs w:val="20"/>
          <w:lang w:val="en-US"/>
        </w:rPr>
      </w:pPr>
    </w:p>
    <w:p w14:paraId="67CC9548" w14:textId="77777777" w:rsidR="007F2992" w:rsidRPr="008A0273" w:rsidRDefault="007F2992" w:rsidP="008A0273">
      <w:pPr>
        <w:jc w:val="both"/>
        <w:rPr>
          <w:rFonts w:ascii="Arial" w:hAnsi="Arial" w:cs="Arial"/>
          <w:sz w:val="20"/>
          <w:szCs w:val="20"/>
          <w:lang w:val="en-US"/>
        </w:rPr>
      </w:pPr>
    </w:p>
    <w:p w14:paraId="5C825004" w14:textId="7E6403B9" w:rsidR="008014EB" w:rsidRPr="008A0273" w:rsidRDefault="000F0E50" w:rsidP="008A0273">
      <w:pPr>
        <w:jc w:val="both"/>
        <w:rPr>
          <w:rFonts w:ascii="Arial" w:hAnsi="Arial" w:cs="Arial"/>
          <w:b/>
          <w:sz w:val="22"/>
          <w:szCs w:val="22"/>
          <w:lang w:val="en-US"/>
        </w:rPr>
      </w:pPr>
      <w:r w:rsidRPr="008A0273">
        <w:rPr>
          <w:rFonts w:ascii="Arial" w:hAnsi="Arial" w:cs="Arial"/>
          <w:b/>
          <w:sz w:val="22"/>
          <w:szCs w:val="22"/>
          <w:lang w:val="en-US"/>
        </w:rPr>
        <w:t>2.4</w:t>
      </w:r>
      <w:r w:rsidR="008A0273">
        <w:rPr>
          <w:rFonts w:ascii="Arial" w:hAnsi="Arial" w:cs="Arial"/>
          <w:b/>
          <w:sz w:val="22"/>
          <w:szCs w:val="22"/>
          <w:lang w:val="en-US"/>
        </w:rPr>
        <w:t xml:space="preserve"> </w:t>
      </w:r>
      <w:r w:rsidRPr="008A0273">
        <w:rPr>
          <w:rFonts w:ascii="Arial" w:hAnsi="Arial" w:cs="Arial"/>
          <w:b/>
          <w:sz w:val="22"/>
          <w:szCs w:val="22"/>
          <w:lang w:val="en-US"/>
        </w:rPr>
        <w:t xml:space="preserve">Distance correlation coefficient </w:t>
      </w:r>
    </w:p>
    <w:p w14:paraId="1DC29C02" w14:textId="5488B550" w:rsidR="00A70D27" w:rsidRPr="008A0273" w:rsidRDefault="00931757" w:rsidP="008A0273">
      <w:pPr>
        <w:jc w:val="both"/>
        <w:rPr>
          <w:rFonts w:ascii="Arial" w:hAnsi="Arial" w:cs="Arial"/>
          <w:sz w:val="20"/>
          <w:szCs w:val="20"/>
          <w:lang w:val="en-US"/>
        </w:rPr>
      </w:pPr>
      <w:r w:rsidRPr="008A0273">
        <w:rPr>
          <w:rFonts w:ascii="Arial" w:hAnsi="Arial" w:cs="Arial"/>
          <w:color w:val="000000"/>
          <w:sz w:val="20"/>
          <w:szCs w:val="20"/>
          <w:lang w:val="en-US"/>
        </w:rPr>
        <w:t xml:space="preserve">Distance Correlation has been widely studied as a measure that captures both linear and non-linear dependencies (Székely et al., 2007). Recent developments have extended its use in high-dimensional applications, with novel approaches integrating kernel-based independence measures (Deb &amp; Sen, </w:t>
      </w:r>
      <w:r w:rsidRPr="008A0273">
        <w:rPr>
          <w:rFonts w:ascii="Arial" w:hAnsi="Arial" w:cs="Arial"/>
          <w:color w:val="000000"/>
          <w:sz w:val="20"/>
          <w:szCs w:val="20"/>
          <w:lang w:val="en-US"/>
        </w:rPr>
        <w:lastRenderedPageBreak/>
        <w:t>2021) and distribution-free dependency tests (Heller et al., 2016). These studies highlight the growing interest in dependence measures beyond classical correlation techniques.</w:t>
      </w:r>
    </w:p>
    <w:p w14:paraId="6A7D2FF3" w14:textId="77777777" w:rsidR="00931757" w:rsidRPr="008A0273" w:rsidRDefault="00931757" w:rsidP="008A0273">
      <w:pPr>
        <w:jc w:val="both"/>
        <w:rPr>
          <w:rFonts w:ascii="Arial" w:hAnsi="Arial" w:cs="Arial"/>
          <w:sz w:val="20"/>
          <w:szCs w:val="20"/>
          <w:lang w:val="en-US"/>
        </w:rPr>
      </w:pPr>
    </w:p>
    <w:p w14:paraId="50CEA1F1" w14:textId="7176829A" w:rsidR="00A70D27" w:rsidRPr="008A0273" w:rsidRDefault="000F0E50" w:rsidP="008A0273">
      <w:pPr>
        <w:jc w:val="both"/>
        <w:rPr>
          <w:rFonts w:ascii="Arial" w:hAnsi="Arial" w:cs="Arial"/>
          <w:sz w:val="20"/>
          <w:szCs w:val="20"/>
          <w:lang w:val="en-US"/>
        </w:rPr>
      </w:pPr>
      <w:r w:rsidRPr="008A0273">
        <w:rPr>
          <w:rFonts w:ascii="Arial" w:hAnsi="Arial" w:cs="Arial"/>
          <w:sz w:val="20"/>
          <w:szCs w:val="20"/>
          <w:lang w:val="en-US"/>
        </w:rPr>
        <w:t>The formula is as follows:</w:t>
      </w:r>
      <w:r w:rsidR="00093E4A" w:rsidRPr="008A0273">
        <w:rPr>
          <w:rFonts w:ascii="Arial" w:hAnsi="Arial" w:cs="Arial"/>
          <w:sz w:val="20"/>
          <w:szCs w:val="20"/>
          <w:lang w:val="en-US"/>
        </w:rPr>
        <w:t xml:space="preserve"> </w:t>
      </w:r>
    </w:p>
    <w:p w14:paraId="3474A06B" w14:textId="5A502CAC" w:rsidR="000F0E50" w:rsidRPr="008A0273" w:rsidRDefault="000F0E50" w:rsidP="008A0273">
      <w:pPr>
        <w:jc w:val="both"/>
        <w:rPr>
          <w:rFonts w:ascii="Arial" w:hAnsi="Arial" w:cs="Arial"/>
          <w:sz w:val="20"/>
          <w:szCs w:val="20"/>
          <w:lang w:val="en-US"/>
        </w:rPr>
      </w:pPr>
      <m:oMathPara>
        <m:oMath>
          <m:r>
            <w:rPr>
              <w:rFonts w:ascii="Cambria Math" w:hAnsi="Cambria Math" w:cs="Arial"/>
              <w:sz w:val="20"/>
              <w:szCs w:val="20"/>
              <w:lang w:val="en-US"/>
            </w:rPr>
            <m:t>dCor</m:t>
          </m:r>
          <m:d>
            <m:dPr>
              <m:ctrlPr>
                <w:rPr>
                  <w:rFonts w:ascii="Cambria Math" w:hAnsi="Cambria Math" w:cs="Arial"/>
                  <w:i/>
                  <w:sz w:val="20"/>
                  <w:szCs w:val="20"/>
                  <w:lang w:val="en-US"/>
                </w:rPr>
              </m:ctrlPr>
            </m:dPr>
            <m:e>
              <m:r>
                <w:rPr>
                  <w:rFonts w:ascii="Cambria Math" w:hAnsi="Cambria Math" w:cs="Arial"/>
                  <w:sz w:val="20"/>
                  <w:szCs w:val="20"/>
                  <w:lang w:val="en-US"/>
                </w:rPr>
                <m:t>X,Y</m:t>
              </m:r>
            </m:e>
          </m:d>
          <m:r>
            <w:rPr>
              <w:rFonts w:ascii="Cambria Math" w:hAnsi="Cambria Math" w:cs="Arial"/>
              <w:sz w:val="20"/>
              <w:szCs w:val="20"/>
              <w:lang w:val="en-US"/>
            </w:rPr>
            <m:t>=</m:t>
          </m:r>
          <m:f>
            <m:fPr>
              <m:ctrlPr>
                <w:rPr>
                  <w:rFonts w:ascii="Cambria Math" w:hAnsi="Cambria Math" w:cs="Arial"/>
                  <w:i/>
                  <w:sz w:val="20"/>
                  <w:szCs w:val="20"/>
                  <w:lang w:val="en-US"/>
                </w:rPr>
              </m:ctrlPr>
            </m:fPr>
            <m:num>
              <m:r>
                <w:rPr>
                  <w:rFonts w:ascii="Cambria Math" w:hAnsi="Cambria Math" w:cs="Arial"/>
                  <w:sz w:val="20"/>
                  <w:szCs w:val="20"/>
                  <w:lang w:val="en-US"/>
                </w:rPr>
                <m:t>dCov(X,Y)</m:t>
              </m:r>
            </m:num>
            <m:den>
              <m:rad>
                <m:radPr>
                  <m:ctrlPr>
                    <w:rPr>
                      <w:rFonts w:ascii="Cambria Math" w:hAnsi="Cambria Math" w:cs="Arial"/>
                      <w:i/>
                      <w:sz w:val="20"/>
                      <w:szCs w:val="20"/>
                      <w:lang w:val="en-US"/>
                    </w:rPr>
                  </m:ctrlPr>
                </m:radPr>
                <m:deg>
                  <m:r>
                    <w:rPr>
                      <w:rFonts w:ascii="Cambria Math" w:hAnsi="Cambria Math" w:cs="Arial"/>
                      <w:sz w:val="20"/>
                      <w:szCs w:val="20"/>
                      <w:lang w:val="en-US"/>
                    </w:rPr>
                    <m:t>2</m:t>
                  </m:r>
                </m:deg>
                <m:e>
                  <m:r>
                    <w:rPr>
                      <w:rFonts w:ascii="Cambria Math" w:hAnsi="Cambria Math" w:cs="Arial"/>
                      <w:sz w:val="20"/>
                      <w:szCs w:val="20"/>
                      <w:lang w:val="en-US"/>
                    </w:rPr>
                    <m:t>dVar</m:t>
                  </m:r>
                  <m:d>
                    <m:dPr>
                      <m:ctrlPr>
                        <w:rPr>
                          <w:rFonts w:ascii="Cambria Math" w:hAnsi="Cambria Math" w:cs="Arial"/>
                          <w:i/>
                          <w:sz w:val="20"/>
                          <w:szCs w:val="20"/>
                          <w:lang w:val="en-US"/>
                        </w:rPr>
                      </m:ctrlPr>
                    </m:dPr>
                    <m:e>
                      <m:r>
                        <w:rPr>
                          <w:rFonts w:ascii="Cambria Math" w:hAnsi="Cambria Math" w:cs="Arial"/>
                          <w:sz w:val="20"/>
                          <w:szCs w:val="20"/>
                          <w:lang w:val="en-US"/>
                        </w:rPr>
                        <m:t>X</m:t>
                      </m:r>
                    </m:e>
                  </m:d>
                  <m:r>
                    <w:rPr>
                      <w:rFonts w:ascii="Cambria Math" w:hAnsi="Cambria Math" w:cs="Arial"/>
                      <w:sz w:val="20"/>
                      <w:szCs w:val="20"/>
                      <w:lang w:val="en-US"/>
                    </w:rPr>
                    <m:t>*dVar(Y)</m:t>
                  </m:r>
                </m:e>
              </m:rad>
            </m:den>
          </m:f>
        </m:oMath>
      </m:oMathPara>
    </w:p>
    <w:p w14:paraId="20CEEEDA" w14:textId="77777777" w:rsidR="000F0E50" w:rsidRPr="008A0273" w:rsidRDefault="000F0E50" w:rsidP="008A0273">
      <w:pPr>
        <w:jc w:val="both"/>
        <w:rPr>
          <w:rFonts w:ascii="Arial" w:hAnsi="Arial" w:cs="Arial"/>
          <w:sz w:val="20"/>
          <w:szCs w:val="20"/>
          <w:lang w:val="en-US"/>
        </w:rPr>
      </w:pPr>
    </w:p>
    <w:p w14:paraId="00E163AE" w14:textId="5B97EA36" w:rsidR="003E511F"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where</w:t>
      </w:r>
      <w:r w:rsidR="003E511F" w:rsidRPr="008A0273">
        <w:rPr>
          <w:rFonts w:ascii="Arial" w:hAnsi="Arial" w:cs="Arial"/>
          <w:color w:val="000000"/>
          <w:sz w:val="20"/>
          <w:szCs w:val="20"/>
          <w:lang w:val="en-US"/>
        </w:rPr>
        <w:t xml:space="preserve"> </w:t>
      </w:r>
      <m:oMath>
        <m:r>
          <w:rPr>
            <w:rFonts w:ascii="Cambria Math" w:hAnsi="Cambria Math" w:cs="Arial"/>
            <w:sz w:val="20"/>
            <w:szCs w:val="20"/>
            <w:lang w:val="en-US"/>
          </w:rPr>
          <m:t>dCov(X,Y)</m:t>
        </m:r>
      </m:oMath>
      <w:r w:rsidR="003E511F" w:rsidRPr="008A0273">
        <w:rPr>
          <w:rFonts w:ascii="Arial" w:hAnsi="Arial" w:cs="Arial"/>
          <w:sz w:val="20"/>
          <w:szCs w:val="20"/>
          <w:lang w:val="en-US"/>
        </w:rPr>
        <w:t xml:space="preserve"> is the distance covariance, and </w:t>
      </w:r>
      <m:oMath>
        <m:r>
          <w:rPr>
            <w:rFonts w:ascii="Cambria Math" w:hAnsi="Cambria Math" w:cs="Arial"/>
            <w:sz w:val="20"/>
            <w:szCs w:val="20"/>
            <w:lang w:val="en-US"/>
          </w:rPr>
          <m:t>dVar</m:t>
        </m:r>
        <m:d>
          <m:dPr>
            <m:ctrlPr>
              <w:rPr>
                <w:rFonts w:ascii="Cambria Math" w:hAnsi="Cambria Math" w:cs="Arial"/>
                <w:i/>
                <w:sz w:val="20"/>
                <w:szCs w:val="20"/>
                <w:lang w:val="en-US"/>
              </w:rPr>
            </m:ctrlPr>
          </m:dPr>
          <m:e>
            <m:r>
              <w:rPr>
                <w:rFonts w:ascii="Cambria Math" w:hAnsi="Cambria Math" w:cs="Arial"/>
                <w:sz w:val="20"/>
                <w:szCs w:val="20"/>
                <w:lang w:val="en-US"/>
              </w:rPr>
              <m:t>X</m:t>
            </m:r>
          </m:e>
        </m:d>
        <m:r>
          <w:rPr>
            <w:rFonts w:ascii="Cambria Math" w:hAnsi="Cambria Math" w:cs="Arial"/>
            <w:sz w:val="20"/>
            <w:szCs w:val="20"/>
            <w:lang w:val="en-US"/>
          </w:rPr>
          <m:t xml:space="preserve"> and dVar</m:t>
        </m:r>
        <m:d>
          <m:dPr>
            <m:ctrlPr>
              <w:rPr>
                <w:rFonts w:ascii="Cambria Math" w:hAnsi="Cambria Math" w:cs="Arial"/>
                <w:i/>
                <w:sz w:val="20"/>
                <w:szCs w:val="20"/>
                <w:lang w:val="en-US"/>
              </w:rPr>
            </m:ctrlPr>
          </m:dPr>
          <m:e>
            <m:r>
              <w:rPr>
                <w:rFonts w:ascii="Cambria Math" w:hAnsi="Cambria Math" w:cs="Arial"/>
                <w:sz w:val="20"/>
                <w:szCs w:val="20"/>
                <w:lang w:val="en-US"/>
              </w:rPr>
              <m:t>Y</m:t>
            </m:r>
          </m:e>
        </m:d>
      </m:oMath>
      <w:r w:rsidR="003E511F" w:rsidRPr="008A0273">
        <w:rPr>
          <w:rFonts w:ascii="Arial" w:hAnsi="Arial" w:cs="Arial"/>
          <w:sz w:val="20"/>
          <w:szCs w:val="20"/>
          <w:lang w:val="en-US"/>
        </w:rPr>
        <w:t xml:space="preserve"> are the distance variances of X and Y, respectively.</w:t>
      </w:r>
    </w:p>
    <w:p w14:paraId="0A3EF0F4" w14:textId="0AFCF15B" w:rsidR="00A70D27" w:rsidRPr="008A0273" w:rsidRDefault="00A70D27" w:rsidP="008A0273">
      <w:pPr>
        <w:jc w:val="both"/>
        <w:rPr>
          <w:rFonts w:ascii="Arial" w:hAnsi="Arial" w:cs="Arial"/>
          <w:color w:val="000000"/>
          <w:sz w:val="20"/>
          <w:szCs w:val="20"/>
          <w:lang w:val="en-US"/>
        </w:rPr>
      </w:pPr>
    </w:p>
    <w:p w14:paraId="2BAE6EDF" w14:textId="248802D8" w:rsidR="00A70D27" w:rsidRPr="008A0273" w:rsidRDefault="00A70D27" w:rsidP="008A0273">
      <w:pPr>
        <w:jc w:val="both"/>
        <w:rPr>
          <w:rFonts w:ascii="Arial" w:hAnsi="Arial" w:cs="Arial"/>
          <w:i/>
          <w:iCs/>
          <w:color w:val="000000"/>
          <w:sz w:val="20"/>
          <w:szCs w:val="20"/>
          <w:lang w:val="en-US"/>
        </w:rPr>
      </w:pPr>
      <w:r w:rsidRPr="008A0273">
        <w:rPr>
          <w:rFonts w:ascii="Arial" w:hAnsi="Arial" w:cs="Arial"/>
          <w:i/>
          <w:iCs/>
          <w:color w:val="000000"/>
          <w:sz w:val="20"/>
          <w:szCs w:val="20"/>
          <w:lang w:val="en-US"/>
        </w:rPr>
        <w:t>Assumptions:</w:t>
      </w:r>
    </w:p>
    <w:p w14:paraId="5DE03D9F" w14:textId="6B3028D8"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1. General Dependence: Distance Correlation can detect both linear and non-linear relationships.</w:t>
      </w:r>
    </w:p>
    <w:p w14:paraId="7EA8EA14" w14:textId="412751AF"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2. No Specific Distributional Assumptions: Distance Correlation does not assume any specific distribution for the variables.</w:t>
      </w:r>
    </w:p>
    <w:p w14:paraId="312901FE" w14:textId="786FC1B2"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3. Continuous Data: Distance Correlation is typically used with continuous data.</w:t>
      </w:r>
    </w:p>
    <w:p w14:paraId="0D3E495D" w14:textId="72C42BE3" w:rsidR="00A70D27" w:rsidRPr="008A0273" w:rsidRDefault="00A70D27" w:rsidP="008A0273">
      <w:pPr>
        <w:jc w:val="both"/>
        <w:rPr>
          <w:rFonts w:ascii="Arial" w:hAnsi="Arial" w:cs="Arial"/>
          <w:color w:val="000000"/>
          <w:sz w:val="20"/>
          <w:szCs w:val="20"/>
          <w:lang w:val="en-US"/>
        </w:rPr>
      </w:pPr>
      <w:r w:rsidRPr="008A0273">
        <w:rPr>
          <w:rFonts w:ascii="Arial" w:hAnsi="Arial" w:cs="Arial"/>
          <w:color w:val="000000"/>
          <w:sz w:val="20"/>
          <w:szCs w:val="20"/>
          <w:lang w:val="en-US"/>
        </w:rPr>
        <w:t>4. Independence Characterization: Distance Correlation is zero if and only if the variables are independent.</w:t>
      </w:r>
    </w:p>
    <w:p w14:paraId="2499393A" w14:textId="77777777" w:rsidR="008014EB" w:rsidRPr="008A0273" w:rsidRDefault="008014EB" w:rsidP="008A0273">
      <w:pPr>
        <w:jc w:val="both"/>
        <w:rPr>
          <w:rFonts w:ascii="Arial" w:hAnsi="Arial" w:cs="Arial"/>
          <w:sz w:val="20"/>
          <w:szCs w:val="20"/>
          <w:lang w:val="en-US"/>
        </w:rPr>
      </w:pPr>
    </w:p>
    <w:p w14:paraId="645042B8" w14:textId="563D4551" w:rsidR="003E511F" w:rsidRPr="008A0273" w:rsidRDefault="000F0E50" w:rsidP="008A0273">
      <w:pPr>
        <w:jc w:val="both"/>
        <w:rPr>
          <w:rFonts w:ascii="Arial" w:hAnsi="Arial" w:cs="Arial"/>
          <w:b/>
          <w:sz w:val="22"/>
          <w:szCs w:val="22"/>
          <w:lang w:val="en-US"/>
        </w:rPr>
      </w:pPr>
      <w:r w:rsidRPr="008A0273">
        <w:rPr>
          <w:rFonts w:ascii="Arial" w:hAnsi="Arial" w:cs="Arial"/>
          <w:b/>
          <w:sz w:val="22"/>
          <w:szCs w:val="22"/>
          <w:lang w:val="en-US"/>
        </w:rPr>
        <w:t>2.5</w:t>
      </w:r>
      <w:r w:rsidR="008A0273">
        <w:rPr>
          <w:rFonts w:ascii="Arial" w:hAnsi="Arial" w:cs="Arial"/>
          <w:b/>
          <w:sz w:val="22"/>
          <w:szCs w:val="22"/>
          <w:lang w:val="en-US"/>
        </w:rPr>
        <w:t xml:space="preserve"> </w:t>
      </w:r>
      <w:proofErr w:type="spellStart"/>
      <w:r w:rsidRPr="008A0273">
        <w:rPr>
          <w:rFonts w:ascii="Arial" w:hAnsi="Arial" w:cs="Arial"/>
          <w:b/>
          <w:sz w:val="22"/>
          <w:szCs w:val="22"/>
          <w:lang w:val="en-US"/>
        </w:rPr>
        <w:t>Hoeffding’s</w:t>
      </w:r>
      <w:proofErr w:type="spellEnd"/>
      <w:r w:rsidRPr="008A0273">
        <w:rPr>
          <w:rFonts w:ascii="Arial" w:hAnsi="Arial" w:cs="Arial"/>
          <w:b/>
          <w:sz w:val="22"/>
          <w:szCs w:val="22"/>
          <w:lang w:val="en-US"/>
        </w:rPr>
        <w:t xml:space="preserve"> D correlation coefficient</w:t>
      </w:r>
    </w:p>
    <w:p w14:paraId="722F6DC8" w14:textId="2A81E9F1" w:rsidR="000F0E50" w:rsidRPr="008A0273" w:rsidRDefault="003E511F" w:rsidP="008A0273">
      <w:pPr>
        <w:jc w:val="both"/>
        <w:rPr>
          <w:rFonts w:ascii="Arial" w:hAnsi="Arial" w:cs="Arial"/>
          <w:bCs/>
          <w:sz w:val="20"/>
          <w:szCs w:val="20"/>
          <w:lang w:val="en-US"/>
        </w:rPr>
      </w:pPr>
      <w:proofErr w:type="spellStart"/>
      <w:r w:rsidRPr="008A0273">
        <w:rPr>
          <w:rFonts w:ascii="Arial" w:hAnsi="Arial" w:cs="Arial"/>
          <w:bCs/>
          <w:sz w:val="20"/>
          <w:szCs w:val="20"/>
          <w:lang w:val="en-US"/>
        </w:rPr>
        <w:t>Hoeffding’s</w:t>
      </w:r>
      <w:proofErr w:type="spellEnd"/>
      <w:r w:rsidRPr="008A0273">
        <w:rPr>
          <w:rFonts w:ascii="Arial" w:hAnsi="Arial" w:cs="Arial"/>
          <w:bCs/>
          <w:sz w:val="20"/>
          <w:szCs w:val="20"/>
          <w:lang w:val="en-US"/>
        </w:rPr>
        <w:t xml:space="preserve"> D measures the difference between the joint ranks of (</w:t>
      </w:r>
      <w:proofErr w:type="gramStart"/>
      <w:r w:rsidRPr="008A0273">
        <w:rPr>
          <w:rFonts w:ascii="Arial" w:hAnsi="Arial" w:cs="Arial"/>
          <w:bCs/>
          <w:sz w:val="20"/>
          <w:szCs w:val="20"/>
          <w:lang w:val="en-US"/>
        </w:rPr>
        <w:t>X,Y</w:t>
      </w:r>
      <w:proofErr w:type="gramEnd"/>
      <w:r w:rsidRPr="008A0273">
        <w:rPr>
          <w:rFonts w:ascii="Arial" w:hAnsi="Arial" w:cs="Arial"/>
          <w:bCs/>
          <w:sz w:val="20"/>
          <w:szCs w:val="20"/>
          <w:lang w:val="en-US"/>
        </w:rPr>
        <w:t>) and the product of their marginal ranks. It is defined as:</w:t>
      </w:r>
    </w:p>
    <w:p w14:paraId="570D8527" w14:textId="19E8EF75" w:rsidR="000F0E50" w:rsidRPr="008A0273" w:rsidRDefault="00DC7416" w:rsidP="008A0273">
      <w:pPr>
        <w:jc w:val="both"/>
        <w:rPr>
          <w:rFonts w:ascii="Arial" w:hAnsi="Arial" w:cs="Arial"/>
          <w:sz w:val="20"/>
          <w:szCs w:val="20"/>
          <w:lang w:val="en-US"/>
        </w:rPr>
      </w:pPr>
      <m:oMathPara>
        <m:oMath>
          <m:r>
            <w:rPr>
              <w:rFonts w:ascii="Cambria Math" w:hAnsi="Cambria Math" w:cs="Arial"/>
              <w:sz w:val="20"/>
              <w:szCs w:val="20"/>
              <w:lang w:val="en-US"/>
            </w:rPr>
            <m:t>D=</m:t>
          </m:r>
          <m:nary>
            <m:naryPr>
              <m:limLoc m:val="undOvr"/>
              <m:subHide m:val="1"/>
              <m:supHide m:val="1"/>
              <m:ctrlPr>
                <w:rPr>
                  <w:rFonts w:ascii="Cambria Math" w:hAnsi="Cambria Math" w:cs="Arial"/>
                  <w:i/>
                  <w:sz w:val="20"/>
                  <w:szCs w:val="20"/>
                  <w:lang w:val="en-US"/>
                </w:rPr>
              </m:ctrlPr>
            </m:naryPr>
            <m:sub/>
            <m:sup/>
            <m:e>
              <m:d>
                <m:dPr>
                  <m:ctrlPr>
                    <w:rPr>
                      <w:rFonts w:ascii="Cambria Math" w:hAnsi="Cambria Math" w:cs="Arial"/>
                      <w:i/>
                      <w:sz w:val="20"/>
                      <w:szCs w:val="20"/>
                      <w:lang w:val="en-US"/>
                    </w:rPr>
                  </m:ctrlPr>
                </m:dPr>
                <m:e>
                  <m:r>
                    <w:rPr>
                      <w:rFonts w:ascii="Cambria Math" w:hAnsi="Cambria Math" w:cs="Arial"/>
                      <w:sz w:val="20"/>
                      <w:szCs w:val="20"/>
                      <w:lang w:val="en-US"/>
                    </w:rPr>
                    <m:t>F-GH</m:t>
                  </m:r>
                </m:e>
              </m:d>
              <m:r>
                <w:rPr>
                  <w:rFonts w:ascii="Cambria Math" w:hAnsi="Cambria Math" w:cs="Arial"/>
                  <w:sz w:val="20"/>
                  <w:szCs w:val="20"/>
                  <w:lang w:val="en-US"/>
                </w:rPr>
                <m:t>df</m:t>
              </m:r>
            </m:e>
          </m:nary>
        </m:oMath>
      </m:oMathPara>
    </w:p>
    <w:p w14:paraId="54F88BD4" w14:textId="77777777" w:rsidR="003E511F" w:rsidRPr="008A0273" w:rsidRDefault="003E511F" w:rsidP="008A0273">
      <w:pPr>
        <w:jc w:val="both"/>
        <w:rPr>
          <w:rFonts w:ascii="Arial" w:hAnsi="Arial" w:cs="Arial"/>
          <w:sz w:val="20"/>
          <w:szCs w:val="20"/>
          <w:lang w:val="en-US"/>
        </w:rPr>
      </w:pPr>
      <w:r w:rsidRPr="008A0273">
        <w:rPr>
          <w:rFonts w:ascii="Arial" w:hAnsi="Arial" w:cs="Arial"/>
          <w:sz w:val="20"/>
          <w:szCs w:val="20"/>
          <w:lang w:val="en-US"/>
        </w:rPr>
        <w:t xml:space="preserve">A measure of the distance between </w:t>
      </w:r>
      <m:oMath>
        <m:r>
          <w:rPr>
            <w:rFonts w:ascii="Cambria Math" w:hAnsi="Cambria Math" w:cs="Arial"/>
            <w:sz w:val="20"/>
            <w:szCs w:val="20"/>
            <w:lang w:val="en-US"/>
          </w:rPr>
          <m:t>F(X,Y)</m:t>
        </m:r>
      </m:oMath>
      <w:r w:rsidRPr="008A0273">
        <w:rPr>
          <w:rFonts w:ascii="Arial" w:hAnsi="Arial" w:cs="Arial"/>
          <w:sz w:val="20"/>
          <w:szCs w:val="20"/>
          <w:lang w:val="en-US"/>
        </w:rPr>
        <w:t xml:space="preserve"> and </w:t>
      </w:r>
      <m:oMath>
        <m:r>
          <w:rPr>
            <w:rFonts w:ascii="Cambria Math" w:hAnsi="Cambria Math" w:cs="Arial"/>
            <w:sz w:val="20"/>
            <w:szCs w:val="20"/>
            <w:lang w:val="en-US"/>
          </w:rPr>
          <m:t>G</m:t>
        </m:r>
        <m:d>
          <m:dPr>
            <m:ctrlPr>
              <w:rPr>
                <w:rFonts w:ascii="Cambria Math" w:hAnsi="Cambria Math" w:cs="Arial"/>
                <w:i/>
                <w:sz w:val="20"/>
                <w:szCs w:val="20"/>
                <w:lang w:val="en-US"/>
              </w:rPr>
            </m:ctrlPr>
          </m:dPr>
          <m:e>
            <m:r>
              <w:rPr>
                <w:rFonts w:ascii="Cambria Math" w:hAnsi="Cambria Math" w:cs="Arial"/>
                <w:sz w:val="20"/>
                <w:szCs w:val="20"/>
                <w:lang w:val="en-US"/>
              </w:rPr>
              <m:t>X</m:t>
            </m:r>
          </m:e>
        </m:d>
        <m:r>
          <w:rPr>
            <w:rFonts w:ascii="Cambria Math" w:hAnsi="Cambria Math" w:cs="Arial"/>
            <w:sz w:val="20"/>
            <w:szCs w:val="20"/>
            <w:lang w:val="en-US"/>
          </w:rPr>
          <m:t>H(Y)</m:t>
        </m:r>
      </m:oMath>
      <w:r w:rsidRPr="008A0273">
        <w:rPr>
          <w:rFonts w:ascii="Arial" w:hAnsi="Arial" w:cs="Arial"/>
          <w:sz w:val="20"/>
          <w:szCs w:val="20"/>
          <w:lang w:val="en-US"/>
        </w:rPr>
        <w:t xml:space="preserve">, where </w:t>
      </w:r>
      <m:oMath>
        <m:r>
          <w:rPr>
            <w:rFonts w:ascii="Cambria Math" w:hAnsi="Cambria Math" w:cs="Arial"/>
            <w:sz w:val="20"/>
            <w:szCs w:val="20"/>
            <w:lang w:val="en-US"/>
          </w:rPr>
          <m:t>F</m:t>
        </m:r>
        <m:d>
          <m:dPr>
            <m:ctrlPr>
              <w:rPr>
                <w:rFonts w:ascii="Cambria Math" w:hAnsi="Cambria Math" w:cs="Arial"/>
                <w:i/>
                <w:sz w:val="20"/>
                <w:szCs w:val="20"/>
                <w:lang w:val="en-US"/>
              </w:rPr>
            </m:ctrlPr>
          </m:dPr>
          <m:e>
            <m:r>
              <w:rPr>
                <w:rFonts w:ascii="Cambria Math" w:hAnsi="Cambria Math" w:cs="Arial"/>
                <w:sz w:val="20"/>
                <w:szCs w:val="20"/>
                <w:lang w:val="en-US"/>
              </w:rPr>
              <m:t>X,Y</m:t>
            </m:r>
          </m:e>
        </m:d>
      </m:oMath>
      <w:r w:rsidRPr="008A0273">
        <w:rPr>
          <w:rFonts w:ascii="Arial" w:hAnsi="Arial" w:cs="Arial"/>
          <w:sz w:val="20"/>
          <w:szCs w:val="20"/>
          <w:lang w:val="en-US"/>
        </w:rPr>
        <w:t xml:space="preserve"> is the joint cumulative distribution function (CDF) of X and Y, and G and H are the marginal CDFs of X and Y, respectively.</w:t>
      </w:r>
    </w:p>
    <w:p w14:paraId="483A4814" w14:textId="77777777" w:rsidR="000F0E50" w:rsidRPr="008A0273" w:rsidRDefault="000F0E50" w:rsidP="008A0273">
      <w:pPr>
        <w:jc w:val="both"/>
        <w:rPr>
          <w:rFonts w:ascii="Arial" w:hAnsi="Arial" w:cs="Arial"/>
          <w:b/>
          <w:sz w:val="20"/>
          <w:szCs w:val="20"/>
          <w:lang w:val="en-US"/>
        </w:rPr>
      </w:pPr>
    </w:p>
    <w:p w14:paraId="5D5767B9" w14:textId="2B484E52" w:rsidR="003E511F" w:rsidRPr="008A0273" w:rsidRDefault="003E511F" w:rsidP="008A0273">
      <w:pPr>
        <w:jc w:val="both"/>
        <w:rPr>
          <w:rFonts w:ascii="Arial" w:hAnsi="Arial" w:cs="Arial"/>
          <w:i/>
          <w:iCs/>
          <w:color w:val="000000"/>
          <w:sz w:val="20"/>
          <w:szCs w:val="20"/>
          <w:lang w:val="en-US"/>
        </w:rPr>
      </w:pPr>
      <w:r w:rsidRPr="008A0273">
        <w:rPr>
          <w:rFonts w:ascii="Arial" w:hAnsi="Arial" w:cs="Arial"/>
          <w:i/>
          <w:iCs/>
          <w:color w:val="000000"/>
          <w:sz w:val="20"/>
          <w:szCs w:val="20"/>
          <w:lang w:val="en-US"/>
        </w:rPr>
        <w:t>Assumptions:</w:t>
      </w:r>
    </w:p>
    <w:p w14:paraId="7D330DC7" w14:textId="42DBAE6D" w:rsidR="003E511F" w:rsidRPr="008A0273" w:rsidRDefault="003E511F"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1. General Dependence: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is designed to detect general forms of dependence, including non-linear and non-monotonic relationships.</w:t>
      </w:r>
    </w:p>
    <w:p w14:paraId="2AA488E0" w14:textId="385B5B5D" w:rsidR="003E511F" w:rsidRPr="008A0273" w:rsidRDefault="003E511F"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2. No Specific Distributional Assumptions: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does not assume any specific distribution for the variables.</w:t>
      </w:r>
    </w:p>
    <w:p w14:paraId="0523BD57" w14:textId="45EF1DA9" w:rsidR="003E511F" w:rsidRPr="008A0273" w:rsidRDefault="003E511F"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3. Continuous Data: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is typically used with continuous data.</w:t>
      </w:r>
    </w:p>
    <w:p w14:paraId="084FC18E" w14:textId="77777777" w:rsidR="003E511F" w:rsidRPr="008A0273" w:rsidRDefault="003E511F" w:rsidP="008A0273">
      <w:pPr>
        <w:jc w:val="both"/>
        <w:rPr>
          <w:rFonts w:ascii="Arial" w:hAnsi="Arial" w:cs="Arial"/>
          <w:b/>
          <w:sz w:val="20"/>
          <w:szCs w:val="20"/>
          <w:lang w:val="en-US"/>
        </w:rPr>
      </w:pPr>
    </w:p>
    <w:p w14:paraId="257A52F0" w14:textId="03891FA0" w:rsidR="009D3E49" w:rsidRPr="008A0273" w:rsidRDefault="00B36E71" w:rsidP="008A0273">
      <w:pPr>
        <w:jc w:val="both"/>
        <w:rPr>
          <w:rFonts w:ascii="Arial" w:hAnsi="Arial" w:cs="Arial"/>
          <w:b/>
          <w:color w:val="000000" w:themeColor="text1"/>
          <w:sz w:val="22"/>
          <w:szCs w:val="22"/>
          <w:lang w:val="en-US"/>
        </w:rPr>
      </w:pPr>
      <w:r w:rsidRPr="008A0273">
        <w:rPr>
          <w:rFonts w:ascii="Arial" w:hAnsi="Arial" w:cs="Arial"/>
          <w:b/>
          <w:color w:val="000000" w:themeColor="text1"/>
          <w:sz w:val="22"/>
          <w:szCs w:val="22"/>
          <w:lang w:val="en-US"/>
        </w:rPr>
        <w:t>2.6</w:t>
      </w:r>
      <w:r w:rsidR="008A0273">
        <w:rPr>
          <w:rFonts w:ascii="Arial" w:hAnsi="Arial" w:cs="Arial"/>
          <w:b/>
          <w:color w:val="000000" w:themeColor="text1"/>
          <w:sz w:val="22"/>
          <w:szCs w:val="22"/>
          <w:lang w:val="en-US"/>
        </w:rPr>
        <w:t xml:space="preserve"> </w:t>
      </w:r>
      <w:r w:rsidR="00E70F48" w:rsidRPr="008A0273">
        <w:rPr>
          <w:rFonts w:ascii="Arial" w:hAnsi="Arial" w:cs="Arial"/>
          <w:b/>
          <w:color w:val="000000" w:themeColor="text1"/>
          <w:sz w:val="22"/>
          <w:szCs w:val="22"/>
          <w:lang w:val="en-US"/>
        </w:rPr>
        <w:t xml:space="preserve">Bergsma and </w:t>
      </w:r>
      <w:proofErr w:type="spellStart"/>
      <w:r w:rsidR="00E70F48" w:rsidRPr="008A0273">
        <w:rPr>
          <w:rFonts w:ascii="Arial" w:hAnsi="Arial" w:cs="Arial"/>
          <w:b/>
          <w:color w:val="000000" w:themeColor="text1"/>
          <w:sz w:val="22"/>
          <w:szCs w:val="22"/>
          <w:lang w:val="en-US"/>
        </w:rPr>
        <w:t>Dassios</w:t>
      </w:r>
      <w:proofErr w:type="spellEnd"/>
      <w:r w:rsidR="00E70F48" w:rsidRPr="008A0273">
        <w:rPr>
          <w:rFonts w:ascii="Arial" w:hAnsi="Arial" w:cs="Arial"/>
          <w:b/>
          <w:color w:val="000000" w:themeColor="text1"/>
          <w:sz w:val="22"/>
          <w:szCs w:val="22"/>
          <w:lang w:val="en-US"/>
        </w:rPr>
        <w:t xml:space="preserve">' </w:t>
      </w:r>
      <w:r w:rsidR="004D6DA8">
        <w:rPr>
          <w:rFonts w:ascii="Arial" w:hAnsi="Arial" w:cs="Arial"/>
          <w:b/>
          <w:color w:val="000000" w:themeColor="text1"/>
          <w:sz w:val="22"/>
          <w:szCs w:val="22"/>
          <w:lang w:val="en-US"/>
        </w:rPr>
        <w:t>t</w:t>
      </w:r>
      <w:r w:rsidR="00E70F48" w:rsidRPr="008A0273">
        <w:rPr>
          <w:rFonts w:ascii="Arial" w:hAnsi="Arial" w:cs="Arial"/>
          <w:b/>
          <w:color w:val="000000" w:themeColor="text1"/>
          <w:sz w:val="22"/>
          <w:szCs w:val="22"/>
          <w:lang w:val="en-US"/>
        </w:rPr>
        <w:t>au</w:t>
      </w:r>
    </w:p>
    <w:p w14:paraId="5144297E" w14:textId="1BAC2CB3" w:rsidR="00E70F48" w:rsidRPr="008A0273" w:rsidRDefault="00E70F48"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w:t>
      </w:r>
      <w:r w:rsidR="00E36806" w:rsidRPr="008A0273">
        <w:rPr>
          <w:rFonts w:ascii="Arial" w:hAnsi="Arial" w:cs="Arial"/>
          <w:color w:val="000000"/>
          <w:sz w:val="20"/>
          <w:szCs w:val="20"/>
          <w:lang w:val="en-US"/>
        </w:rPr>
        <w:t>, often referred to as tau-star</w:t>
      </w:r>
      <w:r w:rsidRPr="008A0273">
        <w:rPr>
          <w:rFonts w:ascii="Arial" w:hAnsi="Arial" w:cs="Arial"/>
          <w:color w:val="000000"/>
          <w:sz w:val="20"/>
          <w:szCs w:val="20"/>
          <w:lang w:val="en-US"/>
        </w:rPr>
        <w:t xml:space="preserve"> </w:t>
      </w:r>
      <m:oMath>
        <m:sSup>
          <m:sSupPr>
            <m:ctrlPr>
              <w:rPr>
                <w:rFonts w:ascii="Cambria Math" w:hAnsi="Cambria Math" w:cs="Arial"/>
                <w:b/>
                <w:i/>
                <w:sz w:val="20"/>
                <w:szCs w:val="20"/>
              </w:rPr>
            </m:ctrlPr>
          </m:sSupPr>
          <m:e>
            <m:r>
              <m:rPr>
                <m:sty m:val="bi"/>
              </m:rPr>
              <w:rPr>
                <w:rFonts w:ascii="Cambria Math" w:hAnsi="Cambria Math" w:cs="Arial"/>
                <w:sz w:val="20"/>
                <w:szCs w:val="20"/>
              </w:rPr>
              <m:t>τ</m:t>
            </m:r>
          </m:e>
          <m:sup>
            <m:r>
              <m:rPr>
                <m:sty m:val="bi"/>
              </m:rPr>
              <w:rPr>
                <w:rFonts w:ascii="Cambria Math" w:hAnsi="Cambria Math" w:cs="Arial"/>
                <w:sz w:val="20"/>
                <w:szCs w:val="20"/>
                <w:lang w:val="en-US"/>
              </w:rPr>
              <m:t>*</m:t>
            </m:r>
          </m:sup>
        </m:sSup>
      </m:oMath>
      <w:r w:rsidR="00E36806" w:rsidRPr="008A0273">
        <w:rPr>
          <w:rFonts w:ascii="Arial" w:hAnsi="Arial" w:cs="Arial"/>
          <w:color w:val="000000"/>
          <w:sz w:val="20"/>
          <w:szCs w:val="20"/>
          <w:lang w:val="en-US"/>
        </w:rPr>
        <w:t>,</w:t>
      </w:r>
      <w:r w:rsidRPr="008A0273">
        <w:rPr>
          <w:rFonts w:ascii="Arial" w:hAnsi="Arial" w:cs="Arial"/>
          <w:color w:val="000000"/>
          <w:sz w:val="20"/>
          <w:szCs w:val="20"/>
          <w:lang w:val="en-US"/>
        </w:rPr>
        <w:t xml:space="preserve">is a non-parametric measure of association that generalizes Kendall’s tau. </w:t>
      </w:r>
      <w:r w:rsidR="00E36806" w:rsidRPr="008A0273">
        <w:rPr>
          <w:rFonts w:ascii="Arial" w:hAnsi="Arial" w:cs="Arial"/>
          <w:color w:val="000000"/>
          <w:sz w:val="20"/>
          <w:szCs w:val="20"/>
          <w:lang w:val="en-US"/>
        </w:rPr>
        <w:t xml:space="preserve">Unlike traditional measures like Pearson, Spearman, and Kendall, which are primarily focused on linear or monotonic relationships, Bergsma and </w:t>
      </w:r>
      <w:proofErr w:type="spellStart"/>
      <w:r w:rsidR="00E36806" w:rsidRPr="008A0273">
        <w:rPr>
          <w:rFonts w:ascii="Arial" w:hAnsi="Arial" w:cs="Arial"/>
          <w:color w:val="000000"/>
          <w:sz w:val="20"/>
          <w:szCs w:val="20"/>
          <w:lang w:val="en-US"/>
        </w:rPr>
        <w:t>Dassios</w:t>
      </w:r>
      <w:proofErr w:type="spellEnd"/>
      <w:r w:rsidR="00E36806" w:rsidRPr="008A0273">
        <w:rPr>
          <w:rFonts w:ascii="Arial" w:hAnsi="Arial" w:cs="Arial"/>
          <w:color w:val="000000"/>
          <w:sz w:val="20"/>
          <w:szCs w:val="20"/>
          <w:lang w:val="en-US"/>
        </w:rPr>
        <w:t xml:space="preserve">' tau is based on the concept of sign covariance and is capable of detecting both monotonic and non-monotonic dependencies, making it a versatile tool for analyzing complex relationships. </w:t>
      </w:r>
      <w:r w:rsidRPr="008A0273">
        <w:rPr>
          <w:rFonts w:ascii="Arial" w:hAnsi="Arial" w:cs="Arial"/>
          <w:color w:val="000000"/>
          <w:sz w:val="20"/>
          <w:szCs w:val="20"/>
          <w:lang w:val="en-US"/>
        </w:rPr>
        <w:t>It is defined as:</w:t>
      </w:r>
    </w:p>
    <w:p w14:paraId="045492A1" w14:textId="77777777" w:rsidR="00E70F48" w:rsidRPr="008A0273" w:rsidRDefault="00E70F48" w:rsidP="008A0273">
      <w:pPr>
        <w:jc w:val="both"/>
        <w:rPr>
          <w:rFonts w:ascii="Arial" w:hAnsi="Arial" w:cs="Arial"/>
          <w:b/>
          <w:sz w:val="20"/>
          <w:szCs w:val="20"/>
          <w:lang w:val="en-US"/>
        </w:rPr>
      </w:pPr>
    </w:p>
    <w:p w14:paraId="26007E84" w14:textId="55E21E6C" w:rsidR="00BD3F88" w:rsidRPr="008A0273" w:rsidRDefault="00FA58F9" w:rsidP="008A0273">
      <w:pPr>
        <w:jc w:val="both"/>
        <w:rPr>
          <w:rFonts w:ascii="Arial" w:hAnsi="Arial" w:cs="Arial"/>
          <w:b/>
          <w:sz w:val="20"/>
          <w:szCs w:val="20"/>
          <w:lang w:val="en-US"/>
        </w:rPr>
      </w:pPr>
      <m:oMath>
        <m:sSup>
          <m:sSupPr>
            <m:ctrlPr>
              <w:rPr>
                <w:rFonts w:ascii="Cambria Math" w:hAnsi="Cambria Math" w:cs="Arial"/>
                <w:b/>
                <w:i/>
                <w:sz w:val="20"/>
                <w:szCs w:val="20"/>
              </w:rPr>
            </m:ctrlPr>
          </m:sSupPr>
          <m:e>
            <m:r>
              <m:rPr>
                <m:sty m:val="bi"/>
              </m:rPr>
              <w:rPr>
                <w:rFonts w:ascii="Cambria Math" w:hAnsi="Cambria Math" w:cs="Arial"/>
                <w:sz w:val="20"/>
                <w:szCs w:val="20"/>
              </w:rPr>
              <m:t>τ</m:t>
            </m:r>
          </m:e>
          <m:sup>
            <m:r>
              <m:rPr>
                <m:sty m:val="bi"/>
              </m:rPr>
              <w:rPr>
                <w:rFonts w:ascii="Cambria Math" w:hAnsi="Cambria Math" w:cs="Arial"/>
                <w:sz w:val="20"/>
                <w:szCs w:val="20"/>
                <w:lang w:val="en-US"/>
              </w:rPr>
              <m:t>*</m:t>
            </m:r>
          </m:sup>
        </m:sSup>
        <m:r>
          <m:rPr>
            <m:sty m:val="bi"/>
          </m:rPr>
          <w:rPr>
            <w:rFonts w:ascii="Cambria Math" w:hAnsi="Cambria Math" w:cs="Arial"/>
            <w:sz w:val="20"/>
            <w:szCs w:val="20"/>
            <w:lang w:val="en-US"/>
          </w:rPr>
          <m:t>:=</m:t>
        </m:r>
      </m:oMath>
      <w:r w:rsidR="00F94EF1" w:rsidRPr="008A0273">
        <w:rPr>
          <w:rFonts w:ascii="Arial" w:hAnsi="Arial" w:cs="Arial"/>
          <w:b/>
          <w:sz w:val="20"/>
          <w:szCs w:val="20"/>
          <w:lang w:val="en-US"/>
        </w:rPr>
        <w:t xml:space="preserve"> </w:t>
      </w:r>
      <m:oMath>
        <m:f>
          <m:fPr>
            <m:ctrlPr>
              <w:rPr>
                <w:rFonts w:ascii="Cambria Math" w:hAnsi="Cambria Math" w:cs="Arial"/>
                <w:b/>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lang w:val="en-US"/>
              </w:rPr>
              <m:t>(</m:t>
            </m:r>
            <m:m>
              <m:mPr>
                <m:mcs>
                  <m:mc>
                    <m:mcPr>
                      <m:count m:val="1"/>
                      <m:mcJc m:val="center"/>
                    </m:mcPr>
                  </m:mc>
                </m:mcs>
                <m:ctrlPr>
                  <w:rPr>
                    <w:rFonts w:ascii="Cambria Math" w:hAnsi="Cambria Math" w:cs="Arial"/>
                    <w:b/>
                    <w:i/>
                    <w:sz w:val="20"/>
                    <w:szCs w:val="20"/>
                  </w:rPr>
                </m:ctrlPr>
              </m:mPr>
              <m:mr>
                <m:e>
                  <m:r>
                    <m:rPr>
                      <m:sty m:val="bi"/>
                    </m:rPr>
                    <w:rPr>
                      <w:rFonts w:ascii="Cambria Math" w:hAnsi="Cambria Math" w:cs="Arial"/>
                      <w:sz w:val="20"/>
                      <w:szCs w:val="20"/>
                    </w:rPr>
                    <m:t>n</m:t>
                  </m:r>
                </m:e>
              </m:mr>
              <m:mr>
                <m:e>
                  <m:r>
                    <m:rPr>
                      <m:sty m:val="bi"/>
                    </m:rPr>
                    <w:rPr>
                      <w:rFonts w:ascii="Cambria Math" w:hAnsi="Cambria Math" w:cs="Arial"/>
                      <w:sz w:val="20"/>
                      <w:szCs w:val="20"/>
                    </w:rPr>
                    <m:t>4</m:t>
                  </m:r>
                </m:e>
              </m:mr>
            </m:m>
            <m:r>
              <m:rPr>
                <m:sty m:val="bi"/>
              </m:rPr>
              <w:rPr>
                <w:rFonts w:ascii="Cambria Math" w:hAnsi="Cambria Math" w:cs="Arial"/>
                <w:sz w:val="20"/>
                <w:szCs w:val="20"/>
                <w:lang w:val="en-US"/>
              </w:rPr>
              <m:t>)</m:t>
            </m:r>
          </m:den>
        </m:f>
        <m:nary>
          <m:naryPr>
            <m:chr m:val="∑"/>
            <m:limLoc m:val="undOvr"/>
            <m:supHide m:val="1"/>
            <m:ctrlPr>
              <w:rPr>
                <w:rFonts w:ascii="Cambria Math" w:hAnsi="Cambria Math" w:cs="Arial"/>
                <w:b/>
                <w:i/>
                <w:sz w:val="20"/>
                <w:szCs w:val="20"/>
              </w:rPr>
            </m:ctrlPr>
          </m:naryPr>
          <m:sub>
            <m:r>
              <m:rPr>
                <m:sty m:val="bi"/>
              </m:rPr>
              <w:rPr>
                <w:rFonts w:ascii="Cambria Math" w:hAnsi="Cambria Math" w:cs="Arial"/>
                <w:sz w:val="20"/>
                <w:szCs w:val="20"/>
              </w:rPr>
              <m:t>1</m:t>
            </m:r>
            <m:r>
              <m:rPr>
                <m:sty m:val="bi"/>
              </m:rPr>
              <w:rPr>
                <w:rFonts w:ascii="Cambria Math" w:hAnsi="Cambria Math" w:cs="Arial"/>
                <w:sz w:val="20"/>
                <w:szCs w:val="20"/>
                <w:lang w:val="en-US"/>
              </w:rPr>
              <m:t>≤</m:t>
            </m:r>
            <m:r>
              <m:rPr>
                <m:sty m:val="bi"/>
              </m:rPr>
              <w:rPr>
                <w:rFonts w:ascii="Cambria Math" w:hAnsi="Cambria Math" w:cs="Arial"/>
                <w:sz w:val="20"/>
                <w:szCs w:val="20"/>
              </w:rPr>
              <m:t>i</m:t>
            </m:r>
            <m:r>
              <m:rPr>
                <m:sty m:val="bi"/>
              </m:rPr>
              <w:rPr>
                <w:rFonts w:ascii="Cambria Math" w:hAnsi="Cambria Math" w:cs="Arial"/>
                <w:sz w:val="20"/>
                <w:szCs w:val="20"/>
                <w:lang w:val="en-US"/>
              </w:rPr>
              <m:t>&lt;</m:t>
            </m:r>
            <m:r>
              <m:rPr>
                <m:sty m:val="bi"/>
              </m:rPr>
              <w:rPr>
                <w:rFonts w:ascii="Cambria Math" w:hAnsi="Cambria Math" w:cs="Arial"/>
                <w:sz w:val="20"/>
                <w:szCs w:val="20"/>
              </w:rPr>
              <m:t>j</m:t>
            </m:r>
            <m:r>
              <m:rPr>
                <m:sty m:val="bi"/>
              </m:rPr>
              <w:rPr>
                <w:rFonts w:ascii="Cambria Math" w:hAnsi="Cambria Math" w:cs="Arial"/>
                <w:sz w:val="20"/>
                <w:szCs w:val="20"/>
                <w:lang w:val="en-US"/>
              </w:rPr>
              <m:t>&lt;</m:t>
            </m:r>
            <m:r>
              <m:rPr>
                <m:sty m:val="bi"/>
              </m:rPr>
              <w:rPr>
                <w:rFonts w:ascii="Cambria Math" w:hAnsi="Cambria Math" w:cs="Arial"/>
                <w:sz w:val="20"/>
                <w:szCs w:val="20"/>
              </w:rPr>
              <m:t>k</m:t>
            </m:r>
            <m:r>
              <m:rPr>
                <m:sty m:val="bi"/>
              </m:rPr>
              <w:rPr>
                <w:rFonts w:ascii="Cambria Math" w:hAnsi="Cambria Math" w:cs="Arial"/>
                <w:sz w:val="20"/>
                <w:szCs w:val="20"/>
                <w:lang w:val="en-US"/>
              </w:rPr>
              <m:t>&lt;</m:t>
            </m:r>
            <m:r>
              <m:rPr>
                <m:sty m:val="bi"/>
              </m:rPr>
              <w:rPr>
                <w:rFonts w:ascii="Cambria Math" w:hAnsi="Cambria Math" w:cs="Arial"/>
                <w:sz w:val="20"/>
                <w:szCs w:val="20"/>
              </w:rPr>
              <m:t>l</m:t>
            </m:r>
            <m:r>
              <m:rPr>
                <m:sty m:val="bi"/>
              </m:rPr>
              <w:rPr>
                <w:rFonts w:ascii="Cambria Math" w:hAnsi="Cambria Math" w:cs="Arial"/>
                <w:sz w:val="20"/>
                <w:szCs w:val="20"/>
                <w:lang w:val="en-US"/>
              </w:rPr>
              <m:t>≤</m:t>
            </m:r>
            <m:r>
              <m:rPr>
                <m:sty m:val="bi"/>
              </m:rPr>
              <w:rPr>
                <w:rFonts w:ascii="Cambria Math" w:hAnsi="Cambria Math" w:cs="Arial"/>
                <w:sz w:val="20"/>
                <w:szCs w:val="20"/>
              </w:rPr>
              <m:t>n</m:t>
            </m:r>
          </m:sub>
          <m:sup/>
          <m:e>
            <m:r>
              <m:rPr>
                <m:sty m:val="bi"/>
              </m:rPr>
              <w:rPr>
                <w:rFonts w:ascii="Cambria Math" w:hAnsi="Cambria Math" w:cs="Arial"/>
                <w:sz w:val="20"/>
                <w:szCs w:val="20"/>
              </w:rPr>
              <m:t>a</m:t>
            </m:r>
            <m:r>
              <m:rPr>
                <m:sty m:val="bi"/>
              </m:rPr>
              <w:rPr>
                <w:rFonts w:ascii="Cambria Math" w:hAnsi="Cambria Math" w:cs="Arial"/>
                <w:sz w:val="20"/>
                <w:szCs w:val="20"/>
                <w:lang w:val="en-US"/>
              </w:rPr>
              <m:t>(</m:t>
            </m:r>
            <m:sSub>
              <m:sSubPr>
                <m:ctrlPr>
                  <w:rPr>
                    <w:rFonts w:ascii="Cambria Math" w:hAnsi="Cambria Math" w:cs="Arial"/>
                    <w:b/>
                    <w:i/>
                    <w:sz w:val="20"/>
                    <w:szCs w:val="20"/>
                  </w:rPr>
                </m:ctrlPr>
              </m:sSubPr>
              <m:e>
                <m:r>
                  <m:rPr>
                    <m:sty m:val="bi"/>
                  </m:rPr>
                  <w:rPr>
                    <w:rFonts w:ascii="Cambria Math" w:hAnsi="Cambria Math" w:cs="Arial"/>
                    <w:sz w:val="20"/>
                    <w:szCs w:val="20"/>
                  </w:rPr>
                  <m:t>x</m:t>
                </m:r>
              </m:e>
              <m:sub>
                <m:r>
                  <m:rPr>
                    <m:sty m:val="bi"/>
                  </m:rPr>
                  <w:rPr>
                    <w:rFonts w:ascii="Cambria Math" w:hAnsi="Cambria Math" w:cs="Arial"/>
                    <w:sz w:val="20"/>
                    <w:szCs w:val="20"/>
                  </w:rPr>
                  <m:t>i</m:t>
                </m:r>
              </m:sub>
            </m:sSub>
            <m:r>
              <m:rPr>
                <m:sty m:val="bi"/>
              </m:rPr>
              <w:rPr>
                <w:rFonts w:ascii="Cambria Math" w:hAnsi="Cambria Math" w:cs="Arial"/>
                <w:sz w:val="20"/>
                <w:szCs w:val="20"/>
                <w:lang w:val="en-US"/>
              </w:rPr>
              <m:t>,</m:t>
            </m:r>
          </m:e>
        </m:nary>
        <m:sSub>
          <m:sSubPr>
            <m:ctrlPr>
              <w:rPr>
                <w:rFonts w:ascii="Cambria Math" w:hAnsi="Cambria Math" w:cs="Arial"/>
                <w:b/>
                <w:i/>
                <w:sz w:val="20"/>
                <w:szCs w:val="20"/>
              </w:rPr>
            </m:ctrlPr>
          </m:sSubPr>
          <m:e>
            <m:r>
              <m:rPr>
                <m:sty m:val="bi"/>
              </m:rPr>
              <w:rPr>
                <w:rFonts w:ascii="Cambria Math" w:hAnsi="Cambria Math" w:cs="Arial"/>
                <w:sz w:val="20"/>
                <w:szCs w:val="20"/>
              </w:rPr>
              <m:t>x</m:t>
            </m:r>
          </m:e>
          <m:sub>
            <m:r>
              <m:rPr>
                <m:sty m:val="bi"/>
              </m:rPr>
              <w:rPr>
                <w:rFonts w:ascii="Cambria Math" w:hAnsi="Cambria Math" w:cs="Arial"/>
                <w:sz w:val="20"/>
                <w:szCs w:val="20"/>
              </w:rPr>
              <m:t>j</m:t>
            </m:r>
          </m:sub>
        </m:sSub>
        <m:r>
          <m:rPr>
            <m:sty m:val="bi"/>
          </m:rPr>
          <w:rPr>
            <w:rFonts w:ascii="Cambria Math" w:hAnsi="Cambria Math" w:cs="Arial"/>
            <w:sz w:val="20"/>
            <w:szCs w:val="20"/>
            <w:lang w:val="en-US"/>
          </w:rPr>
          <m:t>,</m:t>
        </m:r>
        <m:sSub>
          <m:sSubPr>
            <m:ctrlPr>
              <w:rPr>
                <w:rFonts w:ascii="Cambria Math" w:hAnsi="Cambria Math" w:cs="Arial"/>
                <w:b/>
                <w:i/>
                <w:sz w:val="20"/>
                <w:szCs w:val="20"/>
              </w:rPr>
            </m:ctrlPr>
          </m:sSubPr>
          <m:e>
            <m:r>
              <m:rPr>
                <m:sty m:val="bi"/>
              </m:rPr>
              <w:rPr>
                <w:rFonts w:ascii="Cambria Math" w:hAnsi="Cambria Math" w:cs="Arial"/>
                <w:sz w:val="20"/>
                <w:szCs w:val="20"/>
              </w:rPr>
              <m:t>x</m:t>
            </m:r>
          </m:e>
          <m:sub>
            <m:r>
              <m:rPr>
                <m:sty m:val="bi"/>
              </m:rPr>
              <w:rPr>
                <w:rFonts w:ascii="Cambria Math" w:hAnsi="Cambria Math" w:cs="Arial"/>
                <w:sz w:val="20"/>
                <w:szCs w:val="20"/>
              </w:rPr>
              <m:t>k</m:t>
            </m:r>
          </m:sub>
        </m:sSub>
        <m:r>
          <m:rPr>
            <m:sty m:val="bi"/>
          </m:rPr>
          <w:rPr>
            <w:rFonts w:ascii="Cambria Math" w:hAnsi="Cambria Math" w:cs="Arial"/>
            <w:sz w:val="20"/>
            <w:szCs w:val="20"/>
            <w:lang w:val="en-US"/>
          </w:rPr>
          <m:t>,</m:t>
        </m:r>
        <m:sSub>
          <m:sSubPr>
            <m:ctrlPr>
              <w:rPr>
                <w:rFonts w:ascii="Cambria Math" w:hAnsi="Cambria Math" w:cs="Arial"/>
                <w:b/>
                <w:i/>
                <w:sz w:val="20"/>
                <w:szCs w:val="20"/>
              </w:rPr>
            </m:ctrlPr>
          </m:sSubPr>
          <m:e>
            <m:r>
              <m:rPr>
                <m:sty m:val="bi"/>
              </m:rPr>
              <w:rPr>
                <w:rFonts w:ascii="Cambria Math" w:hAnsi="Cambria Math" w:cs="Arial"/>
                <w:sz w:val="20"/>
                <w:szCs w:val="20"/>
              </w:rPr>
              <m:t>x</m:t>
            </m:r>
          </m:e>
          <m:sub>
            <m:r>
              <m:rPr>
                <m:sty m:val="bi"/>
              </m:rPr>
              <w:rPr>
                <w:rFonts w:ascii="Cambria Math" w:hAnsi="Cambria Math" w:cs="Arial"/>
                <w:sz w:val="20"/>
                <w:szCs w:val="20"/>
              </w:rPr>
              <m:t>l</m:t>
            </m:r>
          </m:sub>
        </m:sSub>
        <m:r>
          <m:rPr>
            <m:sty m:val="bi"/>
          </m:rPr>
          <w:rPr>
            <w:rFonts w:ascii="Cambria Math" w:hAnsi="Cambria Math" w:cs="Arial"/>
            <w:sz w:val="20"/>
            <w:szCs w:val="20"/>
            <w:lang w:val="en-US"/>
          </w:rPr>
          <m:t>).</m:t>
        </m:r>
        <m:r>
          <m:rPr>
            <m:sty m:val="bi"/>
          </m:rPr>
          <w:rPr>
            <w:rFonts w:ascii="Cambria Math" w:hAnsi="Cambria Math" w:cs="Arial"/>
            <w:sz w:val="20"/>
            <w:szCs w:val="20"/>
          </w:rPr>
          <m:t>a</m:t>
        </m:r>
        <m:r>
          <m:rPr>
            <m:sty m:val="bi"/>
          </m:rPr>
          <w:rPr>
            <w:rFonts w:ascii="Cambria Math" w:hAnsi="Cambria Math" w:cs="Arial"/>
            <w:sz w:val="20"/>
            <w:szCs w:val="20"/>
            <w:lang w:val="en-US"/>
          </w:rPr>
          <m:t>(</m:t>
        </m:r>
        <m:sSub>
          <m:sSubPr>
            <m:ctrlPr>
              <w:rPr>
                <w:rFonts w:ascii="Cambria Math" w:hAnsi="Cambria Math" w:cs="Arial"/>
                <w:b/>
                <w:i/>
                <w:sz w:val="20"/>
                <w:szCs w:val="20"/>
              </w:rPr>
            </m:ctrlPr>
          </m:sSubPr>
          <m:e>
            <m:r>
              <m:rPr>
                <m:sty m:val="bi"/>
              </m:rPr>
              <w:rPr>
                <w:rFonts w:ascii="Cambria Math" w:hAnsi="Cambria Math" w:cs="Arial"/>
                <w:sz w:val="20"/>
                <w:szCs w:val="20"/>
              </w:rPr>
              <m:t>y</m:t>
            </m:r>
          </m:e>
          <m:sub>
            <m:r>
              <m:rPr>
                <m:sty m:val="bi"/>
              </m:rPr>
              <w:rPr>
                <w:rFonts w:ascii="Cambria Math" w:hAnsi="Cambria Math" w:cs="Arial"/>
                <w:sz w:val="20"/>
                <w:szCs w:val="20"/>
              </w:rPr>
              <m:t>i</m:t>
            </m:r>
          </m:sub>
        </m:sSub>
        <m:r>
          <m:rPr>
            <m:sty m:val="bi"/>
          </m:rPr>
          <w:rPr>
            <w:rFonts w:ascii="Cambria Math" w:hAnsi="Cambria Math" w:cs="Arial"/>
            <w:sz w:val="20"/>
            <w:szCs w:val="20"/>
            <w:lang w:val="en-US"/>
          </w:rPr>
          <m:t>,</m:t>
        </m:r>
        <m:sSub>
          <m:sSubPr>
            <m:ctrlPr>
              <w:rPr>
                <w:rFonts w:ascii="Cambria Math" w:hAnsi="Cambria Math" w:cs="Arial"/>
                <w:b/>
                <w:i/>
                <w:sz w:val="20"/>
                <w:szCs w:val="20"/>
              </w:rPr>
            </m:ctrlPr>
          </m:sSubPr>
          <m:e>
            <m:r>
              <m:rPr>
                <m:sty m:val="bi"/>
              </m:rPr>
              <w:rPr>
                <w:rFonts w:ascii="Cambria Math" w:hAnsi="Cambria Math" w:cs="Arial"/>
                <w:sz w:val="20"/>
                <w:szCs w:val="20"/>
              </w:rPr>
              <m:t>y</m:t>
            </m:r>
          </m:e>
          <m:sub>
            <m:r>
              <m:rPr>
                <m:sty m:val="bi"/>
              </m:rPr>
              <w:rPr>
                <w:rFonts w:ascii="Cambria Math" w:hAnsi="Cambria Math" w:cs="Arial"/>
                <w:sz w:val="20"/>
                <w:szCs w:val="20"/>
              </w:rPr>
              <m:t>j</m:t>
            </m:r>
          </m:sub>
        </m:sSub>
        <m:r>
          <m:rPr>
            <m:sty m:val="bi"/>
          </m:rPr>
          <w:rPr>
            <w:rFonts w:ascii="Cambria Math" w:hAnsi="Cambria Math" w:cs="Arial"/>
            <w:sz w:val="20"/>
            <w:szCs w:val="20"/>
            <w:lang w:val="en-US"/>
          </w:rPr>
          <m:t>,</m:t>
        </m:r>
        <m:sSub>
          <m:sSubPr>
            <m:ctrlPr>
              <w:rPr>
                <w:rFonts w:ascii="Cambria Math" w:hAnsi="Cambria Math" w:cs="Arial"/>
                <w:b/>
                <w:i/>
                <w:sz w:val="20"/>
                <w:szCs w:val="20"/>
              </w:rPr>
            </m:ctrlPr>
          </m:sSubPr>
          <m:e>
            <m:r>
              <m:rPr>
                <m:sty m:val="bi"/>
              </m:rPr>
              <w:rPr>
                <w:rFonts w:ascii="Cambria Math" w:hAnsi="Cambria Math" w:cs="Arial"/>
                <w:sz w:val="20"/>
                <w:szCs w:val="20"/>
              </w:rPr>
              <m:t>y</m:t>
            </m:r>
          </m:e>
          <m:sub>
            <m:r>
              <m:rPr>
                <m:sty m:val="bi"/>
              </m:rPr>
              <w:rPr>
                <w:rFonts w:ascii="Cambria Math" w:hAnsi="Cambria Math" w:cs="Arial"/>
                <w:sz w:val="20"/>
                <w:szCs w:val="20"/>
              </w:rPr>
              <m:t>k</m:t>
            </m:r>
          </m:sub>
        </m:sSub>
        <m:r>
          <m:rPr>
            <m:sty m:val="bi"/>
          </m:rPr>
          <w:rPr>
            <w:rFonts w:ascii="Cambria Math" w:hAnsi="Cambria Math" w:cs="Arial"/>
            <w:sz w:val="20"/>
            <w:szCs w:val="20"/>
            <w:lang w:val="en-US"/>
          </w:rPr>
          <m:t>,</m:t>
        </m:r>
        <m:sSub>
          <m:sSubPr>
            <m:ctrlPr>
              <w:rPr>
                <w:rFonts w:ascii="Cambria Math" w:hAnsi="Cambria Math" w:cs="Arial"/>
                <w:b/>
                <w:i/>
                <w:sz w:val="20"/>
                <w:szCs w:val="20"/>
              </w:rPr>
            </m:ctrlPr>
          </m:sSubPr>
          <m:e>
            <m:r>
              <m:rPr>
                <m:sty m:val="bi"/>
              </m:rPr>
              <w:rPr>
                <w:rFonts w:ascii="Cambria Math" w:hAnsi="Cambria Math" w:cs="Arial"/>
                <w:sz w:val="20"/>
                <w:szCs w:val="20"/>
              </w:rPr>
              <m:t>y</m:t>
            </m:r>
          </m:e>
          <m:sub>
            <m:r>
              <m:rPr>
                <m:sty m:val="bi"/>
              </m:rPr>
              <w:rPr>
                <w:rFonts w:ascii="Cambria Math" w:hAnsi="Cambria Math" w:cs="Arial"/>
                <w:sz w:val="20"/>
                <w:szCs w:val="20"/>
              </w:rPr>
              <m:t>l</m:t>
            </m:r>
          </m:sub>
        </m:sSub>
        <m:r>
          <m:rPr>
            <m:sty m:val="bi"/>
          </m:rPr>
          <w:rPr>
            <w:rFonts w:ascii="Cambria Math" w:hAnsi="Cambria Math" w:cs="Arial"/>
            <w:sz w:val="20"/>
            <w:szCs w:val="20"/>
            <w:lang w:val="en-US"/>
          </w:rPr>
          <m:t>)</m:t>
        </m:r>
      </m:oMath>
    </w:p>
    <w:p w14:paraId="748CB431" w14:textId="77777777" w:rsidR="00CC6FC4" w:rsidRPr="008A0273" w:rsidRDefault="00CC6FC4" w:rsidP="008A0273">
      <w:pPr>
        <w:jc w:val="both"/>
        <w:rPr>
          <w:rFonts w:ascii="Arial" w:hAnsi="Arial" w:cs="Arial"/>
          <w:b/>
          <w:sz w:val="20"/>
          <w:szCs w:val="20"/>
          <w:lang w:val="en-US"/>
        </w:rPr>
      </w:pPr>
    </w:p>
    <w:p w14:paraId="186AD4FE" w14:textId="03D0E2A0" w:rsidR="003A036A" w:rsidRPr="008A0273" w:rsidRDefault="008014EB" w:rsidP="008A0273">
      <w:pPr>
        <w:jc w:val="both"/>
        <w:rPr>
          <w:rFonts w:ascii="Arial" w:hAnsi="Arial" w:cs="Arial"/>
          <w:bCs/>
          <w:sz w:val="20"/>
          <w:szCs w:val="20"/>
          <w:lang w:val="en-US"/>
        </w:rPr>
      </w:pPr>
      <w:r w:rsidRPr="008A0273">
        <w:rPr>
          <w:rFonts w:ascii="Arial" w:hAnsi="Arial" w:cs="Arial"/>
          <w:bCs/>
          <w:sz w:val="20"/>
          <w:szCs w:val="20"/>
          <w:lang w:val="en-US"/>
        </w:rPr>
        <w:t>w</w:t>
      </w:r>
      <w:r w:rsidR="00A60845" w:rsidRPr="008A0273">
        <w:rPr>
          <w:rFonts w:ascii="Arial" w:hAnsi="Arial" w:cs="Arial"/>
          <w:bCs/>
          <w:sz w:val="20"/>
          <w:szCs w:val="20"/>
          <w:lang w:val="en-US"/>
        </w:rPr>
        <w:t>here</w:t>
      </w:r>
      <w:r w:rsidR="003A036A" w:rsidRPr="008A0273">
        <w:rPr>
          <w:rFonts w:ascii="Arial" w:hAnsi="Arial" w:cs="Arial"/>
          <w:bCs/>
          <w:sz w:val="20"/>
          <w:szCs w:val="20"/>
          <w:lang w:val="en-US"/>
        </w:rPr>
        <w:t>:</w:t>
      </w:r>
      <w:r w:rsidR="00A60845" w:rsidRPr="008A0273">
        <w:rPr>
          <w:rFonts w:ascii="Arial" w:hAnsi="Arial" w:cs="Arial"/>
          <w:bCs/>
          <w:sz w:val="20"/>
          <w:szCs w:val="20"/>
          <w:lang w:val="en-US"/>
        </w:rPr>
        <w:t xml:space="preserve"> </w:t>
      </w:r>
    </w:p>
    <w:p w14:paraId="16E49C52" w14:textId="435A1A97" w:rsidR="003A036A" w:rsidRPr="008A0273" w:rsidRDefault="003A036A" w:rsidP="008A0273">
      <w:pPr>
        <w:pStyle w:val="ListParagraph"/>
        <w:numPr>
          <w:ilvl w:val="0"/>
          <w:numId w:val="4"/>
        </w:numPr>
        <w:jc w:val="both"/>
        <w:rPr>
          <w:rFonts w:ascii="Arial" w:hAnsi="Arial" w:cs="Arial"/>
          <w:bCs/>
          <w:sz w:val="20"/>
          <w:szCs w:val="20"/>
          <w:lang w:val="en-US"/>
        </w:rPr>
      </w:pPr>
      <w:r w:rsidRPr="008A0273">
        <w:rPr>
          <w:rFonts w:ascii="Arial" w:hAnsi="Arial" w:cs="Arial"/>
          <w:bCs/>
          <w:i/>
          <w:iCs/>
          <w:sz w:val="20"/>
          <w:szCs w:val="20"/>
          <w:lang w:val="en-US"/>
        </w:rPr>
        <w:t>n</w:t>
      </w:r>
      <w:r w:rsidRPr="008A0273">
        <w:rPr>
          <w:rFonts w:ascii="Arial" w:hAnsi="Arial" w:cs="Arial"/>
          <w:bCs/>
          <w:sz w:val="20"/>
          <w:szCs w:val="20"/>
          <w:lang w:val="en-US"/>
        </w:rPr>
        <w:t xml:space="preserve"> is the number of observations.</w:t>
      </w:r>
    </w:p>
    <w:p w14:paraId="4D0D2B41" w14:textId="72BAE413" w:rsidR="003A036A" w:rsidRPr="008A0273" w:rsidRDefault="003A036A" w:rsidP="008A0273">
      <w:pPr>
        <w:pStyle w:val="ListParagraph"/>
        <w:numPr>
          <w:ilvl w:val="0"/>
          <w:numId w:val="4"/>
        </w:numPr>
        <w:jc w:val="both"/>
        <w:rPr>
          <w:rFonts w:ascii="Arial" w:hAnsi="Arial" w:cs="Arial"/>
          <w:bCs/>
          <w:sz w:val="20"/>
          <w:szCs w:val="20"/>
          <w:lang w:val="en-US"/>
        </w:rPr>
      </w:pPr>
      <m:oMath>
        <m:r>
          <w:rPr>
            <w:rFonts w:ascii="Cambria Math" w:hAnsi="Cambria Math" w:cs="Arial"/>
            <w:sz w:val="20"/>
            <w:szCs w:val="20"/>
            <w:lang w:val="en-US"/>
          </w:rPr>
          <m:t>(</m:t>
        </m:r>
        <m:m>
          <m:mPr>
            <m:mcs>
              <m:mc>
                <m:mcPr>
                  <m:count m:val="1"/>
                  <m:mcJc m:val="center"/>
                </m:mcPr>
              </m:mc>
            </m:mcs>
            <m:ctrlPr>
              <w:rPr>
                <w:rFonts w:ascii="Cambria Math" w:hAnsi="Cambria Math" w:cs="Arial"/>
                <w:bCs/>
                <w:i/>
                <w:sz w:val="20"/>
                <w:szCs w:val="20"/>
                <w:lang w:val="fr-CH"/>
              </w:rPr>
            </m:ctrlPr>
          </m:mPr>
          <m:mr>
            <m:e>
              <m:r>
                <w:rPr>
                  <w:rFonts w:ascii="Cambria Math" w:hAnsi="Cambria Math" w:cs="Arial"/>
                  <w:sz w:val="20"/>
                  <w:szCs w:val="20"/>
                  <w:lang w:val="fr-CH"/>
                </w:rPr>
                <m:t>n</m:t>
              </m:r>
            </m:e>
          </m:mr>
          <m:mr>
            <m:e>
              <m:r>
                <w:rPr>
                  <w:rFonts w:ascii="Cambria Math" w:hAnsi="Cambria Math" w:cs="Arial"/>
                  <w:sz w:val="20"/>
                  <w:szCs w:val="20"/>
                  <w:lang w:val="en-US"/>
                </w:rPr>
                <m:t>4</m:t>
              </m:r>
            </m:e>
          </m:mr>
        </m:m>
        <m:r>
          <w:rPr>
            <w:rFonts w:ascii="Cambria Math" w:hAnsi="Cambria Math" w:cs="Arial"/>
            <w:sz w:val="20"/>
            <w:szCs w:val="20"/>
            <w:lang w:val="en-US"/>
          </w:rPr>
          <m:t>)</m:t>
        </m:r>
      </m:oMath>
      <w:r w:rsidRPr="008A0273">
        <w:rPr>
          <w:rFonts w:ascii="Arial" w:hAnsi="Arial" w:cs="Arial"/>
          <w:bCs/>
          <w:sz w:val="20"/>
          <w:szCs w:val="20"/>
          <w:lang w:val="en-US"/>
        </w:rPr>
        <w:t xml:space="preserve"> is the number of combinations of 4 observations from </w:t>
      </w:r>
      <w:r w:rsidRPr="008A0273">
        <w:rPr>
          <w:rFonts w:ascii="Arial" w:hAnsi="Arial" w:cs="Arial"/>
          <w:bCs/>
          <w:i/>
          <w:iCs/>
          <w:sz w:val="20"/>
          <w:szCs w:val="20"/>
          <w:lang w:val="en-US"/>
        </w:rPr>
        <w:t>n</w:t>
      </w:r>
      <w:r w:rsidRPr="008A0273">
        <w:rPr>
          <w:rFonts w:ascii="Arial" w:hAnsi="Arial" w:cs="Arial"/>
          <w:bCs/>
          <w:sz w:val="20"/>
          <w:szCs w:val="20"/>
          <w:lang w:val="en-US"/>
        </w:rPr>
        <w:t>.</w:t>
      </w:r>
    </w:p>
    <w:p w14:paraId="12468CFF" w14:textId="27756F91" w:rsidR="00A60845" w:rsidRPr="008A0273" w:rsidRDefault="003A036A" w:rsidP="008A0273">
      <w:pPr>
        <w:pStyle w:val="ListParagraph"/>
        <w:numPr>
          <w:ilvl w:val="0"/>
          <w:numId w:val="4"/>
        </w:numPr>
        <w:jc w:val="both"/>
        <w:rPr>
          <w:rFonts w:ascii="Arial" w:hAnsi="Arial" w:cs="Arial"/>
          <w:bCs/>
          <w:sz w:val="20"/>
          <w:szCs w:val="20"/>
          <w:lang w:val="en-US"/>
        </w:rPr>
      </w:pPr>
      <m:oMath>
        <m:r>
          <w:rPr>
            <w:rFonts w:ascii="Cambria Math" w:hAnsi="Cambria Math" w:cs="Arial"/>
            <w:sz w:val="20"/>
            <w:szCs w:val="20"/>
            <w:lang w:val="fr-CH"/>
          </w:rPr>
          <m:t>a</m:t>
        </m:r>
      </m:oMath>
      <w:r w:rsidR="00A60845" w:rsidRPr="008A0273">
        <w:rPr>
          <w:rFonts w:ascii="Arial" w:hAnsi="Arial" w:cs="Arial"/>
          <w:bCs/>
          <w:sz w:val="20"/>
          <w:szCs w:val="20"/>
          <w:lang w:val="en-US"/>
        </w:rPr>
        <w:t xml:space="preserve"> is a kernel function that captures the concordance and discordance of quadruples of observations</w:t>
      </w:r>
      <w:r w:rsidRPr="008A0273">
        <w:rPr>
          <w:rFonts w:ascii="Arial" w:hAnsi="Arial" w:cs="Arial"/>
          <w:bCs/>
          <w:sz w:val="20"/>
          <w:szCs w:val="20"/>
          <w:lang w:val="en-US"/>
        </w:rPr>
        <w:t xml:space="preserve">. The kernel function </w:t>
      </w:r>
      <m:oMath>
        <m:r>
          <w:rPr>
            <w:rFonts w:ascii="Cambria Math" w:hAnsi="Cambria Math" w:cs="Arial"/>
            <w:sz w:val="20"/>
            <w:szCs w:val="20"/>
            <w:lang w:val="fr-CH"/>
          </w:rPr>
          <m:t>a</m:t>
        </m:r>
      </m:oMath>
      <w:r w:rsidRPr="008A0273">
        <w:rPr>
          <w:rFonts w:ascii="Arial" w:hAnsi="Arial" w:cs="Arial"/>
          <w:bCs/>
          <w:sz w:val="20"/>
          <w:szCs w:val="20"/>
          <w:lang w:val="fr-CH"/>
        </w:rPr>
        <w:t xml:space="preserve"> is defined </w:t>
      </w:r>
      <w:proofErr w:type="gramStart"/>
      <w:r w:rsidRPr="008A0273">
        <w:rPr>
          <w:rFonts w:ascii="Arial" w:hAnsi="Arial" w:cs="Arial"/>
          <w:bCs/>
          <w:sz w:val="20"/>
          <w:szCs w:val="20"/>
          <w:lang w:val="fr-CH"/>
        </w:rPr>
        <w:t>as :</w:t>
      </w:r>
      <w:proofErr w:type="gramEnd"/>
    </w:p>
    <w:p w14:paraId="22746B6D" w14:textId="66F180A9" w:rsidR="00CC6FC4" w:rsidRPr="008A0273" w:rsidRDefault="00CC6FC4" w:rsidP="008A0273">
      <w:pPr>
        <w:jc w:val="both"/>
        <w:rPr>
          <w:rFonts w:ascii="Arial" w:hAnsi="Arial" w:cs="Arial"/>
          <w:b/>
          <w:sz w:val="20"/>
          <w:szCs w:val="20"/>
          <w:lang w:val="en-US"/>
        </w:rPr>
      </w:pPr>
      <w:r w:rsidRPr="008A0273">
        <w:rPr>
          <w:rFonts w:ascii="Arial" w:hAnsi="Arial" w:cs="Arial"/>
          <w:b/>
          <w:sz w:val="20"/>
          <w:szCs w:val="20"/>
          <w:lang w:val="en-US"/>
        </w:rPr>
        <w:t xml:space="preserve"> </w:t>
      </w:r>
      <m:oMath>
        <m:r>
          <m:rPr>
            <m:sty m:val="bi"/>
          </m:rPr>
          <w:rPr>
            <w:rFonts w:ascii="Cambria Math" w:hAnsi="Cambria Math" w:cs="Arial"/>
            <w:sz w:val="20"/>
            <w:szCs w:val="20"/>
          </w:rPr>
          <m:t>a</m:t>
        </m:r>
        <m:d>
          <m:dPr>
            <m:ctrlPr>
              <w:rPr>
                <w:rFonts w:ascii="Cambria Math" w:hAnsi="Cambria Math" w:cs="Arial"/>
                <w:b/>
                <w:i/>
                <w:sz w:val="20"/>
                <w:szCs w:val="20"/>
              </w:rPr>
            </m:ctrlPr>
          </m:dPr>
          <m:e>
            <m:sSub>
              <m:sSubPr>
                <m:ctrlPr>
                  <w:rPr>
                    <w:rFonts w:ascii="Cambria Math" w:hAnsi="Cambria Math" w:cs="Arial"/>
                    <w:b/>
                    <w:i/>
                    <w:sz w:val="20"/>
                    <w:szCs w:val="20"/>
                  </w:rPr>
                </m:ctrlPr>
              </m:sSubPr>
              <m:e>
                <m:r>
                  <m:rPr>
                    <m:sty m:val="bi"/>
                  </m:rPr>
                  <w:rPr>
                    <w:rFonts w:ascii="Cambria Math" w:hAnsi="Cambria Math" w:cs="Arial"/>
                    <w:sz w:val="20"/>
                    <w:szCs w:val="20"/>
                  </w:rPr>
                  <m:t>z</m:t>
                </m:r>
              </m:e>
              <m:sub>
                <m:r>
                  <m:rPr>
                    <m:sty m:val="bi"/>
                  </m:rPr>
                  <w:rPr>
                    <w:rFonts w:ascii="Cambria Math" w:hAnsi="Cambria Math" w:cs="Arial"/>
                    <w:sz w:val="20"/>
                    <w:szCs w:val="20"/>
                  </w:rPr>
                  <m:t>1</m:t>
                </m:r>
              </m:sub>
            </m:sSub>
            <m:r>
              <m:rPr>
                <m:sty m:val="bi"/>
              </m:rPr>
              <w:rPr>
                <w:rFonts w:ascii="Cambria Math" w:hAnsi="Cambria Math" w:cs="Arial"/>
                <w:sz w:val="20"/>
                <w:szCs w:val="20"/>
              </w:rPr>
              <m:t>,</m:t>
            </m:r>
            <m:sSub>
              <m:sSubPr>
                <m:ctrlPr>
                  <w:rPr>
                    <w:rFonts w:ascii="Cambria Math" w:hAnsi="Cambria Math" w:cs="Arial"/>
                    <w:b/>
                    <w:i/>
                    <w:sz w:val="20"/>
                    <w:szCs w:val="20"/>
                  </w:rPr>
                </m:ctrlPr>
              </m:sSubPr>
              <m:e>
                <m:r>
                  <m:rPr>
                    <m:sty m:val="bi"/>
                  </m:rPr>
                  <w:rPr>
                    <w:rFonts w:ascii="Cambria Math" w:hAnsi="Cambria Math" w:cs="Arial"/>
                    <w:sz w:val="20"/>
                    <w:szCs w:val="20"/>
                  </w:rPr>
                  <m:t>z</m:t>
                </m:r>
              </m:e>
              <m:sub>
                <m:r>
                  <m:rPr>
                    <m:sty m:val="bi"/>
                  </m:rPr>
                  <w:rPr>
                    <w:rFonts w:ascii="Cambria Math" w:hAnsi="Cambria Math" w:cs="Arial"/>
                    <w:sz w:val="20"/>
                    <w:szCs w:val="20"/>
                  </w:rPr>
                  <m:t>2</m:t>
                </m:r>
              </m:sub>
            </m:sSub>
            <m:r>
              <m:rPr>
                <m:sty m:val="bi"/>
              </m:rPr>
              <w:rPr>
                <w:rFonts w:ascii="Cambria Math" w:hAnsi="Cambria Math" w:cs="Arial"/>
                <w:sz w:val="20"/>
                <w:szCs w:val="20"/>
              </w:rPr>
              <m:t>,</m:t>
            </m:r>
            <m:sSub>
              <m:sSubPr>
                <m:ctrlPr>
                  <w:rPr>
                    <w:rFonts w:ascii="Cambria Math" w:hAnsi="Cambria Math" w:cs="Arial"/>
                    <w:b/>
                    <w:i/>
                    <w:sz w:val="20"/>
                    <w:szCs w:val="20"/>
                  </w:rPr>
                </m:ctrlPr>
              </m:sSubPr>
              <m:e>
                <m:r>
                  <m:rPr>
                    <m:sty m:val="bi"/>
                  </m:rPr>
                  <w:rPr>
                    <w:rFonts w:ascii="Cambria Math" w:hAnsi="Cambria Math" w:cs="Arial"/>
                    <w:sz w:val="20"/>
                    <w:szCs w:val="20"/>
                  </w:rPr>
                  <m:t>z</m:t>
                </m:r>
              </m:e>
              <m:sub>
                <m:r>
                  <m:rPr>
                    <m:sty m:val="bi"/>
                  </m:rPr>
                  <w:rPr>
                    <w:rFonts w:ascii="Cambria Math" w:hAnsi="Cambria Math" w:cs="Arial"/>
                    <w:sz w:val="20"/>
                    <w:szCs w:val="20"/>
                  </w:rPr>
                  <m:t>3</m:t>
                </m:r>
              </m:sub>
            </m:sSub>
            <m:r>
              <m:rPr>
                <m:sty m:val="bi"/>
              </m:rPr>
              <w:rPr>
                <w:rFonts w:ascii="Cambria Math" w:hAnsi="Cambria Math" w:cs="Arial"/>
                <w:sz w:val="20"/>
                <w:szCs w:val="20"/>
              </w:rPr>
              <m:t>,</m:t>
            </m:r>
            <m:sSub>
              <m:sSubPr>
                <m:ctrlPr>
                  <w:rPr>
                    <w:rFonts w:ascii="Cambria Math" w:hAnsi="Cambria Math" w:cs="Arial"/>
                    <w:b/>
                    <w:i/>
                    <w:sz w:val="20"/>
                    <w:szCs w:val="20"/>
                  </w:rPr>
                </m:ctrlPr>
              </m:sSubPr>
              <m:e>
                <m:r>
                  <m:rPr>
                    <m:sty m:val="bi"/>
                  </m:rPr>
                  <w:rPr>
                    <w:rFonts w:ascii="Cambria Math" w:hAnsi="Cambria Math" w:cs="Arial"/>
                    <w:sz w:val="20"/>
                    <w:szCs w:val="20"/>
                  </w:rPr>
                  <m:t>z</m:t>
                </m:r>
              </m:e>
              <m:sub>
                <m:r>
                  <m:rPr>
                    <m:sty m:val="bi"/>
                  </m:rPr>
                  <w:rPr>
                    <w:rFonts w:ascii="Cambria Math" w:hAnsi="Cambria Math" w:cs="Arial"/>
                    <w:sz w:val="20"/>
                    <w:szCs w:val="20"/>
                  </w:rPr>
                  <m:t>4</m:t>
                </m:r>
              </m:sub>
            </m:sSub>
          </m:e>
        </m:d>
        <m:r>
          <m:rPr>
            <m:sty m:val="bi"/>
          </m:rPr>
          <w:rPr>
            <w:rFonts w:ascii="Cambria Math" w:hAnsi="Cambria Math" w:cs="Arial"/>
            <w:sz w:val="20"/>
            <w:szCs w:val="20"/>
            <w:lang w:val="en-US"/>
          </w:rPr>
          <m:t>≔sign(</m:t>
        </m:r>
        <m:d>
          <m:dPr>
            <m:begChr m:val="|"/>
            <m:endChr m:val="|"/>
            <m:ctrlPr>
              <w:rPr>
                <w:rFonts w:ascii="Cambria Math" w:hAnsi="Cambria Math" w:cs="Arial"/>
                <w:b/>
                <w:i/>
                <w:sz w:val="20"/>
                <w:szCs w:val="20"/>
                <w:lang w:val="en-US"/>
              </w:rPr>
            </m:ctrlPr>
          </m:dPr>
          <m:e>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z</m:t>
                </m:r>
              </m:e>
              <m:sub>
                <m:r>
                  <m:rPr>
                    <m:sty m:val="bi"/>
                  </m:rPr>
                  <w:rPr>
                    <w:rFonts w:ascii="Cambria Math" w:hAnsi="Cambria Math" w:cs="Arial"/>
                    <w:sz w:val="20"/>
                    <w:szCs w:val="20"/>
                    <w:lang w:val="en-US"/>
                  </w:rPr>
                  <m:t>1</m:t>
                </m:r>
              </m:sub>
            </m:sSub>
            <m:r>
              <m:rPr>
                <m:sty m:val="bi"/>
              </m:rPr>
              <w:rPr>
                <w:rFonts w:ascii="Cambria Math" w:hAnsi="Cambria Math" w:cs="Arial"/>
                <w:sz w:val="20"/>
                <w:szCs w:val="20"/>
                <w:lang w:val="en-US"/>
              </w:rPr>
              <m:t>-</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z</m:t>
                </m:r>
              </m:e>
              <m:sub>
                <m:r>
                  <m:rPr>
                    <m:sty m:val="bi"/>
                  </m:rPr>
                  <w:rPr>
                    <w:rFonts w:ascii="Cambria Math" w:hAnsi="Cambria Math" w:cs="Arial"/>
                    <w:sz w:val="20"/>
                    <w:szCs w:val="20"/>
                    <w:lang w:val="en-US"/>
                  </w:rPr>
                  <m:t>2</m:t>
                </m:r>
              </m:sub>
            </m:sSub>
          </m:e>
        </m:d>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z</m:t>
                </m:r>
              </m:e>
              <m:sub>
                <m:r>
                  <m:rPr>
                    <m:sty m:val="bi"/>
                  </m:rPr>
                  <w:rPr>
                    <w:rFonts w:ascii="Cambria Math" w:hAnsi="Cambria Math" w:cs="Arial"/>
                    <w:sz w:val="20"/>
                    <w:szCs w:val="20"/>
                    <w:lang w:val="en-US"/>
                  </w:rPr>
                  <m:t>3</m:t>
                </m:r>
              </m:sub>
            </m:sSub>
            <m:r>
              <m:rPr>
                <m:sty m:val="bi"/>
              </m:rPr>
              <w:rPr>
                <w:rFonts w:ascii="Cambria Math" w:hAnsi="Cambria Math" w:cs="Arial"/>
                <w:sz w:val="20"/>
                <w:szCs w:val="20"/>
                <w:lang w:val="en-US"/>
              </w:rPr>
              <m:t>-</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z</m:t>
                </m:r>
              </m:e>
              <m:sub>
                <m:r>
                  <m:rPr>
                    <m:sty m:val="bi"/>
                  </m:rPr>
                  <w:rPr>
                    <w:rFonts w:ascii="Cambria Math" w:hAnsi="Cambria Math" w:cs="Arial"/>
                    <w:sz w:val="20"/>
                    <w:szCs w:val="20"/>
                    <w:lang w:val="en-US"/>
                  </w:rPr>
                  <m:t>4</m:t>
                </m:r>
              </m:sub>
            </m:sSub>
          </m:e>
        </m:d>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z</m:t>
                </m:r>
              </m:e>
              <m:sub>
                <m:r>
                  <m:rPr>
                    <m:sty m:val="bi"/>
                  </m:rPr>
                  <w:rPr>
                    <w:rFonts w:ascii="Cambria Math" w:hAnsi="Cambria Math" w:cs="Arial"/>
                    <w:sz w:val="20"/>
                    <w:szCs w:val="20"/>
                    <w:lang w:val="en-US"/>
                  </w:rPr>
                  <m:t>1</m:t>
                </m:r>
              </m:sub>
            </m:sSub>
            <m:r>
              <m:rPr>
                <m:sty m:val="bi"/>
              </m:rPr>
              <w:rPr>
                <w:rFonts w:ascii="Cambria Math" w:hAnsi="Cambria Math" w:cs="Arial"/>
                <w:sz w:val="20"/>
                <w:szCs w:val="20"/>
                <w:lang w:val="en-US"/>
              </w:rPr>
              <m:t>-</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z</m:t>
                </m:r>
              </m:e>
              <m:sub>
                <m:r>
                  <m:rPr>
                    <m:sty m:val="bi"/>
                  </m:rPr>
                  <w:rPr>
                    <w:rFonts w:ascii="Cambria Math" w:hAnsi="Cambria Math" w:cs="Arial"/>
                    <w:sz w:val="20"/>
                    <w:szCs w:val="20"/>
                    <w:lang w:val="en-US"/>
                  </w:rPr>
                  <m:t>3</m:t>
                </m:r>
              </m:sub>
            </m:sSub>
          </m:e>
        </m:d>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z</m:t>
                </m:r>
              </m:e>
              <m:sub>
                <m:r>
                  <m:rPr>
                    <m:sty m:val="bi"/>
                  </m:rPr>
                  <w:rPr>
                    <w:rFonts w:ascii="Cambria Math" w:hAnsi="Cambria Math" w:cs="Arial"/>
                    <w:sz w:val="20"/>
                    <w:szCs w:val="20"/>
                    <w:lang w:val="en-US"/>
                  </w:rPr>
                  <m:t>2</m:t>
                </m:r>
              </m:sub>
            </m:sSub>
            <m:r>
              <m:rPr>
                <m:sty m:val="bi"/>
              </m:rPr>
              <w:rPr>
                <w:rFonts w:ascii="Cambria Math" w:hAnsi="Cambria Math" w:cs="Arial"/>
                <w:sz w:val="20"/>
                <w:szCs w:val="20"/>
                <w:lang w:val="en-US"/>
              </w:rPr>
              <m:t>-</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z</m:t>
                </m:r>
              </m:e>
              <m:sub>
                <m:r>
                  <m:rPr>
                    <m:sty m:val="bi"/>
                  </m:rPr>
                  <w:rPr>
                    <w:rFonts w:ascii="Cambria Math" w:hAnsi="Cambria Math" w:cs="Arial"/>
                    <w:sz w:val="20"/>
                    <w:szCs w:val="20"/>
                    <w:lang w:val="en-US"/>
                  </w:rPr>
                  <m:t>4</m:t>
                </m:r>
              </m:sub>
            </m:sSub>
          </m:e>
        </m:d>
        <m:r>
          <m:rPr>
            <m:sty m:val="bi"/>
          </m:rPr>
          <w:rPr>
            <w:rFonts w:ascii="Cambria Math" w:hAnsi="Cambria Math" w:cs="Arial"/>
            <w:sz w:val="20"/>
            <w:szCs w:val="20"/>
            <w:lang w:val="en-US"/>
          </w:rPr>
          <m:t>)</m:t>
        </m:r>
      </m:oMath>
    </w:p>
    <w:p w14:paraId="232994F2" w14:textId="77777777" w:rsidR="00C93D18" w:rsidRPr="008A0273" w:rsidRDefault="00C93D18" w:rsidP="008A0273">
      <w:pPr>
        <w:jc w:val="both"/>
        <w:rPr>
          <w:rFonts w:ascii="Arial" w:hAnsi="Arial" w:cs="Arial"/>
          <w:bCs/>
          <w:sz w:val="20"/>
          <w:szCs w:val="20"/>
          <w:lang w:val="en-US"/>
        </w:rPr>
      </w:pPr>
    </w:p>
    <w:p w14:paraId="1BC915A3" w14:textId="5AE84BF8" w:rsidR="00F94EF1" w:rsidRPr="008A0273" w:rsidRDefault="00C93D18" w:rsidP="008A0273">
      <w:pPr>
        <w:jc w:val="both"/>
        <w:rPr>
          <w:rFonts w:ascii="Arial" w:hAnsi="Arial" w:cs="Arial"/>
          <w:bCs/>
          <w:sz w:val="20"/>
          <w:szCs w:val="20"/>
          <w:lang w:val="en-US"/>
        </w:rPr>
      </w:pPr>
      <w:r w:rsidRPr="008A0273">
        <w:rPr>
          <w:rFonts w:ascii="Arial" w:hAnsi="Arial" w:cs="Arial"/>
          <w:bCs/>
          <w:sz w:val="20"/>
          <w:szCs w:val="20"/>
          <w:lang w:val="en-US"/>
        </w:rPr>
        <w:t xml:space="preserve">The kernel function </w:t>
      </w:r>
      <m:oMath>
        <m:r>
          <w:rPr>
            <w:rFonts w:ascii="Cambria Math" w:hAnsi="Cambria Math" w:cs="Arial"/>
            <w:sz w:val="20"/>
            <w:szCs w:val="20"/>
          </w:rPr>
          <m:t>a</m:t>
        </m:r>
      </m:oMath>
      <w:r w:rsidRPr="008A0273">
        <w:rPr>
          <w:rFonts w:ascii="Arial" w:hAnsi="Arial" w:cs="Arial"/>
          <w:bCs/>
          <w:sz w:val="20"/>
          <w:szCs w:val="20"/>
          <w:lang w:val="en-US"/>
        </w:rPr>
        <w:t xml:space="preserve"> assigns a value of +1, -1, or 0 based on whether the quadruple is concordant, discordant, or tied. The summation runs over all combinations of 4 observations, and the result is normalized by </w:t>
      </w:r>
      <m:oMath>
        <m:r>
          <w:rPr>
            <w:rFonts w:ascii="Cambria Math" w:hAnsi="Cambria Math" w:cs="Arial"/>
            <w:sz w:val="20"/>
            <w:szCs w:val="20"/>
            <w:lang w:val="en-US"/>
          </w:rPr>
          <m:t>(</m:t>
        </m:r>
        <m:m>
          <m:mPr>
            <m:mcs>
              <m:mc>
                <m:mcPr>
                  <m:count m:val="1"/>
                  <m:mcJc m:val="center"/>
                </m:mcPr>
              </m:mc>
            </m:mcs>
            <m:ctrlPr>
              <w:rPr>
                <w:rFonts w:ascii="Cambria Math" w:hAnsi="Cambria Math" w:cs="Arial"/>
                <w:bCs/>
                <w:i/>
                <w:sz w:val="20"/>
                <w:szCs w:val="20"/>
              </w:rPr>
            </m:ctrlPr>
          </m:mPr>
          <m:mr>
            <m:e>
              <m:r>
                <w:rPr>
                  <w:rFonts w:ascii="Cambria Math" w:hAnsi="Cambria Math" w:cs="Arial"/>
                  <w:sz w:val="20"/>
                  <w:szCs w:val="20"/>
                </w:rPr>
                <m:t>n</m:t>
              </m:r>
            </m:e>
          </m:mr>
          <m:mr>
            <m:e>
              <m:r>
                <w:rPr>
                  <w:rFonts w:ascii="Cambria Math" w:hAnsi="Cambria Math" w:cs="Arial"/>
                  <w:sz w:val="20"/>
                  <w:szCs w:val="20"/>
                  <w:lang w:val="en-US"/>
                </w:rPr>
                <m:t>4</m:t>
              </m:r>
            </m:e>
          </m:mr>
        </m:m>
        <m:r>
          <w:rPr>
            <w:rFonts w:ascii="Cambria Math" w:hAnsi="Cambria Math" w:cs="Arial"/>
            <w:sz w:val="20"/>
            <w:szCs w:val="20"/>
            <w:lang w:val="en-US"/>
          </w:rPr>
          <m:t>)</m:t>
        </m:r>
      </m:oMath>
      <w:r w:rsidRPr="008A0273">
        <w:rPr>
          <w:rFonts w:ascii="Arial" w:hAnsi="Arial" w:cs="Arial"/>
          <w:sz w:val="20"/>
          <w:szCs w:val="20"/>
          <w:lang w:val="en-US"/>
        </w:rPr>
        <w:t>. In practice, the measure is calculated over all quadruples in a larger dataset to assess the dependence between X and Y.</w:t>
      </w:r>
    </w:p>
    <w:p w14:paraId="677B8632" w14:textId="77777777" w:rsidR="00C93D18" w:rsidRPr="008A0273" w:rsidRDefault="00C93D18" w:rsidP="008A0273">
      <w:pPr>
        <w:jc w:val="both"/>
        <w:rPr>
          <w:rFonts w:ascii="Arial" w:hAnsi="Arial" w:cs="Arial"/>
          <w:bCs/>
          <w:sz w:val="20"/>
          <w:szCs w:val="20"/>
          <w:lang w:val="en-US"/>
        </w:rPr>
      </w:pPr>
    </w:p>
    <w:p w14:paraId="22328D30" w14:textId="3900C459" w:rsidR="00757C9A" w:rsidRPr="008A0273" w:rsidRDefault="00757C9A" w:rsidP="008A0273">
      <w:pPr>
        <w:jc w:val="both"/>
        <w:rPr>
          <w:rFonts w:ascii="Arial" w:hAnsi="Arial" w:cs="Arial"/>
          <w:i/>
          <w:iCs/>
          <w:color w:val="000000"/>
          <w:sz w:val="20"/>
          <w:szCs w:val="20"/>
          <w:lang w:val="en-US"/>
        </w:rPr>
      </w:pPr>
      <w:r w:rsidRPr="008A0273">
        <w:rPr>
          <w:rFonts w:ascii="Arial" w:hAnsi="Arial" w:cs="Arial"/>
          <w:i/>
          <w:iCs/>
          <w:color w:val="000000"/>
          <w:sz w:val="20"/>
          <w:szCs w:val="20"/>
          <w:lang w:val="en-US"/>
        </w:rPr>
        <w:t>Key Properties:</w:t>
      </w:r>
    </w:p>
    <w:p w14:paraId="085F3C0A" w14:textId="546F9F05" w:rsidR="00757C9A" w:rsidRPr="008A0273" w:rsidRDefault="00757C9A"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1. Non-parametric: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does not assume any specific distribution for the variables.</w:t>
      </w:r>
    </w:p>
    <w:p w14:paraId="488EF7B1" w14:textId="358AE1A1" w:rsidR="00757C9A" w:rsidRPr="008A0273" w:rsidRDefault="00757C9A" w:rsidP="008A0273">
      <w:pPr>
        <w:jc w:val="both"/>
        <w:rPr>
          <w:rFonts w:ascii="Arial" w:hAnsi="Arial" w:cs="Arial"/>
          <w:color w:val="000000"/>
          <w:sz w:val="20"/>
          <w:szCs w:val="20"/>
          <w:lang w:val="en-US"/>
        </w:rPr>
      </w:pPr>
      <w:r w:rsidRPr="008A0273">
        <w:rPr>
          <w:rFonts w:ascii="Arial" w:hAnsi="Arial" w:cs="Arial"/>
          <w:color w:val="000000"/>
          <w:sz w:val="20"/>
          <w:szCs w:val="20"/>
          <w:lang w:val="en-US"/>
        </w:rPr>
        <w:t>2. Robustness: It is robust to outliers and influential observations, similar to Kendall’s tau.</w:t>
      </w:r>
    </w:p>
    <w:p w14:paraId="2FC113A6" w14:textId="4FA1734B" w:rsidR="00757C9A" w:rsidRPr="008A0273" w:rsidRDefault="00757C9A" w:rsidP="008A0273">
      <w:pPr>
        <w:jc w:val="both"/>
        <w:rPr>
          <w:rFonts w:ascii="Arial" w:hAnsi="Arial" w:cs="Arial"/>
          <w:color w:val="000000"/>
          <w:sz w:val="20"/>
          <w:szCs w:val="20"/>
          <w:lang w:val="en-US"/>
        </w:rPr>
      </w:pPr>
      <w:r w:rsidRPr="008A0273">
        <w:rPr>
          <w:rFonts w:ascii="Arial" w:hAnsi="Arial" w:cs="Arial"/>
          <w:color w:val="000000"/>
          <w:sz w:val="20"/>
          <w:szCs w:val="20"/>
          <w:lang w:val="en-US"/>
        </w:rPr>
        <w:lastRenderedPageBreak/>
        <w:t>3. General Dependence: It can detect both monotonic and non-monotonic relationships, including complex non-linear dependencies.</w:t>
      </w:r>
    </w:p>
    <w:p w14:paraId="1D1B92AF" w14:textId="7CBC2BA8" w:rsidR="00757C9A" w:rsidRPr="008A0273" w:rsidRDefault="00757C9A"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4. Independence Characterization: </w:t>
      </w:r>
      <m:oMath>
        <m:sSup>
          <m:sSupPr>
            <m:ctrlPr>
              <w:rPr>
                <w:rFonts w:ascii="Cambria Math" w:hAnsi="Cambria Math" w:cs="Arial"/>
                <w:b/>
                <w:i/>
                <w:sz w:val="20"/>
                <w:szCs w:val="20"/>
              </w:rPr>
            </m:ctrlPr>
          </m:sSupPr>
          <m:e>
            <m:r>
              <m:rPr>
                <m:sty m:val="bi"/>
              </m:rPr>
              <w:rPr>
                <w:rFonts w:ascii="Cambria Math" w:hAnsi="Cambria Math" w:cs="Arial"/>
                <w:sz w:val="20"/>
                <w:szCs w:val="20"/>
              </w:rPr>
              <m:t>τ</m:t>
            </m:r>
          </m:e>
          <m:sup>
            <m:r>
              <m:rPr>
                <m:sty m:val="bi"/>
              </m:rPr>
              <w:rPr>
                <w:rFonts w:ascii="Cambria Math" w:hAnsi="Cambria Math" w:cs="Arial"/>
                <w:sz w:val="20"/>
                <w:szCs w:val="20"/>
                <w:lang w:val="en-US"/>
              </w:rPr>
              <m:t>*</m:t>
            </m:r>
          </m:sup>
        </m:sSup>
      </m:oMath>
      <w:r w:rsidRPr="008A0273">
        <w:rPr>
          <w:rFonts w:ascii="Arial" w:hAnsi="Arial" w:cs="Arial"/>
          <w:color w:val="000000"/>
          <w:sz w:val="20"/>
          <w:szCs w:val="20"/>
          <w:lang w:val="en-US"/>
        </w:rPr>
        <w:t xml:space="preserve"> = 0 if and only if X and Y are independent, making it a consistent measure of dependence.</w:t>
      </w:r>
    </w:p>
    <w:p w14:paraId="78F2699C" w14:textId="77777777" w:rsidR="00F264D7" w:rsidRPr="008A0273" w:rsidRDefault="00F264D7" w:rsidP="008A0273">
      <w:pPr>
        <w:jc w:val="both"/>
        <w:rPr>
          <w:rFonts w:ascii="Arial" w:hAnsi="Arial" w:cs="Arial"/>
          <w:color w:val="000000"/>
          <w:sz w:val="20"/>
          <w:szCs w:val="20"/>
          <w:lang w:val="en-US"/>
        </w:rPr>
      </w:pPr>
    </w:p>
    <w:p w14:paraId="67038F06" w14:textId="7C5707BE" w:rsidR="00757C9A" w:rsidRPr="008A0273" w:rsidRDefault="00757C9A" w:rsidP="008A0273">
      <w:pPr>
        <w:jc w:val="both"/>
        <w:rPr>
          <w:rFonts w:ascii="Arial" w:hAnsi="Arial" w:cs="Arial"/>
          <w:i/>
          <w:iCs/>
          <w:color w:val="000000"/>
          <w:sz w:val="20"/>
          <w:szCs w:val="20"/>
          <w:lang w:val="en-US"/>
        </w:rPr>
      </w:pPr>
      <w:r w:rsidRPr="008A0273">
        <w:rPr>
          <w:rFonts w:ascii="Arial" w:hAnsi="Arial" w:cs="Arial"/>
          <w:i/>
          <w:iCs/>
          <w:color w:val="000000"/>
          <w:sz w:val="20"/>
          <w:szCs w:val="20"/>
          <w:lang w:val="en-US"/>
        </w:rPr>
        <w:t>Assumptions:</w:t>
      </w:r>
    </w:p>
    <w:p w14:paraId="0E92D231" w14:textId="5DAA2D09" w:rsidR="00757C9A" w:rsidRPr="008A0273" w:rsidRDefault="00757C9A"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1. Continuous or Ordinal Data: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is typically used with continuous or ordinal data.</w:t>
      </w:r>
    </w:p>
    <w:p w14:paraId="319662B1" w14:textId="5000375A" w:rsidR="00757C9A" w:rsidRPr="008A0273" w:rsidRDefault="00757C9A" w:rsidP="008A0273">
      <w:pPr>
        <w:jc w:val="both"/>
        <w:rPr>
          <w:rFonts w:ascii="Arial" w:hAnsi="Arial" w:cs="Arial"/>
          <w:color w:val="000000"/>
          <w:sz w:val="20"/>
          <w:szCs w:val="20"/>
          <w:lang w:val="en-US"/>
        </w:rPr>
      </w:pPr>
      <w:r w:rsidRPr="008A0273">
        <w:rPr>
          <w:rFonts w:ascii="Arial" w:hAnsi="Arial" w:cs="Arial"/>
          <w:color w:val="000000"/>
          <w:sz w:val="20"/>
          <w:szCs w:val="20"/>
          <w:lang w:val="en-US"/>
        </w:rPr>
        <w:t>2. No Specific Distributional Assumptions: It does not require the variables to follow any specific distribution.</w:t>
      </w:r>
    </w:p>
    <w:p w14:paraId="7154DF50" w14:textId="0EA183B3" w:rsidR="00757C9A" w:rsidRPr="008A0273" w:rsidRDefault="00757C9A"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3. Sample Size: Due to its reliance on quadruples of observations, </w:t>
      </w:r>
      <w:proofErr w:type="gramStart"/>
      <w:r w:rsidRPr="008A0273">
        <w:rPr>
          <w:rFonts w:ascii="Arial" w:hAnsi="Arial" w:cs="Arial"/>
          <w:color w:val="000000"/>
          <w:sz w:val="20"/>
          <w:szCs w:val="20"/>
          <w:lang w:val="en-US"/>
        </w:rPr>
        <w:t>\( \</w:t>
      </w:r>
      <w:proofErr w:type="gramEnd"/>
      <w:r w:rsidRPr="008A0273">
        <w:rPr>
          <w:rFonts w:ascii="Arial" w:hAnsi="Arial" w:cs="Arial"/>
          <w:color w:val="000000"/>
          <w:sz w:val="20"/>
          <w:szCs w:val="20"/>
          <w:lang w:val="en-US"/>
        </w:rPr>
        <w:t>tau^* \) may require larger sample sizes to achieve reliable estimates compared to simpler measures like Pearson or Spearman.</w:t>
      </w:r>
    </w:p>
    <w:p w14:paraId="69A008E1" w14:textId="77777777" w:rsidR="00B36E71" w:rsidRPr="008A0273" w:rsidRDefault="00B36E71" w:rsidP="008A0273">
      <w:pPr>
        <w:jc w:val="both"/>
        <w:rPr>
          <w:rFonts w:ascii="Arial" w:hAnsi="Arial" w:cs="Arial"/>
          <w:b/>
          <w:sz w:val="20"/>
          <w:szCs w:val="20"/>
          <w:lang w:val="en-US"/>
        </w:rPr>
      </w:pPr>
    </w:p>
    <w:p w14:paraId="2AAAB5F6" w14:textId="5F73B38B" w:rsidR="003B58CA" w:rsidRPr="00C66947" w:rsidRDefault="00C66947" w:rsidP="00C66947">
      <w:pPr>
        <w:rPr>
          <w:rFonts w:ascii="Arial" w:hAnsi="Arial" w:cs="Arial"/>
          <w:b/>
          <w:bCs/>
          <w:color w:val="000000"/>
          <w:sz w:val="22"/>
          <w:szCs w:val="22"/>
          <w:lang w:val="en-US"/>
        </w:rPr>
      </w:pPr>
      <w:r>
        <w:rPr>
          <w:rFonts w:ascii="Arial" w:hAnsi="Arial" w:cs="Arial"/>
          <w:b/>
          <w:bCs/>
          <w:color w:val="000000"/>
          <w:sz w:val="22"/>
          <w:szCs w:val="22"/>
          <w:lang w:val="en-US"/>
        </w:rPr>
        <w:t>3 Simulations</w:t>
      </w:r>
    </w:p>
    <w:p w14:paraId="6F7634A1" w14:textId="77777777" w:rsidR="00B754E0" w:rsidRPr="008A0273" w:rsidRDefault="00B754E0" w:rsidP="008A0273">
      <w:pPr>
        <w:jc w:val="both"/>
        <w:rPr>
          <w:rFonts w:ascii="Arial" w:hAnsi="Arial" w:cs="Arial"/>
          <w:b/>
          <w:bCs/>
          <w:color w:val="000000"/>
          <w:sz w:val="20"/>
          <w:szCs w:val="20"/>
          <w:lang w:val="en-US"/>
        </w:rPr>
      </w:pPr>
    </w:p>
    <w:p w14:paraId="1077C4C1" w14:textId="31040760" w:rsidR="005733F0"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To illustrate the power of each of the six correlation tests, we perform simulations that analyze the effects of the number of observations, the type of dependence (linear, non-linear monotonic, non-linear non-monotonic, and non-functional), and different levels of noise. Linear association is represented by a line, non-linear monotonic associations are represented by cubic, power, exponential, and step functions, non-linear non-monotonic associations are represented by parabolic and sine functions, and non-functional association is represented by a circle. As a reminder, power is defined as the probability of correctly rejecting the null hypothesis when it is false. Therefore, the higher the power, the better the test is at detecting a true relationship.</w:t>
      </w:r>
    </w:p>
    <w:p w14:paraId="38218DBE" w14:textId="77777777" w:rsidR="00124865" w:rsidRPr="008A0273" w:rsidRDefault="00124865" w:rsidP="008A0273">
      <w:pPr>
        <w:jc w:val="both"/>
        <w:rPr>
          <w:rFonts w:ascii="Arial" w:hAnsi="Arial" w:cs="Arial"/>
          <w:color w:val="000000"/>
          <w:sz w:val="20"/>
          <w:szCs w:val="20"/>
          <w:lang w:val="en-US"/>
        </w:rPr>
      </w:pPr>
    </w:p>
    <w:p w14:paraId="6F424312" w14:textId="414A4DD9" w:rsidR="003B58CA" w:rsidRPr="008A0273" w:rsidRDefault="008014EB" w:rsidP="008A0273">
      <w:pPr>
        <w:jc w:val="both"/>
        <w:rPr>
          <w:rFonts w:ascii="Arial" w:hAnsi="Arial" w:cs="Arial"/>
          <w:b/>
          <w:bCs/>
          <w:color w:val="000000"/>
          <w:sz w:val="22"/>
          <w:szCs w:val="22"/>
          <w:lang w:val="en-US"/>
        </w:rPr>
      </w:pPr>
      <w:r w:rsidRPr="008A0273">
        <w:rPr>
          <w:rFonts w:ascii="Arial" w:hAnsi="Arial" w:cs="Arial"/>
          <w:b/>
          <w:bCs/>
          <w:color w:val="000000"/>
          <w:sz w:val="22"/>
          <w:szCs w:val="22"/>
          <w:lang w:val="en-US"/>
        </w:rPr>
        <w:t>3.1</w:t>
      </w:r>
      <w:r w:rsidR="008A0273">
        <w:rPr>
          <w:rFonts w:ascii="Arial" w:hAnsi="Arial" w:cs="Arial"/>
          <w:b/>
          <w:bCs/>
          <w:color w:val="000000"/>
          <w:sz w:val="22"/>
          <w:szCs w:val="22"/>
          <w:lang w:val="en-US"/>
        </w:rPr>
        <w:t xml:space="preserve"> </w:t>
      </w:r>
      <w:r w:rsidR="00124865" w:rsidRPr="008A0273">
        <w:rPr>
          <w:rFonts w:ascii="Arial" w:hAnsi="Arial" w:cs="Arial"/>
          <w:b/>
          <w:bCs/>
          <w:color w:val="000000"/>
          <w:sz w:val="22"/>
          <w:szCs w:val="22"/>
          <w:lang w:val="en-US"/>
        </w:rPr>
        <w:t>Sample Sizes</w:t>
      </w:r>
    </w:p>
    <w:p w14:paraId="05E9DB7E" w14:textId="677836AA"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The number of data points per simulation ranges from </w:t>
      </w:r>
      <w:r w:rsidRPr="008A0273">
        <w:rPr>
          <w:rFonts w:ascii="Arial" w:hAnsi="Arial" w:cs="Arial"/>
          <w:i/>
          <w:iCs/>
          <w:color w:val="000000"/>
          <w:sz w:val="20"/>
          <w:szCs w:val="20"/>
          <w:lang w:val="en-US"/>
        </w:rPr>
        <w:t>n</w:t>
      </w:r>
      <w:r w:rsidRPr="008A0273">
        <w:rPr>
          <w:rFonts w:ascii="Arial" w:hAnsi="Arial" w:cs="Arial"/>
          <w:color w:val="000000"/>
          <w:sz w:val="20"/>
          <w:szCs w:val="20"/>
          <w:lang w:val="en-US"/>
        </w:rPr>
        <w:t xml:space="preserve"> = 10 to </w:t>
      </w:r>
      <w:r w:rsidR="006D342C" w:rsidRPr="008A0273">
        <w:rPr>
          <w:rFonts w:ascii="Arial" w:hAnsi="Arial" w:cs="Arial"/>
          <w:i/>
          <w:iCs/>
          <w:color w:val="000000"/>
          <w:sz w:val="20"/>
          <w:szCs w:val="20"/>
          <w:lang w:val="en-US"/>
        </w:rPr>
        <w:t>n</w:t>
      </w:r>
      <w:r w:rsidRPr="008A0273">
        <w:rPr>
          <w:rFonts w:ascii="Arial" w:hAnsi="Arial" w:cs="Arial"/>
          <w:color w:val="000000"/>
          <w:sz w:val="20"/>
          <w:szCs w:val="20"/>
          <w:lang w:val="en-US"/>
        </w:rPr>
        <w:t xml:space="preserve"> = 1000. More precisely, we vary the sample size across the following values:</w:t>
      </w:r>
      <w:r w:rsidR="00C52DE3" w:rsidRPr="008A0273">
        <w:rPr>
          <w:rFonts w:ascii="Arial" w:hAnsi="Arial" w:cs="Arial"/>
          <w:color w:val="000000"/>
          <w:sz w:val="20"/>
          <w:szCs w:val="20"/>
          <w:lang w:val="en-US"/>
        </w:rPr>
        <w:t xml:space="preserve"> </w:t>
      </w:r>
      <w:r w:rsidRPr="008A0273">
        <w:rPr>
          <w:rFonts w:ascii="Arial" w:hAnsi="Arial" w:cs="Arial"/>
          <w:color w:val="000000"/>
          <w:sz w:val="20"/>
          <w:szCs w:val="20"/>
          <w:lang w:val="en-US"/>
        </w:rPr>
        <w:t xml:space="preserve">10, 20, 50, 100, </w:t>
      </w:r>
      <w:r w:rsidR="005C176F">
        <w:rPr>
          <w:rFonts w:ascii="Arial" w:hAnsi="Arial" w:cs="Arial"/>
          <w:color w:val="000000"/>
          <w:sz w:val="20"/>
          <w:szCs w:val="20"/>
          <w:lang w:val="en-US"/>
        </w:rPr>
        <w:t xml:space="preserve">200, </w:t>
      </w:r>
      <w:r w:rsidRPr="008A0273">
        <w:rPr>
          <w:rFonts w:ascii="Arial" w:hAnsi="Arial" w:cs="Arial"/>
          <w:color w:val="000000"/>
          <w:sz w:val="20"/>
          <w:szCs w:val="20"/>
          <w:lang w:val="en-US"/>
        </w:rPr>
        <w:t>300, 500, and 1000. This range of sample sizes is chosen to reflect the diversity of real-world research scenarios:</w:t>
      </w:r>
    </w:p>
    <w:p w14:paraId="779611BD" w14:textId="77777777" w:rsidR="00124865" w:rsidRPr="008A0273" w:rsidRDefault="00124865" w:rsidP="008A0273">
      <w:pPr>
        <w:jc w:val="both"/>
        <w:rPr>
          <w:rFonts w:ascii="Arial" w:hAnsi="Arial" w:cs="Arial"/>
          <w:color w:val="000000"/>
          <w:sz w:val="20"/>
          <w:szCs w:val="20"/>
          <w:lang w:val="en-US"/>
        </w:rPr>
      </w:pPr>
    </w:p>
    <w:p w14:paraId="53337CDD" w14:textId="4ABFBEF4"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1. Small Sample Sizes (10–50):</w:t>
      </w:r>
    </w:p>
    <w:p w14:paraId="794A1834" w14:textId="27DC1091"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Social Sciences: Studies in psychology, sociology, and education often involve small sample sizes due to practical constraints (e.g., difficulty recruiting participants, limited funding).</w:t>
      </w:r>
    </w:p>
    <w:p w14:paraId="2A8F6EA4" w14:textId="731EEDBE"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Biology: Experiments in molecular biology, genetics, or ecology may involve small sample sizes due to the high cost of data collection or ethical considerations (e.g., animal studies).</w:t>
      </w:r>
    </w:p>
    <w:p w14:paraId="5B9444B2" w14:textId="04872B52"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Importance: Evaluating the performance of correlation measures at these sample sizes is critical because small samples are more prone to variability, and the choice of method can significantly impact the results.</w:t>
      </w:r>
    </w:p>
    <w:p w14:paraId="621C4691" w14:textId="77777777" w:rsidR="00124865" w:rsidRPr="008A0273" w:rsidRDefault="00124865" w:rsidP="008A0273">
      <w:pPr>
        <w:jc w:val="both"/>
        <w:rPr>
          <w:rFonts w:ascii="Arial" w:hAnsi="Arial" w:cs="Arial"/>
          <w:color w:val="000000"/>
          <w:sz w:val="20"/>
          <w:szCs w:val="20"/>
          <w:lang w:val="en-US"/>
        </w:rPr>
      </w:pPr>
    </w:p>
    <w:p w14:paraId="71CC03B6" w14:textId="32FB8878"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2. Medium Sample Sizes (50–200):</w:t>
      </w:r>
    </w:p>
    <w:p w14:paraId="3AB7518E"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These sample sizes are common in many applied research settings, including clinical trials, behavioral studies, and field experiments.</w:t>
      </w:r>
    </w:p>
    <w:p w14:paraId="25C098C4"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They provide a balance between practical feasibility and statistical power, making them a key focus for evaluating correlation measures.</w:t>
      </w:r>
    </w:p>
    <w:p w14:paraId="38814758" w14:textId="77777777" w:rsidR="00B754E0" w:rsidRPr="008A0273" w:rsidRDefault="00B754E0" w:rsidP="008A0273">
      <w:pPr>
        <w:jc w:val="both"/>
        <w:rPr>
          <w:rFonts w:ascii="Arial" w:hAnsi="Arial" w:cs="Arial"/>
          <w:color w:val="000000"/>
          <w:sz w:val="20"/>
          <w:szCs w:val="20"/>
          <w:lang w:val="en-US"/>
        </w:rPr>
      </w:pPr>
    </w:p>
    <w:p w14:paraId="7972EE5D" w14:textId="13CF6A3C"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3. Large Sample Sizes (200–1000):</w:t>
      </w:r>
    </w:p>
    <w:p w14:paraId="492F67B6"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While less common in some fields, large sample sizes are increasingly encountered in genomics, finance, and large-scale surveys.</w:t>
      </w:r>
    </w:p>
    <w:p w14:paraId="3AAA899C"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Including these sample sizes allows us to assess how the performance of correlation measures scales with increasing data availability.</w:t>
      </w:r>
    </w:p>
    <w:p w14:paraId="3B6DED01" w14:textId="77777777" w:rsidR="00124865" w:rsidRPr="008A0273" w:rsidRDefault="00124865" w:rsidP="008A0273">
      <w:pPr>
        <w:jc w:val="both"/>
        <w:rPr>
          <w:rFonts w:ascii="Arial" w:hAnsi="Arial" w:cs="Arial"/>
          <w:color w:val="000000"/>
          <w:sz w:val="20"/>
          <w:szCs w:val="20"/>
          <w:lang w:val="en-US"/>
        </w:rPr>
      </w:pPr>
    </w:p>
    <w:p w14:paraId="032A1636"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By covering this wide range, the study provides insights into the performance of correlation measures across the full spectrum of sample sizes encountered in practice.</w:t>
      </w:r>
    </w:p>
    <w:p w14:paraId="5DDD7844" w14:textId="77777777" w:rsidR="005C7582" w:rsidRPr="008A0273" w:rsidRDefault="005C7582" w:rsidP="008A0273">
      <w:pPr>
        <w:jc w:val="both"/>
        <w:rPr>
          <w:rFonts w:ascii="Arial" w:hAnsi="Arial" w:cs="Arial"/>
          <w:b/>
          <w:bCs/>
          <w:color w:val="000000"/>
          <w:sz w:val="20"/>
          <w:szCs w:val="20"/>
          <w:lang w:val="en-US"/>
        </w:rPr>
      </w:pPr>
    </w:p>
    <w:p w14:paraId="06621FCF" w14:textId="46C27ECC" w:rsidR="003B58CA" w:rsidRPr="008A0273" w:rsidRDefault="008014EB" w:rsidP="008A0273">
      <w:pPr>
        <w:jc w:val="both"/>
        <w:rPr>
          <w:rFonts w:ascii="Arial" w:hAnsi="Arial" w:cs="Arial"/>
          <w:b/>
          <w:bCs/>
          <w:color w:val="000000"/>
          <w:sz w:val="22"/>
          <w:szCs w:val="22"/>
          <w:lang w:val="en-US"/>
        </w:rPr>
      </w:pPr>
      <w:r w:rsidRPr="008A0273">
        <w:rPr>
          <w:rFonts w:ascii="Arial" w:hAnsi="Arial" w:cs="Arial"/>
          <w:b/>
          <w:bCs/>
          <w:color w:val="000000"/>
          <w:sz w:val="22"/>
          <w:szCs w:val="22"/>
          <w:lang w:val="en-US"/>
        </w:rPr>
        <w:t>3.2</w:t>
      </w:r>
      <w:r w:rsidR="008A0273">
        <w:rPr>
          <w:rFonts w:ascii="Arial" w:hAnsi="Arial" w:cs="Arial"/>
          <w:b/>
          <w:bCs/>
          <w:color w:val="000000"/>
          <w:sz w:val="22"/>
          <w:szCs w:val="22"/>
          <w:lang w:val="en-US"/>
        </w:rPr>
        <w:t xml:space="preserve"> </w:t>
      </w:r>
      <w:r w:rsidR="005733F0" w:rsidRPr="008A0273">
        <w:rPr>
          <w:rFonts w:ascii="Arial" w:hAnsi="Arial" w:cs="Arial"/>
          <w:b/>
          <w:bCs/>
          <w:color w:val="000000"/>
          <w:sz w:val="22"/>
          <w:szCs w:val="22"/>
          <w:lang w:val="en-US"/>
        </w:rPr>
        <w:t>Hypothesis Testing</w:t>
      </w:r>
    </w:p>
    <w:p w14:paraId="3E25C7AE" w14:textId="77777777" w:rsidR="005733F0" w:rsidRPr="008A0273" w:rsidRDefault="005733F0" w:rsidP="008A0273">
      <w:pPr>
        <w:jc w:val="both"/>
        <w:rPr>
          <w:rFonts w:ascii="Arial" w:hAnsi="Arial" w:cs="Arial"/>
          <w:color w:val="000000"/>
          <w:sz w:val="20"/>
          <w:szCs w:val="20"/>
          <w:lang w:val="en-US"/>
        </w:rPr>
      </w:pPr>
      <w:r w:rsidRPr="008A0273">
        <w:rPr>
          <w:rFonts w:ascii="Arial" w:hAnsi="Arial" w:cs="Arial"/>
          <w:color w:val="000000"/>
          <w:sz w:val="20"/>
          <w:szCs w:val="20"/>
          <w:lang w:val="en-US"/>
        </w:rPr>
        <w:t>We test the following hypotheses:</w:t>
      </w:r>
    </w:p>
    <w:p w14:paraId="38431F7E" w14:textId="78E64439" w:rsidR="005733F0" w:rsidRPr="008A0273" w:rsidRDefault="005733F0" w:rsidP="008A0273">
      <w:pPr>
        <w:jc w:val="both"/>
        <w:rPr>
          <w:rFonts w:ascii="Arial" w:hAnsi="Arial" w:cs="Arial"/>
          <w:sz w:val="20"/>
          <w:szCs w:val="20"/>
          <w:lang w:val="en-US"/>
        </w:rPr>
      </w:pPr>
      <w:r w:rsidRPr="008A0273">
        <w:rPr>
          <w:rFonts w:ascii="Arial" w:hAnsi="Arial" w:cs="Arial"/>
          <w:color w:val="000000"/>
          <w:sz w:val="20"/>
          <w:szCs w:val="20"/>
          <w:lang w:val="en-US"/>
        </w:rPr>
        <w:t xml:space="preserve">- H_0: </w:t>
      </w:r>
      <w:r w:rsidRPr="008A0273">
        <w:rPr>
          <w:rFonts w:ascii="Arial" w:hAnsi="Arial" w:cs="Arial"/>
          <w:sz w:val="20"/>
          <w:szCs w:val="20"/>
          <w:lang w:val="en-US"/>
        </w:rPr>
        <w:t>X and Y are independent.</w:t>
      </w:r>
    </w:p>
    <w:p w14:paraId="68E69187" w14:textId="34D44474" w:rsidR="005733F0" w:rsidRPr="008A0273" w:rsidRDefault="005733F0" w:rsidP="008A0273">
      <w:pPr>
        <w:jc w:val="both"/>
        <w:rPr>
          <w:rFonts w:ascii="Arial" w:hAnsi="Arial" w:cs="Arial"/>
          <w:sz w:val="20"/>
          <w:szCs w:val="20"/>
          <w:lang w:val="en-US"/>
        </w:rPr>
      </w:pPr>
      <w:r w:rsidRPr="008A0273">
        <w:rPr>
          <w:rFonts w:ascii="Arial" w:hAnsi="Arial" w:cs="Arial"/>
          <w:color w:val="000000"/>
          <w:sz w:val="20"/>
          <w:szCs w:val="20"/>
          <w:lang w:val="en-US"/>
        </w:rPr>
        <w:t xml:space="preserve">- H_1: </w:t>
      </w:r>
      <w:r w:rsidRPr="008A0273">
        <w:rPr>
          <w:rFonts w:ascii="Arial" w:hAnsi="Arial" w:cs="Arial"/>
          <w:sz w:val="20"/>
          <w:szCs w:val="20"/>
          <w:lang w:val="en-US"/>
        </w:rPr>
        <w:t>X and Y are not independent.</w:t>
      </w:r>
    </w:p>
    <w:p w14:paraId="7069E6E5" w14:textId="77777777" w:rsidR="005733F0" w:rsidRPr="008A0273" w:rsidRDefault="005733F0" w:rsidP="008A0273">
      <w:pPr>
        <w:jc w:val="both"/>
        <w:rPr>
          <w:rFonts w:ascii="Arial" w:hAnsi="Arial" w:cs="Arial"/>
          <w:color w:val="000000"/>
          <w:sz w:val="20"/>
          <w:szCs w:val="20"/>
          <w:lang w:val="en-US"/>
        </w:rPr>
      </w:pPr>
    </w:p>
    <w:p w14:paraId="247BD127" w14:textId="4905995F" w:rsidR="006D342C"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Following the work of Simon and </w:t>
      </w:r>
      <w:proofErr w:type="spellStart"/>
      <w:r w:rsidRPr="008A0273">
        <w:rPr>
          <w:rFonts w:ascii="Arial" w:hAnsi="Arial" w:cs="Arial"/>
          <w:color w:val="000000"/>
          <w:sz w:val="20"/>
          <w:szCs w:val="20"/>
          <w:lang w:val="en-US"/>
        </w:rPr>
        <w:t>Tibshirani</w:t>
      </w:r>
      <w:proofErr w:type="spellEnd"/>
      <w:r w:rsidRPr="008A0273">
        <w:rPr>
          <w:rFonts w:ascii="Arial" w:hAnsi="Arial" w:cs="Arial"/>
          <w:color w:val="000000"/>
          <w:sz w:val="20"/>
          <w:szCs w:val="20"/>
          <w:lang w:val="en-US"/>
        </w:rPr>
        <w:t xml:space="preserve"> (2011) in their commentary on Reshef et al. (2011), we simulate data with nine specific functional relationships: linear, quadratic, cubic, sine, circle, exponential, </w:t>
      </w:r>
      <w:r w:rsidRPr="008A0273">
        <w:rPr>
          <w:rFonts w:ascii="Arial" w:hAnsi="Arial" w:cs="Arial"/>
          <w:color w:val="000000"/>
          <w:sz w:val="20"/>
          <w:szCs w:val="20"/>
          <w:lang w:val="en-US"/>
        </w:rPr>
        <w:lastRenderedPageBreak/>
        <w:t xml:space="preserve">power function, step function, and parabolic. These relationships were </w:t>
      </w:r>
      <w:r w:rsidR="009B2572" w:rsidRPr="008A0273">
        <w:rPr>
          <w:rFonts w:ascii="Arial" w:hAnsi="Arial" w:cs="Arial"/>
          <w:color w:val="000000"/>
          <w:sz w:val="20"/>
          <w:szCs w:val="20"/>
          <w:lang w:val="en-US"/>
        </w:rPr>
        <w:t>selected</w:t>
      </w:r>
      <w:r w:rsidRPr="008A0273">
        <w:rPr>
          <w:rFonts w:ascii="Arial" w:hAnsi="Arial" w:cs="Arial"/>
          <w:color w:val="000000"/>
          <w:sz w:val="20"/>
          <w:szCs w:val="20"/>
          <w:lang w:val="en-US"/>
        </w:rPr>
        <w:t xml:space="preserve"> to represent a </w:t>
      </w:r>
      <w:r w:rsidR="009B2572" w:rsidRPr="008A0273">
        <w:rPr>
          <w:rFonts w:ascii="Arial" w:hAnsi="Arial" w:cs="Arial"/>
          <w:color w:val="000000"/>
          <w:sz w:val="20"/>
          <w:szCs w:val="20"/>
          <w:lang w:val="en-US"/>
        </w:rPr>
        <w:t>diverse</w:t>
      </w:r>
      <w:r w:rsidRPr="008A0273">
        <w:rPr>
          <w:rFonts w:ascii="Arial" w:hAnsi="Arial" w:cs="Arial"/>
          <w:color w:val="000000"/>
          <w:sz w:val="20"/>
          <w:szCs w:val="20"/>
          <w:lang w:val="en-US"/>
        </w:rPr>
        <w:t xml:space="preserve"> range of dependency structures, from simple linear associations to complex non-linear and non-monotonic patterns.</w:t>
      </w:r>
    </w:p>
    <w:p w14:paraId="686A44C5" w14:textId="1DB848D2" w:rsidR="00931757" w:rsidRPr="008A0273" w:rsidRDefault="00931757"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Recent studies (Reshef et al., 2018) have </w:t>
      </w:r>
      <w:r w:rsidR="009B2572" w:rsidRPr="008A0273">
        <w:rPr>
          <w:rFonts w:ascii="Arial" w:hAnsi="Arial" w:cs="Arial"/>
          <w:color w:val="000000"/>
          <w:sz w:val="20"/>
          <w:szCs w:val="20"/>
          <w:lang w:val="en-US"/>
        </w:rPr>
        <w:t>further examined</w:t>
      </w:r>
      <w:r w:rsidRPr="008A0273">
        <w:rPr>
          <w:rFonts w:ascii="Arial" w:hAnsi="Arial" w:cs="Arial"/>
          <w:color w:val="000000"/>
          <w:sz w:val="20"/>
          <w:szCs w:val="20"/>
          <w:lang w:val="en-US"/>
        </w:rPr>
        <w:t xml:space="preserve"> the empirical performance of dependence measures, </w:t>
      </w:r>
      <w:r w:rsidR="009B2572" w:rsidRPr="008A0273">
        <w:rPr>
          <w:rFonts w:ascii="Arial" w:hAnsi="Arial" w:cs="Arial"/>
          <w:color w:val="000000"/>
          <w:sz w:val="20"/>
          <w:szCs w:val="20"/>
          <w:lang w:val="en-US"/>
        </w:rPr>
        <w:t>highlighting how</w:t>
      </w:r>
      <w:r w:rsidRPr="008A0273">
        <w:rPr>
          <w:rFonts w:ascii="Arial" w:hAnsi="Arial" w:cs="Arial"/>
          <w:color w:val="000000"/>
          <w:sz w:val="20"/>
          <w:szCs w:val="20"/>
          <w:lang w:val="en-US"/>
        </w:rPr>
        <w:t xml:space="preserve"> different metrics excel under varying conditions. </w:t>
      </w:r>
      <w:r w:rsidR="00011B68">
        <w:rPr>
          <w:rFonts w:ascii="Arial" w:hAnsi="Arial" w:cs="Arial"/>
          <w:color w:val="000000"/>
          <w:sz w:val="20"/>
          <w:szCs w:val="20"/>
          <w:lang w:val="en-US"/>
        </w:rPr>
        <w:t>The</w:t>
      </w:r>
      <w:r w:rsidRPr="008A0273">
        <w:rPr>
          <w:rFonts w:ascii="Arial" w:hAnsi="Arial" w:cs="Arial"/>
          <w:color w:val="000000"/>
          <w:sz w:val="20"/>
          <w:szCs w:val="20"/>
          <w:lang w:val="en-US"/>
        </w:rPr>
        <w:t xml:space="preserve"> study builds on this work by providing a more detailed comparison of correlation measures across a broad</w:t>
      </w:r>
      <w:r w:rsidR="009B2572" w:rsidRPr="008A0273">
        <w:rPr>
          <w:rFonts w:ascii="Arial" w:hAnsi="Arial" w:cs="Arial"/>
          <w:color w:val="000000"/>
          <w:sz w:val="20"/>
          <w:szCs w:val="20"/>
          <w:lang w:val="en-US"/>
        </w:rPr>
        <w:t>er</w:t>
      </w:r>
      <w:r w:rsidRPr="008A0273">
        <w:rPr>
          <w:rFonts w:ascii="Arial" w:hAnsi="Arial" w:cs="Arial"/>
          <w:color w:val="000000"/>
          <w:sz w:val="20"/>
          <w:szCs w:val="20"/>
          <w:lang w:val="en-US"/>
        </w:rPr>
        <w:t xml:space="preserve"> range of sample sizes and noise levels</w:t>
      </w:r>
      <w:r w:rsidR="009B2572" w:rsidRPr="008A0273">
        <w:rPr>
          <w:rFonts w:ascii="Arial" w:hAnsi="Arial" w:cs="Arial"/>
          <w:color w:val="000000"/>
          <w:sz w:val="20"/>
          <w:szCs w:val="20"/>
          <w:lang w:val="en-US"/>
        </w:rPr>
        <w:t>, offering additional insights into their relative effectiveness.</w:t>
      </w:r>
    </w:p>
    <w:p w14:paraId="01A20BCA" w14:textId="77777777" w:rsidR="00931757" w:rsidRPr="008A0273" w:rsidRDefault="00931757" w:rsidP="008A0273">
      <w:pPr>
        <w:jc w:val="both"/>
        <w:rPr>
          <w:rFonts w:ascii="Arial" w:hAnsi="Arial" w:cs="Arial"/>
          <w:color w:val="000000"/>
          <w:sz w:val="20"/>
          <w:szCs w:val="20"/>
          <w:lang w:val="en-US"/>
        </w:rPr>
      </w:pPr>
    </w:p>
    <w:p w14:paraId="0F176D10" w14:textId="119A1FB7" w:rsidR="003B58CA" w:rsidRPr="008A0273" w:rsidRDefault="008014EB" w:rsidP="008A0273">
      <w:pPr>
        <w:jc w:val="both"/>
        <w:rPr>
          <w:rFonts w:ascii="Arial" w:hAnsi="Arial" w:cs="Arial"/>
          <w:b/>
          <w:bCs/>
          <w:color w:val="000000"/>
          <w:sz w:val="22"/>
          <w:szCs w:val="22"/>
          <w:lang w:val="en-US"/>
        </w:rPr>
      </w:pPr>
      <w:r w:rsidRPr="008A0273">
        <w:rPr>
          <w:rFonts w:ascii="Arial" w:hAnsi="Arial" w:cs="Arial"/>
          <w:b/>
          <w:bCs/>
          <w:color w:val="000000"/>
          <w:sz w:val="22"/>
          <w:szCs w:val="22"/>
          <w:lang w:val="en-US"/>
        </w:rPr>
        <w:t>3.3</w:t>
      </w:r>
      <w:r w:rsidR="008A0273">
        <w:rPr>
          <w:rFonts w:ascii="Arial" w:hAnsi="Arial" w:cs="Arial"/>
          <w:b/>
          <w:bCs/>
          <w:color w:val="000000"/>
          <w:sz w:val="22"/>
          <w:szCs w:val="22"/>
          <w:lang w:val="en-US"/>
        </w:rPr>
        <w:t xml:space="preserve"> </w:t>
      </w:r>
      <w:r w:rsidR="00F579F2" w:rsidRPr="008A0273">
        <w:rPr>
          <w:rFonts w:ascii="Arial" w:hAnsi="Arial" w:cs="Arial"/>
          <w:b/>
          <w:bCs/>
          <w:color w:val="000000"/>
          <w:sz w:val="22"/>
          <w:szCs w:val="22"/>
          <w:lang w:val="en-US"/>
        </w:rPr>
        <w:t>Simulation Setup</w:t>
      </w:r>
    </w:p>
    <w:p w14:paraId="6DA1375D" w14:textId="0B182B53"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1. Data Generation:</w:t>
      </w:r>
    </w:p>
    <w:p w14:paraId="5CD5E631" w14:textId="0B140ECB"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The independent variable X is uniformly distributed in the range [0, 1].</w:t>
      </w:r>
    </w:p>
    <w:p w14:paraId="14ECC5F0" w14:textId="5613882F"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The dependent variable Y is generated from the nine functional forms mentioned above, with added Gaussian noise. The noise level scales the standard deviation of the Gaussian noise, allowing us to test the performance of the correlation methods under different levels of noise.</w:t>
      </w:r>
    </w:p>
    <w:p w14:paraId="5A723D63"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For example, a noise level of 0.5 corresponds to a Gaussian variance of 0.0025, while a noise level of 2 corresponds to a Gaussian variance of 0.04.</w:t>
      </w:r>
    </w:p>
    <w:p w14:paraId="6BA9D774" w14:textId="77777777" w:rsidR="00124865" w:rsidRPr="008A0273" w:rsidRDefault="00124865" w:rsidP="008A0273">
      <w:pPr>
        <w:jc w:val="both"/>
        <w:rPr>
          <w:rFonts w:ascii="Arial" w:hAnsi="Arial" w:cs="Arial"/>
          <w:color w:val="000000"/>
          <w:sz w:val="20"/>
          <w:szCs w:val="20"/>
          <w:lang w:val="en-US"/>
        </w:rPr>
      </w:pPr>
    </w:p>
    <w:p w14:paraId="6DBB6AD5" w14:textId="49520DCB"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2. Noise Levels:</w:t>
      </w:r>
    </w:p>
    <w:p w14:paraId="49FE6A95"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We use 30 different noise levels, ranging from very low (e.g., noise level = 0.1) to relatively high (e.g., noise level = 3). This allows us to evaluate the robustness of each correlation measure to varying degrees of noise.</w:t>
      </w:r>
    </w:p>
    <w:p w14:paraId="404BC40D" w14:textId="77777777" w:rsidR="00124865" w:rsidRPr="008A0273" w:rsidRDefault="00124865" w:rsidP="008A0273">
      <w:pPr>
        <w:jc w:val="both"/>
        <w:rPr>
          <w:rFonts w:ascii="Arial" w:hAnsi="Arial" w:cs="Arial"/>
          <w:color w:val="000000"/>
          <w:sz w:val="20"/>
          <w:szCs w:val="20"/>
          <w:lang w:val="en-US"/>
        </w:rPr>
      </w:pPr>
    </w:p>
    <w:p w14:paraId="35ACEC1B" w14:textId="62BC19FC"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3. Null and Alternative Datasets:</w:t>
      </w:r>
    </w:p>
    <w:p w14:paraId="45EAA94A" w14:textId="1BDB38D6"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We use 500 null dataset</w:t>
      </w:r>
      <w:r w:rsidR="00C52DE3" w:rsidRPr="008A0273">
        <w:rPr>
          <w:rFonts w:ascii="Arial" w:hAnsi="Arial" w:cs="Arial"/>
          <w:color w:val="000000"/>
          <w:sz w:val="20"/>
          <w:szCs w:val="20"/>
          <w:lang w:val="en-US"/>
        </w:rPr>
        <w:t>s</w:t>
      </w:r>
      <w:r w:rsidRPr="008A0273">
        <w:rPr>
          <w:rFonts w:ascii="Arial" w:hAnsi="Arial" w:cs="Arial"/>
          <w:color w:val="000000"/>
          <w:sz w:val="20"/>
          <w:szCs w:val="20"/>
          <w:lang w:val="en-US"/>
        </w:rPr>
        <w:t xml:space="preserve"> to estimate the rejection regions for a significance level of 0.05.</w:t>
      </w:r>
    </w:p>
    <w:p w14:paraId="566D61C9" w14:textId="4A1972C3"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We use</w:t>
      </w:r>
      <w:r w:rsidR="00C52DE3" w:rsidRPr="008A0273">
        <w:rPr>
          <w:rFonts w:ascii="Arial" w:hAnsi="Arial" w:cs="Arial"/>
          <w:color w:val="000000"/>
          <w:sz w:val="20"/>
          <w:szCs w:val="20"/>
          <w:lang w:val="en-US"/>
        </w:rPr>
        <w:t xml:space="preserve"> </w:t>
      </w:r>
      <w:r w:rsidRPr="008A0273">
        <w:rPr>
          <w:rFonts w:ascii="Arial" w:hAnsi="Arial" w:cs="Arial"/>
          <w:color w:val="000000"/>
          <w:sz w:val="20"/>
          <w:szCs w:val="20"/>
          <w:lang w:val="en-US"/>
        </w:rPr>
        <w:t>500 alternative datasets to estimate the power of each correlation measure.</w:t>
      </w:r>
    </w:p>
    <w:p w14:paraId="3D4D370F" w14:textId="77777777" w:rsidR="00124865" w:rsidRPr="008A0273" w:rsidRDefault="00124865" w:rsidP="008A0273">
      <w:pPr>
        <w:jc w:val="both"/>
        <w:rPr>
          <w:rFonts w:ascii="Arial" w:hAnsi="Arial" w:cs="Arial"/>
          <w:color w:val="000000"/>
          <w:sz w:val="20"/>
          <w:szCs w:val="20"/>
          <w:lang w:val="en-US"/>
        </w:rPr>
      </w:pPr>
    </w:p>
    <w:p w14:paraId="56460886" w14:textId="39B4CA01"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4. Correlation Calculation:</w:t>
      </w:r>
    </w:p>
    <w:p w14:paraId="57C1E0DC" w14:textId="2BE015FE"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   - For each dataset, we calculate the six correlation coefficients: Pearson, Spearman, Kendall, </w:t>
      </w:r>
      <w:proofErr w:type="spellStart"/>
      <w:r w:rsidRPr="008A0273">
        <w:rPr>
          <w:rFonts w:ascii="Arial" w:hAnsi="Arial" w:cs="Arial"/>
          <w:color w:val="000000"/>
          <w:sz w:val="20"/>
          <w:szCs w:val="20"/>
          <w:lang w:val="en-US"/>
        </w:rPr>
        <w:t>Hoeffding</w:t>
      </w:r>
      <w:proofErr w:type="spellEnd"/>
      <w:r w:rsidRPr="008A0273">
        <w:rPr>
          <w:rFonts w:ascii="Arial" w:hAnsi="Arial" w:cs="Arial"/>
          <w:color w:val="000000"/>
          <w:sz w:val="20"/>
          <w:szCs w:val="20"/>
          <w:lang w:val="en-US"/>
        </w:rPr>
        <w:t xml:space="preserve">, Distance Correlation, and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w:t>
      </w:r>
    </w:p>
    <w:p w14:paraId="43DC2C24"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Under the null hypothesis, we estimate the rejection cutoffs for each correlation measure.</w:t>
      </w:r>
    </w:p>
    <w:p w14:paraId="70964135"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Under the alternative hypothesis, we estimate the power as the proportion of alternative statistics exceeding the estimated cutoffs.</w:t>
      </w:r>
    </w:p>
    <w:p w14:paraId="4F50902E" w14:textId="77777777" w:rsidR="00124865" w:rsidRPr="008A0273" w:rsidRDefault="00124865" w:rsidP="008A0273">
      <w:pPr>
        <w:jc w:val="both"/>
        <w:rPr>
          <w:rFonts w:ascii="Arial" w:hAnsi="Arial" w:cs="Arial"/>
          <w:color w:val="000000"/>
          <w:sz w:val="20"/>
          <w:szCs w:val="20"/>
          <w:lang w:val="en-US"/>
        </w:rPr>
      </w:pPr>
    </w:p>
    <w:p w14:paraId="60B80D33" w14:textId="072EE3FB"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5. Simulation Loop:</w:t>
      </w:r>
    </w:p>
    <w:p w14:paraId="0FDF4B3A"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We loop through each noise level and functional form. For each combination:</w:t>
      </w:r>
    </w:p>
    <w:p w14:paraId="0455A08E" w14:textId="766C25BA"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Simulate data under the null hypothesis (with uniform X and Y as a function of</w:t>
      </w:r>
      <w:r w:rsidR="00C52DE3" w:rsidRPr="008A0273">
        <w:rPr>
          <w:rFonts w:ascii="Arial" w:hAnsi="Arial" w:cs="Arial"/>
          <w:color w:val="000000"/>
          <w:sz w:val="20"/>
          <w:szCs w:val="20"/>
          <w:lang w:val="en-US"/>
        </w:rPr>
        <w:t xml:space="preserve"> </w:t>
      </w:r>
      <w:r w:rsidRPr="008A0273">
        <w:rPr>
          <w:rFonts w:ascii="Arial" w:hAnsi="Arial" w:cs="Arial"/>
          <w:color w:val="000000"/>
          <w:sz w:val="20"/>
          <w:szCs w:val="20"/>
          <w:lang w:val="en-US"/>
        </w:rPr>
        <w:t>X with Gaussian noise).</w:t>
      </w:r>
    </w:p>
    <w:p w14:paraId="63FD08B4"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Calculate the six correlation coefficients under the null hypothesis and determine the rejection cutoffs.</w:t>
      </w:r>
    </w:p>
    <w:p w14:paraId="7D43C62A"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Simulate data under the alternative hypothesis (with the specified functional relationship and noise).</w:t>
      </w:r>
    </w:p>
    <w:p w14:paraId="2C16453A"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Calculate the six correlation coefficients under the alternative hypothesis.</w:t>
      </w:r>
    </w:p>
    <w:p w14:paraId="6D6A813B"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 Estimate the power as the proportion of alternative statistics exceeding the rejection cutoffs.</w:t>
      </w:r>
    </w:p>
    <w:p w14:paraId="1A3637C1" w14:textId="77777777" w:rsidR="00F264D7" w:rsidRPr="008A0273" w:rsidRDefault="00F264D7" w:rsidP="008A0273">
      <w:pPr>
        <w:jc w:val="both"/>
        <w:rPr>
          <w:rFonts w:ascii="Arial" w:hAnsi="Arial" w:cs="Arial"/>
          <w:color w:val="000000"/>
          <w:sz w:val="20"/>
          <w:szCs w:val="20"/>
          <w:lang w:val="en-US"/>
        </w:rPr>
      </w:pPr>
    </w:p>
    <w:p w14:paraId="254FD0BF" w14:textId="28A8E9A9" w:rsidR="003B58CA" w:rsidRPr="00BE75C3" w:rsidRDefault="008014EB" w:rsidP="008A0273">
      <w:pPr>
        <w:jc w:val="both"/>
        <w:rPr>
          <w:rFonts w:ascii="Arial" w:hAnsi="Arial" w:cs="Arial"/>
          <w:b/>
          <w:bCs/>
          <w:color w:val="000000"/>
          <w:sz w:val="20"/>
          <w:szCs w:val="20"/>
          <w:u w:val="single"/>
          <w:lang w:val="en-US"/>
        </w:rPr>
      </w:pPr>
      <w:r w:rsidRPr="00BE75C3">
        <w:rPr>
          <w:rFonts w:ascii="Arial" w:hAnsi="Arial" w:cs="Arial"/>
          <w:b/>
          <w:bCs/>
          <w:color w:val="000000"/>
          <w:sz w:val="20"/>
          <w:szCs w:val="20"/>
          <w:u w:val="single"/>
          <w:lang w:val="en-US"/>
        </w:rPr>
        <w:t>3.3.1</w:t>
      </w:r>
      <w:r w:rsidR="008A0273" w:rsidRPr="00BE75C3">
        <w:rPr>
          <w:rFonts w:ascii="Arial" w:hAnsi="Arial" w:cs="Arial"/>
          <w:b/>
          <w:bCs/>
          <w:color w:val="000000"/>
          <w:sz w:val="20"/>
          <w:szCs w:val="20"/>
          <w:u w:val="single"/>
          <w:lang w:val="en-US"/>
        </w:rPr>
        <w:t xml:space="preserve"> </w:t>
      </w:r>
      <w:r w:rsidR="00124865" w:rsidRPr="00BE75C3">
        <w:rPr>
          <w:rFonts w:ascii="Arial" w:hAnsi="Arial" w:cs="Arial"/>
          <w:b/>
          <w:bCs/>
          <w:color w:val="000000"/>
          <w:sz w:val="20"/>
          <w:szCs w:val="20"/>
          <w:u w:val="single"/>
          <w:lang w:val="en-US"/>
        </w:rPr>
        <w:t>Key Parameters</w:t>
      </w:r>
    </w:p>
    <w:p w14:paraId="49DB19AB" w14:textId="071F10F3"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Number of Null Datasets: 500 (to estimate rejection regions).</w:t>
      </w:r>
    </w:p>
    <w:p w14:paraId="75749FE4" w14:textId="67770F7F"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Number of Alternative Datasets: 500 (to estimate power).</w:t>
      </w:r>
    </w:p>
    <w:p w14:paraId="1626E7D0" w14:textId="6F51BA2E"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Noise Levels: 30 (ranging from 0.1 to 3).</w:t>
      </w:r>
    </w:p>
    <w:p w14:paraId="6D97E54F" w14:textId="5AAF388C"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 Sample Sizes: 10, 20, 50, 100, </w:t>
      </w:r>
      <w:r w:rsidR="005C176F">
        <w:rPr>
          <w:rFonts w:ascii="Arial" w:hAnsi="Arial" w:cs="Arial"/>
          <w:color w:val="000000"/>
          <w:sz w:val="20"/>
          <w:szCs w:val="20"/>
          <w:lang w:val="en-US"/>
        </w:rPr>
        <w:t xml:space="preserve">200, </w:t>
      </w:r>
      <w:r w:rsidRPr="008A0273">
        <w:rPr>
          <w:rFonts w:ascii="Arial" w:hAnsi="Arial" w:cs="Arial"/>
          <w:color w:val="000000"/>
          <w:sz w:val="20"/>
          <w:szCs w:val="20"/>
          <w:lang w:val="en-US"/>
        </w:rPr>
        <w:t>300, 500, 1000.</w:t>
      </w:r>
    </w:p>
    <w:p w14:paraId="3EBC07AE" w14:textId="22DD2C89"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 Functional Relationships: Linear, quadratic, cubic, sine, circle, exponential, power function, step function, parabolic.</w:t>
      </w:r>
    </w:p>
    <w:p w14:paraId="4E7F610C" w14:textId="77777777" w:rsidR="00124865" w:rsidRPr="008A0273" w:rsidRDefault="00124865" w:rsidP="008A0273">
      <w:pPr>
        <w:jc w:val="both"/>
        <w:rPr>
          <w:rFonts w:ascii="Arial" w:hAnsi="Arial" w:cs="Arial"/>
          <w:color w:val="000000"/>
          <w:sz w:val="20"/>
          <w:szCs w:val="20"/>
          <w:lang w:val="en-US"/>
        </w:rPr>
      </w:pPr>
    </w:p>
    <w:p w14:paraId="065FE9E3" w14:textId="190FA770" w:rsidR="003B58CA" w:rsidRPr="00BE75C3" w:rsidRDefault="008014EB" w:rsidP="008A0273">
      <w:pPr>
        <w:jc w:val="both"/>
        <w:rPr>
          <w:rFonts w:ascii="Arial" w:hAnsi="Arial" w:cs="Arial"/>
          <w:b/>
          <w:bCs/>
          <w:color w:val="000000"/>
          <w:sz w:val="20"/>
          <w:szCs w:val="20"/>
          <w:u w:val="single"/>
          <w:lang w:val="en-US"/>
        </w:rPr>
      </w:pPr>
      <w:r w:rsidRPr="00BE75C3">
        <w:rPr>
          <w:rFonts w:ascii="Arial" w:hAnsi="Arial" w:cs="Arial"/>
          <w:b/>
          <w:bCs/>
          <w:color w:val="000000"/>
          <w:sz w:val="20"/>
          <w:szCs w:val="20"/>
          <w:u w:val="single"/>
          <w:lang w:val="en-US"/>
        </w:rPr>
        <w:t>3.3.2</w:t>
      </w:r>
      <w:r w:rsidR="008A0273" w:rsidRPr="00BE75C3">
        <w:rPr>
          <w:rFonts w:ascii="Arial" w:hAnsi="Arial" w:cs="Arial"/>
          <w:b/>
          <w:bCs/>
          <w:color w:val="000000"/>
          <w:sz w:val="20"/>
          <w:szCs w:val="20"/>
          <w:u w:val="single"/>
          <w:lang w:val="en-US"/>
        </w:rPr>
        <w:t xml:space="preserve"> </w:t>
      </w:r>
      <w:r w:rsidR="00124865" w:rsidRPr="00BE75C3">
        <w:rPr>
          <w:rFonts w:ascii="Arial" w:hAnsi="Arial" w:cs="Arial"/>
          <w:b/>
          <w:bCs/>
          <w:color w:val="000000"/>
          <w:sz w:val="20"/>
          <w:szCs w:val="20"/>
          <w:u w:val="single"/>
          <w:lang w:val="en-US"/>
        </w:rPr>
        <w:t>Summary of Simulation Steps</w:t>
      </w:r>
    </w:p>
    <w:p w14:paraId="27CD6BA6" w14:textId="31C18C7B"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1. Define the independent variable X as uniformly distributed in</w:t>
      </w:r>
      <w:r w:rsidR="00C52DE3" w:rsidRPr="008A0273">
        <w:rPr>
          <w:rFonts w:ascii="Arial" w:hAnsi="Arial" w:cs="Arial"/>
          <w:color w:val="000000"/>
          <w:sz w:val="20"/>
          <w:szCs w:val="20"/>
          <w:lang w:val="en-US"/>
        </w:rPr>
        <w:t xml:space="preserve"> </w:t>
      </w:r>
      <w:r w:rsidRPr="008A0273">
        <w:rPr>
          <w:rFonts w:ascii="Arial" w:hAnsi="Arial" w:cs="Arial"/>
          <w:color w:val="000000"/>
          <w:sz w:val="20"/>
          <w:szCs w:val="20"/>
          <w:lang w:val="en-US"/>
        </w:rPr>
        <w:t>[0, 1].</w:t>
      </w:r>
    </w:p>
    <w:p w14:paraId="0EA78D9C" w14:textId="3B745B56"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2. Generate the dependent variable Y using the nine functional forms, with added Gaussian noise scaled by the noise level.</w:t>
      </w:r>
    </w:p>
    <w:p w14:paraId="4CF04607"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3. Simulate 500 null datasets to estimate rejection cutoffs for each correlation measure.</w:t>
      </w:r>
    </w:p>
    <w:p w14:paraId="38BB68C3" w14:textId="77777777" w:rsidR="00124865"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4. Simulate 500 alternative datasets to estimate the power of each correlation measure.</w:t>
      </w:r>
    </w:p>
    <w:p w14:paraId="5C2D0144" w14:textId="0A71681A" w:rsidR="0042324C" w:rsidRPr="008A0273" w:rsidRDefault="00124865" w:rsidP="008A0273">
      <w:pPr>
        <w:jc w:val="both"/>
        <w:rPr>
          <w:rFonts w:ascii="Arial" w:hAnsi="Arial" w:cs="Arial"/>
          <w:color w:val="000000"/>
          <w:sz w:val="20"/>
          <w:szCs w:val="20"/>
          <w:lang w:val="en-US"/>
        </w:rPr>
      </w:pPr>
      <w:r w:rsidRPr="008A0273">
        <w:rPr>
          <w:rFonts w:ascii="Arial" w:hAnsi="Arial" w:cs="Arial"/>
          <w:color w:val="000000"/>
          <w:sz w:val="20"/>
          <w:szCs w:val="20"/>
          <w:lang w:val="en-US"/>
        </w:rPr>
        <w:t>5. Loop through noise levels and functional forms, calculating correlations and estimating power at each step.</w:t>
      </w:r>
    </w:p>
    <w:p w14:paraId="042D0210" w14:textId="77777777" w:rsidR="004A6510" w:rsidRPr="008A0273" w:rsidRDefault="004A6510" w:rsidP="008A0273">
      <w:pPr>
        <w:jc w:val="both"/>
        <w:rPr>
          <w:rFonts w:ascii="Arial" w:hAnsi="Arial" w:cs="Arial"/>
          <w:sz w:val="20"/>
          <w:szCs w:val="20"/>
          <w:lang w:val="en-US"/>
        </w:rPr>
      </w:pPr>
    </w:p>
    <w:p w14:paraId="33285C14" w14:textId="120FD362" w:rsidR="000F0E50" w:rsidRPr="008A0273" w:rsidRDefault="000F0E50" w:rsidP="008A0273">
      <w:pPr>
        <w:jc w:val="both"/>
        <w:rPr>
          <w:rFonts w:ascii="Arial" w:hAnsi="Arial" w:cs="Arial"/>
          <w:sz w:val="20"/>
          <w:szCs w:val="20"/>
          <w:lang w:val="en-US"/>
        </w:rPr>
      </w:pPr>
      <w:r w:rsidRPr="008A0273">
        <w:rPr>
          <w:rFonts w:ascii="Arial" w:hAnsi="Arial" w:cs="Arial"/>
          <w:sz w:val="20"/>
          <w:szCs w:val="20"/>
          <w:lang w:val="en-US"/>
        </w:rPr>
        <w:lastRenderedPageBreak/>
        <w:t xml:space="preserve">Figure 1 is an illustration of the </w:t>
      </w:r>
      <w:r w:rsidR="00C52DE3" w:rsidRPr="008A0273">
        <w:rPr>
          <w:rFonts w:ascii="Arial" w:hAnsi="Arial" w:cs="Arial"/>
          <w:sz w:val="20"/>
          <w:szCs w:val="20"/>
          <w:lang w:val="en-US"/>
        </w:rPr>
        <w:t>nine</w:t>
      </w:r>
      <w:r w:rsidRPr="008A0273">
        <w:rPr>
          <w:rFonts w:ascii="Arial" w:hAnsi="Arial" w:cs="Arial"/>
          <w:sz w:val="20"/>
          <w:szCs w:val="20"/>
          <w:lang w:val="en-US"/>
        </w:rPr>
        <w:t xml:space="preserve"> types of relationships studied here.</w:t>
      </w:r>
    </w:p>
    <w:p w14:paraId="7C75DC46" w14:textId="77777777" w:rsidR="00681212" w:rsidRPr="008A0273" w:rsidRDefault="00681212" w:rsidP="008A0273">
      <w:pPr>
        <w:jc w:val="both"/>
        <w:rPr>
          <w:rFonts w:ascii="Arial" w:hAnsi="Arial" w:cs="Arial"/>
          <w:b/>
          <w:sz w:val="20"/>
          <w:szCs w:val="20"/>
          <w:lang w:val="en-US"/>
        </w:rPr>
      </w:pPr>
    </w:p>
    <w:p w14:paraId="62CF8CE6" w14:textId="77777777" w:rsidR="00262505" w:rsidRPr="008A0273" w:rsidRDefault="00262505" w:rsidP="008A0273">
      <w:pPr>
        <w:jc w:val="both"/>
        <w:rPr>
          <w:rFonts w:ascii="Arial" w:hAnsi="Arial" w:cs="Arial"/>
          <w:sz w:val="20"/>
          <w:szCs w:val="20"/>
          <w:lang w:val="en-US"/>
        </w:rPr>
      </w:pPr>
    </w:p>
    <w:p w14:paraId="65880443" w14:textId="77777777" w:rsidR="000F0E50" w:rsidRPr="008A0273" w:rsidRDefault="00B2344F" w:rsidP="008A0273">
      <w:pPr>
        <w:jc w:val="both"/>
        <w:rPr>
          <w:rFonts w:ascii="Arial" w:hAnsi="Arial" w:cs="Arial"/>
          <w:b/>
          <w:sz w:val="20"/>
          <w:szCs w:val="20"/>
        </w:rPr>
      </w:pPr>
      <w:r w:rsidRPr="008A0273">
        <w:rPr>
          <w:rFonts w:ascii="Arial" w:hAnsi="Arial" w:cs="Arial"/>
          <w:b/>
          <w:noProof/>
          <w:sz w:val="20"/>
          <w:szCs w:val="20"/>
        </w:rPr>
        <w:drawing>
          <wp:inline distT="0" distB="0" distL="0" distR="0" wp14:anchorId="05CF0F1A" wp14:editId="73830FBD">
            <wp:extent cx="5753100" cy="4335780"/>
            <wp:effectExtent l="0" t="0" r="0" b="0"/>
            <wp:docPr id="6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4335780"/>
                    </a:xfrm>
                    <a:prstGeom prst="rect">
                      <a:avLst/>
                    </a:prstGeom>
                    <a:noFill/>
                    <a:ln>
                      <a:noFill/>
                    </a:ln>
                  </pic:spPr>
                </pic:pic>
              </a:graphicData>
            </a:graphic>
          </wp:inline>
        </w:drawing>
      </w:r>
    </w:p>
    <w:p w14:paraId="1FC7C525" w14:textId="4DE2D4F0" w:rsidR="004A6510" w:rsidRPr="008A0273" w:rsidRDefault="004A6510" w:rsidP="008A0273">
      <w:pPr>
        <w:ind w:left="708" w:firstLine="708"/>
        <w:jc w:val="both"/>
        <w:rPr>
          <w:rFonts w:ascii="Arial" w:hAnsi="Arial" w:cs="Arial"/>
          <w:bCs/>
          <w:sz w:val="20"/>
          <w:szCs w:val="20"/>
          <w:lang w:val="en-US"/>
        </w:rPr>
      </w:pPr>
      <w:r w:rsidRPr="008A0273">
        <w:rPr>
          <w:rFonts w:ascii="Arial" w:hAnsi="Arial" w:cs="Arial"/>
          <w:bCs/>
          <w:sz w:val="20"/>
          <w:szCs w:val="20"/>
          <w:lang w:val="en-US"/>
        </w:rPr>
        <w:t>Figure 1: Illustration of the 9 types of relationships without noise.</w:t>
      </w:r>
    </w:p>
    <w:p w14:paraId="650E0CE4" w14:textId="77777777" w:rsidR="000F0E50" w:rsidRPr="008A0273" w:rsidRDefault="000F0E50" w:rsidP="008A0273">
      <w:pPr>
        <w:jc w:val="both"/>
        <w:rPr>
          <w:rFonts w:ascii="Arial" w:hAnsi="Arial" w:cs="Arial"/>
          <w:b/>
          <w:sz w:val="20"/>
          <w:szCs w:val="20"/>
          <w:lang w:val="en-US"/>
        </w:rPr>
      </w:pPr>
    </w:p>
    <w:p w14:paraId="6798C78F" w14:textId="01597E18" w:rsidR="00262505" w:rsidRPr="008A0273" w:rsidRDefault="00E955A5" w:rsidP="008A0273">
      <w:pPr>
        <w:jc w:val="both"/>
        <w:rPr>
          <w:rFonts w:ascii="Arial" w:hAnsi="Arial" w:cs="Arial"/>
          <w:sz w:val="20"/>
          <w:szCs w:val="20"/>
          <w:lang w:val="en-US"/>
        </w:rPr>
      </w:pPr>
      <w:r w:rsidRPr="008A0273">
        <w:rPr>
          <w:rFonts w:ascii="Arial" w:hAnsi="Arial" w:cs="Arial"/>
          <w:sz w:val="20"/>
          <w:szCs w:val="20"/>
          <w:lang w:val="en-US"/>
        </w:rPr>
        <w:t>We first present the results s</w:t>
      </w:r>
      <w:r w:rsidR="001433D7" w:rsidRPr="008A0273">
        <w:rPr>
          <w:rFonts w:ascii="Arial" w:hAnsi="Arial" w:cs="Arial"/>
          <w:sz w:val="20"/>
          <w:szCs w:val="20"/>
          <w:lang w:val="en-US"/>
        </w:rPr>
        <w:t>howing</w:t>
      </w:r>
      <w:r w:rsidRPr="008A0273">
        <w:rPr>
          <w:rFonts w:ascii="Arial" w:hAnsi="Arial" w:cs="Arial"/>
          <w:sz w:val="20"/>
          <w:szCs w:val="20"/>
          <w:lang w:val="en-US"/>
        </w:rPr>
        <w:t xml:space="preserve"> </w:t>
      </w:r>
      <w:r w:rsidR="00846F95">
        <w:rPr>
          <w:rFonts w:ascii="Arial" w:hAnsi="Arial" w:cs="Arial"/>
          <w:sz w:val="20"/>
          <w:szCs w:val="20"/>
          <w:lang w:val="en-US"/>
        </w:rPr>
        <w:t>eight</w:t>
      </w:r>
      <w:r w:rsidRPr="008A0273">
        <w:rPr>
          <w:rFonts w:ascii="Arial" w:hAnsi="Arial" w:cs="Arial"/>
          <w:sz w:val="20"/>
          <w:szCs w:val="20"/>
          <w:lang w:val="en-US"/>
        </w:rPr>
        <w:t xml:space="preserve"> graphs, each of them referring to a sample size (</w:t>
      </w:r>
      <w:r w:rsidRPr="008A0273">
        <w:rPr>
          <w:rFonts w:ascii="Arial" w:hAnsi="Arial" w:cs="Arial"/>
          <w:i/>
          <w:iCs/>
          <w:sz w:val="20"/>
          <w:szCs w:val="20"/>
          <w:lang w:val="en-US"/>
        </w:rPr>
        <w:t>n</w:t>
      </w:r>
      <w:r w:rsidRPr="008A0273">
        <w:rPr>
          <w:rFonts w:ascii="Arial" w:hAnsi="Arial" w:cs="Arial"/>
          <w:sz w:val="20"/>
          <w:szCs w:val="20"/>
          <w:lang w:val="en-US"/>
        </w:rPr>
        <w:t xml:space="preserve">=10, 20, 50, 100, </w:t>
      </w:r>
      <w:r w:rsidR="00846F95">
        <w:rPr>
          <w:rFonts w:ascii="Arial" w:hAnsi="Arial" w:cs="Arial"/>
          <w:sz w:val="20"/>
          <w:szCs w:val="20"/>
          <w:lang w:val="en-US"/>
        </w:rPr>
        <w:t xml:space="preserve">200, </w:t>
      </w:r>
      <w:r w:rsidRPr="008A0273">
        <w:rPr>
          <w:rFonts w:ascii="Arial" w:hAnsi="Arial" w:cs="Arial"/>
          <w:sz w:val="20"/>
          <w:szCs w:val="20"/>
          <w:lang w:val="en-US"/>
        </w:rPr>
        <w:t>300, 500 and 1000).</w:t>
      </w:r>
    </w:p>
    <w:p w14:paraId="267B82CF" w14:textId="4198D7A8" w:rsidR="00E955A5" w:rsidRPr="008A0273" w:rsidRDefault="00B17D77" w:rsidP="008A0273">
      <w:pPr>
        <w:jc w:val="both"/>
        <w:rPr>
          <w:rFonts w:ascii="Arial" w:hAnsi="Arial" w:cs="Arial"/>
          <w:sz w:val="20"/>
          <w:szCs w:val="20"/>
          <w:lang w:val="en-US"/>
        </w:rPr>
      </w:pPr>
      <w:r w:rsidRPr="008A0273">
        <w:rPr>
          <w:rFonts w:ascii="Arial" w:hAnsi="Arial" w:cs="Arial"/>
          <w:noProof/>
          <w:sz w:val="20"/>
          <w:szCs w:val="20"/>
          <w:lang w:val="en-US"/>
        </w:rPr>
        <w:lastRenderedPageBreak/>
        <w:drawing>
          <wp:inline distT="0" distB="0" distL="0" distR="0" wp14:anchorId="1F962ADD" wp14:editId="3B96998F">
            <wp:extent cx="5756910" cy="3699510"/>
            <wp:effectExtent l="0" t="0" r="0" b="0"/>
            <wp:docPr id="737431320" name="Image 1" descr="Une image contenant texte,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31320" name="Image 1" descr="Une image contenant texte, diagramme, ligne, capture d’écran&#10;&#10;Le contenu généré par l’IA peut être incorrect."/>
                    <pic:cNvPicPr/>
                  </pic:nvPicPr>
                  <pic:blipFill>
                    <a:blip r:embed="rId6"/>
                    <a:stretch>
                      <a:fillRect/>
                    </a:stretch>
                  </pic:blipFill>
                  <pic:spPr>
                    <a:xfrm>
                      <a:off x="0" y="0"/>
                      <a:ext cx="5756910" cy="3699510"/>
                    </a:xfrm>
                    <a:prstGeom prst="rect">
                      <a:avLst/>
                    </a:prstGeom>
                  </pic:spPr>
                </pic:pic>
              </a:graphicData>
            </a:graphic>
          </wp:inline>
        </w:drawing>
      </w:r>
    </w:p>
    <w:p w14:paraId="5BCDD37B" w14:textId="224C4AA2" w:rsidR="00262505" w:rsidRDefault="004A6510" w:rsidP="008A0273">
      <w:pPr>
        <w:ind w:left="1416" w:firstLine="708"/>
        <w:jc w:val="both"/>
        <w:rPr>
          <w:rFonts w:ascii="Arial" w:hAnsi="Arial" w:cs="Arial"/>
          <w:bCs/>
          <w:sz w:val="20"/>
          <w:szCs w:val="20"/>
          <w:lang w:val="en-US"/>
        </w:rPr>
      </w:pPr>
      <w:r w:rsidRPr="008A0273">
        <w:rPr>
          <w:rFonts w:ascii="Arial" w:hAnsi="Arial" w:cs="Arial"/>
          <w:bCs/>
          <w:sz w:val="20"/>
          <w:szCs w:val="20"/>
          <w:lang w:val="en-US"/>
        </w:rPr>
        <w:t>Figure 2: Results of the simulation with n=10</w:t>
      </w:r>
    </w:p>
    <w:p w14:paraId="771CD4F0" w14:textId="77777777" w:rsidR="00941C89" w:rsidRDefault="00941C89" w:rsidP="008A0273">
      <w:pPr>
        <w:ind w:left="1416" w:firstLine="708"/>
        <w:jc w:val="both"/>
        <w:rPr>
          <w:rFonts w:ascii="Arial" w:hAnsi="Arial" w:cs="Arial"/>
          <w:bCs/>
          <w:sz w:val="20"/>
          <w:szCs w:val="20"/>
          <w:lang w:val="en-US"/>
        </w:rPr>
      </w:pPr>
    </w:p>
    <w:p w14:paraId="2DF88A22" w14:textId="77777777" w:rsidR="007F2992" w:rsidRPr="008A0273" w:rsidRDefault="007F2992" w:rsidP="008A0273">
      <w:pPr>
        <w:ind w:left="1416" w:firstLine="708"/>
        <w:jc w:val="both"/>
        <w:rPr>
          <w:rFonts w:ascii="Arial" w:hAnsi="Arial" w:cs="Arial"/>
          <w:bCs/>
          <w:sz w:val="20"/>
          <w:szCs w:val="20"/>
          <w:lang w:val="en-US"/>
        </w:rPr>
      </w:pPr>
    </w:p>
    <w:p w14:paraId="7BDC17DA" w14:textId="47CDA7A6" w:rsidR="00524336" w:rsidRPr="008A0273" w:rsidRDefault="00524336" w:rsidP="008A0273">
      <w:pPr>
        <w:jc w:val="both"/>
        <w:rPr>
          <w:rFonts w:ascii="Arial" w:hAnsi="Arial" w:cs="Arial"/>
          <w:sz w:val="20"/>
          <w:szCs w:val="20"/>
          <w:lang w:val="en-US"/>
        </w:rPr>
      </w:pPr>
      <w:r w:rsidRPr="008A0273">
        <w:rPr>
          <w:rFonts w:ascii="Arial" w:hAnsi="Arial" w:cs="Arial"/>
          <w:noProof/>
          <w:sz w:val="20"/>
          <w:szCs w:val="20"/>
          <w:lang w:val="en-US"/>
        </w:rPr>
        <w:drawing>
          <wp:inline distT="0" distB="0" distL="0" distR="0" wp14:anchorId="37A559FB" wp14:editId="624D21EB">
            <wp:extent cx="5756910" cy="3620135"/>
            <wp:effectExtent l="0" t="0" r="0" b="0"/>
            <wp:docPr id="514687140" name="Image 1" descr="Une image contenant diagramme, ligne, capture d’écran,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87140" name="Image 1" descr="Une image contenant diagramme, ligne, capture d’écran, Tracé&#10;&#10;Le contenu généré par l’IA peut être incorrect."/>
                    <pic:cNvPicPr/>
                  </pic:nvPicPr>
                  <pic:blipFill>
                    <a:blip r:embed="rId7"/>
                    <a:stretch>
                      <a:fillRect/>
                    </a:stretch>
                  </pic:blipFill>
                  <pic:spPr>
                    <a:xfrm>
                      <a:off x="0" y="0"/>
                      <a:ext cx="5756910" cy="3620135"/>
                    </a:xfrm>
                    <a:prstGeom prst="rect">
                      <a:avLst/>
                    </a:prstGeom>
                  </pic:spPr>
                </pic:pic>
              </a:graphicData>
            </a:graphic>
          </wp:inline>
        </w:drawing>
      </w:r>
    </w:p>
    <w:p w14:paraId="63D7F1E8" w14:textId="77777777" w:rsidR="004A6510" w:rsidRPr="008A0273" w:rsidRDefault="004A6510" w:rsidP="008A0273">
      <w:pPr>
        <w:ind w:left="708" w:firstLine="708"/>
        <w:jc w:val="both"/>
        <w:rPr>
          <w:rFonts w:ascii="Arial" w:hAnsi="Arial" w:cs="Arial"/>
          <w:bCs/>
          <w:sz w:val="20"/>
          <w:szCs w:val="20"/>
          <w:lang w:val="en-US"/>
        </w:rPr>
      </w:pPr>
      <w:r w:rsidRPr="008A0273">
        <w:rPr>
          <w:rFonts w:ascii="Arial" w:hAnsi="Arial" w:cs="Arial"/>
          <w:bCs/>
          <w:sz w:val="20"/>
          <w:szCs w:val="20"/>
          <w:lang w:val="en-US"/>
        </w:rPr>
        <w:t>Figure 3: Results of the simulation with n=20</w:t>
      </w:r>
    </w:p>
    <w:p w14:paraId="46F14BA3" w14:textId="77777777" w:rsidR="00524336" w:rsidRPr="008A0273" w:rsidRDefault="00524336" w:rsidP="008A0273">
      <w:pPr>
        <w:jc w:val="both"/>
        <w:rPr>
          <w:rFonts w:ascii="Arial" w:hAnsi="Arial" w:cs="Arial"/>
          <w:sz w:val="20"/>
          <w:szCs w:val="20"/>
          <w:lang w:val="en-US"/>
        </w:rPr>
      </w:pPr>
    </w:p>
    <w:p w14:paraId="5E757B54" w14:textId="0A376E6D" w:rsidR="00524336" w:rsidRPr="008A0273" w:rsidRDefault="00524336" w:rsidP="008A0273">
      <w:pPr>
        <w:jc w:val="both"/>
        <w:rPr>
          <w:rFonts w:ascii="Arial" w:hAnsi="Arial" w:cs="Arial"/>
          <w:sz w:val="20"/>
          <w:szCs w:val="20"/>
          <w:lang w:val="en-US"/>
        </w:rPr>
      </w:pPr>
      <w:r w:rsidRPr="008A0273">
        <w:rPr>
          <w:rFonts w:ascii="Arial" w:hAnsi="Arial" w:cs="Arial"/>
          <w:noProof/>
          <w:sz w:val="20"/>
          <w:szCs w:val="20"/>
          <w:lang w:val="en-US"/>
        </w:rPr>
        <w:lastRenderedPageBreak/>
        <w:drawing>
          <wp:inline distT="0" distB="0" distL="0" distR="0" wp14:anchorId="0B93FF27" wp14:editId="307A2142">
            <wp:extent cx="5756910" cy="3417570"/>
            <wp:effectExtent l="0" t="0" r="0" b="0"/>
            <wp:docPr id="396346885" name="Image 1" descr="Une image contenant diagramme, ligne, capture d’écran,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46885" name="Image 1" descr="Une image contenant diagramme, ligne, capture d’écran, Tracé&#10;&#10;Le contenu généré par l’IA peut être incorrect."/>
                    <pic:cNvPicPr/>
                  </pic:nvPicPr>
                  <pic:blipFill>
                    <a:blip r:embed="rId8"/>
                    <a:stretch>
                      <a:fillRect/>
                    </a:stretch>
                  </pic:blipFill>
                  <pic:spPr>
                    <a:xfrm>
                      <a:off x="0" y="0"/>
                      <a:ext cx="5756910" cy="3417570"/>
                    </a:xfrm>
                    <a:prstGeom prst="rect">
                      <a:avLst/>
                    </a:prstGeom>
                  </pic:spPr>
                </pic:pic>
              </a:graphicData>
            </a:graphic>
          </wp:inline>
        </w:drawing>
      </w:r>
    </w:p>
    <w:p w14:paraId="0BD24914" w14:textId="77777777" w:rsidR="004A6510" w:rsidRPr="008A0273" w:rsidRDefault="004A6510" w:rsidP="008A0273">
      <w:pPr>
        <w:ind w:left="708" w:firstLine="708"/>
        <w:jc w:val="both"/>
        <w:rPr>
          <w:rFonts w:ascii="Arial" w:hAnsi="Arial" w:cs="Arial"/>
          <w:bCs/>
          <w:sz w:val="20"/>
          <w:szCs w:val="20"/>
          <w:lang w:val="en-US"/>
        </w:rPr>
      </w:pPr>
      <w:r w:rsidRPr="008A0273">
        <w:rPr>
          <w:rFonts w:ascii="Arial" w:hAnsi="Arial" w:cs="Arial"/>
          <w:bCs/>
          <w:sz w:val="20"/>
          <w:szCs w:val="20"/>
          <w:lang w:val="en-US"/>
        </w:rPr>
        <w:t>Figure 4: Results of the simulation with n=50</w:t>
      </w:r>
    </w:p>
    <w:p w14:paraId="66B10475" w14:textId="77777777" w:rsidR="00524336" w:rsidRPr="008A0273" w:rsidRDefault="00524336" w:rsidP="008A0273">
      <w:pPr>
        <w:jc w:val="both"/>
        <w:rPr>
          <w:rFonts w:ascii="Arial" w:hAnsi="Arial" w:cs="Arial"/>
          <w:sz w:val="20"/>
          <w:szCs w:val="20"/>
          <w:lang w:val="en-US"/>
        </w:rPr>
      </w:pPr>
    </w:p>
    <w:p w14:paraId="315C9E5F" w14:textId="77777777" w:rsidR="00524336" w:rsidRPr="008A0273" w:rsidRDefault="00524336" w:rsidP="008A0273">
      <w:pPr>
        <w:jc w:val="both"/>
        <w:rPr>
          <w:rFonts w:ascii="Arial" w:hAnsi="Arial" w:cs="Arial"/>
          <w:sz w:val="20"/>
          <w:szCs w:val="20"/>
          <w:lang w:val="en-US"/>
        </w:rPr>
      </w:pPr>
    </w:p>
    <w:p w14:paraId="7BDFDDF5" w14:textId="16341B23" w:rsidR="00524336" w:rsidRPr="008A0273" w:rsidRDefault="00524336" w:rsidP="008A0273">
      <w:pPr>
        <w:jc w:val="both"/>
        <w:rPr>
          <w:rFonts w:ascii="Arial" w:hAnsi="Arial" w:cs="Arial"/>
          <w:sz w:val="20"/>
          <w:szCs w:val="20"/>
          <w:lang w:val="en-US"/>
        </w:rPr>
      </w:pPr>
      <w:r w:rsidRPr="008A0273">
        <w:rPr>
          <w:rFonts w:ascii="Arial" w:hAnsi="Arial" w:cs="Arial"/>
          <w:noProof/>
          <w:sz w:val="20"/>
          <w:szCs w:val="20"/>
          <w:lang w:val="en-US"/>
        </w:rPr>
        <w:drawing>
          <wp:inline distT="0" distB="0" distL="0" distR="0" wp14:anchorId="3BE044F8" wp14:editId="511C0CB7">
            <wp:extent cx="5756910" cy="3529330"/>
            <wp:effectExtent l="0" t="0" r="0" b="1270"/>
            <wp:docPr id="1704608702" name="Image 1" descr="Une image contenant ligne,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08702" name="Image 1" descr="Une image contenant ligne, texte, diagramme, capture d’écran&#10;&#10;Le contenu généré par l’IA peut être incorrect."/>
                    <pic:cNvPicPr/>
                  </pic:nvPicPr>
                  <pic:blipFill>
                    <a:blip r:embed="rId9"/>
                    <a:stretch>
                      <a:fillRect/>
                    </a:stretch>
                  </pic:blipFill>
                  <pic:spPr>
                    <a:xfrm>
                      <a:off x="0" y="0"/>
                      <a:ext cx="5756910" cy="3529330"/>
                    </a:xfrm>
                    <a:prstGeom prst="rect">
                      <a:avLst/>
                    </a:prstGeom>
                  </pic:spPr>
                </pic:pic>
              </a:graphicData>
            </a:graphic>
          </wp:inline>
        </w:drawing>
      </w:r>
    </w:p>
    <w:p w14:paraId="71F319DD" w14:textId="77777777" w:rsidR="004A6510" w:rsidRPr="008A0273" w:rsidRDefault="004A6510" w:rsidP="008A0273">
      <w:pPr>
        <w:ind w:left="708" w:firstLine="708"/>
        <w:jc w:val="both"/>
        <w:rPr>
          <w:rFonts w:ascii="Arial" w:hAnsi="Arial" w:cs="Arial"/>
          <w:bCs/>
          <w:sz w:val="20"/>
          <w:szCs w:val="20"/>
          <w:lang w:val="en-US"/>
        </w:rPr>
      </w:pPr>
      <w:r w:rsidRPr="008A0273">
        <w:rPr>
          <w:rFonts w:ascii="Arial" w:hAnsi="Arial" w:cs="Arial"/>
          <w:bCs/>
          <w:sz w:val="20"/>
          <w:szCs w:val="20"/>
          <w:lang w:val="en-US"/>
        </w:rPr>
        <w:t>Figure 5: Results of the simulation with n=100</w:t>
      </w:r>
    </w:p>
    <w:p w14:paraId="38891542" w14:textId="77777777" w:rsidR="00524336" w:rsidRPr="008A0273" w:rsidRDefault="00524336" w:rsidP="008A0273">
      <w:pPr>
        <w:jc w:val="both"/>
        <w:rPr>
          <w:rFonts w:ascii="Arial" w:hAnsi="Arial" w:cs="Arial"/>
          <w:sz w:val="20"/>
          <w:szCs w:val="20"/>
          <w:lang w:val="en-US"/>
        </w:rPr>
      </w:pPr>
    </w:p>
    <w:p w14:paraId="4FED504E" w14:textId="77777777" w:rsidR="00B754E0" w:rsidRPr="008A0273" w:rsidRDefault="00B754E0" w:rsidP="008A0273">
      <w:pPr>
        <w:jc w:val="both"/>
        <w:rPr>
          <w:rFonts w:ascii="Arial" w:hAnsi="Arial" w:cs="Arial"/>
          <w:sz w:val="20"/>
          <w:szCs w:val="20"/>
          <w:lang w:val="en-US"/>
        </w:rPr>
      </w:pPr>
    </w:p>
    <w:p w14:paraId="25D16694" w14:textId="46B2AC5C" w:rsidR="00524336" w:rsidRPr="008A0273" w:rsidRDefault="00524336" w:rsidP="008A0273">
      <w:pPr>
        <w:jc w:val="both"/>
        <w:rPr>
          <w:rFonts w:ascii="Arial" w:hAnsi="Arial" w:cs="Arial"/>
          <w:sz w:val="20"/>
          <w:szCs w:val="20"/>
          <w:lang w:val="en-US"/>
        </w:rPr>
      </w:pPr>
      <w:r w:rsidRPr="008A0273">
        <w:rPr>
          <w:rFonts w:ascii="Arial" w:hAnsi="Arial" w:cs="Arial"/>
          <w:noProof/>
          <w:sz w:val="20"/>
          <w:szCs w:val="20"/>
          <w:lang w:val="en-US"/>
        </w:rPr>
        <w:lastRenderedPageBreak/>
        <w:drawing>
          <wp:inline distT="0" distB="0" distL="0" distR="0" wp14:anchorId="4F8B2182" wp14:editId="080D0A6D">
            <wp:extent cx="5756910" cy="3565525"/>
            <wp:effectExtent l="0" t="0" r="0" b="3175"/>
            <wp:docPr id="1103368610" name="Image 1" descr="Une image contenant texte, diagramm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68610" name="Image 1" descr="Une image contenant texte, diagramme, ligne, Tracé&#10;&#10;Le contenu généré par l’IA peut être incorrect."/>
                    <pic:cNvPicPr/>
                  </pic:nvPicPr>
                  <pic:blipFill>
                    <a:blip r:embed="rId10"/>
                    <a:stretch>
                      <a:fillRect/>
                    </a:stretch>
                  </pic:blipFill>
                  <pic:spPr>
                    <a:xfrm>
                      <a:off x="0" y="0"/>
                      <a:ext cx="5756910" cy="3565525"/>
                    </a:xfrm>
                    <a:prstGeom prst="rect">
                      <a:avLst/>
                    </a:prstGeom>
                  </pic:spPr>
                </pic:pic>
              </a:graphicData>
            </a:graphic>
          </wp:inline>
        </w:drawing>
      </w:r>
    </w:p>
    <w:p w14:paraId="27CB8BDB" w14:textId="77777777" w:rsidR="004A6510" w:rsidRPr="008A0273" w:rsidRDefault="004A6510" w:rsidP="008A0273">
      <w:pPr>
        <w:ind w:left="708" w:firstLine="708"/>
        <w:jc w:val="both"/>
        <w:rPr>
          <w:rFonts w:ascii="Arial" w:hAnsi="Arial" w:cs="Arial"/>
          <w:bCs/>
          <w:sz w:val="20"/>
          <w:szCs w:val="20"/>
          <w:lang w:val="en-US"/>
        </w:rPr>
      </w:pPr>
      <w:r w:rsidRPr="008A0273">
        <w:rPr>
          <w:rFonts w:ascii="Arial" w:hAnsi="Arial" w:cs="Arial"/>
          <w:bCs/>
          <w:sz w:val="20"/>
          <w:szCs w:val="20"/>
          <w:lang w:val="en-US"/>
        </w:rPr>
        <w:t>Figure 6: Results of the simulation with n=200</w:t>
      </w:r>
    </w:p>
    <w:p w14:paraId="43F95EAF" w14:textId="77777777" w:rsidR="00524336" w:rsidRPr="008A0273" w:rsidRDefault="00524336" w:rsidP="008A0273">
      <w:pPr>
        <w:jc w:val="both"/>
        <w:rPr>
          <w:rFonts w:ascii="Arial" w:hAnsi="Arial" w:cs="Arial"/>
          <w:sz w:val="20"/>
          <w:szCs w:val="20"/>
          <w:lang w:val="en-US"/>
        </w:rPr>
      </w:pPr>
    </w:p>
    <w:p w14:paraId="5E51C033" w14:textId="77777777" w:rsidR="00524336" w:rsidRPr="008A0273" w:rsidRDefault="00524336" w:rsidP="008A0273">
      <w:pPr>
        <w:jc w:val="both"/>
        <w:rPr>
          <w:rFonts w:ascii="Arial" w:hAnsi="Arial" w:cs="Arial"/>
          <w:sz w:val="20"/>
          <w:szCs w:val="20"/>
          <w:lang w:val="en-US"/>
        </w:rPr>
      </w:pPr>
    </w:p>
    <w:p w14:paraId="29EAE449" w14:textId="2D8C5761" w:rsidR="00524336" w:rsidRPr="008A0273" w:rsidRDefault="00524336" w:rsidP="008A0273">
      <w:pPr>
        <w:jc w:val="both"/>
        <w:rPr>
          <w:rFonts w:ascii="Arial" w:hAnsi="Arial" w:cs="Arial"/>
          <w:sz w:val="20"/>
          <w:szCs w:val="20"/>
          <w:lang w:val="en-US"/>
        </w:rPr>
      </w:pPr>
      <w:r w:rsidRPr="008A0273">
        <w:rPr>
          <w:rFonts w:ascii="Arial" w:hAnsi="Arial" w:cs="Arial"/>
          <w:noProof/>
          <w:sz w:val="20"/>
          <w:szCs w:val="20"/>
          <w:lang w:val="en-US"/>
        </w:rPr>
        <w:drawing>
          <wp:inline distT="0" distB="0" distL="0" distR="0" wp14:anchorId="7C00E1E7" wp14:editId="4045DE20">
            <wp:extent cx="5756910" cy="3526155"/>
            <wp:effectExtent l="0" t="0" r="0" b="4445"/>
            <wp:docPr id="1077206799" name="Image 1" descr="Une image contenant texte, ligne,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06799" name="Image 1" descr="Une image contenant texte, ligne, diagramme, Police&#10;&#10;Le contenu généré par l’IA peut être incorrect."/>
                    <pic:cNvPicPr/>
                  </pic:nvPicPr>
                  <pic:blipFill>
                    <a:blip r:embed="rId11"/>
                    <a:stretch>
                      <a:fillRect/>
                    </a:stretch>
                  </pic:blipFill>
                  <pic:spPr>
                    <a:xfrm>
                      <a:off x="0" y="0"/>
                      <a:ext cx="5756910" cy="3526155"/>
                    </a:xfrm>
                    <a:prstGeom prst="rect">
                      <a:avLst/>
                    </a:prstGeom>
                  </pic:spPr>
                </pic:pic>
              </a:graphicData>
            </a:graphic>
          </wp:inline>
        </w:drawing>
      </w:r>
    </w:p>
    <w:p w14:paraId="35B75C76" w14:textId="77777777" w:rsidR="004A6510" w:rsidRPr="008A0273" w:rsidRDefault="004A6510" w:rsidP="008A0273">
      <w:pPr>
        <w:ind w:left="708" w:firstLine="708"/>
        <w:jc w:val="both"/>
        <w:rPr>
          <w:rFonts w:ascii="Arial" w:hAnsi="Arial" w:cs="Arial"/>
          <w:bCs/>
          <w:sz w:val="20"/>
          <w:szCs w:val="20"/>
          <w:lang w:val="en-US"/>
        </w:rPr>
      </w:pPr>
      <w:r w:rsidRPr="008A0273">
        <w:rPr>
          <w:rFonts w:ascii="Arial" w:hAnsi="Arial" w:cs="Arial"/>
          <w:bCs/>
          <w:sz w:val="20"/>
          <w:szCs w:val="20"/>
          <w:lang w:val="en-US"/>
        </w:rPr>
        <w:t>Figure 7: Results of the simulation with n=300</w:t>
      </w:r>
    </w:p>
    <w:p w14:paraId="556E6A2C" w14:textId="77777777" w:rsidR="00524336" w:rsidRPr="008A0273" w:rsidRDefault="00524336" w:rsidP="008A0273">
      <w:pPr>
        <w:jc w:val="both"/>
        <w:rPr>
          <w:rFonts w:ascii="Arial" w:hAnsi="Arial" w:cs="Arial"/>
          <w:sz w:val="20"/>
          <w:szCs w:val="20"/>
          <w:lang w:val="en-US"/>
        </w:rPr>
      </w:pPr>
    </w:p>
    <w:p w14:paraId="1924F7E6" w14:textId="77777777" w:rsidR="00B754E0" w:rsidRPr="008A0273" w:rsidRDefault="00B754E0" w:rsidP="008A0273">
      <w:pPr>
        <w:jc w:val="both"/>
        <w:rPr>
          <w:rFonts w:ascii="Arial" w:hAnsi="Arial" w:cs="Arial"/>
          <w:sz w:val="20"/>
          <w:szCs w:val="20"/>
          <w:lang w:val="en-US"/>
        </w:rPr>
      </w:pPr>
    </w:p>
    <w:p w14:paraId="018E3BFC" w14:textId="59948ADB" w:rsidR="00524336" w:rsidRPr="008A0273" w:rsidRDefault="00524336" w:rsidP="008A0273">
      <w:pPr>
        <w:jc w:val="both"/>
        <w:rPr>
          <w:rFonts w:ascii="Arial" w:hAnsi="Arial" w:cs="Arial"/>
          <w:sz w:val="20"/>
          <w:szCs w:val="20"/>
          <w:lang w:val="en-US"/>
        </w:rPr>
      </w:pPr>
      <w:r w:rsidRPr="008A0273">
        <w:rPr>
          <w:rFonts w:ascii="Arial" w:hAnsi="Arial" w:cs="Arial"/>
          <w:noProof/>
          <w:sz w:val="20"/>
          <w:szCs w:val="20"/>
          <w:lang w:val="en-US"/>
        </w:rPr>
        <w:lastRenderedPageBreak/>
        <w:drawing>
          <wp:inline distT="0" distB="0" distL="0" distR="0" wp14:anchorId="329FE646" wp14:editId="11382A7D">
            <wp:extent cx="5756910" cy="3557270"/>
            <wp:effectExtent l="0" t="0" r="0" b="0"/>
            <wp:docPr id="1263537668" name="Image 1" descr="Une image contenant texte,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37668" name="Image 1" descr="Une image contenant texte, diagramme, ligne, capture d’écran&#10;&#10;Le contenu généré par l’IA peut être incorrect."/>
                    <pic:cNvPicPr/>
                  </pic:nvPicPr>
                  <pic:blipFill>
                    <a:blip r:embed="rId12"/>
                    <a:stretch>
                      <a:fillRect/>
                    </a:stretch>
                  </pic:blipFill>
                  <pic:spPr>
                    <a:xfrm>
                      <a:off x="0" y="0"/>
                      <a:ext cx="5756910" cy="3557270"/>
                    </a:xfrm>
                    <a:prstGeom prst="rect">
                      <a:avLst/>
                    </a:prstGeom>
                  </pic:spPr>
                </pic:pic>
              </a:graphicData>
            </a:graphic>
          </wp:inline>
        </w:drawing>
      </w:r>
    </w:p>
    <w:p w14:paraId="4598825B" w14:textId="77777777" w:rsidR="004A6510" w:rsidRPr="008A0273" w:rsidRDefault="004A6510" w:rsidP="008A0273">
      <w:pPr>
        <w:ind w:left="708" w:firstLine="708"/>
        <w:jc w:val="both"/>
        <w:rPr>
          <w:rFonts w:ascii="Arial" w:hAnsi="Arial" w:cs="Arial"/>
          <w:bCs/>
          <w:sz w:val="20"/>
          <w:szCs w:val="20"/>
          <w:lang w:val="en-US"/>
        </w:rPr>
      </w:pPr>
      <w:r w:rsidRPr="008A0273">
        <w:rPr>
          <w:rFonts w:ascii="Arial" w:hAnsi="Arial" w:cs="Arial"/>
          <w:bCs/>
          <w:sz w:val="20"/>
          <w:szCs w:val="20"/>
          <w:lang w:val="en-US"/>
        </w:rPr>
        <w:t>Figure 8: Results of the simulation with n=500</w:t>
      </w:r>
    </w:p>
    <w:p w14:paraId="33B013D7" w14:textId="77777777" w:rsidR="00EE168F" w:rsidRPr="008A0273" w:rsidRDefault="00EE168F" w:rsidP="008A0273">
      <w:pPr>
        <w:jc w:val="both"/>
        <w:rPr>
          <w:rFonts w:ascii="Arial" w:hAnsi="Arial" w:cs="Arial"/>
          <w:sz w:val="20"/>
          <w:szCs w:val="20"/>
          <w:lang w:val="en-US"/>
        </w:rPr>
      </w:pPr>
    </w:p>
    <w:p w14:paraId="6A7BF7AC" w14:textId="77777777" w:rsidR="00EE168F" w:rsidRPr="008A0273" w:rsidRDefault="00EE168F" w:rsidP="008A0273">
      <w:pPr>
        <w:jc w:val="both"/>
        <w:rPr>
          <w:rFonts w:ascii="Arial" w:hAnsi="Arial" w:cs="Arial"/>
          <w:sz w:val="20"/>
          <w:szCs w:val="20"/>
          <w:lang w:val="en-US"/>
        </w:rPr>
      </w:pPr>
    </w:p>
    <w:p w14:paraId="1FADB883" w14:textId="0F76FD0A" w:rsidR="00EE168F" w:rsidRPr="008A0273" w:rsidRDefault="00EE168F" w:rsidP="008A0273">
      <w:pPr>
        <w:jc w:val="both"/>
        <w:rPr>
          <w:rFonts w:ascii="Arial" w:hAnsi="Arial" w:cs="Arial"/>
          <w:sz w:val="20"/>
          <w:szCs w:val="20"/>
          <w:lang w:val="en-US"/>
        </w:rPr>
      </w:pPr>
      <w:r w:rsidRPr="008A0273">
        <w:rPr>
          <w:rFonts w:ascii="Arial" w:hAnsi="Arial" w:cs="Arial"/>
          <w:noProof/>
          <w:sz w:val="20"/>
          <w:szCs w:val="20"/>
          <w:lang w:val="en-US"/>
        </w:rPr>
        <w:drawing>
          <wp:inline distT="0" distB="0" distL="0" distR="0" wp14:anchorId="62D62F4A" wp14:editId="48DEAE85">
            <wp:extent cx="5756910" cy="4271010"/>
            <wp:effectExtent l="0" t="0" r="0" b="0"/>
            <wp:docPr id="670212717" name="Image 1" descr="Une image contenant texte, diagramm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12717" name="Image 1" descr="Une image contenant texte, diagramme, ligne, Tracé&#10;&#10;Le contenu généré par l’IA peut être incorrect."/>
                    <pic:cNvPicPr/>
                  </pic:nvPicPr>
                  <pic:blipFill>
                    <a:blip r:embed="rId13"/>
                    <a:stretch>
                      <a:fillRect/>
                    </a:stretch>
                  </pic:blipFill>
                  <pic:spPr>
                    <a:xfrm>
                      <a:off x="0" y="0"/>
                      <a:ext cx="5756910" cy="4271010"/>
                    </a:xfrm>
                    <a:prstGeom prst="rect">
                      <a:avLst/>
                    </a:prstGeom>
                  </pic:spPr>
                </pic:pic>
              </a:graphicData>
            </a:graphic>
          </wp:inline>
        </w:drawing>
      </w:r>
    </w:p>
    <w:p w14:paraId="0B71C5A6" w14:textId="77777777" w:rsidR="004A6510" w:rsidRPr="008A0273" w:rsidRDefault="004A6510" w:rsidP="008A0273">
      <w:pPr>
        <w:ind w:left="708" w:firstLine="708"/>
        <w:jc w:val="both"/>
        <w:rPr>
          <w:rFonts w:ascii="Arial" w:hAnsi="Arial" w:cs="Arial"/>
          <w:bCs/>
          <w:sz w:val="20"/>
          <w:szCs w:val="20"/>
          <w:lang w:val="en-US"/>
        </w:rPr>
      </w:pPr>
      <w:r w:rsidRPr="008A0273">
        <w:rPr>
          <w:rFonts w:ascii="Arial" w:hAnsi="Arial" w:cs="Arial"/>
          <w:bCs/>
          <w:sz w:val="20"/>
          <w:szCs w:val="20"/>
          <w:lang w:val="en-US"/>
        </w:rPr>
        <w:t>Figure 9: Results of the simulation with n=1000</w:t>
      </w:r>
    </w:p>
    <w:p w14:paraId="2F38C258" w14:textId="77777777" w:rsidR="00EE168F" w:rsidRPr="008A0273" w:rsidRDefault="00EE168F" w:rsidP="008A0273">
      <w:pPr>
        <w:jc w:val="both"/>
        <w:rPr>
          <w:rFonts w:ascii="Arial" w:hAnsi="Arial" w:cs="Arial"/>
          <w:sz w:val="20"/>
          <w:szCs w:val="20"/>
          <w:lang w:val="en-US"/>
        </w:rPr>
      </w:pPr>
    </w:p>
    <w:p w14:paraId="2D2A60E0" w14:textId="77777777" w:rsidR="008A0273" w:rsidRDefault="008A0273" w:rsidP="008A0273">
      <w:pPr>
        <w:jc w:val="both"/>
        <w:rPr>
          <w:rFonts w:ascii="Arial" w:hAnsi="Arial" w:cs="Arial"/>
          <w:b/>
          <w:bCs/>
          <w:sz w:val="20"/>
          <w:szCs w:val="20"/>
          <w:lang w:val="en-US"/>
        </w:rPr>
      </w:pPr>
    </w:p>
    <w:p w14:paraId="3B5E6CA8" w14:textId="77777777" w:rsidR="008A0273" w:rsidRDefault="008A0273" w:rsidP="008A0273">
      <w:pPr>
        <w:jc w:val="both"/>
        <w:rPr>
          <w:rFonts w:ascii="Arial" w:hAnsi="Arial" w:cs="Arial"/>
          <w:b/>
          <w:bCs/>
          <w:sz w:val="20"/>
          <w:szCs w:val="20"/>
          <w:lang w:val="en-US"/>
        </w:rPr>
      </w:pPr>
    </w:p>
    <w:p w14:paraId="1E6582ED" w14:textId="1610B69F" w:rsidR="001433D7" w:rsidRPr="00C1564B" w:rsidRDefault="00C1564B" w:rsidP="00C1564B">
      <w:pPr>
        <w:jc w:val="both"/>
        <w:rPr>
          <w:rFonts w:ascii="Arial" w:hAnsi="Arial" w:cs="Arial"/>
          <w:b/>
          <w:bCs/>
          <w:sz w:val="22"/>
          <w:szCs w:val="22"/>
          <w:lang w:val="en-US"/>
        </w:rPr>
      </w:pPr>
      <w:r>
        <w:rPr>
          <w:rFonts w:ascii="Arial" w:hAnsi="Arial" w:cs="Arial"/>
          <w:b/>
          <w:bCs/>
          <w:sz w:val="22"/>
          <w:szCs w:val="22"/>
          <w:lang w:val="en-US"/>
        </w:rPr>
        <w:lastRenderedPageBreak/>
        <w:t>4 Results</w:t>
      </w:r>
      <w:r w:rsidR="001433D7" w:rsidRPr="00C1564B">
        <w:rPr>
          <w:rFonts w:ascii="Arial" w:hAnsi="Arial" w:cs="Arial"/>
          <w:b/>
          <w:bCs/>
          <w:sz w:val="22"/>
          <w:szCs w:val="22"/>
          <w:lang w:val="en-US"/>
        </w:rPr>
        <w:t xml:space="preserve"> </w:t>
      </w:r>
      <w:r>
        <w:rPr>
          <w:rFonts w:ascii="Arial" w:hAnsi="Arial" w:cs="Arial"/>
          <w:b/>
          <w:bCs/>
          <w:sz w:val="22"/>
          <w:szCs w:val="22"/>
          <w:lang w:val="en-US"/>
        </w:rPr>
        <w:t>and</w:t>
      </w:r>
      <w:r w:rsidR="001433D7" w:rsidRPr="00C1564B">
        <w:rPr>
          <w:rFonts w:ascii="Arial" w:hAnsi="Arial" w:cs="Arial"/>
          <w:b/>
          <w:bCs/>
          <w:sz w:val="22"/>
          <w:szCs w:val="22"/>
          <w:lang w:val="en-US"/>
        </w:rPr>
        <w:t xml:space="preserve"> </w:t>
      </w:r>
      <w:r>
        <w:rPr>
          <w:rFonts w:ascii="Arial" w:hAnsi="Arial" w:cs="Arial"/>
          <w:b/>
          <w:bCs/>
          <w:sz w:val="22"/>
          <w:szCs w:val="22"/>
          <w:lang w:val="en-US"/>
        </w:rPr>
        <w:t>discussion</w:t>
      </w:r>
    </w:p>
    <w:p w14:paraId="50570A30" w14:textId="77777777" w:rsidR="00F41546" w:rsidRPr="008A0273" w:rsidRDefault="00F41546" w:rsidP="008A0273">
      <w:pPr>
        <w:jc w:val="both"/>
        <w:rPr>
          <w:rFonts w:ascii="Arial" w:hAnsi="Arial" w:cs="Arial"/>
          <w:color w:val="000000"/>
          <w:sz w:val="20"/>
          <w:szCs w:val="20"/>
          <w:lang w:val="en-US"/>
        </w:rPr>
      </w:pPr>
    </w:p>
    <w:p w14:paraId="666E5DEC" w14:textId="33CF5132" w:rsidR="003B58CA" w:rsidRPr="008A0273" w:rsidRDefault="003D1A58" w:rsidP="008A0273">
      <w:pPr>
        <w:jc w:val="both"/>
        <w:rPr>
          <w:rFonts w:ascii="Arial" w:hAnsi="Arial" w:cs="Arial"/>
          <w:b/>
          <w:bCs/>
          <w:color w:val="000000"/>
          <w:sz w:val="22"/>
          <w:szCs w:val="22"/>
          <w:lang w:val="en-US"/>
        </w:rPr>
      </w:pPr>
      <w:r w:rsidRPr="008A0273">
        <w:rPr>
          <w:rFonts w:ascii="Arial" w:hAnsi="Arial" w:cs="Arial"/>
          <w:b/>
          <w:bCs/>
          <w:color w:val="000000"/>
          <w:sz w:val="22"/>
          <w:szCs w:val="22"/>
          <w:lang w:val="en-US"/>
        </w:rPr>
        <w:t>4.1</w:t>
      </w:r>
      <w:r w:rsidR="008A0273">
        <w:rPr>
          <w:rFonts w:ascii="Arial" w:hAnsi="Arial" w:cs="Arial"/>
          <w:b/>
          <w:bCs/>
          <w:color w:val="000000"/>
          <w:sz w:val="22"/>
          <w:szCs w:val="22"/>
          <w:lang w:val="en-US"/>
        </w:rPr>
        <w:t xml:space="preserve"> </w:t>
      </w:r>
      <w:r w:rsidR="00F41546" w:rsidRPr="008A0273">
        <w:rPr>
          <w:rFonts w:ascii="Arial" w:hAnsi="Arial" w:cs="Arial"/>
          <w:b/>
          <w:bCs/>
          <w:color w:val="000000"/>
          <w:sz w:val="22"/>
          <w:szCs w:val="22"/>
          <w:lang w:val="en-US"/>
        </w:rPr>
        <w:t>Overview of Results</w:t>
      </w:r>
    </w:p>
    <w:p w14:paraId="5F6912D1" w14:textId="3338FC24" w:rsidR="00F41546" w:rsidRPr="008A0273" w:rsidRDefault="00F41546"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The simulations evaluated the power of six correlation measures—Pearson, Spearman, Kendall, </w:t>
      </w:r>
      <w:proofErr w:type="spellStart"/>
      <w:r w:rsidRPr="008A0273">
        <w:rPr>
          <w:rFonts w:ascii="Arial" w:hAnsi="Arial" w:cs="Arial"/>
          <w:color w:val="000000"/>
          <w:sz w:val="20"/>
          <w:szCs w:val="20"/>
          <w:lang w:val="en-US"/>
        </w:rPr>
        <w:t>Hoeffding</w:t>
      </w:r>
      <w:proofErr w:type="spellEnd"/>
      <w:r w:rsidRPr="008A0273">
        <w:rPr>
          <w:rFonts w:ascii="Arial" w:hAnsi="Arial" w:cs="Arial"/>
          <w:color w:val="000000"/>
          <w:sz w:val="20"/>
          <w:szCs w:val="20"/>
          <w:lang w:val="en-US"/>
        </w:rPr>
        <w:t xml:space="preserve">, Distance Correlation, and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tau—across nine types of relationships (linear, parabolic, cubic, sine, circle, exponential, power function, step function, and parabolic) and varying sample sizes (from </w:t>
      </w:r>
      <w:r w:rsidRPr="008A0273">
        <w:rPr>
          <w:rFonts w:ascii="Arial" w:hAnsi="Arial" w:cs="Arial"/>
          <w:i/>
          <w:iCs/>
          <w:color w:val="000000"/>
          <w:sz w:val="20"/>
          <w:szCs w:val="20"/>
          <w:lang w:val="en-US"/>
        </w:rPr>
        <w:t>n</w:t>
      </w:r>
      <w:r w:rsidRPr="008A0273">
        <w:rPr>
          <w:rFonts w:ascii="Arial" w:hAnsi="Arial" w:cs="Arial"/>
          <w:color w:val="000000"/>
          <w:sz w:val="20"/>
          <w:szCs w:val="20"/>
          <w:lang w:val="en-US"/>
        </w:rPr>
        <w:t xml:space="preserve"> = 10 to </w:t>
      </w:r>
      <w:r w:rsidR="00ED29C7" w:rsidRPr="008A0273">
        <w:rPr>
          <w:rFonts w:ascii="Arial" w:hAnsi="Arial" w:cs="Arial"/>
          <w:i/>
          <w:iCs/>
          <w:color w:val="000000"/>
          <w:sz w:val="20"/>
          <w:szCs w:val="20"/>
          <w:lang w:val="en-US"/>
        </w:rPr>
        <w:t>n</w:t>
      </w:r>
      <w:r w:rsidRPr="008A0273">
        <w:rPr>
          <w:rFonts w:ascii="Arial" w:hAnsi="Arial" w:cs="Arial"/>
          <w:color w:val="000000"/>
          <w:sz w:val="20"/>
          <w:szCs w:val="20"/>
          <w:lang w:val="en-US"/>
        </w:rPr>
        <w:t xml:space="preserve"> = 1000). The results are presented in Figures 2 through 9, which show the power of each correlation measure for different sample sizes and relationship types. Below, we summarize the key findings and discuss their implications.</w:t>
      </w:r>
      <w:r w:rsidR="00B261BA">
        <w:rPr>
          <w:rFonts w:ascii="Arial" w:hAnsi="Arial" w:cs="Arial"/>
          <w:color w:val="000000"/>
          <w:sz w:val="20"/>
          <w:szCs w:val="20"/>
          <w:lang w:val="en-US"/>
        </w:rPr>
        <w:t>.</w:t>
      </w:r>
    </w:p>
    <w:p w14:paraId="5D03B95C" w14:textId="77777777" w:rsidR="00F41546" w:rsidRPr="008A0273" w:rsidRDefault="00F41546" w:rsidP="008A0273">
      <w:pPr>
        <w:jc w:val="both"/>
        <w:rPr>
          <w:rFonts w:ascii="Arial" w:hAnsi="Arial" w:cs="Arial"/>
          <w:color w:val="000000"/>
          <w:sz w:val="20"/>
          <w:szCs w:val="20"/>
          <w:lang w:val="en-US"/>
        </w:rPr>
      </w:pPr>
    </w:p>
    <w:p w14:paraId="62F72D60" w14:textId="7B481B11" w:rsidR="00F264D7" w:rsidRPr="00B5353A" w:rsidRDefault="003D1A58" w:rsidP="008A0273">
      <w:pPr>
        <w:jc w:val="both"/>
        <w:rPr>
          <w:rFonts w:ascii="Arial" w:hAnsi="Arial" w:cs="Arial"/>
          <w:b/>
          <w:bCs/>
          <w:color w:val="000000"/>
          <w:sz w:val="20"/>
          <w:szCs w:val="20"/>
          <w:u w:val="single"/>
          <w:lang w:val="en-US"/>
        </w:rPr>
      </w:pPr>
      <w:r w:rsidRPr="00BE75C3">
        <w:rPr>
          <w:rFonts w:ascii="Arial" w:hAnsi="Arial" w:cs="Arial"/>
          <w:b/>
          <w:bCs/>
          <w:color w:val="000000"/>
          <w:sz w:val="20"/>
          <w:szCs w:val="20"/>
          <w:u w:val="single"/>
          <w:lang w:val="en-US"/>
        </w:rPr>
        <w:t>4.1.1</w:t>
      </w:r>
      <w:r w:rsidR="008A0273" w:rsidRPr="00BE75C3">
        <w:rPr>
          <w:rFonts w:ascii="Arial" w:hAnsi="Arial" w:cs="Arial"/>
          <w:b/>
          <w:bCs/>
          <w:color w:val="000000"/>
          <w:sz w:val="20"/>
          <w:szCs w:val="20"/>
          <w:u w:val="single"/>
          <w:lang w:val="en-US"/>
        </w:rPr>
        <w:t xml:space="preserve"> </w:t>
      </w:r>
      <w:r w:rsidR="00F41546" w:rsidRPr="00BE75C3">
        <w:rPr>
          <w:rFonts w:ascii="Arial" w:hAnsi="Arial" w:cs="Arial"/>
          <w:b/>
          <w:bCs/>
          <w:color w:val="000000"/>
          <w:sz w:val="20"/>
          <w:szCs w:val="20"/>
          <w:u w:val="single"/>
          <w:lang w:val="en-US"/>
        </w:rPr>
        <w:t>Key Findings</w:t>
      </w:r>
    </w:p>
    <w:p w14:paraId="2C1BF23D" w14:textId="6FDDEE55" w:rsidR="00F41546" w:rsidRDefault="00F41546" w:rsidP="008A0273">
      <w:pPr>
        <w:jc w:val="both"/>
        <w:rPr>
          <w:rFonts w:ascii="Arial" w:hAnsi="Arial" w:cs="Arial"/>
          <w:color w:val="000000"/>
          <w:sz w:val="20"/>
          <w:szCs w:val="20"/>
          <w:lang w:val="en-US"/>
        </w:rPr>
      </w:pPr>
      <w:r w:rsidRPr="00AB5FD4">
        <w:rPr>
          <w:rFonts w:ascii="Arial" w:hAnsi="Arial" w:cs="Arial"/>
          <w:color w:val="000000"/>
          <w:sz w:val="20"/>
          <w:szCs w:val="20"/>
          <w:lang w:val="en-US"/>
        </w:rPr>
        <w:t>1. Performance Across Sample Sizes</w:t>
      </w:r>
    </w:p>
    <w:p w14:paraId="29EB9328" w14:textId="77777777" w:rsidR="00821135" w:rsidRPr="00AB5FD4" w:rsidRDefault="00821135" w:rsidP="008A0273">
      <w:pPr>
        <w:jc w:val="both"/>
        <w:rPr>
          <w:rFonts w:ascii="Arial" w:hAnsi="Arial" w:cs="Arial"/>
          <w:color w:val="000000"/>
          <w:sz w:val="20"/>
          <w:szCs w:val="20"/>
          <w:lang w:val="en-US"/>
        </w:rPr>
      </w:pPr>
    </w:p>
    <w:p w14:paraId="544441D8" w14:textId="77777777" w:rsidR="00821135" w:rsidRDefault="00F41546" w:rsidP="008A0273">
      <w:pPr>
        <w:jc w:val="both"/>
        <w:rPr>
          <w:rFonts w:ascii="Arial" w:hAnsi="Arial" w:cs="Arial"/>
          <w:i/>
          <w:iCs/>
          <w:color w:val="000000"/>
          <w:sz w:val="20"/>
          <w:szCs w:val="20"/>
          <w:lang w:val="en-US"/>
        </w:rPr>
      </w:pPr>
      <w:r w:rsidRPr="00AB5FD4">
        <w:rPr>
          <w:rFonts w:ascii="Arial" w:hAnsi="Arial" w:cs="Arial"/>
          <w:i/>
          <w:iCs/>
          <w:color w:val="000000"/>
          <w:sz w:val="20"/>
          <w:szCs w:val="20"/>
          <w:lang w:val="en-US"/>
        </w:rPr>
        <w:t xml:space="preserve">- Small Sample Sizes (n = 10 to </w:t>
      </w:r>
      <w:r w:rsidR="00266504" w:rsidRPr="00AB5FD4">
        <w:rPr>
          <w:rFonts w:ascii="Arial" w:hAnsi="Arial" w:cs="Arial"/>
          <w:i/>
          <w:iCs/>
          <w:color w:val="000000"/>
          <w:sz w:val="20"/>
          <w:szCs w:val="20"/>
          <w:lang w:val="en-US"/>
        </w:rPr>
        <w:t>n</w:t>
      </w:r>
      <w:r w:rsidRPr="00AB5FD4">
        <w:rPr>
          <w:rFonts w:ascii="Arial" w:hAnsi="Arial" w:cs="Arial"/>
          <w:i/>
          <w:iCs/>
          <w:color w:val="000000"/>
          <w:sz w:val="20"/>
          <w:szCs w:val="20"/>
          <w:lang w:val="en-US"/>
        </w:rPr>
        <w:t xml:space="preserve"> = 50</w:t>
      </w:r>
      <w:r w:rsidR="00821135">
        <w:rPr>
          <w:rFonts w:ascii="Arial" w:hAnsi="Arial" w:cs="Arial"/>
          <w:i/>
          <w:iCs/>
          <w:color w:val="000000"/>
          <w:sz w:val="20"/>
          <w:szCs w:val="20"/>
          <w:lang w:val="en-US"/>
        </w:rPr>
        <w:t>)</w:t>
      </w:r>
      <w:r w:rsidR="00AF40AC">
        <w:rPr>
          <w:rFonts w:ascii="Arial" w:hAnsi="Arial" w:cs="Arial"/>
          <w:i/>
          <w:iCs/>
          <w:color w:val="000000"/>
          <w:sz w:val="20"/>
          <w:szCs w:val="20"/>
          <w:lang w:val="en-US"/>
        </w:rPr>
        <w:t xml:space="preserve"> </w:t>
      </w:r>
    </w:p>
    <w:p w14:paraId="4728D14C" w14:textId="4D7940B8" w:rsidR="00F41546" w:rsidRPr="00821135" w:rsidRDefault="00AF40AC" w:rsidP="008A0273">
      <w:pPr>
        <w:jc w:val="both"/>
        <w:rPr>
          <w:rFonts w:ascii="Arial" w:hAnsi="Arial" w:cs="Arial"/>
          <w:color w:val="000000"/>
          <w:sz w:val="20"/>
          <w:szCs w:val="20"/>
          <w:lang w:val="en-US"/>
        </w:rPr>
      </w:pPr>
      <w:r w:rsidRPr="00821135">
        <w:rPr>
          <w:rFonts w:ascii="Arial" w:hAnsi="Arial" w:cs="Arial"/>
          <w:color w:val="000000"/>
          <w:sz w:val="20"/>
          <w:szCs w:val="20"/>
          <w:lang w:val="en-US"/>
        </w:rPr>
        <w:t>Figures 2-4</w:t>
      </w:r>
      <w:r w:rsidR="00821135">
        <w:rPr>
          <w:rFonts w:ascii="Arial" w:hAnsi="Arial" w:cs="Arial"/>
          <w:color w:val="000000"/>
          <w:sz w:val="20"/>
          <w:szCs w:val="20"/>
          <w:lang w:val="en-US"/>
        </w:rPr>
        <w:t xml:space="preserve"> indicate that Bergsma and </w:t>
      </w:r>
      <w:proofErr w:type="spellStart"/>
      <w:r w:rsidR="00821135">
        <w:rPr>
          <w:rFonts w:ascii="Arial" w:hAnsi="Arial" w:cs="Arial"/>
          <w:color w:val="000000"/>
          <w:sz w:val="20"/>
          <w:szCs w:val="20"/>
          <w:lang w:val="en-US"/>
        </w:rPr>
        <w:t>Dassios</w:t>
      </w:r>
      <w:proofErr w:type="spellEnd"/>
      <w:r w:rsidR="00821135">
        <w:rPr>
          <w:rFonts w:ascii="Arial" w:hAnsi="Arial" w:cs="Arial"/>
          <w:color w:val="000000"/>
          <w:sz w:val="20"/>
          <w:szCs w:val="20"/>
          <w:lang w:val="en-US"/>
        </w:rPr>
        <w:t>’ tau is the most powerful measure across most noise levels, except in the linear, cubic, power, and exponential cases, where other methods perform similarly.</w:t>
      </w:r>
    </w:p>
    <w:p w14:paraId="4D8E6D7B" w14:textId="6C0AE2B8" w:rsidR="00AB5FD4" w:rsidRPr="008A0273" w:rsidRDefault="00F41546" w:rsidP="008A0273">
      <w:pPr>
        <w:jc w:val="both"/>
        <w:rPr>
          <w:rFonts w:ascii="Arial" w:hAnsi="Arial" w:cs="Arial"/>
          <w:color w:val="000000"/>
          <w:sz w:val="20"/>
          <w:szCs w:val="20"/>
          <w:lang w:val="en-US"/>
        </w:rPr>
      </w:pPr>
      <w:r w:rsidRPr="008A0273">
        <w:rPr>
          <w:rFonts w:ascii="Arial" w:hAnsi="Arial" w:cs="Arial"/>
          <w:b/>
          <w:bCs/>
          <w:i/>
          <w:iCs/>
          <w:color w:val="000000"/>
          <w:sz w:val="20"/>
          <w:szCs w:val="20"/>
          <w:lang w:val="en-US"/>
        </w:rPr>
        <w:t xml:space="preserve">  </w:t>
      </w:r>
      <w:r w:rsidRPr="00AB5FD4">
        <w:rPr>
          <w:rFonts w:ascii="Arial" w:hAnsi="Arial" w:cs="Arial"/>
          <w:i/>
          <w:iCs/>
          <w:color w:val="000000"/>
          <w:sz w:val="20"/>
          <w:szCs w:val="20"/>
          <w:lang w:val="en-US"/>
        </w:rPr>
        <w:t>- Linear Relationships</w:t>
      </w:r>
      <w:r w:rsidRPr="008A0273">
        <w:rPr>
          <w:rFonts w:ascii="Arial" w:hAnsi="Arial" w:cs="Arial"/>
          <w:color w:val="000000"/>
          <w:sz w:val="20"/>
          <w:szCs w:val="20"/>
          <w:lang w:val="en-US"/>
        </w:rPr>
        <w:t>: Pearson and Spearman correlations consistently outperform the other measures, particularly for small sample sizes. This is expected, as these measures are specifically designed for linear and monotonic relationships.</w:t>
      </w:r>
    </w:p>
    <w:p w14:paraId="7AE36000" w14:textId="352BAC45"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 Non-linear and Non-monotonic Relationships</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 outperforms 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for small sample sizes, particularly for complex dependencies like the circle and sine functions. This makes it a robust choice for small-sample studies in fields like social sciences and biology.</w:t>
      </w:r>
    </w:p>
    <w:p w14:paraId="7FE6D629" w14:textId="5B2938CF" w:rsidR="00F41546" w:rsidRPr="008A0273" w:rsidRDefault="00F41546" w:rsidP="008A0273">
      <w:pPr>
        <w:jc w:val="both"/>
        <w:rPr>
          <w:rFonts w:ascii="Arial" w:hAnsi="Arial" w:cs="Arial"/>
          <w:color w:val="000000"/>
          <w:sz w:val="20"/>
          <w:szCs w:val="20"/>
          <w:lang w:val="en-US"/>
        </w:rPr>
      </w:pPr>
      <w:r w:rsidRPr="00AB5FD4">
        <w:rPr>
          <w:rFonts w:ascii="Arial" w:hAnsi="Arial" w:cs="Arial"/>
          <w:color w:val="000000"/>
          <w:sz w:val="20"/>
          <w:szCs w:val="20"/>
          <w:lang w:val="en-US"/>
        </w:rPr>
        <w:t xml:space="preserve">  </w:t>
      </w:r>
      <w:r w:rsidRPr="00AB5FD4">
        <w:rPr>
          <w:rFonts w:ascii="Arial" w:hAnsi="Arial" w:cs="Arial"/>
          <w:i/>
          <w:iCs/>
          <w:color w:val="000000"/>
          <w:sz w:val="20"/>
          <w:szCs w:val="20"/>
          <w:lang w:val="en-US"/>
        </w:rPr>
        <w:t>- Step Function and Power Function</w:t>
      </w:r>
      <w:r w:rsidR="007F03CC" w:rsidRPr="00AB5FD4">
        <w:rPr>
          <w:rFonts w:ascii="Arial" w:hAnsi="Arial" w:cs="Arial"/>
          <w:i/>
          <w:iCs/>
          <w:color w:val="000000"/>
          <w:sz w:val="20"/>
          <w:szCs w:val="20"/>
          <w:lang w:val="en-US"/>
        </w:rPr>
        <w:t xml:space="preserve"> x</w:t>
      </w:r>
      <w:r w:rsidR="007F03CC" w:rsidRPr="00AB5FD4">
        <w:rPr>
          <w:rFonts w:ascii="Arial" w:hAnsi="Arial" w:cs="Arial"/>
          <w:i/>
          <w:iCs/>
          <w:color w:val="000000"/>
          <w:sz w:val="20"/>
          <w:szCs w:val="20"/>
          <w:vertAlign w:val="superscript"/>
          <w:lang w:val="en-US"/>
        </w:rPr>
        <w:t>1/4</w:t>
      </w:r>
      <w:r w:rsidRPr="008A0273">
        <w:rPr>
          <w:rFonts w:ascii="Arial" w:hAnsi="Arial" w:cs="Arial"/>
          <w:color w:val="000000"/>
          <w:sz w:val="20"/>
          <w:szCs w:val="20"/>
          <w:lang w:val="en-US"/>
        </w:rPr>
        <w:t xml:space="preserve">: Pearson and Spearman correlations are more powerful than Distance Correlation for these relationships at small sample sizes, but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also performs competitively.</w:t>
      </w:r>
    </w:p>
    <w:p w14:paraId="55B2CDF7" w14:textId="77777777" w:rsidR="00F41546" w:rsidRPr="008A0273" w:rsidRDefault="00F41546" w:rsidP="008A0273">
      <w:pPr>
        <w:jc w:val="both"/>
        <w:rPr>
          <w:rFonts w:ascii="Arial" w:hAnsi="Arial" w:cs="Arial"/>
          <w:color w:val="000000"/>
          <w:sz w:val="20"/>
          <w:szCs w:val="20"/>
          <w:lang w:val="en-US"/>
        </w:rPr>
      </w:pPr>
    </w:p>
    <w:p w14:paraId="47946C4C" w14:textId="14AD9A76" w:rsidR="00F41546"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Medium Sample Sizes (</w:t>
      </w:r>
      <w:r w:rsidR="00266504" w:rsidRPr="00AB5FD4">
        <w:rPr>
          <w:rFonts w:ascii="Arial" w:hAnsi="Arial" w:cs="Arial"/>
          <w:i/>
          <w:iCs/>
          <w:color w:val="000000"/>
          <w:sz w:val="20"/>
          <w:szCs w:val="20"/>
          <w:lang w:val="en-US"/>
        </w:rPr>
        <w:t>n</w:t>
      </w:r>
      <w:r w:rsidRPr="00AB5FD4">
        <w:rPr>
          <w:rFonts w:ascii="Arial" w:hAnsi="Arial" w:cs="Arial"/>
          <w:i/>
          <w:iCs/>
          <w:color w:val="000000"/>
          <w:sz w:val="20"/>
          <w:szCs w:val="20"/>
          <w:lang w:val="en-US"/>
        </w:rPr>
        <w:t xml:space="preserve"> = </w:t>
      </w:r>
      <w:r w:rsidR="00AF40AC">
        <w:rPr>
          <w:rFonts w:ascii="Arial" w:hAnsi="Arial" w:cs="Arial"/>
          <w:i/>
          <w:iCs/>
          <w:color w:val="000000"/>
          <w:sz w:val="20"/>
          <w:szCs w:val="20"/>
          <w:lang w:val="en-US"/>
        </w:rPr>
        <w:t>100</w:t>
      </w:r>
      <w:r w:rsidRPr="00AB5FD4">
        <w:rPr>
          <w:rFonts w:ascii="Arial" w:hAnsi="Arial" w:cs="Arial"/>
          <w:i/>
          <w:iCs/>
          <w:color w:val="000000"/>
          <w:sz w:val="20"/>
          <w:szCs w:val="20"/>
          <w:lang w:val="en-US"/>
        </w:rPr>
        <w:t xml:space="preserve"> to </w:t>
      </w:r>
      <w:r w:rsidR="00266504" w:rsidRPr="00AB5FD4">
        <w:rPr>
          <w:rFonts w:ascii="Arial" w:hAnsi="Arial" w:cs="Arial"/>
          <w:i/>
          <w:iCs/>
          <w:color w:val="000000"/>
          <w:sz w:val="20"/>
          <w:szCs w:val="20"/>
          <w:lang w:val="en-US"/>
        </w:rPr>
        <w:t>n</w:t>
      </w:r>
      <w:r w:rsidRPr="00AB5FD4">
        <w:rPr>
          <w:rFonts w:ascii="Arial" w:hAnsi="Arial" w:cs="Arial"/>
          <w:i/>
          <w:iCs/>
          <w:color w:val="000000"/>
          <w:sz w:val="20"/>
          <w:szCs w:val="20"/>
          <w:lang w:val="en-US"/>
        </w:rPr>
        <w:t xml:space="preserve"> = 200)</w:t>
      </w:r>
    </w:p>
    <w:p w14:paraId="237F68E7" w14:textId="71065148" w:rsidR="00821135" w:rsidRPr="00821135" w:rsidRDefault="00821135" w:rsidP="00821135">
      <w:pPr>
        <w:jc w:val="both"/>
        <w:rPr>
          <w:rFonts w:ascii="Arial" w:hAnsi="Arial" w:cs="Arial"/>
          <w:color w:val="000000"/>
          <w:sz w:val="20"/>
          <w:szCs w:val="20"/>
          <w:lang w:val="en-US"/>
        </w:rPr>
      </w:pPr>
      <w:r w:rsidRPr="00821135">
        <w:rPr>
          <w:rFonts w:ascii="Arial" w:hAnsi="Arial" w:cs="Arial"/>
          <w:color w:val="000000"/>
          <w:sz w:val="20"/>
          <w:szCs w:val="20"/>
          <w:lang w:val="en-US"/>
        </w:rPr>
        <w:t xml:space="preserve">Figures </w:t>
      </w:r>
      <w:r>
        <w:rPr>
          <w:rFonts w:ascii="Arial" w:hAnsi="Arial" w:cs="Arial"/>
          <w:color w:val="000000"/>
          <w:sz w:val="20"/>
          <w:szCs w:val="20"/>
          <w:lang w:val="en-US"/>
        </w:rPr>
        <w:t>5</w:t>
      </w:r>
      <w:r w:rsidRPr="00821135">
        <w:rPr>
          <w:rFonts w:ascii="Arial" w:hAnsi="Arial" w:cs="Arial"/>
          <w:color w:val="000000"/>
          <w:sz w:val="20"/>
          <w:szCs w:val="20"/>
          <w:lang w:val="en-US"/>
        </w:rPr>
        <w:t>-</w:t>
      </w:r>
      <w:r>
        <w:rPr>
          <w:rFonts w:ascii="Arial" w:hAnsi="Arial" w:cs="Arial"/>
          <w:color w:val="000000"/>
          <w:sz w:val="20"/>
          <w:szCs w:val="20"/>
          <w:lang w:val="en-US"/>
        </w:rPr>
        <w:t xml:space="preserve">6 demonstrate that Bergsma and </w:t>
      </w:r>
      <w:proofErr w:type="spellStart"/>
      <w:r>
        <w:rPr>
          <w:rFonts w:ascii="Arial" w:hAnsi="Arial" w:cs="Arial"/>
          <w:color w:val="000000"/>
          <w:sz w:val="20"/>
          <w:szCs w:val="20"/>
          <w:lang w:val="en-US"/>
        </w:rPr>
        <w:t>Dassios</w:t>
      </w:r>
      <w:proofErr w:type="spellEnd"/>
      <w:r>
        <w:rPr>
          <w:rFonts w:ascii="Arial" w:hAnsi="Arial" w:cs="Arial"/>
          <w:color w:val="000000"/>
          <w:sz w:val="20"/>
          <w:szCs w:val="20"/>
          <w:lang w:val="en-US"/>
        </w:rPr>
        <w:t>’ tau is the most powerful measure across most noise levels, except in the linear, cubic, and exponential cases, where other methods perform similarly.</w:t>
      </w:r>
    </w:p>
    <w:p w14:paraId="7DB8541A" w14:textId="77777777" w:rsidR="00821135" w:rsidRPr="00AB5FD4" w:rsidRDefault="00821135" w:rsidP="008A0273">
      <w:pPr>
        <w:jc w:val="both"/>
        <w:rPr>
          <w:rFonts w:ascii="Arial" w:hAnsi="Arial" w:cs="Arial"/>
          <w:i/>
          <w:iCs/>
          <w:color w:val="000000"/>
          <w:sz w:val="20"/>
          <w:szCs w:val="20"/>
          <w:lang w:val="en-US"/>
        </w:rPr>
      </w:pPr>
    </w:p>
    <w:p w14:paraId="240B8B35" w14:textId="7F67FE01"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 Linear Relationships</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Pearson and Spearman correlations remain the most powerful, but Distance Correlation begins to catch up, showing nearly equivalent power for n = 100 and above.</w:t>
      </w:r>
    </w:p>
    <w:p w14:paraId="69E843CC" w14:textId="778C31AA"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 Non-linear and Non-monotonic Relationships</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 continues to outperform 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for many relationship types, particularly for non-monotonic relationships like the sine and circle functions. Its power is consistently high, making it a reliable choice for medium sample sizes.</w:t>
      </w:r>
    </w:p>
    <w:p w14:paraId="0E7DD742" w14:textId="77777777" w:rsidR="00F41546" w:rsidRPr="00AB5FD4" w:rsidRDefault="00F41546" w:rsidP="008A0273">
      <w:pPr>
        <w:jc w:val="both"/>
        <w:rPr>
          <w:rFonts w:ascii="Arial" w:hAnsi="Arial" w:cs="Arial"/>
          <w:i/>
          <w:iCs/>
          <w:color w:val="000000"/>
          <w:sz w:val="20"/>
          <w:szCs w:val="20"/>
          <w:lang w:val="en-US"/>
        </w:rPr>
      </w:pPr>
    </w:p>
    <w:p w14:paraId="0CB7B2E8" w14:textId="00A8B6C0" w:rsidR="00F41546"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Large Sample Sizes (</w:t>
      </w:r>
      <w:r w:rsidR="00266504" w:rsidRPr="00AB5FD4">
        <w:rPr>
          <w:rFonts w:ascii="Arial" w:hAnsi="Arial" w:cs="Arial"/>
          <w:i/>
          <w:iCs/>
          <w:color w:val="000000"/>
          <w:sz w:val="20"/>
          <w:szCs w:val="20"/>
          <w:lang w:val="en-US"/>
        </w:rPr>
        <w:t>n</w:t>
      </w:r>
      <w:r w:rsidRPr="00AB5FD4">
        <w:rPr>
          <w:rFonts w:ascii="Arial" w:hAnsi="Arial" w:cs="Arial"/>
          <w:i/>
          <w:iCs/>
          <w:color w:val="000000"/>
          <w:sz w:val="20"/>
          <w:szCs w:val="20"/>
          <w:lang w:val="en-US"/>
        </w:rPr>
        <w:t xml:space="preserve"> = </w:t>
      </w:r>
      <w:r w:rsidR="00AF40AC">
        <w:rPr>
          <w:rFonts w:ascii="Arial" w:hAnsi="Arial" w:cs="Arial"/>
          <w:i/>
          <w:iCs/>
          <w:color w:val="000000"/>
          <w:sz w:val="20"/>
          <w:szCs w:val="20"/>
          <w:lang w:val="en-US"/>
        </w:rPr>
        <w:t>3</w:t>
      </w:r>
      <w:r w:rsidRPr="00AB5FD4">
        <w:rPr>
          <w:rFonts w:ascii="Arial" w:hAnsi="Arial" w:cs="Arial"/>
          <w:i/>
          <w:iCs/>
          <w:color w:val="000000"/>
          <w:sz w:val="20"/>
          <w:szCs w:val="20"/>
          <w:lang w:val="en-US"/>
        </w:rPr>
        <w:t xml:space="preserve">00 to </w:t>
      </w:r>
      <w:r w:rsidR="00266504" w:rsidRPr="00AB5FD4">
        <w:rPr>
          <w:rFonts w:ascii="Arial" w:hAnsi="Arial" w:cs="Arial"/>
          <w:i/>
          <w:iCs/>
          <w:color w:val="000000"/>
          <w:sz w:val="20"/>
          <w:szCs w:val="20"/>
          <w:lang w:val="en-US"/>
        </w:rPr>
        <w:t>n</w:t>
      </w:r>
      <w:r w:rsidRPr="00AB5FD4">
        <w:rPr>
          <w:rFonts w:ascii="Arial" w:hAnsi="Arial" w:cs="Arial"/>
          <w:i/>
          <w:iCs/>
          <w:color w:val="000000"/>
          <w:sz w:val="20"/>
          <w:szCs w:val="20"/>
          <w:lang w:val="en-US"/>
        </w:rPr>
        <w:t xml:space="preserve"> = 1000</w:t>
      </w:r>
      <w:r w:rsidR="0062536E">
        <w:rPr>
          <w:rFonts w:ascii="Arial" w:hAnsi="Arial" w:cs="Arial"/>
          <w:i/>
          <w:iCs/>
          <w:color w:val="000000"/>
          <w:sz w:val="20"/>
          <w:szCs w:val="20"/>
          <w:lang w:val="en-US"/>
        </w:rPr>
        <w:t>)</w:t>
      </w:r>
    </w:p>
    <w:p w14:paraId="6851C1DF" w14:textId="06F8C50D" w:rsidR="0062536E" w:rsidRPr="00821135" w:rsidRDefault="0062536E" w:rsidP="0062536E">
      <w:pPr>
        <w:jc w:val="both"/>
        <w:rPr>
          <w:rFonts w:ascii="Arial" w:hAnsi="Arial" w:cs="Arial"/>
          <w:color w:val="000000"/>
          <w:sz w:val="20"/>
          <w:szCs w:val="20"/>
          <w:lang w:val="en-US"/>
        </w:rPr>
      </w:pPr>
      <w:r w:rsidRPr="00821135">
        <w:rPr>
          <w:rFonts w:ascii="Arial" w:hAnsi="Arial" w:cs="Arial"/>
          <w:color w:val="000000"/>
          <w:sz w:val="20"/>
          <w:szCs w:val="20"/>
          <w:lang w:val="en-US"/>
        </w:rPr>
        <w:t xml:space="preserve">Figures </w:t>
      </w:r>
      <w:r>
        <w:rPr>
          <w:rFonts w:ascii="Arial" w:hAnsi="Arial" w:cs="Arial"/>
          <w:color w:val="000000"/>
          <w:sz w:val="20"/>
          <w:szCs w:val="20"/>
          <w:lang w:val="en-US"/>
        </w:rPr>
        <w:t>7</w:t>
      </w:r>
      <w:r w:rsidRPr="00821135">
        <w:rPr>
          <w:rFonts w:ascii="Arial" w:hAnsi="Arial" w:cs="Arial"/>
          <w:color w:val="000000"/>
          <w:sz w:val="20"/>
          <w:szCs w:val="20"/>
          <w:lang w:val="en-US"/>
        </w:rPr>
        <w:t>-</w:t>
      </w:r>
      <w:r>
        <w:rPr>
          <w:rFonts w:ascii="Arial" w:hAnsi="Arial" w:cs="Arial"/>
          <w:color w:val="000000"/>
          <w:sz w:val="20"/>
          <w:szCs w:val="20"/>
          <w:lang w:val="en-US"/>
        </w:rPr>
        <w:t xml:space="preserve">9 show that Bergsma and </w:t>
      </w:r>
      <w:proofErr w:type="spellStart"/>
      <w:r>
        <w:rPr>
          <w:rFonts w:ascii="Arial" w:hAnsi="Arial" w:cs="Arial"/>
          <w:color w:val="000000"/>
          <w:sz w:val="20"/>
          <w:szCs w:val="20"/>
          <w:lang w:val="en-US"/>
        </w:rPr>
        <w:t>Dassios</w:t>
      </w:r>
      <w:proofErr w:type="spellEnd"/>
      <w:r>
        <w:rPr>
          <w:rFonts w:ascii="Arial" w:hAnsi="Arial" w:cs="Arial"/>
          <w:color w:val="000000"/>
          <w:sz w:val="20"/>
          <w:szCs w:val="20"/>
          <w:lang w:val="en-US"/>
        </w:rPr>
        <w:t>’ tau is the most powerful measure across most noise levels, except in the linear, cubic, and exponential cases, where other methods perform similarly.</w:t>
      </w:r>
    </w:p>
    <w:p w14:paraId="0DC8B844" w14:textId="77777777" w:rsidR="0062536E" w:rsidRPr="00AB5FD4" w:rsidRDefault="0062536E" w:rsidP="008A0273">
      <w:pPr>
        <w:jc w:val="both"/>
        <w:rPr>
          <w:rFonts w:ascii="Arial" w:hAnsi="Arial" w:cs="Arial"/>
          <w:color w:val="000000"/>
          <w:sz w:val="20"/>
          <w:szCs w:val="20"/>
          <w:lang w:val="en-US"/>
        </w:rPr>
      </w:pPr>
    </w:p>
    <w:p w14:paraId="7E571D08" w14:textId="2EC39090"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 Linear Relationships</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Distance Correlation becomes nearly as powerful as Pearson and Spearman correlations, even for linear relationships.</w:t>
      </w:r>
    </w:p>
    <w:p w14:paraId="6F01C94B" w14:textId="03C45FE1"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 Non-linear and Non-monotonic Relationships</w:t>
      </w:r>
      <w:r w:rsidRPr="008A0273">
        <w:rPr>
          <w:rFonts w:ascii="Arial" w:hAnsi="Arial" w:cs="Arial"/>
          <w:color w:val="000000"/>
          <w:sz w:val="20"/>
          <w:szCs w:val="20"/>
          <w:lang w:val="en-US"/>
        </w:rPr>
        <w:t xml:space="preserve">: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 remains competitive with 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particularly for complex dependencies like the circle and sine functions. While 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dominate for larger sample sizes,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still performs well, especially for non-monotonic relationships.</w:t>
      </w:r>
    </w:p>
    <w:p w14:paraId="32943929" w14:textId="77777777" w:rsidR="00F41546" w:rsidRPr="008A0273" w:rsidRDefault="00F41546" w:rsidP="008A0273">
      <w:pPr>
        <w:jc w:val="both"/>
        <w:rPr>
          <w:rFonts w:ascii="Arial" w:hAnsi="Arial" w:cs="Arial"/>
          <w:color w:val="000000"/>
          <w:sz w:val="20"/>
          <w:szCs w:val="20"/>
          <w:lang w:val="en-US"/>
        </w:rPr>
      </w:pPr>
    </w:p>
    <w:p w14:paraId="7B61978F" w14:textId="2B5E07E1" w:rsidR="00F41546" w:rsidRPr="00AB5FD4" w:rsidRDefault="00F41546" w:rsidP="008A0273">
      <w:pPr>
        <w:jc w:val="both"/>
        <w:rPr>
          <w:rFonts w:ascii="Arial" w:hAnsi="Arial" w:cs="Arial"/>
          <w:color w:val="000000"/>
          <w:sz w:val="20"/>
          <w:szCs w:val="20"/>
          <w:lang w:val="en-US"/>
        </w:rPr>
      </w:pPr>
      <w:r w:rsidRPr="00AB5FD4">
        <w:rPr>
          <w:rFonts w:ascii="Arial" w:hAnsi="Arial" w:cs="Arial"/>
          <w:color w:val="000000"/>
          <w:sz w:val="20"/>
          <w:szCs w:val="20"/>
          <w:lang w:val="en-US"/>
        </w:rPr>
        <w:t>2. Performance Across Relationship Types</w:t>
      </w:r>
    </w:p>
    <w:p w14:paraId="6A003598" w14:textId="35238A08"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Linear Relationships</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Pearson and Spearman correlations are the most powerful, especially for small sample sizes. Distance Correlation becomes competitive as the sample size increases.</w:t>
      </w:r>
    </w:p>
    <w:p w14:paraId="2514F099" w14:textId="288AA3D3" w:rsidR="00F41546" w:rsidRPr="00AB5FD4" w:rsidRDefault="00F41546" w:rsidP="008A0273">
      <w:pPr>
        <w:jc w:val="both"/>
        <w:rPr>
          <w:rFonts w:ascii="Arial" w:hAnsi="Arial" w:cs="Arial"/>
          <w:i/>
          <w:iCs/>
          <w:color w:val="000000"/>
          <w:sz w:val="20"/>
          <w:szCs w:val="20"/>
          <w:lang w:val="en-US"/>
        </w:rPr>
      </w:pPr>
      <w:r w:rsidRPr="00AB5FD4">
        <w:rPr>
          <w:rFonts w:ascii="Arial" w:hAnsi="Arial" w:cs="Arial"/>
          <w:i/>
          <w:iCs/>
          <w:color w:val="000000"/>
          <w:sz w:val="20"/>
          <w:szCs w:val="20"/>
          <w:lang w:val="en-US"/>
        </w:rPr>
        <w:t>- Non-linear Monotonic Relationships (Cubic, Power, Exponential, Step Function)</w:t>
      </w:r>
      <w:r w:rsidRPr="00AB5FD4">
        <w:rPr>
          <w:rFonts w:ascii="Arial" w:hAnsi="Arial" w:cs="Arial"/>
          <w:color w:val="000000"/>
          <w:sz w:val="20"/>
          <w:szCs w:val="20"/>
          <w:lang w:val="en-US"/>
        </w:rPr>
        <w:t>:</w:t>
      </w:r>
    </w:p>
    <w:p w14:paraId="2F5ED208" w14:textId="09E705EB" w:rsidR="00F41546" w:rsidRPr="008A0273" w:rsidRDefault="00F41546"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  -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 performs well, particularly for small to medium sample sizes, outperforming 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in some cases.</w:t>
      </w:r>
    </w:p>
    <w:p w14:paraId="63AC5C70" w14:textId="77777777" w:rsidR="00F41546" w:rsidRPr="008A0273" w:rsidRDefault="00F41546"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  - 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are also powerful, particularly for larger sample sizes.</w:t>
      </w:r>
    </w:p>
    <w:p w14:paraId="6663253A" w14:textId="66CAEEE2" w:rsidR="00F41546" w:rsidRPr="00AB5FD4"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Non-linear Non-monotonic Relationships (Parabolic, Sine, Circle)</w:t>
      </w:r>
      <w:r w:rsidRPr="00AB5FD4">
        <w:rPr>
          <w:rFonts w:ascii="Arial" w:hAnsi="Arial" w:cs="Arial"/>
          <w:color w:val="000000"/>
          <w:sz w:val="20"/>
          <w:szCs w:val="20"/>
          <w:lang w:val="en-US"/>
        </w:rPr>
        <w:t>:</w:t>
      </w:r>
    </w:p>
    <w:p w14:paraId="04981B88" w14:textId="61C0F4BC" w:rsidR="00F41546" w:rsidRPr="008A0273" w:rsidRDefault="00F41546"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  -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 is the clear winner for these relationships, particularly for small to medium sample sizes. It consistently outperforms 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for the circle and sine functions.</w:t>
      </w:r>
    </w:p>
    <w:p w14:paraId="5A64F4BD" w14:textId="77777777" w:rsidR="00F41546" w:rsidRPr="008A0273" w:rsidRDefault="00F41546" w:rsidP="008A0273">
      <w:pPr>
        <w:jc w:val="both"/>
        <w:rPr>
          <w:rFonts w:ascii="Arial" w:hAnsi="Arial" w:cs="Arial"/>
          <w:color w:val="000000"/>
          <w:sz w:val="20"/>
          <w:szCs w:val="20"/>
          <w:lang w:val="en-US"/>
        </w:rPr>
      </w:pPr>
      <w:r w:rsidRPr="008A0273">
        <w:rPr>
          <w:rFonts w:ascii="Arial" w:hAnsi="Arial" w:cs="Arial"/>
          <w:color w:val="000000"/>
          <w:sz w:val="20"/>
          <w:szCs w:val="20"/>
          <w:lang w:val="en-US"/>
        </w:rPr>
        <w:lastRenderedPageBreak/>
        <w:t>  - Pearson, Spearman, and Kendall correlations show near-zero power for these relationships, as they are not designed to detect non-monotonic dependencies.</w:t>
      </w:r>
    </w:p>
    <w:p w14:paraId="6E0DE9AC" w14:textId="77777777" w:rsidR="00F41546" w:rsidRPr="008A0273" w:rsidRDefault="00F41546" w:rsidP="008A0273">
      <w:pPr>
        <w:jc w:val="both"/>
        <w:rPr>
          <w:rFonts w:ascii="Arial" w:hAnsi="Arial" w:cs="Arial"/>
          <w:color w:val="000000"/>
          <w:sz w:val="20"/>
          <w:szCs w:val="20"/>
          <w:lang w:val="en-US"/>
        </w:rPr>
      </w:pPr>
    </w:p>
    <w:p w14:paraId="26CA64B8" w14:textId="7CCF9494" w:rsidR="00F41546" w:rsidRPr="00AB5FD4" w:rsidRDefault="00F41546" w:rsidP="008A0273">
      <w:pPr>
        <w:jc w:val="both"/>
        <w:rPr>
          <w:rFonts w:ascii="Arial" w:hAnsi="Arial" w:cs="Arial"/>
          <w:color w:val="000000"/>
          <w:sz w:val="20"/>
          <w:szCs w:val="20"/>
          <w:lang w:val="en-US"/>
        </w:rPr>
      </w:pPr>
      <w:r w:rsidRPr="00AB5FD4">
        <w:rPr>
          <w:rFonts w:ascii="Arial" w:hAnsi="Arial" w:cs="Arial"/>
          <w:color w:val="000000"/>
          <w:sz w:val="20"/>
          <w:szCs w:val="20"/>
          <w:lang w:val="en-US"/>
        </w:rPr>
        <w:t>3. Comparison of Correlation Measures</w:t>
      </w:r>
    </w:p>
    <w:p w14:paraId="3D86BCA3" w14:textId="0CBF74F9"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xml:space="preserve">- Bergsma and </w:t>
      </w:r>
      <w:proofErr w:type="spellStart"/>
      <w:r w:rsidRPr="00AB5FD4">
        <w:rPr>
          <w:rFonts w:ascii="Arial" w:hAnsi="Arial" w:cs="Arial"/>
          <w:i/>
          <w:iCs/>
          <w:color w:val="000000"/>
          <w:sz w:val="20"/>
          <w:szCs w:val="20"/>
          <w:lang w:val="en-US"/>
        </w:rPr>
        <w:t>Dassios</w:t>
      </w:r>
      <w:proofErr w:type="spellEnd"/>
      <w:r w:rsidRPr="00AB5FD4">
        <w:rPr>
          <w:rFonts w:ascii="Arial" w:hAnsi="Arial" w:cs="Arial"/>
          <w:i/>
          <w:iCs/>
          <w:color w:val="000000"/>
          <w:sz w:val="20"/>
          <w:szCs w:val="20"/>
          <w:lang w:val="en-US"/>
        </w:rPr>
        <w:t xml:space="preserve">' </w:t>
      </w:r>
      <w:r w:rsidR="004D6DA8">
        <w:rPr>
          <w:rFonts w:ascii="Arial" w:hAnsi="Arial" w:cs="Arial"/>
          <w:i/>
          <w:iCs/>
          <w:color w:val="000000"/>
          <w:sz w:val="20"/>
          <w:szCs w:val="20"/>
          <w:lang w:val="en-US"/>
        </w:rPr>
        <w:t>t</w:t>
      </w:r>
      <w:r w:rsidRPr="00AB5FD4">
        <w:rPr>
          <w:rFonts w:ascii="Arial" w:hAnsi="Arial" w:cs="Arial"/>
          <w:i/>
          <w:iCs/>
          <w:color w:val="000000"/>
          <w:sz w:val="20"/>
          <w:szCs w:val="20"/>
          <w:lang w:val="en-US"/>
        </w:rPr>
        <w:t>au</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Outperforms 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for small to medium sample sizes, particularly for non-monotonic relationships like the circle and sine functions. Its robustness to noise and outliers makes it a reliable choice for real-world data, especially in fields with small sample sizes.</w:t>
      </w:r>
    </w:p>
    <w:p w14:paraId="74FF923A" w14:textId="1F0325D3"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Distance Correlation</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Consistently performs well for non-linear and non-monotonic relationships, particularly for larger sample sizes. It is robust to noise and outliers, making it a reliable choice for real-world data.</w:t>
      </w:r>
    </w:p>
    <w:p w14:paraId="0B99B32F" w14:textId="1778EC72"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xml:space="preserve">- </w:t>
      </w:r>
      <w:proofErr w:type="spellStart"/>
      <w:r w:rsidRPr="00AB5FD4">
        <w:rPr>
          <w:rFonts w:ascii="Arial" w:hAnsi="Arial" w:cs="Arial"/>
          <w:i/>
          <w:iCs/>
          <w:color w:val="000000"/>
          <w:sz w:val="20"/>
          <w:szCs w:val="20"/>
          <w:lang w:val="en-US"/>
        </w:rPr>
        <w:t>Hoeffding’s</w:t>
      </w:r>
      <w:proofErr w:type="spellEnd"/>
      <w:r w:rsidRPr="00AB5FD4">
        <w:rPr>
          <w:rFonts w:ascii="Arial" w:hAnsi="Arial" w:cs="Arial"/>
          <w:i/>
          <w:iCs/>
          <w:color w:val="000000"/>
          <w:sz w:val="20"/>
          <w:szCs w:val="20"/>
          <w:lang w:val="en-US"/>
        </w:rPr>
        <w:t xml:space="preserve"> D</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Shows similar performance to Distance Correlation, particularly for non-linear relationships. However, it is slightly less powerful for linear relationships at small sample sizes.</w:t>
      </w:r>
    </w:p>
    <w:p w14:paraId="227BCC25" w14:textId="3F0A55A8"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Pearson and Spearman Correlations</w:t>
      </w:r>
      <w:r w:rsidRPr="008A0273">
        <w:rPr>
          <w:rFonts w:ascii="Arial" w:hAnsi="Arial" w:cs="Arial"/>
          <w:color w:val="000000"/>
          <w:sz w:val="20"/>
          <w:szCs w:val="20"/>
          <w:lang w:val="en-US"/>
        </w:rPr>
        <w:t>: Excel at detecting linear and monotonic relationships, especially for small sample sizes. However, they fail to detect non-linear and non-monotonic relationships, as expected.</w:t>
      </w:r>
    </w:p>
    <w:p w14:paraId="4660D133" w14:textId="4EA8A1C6" w:rsidR="00F41546" w:rsidRPr="008A0273" w:rsidRDefault="00F41546" w:rsidP="008A0273">
      <w:pPr>
        <w:jc w:val="both"/>
        <w:rPr>
          <w:rFonts w:ascii="Arial" w:hAnsi="Arial" w:cs="Arial"/>
          <w:color w:val="000000"/>
          <w:sz w:val="20"/>
          <w:szCs w:val="20"/>
          <w:lang w:val="en-US"/>
        </w:rPr>
      </w:pPr>
      <w:r w:rsidRPr="00AB5FD4">
        <w:rPr>
          <w:rFonts w:ascii="Arial" w:hAnsi="Arial" w:cs="Arial"/>
          <w:i/>
          <w:iCs/>
          <w:color w:val="000000"/>
          <w:sz w:val="20"/>
          <w:szCs w:val="20"/>
          <w:lang w:val="en-US"/>
        </w:rPr>
        <w:t>- Kendall’s Correlation</w:t>
      </w:r>
      <w:r w:rsidRPr="00AB5FD4">
        <w:rPr>
          <w:rFonts w:ascii="Arial" w:hAnsi="Arial" w:cs="Arial"/>
          <w:color w:val="000000"/>
          <w:sz w:val="20"/>
          <w:szCs w:val="20"/>
          <w:lang w:val="en-US"/>
        </w:rPr>
        <w:t>:</w:t>
      </w:r>
      <w:r w:rsidRPr="008A0273">
        <w:rPr>
          <w:rFonts w:ascii="Arial" w:hAnsi="Arial" w:cs="Arial"/>
          <w:color w:val="000000"/>
          <w:sz w:val="20"/>
          <w:szCs w:val="20"/>
          <w:lang w:val="en-US"/>
        </w:rPr>
        <w:t xml:space="preserve"> Consistently shows lower power compared to Pearson and Spearman correlations across all scenarios. It is not recommended for detecting non-linear or non-monotonic relationships.</w:t>
      </w:r>
    </w:p>
    <w:p w14:paraId="0B46714A" w14:textId="77777777" w:rsidR="00F41546" w:rsidRPr="008A0273" w:rsidRDefault="00F41546" w:rsidP="008A0273">
      <w:pPr>
        <w:jc w:val="both"/>
        <w:rPr>
          <w:rFonts w:ascii="Arial" w:hAnsi="Arial" w:cs="Arial"/>
          <w:color w:val="000000"/>
          <w:sz w:val="20"/>
          <w:szCs w:val="20"/>
          <w:lang w:val="en-US"/>
        </w:rPr>
      </w:pPr>
    </w:p>
    <w:p w14:paraId="73791B83" w14:textId="6856491B" w:rsidR="003B58CA" w:rsidRPr="004C103C" w:rsidRDefault="003D1A58" w:rsidP="008A0273">
      <w:pPr>
        <w:jc w:val="both"/>
        <w:rPr>
          <w:rFonts w:ascii="Arial" w:hAnsi="Arial" w:cs="Arial"/>
          <w:b/>
          <w:bCs/>
          <w:color w:val="000000"/>
          <w:sz w:val="22"/>
          <w:szCs w:val="22"/>
          <w:lang w:val="en-US"/>
        </w:rPr>
      </w:pPr>
      <w:r w:rsidRPr="004C103C">
        <w:rPr>
          <w:rFonts w:ascii="Arial" w:hAnsi="Arial" w:cs="Arial"/>
          <w:b/>
          <w:bCs/>
          <w:color w:val="000000"/>
          <w:sz w:val="22"/>
          <w:szCs w:val="22"/>
          <w:lang w:val="en-US"/>
        </w:rPr>
        <w:t>4.2</w:t>
      </w:r>
      <w:r w:rsidR="004C103C">
        <w:rPr>
          <w:rFonts w:ascii="Arial" w:hAnsi="Arial" w:cs="Arial"/>
          <w:b/>
          <w:bCs/>
          <w:color w:val="000000"/>
          <w:sz w:val="22"/>
          <w:szCs w:val="22"/>
          <w:lang w:val="en-US"/>
        </w:rPr>
        <w:t xml:space="preserve"> </w:t>
      </w:r>
      <w:r w:rsidR="00F41546" w:rsidRPr="004C103C">
        <w:rPr>
          <w:rFonts w:ascii="Arial" w:hAnsi="Arial" w:cs="Arial"/>
          <w:b/>
          <w:bCs/>
          <w:color w:val="000000"/>
          <w:sz w:val="22"/>
          <w:szCs w:val="22"/>
          <w:lang w:val="en-US"/>
        </w:rPr>
        <w:t>Discussion</w:t>
      </w:r>
    </w:p>
    <w:p w14:paraId="5D8DB835" w14:textId="061F9A45" w:rsidR="00A10B5B" w:rsidRPr="008A0273" w:rsidRDefault="00011B68" w:rsidP="008A0273">
      <w:pPr>
        <w:pStyle w:val="NormalWeb"/>
        <w:spacing w:before="0" w:beforeAutospacing="0" w:after="180" w:afterAutospacing="0"/>
        <w:jc w:val="both"/>
        <w:rPr>
          <w:rFonts w:ascii="Arial" w:hAnsi="Arial" w:cs="Arial"/>
          <w:color w:val="000000"/>
          <w:sz w:val="20"/>
          <w:szCs w:val="20"/>
          <w:lang w:val="en-US"/>
        </w:rPr>
      </w:pPr>
      <w:r>
        <w:rPr>
          <w:rFonts w:ascii="Arial" w:hAnsi="Arial" w:cs="Arial"/>
          <w:color w:val="000000"/>
          <w:sz w:val="20"/>
          <w:szCs w:val="20"/>
          <w:lang w:val="en-US"/>
        </w:rPr>
        <w:t>The</w:t>
      </w:r>
      <w:r w:rsidR="00A10B5B" w:rsidRPr="008A0273">
        <w:rPr>
          <w:rFonts w:ascii="Arial" w:hAnsi="Arial" w:cs="Arial"/>
          <w:color w:val="000000"/>
          <w:sz w:val="20"/>
          <w:szCs w:val="20"/>
          <w:lang w:val="en-US"/>
        </w:rPr>
        <w:t xml:space="preserve"> results provide key insights into the performance of six widely used correlation measures across a variety of functional relationships, sample sizes, and noise levels. Notably, we find that Bergsma and </w:t>
      </w:r>
      <w:proofErr w:type="spellStart"/>
      <w:r w:rsidR="00A10B5B" w:rsidRPr="008A0273">
        <w:rPr>
          <w:rFonts w:ascii="Arial" w:hAnsi="Arial" w:cs="Arial"/>
          <w:color w:val="000000"/>
          <w:sz w:val="20"/>
          <w:szCs w:val="20"/>
          <w:lang w:val="en-US"/>
        </w:rPr>
        <w:t>Dassios</w:t>
      </w:r>
      <w:proofErr w:type="spellEnd"/>
      <w:r w:rsidR="00A10B5B" w:rsidRPr="008A0273">
        <w:rPr>
          <w:rFonts w:ascii="Arial" w:hAnsi="Arial" w:cs="Arial"/>
          <w:color w:val="000000"/>
          <w:sz w:val="20"/>
          <w:szCs w:val="20"/>
          <w:lang w:val="en-US"/>
        </w:rPr>
        <w:t>’ tau consistently outperforms all other methods for detecting complex, non-monotonic dependencies, particularly in small-sample settings. This makes it an excellent choice for exploratory analysis in disciplines such as social sciences, biology, and psychology, where datasets are often limited in size but may exhibit intricate relationships.</w:t>
      </w:r>
      <w:r w:rsidR="009C03A9" w:rsidRPr="008A0273">
        <w:rPr>
          <w:rFonts w:ascii="Arial" w:hAnsi="Arial" w:cs="Arial"/>
          <w:color w:val="000000"/>
          <w:sz w:val="20"/>
          <w:szCs w:val="20"/>
          <w:lang w:val="en-US"/>
        </w:rPr>
        <w:t xml:space="preserve"> However, given its computational complexity, further optimizations may be needed for large datasets, as discussed in the limitations section.</w:t>
      </w:r>
    </w:p>
    <w:p w14:paraId="56593682" w14:textId="1B96DC64"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 xml:space="preserve">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also prove to be powerful alternatives, particularly for larger sample sizes. These measures are effective in capturing both linear and non-linear dependencies, making them suitable for finance, genomics, and other large-scale data applications.</w:t>
      </w:r>
      <w:r w:rsidR="004305BD" w:rsidRPr="008A0273">
        <w:rPr>
          <w:rFonts w:ascii="Arial" w:hAnsi="Arial" w:cs="Arial"/>
          <w:color w:val="000000"/>
          <w:sz w:val="20"/>
          <w:szCs w:val="20"/>
          <w:lang w:val="en-US"/>
        </w:rPr>
        <w:t xml:space="preserve"> Although the power differences are visually clear, future work should statistically confirm these differences using hypothesis tests (e.g., paired t-tests, ANOVA), as noted in the limitations section. </w:t>
      </w:r>
    </w:p>
    <w:p w14:paraId="364CD9BA" w14:textId="191CA4A6"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For linear relationships, Pearson’s and Spearman’s correlations remain the most efficient methods, particularly for small sample sizes. Their simplicity and interpretability continue to make them the preferred choice in situations where the assumption of monotonicity holds. However, as sample sizes increase, Distance Correlation becomes equally powerful and provides a more versatile alternative.</w:t>
      </w:r>
    </w:p>
    <w:p w14:paraId="4879345F" w14:textId="525BCF9F"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 xml:space="preserve">Why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w:t>
      </w:r>
      <w:r w:rsidR="004D6DA8">
        <w:rPr>
          <w:rFonts w:ascii="Arial" w:hAnsi="Arial" w:cs="Arial"/>
          <w:color w:val="000000"/>
          <w:sz w:val="20"/>
          <w:szCs w:val="20"/>
          <w:lang w:val="en-US"/>
        </w:rPr>
        <w:t>t</w:t>
      </w:r>
      <w:r w:rsidRPr="008A0273">
        <w:rPr>
          <w:rFonts w:ascii="Arial" w:hAnsi="Arial" w:cs="Arial"/>
          <w:color w:val="000000"/>
          <w:sz w:val="20"/>
          <w:szCs w:val="20"/>
          <w:lang w:val="en-US"/>
        </w:rPr>
        <w:t>au Stands Out?</w:t>
      </w:r>
    </w:p>
    <w:p w14:paraId="6CDAF04F" w14:textId="77777777"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 xml:space="preserve">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 </w:t>
      </w:r>
      <w:proofErr w:type="gramStart"/>
      <w:r w:rsidRPr="008A0273">
        <w:rPr>
          <w:rFonts w:ascii="Arial" w:hAnsi="Arial" w:cs="Arial"/>
          <w:color w:val="000000"/>
          <w:sz w:val="20"/>
          <w:szCs w:val="20"/>
          <w:lang w:val="en-US"/>
        </w:rPr>
        <w:t>exhibits</w:t>
      </w:r>
      <w:proofErr w:type="gramEnd"/>
      <w:r w:rsidRPr="008A0273">
        <w:rPr>
          <w:rFonts w:ascii="Arial" w:hAnsi="Arial" w:cs="Arial"/>
          <w:color w:val="000000"/>
          <w:sz w:val="20"/>
          <w:szCs w:val="20"/>
          <w:lang w:val="en-US"/>
        </w:rPr>
        <w:t xml:space="preserve"> strong performance across various dependency structures due to the following properties:</w:t>
      </w:r>
    </w:p>
    <w:p w14:paraId="2641F1B3" w14:textId="77777777"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AB5FD4">
        <w:rPr>
          <w:rFonts w:ascii="Arial" w:hAnsi="Arial" w:cs="Arial"/>
          <w:i/>
          <w:iCs/>
          <w:color w:val="000000"/>
          <w:sz w:val="20"/>
          <w:szCs w:val="20"/>
          <w:lang w:val="en-US"/>
        </w:rPr>
        <w:t>1.</w:t>
      </w:r>
      <w:r w:rsidRPr="00AB5FD4">
        <w:rPr>
          <w:rStyle w:val="apple-converted-space"/>
          <w:rFonts w:ascii="Arial" w:hAnsi="Arial" w:cs="Arial"/>
          <w:i/>
          <w:iCs/>
          <w:color w:val="000000"/>
          <w:sz w:val="20"/>
          <w:szCs w:val="20"/>
          <w:lang w:val="en-US"/>
        </w:rPr>
        <w:t> </w:t>
      </w:r>
      <w:r w:rsidRPr="00AB5FD4">
        <w:rPr>
          <w:rFonts w:ascii="Arial" w:hAnsi="Arial" w:cs="Arial"/>
          <w:i/>
          <w:iCs/>
          <w:color w:val="000000"/>
          <w:sz w:val="20"/>
          <w:szCs w:val="20"/>
          <w:lang w:val="en-US"/>
        </w:rPr>
        <w:t>Detection of Non-Monotonic Relationships</w:t>
      </w:r>
      <w:r w:rsidRPr="008A0273">
        <w:rPr>
          <w:rFonts w:ascii="Arial" w:hAnsi="Arial" w:cs="Arial"/>
          <w:color w:val="000000"/>
          <w:sz w:val="20"/>
          <w:szCs w:val="20"/>
          <w:lang w:val="en-US"/>
        </w:rPr>
        <w:t xml:space="preserve"> – Unlike traditional rank-based measures (Spearman, Kendall), it captures complex dependencies such as circular or oscillatory patterns.</w:t>
      </w:r>
    </w:p>
    <w:p w14:paraId="4AE22230" w14:textId="77777777"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AB5FD4">
        <w:rPr>
          <w:rFonts w:ascii="Arial" w:hAnsi="Arial" w:cs="Arial"/>
          <w:i/>
          <w:iCs/>
          <w:color w:val="000000"/>
          <w:sz w:val="20"/>
          <w:szCs w:val="20"/>
          <w:lang w:val="en-US"/>
        </w:rPr>
        <w:t>2.</w:t>
      </w:r>
      <w:r w:rsidRPr="00AB5FD4">
        <w:rPr>
          <w:rStyle w:val="apple-converted-space"/>
          <w:rFonts w:ascii="Arial" w:hAnsi="Arial" w:cs="Arial"/>
          <w:i/>
          <w:iCs/>
          <w:color w:val="000000"/>
          <w:sz w:val="20"/>
          <w:szCs w:val="20"/>
          <w:lang w:val="en-US"/>
        </w:rPr>
        <w:t> </w:t>
      </w:r>
      <w:r w:rsidRPr="00AB5FD4">
        <w:rPr>
          <w:rFonts w:ascii="Arial" w:hAnsi="Arial" w:cs="Arial"/>
          <w:i/>
          <w:iCs/>
          <w:color w:val="000000"/>
          <w:sz w:val="20"/>
          <w:szCs w:val="20"/>
          <w:lang w:val="en-US"/>
        </w:rPr>
        <w:t>Robustness to Outliers</w:t>
      </w:r>
      <w:r w:rsidRPr="008A0273">
        <w:rPr>
          <w:rFonts w:ascii="Arial" w:hAnsi="Arial" w:cs="Arial"/>
          <w:color w:val="000000"/>
          <w:sz w:val="20"/>
          <w:szCs w:val="20"/>
          <w:lang w:val="en-US"/>
        </w:rPr>
        <w:t xml:space="preserve"> – Similar to Kendall’s tau, it remains resistant to extreme values, making it particularly useful for real-world datasets that may contain anomalies.</w:t>
      </w:r>
    </w:p>
    <w:p w14:paraId="2A448492" w14:textId="5E2EAE2E" w:rsidR="00F41546"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AB5FD4">
        <w:rPr>
          <w:rFonts w:ascii="Arial" w:hAnsi="Arial" w:cs="Arial"/>
          <w:i/>
          <w:iCs/>
          <w:color w:val="000000"/>
          <w:sz w:val="20"/>
          <w:szCs w:val="20"/>
          <w:lang w:val="en-US"/>
        </w:rPr>
        <w:t>3.</w:t>
      </w:r>
      <w:r w:rsidRPr="00AB5FD4">
        <w:rPr>
          <w:rStyle w:val="apple-converted-space"/>
          <w:rFonts w:ascii="Arial" w:hAnsi="Arial" w:cs="Arial"/>
          <w:i/>
          <w:iCs/>
          <w:color w:val="000000"/>
          <w:sz w:val="20"/>
          <w:szCs w:val="20"/>
          <w:lang w:val="en-US"/>
        </w:rPr>
        <w:t> </w:t>
      </w:r>
      <w:r w:rsidRPr="00AB5FD4">
        <w:rPr>
          <w:rFonts w:ascii="Arial" w:hAnsi="Arial" w:cs="Arial"/>
          <w:i/>
          <w:iCs/>
          <w:color w:val="000000"/>
          <w:sz w:val="20"/>
          <w:szCs w:val="20"/>
          <w:lang w:val="en-US"/>
        </w:rPr>
        <w:t>Theoretical Independence Property</w:t>
      </w:r>
      <w:r w:rsidRPr="008A0273">
        <w:rPr>
          <w:rFonts w:ascii="Arial" w:hAnsi="Arial" w:cs="Arial"/>
          <w:color w:val="000000"/>
          <w:sz w:val="20"/>
          <w:szCs w:val="20"/>
          <w:lang w:val="en-US"/>
        </w:rPr>
        <w:t xml:space="preserve"> – Like Distance Correlation, it equals zero if and only if two variables are truly independent, reinforcing its reliability in assessing dependency.</w:t>
      </w:r>
    </w:p>
    <w:p w14:paraId="433605DF" w14:textId="0A716A71" w:rsidR="00A10B5B" w:rsidRPr="004C103C" w:rsidRDefault="003D1A58" w:rsidP="008A0273">
      <w:pPr>
        <w:jc w:val="both"/>
        <w:rPr>
          <w:rFonts w:ascii="Arial" w:hAnsi="Arial" w:cs="Arial"/>
          <w:b/>
          <w:bCs/>
          <w:color w:val="000000"/>
          <w:sz w:val="22"/>
          <w:szCs w:val="22"/>
          <w:lang w:val="en-US"/>
        </w:rPr>
      </w:pPr>
      <w:r w:rsidRPr="004C103C">
        <w:rPr>
          <w:rFonts w:ascii="Arial" w:hAnsi="Arial" w:cs="Arial"/>
          <w:b/>
          <w:bCs/>
          <w:color w:val="000000"/>
          <w:sz w:val="22"/>
          <w:szCs w:val="22"/>
          <w:lang w:val="en-US"/>
        </w:rPr>
        <w:t>4.3</w:t>
      </w:r>
      <w:r w:rsidR="004C103C">
        <w:rPr>
          <w:rFonts w:ascii="Arial" w:hAnsi="Arial" w:cs="Arial"/>
          <w:b/>
          <w:bCs/>
          <w:color w:val="000000"/>
          <w:sz w:val="22"/>
          <w:szCs w:val="22"/>
          <w:lang w:val="en-US"/>
        </w:rPr>
        <w:t xml:space="preserve"> </w:t>
      </w:r>
      <w:r w:rsidR="00F41546" w:rsidRPr="004C103C">
        <w:rPr>
          <w:rFonts w:ascii="Arial" w:hAnsi="Arial" w:cs="Arial"/>
          <w:b/>
          <w:bCs/>
          <w:color w:val="000000"/>
          <w:sz w:val="22"/>
          <w:szCs w:val="22"/>
          <w:lang w:val="en-US"/>
        </w:rPr>
        <w:t>Practical Implications for Researchers</w:t>
      </w:r>
    </w:p>
    <w:p w14:paraId="5907A36D" w14:textId="61993329"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 xml:space="preserve">Based on </w:t>
      </w:r>
      <w:r w:rsidR="00011B68">
        <w:rPr>
          <w:rFonts w:ascii="Arial" w:hAnsi="Arial" w:cs="Arial"/>
          <w:color w:val="000000"/>
          <w:sz w:val="20"/>
          <w:szCs w:val="20"/>
          <w:lang w:val="en-US"/>
        </w:rPr>
        <w:t>the</w:t>
      </w:r>
      <w:r w:rsidRPr="008A0273">
        <w:rPr>
          <w:rFonts w:ascii="Arial" w:hAnsi="Arial" w:cs="Arial"/>
          <w:color w:val="000000"/>
          <w:sz w:val="20"/>
          <w:szCs w:val="20"/>
          <w:lang w:val="en-US"/>
        </w:rPr>
        <w:t xml:space="preserve"> findings, we offer the following recommendations:</w:t>
      </w:r>
    </w:p>
    <w:p w14:paraId="1515616B" w14:textId="6178A71A"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w:t>
      </w:r>
      <w:r w:rsidRPr="008A0273">
        <w:rPr>
          <w:rStyle w:val="apple-converted-space"/>
          <w:rFonts w:ascii="Arial" w:hAnsi="Arial" w:cs="Arial"/>
          <w:color w:val="000000"/>
          <w:sz w:val="20"/>
          <w:szCs w:val="20"/>
          <w:lang w:val="en-US"/>
        </w:rPr>
        <w:t> </w:t>
      </w:r>
      <w:r w:rsidRPr="008A0273">
        <w:rPr>
          <w:rFonts w:ascii="Arial" w:hAnsi="Arial" w:cs="Arial"/>
          <w:color w:val="000000"/>
          <w:sz w:val="20"/>
          <w:szCs w:val="20"/>
          <w:lang w:val="en-US"/>
        </w:rPr>
        <w:t xml:space="preserve">Social Sciences &amp; Psychology: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xml:space="preserve">’ tau is the preferred measure for small sample sizes </w:t>
      </w:r>
      <w:r w:rsidRPr="008A0273">
        <w:rPr>
          <w:rFonts w:ascii="Arial" w:hAnsi="Arial" w:cs="Arial"/>
          <w:b/>
          <w:bCs/>
          <w:i/>
          <w:iCs/>
          <w:color w:val="000000"/>
          <w:sz w:val="20"/>
          <w:szCs w:val="20"/>
          <w:lang w:val="en-US"/>
        </w:rPr>
        <w:t>(n &lt; 100)</w:t>
      </w:r>
      <w:r w:rsidRPr="008A0273">
        <w:rPr>
          <w:rFonts w:ascii="Arial" w:hAnsi="Arial" w:cs="Arial"/>
          <w:color w:val="000000"/>
          <w:sz w:val="20"/>
          <w:szCs w:val="20"/>
          <w:lang w:val="en-US"/>
        </w:rPr>
        <w:t>, where relationships may be non-monotonic or difficult to detect with traditional methods.</w:t>
      </w:r>
    </w:p>
    <w:p w14:paraId="70471106" w14:textId="45FE7097"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w:t>
      </w:r>
      <w:r w:rsidRPr="008A0273">
        <w:rPr>
          <w:rStyle w:val="apple-converted-space"/>
          <w:rFonts w:ascii="Arial" w:hAnsi="Arial" w:cs="Arial"/>
          <w:color w:val="000000"/>
          <w:sz w:val="20"/>
          <w:szCs w:val="20"/>
          <w:lang w:val="en-US"/>
        </w:rPr>
        <w:t> </w:t>
      </w:r>
      <w:r w:rsidRPr="008A0273">
        <w:rPr>
          <w:rFonts w:ascii="Arial" w:hAnsi="Arial" w:cs="Arial"/>
          <w:color w:val="000000"/>
          <w:sz w:val="20"/>
          <w:szCs w:val="20"/>
          <w:lang w:val="en-US"/>
        </w:rPr>
        <w:t xml:space="preserve">Biology &amp; Genomics: Distance Correlation is highly effective for larger datasets </w:t>
      </w:r>
      <w:r w:rsidRPr="008A0273">
        <w:rPr>
          <w:rFonts w:ascii="Arial" w:hAnsi="Arial" w:cs="Arial"/>
          <w:b/>
          <w:bCs/>
          <w:i/>
          <w:iCs/>
          <w:color w:val="000000"/>
          <w:sz w:val="20"/>
          <w:szCs w:val="20"/>
          <w:lang w:val="en-US"/>
        </w:rPr>
        <w:t xml:space="preserve">(n </w:t>
      </w:r>
      <m:oMath>
        <m:r>
          <m:rPr>
            <m:sty m:val="bi"/>
          </m:rPr>
          <w:rPr>
            <w:rFonts w:ascii="Cambria Math" w:hAnsi="Cambria Math" w:cs="Arial"/>
            <w:color w:val="000000"/>
            <w:sz w:val="20"/>
            <w:szCs w:val="20"/>
            <w:lang w:val="en-US"/>
          </w:rPr>
          <m:t>≥</m:t>
        </m:r>
      </m:oMath>
      <w:r w:rsidRPr="008A0273">
        <w:rPr>
          <w:rFonts w:ascii="Arial" w:hAnsi="Arial" w:cs="Arial"/>
          <w:b/>
          <w:bCs/>
          <w:i/>
          <w:iCs/>
          <w:color w:val="000000"/>
          <w:sz w:val="20"/>
          <w:szCs w:val="20"/>
          <w:lang w:val="en-US"/>
        </w:rPr>
        <w:t xml:space="preserve"> 100)</w:t>
      </w:r>
      <w:r w:rsidRPr="008A0273">
        <w:rPr>
          <w:rFonts w:ascii="Arial" w:hAnsi="Arial" w:cs="Arial"/>
          <w:color w:val="000000"/>
          <w:sz w:val="20"/>
          <w:szCs w:val="20"/>
          <w:lang w:val="en-US"/>
        </w:rPr>
        <w:t xml:space="preserve"> but can be complemented by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in smaller-scale studies.</w:t>
      </w:r>
    </w:p>
    <w:p w14:paraId="48F6BE34" w14:textId="67CD5AA3" w:rsidR="00A10B5B"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lastRenderedPageBreak/>
        <w:t>•</w:t>
      </w:r>
      <w:r w:rsidRPr="008A0273">
        <w:rPr>
          <w:rStyle w:val="apple-converted-space"/>
          <w:rFonts w:ascii="Arial" w:hAnsi="Arial" w:cs="Arial"/>
          <w:color w:val="000000"/>
          <w:sz w:val="20"/>
          <w:szCs w:val="20"/>
          <w:lang w:val="en-US"/>
        </w:rPr>
        <w:t> </w:t>
      </w:r>
      <w:r w:rsidRPr="008A0273">
        <w:rPr>
          <w:rFonts w:ascii="Arial" w:hAnsi="Arial" w:cs="Arial"/>
          <w:color w:val="000000"/>
          <w:sz w:val="20"/>
          <w:szCs w:val="20"/>
          <w:lang w:val="en-US"/>
        </w:rPr>
        <w:t xml:space="preserve">Finance &amp; Economics: Distance Correlation is recommended for modeling asset dependencies, but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provides additional insights when dealing with non-monotonic financial relationships.</w:t>
      </w:r>
    </w:p>
    <w:p w14:paraId="04738AF2" w14:textId="3FDCFF7D" w:rsidR="00F41546" w:rsidRPr="008A0273" w:rsidRDefault="00A10B5B"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 xml:space="preserve">While these insights are valuable, several open questions remain, particularly regarding the computational feasibility of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for large datasets. Future work should focus on optimizing its computation or developing approximations that maintain accuracy while reducing complexity</w:t>
      </w:r>
      <w:r w:rsidR="00FA71E6" w:rsidRPr="008A0273">
        <w:rPr>
          <w:rFonts w:ascii="Arial" w:hAnsi="Arial" w:cs="Arial"/>
          <w:color w:val="000000"/>
          <w:sz w:val="20"/>
          <w:szCs w:val="20"/>
          <w:lang w:val="en-US"/>
        </w:rPr>
        <w:t>. Moreover, researchers working with high-dimensional or real-world datasets should also consider</w:t>
      </w:r>
      <w:r w:rsidR="0072684E" w:rsidRPr="008A0273">
        <w:rPr>
          <w:rFonts w:ascii="Arial" w:hAnsi="Arial" w:cs="Arial"/>
          <w:color w:val="000000"/>
          <w:sz w:val="20"/>
          <w:szCs w:val="20"/>
          <w:lang w:val="en-US"/>
        </w:rPr>
        <w:t xml:space="preserve"> </w:t>
      </w:r>
      <w:r w:rsidR="00FA71E6" w:rsidRPr="008A0273">
        <w:rPr>
          <w:rFonts w:ascii="Arial" w:hAnsi="Arial" w:cs="Arial"/>
          <w:color w:val="000000"/>
          <w:sz w:val="20"/>
          <w:szCs w:val="20"/>
          <w:lang w:val="en-US"/>
        </w:rPr>
        <w:t>robustness to non-Gaussian noise and missing values, as future studies will explore.</w:t>
      </w:r>
    </w:p>
    <w:p w14:paraId="4131F53B" w14:textId="61D722D7" w:rsidR="003B58CA" w:rsidRPr="004C103C" w:rsidRDefault="003D1A58" w:rsidP="008A0273">
      <w:pPr>
        <w:jc w:val="both"/>
        <w:rPr>
          <w:rFonts w:ascii="Arial" w:hAnsi="Arial" w:cs="Arial"/>
          <w:b/>
          <w:bCs/>
          <w:color w:val="000000"/>
          <w:sz w:val="22"/>
          <w:szCs w:val="22"/>
          <w:lang w:val="en-US"/>
        </w:rPr>
      </w:pPr>
      <w:r w:rsidRPr="004C103C">
        <w:rPr>
          <w:rFonts w:ascii="Arial" w:hAnsi="Arial" w:cs="Arial"/>
          <w:b/>
          <w:bCs/>
          <w:color w:val="000000"/>
          <w:sz w:val="22"/>
          <w:szCs w:val="22"/>
          <w:lang w:val="en-US"/>
        </w:rPr>
        <w:t>4.4</w:t>
      </w:r>
      <w:r w:rsidR="004C103C">
        <w:rPr>
          <w:rFonts w:ascii="Arial" w:hAnsi="Arial" w:cs="Arial"/>
          <w:b/>
          <w:bCs/>
          <w:color w:val="000000"/>
          <w:sz w:val="22"/>
          <w:szCs w:val="22"/>
          <w:lang w:val="en-US"/>
        </w:rPr>
        <w:t xml:space="preserve"> </w:t>
      </w:r>
      <w:r w:rsidR="00F41546" w:rsidRPr="004C103C">
        <w:rPr>
          <w:rFonts w:ascii="Arial" w:hAnsi="Arial" w:cs="Arial"/>
          <w:b/>
          <w:bCs/>
          <w:color w:val="000000"/>
          <w:sz w:val="22"/>
          <w:szCs w:val="22"/>
          <w:lang w:val="en-US"/>
        </w:rPr>
        <w:t>Limitations</w:t>
      </w:r>
      <w:r w:rsidR="00266504" w:rsidRPr="004C103C">
        <w:rPr>
          <w:rFonts w:ascii="Arial" w:hAnsi="Arial" w:cs="Arial"/>
          <w:b/>
          <w:bCs/>
          <w:color w:val="000000"/>
          <w:sz w:val="22"/>
          <w:szCs w:val="22"/>
          <w:lang w:val="en-US"/>
        </w:rPr>
        <w:t xml:space="preserve"> and future work</w:t>
      </w:r>
    </w:p>
    <w:p w14:paraId="6772FFFE" w14:textId="2FF363A7" w:rsidR="008263A1" w:rsidRPr="008A0273" w:rsidRDefault="008263A1"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While </w:t>
      </w:r>
      <w:r w:rsidR="00011B68">
        <w:rPr>
          <w:rFonts w:ascii="Arial" w:hAnsi="Arial" w:cs="Arial"/>
          <w:color w:val="000000"/>
          <w:sz w:val="20"/>
          <w:szCs w:val="20"/>
          <w:lang w:val="en-US"/>
        </w:rPr>
        <w:t>this</w:t>
      </w:r>
      <w:r w:rsidRPr="008A0273">
        <w:rPr>
          <w:rFonts w:ascii="Arial" w:hAnsi="Arial" w:cs="Arial"/>
          <w:color w:val="000000"/>
          <w:sz w:val="20"/>
          <w:szCs w:val="20"/>
          <w:lang w:val="en-US"/>
        </w:rPr>
        <w:t xml:space="preserve"> study provides valuable insights into the performance of various correlation measures, </w:t>
      </w:r>
      <w:r w:rsidR="00FF7FF0" w:rsidRPr="008A0273">
        <w:rPr>
          <w:rFonts w:ascii="Arial" w:hAnsi="Arial" w:cs="Arial"/>
          <w:color w:val="000000"/>
          <w:sz w:val="20"/>
          <w:szCs w:val="20"/>
          <w:lang w:val="en-US"/>
        </w:rPr>
        <w:t>several</w:t>
      </w:r>
      <w:r w:rsidRPr="008A0273">
        <w:rPr>
          <w:rFonts w:ascii="Arial" w:hAnsi="Arial" w:cs="Arial"/>
          <w:color w:val="000000"/>
          <w:sz w:val="20"/>
          <w:szCs w:val="20"/>
          <w:lang w:val="en-US"/>
        </w:rPr>
        <w:t xml:space="preserve"> limitations warrant further investigation. Addressing these limitations could enhance the applicability and robustness of these methods in real-world scenarios.</w:t>
      </w:r>
    </w:p>
    <w:p w14:paraId="41D3A910" w14:textId="77777777" w:rsidR="008263A1" w:rsidRPr="00AB5FD4" w:rsidRDefault="008263A1" w:rsidP="008A0273">
      <w:pPr>
        <w:jc w:val="both"/>
        <w:rPr>
          <w:rFonts w:ascii="Arial" w:hAnsi="Arial" w:cs="Arial"/>
          <w:color w:val="000000"/>
          <w:sz w:val="20"/>
          <w:szCs w:val="20"/>
          <w:lang w:val="en-US"/>
        </w:rPr>
      </w:pPr>
    </w:p>
    <w:p w14:paraId="700992F7" w14:textId="2D93C611" w:rsidR="008263A1" w:rsidRPr="00AB5FD4" w:rsidRDefault="008263A1" w:rsidP="008A0273">
      <w:pPr>
        <w:jc w:val="both"/>
        <w:rPr>
          <w:rFonts w:ascii="Arial" w:hAnsi="Arial" w:cs="Arial"/>
          <w:i/>
          <w:iCs/>
          <w:color w:val="000000"/>
          <w:sz w:val="20"/>
          <w:szCs w:val="20"/>
          <w:lang w:val="en-US"/>
        </w:rPr>
      </w:pPr>
      <w:r w:rsidRPr="00AB5FD4">
        <w:rPr>
          <w:rFonts w:ascii="Arial" w:hAnsi="Arial" w:cs="Arial"/>
          <w:i/>
          <w:iCs/>
          <w:color w:val="000000"/>
          <w:sz w:val="20"/>
          <w:szCs w:val="20"/>
          <w:lang w:val="en-US"/>
        </w:rPr>
        <w:t>1. Computational Complexity</w:t>
      </w:r>
    </w:p>
    <w:p w14:paraId="03C442EB" w14:textId="77777777" w:rsidR="00125D15" w:rsidRPr="008A0273" w:rsidRDefault="008263A1" w:rsidP="008A0273">
      <w:pPr>
        <w:jc w:val="both"/>
        <w:rPr>
          <w:rFonts w:ascii="Arial" w:hAnsi="Arial" w:cs="Arial"/>
          <w:color w:val="000000" w:themeColor="text1"/>
          <w:sz w:val="20"/>
          <w:szCs w:val="20"/>
          <w:lang w:val="en-US"/>
        </w:rPr>
      </w:pPr>
      <w:r w:rsidRPr="008A0273">
        <w:rPr>
          <w:rFonts w:ascii="Arial" w:hAnsi="Arial" w:cs="Arial"/>
          <w:color w:val="000000" w:themeColor="text1"/>
          <w:sz w:val="20"/>
          <w:szCs w:val="20"/>
          <w:lang w:val="en-US"/>
        </w:rPr>
        <w:t>The computational cost of each method is an important consideration, especially for researchers working with large datasets</w:t>
      </w:r>
      <w:r w:rsidR="00125D15" w:rsidRPr="008A0273">
        <w:rPr>
          <w:rFonts w:ascii="Arial" w:hAnsi="Arial" w:cs="Arial"/>
          <w:color w:val="000000" w:themeColor="text1"/>
          <w:sz w:val="20"/>
          <w:szCs w:val="20"/>
          <w:lang w:val="en-US"/>
        </w:rPr>
        <w:t>:</w:t>
      </w:r>
    </w:p>
    <w:p w14:paraId="4369CDDC" w14:textId="77777777" w:rsidR="00125D15" w:rsidRPr="00AB5FD4" w:rsidRDefault="008263A1" w:rsidP="008A0273">
      <w:pPr>
        <w:pStyle w:val="ListParagraph"/>
        <w:numPr>
          <w:ilvl w:val="0"/>
          <w:numId w:val="4"/>
        </w:numPr>
        <w:jc w:val="both"/>
        <w:rPr>
          <w:rFonts w:ascii="Arial" w:hAnsi="Arial" w:cs="Arial"/>
          <w:i/>
          <w:iCs/>
          <w:color w:val="000000" w:themeColor="text1"/>
          <w:sz w:val="20"/>
          <w:szCs w:val="20"/>
          <w:lang w:val="en-US"/>
        </w:rPr>
      </w:pPr>
      <w:r w:rsidRPr="00AB5FD4">
        <w:rPr>
          <w:rFonts w:ascii="Arial" w:hAnsi="Arial" w:cs="Arial"/>
          <w:i/>
          <w:iCs/>
          <w:color w:val="000000" w:themeColor="text1"/>
          <w:sz w:val="20"/>
          <w:szCs w:val="20"/>
          <w:lang w:val="en-US"/>
        </w:rPr>
        <w:t xml:space="preserve">Bergsma and </w:t>
      </w:r>
      <w:proofErr w:type="spellStart"/>
      <w:r w:rsidRPr="00AB5FD4">
        <w:rPr>
          <w:rFonts w:ascii="Arial" w:hAnsi="Arial" w:cs="Arial"/>
          <w:i/>
          <w:iCs/>
          <w:color w:val="000000" w:themeColor="text1"/>
          <w:sz w:val="20"/>
          <w:szCs w:val="20"/>
          <w:lang w:val="en-US"/>
        </w:rPr>
        <w:t>Dassios</w:t>
      </w:r>
      <w:proofErr w:type="spellEnd"/>
      <w:r w:rsidRPr="00AB5FD4">
        <w:rPr>
          <w:rFonts w:ascii="Arial" w:hAnsi="Arial" w:cs="Arial"/>
          <w:i/>
          <w:iCs/>
          <w:color w:val="000000" w:themeColor="text1"/>
          <w:sz w:val="20"/>
          <w:szCs w:val="20"/>
          <w:lang w:val="en-US"/>
        </w:rPr>
        <w:t>' tau</w:t>
      </w:r>
      <w:r w:rsidR="00125D15" w:rsidRPr="00AB5FD4">
        <w:rPr>
          <w:rFonts w:ascii="Arial" w:hAnsi="Arial" w:cs="Arial"/>
          <w:i/>
          <w:iCs/>
          <w:color w:val="000000" w:themeColor="text1"/>
          <w:sz w:val="20"/>
          <w:szCs w:val="20"/>
          <w:lang w:val="en-US"/>
        </w:rPr>
        <w:t>:</w:t>
      </w:r>
    </w:p>
    <w:p w14:paraId="2B417CF4" w14:textId="79C446B4" w:rsidR="009C3E9A" w:rsidRPr="009C3E9A" w:rsidRDefault="00125D15" w:rsidP="009C3E9A">
      <w:pPr>
        <w:pStyle w:val="ListParagraph"/>
        <w:ind w:left="1080"/>
        <w:jc w:val="both"/>
        <w:rPr>
          <w:rFonts w:ascii="Arial" w:hAnsi="Arial" w:cs="Arial"/>
          <w:color w:val="000000" w:themeColor="text1"/>
          <w:sz w:val="20"/>
          <w:szCs w:val="20"/>
          <w:lang w:val="fr-CH"/>
        </w:rPr>
      </w:pPr>
      <w:proofErr w:type="spellStart"/>
      <w:proofErr w:type="gramStart"/>
      <w:r w:rsidRPr="008A0273">
        <w:rPr>
          <w:rFonts w:ascii="Arial" w:hAnsi="Arial" w:cs="Arial"/>
          <w:color w:val="000000" w:themeColor="text1"/>
          <w:sz w:val="20"/>
          <w:szCs w:val="20"/>
          <w:lang w:val="fr-CH"/>
        </w:rPr>
        <w:t>Complexity</w:t>
      </w:r>
      <w:proofErr w:type="spellEnd"/>
      <w:r w:rsidRPr="008A0273">
        <w:rPr>
          <w:rFonts w:ascii="Arial" w:hAnsi="Arial" w:cs="Arial"/>
          <w:color w:val="000000" w:themeColor="text1"/>
          <w:sz w:val="20"/>
          <w:szCs w:val="20"/>
          <w:lang w:val="fr-CH"/>
        </w:rPr>
        <w:t>:</w:t>
      </w:r>
      <w:proofErr w:type="gramEnd"/>
      <w:r w:rsidRPr="008A0273">
        <w:rPr>
          <w:rFonts w:ascii="Arial" w:hAnsi="Arial" w:cs="Arial"/>
          <w:color w:val="000000" w:themeColor="text1"/>
          <w:sz w:val="20"/>
          <w:szCs w:val="20"/>
          <w:lang w:val="fr-CH"/>
        </w:rPr>
        <w:t xml:space="preserve"> </w:t>
      </w:r>
      <m:oMath>
        <m:r>
          <w:rPr>
            <w:rFonts w:ascii="Cambria Math" w:hAnsi="Cambria Math" w:cs="Arial"/>
            <w:color w:val="000000" w:themeColor="text1"/>
            <w:sz w:val="20"/>
            <w:szCs w:val="20"/>
            <w:lang w:val="en-US"/>
          </w:rPr>
          <m:t>O</m:t>
        </m:r>
        <m:d>
          <m:dPr>
            <m:ctrlPr>
              <w:rPr>
                <w:rFonts w:ascii="Cambria Math" w:hAnsi="Cambria Math" w:cs="Arial"/>
                <w:i/>
                <w:color w:val="000000" w:themeColor="text1"/>
                <w:sz w:val="20"/>
                <w:szCs w:val="20"/>
                <w:lang w:val="en-US"/>
              </w:rPr>
            </m:ctrlPr>
          </m:dPr>
          <m:e>
            <m:sSup>
              <m:sSupPr>
                <m:ctrlPr>
                  <w:rPr>
                    <w:rFonts w:ascii="Cambria Math" w:hAnsi="Cambria Math" w:cs="Arial"/>
                    <w:i/>
                    <w:color w:val="000000" w:themeColor="text1"/>
                    <w:sz w:val="20"/>
                    <w:szCs w:val="20"/>
                    <w:lang w:val="en-US"/>
                  </w:rPr>
                </m:ctrlPr>
              </m:sSupPr>
              <m:e>
                <m:r>
                  <w:rPr>
                    <w:rFonts w:ascii="Cambria Math" w:hAnsi="Cambria Math" w:cs="Arial"/>
                    <w:color w:val="000000" w:themeColor="text1"/>
                    <w:sz w:val="20"/>
                    <w:szCs w:val="20"/>
                    <w:lang w:val="en-US"/>
                  </w:rPr>
                  <m:t>n</m:t>
                </m:r>
              </m:e>
              <m:sup>
                <m:r>
                  <w:rPr>
                    <w:rFonts w:ascii="Cambria Math" w:hAnsi="Cambria Math" w:cs="Arial"/>
                    <w:color w:val="000000" w:themeColor="text1"/>
                    <w:sz w:val="20"/>
                    <w:szCs w:val="20"/>
                    <w:lang w:val="fr-CH"/>
                  </w:rPr>
                  <m:t>4</m:t>
                </m:r>
              </m:sup>
            </m:sSup>
          </m:e>
        </m:d>
      </m:oMath>
      <w:r w:rsidR="000A2919" w:rsidRPr="008A0273">
        <w:rPr>
          <w:rFonts w:ascii="Arial" w:hAnsi="Arial" w:cs="Arial"/>
          <w:color w:val="000000" w:themeColor="text1"/>
          <w:sz w:val="20"/>
          <w:szCs w:val="20"/>
          <w:lang w:val="fr-CH"/>
        </w:rPr>
        <w:t xml:space="preserve"> (quadruple observations) </w:t>
      </w:r>
      <w:proofErr w:type="spellStart"/>
      <w:r w:rsidR="000A2919" w:rsidRPr="008A0273">
        <w:rPr>
          <w:rFonts w:ascii="Arial" w:hAnsi="Arial" w:cs="Arial"/>
          <w:color w:val="000000" w:themeColor="text1"/>
          <w:sz w:val="20"/>
          <w:szCs w:val="20"/>
          <w:lang w:val="fr-CH"/>
        </w:rPr>
        <w:t>limits</w:t>
      </w:r>
      <w:proofErr w:type="spellEnd"/>
      <w:r w:rsidR="000A2919" w:rsidRPr="008A0273">
        <w:rPr>
          <w:rFonts w:ascii="Arial" w:hAnsi="Arial" w:cs="Arial"/>
          <w:color w:val="000000" w:themeColor="text1"/>
          <w:sz w:val="20"/>
          <w:szCs w:val="20"/>
          <w:lang w:val="fr-CH"/>
        </w:rPr>
        <w:t xml:space="preserve"> </w:t>
      </w:r>
      <w:proofErr w:type="spellStart"/>
      <w:r w:rsidR="000A2919" w:rsidRPr="008A0273">
        <w:rPr>
          <w:rFonts w:ascii="Arial" w:hAnsi="Arial" w:cs="Arial"/>
          <w:color w:val="000000" w:themeColor="text1"/>
          <w:sz w:val="20"/>
          <w:szCs w:val="20"/>
          <w:lang w:val="fr-CH"/>
        </w:rPr>
        <w:t>scalability</w:t>
      </w:r>
      <w:proofErr w:type="spellEnd"/>
      <w:r w:rsidR="000A2919" w:rsidRPr="008A0273">
        <w:rPr>
          <w:rFonts w:ascii="Arial" w:hAnsi="Arial" w:cs="Arial"/>
          <w:color w:val="000000" w:themeColor="text1"/>
          <w:sz w:val="20"/>
          <w:szCs w:val="20"/>
          <w:lang w:val="fr-CH"/>
        </w:rPr>
        <w:t>.</w:t>
      </w:r>
    </w:p>
    <w:p w14:paraId="5E94E241" w14:textId="167F4331" w:rsidR="000A2919" w:rsidRPr="00AB5FD4" w:rsidRDefault="00FF7FF0" w:rsidP="008A0273">
      <w:pPr>
        <w:pStyle w:val="ListParagraph"/>
        <w:numPr>
          <w:ilvl w:val="0"/>
          <w:numId w:val="4"/>
        </w:numPr>
        <w:jc w:val="both"/>
        <w:rPr>
          <w:rFonts w:ascii="Arial" w:hAnsi="Arial" w:cs="Arial"/>
          <w:i/>
          <w:iCs/>
          <w:color w:val="000000" w:themeColor="text1"/>
          <w:sz w:val="20"/>
          <w:szCs w:val="20"/>
          <w:lang w:val="en-US"/>
        </w:rPr>
      </w:pPr>
      <w:r w:rsidRPr="00AB5FD4">
        <w:rPr>
          <w:rFonts w:ascii="Arial" w:hAnsi="Arial" w:cs="Arial"/>
          <w:i/>
          <w:iCs/>
          <w:color w:val="000000" w:themeColor="text1"/>
          <w:sz w:val="20"/>
          <w:szCs w:val="20"/>
          <w:lang w:val="en-US"/>
        </w:rPr>
        <w:t>Distance Correlation</w:t>
      </w:r>
      <w:r w:rsidR="000A2919" w:rsidRPr="00AB5FD4">
        <w:rPr>
          <w:rFonts w:ascii="Arial" w:hAnsi="Arial" w:cs="Arial"/>
          <w:i/>
          <w:iCs/>
          <w:color w:val="000000" w:themeColor="text1"/>
          <w:sz w:val="20"/>
          <w:szCs w:val="20"/>
          <w:lang w:val="en-US"/>
        </w:rPr>
        <w:t xml:space="preserve"> and </w:t>
      </w:r>
      <w:proofErr w:type="spellStart"/>
      <w:r w:rsidR="000A2919" w:rsidRPr="00AB5FD4">
        <w:rPr>
          <w:rFonts w:ascii="Arial" w:hAnsi="Arial" w:cs="Arial"/>
          <w:i/>
          <w:iCs/>
          <w:color w:val="000000" w:themeColor="text1"/>
          <w:sz w:val="20"/>
          <w:szCs w:val="20"/>
          <w:lang w:val="en-US"/>
        </w:rPr>
        <w:t>Hoeffding’s</w:t>
      </w:r>
      <w:proofErr w:type="spellEnd"/>
      <w:r w:rsidR="000A2919" w:rsidRPr="00AB5FD4">
        <w:rPr>
          <w:rFonts w:ascii="Arial" w:hAnsi="Arial" w:cs="Arial"/>
          <w:i/>
          <w:iCs/>
          <w:color w:val="000000" w:themeColor="text1"/>
          <w:sz w:val="20"/>
          <w:szCs w:val="20"/>
          <w:lang w:val="en-US"/>
        </w:rPr>
        <w:t xml:space="preserve"> D:</w:t>
      </w:r>
    </w:p>
    <w:p w14:paraId="4EFF1FDF" w14:textId="592BAD36" w:rsidR="000A2919" w:rsidRPr="008A0273" w:rsidRDefault="000A2919" w:rsidP="008A0273">
      <w:pPr>
        <w:pStyle w:val="ListParagraph"/>
        <w:ind w:left="1080"/>
        <w:jc w:val="both"/>
        <w:rPr>
          <w:rFonts w:ascii="Arial" w:hAnsi="Arial" w:cs="Arial"/>
          <w:color w:val="000000" w:themeColor="text1"/>
          <w:sz w:val="20"/>
          <w:szCs w:val="20"/>
          <w:lang w:val="en-US"/>
        </w:rPr>
      </w:pPr>
      <w:r w:rsidRPr="008A0273">
        <w:rPr>
          <w:rFonts w:ascii="Arial" w:hAnsi="Arial" w:cs="Arial"/>
          <w:color w:val="000000" w:themeColor="text1"/>
          <w:sz w:val="20"/>
          <w:szCs w:val="20"/>
          <w:lang w:val="en-US"/>
        </w:rPr>
        <w:t xml:space="preserve">Both require </w:t>
      </w:r>
      <m:oMath>
        <m:r>
          <w:rPr>
            <w:rFonts w:ascii="Cambria Math" w:hAnsi="Cambria Math" w:cs="Arial"/>
            <w:color w:val="000000" w:themeColor="text1"/>
            <w:sz w:val="20"/>
            <w:szCs w:val="20"/>
            <w:lang w:val="en-US"/>
          </w:rPr>
          <m:t>O</m:t>
        </m:r>
        <m:d>
          <m:dPr>
            <m:ctrlPr>
              <w:rPr>
                <w:rFonts w:ascii="Cambria Math" w:hAnsi="Cambria Math" w:cs="Arial"/>
                <w:i/>
                <w:color w:val="000000" w:themeColor="text1"/>
                <w:sz w:val="20"/>
                <w:szCs w:val="20"/>
                <w:lang w:val="en-US"/>
              </w:rPr>
            </m:ctrlPr>
          </m:dPr>
          <m:e>
            <m:sSup>
              <m:sSupPr>
                <m:ctrlPr>
                  <w:rPr>
                    <w:rFonts w:ascii="Cambria Math" w:hAnsi="Cambria Math" w:cs="Arial"/>
                    <w:i/>
                    <w:color w:val="000000" w:themeColor="text1"/>
                    <w:sz w:val="20"/>
                    <w:szCs w:val="20"/>
                    <w:lang w:val="en-US"/>
                  </w:rPr>
                </m:ctrlPr>
              </m:sSupPr>
              <m:e>
                <m:r>
                  <w:rPr>
                    <w:rFonts w:ascii="Cambria Math" w:hAnsi="Cambria Math" w:cs="Arial"/>
                    <w:color w:val="000000" w:themeColor="text1"/>
                    <w:sz w:val="20"/>
                    <w:szCs w:val="20"/>
                    <w:lang w:val="en-US"/>
                  </w:rPr>
                  <m:t>n</m:t>
                </m:r>
              </m:e>
              <m:sup>
                <m:r>
                  <w:rPr>
                    <w:rFonts w:ascii="Cambria Math" w:hAnsi="Cambria Math" w:cs="Arial"/>
                    <w:color w:val="000000" w:themeColor="text1"/>
                    <w:sz w:val="20"/>
                    <w:szCs w:val="20"/>
                    <w:lang w:val="en-US"/>
                  </w:rPr>
                  <m:t>2</m:t>
                </m:r>
              </m:sup>
            </m:sSup>
          </m:e>
        </m:d>
        <m:r>
          <w:rPr>
            <w:rFonts w:ascii="Cambria Math" w:hAnsi="Cambria Math" w:cs="Arial"/>
            <w:color w:val="000000" w:themeColor="text1"/>
            <w:sz w:val="20"/>
            <w:szCs w:val="20"/>
            <w:lang w:val="en-US"/>
          </w:rPr>
          <m:t xml:space="preserve"> </m:t>
        </m:r>
      </m:oMath>
      <w:r w:rsidRPr="008A0273">
        <w:rPr>
          <w:rFonts w:ascii="Arial" w:hAnsi="Arial" w:cs="Arial"/>
          <w:color w:val="000000" w:themeColor="text1"/>
          <w:sz w:val="20"/>
          <w:szCs w:val="20"/>
          <w:lang w:val="en-US"/>
        </w:rPr>
        <w:t>operations</w:t>
      </w:r>
      <w:r w:rsidR="009C3E9A">
        <w:rPr>
          <w:rFonts w:ascii="Arial" w:hAnsi="Arial" w:cs="Arial"/>
          <w:color w:val="000000" w:themeColor="text1"/>
          <w:sz w:val="20"/>
          <w:szCs w:val="20"/>
          <w:lang w:val="en-US"/>
        </w:rPr>
        <w:t>.</w:t>
      </w:r>
    </w:p>
    <w:p w14:paraId="3B4E7D8F" w14:textId="77777777" w:rsidR="000A2919" w:rsidRPr="008A0273" w:rsidRDefault="000A2919" w:rsidP="008A0273">
      <w:pPr>
        <w:pStyle w:val="ListParagraph"/>
        <w:ind w:left="1080"/>
        <w:jc w:val="both"/>
        <w:rPr>
          <w:rFonts w:ascii="Arial" w:hAnsi="Arial" w:cs="Arial"/>
          <w:color w:val="000000" w:themeColor="text1"/>
          <w:sz w:val="20"/>
          <w:szCs w:val="20"/>
          <w:lang w:val="en-US"/>
        </w:rPr>
      </w:pPr>
      <w:proofErr w:type="spellStart"/>
      <w:r w:rsidRPr="008A0273">
        <w:rPr>
          <w:rFonts w:ascii="Arial" w:hAnsi="Arial" w:cs="Arial"/>
          <w:color w:val="000000" w:themeColor="text1"/>
          <w:sz w:val="20"/>
          <w:szCs w:val="20"/>
          <w:lang w:val="en-US"/>
        </w:rPr>
        <w:t>Hoeffding’s</w:t>
      </w:r>
      <w:proofErr w:type="spellEnd"/>
      <w:r w:rsidRPr="008A0273">
        <w:rPr>
          <w:rFonts w:ascii="Arial" w:hAnsi="Arial" w:cs="Arial"/>
          <w:color w:val="000000" w:themeColor="text1"/>
          <w:sz w:val="20"/>
          <w:szCs w:val="20"/>
          <w:lang w:val="en-US"/>
        </w:rPr>
        <w:t xml:space="preserve"> D evaluates pairwise ranks (benefits from sparse data optimizations).</w:t>
      </w:r>
      <w:r w:rsidR="00FF7FF0" w:rsidRPr="008A0273">
        <w:rPr>
          <w:rFonts w:ascii="Arial" w:hAnsi="Arial" w:cs="Arial"/>
          <w:color w:val="000000" w:themeColor="text1"/>
          <w:sz w:val="20"/>
          <w:szCs w:val="20"/>
          <w:lang w:val="en-US"/>
        </w:rPr>
        <w:t xml:space="preserve"> </w:t>
      </w:r>
    </w:p>
    <w:p w14:paraId="24B0D887" w14:textId="77777777" w:rsidR="000A2919" w:rsidRPr="00AB5FD4" w:rsidRDefault="008263A1" w:rsidP="008A0273">
      <w:pPr>
        <w:pStyle w:val="ListParagraph"/>
        <w:numPr>
          <w:ilvl w:val="0"/>
          <w:numId w:val="4"/>
        </w:numPr>
        <w:jc w:val="both"/>
        <w:rPr>
          <w:rFonts w:ascii="Arial" w:hAnsi="Arial" w:cs="Arial"/>
          <w:color w:val="000000" w:themeColor="text1"/>
          <w:sz w:val="20"/>
          <w:szCs w:val="20"/>
          <w:lang w:val="en-US"/>
        </w:rPr>
      </w:pPr>
      <w:r w:rsidRPr="00AB5FD4">
        <w:rPr>
          <w:rFonts w:ascii="Arial" w:hAnsi="Arial" w:cs="Arial"/>
          <w:i/>
          <w:iCs/>
          <w:color w:val="000000" w:themeColor="text1"/>
          <w:sz w:val="20"/>
          <w:szCs w:val="20"/>
          <w:lang w:val="en-US"/>
        </w:rPr>
        <w:t>Pearson, Spearman, and Kendall</w:t>
      </w:r>
      <w:r w:rsidR="000A2919" w:rsidRPr="00AB5FD4">
        <w:rPr>
          <w:rFonts w:ascii="Arial" w:hAnsi="Arial" w:cs="Arial"/>
          <w:color w:val="000000" w:themeColor="text1"/>
          <w:sz w:val="20"/>
          <w:szCs w:val="20"/>
          <w:lang w:val="en-US"/>
        </w:rPr>
        <w:t>:</w:t>
      </w:r>
    </w:p>
    <w:p w14:paraId="464809A8" w14:textId="436F6A0C" w:rsidR="00125D15" w:rsidRPr="008A0273" w:rsidRDefault="000A2919" w:rsidP="008A0273">
      <w:pPr>
        <w:pStyle w:val="ListParagraph"/>
        <w:jc w:val="both"/>
        <w:rPr>
          <w:rFonts w:ascii="Arial" w:hAnsi="Arial" w:cs="Arial"/>
          <w:color w:val="000000" w:themeColor="text1"/>
          <w:sz w:val="20"/>
          <w:szCs w:val="20"/>
          <w:lang w:val="en-US"/>
        </w:rPr>
      </w:pPr>
      <w:r w:rsidRPr="008A0273">
        <w:rPr>
          <w:rFonts w:ascii="Arial" w:hAnsi="Arial" w:cs="Arial"/>
          <w:color w:val="000000" w:themeColor="text1"/>
          <w:sz w:val="20"/>
          <w:szCs w:val="20"/>
          <w:lang w:val="en-US"/>
        </w:rPr>
        <w:t xml:space="preserve">Most efficient </w:t>
      </w:r>
      <m:oMath>
        <m:r>
          <w:rPr>
            <w:rFonts w:ascii="Cambria Math" w:hAnsi="Cambria Math" w:cs="Arial"/>
            <w:color w:val="000000" w:themeColor="text1"/>
            <w:sz w:val="20"/>
            <w:szCs w:val="20"/>
            <w:lang w:val="en-US"/>
          </w:rPr>
          <m:t>(O(n)</m:t>
        </m:r>
      </m:oMath>
      <w:r w:rsidR="00125D15" w:rsidRPr="008A0273">
        <w:rPr>
          <w:rFonts w:ascii="Arial" w:hAnsi="Arial" w:cs="Arial"/>
          <w:color w:val="000000" w:themeColor="text1"/>
          <w:sz w:val="20"/>
          <w:szCs w:val="20"/>
          <w:lang w:val="en-US"/>
        </w:rPr>
        <w:t xml:space="preserve"> or </w:t>
      </w:r>
      <m:oMath>
        <m:r>
          <w:rPr>
            <w:rFonts w:ascii="Cambria Math" w:hAnsi="Cambria Math" w:cs="Arial"/>
            <w:color w:val="000000" w:themeColor="text1"/>
            <w:sz w:val="20"/>
            <w:szCs w:val="20"/>
            <w:lang w:val="en-US"/>
          </w:rPr>
          <m:t>O(nlogn))</m:t>
        </m:r>
      </m:oMath>
      <w:r w:rsidR="00125D15" w:rsidRPr="008A0273">
        <w:rPr>
          <w:rFonts w:ascii="Arial" w:hAnsi="Arial" w:cs="Arial"/>
          <w:color w:val="000000" w:themeColor="text1"/>
          <w:sz w:val="20"/>
          <w:szCs w:val="20"/>
          <w:lang w:val="en-US"/>
        </w:rPr>
        <w:t xml:space="preserve"> for linear/monotonic relationships.</w:t>
      </w:r>
      <w:r w:rsidR="008263A1" w:rsidRPr="008A0273">
        <w:rPr>
          <w:rFonts w:ascii="Arial" w:hAnsi="Arial" w:cs="Arial"/>
          <w:color w:val="000000" w:themeColor="text1"/>
          <w:sz w:val="20"/>
          <w:szCs w:val="20"/>
          <w:lang w:val="en-US"/>
        </w:rPr>
        <w:t xml:space="preserve"> </w:t>
      </w:r>
    </w:p>
    <w:p w14:paraId="5EA580CC" w14:textId="77777777" w:rsidR="008263A1" w:rsidRPr="008A0273" w:rsidRDefault="008263A1" w:rsidP="008A0273">
      <w:pPr>
        <w:jc w:val="both"/>
        <w:rPr>
          <w:rFonts w:ascii="Arial" w:hAnsi="Arial" w:cs="Arial"/>
          <w:color w:val="000000" w:themeColor="text1"/>
          <w:sz w:val="20"/>
          <w:szCs w:val="20"/>
          <w:lang w:val="en-US"/>
        </w:rPr>
      </w:pPr>
    </w:p>
    <w:p w14:paraId="0E4AFB03" w14:textId="2C307101" w:rsidR="008263A1" w:rsidRPr="00AB5FD4" w:rsidRDefault="008263A1" w:rsidP="008A0273">
      <w:pPr>
        <w:jc w:val="both"/>
        <w:rPr>
          <w:rFonts w:ascii="Arial" w:hAnsi="Arial" w:cs="Arial"/>
          <w:i/>
          <w:iCs/>
          <w:color w:val="000000" w:themeColor="text1"/>
          <w:sz w:val="20"/>
          <w:szCs w:val="20"/>
          <w:lang w:val="en-US"/>
        </w:rPr>
      </w:pPr>
      <w:r w:rsidRPr="00AB5FD4">
        <w:rPr>
          <w:rFonts w:ascii="Arial" w:hAnsi="Arial" w:cs="Arial"/>
          <w:i/>
          <w:iCs/>
          <w:color w:val="000000" w:themeColor="text1"/>
          <w:sz w:val="20"/>
          <w:szCs w:val="20"/>
          <w:lang w:val="en-US"/>
        </w:rPr>
        <w:t>2. Handling of Noise and Real-World Data</w:t>
      </w:r>
    </w:p>
    <w:p w14:paraId="1A2DA81B" w14:textId="0D3F0A76" w:rsidR="008263A1" w:rsidRPr="008A0273" w:rsidRDefault="00011B68" w:rsidP="008A0273">
      <w:pPr>
        <w:jc w:val="both"/>
        <w:rPr>
          <w:rFonts w:ascii="Arial" w:hAnsi="Arial" w:cs="Arial"/>
          <w:color w:val="000000"/>
          <w:sz w:val="20"/>
          <w:szCs w:val="20"/>
          <w:lang w:val="en-US"/>
        </w:rPr>
      </w:pPr>
      <w:r>
        <w:rPr>
          <w:rFonts w:ascii="Arial" w:hAnsi="Arial" w:cs="Arial"/>
          <w:color w:val="000000" w:themeColor="text1"/>
          <w:sz w:val="20"/>
          <w:szCs w:val="20"/>
          <w:lang w:val="en-US"/>
        </w:rPr>
        <w:t>S</w:t>
      </w:r>
      <w:r w:rsidR="008263A1" w:rsidRPr="008A0273">
        <w:rPr>
          <w:rFonts w:ascii="Arial" w:hAnsi="Arial" w:cs="Arial"/>
          <w:color w:val="000000" w:themeColor="text1"/>
          <w:sz w:val="20"/>
          <w:szCs w:val="20"/>
          <w:lang w:val="en-US"/>
        </w:rPr>
        <w:t xml:space="preserve">imulations </w:t>
      </w:r>
      <w:r w:rsidR="00FF583A" w:rsidRPr="008A0273">
        <w:rPr>
          <w:rFonts w:ascii="Arial" w:hAnsi="Arial" w:cs="Arial"/>
          <w:color w:val="000000" w:themeColor="text1"/>
          <w:sz w:val="20"/>
          <w:szCs w:val="20"/>
          <w:lang w:val="en-US"/>
        </w:rPr>
        <w:t>assume</w:t>
      </w:r>
      <w:r w:rsidR="008263A1" w:rsidRPr="008A0273">
        <w:rPr>
          <w:rFonts w:ascii="Arial" w:hAnsi="Arial" w:cs="Arial"/>
          <w:color w:val="000000" w:themeColor="text1"/>
          <w:sz w:val="20"/>
          <w:szCs w:val="20"/>
          <w:lang w:val="en-US"/>
        </w:rPr>
        <w:t xml:space="preserve"> Gaussian noise, </w:t>
      </w:r>
      <w:r w:rsidR="00FF583A" w:rsidRPr="008A0273">
        <w:rPr>
          <w:rFonts w:ascii="Arial" w:hAnsi="Arial" w:cs="Arial"/>
          <w:color w:val="000000" w:themeColor="text1"/>
          <w:sz w:val="20"/>
          <w:szCs w:val="20"/>
          <w:lang w:val="en-US"/>
        </w:rPr>
        <w:t xml:space="preserve">but </w:t>
      </w:r>
      <w:r w:rsidR="008263A1" w:rsidRPr="008A0273">
        <w:rPr>
          <w:rFonts w:ascii="Arial" w:hAnsi="Arial" w:cs="Arial"/>
          <w:color w:val="000000" w:themeColor="text1"/>
          <w:sz w:val="20"/>
          <w:szCs w:val="20"/>
          <w:lang w:val="en-US"/>
        </w:rPr>
        <w:t>real-world data</w:t>
      </w:r>
      <w:r w:rsidR="00FF583A" w:rsidRPr="008A0273">
        <w:rPr>
          <w:rFonts w:ascii="Arial" w:hAnsi="Arial" w:cs="Arial"/>
          <w:color w:val="000000" w:themeColor="text1"/>
          <w:sz w:val="20"/>
          <w:szCs w:val="20"/>
          <w:lang w:val="en-US"/>
        </w:rPr>
        <w:t xml:space="preserve"> often exhibit heavy-tailed </w:t>
      </w:r>
      <w:r w:rsidR="008263A1" w:rsidRPr="008A0273">
        <w:rPr>
          <w:rFonts w:ascii="Arial" w:hAnsi="Arial" w:cs="Arial"/>
          <w:color w:val="000000" w:themeColor="text1"/>
          <w:sz w:val="20"/>
          <w:szCs w:val="20"/>
          <w:lang w:val="en-US"/>
        </w:rPr>
        <w:t>(e.g., Cauchy), or skewed</w:t>
      </w:r>
      <w:r w:rsidR="00FF583A" w:rsidRPr="008A0273">
        <w:rPr>
          <w:rFonts w:ascii="Arial" w:hAnsi="Arial" w:cs="Arial"/>
          <w:color w:val="000000" w:themeColor="text1"/>
          <w:sz w:val="20"/>
          <w:szCs w:val="20"/>
          <w:lang w:val="en-US"/>
        </w:rPr>
        <w:t xml:space="preserve"> noise</w:t>
      </w:r>
      <w:r w:rsidR="008263A1" w:rsidRPr="008A0273">
        <w:rPr>
          <w:rFonts w:ascii="Arial" w:hAnsi="Arial" w:cs="Arial"/>
          <w:color w:val="000000" w:themeColor="text1"/>
          <w:sz w:val="20"/>
          <w:szCs w:val="20"/>
          <w:lang w:val="en-US"/>
        </w:rPr>
        <w:t>.</w:t>
      </w:r>
      <w:r w:rsidR="00A224AE">
        <w:rPr>
          <w:rFonts w:ascii="Arial" w:hAnsi="Arial" w:cs="Arial"/>
          <w:color w:val="000000" w:themeColor="text1"/>
          <w:sz w:val="20"/>
          <w:szCs w:val="20"/>
          <w:lang w:val="en-US"/>
        </w:rPr>
        <w:t xml:space="preserve"> Several recent studies have examined robustness properties of distance covariance (and, by extension, distance correlation) and proposed </w:t>
      </w:r>
      <w:proofErr w:type="spellStart"/>
      <w:r w:rsidR="00A224AE">
        <w:rPr>
          <w:rFonts w:ascii="Arial" w:hAnsi="Arial" w:cs="Arial"/>
          <w:color w:val="000000" w:themeColor="text1"/>
          <w:sz w:val="20"/>
          <w:szCs w:val="20"/>
          <w:lang w:val="en-US"/>
        </w:rPr>
        <w:t>robustified</w:t>
      </w:r>
      <w:proofErr w:type="spellEnd"/>
      <w:r w:rsidR="00A224AE">
        <w:rPr>
          <w:rFonts w:ascii="Arial" w:hAnsi="Arial" w:cs="Arial"/>
          <w:color w:val="000000" w:themeColor="text1"/>
          <w:sz w:val="20"/>
          <w:szCs w:val="20"/>
          <w:lang w:val="en-US"/>
        </w:rPr>
        <w:t xml:space="preserve"> estimators for heavy-tailed data (Ma et al., 2022) and (Leyder et al., 2025)</w:t>
      </w:r>
      <w:r w:rsidR="00FF583A" w:rsidRPr="008A0273">
        <w:rPr>
          <w:rFonts w:ascii="Arial" w:hAnsi="Arial" w:cs="Arial"/>
          <w:color w:val="000000"/>
          <w:sz w:val="20"/>
          <w:szCs w:val="20"/>
          <w:lang w:val="en-US"/>
        </w:rPr>
        <w:t>.</w:t>
      </w:r>
      <w:r w:rsidR="00B56E26" w:rsidRPr="008A0273">
        <w:rPr>
          <w:rFonts w:ascii="Arial" w:hAnsi="Arial" w:cs="Arial"/>
          <w:color w:val="000000"/>
          <w:sz w:val="20"/>
          <w:szCs w:val="20"/>
          <w:lang w:val="en-US"/>
        </w:rPr>
        <w:t xml:space="preserve"> </w:t>
      </w:r>
      <w:r w:rsidR="008263A1" w:rsidRPr="008A0273">
        <w:rPr>
          <w:rFonts w:ascii="Arial" w:hAnsi="Arial" w:cs="Arial"/>
          <w:color w:val="000000"/>
          <w:sz w:val="20"/>
          <w:szCs w:val="20"/>
          <w:lang w:val="en-US"/>
        </w:rPr>
        <w:t xml:space="preserve">Future work should </w:t>
      </w:r>
      <w:r w:rsidR="00FF583A" w:rsidRPr="008A0273">
        <w:rPr>
          <w:rFonts w:ascii="Arial" w:hAnsi="Arial" w:cs="Arial"/>
          <w:color w:val="000000"/>
          <w:sz w:val="20"/>
          <w:szCs w:val="20"/>
          <w:lang w:val="en-US"/>
        </w:rPr>
        <w:t>test these methods with missing data or outliers.</w:t>
      </w:r>
    </w:p>
    <w:p w14:paraId="6496CE40" w14:textId="77777777" w:rsidR="008263A1" w:rsidRPr="008A0273" w:rsidRDefault="008263A1" w:rsidP="008A0273">
      <w:pPr>
        <w:jc w:val="both"/>
        <w:rPr>
          <w:rFonts w:ascii="Arial" w:hAnsi="Arial" w:cs="Arial"/>
          <w:color w:val="000000"/>
          <w:sz w:val="20"/>
          <w:szCs w:val="20"/>
          <w:lang w:val="en-US"/>
        </w:rPr>
      </w:pPr>
    </w:p>
    <w:p w14:paraId="0873612B" w14:textId="3CC1F626" w:rsidR="008263A1" w:rsidRPr="00AB5FD4" w:rsidRDefault="008263A1" w:rsidP="008A0273">
      <w:pPr>
        <w:jc w:val="both"/>
        <w:rPr>
          <w:rFonts w:ascii="Arial" w:hAnsi="Arial" w:cs="Arial"/>
          <w:i/>
          <w:iCs/>
          <w:color w:val="000000"/>
          <w:sz w:val="20"/>
          <w:szCs w:val="20"/>
          <w:lang w:val="en-US"/>
        </w:rPr>
      </w:pPr>
      <w:r w:rsidRPr="00AB5FD4">
        <w:rPr>
          <w:rFonts w:ascii="Arial" w:hAnsi="Arial" w:cs="Arial"/>
          <w:i/>
          <w:iCs/>
          <w:color w:val="000000"/>
          <w:sz w:val="20"/>
          <w:szCs w:val="20"/>
          <w:lang w:val="en-US"/>
        </w:rPr>
        <w:t>3. High-Dimensional Extensions</w:t>
      </w:r>
    </w:p>
    <w:p w14:paraId="37A99D9D" w14:textId="3E1B9CE6" w:rsidR="008263A1" w:rsidRPr="008A0273" w:rsidRDefault="00011B68" w:rsidP="008A0273">
      <w:pPr>
        <w:jc w:val="both"/>
        <w:rPr>
          <w:rFonts w:ascii="Arial" w:hAnsi="Arial" w:cs="Arial"/>
          <w:color w:val="000000"/>
          <w:sz w:val="20"/>
          <w:szCs w:val="20"/>
          <w:lang w:val="en-US"/>
        </w:rPr>
      </w:pPr>
      <w:r>
        <w:rPr>
          <w:rFonts w:ascii="Arial" w:hAnsi="Arial" w:cs="Arial"/>
          <w:color w:val="000000"/>
          <w:sz w:val="20"/>
          <w:szCs w:val="20"/>
          <w:lang w:val="en-US"/>
        </w:rPr>
        <w:t>This</w:t>
      </w:r>
      <w:r w:rsidR="008263A1" w:rsidRPr="008A0273">
        <w:rPr>
          <w:rFonts w:ascii="Arial" w:hAnsi="Arial" w:cs="Arial"/>
          <w:color w:val="000000"/>
          <w:sz w:val="20"/>
          <w:szCs w:val="20"/>
          <w:lang w:val="en-US"/>
        </w:rPr>
        <w:t xml:space="preserve"> study focuses on bivariate relationships, but many real-world applications involve high-dimensional data (e.g., genomics, finance). Extending these correlation measures to multivariate settings is an important area for future research.</w:t>
      </w:r>
      <w:r w:rsidR="00B56E26" w:rsidRPr="008A0273">
        <w:rPr>
          <w:rFonts w:ascii="Arial" w:hAnsi="Arial" w:cs="Arial"/>
          <w:color w:val="000000"/>
          <w:sz w:val="20"/>
          <w:szCs w:val="20"/>
          <w:lang w:val="en-US"/>
        </w:rPr>
        <w:t xml:space="preserve"> Recent </w:t>
      </w:r>
      <w:r w:rsidR="00FF583A" w:rsidRPr="008A0273">
        <w:rPr>
          <w:rFonts w:ascii="Arial" w:hAnsi="Arial" w:cs="Arial"/>
          <w:color w:val="000000"/>
          <w:sz w:val="20"/>
          <w:szCs w:val="20"/>
          <w:lang w:val="en-US"/>
        </w:rPr>
        <w:t>advances, such as kernel-based dependence measures</w:t>
      </w:r>
      <w:r w:rsidR="00B56E26" w:rsidRPr="008A0273">
        <w:rPr>
          <w:rFonts w:ascii="Arial" w:hAnsi="Arial" w:cs="Arial"/>
          <w:color w:val="000000"/>
          <w:sz w:val="20"/>
          <w:szCs w:val="20"/>
          <w:lang w:val="en-US"/>
        </w:rPr>
        <w:t xml:space="preserve"> </w:t>
      </w:r>
      <w:r w:rsidR="00FF583A" w:rsidRPr="008A0273">
        <w:rPr>
          <w:rFonts w:ascii="Arial" w:hAnsi="Arial" w:cs="Arial"/>
          <w:color w:val="000000"/>
          <w:sz w:val="20"/>
          <w:szCs w:val="20"/>
          <w:lang w:val="en-US"/>
        </w:rPr>
        <w:t>(</w:t>
      </w:r>
      <w:r w:rsidR="00B56E26" w:rsidRPr="008A0273">
        <w:rPr>
          <w:rFonts w:ascii="Arial" w:hAnsi="Arial" w:cs="Arial"/>
          <w:color w:val="000000"/>
          <w:sz w:val="20"/>
          <w:szCs w:val="20"/>
          <w:lang w:val="en-US"/>
        </w:rPr>
        <w:t>Deb &amp; Sen</w:t>
      </w:r>
      <w:r w:rsidR="00FF583A" w:rsidRPr="008A0273">
        <w:rPr>
          <w:rFonts w:ascii="Arial" w:hAnsi="Arial" w:cs="Arial"/>
          <w:color w:val="000000"/>
          <w:sz w:val="20"/>
          <w:szCs w:val="20"/>
          <w:lang w:val="en-US"/>
        </w:rPr>
        <w:t>,</w:t>
      </w:r>
      <w:r w:rsidR="00B56E26" w:rsidRPr="008A0273">
        <w:rPr>
          <w:rFonts w:ascii="Arial" w:hAnsi="Arial" w:cs="Arial"/>
          <w:color w:val="000000"/>
          <w:sz w:val="20"/>
          <w:szCs w:val="20"/>
          <w:lang w:val="en-US"/>
        </w:rPr>
        <w:t xml:space="preserve"> 2021) </w:t>
      </w:r>
      <w:r w:rsidR="00FF583A" w:rsidRPr="008A0273">
        <w:rPr>
          <w:rFonts w:ascii="Arial" w:hAnsi="Arial" w:cs="Arial"/>
          <w:color w:val="000000"/>
          <w:sz w:val="20"/>
          <w:szCs w:val="20"/>
          <w:lang w:val="en-US"/>
        </w:rPr>
        <w:t xml:space="preserve">demonstrate extensions to high-dimensional data. Combining these with PCA or </w:t>
      </w:r>
      <w:r w:rsidR="008263A1" w:rsidRPr="008A0273">
        <w:rPr>
          <w:rFonts w:ascii="Arial" w:hAnsi="Arial" w:cs="Arial"/>
          <w:color w:val="000000"/>
          <w:sz w:val="20"/>
          <w:szCs w:val="20"/>
          <w:lang w:val="en-US"/>
        </w:rPr>
        <w:t>t-SNE</w:t>
      </w:r>
      <w:r w:rsidR="00FF583A" w:rsidRPr="008A0273">
        <w:rPr>
          <w:rFonts w:ascii="Arial" w:hAnsi="Arial" w:cs="Arial"/>
          <w:color w:val="000000"/>
          <w:sz w:val="20"/>
          <w:szCs w:val="20"/>
          <w:lang w:val="en-US"/>
        </w:rPr>
        <w:t xml:space="preserve"> could broaden applicability.</w:t>
      </w:r>
    </w:p>
    <w:p w14:paraId="43EA29A6" w14:textId="77777777" w:rsidR="00FD22B6" w:rsidRPr="008A0273" w:rsidRDefault="00FD22B6" w:rsidP="008A0273">
      <w:pPr>
        <w:jc w:val="both"/>
        <w:rPr>
          <w:rFonts w:ascii="Arial" w:hAnsi="Arial" w:cs="Arial"/>
          <w:color w:val="000000"/>
          <w:sz w:val="20"/>
          <w:szCs w:val="20"/>
          <w:lang w:val="en-US"/>
        </w:rPr>
      </w:pPr>
    </w:p>
    <w:p w14:paraId="6BEE9CBD" w14:textId="1E8B6B9D" w:rsidR="008263A1" w:rsidRPr="00AB5FD4" w:rsidRDefault="008263A1" w:rsidP="008A0273">
      <w:pPr>
        <w:jc w:val="both"/>
        <w:rPr>
          <w:rFonts w:ascii="Arial" w:hAnsi="Arial" w:cs="Arial"/>
          <w:i/>
          <w:iCs/>
          <w:color w:val="000000"/>
          <w:sz w:val="20"/>
          <w:szCs w:val="20"/>
          <w:lang w:val="en-US"/>
        </w:rPr>
      </w:pPr>
      <w:r w:rsidRPr="00AB5FD4">
        <w:rPr>
          <w:rFonts w:ascii="Arial" w:hAnsi="Arial" w:cs="Arial"/>
          <w:i/>
          <w:iCs/>
          <w:color w:val="000000"/>
          <w:sz w:val="20"/>
          <w:szCs w:val="20"/>
          <w:lang w:val="en-US"/>
        </w:rPr>
        <w:t>4. Statistical Significance of Differences in Power</w:t>
      </w:r>
    </w:p>
    <w:p w14:paraId="3BFFDF3F" w14:textId="5BD53D65" w:rsidR="008263A1" w:rsidRPr="008A0273" w:rsidRDefault="008263A1"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While </w:t>
      </w:r>
      <w:r w:rsidR="00011B68">
        <w:rPr>
          <w:rFonts w:ascii="Arial" w:hAnsi="Arial" w:cs="Arial"/>
          <w:color w:val="000000"/>
          <w:sz w:val="20"/>
          <w:szCs w:val="20"/>
          <w:lang w:val="en-US"/>
        </w:rPr>
        <w:t>the</w:t>
      </w:r>
      <w:r w:rsidRPr="008A0273">
        <w:rPr>
          <w:rFonts w:ascii="Arial" w:hAnsi="Arial" w:cs="Arial"/>
          <w:color w:val="000000"/>
          <w:sz w:val="20"/>
          <w:szCs w:val="20"/>
          <w:lang w:val="en-US"/>
        </w:rPr>
        <w:t xml:space="preserve"> results highlight differences in power across methods, we do not perform statistical significance tests to determine whether these differences are meaningful. Future work could include:</w:t>
      </w:r>
    </w:p>
    <w:p w14:paraId="622437FF" w14:textId="77777777" w:rsidR="008263A1" w:rsidRPr="008A0273" w:rsidRDefault="008263A1" w:rsidP="008A0273">
      <w:pPr>
        <w:jc w:val="both"/>
        <w:rPr>
          <w:rFonts w:ascii="Arial" w:hAnsi="Arial" w:cs="Arial"/>
          <w:color w:val="000000"/>
          <w:sz w:val="20"/>
          <w:szCs w:val="20"/>
          <w:lang w:val="en-US"/>
        </w:rPr>
      </w:pPr>
      <w:r w:rsidRPr="008A0273">
        <w:rPr>
          <w:rFonts w:ascii="Arial" w:hAnsi="Arial" w:cs="Arial"/>
          <w:color w:val="000000"/>
          <w:sz w:val="20"/>
          <w:szCs w:val="20"/>
          <w:lang w:val="en-US"/>
        </w:rPr>
        <w:t>- Hypothesis tests (e.g., paired t-tests or ANOVA) to compare the power of different methods.</w:t>
      </w:r>
    </w:p>
    <w:p w14:paraId="22850FC0" w14:textId="77777777" w:rsidR="008263A1" w:rsidRPr="008A0273" w:rsidRDefault="008263A1" w:rsidP="008A0273">
      <w:pPr>
        <w:jc w:val="both"/>
        <w:rPr>
          <w:rFonts w:ascii="Arial" w:hAnsi="Arial" w:cs="Arial"/>
          <w:color w:val="000000"/>
          <w:sz w:val="20"/>
          <w:szCs w:val="20"/>
          <w:lang w:val="en-US"/>
        </w:rPr>
      </w:pPr>
      <w:r w:rsidRPr="008A0273">
        <w:rPr>
          <w:rFonts w:ascii="Arial" w:hAnsi="Arial" w:cs="Arial"/>
          <w:color w:val="000000"/>
          <w:sz w:val="20"/>
          <w:szCs w:val="20"/>
          <w:lang w:val="en-US"/>
        </w:rPr>
        <w:t>- Confidence intervals or effect size measures to quantify the magnitude of differences in power.</w:t>
      </w:r>
    </w:p>
    <w:p w14:paraId="3AA74636" w14:textId="77777777" w:rsidR="00B56E26" w:rsidRPr="008A0273" w:rsidRDefault="00B56E26" w:rsidP="008A0273">
      <w:pPr>
        <w:jc w:val="both"/>
        <w:rPr>
          <w:rFonts w:ascii="Arial" w:hAnsi="Arial" w:cs="Arial"/>
          <w:color w:val="000000"/>
          <w:sz w:val="20"/>
          <w:szCs w:val="20"/>
          <w:lang w:val="en-US"/>
        </w:rPr>
      </w:pPr>
    </w:p>
    <w:p w14:paraId="2977356F" w14:textId="4A6FAAE2" w:rsidR="008263A1" w:rsidRPr="003763CD" w:rsidRDefault="008263A1" w:rsidP="008A0273">
      <w:pPr>
        <w:jc w:val="both"/>
        <w:rPr>
          <w:rFonts w:ascii="Arial" w:hAnsi="Arial" w:cs="Arial"/>
          <w:i/>
          <w:iCs/>
          <w:color w:val="000000"/>
          <w:sz w:val="20"/>
          <w:szCs w:val="20"/>
          <w:lang w:val="en-US"/>
        </w:rPr>
      </w:pPr>
      <w:r w:rsidRPr="003763CD">
        <w:rPr>
          <w:rFonts w:ascii="Arial" w:hAnsi="Arial" w:cs="Arial"/>
          <w:i/>
          <w:iCs/>
          <w:color w:val="000000"/>
          <w:sz w:val="20"/>
          <w:szCs w:val="20"/>
          <w:lang w:val="en-US"/>
        </w:rPr>
        <w:t>Practical Implications</w:t>
      </w:r>
    </w:p>
    <w:p w14:paraId="6CA0B754" w14:textId="5B49BB81" w:rsidR="008263A1" w:rsidRPr="008A0273" w:rsidRDefault="008263A1" w:rsidP="008A0273">
      <w:pPr>
        <w:jc w:val="both"/>
        <w:rPr>
          <w:rFonts w:ascii="Arial" w:hAnsi="Arial" w:cs="Arial"/>
          <w:color w:val="000000"/>
          <w:sz w:val="20"/>
          <w:szCs w:val="20"/>
          <w:lang w:val="en-US"/>
        </w:rPr>
      </w:pPr>
      <w:r w:rsidRPr="008A0273">
        <w:rPr>
          <w:rFonts w:ascii="Arial" w:hAnsi="Arial" w:cs="Arial"/>
          <w:color w:val="000000"/>
          <w:sz w:val="20"/>
          <w:szCs w:val="20"/>
          <w:lang w:val="en-US"/>
        </w:rPr>
        <w:t>Addressing these limitations would enhance the applicability of these methods in fields like social sciences, biology, and finance, where real-world data often exhibit complex noise structures, high dimensionality, and missing values. By improving computational efficiency, robustness to noise, and scalability to high-dimensional settings, these methods could become even more valuable tools for researchers.</w:t>
      </w:r>
    </w:p>
    <w:p w14:paraId="19DD8ECB" w14:textId="77777777" w:rsidR="00266504" w:rsidRPr="008A0273" w:rsidRDefault="00266504" w:rsidP="008A0273">
      <w:pPr>
        <w:jc w:val="both"/>
        <w:rPr>
          <w:rFonts w:ascii="Arial" w:hAnsi="Arial" w:cs="Arial"/>
          <w:b/>
          <w:bCs/>
          <w:color w:val="000000"/>
          <w:sz w:val="20"/>
          <w:szCs w:val="20"/>
          <w:lang w:val="en-US"/>
        </w:rPr>
      </w:pPr>
    </w:p>
    <w:p w14:paraId="0789D6E8" w14:textId="586ACD18" w:rsidR="003B58CA" w:rsidRPr="00C1564B" w:rsidRDefault="00C1564B" w:rsidP="00C1564B">
      <w:pPr>
        <w:jc w:val="both"/>
        <w:rPr>
          <w:rFonts w:ascii="Arial" w:hAnsi="Arial" w:cs="Arial"/>
          <w:b/>
          <w:bCs/>
          <w:color w:val="000000"/>
          <w:sz w:val="22"/>
          <w:szCs w:val="22"/>
          <w:lang w:val="en-US"/>
        </w:rPr>
      </w:pPr>
      <w:r>
        <w:rPr>
          <w:rFonts w:ascii="Arial" w:hAnsi="Arial" w:cs="Arial"/>
          <w:b/>
          <w:bCs/>
          <w:color w:val="000000"/>
          <w:sz w:val="22"/>
          <w:szCs w:val="22"/>
          <w:lang w:val="en-US"/>
        </w:rPr>
        <w:t>5 Conclusion</w:t>
      </w:r>
    </w:p>
    <w:p w14:paraId="35380C9E" w14:textId="77777777" w:rsidR="00B754E0" w:rsidRPr="008A0273" w:rsidRDefault="00B754E0" w:rsidP="008A0273">
      <w:pPr>
        <w:jc w:val="both"/>
        <w:rPr>
          <w:rFonts w:ascii="Arial" w:hAnsi="Arial" w:cs="Arial"/>
          <w:b/>
          <w:bCs/>
          <w:color w:val="000000"/>
          <w:sz w:val="20"/>
          <w:szCs w:val="20"/>
          <w:lang w:val="en-US"/>
        </w:rPr>
      </w:pPr>
    </w:p>
    <w:p w14:paraId="777BC5E8" w14:textId="77777777"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This study provides a comprehensive comparison of six correlation measures in detecting linear, non-linear, and non-monotonic relationships across varying sample sizes and noise conditions. Through extensive simulations, we demonstrate that:</w:t>
      </w:r>
    </w:p>
    <w:p w14:paraId="6264429A" w14:textId="77777777"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w:t>
      </w:r>
      <w:r w:rsidRPr="008A0273">
        <w:rPr>
          <w:rStyle w:val="apple-converted-space"/>
          <w:rFonts w:ascii="Arial" w:hAnsi="Arial" w:cs="Arial"/>
          <w:color w:val="000000"/>
          <w:sz w:val="20"/>
          <w:szCs w:val="20"/>
          <w:lang w:val="en-US"/>
        </w:rPr>
        <w:t> </w:t>
      </w:r>
      <w:r w:rsidRPr="008A0273">
        <w:rPr>
          <w:rFonts w:ascii="Arial" w:hAnsi="Arial" w:cs="Arial"/>
          <w:color w:val="000000"/>
          <w:sz w:val="20"/>
          <w:szCs w:val="20"/>
          <w:lang w:val="en-US"/>
        </w:rPr>
        <w:t xml:space="preserve">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is the most powerful measure for small sample sizes and complex relationships, making it a strong candidate for exploratory research.</w:t>
      </w:r>
    </w:p>
    <w:p w14:paraId="3B5BE862" w14:textId="77777777"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lastRenderedPageBreak/>
        <w:t>•</w:t>
      </w:r>
      <w:r w:rsidRPr="008A0273">
        <w:rPr>
          <w:rStyle w:val="apple-converted-space"/>
          <w:rFonts w:ascii="Arial" w:hAnsi="Arial" w:cs="Arial"/>
          <w:color w:val="000000"/>
          <w:sz w:val="20"/>
          <w:szCs w:val="20"/>
          <w:lang w:val="en-US"/>
        </w:rPr>
        <w:t> </w:t>
      </w:r>
      <w:r w:rsidRPr="008A0273">
        <w:rPr>
          <w:rFonts w:ascii="Arial" w:hAnsi="Arial" w:cs="Arial"/>
          <w:color w:val="000000"/>
          <w:sz w:val="20"/>
          <w:szCs w:val="20"/>
          <w:lang w:val="en-US"/>
        </w:rPr>
        <w:t xml:space="preserve">Distance Correlation and </w:t>
      </w:r>
      <w:proofErr w:type="spellStart"/>
      <w:r w:rsidRPr="008A0273">
        <w:rPr>
          <w:rFonts w:ascii="Arial" w:hAnsi="Arial" w:cs="Arial"/>
          <w:color w:val="000000"/>
          <w:sz w:val="20"/>
          <w:szCs w:val="20"/>
          <w:lang w:val="en-US"/>
        </w:rPr>
        <w:t>Hoeffding’s</w:t>
      </w:r>
      <w:proofErr w:type="spellEnd"/>
      <w:r w:rsidRPr="008A0273">
        <w:rPr>
          <w:rFonts w:ascii="Arial" w:hAnsi="Arial" w:cs="Arial"/>
          <w:color w:val="000000"/>
          <w:sz w:val="20"/>
          <w:szCs w:val="20"/>
          <w:lang w:val="en-US"/>
        </w:rPr>
        <w:t xml:space="preserve"> D perform exceptionally well for large datasets, making them ideal for high-dimensional applications.</w:t>
      </w:r>
    </w:p>
    <w:p w14:paraId="19473DD1" w14:textId="4C2D2328"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w:t>
      </w:r>
      <w:r w:rsidRPr="008A0273">
        <w:rPr>
          <w:rStyle w:val="apple-converted-space"/>
          <w:rFonts w:ascii="Arial" w:hAnsi="Arial" w:cs="Arial"/>
          <w:color w:val="000000"/>
          <w:sz w:val="20"/>
          <w:szCs w:val="20"/>
          <w:lang w:val="en-US"/>
        </w:rPr>
        <w:t> </w:t>
      </w:r>
      <w:r w:rsidRPr="008A0273">
        <w:rPr>
          <w:rFonts w:ascii="Arial" w:hAnsi="Arial" w:cs="Arial"/>
          <w:color w:val="000000"/>
          <w:sz w:val="20"/>
          <w:szCs w:val="20"/>
          <w:lang w:val="en-US"/>
        </w:rPr>
        <w:t>Pearson and Spearman correlations remain optimal for strictly linear dependencies, particularly in small samples.</w:t>
      </w:r>
    </w:p>
    <w:p w14:paraId="7B4523BF" w14:textId="4C06BB55"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These findings provide practical guidance for researchers selecting correlation methods based on sample size, data structure, and research objectives.</w:t>
      </w:r>
      <w:r w:rsidR="00D34EB4" w:rsidRPr="008A0273">
        <w:rPr>
          <w:rFonts w:ascii="Arial" w:hAnsi="Arial" w:cs="Arial"/>
          <w:color w:val="000000"/>
          <w:sz w:val="20"/>
          <w:szCs w:val="20"/>
          <w:lang w:val="en-US"/>
        </w:rPr>
        <w:t xml:space="preserve"> While simulations provide valuable insights, applying these methods to real-world datasets remains an important next step, particularly in fields like genomics, finance, and psychology, where data distributions may deviate from idealized assumptions.</w:t>
      </w:r>
    </w:p>
    <w:p w14:paraId="159BC070" w14:textId="4B35F770" w:rsidR="007D0C1C" w:rsidRPr="00894260" w:rsidRDefault="00894260" w:rsidP="00894260">
      <w:pPr>
        <w:jc w:val="both"/>
        <w:rPr>
          <w:rFonts w:ascii="Arial" w:hAnsi="Arial" w:cs="Arial"/>
          <w:b/>
          <w:bCs/>
          <w:sz w:val="22"/>
          <w:szCs w:val="22"/>
          <w:lang w:val="en-US"/>
        </w:rPr>
      </w:pPr>
      <w:r>
        <w:rPr>
          <w:rFonts w:ascii="Arial" w:hAnsi="Arial" w:cs="Arial"/>
          <w:b/>
          <w:bCs/>
          <w:sz w:val="22"/>
          <w:szCs w:val="22"/>
          <w:lang w:val="en-US"/>
        </w:rPr>
        <w:t>6 Final</w:t>
      </w:r>
      <w:r w:rsidR="007D0C1C" w:rsidRPr="00894260">
        <w:rPr>
          <w:rFonts w:ascii="Arial" w:hAnsi="Arial" w:cs="Arial"/>
          <w:b/>
          <w:bCs/>
          <w:sz w:val="22"/>
          <w:szCs w:val="22"/>
          <w:lang w:val="en-US"/>
        </w:rPr>
        <w:t xml:space="preserve"> </w:t>
      </w:r>
      <w:r w:rsidR="00713078" w:rsidRPr="00894260">
        <w:rPr>
          <w:rFonts w:ascii="Arial" w:hAnsi="Arial" w:cs="Arial"/>
          <w:b/>
          <w:bCs/>
          <w:sz w:val="22"/>
          <w:szCs w:val="22"/>
          <w:lang w:val="en-US"/>
        </w:rPr>
        <w:t>R</w:t>
      </w:r>
      <w:r>
        <w:rPr>
          <w:rFonts w:ascii="Arial" w:hAnsi="Arial" w:cs="Arial"/>
          <w:b/>
          <w:bCs/>
          <w:sz w:val="22"/>
          <w:szCs w:val="22"/>
          <w:lang w:val="en-US"/>
        </w:rPr>
        <w:t>emarks</w:t>
      </w:r>
      <w:r w:rsidR="007D0C1C" w:rsidRPr="00894260">
        <w:rPr>
          <w:rFonts w:ascii="Arial" w:hAnsi="Arial" w:cs="Arial"/>
          <w:b/>
          <w:bCs/>
          <w:sz w:val="22"/>
          <w:szCs w:val="22"/>
          <w:lang w:val="en-US"/>
        </w:rPr>
        <w:t xml:space="preserve"> - </w:t>
      </w:r>
      <w:r w:rsidR="007D0C1C" w:rsidRPr="00894260">
        <w:rPr>
          <w:rFonts w:ascii="Arial" w:hAnsi="Arial" w:cs="Arial"/>
          <w:b/>
          <w:bCs/>
          <w:color w:val="000000"/>
          <w:sz w:val="22"/>
          <w:szCs w:val="22"/>
          <w:lang w:val="en-US"/>
        </w:rPr>
        <w:t>R</w:t>
      </w:r>
      <w:r>
        <w:rPr>
          <w:rFonts w:ascii="Arial" w:hAnsi="Arial" w:cs="Arial"/>
          <w:b/>
          <w:bCs/>
          <w:color w:val="000000"/>
          <w:sz w:val="22"/>
          <w:szCs w:val="22"/>
          <w:lang w:val="en-US"/>
        </w:rPr>
        <w:t>ecommendations</w:t>
      </w:r>
      <w:r w:rsidR="007D0C1C" w:rsidRPr="00894260">
        <w:rPr>
          <w:rFonts w:ascii="Arial" w:hAnsi="Arial" w:cs="Arial"/>
          <w:b/>
          <w:bCs/>
          <w:color w:val="000000"/>
          <w:sz w:val="22"/>
          <w:szCs w:val="22"/>
          <w:lang w:val="en-US"/>
        </w:rPr>
        <w:t xml:space="preserve"> </w:t>
      </w:r>
      <w:r>
        <w:rPr>
          <w:rFonts w:ascii="Arial" w:hAnsi="Arial" w:cs="Arial"/>
          <w:b/>
          <w:bCs/>
          <w:color w:val="000000"/>
          <w:sz w:val="22"/>
          <w:szCs w:val="22"/>
          <w:lang w:val="en-US"/>
        </w:rPr>
        <w:t>for</w:t>
      </w:r>
      <w:r w:rsidR="007D0C1C" w:rsidRPr="00894260">
        <w:rPr>
          <w:rFonts w:ascii="Arial" w:hAnsi="Arial" w:cs="Arial"/>
          <w:b/>
          <w:bCs/>
          <w:color w:val="000000"/>
          <w:sz w:val="22"/>
          <w:szCs w:val="22"/>
          <w:lang w:val="en-US"/>
        </w:rPr>
        <w:t xml:space="preserve"> </w:t>
      </w:r>
      <w:r>
        <w:rPr>
          <w:rFonts w:ascii="Arial" w:hAnsi="Arial" w:cs="Arial"/>
          <w:b/>
          <w:bCs/>
          <w:color w:val="000000"/>
          <w:sz w:val="22"/>
          <w:szCs w:val="22"/>
          <w:lang w:val="en-US"/>
        </w:rPr>
        <w:t>researchers</w:t>
      </w:r>
      <w:r w:rsidR="00266504" w:rsidRPr="00894260">
        <w:rPr>
          <w:rFonts w:ascii="Arial" w:hAnsi="Arial" w:cs="Arial"/>
          <w:b/>
          <w:bCs/>
          <w:color w:val="000000"/>
          <w:sz w:val="22"/>
          <w:szCs w:val="22"/>
          <w:lang w:val="en-US"/>
        </w:rPr>
        <w:t xml:space="preserve"> </w:t>
      </w:r>
      <w:r>
        <w:rPr>
          <w:rFonts w:ascii="Arial" w:hAnsi="Arial" w:cs="Arial"/>
          <w:b/>
          <w:bCs/>
          <w:color w:val="000000"/>
          <w:sz w:val="22"/>
          <w:szCs w:val="22"/>
          <w:lang w:val="en-US"/>
        </w:rPr>
        <w:t>from</w:t>
      </w:r>
      <w:r w:rsidR="00266504" w:rsidRPr="00894260">
        <w:rPr>
          <w:rFonts w:ascii="Arial" w:hAnsi="Arial" w:cs="Arial"/>
          <w:b/>
          <w:bCs/>
          <w:color w:val="000000"/>
          <w:sz w:val="22"/>
          <w:szCs w:val="22"/>
          <w:lang w:val="en-US"/>
        </w:rPr>
        <w:t xml:space="preserve"> </w:t>
      </w:r>
      <w:r>
        <w:rPr>
          <w:rFonts w:ascii="Arial" w:hAnsi="Arial" w:cs="Arial"/>
          <w:b/>
          <w:bCs/>
          <w:color w:val="000000"/>
          <w:sz w:val="22"/>
          <w:szCs w:val="22"/>
          <w:lang w:val="en-US"/>
        </w:rPr>
        <w:t>different</w:t>
      </w:r>
      <w:r w:rsidR="00266504" w:rsidRPr="00894260">
        <w:rPr>
          <w:rFonts w:ascii="Arial" w:hAnsi="Arial" w:cs="Arial"/>
          <w:b/>
          <w:bCs/>
          <w:color w:val="000000"/>
          <w:sz w:val="22"/>
          <w:szCs w:val="22"/>
          <w:lang w:val="en-US"/>
        </w:rPr>
        <w:t xml:space="preserve"> </w:t>
      </w:r>
      <w:r>
        <w:rPr>
          <w:rFonts w:ascii="Arial" w:hAnsi="Arial" w:cs="Arial"/>
          <w:b/>
          <w:bCs/>
          <w:color w:val="000000"/>
          <w:sz w:val="22"/>
          <w:szCs w:val="22"/>
          <w:lang w:val="en-US"/>
        </w:rPr>
        <w:t>research</w:t>
      </w:r>
      <w:r w:rsidR="00266504" w:rsidRPr="00894260">
        <w:rPr>
          <w:rFonts w:ascii="Arial" w:hAnsi="Arial" w:cs="Arial"/>
          <w:b/>
          <w:bCs/>
          <w:color w:val="000000"/>
          <w:sz w:val="22"/>
          <w:szCs w:val="22"/>
          <w:lang w:val="en-US"/>
        </w:rPr>
        <w:t xml:space="preserve"> </w:t>
      </w:r>
      <w:r>
        <w:rPr>
          <w:rFonts w:ascii="Arial" w:hAnsi="Arial" w:cs="Arial"/>
          <w:b/>
          <w:bCs/>
          <w:color w:val="000000"/>
          <w:sz w:val="22"/>
          <w:szCs w:val="22"/>
          <w:lang w:val="en-US"/>
        </w:rPr>
        <w:t>fields</w:t>
      </w:r>
    </w:p>
    <w:p w14:paraId="13324A41" w14:textId="77777777" w:rsidR="007D0C1C" w:rsidRPr="008A0273" w:rsidRDefault="007D0C1C" w:rsidP="008A0273">
      <w:pPr>
        <w:jc w:val="both"/>
        <w:rPr>
          <w:rFonts w:ascii="Arial" w:hAnsi="Arial" w:cs="Arial"/>
          <w:color w:val="000000"/>
          <w:sz w:val="20"/>
          <w:szCs w:val="20"/>
          <w:lang w:val="en-US"/>
        </w:rPr>
      </w:pPr>
    </w:p>
    <w:p w14:paraId="0B57509F" w14:textId="7F19E7F8" w:rsidR="007D0C1C" w:rsidRPr="00A54564" w:rsidRDefault="00A54564" w:rsidP="008A0273">
      <w:pPr>
        <w:jc w:val="both"/>
        <w:rPr>
          <w:rFonts w:ascii="Arial" w:hAnsi="Arial" w:cs="Arial"/>
          <w:b/>
          <w:bCs/>
          <w:color w:val="000000"/>
          <w:sz w:val="22"/>
          <w:szCs w:val="22"/>
          <w:lang w:val="en-US"/>
        </w:rPr>
      </w:pPr>
      <w:r w:rsidRPr="00A54564">
        <w:rPr>
          <w:rFonts w:ascii="Arial" w:hAnsi="Arial" w:cs="Arial"/>
          <w:b/>
          <w:bCs/>
          <w:color w:val="000000"/>
          <w:sz w:val="22"/>
          <w:szCs w:val="22"/>
          <w:lang w:val="en-US"/>
        </w:rPr>
        <w:t>6.</w:t>
      </w:r>
      <w:r w:rsidR="007D0C1C" w:rsidRPr="00A54564">
        <w:rPr>
          <w:rFonts w:ascii="Arial" w:hAnsi="Arial" w:cs="Arial"/>
          <w:b/>
          <w:bCs/>
          <w:color w:val="000000"/>
          <w:sz w:val="22"/>
          <w:szCs w:val="22"/>
          <w:lang w:val="en-US"/>
        </w:rPr>
        <w:t>1 Social Sciences</w:t>
      </w:r>
    </w:p>
    <w:p w14:paraId="2FBC8F4C" w14:textId="07219D32" w:rsidR="007D0C1C" w:rsidRPr="008A0273" w:rsidRDefault="007D0C1C" w:rsidP="008A0273">
      <w:pPr>
        <w:jc w:val="both"/>
        <w:rPr>
          <w:rFonts w:ascii="Arial" w:hAnsi="Arial" w:cs="Arial"/>
          <w:color w:val="000000"/>
          <w:sz w:val="20"/>
          <w:szCs w:val="20"/>
          <w:lang w:val="en-US"/>
        </w:rPr>
      </w:pPr>
      <w:r w:rsidRPr="003763CD">
        <w:rPr>
          <w:rFonts w:ascii="Arial" w:hAnsi="Arial" w:cs="Arial"/>
          <w:i/>
          <w:iCs/>
          <w:color w:val="000000"/>
          <w:sz w:val="20"/>
          <w:szCs w:val="20"/>
          <w:lang w:val="en-US"/>
        </w:rPr>
        <w:t>- Typical Data Characteristics</w:t>
      </w:r>
      <w:r w:rsidRPr="003763CD">
        <w:rPr>
          <w:rFonts w:ascii="Arial" w:hAnsi="Arial" w:cs="Arial"/>
          <w:color w:val="000000"/>
          <w:sz w:val="20"/>
          <w:szCs w:val="20"/>
          <w:lang w:val="en-US"/>
        </w:rPr>
        <w:t>:</w:t>
      </w:r>
      <w:r w:rsidRPr="008A0273">
        <w:rPr>
          <w:rFonts w:ascii="Arial" w:hAnsi="Arial" w:cs="Arial"/>
          <w:color w:val="000000"/>
          <w:sz w:val="20"/>
          <w:szCs w:val="20"/>
          <w:lang w:val="en-US"/>
        </w:rPr>
        <w:t xml:space="preserve"> Social science research often involves small sample sizes, ordinal or non-normally distributed data, and relationships that may be non-linear or non-monotonic.</w:t>
      </w:r>
    </w:p>
    <w:p w14:paraId="6FD21E8A" w14:textId="330AC01B" w:rsidR="007D0C1C" w:rsidRPr="003763CD" w:rsidRDefault="007D0C1C" w:rsidP="008A0273">
      <w:pPr>
        <w:jc w:val="both"/>
        <w:rPr>
          <w:rFonts w:ascii="Arial" w:hAnsi="Arial" w:cs="Arial"/>
          <w:color w:val="000000"/>
          <w:sz w:val="20"/>
          <w:szCs w:val="20"/>
          <w:lang w:val="en-US"/>
        </w:rPr>
      </w:pPr>
      <w:r w:rsidRPr="003763CD">
        <w:rPr>
          <w:rFonts w:ascii="Arial" w:hAnsi="Arial" w:cs="Arial"/>
          <w:i/>
          <w:iCs/>
          <w:color w:val="000000"/>
          <w:sz w:val="20"/>
          <w:szCs w:val="20"/>
          <w:lang w:val="en-US"/>
        </w:rPr>
        <w:t>- Recommended Measures</w:t>
      </w:r>
      <w:r w:rsidRPr="003763CD">
        <w:rPr>
          <w:rFonts w:ascii="Arial" w:hAnsi="Arial" w:cs="Arial"/>
          <w:color w:val="000000"/>
          <w:sz w:val="20"/>
          <w:szCs w:val="20"/>
          <w:lang w:val="en-US"/>
        </w:rPr>
        <w:t>:</w:t>
      </w:r>
    </w:p>
    <w:p w14:paraId="6AEA7C5B" w14:textId="4D0D1A1B" w:rsidR="007D0C1C" w:rsidRPr="008A0273" w:rsidRDefault="007D0C1C" w:rsidP="008A0273">
      <w:pPr>
        <w:jc w:val="both"/>
        <w:rPr>
          <w:rFonts w:ascii="Arial" w:hAnsi="Arial" w:cs="Arial"/>
          <w:color w:val="000000"/>
          <w:sz w:val="20"/>
          <w:szCs w:val="20"/>
          <w:lang w:val="en-US"/>
        </w:rPr>
      </w:pPr>
      <w:r w:rsidRPr="003763CD">
        <w:rPr>
          <w:rFonts w:ascii="Arial" w:hAnsi="Arial" w:cs="Arial"/>
          <w:color w:val="000000"/>
          <w:sz w:val="20"/>
          <w:szCs w:val="20"/>
          <w:lang w:val="en-US"/>
        </w:rPr>
        <w:t xml:space="preserve">  </w:t>
      </w:r>
      <w:r w:rsidRPr="003763CD">
        <w:rPr>
          <w:rFonts w:ascii="Arial" w:hAnsi="Arial" w:cs="Arial"/>
          <w:i/>
          <w:iCs/>
          <w:color w:val="000000"/>
          <w:sz w:val="20"/>
          <w:szCs w:val="20"/>
          <w:lang w:val="en-US"/>
        </w:rPr>
        <w:t xml:space="preserve">- Bergsma and </w:t>
      </w:r>
      <w:proofErr w:type="spellStart"/>
      <w:r w:rsidRPr="003763CD">
        <w:rPr>
          <w:rFonts w:ascii="Arial" w:hAnsi="Arial" w:cs="Arial"/>
          <w:i/>
          <w:iCs/>
          <w:color w:val="000000"/>
          <w:sz w:val="20"/>
          <w:szCs w:val="20"/>
          <w:lang w:val="en-US"/>
        </w:rPr>
        <w:t>Dassios</w:t>
      </w:r>
      <w:proofErr w:type="spellEnd"/>
      <w:r w:rsidRPr="003763CD">
        <w:rPr>
          <w:rFonts w:ascii="Arial" w:hAnsi="Arial" w:cs="Arial"/>
          <w:i/>
          <w:iCs/>
          <w:color w:val="000000"/>
          <w:sz w:val="20"/>
          <w:szCs w:val="20"/>
          <w:lang w:val="en-US"/>
        </w:rPr>
        <w:t xml:space="preserve">' </w:t>
      </w:r>
      <w:r w:rsidR="004D6DA8">
        <w:rPr>
          <w:rFonts w:ascii="Arial" w:hAnsi="Arial" w:cs="Arial"/>
          <w:i/>
          <w:iCs/>
          <w:color w:val="000000"/>
          <w:sz w:val="20"/>
          <w:szCs w:val="20"/>
          <w:lang w:val="en-US"/>
        </w:rPr>
        <w:t>t</w:t>
      </w:r>
      <w:r w:rsidRPr="003763CD">
        <w:rPr>
          <w:rFonts w:ascii="Arial" w:hAnsi="Arial" w:cs="Arial"/>
          <w:i/>
          <w:iCs/>
          <w:color w:val="000000"/>
          <w:sz w:val="20"/>
          <w:szCs w:val="20"/>
          <w:lang w:val="en-US"/>
        </w:rPr>
        <w:t>au</w:t>
      </w:r>
      <w:r w:rsidRPr="003763CD">
        <w:rPr>
          <w:rFonts w:ascii="Arial" w:hAnsi="Arial" w:cs="Arial"/>
          <w:color w:val="000000"/>
          <w:sz w:val="20"/>
          <w:szCs w:val="20"/>
          <w:lang w:val="en-US"/>
        </w:rPr>
        <w:t>:</w:t>
      </w:r>
      <w:r w:rsidRPr="008A0273">
        <w:rPr>
          <w:rFonts w:ascii="Arial" w:hAnsi="Arial" w:cs="Arial"/>
          <w:color w:val="000000"/>
          <w:sz w:val="20"/>
          <w:szCs w:val="20"/>
          <w:lang w:val="en-US"/>
        </w:rPr>
        <w:t xml:space="preserve"> This measure is particularly well-suited for small sample sizes and complex dependencies, which are common in social sciences. It is robust to outliers and can detect both monotonic and non-monotonic relationships, making it ideal for exploratory data analysis where the nature of the relationship is unknown.</w:t>
      </w:r>
    </w:p>
    <w:p w14:paraId="40B1A260" w14:textId="3CDC6995" w:rsidR="007D0C1C" w:rsidRPr="008A0273" w:rsidRDefault="007D0C1C" w:rsidP="008A0273">
      <w:pPr>
        <w:jc w:val="both"/>
        <w:rPr>
          <w:rFonts w:ascii="Arial" w:hAnsi="Arial" w:cs="Arial"/>
          <w:color w:val="000000"/>
          <w:sz w:val="20"/>
          <w:szCs w:val="20"/>
          <w:lang w:val="en-US"/>
        </w:rPr>
      </w:pPr>
      <w:r w:rsidRPr="003763CD">
        <w:rPr>
          <w:rFonts w:ascii="Arial" w:hAnsi="Arial" w:cs="Arial"/>
          <w:i/>
          <w:iCs/>
          <w:color w:val="000000"/>
          <w:sz w:val="20"/>
          <w:szCs w:val="20"/>
          <w:lang w:val="en-US"/>
        </w:rPr>
        <w:t>  - Distance Correlation</w:t>
      </w:r>
      <w:r w:rsidRPr="003763CD">
        <w:rPr>
          <w:rFonts w:ascii="Arial" w:hAnsi="Arial" w:cs="Arial"/>
          <w:color w:val="000000"/>
          <w:sz w:val="20"/>
          <w:szCs w:val="20"/>
          <w:lang w:val="en-US"/>
        </w:rPr>
        <w:t>:</w:t>
      </w:r>
      <w:r w:rsidRPr="008A0273">
        <w:rPr>
          <w:rFonts w:ascii="Arial" w:hAnsi="Arial" w:cs="Arial"/>
          <w:color w:val="000000"/>
          <w:sz w:val="20"/>
          <w:szCs w:val="20"/>
          <w:lang w:val="en-US"/>
        </w:rPr>
        <w:t xml:space="preserve"> For larger datasets or when the relationship is suspected to be non-linear, Distance Correlation is a powerful and versatile tool. It can detect a wide range of dependencies and is robust to noise.</w:t>
      </w:r>
    </w:p>
    <w:p w14:paraId="0A301092" w14:textId="77777777" w:rsidR="00B754E0" w:rsidRPr="008A0273" w:rsidRDefault="00B754E0" w:rsidP="008A0273">
      <w:pPr>
        <w:jc w:val="both"/>
        <w:rPr>
          <w:rFonts w:ascii="Arial" w:hAnsi="Arial" w:cs="Arial"/>
          <w:b/>
          <w:bCs/>
          <w:i/>
          <w:iCs/>
          <w:color w:val="000000"/>
          <w:sz w:val="20"/>
          <w:szCs w:val="20"/>
          <w:lang w:val="en-US"/>
        </w:rPr>
      </w:pPr>
    </w:p>
    <w:p w14:paraId="79AF0554" w14:textId="0FAA0FE2" w:rsidR="007D0C1C" w:rsidRPr="003763CD" w:rsidRDefault="007D0C1C" w:rsidP="008A0273">
      <w:pPr>
        <w:jc w:val="both"/>
        <w:rPr>
          <w:rFonts w:ascii="Arial" w:hAnsi="Arial" w:cs="Arial"/>
          <w:color w:val="000000"/>
          <w:sz w:val="20"/>
          <w:szCs w:val="20"/>
          <w:lang w:val="en-US"/>
        </w:rPr>
      </w:pPr>
      <w:r w:rsidRPr="003763CD">
        <w:rPr>
          <w:rFonts w:ascii="Arial" w:hAnsi="Arial" w:cs="Arial"/>
          <w:i/>
          <w:iCs/>
          <w:color w:val="000000"/>
          <w:sz w:val="20"/>
          <w:szCs w:val="20"/>
          <w:lang w:val="en-US"/>
        </w:rPr>
        <w:t>- When to Use</w:t>
      </w:r>
      <w:r w:rsidRPr="003763CD">
        <w:rPr>
          <w:rFonts w:ascii="Arial" w:hAnsi="Arial" w:cs="Arial"/>
          <w:color w:val="000000"/>
          <w:sz w:val="20"/>
          <w:szCs w:val="20"/>
          <w:lang w:val="en-US"/>
        </w:rPr>
        <w:t>:</w:t>
      </w:r>
    </w:p>
    <w:p w14:paraId="4A6C5A28" w14:textId="240963C0"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  - Use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for small-sample studies or when the relationship is complex and non-monotonic.</w:t>
      </w:r>
    </w:p>
    <w:p w14:paraId="43064D7E" w14:textId="3515B6F1"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Use Distance Correlation for larger datasets or when the relationship is suspected to be non-linear but the sample size is sufficient.</w:t>
      </w:r>
    </w:p>
    <w:p w14:paraId="63D7BE20" w14:textId="77777777" w:rsidR="007D0C1C" w:rsidRPr="008A0273" w:rsidRDefault="007D0C1C" w:rsidP="008A0273">
      <w:pPr>
        <w:jc w:val="both"/>
        <w:rPr>
          <w:rFonts w:ascii="Arial" w:hAnsi="Arial" w:cs="Arial"/>
          <w:color w:val="000000"/>
          <w:sz w:val="20"/>
          <w:szCs w:val="20"/>
          <w:lang w:val="en-US"/>
        </w:rPr>
      </w:pPr>
    </w:p>
    <w:p w14:paraId="66A5CC48" w14:textId="417CDD53" w:rsidR="007D0C1C" w:rsidRPr="00A54564" w:rsidRDefault="00A54564" w:rsidP="008A0273">
      <w:pPr>
        <w:jc w:val="both"/>
        <w:rPr>
          <w:rFonts w:ascii="Arial" w:hAnsi="Arial" w:cs="Arial"/>
          <w:b/>
          <w:bCs/>
          <w:color w:val="000000"/>
          <w:sz w:val="22"/>
          <w:szCs w:val="22"/>
          <w:lang w:val="en-US"/>
        </w:rPr>
      </w:pPr>
      <w:r w:rsidRPr="00A54564">
        <w:rPr>
          <w:rFonts w:ascii="Arial" w:hAnsi="Arial" w:cs="Arial"/>
          <w:b/>
          <w:bCs/>
          <w:color w:val="000000"/>
          <w:sz w:val="22"/>
          <w:szCs w:val="22"/>
          <w:lang w:val="en-US"/>
        </w:rPr>
        <w:t>6.</w:t>
      </w:r>
      <w:r w:rsidR="007D0C1C" w:rsidRPr="00A54564">
        <w:rPr>
          <w:rFonts w:ascii="Arial" w:hAnsi="Arial" w:cs="Arial"/>
          <w:b/>
          <w:bCs/>
          <w:color w:val="000000"/>
          <w:sz w:val="22"/>
          <w:szCs w:val="22"/>
          <w:lang w:val="en-US"/>
        </w:rPr>
        <w:t>2 Biology</w:t>
      </w:r>
    </w:p>
    <w:p w14:paraId="019ACD43" w14:textId="3BE1AF89" w:rsidR="007D0C1C" w:rsidRPr="008A0273" w:rsidRDefault="007D0C1C" w:rsidP="008A0273">
      <w:pPr>
        <w:jc w:val="both"/>
        <w:rPr>
          <w:rFonts w:ascii="Arial" w:hAnsi="Arial" w:cs="Arial"/>
          <w:color w:val="000000"/>
          <w:sz w:val="20"/>
          <w:szCs w:val="20"/>
          <w:lang w:val="en-US"/>
        </w:rPr>
      </w:pPr>
      <w:r w:rsidRPr="003763CD">
        <w:rPr>
          <w:rFonts w:ascii="Arial" w:hAnsi="Arial" w:cs="Arial"/>
          <w:i/>
          <w:iCs/>
          <w:color w:val="000000"/>
          <w:sz w:val="20"/>
          <w:szCs w:val="20"/>
          <w:lang w:val="en-US"/>
        </w:rPr>
        <w:t>- Typical Data Characteristics</w:t>
      </w:r>
      <w:r w:rsidRPr="003763CD">
        <w:rPr>
          <w:rFonts w:ascii="Arial" w:hAnsi="Arial" w:cs="Arial"/>
          <w:color w:val="000000"/>
          <w:sz w:val="20"/>
          <w:szCs w:val="20"/>
          <w:lang w:val="en-US"/>
        </w:rPr>
        <w:t>:</w:t>
      </w:r>
      <w:r w:rsidRPr="008A0273">
        <w:rPr>
          <w:rFonts w:ascii="Arial" w:hAnsi="Arial" w:cs="Arial"/>
          <w:color w:val="000000"/>
          <w:sz w:val="20"/>
          <w:szCs w:val="20"/>
          <w:lang w:val="en-US"/>
        </w:rPr>
        <w:t xml:space="preserve"> Biological data often involves non-linear relationships, small sample sizes (e.g., due to high costs or ethical constraints), and noisy measurements.</w:t>
      </w:r>
    </w:p>
    <w:p w14:paraId="2AC1346B" w14:textId="546185F1" w:rsidR="007D0C1C" w:rsidRPr="003763CD" w:rsidRDefault="007D0C1C" w:rsidP="008A0273">
      <w:pPr>
        <w:jc w:val="both"/>
        <w:rPr>
          <w:rFonts w:ascii="Arial" w:hAnsi="Arial" w:cs="Arial"/>
          <w:color w:val="000000"/>
          <w:sz w:val="20"/>
          <w:szCs w:val="20"/>
          <w:lang w:val="en-US"/>
        </w:rPr>
      </w:pPr>
      <w:r w:rsidRPr="003763CD">
        <w:rPr>
          <w:rFonts w:ascii="Arial" w:hAnsi="Arial" w:cs="Arial"/>
          <w:i/>
          <w:iCs/>
          <w:color w:val="000000"/>
          <w:sz w:val="20"/>
          <w:szCs w:val="20"/>
          <w:lang w:val="en-US"/>
        </w:rPr>
        <w:t>- Recommended Measures</w:t>
      </w:r>
      <w:r w:rsidRPr="003763CD">
        <w:rPr>
          <w:rFonts w:ascii="Arial" w:hAnsi="Arial" w:cs="Arial"/>
          <w:color w:val="000000"/>
          <w:sz w:val="20"/>
          <w:szCs w:val="20"/>
          <w:lang w:val="en-US"/>
        </w:rPr>
        <w:t>:</w:t>
      </w:r>
    </w:p>
    <w:p w14:paraId="5104C5BD" w14:textId="5ECF00D4" w:rsidR="007D0C1C" w:rsidRPr="008A0273" w:rsidRDefault="007D0C1C" w:rsidP="008A0273">
      <w:pPr>
        <w:jc w:val="both"/>
        <w:rPr>
          <w:rFonts w:ascii="Arial" w:hAnsi="Arial" w:cs="Arial"/>
          <w:color w:val="000000"/>
          <w:sz w:val="20"/>
          <w:szCs w:val="20"/>
          <w:lang w:val="en-US"/>
        </w:rPr>
      </w:pPr>
      <w:r w:rsidRPr="008A0273">
        <w:rPr>
          <w:rFonts w:ascii="Arial" w:hAnsi="Arial" w:cs="Arial"/>
          <w:b/>
          <w:bCs/>
          <w:i/>
          <w:iCs/>
          <w:color w:val="000000"/>
          <w:sz w:val="20"/>
          <w:szCs w:val="20"/>
          <w:lang w:val="en-US"/>
        </w:rPr>
        <w:t xml:space="preserve">  </w:t>
      </w:r>
      <w:r w:rsidRPr="000A3A26">
        <w:rPr>
          <w:rFonts w:ascii="Arial" w:hAnsi="Arial" w:cs="Arial"/>
          <w:i/>
          <w:iCs/>
          <w:color w:val="000000"/>
          <w:sz w:val="20"/>
          <w:szCs w:val="20"/>
          <w:lang w:val="en-US"/>
        </w:rPr>
        <w:t xml:space="preserve">- Bergsma and </w:t>
      </w:r>
      <w:proofErr w:type="spellStart"/>
      <w:r w:rsidRPr="000A3A26">
        <w:rPr>
          <w:rFonts w:ascii="Arial" w:hAnsi="Arial" w:cs="Arial"/>
          <w:i/>
          <w:iCs/>
          <w:color w:val="000000"/>
          <w:sz w:val="20"/>
          <w:szCs w:val="20"/>
          <w:lang w:val="en-US"/>
        </w:rPr>
        <w:t>Dassios</w:t>
      </w:r>
      <w:proofErr w:type="spellEnd"/>
      <w:r w:rsidRPr="000A3A26">
        <w:rPr>
          <w:rFonts w:ascii="Arial" w:hAnsi="Arial" w:cs="Arial"/>
          <w:i/>
          <w:iCs/>
          <w:color w:val="000000"/>
          <w:sz w:val="20"/>
          <w:szCs w:val="20"/>
          <w:lang w:val="en-US"/>
        </w:rPr>
        <w:t xml:space="preserve">' </w:t>
      </w:r>
      <w:r w:rsidR="004D6DA8">
        <w:rPr>
          <w:rFonts w:ascii="Arial" w:hAnsi="Arial" w:cs="Arial"/>
          <w:i/>
          <w:iCs/>
          <w:color w:val="000000"/>
          <w:sz w:val="20"/>
          <w:szCs w:val="20"/>
          <w:lang w:val="en-US"/>
        </w:rPr>
        <w:t>t</w:t>
      </w:r>
      <w:r w:rsidRPr="000A3A26">
        <w:rPr>
          <w:rFonts w:ascii="Arial" w:hAnsi="Arial" w:cs="Arial"/>
          <w:i/>
          <w:iCs/>
          <w:color w:val="000000"/>
          <w:sz w:val="20"/>
          <w:szCs w:val="20"/>
          <w:lang w:val="en-US"/>
        </w:rPr>
        <w:t>au</w:t>
      </w:r>
      <w:r w:rsidRPr="000A3A26">
        <w:rPr>
          <w:rFonts w:ascii="Arial" w:hAnsi="Arial" w:cs="Arial"/>
          <w:color w:val="000000"/>
          <w:sz w:val="20"/>
          <w:szCs w:val="20"/>
          <w:lang w:val="en-US"/>
        </w:rPr>
        <w:t>:</w:t>
      </w:r>
      <w:r w:rsidRPr="008A0273">
        <w:rPr>
          <w:rFonts w:ascii="Arial" w:hAnsi="Arial" w:cs="Arial"/>
          <w:color w:val="000000"/>
          <w:sz w:val="20"/>
          <w:szCs w:val="20"/>
          <w:lang w:val="en-US"/>
        </w:rPr>
        <w:t xml:space="preserve"> This measure is highly effective for detecting complex dependencies in small-sample studies, such as gene expression data or ecological studies. Its robustness to outliers and ability to detect non-monotonic relationships make it a strong choice for biological research.</w:t>
      </w:r>
    </w:p>
    <w:p w14:paraId="3F22B2F9" w14:textId="22B336A2" w:rsidR="007D0C1C" w:rsidRPr="008A0273" w:rsidRDefault="007D0C1C" w:rsidP="008A0273">
      <w:pPr>
        <w:jc w:val="both"/>
        <w:rPr>
          <w:rFonts w:ascii="Arial" w:hAnsi="Arial" w:cs="Arial"/>
          <w:color w:val="000000"/>
          <w:sz w:val="20"/>
          <w:szCs w:val="20"/>
          <w:lang w:val="en-US"/>
        </w:rPr>
      </w:pPr>
      <w:r w:rsidRPr="000A3A26">
        <w:rPr>
          <w:rFonts w:ascii="Arial" w:hAnsi="Arial" w:cs="Arial"/>
          <w:i/>
          <w:iCs/>
          <w:color w:val="000000"/>
          <w:sz w:val="20"/>
          <w:szCs w:val="20"/>
          <w:lang w:val="en-US"/>
        </w:rPr>
        <w:t>  - Distance Correlation</w:t>
      </w:r>
      <w:r w:rsidRPr="000A3A26">
        <w:rPr>
          <w:rFonts w:ascii="Arial" w:hAnsi="Arial" w:cs="Arial"/>
          <w:color w:val="000000"/>
          <w:sz w:val="20"/>
          <w:szCs w:val="20"/>
          <w:lang w:val="en-US"/>
        </w:rPr>
        <w:t>:</w:t>
      </w:r>
      <w:r w:rsidRPr="008A0273">
        <w:rPr>
          <w:rFonts w:ascii="Arial" w:hAnsi="Arial" w:cs="Arial"/>
          <w:color w:val="000000"/>
          <w:sz w:val="20"/>
          <w:szCs w:val="20"/>
          <w:lang w:val="en-US"/>
        </w:rPr>
        <w:t xml:space="preserve"> For larger datasets, such as genomic or proteomic studies, Distance Correlation is a powerful tool for detecting both linear and non-linear associations. It is particularly useful when the relationship between variables is unknown or complex.</w:t>
      </w:r>
    </w:p>
    <w:p w14:paraId="3138CB61" w14:textId="74FF2F2A" w:rsidR="007D0C1C" w:rsidRPr="000A3A26" w:rsidRDefault="007D0C1C" w:rsidP="008A0273">
      <w:pPr>
        <w:jc w:val="both"/>
        <w:rPr>
          <w:rFonts w:ascii="Arial" w:hAnsi="Arial" w:cs="Arial"/>
          <w:color w:val="000000"/>
          <w:sz w:val="20"/>
          <w:szCs w:val="20"/>
          <w:lang w:val="en-US"/>
        </w:rPr>
      </w:pPr>
      <w:r w:rsidRPr="000A3A26">
        <w:rPr>
          <w:rFonts w:ascii="Arial" w:hAnsi="Arial" w:cs="Arial"/>
          <w:i/>
          <w:iCs/>
          <w:color w:val="000000"/>
          <w:sz w:val="20"/>
          <w:szCs w:val="20"/>
          <w:lang w:val="en-US"/>
        </w:rPr>
        <w:t>- When to Use</w:t>
      </w:r>
      <w:r w:rsidRPr="000A3A26">
        <w:rPr>
          <w:rFonts w:ascii="Arial" w:hAnsi="Arial" w:cs="Arial"/>
          <w:color w:val="000000"/>
          <w:sz w:val="20"/>
          <w:szCs w:val="20"/>
          <w:lang w:val="en-US"/>
        </w:rPr>
        <w:t>:</w:t>
      </w:r>
    </w:p>
    <w:p w14:paraId="6ADF28AB" w14:textId="4D7D77D8"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  - Use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for small-sample studies or when the relationship is non-monotonic (e.g., oscillating patterns like sine or circular relationships).</w:t>
      </w:r>
    </w:p>
    <w:p w14:paraId="0E281F8F" w14:textId="5357D9EB"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Use Distance Correlation for larger datasets or when the relationship is suspected to be non-linear.</w:t>
      </w:r>
    </w:p>
    <w:p w14:paraId="344F78F5" w14:textId="77777777" w:rsidR="007D0C1C" w:rsidRPr="008A0273" w:rsidRDefault="007D0C1C" w:rsidP="008A0273">
      <w:pPr>
        <w:jc w:val="both"/>
        <w:rPr>
          <w:rFonts w:ascii="Arial" w:hAnsi="Arial" w:cs="Arial"/>
          <w:color w:val="000000"/>
          <w:sz w:val="20"/>
          <w:szCs w:val="20"/>
          <w:lang w:val="en-US"/>
        </w:rPr>
      </w:pPr>
    </w:p>
    <w:p w14:paraId="4BB43149" w14:textId="59ECAACF" w:rsidR="007D0C1C" w:rsidRPr="00A54564" w:rsidRDefault="00A54564" w:rsidP="008A0273">
      <w:pPr>
        <w:jc w:val="both"/>
        <w:rPr>
          <w:rFonts w:ascii="Arial" w:hAnsi="Arial" w:cs="Arial"/>
          <w:b/>
          <w:bCs/>
          <w:color w:val="000000"/>
          <w:sz w:val="22"/>
          <w:szCs w:val="22"/>
          <w:lang w:val="en-US"/>
        </w:rPr>
      </w:pPr>
      <w:r w:rsidRPr="00A54564">
        <w:rPr>
          <w:rFonts w:ascii="Arial" w:hAnsi="Arial" w:cs="Arial"/>
          <w:b/>
          <w:bCs/>
          <w:color w:val="000000"/>
          <w:sz w:val="22"/>
          <w:szCs w:val="22"/>
          <w:lang w:val="en-US"/>
        </w:rPr>
        <w:t>6.</w:t>
      </w:r>
      <w:r w:rsidR="007D0C1C" w:rsidRPr="00A54564">
        <w:rPr>
          <w:rFonts w:ascii="Arial" w:hAnsi="Arial" w:cs="Arial"/>
          <w:b/>
          <w:bCs/>
          <w:color w:val="000000"/>
          <w:sz w:val="22"/>
          <w:szCs w:val="22"/>
          <w:lang w:val="en-US"/>
        </w:rPr>
        <w:t>3 Finance</w:t>
      </w:r>
    </w:p>
    <w:p w14:paraId="5AD3A9CA" w14:textId="26CBE522" w:rsidR="007D0C1C" w:rsidRPr="008A0273" w:rsidRDefault="007D0C1C" w:rsidP="008A0273">
      <w:pPr>
        <w:jc w:val="both"/>
        <w:rPr>
          <w:rFonts w:ascii="Arial" w:hAnsi="Arial" w:cs="Arial"/>
          <w:color w:val="000000"/>
          <w:sz w:val="20"/>
          <w:szCs w:val="20"/>
          <w:lang w:val="en-US"/>
        </w:rPr>
      </w:pPr>
      <w:r w:rsidRPr="000A3A26">
        <w:rPr>
          <w:rFonts w:ascii="Arial" w:hAnsi="Arial" w:cs="Arial"/>
          <w:i/>
          <w:iCs/>
          <w:color w:val="000000"/>
          <w:sz w:val="20"/>
          <w:szCs w:val="20"/>
          <w:lang w:val="en-US"/>
        </w:rPr>
        <w:t>- Typical Data Characteristics</w:t>
      </w:r>
      <w:r w:rsidRPr="008A0273">
        <w:rPr>
          <w:rFonts w:ascii="Arial" w:hAnsi="Arial" w:cs="Arial"/>
          <w:color w:val="000000"/>
          <w:sz w:val="20"/>
          <w:szCs w:val="20"/>
          <w:lang w:val="en-US"/>
        </w:rPr>
        <w:t>: Financial data often involves complex dependencies, non-linear relationships, and large datasets. Detecting these dependencies is crucial for risk management, portfolio optimization, and asset pricing.</w:t>
      </w:r>
    </w:p>
    <w:p w14:paraId="05259649" w14:textId="1796B315" w:rsidR="007D0C1C" w:rsidRPr="000A3A26" w:rsidRDefault="007D0C1C" w:rsidP="008A0273">
      <w:pPr>
        <w:jc w:val="both"/>
        <w:rPr>
          <w:rFonts w:ascii="Arial" w:hAnsi="Arial" w:cs="Arial"/>
          <w:i/>
          <w:iCs/>
          <w:color w:val="000000"/>
          <w:sz w:val="20"/>
          <w:szCs w:val="20"/>
          <w:lang w:val="en-US"/>
        </w:rPr>
      </w:pPr>
      <w:r w:rsidRPr="000A3A26">
        <w:rPr>
          <w:rFonts w:ascii="Arial" w:hAnsi="Arial" w:cs="Arial"/>
          <w:i/>
          <w:iCs/>
          <w:color w:val="000000"/>
          <w:sz w:val="20"/>
          <w:szCs w:val="20"/>
          <w:lang w:val="en-US"/>
        </w:rPr>
        <w:t>- Recommended Measures</w:t>
      </w:r>
      <w:r w:rsidRPr="000A3A26">
        <w:rPr>
          <w:rFonts w:ascii="Arial" w:hAnsi="Arial" w:cs="Arial"/>
          <w:color w:val="000000"/>
          <w:sz w:val="20"/>
          <w:szCs w:val="20"/>
          <w:lang w:val="en-US"/>
        </w:rPr>
        <w:t>:</w:t>
      </w:r>
    </w:p>
    <w:p w14:paraId="0E031137" w14:textId="292A92EE" w:rsidR="007D0C1C" w:rsidRPr="008A0273" w:rsidRDefault="007D0C1C" w:rsidP="008A0273">
      <w:pPr>
        <w:jc w:val="both"/>
        <w:rPr>
          <w:rFonts w:ascii="Arial" w:hAnsi="Arial" w:cs="Arial"/>
          <w:color w:val="000000"/>
          <w:sz w:val="20"/>
          <w:szCs w:val="20"/>
          <w:lang w:val="en-US"/>
        </w:rPr>
      </w:pPr>
      <w:r w:rsidRPr="008A0273">
        <w:rPr>
          <w:rFonts w:ascii="Arial" w:hAnsi="Arial" w:cs="Arial"/>
          <w:b/>
          <w:bCs/>
          <w:i/>
          <w:iCs/>
          <w:color w:val="000000"/>
          <w:sz w:val="20"/>
          <w:szCs w:val="20"/>
          <w:lang w:val="en-US"/>
        </w:rPr>
        <w:t xml:space="preserve">  </w:t>
      </w:r>
      <w:r w:rsidRPr="000A3A26">
        <w:rPr>
          <w:rFonts w:ascii="Arial" w:hAnsi="Arial" w:cs="Arial"/>
          <w:i/>
          <w:iCs/>
          <w:color w:val="000000"/>
          <w:sz w:val="20"/>
          <w:szCs w:val="20"/>
          <w:lang w:val="en-US"/>
        </w:rPr>
        <w:t>- Distance Correlation</w:t>
      </w:r>
      <w:r w:rsidRPr="000A3A26">
        <w:rPr>
          <w:rFonts w:ascii="Arial" w:hAnsi="Arial" w:cs="Arial"/>
          <w:color w:val="000000"/>
          <w:sz w:val="20"/>
          <w:szCs w:val="20"/>
          <w:lang w:val="en-US"/>
        </w:rPr>
        <w:t>:</w:t>
      </w:r>
      <w:r w:rsidRPr="008A0273">
        <w:rPr>
          <w:rFonts w:ascii="Arial" w:hAnsi="Arial" w:cs="Arial"/>
          <w:color w:val="000000"/>
          <w:sz w:val="20"/>
          <w:szCs w:val="20"/>
          <w:lang w:val="en-US"/>
        </w:rPr>
        <w:t xml:space="preserve"> This measure is highly effective for detecting complex dependencies in large datasets, such as those encountered in finance. It can capture both linear and non-linear relationships, making it a versatile tool for financial analysis.</w:t>
      </w:r>
    </w:p>
    <w:p w14:paraId="26B82248" w14:textId="0F324BEF" w:rsidR="007D0C1C" w:rsidRPr="008A0273" w:rsidRDefault="007D0C1C" w:rsidP="008A0273">
      <w:pPr>
        <w:jc w:val="both"/>
        <w:rPr>
          <w:rFonts w:ascii="Arial" w:hAnsi="Arial" w:cs="Arial"/>
          <w:color w:val="000000"/>
          <w:sz w:val="20"/>
          <w:szCs w:val="20"/>
          <w:lang w:val="en-US"/>
        </w:rPr>
      </w:pPr>
      <w:r w:rsidRPr="000A3A26">
        <w:rPr>
          <w:rFonts w:ascii="Arial" w:hAnsi="Arial" w:cs="Arial"/>
          <w:i/>
          <w:iCs/>
          <w:color w:val="000000"/>
          <w:sz w:val="20"/>
          <w:szCs w:val="20"/>
          <w:lang w:val="en-US"/>
        </w:rPr>
        <w:t xml:space="preserve">  - Bergsma and </w:t>
      </w:r>
      <w:proofErr w:type="spellStart"/>
      <w:r w:rsidRPr="000A3A26">
        <w:rPr>
          <w:rFonts w:ascii="Arial" w:hAnsi="Arial" w:cs="Arial"/>
          <w:i/>
          <w:iCs/>
          <w:color w:val="000000"/>
          <w:sz w:val="20"/>
          <w:szCs w:val="20"/>
          <w:lang w:val="en-US"/>
        </w:rPr>
        <w:t>Dassios</w:t>
      </w:r>
      <w:proofErr w:type="spellEnd"/>
      <w:r w:rsidRPr="000A3A26">
        <w:rPr>
          <w:rFonts w:ascii="Arial" w:hAnsi="Arial" w:cs="Arial"/>
          <w:i/>
          <w:iCs/>
          <w:color w:val="000000"/>
          <w:sz w:val="20"/>
          <w:szCs w:val="20"/>
          <w:lang w:val="en-US"/>
        </w:rPr>
        <w:t xml:space="preserve">' </w:t>
      </w:r>
      <w:r w:rsidR="004D6DA8">
        <w:rPr>
          <w:rFonts w:ascii="Arial" w:hAnsi="Arial" w:cs="Arial"/>
          <w:i/>
          <w:iCs/>
          <w:color w:val="000000"/>
          <w:sz w:val="20"/>
          <w:szCs w:val="20"/>
          <w:lang w:val="en-US"/>
        </w:rPr>
        <w:t>t</w:t>
      </w:r>
      <w:r w:rsidRPr="000A3A26">
        <w:rPr>
          <w:rFonts w:ascii="Arial" w:hAnsi="Arial" w:cs="Arial"/>
          <w:i/>
          <w:iCs/>
          <w:color w:val="000000"/>
          <w:sz w:val="20"/>
          <w:szCs w:val="20"/>
          <w:lang w:val="en-US"/>
        </w:rPr>
        <w:t>au</w:t>
      </w:r>
      <w:r w:rsidRPr="000A3A26">
        <w:rPr>
          <w:rFonts w:ascii="Arial" w:hAnsi="Arial" w:cs="Arial"/>
          <w:color w:val="000000"/>
          <w:sz w:val="20"/>
          <w:szCs w:val="20"/>
          <w:lang w:val="en-US"/>
        </w:rPr>
        <w:t>:</w:t>
      </w:r>
      <w:r w:rsidRPr="008A0273">
        <w:rPr>
          <w:rFonts w:ascii="Arial" w:hAnsi="Arial" w:cs="Arial"/>
          <w:color w:val="000000"/>
          <w:sz w:val="20"/>
          <w:szCs w:val="20"/>
          <w:lang w:val="en-US"/>
        </w:rPr>
        <w:t xml:space="preserve"> While Distance Correlation is generally preferred for large datasets,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can be useful for smaller datasets or when the relationship is highly non-monotonic.</w:t>
      </w:r>
    </w:p>
    <w:p w14:paraId="0107D996" w14:textId="1068EF2D" w:rsidR="007D0C1C" w:rsidRPr="00B86B40" w:rsidRDefault="007D0C1C" w:rsidP="008A0273">
      <w:pPr>
        <w:jc w:val="both"/>
        <w:rPr>
          <w:rFonts w:ascii="Arial" w:hAnsi="Arial" w:cs="Arial"/>
          <w:color w:val="000000"/>
          <w:sz w:val="20"/>
          <w:szCs w:val="20"/>
          <w:lang w:val="en-US"/>
        </w:rPr>
      </w:pPr>
      <w:r w:rsidRPr="00B86B40">
        <w:rPr>
          <w:rFonts w:ascii="Arial" w:hAnsi="Arial" w:cs="Arial"/>
          <w:i/>
          <w:iCs/>
          <w:color w:val="000000"/>
          <w:sz w:val="20"/>
          <w:szCs w:val="20"/>
          <w:lang w:val="en-US"/>
        </w:rPr>
        <w:t>- When to Use</w:t>
      </w:r>
      <w:r w:rsidRPr="00B86B40">
        <w:rPr>
          <w:rFonts w:ascii="Arial" w:hAnsi="Arial" w:cs="Arial"/>
          <w:color w:val="000000"/>
          <w:sz w:val="20"/>
          <w:szCs w:val="20"/>
          <w:lang w:val="en-US"/>
        </w:rPr>
        <w:t>:</w:t>
      </w:r>
    </w:p>
    <w:p w14:paraId="2532F02A" w14:textId="5DE2D58E"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Use Distance Correlation for large datasets or when the relationship is suspected to be non-linear (e.g., detecting dependencies between asset returns).</w:t>
      </w:r>
    </w:p>
    <w:p w14:paraId="42CCA3B3" w14:textId="3656A3F9"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lastRenderedPageBreak/>
        <w:t xml:space="preserve">  - Use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for smaller datasets or when the relationship is highly complex and non-monotonic.</w:t>
      </w:r>
    </w:p>
    <w:p w14:paraId="3FB0D7C4" w14:textId="77777777" w:rsidR="007D0C1C" w:rsidRPr="008A0273" w:rsidRDefault="007D0C1C" w:rsidP="008A0273">
      <w:pPr>
        <w:jc w:val="both"/>
        <w:rPr>
          <w:rFonts w:ascii="Arial" w:hAnsi="Arial" w:cs="Arial"/>
          <w:color w:val="000000"/>
          <w:sz w:val="20"/>
          <w:szCs w:val="20"/>
          <w:lang w:val="en-US"/>
        </w:rPr>
      </w:pPr>
    </w:p>
    <w:p w14:paraId="6037BA6A" w14:textId="37AD0A4C" w:rsidR="003B58CA" w:rsidRPr="004C103C" w:rsidRDefault="003D1A58" w:rsidP="008A0273">
      <w:pPr>
        <w:jc w:val="both"/>
        <w:rPr>
          <w:rFonts w:ascii="Arial" w:hAnsi="Arial" w:cs="Arial"/>
          <w:b/>
          <w:bCs/>
          <w:color w:val="000000"/>
          <w:sz w:val="22"/>
          <w:szCs w:val="22"/>
          <w:lang w:val="en-US"/>
        </w:rPr>
      </w:pPr>
      <w:r w:rsidRPr="004C103C">
        <w:rPr>
          <w:rFonts w:ascii="Arial" w:hAnsi="Arial" w:cs="Arial"/>
          <w:b/>
          <w:bCs/>
          <w:color w:val="000000"/>
          <w:sz w:val="22"/>
          <w:szCs w:val="22"/>
          <w:lang w:val="en-US"/>
        </w:rPr>
        <w:t>6.</w:t>
      </w:r>
      <w:r w:rsidR="00176DA4">
        <w:rPr>
          <w:rFonts w:ascii="Arial" w:hAnsi="Arial" w:cs="Arial"/>
          <w:b/>
          <w:bCs/>
          <w:color w:val="000000"/>
          <w:sz w:val="22"/>
          <w:szCs w:val="22"/>
          <w:lang w:val="en-US"/>
        </w:rPr>
        <w:t>4</w:t>
      </w:r>
      <w:r w:rsidR="004C103C">
        <w:rPr>
          <w:rFonts w:ascii="Arial" w:hAnsi="Arial" w:cs="Arial"/>
          <w:b/>
          <w:bCs/>
          <w:color w:val="000000"/>
          <w:sz w:val="22"/>
          <w:szCs w:val="22"/>
          <w:lang w:val="en-US"/>
        </w:rPr>
        <w:t xml:space="preserve"> </w:t>
      </w:r>
      <w:r w:rsidR="007D0C1C" w:rsidRPr="004C103C">
        <w:rPr>
          <w:rFonts w:ascii="Arial" w:hAnsi="Arial" w:cs="Arial"/>
          <w:b/>
          <w:bCs/>
          <w:color w:val="000000"/>
          <w:sz w:val="22"/>
          <w:szCs w:val="22"/>
          <w:lang w:val="en-US"/>
        </w:rPr>
        <w:t xml:space="preserve">Why Bergsma and </w:t>
      </w:r>
      <w:proofErr w:type="spellStart"/>
      <w:r w:rsidR="007D0C1C" w:rsidRPr="004C103C">
        <w:rPr>
          <w:rFonts w:ascii="Arial" w:hAnsi="Arial" w:cs="Arial"/>
          <w:b/>
          <w:bCs/>
          <w:color w:val="000000"/>
          <w:sz w:val="22"/>
          <w:szCs w:val="22"/>
          <w:lang w:val="en-US"/>
        </w:rPr>
        <w:t>Dassios</w:t>
      </w:r>
      <w:proofErr w:type="spellEnd"/>
      <w:r w:rsidR="007D0C1C" w:rsidRPr="004C103C">
        <w:rPr>
          <w:rFonts w:ascii="Arial" w:hAnsi="Arial" w:cs="Arial"/>
          <w:b/>
          <w:bCs/>
          <w:color w:val="000000"/>
          <w:sz w:val="22"/>
          <w:szCs w:val="22"/>
          <w:lang w:val="en-US"/>
        </w:rPr>
        <w:t xml:space="preserve">' </w:t>
      </w:r>
      <w:r w:rsidR="004D6DA8">
        <w:rPr>
          <w:rFonts w:ascii="Arial" w:hAnsi="Arial" w:cs="Arial"/>
          <w:b/>
          <w:bCs/>
          <w:color w:val="000000"/>
          <w:sz w:val="22"/>
          <w:szCs w:val="22"/>
          <w:lang w:val="en-US"/>
        </w:rPr>
        <w:t>t</w:t>
      </w:r>
      <w:r w:rsidR="007D0C1C" w:rsidRPr="004C103C">
        <w:rPr>
          <w:rFonts w:ascii="Arial" w:hAnsi="Arial" w:cs="Arial"/>
          <w:b/>
          <w:bCs/>
          <w:color w:val="000000"/>
          <w:sz w:val="22"/>
          <w:szCs w:val="22"/>
          <w:lang w:val="en-US"/>
        </w:rPr>
        <w:t>au and Distance Correlation?</w:t>
      </w:r>
    </w:p>
    <w:p w14:paraId="3729FEC6" w14:textId="7630F35D" w:rsidR="007D0C1C" w:rsidRPr="007F2992" w:rsidRDefault="007F2992" w:rsidP="008A0273">
      <w:pPr>
        <w:jc w:val="both"/>
        <w:rPr>
          <w:rFonts w:ascii="Arial" w:hAnsi="Arial" w:cs="Arial"/>
          <w:b/>
          <w:bCs/>
          <w:color w:val="000000"/>
          <w:sz w:val="20"/>
          <w:szCs w:val="20"/>
          <w:u w:val="single"/>
          <w:lang w:val="en-US"/>
        </w:rPr>
      </w:pPr>
      <w:r w:rsidRPr="007F2992">
        <w:rPr>
          <w:rFonts w:ascii="Arial" w:hAnsi="Arial" w:cs="Arial"/>
          <w:b/>
          <w:bCs/>
          <w:color w:val="000000"/>
          <w:sz w:val="20"/>
          <w:szCs w:val="20"/>
          <w:u w:val="single"/>
          <w:lang w:val="en-US"/>
        </w:rPr>
        <w:t>6.4.</w:t>
      </w:r>
      <w:r w:rsidR="007D0C1C" w:rsidRPr="007F2992">
        <w:rPr>
          <w:rFonts w:ascii="Arial" w:hAnsi="Arial" w:cs="Arial"/>
          <w:b/>
          <w:bCs/>
          <w:color w:val="000000"/>
          <w:sz w:val="20"/>
          <w:szCs w:val="20"/>
          <w:u w:val="single"/>
          <w:lang w:val="en-US"/>
        </w:rPr>
        <w:t xml:space="preserve">1 Bergsma and </w:t>
      </w:r>
      <w:proofErr w:type="spellStart"/>
      <w:r w:rsidR="007D0C1C" w:rsidRPr="007F2992">
        <w:rPr>
          <w:rFonts w:ascii="Arial" w:hAnsi="Arial" w:cs="Arial"/>
          <w:b/>
          <w:bCs/>
          <w:color w:val="000000"/>
          <w:sz w:val="20"/>
          <w:szCs w:val="20"/>
          <w:u w:val="single"/>
          <w:lang w:val="en-US"/>
        </w:rPr>
        <w:t>Dassios</w:t>
      </w:r>
      <w:proofErr w:type="spellEnd"/>
      <w:r w:rsidR="007D0C1C" w:rsidRPr="007F2992">
        <w:rPr>
          <w:rFonts w:ascii="Arial" w:hAnsi="Arial" w:cs="Arial"/>
          <w:b/>
          <w:bCs/>
          <w:color w:val="000000"/>
          <w:sz w:val="20"/>
          <w:szCs w:val="20"/>
          <w:u w:val="single"/>
          <w:lang w:val="en-US"/>
        </w:rPr>
        <w:t xml:space="preserve">' </w:t>
      </w:r>
      <w:r w:rsidR="004D6DA8">
        <w:rPr>
          <w:rFonts w:ascii="Arial" w:hAnsi="Arial" w:cs="Arial"/>
          <w:b/>
          <w:bCs/>
          <w:color w:val="000000"/>
          <w:sz w:val="20"/>
          <w:szCs w:val="20"/>
          <w:u w:val="single"/>
          <w:lang w:val="en-US"/>
        </w:rPr>
        <w:t>t</w:t>
      </w:r>
      <w:r w:rsidR="007D0C1C" w:rsidRPr="007F2992">
        <w:rPr>
          <w:rFonts w:ascii="Arial" w:hAnsi="Arial" w:cs="Arial"/>
          <w:b/>
          <w:bCs/>
          <w:color w:val="000000"/>
          <w:sz w:val="20"/>
          <w:szCs w:val="20"/>
          <w:u w:val="single"/>
          <w:lang w:val="en-US"/>
        </w:rPr>
        <w:t>au:</w:t>
      </w:r>
    </w:p>
    <w:p w14:paraId="611FBB22" w14:textId="7361B065" w:rsidR="007D0C1C" w:rsidRPr="00B86B40" w:rsidRDefault="007D0C1C" w:rsidP="008A0273">
      <w:pPr>
        <w:jc w:val="both"/>
        <w:rPr>
          <w:rFonts w:ascii="Arial" w:hAnsi="Arial" w:cs="Arial"/>
          <w:i/>
          <w:iCs/>
          <w:color w:val="000000"/>
          <w:sz w:val="20"/>
          <w:szCs w:val="20"/>
          <w:lang w:val="en-US"/>
        </w:rPr>
      </w:pPr>
      <w:r w:rsidRPr="008A0273">
        <w:rPr>
          <w:rFonts w:ascii="Arial" w:hAnsi="Arial" w:cs="Arial"/>
          <w:b/>
          <w:bCs/>
          <w:i/>
          <w:iCs/>
          <w:color w:val="000000"/>
          <w:sz w:val="20"/>
          <w:szCs w:val="20"/>
          <w:lang w:val="en-US"/>
        </w:rPr>
        <w:t>   </w:t>
      </w:r>
      <w:r w:rsidRPr="00B86B40">
        <w:rPr>
          <w:rFonts w:ascii="Arial" w:hAnsi="Arial" w:cs="Arial"/>
          <w:i/>
          <w:iCs/>
          <w:color w:val="000000"/>
          <w:sz w:val="20"/>
          <w:szCs w:val="20"/>
          <w:lang w:val="en-US"/>
        </w:rPr>
        <w:t>- Strengths: </w:t>
      </w:r>
    </w:p>
    <w:p w14:paraId="195AF2F4" w14:textId="77777777"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Detects both monotonic and non-monotonic relationships.</w:t>
      </w:r>
    </w:p>
    <w:p w14:paraId="512727D2" w14:textId="77777777"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Robust to outliers and influential observations.</w:t>
      </w:r>
    </w:p>
    <w:p w14:paraId="662F916F" w14:textId="77777777"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Performs well for small sample sizes, making it ideal for social sciences and biology.</w:t>
      </w:r>
    </w:p>
    <w:p w14:paraId="49EB299D" w14:textId="34050FD8" w:rsidR="007D0C1C" w:rsidRPr="00B86B40" w:rsidRDefault="007D0C1C" w:rsidP="008A0273">
      <w:pPr>
        <w:jc w:val="both"/>
        <w:rPr>
          <w:rFonts w:ascii="Arial" w:hAnsi="Arial" w:cs="Arial"/>
          <w:i/>
          <w:iCs/>
          <w:color w:val="000000"/>
          <w:sz w:val="20"/>
          <w:szCs w:val="20"/>
          <w:lang w:val="en-US"/>
        </w:rPr>
      </w:pPr>
      <w:r w:rsidRPr="00B86B40">
        <w:rPr>
          <w:rFonts w:ascii="Arial" w:hAnsi="Arial" w:cs="Arial"/>
          <w:i/>
          <w:iCs/>
          <w:color w:val="000000"/>
          <w:sz w:val="20"/>
          <w:szCs w:val="20"/>
          <w:lang w:val="en-US"/>
        </w:rPr>
        <w:t>   - Limitations: </w:t>
      </w:r>
    </w:p>
    <w:p w14:paraId="5DA84127" w14:textId="77777777"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Computationally intensive for very large datasets.</w:t>
      </w:r>
    </w:p>
    <w:p w14:paraId="1AD85C32" w14:textId="77777777"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Slightly less powerful than Distance Correlation for large sample sizes.</w:t>
      </w:r>
    </w:p>
    <w:p w14:paraId="7955BAA2" w14:textId="77777777" w:rsidR="007D0C1C" w:rsidRPr="008A0273" w:rsidRDefault="007D0C1C" w:rsidP="008A0273">
      <w:pPr>
        <w:jc w:val="both"/>
        <w:rPr>
          <w:rFonts w:ascii="Arial" w:hAnsi="Arial" w:cs="Arial"/>
          <w:color w:val="000000"/>
          <w:sz w:val="20"/>
          <w:szCs w:val="20"/>
          <w:lang w:val="en-US"/>
        </w:rPr>
      </w:pPr>
    </w:p>
    <w:p w14:paraId="68E5DC33" w14:textId="2387884F" w:rsidR="007D0C1C" w:rsidRPr="007F2992" w:rsidRDefault="007F2992" w:rsidP="008A0273">
      <w:pPr>
        <w:jc w:val="both"/>
        <w:rPr>
          <w:rFonts w:ascii="Arial" w:hAnsi="Arial" w:cs="Arial"/>
          <w:b/>
          <w:bCs/>
          <w:color w:val="000000"/>
          <w:sz w:val="20"/>
          <w:szCs w:val="20"/>
          <w:u w:val="single"/>
          <w:lang w:val="en-US"/>
        </w:rPr>
      </w:pPr>
      <w:r w:rsidRPr="007F2992">
        <w:rPr>
          <w:rFonts w:ascii="Arial" w:hAnsi="Arial" w:cs="Arial"/>
          <w:b/>
          <w:bCs/>
          <w:color w:val="000000"/>
          <w:sz w:val="20"/>
          <w:szCs w:val="20"/>
          <w:u w:val="single"/>
          <w:lang w:val="en-US"/>
        </w:rPr>
        <w:t>6.4.</w:t>
      </w:r>
      <w:r w:rsidR="007D0C1C" w:rsidRPr="007F2992">
        <w:rPr>
          <w:rFonts w:ascii="Arial" w:hAnsi="Arial" w:cs="Arial"/>
          <w:b/>
          <w:bCs/>
          <w:color w:val="000000"/>
          <w:sz w:val="20"/>
          <w:szCs w:val="20"/>
          <w:u w:val="single"/>
          <w:lang w:val="en-US"/>
        </w:rPr>
        <w:t>2 Distance Correlation:</w:t>
      </w:r>
    </w:p>
    <w:p w14:paraId="553D7A66" w14:textId="4AD9BD43" w:rsidR="007D0C1C" w:rsidRPr="00B86B40" w:rsidRDefault="007D0C1C" w:rsidP="008A0273">
      <w:pPr>
        <w:jc w:val="both"/>
        <w:rPr>
          <w:rFonts w:ascii="Arial" w:hAnsi="Arial" w:cs="Arial"/>
          <w:i/>
          <w:iCs/>
          <w:color w:val="000000"/>
          <w:sz w:val="20"/>
          <w:szCs w:val="20"/>
          <w:lang w:val="en-US"/>
        </w:rPr>
      </w:pPr>
      <w:r w:rsidRPr="00B86B40">
        <w:rPr>
          <w:rFonts w:ascii="Arial" w:hAnsi="Arial" w:cs="Arial"/>
          <w:i/>
          <w:iCs/>
          <w:color w:val="000000"/>
          <w:sz w:val="20"/>
          <w:szCs w:val="20"/>
          <w:lang w:val="en-US"/>
        </w:rPr>
        <w:t>   - Strengths:</w:t>
      </w:r>
    </w:p>
    <w:p w14:paraId="328D8E25" w14:textId="77777777"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Detects both linear and non-linear relationships.</w:t>
      </w:r>
    </w:p>
    <w:p w14:paraId="7B92FB47" w14:textId="77777777"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Robust to noise and outliers.</w:t>
      </w:r>
    </w:p>
    <w:p w14:paraId="50BECAD4" w14:textId="77777777"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 Highly effective for large datasets, making it ideal for finance and genomics.</w:t>
      </w:r>
    </w:p>
    <w:p w14:paraId="42780068" w14:textId="2357E4B1" w:rsidR="007D0C1C" w:rsidRPr="00B86B40" w:rsidRDefault="007D0C1C" w:rsidP="008A0273">
      <w:pPr>
        <w:jc w:val="both"/>
        <w:rPr>
          <w:rFonts w:ascii="Arial" w:hAnsi="Arial" w:cs="Arial"/>
          <w:i/>
          <w:iCs/>
          <w:color w:val="000000"/>
          <w:sz w:val="20"/>
          <w:szCs w:val="20"/>
          <w:lang w:val="en-US"/>
        </w:rPr>
      </w:pPr>
      <w:r w:rsidRPr="00B86B40">
        <w:rPr>
          <w:rFonts w:ascii="Arial" w:hAnsi="Arial" w:cs="Arial"/>
          <w:i/>
          <w:iCs/>
          <w:color w:val="000000"/>
          <w:sz w:val="20"/>
          <w:szCs w:val="20"/>
          <w:lang w:val="en-US"/>
        </w:rPr>
        <w:t>   - Limitations:</w:t>
      </w:r>
    </w:p>
    <w:p w14:paraId="47E776A9" w14:textId="3C80883B" w:rsidR="007D0C1C" w:rsidRPr="008A0273" w:rsidRDefault="007D0C1C"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     - Requires larger sample sizes to achieve high power compared to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w:t>
      </w:r>
    </w:p>
    <w:p w14:paraId="15C01248" w14:textId="77777777" w:rsidR="007D0C1C" w:rsidRPr="008A0273" w:rsidRDefault="007D0C1C" w:rsidP="008A0273">
      <w:pPr>
        <w:jc w:val="both"/>
        <w:rPr>
          <w:rFonts w:ascii="Arial" w:hAnsi="Arial" w:cs="Arial"/>
          <w:color w:val="000000"/>
          <w:sz w:val="20"/>
          <w:szCs w:val="20"/>
          <w:lang w:val="en-US"/>
        </w:rPr>
      </w:pPr>
    </w:p>
    <w:p w14:paraId="048A0251" w14:textId="6381F367" w:rsidR="007D0C1C" w:rsidRPr="004C103C" w:rsidRDefault="003D1A58" w:rsidP="008A0273">
      <w:pPr>
        <w:jc w:val="both"/>
        <w:rPr>
          <w:rFonts w:ascii="Arial" w:hAnsi="Arial" w:cs="Arial"/>
          <w:b/>
          <w:bCs/>
          <w:color w:val="000000"/>
          <w:sz w:val="22"/>
          <w:szCs w:val="22"/>
          <w:lang w:val="en-US"/>
        </w:rPr>
      </w:pPr>
      <w:r w:rsidRPr="004C103C">
        <w:rPr>
          <w:rFonts w:ascii="Arial" w:hAnsi="Arial" w:cs="Arial"/>
          <w:b/>
          <w:bCs/>
          <w:color w:val="000000"/>
          <w:sz w:val="22"/>
          <w:szCs w:val="22"/>
          <w:lang w:val="en-US"/>
        </w:rPr>
        <w:t>6.</w:t>
      </w:r>
      <w:r w:rsidR="00176DA4">
        <w:rPr>
          <w:rFonts w:ascii="Arial" w:hAnsi="Arial" w:cs="Arial"/>
          <w:b/>
          <w:bCs/>
          <w:color w:val="000000"/>
          <w:sz w:val="22"/>
          <w:szCs w:val="22"/>
          <w:lang w:val="en-US"/>
        </w:rPr>
        <w:t>5</w:t>
      </w:r>
      <w:r w:rsidR="00BE75C3">
        <w:rPr>
          <w:rFonts w:ascii="Arial" w:hAnsi="Arial" w:cs="Arial"/>
          <w:b/>
          <w:bCs/>
          <w:color w:val="000000"/>
          <w:sz w:val="22"/>
          <w:szCs w:val="22"/>
          <w:lang w:val="en-US"/>
        </w:rPr>
        <w:t xml:space="preserve"> </w:t>
      </w:r>
      <w:r w:rsidR="007D0C1C" w:rsidRPr="004C103C">
        <w:rPr>
          <w:rFonts w:ascii="Arial" w:hAnsi="Arial" w:cs="Arial"/>
          <w:b/>
          <w:bCs/>
          <w:color w:val="000000"/>
          <w:sz w:val="22"/>
          <w:szCs w:val="22"/>
          <w:lang w:val="en-US"/>
        </w:rPr>
        <w:t>Practical Guidance</w:t>
      </w:r>
      <w:r w:rsidR="00E843E9" w:rsidRPr="004C103C">
        <w:rPr>
          <w:rFonts w:ascii="Arial" w:hAnsi="Arial" w:cs="Arial"/>
          <w:b/>
          <w:bCs/>
          <w:color w:val="000000"/>
          <w:sz w:val="22"/>
          <w:szCs w:val="22"/>
          <w:lang w:val="en-US"/>
        </w:rPr>
        <w:t xml:space="preserve"> for future work</w:t>
      </w:r>
    </w:p>
    <w:p w14:paraId="70804054" w14:textId="69EC1722"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 xml:space="preserve">While </w:t>
      </w:r>
      <w:r w:rsidR="00011B68">
        <w:rPr>
          <w:rFonts w:ascii="Arial" w:hAnsi="Arial" w:cs="Arial"/>
          <w:color w:val="000000"/>
          <w:sz w:val="20"/>
          <w:szCs w:val="20"/>
          <w:lang w:val="en-US"/>
        </w:rPr>
        <w:t>this</w:t>
      </w:r>
      <w:r w:rsidRPr="008A0273">
        <w:rPr>
          <w:rFonts w:ascii="Arial" w:hAnsi="Arial" w:cs="Arial"/>
          <w:color w:val="000000"/>
          <w:sz w:val="20"/>
          <w:szCs w:val="20"/>
          <w:lang w:val="en-US"/>
        </w:rPr>
        <w:t xml:space="preserve"> study provides important insights, several avenues remain open for further exploration:</w:t>
      </w:r>
    </w:p>
    <w:p w14:paraId="0330D260" w14:textId="63B9C10F"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F6333C">
        <w:rPr>
          <w:rFonts w:ascii="Arial" w:hAnsi="Arial" w:cs="Arial"/>
          <w:i/>
          <w:iCs/>
          <w:color w:val="000000"/>
          <w:sz w:val="20"/>
          <w:szCs w:val="20"/>
          <w:lang w:val="en-US"/>
        </w:rPr>
        <w:t>1.</w:t>
      </w:r>
      <w:r w:rsidRPr="00F6333C">
        <w:rPr>
          <w:rStyle w:val="apple-converted-space"/>
          <w:rFonts w:ascii="Arial" w:hAnsi="Arial" w:cs="Arial"/>
          <w:i/>
          <w:iCs/>
          <w:color w:val="000000"/>
          <w:sz w:val="20"/>
          <w:szCs w:val="20"/>
          <w:lang w:val="en-US"/>
        </w:rPr>
        <w:t> </w:t>
      </w:r>
      <w:r w:rsidRPr="00F6333C">
        <w:rPr>
          <w:rFonts w:ascii="Arial" w:hAnsi="Arial" w:cs="Arial"/>
          <w:i/>
          <w:iCs/>
          <w:color w:val="000000"/>
          <w:sz w:val="20"/>
          <w:szCs w:val="20"/>
          <w:lang w:val="en-US"/>
        </w:rPr>
        <w:t>Computational Efficiency</w:t>
      </w:r>
      <w:r w:rsidRPr="008A0273">
        <w:rPr>
          <w:rFonts w:ascii="Arial" w:hAnsi="Arial" w:cs="Arial"/>
          <w:color w:val="000000"/>
          <w:sz w:val="20"/>
          <w:szCs w:val="20"/>
          <w:lang w:val="en-US"/>
        </w:rPr>
        <w:t xml:space="preserve"> – </w:t>
      </w:r>
      <w:r w:rsidR="007D7989" w:rsidRPr="008A0273">
        <w:rPr>
          <w:rFonts w:ascii="Arial" w:hAnsi="Arial" w:cs="Arial"/>
          <w:color w:val="000000"/>
          <w:sz w:val="20"/>
          <w:szCs w:val="20"/>
          <w:lang w:val="en-US"/>
        </w:rPr>
        <w:t>Recent studies (Weihs et al., 2016) hav</w:t>
      </w:r>
      <w:r w:rsidRPr="008A0273">
        <w:rPr>
          <w:rFonts w:ascii="Arial" w:hAnsi="Arial" w:cs="Arial"/>
          <w:color w:val="000000"/>
          <w:sz w:val="20"/>
          <w:szCs w:val="20"/>
          <w:lang w:val="en-US"/>
        </w:rPr>
        <w:t xml:space="preserve">e </w:t>
      </w:r>
      <w:r w:rsidR="007D7989" w:rsidRPr="008A0273">
        <w:rPr>
          <w:rFonts w:ascii="Arial" w:hAnsi="Arial" w:cs="Arial"/>
          <w:color w:val="000000"/>
          <w:sz w:val="20"/>
          <w:szCs w:val="20"/>
          <w:lang w:val="en-US"/>
        </w:rPr>
        <w:t xml:space="preserve">proposed more efficient rank-based dependency measures, which may provide inspiration for optimizing </w:t>
      </w:r>
      <w:r w:rsidRPr="008A0273">
        <w:rPr>
          <w:rFonts w:ascii="Arial" w:hAnsi="Arial" w:cs="Arial"/>
          <w:color w:val="000000"/>
          <w:sz w:val="20"/>
          <w:szCs w:val="20"/>
          <w:lang w:val="en-US"/>
        </w:rPr>
        <w:t xml:space="preserve">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w:t>
      </w:r>
      <w:r w:rsidR="007D7989" w:rsidRPr="008A0273">
        <w:rPr>
          <w:rFonts w:ascii="Arial" w:hAnsi="Arial" w:cs="Arial"/>
          <w:color w:val="000000"/>
          <w:sz w:val="20"/>
          <w:szCs w:val="20"/>
          <w:lang w:val="en-US"/>
        </w:rPr>
        <w:t>.</w:t>
      </w:r>
    </w:p>
    <w:p w14:paraId="03036A18" w14:textId="5816A335"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F6333C">
        <w:rPr>
          <w:rFonts w:ascii="Arial" w:hAnsi="Arial" w:cs="Arial"/>
          <w:i/>
          <w:iCs/>
          <w:color w:val="000000"/>
          <w:sz w:val="20"/>
          <w:szCs w:val="20"/>
          <w:lang w:val="en-US"/>
        </w:rPr>
        <w:t>2.</w:t>
      </w:r>
      <w:r w:rsidRPr="00F6333C">
        <w:rPr>
          <w:rStyle w:val="apple-converted-space"/>
          <w:rFonts w:ascii="Arial" w:hAnsi="Arial" w:cs="Arial"/>
          <w:i/>
          <w:iCs/>
          <w:color w:val="000000"/>
          <w:sz w:val="20"/>
          <w:szCs w:val="20"/>
          <w:lang w:val="en-US"/>
        </w:rPr>
        <w:t> </w:t>
      </w:r>
      <w:r w:rsidRPr="00F6333C">
        <w:rPr>
          <w:rFonts w:ascii="Arial" w:hAnsi="Arial" w:cs="Arial"/>
          <w:i/>
          <w:iCs/>
          <w:color w:val="000000"/>
          <w:sz w:val="20"/>
          <w:szCs w:val="20"/>
          <w:lang w:val="en-US"/>
        </w:rPr>
        <w:t>Real-World Applications</w:t>
      </w:r>
      <w:r w:rsidRPr="008A0273">
        <w:rPr>
          <w:rFonts w:ascii="Arial" w:hAnsi="Arial" w:cs="Arial"/>
          <w:color w:val="000000"/>
          <w:sz w:val="20"/>
          <w:szCs w:val="20"/>
          <w:lang w:val="en-US"/>
        </w:rPr>
        <w:t xml:space="preserve"> – </w:t>
      </w:r>
      <w:r w:rsidR="007D7989" w:rsidRPr="008A0273">
        <w:rPr>
          <w:rFonts w:ascii="Arial" w:hAnsi="Arial" w:cs="Arial"/>
          <w:color w:val="000000"/>
          <w:sz w:val="20"/>
          <w:szCs w:val="20"/>
          <w:lang w:val="en-US"/>
        </w:rPr>
        <w:t xml:space="preserve">Reshef et al. (2018) demonstrated the importance of validating dependence measures on diverse empirical datasets. </w:t>
      </w:r>
    </w:p>
    <w:p w14:paraId="56858252" w14:textId="2893CFA9"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F6333C">
        <w:rPr>
          <w:rFonts w:ascii="Arial" w:hAnsi="Arial" w:cs="Arial"/>
          <w:i/>
          <w:iCs/>
          <w:color w:val="000000"/>
          <w:sz w:val="20"/>
          <w:szCs w:val="20"/>
          <w:lang w:val="en-US"/>
        </w:rPr>
        <w:t>3.</w:t>
      </w:r>
      <w:r w:rsidRPr="00F6333C">
        <w:rPr>
          <w:rStyle w:val="apple-converted-space"/>
          <w:rFonts w:ascii="Arial" w:hAnsi="Arial" w:cs="Arial"/>
          <w:i/>
          <w:iCs/>
          <w:color w:val="000000"/>
          <w:sz w:val="20"/>
          <w:szCs w:val="20"/>
          <w:lang w:val="en-US"/>
        </w:rPr>
        <w:t> </w:t>
      </w:r>
      <w:r w:rsidRPr="00F6333C">
        <w:rPr>
          <w:rFonts w:ascii="Arial" w:hAnsi="Arial" w:cs="Arial"/>
          <w:i/>
          <w:iCs/>
          <w:color w:val="000000"/>
          <w:sz w:val="20"/>
          <w:szCs w:val="20"/>
          <w:lang w:val="en-US"/>
        </w:rPr>
        <w:t>Handling of Non-Gaussian Noise</w:t>
      </w:r>
      <w:r w:rsidRPr="008A0273">
        <w:rPr>
          <w:rFonts w:ascii="Arial" w:hAnsi="Arial" w:cs="Arial"/>
          <w:color w:val="000000"/>
          <w:sz w:val="20"/>
          <w:szCs w:val="20"/>
          <w:lang w:val="en-US"/>
        </w:rPr>
        <w:t xml:space="preserve"> – </w:t>
      </w:r>
      <w:r w:rsidR="007D7989" w:rsidRPr="008A0273">
        <w:rPr>
          <w:rFonts w:ascii="Arial" w:hAnsi="Arial" w:cs="Arial"/>
          <w:color w:val="000000"/>
          <w:sz w:val="20"/>
          <w:szCs w:val="20"/>
          <w:lang w:val="en-US"/>
        </w:rPr>
        <w:t xml:space="preserve">Deb &amp; Sen (2021) introduced topological approaches that may complement existing correlation measures in complex data environments. </w:t>
      </w:r>
    </w:p>
    <w:p w14:paraId="5AE57202" w14:textId="77777777" w:rsidR="00E843E9" w:rsidRPr="008A0273" w:rsidRDefault="00E843E9"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By addressing these challenges, future research can refine our understanding of dependence structures and improve statistical methodologies for real-world data analysis.</w:t>
      </w:r>
    </w:p>
    <w:p w14:paraId="4347B606" w14:textId="53D6F5C2" w:rsidR="007D0C1C" w:rsidRDefault="004A3A2A"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For small-sample studies and complex dependencies, Bergsma and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tau is the preferred choice, particularly in social sciences, biology, and finance. For larger datasets and non-linear relationships, Distance Correlation offers a powerful alternative. Both measures provide robust tools for detecting diverse dependency structures, making them valuable for exploratory data analysis and real-world applications.</w:t>
      </w:r>
    </w:p>
    <w:p w14:paraId="7D5493AD" w14:textId="77777777" w:rsidR="003A6A4B" w:rsidRDefault="003A6A4B" w:rsidP="008A0273">
      <w:pPr>
        <w:jc w:val="both"/>
        <w:rPr>
          <w:rFonts w:ascii="Arial" w:hAnsi="Arial" w:cs="Arial"/>
          <w:color w:val="000000"/>
          <w:sz w:val="20"/>
          <w:szCs w:val="20"/>
          <w:lang w:val="en-US"/>
        </w:rPr>
      </w:pPr>
    </w:p>
    <w:p w14:paraId="62409003" w14:textId="77777777" w:rsidR="007953CB" w:rsidRDefault="007953CB" w:rsidP="008A0273">
      <w:pPr>
        <w:jc w:val="both"/>
        <w:rPr>
          <w:rFonts w:ascii="Arial" w:hAnsi="Arial" w:cs="Arial"/>
          <w:color w:val="000000"/>
          <w:sz w:val="20"/>
          <w:szCs w:val="20"/>
          <w:lang w:val="en-US"/>
        </w:rPr>
      </w:pPr>
    </w:p>
    <w:p w14:paraId="275F675C" w14:textId="41327E84" w:rsidR="007953CB" w:rsidRPr="007953CB" w:rsidRDefault="007953CB" w:rsidP="008A0273">
      <w:pPr>
        <w:jc w:val="both"/>
        <w:rPr>
          <w:rFonts w:ascii="Arial" w:hAnsi="Arial" w:cs="Arial"/>
          <w:b/>
          <w:bCs/>
          <w:color w:val="000000"/>
          <w:sz w:val="22"/>
          <w:szCs w:val="22"/>
          <w:lang w:val="en-US"/>
        </w:rPr>
      </w:pPr>
      <w:r w:rsidRPr="007953CB">
        <w:rPr>
          <w:rFonts w:ascii="Arial" w:hAnsi="Arial" w:cs="Arial"/>
          <w:b/>
          <w:bCs/>
          <w:color w:val="000000"/>
          <w:sz w:val="22"/>
          <w:szCs w:val="22"/>
          <w:lang w:val="en-US"/>
        </w:rPr>
        <w:t>C</w:t>
      </w:r>
      <w:r w:rsidR="007F2992">
        <w:rPr>
          <w:rFonts w:ascii="Arial" w:hAnsi="Arial" w:cs="Arial"/>
          <w:b/>
          <w:bCs/>
          <w:color w:val="000000"/>
          <w:sz w:val="22"/>
          <w:szCs w:val="22"/>
          <w:lang w:val="en-US"/>
        </w:rPr>
        <w:t>ompeting</w:t>
      </w:r>
      <w:r w:rsidRPr="007953CB">
        <w:rPr>
          <w:rFonts w:ascii="Arial" w:hAnsi="Arial" w:cs="Arial"/>
          <w:b/>
          <w:bCs/>
          <w:color w:val="000000"/>
          <w:sz w:val="22"/>
          <w:szCs w:val="22"/>
          <w:lang w:val="en-US"/>
        </w:rPr>
        <w:t xml:space="preserve"> </w:t>
      </w:r>
      <w:r w:rsidR="007F2992">
        <w:rPr>
          <w:rFonts w:ascii="Arial" w:hAnsi="Arial" w:cs="Arial"/>
          <w:b/>
          <w:bCs/>
          <w:color w:val="000000"/>
          <w:sz w:val="22"/>
          <w:szCs w:val="22"/>
          <w:lang w:val="en-US"/>
        </w:rPr>
        <w:t>interests</w:t>
      </w:r>
    </w:p>
    <w:p w14:paraId="0BB368AA" w14:textId="12D0D924" w:rsidR="007953CB" w:rsidRPr="007953CB" w:rsidRDefault="003A6A4B" w:rsidP="008A0273">
      <w:pPr>
        <w:jc w:val="both"/>
        <w:rPr>
          <w:rFonts w:ascii="Arial" w:hAnsi="Arial" w:cs="Arial"/>
          <w:color w:val="000000"/>
          <w:sz w:val="20"/>
          <w:szCs w:val="20"/>
          <w:lang w:val="en-US"/>
        </w:rPr>
      </w:pPr>
      <w:r>
        <w:rPr>
          <w:rFonts w:ascii="Arial" w:hAnsi="Arial" w:cs="Arial"/>
          <w:color w:val="000000"/>
          <w:sz w:val="20"/>
          <w:szCs w:val="20"/>
          <w:lang w:val="en-US"/>
        </w:rPr>
        <w:t>The author declares that there are no competing interests.</w:t>
      </w:r>
    </w:p>
    <w:p w14:paraId="00A98DDF" w14:textId="77777777" w:rsidR="000F0E50" w:rsidRDefault="000F0E50" w:rsidP="008A0273">
      <w:pPr>
        <w:jc w:val="both"/>
        <w:rPr>
          <w:rFonts w:ascii="Arial" w:hAnsi="Arial" w:cs="Arial"/>
          <w:b/>
          <w:sz w:val="20"/>
          <w:szCs w:val="20"/>
          <w:lang w:val="en-US"/>
        </w:rPr>
      </w:pPr>
    </w:p>
    <w:p w14:paraId="521384B9" w14:textId="77777777" w:rsidR="00055813" w:rsidRDefault="00055813" w:rsidP="008A0273">
      <w:pPr>
        <w:jc w:val="both"/>
        <w:rPr>
          <w:rFonts w:ascii="Arial" w:hAnsi="Arial" w:cs="Arial"/>
          <w:b/>
          <w:sz w:val="20"/>
          <w:szCs w:val="20"/>
          <w:lang w:val="en-US"/>
        </w:rPr>
      </w:pPr>
    </w:p>
    <w:p w14:paraId="5DB98D76" w14:textId="795D73BD" w:rsidR="00055813" w:rsidRDefault="00055813" w:rsidP="00055813">
      <w:pPr>
        <w:jc w:val="both"/>
        <w:rPr>
          <w:rFonts w:ascii="Arial" w:hAnsi="Arial" w:cs="Arial"/>
          <w:b/>
          <w:bCs/>
          <w:color w:val="000000"/>
          <w:sz w:val="22"/>
          <w:szCs w:val="22"/>
          <w:lang w:val="en-US"/>
        </w:rPr>
      </w:pPr>
      <w:r>
        <w:rPr>
          <w:rFonts w:ascii="Arial" w:hAnsi="Arial" w:cs="Arial"/>
          <w:b/>
          <w:bCs/>
          <w:color w:val="000000"/>
          <w:sz w:val="22"/>
          <w:szCs w:val="22"/>
          <w:lang w:val="en-US"/>
        </w:rPr>
        <w:t>Disclaimer (Artificial intelligence)</w:t>
      </w:r>
    </w:p>
    <w:p w14:paraId="2E66FEB2" w14:textId="4C2CAA7F" w:rsidR="00055813" w:rsidRPr="00055813" w:rsidRDefault="00055813" w:rsidP="00055813">
      <w:pPr>
        <w:jc w:val="both"/>
        <w:rPr>
          <w:rFonts w:ascii="Arial" w:hAnsi="Arial" w:cs="Arial"/>
          <w:color w:val="000000"/>
          <w:sz w:val="20"/>
          <w:szCs w:val="20"/>
          <w:lang w:val="en-US"/>
        </w:rPr>
      </w:pPr>
      <w:r w:rsidRPr="00055813">
        <w:rPr>
          <w:rFonts w:ascii="Arial" w:hAnsi="Arial" w:cs="Arial"/>
          <w:color w:val="000000"/>
          <w:sz w:val="20"/>
          <w:szCs w:val="20"/>
          <w:lang w:val="en-US"/>
        </w:rPr>
        <w:t>Author hereby declares that no generative AI technolog</w:t>
      </w:r>
      <w:r>
        <w:rPr>
          <w:rFonts w:ascii="Arial" w:hAnsi="Arial" w:cs="Arial"/>
          <w:color w:val="000000"/>
          <w:sz w:val="20"/>
          <w:szCs w:val="20"/>
          <w:lang w:val="en-US"/>
        </w:rPr>
        <w:t>ies such as Large Language Models (ChatGPT, COPILOT, etc.) and text-to-image generators have been used during the writing or editing of this manuscript.</w:t>
      </w:r>
    </w:p>
    <w:p w14:paraId="0001BCED" w14:textId="77777777" w:rsidR="00055813" w:rsidRDefault="00055813" w:rsidP="008A0273">
      <w:pPr>
        <w:jc w:val="both"/>
        <w:rPr>
          <w:rFonts w:ascii="Arial" w:hAnsi="Arial" w:cs="Arial"/>
          <w:b/>
          <w:sz w:val="20"/>
          <w:szCs w:val="20"/>
          <w:lang w:val="en-US"/>
        </w:rPr>
      </w:pPr>
    </w:p>
    <w:p w14:paraId="454C3D17" w14:textId="77777777" w:rsidR="003A6A4B" w:rsidRPr="008A0273" w:rsidRDefault="003A6A4B" w:rsidP="008A0273">
      <w:pPr>
        <w:jc w:val="both"/>
        <w:rPr>
          <w:rFonts w:ascii="Arial" w:hAnsi="Arial" w:cs="Arial"/>
          <w:b/>
          <w:sz w:val="20"/>
          <w:szCs w:val="20"/>
          <w:lang w:val="en-US"/>
        </w:rPr>
      </w:pPr>
    </w:p>
    <w:p w14:paraId="18407C92" w14:textId="37BAB340" w:rsidR="00CB3682" w:rsidRPr="00176DA4" w:rsidRDefault="00176DA4" w:rsidP="00176DA4">
      <w:pPr>
        <w:jc w:val="both"/>
        <w:rPr>
          <w:rFonts w:ascii="Arial" w:hAnsi="Arial" w:cs="Arial"/>
          <w:b/>
          <w:sz w:val="22"/>
          <w:szCs w:val="22"/>
          <w:lang w:val="en-US"/>
        </w:rPr>
      </w:pPr>
      <w:r>
        <w:rPr>
          <w:rFonts w:ascii="Arial" w:hAnsi="Arial" w:cs="Arial"/>
          <w:b/>
          <w:sz w:val="22"/>
          <w:szCs w:val="22"/>
          <w:lang w:val="en-US"/>
        </w:rPr>
        <w:t>References</w:t>
      </w:r>
    </w:p>
    <w:p w14:paraId="10D00F5F" w14:textId="77777777" w:rsidR="00B754E0" w:rsidRPr="008A0273" w:rsidRDefault="00B754E0" w:rsidP="008A0273">
      <w:pPr>
        <w:jc w:val="both"/>
        <w:rPr>
          <w:rFonts w:ascii="Arial" w:hAnsi="Arial" w:cs="Arial"/>
          <w:b/>
          <w:sz w:val="20"/>
          <w:szCs w:val="20"/>
          <w:lang w:val="en-US"/>
        </w:rPr>
      </w:pPr>
    </w:p>
    <w:p w14:paraId="137F5CEB" w14:textId="6DD2B9EE" w:rsidR="00CB3682" w:rsidRPr="008A0273" w:rsidRDefault="00CB3682"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Bergsma, W., &amp; </w:t>
      </w:r>
      <w:proofErr w:type="spellStart"/>
      <w:r w:rsidRPr="008A0273">
        <w:rPr>
          <w:rFonts w:ascii="Arial" w:hAnsi="Arial" w:cs="Arial"/>
          <w:color w:val="000000"/>
          <w:sz w:val="20"/>
          <w:szCs w:val="20"/>
          <w:lang w:val="en-US"/>
        </w:rPr>
        <w:t>Dassios</w:t>
      </w:r>
      <w:proofErr w:type="spellEnd"/>
      <w:r w:rsidRPr="008A0273">
        <w:rPr>
          <w:rFonts w:ascii="Arial" w:hAnsi="Arial" w:cs="Arial"/>
          <w:color w:val="000000"/>
          <w:sz w:val="20"/>
          <w:szCs w:val="20"/>
          <w:lang w:val="en-US"/>
        </w:rPr>
        <w:t>, A. (2014). A consistent test of independence based on a sign covariance related to Kendall’s tau. Bernoulli, 20(2), 1006–1028.  </w:t>
      </w:r>
    </w:p>
    <w:p w14:paraId="4552CC5D" w14:textId="77777777" w:rsidR="00E378B8" w:rsidRPr="00E378B8" w:rsidRDefault="00E378B8" w:rsidP="008A0273">
      <w:pPr>
        <w:jc w:val="both"/>
        <w:rPr>
          <w:rFonts w:ascii="Arial" w:hAnsi="Arial" w:cs="Arial"/>
          <w:color w:val="000000"/>
          <w:sz w:val="20"/>
          <w:szCs w:val="20"/>
          <w:lang w:val="en-US"/>
        </w:rPr>
      </w:pPr>
    </w:p>
    <w:p w14:paraId="3FDFD7D7" w14:textId="1FECD268" w:rsidR="00C55B03" w:rsidRPr="008A0273" w:rsidRDefault="00C55B03"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Deb, N., &amp; Sen, B. (2021). Measuring association on topological spaces using kernels and geometric graphs. Annals of Statistics, 49(2), 667-690.</w:t>
      </w:r>
    </w:p>
    <w:p w14:paraId="24073084" w14:textId="425709B8" w:rsidR="00D05F5A" w:rsidRPr="008A0273" w:rsidRDefault="00D05F5A"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lastRenderedPageBreak/>
        <w:t xml:space="preserve">Heller, R., Heller, Y., Kaufman, S., Brill, B., &amp; </w:t>
      </w:r>
      <w:proofErr w:type="spellStart"/>
      <w:r w:rsidRPr="008A0273">
        <w:rPr>
          <w:rFonts w:ascii="Arial" w:hAnsi="Arial" w:cs="Arial"/>
          <w:color w:val="000000"/>
          <w:sz w:val="20"/>
          <w:szCs w:val="20"/>
          <w:lang w:val="en-US"/>
        </w:rPr>
        <w:t>Gorfine</w:t>
      </w:r>
      <w:proofErr w:type="spellEnd"/>
      <w:r w:rsidRPr="008A0273">
        <w:rPr>
          <w:rFonts w:ascii="Arial" w:hAnsi="Arial" w:cs="Arial"/>
          <w:color w:val="000000"/>
          <w:sz w:val="20"/>
          <w:szCs w:val="20"/>
          <w:lang w:val="en-US"/>
        </w:rPr>
        <w:t>, M. (2016). Consistent distribution-free K-sample and independence tests. Journal of the American Statistical Association, 111(515), 1369-1379.</w:t>
      </w:r>
    </w:p>
    <w:p w14:paraId="42DD0FEC" w14:textId="443F494D" w:rsidR="00D05F5A" w:rsidRPr="008A0273" w:rsidRDefault="00D05F5A" w:rsidP="008A0273">
      <w:pPr>
        <w:jc w:val="both"/>
        <w:rPr>
          <w:rFonts w:ascii="Arial" w:hAnsi="Arial" w:cs="Arial"/>
          <w:color w:val="000000"/>
          <w:sz w:val="20"/>
          <w:szCs w:val="20"/>
          <w:lang w:val="en-US"/>
        </w:rPr>
      </w:pPr>
      <w:proofErr w:type="spellStart"/>
      <w:r w:rsidRPr="008A0273">
        <w:rPr>
          <w:rFonts w:ascii="Arial" w:hAnsi="Arial" w:cs="Arial"/>
          <w:color w:val="000000"/>
          <w:sz w:val="20"/>
          <w:szCs w:val="20"/>
          <w:lang w:val="en-US"/>
        </w:rPr>
        <w:t>Hoeffding</w:t>
      </w:r>
      <w:proofErr w:type="spellEnd"/>
      <w:r w:rsidRPr="008A0273">
        <w:rPr>
          <w:rFonts w:ascii="Arial" w:hAnsi="Arial" w:cs="Arial"/>
          <w:color w:val="000000"/>
          <w:sz w:val="20"/>
          <w:szCs w:val="20"/>
          <w:lang w:val="en-US"/>
        </w:rPr>
        <w:t>, W. (1948). A non-parametric test of independence. The Annals of Mathematical Statistics, 19(4), 546–557.  </w:t>
      </w:r>
    </w:p>
    <w:p w14:paraId="35B8A4A8" w14:textId="77777777" w:rsidR="00D05F5A" w:rsidRPr="008A0273" w:rsidRDefault="00D05F5A" w:rsidP="008A0273">
      <w:pPr>
        <w:jc w:val="both"/>
        <w:rPr>
          <w:rFonts w:ascii="Arial" w:hAnsi="Arial" w:cs="Arial"/>
          <w:color w:val="000000"/>
          <w:sz w:val="20"/>
          <w:szCs w:val="20"/>
          <w:lang w:val="en-US"/>
        </w:rPr>
      </w:pPr>
    </w:p>
    <w:p w14:paraId="0791854B" w14:textId="28D97E4C" w:rsidR="00D05F5A" w:rsidRPr="00011B68" w:rsidRDefault="00D05F5A"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Kendall, M. G. (1938). A new measure of rank correlation. </w:t>
      </w:r>
      <w:proofErr w:type="spellStart"/>
      <w:r w:rsidRPr="00011B68">
        <w:rPr>
          <w:rFonts w:ascii="Arial" w:hAnsi="Arial" w:cs="Arial"/>
          <w:color w:val="000000"/>
          <w:sz w:val="20"/>
          <w:szCs w:val="20"/>
          <w:lang w:val="en-US"/>
        </w:rPr>
        <w:t>Biometrika</w:t>
      </w:r>
      <w:proofErr w:type="spellEnd"/>
      <w:r w:rsidRPr="00011B68">
        <w:rPr>
          <w:rFonts w:ascii="Arial" w:hAnsi="Arial" w:cs="Arial"/>
          <w:color w:val="000000"/>
          <w:sz w:val="20"/>
          <w:szCs w:val="20"/>
          <w:lang w:val="en-US"/>
        </w:rPr>
        <w:t>, 30(1–2), 81–93.  </w:t>
      </w:r>
    </w:p>
    <w:p w14:paraId="7DE3CA13" w14:textId="77777777" w:rsidR="009C3E9A" w:rsidRPr="00011B68" w:rsidRDefault="009C3E9A" w:rsidP="008A0273">
      <w:pPr>
        <w:jc w:val="both"/>
        <w:rPr>
          <w:rFonts w:ascii="Arial" w:hAnsi="Arial" w:cs="Arial"/>
          <w:color w:val="000000"/>
          <w:sz w:val="20"/>
          <w:szCs w:val="20"/>
          <w:lang w:val="en-US"/>
        </w:rPr>
      </w:pPr>
    </w:p>
    <w:p w14:paraId="5B952FBD" w14:textId="055551CA" w:rsidR="009C3E9A" w:rsidRDefault="009C3E9A" w:rsidP="009C3E9A">
      <w:pPr>
        <w:jc w:val="both"/>
        <w:rPr>
          <w:rFonts w:ascii="Arial" w:hAnsi="Arial" w:cs="Arial"/>
          <w:color w:val="000000"/>
          <w:sz w:val="20"/>
          <w:szCs w:val="20"/>
          <w:lang w:val="en-US"/>
        </w:rPr>
      </w:pPr>
      <w:r w:rsidRPr="009C3E9A">
        <w:rPr>
          <w:rFonts w:ascii="Arial" w:hAnsi="Arial" w:cs="Arial"/>
          <w:color w:val="000000"/>
          <w:sz w:val="20"/>
          <w:szCs w:val="20"/>
          <w:lang w:val="en-US"/>
        </w:rPr>
        <w:t xml:space="preserve">Leyder, S., </w:t>
      </w:r>
      <w:proofErr w:type="spellStart"/>
      <w:r w:rsidRPr="009C3E9A">
        <w:rPr>
          <w:rFonts w:ascii="Arial" w:hAnsi="Arial" w:cs="Arial"/>
          <w:color w:val="000000"/>
          <w:sz w:val="20"/>
          <w:szCs w:val="20"/>
          <w:lang w:val="en-US"/>
        </w:rPr>
        <w:t>Raymaekers</w:t>
      </w:r>
      <w:proofErr w:type="spellEnd"/>
      <w:r w:rsidRPr="009C3E9A">
        <w:rPr>
          <w:rFonts w:ascii="Arial" w:hAnsi="Arial" w:cs="Arial"/>
          <w:color w:val="000000"/>
          <w:sz w:val="20"/>
          <w:szCs w:val="20"/>
          <w:lang w:val="en-US"/>
        </w:rPr>
        <w:t xml:space="preserve">, J., &amp; </w:t>
      </w:r>
      <w:proofErr w:type="spellStart"/>
      <w:r w:rsidRPr="009C3E9A">
        <w:rPr>
          <w:rFonts w:ascii="Arial" w:hAnsi="Arial" w:cs="Arial"/>
          <w:color w:val="000000"/>
          <w:sz w:val="20"/>
          <w:szCs w:val="20"/>
          <w:lang w:val="en-US"/>
        </w:rPr>
        <w:t>Rousseeuw</w:t>
      </w:r>
      <w:proofErr w:type="spellEnd"/>
      <w:r w:rsidRPr="009C3E9A">
        <w:rPr>
          <w:rFonts w:ascii="Arial" w:hAnsi="Arial" w:cs="Arial"/>
          <w:color w:val="000000"/>
          <w:sz w:val="20"/>
          <w:szCs w:val="20"/>
          <w:lang w:val="en-US"/>
        </w:rPr>
        <w:t xml:space="preserve">, P.J. (2025). Robust distance covariance. International Statistical Review. </w:t>
      </w:r>
      <w:hyperlink r:id="rId14" w:history="1">
        <w:r w:rsidRPr="009C3E9A">
          <w:rPr>
            <w:rStyle w:val="Hyperlink"/>
            <w:rFonts w:ascii="Arial" w:hAnsi="Arial" w:cs="Arial"/>
            <w:sz w:val="20"/>
            <w:szCs w:val="20"/>
            <w:lang w:val="en-US"/>
          </w:rPr>
          <w:t>https://doi.org/10.1111/insr.70005</w:t>
        </w:r>
      </w:hyperlink>
      <w:r w:rsidRPr="009C3E9A">
        <w:rPr>
          <w:rFonts w:ascii="Arial" w:hAnsi="Arial" w:cs="Arial"/>
          <w:color w:val="000000"/>
          <w:sz w:val="20"/>
          <w:szCs w:val="20"/>
          <w:lang w:val="en-US"/>
        </w:rPr>
        <w:t>.</w:t>
      </w:r>
      <w:r>
        <w:rPr>
          <w:rFonts w:ascii="Arial" w:hAnsi="Arial" w:cs="Arial"/>
          <w:color w:val="000000"/>
          <w:sz w:val="20"/>
          <w:szCs w:val="20"/>
          <w:lang w:val="en-US"/>
        </w:rPr>
        <w:t xml:space="preserve"> </w:t>
      </w:r>
    </w:p>
    <w:p w14:paraId="029CFCA6" w14:textId="77777777" w:rsidR="009C3E9A" w:rsidRPr="00011B68" w:rsidRDefault="009C3E9A" w:rsidP="008A0273">
      <w:pPr>
        <w:jc w:val="both"/>
        <w:rPr>
          <w:rFonts w:ascii="Arial" w:hAnsi="Arial" w:cs="Arial"/>
          <w:color w:val="000000"/>
          <w:sz w:val="20"/>
          <w:szCs w:val="20"/>
          <w:lang w:val="en-US"/>
        </w:rPr>
      </w:pPr>
    </w:p>
    <w:p w14:paraId="3DEEDA5F" w14:textId="77777777" w:rsidR="00FE110D" w:rsidRDefault="00FE110D" w:rsidP="008A0273">
      <w:pPr>
        <w:jc w:val="both"/>
        <w:rPr>
          <w:rFonts w:ascii="Arial" w:hAnsi="Arial" w:cs="Arial"/>
          <w:color w:val="000000"/>
          <w:sz w:val="20"/>
          <w:szCs w:val="20"/>
          <w:lang w:val="en-US"/>
        </w:rPr>
      </w:pPr>
    </w:p>
    <w:p w14:paraId="4C700AC5" w14:textId="0546A9D5" w:rsidR="009C3E9A" w:rsidRPr="009C3E9A" w:rsidRDefault="009C3E9A" w:rsidP="009C3E9A">
      <w:pPr>
        <w:jc w:val="both"/>
        <w:rPr>
          <w:rFonts w:ascii="Arial" w:hAnsi="Arial" w:cs="Arial"/>
          <w:color w:val="000000"/>
          <w:sz w:val="20"/>
          <w:szCs w:val="20"/>
          <w:lang w:val="en-US"/>
        </w:rPr>
      </w:pPr>
      <w:r w:rsidRPr="009C3E9A">
        <w:rPr>
          <w:rFonts w:ascii="Arial" w:hAnsi="Arial" w:cs="Arial"/>
          <w:color w:val="000000"/>
          <w:sz w:val="20"/>
          <w:szCs w:val="20"/>
          <w:lang w:val="en-US"/>
        </w:rPr>
        <w:t xml:space="preserve">Ma, T., Ke, H., &amp; Ren, Z. (2022). Robust </w:t>
      </w:r>
      <w:r>
        <w:rPr>
          <w:rFonts w:ascii="Arial" w:hAnsi="Arial" w:cs="Arial"/>
          <w:color w:val="000000"/>
          <w:sz w:val="20"/>
          <w:szCs w:val="20"/>
          <w:lang w:val="en-US"/>
        </w:rPr>
        <w:t>d</w:t>
      </w:r>
      <w:r w:rsidRPr="009C3E9A">
        <w:rPr>
          <w:rFonts w:ascii="Arial" w:hAnsi="Arial" w:cs="Arial"/>
          <w:color w:val="000000"/>
          <w:sz w:val="20"/>
          <w:szCs w:val="20"/>
          <w:lang w:val="en-US"/>
        </w:rPr>
        <w:t xml:space="preserve">istance </w:t>
      </w:r>
      <w:r>
        <w:rPr>
          <w:rFonts w:ascii="Arial" w:hAnsi="Arial" w:cs="Arial"/>
          <w:color w:val="000000"/>
          <w:sz w:val="20"/>
          <w:szCs w:val="20"/>
          <w:lang w:val="en-US"/>
        </w:rPr>
        <w:t>c</w:t>
      </w:r>
      <w:r w:rsidRPr="009C3E9A">
        <w:rPr>
          <w:rFonts w:ascii="Arial" w:hAnsi="Arial" w:cs="Arial"/>
          <w:color w:val="000000"/>
          <w:sz w:val="20"/>
          <w:szCs w:val="20"/>
          <w:lang w:val="en-US"/>
        </w:rPr>
        <w:t xml:space="preserve">orrelation for variable screening </w:t>
      </w:r>
      <w:r w:rsidRPr="009C3E9A">
        <w:rPr>
          <w:rFonts w:ascii="Arial" w:hAnsi="Arial" w:cs="Arial"/>
          <w:color w:val="000000"/>
          <w:sz w:val="20"/>
          <w:szCs w:val="20"/>
          <w:lang w:val="en-US"/>
        </w:rPr>
        <w:sym w:font="Symbol" w:char="F05B"/>
      </w:r>
      <w:r w:rsidRPr="009C3E9A">
        <w:rPr>
          <w:rFonts w:ascii="Arial" w:hAnsi="Arial" w:cs="Arial"/>
          <w:color w:val="000000"/>
          <w:sz w:val="20"/>
          <w:szCs w:val="20"/>
          <w:lang w:val="en-US"/>
        </w:rPr>
        <w:t>Preprint</w:t>
      </w:r>
      <w:r w:rsidRPr="009C3E9A">
        <w:rPr>
          <w:rFonts w:ascii="Arial" w:hAnsi="Arial" w:cs="Arial"/>
          <w:color w:val="000000"/>
          <w:sz w:val="20"/>
          <w:szCs w:val="20"/>
          <w:lang w:val="en-US"/>
        </w:rPr>
        <w:sym w:font="Symbol" w:char="F05D"/>
      </w:r>
      <w:r w:rsidRPr="009C3E9A">
        <w:rPr>
          <w:rFonts w:ascii="Arial" w:hAnsi="Arial" w:cs="Arial"/>
          <w:color w:val="000000"/>
          <w:sz w:val="20"/>
          <w:szCs w:val="20"/>
          <w:lang w:val="en-US"/>
        </w:rPr>
        <w:t xml:space="preserve">. </w:t>
      </w:r>
      <w:proofErr w:type="spellStart"/>
      <w:r w:rsidRPr="009C3E9A">
        <w:rPr>
          <w:rFonts w:ascii="Arial" w:hAnsi="Arial" w:cs="Arial"/>
          <w:color w:val="000000"/>
          <w:sz w:val="20"/>
          <w:szCs w:val="20"/>
          <w:lang w:val="en-US"/>
        </w:rPr>
        <w:t>ArXiv</w:t>
      </w:r>
      <w:proofErr w:type="spellEnd"/>
      <w:r w:rsidRPr="009C3E9A">
        <w:rPr>
          <w:rFonts w:ascii="Arial" w:hAnsi="Arial" w:cs="Arial"/>
          <w:color w:val="000000"/>
          <w:sz w:val="20"/>
          <w:szCs w:val="20"/>
          <w:lang w:val="en-US"/>
        </w:rPr>
        <w:t xml:space="preserve">. </w:t>
      </w:r>
      <w:hyperlink r:id="rId15" w:history="1">
        <w:r w:rsidRPr="009C3E9A">
          <w:rPr>
            <w:rStyle w:val="Hyperlink"/>
            <w:rFonts w:ascii="Arial" w:hAnsi="Arial" w:cs="Arial"/>
            <w:sz w:val="20"/>
            <w:szCs w:val="20"/>
            <w:lang w:val="en-US"/>
          </w:rPr>
          <w:t>https://doi.org/10.48550/arXiv.2212.13292</w:t>
        </w:r>
      </w:hyperlink>
      <w:r>
        <w:rPr>
          <w:rFonts w:ascii="Arial" w:hAnsi="Arial" w:cs="Arial"/>
          <w:color w:val="000000"/>
          <w:sz w:val="20"/>
          <w:szCs w:val="20"/>
          <w:lang w:val="en-US"/>
        </w:rPr>
        <w:t>.</w:t>
      </w:r>
      <w:r w:rsidRPr="009C3E9A">
        <w:rPr>
          <w:rFonts w:ascii="Arial" w:hAnsi="Arial" w:cs="Arial"/>
          <w:color w:val="000000"/>
          <w:sz w:val="20"/>
          <w:szCs w:val="20"/>
          <w:lang w:val="en-US"/>
        </w:rPr>
        <w:t xml:space="preserve">  </w:t>
      </w:r>
    </w:p>
    <w:p w14:paraId="015A0BC0" w14:textId="79B96A25" w:rsidR="009C3E9A" w:rsidRDefault="009C3E9A" w:rsidP="009C3E9A">
      <w:pPr>
        <w:jc w:val="both"/>
        <w:rPr>
          <w:rFonts w:ascii="Arial" w:hAnsi="Arial" w:cs="Arial"/>
          <w:color w:val="000000"/>
          <w:sz w:val="20"/>
          <w:szCs w:val="20"/>
          <w:lang w:val="en-US"/>
        </w:rPr>
      </w:pPr>
      <w:r w:rsidRPr="009C3E9A">
        <w:rPr>
          <w:rFonts w:ascii="Arial" w:hAnsi="Arial" w:cs="Arial"/>
          <w:color w:val="000000"/>
          <w:sz w:val="20"/>
          <w:szCs w:val="20"/>
          <w:lang w:val="en-US"/>
        </w:rPr>
        <w:t xml:space="preserve">(Note: This paper has since been accepted/in press for </w:t>
      </w:r>
      <w:r w:rsidRPr="009C3E9A">
        <w:rPr>
          <w:rFonts w:ascii="Arial" w:hAnsi="Arial" w:cs="Arial"/>
          <w:i/>
          <w:iCs/>
          <w:color w:val="000000"/>
          <w:sz w:val="20"/>
          <w:szCs w:val="20"/>
          <w:lang w:val="en-US"/>
        </w:rPr>
        <w:t>Stat</w:t>
      </w:r>
      <w:r w:rsidRPr="009C3E9A">
        <w:rPr>
          <w:rFonts w:ascii="Arial" w:hAnsi="Arial" w:cs="Arial"/>
          <w:color w:val="000000"/>
          <w:sz w:val="20"/>
          <w:szCs w:val="20"/>
          <w:lang w:val="en-US"/>
        </w:rPr>
        <w:t xml:space="preserve"> with </w:t>
      </w:r>
      <w:hyperlink r:id="rId16" w:history="1">
        <w:r w:rsidR="00011B68" w:rsidRPr="000A6EBF">
          <w:rPr>
            <w:rStyle w:val="Hyperlink"/>
            <w:rFonts w:ascii="Arial" w:hAnsi="Arial" w:cs="Arial"/>
            <w:sz w:val="20"/>
            <w:szCs w:val="20"/>
            <w:lang w:val="en-US"/>
          </w:rPr>
          <w:t>https://doi.org/10.1002/sta4.70094</w:t>
        </w:r>
      </w:hyperlink>
      <w:r w:rsidR="00011B68">
        <w:rPr>
          <w:rFonts w:ascii="Arial" w:hAnsi="Arial" w:cs="Arial"/>
          <w:color w:val="000000"/>
          <w:sz w:val="20"/>
          <w:szCs w:val="20"/>
          <w:lang w:val="en-US"/>
        </w:rPr>
        <w:t>.</w:t>
      </w:r>
      <w:r>
        <w:rPr>
          <w:rFonts w:ascii="Arial" w:hAnsi="Arial" w:cs="Arial"/>
          <w:color w:val="000000"/>
          <w:sz w:val="20"/>
          <w:szCs w:val="20"/>
          <w:lang w:val="en-US"/>
        </w:rPr>
        <w:t xml:space="preserve"> </w:t>
      </w:r>
    </w:p>
    <w:p w14:paraId="7DD0C059" w14:textId="77777777" w:rsidR="009C3E9A" w:rsidRPr="008A0273" w:rsidRDefault="009C3E9A" w:rsidP="008A0273">
      <w:pPr>
        <w:jc w:val="both"/>
        <w:rPr>
          <w:rFonts w:ascii="Arial" w:hAnsi="Arial" w:cs="Arial"/>
          <w:color w:val="000000"/>
          <w:sz w:val="20"/>
          <w:szCs w:val="20"/>
          <w:lang w:val="en-US"/>
        </w:rPr>
      </w:pPr>
    </w:p>
    <w:p w14:paraId="042524D5" w14:textId="20CAC971" w:rsidR="00D05F5A" w:rsidRPr="008A0273" w:rsidRDefault="00D05F5A" w:rsidP="008A0273">
      <w:pPr>
        <w:jc w:val="both"/>
        <w:rPr>
          <w:rFonts w:ascii="Arial" w:hAnsi="Arial" w:cs="Arial"/>
          <w:color w:val="000000"/>
          <w:sz w:val="20"/>
          <w:szCs w:val="20"/>
          <w:lang w:val="en-US"/>
        </w:rPr>
      </w:pPr>
      <w:r w:rsidRPr="008A0273">
        <w:rPr>
          <w:rFonts w:ascii="Arial" w:hAnsi="Arial" w:cs="Arial"/>
          <w:color w:val="000000"/>
          <w:sz w:val="20"/>
          <w:szCs w:val="20"/>
          <w:lang w:val="en-US"/>
        </w:rPr>
        <w:t>Pearson, K. (1895). Notes on regression and inheritance in the case of two parents. Proceedings of the Royal Society of London, 58, 240–242.  </w:t>
      </w:r>
    </w:p>
    <w:p w14:paraId="50AFD257" w14:textId="77777777" w:rsidR="00D05F5A" w:rsidRPr="008A0273" w:rsidRDefault="00D05F5A" w:rsidP="008A0273">
      <w:pPr>
        <w:jc w:val="both"/>
        <w:rPr>
          <w:rFonts w:ascii="Arial" w:hAnsi="Arial" w:cs="Arial"/>
          <w:color w:val="000000"/>
          <w:sz w:val="20"/>
          <w:szCs w:val="20"/>
          <w:lang w:val="en-US"/>
        </w:rPr>
      </w:pPr>
    </w:p>
    <w:p w14:paraId="75F07F4D" w14:textId="7B105818" w:rsidR="00C55B03" w:rsidRPr="008A0273" w:rsidRDefault="00CB3682" w:rsidP="008A0273">
      <w:pPr>
        <w:jc w:val="both"/>
        <w:rPr>
          <w:rFonts w:ascii="Arial" w:hAnsi="Arial" w:cs="Arial"/>
          <w:color w:val="000000"/>
          <w:sz w:val="20"/>
          <w:szCs w:val="20"/>
          <w:lang w:val="en-US"/>
        </w:rPr>
      </w:pPr>
      <w:r w:rsidRPr="008A0273">
        <w:rPr>
          <w:rFonts w:ascii="Arial" w:hAnsi="Arial" w:cs="Arial"/>
          <w:color w:val="000000"/>
          <w:sz w:val="20"/>
          <w:szCs w:val="20"/>
          <w:lang w:val="en-US"/>
        </w:rPr>
        <w:t>Reshef, D. N., Reshef, Y. A., Finucane, H. K., Grossman, S. R., McVean, G., Turnbaugh, P. J., ... &amp; Sabeti, P. C. (2011). Detecting novel associations in large data sets. Science, 334(6062), 1518–1524.  </w:t>
      </w:r>
    </w:p>
    <w:p w14:paraId="511CA38F" w14:textId="77777777" w:rsidR="00D05F5A" w:rsidRPr="008A0273" w:rsidRDefault="00D05F5A" w:rsidP="008A0273">
      <w:pPr>
        <w:jc w:val="both"/>
        <w:rPr>
          <w:rFonts w:ascii="Arial" w:hAnsi="Arial" w:cs="Arial"/>
          <w:color w:val="000000"/>
          <w:sz w:val="20"/>
          <w:szCs w:val="20"/>
          <w:lang w:val="en-US"/>
        </w:rPr>
      </w:pPr>
    </w:p>
    <w:p w14:paraId="413CBF6E" w14:textId="07F8B1C8" w:rsidR="00C55B03" w:rsidRPr="008A0273" w:rsidRDefault="00C55B03"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Reshef, D. N., Reshef, Y. A., &amp; Sabeti, P. C. (2018). An empirical study of leading measures of dependence. Journal of Machine Learning Research, 19, 1-63.</w:t>
      </w:r>
    </w:p>
    <w:p w14:paraId="021C7725" w14:textId="16021540" w:rsidR="00CB3682" w:rsidRPr="008A0273" w:rsidRDefault="00CB3682" w:rsidP="008A0273">
      <w:pPr>
        <w:jc w:val="both"/>
        <w:rPr>
          <w:rFonts w:ascii="Arial" w:hAnsi="Arial" w:cs="Arial"/>
          <w:color w:val="000000"/>
          <w:sz w:val="20"/>
          <w:szCs w:val="20"/>
          <w:lang w:val="en-US"/>
        </w:rPr>
      </w:pPr>
      <w:r w:rsidRPr="008A0273">
        <w:rPr>
          <w:rFonts w:ascii="Arial" w:hAnsi="Arial" w:cs="Arial"/>
          <w:color w:val="000000"/>
          <w:sz w:val="20"/>
          <w:szCs w:val="20"/>
          <w:lang w:val="en-US"/>
        </w:rPr>
        <w:t xml:space="preserve">Simon, N., &amp; </w:t>
      </w:r>
      <w:proofErr w:type="spellStart"/>
      <w:r w:rsidRPr="008A0273">
        <w:rPr>
          <w:rFonts w:ascii="Arial" w:hAnsi="Arial" w:cs="Arial"/>
          <w:color w:val="000000"/>
          <w:sz w:val="20"/>
          <w:szCs w:val="20"/>
          <w:lang w:val="en-US"/>
        </w:rPr>
        <w:t>Tibshirani</w:t>
      </w:r>
      <w:proofErr w:type="spellEnd"/>
      <w:r w:rsidRPr="008A0273">
        <w:rPr>
          <w:rFonts w:ascii="Arial" w:hAnsi="Arial" w:cs="Arial"/>
          <w:color w:val="000000"/>
          <w:sz w:val="20"/>
          <w:szCs w:val="20"/>
          <w:lang w:val="en-US"/>
        </w:rPr>
        <w:t>, R. (2011). Comment on “Detecting novel associations in large data sets” by Reshef et al. Science, 334(6062), 1518–1524.  </w:t>
      </w:r>
    </w:p>
    <w:p w14:paraId="60595107" w14:textId="77777777" w:rsidR="00CB3682" w:rsidRPr="008A0273" w:rsidRDefault="00CB3682" w:rsidP="008A0273">
      <w:pPr>
        <w:jc w:val="both"/>
        <w:rPr>
          <w:rFonts w:ascii="Arial" w:hAnsi="Arial" w:cs="Arial"/>
          <w:color w:val="000000"/>
          <w:sz w:val="20"/>
          <w:szCs w:val="20"/>
          <w:lang w:val="en-US"/>
        </w:rPr>
      </w:pPr>
    </w:p>
    <w:p w14:paraId="5D8672B3" w14:textId="06DDCEB7" w:rsidR="00CB3682" w:rsidRPr="008A0273" w:rsidRDefault="00CB3682" w:rsidP="008A0273">
      <w:pPr>
        <w:jc w:val="both"/>
        <w:rPr>
          <w:rFonts w:ascii="Arial" w:hAnsi="Arial" w:cs="Arial"/>
          <w:color w:val="000000"/>
          <w:sz w:val="20"/>
          <w:szCs w:val="20"/>
          <w:lang w:val="en-US"/>
        </w:rPr>
      </w:pPr>
      <w:r w:rsidRPr="008A0273">
        <w:rPr>
          <w:rFonts w:ascii="Arial" w:hAnsi="Arial" w:cs="Arial"/>
          <w:color w:val="000000"/>
          <w:sz w:val="20"/>
          <w:szCs w:val="20"/>
          <w:lang w:val="en-US"/>
        </w:rPr>
        <w:t>Székely, G. J., Rizzo, M. L., &amp; Bakirov, N. K. (2007). Measuring and testing dependence by correlation of distances. The Annals of Statistics, 35(6), 2769–2794.  </w:t>
      </w:r>
    </w:p>
    <w:p w14:paraId="3E8E1F64" w14:textId="77777777" w:rsidR="00D05F5A" w:rsidRPr="008A0273" w:rsidRDefault="00D05F5A" w:rsidP="008A0273">
      <w:pPr>
        <w:jc w:val="both"/>
        <w:rPr>
          <w:rFonts w:ascii="Arial" w:hAnsi="Arial" w:cs="Arial"/>
          <w:color w:val="000000"/>
          <w:sz w:val="20"/>
          <w:szCs w:val="20"/>
          <w:lang w:val="en-US"/>
        </w:rPr>
      </w:pPr>
    </w:p>
    <w:p w14:paraId="57B67263" w14:textId="7DC08E95" w:rsidR="00D05F5A" w:rsidRPr="008A0273" w:rsidRDefault="00D05F5A" w:rsidP="008A0273">
      <w:pPr>
        <w:jc w:val="both"/>
        <w:rPr>
          <w:rFonts w:ascii="Arial" w:hAnsi="Arial" w:cs="Arial"/>
          <w:color w:val="000000"/>
          <w:sz w:val="20"/>
          <w:szCs w:val="20"/>
          <w:lang w:val="en-US"/>
        </w:rPr>
      </w:pPr>
      <w:r w:rsidRPr="008A0273">
        <w:rPr>
          <w:rFonts w:ascii="Arial" w:hAnsi="Arial" w:cs="Arial"/>
          <w:color w:val="000000"/>
          <w:sz w:val="20"/>
          <w:szCs w:val="20"/>
          <w:lang w:val="en-US"/>
        </w:rPr>
        <w:t>Székely, G. J., &amp; Rizzo, M. L. (2009). Brownian distance covariance. The Annals of Applied Statistics, 3(4), 1236–1265.  </w:t>
      </w:r>
    </w:p>
    <w:p w14:paraId="207C32D2" w14:textId="77777777" w:rsidR="00D05F5A" w:rsidRPr="008A0273" w:rsidRDefault="00D05F5A" w:rsidP="008A0273">
      <w:pPr>
        <w:jc w:val="both"/>
        <w:rPr>
          <w:rFonts w:ascii="Arial" w:hAnsi="Arial" w:cs="Arial"/>
          <w:color w:val="000000"/>
          <w:sz w:val="20"/>
          <w:szCs w:val="20"/>
          <w:lang w:val="en-US"/>
        </w:rPr>
      </w:pPr>
    </w:p>
    <w:p w14:paraId="2D10B706" w14:textId="69FDA452" w:rsidR="00CB3682" w:rsidRPr="008A0273" w:rsidRDefault="00D05F5A" w:rsidP="008A0273">
      <w:pPr>
        <w:pStyle w:val="NormalWeb"/>
        <w:spacing w:before="0" w:beforeAutospacing="0" w:after="180" w:afterAutospacing="0"/>
        <w:jc w:val="both"/>
        <w:rPr>
          <w:rFonts w:ascii="Arial" w:hAnsi="Arial" w:cs="Arial"/>
          <w:color w:val="000000"/>
          <w:sz w:val="20"/>
          <w:szCs w:val="20"/>
          <w:lang w:val="en-US"/>
        </w:rPr>
      </w:pPr>
      <w:r w:rsidRPr="008A0273">
        <w:rPr>
          <w:rFonts w:ascii="Arial" w:hAnsi="Arial" w:cs="Arial"/>
          <w:color w:val="000000"/>
          <w:sz w:val="20"/>
          <w:szCs w:val="20"/>
          <w:lang w:val="en-US"/>
        </w:rPr>
        <w:t>Székely, G. J., &amp; Rizzo, M. L. (2017). The energy of data. Annual Review of Statistics and Its Application, 4, 447-479.</w:t>
      </w:r>
    </w:p>
    <w:p w14:paraId="754A3C70" w14:textId="1B1105E0" w:rsidR="00CB3682" w:rsidRPr="008A0273" w:rsidRDefault="00CB3682" w:rsidP="008A0273">
      <w:pPr>
        <w:jc w:val="both"/>
        <w:rPr>
          <w:rFonts w:ascii="Arial" w:hAnsi="Arial" w:cs="Arial"/>
          <w:color w:val="000000"/>
          <w:sz w:val="20"/>
          <w:szCs w:val="20"/>
          <w:lang w:val="en-US"/>
        </w:rPr>
      </w:pPr>
      <w:r w:rsidRPr="008A0273">
        <w:rPr>
          <w:rFonts w:ascii="Arial" w:hAnsi="Arial" w:cs="Arial"/>
          <w:color w:val="000000"/>
          <w:sz w:val="20"/>
          <w:szCs w:val="20"/>
          <w:lang w:val="en-US"/>
        </w:rPr>
        <w:t>Spearman, C. (1904). The proof and measurement of association between two things. The American Journal of Psychology, 15(1), 72–101.  </w:t>
      </w:r>
    </w:p>
    <w:p w14:paraId="3CE616EC" w14:textId="77777777" w:rsidR="00FE110D" w:rsidRPr="00011B68" w:rsidRDefault="00FE110D" w:rsidP="008A0273">
      <w:pPr>
        <w:jc w:val="both"/>
        <w:rPr>
          <w:rFonts w:ascii="Arial" w:hAnsi="Arial" w:cs="Arial"/>
          <w:sz w:val="20"/>
          <w:szCs w:val="20"/>
          <w:lang w:val="en-US"/>
        </w:rPr>
      </w:pPr>
    </w:p>
    <w:p w14:paraId="066B1D04" w14:textId="5B51B0B8" w:rsidR="00FE110D" w:rsidRDefault="00D05F5A" w:rsidP="009C3E9A">
      <w:pPr>
        <w:pStyle w:val="NormalWeb"/>
        <w:spacing w:before="0" w:beforeAutospacing="0" w:after="180" w:afterAutospacing="0"/>
        <w:jc w:val="both"/>
        <w:rPr>
          <w:rFonts w:ascii="Arial" w:hAnsi="Arial" w:cs="Arial"/>
          <w:color w:val="000000"/>
          <w:sz w:val="20"/>
          <w:szCs w:val="20"/>
          <w:lang w:val="en-US"/>
        </w:rPr>
      </w:pPr>
      <w:r w:rsidRPr="00011B68">
        <w:rPr>
          <w:rFonts w:ascii="Arial" w:hAnsi="Arial" w:cs="Arial"/>
          <w:color w:val="000000"/>
          <w:sz w:val="20"/>
          <w:szCs w:val="20"/>
          <w:lang w:val="en-US"/>
        </w:rPr>
        <w:t xml:space="preserve">Weihs, C., </w:t>
      </w:r>
      <w:proofErr w:type="spellStart"/>
      <w:r w:rsidRPr="00011B68">
        <w:rPr>
          <w:rFonts w:ascii="Arial" w:hAnsi="Arial" w:cs="Arial"/>
          <w:color w:val="000000"/>
          <w:sz w:val="20"/>
          <w:szCs w:val="20"/>
          <w:lang w:val="en-US"/>
        </w:rPr>
        <w:t>Drton</w:t>
      </w:r>
      <w:proofErr w:type="spellEnd"/>
      <w:r w:rsidRPr="00011B68">
        <w:rPr>
          <w:rFonts w:ascii="Arial" w:hAnsi="Arial" w:cs="Arial"/>
          <w:color w:val="000000"/>
          <w:sz w:val="20"/>
          <w:szCs w:val="20"/>
          <w:lang w:val="en-US"/>
        </w:rPr>
        <w:t xml:space="preserve">, M., &amp; </w:t>
      </w:r>
      <w:proofErr w:type="spellStart"/>
      <w:r w:rsidRPr="00011B68">
        <w:rPr>
          <w:rFonts w:ascii="Arial" w:hAnsi="Arial" w:cs="Arial"/>
          <w:color w:val="000000"/>
          <w:sz w:val="20"/>
          <w:szCs w:val="20"/>
          <w:lang w:val="en-US"/>
        </w:rPr>
        <w:t>Meinshausen</w:t>
      </w:r>
      <w:proofErr w:type="spellEnd"/>
      <w:r w:rsidRPr="00011B68">
        <w:rPr>
          <w:rFonts w:ascii="Arial" w:hAnsi="Arial" w:cs="Arial"/>
          <w:color w:val="000000"/>
          <w:sz w:val="20"/>
          <w:szCs w:val="20"/>
          <w:lang w:val="en-US"/>
        </w:rPr>
        <w:t xml:space="preserve">, N. (2016). </w:t>
      </w:r>
      <w:r w:rsidRPr="008A0273">
        <w:rPr>
          <w:rFonts w:ascii="Arial" w:hAnsi="Arial" w:cs="Arial"/>
          <w:color w:val="000000"/>
          <w:sz w:val="20"/>
          <w:szCs w:val="20"/>
          <w:lang w:val="en-US"/>
        </w:rPr>
        <w:t xml:space="preserve">Symmetric rank covariances: A generalized framework for nonparametric measures of dependence. </w:t>
      </w:r>
      <w:proofErr w:type="spellStart"/>
      <w:r w:rsidRPr="008A0273">
        <w:rPr>
          <w:rFonts w:ascii="Arial" w:hAnsi="Arial" w:cs="Arial"/>
          <w:color w:val="000000"/>
          <w:sz w:val="20"/>
          <w:szCs w:val="20"/>
          <w:lang w:val="en-US"/>
        </w:rPr>
        <w:t>Biometrika</w:t>
      </w:r>
      <w:proofErr w:type="spellEnd"/>
      <w:r w:rsidRPr="008A0273">
        <w:rPr>
          <w:rFonts w:ascii="Arial" w:hAnsi="Arial" w:cs="Arial"/>
          <w:color w:val="000000"/>
          <w:sz w:val="20"/>
          <w:szCs w:val="20"/>
          <w:lang w:val="en-US"/>
        </w:rPr>
        <w:t>, 103(3), 577-587.</w:t>
      </w:r>
    </w:p>
    <w:p w14:paraId="41AB843F" w14:textId="77777777" w:rsidR="007953CB" w:rsidRPr="008A0273" w:rsidRDefault="007953CB" w:rsidP="008A0273">
      <w:pPr>
        <w:pStyle w:val="NormalWeb"/>
        <w:spacing w:before="0" w:beforeAutospacing="0" w:after="180" w:afterAutospacing="0"/>
        <w:jc w:val="both"/>
        <w:rPr>
          <w:rFonts w:ascii="Arial" w:hAnsi="Arial" w:cs="Arial"/>
          <w:color w:val="000000"/>
          <w:sz w:val="20"/>
          <w:szCs w:val="20"/>
        </w:rPr>
      </w:pPr>
    </w:p>
    <w:sectPr w:rsidR="007953CB" w:rsidRPr="008A0273" w:rsidSect="000F0E50">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20B07"/>
    <w:multiLevelType w:val="hybridMultilevel"/>
    <w:tmpl w:val="30E42800"/>
    <w:lvl w:ilvl="0" w:tplc="CD5E29AC">
      <w:numFmt w:val="bullet"/>
      <w:lvlText w:val="-"/>
      <w:lvlJc w:val="left"/>
      <w:pPr>
        <w:ind w:left="720" w:hanging="360"/>
      </w:pPr>
      <w:rPr>
        <w:rFonts w:ascii="Times New Roman" w:eastAsia="Cambr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9D4A5A"/>
    <w:multiLevelType w:val="multilevel"/>
    <w:tmpl w:val="5036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75D7D"/>
    <w:multiLevelType w:val="hybridMultilevel"/>
    <w:tmpl w:val="EEBE7206"/>
    <w:lvl w:ilvl="0" w:tplc="6C9E42F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EBA3F65"/>
    <w:multiLevelType w:val="hybridMultilevel"/>
    <w:tmpl w:val="02A4D0F6"/>
    <w:lvl w:ilvl="0" w:tplc="FD1828B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20658A7"/>
    <w:multiLevelType w:val="hybridMultilevel"/>
    <w:tmpl w:val="7A0C9540"/>
    <w:lvl w:ilvl="0" w:tplc="88848FC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5E85378"/>
    <w:multiLevelType w:val="hybridMultilevel"/>
    <w:tmpl w:val="6A34DC9C"/>
    <w:lvl w:ilvl="0" w:tplc="F1747E8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368423A7"/>
    <w:multiLevelType w:val="multilevel"/>
    <w:tmpl w:val="E0B0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514E81"/>
    <w:multiLevelType w:val="hybridMultilevel"/>
    <w:tmpl w:val="C6568C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EC76070"/>
    <w:multiLevelType w:val="hybridMultilevel"/>
    <w:tmpl w:val="A09052B4"/>
    <w:lvl w:ilvl="0" w:tplc="D7402C0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FC27C0A"/>
    <w:multiLevelType w:val="hybridMultilevel"/>
    <w:tmpl w:val="28E8DB1C"/>
    <w:lvl w:ilvl="0" w:tplc="CB4A620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3315543"/>
    <w:multiLevelType w:val="hybridMultilevel"/>
    <w:tmpl w:val="CBB808C2"/>
    <w:lvl w:ilvl="0" w:tplc="AEAEF4D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56537D4D"/>
    <w:multiLevelType w:val="hybridMultilevel"/>
    <w:tmpl w:val="4BF08574"/>
    <w:lvl w:ilvl="0" w:tplc="C2A855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C392529"/>
    <w:multiLevelType w:val="hybridMultilevel"/>
    <w:tmpl w:val="C8E22F32"/>
    <w:lvl w:ilvl="0" w:tplc="501CA0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3FA1F5E"/>
    <w:multiLevelType w:val="hybridMultilevel"/>
    <w:tmpl w:val="8C74A0A2"/>
    <w:lvl w:ilvl="0" w:tplc="C28026A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4D8557B"/>
    <w:multiLevelType w:val="hybridMultilevel"/>
    <w:tmpl w:val="4AAAE576"/>
    <w:lvl w:ilvl="0" w:tplc="CFA6A292">
      <w:numFmt w:val="bullet"/>
      <w:lvlText w:val="-"/>
      <w:lvlJc w:val="left"/>
      <w:pPr>
        <w:ind w:left="720" w:hanging="360"/>
      </w:pPr>
      <w:rPr>
        <w:rFonts w:ascii="Times New Roman" w:eastAsia="Cambr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87F6031"/>
    <w:multiLevelType w:val="hybridMultilevel"/>
    <w:tmpl w:val="A21441D0"/>
    <w:lvl w:ilvl="0" w:tplc="E244F76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C0D5D76"/>
    <w:multiLevelType w:val="hybridMultilevel"/>
    <w:tmpl w:val="1F8E01DC"/>
    <w:lvl w:ilvl="0" w:tplc="2892F7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F04089C"/>
    <w:multiLevelType w:val="hybridMultilevel"/>
    <w:tmpl w:val="07DA8D72"/>
    <w:lvl w:ilvl="0" w:tplc="E0F823D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6"/>
  </w:num>
  <w:num w:numId="3">
    <w:abstractNumId w:val="0"/>
  </w:num>
  <w:num w:numId="4">
    <w:abstractNumId w:val="14"/>
  </w:num>
  <w:num w:numId="5">
    <w:abstractNumId w:val="10"/>
  </w:num>
  <w:num w:numId="6">
    <w:abstractNumId w:val="5"/>
  </w:num>
  <w:num w:numId="7">
    <w:abstractNumId w:val="7"/>
  </w:num>
  <w:num w:numId="8">
    <w:abstractNumId w:val="16"/>
  </w:num>
  <w:num w:numId="9">
    <w:abstractNumId w:val="12"/>
  </w:num>
  <w:num w:numId="10">
    <w:abstractNumId w:val="4"/>
  </w:num>
  <w:num w:numId="11">
    <w:abstractNumId w:val="13"/>
  </w:num>
  <w:num w:numId="12">
    <w:abstractNumId w:val="17"/>
  </w:num>
  <w:num w:numId="13">
    <w:abstractNumId w:val="8"/>
  </w:num>
  <w:num w:numId="14">
    <w:abstractNumId w:val="3"/>
  </w:num>
  <w:num w:numId="15">
    <w:abstractNumId w:val="15"/>
  </w:num>
  <w:num w:numId="16">
    <w:abstractNumId w:val="2"/>
  </w:num>
  <w:num w:numId="17">
    <w:abstractNumId w:val="9"/>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76F"/>
    <w:rsid w:val="00011B68"/>
    <w:rsid w:val="00052596"/>
    <w:rsid w:val="00055813"/>
    <w:rsid w:val="00061519"/>
    <w:rsid w:val="00061A05"/>
    <w:rsid w:val="00093E4A"/>
    <w:rsid w:val="000A2919"/>
    <w:rsid w:val="000A3A26"/>
    <w:rsid w:val="000B21BF"/>
    <w:rsid w:val="000F0E50"/>
    <w:rsid w:val="000F4A13"/>
    <w:rsid w:val="0010391F"/>
    <w:rsid w:val="001225DF"/>
    <w:rsid w:val="00124865"/>
    <w:rsid w:val="00125D15"/>
    <w:rsid w:val="001433D7"/>
    <w:rsid w:val="00176DA4"/>
    <w:rsid w:val="00194858"/>
    <w:rsid w:val="00204CE1"/>
    <w:rsid w:val="002166D1"/>
    <w:rsid w:val="002474A2"/>
    <w:rsid w:val="00252D57"/>
    <w:rsid w:val="00262505"/>
    <w:rsid w:val="00266504"/>
    <w:rsid w:val="002C4BC1"/>
    <w:rsid w:val="002E791B"/>
    <w:rsid w:val="002F4B99"/>
    <w:rsid w:val="00306292"/>
    <w:rsid w:val="00337C30"/>
    <w:rsid w:val="003751AF"/>
    <w:rsid w:val="003763CD"/>
    <w:rsid w:val="00385737"/>
    <w:rsid w:val="003A036A"/>
    <w:rsid w:val="003A6A4B"/>
    <w:rsid w:val="003B58CA"/>
    <w:rsid w:val="003C522F"/>
    <w:rsid w:val="003D1A58"/>
    <w:rsid w:val="003E511F"/>
    <w:rsid w:val="0042324C"/>
    <w:rsid w:val="004305BD"/>
    <w:rsid w:val="0047715C"/>
    <w:rsid w:val="004863A6"/>
    <w:rsid w:val="004A3A2A"/>
    <w:rsid w:val="004A6510"/>
    <w:rsid w:val="004C103C"/>
    <w:rsid w:val="004D6DA8"/>
    <w:rsid w:val="004D7A9D"/>
    <w:rsid w:val="00524336"/>
    <w:rsid w:val="00540729"/>
    <w:rsid w:val="0054393F"/>
    <w:rsid w:val="005733F0"/>
    <w:rsid w:val="005803FB"/>
    <w:rsid w:val="005A34DD"/>
    <w:rsid w:val="005A70B0"/>
    <w:rsid w:val="005C176F"/>
    <w:rsid w:val="005C7582"/>
    <w:rsid w:val="0061500E"/>
    <w:rsid w:val="0062536E"/>
    <w:rsid w:val="00681212"/>
    <w:rsid w:val="00690FFF"/>
    <w:rsid w:val="006C3410"/>
    <w:rsid w:val="006D342C"/>
    <w:rsid w:val="00713078"/>
    <w:rsid w:val="0072684E"/>
    <w:rsid w:val="0075071C"/>
    <w:rsid w:val="00757C9A"/>
    <w:rsid w:val="00781F97"/>
    <w:rsid w:val="00791BE7"/>
    <w:rsid w:val="007953CB"/>
    <w:rsid w:val="007B55F0"/>
    <w:rsid w:val="007C652B"/>
    <w:rsid w:val="007D0C1C"/>
    <w:rsid w:val="007D7989"/>
    <w:rsid w:val="007F03CC"/>
    <w:rsid w:val="007F2992"/>
    <w:rsid w:val="008014EB"/>
    <w:rsid w:val="008118B7"/>
    <w:rsid w:val="00821135"/>
    <w:rsid w:val="008263A1"/>
    <w:rsid w:val="00846F95"/>
    <w:rsid w:val="008569AC"/>
    <w:rsid w:val="00894260"/>
    <w:rsid w:val="008A0273"/>
    <w:rsid w:val="00931757"/>
    <w:rsid w:val="00941C89"/>
    <w:rsid w:val="0094592D"/>
    <w:rsid w:val="00947C76"/>
    <w:rsid w:val="009963F6"/>
    <w:rsid w:val="009A1A5F"/>
    <w:rsid w:val="009B2572"/>
    <w:rsid w:val="009B4276"/>
    <w:rsid w:val="009C03A9"/>
    <w:rsid w:val="009C3E9A"/>
    <w:rsid w:val="009D3E49"/>
    <w:rsid w:val="009D542E"/>
    <w:rsid w:val="009D6547"/>
    <w:rsid w:val="00A10B5B"/>
    <w:rsid w:val="00A224AE"/>
    <w:rsid w:val="00A241D2"/>
    <w:rsid w:val="00A54564"/>
    <w:rsid w:val="00A60845"/>
    <w:rsid w:val="00A6126E"/>
    <w:rsid w:val="00A61C80"/>
    <w:rsid w:val="00A70D27"/>
    <w:rsid w:val="00AA6BD4"/>
    <w:rsid w:val="00AB5FD4"/>
    <w:rsid w:val="00AF40AC"/>
    <w:rsid w:val="00B009B5"/>
    <w:rsid w:val="00B17D77"/>
    <w:rsid w:val="00B2344F"/>
    <w:rsid w:val="00B261BA"/>
    <w:rsid w:val="00B26DDF"/>
    <w:rsid w:val="00B3184C"/>
    <w:rsid w:val="00B36E71"/>
    <w:rsid w:val="00B41886"/>
    <w:rsid w:val="00B50C49"/>
    <w:rsid w:val="00B5353A"/>
    <w:rsid w:val="00B56E26"/>
    <w:rsid w:val="00B754E0"/>
    <w:rsid w:val="00B86B40"/>
    <w:rsid w:val="00BA4B88"/>
    <w:rsid w:val="00BC276A"/>
    <w:rsid w:val="00BD3F88"/>
    <w:rsid w:val="00BE06A3"/>
    <w:rsid w:val="00BE75C3"/>
    <w:rsid w:val="00C1564B"/>
    <w:rsid w:val="00C52DE3"/>
    <w:rsid w:val="00C55B03"/>
    <w:rsid w:val="00C66947"/>
    <w:rsid w:val="00C828EB"/>
    <w:rsid w:val="00C93D18"/>
    <w:rsid w:val="00CB3682"/>
    <w:rsid w:val="00CC6FC4"/>
    <w:rsid w:val="00D05F5A"/>
    <w:rsid w:val="00D26506"/>
    <w:rsid w:val="00D34EB4"/>
    <w:rsid w:val="00D41EA9"/>
    <w:rsid w:val="00D42683"/>
    <w:rsid w:val="00D546FB"/>
    <w:rsid w:val="00DA6E7F"/>
    <w:rsid w:val="00DC7416"/>
    <w:rsid w:val="00E36806"/>
    <w:rsid w:val="00E378B8"/>
    <w:rsid w:val="00E70F48"/>
    <w:rsid w:val="00E73C13"/>
    <w:rsid w:val="00E8230D"/>
    <w:rsid w:val="00E843E9"/>
    <w:rsid w:val="00E955A5"/>
    <w:rsid w:val="00E96888"/>
    <w:rsid w:val="00EB77A8"/>
    <w:rsid w:val="00ED29C7"/>
    <w:rsid w:val="00EE168F"/>
    <w:rsid w:val="00EE4AB2"/>
    <w:rsid w:val="00EF476F"/>
    <w:rsid w:val="00F264D7"/>
    <w:rsid w:val="00F2650E"/>
    <w:rsid w:val="00F41546"/>
    <w:rsid w:val="00F42EA0"/>
    <w:rsid w:val="00F579F2"/>
    <w:rsid w:val="00F6333C"/>
    <w:rsid w:val="00F805C1"/>
    <w:rsid w:val="00F94EF1"/>
    <w:rsid w:val="00FA58F9"/>
    <w:rsid w:val="00FA71E6"/>
    <w:rsid w:val="00FB7ABB"/>
    <w:rsid w:val="00FD22B6"/>
    <w:rsid w:val="00FE06F1"/>
    <w:rsid w:val="00FE110D"/>
    <w:rsid w:val="00FF583A"/>
    <w:rsid w:val="00FF7FF0"/>
  </w:rsids>
  <m:mathPr>
    <m:mathFont m:val="Cambria Math"/>
    <m:brkBin m:val="before"/>
    <m:brkBinSub m:val="--"/>
    <m:smallFrac m:val="0"/>
    <m:dispDef m:val="0"/>
    <m:lMargin m:val="0"/>
    <m:rMargin m:val="0"/>
    <m:defJc m:val="centerGroup"/>
    <m:wrapRight/>
    <m:intLim m:val="subSup"/>
    <m:naryLim m:val="subSup"/>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A13DAB"/>
  <w15:chartTrackingRefBased/>
  <w15:docId w15:val="{01CEA163-FA94-BC46-9800-4F722B1F4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fr-CH"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63A1"/>
    <w:rPr>
      <w:rFonts w:ascii="Times New Roman" w:eastAsia="Times New Roman" w:hAnsi="Times New Roman"/>
      <w:sz w:val="24"/>
      <w:szCs w:val="24"/>
    </w:rPr>
  </w:style>
  <w:style w:type="paragraph" w:styleId="Heading1">
    <w:name w:val="heading 1"/>
    <w:basedOn w:val="Normal"/>
    <w:next w:val="Normal"/>
    <w:link w:val="Heading1Char"/>
    <w:autoRedefine/>
    <w:qFormat/>
    <w:rsid w:val="00F715B5"/>
    <w:pPr>
      <w:keepNext/>
      <w:spacing w:before="240" w:after="60"/>
      <w:jc w:val="both"/>
      <w:outlineLvl w:val="0"/>
    </w:pPr>
    <w:rPr>
      <w:b/>
      <w:bCs/>
      <w:kern w:val="32"/>
      <w:sz w:val="32"/>
      <w:szCs w:val="32"/>
      <w:lang w:val="fr-FR" w:eastAsia="en-US"/>
    </w:rPr>
  </w:style>
  <w:style w:type="paragraph" w:styleId="Heading2">
    <w:name w:val="heading 2"/>
    <w:basedOn w:val="Normal"/>
    <w:next w:val="Normal"/>
    <w:link w:val="Heading2Char"/>
    <w:autoRedefine/>
    <w:uiPriority w:val="9"/>
    <w:qFormat/>
    <w:rsid w:val="00F715B5"/>
    <w:pPr>
      <w:keepNext/>
      <w:spacing w:before="240" w:after="60"/>
      <w:jc w:val="both"/>
      <w:outlineLvl w:val="1"/>
    </w:pPr>
    <w:rPr>
      <w:b/>
      <w:bCs/>
      <w:iCs/>
      <w:sz w:val="28"/>
      <w:szCs w:val="28"/>
      <w:lang w:val="fr-FR" w:eastAsia="en-US"/>
    </w:rPr>
  </w:style>
  <w:style w:type="paragraph" w:styleId="Heading3">
    <w:name w:val="heading 3"/>
    <w:basedOn w:val="Normal"/>
    <w:next w:val="Normal"/>
    <w:link w:val="Heading3Char"/>
    <w:autoRedefine/>
    <w:uiPriority w:val="9"/>
    <w:qFormat/>
    <w:rsid w:val="00F715B5"/>
    <w:pPr>
      <w:keepNext/>
      <w:spacing w:before="240" w:after="60"/>
      <w:jc w:val="both"/>
      <w:outlineLvl w:val="2"/>
    </w:pPr>
    <w:rPr>
      <w:b/>
      <w:bCs/>
      <w:i/>
      <w:szCs w:val="26"/>
      <w:lang w:val="fr-FR" w:eastAsia="en-US"/>
    </w:rPr>
  </w:style>
  <w:style w:type="paragraph" w:styleId="Heading4">
    <w:name w:val="heading 4"/>
    <w:basedOn w:val="Normal"/>
    <w:link w:val="Heading4Char"/>
    <w:autoRedefine/>
    <w:uiPriority w:val="9"/>
    <w:qFormat/>
    <w:rsid w:val="00F715B5"/>
    <w:pPr>
      <w:spacing w:beforeLines="1" w:afterLines="1"/>
      <w:jc w:val="both"/>
      <w:outlineLvl w:val="3"/>
    </w:pPr>
    <w:rPr>
      <w:rFonts w:eastAsia="Cambria"/>
      <w:i/>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C32B00"/>
    <w:rPr>
      <w:rFonts w:ascii="Times New Roman" w:hAnsi="Times New Roman"/>
      <w:position w:val="6"/>
      <w:sz w:val="22"/>
    </w:rPr>
  </w:style>
  <w:style w:type="character" w:customStyle="1" w:styleId="Heading1Char">
    <w:name w:val="Heading 1 Char"/>
    <w:basedOn w:val="DefaultParagraphFont"/>
    <w:link w:val="Heading1"/>
    <w:rsid w:val="00F715B5"/>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uiPriority w:val="9"/>
    <w:rsid w:val="00F715B5"/>
    <w:rPr>
      <w:rFonts w:ascii="Times New Roman" w:eastAsia="Times New Roman" w:hAnsi="Times New Roman" w:cs="Times New Roman"/>
      <w:b/>
      <w:bCs/>
      <w:iCs/>
      <w:sz w:val="28"/>
      <w:szCs w:val="28"/>
    </w:rPr>
  </w:style>
  <w:style w:type="character" w:customStyle="1" w:styleId="Heading3Char">
    <w:name w:val="Heading 3 Char"/>
    <w:basedOn w:val="DefaultParagraphFont"/>
    <w:link w:val="Heading3"/>
    <w:uiPriority w:val="9"/>
    <w:rsid w:val="00F715B5"/>
    <w:rPr>
      <w:rFonts w:ascii="Times New Roman" w:eastAsia="Times New Roman" w:hAnsi="Times New Roman" w:cs="Times New Roman"/>
      <w:b/>
      <w:bCs/>
      <w:i/>
      <w:szCs w:val="26"/>
    </w:rPr>
  </w:style>
  <w:style w:type="paragraph" w:styleId="TOC1">
    <w:name w:val="toc 1"/>
    <w:basedOn w:val="Normal"/>
    <w:next w:val="Normal"/>
    <w:autoRedefine/>
    <w:uiPriority w:val="39"/>
    <w:rsid w:val="00D552AA"/>
    <w:pPr>
      <w:jc w:val="both"/>
    </w:pPr>
    <w:rPr>
      <w:rFonts w:ascii="Cambria" w:eastAsia="Cambria" w:hAnsi="Cambria"/>
      <w:lang w:val="fr-FR" w:eastAsia="en-US"/>
    </w:rPr>
  </w:style>
  <w:style w:type="paragraph" w:customStyle="1" w:styleId="titre1">
    <w:name w:val="titre1"/>
    <w:basedOn w:val="Heading1"/>
    <w:next w:val="EnvelopeAddress"/>
    <w:autoRedefine/>
    <w:qFormat/>
    <w:rsid w:val="00A013E4"/>
    <w:pPr>
      <w:spacing w:line="360" w:lineRule="auto"/>
    </w:pPr>
    <w:rPr>
      <w:lang w:val="fr-CH"/>
    </w:rPr>
  </w:style>
  <w:style w:type="paragraph" w:styleId="EnvelopeAddress">
    <w:name w:val="envelope address"/>
    <w:basedOn w:val="Normal"/>
    <w:uiPriority w:val="99"/>
    <w:semiHidden/>
    <w:unhideWhenUsed/>
    <w:rsid w:val="00A013E4"/>
    <w:pPr>
      <w:framePr w:w="7938" w:h="1985" w:hRule="exact" w:hSpace="141" w:wrap="auto" w:hAnchor="page" w:xAlign="center" w:yAlign="bottom"/>
      <w:ind w:left="2835"/>
    </w:pPr>
    <w:rPr>
      <w:rFonts w:ascii="Calibri" w:hAnsi="Calibri"/>
      <w:lang w:val="fr-FR" w:eastAsia="en-US"/>
    </w:rPr>
  </w:style>
  <w:style w:type="paragraph" w:customStyle="1" w:styleId="titre2">
    <w:name w:val="titre2"/>
    <w:basedOn w:val="Normal"/>
    <w:autoRedefine/>
    <w:qFormat/>
    <w:rsid w:val="00A013E4"/>
    <w:pPr>
      <w:spacing w:line="360" w:lineRule="auto"/>
      <w:jc w:val="both"/>
    </w:pPr>
    <w:rPr>
      <w:rFonts w:eastAsia="Cambria"/>
      <w:sz w:val="28"/>
      <w:lang w:eastAsia="en-US"/>
    </w:rPr>
  </w:style>
  <w:style w:type="paragraph" w:customStyle="1" w:styleId="titre3">
    <w:name w:val="titre3"/>
    <w:basedOn w:val="Heading3"/>
    <w:autoRedefine/>
    <w:qFormat/>
    <w:rsid w:val="00A013E4"/>
    <w:pPr>
      <w:spacing w:before="2" w:after="2" w:line="360" w:lineRule="auto"/>
    </w:pPr>
    <w:rPr>
      <w:szCs w:val="24"/>
    </w:rPr>
  </w:style>
  <w:style w:type="character" w:customStyle="1" w:styleId="Heading4Char">
    <w:name w:val="Heading 4 Char"/>
    <w:basedOn w:val="DefaultParagraphFont"/>
    <w:link w:val="Heading4"/>
    <w:uiPriority w:val="9"/>
    <w:rsid w:val="00F715B5"/>
    <w:rPr>
      <w:rFonts w:ascii="Times New Roman" w:hAnsi="Times New Roman" w:cs="Times New Roman"/>
      <w:i/>
      <w:szCs w:val="20"/>
      <w:lang w:eastAsia="fr-FR"/>
    </w:rPr>
  </w:style>
  <w:style w:type="character" w:styleId="Emphasis">
    <w:name w:val="Emphasis"/>
    <w:basedOn w:val="DefaultParagraphFont"/>
    <w:uiPriority w:val="20"/>
    <w:qFormat/>
    <w:rsid w:val="00AB7BA7"/>
    <w:rPr>
      <w:i/>
    </w:rPr>
  </w:style>
  <w:style w:type="character" w:styleId="Hyperlink">
    <w:name w:val="Hyperlink"/>
    <w:basedOn w:val="DefaultParagraphFont"/>
    <w:uiPriority w:val="99"/>
    <w:rsid w:val="00AE1F19"/>
    <w:rPr>
      <w:color w:val="0000FF"/>
      <w:u w:val="single"/>
    </w:rPr>
  </w:style>
  <w:style w:type="character" w:styleId="PlaceholderText">
    <w:name w:val="Placeholder Text"/>
    <w:basedOn w:val="DefaultParagraphFont"/>
    <w:uiPriority w:val="99"/>
    <w:unhideWhenUsed/>
    <w:rsid w:val="00A61C80"/>
    <w:rPr>
      <w:color w:val="666666"/>
    </w:rPr>
  </w:style>
  <w:style w:type="paragraph" w:customStyle="1" w:styleId="pw-post-body-paragraph">
    <w:name w:val="pw-post-body-paragraph"/>
    <w:basedOn w:val="Normal"/>
    <w:rsid w:val="002166D1"/>
    <w:pPr>
      <w:spacing w:before="100" w:beforeAutospacing="1" w:after="100" w:afterAutospacing="1"/>
    </w:pPr>
  </w:style>
  <w:style w:type="paragraph" w:customStyle="1" w:styleId="mg">
    <w:name w:val="mg"/>
    <w:basedOn w:val="Normal"/>
    <w:rsid w:val="002166D1"/>
    <w:pPr>
      <w:spacing w:before="100" w:beforeAutospacing="1" w:after="100" w:afterAutospacing="1"/>
    </w:pPr>
  </w:style>
  <w:style w:type="character" w:styleId="Strong">
    <w:name w:val="Strong"/>
    <w:basedOn w:val="DefaultParagraphFont"/>
    <w:uiPriority w:val="22"/>
    <w:qFormat/>
    <w:rsid w:val="002166D1"/>
    <w:rPr>
      <w:b/>
      <w:bCs/>
    </w:rPr>
  </w:style>
  <w:style w:type="character" w:customStyle="1" w:styleId="apple-converted-space">
    <w:name w:val="apple-converted-space"/>
    <w:basedOn w:val="DefaultParagraphFont"/>
    <w:rsid w:val="002166D1"/>
  </w:style>
  <w:style w:type="paragraph" w:styleId="ListParagraph">
    <w:name w:val="List Paragraph"/>
    <w:basedOn w:val="Normal"/>
    <w:uiPriority w:val="72"/>
    <w:qFormat/>
    <w:rsid w:val="005733F0"/>
    <w:pPr>
      <w:ind w:left="720"/>
      <w:contextualSpacing/>
    </w:pPr>
    <w:rPr>
      <w:rFonts w:ascii="Cambria" w:eastAsia="Cambria" w:hAnsi="Cambria"/>
      <w:lang w:val="fr-FR" w:eastAsia="en-US"/>
    </w:rPr>
  </w:style>
  <w:style w:type="paragraph" w:styleId="NormalWeb">
    <w:name w:val="Normal (Web)"/>
    <w:basedOn w:val="Normal"/>
    <w:uiPriority w:val="99"/>
    <w:unhideWhenUsed/>
    <w:rsid w:val="00A10B5B"/>
    <w:pPr>
      <w:spacing w:before="100" w:beforeAutospacing="1" w:after="100" w:afterAutospacing="1"/>
    </w:pPr>
  </w:style>
  <w:style w:type="character" w:styleId="UnresolvedMention">
    <w:name w:val="Unresolved Mention"/>
    <w:basedOn w:val="DefaultParagraphFont"/>
    <w:uiPriority w:val="99"/>
    <w:semiHidden/>
    <w:unhideWhenUsed/>
    <w:rsid w:val="005C7582"/>
    <w:rPr>
      <w:color w:val="605E5C"/>
      <w:shd w:val="clear" w:color="auto" w:fill="E1DFDD"/>
    </w:rPr>
  </w:style>
  <w:style w:type="character" w:styleId="FollowedHyperlink">
    <w:name w:val="FollowedHyperlink"/>
    <w:basedOn w:val="DefaultParagraphFont"/>
    <w:uiPriority w:val="99"/>
    <w:semiHidden/>
    <w:unhideWhenUsed/>
    <w:rsid w:val="00846F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74159">
      <w:bodyDiv w:val="1"/>
      <w:marLeft w:val="0"/>
      <w:marRight w:val="0"/>
      <w:marTop w:val="0"/>
      <w:marBottom w:val="0"/>
      <w:divBdr>
        <w:top w:val="none" w:sz="0" w:space="0" w:color="auto"/>
        <w:left w:val="none" w:sz="0" w:space="0" w:color="auto"/>
        <w:bottom w:val="none" w:sz="0" w:space="0" w:color="auto"/>
        <w:right w:val="none" w:sz="0" w:space="0" w:color="auto"/>
      </w:divBdr>
    </w:div>
    <w:div w:id="71902225">
      <w:bodyDiv w:val="1"/>
      <w:marLeft w:val="0"/>
      <w:marRight w:val="0"/>
      <w:marTop w:val="0"/>
      <w:marBottom w:val="0"/>
      <w:divBdr>
        <w:top w:val="none" w:sz="0" w:space="0" w:color="auto"/>
        <w:left w:val="none" w:sz="0" w:space="0" w:color="auto"/>
        <w:bottom w:val="none" w:sz="0" w:space="0" w:color="auto"/>
        <w:right w:val="none" w:sz="0" w:space="0" w:color="auto"/>
      </w:divBdr>
    </w:div>
    <w:div w:id="199435405">
      <w:bodyDiv w:val="1"/>
      <w:marLeft w:val="0"/>
      <w:marRight w:val="0"/>
      <w:marTop w:val="0"/>
      <w:marBottom w:val="0"/>
      <w:divBdr>
        <w:top w:val="none" w:sz="0" w:space="0" w:color="auto"/>
        <w:left w:val="none" w:sz="0" w:space="0" w:color="auto"/>
        <w:bottom w:val="none" w:sz="0" w:space="0" w:color="auto"/>
        <w:right w:val="none" w:sz="0" w:space="0" w:color="auto"/>
      </w:divBdr>
      <w:divsChild>
        <w:div w:id="1456172673">
          <w:marLeft w:val="0"/>
          <w:marRight w:val="0"/>
          <w:marTop w:val="0"/>
          <w:marBottom w:val="0"/>
          <w:divBdr>
            <w:top w:val="none" w:sz="0" w:space="0" w:color="auto"/>
            <w:left w:val="none" w:sz="0" w:space="0" w:color="auto"/>
            <w:bottom w:val="none" w:sz="0" w:space="0" w:color="auto"/>
            <w:right w:val="none" w:sz="0" w:space="0" w:color="auto"/>
          </w:divBdr>
        </w:div>
        <w:div w:id="1736052781">
          <w:marLeft w:val="0"/>
          <w:marRight w:val="0"/>
          <w:marTop w:val="0"/>
          <w:marBottom w:val="0"/>
          <w:divBdr>
            <w:top w:val="none" w:sz="0" w:space="0" w:color="auto"/>
            <w:left w:val="none" w:sz="0" w:space="0" w:color="auto"/>
            <w:bottom w:val="none" w:sz="0" w:space="0" w:color="auto"/>
            <w:right w:val="none" w:sz="0" w:space="0" w:color="auto"/>
          </w:divBdr>
        </w:div>
        <w:div w:id="697390859">
          <w:marLeft w:val="0"/>
          <w:marRight w:val="0"/>
          <w:marTop w:val="0"/>
          <w:marBottom w:val="0"/>
          <w:divBdr>
            <w:top w:val="none" w:sz="0" w:space="0" w:color="auto"/>
            <w:left w:val="none" w:sz="0" w:space="0" w:color="auto"/>
            <w:bottom w:val="none" w:sz="0" w:space="0" w:color="auto"/>
            <w:right w:val="none" w:sz="0" w:space="0" w:color="auto"/>
          </w:divBdr>
        </w:div>
        <w:div w:id="1541741820">
          <w:marLeft w:val="0"/>
          <w:marRight w:val="0"/>
          <w:marTop w:val="0"/>
          <w:marBottom w:val="0"/>
          <w:divBdr>
            <w:top w:val="none" w:sz="0" w:space="0" w:color="auto"/>
            <w:left w:val="none" w:sz="0" w:space="0" w:color="auto"/>
            <w:bottom w:val="none" w:sz="0" w:space="0" w:color="auto"/>
            <w:right w:val="none" w:sz="0" w:space="0" w:color="auto"/>
          </w:divBdr>
        </w:div>
      </w:divsChild>
    </w:div>
    <w:div w:id="250894253">
      <w:bodyDiv w:val="1"/>
      <w:marLeft w:val="0"/>
      <w:marRight w:val="0"/>
      <w:marTop w:val="0"/>
      <w:marBottom w:val="0"/>
      <w:divBdr>
        <w:top w:val="none" w:sz="0" w:space="0" w:color="auto"/>
        <w:left w:val="none" w:sz="0" w:space="0" w:color="auto"/>
        <w:bottom w:val="none" w:sz="0" w:space="0" w:color="auto"/>
        <w:right w:val="none" w:sz="0" w:space="0" w:color="auto"/>
      </w:divBdr>
    </w:div>
    <w:div w:id="352847127">
      <w:bodyDiv w:val="1"/>
      <w:marLeft w:val="0"/>
      <w:marRight w:val="0"/>
      <w:marTop w:val="0"/>
      <w:marBottom w:val="0"/>
      <w:divBdr>
        <w:top w:val="none" w:sz="0" w:space="0" w:color="auto"/>
        <w:left w:val="none" w:sz="0" w:space="0" w:color="auto"/>
        <w:bottom w:val="none" w:sz="0" w:space="0" w:color="auto"/>
        <w:right w:val="none" w:sz="0" w:space="0" w:color="auto"/>
      </w:divBdr>
    </w:div>
    <w:div w:id="375662718">
      <w:bodyDiv w:val="1"/>
      <w:marLeft w:val="0"/>
      <w:marRight w:val="0"/>
      <w:marTop w:val="0"/>
      <w:marBottom w:val="0"/>
      <w:divBdr>
        <w:top w:val="none" w:sz="0" w:space="0" w:color="auto"/>
        <w:left w:val="none" w:sz="0" w:space="0" w:color="auto"/>
        <w:bottom w:val="none" w:sz="0" w:space="0" w:color="auto"/>
        <w:right w:val="none" w:sz="0" w:space="0" w:color="auto"/>
      </w:divBdr>
    </w:div>
    <w:div w:id="448933057">
      <w:bodyDiv w:val="1"/>
      <w:marLeft w:val="0"/>
      <w:marRight w:val="0"/>
      <w:marTop w:val="0"/>
      <w:marBottom w:val="0"/>
      <w:divBdr>
        <w:top w:val="none" w:sz="0" w:space="0" w:color="auto"/>
        <w:left w:val="none" w:sz="0" w:space="0" w:color="auto"/>
        <w:bottom w:val="none" w:sz="0" w:space="0" w:color="auto"/>
        <w:right w:val="none" w:sz="0" w:space="0" w:color="auto"/>
      </w:divBdr>
      <w:divsChild>
        <w:div w:id="1214853194">
          <w:marLeft w:val="0"/>
          <w:marRight w:val="0"/>
          <w:marTop w:val="0"/>
          <w:marBottom w:val="0"/>
          <w:divBdr>
            <w:top w:val="none" w:sz="0" w:space="0" w:color="auto"/>
            <w:left w:val="none" w:sz="0" w:space="0" w:color="auto"/>
            <w:bottom w:val="none" w:sz="0" w:space="0" w:color="auto"/>
            <w:right w:val="none" w:sz="0" w:space="0" w:color="auto"/>
          </w:divBdr>
        </w:div>
        <w:div w:id="794326039">
          <w:marLeft w:val="0"/>
          <w:marRight w:val="0"/>
          <w:marTop w:val="0"/>
          <w:marBottom w:val="0"/>
          <w:divBdr>
            <w:top w:val="none" w:sz="0" w:space="0" w:color="auto"/>
            <w:left w:val="none" w:sz="0" w:space="0" w:color="auto"/>
            <w:bottom w:val="none" w:sz="0" w:space="0" w:color="auto"/>
            <w:right w:val="none" w:sz="0" w:space="0" w:color="auto"/>
          </w:divBdr>
        </w:div>
        <w:div w:id="1007752490">
          <w:marLeft w:val="0"/>
          <w:marRight w:val="0"/>
          <w:marTop w:val="0"/>
          <w:marBottom w:val="0"/>
          <w:divBdr>
            <w:top w:val="none" w:sz="0" w:space="0" w:color="auto"/>
            <w:left w:val="none" w:sz="0" w:space="0" w:color="auto"/>
            <w:bottom w:val="none" w:sz="0" w:space="0" w:color="auto"/>
            <w:right w:val="none" w:sz="0" w:space="0" w:color="auto"/>
          </w:divBdr>
        </w:div>
        <w:div w:id="2009476283">
          <w:marLeft w:val="0"/>
          <w:marRight w:val="0"/>
          <w:marTop w:val="0"/>
          <w:marBottom w:val="0"/>
          <w:divBdr>
            <w:top w:val="none" w:sz="0" w:space="0" w:color="auto"/>
            <w:left w:val="none" w:sz="0" w:space="0" w:color="auto"/>
            <w:bottom w:val="none" w:sz="0" w:space="0" w:color="auto"/>
            <w:right w:val="none" w:sz="0" w:space="0" w:color="auto"/>
          </w:divBdr>
        </w:div>
        <w:div w:id="388382264">
          <w:marLeft w:val="0"/>
          <w:marRight w:val="0"/>
          <w:marTop w:val="0"/>
          <w:marBottom w:val="0"/>
          <w:divBdr>
            <w:top w:val="none" w:sz="0" w:space="0" w:color="auto"/>
            <w:left w:val="none" w:sz="0" w:space="0" w:color="auto"/>
            <w:bottom w:val="none" w:sz="0" w:space="0" w:color="auto"/>
            <w:right w:val="none" w:sz="0" w:space="0" w:color="auto"/>
          </w:divBdr>
        </w:div>
        <w:div w:id="2073001788">
          <w:marLeft w:val="0"/>
          <w:marRight w:val="0"/>
          <w:marTop w:val="0"/>
          <w:marBottom w:val="0"/>
          <w:divBdr>
            <w:top w:val="none" w:sz="0" w:space="0" w:color="auto"/>
            <w:left w:val="none" w:sz="0" w:space="0" w:color="auto"/>
            <w:bottom w:val="none" w:sz="0" w:space="0" w:color="auto"/>
            <w:right w:val="none" w:sz="0" w:space="0" w:color="auto"/>
          </w:divBdr>
        </w:div>
        <w:div w:id="1463615683">
          <w:marLeft w:val="0"/>
          <w:marRight w:val="0"/>
          <w:marTop w:val="0"/>
          <w:marBottom w:val="0"/>
          <w:divBdr>
            <w:top w:val="none" w:sz="0" w:space="0" w:color="auto"/>
            <w:left w:val="none" w:sz="0" w:space="0" w:color="auto"/>
            <w:bottom w:val="none" w:sz="0" w:space="0" w:color="auto"/>
            <w:right w:val="none" w:sz="0" w:space="0" w:color="auto"/>
          </w:divBdr>
        </w:div>
        <w:div w:id="892347977">
          <w:marLeft w:val="0"/>
          <w:marRight w:val="0"/>
          <w:marTop w:val="0"/>
          <w:marBottom w:val="0"/>
          <w:divBdr>
            <w:top w:val="none" w:sz="0" w:space="0" w:color="auto"/>
            <w:left w:val="none" w:sz="0" w:space="0" w:color="auto"/>
            <w:bottom w:val="none" w:sz="0" w:space="0" w:color="auto"/>
            <w:right w:val="none" w:sz="0" w:space="0" w:color="auto"/>
          </w:divBdr>
        </w:div>
        <w:div w:id="1467551000">
          <w:marLeft w:val="0"/>
          <w:marRight w:val="0"/>
          <w:marTop w:val="0"/>
          <w:marBottom w:val="0"/>
          <w:divBdr>
            <w:top w:val="none" w:sz="0" w:space="0" w:color="auto"/>
            <w:left w:val="none" w:sz="0" w:space="0" w:color="auto"/>
            <w:bottom w:val="none" w:sz="0" w:space="0" w:color="auto"/>
            <w:right w:val="none" w:sz="0" w:space="0" w:color="auto"/>
          </w:divBdr>
        </w:div>
        <w:div w:id="1356030690">
          <w:marLeft w:val="0"/>
          <w:marRight w:val="0"/>
          <w:marTop w:val="0"/>
          <w:marBottom w:val="0"/>
          <w:divBdr>
            <w:top w:val="none" w:sz="0" w:space="0" w:color="auto"/>
            <w:left w:val="none" w:sz="0" w:space="0" w:color="auto"/>
            <w:bottom w:val="none" w:sz="0" w:space="0" w:color="auto"/>
            <w:right w:val="none" w:sz="0" w:space="0" w:color="auto"/>
          </w:divBdr>
        </w:div>
        <w:div w:id="402067960">
          <w:marLeft w:val="0"/>
          <w:marRight w:val="0"/>
          <w:marTop w:val="0"/>
          <w:marBottom w:val="0"/>
          <w:divBdr>
            <w:top w:val="none" w:sz="0" w:space="0" w:color="auto"/>
            <w:left w:val="none" w:sz="0" w:space="0" w:color="auto"/>
            <w:bottom w:val="none" w:sz="0" w:space="0" w:color="auto"/>
            <w:right w:val="none" w:sz="0" w:space="0" w:color="auto"/>
          </w:divBdr>
        </w:div>
        <w:div w:id="1736974368">
          <w:marLeft w:val="0"/>
          <w:marRight w:val="0"/>
          <w:marTop w:val="0"/>
          <w:marBottom w:val="0"/>
          <w:divBdr>
            <w:top w:val="none" w:sz="0" w:space="0" w:color="auto"/>
            <w:left w:val="none" w:sz="0" w:space="0" w:color="auto"/>
            <w:bottom w:val="none" w:sz="0" w:space="0" w:color="auto"/>
            <w:right w:val="none" w:sz="0" w:space="0" w:color="auto"/>
          </w:divBdr>
        </w:div>
        <w:div w:id="91165776">
          <w:marLeft w:val="0"/>
          <w:marRight w:val="0"/>
          <w:marTop w:val="0"/>
          <w:marBottom w:val="0"/>
          <w:divBdr>
            <w:top w:val="none" w:sz="0" w:space="0" w:color="auto"/>
            <w:left w:val="none" w:sz="0" w:space="0" w:color="auto"/>
            <w:bottom w:val="none" w:sz="0" w:space="0" w:color="auto"/>
            <w:right w:val="none" w:sz="0" w:space="0" w:color="auto"/>
          </w:divBdr>
        </w:div>
        <w:div w:id="1118842443">
          <w:marLeft w:val="0"/>
          <w:marRight w:val="0"/>
          <w:marTop w:val="0"/>
          <w:marBottom w:val="0"/>
          <w:divBdr>
            <w:top w:val="none" w:sz="0" w:space="0" w:color="auto"/>
            <w:left w:val="none" w:sz="0" w:space="0" w:color="auto"/>
            <w:bottom w:val="none" w:sz="0" w:space="0" w:color="auto"/>
            <w:right w:val="none" w:sz="0" w:space="0" w:color="auto"/>
          </w:divBdr>
        </w:div>
        <w:div w:id="2009671156">
          <w:marLeft w:val="0"/>
          <w:marRight w:val="0"/>
          <w:marTop w:val="0"/>
          <w:marBottom w:val="0"/>
          <w:divBdr>
            <w:top w:val="none" w:sz="0" w:space="0" w:color="auto"/>
            <w:left w:val="none" w:sz="0" w:space="0" w:color="auto"/>
            <w:bottom w:val="none" w:sz="0" w:space="0" w:color="auto"/>
            <w:right w:val="none" w:sz="0" w:space="0" w:color="auto"/>
          </w:divBdr>
        </w:div>
      </w:divsChild>
    </w:div>
    <w:div w:id="529420884">
      <w:bodyDiv w:val="1"/>
      <w:marLeft w:val="0"/>
      <w:marRight w:val="0"/>
      <w:marTop w:val="0"/>
      <w:marBottom w:val="0"/>
      <w:divBdr>
        <w:top w:val="none" w:sz="0" w:space="0" w:color="auto"/>
        <w:left w:val="none" w:sz="0" w:space="0" w:color="auto"/>
        <w:bottom w:val="none" w:sz="0" w:space="0" w:color="auto"/>
        <w:right w:val="none" w:sz="0" w:space="0" w:color="auto"/>
      </w:divBdr>
      <w:divsChild>
        <w:div w:id="1489438363">
          <w:marLeft w:val="0"/>
          <w:marRight w:val="0"/>
          <w:marTop w:val="0"/>
          <w:marBottom w:val="0"/>
          <w:divBdr>
            <w:top w:val="none" w:sz="0" w:space="0" w:color="auto"/>
            <w:left w:val="none" w:sz="0" w:space="0" w:color="auto"/>
            <w:bottom w:val="none" w:sz="0" w:space="0" w:color="auto"/>
            <w:right w:val="none" w:sz="0" w:space="0" w:color="auto"/>
          </w:divBdr>
        </w:div>
        <w:div w:id="1844278681">
          <w:marLeft w:val="0"/>
          <w:marRight w:val="0"/>
          <w:marTop w:val="0"/>
          <w:marBottom w:val="0"/>
          <w:divBdr>
            <w:top w:val="none" w:sz="0" w:space="0" w:color="auto"/>
            <w:left w:val="none" w:sz="0" w:space="0" w:color="auto"/>
            <w:bottom w:val="none" w:sz="0" w:space="0" w:color="auto"/>
            <w:right w:val="none" w:sz="0" w:space="0" w:color="auto"/>
          </w:divBdr>
        </w:div>
        <w:div w:id="409010286">
          <w:marLeft w:val="0"/>
          <w:marRight w:val="0"/>
          <w:marTop w:val="0"/>
          <w:marBottom w:val="0"/>
          <w:divBdr>
            <w:top w:val="none" w:sz="0" w:space="0" w:color="auto"/>
            <w:left w:val="none" w:sz="0" w:space="0" w:color="auto"/>
            <w:bottom w:val="none" w:sz="0" w:space="0" w:color="auto"/>
            <w:right w:val="none" w:sz="0" w:space="0" w:color="auto"/>
          </w:divBdr>
        </w:div>
        <w:div w:id="1957445386">
          <w:marLeft w:val="0"/>
          <w:marRight w:val="0"/>
          <w:marTop w:val="0"/>
          <w:marBottom w:val="0"/>
          <w:divBdr>
            <w:top w:val="none" w:sz="0" w:space="0" w:color="auto"/>
            <w:left w:val="none" w:sz="0" w:space="0" w:color="auto"/>
            <w:bottom w:val="none" w:sz="0" w:space="0" w:color="auto"/>
            <w:right w:val="none" w:sz="0" w:space="0" w:color="auto"/>
          </w:divBdr>
        </w:div>
        <w:div w:id="41944577">
          <w:marLeft w:val="0"/>
          <w:marRight w:val="0"/>
          <w:marTop w:val="0"/>
          <w:marBottom w:val="0"/>
          <w:divBdr>
            <w:top w:val="none" w:sz="0" w:space="0" w:color="auto"/>
            <w:left w:val="none" w:sz="0" w:space="0" w:color="auto"/>
            <w:bottom w:val="none" w:sz="0" w:space="0" w:color="auto"/>
            <w:right w:val="none" w:sz="0" w:space="0" w:color="auto"/>
          </w:divBdr>
        </w:div>
        <w:div w:id="1772816708">
          <w:marLeft w:val="0"/>
          <w:marRight w:val="0"/>
          <w:marTop w:val="0"/>
          <w:marBottom w:val="0"/>
          <w:divBdr>
            <w:top w:val="none" w:sz="0" w:space="0" w:color="auto"/>
            <w:left w:val="none" w:sz="0" w:space="0" w:color="auto"/>
            <w:bottom w:val="none" w:sz="0" w:space="0" w:color="auto"/>
            <w:right w:val="none" w:sz="0" w:space="0" w:color="auto"/>
          </w:divBdr>
        </w:div>
        <w:div w:id="308749149">
          <w:marLeft w:val="0"/>
          <w:marRight w:val="0"/>
          <w:marTop w:val="0"/>
          <w:marBottom w:val="0"/>
          <w:divBdr>
            <w:top w:val="none" w:sz="0" w:space="0" w:color="auto"/>
            <w:left w:val="none" w:sz="0" w:space="0" w:color="auto"/>
            <w:bottom w:val="none" w:sz="0" w:space="0" w:color="auto"/>
            <w:right w:val="none" w:sz="0" w:space="0" w:color="auto"/>
          </w:divBdr>
        </w:div>
        <w:div w:id="749087484">
          <w:marLeft w:val="0"/>
          <w:marRight w:val="0"/>
          <w:marTop w:val="0"/>
          <w:marBottom w:val="0"/>
          <w:divBdr>
            <w:top w:val="none" w:sz="0" w:space="0" w:color="auto"/>
            <w:left w:val="none" w:sz="0" w:space="0" w:color="auto"/>
            <w:bottom w:val="none" w:sz="0" w:space="0" w:color="auto"/>
            <w:right w:val="none" w:sz="0" w:space="0" w:color="auto"/>
          </w:divBdr>
        </w:div>
        <w:div w:id="362631564">
          <w:marLeft w:val="0"/>
          <w:marRight w:val="0"/>
          <w:marTop w:val="0"/>
          <w:marBottom w:val="0"/>
          <w:divBdr>
            <w:top w:val="none" w:sz="0" w:space="0" w:color="auto"/>
            <w:left w:val="none" w:sz="0" w:space="0" w:color="auto"/>
            <w:bottom w:val="none" w:sz="0" w:space="0" w:color="auto"/>
            <w:right w:val="none" w:sz="0" w:space="0" w:color="auto"/>
          </w:divBdr>
        </w:div>
        <w:div w:id="2090735619">
          <w:marLeft w:val="0"/>
          <w:marRight w:val="0"/>
          <w:marTop w:val="0"/>
          <w:marBottom w:val="0"/>
          <w:divBdr>
            <w:top w:val="none" w:sz="0" w:space="0" w:color="auto"/>
            <w:left w:val="none" w:sz="0" w:space="0" w:color="auto"/>
            <w:bottom w:val="none" w:sz="0" w:space="0" w:color="auto"/>
            <w:right w:val="none" w:sz="0" w:space="0" w:color="auto"/>
          </w:divBdr>
        </w:div>
        <w:div w:id="711199518">
          <w:marLeft w:val="0"/>
          <w:marRight w:val="0"/>
          <w:marTop w:val="0"/>
          <w:marBottom w:val="0"/>
          <w:divBdr>
            <w:top w:val="none" w:sz="0" w:space="0" w:color="auto"/>
            <w:left w:val="none" w:sz="0" w:space="0" w:color="auto"/>
            <w:bottom w:val="none" w:sz="0" w:space="0" w:color="auto"/>
            <w:right w:val="none" w:sz="0" w:space="0" w:color="auto"/>
          </w:divBdr>
        </w:div>
        <w:div w:id="158469116">
          <w:marLeft w:val="0"/>
          <w:marRight w:val="0"/>
          <w:marTop w:val="0"/>
          <w:marBottom w:val="0"/>
          <w:divBdr>
            <w:top w:val="none" w:sz="0" w:space="0" w:color="auto"/>
            <w:left w:val="none" w:sz="0" w:space="0" w:color="auto"/>
            <w:bottom w:val="none" w:sz="0" w:space="0" w:color="auto"/>
            <w:right w:val="none" w:sz="0" w:space="0" w:color="auto"/>
          </w:divBdr>
        </w:div>
        <w:div w:id="1296835116">
          <w:marLeft w:val="0"/>
          <w:marRight w:val="0"/>
          <w:marTop w:val="0"/>
          <w:marBottom w:val="0"/>
          <w:divBdr>
            <w:top w:val="none" w:sz="0" w:space="0" w:color="auto"/>
            <w:left w:val="none" w:sz="0" w:space="0" w:color="auto"/>
            <w:bottom w:val="none" w:sz="0" w:space="0" w:color="auto"/>
            <w:right w:val="none" w:sz="0" w:space="0" w:color="auto"/>
          </w:divBdr>
        </w:div>
        <w:div w:id="2062823255">
          <w:marLeft w:val="0"/>
          <w:marRight w:val="0"/>
          <w:marTop w:val="0"/>
          <w:marBottom w:val="0"/>
          <w:divBdr>
            <w:top w:val="none" w:sz="0" w:space="0" w:color="auto"/>
            <w:left w:val="none" w:sz="0" w:space="0" w:color="auto"/>
            <w:bottom w:val="none" w:sz="0" w:space="0" w:color="auto"/>
            <w:right w:val="none" w:sz="0" w:space="0" w:color="auto"/>
          </w:divBdr>
        </w:div>
        <w:div w:id="941108003">
          <w:marLeft w:val="0"/>
          <w:marRight w:val="0"/>
          <w:marTop w:val="0"/>
          <w:marBottom w:val="0"/>
          <w:divBdr>
            <w:top w:val="none" w:sz="0" w:space="0" w:color="auto"/>
            <w:left w:val="none" w:sz="0" w:space="0" w:color="auto"/>
            <w:bottom w:val="none" w:sz="0" w:space="0" w:color="auto"/>
            <w:right w:val="none" w:sz="0" w:space="0" w:color="auto"/>
          </w:divBdr>
        </w:div>
        <w:div w:id="1794513833">
          <w:marLeft w:val="0"/>
          <w:marRight w:val="0"/>
          <w:marTop w:val="0"/>
          <w:marBottom w:val="0"/>
          <w:divBdr>
            <w:top w:val="none" w:sz="0" w:space="0" w:color="auto"/>
            <w:left w:val="none" w:sz="0" w:space="0" w:color="auto"/>
            <w:bottom w:val="none" w:sz="0" w:space="0" w:color="auto"/>
            <w:right w:val="none" w:sz="0" w:space="0" w:color="auto"/>
          </w:divBdr>
        </w:div>
        <w:div w:id="570580641">
          <w:marLeft w:val="0"/>
          <w:marRight w:val="0"/>
          <w:marTop w:val="0"/>
          <w:marBottom w:val="0"/>
          <w:divBdr>
            <w:top w:val="none" w:sz="0" w:space="0" w:color="auto"/>
            <w:left w:val="none" w:sz="0" w:space="0" w:color="auto"/>
            <w:bottom w:val="none" w:sz="0" w:space="0" w:color="auto"/>
            <w:right w:val="none" w:sz="0" w:space="0" w:color="auto"/>
          </w:divBdr>
        </w:div>
        <w:div w:id="1608003786">
          <w:marLeft w:val="0"/>
          <w:marRight w:val="0"/>
          <w:marTop w:val="0"/>
          <w:marBottom w:val="0"/>
          <w:divBdr>
            <w:top w:val="none" w:sz="0" w:space="0" w:color="auto"/>
            <w:left w:val="none" w:sz="0" w:space="0" w:color="auto"/>
            <w:bottom w:val="none" w:sz="0" w:space="0" w:color="auto"/>
            <w:right w:val="none" w:sz="0" w:space="0" w:color="auto"/>
          </w:divBdr>
        </w:div>
        <w:div w:id="1570264462">
          <w:marLeft w:val="0"/>
          <w:marRight w:val="0"/>
          <w:marTop w:val="0"/>
          <w:marBottom w:val="0"/>
          <w:divBdr>
            <w:top w:val="none" w:sz="0" w:space="0" w:color="auto"/>
            <w:left w:val="none" w:sz="0" w:space="0" w:color="auto"/>
            <w:bottom w:val="none" w:sz="0" w:space="0" w:color="auto"/>
            <w:right w:val="none" w:sz="0" w:space="0" w:color="auto"/>
          </w:divBdr>
        </w:div>
        <w:div w:id="1509367133">
          <w:marLeft w:val="0"/>
          <w:marRight w:val="0"/>
          <w:marTop w:val="0"/>
          <w:marBottom w:val="0"/>
          <w:divBdr>
            <w:top w:val="none" w:sz="0" w:space="0" w:color="auto"/>
            <w:left w:val="none" w:sz="0" w:space="0" w:color="auto"/>
            <w:bottom w:val="none" w:sz="0" w:space="0" w:color="auto"/>
            <w:right w:val="none" w:sz="0" w:space="0" w:color="auto"/>
          </w:divBdr>
        </w:div>
        <w:div w:id="2128115610">
          <w:marLeft w:val="0"/>
          <w:marRight w:val="0"/>
          <w:marTop w:val="0"/>
          <w:marBottom w:val="0"/>
          <w:divBdr>
            <w:top w:val="none" w:sz="0" w:space="0" w:color="auto"/>
            <w:left w:val="none" w:sz="0" w:space="0" w:color="auto"/>
            <w:bottom w:val="none" w:sz="0" w:space="0" w:color="auto"/>
            <w:right w:val="none" w:sz="0" w:space="0" w:color="auto"/>
          </w:divBdr>
        </w:div>
        <w:div w:id="170417948">
          <w:marLeft w:val="0"/>
          <w:marRight w:val="0"/>
          <w:marTop w:val="0"/>
          <w:marBottom w:val="0"/>
          <w:divBdr>
            <w:top w:val="none" w:sz="0" w:space="0" w:color="auto"/>
            <w:left w:val="none" w:sz="0" w:space="0" w:color="auto"/>
            <w:bottom w:val="none" w:sz="0" w:space="0" w:color="auto"/>
            <w:right w:val="none" w:sz="0" w:space="0" w:color="auto"/>
          </w:divBdr>
        </w:div>
        <w:div w:id="1278490202">
          <w:marLeft w:val="0"/>
          <w:marRight w:val="0"/>
          <w:marTop w:val="0"/>
          <w:marBottom w:val="0"/>
          <w:divBdr>
            <w:top w:val="none" w:sz="0" w:space="0" w:color="auto"/>
            <w:left w:val="none" w:sz="0" w:space="0" w:color="auto"/>
            <w:bottom w:val="none" w:sz="0" w:space="0" w:color="auto"/>
            <w:right w:val="none" w:sz="0" w:space="0" w:color="auto"/>
          </w:divBdr>
        </w:div>
        <w:div w:id="534276445">
          <w:marLeft w:val="0"/>
          <w:marRight w:val="0"/>
          <w:marTop w:val="0"/>
          <w:marBottom w:val="0"/>
          <w:divBdr>
            <w:top w:val="none" w:sz="0" w:space="0" w:color="auto"/>
            <w:left w:val="none" w:sz="0" w:space="0" w:color="auto"/>
            <w:bottom w:val="none" w:sz="0" w:space="0" w:color="auto"/>
            <w:right w:val="none" w:sz="0" w:space="0" w:color="auto"/>
          </w:divBdr>
        </w:div>
        <w:div w:id="883639385">
          <w:marLeft w:val="0"/>
          <w:marRight w:val="0"/>
          <w:marTop w:val="0"/>
          <w:marBottom w:val="0"/>
          <w:divBdr>
            <w:top w:val="none" w:sz="0" w:space="0" w:color="auto"/>
            <w:left w:val="none" w:sz="0" w:space="0" w:color="auto"/>
            <w:bottom w:val="none" w:sz="0" w:space="0" w:color="auto"/>
            <w:right w:val="none" w:sz="0" w:space="0" w:color="auto"/>
          </w:divBdr>
        </w:div>
        <w:div w:id="954754269">
          <w:marLeft w:val="0"/>
          <w:marRight w:val="0"/>
          <w:marTop w:val="0"/>
          <w:marBottom w:val="0"/>
          <w:divBdr>
            <w:top w:val="none" w:sz="0" w:space="0" w:color="auto"/>
            <w:left w:val="none" w:sz="0" w:space="0" w:color="auto"/>
            <w:bottom w:val="none" w:sz="0" w:space="0" w:color="auto"/>
            <w:right w:val="none" w:sz="0" w:space="0" w:color="auto"/>
          </w:divBdr>
        </w:div>
        <w:div w:id="490609778">
          <w:marLeft w:val="0"/>
          <w:marRight w:val="0"/>
          <w:marTop w:val="0"/>
          <w:marBottom w:val="0"/>
          <w:divBdr>
            <w:top w:val="none" w:sz="0" w:space="0" w:color="auto"/>
            <w:left w:val="none" w:sz="0" w:space="0" w:color="auto"/>
            <w:bottom w:val="none" w:sz="0" w:space="0" w:color="auto"/>
            <w:right w:val="none" w:sz="0" w:space="0" w:color="auto"/>
          </w:divBdr>
        </w:div>
        <w:div w:id="1178740358">
          <w:marLeft w:val="0"/>
          <w:marRight w:val="0"/>
          <w:marTop w:val="0"/>
          <w:marBottom w:val="0"/>
          <w:divBdr>
            <w:top w:val="none" w:sz="0" w:space="0" w:color="auto"/>
            <w:left w:val="none" w:sz="0" w:space="0" w:color="auto"/>
            <w:bottom w:val="none" w:sz="0" w:space="0" w:color="auto"/>
            <w:right w:val="none" w:sz="0" w:space="0" w:color="auto"/>
          </w:divBdr>
        </w:div>
        <w:div w:id="80641039">
          <w:marLeft w:val="0"/>
          <w:marRight w:val="0"/>
          <w:marTop w:val="0"/>
          <w:marBottom w:val="0"/>
          <w:divBdr>
            <w:top w:val="none" w:sz="0" w:space="0" w:color="auto"/>
            <w:left w:val="none" w:sz="0" w:space="0" w:color="auto"/>
            <w:bottom w:val="none" w:sz="0" w:space="0" w:color="auto"/>
            <w:right w:val="none" w:sz="0" w:space="0" w:color="auto"/>
          </w:divBdr>
        </w:div>
        <w:div w:id="101583291">
          <w:marLeft w:val="0"/>
          <w:marRight w:val="0"/>
          <w:marTop w:val="0"/>
          <w:marBottom w:val="0"/>
          <w:divBdr>
            <w:top w:val="none" w:sz="0" w:space="0" w:color="auto"/>
            <w:left w:val="none" w:sz="0" w:space="0" w:color="auto"/>
            <w:bottom w:val="none" w:sz="0" w:space="0" w:color="auto"/>
            <w:right w:val="none" w:sz="0" w:space="0" w:color="auto"/>
          </w:divBdr>
        </w:div>
        <w:div w:id="1464078447">
          <w:marLeft w:val="0"/>
          <w:marRight w:val="0"/>
          <w:marTop w:val="0"/>
          <w:marBottom w:val="0"/>
          <w:divBdr>
            <w:top w:val="none" w:sz="0" w:space="0" w:color="auto"/>
            <w:left w:val="none" w:sz="0" w:space="0" w:color="auto"/>
            <w:bottom w:val="none" w:sz="0" w:space="0" w:color="auto"/>
            <w:right w:val="none" w:sz="0" w:space="0" w:color="auto"/>
          </w:divBdr>
        </w:div>
        <w:div w:id="1994064993">
          <w:marLeft w:val="0"/>
          <w:marRight w:val="0"/>
          <w:marTop w:val="0"/>
          <w:marBottom w:val="0"/>
          <w:divBdr>
            <w:top w:val="none" w:sz="0" w:space="0" w:color="auto"/>
            <w:left w:val="none" w:sz="0" w:space="0" w:color="auto"/>
            <w:bottom w:val="none" w:sz="0" w:space="0" w:color="auto"/>
            <w:right w:val="none" w:sz="0" w:space="0" w:color="auto"/>
          </w:divBdr>
        </w:div>
        <w:div w:id="2073456903">
          <w:marLeft w:val="0"/>
          <w:marRight w:val="0"/>
          <w:marTop w:val="0"/>
          <w:marBottom w:val="0"/>
          <w:divBdr>
            <w:top w:val="none" w:sz="0" w:space="0" w:color="auto"/>
            <w:left w:val="none" w:sz="0" w:space="0" w:color="auto"/>
            <w:bottom w:val="none" w:sz="0" w:space="0" w:color="auto"/>
            <w:right w:val="none" w:sz="0" w:space="0" w:color="auto"/>
          </w:divBdr>
        </w:div>
        <w:div w:id="1348942631">
          <w:marLeft w:val="0"/>
          <w:marRight w:val="0"/>
          <w:marTop w:val="0"/>
          <w:marBottom w:val="0"/>
          <w:divBdr>
            <w:top w:val="none" w:sz="0" w:space="0" w:color="auto"/>
            <w:left w:val="none" w:sz="0" w:space="0" w:color="auto"/>
            <w:bottom w:val="none" w:sz="0" w:space="0" w:color="auto"/>
            <w:right w:val="none" w:sz="0" w:space="0" w:color="auto"/>
          </w:divBdr>
        </w:div>
        <w:div w:id="1668434476">
          <w:marLeft w:val="0"/>
          <w:marRight w:val="0"/>
          <w:marTop w:val="0"/>
          <w:marBottom w:val="0"/>
          <w:divBdr>
            <w:top w:val="none" w:sz="0" w:space="0" w:color="auto"/>
            <w:left w:val="none" w:sz="0" w:space="0" w:color="auto"/>
            <w:bottom w:val="none" w:sz="0" w:space="0" w:color="auto"/>
            <w:right w:val="none" w:sz="0" w:space="0" w:color="auto"/>
          </w:divBdr>
        </w:div>
        <w:div w:id="651372565">
          <w:marLeft w:val="0"/>
          <w:marRight w:val="0"/>
          <w:marTop w:val="0"/>
          <w:marBottom w:val="0"/>
          <w:divBdr>
            <w:top w:val="none" w:sz="0" w:space="0" w:color="auto"/>
            <w:left w:val="none" w:sz="0" w:space="0" w:color="auto"/>
            <w:bottom w:val="none" w:sz="0" w:space="0" w:color="auto"/>
            <w:right w:val="none" w:sz="0" w:space="0" w:color="auto"/>
          </w:divBdr>
        </w:div>
        <w:div w:id="1282686055">
          <w:marLeft w:val="0"/>
          <w:marRight w:val="0"/>
          <w:marTop w:val="0"/>
          <w:marBottom w:val="0"/>
          <w:divBdr>
            <w:top w:val="none" w:sz="0" w:space="0" w:color="auto"/>
            <w:left w:val="none" w:sz="0" w:space="0" w:color="auto"/>
            <w:bottom w:val="none" w:sz="0" w:space="0" w:color="auto"/>
            <w:right w:val="none" w:sz="0" w:space="0" w:color="auto"/>
          </w:divBdr>
        </w:div>
        <w:div w:id="1188255114">
          <w:marLeft w:val="0"/>
          <w:marRight w:val="0"/>
          <w:marTop w:val="0"/>
          <w:marBottom w:val="0"/>
          <w:divBdr>
            <w:top w:val="none" w:sz="0" w:space="0" w:color="auto"/>
            <w:left w:val="none" w:sz="0" w:space="0" w:color="auto"/>
            <w:bottom w:val="none" w:sz="0" w:space="0" w:color="auto"/>
            <w:right w:val="none" w:sz="0" w:space="0" w:color="auto"/>
          </w:divBdr>
        </w:div>
        <w:div w:id="570582109">
          <w:marLeft w:val="0"/>
          <w:marRight w:val="0"/>
          <w:marTop w:val="0"/>
          <w:marBottom w:val="0"/>
          <w:divBdr>
            <w:top w:val="none" w:sz="0" w:space="0" w:color="auto"/>
            <w:left w:val="none" w:sz="0" w:space="0" w:color="auto"/>
            <w:bottom w:val="none" w:sz="0" w:space="0" w:color="auto"/>
            <w:right w:val="none" w:sz="0" w:space="0" w:color="auto"/>
          </w:divBdr>
        </w:div>
        <w:div w:id="1552423055">
          <w:marLeft w:val="0"/>
          <w:marRight w:val="0"/>
          <w:marTop w:val="0"/>
          <w:marBottom w:val="0"/>
          <w:divBdr>
            <w:top w:val="none" w:sz="0" w:space="0" w:color="auto"/>
            <w:left w:val="none" w:sz="0" w:space="0" w:color="auto"/>
            <w:bottom w:val="none" w:sz="0" w:space="0" w:color="auto"/>
            <w:right w:val="none" w:sz="0" w:space="0" w:color="auto"/>
          </w:divBdr>
        </w:div>
        <w:div w:id="1033192133">
          <w:marLeft w:val="0"/>
          <w:marRight w:val="0"/>
          <w:marTop w:val="0"/>
          <w:marBottom w:val="0"/>
          <w:divBdr>
            <w:top w:val="none" w:sz="0" w:space="0" w:color="auto"/>
            <w:left w:val="none" w:sz="0" w:space="0" w:color="auto"/>
            <w:bottom w:val="none" w:sz="0" w:space="0" w:color="auto"/>
            <w:right w:val="none" w:sz="0" w:space="0" w:color="auto"/>
          </w:divBdr>
        </w:div>
        <w:div w:id="329213231">
          <w:marLeft w:val="0"/>
          <w:marRight w:val="0"/>
          <w:marTop w:val="0"/>
          <w:marBottom w:val="0"/>
          <w:divBdr>
            <w:top w:val="none" w:sz="0" w:space="0" w:color="auto"/>
            <w:left w:val="none" w:sz="0" w:space="0" w:color="auto"/>
            <w:bottom w:val="none" w:sz="0" w:space="0" w:color="auto"/>
            <w:right w:val="none" w:sz="0" w:space="0" w:color="auto"/>
          </w:divBdr>
        </w:div>
        <w:div w:id="1335493861">
          <w:marLeft w:val="0"/>
          <w:marRight w:val="0"/>
          <w:marTop w:val="0"/>
          <w:marBottom w:val="0"/>
          <w:divBdr>
            <w:top w:val="none" w:sz="0" w:space="0" w:color="auto"/>
            <w:left w:val="none" w:sz="0" w:space="0" w:color="auto"/>
            <w:bottom w:val="none" w:sz="0" w:space="0" w:color="auto"/>
            <w:right w:val="none" w:sz="0" w:space="0" w:color="auto"/>
          </w:divBdr>
        </w:div>
        <w:div w:id="1411737712">
          <w:marLeft w:val="0"/>
          <w:marRight w:val="0"/>
          <w:marTop w:val="0"/>
          <w:marBottom w:val="0"/>
          <w:divBdr>
            <w:top w:val="none" w:sz="0" w:space="0" w:color="auto"/>
            <w:left w:val="none" w:sz="0" w:space="0" w:color="auto"/>
            <w:bottom w:val="none" w:sz="0" w:space="0" w:color="auto"/>
            <w:right w:val="none" w:sz="0" w:space="0" w:color="auto"/>
          </w:divBdr>
        </w:div>
        <w:div w:id="964392154">
          <w:marLeft w:val="0"/>
          <w:marRight w:val="0"/>
          <w:marTop w:val="0"/>
          <w:marBottom w:val="0"/>
          <w:divBdr>
            <w:top w:val="none" w:sz="0" w:space="0" w:color="auto"/>
            <w:left w:val="none" w:sz="0" w:space="0" w:color="auto"/>
            <w:bottom w:val="none" w:sz="0" w:space="0" w:color="auto"/>
            <w:right w:val="none" w:sz="0" w:space="0" w:color="auto"/>
          </w:divBdr>
        </w:div>
        <w:div w:id="1783457569">
          <w:marLeft w:val="0"/>
          <w:marRight w:val="0"/>
          <w:marTop w:val="0"/>
          <w:marBottom w:val="0"/>
          <w:divBdr>
            <w:top w:val="none" w:sz="0" w:space="0" w:color="auto"/>
            <w:left w:val="none" w:sz="0" w:space="0" w:color="auto"/>
            <w:bottom w:val="none" w:sz="0" w:space="0" w:color="auto"/>
            <w:right w:val="none" w:sz="0" w:space="0" w:color="auto"/>
          </w:divBdr>
        </w:div>
        <w:div w:id="2135981398">
          <w:marLeft w:val="0"/>
          <w:marRight w:val="0"/>
          <w:marTop w:val="0"/>
          <w:marBottom w:val="0"/>
          <w:divBdr>
            <w:top w:val="none" w:sz="0" w:space="0" w:color="auto"/>
            <w:left w:val="none" w:sz="0" w:space="0" w:color="auto"/>
            <w:bottom w:val="none" w:sz="0" w:space="0" w:color="auto"/>
            <w:right w:val="none" w:sz="0" w:space="0" w:color="auto"/>
          </w:divBdr>
        </w:div>
        <w:div w:id="1864972235">
          <w:marLeft w:val="0"/>
          <w:marRight w:val="0"/>
          <w:marTop w:val="0"/>
          <w:marBottom w:val="0"/>
          <w:divBdr>
            <w:top w:val="none" w:sz="0" w:space="0" w:color="auto"/>
            <w:left w:val="none" w:sz="0" w:space="0" w:color="auto"/>
            <w:bottom w:val="none" w:sz="0" w:space="0" w:color="auto"/>
            <w:right w:val="none" w:sz="0" w:space="0" w:color="auto"/>
          </w:divBdr>
        </w:div>
        <w:div w:id="2049405202">
          <w:marLeft w:val="0"/>
          <w:marRight w:val="0"/>
          <w:marTop w:val="0"/>
          <w:marBottom w:val="0"/>
          <w:divBdr>
            <w:top w:val="none" w:sz="0" w:space="0" w:color="auto"/>
            <w:left w:val="none" w:sz="0" w:space="0" w:color="auto"/>
            <w:bottom w:val="none" w:sz="0" w:space="0" w:color="auto"/>
            <w:right w:val="none" w:sz="0" w:space="0" w:color="auto"/>
          </w:divBdr>
        </w:div>
        <w:div w:id="1785421708">
          <w:marLeft w:val="0"/>
          <w:marRight w:val="0"/>
          <w:marTop w:val="0"/>
          <w:marBottom w:val="0"/>
          <w:divBdr>
            <w:top w:val="none" w:sz="0" w:space="0" w:color="auto"/>
            <w:left w:val="none" w:sz="0" w:space="0" w:color="auto"/>
            <w:bottom w:val="none" w:sz="0" w:space="0" w:color="auto"/>
            <w:right w:val="none" w:sz="0" w:space="0" w:color="auto"/>
          </w:divBdr>
        </w:div>
        <w:div w:id="442041982">
          <w:marLeft w:val="0"/>
          <w:marRight w:val="0"/>
          <w:marTop w:val="0"/>
          <w:marBottom w:val="0"/>
          <w:divBdr>
            <w:top w:val="none" w:sz="0" w:space="0" w:color="auto"/>
            <w:left w:val="none" w:sz="0" w:space="0" w:color="auto"/>
            <w:bottom w:val="none" w:sz="0" w:space="0" w:color="auto"/>
            <w:right w:val="none" w:sz="0" w:space="0" w:color="auto"/>
          </w:divBdr>
        </w:div>
        <w:div w:id="552427086">
          <w:marLeft w:val="0"/>
          <w:marRight w:val="0"/>
          <w:marTop w:val="0"/>
          <w:marBottom w:val="0"/>
          <w:divBdr>
            <w:top w:val="none" w:sz="0" w:space="0" w:color="auto"/>
            <w:left w:val="none" w:sz="0" w:space="0" w:color="auto"/>
            <w:bottom w:val="none" w:sz="0" w:space="0" w:color="auto"/>
            <w:right w:val="none" w:sz="0" w:space="0" w:color="auto"/>
          </w:divBdr>
        </w:div>
        <w:div w:id="81881887">
          <w:marLeft w:val="0"/>
          <w:marRight w:val="0"/>
          <w:marTop w:val="0"/>
          <w:marBottom w:val="0"/>
          <w:divBdr>
            <w:top w:val="none" w:sz="0" w:space="0" w:color="auto"/>
            <w:left w:val="none" w:sz="0" w:space="0" w:color="auto"/>
            <w:bottom w:val="none" w:sz="0" w:space="0" w:color="auto"/>
            <w:right w:val="none" w:sz="0" w:space="0" w:color="auto"/>
          </w:divBdr>
        </w:div>
        <w:div w:id="935014499">
          <w:marLeft w:val="0"/>
          <w:marRight w:val="0"/>
          <w:marTop w:val="0"/>
          <w:marBottom w:val="0"/>
          <w:divBdr>
            <w:top w:val="none" w:sz="0" w:space="0" w:color="auto"/>
            <w:left w:val="none" w:sz="0" w:space="0" w:color="auto"/>
            <w:bottom w:val="none" w:sz="0" w:space="0" w:color="auto"/>
            <w:right w:val="none" w:sz="0" w:space="0" w:color="auto"/>
          </w:divBdr>
        </w:div>
        <w:div w:id="1385107942">
          <w:marLeft w:val="0"/>
          <w:marRight w:val="0"/>
          <w:marTop w:val="0"/>
          <w:marBottom w:val="0"/>
          <w:divBdr>
            <w:top w:val="none" w:sz="0" w:space="0" w:color="auto"/>
            <w:left w:val="none" w:sz="0" w:space="0" w:color="auto"/>
            <w:bottom w:val="none" w:sz="0" w:space="0" w:color="auto"/>
            <w:right w:val="none" w:sz="0" w:space="0" w:color="auto"/>
          </w:divBdr>
        </w:div>
        <w:div w:id="788276053">
          <w:marLeft w:val="0"/>
          <w:marRight w:val="0"/>
          <w:marTop w:val="0"/>
          <w:marBottom w:val="0"/>
          <w:divBdr>
            <w:top w:val="none" w:sz="0" w:space="0" w:color="auto"/>
            <w:left w:val="none" w:sz="0" w:space="0" w:color="auto"/>
            <w:bottom w:val="none" w:sz="0" w:space="0" w:color="auto"/>
            <w:right w:val="none" w:sz="0" w:space="0" w:color="auto"/>
          </w:divBdr>
        </w:div>
        <w:div w:id="47803193">
          <w:marLeft w:val="0"/>
          <w:marRight w:val="0"/>
          <w:marTop w:val="0"/>
          <w:marBottom w:val="0"/>
          <w:divBdr>
            <w:top w:val="none" w:sz="0" w:space="0" w:color="auto"/>
            <w:left w:val="none" w:sz="0" w:space="0" w:color="auto"/>
            <w:bottom w:val="none" w:sz="0" w:space="0" w:color="auto"/>
            <w:right w:val="none" w:sz="0" w:space="0" w:color="auto"/>
          </w:divBdr>
        </w:div>
        <w:div w:id="537477647">
          <w:marLeft w:val="0"/>
          <w:marRight w:val="0"/>
          <w:marTop w:val="0"/>
          <w:marBottom w:val="0"/>
          <w:divBdr>
            <w:top w:val="none" w:sz="0" w:space="0" w:color="auto"/>
            <w:left w:val="none" w:sz="0" w:space="0" w:color="auto"/>
            <w:bottom w:val="none" w:sz="0" w:space="0" w:color="auto"/>
            <w:right w:val="none" w:sz="0" w:space="0" w:color="auto"/>
          </w:divBdr>
        </w:div>
        <w:div w:id="1510490261">
          <w:marLeft w:val="0"/>
          <w:marRight w:val="0"/>
          <w:marTop w:val="0"/>
          <w:marBottom w:val="0"/>
          <w:divBdr>
            <w:top w:val="none" w:sz="0" w:space="0" w:color="auto"/>
            <w:left w:val="none" w:sz="0" w:space="0" w:color="auto"/>
            <w:bottom w:val="none" w:sz="0" w:space="0" w:color="auto"/>
            <w:right w:val="none" w:sz="0" w:space="0" w:color="auto"/>
          </w:divBdr>
        </w:div>
        <w:div w:id="998074781">
          <w:marLeft w:val="0"/>
          <w:marRight w:val="0"/>
          <w:marTop w:val="0"/>
          <w:marBottom w:val="0"/>
          <w:divBdr>
            <w:top w:val="none" w:sz="0" w:space="0" w:color="auto"/>
            <w:left w:val="none" w:sz="0" w:space="0" w:color="auto"/>
            <w:bottom w:val="none" w:sz="0" w:space="0" w:color="auto"/>
            <w:right w:val="none" w:sz="0" w:space="0" w:color="auto"/>
          </w:divBdr>
        </w:div>
        <w:div w:id="1675263918">
          <w:marLeft w:val="0"/>
          <w:marRight w:val="0"/>
          <w:marTop w:val="0"/>
          <w:marBottom w:val="0"/>
          <w:divBdr>
            <w:top w:val="none" w:sz="0" w:space="0" w:color="auto"/>
            <w:left w:val="none" w:sz="0" w:space="0" w:color="auto"/>
            <w:bottom w:val="none" w:sz="0" w:space="0" w:color="auto"/>
            <w:right w:val="none" w:sz="0" w:space="0" w:color="auto"/>
          </w:divBdr>
        </w:div>
        <w:div w:id="1697610780">
          <w:marLeft w:val="0"/>
          <w:marRight w:val="0"/>
          <w:marTop w:val="0"/>
          <w:marBottom w:val="0"/>
          <w:divBdr>
            <w:top w:val="none" w:sz="0" w:space="0" w:color="auto"/>
            <w:left w:val="none" w:sz="0" w:space="0" w:color="auto"/>
            <w:bottom w:val="none" w:sz="0" w:space="0" w:color="auto"/>
            <w:right w:val="none" w:sz="0" w:space="0" w:color="auto"/>
          </w:divBdr>
        </w:div>
        <w:div w:id="1656301140">
          <w:marLeft w:val="0"/>
          <w:marRight w:val="0"/>
          <w:marTop w:val="0"/>
          <w:marBottom w:val="0"/>
          <w:divBdr>
            <w:top w:val="none" w:sz="0" w:space="0" w:color="auto"/>
            <w:left w:val="none" w:sz="0" w:space="0" w:color="auto"/>
            <w:bottom w:val="none" w:sz="0" w:space="0" w:color="auto"/>
            <w:right w:val="none" w:sz="0" w:space="0" w:color="auto"/>
          </w:divBdr>
        </w:div>
        <w:div w:id="53623372">
          <w:marLeft w:val="0"/>
          <w:marRight w:val="0"/>
          <w:marTop w:val="0"/>
          <w:marBottom w:val="0"/>
          <w:divBdr>
            <w:top w:val="none" w:sz="0" w:space="0" w:color="auto"/>
            <w:left w:val="none" w:sz="0" w:space="0" w:color="auto"/>
            <w:bottom w:val="none" w:sz="0" w:space="0" w:color="auto"/>
            <w:right w:val="none" w:sz="0" w:space="0" w:color="auto"/>
          </w:divBdr>
        </w:div>
        <w:div w:id="333991159">
          <w:marLeft w:val="0"/>
          <w:marRight w:val="0"/>
          <w:marTop w:val="0"/>
          <w:marBottom w:val="0"/>
          <w:divBdr>
            <w:top w:val="none" w:sz="0" w:space="0" w:color="auto"/>
            <w:left w:val="none" w:sz="0" w:space="0" w:color="auto"/>
            <w:bottom w:val="none" w:sz="0" w:space="0" w:color="auto"/>
            <w:right w:val="none" w:sz="0" w:space="0" w:color="auto"/>
          </w:divBdr>
        </w:div>
        <w:div w:id="1132333014">
          <w:marLeft w:val="0"/>
          <w:marRight w:val="0"/>
          <w:marTop w:val="0"/>
          <w:marBottom w:val="0"/>
          <w:divBdr>
            <w:top w:val="none" w:sz="0" w:space="0" w:color="auto"/>
            <w:left w:val="none" w:sz="0" w:space="0" w:color="auto"/>
            <w:bottom w:val="none" w:sz="0" w:space="0" w:color="auto"/>
            <w:right w:val="none" w:sz="0" w:space="0" w:color="auto"/>
          </w:divBdr>
        </w:div>
        <w:div w:id="487673702">
          <w:marLeft w:val="0"/>
          <w:marRight w:val="0"/>
          <w:marTop w:val="0"/>
          <w:marBottom w:val="0"/>
          <w:divBdr>
            <w:top w:val="none" w:sz="0" w:space="0" w:color="auto"/>
            <w:left w:val="none" w:sz="0" w:space="0" w:color="auto"/>
            <w:bottom w:val="none" w:sz="0" w:space="0" w:color="auto"/>
            <w:right w:val="none" w:sz="0" w:space="0" w:color="auto"/>
          </w:divBdr>
        </w:div>
      </w:divsChild>
    </w:div>
    <w:div w:id="608665468">
      <w:bodyDiv w:val="1"/>
      <w:marLeft w:val="0"/>
      <w:marRight w:val="0"/>
      <w:marTop w:val="0"/>
      <w:marBottom w:val="0"/>
      <w:divBdr>
        <w:top w:val="none" w:sz="0" w:space="0" w:color="auto"/>
        <w:left w:val="none" w:sz="0" w:space="0" w:color="auto"/>
        <w:bottom w:val="none" w:sz="0" w:space="0" w:color="auto"/>
        <w:right w:val="none" w:sz="0" w:space="0" w:color="auto"/>
      </w:divBdr>
      <w:divsChild>
        <w:div w:id="631593185">
          <w:marLeft w:val="0"/>
          <w:marRight w:val="0"/>
          <w:marTop w:val="0"/>
          <w:marBottom w:val="0"/>
          <w:divBdr>
            <w:top w:val="none" w:sz="0" w:space="0" w:color="auto"/>
            <w:left w:val="none" w:sz="0" w:space="0" w:color="auto"/>
            <w:bottom w:val="none" w:sz="0" w:space="0" w:color="auto"/>
            <w:right w:val="none" w:sz="0" w:space="0" w:color="auto"/>
          </w:divBdr>
        </w:div>
        <w:div w:id="1114330282">
          <w:marLeft w:val="0"/>
          <w:marRight w:val="0"/>
          <w:marTop w:val="0"/>
          <w:marBottom w:val="0"/>
          <w:divBdr>
            <w:top w:val="none" w:sz="0" w:space="0" w:color="auto"/>
            <w:left w:val="none" w:sz="0" w:space="0" w:color="auto"/>
            <w:bottom w:val="none" w:sz="0" w:space="0" w:color="auto"/>
            <w:right w:val="none" w:sz="0" w:space="0" w:color="auto"/>
          </w:divBdr>
        </w:div>
        <w:div w:id="228269429">
          <w:marLeft w:val="0"/>
          <w:marRight w:val="0"/>
          <w:marTop w:val="0"/>
          <w:marBottom w:val="0"/>
          <w:divBdr>
            <w:top w:val="none" w:sz="0" w:space="0" w:color="auto"/>
            <w:left w:val="none" w:sz="0" w:space="0" w:color="auto"/>
            <w:bottom w:val="none" w:sz="0" w:space="0" w:color="auto"/>
            <w:right w:val="none" w:sz="0" w:space="0" w:color="auto"/>
          </w:divBdr>
        </w:div>
        <w:div w:id="482503632">
          <w:marLeft w:val="0"/>
          <w:marRight w:val="0"/>
          <w:marTop w:val="0"/>
          <w:marBottom w:val="0"/>
          <w:divBdr>
            <w:top w:val="none" w:sz="0" w:space="0" w:color="auto"/>
            <w:left w:val="none" w:sz="0" w:space="0" w:color="auto"/>
            <w:bottom w:val="none" w:sz="0" w:space="0" w:color="auto"/>
            <w:right w:val="none" w:sz="0" w:space="0" w:color="auto"/>
          </w:divBdr>
        </w:div>
      </w:divsChild>
    </w:div>
    <w:div w:id="658731270">
      <w:bodyDiv w:val="1"/>
      <w:marLeft w:val="0"/>
      <w:marRight w:val="0"/>
      <w:marTop w:val="0"/>
      <w:marBottom w:val="0"/>
      <w:divBdr>
        <w:top w:val="none" w:sz="0" w:space="0" w:color="auto"/>
        <w:left w:val="none" w:sz="0" w:space="0" w:color="auto"/>
        <w:bottom w:val="none" w:sz="0" w:space="0" w:color="auto"/>
        <w:right w:val="none" w:sz="0" w:space="0" w:color="auto"/>
      </w:divBdr>
      <w:divsChild>
        <w:div w:id="620772350">
          <w:marLeft w:val="0"/>
          <w:marRight w:val="0"/>
          <w:marTop w:val="0"/>
          <w:marBottom w:val="0"/>
          <w:divBdr>
            <w:top w:val="none" w:sz="0" w:space="0" w:color="auto"/>
            <w:left w:val="none" w:sz="0" w:space="0" w:color="auto"/>
            <w:bottom w:val="none" w:sz="0" w:space="0" w:color="auto"/>
            <w:right w:val="none" w:sz="0" w:space="0" w:color="auto"/>
          </w:divBdr>
        </w:div>
        <w:div w:id="220947687">
          <w:marLeft w:val="0"/>
          <w:marRight w:val="0"/>
          <w:marTop w:val="0"/>
          <w:marBottom w:val="0"/>
          <w:divBdr>
            <w:top w:val="none" w:sz="0" w:space="0" w:color="auto"/>
            <w:left w:val="none" w:sz="0" w:space="0" w:color="auto"/>
            <w:bottom w:val="none" w:sz="0" w:space="0" w:color="auto"/>
            <w:right w:val="none" w:sz="0" w:space="0" w:color="auto"/>
          </w:divBdr>
        </w:div>
        <w:div w:id="690567317">
          <w:marLeft w:val="0"/>
          <w:marRight w:val="0"/>
          <w:marTop w:val="0"/>
          <w:marBottom w:val="0"/>
          <w:divBdr>
            <w:top w:val="none" w:sz="0" w:space="0" w:color="auto"/>
            <w:left w:val="none" w:sz="0" w:space="0" w:color="auto"/>
            <w:bottom w:val="none" w:sz="0" w:space="0" w:color="auto"/>
            <w:right w:val="none" w:sz="0" w:space="0" w:color="auto"/>
          </w:divBdr>
        </w:div>
        <w:div w:id="1416970729">
          <w:marLeft w:val="0"/>
          <w:marRight w:val="0"/>
          <w:marTop w:val="0"/>
          <w:marBottom w:val="0"/>
          <w:divBdr>
            <w:top w:val="none" w:sz="0" w:space="0" w:color="auto"/>
            <w:left w:val="none" w:sz="0" w:space="0" w:color="auto"/>
            <w:bottom w:val="none" w:sz="0" w:space="0" w:color="auto"/>
            <w:right w:val="none" w:sz="0" w:space="0" w:color="auto"/>
          </w:divBdr>
        </w:div>
        <w:div w:id="353001374">
          <w:marLeft w:val="0"/>
          <w:marRight w:val="0"/>
          <w:marTop w:val="0"/>
          <w:marBottom w:val="0"/>
          <w:divBdr>
            <w:top w:val="none" w:sz="0" w:space="0" w:color="auto"/>
            <w:left w:val="none" w:sz="0" w:space="0" w:color="auto"/>
            <w:bottom w:val="none" w:sz="0" w:space="0" w:color="auto"/>
            <w:right w:val="none" w:sz="0" w:space="0" w:color="auto"/>
          </w:divBdr>
        </w:div>
        <w:div w:id="1716738889">
          <w:marLeft w:val="0"/>
          <w:marRight w:val="0"/>
          <w:marTop w:val="0"/>
          <w:marBottom w:val="0"/>
          <w:divBdr>
            <w:top w:val="none" w:sz="0" w:space="0" w:color="auto"/>
            <w:left w:val="none" w:sz="0" w:space="0" w:color="auto"/>
            <w:bottom w:val="none" w:sz="0" w:space="0" w:color="auto"/>
            <w:right w:val="none" w:sz="0" w:space="0" w:color="auto"/>
          </w:divBdr>
        </w:div>
        <w:div w:id="553203733">
          <w:marLeft w:val="0"/>
          <w:marRight w:val="0"/>
          <w:marTop w:val="0"/>
          <w:marBottom w:val="0"/>
          <w:divBdr>
            <w:top w:val="none" w:sz="0" w:space="0" w:color="auto"/>
            <w:left w:val="none" w:sz="0" w:space="0" w:color="auto"/>
            <w:bottom w:val="none" w:sz="0" w:space="0" w:color="auto"/>
            <w:right w:val="none" w:sz="0" w:space="0" w:color="auto"/>
          </w:divBdr>
        </w:div>
        <w:div w:id="302125474">
          <w:marLeft w:val="0"/>
          <w:marRight w:val="0"/>
          <w:marTop w:val="0"/>
          <w:marBottom w:val="0"/>
          <w:divBdr>
            <w:top w:val="none" w:sz="0" w:space="0" w:color="auto"/>
            <w:left w:val="none" w:sz="0" w:space="0" w:color="auto"/>
            <w:bottom w:val="none" w:sz="0" w:space="0" w:color="auto"/>
            <w:right w:val="none" w:sz="0" w:space="0" w:color="auto"/>
          </w:divBdr>
        </w:div>
        <w:div w:id="285165843">
          <w:marLeft w:val="0"/>
          <w:marRight w:val="0"/>
          <w:marTop w:val="0"/>
          <w:marBottom w:val="0"/>
          <w:divBdr>
            <w:top w:val="none" w:sz="0" w:space="0" w:color="auto"/>
            <w:left w:val="none" w:sz="0" w:space="0" w:color="auto"/>
            <w:bottom w:val="none" w:sz="0" w:space="0" w:color="auto"/>
            <w:right w:val="none" w:sz="0" w:space="0" w:color="auto"/>
          </w:divBdr>
        </w:div>
        <w:div w:id="95638854">
          <w:marLeft w:val="0"/>
          <w:marRight w:val="0"/>
          <w:marTop w:val="0"/>
          <w:marBottom w:val="0"/>
          <w:divBdr>
            <w:top w:val="none" w:sz="0" w:space="0" w:color="auto"/>
            <w:left w:val="none" w:sz="0" w:space="0" w:color="auto"/>
            <w:bottom w:val="none" w:sz="0" w:space="0" w:color="auto"/>
            <w:right w:val="none" w:sz="0" w:space="0" w:color="auto"/>
          </w:divBdr>
        </w:div>
        <w:div w:id="2080865331">
          <w:marLeft w:val="0"/>
          <w:marRight w:val="0"/>
          <w:marTop w:val="0"/>
          <w:marBottom w:val="0"/>
          <w:divBdr>
            <w:top w:val="none" w:sz="0" w:space="0" w:color="auto"/>
            <w:left w:val="none" w:sz="0" w:space="0" w:color="auto"/>
            <w:bottom w:val="none" w:sz="0" w:space="0" w:color="auto"/>
            <w:right w:val="none" w:sz="0" w:space="0" w:color="auto"/>
          </w:divBdr>
        </w:div>
        <w:div w:id="1346639938">
          <w:marLeft w:val="0"/>
          <w:marRight w:val="0"/>
          <w:marTop w:val="0"/>
          <w:marBottom w:val="0"/>
          <w:divBdr>
            <w:top w:val="none" w:sz="0" w:space="0" w:color="auto"/>
            <w:left w:val="none" w:sz="0" w:space="0" w:color="auto"/>
            <w:bottom w:val="none" w:sz="0" w:space="0" w:color="auto"/>
            <w:right w:val="none" w:sz="0" w:space="0" w:color="auto"/>
          </w:divBdr>
        </w:div>
        <w:div w:id="567112228">
          <w:marLeft w:val="0"/>
          <w:marRight w:val="0"/>
          <w:marTop w:val="0"/>
          <w:marBottom w:val="0"/>
          <w:divBdr>
            <w:top w:val="none" w:sz="0" w:space="0" w:color="auto"/>
            <w:left w:val="none" w:sz="0" w:space="0" w:color="auto"/>
            <w:bottom w:val="none" w:sz="0" w:space="0" w:color="auto"/>
            <w:right w:val="none" w:sz="0" w:space="0" w:color="auto"/>
          </w:divBdr>
        </w:div>
        <w:div w:id="1802309251">
          <w:marLeft w:val="0"/>
          <w:marRight w:val="0"/>
          <w:marTop w:val="0"/>
          <w:marBottom w:val="0"/>
          <w:divBdr>
            <w:top w:val="none" w:sz="0" w:space="0" w:color="auto"/>
            <w:left w:val="none" w:sz="0" w:space="0" w:color="auto"/>
            <w:bottom w:val="none" w:sz="0" w:space="0" w:color="auto"/>
            <w:right w:val="none" w:sz="0" w:space="0" w:color="auto"/>
          </w:divBdr>
        </w:div>
        <w:div w:id="986935745">
          <w:marLeft w:val="0"/>
          <w:marRight w:val="0"/>
          <w:marTop w:val="0"/>
          <w:marBottom w:val="0"/>
          <w:divBdr>
            <w:top w:val="none" w:sz="0" w:space="0" w:color="auto"/>
            <w:left w:val="none" w:sz="0" w:space="0" w:color="auto"/>
            <w:bottom w:val="none" w:sz="0" w:space="0" w:color="auto"/>
            <w:right w:val="none" w:sz="0" w:space="0" w:color="auto"/>
          </w:divBdr>
        </w:div>
        <w:div w:id="688602660">
          <w:marLeft w:val="0"/>
          <w:marRight w:val="0"/>
          <w:marTop w:val="0"/>
          <w:marBottom w:val="0"/>
          <w:divBdr>
            <w:top w:val="none" w:sz="0" w:space="0" w:color="auto"/>
            <w:left w:val="none" w:sz="0" w:space="0" w:color="auto"/>
            <w:bottom w:val="none" w:sz="0" w:space="0" w:color="auto"/>
            <w:right w:val="none" w:sz="0" w:space="0" w:color="auto"/>
          </w:divBdr>
        </w:div>
        <w:div w:id="156969616">
          <w:marLeft w:val="0"/>
          <w:marRight w:val="0"/>
          <w:marTop w:val="0"/>
          <w:marBottom w:val="0"/>
          <w:divBdr>
            <w:top w:val="none" w:sz="0" w:space="0" w:color="auto"/>
            <w:left w:val="none" w:sz="0" w:space="0" w:color="auto"/>
            <w:bottom w:val="none" w:sz="0" w:space="0" w:color="auto"/>
            <w:right w:val="none" w:sz="0" w:space="0" w:color="auto"/>
          </w:divBdr>
        </w:div>
        <w:div w:id="2088921000">
          <w:marLeft w:val="0"/>
          <w:marRight w:val="0"/>
          <w:marTop w:val="0"/>
          <w:marBottom w:val="0"/>
          <w:divBdr>
            <w:top w:val="none" w:sz="0" w:space="0" w:color="auto"/>
            <w:left w:val="none" w:sz="0" w:space="0" w:color="auto"/>
            <w:bottom w:val="none" w:sz="0" w:space="0" w:color="auto"/>
            <w:right w:val="none" w:sz="0" w:space="0" w:color="auto"/>
          </w:divBdr>
        </w:div>
        <w:div w:id="922494026">
          <w:marLeft w:val="0"/>
          <w:marRight w:val="0"/>
          <w:marTop w:val="0"/>
          <w:marBottom w:val="0"/>
          <w:divBdr>
            <w:top w:val="none" w:sz="0" w:space="0" w:color="auto"/>
            <w:left w:val="none" w:sz="0" w:space="0" w:color="auto"/>
            <w:bottom w:val="none" w:sz="0" w:space="0" w:color="auto"/>
            <w:right w:val="none" w:sz="0" w:space="0" w:color="auto"/>
          </w:divBdr>
        </w:div>
        <w:div w:id="1210454921">
          <w:marLeft w:val="0"/>
          <w:marRight w:val="0"/>
          <w:marTop w:val="0"/>
          <w:marBottom w:val="0"/>
          <w:divBdr>
            <w:top w:val="none" w:sz="0" w:space="0" w:color="auto"/>
            <w:left w:val="none" w:sz="0" w:space="0" w:color="auto"/>
            <w:bottom w:val="none" w:sz="0" w:space="0" w:color="auto"/>
            <w:right w:val="none" w:sz="0" w:space="0" w:color="auto"/>
          </w:divBdr>
        </w:div>
        <w:div w:id="63844157">
          <w:marLeft w:val="0"/>
          <w:marRight w:val="0"/>
          <w:marTop w:val="0"/>
          <w:marBottom w:val="0"/>
          <w:divBdr>
            <w:top w:val="none" w:sz="0" w:space="0" w:color="auto"/>
            <w:left w:val="none" w:sz="0" w:space="0" w:color="auto"/>
            <w:bottom w:val="none" w:sz="0" w:space="0" w:color="auto"/>
            <w:right w:val="none" w:sz="0" w:space="0" w:color="auto"/>
          </w:divBdr>
        </w:div>
        <w:div w:id="1559508292">
          <w:marLeft w:val="0"/>
          <w:marRight w:val="0"/>
          <w:marTop w:val="0"/>
          <w:marBottom w:val="0"/>
          <w:divBdr>
            <w:top w:val="none" w:sz="0" w:space="0" w:color="auto"/>
            <w:left w:val="none" w:sz="0" w:space="0" w:color="auto"/>
            <w:bottom w:val="none" w:sz="0" w:space="0" w:color="auto"/>
            <w:right w:val="none" w:sz="0" w:space="0" w:color="auto"/>
          </w:divBdr>
        </w:div>
        <w:div w:id="2068720335">
          <w:marLeft w:val="0"/>
          <w:marRight w:val="0"/>
          <w:marTop w:val="0"/>
          <w:marBottom w:val="0"/>
          <w:divBdr>
            <w:top w:val="none" w:sz="0" w:space="0" w:color="auto"/>
            <w:left w:val="none" w:sz="0" w:space="0" w:color="auto"/>
            <w:bottom w:val="none" w:sz="0" w:space="0" w:color="auto"/>
            <w:right w:val="none" w:sz="0" w:space="0" w:color="auto"/>
          </w:divBdr>
        </w:div>
        <w:div w:id="1619605412">
          <w:marLeft w:val="0"/>
          <w:marRight w:val="0"/>
          <w:marTop w:val="0"/>
          <w:marBottom w:val="0"/>
          <w:divBdr>
            <w:top w:val="none" w:sz="0" w:space="0" w:color="auto"/>
            <w:left w:val="none" w:sz="0" w:space="0" w:color="auto"/>
            <w:bottom w:val="none" w:sz="0" w:space="0" w:color="auto"/>
            <w:right w:val="none" w:sz="0" w:space="0" w:color="auto"/>
          </w:divBdr>
        </w:div>
        <w:div w:id="826021196">
          <w:marLeft w:val="0"/>
          <w:marRight w:val="0"/>
          <w:marTop w:val="0"/>
          <w:marBottom w:val="0"/>
          <w:divBdr>
            <w:top w:val="none" w:sz="0" w:space="0" w:color="auto"/>
            <w:left w:val="none" w:sz="0" w:space="0" w:color="auto"/>
            <w:bottom w:val="none" w:sz="0" w:space="0" w:color="auto"/>
            <w:right w:val="none" w:sz="0" w:space="0" w:color="auto"/>
          </w:divBdr>
        </w:div>
        <w:div w:id="508758395">
          <w:marLeft w:val="0"/>
          <w:marRight w:val="0"/>
          <w:marTop w:val="0"/>
          <w:marBottom w:val="0"/>
          <w:divBdr>
            <w:top w:val="none" w:sz="0" w:space="0" w:color="auto"/>
            <w:left w:val="none" w:sz="0" w:space="0" w:color="auto"/>
            <w:bottom w:val="none" w:sz="0" w:space="0" w:color="auto"/>
            <w:right w:val="none" w:sz="0" w:space="0" w:color="auto"/>
          </w:divBdr>
        </w:div>
        <w:div w:id="1038430081">
          <w:marLeft w:val="0"/>
          <w:marRight w:val="0"/>
          <w:marTop w:val="0"/>
          <w:marBottom w:val="0"/>
          <w:divBdr>
            <w:top w:val="none" w:sz="0" w:space="0" w:color="auto"/>
            <w:left w:val="none" w:sz="0" w:space="0" w:color="auto"/>
            <w:bottom w:val="none" w:sz="0" w:space="0" w:color="auto"/>
            <w:right w:val="none" w:sz="0" w:space="0" w:color="auto"/>
          </w:divBdr>
        </w:div>
        <w:div w:id="2001422534">
          <w:marLeft w:val="0"/>
          <w:marRight w:val="0"/>
          <w:marTop w:val="0"/>
          <w:marBottom w:val="0"/>
          <w:divBdr>
            <w:top w:val="none" w:sz="0" w:space="0" w:color="auto"/>
            <w:left w:val="none" w:sz="0" w:space="0" w:color="auto"/>
            <w:bottom w:val="none" w:sz="0" w:space="0" w:color="auto"/>
            <w:right w:val="none" w:sz="0" w:space="0" w:color="auto"/>
          </w:divBdr>
        </w:div>
        <w:div w:id="2050446714">
          <w:marLeft w:val="0"/>
          <w:marRight w:val="0"/>
          <w:marTop w:val="0"/>
          <w:marBottom w:val="0"/>
          <w:divBdr>
            <w:top w:val="none" w:sz="0" w:space="0" w:color="auto"/>
            <w:left w:val="none" w:sz="0" w:space="0" w:color="auto"/>
            <w:bottom w:val="none" w:sz="0" w:space="0" w:color="auto"/>
            <w:right w:val="none" w:sz="0" w:space="0" w:color="auto"/>
          </w:divBdr>
        </w:div>
        <w:div w:id="980157293">
          <w:marLeft w:val="0"/>
          <w:marRight w:val="0"/>
          <w:marTop w:val="0"/>
          <w:marBottom w:val="0"/>
          <w:divBdr>
            <w:top w:val="none" w:sz="0" w:space="0" w:color="auto"/>
            <w:left w:val="none" w:sz="0" w:space="0" w:color="auto"/>
            <w:bottom w:val="none" w:sz="0" w:space="0" w:color="auto"/>
            <w:right w:val="none" w:sz="0" w:space="0" w:color="auto"/>
          </w:divBdr>
        </w:div>
        <w:div w:id="2090417011">
          <w:marLeft w:val="0"/>
          <w:marRight w:val="0"/>
          <w:marTop w:val="0"/>
          <w:marBottom w:val="0"/>
          <w:divBdr>
            <w:top w:val="none" w:sz="0" w:space="0" w:color="auto"/>
            <w:left w:val="none" w:sz="0" w:space="0" w:color="auto"/>
            <w:bottom w:val="none" w:sz="0" w:space="0" w:color="auto"/>
            <w:right w:val="none" w:sz="0" w:space="0" w:color="auto"/>
          </w:divBdr>
        </w:div>
        <w:div w:id="1304849578">
          <w:marLeft w:val="0"/>
          <w:marRight w:val="0"/>
          <w:marTop w:val="0"/>
          <w:marBottom w:val="0"/>
          <w:divBdr>
            <w:top w:val="none" w:sz="0" w:space="0" w:color="auto"/>
            <w:left w:val="none" w:sz="0" w:space="0" w:color="auto"/>
            <w:bottom w:val="none" w:sz="0" w:space="0" w:color="auto"/>
            <w:right w:val="none" w:sz="0" w:space="0" w:color="auto"/>
          </w:divBdr>
        </w:div>
        <w:div w:id="1470248761">
          <w:marLeft w:val="0"/>
          <w:marRight w:val="0"/>
          <w:marTop w:val="0"/>
          <w:marBottom w:val="0"/>
          <w:divBdr>
            <w:top w:val="none" w:sz="0" w:space="0" w:color="auto"/>
            <w:left w:val="none" w:sz="0" w:space="0" w:color="auto"/>
            <w:bottom w:val="none" w:sz="0" w:space="0" w:color="auto"/>
            <w:right w:val="none" w:sz="0" w:space="0" w:color="auto"/>
          </w:divBdr>
        </w:div>
        <w:div w:id="340740951">
          <w:marLeft w:val="0"/>
          <w:marRight w:val="0"/>
          <w:marTop w:val="0"/>
          <w:marBottom w:val="0"/>
          <w:divBdr>
            <w:top w:val="none" w:sz="0" w:space="0" w:color="auto"/>
            <w:left w:val="none" w:sz="0" w:space="0" w:color="auto"/>
            <w:bottom w:val="none" w:sz="0" w:space="0" w:color="auto"/>
            <w:right w:val="none" w:sz="0" w:space="0" w:color="auto"/>
          </w:divBdr>
        </w:div>
        <w:div w:id="2002389113">
          <w:marLeft w:val="0"/>
          <w:marRight w:val="0"/>
          <w:marTop w:val="0"/>
          <w:marBottom w:val="0"/>
          <w:divBdr>
            <w:top w:val="none" w:sz="0" w:space="0" w:color="auto"/>
            <w:left w:val="none" w:sz="0" w:space="0" w:color="auto"/>
            <w:bottom w:val="none" w:sz="0" w:space="0" w:color="auto"/>
            <w:right w:val="none" w:sz="0" w:space="0" w:color="auto"/>
          </w:divBdr>
        </w:div>
        <w:div w:id="364914336">
          <w:marLeft w:val="0"/>
          <w:marRight w:val="0"/>
          <w:marTop w:val="0"/>
          <w:marBottom w:val="0"/>
          <w:divBdr>
            <w:top w:val="none" w:sz="0" w:space="0" w:color="auto"/>
            <w:left w:val="none" w:sz="0" w:space="0" w:color="auto"/>
            <w:bottom w:val="none" w:sz="0" w:space="0" w:color="auto"/>
            <w:right w:val="none" w:sz="0" w:space="0" w:color="auto"/>
          </w:divBdr>
        </w:div>
        <w:div w:id="1788546769">
          <w:marLeft w:val="0"/>
          <w:marRight w:val="0"/>
          <w:marTop w:val="0"/>
          <w:marBottom w:val="0"/>
          <w:divBdr>
            <w:top w:val="none" w:sz="0" w:space="0" w:color="auto"/>
            <w:left w:val="none" w:sz="0" w:space="0" w:color="auto"/>
            <w:bottom w:val="none" w:sz="0" w:space="0" w:color="auto"/>
            <w:right w:val="none" w:sz="0" w:space="0" w:color="auto"/>
          </w:divBdr>
        </w:div>
        <w:div w:id="1891530742">
          <w:marLeft w:val="0"/>
          <w:marRight w:val="0"/>
          <w:marTop w:val="0"/>
          <w:marBottom w:val="0"/>
          <w:divBdr>
            <w:top w:val="none" w:sz="0" w:space="0" w:color="auto"/>
            <w:left w:val="none" w:sz="0" w:space="0" w:color="auto"/>
            <w:bottom w:val="none" w:sz="0" w:space="0" w:color="auto"/>
            <w:right w:val="none" w:sz="0" w:space="0" w:color="auto"/>
          </w:divBdr>
        </w:div>
        <w:div w:id="1007102821">
          <w:marLeft w:val="0"/>
          <w:marRight w:val="0"/>
          <w:marTop w:val="0"/>
          <w:marBottom w:val="0"/>
          <w:divBdr>
            <w:top w:val="none" w:sz="0" w:space="0" w:color="auto"/>
            <w:left w:val="none" w:sz="0" w:space="0" w:color="auto"/>
            <w:bottom w:val="none" w:sz="0" w:space="0" w:color="auto"/>
            <w:right w:val="none" w:sz="0" w:space="0" w:color="auto"/>
          </w:divBdr>
        </w:div>
        <w:div w:id="1400789735">
          <w:marLeft w:val="0"/>
          <w:marRight w:val="0"/>
          <w:marTop w:val="0"/>
          <w:marBottom w:val="0"/>
          <w:divBdr>
            <w:top w:val="none" w:sz="0" w:space="0" w:color="auto"/>
            <w:left w:val="none" w:sz="0" w:space="0" w:color="auto"/>
            <w:bottom w:val="none" w:sz="0" w:space="0" w:color="auto"/>
            <w:right w:val="none" w:sz="0" w:space="0" w:color="auto"/>
          </w:divBdr>
        </w:div>
        <w:div w:id="1901868591">
          <w:marLeft w:val="0"/>
          <w:marRight w:val="0"/>
          <w:marTop w:val="0"/>
          <w:marBottom w:val="0"/>
          <w:divBdr>
            <w:top w:val="none" w:sz="0" w:space="0" w:color="auto"/>
            <w:left w:val="none" w:sz="0" w:space="0" w:color="auto"/>
            <w:bottom w:val="none" w:sz="0" w:space="0" w:color="auto"/>
            <w:right w:val="none" w:sz="0" w:space="0" w:color="auto"/>
          </w:divBdr>
        </w:div>
        <w:div w:id="1412004105">
          <w:marLeft w:val="0"/>
          <w:marRight w:val="0"/>
          <w:marTop w:val="0"/>
          <w:marBottom w:val="0"/>
          <w:divBdr>
            <w:top w:val="none" w:sz="0" w:space="0" w:color="auto"/>
            <w:left w:val="none" w:sz="0" w:space="0" w:color="auto"/>
            <w:bottom w:val="none" w:sz="0" w:space="0" w:color="auto"/>
            <w:right w:val="none" w:sz="0" w:space="0" w:color="auto"/>
          </w:divBdr>
        </w:div>
        <w:div w:id="1936547632">
          <w:marLeft w:val="0"/>
          <w:marRight w:val="0"/>
          <w:marTop w:val="0"/>
          <w:marBottom w:val="0"/>
          <w:divBdr>
            <w:top w:val="none" w:sz="0" w:space="0" w:color="auto"/>
            <w:left w:val="none" w:sz="0" w:space="0" w:color="auto"/>
            <w:bottom w:val="none" w:sz="0" w:space="0" w:color="auto"/>
            <w:right w:val="none" w:sz="0" w:space="0" w:color="auto"/>
          </w:divBdr>
        </w:div>
        <w:div w:id="1773937240">
          <w:marLeft w:val="0"/>
          <w:marRight w:val="0"/>
          <w:marTop w:val="0"/>
          <w:marBottom w:val="0"/>
          <w:divBdr>
            <w:top w:val="none" w:sz="0" w:space="0" w:color="auto"/>
            <w:left w:val="none" w:sz="0" w:space="0" w:color="auto"/>
            <w:bottom w:val="none" w:sz="0" w:space="0" w:color="auto"/>
            <w:right w:val="none" w:sz="0" w:space="0" w:color="auto"/>
          </w:divBdr>
        </w:div>
        <w:div w:id="763300973">
          <w:marLeft w:val="0"/>
          <w:marRight w:val="0"/>
          <w:marTop w:val="0"/>
          <w:marBottom w:val="0"/>
          <w:divBdr>
            <w:top w:val="none" w:sz="0" w:space="0" w:color="auto"/>
            <w:left w:val="none" w:sz="0" w:space="0" w:color="auto"/>
            <w:bottom w:val="none" w:sz="0" w:space="0" w:color="auto"/>
            <w:right w:val="none" w:sz="0" w:space="0" w:color="auto"/>
          </w:divBdr>
        </w:div>
        <w:div w:id="785612233">
          <w:marLeft w:val="0"/>
          <w:marRight w:val="0"/>
          <w:marTop w:val="0"/>
          <w:marBottom w:val="0"/>
          <w:divBdr>
            <w:top w:val="none" w:sz="0" w:space="0" w:color="auto"/>
            <w:left w:val="none" w:sz="0" w:space="0" w:color="auto"/>
            <w:bottom w:val="none" w:sz="0" w:space="0" w:color="auto"/>
            <w:right w:val="none" w:sz="0" w:space="0" w:color="auto"/>
          </w:divBdr>
        </w:div>
        <w:div w:id="880242879">
          <w:marLeft w:val="0"/>
          <w:marRight w:val="0"/>
          <w:marTop w:val="0"/>
          <w:marBottom w:val="0"/>
          <w:divBdr>
            <w:top w:val="none" w:sz="0" w:space="0" w:color="auto"/>
            <w:left w:val="none" w:sz="0" w:space="0" w:color="auto"/>
            <w:bottom w:val="none" w:sz="0" w:space="0" w:color="auto"/>
            <w:right w:val="none" w:sz="0" w:space="0" w:color="auto"/>
          </w:divBdr>
        </w:div>
        <w:div w:id="105007891">
          <w:marLeft w:val="0"/>
          <w:marRight w:val="0"/>
          <w:marTop w:val="0"/>
          <w:marBottom w:val="0"/>
          <w:divBdr>
            <w:top w:val="none" w:sz="0" w:space="0" w:color="auto"/>
            <w:left w:val="none" w:sz="0" w:space="0" w:color="auto"/>
            <w:bottom w:val="none" w:sz="0" w:space="0" w:color="auto"/>
            <w:right w:val="none" w:sz="0" w:space="0" w:color="auto"/>
          </w:divBdr>
        </w:div>
        <w:div w:id="917516180">
          <w:marLeft w:val="0"/>
          <w:marRight w:val="0"/>
          <w:marTop w:val="0"/>
          <w:marBottom w:val="0"/>
          <w:divBdr>
            <w:top w:val="none" w:sz="0" w:space="0" w:color="auto"/>
            <w:left w:val="none" w:sz="0" w:space="0" w:color="auto"/>
            <w:bottom w:val="none" w:sz="0" w:space="0" w:color="auto"/>
            <w:right w:val="none" w:sz="0" w:space="0" w:color="auto"/>
          </w:divBdr>
        </w:div>
        <w:div w:id="1328050943">
          <w:marLeft w:val="0"/>
          <w:marRight w:val="0"/>
          <w:marTop w:val="0"/>
          <w:marBottom w:val="0"/>
          <w:divBdr>
            <w:top w:val="none" w:sz="0" w:space="0" w:color="auto"/>
            <w:left w:val="none" w:sz="0" w:space="0" w:color="auto"/>
            <w:bottom w:val="none" w:sz="0" w:space="0" w:color="auto"/>
            <w:right w:val="none" w:sz="0" w:space="0" w:color="auto"/>
          </w:divBdr>
        </w:div>
        <w:div w:id="1458523720">
          <w:marLeft w:val="0"/>
          <w:marRight w:val="0"/>
          <w:marTop w:val="0"/>
          <w:marBottom w:val="0"/>
          <w:divBdr>
            <w:top w:val="none" w:sz="0" w:space="0" w:color="auto"/>
            <w:left w:val="none" w:sz="0" w:space="0" w:color="auto"/>
            <w:bottom w:val="none" w:sz="0" w:space="0" w:color="auto"/>
            <w:right w:val="none" w:sz="0" w:space="0" w:color="auto"/>
          </w:divBdr>
        </w:div>
        <w:div w:id="853416809">
          <w:marLeft w:val="0"/>
          <w:marRight w:val="0"/>
          <w:marTop w:val="0"/>
          <w:marBottom w:val="0"/>
          <w:divBdr>
            <w:top w:val="none" w:sz="0" w:space="0" w:color="auto"/>
            <w:left w:val="none" w:sz="0" w:space="0" w:color="auto"/>
            <w:bottom w:val="none" w:sz="0" w:space="0" w:color="auto"/>
            <w:right w:val="none" w:sz="0" w:space="0" w:color="auto"/>
          </w:divBdr>
        </w:div>
        <w:div w:id="763694426">
          <w:marLeft w:val="0"/>
          <w:marRight w:val="0"/>
          <w:marTop w:val="0"/>
          <w:marBottom w:val="0"/>
          <w:divBdr>
            <w:top w:val="none" w:sz="0" w:space="0" w:color="auto"/>
            <w:left w:val="none" w:sz="0" w:space="0" w:color="auto"/>
            <w:bottom w:val="none" w:sz="0" w:space="0" w:color="auto"/>
            <w:right w:val="none" w:sz="0" w:space="0" w:color="auto"/>
          </w:divBdr>
        </w:div>
        <w:div w:id="1073310682">
          <w:marLeft w:val="0"/>
          <w:marRight w:val="0"/>
          <w:marTop w:val="0"/>
          <w:marBottom w:val="0"/>
          <w:divBdr>
            <w:top w:val="none" w:sz="0" w:space="0" w:color="auto"/>
            <w:left w:val="none" w:sz="0" w:space="0" w:color="auto"/>
            <w:bottom w:val="none" w:sz="0" w:space="0" w:color="auto"/>
            <w:right w:val="none" w:sz="0" w:space="0" w:color="auto"/>
          </w:divBdr>
        </w:div>
        <w:div w:id="1005551100">
          <w:marLeft w:val="0"/>
          <w:marRight w:val="0"/>
          <w:marTop w:val="0"/>
          <w:marBottom w:val="0"/>
          <w:divBdr>
            <w:top w:val="none" w:sz="0" w:space="0" w:color="auto"/>
            <w:left w:val="none" w:sz="0" w:space="0" w:color="auto"/>
            <w:bottom w:val="none" w:sz="0" w:space="0" w:color="auto"/>
            <w:right w:val="none" w:sz="0" w:space="0" w:color="auto"/>
          </w:divBdr>
        </w:div>
        <w:div w:id="1251040626">
          <w:marLeft w:val="0"/>
          <w:marRight w:val="0"/>
          <w:marTop w:val="0"/>
          <w:marBottom w:val="0"/>
          <w:divBdr>
            <w:top w:val="none" w:sz="0" w:space="0" w:color="auto"/>
            <w:left w:val="none" w:sz="0" w:space="0" w:color="auto"/>
            <w:bottom w:val="none" w:sz="0" w:space="0" w:color="auto"/>
            <w:right w:val="none" w:sz="0" w:space="0" w:color="auto"/>
          </w:divBdr>
        </w:div>
        <w:div w:id="234247938">
          <w:marLeft w:val="0"/>
          <w:marRight w:val="0"/>
          <w:marTop w:val="0"/>
          <w:marBottom w:val="0"/>
          <w:divBdr>
            <w:top w:val="none" w:sz="0" w:space="0" w:color="auto"/>
            <w:left w:val="none" w:sz="0" w:space="0" w:color="auto"/>
            <w:bottom w:val="none" w:sz="0" w:space="0" w:color="auto"/>
            <w:right w:val="none" w:sz="0" w:space="0" w:color="auto"/>
          </w:divBdr>
        </w:div>
        <w:div w:id="2032678549">
          <w:marLeft w:val="0"/>
          <w:marRight w:val="0"/>
          <w:marTop w:val="0"/>
          <w:marBottom w:val="0"/>
          <w:divBdr>
            <w:top w:val="none" w:sz="0" w:space="0" w:color="auto"/>
            <w:left w:val="none" w:sz="0" w:space="0" w:color="auto"/>
            <w:bottom w:val="none" w:sz="0" w:space="0" w:color="auto"/>
            <w:right w:val="none" w:sz="0" w:space="0" w:color="auto"/>
          </w:divBdr>
        </w:div>
        <w:div w:id="101849091">
          <w:marLeft w:val="0"/>
          <w:marRight w:val="0"/>
          <w:marTop w:val="0"/>
          <w:marBottom w:val="0"/>
          <w:divBdr>
            <w:top w:val="none" w:sz="0" w:space="0" w:color="auto"/>
            <w:left w:val="none" w:sz="0" w:space="0" w:color="auto"/>
            <w:bottom w:val="none" w:sz="0" w:space="0" w:color="auto"/>
            <w:right w:val="none" w:sz="0" w:space="0" w:color="auto"/>
          </w:divBdr>
        </w:div>
        <w:div w:id="1270431531">
          <w:marLeft w:val="0"/>
          <w:marRight w:val="0"/>
          <w:marTop w:val="0"/>
          <w:marBottom w:val="0"/>
          <w:divBdr>
            <w:top w:val="none" w:sz="0" w:space="0" w:color="auto"/>
            <w:left w:val="none" w:sz="0" w:space="0" w:color="auto"/>
            <w:bottom w:val="none" w:sz="0" w:space="0" w:color="auto"/>
            <w:right w:val="none" w:sz="0" w:space="0" w:color="auto"/>
          </w:divBdr>
        </w:div>
        <w:div w:id="9188655">
          <w:marLeft w:val="0"/>
          <w:marRight w:val="0"/>
          <w:marTop w:val="0"/>
          <w:marBottom w:val="0"/>
          <w:divBdr>
            <w:top w:val="none" w:sz="0" w:space="0" w:color="auto"/>
            <w:left w:val="none" w:sz="0" w:space="0" w:color="auto"/>
            <w:bottom w:val="none" w:sz="0" w:space="0" w:color="auto"/>
            <w:right w:val="none" w:sz="0" w:space="0" w:color="auto"/>
          </w:divBdr>
        </w:div>
        <w:div w:id="1669671387">
          <w:marLeft w:val="0"/>
          <w:marRight w:val="0"/>
          <w:marTop w:val="0"/>
          <w:marBottom w:val="0"/>
          <w:divBdr>
            <w:top w:val="none" w:sz="0" w:space="0" w:color="auto"/>
            <w:left w:val="none" w:sz="0" w:space="0" w:color="auto"/>
            <w:bottom w:val="none" w:sz="0" w:space="0" w:color="auto"/>
            <w:right w:val="none" w:sz="0" w:space="0" w:color="auto"/>
          </w:divBdr>
        </w:div>
        <w:div w:id="1134178691">
          <w:marLeft w:val="0"/>
          <w:marRight w:val="0"/>
          <w:marTop w:val="0"/>
          <w:marBottom w:val="0"/>
          <w:divBdr>
            <w:top w:val="none" w:sz="0" w:space="0" w:color="auto"/>
            <w:left w:val="none" w:sz="0" w:space="0" w:color="auto"/>
            <w:bottom w:val="none" w:sz="0" w:space="0" w:color="auto"/>
            <w:right w:val="none" w:sz="0" w:space="0" w:color="auto"/>
          </w:divBdr>
        </w:div>
        <w:div w:id="209536635">
          <w:marLeft w:val="0"/>
          <w:marRight w:val="0"/>
          <w:marTop w:val="0"/>
          <w:marBottom w:val="0"/>
          <w:divBdr>
            <w:top w:val="none" w:sz="0" w:space="0" w:color="auto"/>
            <w:left w:val="none" w:sz="0" w:space="0" w:color="auto"/>
            <w:bottom w:val="none" w:sz="0" w:space="0" w:color="auto"/>
            <w:right w:val="none" w:sz="0" w:space="0" w:color="auto"/>
          </w:divBdr>
        </w:div>
        <w:div w:id="2144888136">
          <w:marLeft w:val="0"/>
          <w:marRight w:val="0"/>
          <w:marTop w:val="0"/>
          <w:marBottom w:val="0"/>
          <w:divBdr>
            <w:top w:val="none" w:sz="0" w:space="0" w:color="auto"/>
            <w:left w:val="none" w:sz="0" w:space="0" w:color="auto"/>
            <w:bottom w:val="none" w:sz="0" w:space="0" w:color="auto"/>
            <w:right w:val="none" w:sz="0" w:space="0" w:color="auto"/>
          </w:divBdr>
        </w:div>
        <w:div w:id="805657748">
          <w:marLeft w:val="0"/>
          <w:marRight w:val="0"/>
          <w:marTop w:val="0"/>
          <w:marBottom w:val="0"/>
          <w:divBdr>
            <w:top w:val="none" w:sz="0" w:space="0" w:color="auto"/>
            <w:left w:val="none" w:sz="0" w:space="0" w:color="auto"/>
            <w:bottom w:val="none" w:sz="0" w:space="0" w:color="auto"/>
            <w:right w:val="none" w:sz="0" w:space="0" w:color="auto"/>
          </w:divBdr>
        </w:div>
        <w:div w:id="1329475834">
          <w:marLeft w:val="0"/>
          <w:marRight w:val="0"/>
          <w:marTop w:val="0"/>
          <w:marBottom w:val="0"/>
          <w:divBdr>
            <w:top w:val="none" w:sz="0" w:space="0" w:color="auto"/>
            <w:left w:val="none" w:sz="0" w:space="0" w:color="auto"/>
            <w:bottom w:val="none" w:sz="0" w:space="0" w:color="auto"/>
            <w:right w:val="none" w:sz="0" w:space="0" w:color="auto"/>
          </w:divBdr>
        </w:div>
        <w:div w:id="132216748">
          <w:marLeft w:val="0"/>
          <w:marRight w:val="0"/>
          <w:marTop w:val="0"/>
          <w:marBottom w:val="0"/>
          <w:divBdr>
            <w:top w:val="none" w:sz="0" w:space="0" w:color="auto"/>
            <w:left w:val="none" w:sz="0" w:space="0" w:color="auto"/>
            <w:bottom w:val="none" w:sz="0" w:space="0" w:color="auto"/>
            <w:right w:val="none" w:sz="0" w:space="0" w:color="auto"/>
          </w:divBdr>
        </w:div>
        <w:div w:id="876157968">
          <w:marLeft w:val="0"/>
          <w:marRight w:val="0"/>
          <w:marTop w:val="0"/>
          <w:marBottom w:val="0"/>
          <w:divBdr>
            <w:top w:val="none" w:sz="0" w:space="0" w:color="auto"/>
            <w:left w:val="none" w:sz="0" w:space="0" w:color="auto"/>
            <w:bottom w:val="none" w:sz="0" w:space="0" w:color="auto"/>
            <w:right w:val="none" w:sz="0" w:space="0" w:color="auto"/>
          </w:divBdr>
        </w:div>
      </w:divsChild>
    </w:div>
    <w:div w:id="674305816">
      <w:bodyDiv w:val="1"/>
      <w:marLeft w:val="0"/>
      <w:marRight w:val="0"/>
      <w:marTop w:val="0"/>
      <w:marBottom w:val="0"/>
      <w:divBdr>
        <w:top w:val="none" w:sz="0" w:space="0" w:color="auto"/>
        <w:left w:val="none" w:sz="0" w:space="0" w:color="auto"/>
        <w:bottom w:val="none" w:sz="0" w:space="0" w:color="auto"/>
        <w:right w:val="none" w:sz="0" w:space="0" w:color="auto"/>
      </w:divBdr>
    </w:div>
    <w:div w:id="680938401">
      <w:bodyDiv w:val="1"/>
      <w:marLeft w:val="0"/>
      <w:marRight w:val="0"/>
      <w:marTop w:val="0"/>
      <w:marBottom w:val="0"/>
      <w:divBdr>
        <w:top w:val="none" w:sz="0" w:space="0" w:color="auto"/>
        <w:left w:val="none" w:sz="0" w:space="0" w:color="auto"/>
        <w:bottom w:val="none" w:sz="0" w:space="0" w:color="auto"/>
        <w:right w:val="none" w:sz="0" w:space="0" w:color="auto"/>
      </w:divBdr>
      <w:divsChild>
        <w:div w:id="1397245157">
          <w:marLeft w:val="0"/>
          <w:marRight w:val="0"/>
          <w:marTop w:val="0"/>
          <w:marBottom w:val="0"/>
          <w:divBdr>
            <w:top w:val="none" w:sz="0" w:space="0" w:color="auto"/>
            <w:left w:val="none" w:sz="0" w:space="0" w:color="auto"/>
            <w:bottom w:val="none" w:sz="0" w:space="0" w:color="auto"/>
            <w:right w:val="none" w:sz="0" w:space="0" w:color="auto"/>
          </w:divBdr>
        </w:div>
        <w:div w:id="309480521">
          <w:marLeft w:val="0"/>
          <w:marRight w:val="0"/>
          <w:marTop w:val="0"/>
          <w:marBottom w:val="0"/>
          <w:divBdr>
            <w:top w:val="none" w:sz="0" w:space="0" w:color="auto"/>
            <w:left w:val="none" w:sz="0" w:space="0" w:color="auto"/>
            <w:bottom w:val="none" w:sz="0" w:space="0" w:color="auto"/>
            <w:right w:val="none" w:sz="0" w:space="0" w:color="auto"/>
          </w:divBdr>
        </w:div>
      </w:divsChild>
    </w:div>
    <w:div w:id="734086426">
      <w:bodyDiv w:val="1"/>
      <w:marLeft w:val="0"/>
      <w:marRight w:val="0"/>
      <w:marTop w:val="0"/>
      <w:marBottom w:val="0"/>
      <w:divBdr>
        <w:top w:val="none" w:sz="0" w:space="0" w:color="auto"/>
        <w:left w:val="none" w:sz="0" w:space="0" w:color="auto"/>
        <w:bottom w:val="none" w:sz="0" w:space="0" w:color="auto"/>
        <w:right w:val="none" w:sz="0" w:space="0" w:color="auto"/>
      </w:divBdr>
      <w:divsChild>
        <w:div w:id="563226737">
          <w:marLeft w:val="0"/>
          <w:marRight w:val="0"/>
          <w:marTop w:val="0"/>
          <w:marBottom w:val="0"/>
          <w:divBdr>
            <w:top w:val="none" w:sz="0" w:space="0" w:color="auto"/>
            <w:left w:val="none" w:sz="0" w:space="0" w:color="auto"/>
            <w:bottom w:val="none" w:sz="0" w:space="0" w:color="auto"/>
            <w:right w:val="none" w:sz="0" w:space="0" w:color="auto"/>
          </w:divBdr>
        </w:div>
        <w:div w:id="2059475041">
          <w:marLeft w:val="0"/>
          <w:marRight w:val="0"/>
          <w:marTop w:val="0"/>
          <w:marBottom w:val="0"/>
          <w:divBdr>
            <w:top w:val="none" w:sz="0" w:space="0" w:color="auto"/>
            <w:left w:val="none" w:sz="0" w:space="0" w:color="auto"/>
            <w:bottom w:val="none" w:sz="0" w:space="0" w:color="auto"/>
            <w:right w:val="none" w:sz="0" w:space="0" w:color="auto"/>
          </w:divBdr>
        </w:div>
        <w:div w:id="1656294559">
          <w:marLeft w:val="0"/>
          <w:marRight w:val="0"/>
          <w:marTop w:val="0"/>
          <w:marBottom w:val="0"/>
          <w:divBdr>
            <w:top w:val="none" w:sz="0" w:space="0" w:color="auto"/>
            <w:left w:val="none" w:sz="0" w:space="0" w:color="auto"/>
            <w:bottom w:val="none" w:sz="0" w:space="0" w:color="auto"/>
            <w:right w:val="none" w:sz="0" w:space="0" w:color="auto"/>
          </w:divBdr>
        </w:div>
        <w:div w:id="793406916">
          <w:marLeft w:val="0"/>
          <w:marRight w:val="0"/>
          <w:marTop w:val="0"/>
          <w:marBottom w:val="0"/>
          <w:divBdr>
            <w:top w:val="none" w:sz="0" w:space="0" w:color="auto"/>
            <w:left w:val="none" w:sz="0" w:space="0" w:color="auto"/>
            <w:bottom w:val="none" w:sz="0" w:space="0" w:color="auto"/>
            <w:right w:val="none" w:sz="0" w:space="0" w:color="auto"/>
          </w:divBdr>
        </w:div>
      </w:divsChild>
    </w:div>
    <w:div w:id="789787974">
      <w:bodyDiv w:val="1"/>
      <w:marLeft w:val="0"/>
      <w:marRight w:val="0"/>
      <w:marTop w:val="0"/>
      <w:marBottom w:val="0"/>
      <w:divBdr>
        <w:top w:val="none" w:sz="0" w:space="0" w:color="auto"/>
        <w:left w:val="none" w:sz="0" w:space="0" w:color="auto"/>
        <w:bottom w:val="none" w:sz="0" w:space="0" w:color="auto"/>
        <w:right w:val="none" w:sz="0" w:space="0" w:color="auto"/>
      </w:divBdr>
      <w:divsChild>
        <w:div w:id="330915682">
          <w:marLeft w:val="0"/>
          <w:marRight w:val="0"/>
          <w:marTop w:val="0"/>
          <w:marBottom w:val="0"/>
          <w:divBdr>
            <w:top w:val="none" w:sz="0" w:space="0" w:color="auto"/>
            <w:left w:val="none" w:sz="0" w:space="0" w:color="auto"/>
            <w:bottom w:val="none" w:sz="0" w:space="0" w:color="auto"/>
            <w:right w:val="none" w:sz="0" w:space="0" w:color="auto"/>
          </w:divBdr>
        </w:div>
        <w:div w:id="1496720134">
          <w:marLeft w:val="0"/>
          <w:marRight w:val="0"/>
          <w:marTop w:val="0"/>
          <w:marBottom w:val="0"/>
          <w:divBdr>
            <w:top w:val="none" w:sz="0" w:space="0" w:color="auto"/>
            <w:left w:val="none" w:sz="0" w:space="0" w:color="auto"/>
            <w:bottom w:val="none" w:sz="0" w:space="0" w:color="auto"/>
            <w:right w:val="none" w:sz="0" w:space="0" w:color="auto"/>
          </w:divBdr>
        </w:div>
        <w:div w:id="886722662">
          <w:marLeft w:val="0"/>
          <w:marRight w:val="0"/>
          <w:marTop w:val="0"/>
          <w:marBottom w:val="0"/>
          <w:divBdr>
            <w:top w:val="none" w:sz="0" w:space="0" w:color="auto"/>
            <w:left w:val="none" w:sz="0" w:space="0" w:color="auto"/>
            <w:bottom w:val="none" w:sz="0" w:space="0" w:color="auto"/>
            <w:right w:val="none" w:sz="0" w:space="0" w:color="auto"/>
          </w:divBdr>
        </w:div>
        <w:div w:id="46490990">
          <w:marLeft w:val="0"/>
          <w:marRight w:val="0"/>
          <w:marTop w:val="0"/>
          <w:marBottom w:val="0"/>
          <w:divBdr>
            <w:top w:val="none" w:sz="0" w:space="0" w:color="auto"/>
            <w:left w:val="none" w:sz="0" w:space="0" w:color="auto"/>
            <w:bottom w:val="none" w:sz="0" w:space="0" w:color="auto"/>
            <w:right w:val="none" w:sz="0" w:space="0" w:color="auto"/>
          </w:divBdr>
        </w:div>
        <w:div w:id="1201669280">
          <w:marLeft w:val="0"/>
          <w:marRight w:val="0"/>
          <w:marTop w:val="0"/>
          <w:marBottom w:val="0"/>
          <w:divBdr>
            <w:top w:val="none" w:sz="0" w:space="0" w:color="auto"/>
            <w:left w:val="none" w:sz="0" w:space="0" w:color="auto"/>
            <w:bottom w:val="none" w:sz="0" w:space="0" w:color="auto"/>
            <w:right w:val="none" w:sz="0" w:space="0" w:color="auto"/>
          </w:divBdr>
        </w:div>
        <w:div w:id="112988313">
          <w:marLeft w:val="0"/>
          <w:marRight w:val="0"/>
          <w:marTop w:val="0"/>
          <w:marBottom w:val="0"/>
          <w:divBdr>
            <w:top w:val="none" w:sz="0" w:space="0" w:color="auto"/>
            <w:left w:val="none" w:sz="0" w:space="0" w:color="auto"/>
            <w:bottom w:val="none" w:sz="0" w:space="0" w:color="auto"/>
            <w:right w:val="none" w:sz="0" w:space="0" w:color="auto"/>
          </w:divBdr>
        </w:div>
        <w:div w:id="1492716531">
          <w:marLeft w:val="0"/>
          <w:marRight w:val="0"/>
          <w:marTop w:val="0"/>
          <w:marBottom w:val="0"/>
          <w:divBdr>
            <w:top w:val="none" w:sz="0" w:space="0" w:color="auto"/>
            <w:left w:val="none" w:sz="0" w:space="0" w:color="auto"/>
            <w:bottom w:val="none" w:sz="0" w:space="0" w:color="auto"/>
            <w:right w:val="none" w:sz="0" w:space="0" w:color="auto"/>
          </w:divBdr>
        </w:div>
        <w:div w:id="1741753932">
          <w:marLeft w:val="0"/>
          <w:marRight w:val="0"/>
          <w:marTop w:val="0"/>
          <w:marBottom w:val="0"/>
          <w:divBdr>
            <w:top w:val="none" w:sz="0" w:space="0" w:color="auto"/>
            <w:left w:val="none" w:sz="0" w:space="0" w:color="auto"/>
            <w:bottom w:val="none" w:sz="0" w:space="0" w:color="auto"/>
            <w:right w:val="none" w:sz="0" w:space="0" w:color="auto"/>
          </w:divBdr>
        </w:div>
        <w:div w:id="78790937">
          <w:marLeft w:val="0"/>
          <w:marRight w:val="0"/>
          <w:marTop w:val="0"/>
          <w:marBottom w:val="0"/>
          <w:divBdr>
            <w:top w:val="none" w:sz="0" w:space="0" w:color="auto"/>
            <w:left w:val="none" w:sz="0" w:space="0" w:color="auto"/>
            <w:bottom w:val="none" w:sz="0" w:space="0" w:color="auto"/>
            <w:right w:val="none" w:sz="0" w:space="0" w:color="auto"/>
          </w:divBdr>
        </w:div>
        <w:div w:id="1766070685">
          <w:marLeft w:val="0"/>
          <w:marRight w:val="0"/>
          <w:marTop w:val="0"/>
          <w:marBottom w:val="0"/>
          <w:divBdr>
            <w:top w:val="none" w:sz="0" w:space="0" w:color="auto"/>
            <w:left w:val="none" w:sz="0" w:space="0" w:color="auto"/>
            <w:bottom w:val="none" w:sz="0" w:space="0" w:color="auto"/>
            <w:right w:val="none" w:sz="0" w:space="0" w:color="auto"/>
          </w:divBdr>
        </w:div>
        <w:div w:id="881016833">
          <w:marLeft w:val="0"/>
          <w:marRight w:val="0"/>
          <w:marTop w:val="0"/>
          <w:marBottom w:val="0"/>
          <w:divBdr>
            <w:top w:val="none" w:sz="0" w:space="0" w:color="auto"/>
            <w:left w:val="none" w:sz="0" w:space="0" w:color="auto"/>
            <w:bottom w:val="none" w:sz="0" w:space="0" w:color="auto"/>
            <w:right w:val="none" w:sz="0" w:space="0" w:color="auto"/>
          </w:divBdr>
        </w:div>
        <w:div w:id="189538369">
          <w:marLeft w:val="0"/>
          <w:marRight w:val="0"/>
          <w:marTop w:val="0"/>
          <w:marBottom w:val="0"/>
          <w:divBdr>
            <w:top w:val="none" w:sz="0" w:space="0" w:color="auto"/>
            <w:left w:val="none" w:sz="0" w:space="0" w:color="auto"/>
            <w:bottom w:val="none" w:sz="0" w:space="0" w:color="auto"/>
            <w:right w:val="none" w:sz="0" w:space="0" w:color="auto"/>
          </w:divBdr>
        </w:div>
        <w:div w:id="1807698564">
          <w:marLeft w:val="0"/>
          <w:marRight w:val="0"/>
          <w:marTop w:val="0"/>
          <w:marBottom w:val="0"/>
          <w:divBdr>
            <w:top w:val="none" w:sz="0" w:space="0" w:color="auto"/>
            <w:left w:val="none" w:sz="0" w:space="0" w:color="auto"/>
            <w:bottom w:val="none" w:sz="0" w:space="0" w:color="auto"/>
            <w:right w:val="none" w:sz="0" w:space="0" w:color="auto"/>
          </w:divBdr>
        </w:div>
        <w:div w:id="1412695972">
          <w:marLeft w:val="0"/>
          <w:marRight w:val="0"/>
          <w:marTop w:val="0"/>
          <w:marBottom w:val="0"/>
          <w:divBdr>
            <w:top w:val="none" w:sz="0" w:space="0" w:color="auto"/>
            <w:left w:val="none" w:sz="0" w:space="0" w:color="auto"/>
            <w:bottom w:val="none" w:sz="0" w:space="0" w:color="auto"/>
            <w:right w:val="none" w:sz="0" w:space="0" w:color="auto"/>
          </w:divBdr>
        </w:div>
        <w:div w:id="438451921">
          <w:marLeft w:val="0"/>
          <w:marRight w:val="0"/>
          <w:marTop w:val="0"/>
          <w:marBottom w:val="0"/>
          <w:divBdr>
            <w:top w:val="none" w:sz="0" w:space="0" w:color="auto"/>
            <w:left w:val="none" w:sz="0" w:space="0" w:color="auto"/>
            <w:bottom w:val="none" w:sz="0" w:space="0" w:color="auto"/>
            <w:right w:val="none" w:sz="0" w:space="0" w:color="auto"/>
          </w:divBdr>
        </w:div>
        <w:div w:id="1716420370">
          <w:marLeft w:val="0"/>
          <w:marRight w:val="0"/>
          <w:marTop w:val="0"/>
          <w:marBottom w:val="0"/>
          <w:divBdr>
            <w:top w:val="none" w:sz="0" w:space="0" w:color="auto"/>
            <w:left w:val="none" w:sz="0" w:space="0" w:color="auto"/>
            <w:bottom w:val="none" w:sz="0" w:space="0" w:color="auto"/>
            <w:right w:val="none" w:sz="0" w:space="0" w:color="auto"/>
          </w:divBdr>
        </w:div>
        <w:div w:id="2079548977">
          <w:marLeft w:val="0"/>
          <w:marRight w:val="0"/>
          <w:marTop w:val="0"/>
          <w:marBottom w:val="0"/>
          <w:divBdr>
            <w:top w:val="none" w:sz="0" w:space="0" w:color="auto"/>
            <w:left w:val="none" w:sz="0" w:space="0" w:color="auto"/>
            <w:bottom w:val="none" w:sz="0" w:space="0" w:color="auto"/>
            <w:right w:val="none" w:sz="0" w:space="0" w:color="auto"/>
          </w:divBdr>
        </w:div>
        <w:div w:id="127166013">
          <w:marLeft w:val="0"/>
          <w:marRight w:val="0"/>
          <w:marTop w:val="0"/>
          <w:marBottom w:val="0"/>
          <w:divBdr>
            <w:top w:val="none" w:sz="0" w:space="0" w:color="auto"/>
            <w:left w:val="none" w:sz="0" w:space="0" w:color="auto"/>
            <w:bottom w:val="none" w:sz="0" w:space="0" w:color="auto"/>
            <w:right w:val="none" w:sz="0" w:space="0" w:color="auto"/>
          </w:divBdr>
        </w:div>
        <w:div w:id="1694381063">
          <w:marLeft w:val="0"/>
          <w:marRight w:val="0"/>
          <w:marTop w:val="0"/>
          <w:marBottom w:val="0"/>
          <w:divBdr>
            <w:top w:val="none" w:sz="0" w:space="0" w:color="auto"/>
            <w:left w:val="none" w:sz="0" w:space="0" w:color="auto"/>
            <w:bottom w:val="none" w:sz="0" w:space="0" w:color="auto"/>
            <w:right w:val="none" w:sz="0" w:space="0" w:color="auto"/>
          </w:divBdr>
        </w:div>
        <w:div w:id="279608578">
          <w:marLeft w:val="0"/>
          <w:marRight w:val="0"/>
          <w:marTop w:val="0"/>
          <w:marBottom w:val="0"/>
          <w:divBdr>
            <w:top w:val="none" w:sz="0" w:space="0" w:color="auto"/>
            <w:left w:val="none" w:sz="0" w:space="0" w:color="auto"/>
            <w:bottom w:val="none" w:sz="0" w:space="0" w:color="auto"/>
            <w:right w:val="none" w:sz="0" w:space="0" w:color="auto"/>
          </w:divBdr>
        </w:div>
        <w:div w:id="1794204087">
          <w:marLeft w:val="0"/>
          <w:marRight w:val="0"/>
          <w:marTop w:val="0"/>
          <w:marBottom w:val="0"/>
          <w:divBdr>
            <w:top w:val="none" w:sz="0" w:space="0" w:color="auto"/>
            <w:left w:val="none" w:sz="0" w:space="0" w:color="auto"/>
            <w:bottom w:val="none" w:sz="0" w:space="0" w:color="auto"/>
            <w:right w:val="none" w:sz="0" w:space="0" w:color="auto"/>
          </w:divBdr>
        </w:div>
        <w:div w:id="1398629346">
          <w:marLeft w:val="0"/>
          <w:marRight w:val="0"/>
          <w:marTop w:val="0"/>
          <w:marBottom w:val="0"/>
          <w:divBdr>
            <w:top w:val="none" w:sz="0" w:space="0" w:color="auto"/>
            <w:left w:val="none" w:sz="0" w:space="0" w:color="auto"/>
            <w:bottom w:val="none" w:sz="0" w:space="0" w:color="auto"/>
            <w:right w:val="none" w:sz="0" w:space="0" w:color="auto"/>
          </w:divBdr>
        </w:div>
        <w:div w:id="1886092082">
          <w:marLeft w:val="0"/>
          <w:marRight w:val="0"/>
          <w:marTop w:val="0"/>
          <w:marBottom w:val="0"/>
          <w:divBdr>
            <w:top w:val="none" w:sz="0" w:space="0" w:color="auto"/>
            <w:left w:val="none" w:sz="0" w:space="0" w:color="auto"/>
            <w:bottom w:val="none" w:sz="0" w:space="0" w:color="auto"/>
            <w:right w:val="none" w:sz="0" w:space="0" w:color="auto"/>
          </w:divBdr>
        </w:div>
        <w:div w:id="1519273167">
          <w:marLeft w:val="0"/>
          <w:marRight w:val="0"/>
          <w:marTop w:val="0"/>
          <w:marBottom w:val="0"/>
          <w:divBdr>
            <w:top w:val="none" w:sz="0" w:space="0" w:color="auto"/>
            <w:left w:val="none" w:sz="0" w:space="0" w:color="auto"/>
            <w:bottom w:val="none" w:sz="0" w:space="0" w:color="auto"/>
            <w:right w:val="none" w:sz="0" w:space="0" w:color="auto"/>
          </w:divBdr>
        </w:div>
        <w:div w:id="1186796829">
          <w:marLeft w:val="0"/>
          <w:marRight w:val="0"/>
          <w:marTop w:val="0"/>
          <w:marBottom w:val="0"/>
          <w:divBdr>
            <w:top w:val="none" w:sz="0" w:space="0" w:color="auto"/>
            <w:left w:val="none" w:sz="0" w:space="0" w:color="auto"/>
            <w:bottom w:val="none" w:sz="0" w:space="0" w:color="auto"/>
            <w:right w:val="none" w:sz="0" w:space="0" w:color="auto"/>
          </w:divBdr>
        </w:div>
        <w:div w:id="424542947">
          <w:marLeft w:val="0"/>
          <w:marRight w:val="0"/>
          <w:marTop w:val="0"/>
          <w:marBottom w:val="0"/>
          <w:divBdr>
            <w:top w:val="none" w:sz="0" w:space="0" w:color="auto"/>
            <w:left w:val="none" w:sz="0" w:space="0" w:color="auto"/>
            <w:bottom w:val="none" w:sz="0" w:space="0" w:color="auto"/>
            <w:right w:val="none" w:sz="0" w:space="0" w:color="auto"/>
          </w:divBdr>
        </w:div>
        <w:div w:id="1298025841">
          <w:marLeft w:val="0"/>
          <w:marRight w:val="0"/>
          <w:marTop w:val="0"/>
          <w:marBottom w:val="0"/>
          <w:divBdr>
            <w:top w:val="none" w:sz="0" w:space="0" w:color="auto"/>
            <w:left w:val="none" w:sz="0" w:space="0" w:color="auto"/>
            <w:bottom w:val="none" w:sz="0" w:space="0" w:color="auto"/>
            <w:right w:val="none" w:sz="0" w:space="0" w:color="auto"/>
          </w:divBdr>
        </w:div>
        <w:div w:id="211430254">
          <w:marLeft w:val="0"/>
          <w:marRight w:val="0"/>
          <w:marTop w:val="0"/>
          <w:marBottom w:val="0"/>
          <w:divBdr>
            <w:top w:val="none" w:sz="0" w:space="0" w:color="auto"/>
            <w:left w:val="none" w:sz="0" w:space="0" w:color="auto"/>
            <w:bottom w:val="none" w:sz="0" w:space="0" w:color="auto"/>
            <w:right w:val="none" w:sz="0" w:space="0" w:color="auto"/>
          </w:divBdr>
        </w:div>
        <w:div w:id="1088304434">
          <w:marLeft w:val="0"/>
          <w:marRight w:val="0"/>
          <w:marTop w:val="0"/>
          <w:marBottom w:val="0"/>
          <w:divBdr>
            <w:top w:val="none" w:sz="0" w:space="0" w:color="auto"/>
            <w:left w:val="none" w:sz="0" w:space="0" w:color="auto"/>
            <w:bottom w:val="none" w:sz="0" w:space="0" w:color="auto"/>
            <w:right w:val="none" w:sz="0" w:space="0" w:color="auto"/>
          </w:divBdr>
        </w:div>
        <w:div w:id="1259175272">
          <w:marLeft w:val="0"/>
          <w:marRight w:val="0"/>
          <w:marTop w:val="0"/>
          <w:marBottom w:val="0"/>
          <w:divBdr>
            <w:top w:val="none" w:sz="0" w:space="0" w:color="auto"/>
            <w:left w:val="none" w:sz="0" w:space="0" w:color="auto"/>
            <w:bottom w:val="none" w:sz="0" w:space="0" w:color="auto"/>
            <w:right w:val="none" w:sz="0" w:space="0" w:color="auto"/>
          </w:divBdr>
        </w:div>
        <w:div w:id="426079220">
          <w:marLeft w:val="0"/>
          <w:marRight w:val="0"/>
          <w:marTop w:val="0"/>
          <w:marBottom w:val="0"/>
          <w:divBdr>
            <w:top w:val="none" w:sz="0" w:space="0" w:color="auto"/>
            <w:left w:val="none" w:sz="0" w:space="0" w:color="auto"/>
            <w:bottom w:val="none" w:sz="0" w:space="0" w:color="auto"/>
            <w:right w:val="none" w:sz="0" w:space="0" w:color="auto"/>
          </w:divBdr>
        </w:div>
        <w:div w:id="53705555">
          <w:marLeft w:val="0"/>
          <w:marRight w:val="0"/>
          <w:marTop w:val="0"/>
          <w:marBottom w:val="0"/>
          <w:divBdr>
            <w:top w:val="none" w:sz="0" w:space="0" w:color="auto"/>
            <w:left w:val="none" w:sz="0" w:space="0" w:color="auto"/>
            <w:bottom w:val="none" w:sz="0" w:space="0" w:color="auto"/>
            <w:right w:val="none" w:sz="0" w:space="0" w:color="auto"/>
          </w:divBdr>
        </w:div>
        <w:div w:id="994727351">
          <w:marLeft w:val="0"/>
          <w:marRight w:val="0"/>
          <w:marTop w:val="0"/>
          <w:marBottom w:val="0"/>
          <w:divBdr>
            <w:top w:val="none" w:sz="0" w:space="0" w:color="auto"/>
            <w:left w:val="none" w:sz="0" w:space="0" w:color="auto"/>
            <w:bottom w:val="none" w:sz="0" w:space="0" w:color="auto"/>
            <w:right w:val="none" w:sz="0" w:space="0" w:color="auto"/>
          </w:divBdr>
        </w:div>
        <w:div w:id="1995715214">
          <w:marLeft w:val="0"/>
          <w:marRight w:val="0"/>
          <w:marTop w:val="0"/>
          <w:marBottom w:val="0"/>
          <w:divBdr>
            <w:top w:val="none" w:sz="0" w:space="0" w:color="auto"/>
            <w:left w:val="none" w:sz="0" w:space="0" w:color="auto"/>
            <w:bottom w:val="none" w:sz="0" w:space="0" w:color="auto"/>
            <w:right w:val="none" w:sz="0" w:space="0" w:color="auto"/>
          </w:divBdr>
        </w:div>
        <w:div w:id="67003265">
          <w:marLeft w:val="0"/>
          <w:marRight w:val="0"/>
          <w:marTop w:val="0"/>
          <w:marBottom w:val="0"/>
          <w:divBdr>
            <w:top w:val="none" w:sz="0" w:space="0" w:color="auto"/>
            <w:left w:val="none" w:sz="0" w:space="0" w:color="auto"/>
            <w:bottom w:val="none" w:sz="0" w:space="0" w:color="auto"/>
            <w:right w:val="none" w:sz="0" w:space="0" w:color="auto"/>
          </w:divBdr>
        </w:div>
        <w:div w:id="60294769">
          <w:marLeft w:val="0"/>
          <w:marRight w:val="0"/>
          <w:marTop w:val="0"/>
          <w:marBottom w:val="0"/>
          <w:divBdr>
            <w:top w:val="none" w:sz="0" w:space="0" w:color="auto"/>
            <w:left w:val="none" w:sz="0" w:space="0" w:color="auto"/>
            <w:bottom w:val="none" w:sz="0" w:space="0" w:color="auto"/>
            <w:right w:val="none" w:sz="0" w:space="0" w:color="auto"/>
          </w:divBdr>
        </w:div>
        <w:div w:id="627588985">
          <w:marLeft w:val="0"/>
          <w:marRight w:val="0"/>
          <w:marTop w:val="0"/>
          <w:marBottom w:val="0"/>
          <w:divBdr>
            <w:top w:val="none" w:sz="0" w:space="0" w:color="auto"/>
            <w:left w:val="none" w:sz="0" w:space="0" w:color="auto"/>
            <w:bottom w:val="none" w:sz="0" w:space="0" w:color="auto"/>
            <w:right w:val="none" w:sz="0" w:space="0" w:color="auto"/>
          </w:divBdr>
        </w:div>
      </w:divsChild>
    </w:div>
    <w:div w:id="877396891">
      <w:bodyDiv w:val="1"/>
      <w:marLeft w:val="0"/>
      <w:marRight w:val="0"/>
      <w:marTop w:val="0"/>
      <w:marBottom w:val="0"/>
      <w:divBdr>
        <w:top w:val="none" w:sz="0" w:space="0" w:color="auto"/>
        <w:left w:val="none" w:sz="0" w:space="0" w:color="auto"/>
        <w:bottom w:val="none" w:sz="0" w:space="0" w:color="auto"/>
        <w:right w:val="none" w:sz="0" w:space="0" w:color="auto"/>
      </w:divBdr>
      <w:divsChild>
        <w:div w:id="845941522">
          <w:marLeft w:val="0"/>
          <w:marRight w:val="0"/>
          <w:marTop w:val="0"/>
          <w:marBottom w:val="0"/>
          <w:divBdr>
            <w:top w:val="none" w:sz="0" w:space="0" w:color="auto"/>
            <w:left w:val="none" w:sz="0" w:space="0" w:color="auto"/>
            <w:bottom w:val="none" w:sz="0" w:space="0" w:color="auto"/>
            <w:right w:val="none" w:sz="0" w:space="0" w:color="auto"/>
          </w:divBdr>
        </w:div>
        <w:div w:id="1082532249">
          <w:marLeft w:val="0"/>
          <w:marRight w:val="0"/>
          <w:marTop w:val="0"/>
          <w:marBottom w:val="0"/>
          <w:divBdr>
            <w:top w:val="none" w:sz="0" w:space="0" w:color="auto"/>
            <w:left w:val="none" w:sz="0" w:space="0" w:color="auto"/>
            <w:bottom w:val="none" w:sz="0" w:space="0" w:color="auto"/>
            <w:right w:val="none" w:sz="0" w:space="0" w:color="auto"/>
          </w:divBdr>
        </w:div>
        <w:div w:id="74473669">
          <w:marLeft w:val="0"/>
          <w:marRight w:val="0"/>
          <w:marTop w:val="0"/>
          <w:marBottom w:val="0"/>
          <w:divBdr>
            <w:top w:val="none" w:sz="0" w:space="0" w:color="auto"/>
            <w:left w:val="none" w:sz="0" w:space="0" w:color="auto"/>
            <w:bottom w:val="none" w:sz="0" w:space="0" w:color="auto"/>
            <w:right w:val="none" w:sz="0" w:space="0" w:color="auto"/>
          </w:divBdr>
        </w:div>
        <w:div w:id="81875482">
          <w:marLeft w:val="0"/>
          <w:marRight w:val="0"/>
          <w:marTop w:val="0"/>
          <w:marBottom w:val="0"/>
          <w:divBdr>
            <w:top w:val="none" w:sz="0" w:space="0" w:color="auto"/>
            <w:left w:val="none" w:sz="0" w:space="0" w:color="auto"/>
            <w:bottom w:val="none" w:sz="0" w:space="0" w:color="auto"/>
            <w:right w:val="none" w:sz="0" w:space="0" w:color="auto"/>
          </w:divBdr>
        </w:div>
        <w:div w:id="1599216235">
          <w:marLeft w:val="0"/>
          <w:marRight w:val="0"/>
          <w:marTop w:val="0"/>
          <w:marBottom w:val="0"/>
          <w:divBdr>
            <w:top w:val="none" w:sz="0" w:space="0" w:color="auto"/>
            <w:left w:val="none" w:sz="0" w:space="0" w:color="auto"/>
            <w:bottom w:val="none" w:sz="0" w:space="0" w:color="auto"/>
            <w:right w:val="none" w:sz="0" w:space="0" w:color="auto"/>
          </w:divBdr>
        </w:div>
        <w:div w:id="2068798004">
          <w:marLeft w:val="0"/>
          <w:marRight w:val="0"/>
          <w:marTop w:val="0"/>
          <w:marBottom w:val="0"/>
          <w:divBdr>
            <w:top w:val="none" w:sz="0" w:space="0" w:color="auto"/>
            <w:left w:val="none" w:sz="0" w:space="0" w:color="auto"/>
            <w:bottom w:val="none" w:sz="0" w:space="0" w:color="auto"/>
            <w:right w:val="none" w:sz="0" w:space="0" w:color="auto"/>
          </w:divBdr>
        </w:div>
        <w:div w:id="552277184">
          <w:marLeft w:val="0"/>
          <w:marRight w:val="0"/>
          <w:marTop w:val="0"/>
          <w:marBottom w:val="0"/>
          <w:divBdr>
            <w:top w:val="none" w:sz="0" w:space="0" w:color="auto"/>
            <w:left w:val="none" w:sz="0" w:space="0" w:color="auto"/>
            <w:bottom w:val="none" w:sz="0" w:space="0" w:color="auto"/>
            <w:right w:val="none" w:sz="0" w:space="0" w:color="auto"/>
          </w:divBdr>
        </w:div>
        <w:div w:id="283509425">
          <w:marLeft w:val="0"/>
          <w:marRight w:val="0"/>
          <w:marTop w:val="0"/>
          <w:marBottom w:val="0"/>
          <w:divBdr>
            <w:top w:val="none" w:sz="0" w:space="0" w:color="auto"/>
            <w:left w:val="none" w:sz="0" w:space="0" w:color="auto"/>
            <w:bottom w:val="none" w:sz="0" w:space="0" w:color="auto"/>
            <w:right w:val="none" w:sz="0" w:space="0" w:color="auto"/>
          </w:divBdr>
        </w:div>
        <w:div w:id="1285115369">
          <w:marLeft w:val="0"/>
          <w:marRight w:val="0"/>
          <w:marTop w:val="0"/>
          <w:marBottom w:val="0"/>
          <w:divBdr>
            <w:top w:val="none" w:sz="0" w:space="0" w:color="auto"/>
            <w:left w:val="none" w:sz="0" w:space="0" w:color="auto"/>
            <w:bottom w:val="none" w:sz="0" w:space="0" w:color="auto"/>
            <w:right w:val="none" w:sz="0" w:space="0" w:color="auto"/>
          </w:divBdr>
        </w:div>
        <w:div w:id="36054704">
          <w:marLeft w:val="0"/>
          <w:marRight w:val="0"/>
          <w:marTop w:val="0"/>
          <w:marBottom w:val="0"/>
          <w:divBdr>
            <w:top w:val="none" w:sz="0" w:space="0" w:color="auto"/>
            <w:left w:val="none" w:sz="0" w:space="0" w:color="auto"/>
            <w:bottom w:val="none" w:sz="0" w:space="0" w:color="auto"/>
            <w:right w:val="none" w:sz="0" w:space="0" w:color="auto"/>
          </w:divBdr>
        </w:div>
        <w:div w:id="1241138235">
          <w:marLeft w:val="0"/>
          <w:marRight w:val="0"/>
          <w:marTop w:val="0"/>
          <w:marBottom w:val="0"/>
          <w:divBdr>
            <w:top w:val="none" w:sz="0" w:space="0" w:color="auto"/>
            <w:left w:val="none" w:sz="0" w:space="0" w:color="auto"/>
            <w:bottom w:val="none" w:sz="0" w:space="0" w:color="auto"/>
            <w:right w:val="none" w:sz="0" w:space="0" w:color="auto"/>
          </w:divBdr>
        </w:div>
      </w:divsChild>
    </w:div>
    <w:div w:id="894004349">
      <w:bodyDiv w:val="1"/>
      <w:marLeft w:val="0"/>
      <w:marRight w:val="0"/>
      <w:marTop w:val="0"/>
      <w:marBottom w:val="0"/>
      <w:divBdr>
        <w:top w:val="none" w:sz="0" w:space="0" w:color="auto"/>
        <w:left w:val="none" w:sz="0" w:space="0" w:color="auto"/>
        <w:bottom w:val="none" w:sz="0" w:space="0" w:color="auto"/>
        <w:right w:val="none" w:sz="0" w:space="0" w:color="auto"/>
      </w:divBdr>
    </w:div>
    <w:div w:id="898052565">
      <w:bodyDiv w:val="1"/>
      <w:marLeft w:val="0"/>
      <w:marRight w:val="0"/>
      <w:marTop w:val="0"/>
      <w:marBottom w:val="0"/>
      <w:divBdr>
        <w:top w:val="none" w:sz="0" w:space="0" w:color="auto"/>
        <w:left w:val="none" w:sz="0" w:space="0" w:color="auto"/>
        <w:bottom w:val="none" w:sz="0" w:space="0" w:color="auto"/>
        <w:right w:val="none" w:sz="0" w:space="0" w:color="auto"/>
      </w:divBdr>
      <w:divsChild>
        <w:div w:id="1471363352">
          <w:marLeft w:val="0"/>
          <w:marRight w:val="0"/>
          <w:marTop w:val="0"/>
          <w:marBottom w:val="0"/>
          <w:divBdr>
            <w:top w:val="none" w:sz="0" w:space="0" w:color="auto"/>
            <w:left w:val="none" w:sz="0" w:space="0" w:color="auto"/>
            <w:bottom w:val="none" w:sz="0" w:space="0" w:color="auto"/>
            <w:right w:val="none" w:sz="0" w:space="0" w:color="auto"/>
          </w:divBdr>
        </w:div>
        <w:div w:id="1884321454">
          <w:marLeft w:val="0"/>
          <w:marRight w:val="0"/>
          <w:marTop w:val="0"/>
          <w:marBottom w:val="0"/>
          <w:divBdr>
            <w:top w:val="none" w:sz="0" w:space="0" w:color="auto"/>
            <w:left w:val="none" w:sz="0" w:space="0" w:color="auto"/>
            <w:bottom w:val="none" w:sz="0" w:space="0" w:color="auto"/>
            <w:right w:val="none" w:sz="0" w:space="0" w:color="auto"/>
          </w:divBdr>
        </w:div>
        <w:div w:id="605232656">
          <w:marLeft w:val="0"/>
          <w:marRight w:val="0"/>
          <w:marTop w:val="0"/>
          <w:marBottom w:val="0"/>
          <w:divBdr>
            <w:top w:val="none" w:sz="0" w:space="0" w:color="auto"/>
            <w:left w:val="none" w:sz="0" w:space="0" w:color="auto"/>
            <w:bottom w:val="none" w:sz="0" w:space="0" w:color="auto"/>
            <w:right w:val="none" w:sz="0" w:space="0" w:color="auto"/>
          </w:divBdr>
        </w:div>
        <w:div w:id="1533302311">
          <w:marLeft w:val="0"/>
          <w:marRight w:val="0"/>
          <w:marTop w:val="0"/>
          <w:marBottom w:val="0"/>
          <w:divBdr>
            <w:top w:val="none" w:sz="0" w:space="0" w:color="auto"/>
            <w:left w:val="none" w:sz="0" w:space="0" w:color="auto"/>
            <w:bottom w:val="none" w:sz="0" w:space="0" w:color="auto"/>
            <w:right w:val="none" w:sz="0" w:space="0" w:color="auto"/>
          </w:divBdr>
        </w:div>
        <w:div w:id="1203321153">
          <w:marLeft w:val="0"/>
          <w:marRight w:val="0"/>
          <w:marTop w:val="0"/>
          <w:marBottom w:val="0"/>
          <w:divBdr>
            <w:top w:val="none" w:sz="0" w:space="0" w:color="auto"/>
            <w:left w:val="none" w:sz="0" w:space="0" w:color="auto"/>
            <w:bottom w:val="none" w:sz="0" w:space="0" w:color="auto"/>
            <w:right w:val="none" w:sz="0" w:space="0" w:color="auto"/>
          </w:divBdr>
        </w:div>
        <w:div w:id="2125226636">
          <w:marLeft w:val="0"/>
          <w:marRight w:val="0"/>
          <w:marTop w:val="0"/>
          <w:marBottom w:val="0"/>
          <w:divBdr>
            <w:top w:val="none" w:sz="0" w:space="0" w:color="auto"/>
            <w:left w:val="none" w:sz="0" w:space="0" w:color="auto"/>
            <w:bottom w:val="none" w:sz="0" w:space="0" w:color="auto"/>
            <w:right w:val="none" w:sz="0" w:space="0" w:color="auto"/>
          </w:divBdr>
        </w:div>
        <w:div w:id="1256092453">
          <w:marLeft w:val="0"/>
          <w:marRight w:val="0"/>
          <w:marTop w:val="0"/>
          <w:marBottom w:val="0"/>
          <w:divBdr>
            <w:top w:val="none" w:sz="0" w:space="0" w:color="auto"/>
            <w:left w:val="none" w:sz="0" w:space="0" w:color="auto"/>
            <w:bottom w:val="none" w:sz="0" w:space="0" w:color="auto"/>
            <w:right w:val="none" w:sz="0" w:space="0" w:color="auto"/>
          </w:divBdr>
        </w:div>
        <w:div w:id="2026512869">
          <w:marLeft w:val="0"/>
          <w:marRight w:val="0"/>
          <w:marTop w:val="0"/>
          <w:marBottom w:val="0"/>
          <w:divBdr>
            <w:top w:val="none" w:sz="0" w:space="0" w:color="auto"/>
            <w:left w:val="none" w:sz="0" w:space="0" w:color="auto"/>
            <w:bottom w:val="none" w:sz="0" w:space="0" w:color="auto"/>
            <w:right w:val="none" w:sz="0" w:space="0" w:color="auto"/>
          </w:divBdr>
        </w:div>
        <w:div w:id="1713726952">
          <w:marLeft w:val="0"/>
          <w:marRight w:val="0"/>
          <w:marTop w:val="0"/>
          <w:marBottom w:val="0"/>
          <w:divBdr>
            <w:top w:val="none" w:sz="0" w:space="0" w:color="auto"/>
            <w:left w:val="none" w:sz="0" w:space="0" w:color="auto"/>
            <w:bottom w:val="none" w:sz="0" w:space="0" w:color="auto"/>
            <w:right w:val="none" w:sz="0" w:space="0" w:color="auto"/>
          </w:divBdr>
        </w:div>
        <w:div w:id="180048459">
          <w:marLeft w:val="0"/>
          <w:marRight w:val="0"/>
          <w:marTop w:val="0"/>
          <w:marBottom w:val="0"/>
          <w:divBdr>
            <w:top w:val="none" w:sz="0" w:space="0" w:color="auto"/>
            <w:left w:val="none" w:sz="0" w:space="0" w:color="auto"/>
            <w:bottom w:val="none" w:sz="0" w:space="0" w:color="auto"/>
            <w:right w:val="none" w:sz="0" w:space="0" w:color="auto"/>
          </w:divBdr>
        </w:div>
      </w:divsChild>
    </w:div>
    <w:div w:id="929895770">
      <w:bodyDiv w:val="1"/>
      <w:marLeft w:val="0"/>
      <w:marRight w:val="0"/>
      <w:marTop w:val="0"/>
      <w:marBottom w:val="0"/>
      <w:divBdr>
        <w:top w:val="none" w:sz="0" w:space="0" w:color="auto"/>
        <w:left w:val="none" w:sz="0" w:space="0" w:color="auto"/>
        <w:bottom w:val="none" w:sz="0" w:space="0" w:color="auto"/>
        <w:right w:val="none" w:sz="0" w:space="0" w:color="auto"/>
      </w:divBdr>
    </w:div>
    <w:div w:id="945233866">
      <w:bodyDiv w:val="1"/>
      <w:marLeft w:val="0"/>
      <w:marRight w:val="0"/>
      <w:marTop w:val="0"/>
      <w:marBottom w:val="0"/>
      <w:divBdr>
        <w:top w:val="none" w:sz="0" w:space="0" w:color="auto"/>
        <w:left w:val="none" w:sz="0" w:space="0" w:color="auto"/>
        <w:bottom w:val="none" w:sz="0" w:space="0" w:color="auto"/>
        <w:right w:val="none" w:sz="0" w:space="0" w:color="auto"/>
      </w:divBdr>
      <w:divsChild>
        <w:div w:id="1879389833">
          <w:marLeft w:val="0"/>
          <w:marRight w:val="0"/>
          <w:marTop w:val="0"/>
          <w:marBottom w:val="0"/>
          <w:divBdr>
            <w:top w:val="none" w:sz="0" w:space="0" w:color="auto"/>
            <w:left w:val="none" w:sz="0" w:space="0" w:color="auto"/>
            <w:bottom w:val="none" w:sz="0" w:space="0" w:color="auto"/>
            <w:right w:val="none" w:sz="0" w:space="0" w:color="auto"/>
          </w:divBdr>
        </w:div>
        <w:div w:id="927932940">
          <w:marLeft w:val="0"/>
          <w:marRight w:val="0"/>
          <w:marTop w:val="0"/>
          <w:marBottom w:val="0"/>
          <w:divBdr>
            <w:top w:val="none" w:sz="0" w:space="0" w:color="auto"/>
            <w:left w:val="none" w:sz="0" w:space="0" w:color="auto"/>
            <w:bottom w:val="none" w:sz="0" w:space="0" w:color="auto"/>
            <w:right w:val="none" w:sz="0" w:space="0" w:color="auto"/>
          </w:divBdr>
        </w:div>
      </w:divsChild>
    </w:div>
    <w:div w:id="1141538645">
      <w:bodyDiv w:val="1"/>
      <w:marLeft w:val="0"/>
      <w:marRight w:val="0"/>
      <w:marTop w:val="0"/>
      <w:marBottom w:val="0"/>
      <w:divBdr>
        <w:top w:val="none" w:sz="0" w:space="0" w:color="auto"/>
        <w:left w:val="none" w:sz="0" w:space="0" w:color="auto"/>
        <w:bottom w:val="none" w:sz="0" w:space="0" w:color="auto"/>
        <w:right w:val="none" w:sz="0" w:space="0" w:color="auto"/>
      </w:divBdr>
      <w:divsChild>
        <w:div w:id="662241394">
          <w:marLeft w:val="0"/>
          <w:marRight w:val="0"/>
          <w:marTop w:val="0"/>
          <w:marBottom w:val="0"/>
          <w:divBdr>
            <w:top w:val="none" w:sz="0" w:space="0" w:color="auto"/>
            <w:left w:val="none" w:sz="0" w:space="0" w:color="auto"/>
            <w:bottom w:val="none" w:sz="0" w:space="0" w:color="auto"/>
            <w:right w:val="none" w:sz="0" w:space="0" w:color="auto"/>
          </w:divBdr>
        </w:div>
        <w:div w:id="813571613">
          <w:marLeft w:val="0"/>
          <w:marRight w:val="0"/>
          <w:marTop w:val="0"/>
          <w:marBottom w:val="0"/>
          <w:divBdr>
            <w:top w:val="none" w:sz="0" w:space="0" w:color="auto"/>
            <w:left w:val="none" w:sz="0" w:space="0" w:color="auto"/>
            <w:bottom w:val="none" w:sz="0" w:space="0" w:color="auto"/>
            <w:right w:val="none" w:sz="0" w:space="0" w:color="auto"/>
          </w:divBdr>
        </w:div>
      </w:divsChild>
    </w:div>
    <w:div w:id="1143279324">
      <w:bodyDiv w:val="1"/>
      <w:marLeft w:val="0"/>
      <w:marRight w:val="0"/>
      <w:marTop w:val="0"/>
      <w:marBottom w:val="0"/>
      <w:divBdr>
        <w:top w:val="none" w:sz="0" w:space="0" w:color="auto"/>
        <w:left w:val="none" w:sz="0" w:space="0" w:color="auto"/>
        <w:bottom w:val="none" w:sz="0" w:space="0" w:color="auto"/>
        <w:right w:val="none" w:sz="0" w:space="0" w:color="auto"/>
      </w:divBdr>
      <w:divsChild>
        <w:div w:id="1872960627">
          <w:marLeft w:val="0"/>
          <w:marRight w:val="0"/>
          <w:marTop w:val="0"/>
          <w:marBottom w:val="0"/>
          <w:divBdr>
            <w:top w:val="none" w:sz="0" w:space="0" w:color="auto"/>
            <w:left w:val="none" w:sz="0" w:space="0" w:color="auto"/>
            <w:bottom w:val="none" w:sz="0" w:space="0" w:color="auto"/>
            <w:right w:val="none" w:sz="0" w:space="0" w:color="auto"/>
          </w:divBdr>
        </w:div>
        <w:div w:id="1994142429">
          <w:marLeft w:val="0"/>
          <w:marRight w:val="0"/>
          <w:marTop w:val="0"/>
          <w:marBottom w:val="0"/>
          <w:divBdr>
            <w:top w:val="none" w:sz="0" w:space="0" w:color="auto"/>
            <w:left w:val="none" w:sz="0" w:space="0" w:color="auto"/>
            <w:bottom w:val="none" w:sz="0" w:space="0" w:color="auto"/>
            <w:right w:val="none" w:sz="0" w:space="0" w:color="auto"/>
          </w:divBdr>
        </w:div>
        <w:div w:id="1568761205">
          <w:marLeft w:val="0"/>
          <w:marRight w:val="0"/>
          <w:marTop w:val="0"/>
          <w:marBottom w:val="0"/>
          <w:divBdr>
            <w:top w:val="none" w:sz="0" w:space="0" w:color="auto"/>
            <w:left w:val="none" w:sz="0" w:space="0" w:color="auto"/>
            <w:bottom w:val="none" w:sz="0" w:space="0" w:color="auto"/>
            <w:right w:val="none" w:sz="0" w:space="0" w:color="auto"/>
          </w:divBdr>
        </w:div>
        <w:div w:id="1431316056">
          <w:marLeft w:val="0"/>
          <w:marRight w:val="0"/>
          <w:marTop w:val="0"/>
          <w:marBottom w:val="0"/>
          <w:divBdr>
            <w:top w:val="none" w:sz="0" w:space="0" w:color="auto"/>
            <w:left w:val="none" w:sz="0" w:space="0" w:color="auto"/>
            <w:bottom w:val="none" w:sz="0" w:space="0" w:color="auto"/>
            <w:right w:val="none" w:sz="0" w:space="0" w:color="auto"/>
          </w:divBdr>
        </w:div>
        <w:div w:id="410002422">
          <w:marLeft w:val="0"/>
          <w:marRight w:val="0"/>
          <w:marTop w:val="0"/>
          <w:marBottom w:val="0"/>
          <w:divBdr>
            <w:top w:val="none" w:sz="0" w:space="0" w:color="auto"/>
            <w:left w:val="none" w:sz="0" w:space="0" w:color="auto"/>
            <w:bottom w:val="none" w:sz="0" w:space="0" w:color="auto"/>
            <w:right w:val="none" w:sz="0" w:space="0" w:color="auto"/>
          </w:divBdr>
        </w:div>
        <w:div w:id="419839375">
          <w:marLeft w:val="0"/>
          <w:marRight w:val="0"/>
          <w:marTop w:val="0"/>
          <w:marBottom w:val="0"/>
          <w:divBdr>
            <w:top w:val="none" w:sz="0" w:space="0" w:color="auto"/>
            <w:left w:val="none" w:sz="0" w:space="0" w:color="auto"/>
            <w:bottom w:val="none" w:sz="0" w:space="0" w:color="auto"/>
            <w:right w:val="none" w:sz="0" w:space="0" w:color="auto"/>
          </w:divBdr>
        </w:div>
        <w:div w:id="661591090">
          <w:marLeft w:val="0"/>
          <w:marRight w:val="0"/>
          <w:marTop w:val="0"/>
          <w:marBottom w:val="0"/>
          <w:divBdr>
            <w:top w:val="none" w:sz="0" w:space="0" w:color="auto"/>
            <w:left w:val="none" w:sz="0" w:space="0" w:color="auto"/>
            <w:bottom w:val="none" w:sz="0" w:space="0" w:color="auto"/>
            <w:right w:val="none" w:sz="0" w:space="0" w:color="auto"/>
          </w:divBdr>
        </w:div>
        <w:div w:id="1537237328">
          <w:marLeft w:val="0"/>
          <w:marRight w:val="0"/>
          <w:marTop w:val="0"/>
          <w:marBottom w:val="0"/>
          <w:divBdr>
            <w:top w:val="none" w:sz="0" w:space="0" w:color="auto"/>
            <w:left w:val="none" w:sz="0" w:space="0" w:color="auto"/>
            <w:bottom w:val="none" w:sz="0" w:space="0" w:color="auto"/>
            <w:right w:val="none" w:sz="0" w:space="0" w:color="auto"/>
          </w:divBdr>
        </w:div>
        <w:div w:id="1809123444">
          <w:marLeft w:val="0"/>
          <w:marRight w:val="0"/>
          <w:marTop w:val="0"/>
          <w:marBottom w:val="0"/>
          <w:divBdr>
            <w:top w:val="none" w:sz="0" w:space="0" w:color="auto"/>
            <w:left w:val="none" w:sz="0" w:space="0" w:color="auto"/>
            <w:bottom w:val="none" w:sz="0" w:space="0" w:color="auto"/>
            <w:right w:val="none" w:sz="0" w:space="0" w:color="auto"/>
          </w:divBdr>
        </w:div>
        <w:div w:id="1471366485">
          <w:marLeft w:val="0"/>
          <w:marRight w:val="0"/>
          <w:marTop w:val="0"/>
          <w:marBottom w:val="0"/>
          <w:divBdr>
            <w:top w:val="none" w:sz="0" w:space="0" w:color="auto"/>
            <w:left w:val="none" w:sz="0" w:space="0" w:color="auto"/>
            <w:bottom w:val="none" w:sz="0" w:space="0" w:color="auto"/>
            <w:right w:val="none" w:sz="0" w:space="0" w:color="auto"/>
          </w:divBdr>
        </w:div>
        <w:div w:id="1914731195">
          <w:marLeft w:val="0"/>
          <w:marRight w:val="0"/>
          <w:marTop w:val="0"/>
          <w:marBottom w:val="0"/>
          <w:divBdr>
            <w:top w:val="none" w:sz="0" w:space="0" w:color="auto"/>
            <w:left w:val="none" w:sz="0" w:space="0" w:color="auto"/>
            <w:bottom w:val="none" w:sz="0" w:space="0" w:color="auto"/>
            <w:right w:val="none" w:sz="0" w:space="0" w:color="auto"/>
          </w:divBdr>
        </w:div>
        <w:div w:id="2075659768">
          <w:marLeft w:val="0"/>
          <w:marRight w:val="0"/>
          <w:marTop w:val="0"/>
          <w:marBottom w:val="0"/>
          <w:divBdr>
            <w:top w:val="none" w:sz="0" w:space="0" w:color="auto"/>
            <w:left w:val="none" w:sz="0" w:space="0" w:color="auto"/>
            <w:bottom w:val="none" w:sz="0" w:space="0" w:color="auto"/>
            <w:right w:val="none" w:sz="0" w:space="0" w:color="auto"/>
          </w:divBdr>
        </w:div>
        <w:div w:id="1685008800">
          <w:marLeft w:val="0"/>
          <w:marRight w:val="0"/>
          <w:marTop w:val="0"/>
          <w:marBottom w:val="0"/>
          <w:divBdr>
            <w:top w:val="none" w:sz="0" w:space="0" w:color="auto"/>
            <w:left w:val="none" w:sz="0" w:space="0" w:color="auto"/>
            <w:bottom w:val="none" w:sz="0" w:space="0" w:color="auto"/>
            <w:right w:val="none" w:sz="0" w:space="0" w:color="auto"/>
          </w:divBdr>
        </w:div>
        <w:div w:id="1591154851">
          <w:marLeft w:val="0"/>
          <w:marRight w:val="0"/>
          <w:marTop w:val="0"/>
          <w:marBottom w:val="0"/>
          <w:divBdr>
            <w:top w:val="none" w:sz="0" w:space="0" w:color="auto"/>
            <w:left w:val="none" w:sz="0" w:space="0" w:color="auto"/>
            <w:bottom w:val="none" w:sz="0" w:space="0" w:color="auto"/>
            <w:right w:val="none" w:sz="0" w:space="0" w:color="auto"/>
          </w:divBdr>
        </w:div>
        <w:div w:id="561139004">
          <w:marLeft w:val="0"/>
          <w:marRight w:val="0"/>
          <w:marTop w:val="0"/>
          <w:marBottom w:val="0"/>
          <w:divBdr>
            <w:top w:val="none" w:sz="0" w:space="0" w:color="auto"/>
            <w:left w:val="none" w:sz="0" w:space="0" w:color="auto"/>
            <w:bottom w:val="none" w:sz="0" w:space="0" w:color="auto"/>
            <w:right w:val="none" w:sz="0" w:space="0" w:color="auto"/>
          </w:divBdr>
        </w:div>
        <w:div w:id="322971861">
          <w:marLeft w:val="0"/>
          <w:marRight w:val="0"/>
          <w:marTop w:val="0"/>
          <w:marBottom w:val="0"/>
          <w:divBdr>
            <w:top w:val="none" w:sz="0" w:space="0" w:color="auto"/>
            <w:left w:val="none" w:sz="0" w:space="0" w:color="auto"/>
            <w:bottom w:val="none" w:sz="0" w:space="0" w:color="auto"/>
            <w:right w:val="none" w:sz="0" w:space="0" w:color="auto"/>
          </w:divBdr>
        </w:div>
        <w:div w:id="101653983">
          <w:marLeft w:val="0"/>
          <w:marRight w:val="0"/>
          <w:marTop w:val="0"/>
          <w:marBottom w:val="0"/>
          <w:divBdr>
            <w:top w:val="none" w:sz="0" w:space="0" w:color="auto"/>
            <w:left w:val="none" w:sz="0" w:space="0" w:color="auto"/>
            <w:bottom w:val="none" w:sz="0" w:space="0" w:color="auto"/>
            <w:right w:val="none" w:sz="0" w:space="0" w:color="auto"/>
          </w:divBdr>
        </w:div>
        <w:div w:id="65684917">
          <w:marLeft w:val="0"/>
          <w:marRight w:val="0"/>
          <w:marTop w:val="0"/>
          <w:marBottom w:val="0"/>
          <w:divBdr>
            <w:top w:val="none" w:sz="0" w:space="0" w:color="auto"/>
            <w:left w:val="none" w:sz="0" w:space="0" w:color="auto"/>
            <w:bottom w:val="none" w:sz="0" w:space="0" w:color="auto"/>
            <w:right w:val="none" w:sz="0" w:space="0" w:color="auto"/>
          </w:divBdr>
        </w:div>
        <w:div w:id="1583445875">
          <w:marLeft w:val="0"/>
          <w:marRight w:val="0"/>
          <w:marTop w:val="0"/>
          <w:marBottom w:val="0"/>
          <w:divBdr>
            <w:top w:val="none" w:sz="0" w:space="0" w:color="auto"/>
            <w:left w:val="none" w:sz="0" w:space="0" w:color="auto"/>
            <w:bottom w:val="none" w:sz="0" w:space="0" w:color="auto"/>
            <w:right w:val="none" w:sz="0" w:space="0" w:color="auto"/>
          </w:divBdr>
        </w:div>
        <w:div w:id="442842613">
          <w:marLeft w:val="0"/>
          <w:marRight w:val="0"/>
          <w:marTop w:val="0"/>
          <w:marBottom w:val="0"/>
          <w:divBdr>
            <w:top w:val="none" w:sz="0" w:space="0" w:color="auto"/>
            <w:left w:val="none" w:sz="0" w:space="0" w:color="auto"/>
            <w:bottom w:val="none" w:sz="0" w:space="0" w:color="auto"/>
            <w:right w:val="none" w:sz="0" w:space="0" w:color="auto"/>
          </w:divBdr>
        </w:div>
        <w:div w:id="152524197">
          <w:marLeft w:val="0"/>
          <w:marRight w:val="0"/>
          <w:marTop w:val="0"/>
          <w:marBottom w:val="0"/>
          <w:divBdr>
            <w:top w:val="none" w:sz="0" w:space="0" w:color="auto"/>
            <w:left w:val="none" w:sz="0" w:space="0" w:color="auto"/>
            <w:bottom w:val="none" w:sz="0" w:space="0" w:color="auto"/>
            <w:right w:val="none" w:sz="0" w:space="0" w:color="auto"/>
          </w:divBdr>
        </w:div>
        <w:div w:id="1286085978">
          <w:marLeft w:val="0"/>
          <w:marRight w:val="0"/>
          <w:marTop w:val="0"/>
          <w:marBottom w:val="0"/>
          <w:divBdr>
            <w:top w:val="none" w:sz="0" w:space="0" w:color="auto"/>
            <w:left w:val="none" w:sz="0" w:space="0" w:color="auto"/>
            <w:bottom w:val="none" w:sz="0" w:space="0" w:color="auto"/>
            <w:right w:val="none" w:sz="0" w:space="0" w:color="auto"/>
          </w:divBdr>
        </w:div>
        <w:div w:id="669334682">
          <w:marLeft w:val="0"/>
          <w:marRight w:val="0"/>
          <w:marTop w:val="0"/>
          <w:marBottom w:val="0"/>
          <w:divBdr>
            <w:top w:val="none" w:sz="0" w:space="0" w:color="auto"/>
            <w:left w:val="none" w:sz="0" w:space="0" w:color="auto"/>
            <w:bottom w:val="none" w:sz="0" w:space="0" w:color="auto"/>
            <w:right w:val="none" w:sz="0" w:space="0" w:color="auto"/>
          </w:divBdr>
        </w:div>
        <w:div w:id="1732461431">
          <w:marLeft w:val="0"/>
          <w:marRight w:val="0"/>
          <w:marTop w:val="0"/>
          <w:marBottom w:val="0"/>
          <w:divBdr>
            <w:top w:val="none" w:sz="0" w:space="0" w:color="auto"/>
            <w:left w:val="none" w:sz="0" w:space="0" w:color="auto"/>
            <w:bottom w:val="none" w:sz="0" w:space="0" w:color="auto"/>
            <w:right w:val="none" w:sz="0" w:space="0" w:color="auto"/>
          </w:divBdr>
        </w:div>
      </w:divsChild>
    </w:div>
    <w:div w:id="1200126921">
      <w:bodyDiv w:val="1"/>
      <w:marLeft w:val="0"/>
      <w:marRight w:val="0"/>
      <w:marTop w:val="0"/>
      <w:marBottom w:val="0"/>
      <w:divBdr>
        <w:top w:val="none" w:sz="0" w:space="0" w:color="auto"/>
        <w:left w:val="none" w:sz="0" w:space="0" w:color="auto"/>
        <w:bottom w:val="none" w:sz="0" w:space="0" w:color="auto"/>
        <w:right w:val="none" w:sz="0" w:space="0" w:color="auto"/>
      </w:divBdr>
      <w:divsChild>
        <w:div w:id="1947271986">
          <w:marLeft w:val="0"/>
          <w:marRight w:val="0"/>
          <w:marTop w:val="0"/>
          <w:marBottom w:val="0"/>
          <w:divBdr>
            <w:top w:val="none" w:sz="0" w:space="0" w:color="auto"/>
            <w:left w:val="none" w:sz="0" w:space="0" w:color="auto"/>
            <w:bottom w:val="none" w:sz="0" w:space="0" w:color="auto"/>
            <w:right w:val="none" w:sz="0" w:space="0" w:color="auto"/>
          </w:divBdr>
        </w:div>
        <w:div w:id="506870206">
          <w:marLeft w:val="0"/>
          <w:marRight w:val="0"/>
          <w:marTop w:val="0"/>
          <w:marBottom w:val="0"/>
          <w:divBdr>
            <w:top w:val="none" w:sz="0" w:space="0" w:color="auto"/>
            <w:left w:val="none" w:sz="0" w:space="0" w:color="auto"/>
            <w:bottom w:val="none" w:sz="0" w:space="0" w:color="auto"/>
            <w:right w:val="none" w:sz="0" w:space="0" w:color="auto"/>
          </w:divBdr>
        </w:div>
        <w:div w:id="1378623533">
          <w:marLeft w:val="0"/>
          <w:marRight w:val="0"/>
          <w:marTop w:val="0"/>
          <w:marBottom w:val="0"/>
          <w:divBdr>
            <w:top w:val="none" w:sz="0" w:space="0" w:color="auto"/>
            <w:left w:val="none" w:sz="0" w:space="0" w:color="auto"/>
            <w:bottom w:val="none" w:sz="0" w:space="0" w:color="auto"/>
            <w:right w:val="none" w:sz="0" w:space="0" w:color="auto"/>
          </w:divBdr>
        </w:div>
        <w:div w:id="1755937779">
          <w:marLeft w:val="0"/>
          <w:marRight w:val="0"/>
          <w:marTop w:val="0"/>
          <w:marBottom w:val="0"/>
          <w:divBdr>
            <w:top w:val="none" w:sz="0" w:space="0" w:color="auto"/>
            <w:left w:val="none" w:sz="0" w:space="0" w:color="auto"/>
            <w:bottom w:val="none" w:sz="0" w:space="0" w:color="auto"/>
            <w:right w:val="none" w:sz="0" w:space="0" w:color="auto"/>
          </w:divBdr>
        </w:div>
      </w:divsChild>
    </w:div>
    <w:div w:id="1232740130">
      <w:bodyDiv w:val="1"/>
      <w:marLeft w:val="0"/>
      <w:marRight w:val="0"/>
      <w:marTop w:val="0"/>
      <w:marBottom w:val="0"/>
      <w:divBdr>
        <w:top w:val="none" w:sz="0" w:space="0" w:color="auto"/>
        <w:left w:val="none" w:sz="0" w:space="0" w:color="auto"/>
        <w:bottom w:val="none" w:sz="0" w:space="0" w:color="auto"/>
        <w:right w:val="none" w:sz="0" w:space="0" w:color="auto"/>
      </w:divBdr>
      <w:divsChild>
        <w:div w:id="1979607444">
          <w:marLeft w:val="0"/>
          <w:marRight w:val="0"/>
          <w:marTop w:val="0"/>
          <w:marBottom w:val="0"/>
          <w:divBdr>
            <w:top w:val="none" w:sz="0" w:space="0" w:color="auto"/>
            <w:left w:val="none" w:sz="0" w:space="0" w:color="auto"/>
            <w:bottom w:val="none" w:sz="0" w:space="0" w:color="auto"/>
            <w:right w:val="none" w:sz="0" w:space="0" w:color="auto"/>
          </w:divBdr>
        </w:div>
        <w:div w:id="1794596969">
          <w:marLeft w:val="0"/>
          <w:marRight w:val="0"/>
          <w:marTop w:val="0"/>
          <w:marBottom w:val="0"/>
          <w:divBdr>
            <w:top w:val="none" w:sz="0" w:space="0" w:color="auto"/>
            <w:left w:val="none" w:sz="0" w:space="0" w:color="auto"/>
            <w:bottom w:val="none" w:sz="0" w:space="0" w:color="auto"/>
            <w:right w:val="none" w:sz="0" w:space="0" w:color="auto"/>
          </w:divBdr>
        </w:div>
      </w:divsChild>
    </w:div>
    <w:div w:id="1400205586">
      <w:bodyDiv w:val="1"/>
      <w:marLeft w:val="0"/>
      <w:marRight w:val="0"/>
      <w:marTop w:val="0"/>
      <w:marBottom w:val="0"/>
      <w:divBdr>
        <w:top w:val="none" w:sz="0" w:space="0" w:color="auto"/>
        <w:left w:val="none" w:sz="0" w:space="0" w:color="auto"/>
        <w:bottom w:val="none" w:sz="0" w:space="0" w:color="auto"/>
        <w:right w:val="none" w:sz="0" w:space="0" w:color="auto"/>
      </w:divBdr>
    </w:div>
    <w:div w:id="1475828161">
      <w:bodyDiv w:val="1"/>
      <w:marLeft w:val="0"/>
      <w:marRight w:val="0"/>
      <w:marTop w:val="0"/>
      <w:marBottom w:val="0"/>
      <w:divBdr>
        <w:top w:val="none" w:sz="0" w:space="0" w:color="auto"/>
        <w:left w:val="none" w:sz="0" w:space="0" w:color="auto"/>
        <w:bottom w:val="none" w:sz="0" w:space="0" w:color="auto"/>
        <w:right w:val="none" w:sz="0" w:space="0" w:color="auto"/>
      </w:divBdr>
    </w:div>
    <w:div w:id="1478766662">
      <w:bodyDiv w:val="1"/>
      <w:marLeft w:val="0"/>
      <w:marRight w:val="0"/>
      <w:marTop w:val="0"/>
      <w:marBottom w:val="0"/>
      <w:divBdr>
        <w:top w:val="none" w:sz="0" w:space="0" w:color="auto"/>
        <w:left w:val="none" w:sz="0" w:space="0" w:color="auto"/>
        <w:bottom w:val="none" w:sz="0" w:space="0" w:color="auto"/>
        <w:right w:val="none" w:sz="0" w:space="0" w:color="auto"/>
      </w:divBdr>
    </w:div>
    <w:div w:id="1501652906">
      <w:bodyDiv w:val="1"/>
      <w:marLeft w:val="0"/>
      <w:marRight w:val="0"/>
      <w:marTop w:val="0"/>
      <w:marBottom w:val="0"/>
      <w:divBdr>
        <w:top w:val="none" w:sz="0" w:space="0" w:color="auto"/>
        <w:left w:val="none" w:sz="0" w:space="0" w:color="auto"/>
        <w:bottom w:val="none" w:sz="0" w:space="0" w:color="auto"/>
        <w:right w:val="none" w:sz="0" w:space="0" w:color="auto"/>
      </w:divBdr>
    </w:div>
    <w:div w:id="1557429509">
      <w:bodyDiv w:val="1"/>
      <w:marLeft w:val="0"/>
      <w:marRight w:val="0"/>
      <w:marTop w:val="0"/>
      <w:marBottom w:val="0"/>
      <w:divBdr>
        <w:top w:val="none" w:sz="0" w:space="0" w:color="auto"/>
        <w:left w:val="none" w:sz="0" w:space="0" w:color="auto"/>
        <w:bottom w:val="none" w:sz="0" w:space="0" w:color="auto"/>
        <w:right w:val="none" w:sz="0" w:space="0" w:color="auto"/>
      </w:divBdr>
      <w:divsChild>
        <w:div w:id="1106148441">
          <w:marLeft w:val="0"/>
          <w:marRight w:val="0"/>
          <w:marTop w:val="0"/>
          <w:marBottom w:val="0"/>
          <w:divBdr>
            <w:top w:val="none" w:sz="0" w:space="0" w:color="auto"/>
            <w:left w:val="none" w:sz="0" w:space="0" w:color="auto"/>
            <w:bottom w:val="none" w:sz="0" w:space="0" w:color="auto"/>
            <w:right w:val="none" w:sz="0" w:space="0" w:color="auto"/>
          </w:divBdr>
        </w:div>
        <w:div w:id="281034627">
          <w:marLeft w:val="0"/>
          <w:marRight w:val="0"/>
          <w:marTop w:val="0"/>
          <w:marBottom w:val="0"/>
          <w:divBdr>
            <w:top w:val="none" w:sz="0" w:space="0" w:color="auto"/>
            <w:left w:val="none" w:sz="0" w:space="0" w:color="auto"/>
            <w:bottom w:val="none" w:sz="0" w:space="0" w:color="auto"/>
            <w:right w:val="none" w:sz="0" w:space="0" w:color="auto"/>
          </w:divBdr>
        </w:div>
        <w:div w:id="509295120">
          <w:marLeft w:val="0"/>
          <w:marRight w:val="0"/>
          <w:marTop w:val="0"/>
          <w:marBottom w:val="0"/>
          <w:divBdr>
            <w:top w:val="none" w:sz="0" w:space="0" w:color="auto"/>
            <w:left w:val="none" w:sz="0" w:space="0" w:color="auto"/>
            <w:bottom w:val="none" w:sz="0" w:space="0" w:color="auto"/>
            <w:right w:val="none" w:sz="0" w:space="0" w:color="auto"/>
          </w:divBdr>
        </w:div>
        <w:div w:id="382489870">
          <w:marLeft w:val="0"/>
          <w:marRight w:val="0"/>
          <w:marTop w:val="0"/>
          <w:marBottom w:val="0"/>
          <w:divBdr>
            <w:top w:val="none" w:sz="0" w:space="0" w:color="auto"/>
            <w:left w:val="none" w:sz="0" w:space="0" w:color="auto"/>
            <w:bottom w:val="none" w:sz="0" w:space="0" w:color="auto"/>
            <w:right w:val="none" w:sz="0" w:space="0" w:color="auto"/>
          </w:divBdr>
        </w:div>
        <w:div w:id="371153869">
          <w:marLeft w:val="0"/>
          <w:marRight w:val="0"/>
          <w:marTop w:val="0"/>
          <w:marBottom w:val="0"/>
          <w:divBdr>
            <w:top w:val="none" w:sz="0" w:space="0" w:color="auto"/>
            <w:left w:val="none" w:sz="0" w:space="0" w:color="auto"/>
            <w:bottom w:val="none" w:sz="0" w:space="0" w:color="auto"/>
            <w:right w:val="none" w:sz="0" w:space="0" w:color="auto"/>
          </w:divBdr>
        </w:div>
        <w:div w:id="1949120534">
          <w:marLeft w:val="0"/>
          <w:marRight w:val="0"/>
          <w:marTop w:val="0"/>
          <w:marBottom w:val="0"/>
          <w:divBdr>
            <w:top w:val="none" w:sz="0" w:space="0" w:color="auto"/>
            <w:left w:val="none" w:sz="0" w:space="0" w:color="auto"/>
            <w:bottom w:val="none" w:sz="0" w:space="0" w:color="auto"/>
            <w:right w:val="none" w:sz="0" w:space="0" w:color="auto"/>
          </w:divBdr>
        </w:div>
        <w:div w:id="1105658201">
          <w:marLeft w:val="0"/>
          <w:marRight w:val="0"/>
          <w:marTop w:val="0"/>
          <w:marBottom w:val="0"/>
          <w:divBdr>
            <w:top w:val="none" w:sz="0" w:space="0" w:color="auto"/>
            <w:left w:val="none" w:sz="0" w:space="0" w:color="auto"/>
            <w:bottom w:val="none" w:sz="0" w:space="0" w:color="auto"/>
            <w:right w:val="none" w:sz="0" w:space="0" w:color="auto"/>
          </w:divBdr>
        </w:div>
        <w:div w:id="1142964699">
          <w:marLeft w:val="0"/>
          <w:marRight w:val="0"/>
          <w:marTop w:val="0"/>
          <w:marBottom w:val="0"/>
          <w:divBdr>
            <w:top w:val="none" w:sz="0" w:space="0" w:color="auto"/>
            <w:left w:val="none" w:sz="0" w:space="0" w:color="auto"/>
            <w:bottom w:val="none" w:sz="0" w:space="0" w:color="auto"/>
            <w:right w:val="none" w:sz="0" w:space="0" w:color="auto"/>
          </w:divBdr>
        </w:div>
        <w:div w:id="2027978745">
          <w:marLeft w:val="0"/>
          <w:marRight w:val="0"/>
          <w:marTop w:val="0"/>
          <w:marBottom w:val="0"/>
          <w:divBdr>
            <w:top w:val="none" w:sz="0" w:space="0" w:color="auto"/>
            <w:left w:val="none" w:sz="0" w:space="0" w:color="auto"/>
            <w:bottom w:val="none" w:sz="0" w:space="0" w:color="auto"/>
            <w:right w:val="none" w:sz="0" w:space="0" w:color="auto"/>
          </w:divBdr>
        </w:div>
        <w:div w:id="869340427">
          <w:marLeft w:val="0"/>
          <w:marRight w:val="0"/>
          <w:marTop w:val="0"/>
          <w:marBottom w:val="0"/>
          <w:divBdr>
            <w:top w:val="none" w:sz="0" w:space="0" w:color="auto"/>
            <w:left w:val="none" w:sz="0" w:space="0" w:color="auto"/>
            <w:bottom w:val="none" w:sz="0" w:space="0" w:color="auto"/>
            <w:right w:val="none" w:sz="0" w:space="0" w:color="auto"/>
          </w:divBdr>
        </w:div>
        <w:div w:id="1415971343">
          <w:marLeft w:val="0"/>
          <w:marRight w:val="0"/>
          <w:marTop w:val="0"/>
          <w:marBottom w:val="0"/>
          <w:divBdr>
            <w:top w:val="none" w:sz="0" w:space="0" w:color="auto"/>
            <w:left w:val="none" w:sz="0" w:space="0" w:color="auto"/>
            <w:bottom w:val="none" w:sz="0" w:space="0" w:color="auto"/>
            <w:right w:val="none" w:sz="0" w:space="0" w:color="auto"/>
          </w:divBdr>
        </w:div>
        <w:div w:id="149519345">
          <w:marLeft w:val="0"/>
          <w:marRight w:val="0"/>
          <w:marTop w:val="0"/>
          <w:marBottom w:val="0"/>
          <w:divBdr>
            <w:top w:val="none" w:sz="0" w:space="0" w:color="auto"/>
            <w:left w:val="none" w:sz="0" w:space="0" w:color="auto"/>
            <w:bottom w:val="none" w:sz="0" w:space="0" w:color="auto"/>
            <w:right w:val="none" w:sz="0" w:space="0" w:color="auto"/>
          </w:divBdr>
        </w:div>
        <w:div w:id="1979383867">
          <w:marLeft w:val="0"/>
          <w:marRight w:val="0"/>
          <w:marTop w:val="0"/>
          <w:marBottom w:val="0"/>
          <w:divBdr>
            <w:top w:val="none" w:sz="0" w:space="0" w:color="auto"/>
            <w:left w:val="none" w:sz="0" w:space="0" w:color="auto"/>
            <w:bottom w:val="none" w:sz="0" w:space="0" w:color="auto"/>
            <w:right w:val="none" w:sz="0" w:space="0" w:color="auto"/>
          </w:divBdr>
        </w:div>
        <w:div w:id="1547912965">
          <w:marLeft w:val="0"/>
          <w:marRight w:val="0"/>
          <w:marTop w:val="0"/>
          <w:marBottom w:val="0"/>
          <w:divBdr>
            <w:top w:val="none" w:sz="0" w:space="0" w:color="auto"/>
            <w:left w:val="none" w:sz="0" w:space="0" w:color="auto"/>
            <w:bottom w:val="none" w:sz="0" w:space="0" w:color="auto"/>
            <w:right w:val="none" w:sz="0" w:space="0" w:color="auto"/>
          </w:divBdr>
        </w:div>
        <w:div w:id="401953447">
          <w:marLeft w:val="0"/>
          <w:marRight w:val="0"/>
          <w:marTop w:val="0"/>
          <w:marBottom w:val="0"/>
          <w:divBdr>
            <w:top w:val="none" w:sz="0" w:space="0" w:color="auto"/>
            <w:left w:val="none" w:sz="0" w:space="0" w:color="auto"/>
            <w:bottom w:val="none" w:sz="0" w:space="0" w:color="auto"/>
            <w:right w:val="none" w:sz="0" w:space="0" w:color="auto"/>
          </w:divBdr>
        </w:div>
        <w:div w:id="1929845960">
          <w:marLeft w:val="0"/>
          <w:marRight w:val="0"/>
          <w:marTop w:val="0"/>
          <w:marBottom w:val="0"/>
          <w:divBdr>
            <w:top w:val="none" w:sz="0" w:space="0" w:color="auto"/>
            <w:left w:val="none" w:sz="0" w:space="0" w:color="auto"/>
            <w:bottom w:val="none" w:sz="0" w:space="0" w:color="auto"/>
            <w:right w:val="none" w:sz="0" w:space="0" w:color="auto"/>
          </w:divBdr>
        </w:div>
        <w:div w:id="1035080605">
          <w:marLeft w:val="0"/>
          <w:marRight w:val="0"/>
          <w:marTop w:val="0"/>
          <w:marBottom w:val="0"/>
          <w:divBdr>
            <w:top w:val="none" w:sz="0" w:space="0" w:color="auto"/>
            <w:left w:val="none" w:sz="0" w:space="0" w:color="auto"/>
            <w:bottom w:val="none" w:sz="0" w:space="0" w:color="auto"/>
            <w:right w:val="none" w:sz="0" w:space="0" w:color="auto"/>
          </w:divBdr>
        </w:div>
        <w:div w:id="1933277666">
          <w:marLeft w:val="0"/>
          <w:marRight w:val="0"/>
          <w:marTop w:val="0"/>
          <w:marBottom w:val="0"/>
          <w:divBdr>
            <w:top w:val="none" w:sz="0" w:space="0" w:color="auto"/>
            <w:left w:val="none" w:sz="0" w:space="0" w:color="auto"/>
            <w:bottom w:val="none" w:sz="0" w:space="0" w:color="auto"/>
            <w:right w:val="none" w:sz="0" w:space="0" w:color="auto"/>
          </w:divBdr>
        </w:div>
        <w:div w:id="285737239">
          <w:marLeft w:val="0"/>
          <w:marRight w:val="0"/>
          <w:marTop w:val="0"/>
          <w:marBottom w:val="0"/>
          <w:divBdr>
            <w:top w:val="none" w:sz="0" w:space="0" w:color="auto"/>
            <w:left w:val="none" w:sz="0" w:space="0" w:color="auto"/>
            <w:bottom w:val="none" w:sz="0" w:space="0" w:color="auto"/>
            <w:right w:val="none" w:sz="0" w:space="0" w:color="auto"/>
          </w:divBdr>
        </w:div>
        <w:div w:id="1736931311">
          <w:marLeft w:val="0"/>
          <w:marRight w:val="0"/>
          <w:marTop w:val="0"/>
          <w:marBottom w:val="0"/>
          <w:divBdr>
            <w:top w:val="none" w:sz="0" w:space="0" w:color="auto"/>
            <w:left w:val="none" w:sz="0" w:space="0" w:color="auto"/>
            <w:bottom w:val="none" w:sz="0" w:space="0" w:color="auto"/>
            <w:right w:val="none" w:sz="0" w:space="0" w:color="auto"/>
          </w:divBdr>
        </w:div>
        <w:div w:id="863982607">
          <w:marLeft w:val="0"/>
          <w:marRight w:val="0"/>
          <w:marTop w:val="0"/>
          <w:marBottom w:val="0"/>
          <w:divBdr>
            <w:top w:val="none" w:sz="0" w:space="0" w:color="auto"/>
            <w:left w:val="none" w:sz="0" w:space="0" w:color="auto"/>
            <w:bottom w:val="none" w:sz="0" w:space="0" w:color="auto"/>
            <w:right w:val="none" w:sz="0" w:space="0" w:color="auto"/>
          </w:divBdr>
        </w:div>
        <w:div w:id="1449277930">
          <w:marLeft w:val="0"/>
          <w:marRight w:val="0"/>
          <w:marTop w:val="0"/>
          <w:marBottom w:val="0"/>
          <w:divBdr>
            <w:top w:val="none" w:sz="0" w:space="0" w:color="auto"/>
            <w:left w:val="none" w:sz="0" w:space="0" w:color="auto"/>
            <w:bottom w:val="none" w:sz="0" w:space="0" w:color="auto"/>
            <w:right w:val="none" w:sz="0" w:space="0" w:color="auto"/>
          </w:divBdr>
        </w:div>
      </w:divsChild>
    </w:div>
    <w:div w:id="1600211508">
      <w:bodyDiv w:val="1"/>
      <w:marLeft w:val="0"/>
      <w:marRight w:val="0"/>
      <w:marTop w:val="0"/>
      <w:marBottom w:val="0"/>
      <w:divBdr>
        <w:top w:val="none" w:sz="0" w:space="0" w:color="auto"/>
        <w:left w:val="none" w:sz="0" w:space="0" w:color="auto"/>
        <w:bottom w:val="none" w:sz="0" w:space="0" w:color="auto"/>
        <w:right w:val="none" w:sz="0" w:space="0" w:color="auto"/>
      </w:divBdr>
    </w:div>
    <w:div w:id="1618022980">
      <w:bodyDiv w:val="1"/>
      <w:marLeft w:val="0"/>
      <w:marRight w:val="0"/>
      <w:marTop w:val="0"/>
      <w:marBottom w:val="0"/>
      <w:divBdr>
        <w:top w:val="none" w:sz="0" w:space="0" w:color="auto"/>
        <w:left w:val="none" w:sz="0" w:space="0" w:color="auto"/>
        <w:bottom w:val="none" w:sz="0" w:space="0" w:color="auto"/>
        <w:right w:val="none" w:sz="0" w:space="0" w:color="auto"/>
      </w:divBdr>
      <w:divsChild>
        <w:div w:id="528956036">
          <w:marLeft w:val="0"/>
          <w:marRight w:val="0"/>
          <w:marTop w:val="0"/>
          <w:marBottom w:val="0"/>
          <w:divBdr>
            <w:top w:val="none" w:sz="0" w:space="0" w:color="auto"/>
            <w:left w:val="none" w:sz="0" w:space="0" w:color="auto"/>
            <w:bottom w:val="none" w:sz="0" w:space="0" w:color="auto"/>
            <w:right w:val="none" w:sz="0" w:space="0" w:color="auto"/>
          </w:divBdr>
        </w:div>
      </w:divsChild>
    </w:div>
    <w:div w:id="1698579585">
      <w:bodyDiv w:val="1"/>
      <w:marLeft w:val="0"/>
      <w:marRight w:val="0"/>
      <w:marTop w:val="0"/>
      <w:marBottom w:val="0"/>
      <w:divBdr>
        <w:top w:val="none" w:sz="0" w:space="0" w:color="auto"/>
        <w:left w:val="none" w:sz="0" w:space="0" w:color="auto"/>
        <w:bottom w:val="none" w:sz="0" w:space="0" w:color="auto"/>
        <w:right w:val="none" w:sz="0" w:space="0" w:color="auto"/>
      </w:divBdr>
      <w:divsChild>
        <w:div w:id="1468815799">
          <w:marLeft w:val="0"/>
          <w:marRight w:val="0"/>
          <w:marTop w:val="0"/>
          <w:marBottom w:val="0"/>
          <w:divBdr>
            <w:top w:val="none" w:sz="0" w:space="0" w:color="auto"/>
            <w:left w:val="none" w:sz="0" w:space="0" w:color="auto"/>
            <w:bottom w:val="none" w:sz="0" w:space="0" w:color="auto"/>
            <w:right w:val="none" w:sz="0" w:space="0" w:color="auto"/>
          </w:divBdr>
        </w:div>
        <w:div w:id="1873227384">
          <w:marLeft w:val="0"/>
          <w:marRight w:val="0"/>
          <w:marTop w:val="0"/>
          <w:marBottom w:val="0"/>
          <w:divBdr>
            <w:top w:val="none" w:sz="0" w:space="0" w:color="auto"/>
            <w:left w:val="none" w:sz="0" w:space="0" w:color="auto"/>
            <w:bottom w:val="none" w:sz="0" w:space="0" w:color="auto"/>
            <w:right w:val="none" w:sz="0" w:space="0" w:color="auto"/>
          </w:divBdr>
        </w:div>
        <w:div w:id="894970517">
          <w:marLeft w:val="0"/>
          <w:marRight w:val="0"/>
          <w:marTop w:val="0"/>
          <w:marBottom w:val="0"/>
          <w:divBdr>
            <w:top w:val="none" w:sz="0" w:space="0" w:color="auto"/>
            <w:left w:val="none" w:sz="0" w:space="0" w:color="auto"/>
            <w:bottom w:val="none" w:sz="0" w:space="0" w:color="auto"/>
            <w:right w:val="none" w:sz="0" w:space="0" w:color="auto"/>
          </w:divBdr>
        </w:div>
        <w:div w:id="535430452">
          <w:marLeft w:val="0"/>
          <w:marRight w:val="0"/>
          <w:marTop w:val="0"/>
          <w:marBottom w:val="0"/>
          <w:divBdr>
            <w:top w:val="none" w:sz="0" w:space="0" w:color="auto"/>
            <w:left w:val="none" w:sz="0" w:space="0" w:color="auto"/>
            <w:bottom w:val="none" w:sz="0" w:space="0" w:color="auto"/>
            <w:right w:val="none" w:sz="0" w:space="0" w:color="auto"/>
          </w:divBdr>
        </w:div>
        <w:div w:id="931936493">
          <w:marLeft w:val="0"/>
          <w:marRight w:val="0"/>
          <w:marTop w:val="0"/>
          <w:marBottom w:val="0"/>
          <w:divBdr>
            <w:top w:val="none" w:sz="0" w:space="0" w:color="auto"/>
            <w:left w:val="none" w:sz="0" w:space="0" w:color="auto"/>
            <w:bottom w:val="none" w:sz="0" w:space="0" w:color="auto"/>
            <w:right w:val="none" w:sz="0" w:space="0" w:color="auto"/>
          </w:divBdr>
        </w:div>
      </w:divsChild>
    </w:div>
    <w:div w:id="1769420218">
      <w:bodyDiv w:val="1"/>
      <w:marLeft w:val="0"/>
      <w:marRight w:val="0"/>
      <w:marTop w:val="0"/>
      <w:marBottom w:val="0"/>
      <w:divBdr>
        <w:top w:val="none" w:sz="0" w:space="0" w:color="auto"/>
        <w:left w:val="none" w:sz="0" w:space="0" w:color="auto"/>
        <w:bottom w:val="none" w:sz="0" w:space="0" w:color="auto"/>
        <w:right w:val="none" w:sz="0" w:space="0" w:color="auto"/>
      </w:divBdr>
      <w:divsChild>
        <w:div w:id="2091467467">
          <w:marLeft w:val="0"/>
          <w:marRight w:val="0"/>
          <w:marTop w:val="0"/>
          <w:marBottom w:val="0"/>
          <w:divBdr>
            <w:top w:val="none" w:sz="0" w:space="0" w:color="auto"/>
            <w:left w:val="none" w:sz="0" w:space="0" w:color="auto"/>
            <w:bottom w:val="none" w:sz="0" w:space="0" w:color="auto"/>
            <w:right w:val="none" w:sz="0" w:space="0" w:color="auto"/>
          </w:divBdr>
        </w:div>
        <w:div w:id="2073114400">
          <w:marLeft w:val="0"/>
          <w:marRight w:val="0"/>
          <w:marTop w:val="0"/>
          <w:marBottom w:val="0"/>
          <w:divBdr>
            <w:top w:val="none" w:sz="0" w:space="0" w:color="auto"/>
            <w:left w:val="none" w:sz="0" w:space="0" w:color="auto"/>
            <w:bottom w:val="none" w:sz="0" w:space="0" w:color="auto"/>
            <w:right w:val="none" w:sz="0" w:space="0" w:color="auto"/>
          </w:divBdr>
        </w:div>
      </w:divsChild>
    </w:div>
    <w:div w:id="1772163878">
      <w:bodyDiv w:val="1"/>
      <w:marLeft w:val="0"/>
      <w:marRight w:val="0"/>
      <w:marTop w:val="0"/>
      <w:marBottom w:val="0"/>
      <w:divBdr>
        <w:top w:val="none" w:sz="0" w:space="0" w:color="auto"/>
        <w:left w:val="none" w:sz="0" w:space="0" w:color="auto"/>
        <w:bottom w:val="none" w:sz="0" w:space="0" w:color="auto"/>
        <w:right w:val="none" w:sz="0" w:space="0" w:color="auto"/>
      </w:divBdr>
      <w:divsChild>
        <w:div w:id="719324597">
          <w:marLeft w:val="0"/>
          <w:marRight w:val="0"/>
          <w:marTop w:val="0"/>
          <w:marBottom w:val="0"/>
          <w:divBdr>
            <w:top w:val="none" w:sz="0" w:space="0" w:color="auto"/>
            <w:left w:val="none" w:sz="0" w:space="0" w:color="auto"/>
            <w:bottom w:val="none" w:sz="0" w:space="0" w:color="auto"/>
            <w:right w:val="none" w:sz="0" w:space="0" w:color="auto"/>
          </w:divBdr>
        </w:div>
        <w:div w:id="1874613548">
          <w:marLeft w:val="0"/>
          <w:marRight w:val="0"/>
          <w:marTop w:val="0"/>
          <w:marBottom w:val="0"/>
          <w:divBdr>
            <w:top w:val="none" w:sz="0" w:space="0" w:color="auto"/>
            <w:left w:val="none" w:sz="0" w:space="0" w:color="auto"/>
            <w:bottom w:val="none" w:sz="0" w:space="0" w:color="auto"/>
            <w:right w:val="none" w:sz="0" w:space="0" w:color="auto"/>
          </w:divBdr>
        </w:div>
        <w:div w:id="155076047">
          <w:marLeft w:val="0"/>
          <w:marRight w:val="0"/>
          <w:marTop w:val="0"/>
          <w:marBottom w:val="0"/>
          <w:divBdr>
            <w:top w:val="none" w:sz="0" w:space="0" w:color="auto"/>
            <w:left w:val="none" w:sz="0" w:space="0" w:color="auto"/>
            <w:bottom w:val="none" w:sz="0" w:space="0" w:color="auto"/>
            <w:right w:val="none" w:sz="0" w:space="0" w:color="auto"/>
          </w:divBdr>
        </w:div>
        <w:div w:id="705712908">
          <w:marLeft w:val="0"/>
          <w:marRight w:val="0"/>
          <w:marTop w:val="0"/>
          <w:marBottom w:val="0"/>
          <w:divBdr>
            <w:top w:val="none" w:sz="0" w:space="0" w:color="auto"/>
            <w:left w:val="none" w:sz="0" w:space="0" w:color="auto"/>
            <w:bottom w:val="none" w:sz="0" w:space="0" w:color="auto"/>
            <w:right w:val="none" w:sz="0" w:space="0" w:color="auto"/>
          </w:divBdr>
        </w:div>
        <w:div w:id="219947752">
          <w:marLeft w:val="0"/>
          <w:marRight w:val="0"/>
          <w:marTop w:val="0"/>
          <w:marBottom w:val="0"/>
          <w:divBdr>
            <w:top w:val="none" w:sz="0" w:space="0" w:color="auto"/>
            <w:left w:val="none" w:sz="0" w:space="0" w:color="auto"/>
            <w:bottom w:val="none" w:sz="0" w:space="0" w:color="auto"/>
            <w:right w:val="none" w:sz="0" w:space="0" w:color="auto"/>
          </w:divBdr>
        </w:div>
        <w:div w:id="1012534950">
          <w:marLeft w:val="0"/>
          <w:marRight w:val="0"/>
          <w:marTop w:val="0"/>
          <w:marBottom w:val="0"/>
          <w:divBdr>
            <w:top w:val="none" w:sz="0" w:space="0" w:color="auto"/>
            <w:left w:val="none" w:sz="0" w:space="0" w:color="auto"/>
            <w:bottom w:val="none" w:sz="0" w:space="0" w:color="auto"/>
            <w:right w:val="none" w:sz="0" w:space="0" w:color="auto"/>
          </w:divBdr>
        </w:div>
        <w:div w:id="1948391542">
          <w:marLeft w:val="0"/>
          <w:marRight w:val="0"/>
          <w:marTop w:val="0"/>
          <w:marBottom w:val="0"/>
          <w:divBdr>
            <w:top w:val="none" w:sz="0" w:space="0" w:color="auto"/>
            <w:left w:val="none" w:sz="0" w:space="0" w:color="auto"/>
            <w:bottom w:val="none" w:sz="0" w:space="0" w:color="auto"/>
            <w:right w:val="none" w:sz="0" w:space="0" w:color="auto"/>
          </w:divBdr>
        </w:div>
        <w:div w:id="1765687328">
          <w:marLeft w:val="0"/>
          <w:marRight w:val="0"/>
          <w:marTop w:val="0"/>
          <w:marBottom w:val="0"/>
          <w:divBdr>
            <w:top w:val="none" w:sz="0" w:space="0" w:color="auto"/>
            <w:left w:val="none" w:sz="0" w:space="0" w:color="auto"/>
            <w:bottom w:val="none" w:sz="0" w:space="0" w:color="auto"/>
            <w:right w:val="none" w:sz="0" w:space="0" w:color="auto"/>
          </w:divBdr>
        </w:div>
        <w:div w:id="369572697">
          <w:marLeft w:val="0"/>
          <w:marRight w:val="0"/>
          <w:marTop w:val="0"/>
          <w:marBottom w:val="0"/>
          <w:divBdr>
            <w:top w:val="none" w:sz="0" w:space="0" w:color="auto"/>
            <w:left w:val="none" w:sz="0" w:space="0" w:color="auto"/>
            <w:bottom w:val="none" w:sz="0" w:space="0" w:color="auto"/>
            <w:right w:val="none" w:sz="0" w:space="0" w:color="auto"/>
          </w:divBdr>
        </w:div>
        <w:div w:id="1505128078">
          <w:marLeft w:val="0"/>
          <w:marRight w:val="0"/>
          <w:marTop w:val="0"/>
          <w:marBottom w:val="0"/>
          <w:divBdr>
            <w:top w:val="none" w:sz="0" w:space="0" w:color="auto"/>
            <w:left w:val="none" w:sz="0" w:space="0" w:color="auto"/>
            <w:bottom w:val="none" w:sz="0" w:space="0" w:color="auto"/>
            <w:right w:val="none" w:sz="0" w:space="0" w:color="auto"/>
          </w:divBdr>
        </w:div>
        <w:div w:id="2018538991">
          <w:marLeft w:val="0"/>
          <w:marRight w:val="0"/>
          <w:marTop w:val="0"/>
          <w:marBottom w:val="0"/>
          <w:divBdr>
            <w:top w:val="none" w:sz="0" w:space="0" w:color="auto"/>
            <w:left w:val="none" w:sz="0" w:space="0" w:color="auto"/>
            <w:bottom w:val="none" w:sz="0" w:space="0" w:color="auto"/>
            <w:right w:val="none" w:sz="0" w:space="0" w:color="auto"/>
          </w:divBdr>
        </w:div>
        <w:div w:id="242763268">
          <w:marLeft w:val="0"/>
          <w:marRight w:val="0"/>
          <w:marTop w:val="0"/>
          <w:marBottom w:val="0"/>
          <w:divBdr>
            <w:top w:val="none" w:sz="0" w:space="0" w:color="auto"/>
            <w:left w:val="none" w:sz="0" w:space="0" w:color="auto"/>
            <w:bottom w:val="none" w:sz="0" w:space="0" w:color="auto"/>
            <w:right w:val="none" w:sz="0" w:space="0" w:color="auto"/>
          </w:divBdr>
        </w:div>
        <w:div w:id="843975414">
          <w:marLeft w:val="0"/>
          <w:marRight w:val="0"/>
          <w:marTop w:val="0"/>
          <w:marBottom w:val="0"/>
          <w:divBdr>
            <w:top w:val="none" w:sz="0" w:space="0" w:color="auto"/>
            <w:left w:val="none" w:sz="0" w:space="0" w:color="auto"/>
            <w:bottom w:val="none" w:sz="0" w:space="0" w:color="auto"/>
            <w:right w:val="none" w:sz="0" w:space="0" w:color="auto"/>
          </w:divBdr>
        </w:div>
        <w:div w:id="196236354">
          <w:marLeft w:val="0"/>
          <w:marRight w:val="0"/>
          <w:marTop w:val="0"/>
          <w:marBottom w:val="0"/>
          <w:divBdr>
            <w:top w:val="none" w:sz="0" w:space="0" w:color="auto"/>
            <w:left w:val="none" w:sz="0" w:space="0" w:color="auto"/>
            <w:bottom w:val="none" w:sz="0" w:space="0" w:color="auto"/>
            <w:right w:val="none" w:sz="0" w:space="0" w:color="auto"/>
          </w:divBdr>
        </w:div>
        <w:div w:id="472217396">
          <w:marLeft w:val="0"/>
          <w:marRight w:val="0"/>
          <w:marTop w:val="0"/>
          <w:marBottom w:val="0"/>
          <w:divBdr>
            <w:top w:val="none" w:sz="0" w:space="0" w:color="auto"/>
            <w:left w:val="none" w:sz="0" w:space="0" w:color="auto"/>
            <w:bottom w:val="none" w:sz="0" w:space="0" w:color="auto"/>
            <w:right w:val="none" w:sz="0" w:space="0" w:color="auto"/>
          </w:divBdr>
        </w:div>
        <w:div w:id="511652400">
          <w:marLeft w:val="0"/>
          <w:marRight w:val="0"/>
          <w:marTop w:val="0"/>
          <w:marBottom w:val="0"/>
          <w:divBdr>
            <w:top w:val="none" w:sz="0" w:space="0" w:color="auto"/>
            <w:left w:val="none" w:sz="0" w:space="0" w:color="auto"/>
            <w:bottom w:val="none" w:sz="0" w:space="0" w:color="auto"/>
            <w:right w:val="none" w:sz="0" w:space="0" w:color="auto"/>
          </w:divBdr>
        </w:div>
        <w:div w:id="2062706007">
          <w:marLeft w:val="0"/>
          <w:marRight w:val="0"/>
          <w:marTop w:val="0"/>
          <w:marBottom w:val="0"/>
          <w:divBdr>
            <w:top w:val="none" w:sz="0" w:space="0" w:color="auto"/>
            <w:left w:val="none" w:sz="0" w:space="0" w:color="auto"/>
            <w:bottom w:val="none" w:sz="0" w:space="0" w:color="auto"/>
            <w:right w:val="none" w:sz="0" w:space="0" w:color="auto"/>
          </w:divBdr>
        </w:div>
      </w:divsChild>
    </w:div>
    <w:div w:id="1779714253">
      <w:bodyDiv w:val="1"/>
      <w:marLeft w:val="0"/>
      <w:marRight w:val="0"/>
      <w:marTop w:val="0"/>
      <w:marBottom w:val="0"/>
      <w:divBdr>
        <w:top w:val="none" w:sz="0" w:space="0" w:color="auto"/>
        <w:left w:val="none" w:sz="0" w:space="0" w:color="auto"/>
        <w:bottom w:val="none" w:sz="0" w:space="0" w:color="auto"/>
        <w:right w:val="none" w:sz="0" w:space="0" w:color="auto"/>
      </w:divBdr>
    </w:div>
    <w:div w:id="1802966365">
      <w:bodyDiv w:val="1"/>
      <w:marLeft w:val="0"/>
      <w:marRight w:val="0"/>
      <w:marTop w:val="0"/>
      <w:marBottom w:val="0"/>
      <w:divBdr>
        <w:top w:val="none" w:sz="0" w:space="0" w:color="auto"/>
        <w:left w:val="none" w:sz="0" w:space="0" w:color="auto"/>
        <w:bottom w:val="none" w:sz="0" w:space="0" w:color="auto"/>
        <w:right w:val="none" w:sz="0" w:space="0" w:color="auto"/>
      </w:divBdr>
      <w:divsChild>
        <w:div w:id="353776159">
          <w:marLeft w:val="0"/>
          <w:marRight w:val="0"/>
          <w:marTop w:val="0"/>
          <w:marBottom w:val="0"/>
          <w:divBdr>
            <w:top w:val="none" w:sz="0" w:space="0" w:color="auto"/>
            <w:left w:val="none" w:sz="0" w:space="0" w:color="auto"/>
            <w:bottom w:val="none" w:sz="0" w:space="0" w:color="auto"/>
            <w:right w:val="none" w:sz="0" w:space="0" w:color="auto"/>
          </w:divBdr>
        </w:div>
        <w:div w:id="1641300334">
          <w:marLeft w:val="0"/>
          <w:marRight w:val="0"/>
          <w:marTop w:val="0"/>
          <w:marBottom w:val="0"/>
          <w:divBdr>
            <w:top w:val="none" w:sz="0" w:space="0" w:color="auto"/>
            <w:left w:val="none" w:sz="0" w:space="0" w:color="auto"/>
            <w:bottom w:val="none" w:sz="0" w:space="0" w:color="auto"/>
            <w:right w:val="none" w:sz="0" w:space="0" w:color="auto"/>
          </w:divBdr>
        </w:div>
        <w:div w:id="1090541864">
          <w:marLeft w:val="0"/>
          <w:marRight w:val="0"/>
          <w:marTop w:val="0"/>
          <w:marBottom w:val="0"/>
          <w:divBdr>
            <w:top w:val="none" w:sz="0" w:space="0" w:color="auto"/>
            <w:left w:val="none" w:sz="0" w:space="0" w:color="auto"/>
            <w:bottom w:val="none" w:sz="0" w:space="0" w:color="auto"/>
            <w:right w:val="none" w:sz="0" w:space="0" w:color="auto"/>
          </w:divBdr>
        </w:div>
        <w:div w:id="2137680439">
          <w:marLeft w:val="0"/>
          <w:marRight w:val="0"/>
          <w:marTop w:val="0"/>
          <w:marBottom w:val="0"/>
          <w:divBdr>
            <w:top w:val="none" w:sz="0" w:space="0" w:color="auto"/>
            <w:left w:val="none" w:sz="0" w:space="0" w:color="auto"/>
            <w:bottom w:val="none" w:sz="0" w:space="0" w:color="auto"/>
            <w:right w:val="none" w:sz="0" w:space="0" w:color="auto"/>
          </w:divBdr>
        </w:div>
        <w:div w:id="1517690440">
          <w:marLeft w:val="0"/>
          <w:marRight w:val="0"/>
          <w:marTop w:val="0"/>
          <w:marBottom w:val="0"/>
          <w:divBdr>
            <w:top w:val="none" w:sz="0" w:space="0" w:color="auto"/>
            <w:left w:val="none" w:sz="0" w:space="0" w:color="auto"/>
            <w:bottom w:val="none" w:sz="0" w:space="0" w:color="auto"/>
            <w:right w:val="none" w:sz="0" w:space="0" w:color="auto"/>
          </w:divBdr>
        </w:div>
        <w:div w:id="1140878106">
          <w:marLeft w:val="0"/>
          <w:marRight w:val="0"/>
          <w:marTop w:val="0"/>
          <w:marBottom w:val="0"/>
          <w:divBdr>
            <w:top w:val="none" w:sz="0" w:space="0" w:color="auto"/>
            <w:left w:val="none" w:sz="0" w:space="0" w:color="auto"/>
            <w:bottom w:val="none" w:sz="0" w:space="0" w:color="auto"/>
            <w:right w:val="none" w:sz="0" w:space="0" w:color="auto"/>
          </w:divBdr>
        </w:div>
      </w:divsChild>
    </w:div>
    <w:div w:id="1804738028">
      <w:bodyDiv w:val="1"/>
      <w:marLeft w:val="0"/>
      <w:marRight w:val="0"/>
      <w:marTop w:val="0"/>
      <w:marBottom w:val="0"/>
      <w:divBdr>
        <w:top w:val="none" w:sz="0" w:space="0" w:color="auto"/>
        <w:left w:val="none" w:sz="0" w:space="0" w:color="auto"/>
        <w:bottom w:val="none" w:sz="0" w:space="0" w:color="auto"/>
        <w:right w:val="none" w:sz="0" w:space="0" w:color="auto"/>
      </w:divBdr>
      <w:divsChild>
        <w:div w:id="359091269">
          <w:marLeft w:val="0"/>
          <w:marRight w:val="0"/>
          <w:marTop w:val="0"/>
          <w:marBottom w:val="0"/>
          <w:divBdr>
            <w:top w:val="none" w:sz="0" w:space="0" w:color="auto"/>
            <w:left w:val="none" w:sz="0" w:space="0" w:color="auto"/>
            <w:bottom w:val="none" w:sz="0" w:space="0" w:color="auto"/>
            <w:right w:val="none" w:sz="0" w:space="0" w:color="auto"/>
          </w:divBdr>
        </w:div>
        <w:div w:id="149106542">
          <w:marLeft w:val="0"/>
          <w:marRight w:val="0"/>
          <w:marTop w:val="0"/>
          <w:marBottom w:val="0"/>
          <w:divBdr>
            <w:top w:val="none" w:sz="0" w:space="0" w:color="auto"/>
            <w:left w:val="none" w:sz="0" w:space="0" w:color="auto"/>
            <w:bottom w:val="none" w:sz="0" w:space="0" w:color="auto"/>
            <w:right w:val="none" w:sz="0" w:space="0" w:color="auto"/>
          </w:divBdr>
        </w:div>
        <w:div w:id="334725095">
          <w:marLeft w:val="0"/>
          <w:marRight w:val="0"/>
          <w:marTop w:val="0"/>
          <w:marBottom w:val="0"/>
          <w:divBdr>
            <w:top w:val="none" w:sz="0" w:space="0" w:color="auto"/>
            <w:left w:val="none" w:sz="0" w:space="0" w:color="auto"/>
            <w:bottom w:val="none" w:sz="0" w:space="0" w:color="auto"/>
            <w:right w:val="none" w:sz="0" w:space="0" w:color="auto"/>
          </w:divBdr>
        </w:div>
        <w:div w:id="1802730490">
          <w:marLeft w:val="0"/>
          <w:marRight w:val="0"/>
          <w:marTop w:val="0"/>
          <w:marBottom w:val="0"/>
          <w:divBdr>
            <w:top w:val="none" w:sz="0" w:space="0" w:color="auto"/>
            <w:left w:val="none" w:sz="0" w:space="0" w:color="auto"/>
            <w:bottom w:val="none" w:sz="0" w:space="0" w:color="auto"/>
            <w:right w:val="none" w:sz="0" w:space="0" w:color="auto"/>
          </w:divBdr>
        </w:div>
        <w:div w:id="1305622218">
          <w:marLeft w:val="0"/>
          <w:marRight w:val="0"/>
          <w:marTop w:val="0"/>
          <w:marBottom w:val="0"/>
          <w:divBdr>
            <w:top w:val="none" w:sz="0" w:space="0" w:color="auto"/>
            <w:left w:val="none" w:sz="0" w:space="0" w:color="auto"/>
            <w:bottom w:val="none" w:sz="0" w:space="0" w:color="auto"/>
            <w:right w:val="none" w:sz="0" w:space="0" w:color="auto"/>
          </w:divBdr>
        </w:div>
        <w:div w:id="2139686391">
          <w:marLeft w:val="0"/>
          <w:marRight w:val="0"/>
          <w:marTop w:val="0"/>
          <w:marBottom w:val="0"/>
          <w:divBdr>
            <w:top w:val="none" w:sz="0" w:space="0" w:color="auto"/>
            <w:left w:val="none" w:sz="0" w:space="0" w:color="auto"/>
            <w:bottom w:val="none" w:sz="0" w:space="0" w:color="auto"/>
            <w:right w:val="none" w:sz="0" w:space="0" w:color="auto"/>
          </w:divBdr>
        </w:div>
        <w:div w:id="1309894923">
          <w:marLeft w:val="0"/>
          <w:marRight w:val="0"/>
          <w:marTop w:val="0"/>
          <w:marBottom w:val="0"/>
          <w:divBdr>
            <w:top w:val="none" w:sz="0" w:space="0" w:color="auto"/>
            <w:left w:val="none" w:sz="0" w:space="0" w:color="auto"/>
            <w:bottom w:val="none" w:sz="0" w:space="0" w:color="auto"/>
            <w:right w:val="none" w:sz="0" w:space="0" w:color="auto"/>
          </w:divBdr>
        </w:div>
        <w:div w:id="2083721321">
          <w:marLeft w:val="0"/>
          <w:marRight w:val="0"/>
          <w:marTop w:val="0"/>
          <w:marBottom w:val="0"/>
          <w:divBdr>
            <w:top w:val="none" w:sz="0" w:space="0" w:color="auto"/>
            <w:left w:val="none" w:sz="0" w:space="0" w:color="auto"/>
            <w:bottom w:val="none" w:sz="0" w:space="0" w:color="auto"/>
            <w:right w:val="none" w:sz="0" w:space="0" w:color="auto"/>
          </w:divBdr>
        </w:div>
        <w:div w:id="591015769">
          <w:marLeft w:val="0"/>
          <w:marRight w:val="0"/>
          <w:marTop w:val="0"/>
          <w:marBottom w:val="0"/>
          <w:divBdr>
            <w:top w:val="none" w:sz="0" w:space="0" w:color="auto"/>
            <w:left w:val="none" w:sz="0" w:space="0" w:color="auto"/>
            <w:bottom w:val="none" w:sz="0" w:space="0" w:color="auto"/>
            <w:right w:val="none" w:sz="0" w:space="0" w:color="auto"/>
          </w:divBdr>
        </w:div>
        <w:div w:id="1889105988">
          <w:marLeft w:val="0"/>
          <w:marRight w:val="0"/>
          <w:marTop w:val="0"/>
          <w:marBottom w:val="0"/>
          <w:divBdr>
            <w:top w:val="none" w:sz="0" w:space="0" w:color="auto"/>
            <w:left w:val="none" w:sz="0" w:space="0" w:color="auto"/>
            <w:bottom w:val="none" w:sz="0" w:space="0" w:color="auto"/>
            <w:right w:val="none" w:sz="0" w:space="0" w:color="auto"/>
          </w:divBdr>
        </w:div>
        <w:div w:id="115755010">
          <w:marLeft w:val="0"/>
          <w:marRight w:val="0"/>
          <w:marTop w:val="0"/>
          <w:marBottom w:val="0"/>
          <w:divBdr>
            <w:top w:val="none" w:sz="0" w:space="0" w:color="auto"/>
            <w:left w:val="none" w:sz="0" w:space="0" w:color="auto"/>
            <w:bottom w:val="none" w:sz="0" w:space="0" w:color="auto"/>
            <w:right w:val="none" w:sz="0" w:space="0" w:color="auto"/>
          </w:divBdr>
        </w:div>
        <w:div w:id="425733280">
          <w:marLeft w:val="0"/>
          <w:marRight w:val="0"/>
          <w:marTop w:val="0"/>
          <w:marBottom w:val="0"/>
          <w:divBdr>
            <w:top w:val="none" w:sz="0" w:space="0" w:color="auto"/>
            <w:left w:val="none" w:sz="0" w:space="0" w:color="auto"/>
            <w:bottom w:val="none" w:sz="0" w:space="0" w:color="auto"/>
            <w:right w:val="none" w:sz="0" w:space="0" w:color="auto"/>
          </w:divBdr>
        </w:div>
        <w:div w:id="5786834">
          <w:marLeft w:val="0"/>
          <w:marRight w:val="0"/>
          <w:marTop w:val="0"/>
          <w:marBottom w:val="0"/>
          <w:divBdr>
            <w:top w:val="none" w:sz="0" w:space="0" w:color="auto"/>
            <w:left w:val="none" w:sz="0" w:space="0" w:color="auto"/>
            <w:bottom w:val="none" w:sz="0" w:space="0" w:color="auto"/>
            <w:right w:val="none" w:sz="0" w:space="0" w:color="auto"/>
          </w:divBdr>
        </w:div>
        <w:div w:id="1097094562">
          <w:marLeft w:val="0"/>
          <w:marRight w:val="0"/>
          <w:marTop w:val="0"/>
          <w:marBottom w:val="0"/>
          <w:divBdr>
            <w:top w:val="none" w:sz="0" w:space="0" w:color="auto"/>
            <w:left w:val="none" w:sz="0" w:space="0" w:color="auto"/>
            <w:bottom w:val="none" w:sz="0" w:space="0" w:color="auto"/>
            <w:right w:val="none" w:sz="0" w:space="0" w:color="auto"/>
          </w:divBdr>
        </w:div>
        <w:div w:id="944505953">
          <w:marLeft w:val="0"/>
          <w:marRight w:val="0"/>
          <w:marTop w:val="0"/>
          <w:marBottom w:val="0"/>
          <w:divBdr>
            <w:top w:val="none" w:sz="0" w:space="0" w:color="auto"/>
            <w:left w:val="none" w:sz="0" w:space="0" w:color="auto"/>
            <w:bottom w:val="none" w:sz="0" w:space="0" w:color="auto"/>
            <w:right w:val="none" w:sz="0" w:space="0" w:color="auto"/>
          </w:divBdr>
        </w:div>
        <w:div w:id="251932765">
          <w:marLeft w:val="0"/>
          <w:marRight w:val="0"/>
          <w:marTop w:val="0"/>
          <w:marBottom w:val="0"/>
          <w:divBdr>
            <w:top w:val="none" w:sz="0" w:space="0" w:color="auto"/>
            <w:left w:val="none" w:sz="0" w:space="0" w:color="auto"/>
            <w:bottom w:val="none" w:sz="0" w:space="0" w:color="auto"/>
            <w:right w:val="none" w:sz="0" w:space="0" w:color="auto"/>
          </w:divBdr>
        </w:div>
      </w:divsChild>
    </w:div>
    <w:div w:id="1830513697">
      <w:bodyDiv w:val="1"/>
      <w:marLeft w:val="0"/>
      <w:marRight w:val="0"/>
      <w:marTop w:val="0"/>
      <w:marBottom w:val="0"/>
      <w:divBdr>
        <w:top w:val="none" w:sz="0" w:space="0" w:color="auto"/>
        <w:left w:val="none" w:sz="0" w:space="0" w:color="auto"/>
        <w:bottom w:val="none" w:sz="0" w:space="0" w:color="auto"/>
        <w:right w:val="none" w:sz="0" w:space="0" w:color="auto"/>
      </w:divBdr>
      <w:divsChild>
        <w:div w:id="1816678789">
          <w:marLeft w:val="0"/>
          <w:marRight w:val="0"/>
          <w:marTop w:val="0"/>
          <w:marBottom w:val="0"/>
          <w:divBdr>
            <w:top w:val="none" w:sz="0" w:space="0" w:color="auto"/>
            <w:left w:val="none" w:sz="0" w:space="0" w:color="auto"/>
            <w:bottom w:val="none" w:sz="0" w:space="0" w:color="auto"/>
            <w:right w:val="none" w:sz="0" w:space="0" w:color="auto"/>
          </w:divBdr>
        </w:div>
        <w:div w:id="1774934420">
          <w:marLeft w:val="0"/>
          <w:marRight w:val="0"/>
          <w:marTop w:val="0"/>
          <w:marBottom w:val="0"/>
          <w:divBdr>
            <w:top w:val="none" w:sz="0" w:space="0" w:color="auto"/>
            <w:left w:val="none" w:sz="0" w:space="0" w:color="auto"/>
            <w:bottom w:val="none" w:sz="0" w:space="0" w:color="auto"/>
            <w:right w:val="none" w:sz="0" w:space="0" w:color="auto"/>
          </w:divBdr>
        </w:div>
        <w:div w:id="360008751">
          <w:marLeft w:val="0"/>
          <w:marRight w:val="0"/>
          <w:marTop w:val="0"/>
          <w:marBottom w:val="0"/>
          <w:divBdr>
            <w:top w:val="none" w:sz="0" w:space="0" w:color="auto"/>
            <w:left w:val="none" w:sz="0" w:space="0" w:color="auto"/>
            <w:bottom w:val="none" w:sz="0" w:space="0" w:color="auto"/>
            <w:right w:val="none" w:sz="0" w:space="0" w:color="auto"/>
          </w:divBdr>
        </w:div>
        <w:div w:id="1044788040">
          <w:marLeft w:val="0"/>
          <w:marRight w:val="0"/>
          <w:marTop w:val="0"/>
          <w:marBottom w:val="0"/>
          <w:divBdr>
            <w:top w:val="none" w:sz="0" w:space="0" w:color="auto"/>
            <w:left w:val="none" w:sz="0" w:space="0" w:color="auto"/>
            <w:bottom w:val="none" w:sz="0" w:space="0" w:color="auto"/>
            <w:right w:val="none" w:sz="0" w:space="0" w:color="auto"/>
          </w:divBdr>
        </w:div>
        <w:div w:id="1981616030">
          <w:marLeft w:val="0"/>
          <w:marRight w:val="0"/>
          <w:marTop w:val="0"/>
          <w:marBottom w:val="0"/>
          <w:divBdr>
            <w:top w:val="none" w:sz="0" w:space="0" w:color="auto"/>
            <w:left w:val="none" w:sz="0" w:space="0" w:color="auto"/>
            <w:bottom w:val="none" w:sz="0" w:space="0" w:color="auto"/>
            <w:right w:val="none" w:sz="0" w:space="0" w:color="auto"/>
          </w:divBdr>
        </w:div>
        <w:div w:id="481234116">
          <w:marLeft w:val="0"/>
          <w:marRight w:val="0"/>
          <w:marTop w:val="0"/>
          <w:marBottom w:val="0"/>
          <w:divBdr>
            <w:top w:val="none" w:sz="0" w:space="0" w:color="auto"/>
            <w:left w:val="none" w:sz="0" w:space="0" w:color="auto"/>
            <w:bottom w:val="none" w:sz="0" w:space="0" w:color="auto"/>
            <w:right w:val="none" w:sz="0" w:space="0" w:color="auto"/>
          </w:divBdr>
        </w:div>
        <w:div w:id="968130133">
          <w:marLeft w:val="0"/>
          <w:marRight w:val="0"/>
          <w:marTop w:val="0"/>
          <w:marBottom w:val="0"/>
          <w:divBdr>
            <w:top w:val="none" w:sz="0" w:space="0" w:color="auto"/>
            <w:left w:val="none" w:sz="0" w:space="0" w:color="auto"/>
            <w:bottom w:val="none" w:sz="0" w:space="0" w:color="auto"/>
            <w:right w:val="none" w:sz="0" w:space="0" w:color="auto"/>
          </w:divBdr>
        </w:div>
        <w:div w:id="845100294">
          <w:marLeft w:val="0"/>
          <w:marRight w:val="0"/>
          <w:marTop w:val="0"/>
          <w:marBottom w:val="0"/>
          <w:divBdr>
            <w:top w:val="none" w:sz="0" w:space="0" w:color="auto"/>
            <w:left w:val="none" w:sz="0" w:space="0" w:color="auto"/>
            <w:bottom w:val="none" w:sz="0" w:space="0" w:color="auto"/>
            <w:right w:val="none" w:sz="0" w:space="0" w:color="auto"/>
          </w:divBdr>
        </w:div>
        <w:div w:id="1056047532">
          <w:marLeft w:val="0"/>
          <w:marRight w:val="0"/>
          <w:marTop w:val="0"/>
          <w:marBottom w:val="0"/>
          <w:divBdr>
            <w:top w:val="none" w:sz="0" w:space="0" w:color="auto"/>
            <w:left w:val="none" w:sz="0" w:space="0" w:color="auto"/>
            <w:bottom w:val="none" w:sz="0" w:space="0" w:color="auto"/>
            <w:right w:val="none" w:sz="0" w:space="0" w:color="auto"/>
          </w:divBdr>
        </w:div>
        <w:div w:id="893658940">
          <w:marLeft w:val="0"/>
          <w:marRight w:val="0"/>
          <w:marTop w:val="0"/>
          <w:marBottom w:val="0"/>
          <w:divBdr>
            <w:top w:val="none" w:sz="0" w:space="0" w:color="auto"/>
            <w:left w:val="none" w:sz="0" w:space="0" w:color="auto"/>
            <w:bottom w:val="none" w:sz="0" w:space="0" w:color="auto"/>
            <w:right w:val="none" w:sz="0" w:space="0" w:color="auto"/>
          </w:divBdr>
        </w:div>
        <w:div w:id="1031034091">
          <w:marLeft w:val="0"/>
          <w:marRight w:val="0"/>
          <w:marTop w:val="0"/>
          <w:marBottom w:val="0"/>
          <w:divBdr>
            <w:top w:val="none" w:sz="0" w:space="0" w:color="auto"/>
            <w:left w:val="none" w:sz="0" w:space="0" w:color="auto"/>
            <w:bottom w:val="none" w:sz="0" w:space="0" w:color="auto"/>
            <w:right w:val="none" w:sz="0" w:space="0" w:color="auto"/>
          </w:divBdr>
        </w:div>
        <w:div w:id="1427339547">
          <w:marLeft w:val="0"/>
          <w:marRight w:val="0"/>
          <w:marTop w:val="0"/>
          <w:marBottom w:val="0"/>
          <w:divBdr>
            <w:top w:val="none" w:sz="0" w:space="0" w:color="auto"/>
            <w:left w:val="none" w:sz="0" w:space="0" w:color="auto"/>
            <w:bottom w:val="none" w:sz="0" w:space="0" w:color="auto"/>
            <w:right w:val="none" w:sz="0" w:space="0" w:color="auto"/>
          </w:divBdr>
        </w:div>
        <w:div w:id="599141680">
          <w:marLeft w:val="0"/>
          <w:marRight w:val="0"/>
          <w:marTop w:val="0"/>
          <w:marBottom w:val="0"/>
          <w:divBdr>
            <w:top w:val="none" w:sz="0" w:space="0" w:color="auto"/>
            <w:left w:val="none" w:sz="0" w:space="0" w:color="auto"/>
            <w:bottom w:val="none" w:sz="0" w:space="0" w:color="auto"/>
            <w:right w:val="none" w:sz="0" w:space="0" w:color="auto"/>
          </w:divBdr>
        </w:div>
        <w:div w:id="575407554">
          <w:marLeft w:val="0"/>
          <w:marRight w:val="0"/>
          <w:marTop w:val="0"/>
          <w:marBottom w:val="0"/>
          <w:divBdr>
            <w:top w:val="none" w:sz="0" w:space="0" w:color="auto"/>
            <w:left w:val="none" w:sz="0" w:space="0" w:color="auto"/>
            <w:bottom w:val="none" w:sz="0" w:space="0" w:color="auto"/>
            <w:right w:val="none" w:sz="0" w:space="0" w:color="auto"/>
          </w:divBdr>
        </w:div>
        <w:div w:id="1702583360">
          <w:marLeft w:val="0"/>
          <w:marRight w:val="0"/>
          <w:marTop w:val="0"/>
          <w:marBottom w:val="0"/>
          <w:divBdr>
            <w:top w:val="none" w:sz="0" w:space="0" w:color="auto"/>
            <w:left w:val="none" w:sz="0" w:space="0" w:color="auto"/>
            <w:bottom w:val="none" w:sz="0" w:space="0" w:color="auto"/>
            <w:right w:val="none" w:sz="0" w:space="0" w:color="auto"/>
          </w:divBdr>
        </w:div>
        <w:div w:id="869955474">
          <w:marLeft w:val="0"/>
          <w:marRight w:val="0"/>
          <w:marTop w:val="0"/>
          <w:marBottom w:val="0"/>
          <w:divBdr>
            <w:top w:val="none" w:sz="0" w:space="0" w:color="auto"/>
            <w:left w:val="none" w:sz="0" w:space="0" w:color="auto"/>
            <w:bottom w:val="none" w:sz="0" w:space="0" w:color="auto"/>
            <w:right w:val="none" w:sz="0" w:space="0" w:color="auto"/>
          </w:divBdr>
        </w:div>
        <w:div w:id="1257247574">
          <w:marLeft w:val="0"/>
          <w:marRight w:val="0"/>
          <w:marTop w:val="0"/>
          <w:marBottom w:val="0"/>
          <w:divBdr>
            <w:top w:val="none" w:sz="0" w:space="0" w:color="auto"/>
            <w:left w:val="none" w:sz="0" w:space="0" w:color="auto"/>
            <w:bottom w:val="none" w:sz="0" w:space="0" w:color="auto"/>
            <w:right w:val="none" w:sz="0" w:space="0" w:color="auto"/>
          </w:divBdr>
        </w:div>
        <w:div w:id="1253126114">
          <w:marLeft w:val="0"/>
          <w:marRight w:val="0"/>
          <w:marTop w:val="0"/>
          <w:marBottom w:val="0"/>
          <w:divBdr>
            <w:top w:val="none" w:sz="0" w:space="0" w:color="auto"/>
            <w:left w:val="none" w:sz="0" w:space="0" w:color="auto"/>
            <w:bottom w:val="none" w:sz="0" w:space="0" w:color="auto"/>
            <w:right w:val="none" w:sz="0" w:space="0" w:color="auto"/>
          </w:divBdr>
        </w:div>
        <w:div w:id="372773633">
          <w:marLeft w:val="0"/>
          <w:marRight w:val="0"/>
          <w:marTop w:val="0"/>
          <w:marBottom w:val="0"/>
          <w:divBdr>
            <w:top w:val="none" w:sz="0" w:space="0" w:color="auto"/>
            <w:left w:val="none" w:sz="0" w:space="0" w:color="auto"/>
            <w:bottom w:val="none" w:sz="0" w:space="0" w:color="auto"/>
            <w:right w:val="none" w:sz="0" w:space="0" w:color="auto"/>
          </w:divBdr>
        </w:div>
        <w:div w:id="758910032">
          <w:marLeft w:val="0"/>
          <w:marRight w:val="0"/>
          <w:marTop w:val="0"/>
          <w:marBottom w:val="0"/>
          <w:divBdr>
            <w:top w:val="none" w:sz="0" w:space="0" w:color="auto"/>
            <w:left w:val="none" w:sz="0" w:space="0" w:color="auto"/>
            <w:bottom w:val="none" w:sz="0" w:space="0" w:color="auto"/>
            <w:right w:val="none" w:sz="0" w:space="0" w:color="auto"/>
          </w:divBdr>
        </w:div>
        <w:div w:id="1735002076">
          <w:marLeft w:val="0"/>
          <w:marRight w:val="0"/>
          <w:marTop w:val="0"/>
          <w:marBottom w:val="0"/>
          <w:divBdr>
            <w:top w:val="none" w:sz="0" w:space="0" w:color="auto"/>
            <w:left w:val="none" w:sz="0" w:space="0" w:color="auto"/>
            <w:bottom w:val="none" w:sz="0" w:space="0" w:color="auto"/>
            <w:right w:val="none" w:sz="0" w:space="0" w:color="auto"/>
          </w:divBdr>
        </w:div>
        <w:div w:id="46223853">
          <w:marLeft w:val="0"/>
          <w:marRight w:val="0"/>
          <w:marTop w:val="0"/>
          <w:marBottom w:val="0"/>
          <w:divBdr>
            <w:top w:val="none" w:sz="0" w:space="0" w:color="auto"/>
            <w:left w:val="none" w:sz="0" w:space="0" w:color="auto"/>
            <w:bottom w:val="none" w:sz="0" w:space="0" w:color="auto"/>
            <w:right w:val="none" w:sz="0" w:space="0" w:color="auto"/>
          </w:divBdr>
        </w:div>
        <w:div w:id="344792222">
          <w:marLeft w:val="0"/>
          <w:marRight w:val="0"/>
          <w:marTop w:val="0"/>
          <w:marBottom w:val="0"/>
          <w:divBdr>
            <w:top w:val="none" w:sz="0" w:space="0" w:color="auto"/>
            <w:left w:val="none" w:sz="0" w:space="0" w:color="auto"/>
            <w:bottom w:val="none" w:sz="0" w:space="0" w:color="auto"/>
            <w:right w:val="none" w:sz="0" w:space="0" w:color="auto"/>
          </w:divBdr>
        </w:div>
        <w:div w:id="2073697060">
          <w:marLeft w:val="0"/>
          <w:marRight w:val="0"/>
          <w:marTop w:val="0"/>
          <w:marBottom w:val="0"/>
          <w:divBdr>
            <w:top w:val="none" w:sz="0" w:space="0" w:color="auto"/>
            <w:left w:val="none" w:sz="0" w:space="0" w:color="auto"/>
            <w:bottom w:val="none" w:sz="0" w:space="0" w:color="auto"/>
            <w:right w:val="none" w:sz="0" w:space="0" w:color="auto"/>
          </w:divBdr>
        </w:div>
        <w:div w:id="1208177909">
          <w:marLeft w:val="0"/>
          <w:marRight w:val="0"/>
          <w:marTop w:val="0"/>
          <w:marBottom w:val="0"/>
          <w:divBdr>
            <w:top w:val="none" w:sz="0" w:space="0" w:color="auto"/>
            <w:left w:val="none" w:sz="0" w:space="0" w:color="auto"/>
            <w:bottom w:val="none" w:sz="0" w:space="0" w:color="auto"/>
            <w:right w:val="none" w:sz="0" w:space="0" w:color="auto"/>
          </w:divBdr>
        </w:div>
        <w:div w:id="1437210497">
          <w:marLeft w:val="0"/>
          <w:marRight w:val="0"/>
          <w:marTop w:val="0"/>
          <w:marBottom w:val="0"/>
          <w:divBdr>
            <w:top w:val="none" w:sz="0" w:space="0" w:color="auto"/>
            <w:left w:val="none" w:sz="0" w:space="0" w:color="auto"/>
            <w:bottom w:val="none" w:sz="0" w:space="0" w:color="auto"/>
            <w:right w:val="none" w:sz="0" w:space="0" w:color="auto"/>
          </w:divBdr>
        </w:div>
        <w:div w:id="900596412">
          <w:marLeft w:val="0"/>
          <w:marRight w:val="0"/>
          <w:marTop w:val="0"/>
          <w:marBottom w:val="0"/>
          <w:divBdr>
            <w:top w:val="none" w:sz="0" w:space="0" w:color="auto"/>
            <w:left w:val="none" w:sz="0" w:space="0" w:color="auto"/>
            <w:bottom w:val="none" w:sz="0" w:space="0" w:color="auto"/>
            <w:right w:val="none" w:sz="0" w:space="0" w:color="auto"/>
          </w:divBdr>
        </w:div>
        <w:div w:id="2007434862">
          <w:marLeft w:val="0"/>
          <w:marRight w:val="0"/>
          <w:marTop w:val="0"/>
          <w:marBottom w:val="0"/>
          <w:divBdr>
            <w:top w:val="none" w:sz="0" w:space="0" w:color="auto"/>
            <w:left w:val="none" w:sz="0" w:space="0" w:color="auto"/>
            <w:bottom w:val="none" w:sz="0" w:space="0" w:color="auto"/>
            <w:right w:val="none" w:sz="0" w:space="0" w:color="auto"/>
          </w:divBdr>
        </w:div>
        <w:div w:id="1097746820">
          <w:marLeft w:val="0"/>
          <w:marRight w:val="0"/>
          <w:marTop w:val="0"/>
          <w:marBottom w:val="0"/>
          <w:divBdr>
            <w:top w:val="none" w:sz="0" w:space="0" w:color="auto"/>
            <w:left w:val="none" w:sz="0" w:space="0" w:color="auto"/>
            <w:bottom w:val="none" w:sz="0" w:space="0" w:color="auto"/>
            <w:right w:val="none" w:sz="0" w:space="0" w:color="auto"/>
          </w:divBdr>
        </w:div>
      </w:divsChild>
    </w:div>
    <w:div w:id="1932270762">
      <w:bodyDiv w:val="1"/>
      <w:marLeft w:val="0"/>
      <w:marRight w:val="0"/>
      <w:marTop w:val="0"/>
      <w:marBottom w:val="0"/>
      <w:divBdr>
        <w:top w:val="none" w:sz="0" w:space="0" w:color="auto"/>
        <w:left w:val="none" w:sz="0" w:space="0" w:color="auto"/>
        <w:bottom w:val="none" w:sz="0" w:space="0" w:color="auto"/>
        <w:right w:val="none" w:sz="0" w:space="0" w:color="auto"/>
      </w:divBdr>
      <w:divsChild>
        <w:div w:id="249697411">
          <w:marLeft w:val="0"/>
          <w:marRight w:val="0"/>
          <w:marTop w:val="0"/>
          <w:marBottom w:val="0"/>
          <w:divBdr>
            <w:top w:val="none" w:sz="0" w:space="0" w:color="auto"/>
            <w:left w:val="none" w:sz="0" w:space="0" w:color="auto"/>
            <w:bottom w:val="none" w:sz="0" w:space="0" w:color="auto"/>
            <w:right w:val="none" w:sz="0" w:space="0" w:color="auto"/>
          </w:divBdr>
        </w:div>
        <w:div w:id="1928659107">
          <w:marLeft w:val="0"/>
          <w:marRight w:val="0"/>
          <w:marTop w:val="0"/>
          <w:marBottom w:val="0"/>
          <w:divBdr>
            <w:top w:val="none" w:sz="0" w:space="0" w:color="auto"/>
            <w:left w:val="none" w:sz="0" w:space="0" w:color="auto"/>
            <w:bottom w:val="none" w:sz="0" w:space="0" w:color="auto"/>
            <w:right w:val="none" w:sz="0" w:space="0" w:color="auto"/>
          </w:divBdr>
        </w:div>
        <w:div w:id="1924994882">
          <w:marLeft w:val="0"/>
          <w:marRight w:val="0"/>
          <w:marTop w:val="0"/>
          <w:marBottom w:val="0"/>
          <w:divBdr>
            <w:top w:val="none" w:sz="0" w:space="0" w:color="auto"/>
            <w:left w:val="none" w:sz="0" w:space="0" w:color="auto"/>
            <w:bottom w:val="none" w:sz="0" w:space="0" w:color="auto"/>
            <w:right w:val="none" w:sz="0" w:space="0" w:color="auto"/>
          </w:divBdr>
        </w:div>
        <w:div w:id="1004624545">
          <w:marLeft w:val="0"/>
          <w:marRight w:val="0"/>
          <w:marTop w:val="0"/>
          <w:marBottom w:val="0"/>
          <w:divBdr>
            <w:top w:val="none" w:sz="0" w:space="0" w:color="auto"/>
            <w:left w:val="none" w:sz="0" w:space="0" w:color="auto"/>
            <w:bottom w:val="none" w:sz="0" w:space="0" w:color="auto"/>
            <w:right w:val="none" w:sz="0" w:space="0" w:color="auto"/>
          </w:divBdr>
        </w:div>
        <w:div w:id="1662152438">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2/sta4.7009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doi.org/10.48550/arXiv.2212.13292"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11/insr.7000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17</Pages>
  <Words>6349</Words>
  <Characters>36194</Characters>
  <Application>Microsoft Office Word</Application>
  <DocSecurity>0</DocSecurity>
  <Lines>301</Lines>
  <Paragraphs>84</Paragraphs>
  <ScaleCrop>false</ScaleCrop>
  <HeadingPairs>
    <vt:vector size="6" baseType="variant">
      <vt:variant>
        <vt:lpstr>Titre</vt:lpstr>
      </vt:variant>
      <vt:variant>
        <vt:i4>1</vt:i4>
      </vt:variant>
      <vt:variant>
        <vt:lpstr>Title</vt:lpstr>
      </vt:variant>
      <vt:variant>
        <vt:i4>1</vt:i4>
      </vt:variant>
      <vt:variant>
        <vt:lpstr>Headings</vt:lpstr>
      </vt:variant>
      <vt:variant>
        <vt:i4>1</vt:i4>
      </vt:variant>
    </vt:vector>
  </HeadingPairs>
  <TitlesOfParts>
    <vt:vector size="3" baseType="lpstr">
      <vt:lpstr/>
      <vt:lpstr/>
      <vt:lpstr>    Acknowledgements</vt:lpstr>
    </vt:vector>
  </TitlesOfParts>
  <Company/>
  <LinksUpToDate>false</LinksUpToDate>
  <CharactersWithSpaces>42459</CharactersWithSpaces>
  <SharedDoc>false</SharedDoc>
  <HLinks>
    <vt:vector size="6" baseType="variant">
      <vt:variant>
        <vt:i4>6225937</vt:i4>
      </vt:variant>
      <vt:variant>
        <vt:i4>186</vt:i4>
      </vt:variant>
      <vt:variant>
        <vt:i4>0</vt:i4>
      </vt:variant>
      <vt:variant>
        <vt:i4>5</vt:i4>
      </vt:variant>
      <vt:variant>
        <vt:lpwstr>https://www.ncbi.nlm.nih.gov/pmc/articles/PMC4539721/table/Tab1/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Sacha VARIN</dc:creator>
  <cp:keywords/>
  <cp:lastModifiedBy>Editor-11</cp:lastModifiedBy>
  <cp:revision>50</cp:revision>
  <dcterms:created xsi:type="dcterms:W3CDTF">2025-10-07T16:55:00Z</dcterms:created>
  <dcterms:modified xsi:type="dcterms:W3CDTF">2025-10-22T08:19:00Z</dcterms:modified>
</cp:coreProperties>
</file>