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E7CE7" w14:textId="77777777" w:rsidR="00754C9A" w:rsidRDefault="00754C9A" w:rsidP="00441B6F">
      <w:pPr>
        <w:pStyle w:val="Title"/>
        <w:spacing w:after="0"/>
        <w:jc w:val="both"/>
        <w:rPr>
          <w:rFonts w:ascii="Arial" w:hAnsi="Arial" w:cs="Arial"/>
        </w:rPr>
      </w:pPr>
    </w:p>
    <w:p w14:paraId="515BC351" w14:textId="6578F59C" w:rsidR="00B42B83" w:rsidRPr="00B42B83" w:rsidRDefault="00B42B83" w:rsidP="00325A4E">
      <w:pPr>
        <w:spacing w:line="360" w:lineRule="auto"/>
        <w:jc w:val="right"/>
        <w:rPr>
          <w:rFonts w:asciiTheme="minorBidi" w:hAnsiTheme="minorBidi" w:cstheme="minorBidi"/>
          <w:b/>
          <w:bCs/>
          <w:i/>
          <w:iCs/>
          <w:sz w:val="36"/>
          <w:szCs w:val="36"/>
          <w:u w:val="single"/>
        </w:rPr>
      </w:pPr>
      <w:r w:rsidRPr="00B42B83">
        <w:rPr>
          <w:rFonts w:asciiTheme="minorBidi" w:hAnsiTheme="minorBidi" w:cstheme="minorBidi"/>
          <w:b/>
          <w:bCs/>
          <w:i/>
          <w:iCs/>
          <w:sz w:val="36"/>
          <w:szCs w:val="36"/>
          <w:u w:val="single"/>
        </w:rPr>
        <w:t>Original</w:t>
      </w:r>
      <w:r w:rsidR="00325A4E">
        <w:rPr>
          <w:rFonts w:asciiTheme="minorBidi" w:hAnsiTheme="minorBidi" w:cstheme="minorBidi"/>
          <w:b/>
          <w:bCs/>
          <w:i/>
          <w:iCs/>
          <w:sz w:val="36"/>
          <w:szCs w:val="36"/>
          <w:u w:val="single"/>
        </w:rPr>
        <w:t xml:space="preserve"> </w:t>
      </w:r>
      <w:r w:rsidRPr="00B42B83">
        <w:rPr>
          <w:rFonts w:asciiTheme="minorBidi" w:hAnsiTheme="minorBidi" w:cstheme="minorBidi"/>
          <w:b/>
          <w:bCs/>
          <w:i/>
          <w:iCs/>
          <w:sz w:val="36"/>
          <w:szCs w:val="36"/>
          <w:u w:val="single"/>
        </w:rPr>
        <w:t>Research</w:t>
      </w:r>
      <w:r w:rsidR="00325A4E">
        <w:rPr>
          <w:rFonts w:asciiTheme="minorBidi" w:hAnsiTheme="minorBidi" w:cstheme="minorBidi"/>
          <w:b/>
          <w:bCs/>
          <w:i/>
          <w:iCs/>
          <w:sz w:val="36"/>
          <w:szCs w:val="36"/>
          <w:u w:val="single"/>
        </w:rPr>
        <w:t xml:space="preserve"> </w:t>
      </w:r>
      <w:r w:rsidRPr="00B42B83">
        <w:rPr>
          <w:rFonts w:asciiTheme="minorBidi" w:hAnsiTheme="minorBidi" w:cstheme="minorBidi"/>
          <w:b/>
          <w:bCs/>
          <w:i/>
          <w:iCs/>
          <w:sz w:val="36"/>
          <w:szCs w:val="36"/>
          <w:u w:val="single"/>
        </w:rPr>
        <w:t>Article</w:t>
      </w:r>
    </w:p>
    <w:p w14:paraId="21641ED8" w14:textId="4A659418" w:rsidR="00A258C3" w:rsidRPr="00325A4E" w:rsidRDefault="00325A4E" w:rsidP="00325A4E">
      <w:pPr>
        <w:pStyle w:val="Author"/>
        <w:spacing w:line="240" w:lineRule="auto"/>
        <w:rPr>
          <w:rFonts w:asciiTheme="minorBidi" w:hAnsiTheme="minorBidi" w:cstheme="minorBidi"/>
          <w:bCs/>
          <w:sz w:val="36"/>
          <w:szCs w:val="36"/>
        </w:rPr>
      </w:pPr>
      <w:r w:rsidRPr="00325A4E">
        <w:rPr>
          <w:rFonts w:asciiTheme="minorBidi" w:hAnsiTheme="minorBidi" w:cstheme="minorBidi"/>
          <w:bCs/>
          <w:sz w:val="36"/>
          <w:szCs w:val="36"/>
          <w:lang w:val="en-GB"/>
        </w:rPr>
        <w:t>Assessment</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of</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Distribution,</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Richness,</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and</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Habitat</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Specificity</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of</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Lichens</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at</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Gen</w:t>
      </w:r>
      <w:r w:rsidR="009B4998">
        <w:rPr>
          <w:rFonts w:asciiTheme="minorBidi" w:hAnsiTheme="minorBidi" w:cstheme="minorBidi"/>
          <w:bCs/>
          <w:sz w:val="36"/>
          <w:szCs w:val="36"/>
          <w:lang w:val="en-GB"/>
        </w:rPr>
        <w:t>era-level</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in</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the</w:t>
      </w:r>
      <w:r>
        <w:rPr>
          <w:rFonts w:asciiTheme="minorBidi" w:hAnsiTheme="minorBidi" w:cstheme="minorBidi"/>
          <w:bCs/>
          <w:sz w:val="36"/>
          <w:szCs w:val="36"/>
          <w:lang w:val="en-GB"/>
        </w:rPr>
        <w:t xml:space="preserve"> Forest-fringe </w:t>
      </w:r>
      <w:r w:rsidRPr="00325A4E">
        <w:rPr>
          <w:rFonts w:asciiTheme="minorBidi" w:hAnsiTheme="minorBidi" w:cstheme="minorBidi"/>
          <w:bCs/>
          <w:sz w:val="36"/>
          <w:szCs w:val="36"/>
          <w:lang w:val="en-GB"/>
        </w:rPr>
        <w:t>Villages</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of</w:t>
      </w:r>
      <w:r>
        <w:rPr>
          <w:rFonts w:asciiTheme="minorBidi" w:hAnsiTheme="minorBidi" w:cstheme="minorBidi"/>
          <w:bCs/>
          <w:sz w:val="36"/>
          <w:szCs w:val="36"/>
          <w:lang w:val="en-GB"/>
        </w:rPr>
        <w:t xml:space="preserve"> </w:t>
      </w:r>
      <w:proofErr w:type="spellStart"/>
      <w:r w:rsidRPr="00325A4E">
        <w:rPr>
          <w:rFonts w:asciiTheme="minorBidi" w:hAnsiTheme="minorBidi" w:cstheme="minorBidi"/>
          <w:bCs/>
          <w:sz w:val="36"/>
          <w:szCs w:val="36"/>
          <w:lang w:val="en-GB"/>
        </w:rPr>
        <w:t>Dhamtari</w:t>
      </w:r>
      <w:proofErr w:type="spellEnd"/>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District,</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Chhattisgarh,</w:t>
      </w:r>
      <w:r>
        <w:rPr>
          <w:rFonts w:asciiTheme="minorBidi" w:hAnsiTheme="minorBidi" w:cstheme="minorBidi"/>
          <w:bCs/>
          <w:sz w:val="36"/>
          <w:szCs w:val="36"/>
          <w:lang w:val="en-GB"/>
        </w:rPr>
        <w:t xml:space="preserve"> </w:t>
      </w:r>
      <w:r w:rsidRPr="00325A4E">
        <w:rPr>
          <w:rFonts w:asciiTheme="minorBidi" w:hAnsiTheme="minorBidi" w:cstheme="minorBidi"/>
          <w:bCs/>
          <w:sz w:val="36"/>
          <w:szCs w:val="36"/>
          <w:lang w:val="en-GB"/>
        </w:rPr>
        <w:t>India</w:t>
      </w:r>
    </w:p>
    <w:p w14:paraId="1F772894" w14:textId="77777777" w:rsidR="00325A4E" w:rsidRDefault="00325A4E" w:rsidP="00441B6F">
      <w:pPr>
        <w:pStyle w:val="AbstHead"/>
        <w:spacing w:after="0"/>
        <w:jc w:val="both"/>
        <w:rPr>
          <w:rFonts w:ascii="Arial" w:hAnsi="Arial" w:cs="Arial"/>
        </w:rPr>
      </w:pPr>
    </w:p>
    <w:p w14:paraId="27A885DD" w14:textId="7B30F014" w:rsidR="00B01FCD" w:rsidRDefault="00B01FCD" w:rsidP="00441B6F">
      <w:pPr>
        <w:pStyle w:val="AbstHead"/>
        <w:spacing w:after="0"/>
        <w:jc w:val="both"/>
        <w:rPr>
          <w:rFonts w:ascii="Arial" w:hAnsi="Arial" w:cs="Arial"/>
        </w:rPr>
      </w:pPr>
      <w:r w:rsidRPr="00FB3A86">
        <w:rPr>
          <w:rFonts w:ascii="Arial" w:hAnsi="Arial" w:cs="Arial"/>
        </w:rPr>
        <w:t>ABSTRACT</w:t>
      </w:r>
    </w:p>
    <w:p w14:paraId="0724389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15CB0A4" w14:textId="77777777" w:rsidTr="001E44FE">
        <w:tc>
          <w:tcPr>
            <w:tcW w:w="9576" w:type="dxa"/>
            <w:shd w:val="clear" w:color="auto" w:fill="F2F2F2"/>
          </w:tcPr>
          <w:p w14:paraId="0A46DE61" w14:textId="77777777" w:rsidR="00AF4464" w:rsidRPr="00AF4464" w:rsidRDefault="00AF4464" w:rsidP="00AF4464">
            <w:pPr>
              <w:spacing w:line="360" w:lineRule="auto"/>
              <w:jc w:val="both"/>
              <w:rPr>
                <w:rFonts w:asciiTheme="minorBidi" w:hAnsiTheme="minorBidi" w:cstheme="minorBidi"/>
                <w:sz w:val="24"/>
                <w:szCs w:val="24"/>
              </w:rPr>
            </w:pPr>
            <w:r w:rsidRPr="00AF4464">
              <w:rPr>
                <w:rFonts w:asciiTheme="minorBidi" w:hAnsiTheme="minorBidi" w:cstheme="minorBidi"/>
                <w:sz w:val="24"/>
                <w:szCs w:val="24"/>
              </w:rPr>
              <w:t xml:space="preserve">Lichens, fungi-cyanobacterial or algae-fungi symbiotic groups, are bioindicators of high sensitivity with important ecological functions. Systematic information on their diversity and habitat habits in forest-fringe ecosystems of central India is limited. The present study was conducted to evaluate the occurrence, richness, and habitat specificity of lichen genera in a few forest-fringe villages of </w:t>
            </w:r>
            <w:proofErr w:type="spellStart"/>
            <w:r w:rsidRPr="00AF4464">
              <w:rPr>
                <w:rFonts w:asciiTheme="minorBidi" w:hAnsiTheme="minorBidi" w:cstheme="minorBidi"/>
                <w:sz w:val="24"/>
                <w:szCs w:val="24"/>
              </w:rPr>
              <w:t>Dhamtari</w:t>
            </w:r>
            <w:proofErr w:type="spellEnd"/>
            <w:r w:rsidRPr="00AF4464">
              <w:rPr>
                <w:rFonts w:asciiTheme="minorBidi" w:hAnsiTheme="minorBidi" w:cstheme="minorBidi"/>
                <w:sz w:val="24"/>
                <w:szCs w:val="24"/>
              </w:rPr>
              <w:t xml:space="preserve"> district, Chhattisgarh.</w:t>
            </w:r>
          </w:p>
          <w:p w14:paraId="5BCDE0C4" w14:textId="77777777" w:rsidR="00AF4464" w:rsidRPr="00AF4464" w:rsidRDefault="00AF4464" w:rsidP="00AF4464">
            <w:pPr>
              <w:spacing w:line="360" w:lineRule="auto"/>
              <w:jc w:val="both"/>
              <w:rPr>
                <w:rFonts w:asciiTheme="minorBidi" w:hAnsiTheme="minorBidi" w:cstheme="minorBidi"/>
                <w:sz w:val="24"/>
                <w:szCs w:val="24"/>
              </w:rPr>
            </w:pPr>
          </w:p>
          <w:p w14:paraId="04349B85" w14:textId="0D629BAA" w:rsidR="00AF4464" w:rsidRPr="00AF4464" w:rsidRDefault="00AF4464" w:rsidP="00AF4464">
            <w:pPr>
              <w:spacing w:line="360" w:lineRule="auto"/>
              <w:jc w:val="both"/>
              <w:rPr>
                <w:rFonts w:asciiTheme="minorBidi" w:hAnsiTheme="minorBidi" w:cstheme="minorBidi"/>
                <w:sz w:val="24"/>
                <w:szCs w:val="24"/>
              </w:rPr>
            </w:pPr>
            <w:r w:rsidRPr="00AF4464">
              <w:rPr>
                <w:rFonts w:asciiTheme="minorBidi" w:hAnsiTheme="minorBidi" w:cstheme="minorBidi"/>
                <w:sz w:val="24"/>
                <w:szCs w:val="24"/>
              </w:rPr>
              <w:t xml:space="preserve">Field surveys were carried out in four villages- Demar, </w:t>
            </w:r>
            <w:proofErr w:type="spellStart"/>
            <w:r w:rsidRPr="00AF4464">
              <w:rPr>
                <w:rFonts w:asciiTheme="minorBidi" w:hAnsiTheme="minorBidi" w:cstheme="minorBidi"/>
                <w:sz w:val="24"/>
                <w:szCs w:val="24"/>
              </w:rPr>
              <w:t>Singpur</w:t>
            </w:r>
            <w:proofErr w:type="spellEnd"/>
            <w:r w:rsidRPr="00AF4464">
              <w:rPr>
                <w:rFonts w:asciiTheme="minorBidi" w:hAnsiTheme="minorBidi" w:cstheme="minorBidi"/>
                <w:sz w:val="24"/>
                <w:szCs w:val="24"/>
              </w:rPr>
              <w:t xml:space="preserve">, </w:t>
            </w:r>
            <w:proofErr w:type="spellStart"/>
            <w:r w:rsidRPr="00AF4464">
              <w:rPr>
                <w:rFonts w:asciiTheme="minorBidi" w:hAnsiTheme="minorBidi" w:cstheme="minorBidi"/>
                <w:sz w:val="24"/>
                <w:szCs w:val="24"/>
              </w:rPr>
              <w:t>Dugli</w:t>
            </w:r>
            <w:proofErr w:type="spellEnd"/>
            <w:r w:rsidRPr="00AF4464">
              <w:rPr>
                <w:rFonts w:asciiTheme="minorBidi" w:hAnsiTheme="minorBidi" w:cstheme="minorBidi"/>
                <w:sz w:val="24"/>
                <w:szCs w:val="24"/>
              </w:rPr>
              <w:t xml:space="preserve">, and </w:t>
            </w:r>
            <w:proofErr w:type="spellStart"/>
            <w:r w:rsidRPr="00AF4464">
              <w:rPr>
                <w:rFonts w:asciiTheme="minorBidi" w:hAnsiTheme="minorBidi" w:cstheme="minorBidi"/>
                <w:sz w:val="24"/>
                <w:szCs w:val="24"/>
              </w:rPr>
              <w:t>Bhiterras</w:t>
            </w:r>
            <w:proofErr w:type="spellEnd"/>
            <w:r w:rsidRPr="00AF4464">
              <w:rPr>
                <w:rFonts w:asciiTheme="minorBidi" w:hAnsiTheme="minorBidi" w:cstheme="minorBidi"/>
                <w:sz w:val="24"/>
                <w:szCs w:val="24"/>
              </w:rPr>
              <w:t xml:space="preserve">- over three tahsils with </w:t>
            </w:r>
            <w:r w:rsidRPr="00AF4464">
              <w:rPr>
                <w:rFonts w:asciiTheme="minorBidi" w:hAnsiTheme="minorBidi" w:cstheme="minorBidi"/>
                <w:sz w:val="24"/>
                <w:szCs w:val="24"/>
                <w:highlight w:val="yellow"/>
              </w:rPr>
              <w:t>four sampling sites</w:t>
            </w:r>
            <w:r w:rsidRPr="00AF4464">
              <w:rPr>
                <w:rFonts w:asciiTheme="minorBidi" w:hAnsiTheme="minorBidi" w:cstheme="minorBidi"/>
                <w:sz w:val="24"/>
                <w:szCs w:val="24"/>
              </w:rPr>
              <w:t xml:space="preserve">. </w:t>
            </w:r>
            <w:r w:rsidRPr="00AF4464">
              <w:rPr>
                <w:rFonts w:asciiTheme="minorBidi" w:hAnsiTheme="minorBidi" w:cstheme="minorBidi"/>
                <w:sz w:val="24"/>
                <w:szCs w:val="24"/>
                <w:highlight w:val="yellow"/>
              </w:rPr>
              <w:t>Thirty-six lichen specimens</w:t>
            </w:r>
            <w:r w:rsidRPr="00AF4464">
              <w:rPr>
                <w:rFonts w:asciiTheme="minorBidi" w:hAnsiTheme="minorBidi" w:cstheme="minorBidi"/>
                <w:sz w:val="24"/>
                <w:szCs w:val="24"/>
              </w:rPr>
              <w:t xml:space="preserve"> were </w:t>
            </w:r>
            <w:r w:rsidR="005E0D9E">
              <w:rPr>
                <w:rFonts w:asciiTheme="minorBidi" w:hAnsiTheme="minorBidi" w:cstheme="minorBidi"/>
                <w:sz w:val="24"/>
                <w:szCs w:val="24"/>
              </w:rPr>
              <w:t>collected</w:t>
            </w:r>
            <w:r w:rsidRPr="00AF4464">
              <w:rPr>
                <w:rFonts w:asciiTheme="minorBidi" w:hAnsiTheme="minorBidi" w:cstheme="minorBidi"/>
                <w:sz w:val="24"/>
                <w:szCs w:val="24"/>
              </w:rPr>
              <w:t xml:space="preserve"> from different substrates and </w:t>
            </w:r>
            <w:r w:rsidR="00EA71F7">
              <w:rPr>
                <w:rFonts w:asciiTheme="minorBidi" w:hAnsiTheme="minorBidi" w:cstheme="minorBidi"/>
                <w:sz w:val="24"/>
                <w:szCs w:val="24"/>
              </w:rPr>
              <w:t>identified at gen</w:t>
            </w:r>
            <w:r w:rsidR="009330C1">
              <w:rPr>
                <w:rFonts w:asciiTheme="minorBidi" w:hAnsiTheme="minorBidi" w:cstheme="minorBidi"/>
                <w:sz w:val="24"/>
                <w:szCs w:val="24"/>
              </w:rPr>
              <w:t>us</w:t>
            </w:r>
            <w:r w:rsidR="00EA71F7">
              <w:rPr>
                <w:rFonts w:asciiTheme="minorBidi" w:hAnsiTheme="minorBidi" w:cstheme="minorBidi"/>
                <w:sz w:val="24"/>
                <w:szCs w:val="24"/>
              </w:rPr>
              <w:t xml:space="preserve"> level</w:t>
            </w:r>
            <w:r w:rsidRPr="00AF4464">
              <w:rPr>
                <w:rFonts w:asciiTheme="minorBidi" w:hAnsiTheme="minorBidi" w:cstheme="minorBidi"/>
                <w:sz w:val="24"/>
                <w:szCs w:val="24"/>
              </w:rPr>
              <w:t xml:space="preserve"> </w:t>
            </w:r>
            <w:r w:rsidR="00EA71F7">
              <w:rPr>
                <w:rFonts w:asciiTheme="minorBidi" w:hAnsiTheme="minorBidi" w:cstheme="minorBidi"/>
                <w:sz w:val="24"/>
                <w:szCs w:val="24"/>
              </w:rPr>
              <w:t xml:space="preserve">based on </w:t>
            </w:r>
            <w:r w:rsidRPr="00AF4464">
              <w:rPr>
                <w:rFonts w:asciiTheme="minorBidi" w:hAnsiTheme="minorBidi" w:cstheme="minorBidi"/>
                <w:sz w:val="24"/>
                <w:szCs w:val="24"/>
              </w:rPr>
              <w:t>morphologica</w:t>
            </w:r>
            <w:r w:rsidR="00EA71F7">
              <w:rPr>
                <w:rFonts w:asciiTheme="minorBidi" w:hAnsiTheme="minorBidi" w:cstheme="minorBidi"/>
                <w:sz w:val="24"/>
                <w:szCs w:val="24"/>
              </w:rPr>
              <w:t>l</w:t>
            </w:r>
            <w:r w:rsidRPr="00AF4464">
              <w:rPr>
                <w:rFonts w:asciiTheme="minorBidi" w:hAnsiTheme="minorBidi" w:cstheme="minorBidi"/>
                <w:sz w:val="24"/>
                <w:szCs w:val="24"/>
              </w:rPr>
              <w:t xml:space="preserve"> and taxonomical</w:t>
            </w:r>
            <w:r w:rsidR="00EA71F7">
              <w:rPr>
                <w:rFonts w:asciiTheme="minorBidi" w:hAnsiTheme="minorBidi" w:cstheme="minorBidi"/>
                <w:sz w:val="24"/>
                <w:szCs w:val="24"/>
              </w:rPr>
              <w:t xml:space="preserve"> characteristics</w:t>
            </w:r>
            <w:r w:rsidRPr="00AF4464">
              <w:rPr>
                <w:rFonts w:asciiTheme="minorBidi" w:hAnsiTheme="minorBidi" w:cstheme="minorBidi"/>
                <w:sz w:val="24"/>
                <w:szCs w:val="24"/>
              </w:rPr>
              <w:t>. The genera were grouped according to family, growth form, and habitat association.</w:t>
            </w:r>
          </w:p>
          <w:p w14:paraId="713EE866" w14:textId="77777777" w:rsidR="00AF4464" w:rsidRPr="00AF4464" w:rsidRDefault="00AF4464" w:rsidP="00AF4464">
            <w:pPr>
              <w:spacing w:line="360" w:lineRule="auto"/>
              <w:jc w:val="both"/>
              <w:rPr>
                <w:rFonts w:asciiTheme="minorBidi" w:hAnsiTheme="minorBidi" w:cstheme="minorBidi"/>
                <w:sz w:val="24"/>
                <w:szCs w:val="24"/>
              </w:rPr>
            </w:pPr>
          </w:p>
          <w:p w14:paraId="15667BE8" w14:textId="77777777" w:rsidR="00AF4464" w:rsidRPr="00AF4464" w:rsidRDefault="00AF4464" w:rsidP="00AF4464">
            <w:pPr>
              <w:spacing w:line="360" w:lineRule="auto"/>
              <w:jc w:val="both"/>
              <w:rPr>
                <w:rFonts w:asciiTheme="minorBidi" w:hAnsiTheme="minorBidi" w:cstheme="minorBidi"/>
                <w:sz w:val="24"/>
                <w:szCs w:val="24"/>
              </w:rPr>
            </w:pPr>
            <w:r w:rsidRPr="00AF4464">
              <w:rPr>
                <w:rFonts w:asciiTheme="minorBidi" w:hAnsiTheme="minorBidi" w:cstheme="minorBidi"/>
                <w:sz w:val="24"/>
                <w:szCs w:val="24"/>
              </w:rPr>
              <w:t xml:space="preserve">30 genera in 15 families were documented, of which </w:t>
            </w:r>
            <w:proofErr w:type="spellStart"/>
            <w:r w:rsidRPr="00974A3C">
              <w:rPr>
                <w:rFonts w:asciiTheme="minorBidi" w:hAnsiTheme="minorBidi" w:cstheme="minorBidi"/>
                <w:i/>
                <w:iCs/>
                <w:sz w:val="24"/>
                <w:szCs w:val="24"/>
              </w:rPr>
              <w:t>Parmeliaceae</w:t>
            </w:r>
            <w:proofErr w:type="spellEnd"/>
            <w:r w:rsidRPr="00AF4464">
              <w:rPr>
                <w:rFonts w:asciiTheme="minorBidi" w:hAnsiTheme="minorBidi" w:cstheme="minorBidi"/>
                <w:sz w:val="24"/>
                <w:szCs w:val="24"/>
              </w:rPr>
              <w:t xml:space="preserve"> dominated (eight genera). </w:t>
            </w:r>
            <w:proofErr w:type="spellStart"/>
            <w:r w:rsidRPr="00AF4464">
              <w:rPr>
                <w:rFonts w:asciiTheme="minorBidi" w:hAnsiTheme="minorBidi" w:cstheme="minorBidi"/>
                <w:sz w:val="24"/>
                <w:szCs w:val="24"/>
              </w:rPr>
              <w:t>Corticolous</w:t>
            </w:r>
            <w:proofErr w:type="spellEnd"/>
            <w:r w:rsidRPr="00AF4464">
              <w:rPr>
                <w:rFonts w:asciiTheme="minorBidi" w:hAnsiTheme="minorBidi" w:cstheme="minorBidi"/>
                <w:sz w:val="24"/>
                <w:szCs w:val="24"/>
              </w:rPr>
              <w:t xml:space="preserve"> lichens were more diverse than saxicolous lichens, and </w:t>
            </w:r>
            <w:proofErr w:type="spellStart"/>
            <w:r w:rsidRPr="00974A3C">
              <w:rPr>
                <w:rFonts w:asciiTheme="minorBidi" w:hAnsiTheme="minorBidi" w:cstheme="minorBidi"/>
                <w:i/>
                <w:iCs/>
                <w:sz w:val="24"/>
                <w:szCs w:val="24"/>
              </w:rPr>
              <w:t>Shorea</w:t>
            </w:r>
            <w:proofErr w:type="spellEnd"/>
            <w:r w:rsidRPr="00974A3C">
              <w:rPr>
                <w:rFonts w:asciiTheme="minorBidi" w:hAnsiTheme="minorBidi" w:cstheme="minorBidi"/>
                <w:i/>
                <w:iCs/>
                <w:sz w:val="24"/>
                <w:szCs w:val="24"/>
              </w:rPr>
              <w:t xml:space="preserve"> robusta</w:t>
            </w:r>
            <w:r w:rsidRPr="00AF4464">
              <w:rPr>
                <w:rFonts w:asciiTheme="minorBidi" w:hAnsiTheme="minorBidi" w:cstheme="minorBidi"/>
                <w:sz w:val="24"/>
                <w:szCs w:val="24"/>
              </w:rPr>
              <w:t xml:space="preserve"> and </w:t>
            </w:r>
            <w:r w:rsidRPr="00974A3C">
              <w:rPr>
                <w:rFonts w:asciiTheme="minorBidi" w:hAnsiTheme="minorBidi" w:cstheme="minorBidi"/>
                <w:i/>
                <w:iCs/>
                <w:sz w:val="24"/>
                <w:szCs w:val="24"/>
              </w:rPr>
              <w:t>Mangifera indica</w:t>
            </w:r>
            <w:r w:rsidRPr="00AF4464">
              <w:rPr>
                <w:rFonts w:asciiTheme="minorBidi" w:hAnsiTheme="minorBidi" w:cstheme="minorBidi"/>
                <w:sz w:val="24"/>
                <w:szCs w:val="24"/>
              </w:rPr>
              <w:t xml:space="preserve"> were the dominant phorophytes. </w:t>
            </w:r>
            <w:proofErr w:type="spellStart"/>
            <w:r w:rsidRPr="00AF4464">
              <w:rPr>
                <w:rFonts w:asciiTheme="minorBidi" w:hAnsiTheme="minorBidi" w:cstheme="minorBidi"/>
                <w:sz w:val="24"/>
                <w:szCs w:val="24"/>
              </w:rPr>
              <w:t>Bhiterras</w:t>
            </w:r>
            <w:proofErr w:type="spellEnd"/>
            <w:r w:rsidRPr="00AF4464">
              <w:rPr>
                <w:rFonts w:asciiTheme="minorBidi" w:hAnsiTheme="minorBidi" w:cstheme="minorBidi"/>
                <w:sz w:val="24"/>
                <w:szCs w:val="24"/>
              </w:rPr>
              <w:t xml:space="preserve"> were most diverse (18 genera) followed by Demar with minimum diversity, which reflects environmental stress and restricted niches.</w:t>
            </w:r>
          </w:p>
          <w:p w14:paraId="17AC27A9" w14:textId="77777777" w:rsidR="00AF4464" w:rsidRPr="00AF4464" w:rsidRDefault="00AF4464" w:rsidP="00AF4464">
            <w:pPr>
              <w:spacing w:line="360" w:lineRule="auto"/>
              <w:jc w:val="both"/>
              <w:rPr>
                <w:rFonts w:asciiTheme="minorBidi" w:hAnsiTheme="minorBidi" w:cstheme="minorBidi"/>
                <w:sz w:val="24"/>
                <w:szCs w:val="24"/>
              </w:rPr>
            </w:pPr>
          </w:p>
          <w:p w14:paraId="2BE73EB0" w14:textId="269AA0E9" w:rsidR="00505F06" w:rsidRPr="00AF4464" w:rsidRDefault="00AF4464" w:rsidP="00AF4464">
            <w:pPr>
              <w:spacing w:line="360" w:lineRule="auto"/>
              <w:jc w:val="both"/>
              <w:rPr>
                <w:rFonts w:asciiTheme="majorBidi" w:hAnsiTheme="majorBidi" w:cstheme="majorBidi"/>
                <w:sz w:val="24"/>
                <w:szCs w:val="24"/>
              </w:rPr>
            </w:pPr>
            <w:r w:rsidRPr="00AF4464">
              <w:rPr>
                <w:rFonts w:asciiTheme="minorBidi" w:hAnsiTheme="minorBidi" w:cstheme="minorBidi"/>
                <w:sz w:val="24"/>
                <w:szCs w:val="24"/>
              </w:rPr>
              <w:t xml:space="preserve">The occurrence of cosmopolitan and habitat-specific species reveals </w:t>
            </w:r>
            <w:r w:rsidRPr="00AF4464">
              <w:rPr>
                <w:rFonts w:asciiTheme="minorBidi" w:hAnsiTheme="minorBidi" w:cstheme="minorBidi"/>
                <w:sz w:val="24"/>
                <w:szCs w:val="24"/>
              </w:rPr>
              <w:lastRenderedPageBreak/>
              <w:t>ecological heterogeneity. These findings furnish imperative baseline information for biodiversity conservation and highlight lichens as bioindicators of environmental quality and ecosystem modification.</w:t>
            </w:r>
          </w:p>
        </w:tc>
      </w:tr>
    </w:tbl>
    <w:p w14:paraId="3BF16117" w14:textId="77777777" w:rsidR="00636EB2" w:rsidRDefault="00636EB2" w:rsidP="00441B6F">
      <w:pPr>
        <w:pStyle w:val="Body"/>
        <w:spacing w:after="0"/>
        <w:rPr>
          <w:rFonts w:ascii="Arial" w:hAnsi="Arial" w:cs="Arial"/>
          <w:i/>
        </w:rPr>
      </w:pPr>
    </w:p>
    <w:p w14:paraId="36267D35" w14:textId="1800A9A8" w:rsidR="00A24E7E" w:rsidRDefault="00A24E7E" w:rsidP="00441B6F">
      <w:pPr>
        <w:pStyle w:val="Body"/>
        <w:spacing w:after="0"/>
        <w:rPr>
          <w:rFonts w:ascii="Arial" w:hAnsi="Arial" w:cs="Arial"/>
          <w:i/>
        </w:rPr>
      </w:pPr>
      <w:r>
        <w:rPr>
          <w:rFonts w:ascii="Arial" w:hAnsi="Arial" w:cs="Arial"/>
          <w:i/>
        </w:rPr>
        <w:t>Keywords</w:t>
      </w:r>
      <w:r w:rsidRPr="00C91755">
        <w:rPr>
          <w:rFonts w:asciiTheme="minorBidi" w:hAnsiTheme="minorBidi" w:cstheme="minorBidi"/>
          <w:i/>
        </w:rPr>
        <w:t xml:space="preserve">: </w:t>
      </w:r>
      <w:r w:rsidR="00C91755" w:rsidRPr="00C91755">
        <w:rPr>
          <w:rFonts w:asciiTheme="minorBidi" w:hAnsiTheme="minorBidi" w:cstheme="minorBidi"/>
          <w:i/>
        </w:rPr>
        <w:t xml:space="preserve">Lichen diversity, habitat specificity, forest-fringe ecosystems, substrate association, </w:t>
      </w:r>
      <w:proofErr w:type="spellStart"/>
      <w:r w:rsidR="00C91755" w:rsidRPr="00C91755">
        <w:rPr>
          <w:rFonts w:asciiTheme="minorBidi" w:hAnsiTheme="minorBidi" w:cstheme="minorBidi"/>
          <w:i/>
        </w:rPr>
        <w:t>Dhamtari</w:t>
      </w:r>
      <w:proofErr w:type="spellEnd"/>
      <w:r w:rsidR="00C91755" w:rsidRPr="00C91755">
        <w:rPr>
          <w:rFonts w:asciiTheme="minorBidi" w:hAnsiTheme="minorBidi" w:cstheme="minorBidi"/>
          <w:i/>
        </w:rPr>
        <w:t xml:space="preserve"> district, Chhattisgarh.</w:t>
      </w:r>
    </w:p>
    <w:p w14:paraId="6C224927" w14:textId="77777777" w:rsidR="0024282C" w:rsidRDefault="0024282C" w:rsidP="00441B6F">
      <w:pPr>
        <w:pStyle w:val="Body"/>
        <w:spacing w:after="0"/>
        <w:rPr>
          <w:rFonts w:ascii="Arial" w:hAnsi="Arial" w:cs="Arial"/>
          <w:i/>
          <w:sz w:val="18"/>
        </w:rPr>
      </w:pPr>
    </w:p>
    <w:p w14:paraId="7A5D459D" w14:textId="77777777" w:rsidR="00505F06" w:rsidRPr="00A24E7E" w:rsidRDefault="00505F06" w:rsidP="00441B6F">
      <w:pPr>
        <w:pStyle w:val="Body"/>
        <w:spacing w:after="0"/>
        <w:rPr>
          <w:rFonts w:ascii="Arial" w:hAnsi="Arial" w:cs="Arial"/>
          <w:i/>
        </w:rPr>
      </w:pPr>
    </w:p>
    <w:p w14:paraId="6744A054" w14:textId="6BCB97C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EC79FF0" w14:textId="77777777" w:rsidR="00790ADA" w:rsidRPr="00FB3A86" w:rsidRDefault="00790ADA" w:rsidP="00441B6F">
      <w:pPr>
        <w:pStyle w:val="AbstHead"/>
        <w:spacing w:after="0"/>
        <w:jc w:val="both"/>
        <w:rPr>
          <w:rFonts w:ascii="Arial" w:hAnsi="Arial" w:cs="Arial"/>
        </w:rPr>
      </w:pPr>
    </w:p>
    <w:p w14:paraId="716DE3C5" w14:textId="5A4F9A59"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Lichens, which are the symbiotic relationships between mycobionts (fungal) and photobionts (cyanobacteria or algae), are an important part of terrestrial ecosystems and are distinguished by their ecological, biological, and environmental importance (</w:t>
      </w:r>
      <w:r w:rsidR="009F60C7" w:rsidRPr="006873C2">
        <w:t>Asplund &amp; Wardle</w:t>
      </w:r>
      <w:r w:rsidR="009F60C7">
        <w:t>,</w:t>
      </w:r>
      <w:r w:rsidR="009F60C7" w:rsidRPr="006873C2">
        <w:t xml:space="preserve"> 2017</w:t>
      </w:r>
      <w:r w:rsidR="009F60C7">
        <w:t>;</w:t>
      </w:r>
      <w:r w:rsidR="009F60C7" w:rsidRPr="006873C2">
        <w:t xml:space="preserve"> </w:t>
      </w:r>
      <w:r w:rsidRPr="0045032C">
        <w:rPr>
          <w:rFonts w:asciiTheme="minorBidi" w:hAnsiTheme="minorBidi" w:cstheme="minorBidi"/>
        </w:rPr>
        <w:t>Nayak, 2016; Khare et al., 2020). These compound organisms play a valuable role in maintaining ecosystem processes through the cycling of nutrients, soil generation, and microhabitat development and hence maintenance of various plant and animal populations (Gupta et al., 2024; Vinayaka et al., 2025). Apart from their ecological functions, lichens are world-renowned sensitive air quality indicators, environmental pollutants, and habitat disturbance markers because of their distinctive physiological features and substrate-specialized growth (Balu et al., 2021; Bajpai et al., 2022).</w:t>
      </w:r>
    </w:p>
    <w:p w14:paraId="1FC7F08F"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India possesses rich diversity of lichen biota in diverse ecological niches that range from tropical lowlands to alpine habitats. Yet, extensive research is sparsely distributed, with central India being one of the least well-researched areas (Bajpai et al., 2018; Prajapati et al., 2013). Specifically, the Chhattisgarh state in central India represents a mosaic of tropical deciduous forests, agroforestry mosaics, and semi-urban environments providing varied ecological environments favoring lichen colonization (Toppo et al., 2016; Dubey et al., 2023). The climatic regime of the region, which is characterized by marked wet and dry seasons, strongly affects the substrate specificity, distribution, and composition of lichen communities (Dubey et al., 2023; Bajpai et al., 2018).</w:t>
      </w:r>
    </w:p>
    <w:p w14:paraId="54645851" w14:textId="09E5450A"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In spite of the richness that lichen flora can offer, research so far in Chhattisgarh has been mostly limited to protected forests, wildlife sanctuaries, and sacred groves (Sen &amp; </w:t>
      </w:r>
      <w:proofErr w:type="spellStart"/>
      <w:r w:rsidRPr="0045032C">
        <w:rPr>
          <w:rFonts w:asciiTheme="minorBidi" w:hAnsiTheme="minorBidi" w:cstheme="minorBidi"/>
        </w:rPr>
        <w:t>Bhakat</w:t>
      </w:r>
      <w:proofErr w:type="spellEnd"/>
      <w:r w:rsidRPr="0045032C">
        <w:rPr>
          <w:rFonts w:asciiTheme="minorBidi" w:hAnsiTheme="minorBidi" w:cstheme="minorBidi"/>
        </w:rPr>
        <w:t>, 2021; Prajapati et al., 2013; Chander et al., 2020). These investigations have reported different aspects of lichen ecology, such as species richness, substrate preference, and distribution patterns</w:t>
      </w:r>
      <w:r w:rsidR="000A6D9F">
        <w:rPr>
          <w:rFonts w:asciiTheme="minorBidi" w:hAnsiTheme="minorBidi" w:cstheme="minorBidi"/>
        </w:rPr>
        <w:t xml:space="preserve"> </w:t>
      </w:r>
      <w:r w:rsidR="000A6D9F" w:rsidRPr="00886A42">
        <w:rPr>
          <w:rFonts w:asciiTheme="minorBidi" w:hAnsiTheme="minorBidi" w:cstheme="minorBidi"/>
          <w:highlight w:val="yellow"/>
        </w:rPr>
        <w:t xml:space="preserve">in forest fringe villages of </w:t>
      </w:r>
      <w:proofErr w:type="spellStart"/>
      <w:r w:rsidR="000A6D9F" w:rsidRPr="00886A42">
        <w:rPr>
          <w:rFonts w:asciiTheme="minorBidi" w:hAnsiTheme="minorBidi" w:cstheme="minorBidi"/>
          <w:highlight w:val="yellow"/>
        </w:rPr>
        <w:t>Dhamtari</w:t>
      </w:r>
      <w:proofErr w:type="spellEnd"/>
      <w:r w:rsidR="000A6D9F" w:rsidRPr="00886A42">
        <w:rPr>
          <w:rFonts w:asciiTheme="minorBidi" w:hAnsiTheme="minorBidi" w:cstheme="minorBidi"/>
          <w:highlight w:val="yellow"/>
        </w:rPr>
        <w:t xml:space="preserve"> district.</w:t>
      </w:r>
      <w:r w:rsidRPr="00886A42">
        <w:rPr>
          <w:rFonts w:asciiTheme="minorBidi" w:hAnsiTheme="minorBidi" w:cstheme="minorBidi"/>
          <w:highlight w:val="yellow"/>
        </w:rPr>
        <w:t xml:space="preserve"> </w:t>
      </w:r>
      <w:r w:rsidR="00886A42" w:rsidRPr="00886A42">
        <w:rPr>
          <w:rFonts w:asciiTheme="minorBidi" w:hAnsiTheme="minorBidi" w:cstheme="minorBidi"/>
          <w:highlight w:val="yellow"/>
        </w:rPr>
        <w:t xml:space="preserve">Forest-fringe villages are human communities typically 0–5 km from forest boundaries, constituting transitional areas with intensive human–forest interactions, resource exploitation, habitat alteration, and </w:t>
      </w:r>
      <w:r w:rsidR="00886A42" w:rsidRPr="00886A42">
        <w:rPr>
          <w:rFonts w:asciiTheme="minorBidi" w:hAnsiTheme="minorBidi" w:cstheme="minorBidi"/>
          <w:highlight w:val="yellow"/>
        </w:rPr>
        <w:lastRenderedPageBreak/>
        <w:t>ecological edge effects.</w:t>
      </w:r>
      <w:r w:rsidR="00886A42" w:rsidRPr="00886A42">
        <w:rPr>
          <w:rFonts w:asciiTheme="minorBidi" w:hAnsiTheme="minorBidi" w:cstheme="minorBidi"/>
        </w:rPr>
        <w:t xml:space="preserve"> </w:t>
      </w:r>
      <w:r w:rsidRPr="0045032C">
        <w:rPr>
          <w:rFonts w:asciiTheme="minorBidi" w:hAnsiTheme="minorBidi" w:cstheme="minorBidi"/>
        </w:rPr>
        <w:t xml:space="preserve">Systematic research in forest-edge and human-dominated landscapes, especially in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is still scarce. This lag is noteworthy, as such transitional areas are likely to support high lichen diversity by virtue of the juxtaposition of natural and anthropogenic influences (Subbaiyan et al., 2023; Sudhama &amp; Sandhya, 2021).</w:t>
      </w:r>
    </w:p>
    <w:p w14:paraId="289D0860" w14:textId="77777777" w:rsidR="0045032C" w:rsidRPr="0045032C" w:rsidRDefault="0045032C" w:rsidP="0045032C">
      <w:pPr>
        <w:spacing w:before="120" w:after="120" w:line="360" w:lineRule="auto"/>
        <w:jc w:val="both"/>
        <w:rPr>
          <w:rFonts w:asciiTheme="minorBidi" w:hAnsiTheme="minorBidi" w:cstheme="minorBidi"/>
        </w:rPr>
      </w:pP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in the central part of Chhattisgarh region has a range of vegetation types from indigenous deciduous trees to agroforestry species like </w:t>
      </w:r>
      <w:r w:rsidRPr="000A6D9F">
        <w:rPr>
          <w:rFonts w:asciiTheme="minorBidi" w:hAnsiTheme="minorBidi" w:cstheme="minorBidi"/>
          <w:i/>
          <w:iCs/>
        </w:rPr>
        <w:t>Mangifera indica</w:t>
      </w:r>
      <w:r w:rsidRPr="0045032C">
        <w:rPr>
          <w:rFonts w:asciiTheme="minorBidi" w:hAnsiTheme="minorBidi" w:cstheme="minorBidi"/>
        </w:rPr>
        <w:t xml:space="preserve">, </w:t>
      </w:r>
      <w:proofErr w:type="spellStart"/>
      <w:r w:rsidRPr="000A6D9F">
        <w:rPr>
          <w:rFonts w:asciiTheme="minorBidi" w:hAnsiTheme="minorBidi" w:cstheme="minorBidi"/>
          <w:i/>
          <w:iCs/>
        </w:rPr>
        <w:t>Shorea</w:t>
      </w:r>
      <w:proofErr w:type="spellEnd"/>
      <w:r w:rsidRPr="000A6D9F">
        <w:rPr>
          <w:rFonts w:asciiTheme="minorBidi" w:hAnsiTheme="minorBidi" w:cstheme="minorBidi"/>
          <w:i/>
          <w:iCs/>
        </w:rPr>
        <w:t xml:space="preserve"> robusta</w:t>
      </w:r>
      <w:r w:rsidRPr="0045032C">
        <w:rPr>
          <w:rFonts w:asciiTheme="minorBidi" w:hAnsiTheme="minorBidi" w:cstheme="minorBidi"/>
        </w:rPr>
        <w:t xml:space="preserve">, and </w:t>
      </w:r>
      <w:proofErr w:type="spellStart"/>
      <w:r w:rsidRPr="000A6D9F">
        <w:rPr>
          <w:rFonts w:asciiTheme="minorBidi" w:hAnsiTheme="minorBidi" w:cstheme="minorBidi"/>
          <w:i/>
          <w:iCs/>
        </w:rPr>
        <w:t>Madhuca</w:t>
      </w:r>
      <w:proofErr w:type="spellEnd"/>
      <w:r w:rsidRPr="000A6D9F">
        <w:rPr>
          <w:rFonts w:asciiTheme="minorBidi" w:hAnsiTheme="minorBidi" w:cstheme="minorBidi"/>
          <w:i/>
          <w:iCs/>
        </w:rPr>
        <w:t xml:space="preserve"> indica</w:t>
      </w:r>
      <w:r w:rsidRPr="0045032C">
        <w:rPr>
          <w:rFonts w:asciiTheme="minorBidi" w:hAnsiTheme="minorBidi" w:cstheme="minorBidi"/>
        </w:rPr>
        <w:t xml:space="preserve"> (Toppo et al., 2016). These phorophytes provide prime substrates to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and epiphytic lichens, and thereby their composition and microhabitat structure are affected (</w:t>
      </w:r>
      <w:proofErr w:type="spellStart"/>
      <w:r w:rsidRPr="0045032C">
        <w:rPr>
          <w:rFonts w:asciiTheme="minorBidi" w:hAnsiTheme="minorBidi" w:cstheme="minorBidi"/>
        </w:rPr>
        <w:t>Shravanakumara</w:t>
      </w:r>
      <w:proofErr w:type="spellEnd"/>
      <w:r w:rsidRPr="0045032C">
        <w:rPr>
          <w:rFonts w:asciiTheme="minorBidi" w:hAnsiTheme="minorBidi" w:cstheme="minorBidi"/>
        </w:rPr>
        <w:t xml:space="preserve"> et al., 2010; Chander et al., 2020). Furthermore, lithophytic and saxicolous lichens covering rocks, monuments, and soil surfaces contribute towards regional ecological heterogeneity (Deshmukh et al., 2017; Bajpai et al., 2022). Past research in India has highlighted the significance of multi-substrate evaluations in gauging ecosystem well-being, climate change adaptation, and perturbations in the environment (Bajpai et al., 2018; Balu et al., 2021; Mishra et al., 2019).</w:t>
      </w:r>
    </w:p>
    <w:p w14:paraId="2B570266"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Here, the current study is proposed to systematically evaluate the distribution, richness, and habitat specificity of lichen genera in the chosen villages at the periphery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Chhattisgarh. Documenting foliose, crustose, and intermediate growth forms inhabiting </w:t>
      </w:r>
      <w:proofErr w:type="spellStart"/>
      <w:r w:rsidRPr="0045032C">
        <w:rPr>
          <w:rFonts w:asciiTheme="minorBidi" w:hAnsiTheme="minorBidi" w:cstheme="minorBidi"/>
        </w:rPr>
        <w:t>corticolous</w:t>
      </w:r>
      <w:proofErr w:type="spellEnd"/>
      <w:r w:rsidRPr="0045032C">
        <w:rPr>
          <w:rFonts w:asciiTheme="minorBidi" w:hAnsiTheme="minorBidi" w:cstheme="minorBidi"/>
        </w:rPr>
        <w:t>, saxicolous, and terricolous substrates, the current research contributes baseline ecological information necessary for further lichenological studies at the locality (Vinayaka et al., 2025; Prabhakar et al., 2024). The records not only add floristic information and records of biodiversity but also provide significant inputs for conservation planning, bioindicator use, and long-term ecological monitoring for central Indian landscapes (Bajpai et al., 2018; Gupta et al., 2024; Rawat et al., 2024).</w:t>
      </w:r>
    </w:p>
    <w:p w14:paraId="4403CD62"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In general, this research addresses an important knowledge gap in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district's central Indian lichenology by providing a thorough perspective on habitat associations and genera-level distribution patterns. The research adds to an emerging body of evidence detailing lichen diversity in ecotonal environments and highlights the value of integrating forest-edge ecosystems into ecological management planning and biodiversity assessments (Prajapati et al., 2013; Dubey et al., 2023; Subbaiyan et al., 2023).</w:t>
      </w:r>
    </w:p>
    <w:p w14:paraId="5FE4C2BE" w14:textId="77777777" w:rsidR="00790ADA" w:rsidRPr="00FB3A86" w:rsidRDefault="00790ADA" w:rsidP="00441B6F">
      <w:pPr>
        <w:pStyle w:val="Body"/>
        <w:spacing w:after="0"/>
        <w:rPr>
          <w:rFonts w:ascii="Arial" w:hAnsi="Arial" w:cs="Arial"/>
        </w:rPr>
      </w:pPr>
    </w:p>
    <w:p w14:paraId="660FC9CA" w14:textId="6BBAF46F"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6BD3143" w14:textId="77777777" w:rsidR="00790ADA" w:rsidRPr="00FB3A86" w:rsidRDefault="00790ADA" w:rsidP="00441B6F">
      <w:pPr>
        <w:pStyle w:val="AbstHead"/>
        <w:spacing w:after="0"/>
        <w:jc w:val="both"/>
        <w:rPr>
          <w:rFonts w:ascii="Arial" w:hAnsi="Arial" w:cs="Arial"/>
        </w:rPr>
      </w:pPr>
    </w:p>
    <w:p w14:paraId="5D575832" w14:textId="77777777" w:rsidR="0045032C" w:rsidRPr="0045032C" w:rsidRDefault="0045032C" w:rsidP="0045032C">
      <w:pPr>
        <w:spacing w:before="120" w:after="120" w:line="360" w:lineRule="auto"/>
        <w:jc w:val="both"/>
        <w:rPr>
          <w:rFonts w:asciiTheme="minorBidi" w:hAnsiTheme="minorBidi" w:cstheme="minorBidi"/>
          <w:b/>
          <w:bCs/>
        </w:rPr>
      </w:pPr>
      <w:r w:rsidRPr="0045032C">
        <w:rPr>
          <w:rFonts w:asciiTheme="minorBidi" w:hAnsiTheme="minorBidi" w:cstheme="minorBidi"/>
          <w:b/>
          <w:bCs/>
        </w:rPr>
        <w:t>2.1 Study Area</w:t>
      </w:r>
    </w:p>
    <w:p w14:paraId="7ADF67FA" w14:textId="77777777"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The current research was conducted in four villages on the fringes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of Chhattisgarh, viz., Demar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tahsil), </w:t>
      </w:r>
      <w:proofErr w:type="spellStart"/>
      <w:r w:rsidRPr="0045032C">
        <w:rPr>
          <w:rFonts w:asciiTheme="minorBidi" w:hAnsiTheme="minorBidi" w:cstheme="minorBidi"/>
        </w:rPr>
        <w:t>Singpur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Magarlod</w:t>
      </w:r>
      <w:proofErr w:type="spellEnd"/>
      <w:r w:rsidRPr="0045032C">
        <w:rPr>
          <w:rFonts w:asciiTheme="minorBidi" w:hAnsiTheme="minorBidi" w:cstheme="minorBidi"/>
        </w:rPr>
        <w:t xml:space="preserve"> tahsil), </w:t>
      </w:r>
      <w:proofErr w:type="spellStart"/>
      <w:r w:rsidRPr="0045032C">
        <w:rPr>
          <w:rFonts w:asciiTheme="minorBidi" w:hAnsiTheme="minorBidi" w:cstheme="minorBidi"/>
        </w:rPr>
        <w:t>Dugli</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w:t>
      </w:r>
      <w:r w:rsidRPr="0045032C">
        <w:rPr>
          <w:rFonts w:asciiTheme="minorBidi" w:hAnsiTheme="minorBidi" w:cstheme="minorBidi"/>
        </w:rPr>
        <w:lastRenderedPageBreak/>
        <w:t xml:space="preserve">(Nagri tahsil) (Figure 1). These villages are patchy in ecological conditions with mixed deciduous forests, agro-forests, and human-altered landscapes (Toppo et al., 2016; Dubey et al., 2023). The district has a tropical monsoon climate, characterized by wet and dry seasons, impacting the growth of lichens, availability of substrates, and community structure (Bajpai et al., 2018; Dubey et al., 2023). The major phorophytes are </w:t>
      </w:r>
      <w:proofErr w:type="spellStart"/>
      <w:r w:rsidRPr="009F60C7">
        <w:rPr>
          <w:rFonts w:asciiTheme="minorBidi" w:hAnsiTheme="minorBidi" w:cstheme="minorBidi"/>
          <w:i/>
          <w:iCs/>
        </w:rPr>
        <w:t>Shorea</w:t>
      </w:r>
      <w:proofErr w:type="spellEnd"/>
      <w:r w:rsidRPr="009F60C7">
        <w:rPr>
          <w:rFonts w:asciiTheme="minorBidi" w:hAnsiTheme="minorBidi" w:cstheme="minorBidi"/>
          <w:i/>
          <w:iCs/>
        </w:rPr>
        <w:t xml:space="preserve"> robusta</w:t>
      </w:r>
      <w:r w:rsidRPr="0045032C">
        <w:rPr>
          <w:rFonts w:asciiTheme="minorBidi" w:hAnsiTheme="minorBidi" w:cstheme="minorBidi"/>
        </w:rPr>
        <w:t xml:space="preserve">, </w:t>
      </w:r>
      <w:r w:rsidRPr="009F60C7">
        <w:rPr>
          <w:rFonts w:asciiTheme="minorBidi" w:hAnsiTheme="minorBidi" w:cstheme="minorBidi"/>
          <w:i/>
          <w:iCs/>
        </w:rPr>
        <w:t>Mangifera indica</w:t>
      </w:r>
      <w:r w:rsidRPr="0045032C">
        <w:rPr>
          <w:rFonts w:asciiTheme="minorBidi" w:hAnsiTheme="minorBidi" w:cstheme="minorBidi"/>
        </w:rPr>
        <w:t xml:space="preserve">, and </w:t>
      </w:r>
      <w:proofErr w:type="spellStart"/>
      <w:r w:rsidRPr="009F60C7">
        <w:rPr>
          <w:rFonts w:asciiTheme="minorBidi" w:hAnsiTheme="minorBidi" w:cstheme="minorBidi"/>
          <w:i/>
          <w:iCs/>
        </w:rPr>
        <w:t>Madhuca</w:t>
      </w:r>
      <w:proofErr w:type="spellEnd"/>
      <w:r w:rsidRPr="009F60C7">
        <w:rPr>
          <w:rFonts w:asciiTheme="minorBidi" w:hAnsiTheme="minorBidi" w:cstheme="minorBidi"/>
          <w:i/>
          <w:iCs/>
        </w:rPr>
        <w:t xml:space="preserve"> indica</w:t>
      </w:r>
      <w:r w:rsidRPr="0045032C">
        <w:rPr>
          <w:rFonts w:asciiTheme="minorBidi" w:hAnsiTheme="minorBidi" w:cstheme="minorBidi"/>
        </w:rPr>
        <w:t>, which form proper substrates for epiphytic lichens, whereas rocks and soil surfaces harbor saxicolous and terricolous species (</w:t>
      </w:r>
      <w:proofErr w:type="spellStart"/>
      <w:r w:rsidRPr="0045032C">
        <w:rPr>
          <w:rFonts w:asciiTheme="minorBidi" w:hAnsiTheme="minorBidi" w:cstheme="minorBidi"/>
        </w:rPr>
        <w:t>Shravanakumara</w:t>
      </w:r>
      <w:proofErr w:type="spellEnd"/>
      <w:r w:rsidRPr="0045032C">
        <w:rPr>
          <w:rFonts w:asciiTheme="minorBidi" w:hAnsiTheme="minorBidi" w:cstheme="minorBidi"/>
        </w:rPr>
        <w:t xml:space="preserve"> et al., 2010; Prajapati et al., 2013).</w:t>
      </w:r>
    </w:p>
    <w:p w14:paraId="67A4DEA6" w14:textId="47244DE0" w:rsidR="0045032C" w:rsidRPr="00AF0892" w:rsidRDefault="00000000" w:rsidP="0045032C">
      <w:pPr>
        <w:spacing w:before="120" w:after="120" w:line="360" w:lineRule="auto"/>
        <w:jc w:val="both"/>
        <w:rPr>
          <w:rFonts w:asciiTheme="majorBidi" w:hAnsiTheme="majorBidi" w:cs="Mangal"/>
          <w:noProof/>
          <w:color w:val="FF0000"/>
          <w:lang w:bidi="hi-IN"/>
        </w:rPr>
      </w:pPr>
      <w:r>
        <w:rPr>
          <w:noProof/>
        </w:rPr>
        <w:pict w14:anchorId="0B1DD25B">
          <v:shapetype id="_x0000_t202" coordsize="21600,21600" o:spt="202" path="m,l,21600r21600,l21600,xe">
            <v:stroke joinstyle="miter"/>
            <v:path gradientshapeok="t" o:connecttype="rect"/>
          </v:shapetype>
          <v:shape id="Text Box 2" o:spid="_x0000_s2052" type="#_x0000_t202" style="position:absolute;left:0;text-align:left;margin-left:103.5pt;margin-top:388.45pt;width:24.6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" filled="f" stroked="f" strokeweight=".5pt">
            <v:textbox>
              <w:txbxContent>
                <w:p w14:paraId="41BE86FB" w14:textId="77777777" w:rsidR="0045032C" w:rsidRPr="00E82B84" w:rsidRDefault="0045032C" w:rsidP="0045032C">
                  <w:pPr>
                    <w:jc w:val="center"/>
                    <w:rPr>
                      <w:rFonts w:ascii="Arial" w:hAnsi="Arial" w:cs="Kokila"/>
                      <w:b/>
                      <w:bCs/>
                      <w:color w:val="FFFFFF" w:themeColor="background1"/>
                      <w:sz w:val="6"/>
                      <w:szCs w:val="6"/>
                    </w:rPr>
                  </w:pPr>
                  <w:r w:rsidRPr="00E82B84">
                    <w:rPr>
                      <w:rFonts w:ascii="Arial" w:hAnsi="Arial" w:cs="Kokila"/>
                      <w:b/>
                      <w:bCs/>
                      <w:color w:val="FFFFFF" w:themeColor="background1"/>
                      <w:sz w:val="6"/>
                      <w:szCs w:val="6"/>
                    </w:rPr>
                    <w:t>Demar</w:t>
                  </w:r>
                </w:p>
                <w:p w14:paraId="454D2C24" w14:textId="77777777" w:rsidR="0045032C" w:rsidRPr="0067262E" w:rsidRDefault="0045032C" w:rsidP="0045032C">
                  <w:pPr>
                    <w:jc w:val="center"/>
                    <w:rPr>
                      <w:rFonts w:ascii="Kokila" w:hAnsi="Kokila" w:cs="Kokila"/>
                      <w:b/>
                      <w:bCs/>
                      <w:color w:val="FFFFFF" w:themeColor="background1"/>
                      <w:sz w:val="8"/>
                      <w:szCs w:val="7"/>
                      <w:cs/>
                      <w:lang w:bidi="hi-IN"/>
                    </w:rPr>
                  </w:pPr>
                  <w:r w:rsidRPr="0067262E">
                    <w:rPr>
                      <w:rFonts w:ascii="Kokila" w:hAnsi="Kokila" w:cs="Kokila"/>
                      <w:b/>
                      <w:bCs/>
                      <w:color w:val="FFFFFF" w:themeColor="background1"/>
                      <w:sz w:val="8"/>
                      <w:szCs w:val="7"/>
                      <w:cs/>
                      <w:lang w:bidi="hi-IN"/>
                    </w:rPr>
                    <w:t>देमार</w:t>
                  </w:r>
                </w:p>
              </w:txbxContent>
            </v:textbox>
          </v:shape>
        </w:pict>
      </w:r>
    </w:p>
    <w:p w14:paraId="3AFE77D2" w14:textId="39C0A512" w:rsidR="0045032C" w:rsidRDefault="0045032C" w:rsidP="0045032C">
      <w:pPr>
        <w:spacing w:before="120" w:after="120" w:line="360" w:lineRule="auto"/>
        <w:jc w:val="both"/>
        <w:rPr>
          <w:rFonts w:asciiTheme="majorBidi" w:hAnsiTheme="majorBidi" w:cs="Mangal"/>
          <w:szCs w:val="18"/>
          <w:lang w:bidi="hi-IN"/>
        </w:rPr>
      </w:pPr>
      <w:r w:rsidRPr="002E4725">
        <w:rPr>
          <w:rFonts w:asciiTheme="majorBidi" w:hAnsiTheme="majorBidi" w:cstheme="majorBidi"/>
          <w:noProof/>
          <w:sz w:val="16"/>
          <w:szCs w:val="16"/>
        </w:rPr>
        <w:drawing>
          <wp:inline distT="0" distB="0" distL="0" distR="0" wp14:anchorId="169F8317" wp14:editId="0074B99D">
            <wp:extent cx="5731510" cy="3536315"/>
            <wp:effectExtent l="0" t="0" r="2540" b="6985"/>
            <wp:docPr id="46535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0105" name=""/>
                    <pic:cNvPicPr/>
                  </pic:nvPicPr>
                  <pic:blipFill>
                    <a:blip r:embed="rId8"/>
                    <a:stretch>
                      <a:fillRect/>
                    </a:stretch>
                  </pic:blipFill>
                  <pic:spPr>
                    <a:xfrm>
                      <a:off x="0" y="0"/>
                      <a:ext cx="5731510" cy="3536315"/>
                    </a:xfrm>
                    <a:prstGeom prst="rect">
                      <a:avLst/>
                    </a:prstGeom>
                  </pic:spPr>
                </pic:pic>
              </a:graphicData>
            </a:graphic>
          </wp:inline>
        </w:drawing>
      </w:r>
      <w:r>
        <w:rPr>
          <w:rFonts w:asciiTheme="majorBidi" w:hAnsiTheme="majorBidi" w:cs="Mangal"/>
          <w:noProof/>
          <w:color w:val="FF0000"/>
          <w:szCs w:val="18"/>
          <w:lang w:bidi="hi-IN"/>
        </w:rPr>
        <w:t xml:space="preserve"> </w:t>
      </w:r>
      <w:r w:rsidR="00000000">
        <w:rPr>
          <w:noProof/>
        </w:rPr>
        <w:pict w14:anchorId="3FC0CB9E">
          <v:rect id="Ink 6" o:spid="_x0000_s2051" style="position:absolute;left:0;text-align:left;margin-left:-108.3pt;margin-top:-5.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GUdAgYGARBYz1SK5pfFT48G+LrS4ZsiAwtIEETnpZABRTJGMgUDOAtkGSMyCoHH//8PgMf//w8z&#10;CoHH//8PgMf//w84CQD+/wMAAAAAAAoWAgEAAQAQX/9AAAo/QCLMgmj7PAA7gA==&#10;" annotation="t"/>
          </v:rect>
        </w:pict>
      </w:r>
    </w:p>
    <w:p w14:paraId="4F47943F" w14:textId="77777777" w:rsidR="0045032C" w:rsidRPr="0045032C" w:rsidRDefault="0045032C" w:rsidP="0045032C">
      <w:pPr>
        <w:spacing w:before="120" w:after="120" w:line="360" w:lineRule="auto"/>
        <w:jc w:val="center"/>
        <w:rPr>
          <w:rFonts w:asciiTheme="minorBidi" w:hAnsiTheme="minorBidi" w:cstheme="minorBidi"/>
          <w:b/>
          <w:bCs/>
          <w:lang w:bidi="hi-IN"/>
        </w:rPr>
      </w:pPr>
      <w:r w:rsidRPr="0045032C">
        <w:rPr>
          <w:rFonts w:asciiTheme="minorBidi" w:hAnsiTheme="minorBidi" w:cstheme="minorBidi"/>
          <w:b/>
          <w:bCs/>
          <w:szCs w:val="18"/>
          <w:lang w:bidi="hi-IN"/>
        </w:rPr>
        <w:t xml:space="preserve">Figure 1. Map Showing the selected </w:t>
      </w:r>
      <w:r w:rsidRPr="0045032C">
        <w:rPr>
          <w:rFonts w:asciiTheme="minorBidi" w:hAnsiTheme="minorBidi" w:cstheme="minorBidi"/>
          <w:b/>
          <w:bCs/>
        </w:rPr>
        <w:t xml:space="preserve">forest-fringe villages (Demar, </w:t>
      </w:r>
      <w:proofErr w:type="spellStart"/>
      <w:r w:rsidRPr="0045032C">
        <w:rPr>
          <w:rFonts w:asciiTheme="minorBidi" w:hAnsiTheme="minorBidi" w:cstheme="minorBidi"/>
          <w:b/>
          <w:bCs/>
        </w:rPr>
        <w:t>Singpur</w:t>
      </w:r>
      <w:proofErr w:type="spellEnd"/>
      <w:r w:rsidRPr="0045032C">
        <w:rPr>
          <w:rFonts w:asciiTheme="minorBidi" w:hAnsiTheme="minorBidi" w:cstheme="minorBidi"/>
          <w:b/>
          <w:bCs/>
        </w:rPr>
        <w:t xml:space="preserve">, </w:t>
      </w:r>
      <w:proofErr w:type="spellStart"/>
      <w:r w:rsidRPr="0045032C">
        <w:rPr>
          <w:rFonts w:asciiTheme="minorBidi" w:hAnsiTheme="minorBidi" w:cstheme="minorBidi"/>
          <w:b/>
          <w:bCs/>
        </w:rPr>
        <w:t>Dugli</w:t>
      </w:r>
      <w:proofErr w:type="spellEnd"/>
      <w:r w:rsidRPr="0045032C">
        <w:rPr>
          <w:rFonts w:asciiTheme="minorBidi" w:hAnsiTheme="minorBidi" w:cstheme="minorBidi"/>
          <w:b/>
          <w:bCs/>
        </w:rPr>
        <w:t xml:space="preserve"> and </w:t>
      </w:r>
      <w:proofErr w:type="spellStart"/>
      <w:r w:rsidRPr="0045032C">
        <w:rPr>
          <w:rFonts w:asciiTheme="minorBidi" w:hAnsiTheme="minorBidi" w:cstheme="minorBidi"/>
          <w:b/>
          <w:bCs/>
        </w:rPr>
        <w:t>Bhiterras</w:t>
      </w:r>
      <w:proofErr w:type="spellEnd"/>
      <w:r w:rsidRPr="0045032C">
        <w:rPr>
          <w:rFonts w:asciiTheme="minorBidi" w:hAnsiTheme="minorBidi" w:cstheme="minorBidi"/>
          <w:b/>
          <w:bCs/>
        </w:rPr>
        <w:t xml:space="preserve">)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p w14:paraId="080F1061" w14:textId="77777777" w:rsidR="0045032C" w:rsidRPr="0045032C" w:rsidRDefault="0045032C" w:rsidP="0045032C">
      <w:pPr>
        <w:spacing w:before="120" w:after="120" w:line="360" w:lineRule="auto"/>
        <w:jc w:val="both"/>
        <w:rPr>
          <w:rFonts w:asciiTheme="minorBidi" w:hAnsiTheme="minorBidi" w:cstheme="minorBidi"/>
          <w:b/>
          <w:bCs/>
          <w:lang w:bidi="hi-IN"/>
        </w:rPr>
      </w:pPr>
      <w:r w:rsidRPr="0045032C">
        <w:rPr>
          <w:rFonts w:asciiTheme="minorBidi" w:hAnsiTheme="minorBidi" w:cstheme="minorBidi"/>
          <w:b/>
          <w:bCs/>
          <w:lang w:bidi="hi-IN"/>
        </w:rPr>
        <w:t xml:space="preserve">Source: </w:t>
      </w:r>
    </w:p>
    <w:p w14:paraId="44F40466" w14:textId="189EBE94" w:rsidR="0045032C" w:rsidRPr="0045032C" w:rsidRDefault="0045032C" w:rsidP="0045032C">
      <w:pPr>
        <w:pStyle w:val="ListParagraph"/>
        <w:numPr>
          <w:ilvl w:val="0"/>
          <w:numId w:val="31"/>
        </w:numPr>
        <w:spacing w:before="120" w:after="120" w:line="360" w:lineRule="auto"/>
        <w:jc w:val="both"/>
        <w:rPr>
          <w:rFonts w:asciiTheme="minorBidi" w:hAnsiTheme="minorBidi"/>
          <w:sz w:val="20"/>
          <w:szCs w:val="20"/>
          <w:lang w:val="en-US" w:bidi="hi-IN"/>
        </w:rPr>
      </w:pPr>
      <w:r w:rsidRPr="0045032C">
        <w:rPr>
          <w:rFonts w:asciiTheme="minorBidi" w:hAnsiTheme="minorBidi"/>
          <w:sz w:val="20"/>
          <w:szCs w:val="20"/>
          <w:lang w:val="en-US" w:bidi="hi-IN"/>
        </w:rPr>
        <w:t>https://upload.wikimedia.org/wikipedia/commons/1/10/Dhamtari_in_Chhattisgarh_%28India%29.svg</w:t>
      </w:r>
    </w:p>
    <w:p w14:paraId="60598881" w14:textId="44158589" w:rsidR="0045032C" w:rsidRPr="0045032C" w:rsidRDefault="0045032C" w:rsidP="0045032C">
      <w:pPr>
        <w:pStyle w:val="ListParagraph"/>
        <w:numPr>
          <w:ilvl w:val="0"/>
          <w:numId w:val="31"/>
        </w:numPr>
        <w:spacing w:before="120" w:after="120" w:line="360" w:lineRule="auto"/>
        <w:jc w:val="both"/>
        <w:rPr>
          <w:rFonts w:asciiTheme="minorBidi" w:hAnsiTheme="minorBidi"/>
          <w:sz w:val="20"/>
          <w:szCs w:val="20"/>
          <w:lang w:val="en-US" w:bidi="hi-IN"/>
        </w:rPr>
      </w:pPr>
      <w:r w:rsidRPr="0045032C">
        <w:rPr>
          <w:rFonts w:asciiTheme="minorBidi" w:hAnsiTheme="minorBidi"/>
          <w:sz w:val="20"/>
          <w:szCs w:val="20"/>
          <w:lang w:val="en-US" w:bidi="hi-IN"/>
        </w:rPr>
        <w:t>https://www.google.com/maps/place/Dhamtari,+Chhattisgarh/@20.699788,81.520021,105246m/data=!3m1!1e3!4m6!3m5!1s0x3a2f2886d5b912a1:0xa1dd8bebd190850</w:t>
      </w:r>
      <w:r w:rsidRPr="0045032C">
        <w:rPr>
          <w:rFonts w:asciiTheme="minorBidi" w:hAnsiTheme="minorBidi"/>
          <w:sz w:val="20"/>
          <w:szCs w:val="20"/>
          <w:lang w:val="en-US" w:bidi="hi-IN"/>
        </w:rPr>
        <w:lastRenderedPageBreak/>
        <w:t>b!8m2!3d20.6118302!4d81.7787021!16zL20vMGg0c3Rx?entry=ttu&amp;g_ep=EgoyMDI1MDkyOS4wIKXMDSoASAFQAw%3D%3D</w:t>
      </w:r>
    </w:p>
    <w:p w14:paraId="65D6B9B1" w14:textId="77777777" w:rsidR="0045032C" w:rsidRPr="00AF0892" w:rsidRDefault="0045032C" w:rsidP="0045032C">
      <w:pPr>
        <w:spacing w:before="120" w:after="120" w:line="360" w:lineRule="auto"/>
        <w:ind w:left="360"/>
        <w:jc w:val="both"/>
        <w:rPr>
          <w:rFonts w:asciiTheme="majorBidi" w:hAnsiTheme="majorBidi" w:cstheme="majorBidi"/>
          <w:lang w:bidi="hi-IN"/>
        </w:rPr>
      </w:pPr>
    </w:p>
    <w:p w14:paraId="799EACAA" w14:textId="77777777" w:rsidR="0045032C" w:rsidRPr="0045032C" w:rsidRDefault="0045032C" w:rsidP="0045032C">
      <w:pPr>
        <w:spacing w:before="120" w:after="120" w:line="360" w:lineRule="auto"/>
        <w:jc w:val="both"/>
        <w:rPr>
          <w:rFonts w:asciiTheme="minorBidi" w:hAnsiTheme="minorBidi" w:cstheme="minorBidi"/>
          <w:b/>
          <w:bCs/>
        </w:rPr>
      </w:pPr>
      <w:r w:rsidRPr="0045032C">
        <w:rPr>
          <w:rFonts w:asciiTheme="minorBidi" w:hAnsiTheme="minorBidi" w:cstheme="minorBidi"/>
          <w:b/>
          <w:bCs/>
        </w:rPr>
        <w:t>2.2 Field Sampling and Data Collection</w:t>
      </w:r>
    </w:p>
    <w:p w14:paraId="7A83324D" w14:textId="50B39E83" w:rsidR="00886A42"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Field surveys from 2023 to 2024 were carried out to record lichen genera richness, distribution, and substrate associations in the chosen villages. </w:t>
      </w:r>
    </w:p>
    <w:p w14:paraId="63936C29" w14:textId="77777777" w:rsidR="005671DD" w:rsidRPr="009A6B07" w:rsidRDefault="00886A42" w:rsidP="0045032C">
      <w:pPr>
        <w:spacing w:before="120" w:after="120" w:line="360" w:lineRule="auto"/>
        <w:jc w:val="both"/>
        <w:rPr>
          <w:rFonts w:asciiTheme="minorBidi" w:hAnsiTheme="minorBidi" w:cstheme="minorBidi"/>
          <w:highlight w:val="yellow"/>
        </w:rPr>
      </w:pPr>
      <w:r w:rsidRPr="009A6B07">
        <w:rPr>
          <w:b/>
          <w:highlight w:val="yellow"/>
        </w:rPr>
        <w:t xml:space="preserve">Sampling </w:t>
      </w:r>
      <w:r w:rsidR="006F0A7F" w:rsidRPr="009A6B07">
        <w:rPr>
          <w:b/>
          <w:highlight w:val="yellow"/>
        </w:rPr>
        <w:t>D</w:t>
      </w:r>
      <w:r w:rsidRPr="009A6B07">
        <w:rPr>
          <w:b/>
          <w:highlight w:val="yellow"/>
        </w:rPr>
        <w:t>esign:</w:t>
      </w:r>
      <w:r w:rsidRPr="009A6B07">
        <w:rPr>
          <w:bCs/>
          <w:highlight w:val="yellow"/>
        </w:rPr>
        <w:t xml:space="preserve"> </w:t>
      </w:r>
      <w:r w:rsidR="0045032C" w:rsidRPr="009A6B07">
        <w:rPr>
          <w:rFonts w:asciiTheme="minorBidi" w:hAnsiTheme="minorBidi" w:cstheme="minorBidi"/>
          <w:highlight w:val="yellow"/>
        </w:rPr>
        <w:t>Lichen</w:t>
      </w:r>
      <w:r w:rsidR="006F0A7F" w:rsidRPr="009A6B07">
        <w:rPr>
          <w:rFonts w:asciiTheme="minorBidi" w:hAnsiTheme="minorBidi" w:cstheme="minorBidi"/>
          <w:highlight w:val="yellow"/>
        </w:rPr>
        <w:t xml:space="preserve"> specimen</w:t>
      </w:r>
      <w:r w:rsidR="0045032C" w:rsidRPr="009A6B07">
        <w:rPr>
          <w:rFonts w:asciiTheme="minorBidi" w:hAnsiTheme="minorBidi" w:cstheme="minorBidi"/>
          <w:highlight w:val="yellow"/>
        </w:rPr>
        <w:t xml:space="preserve"> w</w:t>
      </w:r>
      <w:r w:rsidR="006F0A7F" w:rsidRPr="009A6B07">
        <w:rPr>
          <w:rFonts w:asciiTheme="minorBidi" w:hAnsiTheme="minorBidi" w:cstheme="minorBidi"/>
          <w:highlight w:val="yellow"/>
        </w:rPr>
        <w:t>as</w:t>
      </w:r>
      <w:r w:rsidR="0045032C" w:rsidRPr="009A6B07">
        <w:rPr>
          <w:rFonts w:asciiTheme="minorBidi" w:hAnsiTheme="minorBidi" w:cstheme="minorBidi"/>
          <w:highlight w:val="yellow"/>
        </w:rPr>
        <w:t xml:space="preserve"> collected </w:t>
      </w:r>
      <w:r w:rsidR="006F0A7F" w:rsidRPr="009A6B07">
        <w:rPr>
          <w:rFonts w:asciiTheme="minorBidi" w:hAnsiTheme="minorBidi" w:cstheme="minorBidi"/>
          <w:highlight w:val="yellow"/>
        </w:rPr>
        <w:t xml:space="preserve">in randomized plot sampling design with 2 replicates per substrate per village. </w:t>
      </w:r>
    </w:p>
    <w:p w14:paraId="3B4DF018" w14:textId="520059F5" w:rsidR="005671DD" w:rsidRDefault="005671DD" w:rsidP="0045032C">
      <w:pPr>
        <w:spacing w:before="120" w:after="120" w:line="360" w:lineRule="auto"/>
        <w:jc w:val="both"/>
        <w:rPr>
          <w:rFonts w:asciiTheme="minorBidi" w:hAnsiTheme="minorBidi" w:cstheme="minorBidi"/>
        </w:rPr>
      </w:pPr>
      <w:r w:rsidRPr="009A6B07">
        <w:rPr>
          <w:rFonts w:asciiTheme="minorBidi" w:hAnsiTheme="minorBidi" w:cstheme="minorBidi"/>
          <w:b/>
          <w:bCs/>
          <w:highlight w:val="yellow"/>
        </w:rPr>
        <w:t>Time</w:t>
      </w:r>
      <w:r w:rsidR="0065244A" w:rsidRPr="009A6B07">
        <w:rPr>
          <w:rFonts w:asciiTheme="minorBidi" w:hAnsiTheme="minorBidi" w:cstheme="minorBidi"/>
          <w:b/>
          <w:bCs/>
          <w:highlight w:val="yellow"/>
        </w:rPr>
        <w:t xml:space="preserve"> of Samplings</w:t>
      </w:r>
      <w:r w:rsidRPr="009A6B07">
        <w:rPr>
          <w:rFonts w:asciiTheme="minorBidi" w:hAnsiTheme="minorBidi" w:cstheme="minorBidi"/>
          <w:b/>
          <w:bCs/>
          <w:highlight w:val="yellow"/>
        </w:rPr>
        <w:t>:</w:t>
      </w:r>
      <w:r w:rsidRPr="009A6B07">
        <w:rPr>
          <w:rFonts w:asciiTheme="minorBidi" w:hAnsiTheme="minorBidi" w:cstheme="minorBidi"/>
          <w:highlight w:val="yellow"/>
        </w:rPr>
        <w:t xml:space="preserve"> November 2023 to January 2024 in winter season.</w:t>
      </w:r>
    </w:p>
    <w:p w14:paraId="5752EF24" w14:textId="418503DE" w:rsidR="0045032C" w:rsidRPr="0045032C" w:rsidRDefault="005671DD" w:rsidP="0045032C">
      <w:pPr>
        <w:spacing w:before="120" w:after="120" w:line="360" w:lineRule="auto"/>
        <w:jc w:val="both"/>
        <w:rPr>
          <w:rFonts w:asciiTheme="minorBidi" w:hAnsiTheme="minorBidi" w:cstheme="minorBidi"/>
        </w:rPr>
      </w:pPr>
      <w:r>
        <w:rPr>
          <w:rFonts w:asciiTheme="minorBidi" w:hAnsiTheme="minorBidi" w:cstheme="minorBidi"/>
        </w:rPr>
        <w:t xml:space="preserve">Collected </w:t>
      </w:r>
      <w:r w:rsidRPr="005671DD">
        <w:rPr>
          <w:rFonts w:asciiTheme="minorBidi" w:hAnsiTheme="minorBidi" w:cstheme="minorBidi"/>
        </w:rPr>
        <w:t>lichens from</w:t>
      </w:r>
      <w:r w:rsidR="0045032C" w:rsidRPr="005671DD">
        <w:rPr>
          <w:rFonts w:asciiTheme="minorBidi" w:hAnsiTheme="minorBidi" w:cstheme="minorBidi"/>
        </w:rPr>
        <w:t xml:space="preserve"> </w:t>
      </w:r>
      <w:proofErr w:type="spellStart"/>
      <w:r w:rsidR="0045032C" w:rsidRPr="005671DD">
        <w:rPr>
          <w:rFonts w:asciiTheme="minorBidi" w:hAnsiTheme="minorBidi" w:cstheme="minorBidi"/>
        </w:rPr>
        <w:t>corticolous</w:t>
      </w:r>
      <w:proofErr w:type="spellEnd"/>
      <w:r w:rsidR="0045032C" w:rsidRPr="005671DD">
        <w:rPr>
          <w:rFonts w:asciiTheme="minorBidi" w:hAnsiTheme="minorBidi" w:cstheme="minorBidi"/>
        </w:rPr>
        <w:t xml:space="preserve"> (tree bark), saxicolous (rocks</w:t>
      </w:r>
      <w:r w:rsidR="0045032C" w:rsidRPr="0045032C">
        <w:rPr>
          <w:rFonts w:asciiTheme="minorBidi" w:hAnsiTheme="minorBidi" w:cstheme="minorBidi"/>
        </w:rPr>
        <w:t>), and terricolous (soil) substrates by applying standard field procedures (Bajpai et al., 2018; Mishra et al., 2019; Bajpai et al., 2022). Ecological and environmental information was noted at each sampling location, including:</w:t>
      </w:r>
    </w:p>
    <w:p w14:paraId="23AD1BCF" w14:textId="77777777" w:rsidR="0045032C" w:rsidRPr="00886A42" w:rsidRDefault="0045032C" w:rsidP="0045032C">
      <w:pPr>
        <w:pStyle w:val="ListParagraph"/>
        <w:numPr>
          <w:ilvl w:val="0"/>
          <w:numId w:val="32"/>
        </w:numPr>
        <w:spacing w:before="120" w:after="120" w:line="360" w:lineRule="auto"/>
        <w:jc w:val="both"/>
        <w:rPr>
          <w:rFonts w:asciiTheme="minorBidi" w:hAnsiTheme="minorBidi"/>
          <w:sz w:val="20"/>
          <w:szCs w:val="20"/>
        </w:rPr>
      </w:pPr>
      <w:r w:rsidRPr="00886A42">
        <w:rPr>
          <w:rFonts w:asciiTheme="minorBidi" w:hAnsiTheme="minorBidi"/>
          <w:sz w:val="20"/>
          <w:szCs w:val="20"/>
        </w:rPr>
        <w:t>Lichen growth form (foliose, crustose, fruticose)</w:t>
      </w:r>
    </w:p>
    <w:p w14:paraId="4310A4F9" w14:textId="77777777" w:rsidR="0045032C" w:rsidRPr="00886A42" w:rsidRDefault="0045032C" w:rsidP="0045032C">
      <w:pPr>
        <w:pStyle w:val="ListParagraph"/>
        <w:numPr>
          <w:ilvl w:val="0"/>
          <w:numId w:val="32"/>
        </w:numPr>
        <w:spacing w:before="120" w:after="120" w:line="360" w:lineRule="auto"/>
        <w:jc w:val="both"/>
        <w:rPr>
          <w:rFonts w:asciiTheme="minorBidi" w:hAnsiTheme="minorBidi"/>
          <w:sz w:val="20"/>
          <w:szCs w:val="20"/>
        </w:rPr>
      </w:pPr>
      <w:r w:rsidRPr="00886A42">
        <w:rPr>
          <w:rFonts w:asciiTheme="minorBidi" w:hAnsiTheme="minorBidi"/>
          <w:sz w:val="20"/>
          <w:szCs w:val="20"/>
        </w:rPr>
        <w:t>Substrate type (</w:t>
      </w:r>
      <w:proofErr w:type="spellStart"/>
      <w:r w:rsidRPr="00886A42">
        <w:rPr>
          <w:rFonts w:asciiTheme="minorBidi" w:hAnsiTheme="minorBidi"/>
          <w:sz w:val="20"/>
          <w:szCs w:val="20"/>
        </w:rPr>
        <w:t>corticolous</w:t>
      </w:r>
      <w:proofErr w:type="spellEnd"/>
      <w:r w:rsidRPr="00886A42">
        <w:rPr>
          <w:rFonts w:asciiTheme="minorBidi" w:hAnsiTheme="minorBidi"/>
          <w:sz w:val="20"/>
          <w:szCs w:val="20"/>
        </w:rPr>
        <w:t>, saxicolous, terricolous)</w:t>
      </w:r>
    </w:p>
    <w:p w14:paraId="7095B6F3" w14:textId="77777777" w:rsidR="0045032C" w:rsidRPr="00886A42" w:rsidRDefault="0045032C" w:rsidP="0045032C">
      <w:pPr>
        <w:pStyle w:val="ListParagraph"/>
        <w:numPr>
          <w:ilvl w:val="0"/>
          <w:numId w:val="32"/>
        </w:numPr>
        <w:spacing w:before="120" w:after="120" w:line="360" w:lineRule="auto"/>
        <w:jc w:val="both"/>
        <w:rPr>
          <w:rFonts w:asciiTheme="minorBidi" w:hAnsiTheme="minorBidi"/>
          <w:sz w:val="20"/>
          <w:szCs w:val="20"/>
        </w:rPr>
      </w:pPr>
      <w:r w:rsidRPr="00886A42">
        <w:rPr>
          <w:rFonts w:asciiTheme="minorBidi" w:hAnsiTheme="minorBidi"/>
          <w:sz w:val="20"/>
          <w:szCs w:val="20"/>
        </w:rPr>
        <w:t>Phorophyte or surface type (host tree species or rock/soil surface)</w:t>
      </w:r>
    </w:p>
    <w:p w14:paraId="3A9887F5" w14:textId="77777777" w:rsidR="0045032C" w:rsidRPr="00886A42" w:rsidRDefault="0045032C" w:rsidP="0045032C">
      <w:pPr>
        <w:pStyle w:val="ListParagraph"/>
        <w:numPr>
          <w:ilvl w:val="0"/>
          <w:numId w:val="32"/>
        </w:numPr>
        <w:spacing w:before="120" w:after="120" w:line="360" w:lineRule="auto"/>
        <w:jc w:val="both"/>
        <w:rPr>
          <w:rFonts w:asciiTheme="minorBidi" w:hAnsiTheme="minorBidi"/>
          <w:sz w:val="20"/>
          <w:szCs w:val="20"/>
        </w:rPr>
      </w:pPr>
      <w:r w:rsidRPr="00886A42">
        <w:rPr>
          <w:rFonts w:asciiTheme="minorBidi" w:hAnsiTheme="minorBidi"/>
          <w:sz w:val="20"/>
          <w:szCs w:val="20"/>
        </w:rPr>
        <w:t>Occurrence frequency and site-specific habitat information</w:t>
      </w:r>
    </w:p>
    <w:p w14:paraId="08A48944" w14:textId="06F48E7C" w:rsidR="0045032C" w:rsidRPr="0045032C" w:rsidRDefault="0045032C" w:rsidP="00466930">
      <w:pPr>
        <w:spacing w:before="120" w:after="120" w:line="360" w:lineRule="auto"/>
        <w:jc w:val="both"/>
        <w:rPr>
          <w:rFonts w:asciiTheme="minorBidi" w:hAnsiTheme="minorBidi" w:cstheme="minorBidi"/>
        </w:rPr>
      </w:pPr>
      <w:r w:rsidRPr="0045032C">
        <w:rPr>
          <w:rFonts w:asciiTheme="minorBidi" w:hAnsiTheme="minorBidi" w:cstheme="minorBidi"/>
        </w:rPr>
        <w:t>Each sample was tagged with a distinct collection code, and representative photos were taken to facilitate taxonomic identification and voucher documentation (Balu et al., 2021; Govindasamy et al., 2025).</w:t>
      </w:r>
      <w:r w:rsidR="00810739" w:rsidRPr="00810739">
        <w:t xml:space="preserve"> </w:t>
      </w:r>
      <w:r w:rsidR="00810739" w:rsidRPr="00810739">
        <w:rPr>
          <w:rFonts w:asciiTheme="minorBidi" w:hAnsiTheme="minorBidi" w:cstheme="minorBidi"/>
          <w:highlight w:val="yellow"/>
        </w:rPr>
        <w:t xml:space="preserve">A limitation of this study is the absence of measurements of key environmental variables such as temperature, humidity, </w:t>
      </w:r>
      <w:r w:rsidR="00466930" w:rsidRPr="00810739">
        <w:rPr>
          <w:rFonts w:asciiTheme="minorBidi" w:hAnsiTheme="minorBidi" w:cstheme="minorBidi"/>
          <w:highlight w:val="yellow"/>
        </w:rPr>
        <w:t xml:space="preserve">and </w:t>
      </w:r>
      <w:r w:rsidR="00810739" w:rsidRPr="00810739">
        <w:rPr>
          <w:rFonts w:asciiTheme="minorBidi" w:hAnsiTheme="minorBidi" w:cstheme="minorBidi"/>
          <w:highlight w:val="yellow"/>
        </w:rPr>
        <w:t>canopy cover</w:t>
      </w:r>
      <w:r w:rsidR="00466930">
        <w:rPr>
          <w:rFonts w:asciiTheme="minorBidi" w:hAnsiTheme="minorBidi" w:cstheme="minorBidi"/>
        </w:rPr>
        <w:t>.</w:t>
      </w:r>
      <w:r w:rsidR="005D335F" w:rsidRPr="005D335F">
        <w:rPr>
          <w:rFonts w:eastAsiaTheme="minorEastAsia"/>
          <w:color w:val="000000" w:themeColor="text1"/>
          <w:kern w:val="24"/>
          <w:sz w:val="32"/>
          <w:szCs w:val="32"/>
        </w:rPr>
        <w:t xml:space="preserve"> </w:t>
      </w:r>
    </w:p>
    <w:p w14:paraId="2B329F37" w14:textId="77777777" w:rsidR="0045032C" w:rsidRPr="0045032C" w:rsidRDefault="0045032C" w:rsidP="0045032C">
      <w:pPr>
        <w:spacing w:before="120" w:after="120" w:line="360" w:lineRule="auto"/>
        <w:jc w:val="both"/>
        <w:rPr>
          <w:rFonts w:asciiTheme="minorBidi" w:hAnsiTheme="minorBidi" w:cstheme="minorBidi"/>
          <w:b/>
          <w:bCs/>
        </w:rPr>
      </w:pPr>
      <w:r w:rsidRPr="0045032C">
        <w:rPr>
          <w:rFonts w:asciiTheme="minorBidi" w:hAnsiTheme="minorBidi" w:cstheme="minorBidi"/>
          <w:b/>
          <w:bCs/>
        </w:rPr>
        <w:t>2.3 Identification and Taxonomic Classification</w:t>
      </w:r>
    </w:p>
    <w:p w14:paraId="5012CC95" w14:textId="69BC7C11" w:rsidR="0045032C" w:rsidRP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Collected specimens were carefully cleaned. Materials was studied using a stereomicroscope for morphological and anatomical features. Identification </w:t>
      </w:r>
      <w:r w:rsidR="005D335F">
        <w:rPr>
          <w:rFonts w:asciiTheme="minorBidi" w:hAnsiTheme="minorBidi" w:cstheme="minorBidi"/>
        </w:rPr>
        <w:t xml:space="preserve">at Genera-level </w:t>
      </w:r>
      <w:r w:rsidRPr="0045032C">
        <w:rPr>
          <w:rFonts w:asciiTheme="minorBidi" w:hAnsiTheme="minorBidi" w:cstheme="minorBidi"/>
        </w:rPr>
        <w:t xml:space="preserve">was done with the aid of standard taxonomic keys, floras published till date, and contemporary lichenological literature (Joshi &amp; Upreti, 2012; Khare et al., 2020; Prabhakar et al., 2024; Biswas et al., 2022; </w:t>
      </w:r>
      <w:proofErr w:type="spellStart"/>
      <w:r w:rsidRPr="0045032C">
        <w:rPr>
          <w:rFonts w:asciiTheme="minorBidi" w:hAnsiTheme="minorBidi" w:cstheme="minorBidi"/>
        </w:rPr>
        <w:t>Islary</w:t>
      </w:r>
      <w:proofErr w:type="spellEnd"/>
      <w:r w:rsidRPr="0045032C">
        <w:rPr>
          <w:rFonts w:asciiTheme="minorBidi" w:hAnsiTheme="minorBidi" w:cstheme="minorBidi"/>
        </w:rPr>
        <w:t xml:space="preserve"> et al., 2022). Nomenclature and classification up to family level were done following the latest systems to follow recent Indian records (Biswas et al., 2022; </w:t>
      </w:r>
      <w:proofErr w:type="spellStart"/>
      <w:r w:rsidRPr="0045032C">
        <w:rPr>
          <w:rFonts w:asciiTheme="minorBidi" w:hAnsiTheme="minorBidi" w:cstheme="minorBidi"/>
        </w:rPr>
        <w:t>Islary</w:t>
      </w:r>
      <w:proofErr w:type="spellEnd"/>
      <w:r w:rsidRPr="0045032C">
        <w:rPr>
          <w:rFonts w:asciiTheme="minorBidi" w:hAnsiTheme="minorBidi" w:cstheme="minorBidi"/>
        </w:rPr>
        <w:t xml:space="preserve"> et al., 2022; Sen &amp; </w:t>
      </w:r>
      <w:proofErr w:type="spellStart"/>
      <w:r w:rsidRPr="0045032C">
        <w:rPr>
          <w:rFonts w:asciiTheme="minorBidi" w:hAnsiTheme="minorBidi" w:cstheme="minorBidi"/>
        </w:rPr>
        <w:t>Bhakat</w:t>
      </w:r>
      <w:proofErr w:type="spellEnd"/>
      <w:r w:rsidRPr="0045032C">
        <w:rPr>
          <w:rFonts w:asciiTheme="minorBidi" w:hAnsiTheme="minorBidi" w:cstheme="minorBidi"/>
        </w:rPr>
        <w:t>, 2021).</w:t>
      </w:r>
      <w:r w:rsidR="005D335F" w:rsidRPr="005D335F">
        <w:rPr>
          <w:rFonts w:asciiTheme="minorBidi" w:hAnsiTheme="minorBidi" w:cstheme="minorBidi"/>
          <w:highlight w:val="yellow"/>
        </w:rPr>
        <w:t xml:space="preserve"> Voucher specimens will be sent to the Department of Life Science, Shri Rawatpura Sarkar </w:t>
      </w:r>
      <w:r w:rsidR="005D335F" w:rsidRPr="000A7757">
        <w:rPr>
          <w:rFonts w:asciiTheme="minorBidi" w:hAnsiTheme="minorBidi" w:cstheme="minorBidi"/>
          <w:highlight w:val="yellow"/>
        </w:rPr>
        <w:t>University</w:t>
      </w:r>
      <w:r w:rsidR="000A7757" w:rsidRPr="000A7757">
        <w:rPr>
          <w:rFonts w:asciiTheme="minorBidi" w:hAnsiTheme="minorBidi" w:cstheme="minorBidi"/>
          <w:highlight w:val="yellow"/>
        </w:rPr>
        <w:t>, Raipur, Chhattisgrah, India</w:t>
      </w:r>
      <w:r w:rsidR="000A7757">
        <w:rPr>
          <w:rFonts w:asciiTheme="minorBidi" w:hAnsiTheme="minorBidi" w:cstheme="minorBidi"/>
        </w:rPr>
        <w:t>.</w:t>
      </w:r>
    </w:p>
    <w:p w14:paraId="7C3F5488" w14:textId="77777777" w:rsidR="0045032C" w:rsidRPr="0045032C" w:rsidRDefault="0045032C" w:rsidP="0045032C">
      <w:pPr>
        <w:spacing w:before="120" w:after="120" w:line="360" w:lineRule="auto"/>
        <w:jc w:val="both"/>
        <w:rPr>
          <w:rFonts w:asciiTheme="minorBidi" w:hAnsiTheme="minorBidi" w:cstheme="minorBidi"/>
          <w:b/>
          <w:bCs/>
        </w:rPr>
      </w:pPr>
      <w:r w:rsidRPr="0045032C">
        <w:rPr>
          <w:rFonts w:asciiTheme="minorBidi" w:hAnsiTheme="minorBidi" w:cstheme="minorBidi"/>
          <w:b/>
          <w:bCs/>
        </w:rPr>
        <w:t>2.4 Data Analysis</w:t>
      </w:r>
    </w:p>
    <w:p w14:paraId="249ACE88" w14:textId="614F2D0B" w:rsidR="0045032C" w:rsidRPr="0045032C" w:rsidRDefault="0045032C" w:rsidP="00A25A79">
      <w:pPr>
        <w:spacing w:line="360" w:lineRule="auto"/>
        <w:jc w:val="both"/>
        <w:rPr>
          <w:rFonts w:asciiTheme="minorBidi" w:hAnsiTheme="minorBidi" w:cstheme="minorBidi"/>
          <w:b/>
          <w:bCs/>
        </w:rPr>
      </w:pPr>
      <w:r w:rsidRPr="0045032C">
        <w:rPr>
          <w:rFonts w:asciiTheme="minorBidi" w:hAnsiTheme="minorBidi" w:cstheme="minorBidi"/>
        </w:rPr>
        <w:lastRenderedPageBreak/>
        <w:t xml:space="preserve">Data analysis </w:t>
      </w:r>
      <w:proofErr w:type="spellStart"/>
      <w:r w:rsidRPr="0045032C">
        <w:rPr>
          <w:rFonts w:asciiTheme="minorBidi" w:hAnsiTheme="minorBidi" w:cstheme="minorBidi"/>
        </w:rPr>
        <w:t>centred</w:t>
      </w:r>
      <w:proofErr w:type="spellEnd"/>
      <w:r w:rsidRPr="0045032C">
        <w:rPr>
          <w:rFonts w:asciiTheme="minorBidi" w:hAnsiTheme="minorBidi" w:cstheme="minorBidi"/>
        </w:rPr>
        <w:t xml:space="preserve"> chiefly on the richness of lichen genera (genera number) and their distribution by village and substrate type. Genera richness was compared between the research villages to analyze spatial heterogeneity, and habitat specificity was analyzed in terms of substrate preference (</w:t>
      </w:r>
      <w:proofErr w:type="spellStart"/>
      <w:r w:rsidRPr="0045032C">
        <w:rPr>
          <w:rFonts w:asciiTheme="minorBidi" w:hAnsiTheme="minorBidi" w:cstheme="minorBidi"/>
        </w:rPr>
        <w:t>corticolous</w:t>
      </w:r>
      <w:proofErr w:type="spellEnd"/>
      <w:r w:rsidRPr="0045032C">
        <w:rPr>
          <w:rFonts w:asciiTheme="minorBidi" w:hAnsiTheme="minorBidi" w:cstheme="minorBidi"/>
        </w:rPr>
        <w:t>, saxicolous, or terricolous) and phorophyte association (</w:t>
      </w:r>
      <w:proofErr w:type="spellStart"/>
      <w:r w:rsidRPr="0045032C">
        <w:rPr>
          <w:rFonts w:asciiTheme="minorBidi" w:hAnsiTheme="minorBidi" w:cstheme="minorBidi"/>
        </w:rPr>
        <w:t>Pinokiyo</w:t>
      </w:r>
      <w:proofErr w:type="spellEnd"/>
      <w:r w:rsidRPr="0045032C">
        <w:rPr>
          <w:rFonts w:asciiTheme="minorBidi" w:hAnsiTheme="minorBidi" w:cstheme="minorBidi"/>
        </w:rPr>
        <w:t xml:space="preserve"> et al., 2008; </w:t>
      </w:r>
      <w:proofErr w:type="spellStart"/>
      <w:r w:rsidRPr="0045032C">
        <w:rPr>
          <w:rFonts w:asciiTheme="minorBidi" w:hAnsiTheme="minorBidi" w:cstheme="minorBidi"/>
        </w:rPr>
        <w:t>Pandava</w:t>
      </w:r>
      <w:proofErr w:type="spellEnd"/>
      <w:r w:rsidRPr="0045032C">
        <w:rPr>
          <w:rFonts w:asciiTheme="minorBidi" w:hAnsiTheme="minorBidi" w:cstheme="minorBidi"/>
        </w:rPr>
        <w:t xml:space="preserve"> et al., 2020). Distribution patterns were plotted, and relative frequencies of genera on different substrates were tabulated to identify ecological preferences and possible bioindicator species (Bajpai et al., 2018; Vinayaka et al., 2025).</w:t>
      </w:r>
      <w:r w:rsidR="00A25A79">
        <w:rPr>
          <w:rFonts w:asciiTheme="minorBidi" w:hAnsiTheme="minorBidi" w:cstheme="minorBidi"/>
        </w:rPr>
        <w:t xml:space="preserve"> </w:t>
      </w:r>
      <w:r w:rsidR="00A25A79" w:rsidRPr="00DF0EE5">
        <w:rPr>
          <w:rFonts w:asciiTheme="minorBidi" w:hAnsiTheme="minorBidi" w:cstheme="minorBidi"/>
          <w:highlight w:val="yellow"/>
        </w:rPr>
        <w:t>Lichen genera were identified and their abundance recorded. Diversity was quantified using Shannon–Weiner (H′) and Simpson (D) indices (Bajpai et al., 2018; Biswas et al., 2022). Data were analyzed to assess spatial variation in lichen community composition and the influence of habitat heterogeneity and anthropogenic disturbances.</w:t>
      </w:r>
    </w:p>
    <w:p w14:paraId="2D1DAA02" w14:textId="77777777" w:rsidR="00790ADA" w:rsidRPr="00FB3A86" w:rsidRDefault="00790ADA" w:rsidP="00441B6F">
      <w:pPr>
        <w:pStyle w:val="Body"/>
        <w:spacing w:after="0"/>
        <w:rPr>
          <w:rFonts w:ascii="Arial" w:hAnsi="Arial" w:cs="Arial"/>
        </w:rPr>
      </w:pPr>
    </w:p>
    <w:p w14:paraId="660FD336"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8269936" w14:textId="77777777" w:rsidR="00790ADA" w:rsidRPr="00FB3A86" w:rsidRDefault="00790ADA" w:rsidP="00441B6F">
      <w:pPr>
        <w:pStyle w:val="Head1"/>
        <w:spacing w:after="0"/>
        <w:jc w:val="both"/>
        <w:rPr>
          <w:rFonts w:ascii="Arial" w:hAnsi="Arial" w:cs="Arial"/>
        </w:rPr>
      </w:pPr>
    </w:p>
    <w:p w14:paraId="7046AD71" w14:textId="0F7FE677" w:rsidR="0045032C" w:rsidRPr="0045032C" w:rsidRDefault="0045032C" w:rsidP="0045032C">
      <w:pPr>
        <w:spacing w:line="360" w:lineRule="auto"/>
        <w:jc w:val="both"/>
        <w:rPr>
          <w:rFonts w:asciiTheme="minorBidi" w:hAnsiTheme="minorBidi" w:cstheme="minorBidi"/>
        </w:rPr>
      </w:pPr>
      <w:r w:rsidRPr="0045032C">
        <w:rPr>
          <w:rFonts w:asciiTheme="minorBidi" w:hAnsiTheme="minorBidi" w:cstheme="minorBidi"/>
        </w:rPr>
        <w:t xml:space="preserve">The present study documented the distribution, richness, and habitat associations of lichen genera in selected forest-fringe villages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Chhattisgarh, India. A total of 30 lichen genera belonging to 15 families were recorded across four villages (Demar, </w:t>
      </w:r>
      <w:proofErr w:type="spellStart"/>
      <w:r w:rsidRPr="0045032C">
        <w:rPr>
          <w:rFonts w:asciiTheme="minorBidi" w:hAnsiTheme="minorBidi" w:cstheme="minorBidi"/>
        </w:rPr>
        <w:t>Singpur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Dugli</w:t>
      </w:r>
      <w:proofErr w:type="spellEnd"/>
      <w:r w:rsidRPr="0045032C">
        <w:rPr>
          <w:rFonts w:asciiTheme="minorBidi" w:hAnsiTheme="minorBidi" w:cstheme="minorBidi"/>
        </w:rPr>
        <w:t xml:space="preserve">, and </w:t>
      </w:r>
      <w:proofErr w:type="spellStart"/>
      <w:r w:rsidRPr="0045032C">
        <w:rPr>
          <w:rFonts w:asciiTheme="minorBidi" w:hAnsiTheme="minorBidi" w:cstheme="minorBidi"/>
        </w:rPr>
        <w:t>Bhiterras</w:t>
      </w:r>
      <w:proofErr w:type="spellEnd"/>
      <w:r w:rsidRPr="0045032C">
        <w:rPr>
          <w:rFonts w:asciiTheme="minorBidi" w:hAnsiTheme="minorBidi" w:cstheme="minorBidi"/>
        </w:rPr>
        <w:t>) distributed in three tahsils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Magarlod</w:t>
      </w:r>
      <w:proofErr w:type="spellEnd"/>
      <w:r w:rsidRPr="0045032C">
        <w:rPr>
          <w:rFonts w:asciiTheme="minorBidi" w:hAnsiTheme="minorBidi" w:cstheme="minorBidi"/>
        </w:rPr>
        <w:t xml:space="preserve">, and Nagari) (Table 1, Table 2). The results reveal </w:t>
      </w:r>
      <w:r w:rsidR="00537916" w:rsidRPr="00537916">
        <w:rPr>
          <w:rFonts w:asciiTheme="minorBidi" w:hAnsiTheme="minorBidi" w:cstheme="minorBidi"/>
          <w:highlight w:val="yellow"/>
        </w:rPr>
        <w:t>noteworthy</w:t>
      </w:r>
      <w:r w:rsidRPr="00537916">
        <w:rPr>
          <w:rFonts w:asciiTheme="minorBidi" w:hAnsiTheme="minorBidi" w:cstheme="minorBidi"/>
        </w:rPr>
        <w:t xml:space="preserve"> variations</w:t>
      </w:r>
      <w:r w:rsidRPr="0045032C">
        <w:rPr>
          <w:rFonts w:asciiTheme="minorBidi" w:hAnsiTheme="minorBidi" w:cstheme="minorBidi"/>
        </w:rPr>
        <w:t xml:space="preserve"> in lichen diversity, substrate preference, and habitat specificity across the study sites.</w:t>
      </w:r>
    </w:p>
    <w:p w14:paraId="6278ADCD" w14:textId="77777777" w:rsidR="0045032C" w:rsidRPr="0045032C" w:rsidRDefault="0045032C" w:rsidP="0045032C">
      <w:pPr>
        <w:spacing w:line="360" w:lineRule="auto"/>
        <w:jc w:val="both"/>
        <w:rPr>
          <w:rFonts w:asciiTheme="minorBidi" w:hAnsiTheme="minorBidi" w:cstheme="minorBidi"/>
          <w:b/>
          <w:bCs/>
        </w:rPr>
      </w:pPr>
    </w:p>
    <w:p w14:paraId="4AB08516"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 xml:space="preserve">Table 1. Dominant Lichen Genera and their Habitat associations in selected 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tbl>
      <w:tblPr>
        <w:tblW w:w="5038" w:type="pct"/>
        <w:jc w:val="center"/>
        <w:tblLook w:val="04A0" w:firstRow="1" w:lastRow="0" w:firstColumn="1" w:lastColumn="0" w:noHBand="0" w:noVBand="1"/>
      </w:tblPr>
      <w:tblGrid>
        <w:gridCol w:w="916"/>
        <w:gridCol w:w="876"/>
        <w:gridCol w:w="1676"/>
        <w:gridCol w:w="1386"/>
        <w:gridCol w:w="1427"/>
        <w:gridCol w:w="1056"/>
        <w:gridCol w:w="1151"/>
      </w:tblGrid>
      <w:tr w:rsidR="0045032C" w:rsidRPr="00A92830" w14:paraId="4594CF19" w14:textId="77777777" w:rsidTr="00026D59">
        <w:trPr>
          <w:trHeight w:val="399"/>
          <w:jc w:val="center"/>
        </w:trPr>
        <w:tc>
          <w:tcPr>
            <w:tcW w:w="540" w:type="pct"/>
            <w:tcBorders>
              <w:top w:val="single" w:sz="4" w:space="0" w:color="auto"/>
              <w:bottom w:val="single" w:sz="4" w:space="0" w:color="auto"/>
            </w:tcBorders>
            <w:shd w:val="clear" w:color="auto" w:fill="F2F2F2" w:themeFill="background1" w:themeFillShade="F2"/>
            <w:vAlign w:val="center"/>
          </w:tcPr>
          <w:p w14:paraId="70EE813E"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b/>
                <w:bCs/>
                <w:color w:val="000000"/>
                <w:sz w:val="18"/>
                <w:szCs w:val="18"/>
              </w:rPr>
              <w:t>Tahsil</w:t>
            </w:r>
          </w:p>
        </w:tc>
        <w:tc>
          <w:tcPr>
            <w:tcW w:w="516" w:type="pct"/>
            <w:tcBorders>
              <w:top w:val="single" w:sz="4" w:space="0" w:color="auto"/>
              <w:bottom w:val="single" w:sz="4" w:space="0" w:color="auto"/>
            </w:tcBorders>
            <w:shd w:val="clear" w:color="auto" w:fill="F2F2F2" w:themeFill="background1" w:themeFillShade="F2"/>
            <w:vAlign w:val="center"/>
          </w:tcPr>
          <w:p w14:paraId="08E12914" w14:textId="77777777" w:rsidR="0045032C" w:rsidRPr="00A92830" w:rsidRDefault="0045032C" w:rsidP="00400666">
            <w:pPr>
              <w:jc w:val="center"/>
              <w:rPr>
                <w:rFonts w:asciiTheme="majorBidi" w:hAnsiTheme="majorBidi" w:cstheme="majorBidi"/>
                <w:color w:val="000000"/>
                <w:sz w:val="18"/>
                <w:szCs w:val="18"/>
                <w:lang w:eastAsia="en-IN"/>
              </w:rPr>
            </w:pPr>
            <w:r w:rsidRPr="00A92830">
              <w:rPr>
                <w:rFonts w:asciiTheme="majorBidi" w:hAnsiTheme="majorBidi" w:cstheme="majorBidi"/>
                <w:b/>
                <w:bCs/>
                <w:color w:val="000000"/>
                <w:sz w:val="18"/>
                <w:szCs w:val="18"/>
              </w:rPr>
              <w:t>Village</w:t>
            </w:r>
          </w:p>
        </w:tc>
        <w:tc>
          <w:tcPr>
            <w:tcW w:w="987" w:type="pct"/>
            <w:tcBorders>
              <w:top w:val="single" w:sz="4" w:space="0" w:color="auto"/>
              <w:bottom w:val="single" w:sz="4" w:space="0" w:color="auto"/>
            </w:tcBorders>
            <w:shd w:val="clear" w:color="auto" w:fill="F2F2F2" w:themeFill="background1" w:themeFillShade="F2"/>
            <w:vAlign w:val="center"/>
          </w:tcPr>
          <w:p w14:paraId="40F199FD" w14:textId="77777777" w:rsidR="0045032C" w:rsidRPr="00A92830"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b/>
                <w:bCs/>
                <w:color w:val="000000"/>
                <w:sz w:val="18"/>
                <w:szCs w:val="18"/>
              </w:rPr>
              <w:t xml:space="preserve">Lichen </w:t>
            </w:r>
            <w:r w:rsidRPr="00A92830">
              <w:rPr>
                <w:rFonts w:asciiTheme="majorBidi" w:hAnsiTheme="majorBidi" w:cstheme="majorBidi"/>
                <w:b/>
                <w:bCs/>
                <w:color w:val="000000"/>
                <w:sz w:val="18"/>
                <w:szCs w:val="18"/>
              </w:rPr>
              <w:t>Family</w:t>
            </w:r>
          </w:p>
        </w:tc>
        <w:tc>
          <w:tcPr>
            <w:tcW w:w="816" w:type="pct"/>
            <w:tcBorders>
              <w:top w:val="single" w:sz="4" w:space="0" w:color="auto"/>
              <w:bottom w:val="single" w:sz="4" w:space="0" w:color="auto"/>
            </w:tcBorders>
            <w:shd w:val="clear" w:color="auto" w:fill="F2F2F2" w:themeFill="background1" w:themeFillShade="F2"/>
            <w:vAlign w:val="center"/>
          </w:tcPr>
          <w:p w14:paraId="0FAD61D2" w14:textId="77777777" w:rsidR="0045032C" w:rsidRPr="00A92830" w:rsidRDefault="0045032C" w:rsidP="00400666">
            <w:pPr>
              <w:jc w:val="center"/>
              <w:rPr>
                <w:rFonts w:asciiTheme="majorBidi" w:hAnsiTheme="majorBidi" w:cstheme="majorBidi"/>
                <w:i/>
                <w:iCs/>
                <w:color w:val="000000"/>
                <w:sz w:val="18"/>
                <w:szCs w:val="18"/>
                <w:lang w:eastAsia="en-IN"/>
              </w:rPr>
            </w:pPr>
            <w:r>
              <w:rPr>
                <w:rFonts w:asciiTheme="majorBidi" w:hAnsiTheme="majorBidi" w:cstheme="majorBidi"/>
                <w:b/>
                <w:bCs/>
                <w:color w:val="000000"/>
                <w:sz w:val="18"/>
                <w:szCs w:val="18"/>
              </w:rPr>
              <w:t xml:space="preserve">Lichen </w:t>
            </w:r>
            <w:r w:rsidRPr="00A92830">
              <w:rPr>
                <w:rFonts w:asciiTheme="majorBidi" w:hAnsiTheme="majorBidi" w:cstheme="majorBidi"/>
                <w:b/>
                <w:bCs/>
                <w:color w:val="000000"/>
                <w:sz w:val="18"/>
                <w:szCs w:val="18"/>
              </w:rPr>
              <w:t>Gen</w:t>
            </w:r>
            <w:r>
              <w:rPr>
                <w:rFonts w:asciiTheme="majorBidi" w:hAnsiTheme="majorBidi" w:cstheme="majorBidi"/>
                <w:b/>
                <w:bCs/>
                <w:color w:val="000000"/>
                <w:sz w:val="18"/>
                <w:szCs w:val="18"/>
              </w:rPr>
              <w:t>era</w:t>
            </w:r>
          </w:p>
        </w:tc>
        <w:tc>
          <w:tcPr>
            <w:tcW w:w="841" w:type="pct"/>
            <w:tcBorders>
              <w:top w:val="single" w:sz="4" w:space="0" w:color="auto"/>
              <w:bottom w:val="single" w:sz="4" w:space="0" w:color="auto"/>
            </w:tcBorders>
            <w:shd w:val="clear" w:color="auto" w:fill="F2F2F2" w:themeFill="background1" w:themeFillShade="F2"/>
            <w:vAlign w:val="center"/>
          </w:tcPr>
          <w:p w14:paraId="098E5FC7" w14:textId="77777777" w:rsidR="0045032C" w:rsidRPr="00A92830" w:rsidRDefault="0045032C" w:rsidP="00400666">
            <w:pPr>
              <w:jc w:val="center"/>
              <w:rPr>
                <w:rFonts w:asciiTheme="majorBidi" w:hAnsiTheme="majorBidi" w:cstheme="majorBidi"/>
                <w:color w:val="000000"/>
                <w:sz w:val="18"/>
                <w:szCs w:val="18"/>
                <w:lang w:eastAsia="en-IN"/>
              </w:rPr>
            </w:pPr>
            <w:r w:rsidRPr="00A92830">
              <w:rPr>
                <w:rFonts w:asciiTheme="majorBidi" w:hAnsiTheme="majorBidi" w:cstheme="majorBidi"/>
                <w:b/>
                <w:bCs/>
                <w:color w:val="000000"/>
                <w:sz w:val="18"/>
                <w:szCs w:val="18"/>
              </w:rPr>
              <w:t>Growth Form</w:t>
            </w:r>
          </w:p>
        </w:tc>
        <w:tc>
          <w:tcPr>
            <w:tcW w:w="622" w:type="pct"/>
            <w:tcBorders>
              <w:top w:val="single" w:sz="4" w:space="0" w:color="auto"/>
              <w:bottom w:val="single" w:sz="4" w:space="0" w:color="auto"/>
            </w:tcBorders>
            <w:shd w:val="clear" w:color="auto" w:fill="F2F2F2" w:themeFill="background1" w:themeFillShade="F2"/>
            <w:vAlign w:val="center"/>
          </w:tcPr>
          <w:p w14:paraId="35FD0865" w14:textId="77777777" w:rsidR="0045032C" w:rsidRPr="00A92830" w:rsidRDefault="0045032C" w:rsidP="00400666">
            <w:pPr>
              <w:jc w:val="center"/>
              <w:rPr>
                <w:rFonts w:asciiTheme="majorBidi" w:hAnsiTheme="majorBidi" w:cstheme="majorBidi"/>
                <w:color w:val="000000"/>
                <w:sz w:val="18"/>
                <w:szCs w:val="18"/>
                <w:lang w:eastAsia="en-IN"/>
              </w:rPr>
            </w:pPr>
            <w:r w:rsidRPr="00A92830">
              <w:rPr>
                <w:rFonts w:asciiTheme="majorBidi" w:hAnsiTheme="majorBidi" w:cstheme="majorBidi"/>
                <w:b/>
                <w:bCs/>
                <w:color w:val="000000"/>
                <w:sz w:val="18"/>
                <w:szCs w:val="18"/>
              </w:rPr>
              <w:t>Substrate</w:t>
            </w:r>
          </w:p>
        </w:tc>
        <w:tc>
          <w:tcPr>
            <w:tcW w:w="678" w:type="pct"/>
            <w:tcBorders>
              <w:top w:val="single" w:sz="4" w:space="0" w:color="auto"/>
              <w:bottom w:val="single" w:sz="4" w:space="0" w:color="auto"/>
            </w:tcBorders>
            <w:shd w:val="clear" w:color="auto" w:fill="F2F2F2" w:themeFill="background1" w:themeFillShade="F2"/>
            <w:vAlign w:val="center"/>
          </w:tcPr>
          <w:p w14:paraId="4737DFE2" w14:textId="77777777" w:rsidR="0045032C" w:rsidRPr="00A92830" w:rsidRDefault="0045032C" w:rsidP="00400666">
            <w:pPr>
              <w:jc w:val="center"/>
              <w:rPr>
                <w:rFonts w:asciiTheme="majorBidi" w:hAnsiTheme="majorBidi" w:cstheme="majorBidi"/>
                <w:i/>
                <w:iCs/>
                <w:color w:val="000000"/>
                <w:sz w:val="18"/>
                <w:szCs w:val="18"/>
                <w:lang w:eastAsia="en-IN"/>
              </w:rPr>
            </w:pPr>
            <w:r w:rsidRPr="00A92830">
              <w:rPr>
                <w:rFonts w:asciiTheme="majorBidi" w:hAnsiTheme="majorBidi" w:cstheme="majorBidi"/>
                <w:b/>
                <w:bCs/>
                <w:color w:val="000000"/>
                <w:sz w:val="18"/>
                <w:szCs w:val="18"/>
              </w:rPr>
              <w:t>Phorophyte / Surface</w:t>
            </w:r>
          </w:p>
        </w:tc>
      </w:tr>
      <w:tr w:rsidR="0045032C" w:rsidRPr="00A92830" w14:paraId="0582AB6C" w14:textId="77777777" w:rsidTr="00026D59">
        <w:trPr>
          <w:trHeight w:val="274"/>
          <w:jc w:val="center"/>
        </w:trPr>
        <w:tc>
          <w:tcPr>
            <w:tcW w:w="540" w:type="pct"/>
            <w:tcBorders>
              <w:top w:val="single" w:sz="4" w:space="0" w:color="auto"/>
            </w:tcBorders>
            <w:vAlign w:val="center"/>
            <w:hideMark/>
          </w:tcPr>
          <w:p w14:paraId="78D9BE6E"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Dhamtari</w:t>
            </w:r>
            <w:proofErr w:type="spellEnd"/>
          </w:p>
        </w:tc>
        <w:tc>
          <w:tcPr>
            <w:tcW w:w="516" w:type="pct"/>
            <w:tcBorders>
              <w:top w:val="single" w:sz="4" w:space="0" w:color="auto"/>
            </w:tcBorders>
            <w:vAlign w:val="center"/>
            <w:hideMark/>
          </w:tcPr>
          <w:p w14:paraId="546B85AF"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Demar</w:t>
            </w:r>
          </w:p>
        </w:tc>
        <w:tc>
          <w:tcPr>
            <w:tcW w:w="987" w:type="pct"/>
            <w:tcBorders>
              <w:top w:val="single" w:sz="4" w:space="0" w:color="auto"/>
            </w:tcBorders>
            <w:vAlign w:val="center"/>
            <w:hideMark/>
          </w:tcPr>
          <w:p w14:paraId="3BF47100"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single" w:sz="4" w:space="0" w:color="auto"/>
            </w:tcBorders>
            <w:vAlign w:val="center"/>
            <w:hideMark/>
          </w:tcPr>
          <w:p w14:paraId="2B9FF274"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Hypogymnia</w:t>
            </w:r>
            <w:proofErr w:type="spellEnd"/>
          </w:p>
        </w:tc>
        <w:tc>
          <w:tcPr>
            <w:tcW w:w="841" w:type="pct"/>
            <w:tcBorders>
              <w:top w:val="single" w:sz="4" w:space="0" w:color="auto"/>
            </w:tcBorders>
            <w:vAlign w:val="center"/>
            <w:hideMark/>
          </w:tcPr>
          <w:p w14:paraId="322523BC"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single" w:sz="4" w:space="0" w:color="auto"/>
            </w:tcBorders>
            <w:vAlign w:val="center"/>
            <w:hideMark/>
          </w:tcPr>
          <w:p w14:paraId="55D8A3BC"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single" w:sz="4" w:space="0" w:color="auto"/>
            </w:tcBorders>
            <w:vAlign w:val="center"/>
            <w:hideMark/>
          </w:tcPr>
          <w:p w14:paraId="730E453A"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0810DF34" w14:textId="77777777" w:rsidTr="00026D59">
        <w:trPr>
          <w:trHeight w:val="274"/>
          <w:jc w:val="center"/>
        </w:trPr>
        <w:tc>
          <w:tcPr>
            <w:tcW w:w="540" w:type="pct"/>
            <w:tcBorders>
              <w:top w:val="nil"/>
            </w:tcBorders>
            <w:vAlign w:val="center"/>
            <w:hideMark/>
          </w:tcPr>
          <w:p w14:paraId="00F710B3"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Dhamtari</w:t>
            </w:r>
            <w:proofErr w:type="spellEnd"/>
          </w:p>
        </w:tc>
        <w:tc>
          <w:tcPr>
            <w:tcW w:w="516" w:type="pct"/>
            <w:tcBorders>
              <w:top w:val="nil"/>
            </w:tcBorders>
            <w:vAlign w:val="center"/>
            <w:hideMark/>
          </w:tcPr>
          <w:p w14:paraId="21485AED"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Demar</w:t>
            </w:r>
          </w:p>
        </w:tc>
        <w:tc>
          <w:tcPr>
            <w:tcW w:w="987" w:type="pct"/>
            <w:tcBorders>
              <w:top w:val="nil"/>
            </w:tcBorders>
            <w:vAlign w:val="center"/>
            <w:hideMark/>
          </w:tcPr>
          <w:p w14:paraId="6FD4FCE7"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58F72835"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Parmelia</w:t>
            </w:r>
            <w:proofErr w:type="spellEnd"/>
          </w:p>
        </w:tc>
        <w:tc>
          <w:tcPr>
            <w:tcW w:w="841" w:type="pct"/>
            <w:tcBorders>
              <w:top w:val="nil"/>
            </w:tcBorders>
            <w:vAlign w:val="center"/>
            <w:hideMark/>
          </w:tcPr>
          <w:p w14:paraId="1CCE6C45"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361C65F0"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7A7F7DFA"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4DC4D86C" w14:textId="77777777" w:rsidTr="00026D59">
        <w:trPr>
          <w:trHeight w:val="274"/>
          <w:jc w:val="center"/>
        </w:trPr>
        <w:tc>
          <w:tcPr>
            <w:tcW w:w="540" w:type="pct"/>
            <w:tcBorders>
              <w:top w:val="nil"/>
            </w:tcBorders>
            <w:vAlign w:val="center"/>
            <w:hideMark/>
          </w:tcPr>
          <w:p w14:paraId="0A4F7947"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Dhamtari</w:t>
            </w:r>
            <w:proofErr w:type="spellEnd"/>
          </w:p>
        </w:tc>
        <w:tc>
          <w:tcPr>
            <w:tcW w:w="516" w:type="pct"/>
            <w:tcBorders>
              <w:top w:val="nil"/>
            </w:tcBorders>
            <w:vAlign w:val="center"/>
            <w:hideMark/>
          </w:tcPr>
          <w:p w14:paraId="25EC52CA"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Demar</w:t>
            </w:r>
          </w:p>
        </w:tc>
        <w:tc>
          <w:tcPr>
            <w:tcW w:w="987" w:type="pct"/>
            <w:tcBorders>
              <w:top w:val="nil"/>
            </w:tcBorders>
            <w:vAlign w:val="center"/>
            <w:hideMark/>
          </w:tcPr>
          <w:p w14:paraId="7630D97C"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4B145C89"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Xanthoparmelia</w:t>
            </w:r>
            <w:proofErr w:type="spellEnd"/>
          </w:p>
        </w:tc>
        <w:tc>
          <w:tcPr>
            <w:tcW w:w="841" w:type="pct"/>
            <w:tcBorders>
              <w:top w:val="nil"/>
            </w:tcBorders>
            <w:vAlign w:val="center"/>
            <w:hideMark/>
          </w:tcPr>
          <w:p w14:paraId="672EE296"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0CB78723"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77C7F9BE"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26764FBC" w14:textId="77777777" w:rsidTr="00026D59">
        <w:trPr>
          <w:trHeight w:val="274"/>
          <w:jc w:val="center"/>
        </w:trPr>
        <w:tc>
          <w:tcPr>
            <w:tcW w:w="540" w:type="pct"/>
            <w:shd w:val="clear" w:color="auto" w:fill="F2F2F2" w:themeFill="background1" w:themeFillShade="F2"/>
            <w:vAlign w:val="center"/>
          </w:tcPr>
          <w:p w14:paraId="13AF7E61" w14:textId="77777777" w:rsidR="0045032C" w:rsidRPr="00A92830" w:rsidRDefault="0045032C" w:rsidP="00807890">
            <w:pPr>
              <w:rPr>
                <w:rFonts w:asciiTheme="majorBidi" w:hAnsiTheme="majorBidi" w:cstheme="majorBidi"/>
                <w:color w:val="000000"/>
                <w:sz w:val="18"/>
                <w:szCs w:val="18"/>
                <w:lang w:eastAsia="en-IN"/>
              </w:rPr>
            </w:pPr>
          </w:p>
        </w:tc>
        <w:tc>
          <w:tcPr>
            <w:tcW w:w="516" w:type="pct"/>
            <w:shd w:val="clear" w:color="auto" w:fill="F2F2F2" w:themeFill="background1" w:themeFillShade="F2"/>
            <w:vAlign w:val="center"/>
          </w:tcPr>
          <w:p w14:paraId="4E900C3B" w14:textId="77777777" w:rsidR="0045032C" w:rsidRPr="00A92830" w:rsidRDefault="0045032C" w:rsidP="00807890">
            <w:pPr>
              <w:rPr>
                <w:rFonts w:asciiTheme="majorBidi" w:hAnsiTheme="majorBidi" w:cstheme="majorBidi"/>
                <w:color w:val="000000"/>
                <w:sz w:val="18"/>
                <w:szCs w:val="18"/>
                <w:lang w:eastAsia="en-IN"/>
              </w:rPr>
            </w:pPr>
          </w:p>
        </w:tc>
        <w:tc>
          <w:tcPr>
            <w:tcW w:w="987" w:type="pct"/>
            <w:shd w:val="clear" w:color="auto" w:fill="F2F2F2" w:themeFill="background1" w:themeFillShade="F2"/>
            <w:noWrap/>
            <w:vAlign w:val="center"/>
          </w:tcPr>
          <w:p w14:paraId="073207BB" w14:textId="77777777" w:rsidR="0045032C" w:rsidRPr="00A92830" w:rsidRDefault="0045032C" w:rsidP="00807890">
            <w:pPr>
              <w:rPr>
                <w:rFonts w:asciiTheme="majorBidi" w:hAnsiTheme="majorBidi" w:cstheme="majorBidi"/>
                <w:color w:val="000000"/>
                <w:sz w:val="18"/>
                <w:szCs w:val="18"/>
                <w:lang w:eastAsia="en-IN"/>
              </w:rPr>
            </w:pPr>
          </w:p>
        </w:tc>
        <w:tc>
          <w:tcPr>
            <w:tcW w:w="816" w:type="pct"/>
            <w:shd w:val="clear" w:color="auto" w:fill="F2F2F2" w:themeFill="background1" w:themeFillShade="F2"/>
            <w:vAlign w:val="center"/>
          </w:tcPr>
          <w:p w14:paraId="255F51AC" w14:textId="77777777" w:rsidR="0045032C" w:rsidRPr="00A92830" w:rsidRDefault="0045032C" w:rsidP="00807890">
            <w:pPr>
              <w:rPr>
                <w:rFonts w:asciiTheme="majorBidi" w:hAnsiTheme="majorBidi" w:cstheme="majorBidi"/>
                <w:i/>
                <w:iCs/>
                <w:color w:val="000000"/>
                <w:sz w:val="18"/>
                <w:szCs w:val="18"/>
                <w:lang w:eastAsia="en-IN"/>
              </w:rPr>
            </w:pPr>
          </w:p>
        </w:tc>
        <w:tc>
          <w:tcPr>
            <w:tcW w:w="841" w:type="pct"/>
            <w:shd w:val="clear" w:color="auto" w:fill="F2F2F2" w:themeFill="background1" w:themeFillShade="F2"/>
            <w:vAlign w:val="center"/>
          </w:tcPr>
          <w:p w14:paraId="54CD0AED" w14:textId="77777777" w:rsidR="0045032C" w:rsidRPr="00A92830" w:rsidRDefault="0045032C" w:rsidP="00807890">
            <w:pPr>
              <w:rPr>
                <w:rFonts w:asciiTheme="majorBidi" w:hAnsiTheme="majorBidi" w:cstheme="majorBidi"/>
                <w:color w:val="000000"/>
                <w:sz w:val="18"/>
                <w:szCs w:val="18"/>
                <w:lang w:eastAsia="en-IN"/>
              </w:rPr>
            </w:pPr>
          </w:p>
        </w:tc>
        <w:tc>
          <w:tcPr>
            <w:tcW w:w="622" w:type="pct"/>
            <w:shd w:val="clear" w:color="auto" w:fill="F2F2F2" w:themeFill="background1" w:themeFillShade="F2"/>
            <w:vAlign w:val="center"/>
          </w:tcPr>
          <w:p w14:paraId="5928FEF6" w14:textId="77777777" w:rsidR="0045032C" w:rsidRPr="00A92830" w:rsidRDefault="0045032C" w:rsidP="00807890">
            <w:pPr>
              <w:rPr>
                <w:rFonts w:asciiTheme="majorBidi" w:hAnsiTheme="majorBidi" w:cstheme="majorBidi"/>
                <w:color w:val="000000"/>
                <w:sz w:val="18"/>
                <w:szCs w:val="18"/>
                <w:lang w:eastAsia="en-IN"/>
              </w:rPr>
            </w:pPr>
          </w:p>
        </w:tc>
        <w:tc>
          <w:tcPr>
            <w:tcW w:w="678" w:type="pct"/>
            <w:shd w:val="clear" w:color="auto" w:fill="F2F2F2" w:themeFill="background1" w:themeFillShade="F2"/>
            <w:vAlign w:val="center"/>
          </w:tcPr>
          <w:p w14:paraId="14CA0D8B" w14:textId="77777777" w:rsidR="0045032C" w:rsidRDefault="0045032C" w:rsidP="00807890">
            <w:pPr>
              <w:rPr>
                <w:rFonts w:asciiTheme="majorBidi" w:hAnsiTheme="majorBidi" w:cstheme="majorBidi"/>
                <w:color w:val="000000"/>
                <w:sz w:val="18"/>
                <w:szCs w:val="18"/>
                <w:lang w:eastAsia="en-IN"/>
              </w:rPr>
            </w:pPr>
          </w:p>
        </w:tc>
      </w:tr>
      <w:tr w:rsidR="0045032C" w:rsidRPr="00A92830" w14:paraId="62498F31" w14:textId="77777777" w:rsidTr="00026D59">
        <w:trPr>
          <w:trHeight w:val="274"/>
          <w:jc w:val="center"/>
        </w:trPr>
        <w:tc>
          <w:tcPr>
            <w:tcW w:w="540" w:type="pct"/>
            <w:tcBorders>
              <w:top w:val="nil"/>
            </w:tcBorders>
            <w:vAlign w:val="center"/>
            <w:hideMark/>
          </w:tcPr>
          <w:p w14:paraId="23DDA8A7" w14:textId="77777777" w:rsidR="0045032C" w:rsidRPr="00A92830" w:rsidRDefault="0045032C" w:rsidP="00807890">
            <w:pPr>
              <w:rPr>
                <w:rFonts w:asciiTheme="majorBidi" w:hAnsiTheme="majorBidi" w:cstheme="majorBidi"/>
                <w:color w:val="000000"/>
                <w:sz w:val="18"/>
                <w:szCs w:val="18"/>
                <w:lang w:eastAsia="en-IN"/>
              </w:rPr>
            </w:pPr>
            <w:proofErr w:type="spellStart"/>
            <w:r>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099BE1D8"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3C33C069"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Roccellaceae</w:t>
            </w:r>
            <w:proofErr w:type="spellEnd"/>
          </w:p>
        </w:tc>
        <w:tc>
          <w:tcPr>
            <w:tcW w:w="816" w:type="pct"/>
            <w:tcBorders>
              <w:top w:val="nil"/>
            </w:tcBorders>
            <w:vAlign w:val="center"/>
            <w:hideMark/>
          </w:tcPr>
          <w:p w14:paraId="286944AD"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Dirina</w:t>
            </w:r>
          </w:p>
        </w:tc>
        <w:tc>
          <w:tcPr>
            <w:tcW w:w="841" w:type="pct"/>
            <w:tcBorders>
              <w:top w:val="nil"/>
            </w:tcBorders>
            <w:vAlign w:val="center"/>
            <w:hideMark/>
          </w:tcPr>
          <w:p w14:paraId="697C7417"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Crustose/Foliose</w:t>
            </w:r>
          </w:p>
        </w:tc>
        <w:tc>
          <w:tcPr>
            <w:tcW w:w="622" w:type="pct"/>
            <w:tcBorders>
              <w:top w:val="nil"/>
            </w:tcBorders>
            <w:vAlign w:val="center"/>
            <w:hideMark/>
          </w:tcPr>
          <w:p w14:paraId="667E8EFD"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20406AAF" w14:textId="71E85F68"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361EAADF" w14:textId="77777777" w:rsidTr="00026D59">
        <w:trPr>
          <w:trHeight w:val="274"/>
          <w:jc w:val="center"/>
        </w:trPr>
        <w:tc>
          <w:tcPr>
            <w:tcW w:w="540" w:type="pct"/>
            <w:tcBorders>
              <w:top w:val="nil"/>
            </w:tcBorders>
            <w:vAlign w:val="center"/>
            <w:hideMark/>
          </w:tcPr>
          <w:p w14:paraId="3B073FEA"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202BCA2D"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4AF7F5D7"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Lecanoraceae</w:t>
            </w:r>
            <w:proofErr w:type="spellEnd"/>
          </w:p>
        </w:tc>
        <w:tc>
          <w:tcPr>
            <w:tcW w:w="816" w:type="pct"/>
            <w:tcBorders>
              <w:top w:val="nil"/>
            </w:tcBorders>
            <w:vAlign w:val="center"/>
            <w:hideMark/>
          </w:tcPr>
          <w:p w14:paraId="259F1C9D"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Lecanora</w:t>
            </w:r>
          </w:p>
        </w:tc>
        <w:tc>
          <w:tcPr>
            <w:tcW w:w="841" w:type="pct"/>
            <w:tcBorders>
              <w:top w:val="nil"/>
            </w:tcBorders>
            <w:vAlign w:val="center"/>
            <w:hideMark/>
          </w:tcPr>
          <w:p w14:paraId="64196EE7"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3EC072C7"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7800147B" w14:textId="1714BD04"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4BA90A94" w14:textId="77777777" w:rsidTr="00026D59">
        <w:trPr>
          <w:trHeight w:val="274"/>
          <w:jc w:val="center"/>
        </w:trPr>
        <w:tc>
          <w:tcPr>
            <w:tcW w:w="540" w:type="pct"/>
            <w:tcBorders>
              <w:top w:val="nil"/>
            </w:tcBorders>
            <w:vAlign w:val="center"/>
            <w:hideMark/>
          </w:tcPr>
          <w:p w14:paraId="518DEDF9"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4CEF55CE"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14BB8C57"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Lecanoraceae</w:t>
            </w:r>
            <w:proofErr w:type="spellEnd"/>
          </w:p>
        </w:tc>
        <w:tc>
          <w:tcPr>
            <w:tcW w:w="816" w:type="pct"/>
            <w:tcBorders>
              <w:top w:val="nil"/>
            </w:tcBorders>
            <w:vAlign w:val="center"/>
            <w:hideMark/>
          </w:tcPr>
          <w:p w14:paraId="7A03AA89"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Lecanora</w:t>
            </w:r>
          </w:p>
        </w:tc>
        <w:tc>
          <w:tcPr>
            <w:tcW w:w="841" w:type="pct"/>
            <w:tcBorders>
              <w:top w:val="nil"/>
            </w:tcBorders>
            <w:vAlign w:val="center"/>
            <w:hideMark/>
          </w:tcPr>
          <w:p w14:paraId="79B24E2A"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486D9FF6"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309E8034"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robusta</w:t>
            </w:r>
          </w:p>
        </w:tc>
      </w:tr>
      <w:tr w:rsidR="0045032C" w:rsidRPr="00A92830" w14:paraId="2295C999" w14:textId="77777777" w:rsidTr="00026D59">
        <w:trPr>
          <w:trHeight w:val="274"/>
          <w:jc w:val="center"/>
        </w:trPr>
        <w:tc>
          <w:tcPr>
            <w:tcW w:w="540" w:type="pct"/>
            <w:tcBorders>
              <w:top w:val="nil"/>
            </w:tcBorders>
            <w:vAlign w:val="center"/>
            <w:hideMark/>
          </w:tcPr>
          <w:p w14:paraId="2F07B8BE"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564716DB"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0044B47E"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Stereocaulaceae</w:t>
            </w:r>
            <w:proofErr w:type="spellEnd"/>
          </w:p>
        </w:tc>
        <w:tc>
          <w:tcPr>
            <w:tcW w:w="816" w:type="pct"/>
            <w:tcBorders>
              <w:top w:val="nil"/>
            </w:tcBorders>
            <w:vAlign w:val="center"/>
            <w:hideMark/>
          </w:tcPr>
          <w:p w14:paraId="66CCEC96"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Lepraria</w:t>
            </w:r>
            <w:proofErr w:type="spellEnd"/>
          </w:p>
        </w:tc>
        <w:tc>
          <w:tcPr>
            <w:tcW w:w="841" w:type="pct"/>
            <w:tcBorders>
              <w:top w:val="nil"/>
            </w:tcBorders>
            <w:vAlign w:val="center"/>
            <w:hideMark/>
          </w:tcPr>
          <w:p w14:paraId="5E9D13C7"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4B0CA6FD"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3F6F0EC1" w14:textId="59AB824E"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596CE3C7" w14:textId="77777777" w:rsidTr="00026D59">
        <w:trPr>
          <w:trHeight w:val="274"/>
          <w:jc w:val="center"/>
        </w:trPr>
        <w:tc>
          <w:tcPr>
            <w:tcW w:w="540" w:type="pct"/>
            <w:tcBorders>
              <w:top w:val="nil"/>
            </w:tcBorders>
            <w:vAlign w:val="center"/>
            <w:hideMark/>
          </w:tcPr>
          <w:p w14:paraId="6763B0FF"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768A0C3D"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290465B1"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Stereocaulaceae</w:t>
            </w:r>
            <w:proofErr w:type="spellEnd"/>
          </w:p>
        </w:tc>
        <w:tc>
          <w:tcPr>
            <w:tcW w:w="816" w:type="pct"/>
            <w:tcBorders>
              <w:top w:val="nil"/>
            </w:tcBorders>
            <w:vAlign w:val="center"/>
            <w:hideMark/>
          </w:tcPr>
          <w:p w14:paraId="28BDEF93"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Lepraria</w:t>
            </w:r>
            <w:proofErr w:type="spellEnd"/>
          </w:p>
        </w:tc>
        <w:tc>
          <w:tcPr>
            <w:tcW w:w="841" w:type="pct"/>
            <w:tcBorders>
              <w:top w:val="nil"/>
            </w:tcBorders>
            <w:vAlign w:val="center"/>
            <w:hideMark/>
          </w:tcPr>
          <w:p w14:paraId="199C9DB1"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285A4720"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2A675677"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Madhuca</w:t>
            </w:r>
            <w:proofErr w:type="spellEnd"/>
            <w:r w:rsidRPr="00A92830">
              <w:rPr>
                <w:rFonts w:asciiTheme="majorBidi" w:hAnsiTheme="majorBidi" w:cstheme="majorBidi"/>
                <w:i/>
                <w:iCs/>
                <w:color w:val="000000"/>
                <w:sz w:val="18"/>
                <w:szCs w:val="18"/>
                <w:lang w:eastAsia="en-IN"/>
              </w:rPr>
              <w:t xml:space="preserve"> indica</w:t>
            </w:r>
          </w:p>
        </w:tc>
      </w:tr>
      <w:tr w:rsidR="0045032C" w:rsidRPr="00A92830" w14:paraId="5FD5BDD0" w14:textId="77777777" w:rsidTr="00026D59">
        <w:trPr>
          <w:trHeight w:val="274"/>
          <w:jc w:val="center"/>
        </w:trPr>
        <w:tc>
          <w:tcPr>
            <w:tcW w:w="540" w:type="pct"/>
            <w:tcBorders>
              <w:top w:val="nil"/>
            </w:tcBorders>
            <w:vAlign w:val="center"/>
            <w:hideMark/>
          </w:tcPr>
          <w:p w14:paraId="416B2D3F"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47B3AF90"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536313CF"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1AFBC6A4"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Parmelia</w:t>
            </w:r>
            <w:proofErr w:type="spellEnd"/>
          </w:p>
        </w:tc>
        <w:tc>
          <w:tcPr>
            <w:tcW w:w="841" w:type="pct"/>
            <w:tcBorders>
              <w:top w:val="nil"/>
            </w:tcBorders>
            <w:vAlign w:val="center"/>
            <w:hideMark/>
          </w:tcPr>
          <w:p w14:paraId="48003E45"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4C61BBDA"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5C706B6B" w14:textId="1DC07124"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7E527A65" w14:textId="77777777" w:rsidTr="00026D59">
        <w:trPr>
          <w:trHeight w:val="274"/>
          <w:jc w:val="center"/>
        </w:trPr>
        <w:tc>
          <w:tcPr>
            <w:tcW w:w="540" w:type="pct"/>
            <w:tcBorders>
              <w:top w:val="nil"/>
            </w:tcBorders>
            <w:vAlign w:val="center"/>
            <w:hideMark/>
          </w:tcPr>
          <w:p w14:paraId="25DFBB84"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13298076"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3A31E99D"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27DBEF19"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Parmotrema</w:t>
            </w:r>
            <w:proofErr w:type="spellEnd"/>
          </w:p>
        </w:tc>
        <w:tc>
          <w:tcPr>
            <w:tcW w:w="841" w:type="pct"/>
            <w:tcBorders>
              <w:top w:val="nil"/>
            </w:tcBorders>
            <w:vAlign w:val="center"/>
            <w:hideMark/>
          </w:tcPr>
          <w:p w14:paraId="3B705B5D"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606DCAFC"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6F111B55"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Madhuca</w:t>
            </w:r>
            <w:proofErr w:type="spellEnd"/>
            <w:r w:rsidRPr="00A92830">
              <w:rPr>
                <w:rFonts w:asciiTheme="majorBidi" w:hAnsiTheme="majorBidi" w:cstheme="majorBidi"/>
                <w:i/>
                <w:iCs/>
                <w:color w:val="000000"/>
                <w:sz w:val="18"/>
                <w:szCs w:val="18"/>
                <w:lang w:eastAsia="en-IN"/>
              </w:rPr>
              <w:t xml:space="preserve"> indica</w:t>
            </w:r>
          </w:p>
        </w:tc>
      </w:tr>
      <w:tr w:rsidR="0045032C" w:rsidRPr="00A92830" w14:paraId="14F42A93" w14:textId="77777777" w:rsidTr="00026D59">
        <w:trPr>
          <w:trHeight w:val="274"/>
          <w:jc w:val="center"/>
        </w:trPr>
        <w:tc>
          <w:tcPr>
            <w:tcW w:w="540" w:type="pct"/>
            <w:tcBorders>
              <w:top w:val="nil"/>
            </w:tcBorders>
            <w:vAlign w:val="center"/>
            <w:hideMark/>
          </w:tcPr>
          <w:p w14:paraId="3D2E71E6"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39D44C1D"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2078B9EC"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Pertusariaceae</w:t>
            </w:r>
            <w:proofErr w:type="spellEnd"/>
          </w:p>
        </w:tc>
        <w:tc>
          <w:tcPr>
            <w:tcW w:w="816" w:type="pct"/>
            <w:tcBorders>
              <w:top w:val="nil"/>
            </w:tcBorders>
            <w:vAlign w:val="center"/>
            <w:hideMark/>
          </w:tcPr>
          <w:p w14:paraId="52814DDA"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Pertusaria</w:t>
            </w:r>
            <w:proofErr w:type="spellEnd"/>
          </w:p>
        </w:tc>
        <w:tc>
          <w:tcPr>
            <w:tcW w:w="841" w:type="pct"/>
            <w:tcBorders>
              <w:top w:val="nil"/>
            </w:tcBorders>
            <w:vAlign w:val="center"/>
            <w:hideMark/>
          </w:tcPr>
          <w:p w14:paraId="45948A19"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6E82BC1E"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2877BF57" w14:textId="608AF615"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6425983B" w14:textId="77777777" w:rsidTr="00026D59">
        <w:trPr>
          <w:trHeight w:val="274"/>
          <w:jc w:val="center"/>
        </w:trPr>
        <w:tc>
          <w:tcPr>
            <w:tcW w:w="540" w:type="pct"/>
            <w:tcBorders>
              <w:top w:val="nil"/>
            </w:tcBorders>
            <w:vAlign w:val="center"/>
            <w:hideMark/>
          </w:tcPr>
          <w:p w14:paraId="76120531"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lastRenderedPageBreak/>
              <w:t>Magarlod</w:t>
            </w:r>
            <w:proofErr w:type="spellEnd"/>
          </w:p>
        </w:tc>
        <w:tc>
          <w:tcPr>
            <w:tcW w:w="516" w:type="pct"/>
            <w:tcBorders>
              <w:top w:val="nil"/>
            </w:tcBorders>
            <w:vAlign w:val="center"/>
            <w:hideMark/>
          </w:tcPr>
          <w:p w14:paraId="2C5E270E"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330D2079"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Physciaceae</w:t>
            </w:r>
            <w:proofErr w:type="spellEnd"/>
          </w:p>
        </w:tc>
        <w:tc>
          <w:tcPr>
            <w:tcW w:w="816" w:type="pct"/>
            <w:tcBorders>
              <w:top w:val="nil"/>
            </w:tcBorders>
            <w:vAlign w:val="center"/>
            <w:hideMark/>
          </w:tcPr>
          <w:p w14:paraId="19A39A60"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Phaeophyscia</w:t>
            </w:r>
            <w:proofErr w:type="spellEnd"/>
          </w:p>
        </w:tc>
        <w:tc>
          <w:tcPr>
            <w:tcW w:w="841" w:type="pct"/>
            <w:tcBorders>
              <w:top w:val="nil"/>
            </w:tcBorders>
            <w:vAlign w:val="center"/>
            <w:hideMark/>
          </w:tcPr>
          <w:p w14:paraId="3466153D"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4B49A01F"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6290B2BB" w14:textId="3FDA86BF"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5DB1E080" w14:textId="77777777" w:rsidTr="00026D59">
        <w:trPr>
          <w:trHeight w:val="274"/>
          <w:jc w:val="center"/>
        </w:trPr>
        <w:tc>
          <w:tcPr>
            <w:tcW w:w="540" w:type="pct"/>
            <w:tcBorders>
              <w:top w:val="nil"/>
            </w:tcBorders>
            <w:vAlign w:val="center"/>
            <w:hideMark/>
          </w:tcPr>
          <w:p w14:paraId="114E09A5"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79D4BC3B"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71461399"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286AD1A4"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Pyrenodesmia</w:t>
            </w:r>
            <w:proofErr w:type="spellEnd"/>
          </w:p>
        </w:tc>
        <w:tc>
          <w:tcPr>
            <w:tcW w:w="841" w:type="pct"/>
            <w:tcBorders>
              <w:top w:val="nil"/>
            </w:tcBorders>
            <w:vAlign w:val="center"/>
            <w:hideMark/>
          </w:tcPr>
          <w:p w14:paraId="24F93A33"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083A8428"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47ECACE6"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robusta</w:t>
            </w:r>
          </w:p>
        </w:tc>
      </w:tr>
      <w:tr w:rsidR="0045032C" w:rsidRPr="00A92830" w14:paraId="47D00F64" w14:textId="77777777" w:rsidTr="00026D59">
        <w:trPr>
          <w:trHeight w:val="274"/>
          <w:jc w:val="center"/>
        </w:trPr>
        <w:tc>
          <w:tcPr>
            <w:tcW w:w="540" w:type="pct"/>
            <w:tcBorders>
              <w:top w:val="nil"/>
            </w:tcBorders>
            <w:vAlign w:val="center"/>
            <w:hideMark/>
          </w:tcPr>
          <w:p w14:paraId="0BFE6C63" w14:textId="77777777" w:rsidR="0045032C" w:rsidRPr="00A92830" w:rsidRDefault="0045032C" w:rsidP="00807890">
            <w:pPr>
              <w:rPr>
                <w:rFonts w:asciiTheme="majorBidi" w:hAnsiTheme="majorBidi" w:cstheme="majorBidi"/>
                <w:color w:val="000000"/>
                <w:sz w:val="18"/>
                <w:szCs w:val="18"/>
                <w:lang w:eastAsia="en-IN"/>
              </w:rPr>
            </w:pPr>
            <w:proofErr w:type="spellStart"/>
            <w:r w:rsidRPr="00022170">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3A90DC4B" w14:textId="77777777" w:rsidR="0045032C" w:rsidRPr="00A92830" w:rsidRDefault="0045032C" w:rsidP="00807890">
            <w:pPr>
              <w:rPr>
                <w:rFonts w:asciiTheme="majorBidi" w:hAnsiTheme="majorBidi" w:cstheme="majorBidi"/>
                <w:color w:val="000000"/>
                <w:sz w:val="18"/>
                <w:szCs w:val="18"/>
                <w:lang w:eastAsia="en-IN"/>
              </w:rPr>
            </w:pPr>
            <w:proofErr w:type="spellStart"/>
            <w:r w:rsidRPr="0060466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62600A47"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19772840"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Xanthoparmelia</w:t>
            </w:r>
            <w:proofErr w:type="spellEnd"/>
          </w:p>
        </w:tc>
        <w:tc>
          <w:tcPr>
            <w:tcW w:w="841" w:type="pct"/>
            <w:tcBorders>
              <w:top w:val="nil"/>
            </w:tcBorders>
            <w:vAlign w:val="center"/>
            <w:hideMark/>
          </w:tcPr>
          <w:p w14:paraId="0B4FECA8"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14368E80"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0C057116" w14:textId="132D6747"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3646DE02" w14:textId="77777777" w:rsidTr="00026D59">
        <w:trPr>
          <w:trHeight w:val="274"/>
          <w:jc w:val="center"/>
        </w:trPr>
        <w:tc>
          <w:tcPr>
            <w:tcW w:w="540" w:type="pct"/>
            <w:tcBorders>
              <w:top w:val="nil"/>
            </w:tcBorders>
            <w:shd w:val="clear" w:color="auto" w:fill="F2F2F2" w:themeFill="background1" w:themeFillShade="F2"/>
            <w:vAlign w:val="center"/>
          </w:tcPr>
          <w:p w14:paraId="13EB443A" w14:textId="77777777" w:rsidR="0045032C" w:rsidRPr="00A92830" w:rsidRDefault="0045032C" w:rsidP="00807890">
            <w:pPr>
              <w:rPr>
                <w:rFonts w:asciiTheme="majorBidi" w:hAnsiTheme="majorBidi" w:cstheme="majorBidi"/>
                <w:color w:val="000000"/>
                <w:sz w:val="18"/>
                <w:szCs w:val="18"/>
                <w:lang w:eastAsia="en-IN"/>
              </w:rPr>
            </w:pPr>
          </w:p>
        </w:tc>
        <w:tc>
          <w:tcPr>
            <w:tcW w:w="516" w:type="pct"/>
            <w:tcBorders>
              <w:top w:val="nil"/>
            </w:tcBorders>
            <w:shd w:val="clear" w:color="auto" w:fill="F2F2F2" w:themeFill="background1" w:themeFillShade="F2"/>
            <w:vAlign w:val="center"/>
          </w:tcPr>
          <w:p w14:paraId="43A510D4" w14:textId="77777777" w:rsidR="0045032C" w:rsidRPr="00A92830" w:rsidRDefault="0045032C" w:rsidP="00807890">
            <w:pPr>
              <w:rPr>
                <w:rFonts w:asciiTheme="majorBidi" w:hAnsiTheme="majorBidi" w:cstheme="majorBidi"/>
                <w:color w:val="000000"/>
                <w:sz w:val="18"/>
                <w:szCs w:val="18"/>
                <w:lang w:eastAsia="en-IN"/>
              </w:rPr>
            </w:pPr>
          </w:p>
        </w:tc>
        <w:tc>
          <w:tcPr>
            <w:tcW w:w="987" w:type="pct"/>
            <w:tcBorders>
              <w:top w:val="nil"/>
            </w:tcBorders>
            <w:shd w:val="clear" w:color="auto" w:fill="F2F2F2" w:themeFill="background1" w:themeFillShade="F2"/>
            <w:vAlign w:val="center"/>
          </w:tcPr>
          <w:p w14:paraId="2E8371DA" w14:textId="77777777" w:rsidR="0045032C" w:rsidRPr="00A92830" w:rsidRDefault="0045032C" w:rsidP="00807890">
            <w:pPr>
              <w:rPr>
                <w:rFonts w:asciiTheme="majorBidi" w:hAnsiTheme="majorBidi" w:cstheme="majorBidi"/>
                <w:color w:val="000000"/>
                <w:sz w:val="18"/>
                <w:szCs w:val="18"/>
                <w:lang w:eastAsia="en-IN"/>
              </w:rPr>
            </w:pPr>
          </w:p>
        </w:tc>
        <w:tc>
          <w:tcPr>
            <w:tcW w:w="816" w:type="pct"/>
            <w:tcBorders>
              <w:top w:val="nil"/>
            </w:tcBorders>
            <w:shd w:val="clear" w:color="auto" w:fill="F2F2F2" w:themeFill="background1" w:themeFillShade="F2"/>
            <w:vAlign w:val="center"/>
          </w:tcPr>
          <w:p w14:paraId="03B39410" w14:textId="77777777" w:rsidR="0045032C" w:rsidRPr="00A92830" w:rsidRDefault="0045032C" w:rsidP="00807890">
            <w:pPr>
              <w:rPr>
                <w:rFonts w:asciiTheme="majorBidi" w:hAnsiTheme="majorBidi" w:cstheme="majorBidi"/>
                <w:i/>
                <w:iCs/>
                <w:color w:val="000000"/>
                <w:sz w:val="18"/>
                <w:szCs w:val="18"/>
                <w:lang w:eastAsia="en-IN"/>
              </w:rPr>
            </w:pPr>
          </w:p>
        </w:tc>
        <w:tc>
          <w:tcPr>
            <w:tcW w:w="841" w:type="pct"/>
            <w:tcBorders>
              <w:top w:val="nil"/>
            </w:tcBorders>
            <w:shd w:val="clear" w:color="auto" w:fill="F2F2F2" w:themeFill="background1" w:themeFillShade="F2"/>
            <w:vAlign w:val="center"/>
          </w:tcPr>
          <w:p w14:paraId="1B43D174" w14:textId="77777777" w:rsidR="0045032C" w:rsidRPr="00A92830" w:rsidRDefault="0045032C" w:rsidP="00807890">
            <w:pPr>
              <w:rPr>
                <w:rFonts w:asciiTheme="majorBidi" w:hAnsiTheme="majorBidi" w:cstheme="majorBidi"/>
                <w:color w:val="000000"/>
                <w:sz w:val="18"/>
                <w:szCs w:val="18"/>
                <w:lang w:eastAsia="en-IN"/>
              </w:rPr>
            </w:pPr>
          </w:p>
        </w:tc>
        <w:tc>
          <w:tcPr>
            <w:tcW w:w="622" w:type="pct"/>
            <w:tcBorders>
              <w:top w:val="nil"/>
            </w:tcBorders>
            <w:shd w:val="clear" w:color="auto" w:fill="F2F2F2" w:themeFill="background1" w:themeFillShade="F2"/>
            <w:vAlign w:val="center"/>
          </w:tcPr>
          <w:p w14:paraId="13C705FE" w14:textId="77777777" w:rsidR="0045032C" w:rsidRPr="00A92830" w:rsidRDefault="0045032C" w:rsidP="00807890">
            <w:pPr>
              <w:rPr>
                <w:rFonts w:asciiTheme="majorBidi" w:hAnsiTheme="majorBidi" w:cstheme="majorBidi"/>
                <w:color w:val="000000"/>
                <w:sz w:val="18"/>
                <w:szCs w:val="18"/>
                <w:lang w:eastAsia="en-IN"/>
              </w:rPr>
            </w:pPr>
          </w:p>
        </w:tc>
        <w:tc>
          <w:tcPr>
            <w:tcW w:w="678" w:type="pct"/>
            <w:tcBorders>
              <w:top w:val="nil"/>
            </w:tcBorders>
            <w:shd w:val="clear" w:color="auto" w:fill="F2F2F2" w:themeFill="background1" w:themeFillShade="F2"/>
            <w:vAlign w:val="center"/>
          </w:tcPr>
          <w:p w14:paraId="553D9340" w14:textId="77777777" w:rsidR="0045032C" w:rsidRPr="00A92830" w:rsidRDefault="0045032C" w:rsidP="00807890">
            <w:pPr>
              <w:rPr>
                <w:rFonts w:asciiTheme="majorBidi" w:hAnsiTheme="majorBidi" w:cstheme="majorBidi"/>
                <w:i/>
                <w:iCs/>
                <w:color w:val="000000"/>
                <w:sz w:val="18"/>
                <w:szCs w:val="18"/>
                <w:lang w:eastAsia="en-IN"/>
              </w:rPr>
            </w:pPr>
          </w:p>
        </w:tc>
      </w:tr>
      <w:tr w:rsidR="0045032C" w:rsidRPr="00A92830" w14:paraId="4E83247D" w14:textId="77777777" w:rsidTr="00026D59">
        <w:trPr>
          <w:trHeight w:val="274"/>
          <w:jc w:val="center"/>
        </w:trPr>
        <w:tc>
          <w:tcPr>
            <w:tcW w:w="540" w:type="pct"/>
            <w:tcBorders>
              <w:top w:val="nil"/>
            </w:tcBorders>
            <w:vAlign w:val="center"/>
          </w:tcPr>
          <w:p w14:paraId="57BFD1CF"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tcPr>
          <w:p w14:paraId="74E0DF4B"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71E32C11"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Athyriaceae</w:t>
            </w:r>
            <w:proofErr w:type="spellEnd"/>
          </w:p>
        </w:tc>
        <w:tc>
          <w:tcPr>
            <w:tcW w:w="816" w:type="pct"/>
            <w:tcBorders>
              <w:top w:val="nil"/>
            </w:tcBorders>
            <w:vAlign w:val="center"/>
          </w:tcPr>
          <w:p w14:paraId="331E70B4"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Diplacia</w:t>
            </w:r>
            <w:proofErr w:type="spellEnd"/>
          </w:p>
        </w:tc>
        <w:tc>
          <w:tcPr>
            <w:tcW w:w="841" w:type="pct"/>
            <w:tcBorders>
              <w:top w:val="nil"/>
            </w:tcBorders>
            <w:vAlign w:val="center"/>
          </w:tcPr>
          <w:p w14:paraId="31D66BDA"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Crustose/Foliose</w:t>
            </w:r>
          </w:p>
        </w:tc>
        <w:tc>
          <w:tcPr>
            <w:tcW w:w="622" w:type="pct"/>
            <w:tcBorders>
              <w:top w:val="nil"/>
            </w:tcBorders>
            <w:vAlign w:val="center"/>
          </w:tcPr>
          <w:p w14:paraId="09F46875"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tcPr>
          <w:p w14:paraId="00581751" w14:textId="59B8F9DF" w:rsidR="0045032C" w:rsidRPr="00A92830" w:rsidRDefault="00026D59" w:rsidP="00807890">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203355EB" w14:textId="77777777" w:rsidTr="00026D59">
        <w:trPr>
          <w:trHeight w:val="274"/>
          <w:jc w:val="center"/>
        </w:trPr>
        <w:tc>
          <w:tcPr>
            <w:tcW w:w="540" w:type="pct"/>
            <w:tcBorders>
              <w:top w:val="nil"/>
            </w:tcBorders>
            <w:vAlign w:val="center"/>
          </w:tcPr>
          <w:p w14:paraId="181BB3BE" w14:textId="77777777" w:rsidR="0045032C" w:rsidRPr="00A92830" w:rsidRDefault="0045032C" w:rsidP="00807890">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516" w:type="pct"/>
            <w:tcBorders>
              <w:top w:val="nil"/>
            </w:tcBorders>
            <w:vAlign w:val="center"/>
          </w:tcPr>
          <w:p w14:paraId="79CB4A33" w14:textId="77777777" w:rsidR="0045032C" w:rsidRPr="00A92830" w:rsidRDefault="0045032C" w:rsidP="00807890">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06EA7FFD"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Graphidaceae</w:t>
            </w:r>
            <w:proofErr w:type="spellEnd"/>
          </w:p>
        </w:tc>
        <w:tc>
          <w:tcPr>
            <w:tcW w:w="816" w:type="pct"/>
            <w:tcBorders>
              <w:top w:val="nil"/>
            </w:tcBorders>
            <w:vAlign w:val="center"/>
          </w:tcPr>
          <w:p w14:paraId="6D3CD151"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Diploschistes</w:t>
            </w:r>
            <w:proofErr w:type="spellEnd"/>
          </w:p>
        </w:tc>
        <w:tc>
          <w:tcPr>
            <w:tcW w:w="841" w:type="pct"/>
            <w:tcBorders>
              <w:top w:val="nil"/>
            </w:tcBorders>
            <w:vAlign w:val="center"/>
          </w:tcPr>
          <w:p w14:paraId="51370A69"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tcPr>
          <w:p w14:paraId="47972CE5"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tcPr>
          <w:p w14:paraId="0DA2235D"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robusta</w:t>
            </w:r>
          </w:p>
        </w:tc>
      </w:tr>
      <w:tr w:rsidR="0045032C" w:rsidRPr="00A92830" w14:paraId="44244345" w14:textId="77777777" w:rsidTr="00026D59">
        <w:trPr>
          <w:trHeight w:val="274"/>
          <w:jc w:val="center"/>
        </w:trPr>
        <w:tc>
          <w:tcPr>
            <w:tcW w:w="540" w:type="pct"/>
            <w:tcBorders>
              <w:top w:val="nil"/>
            </w:tcBorders>
            <w:vAlign w:val="center"/>
          </w:tcPr>
          <w:p w14:paraId="6C73D583" w14:textId="77777777" w:rsidR="0045032C" w:rsidRPr="00A92830" w:rsidRDefault="0045032C" w:rsidP="00807890">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516" w:type="pct"/>
            <w:tcBorders>
              <w:top w:val="nil"/>
            </w:tcBorders>
            <w:vAlign w:val="center"/>
          </w:tcPr>
          <w:p w14:paraId="32D2E4D2" w14:textId="77777777" w:rsidR="0045032C" w:rsidRPr="00A92830" w:rsidRDefault="0045032C" w:rsidP="00807890">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5FA12B39"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Haematommataceae</w:t>
            </w:r>
            <w:proofErr w:type="spellEnd"/>
          </w:p>
        </w:tc>
        <w:tc>
          <w:tcPr>
            <w:tcW w:w="816" w:type="pct"/>
            <w:tcBorders>
              <w:top w:val="nil"/>
            </w:tcBorders>
            <w:vAlign w:val="center"/>
          </w:tcPr>
          <w:p w14:paraId="450408DE"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Haematomma</w:t>
            </w:r>
            <w:proofErr w:type="spellEnd"/>
          </w:p>
        </w:tc>
        <w:tc>
          <w:tcPr>
            <w:tcW w:w="841" w:type="pct"/>
            <w:tcBorders>
              <w:top w:val="nil"/>
            </w:tcBorders>
            <w:vAlign w:val="center"/>
          </w:tcPr>
          <w:p w14:paraId="46D4FA59"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tcPr>
          <w:p w14:paraId="73951008"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tcPr>
          <w:p w14:paraId="3894EBBB" w14:textId="2263EF06" w:rsidR="0045032C" w:rsidRPr="00A92830" w:rsidRDefault="00026D59" w:rsidP="00807890">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606C0AB0" w14:textId="77777777" w:rsidTr="00026D59">
        <w:trPr>
          <w:trHeight w:val="274"/>
          <w:jc w:val="center"/>
        </w:trPr>
        <w:tc>
          <w:tcPr>
            <w:tcW w:w="540" w:type="pct"/>
            <w:tcBorders>
              <w:top w:val="nil"/>
            </w:tcBorders>
            <w:vAlign w:val="center"/>
          </w:tcPr>
          <w:p w14:paraId="3E357BD8" w14:textId="77777777" w:rsidR="0045032C" w:rsidRPr="00A92830" w:rsidRDefault="0045032C" w:rsidP="00807890">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516" w:type="pct"/>
            <w:tcBorders>
              <w:top w:val="nil"/>
            </w:tcBorders>
            <w:vAlign w:val="center"/>
          </w:tcPr>
          <w:p w14:paraId="24DCD5C7" w14:textId="77777777" w:rsidR="0045032C" w:rsidRPr="00A92830" w:rsidRDefault="0045032C" w:rsidP="00807890">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4701F1A2"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Pertusariaceae</w:t>
            </w:r>
            <w:proofErr w:type="spellEnd"/>
          </w:p>
        </w:tc>
        <w:tc>
          <w:tcPr>
            <w:tcW w:w="816" w:type="pct"/>
            <w:tcBorders>
              <w:top w:val="nil"/>
            </w:tcBorders>
            <w:vAlign w:val="center"/>
          </w:tcPr>
          <w:p w14:paraId="309FB27D"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Lepra</w:t>
            </w:r>
          </w:p>
        </w:tc>
        <w:tc>
          <w:tcPr>
            <w:tcW w:w="841" w:type="pct"/>
            <w:tcBorders>
              <w:top w:val="nil"/>
            </w:tcBorders>
            <w:vAlign w:val="center"/>
          </w:tcPr>
          <w:p w14:paraId="798F28B1"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tcPr>
          <w:p w14:paraId="041912DA"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tcPr>
          <w:p w14:paraId="50F4F51C" w14:textId="104E1152" w:rsidR="0045032C" w:rsidRPr="00A92830" w:rsidRDefault="00026D59" w:rsidP="00807890">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1B0B1179" w14:textId="77777777" w:rsidTr="00026D59">
        <w:trPr>
          <w:trHeight w:val="274"/>
          <w:jc w:val="center"/>
        </w:trPr>
        <w:tc>
          <w:tcPr>
            <w:tcW w:w="540" w:type="pct"/>
            <w:tcBorders>
              <w:top w:val="nil"/>
            </w:tcBorders>
            <w:vAlign w:val="center"/>
          </w:tcPr>
          <w:p w14:paraId="2BE2E1C6" w14:textId="77777777" w:rsidR="0045032C" w:rsidRPr="00A92830" w:rsidRDefault="0045032C" w:rsidP="00807890">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516" w:type="pct"/>
            <w:tcBorders>
              <w:top w:val="nil"/>
            </w:tcBorders>
            <w:vAlign w:val="center"/>
          </w:tcPr>
          <w:p w14:paraId="39FC289F" w14:textId="77777777" w:rsidR="0045032C" w:rsidRPr="00A92830" w:rsidRDefault="0045032C" w:rsidP="00807890">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19AF1E60"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tcPr>
          <w:p w14:paraId="6E2D0EB5"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Parmelia</w:t>
            </w:r>
            <w:proofErr w:type="spellEnd"/>
          </w:p>
        </w:tc>
        <w:tc>
          <w:tcPr>
            <w:tcW w:w="841" w:type="pct"/>
            <w:tcBorders>
              <w:top w:val="nil"/>
            </w:tcBorders>
            <w:vAlign w:val="center"/>
          </w:tcPr>
          <w:p w14:paraId="519A1AAE"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tcPr>
          <w:p w14:paraId="1FFE78D4"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tcPr>
          <w:p w14:paraId="006E1AE9" w14:textId="4B1D9B82" w:rsidR="0045032C" w:rsidRPr="00A92830" w:rsidRDefault="00026D59" w:rsidP="00807890">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69CCE84B" w14:textId="77777777" w:rsidTr="00026D59">
        <w:trPr>
          <w:trHeight w:val="274"/>
          <w:jc w:val="center"/>
        </w:trPr>
        <w:tc>
          <w:tcPr>
            <w:tcW w:w="540" w:type="pct"/>
            <w:tcBorders>
              <w:top w:val="nil"/>
            </w:tcBorders>
            <w:vAlign w:val="center"/>
          </w:tcPr>
          <w:p w14:paraId="12AA049C" w14:textId="77777777" w:rsidR="0045032C" w:rsidRPr="00A92830" w:rsidRDefault="0045032C" w:rsidP="00807890">
            <w:pPr>
              <w:rPr>
                <w:rFonts w:asciiTheme="majorBidi" w:hAnsiTheme="majorBidi" w:cstheme="majorBidi"/>
                <w:color w:val="000000"/>
                <w:sz w:val="18"/>
                <w:szCs w:val="18"/>
                <w:lang w:eastAsia="en-IN"/>
              </w:rPr>
            </w:pPr>
            <w:r w:rsidRPr="00853C0F">
              <w:rPr>
                <w:rFonts w:asciiTheme="majorBidi" w:hAnsiTheme="majorBidi" w:cstheme="majorBidi"/>
                <w:color w:val="000000"/>
                <w:sz w:val="18"/>
                <w:szCs w:val="18"/>
                <w:lang w:eastAsia="en-IN"/>
              </w:rPr>
              <w:t>Nagari</w:t>
            </w:r>
          </w:p>
        </w:tc>
        <w:tc>
          <w:tcPr>
            <w:tcW w:w="516" w:type="pct"/>
            <w:tcBorders>
              <w:top w:val="nil"/>
            </w:tcBorders>
            <w:vAlign w:val="center"/>
          </w:tcPr>
          <w:p w14:paraId="1F7F95C0" w14:textId="77777777" w:rsidR="0045032C" w:rsidRPr="00A92830" w:rsidRDefault="0045032C" w:rsidP="00807890">
            <w:pPr>
              <w:rPr>
                <w:rFonts w:asciiTheme="majorBidi" w:hAnsiTheme="majorBidi" w:cstheme="majorBidi"/>
                <w:color w:val="000000"/>
                <w:sz w:val="18"/>
                <w:szCs w:val="18"/>
                <w:lang w:eastAsia="en-IN"/>
              </w:rPr>
            </w:pPr>
            <w:proofErr w:type="spellStart"/>
            <w:r w:rsidRPr="00C41A11">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7CA0A400"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Pertusariaceae</w:t>
            </w:r>
            <w:proofErr w:type="spellEnd"/>
          </w:p>
        </w:tc>
        <w:tc>
          <w:tcPr>
            <w:tcW w:w="816" w:type="pct"/>
            <w:tcBorders>
              <w:top w:val="nil"/>
            </w:tcBorders>
            <w:vAlign w:val="center"/>
          </w:tcPr>
          <w:p w14:paraId="39C093DE"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Pertusaria</w:t>
            </w:r>
            <w:proofErr w:type="spellEnd"/>
          </w:p>
        </w:tc>
        <w:tc>
          <w:tcPr>
            <w:tcW w:w="841" w:type="pct"/>
            <w:tcBorders>
              <w:top w:val="nil"/>
            </w:tcBorders>
            <w:vAlign w:val="center"/>
          </w:tcPr>
          <w:p w14:paraId="2BF57142"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tcPr>
          <w:p w14:paraId="0206C101"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tcPr>
          <w:p w14:paraId="5826F68A" w14:textId="3D592F01" w:rsidR="0045032C" w:rsidRPr="00A92830" w:rsidRDefault="00026D59" w:rsidP="00807890">
            <w:pPr>
              <w:rPr>
                <w:rFonts w:asciiTheme="majorBidi" w:hAnsiTheme="majorBidi" w:cstheme="majorBidi"/>
                <w:i/>
                <w:iCs/>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3A98AB4B" w14:textId="77777777" w:rsidTr="00026D59">
        <w:trPr>
          <w:trHeight w:val="274"/>
          <w:jc w:val="center"/>
        </w:trPr>
        <w:tc>
          <w:tcPr>
            <w:tcW w:w="540" w:type="pct"/>
            <w:tcBorders>
              <w:top w:val="nil"/>
            </w:tcBorders>
            <w:vAlign w:val="center"/>
          </w:tcPr>
          <w:p w14:paraId="74F8861F" w14:textId="77777777" w:rsidR="0045032C" w:rsidRPr="00A92830" w:rsidRDefault="0045032C" w:rsidP="00807890">
            <w:pPr>
              <w:rPr>
                <w:rFonts w:asciiTheme="majorBidi" w:hAnsiTheme="majorBidi" w:cstheme="majorBidi"/>
                <w:color w:val="000000"/>
                <w:sz w:val="18"/>
                <w:szCs w:val="18"/>
                <w:lang w:eastAsia="en-IN"/>
              </w:rPr>
            </w:pPr>
          </w:p>
        </w:tc>
        <w:tc>
          <w:tcPr>
            <w:tcW w:w="516" w:type="pct"/>
            <w:tcBorders>
              <w:top w:val="nil"/>
            </w:tcBorders>
            <w:vAlign w:val="center"/>
          </w:tcPr>
          <w:p w14:paraId="7D3E3D48" w14:textId="77777777" w:rsidR="0045032C" w:rsidRPr="00A92830" w:rsidRDefault="0045032C" w:rsidP="00807890">
            <w:pPr>
              <w:rPr>
                <w:rFonts w:asciiTheme="majorBidi" w:hAnsiTheme="majorBidi" w:cstheme="majorBidi"/>
                <w:color w:val="000000"/>
                <w:sz w:val="18"/>
                <w:szCs w:val="18"/>
                <w:lang w:eastAsia="en-IN"/>
              </w:rPr>
            </w:pPr>
          </w:p>
        </w:tc>
        <w:tc>
          <w:tcPr>
            <w:tcW w:w="987" w:type="pct"/>
            <w:tcBorders>
              <w:top w:val="nil"/>
            </w:tcBorders>
            <w:vAlign w:val="center"/>
          </w:tcPr>
          <w:p w14:paraId="57C1F442" w14:textId="77777777" w:rsidR="0045032C" w:rsidRPr="00A92830" w:rsidRDefault="0045032C" w:rsidP="00807890">
            <w:pPr>
              <w:rPr>
                <w:rFonts w:asciiTheme="majorBidi" w:hAnsiTheme="majorBidi" w:cstheme="majorBidi"/>
                <w:color w:val="000000"/>
                <w:sz w:val="18"/>
                <w:szCs w:val="18"/>
                <w:lang w:eastAsia="en-IN"/>
              </w:rPr>
            </w:pPr>
          </w:p>
        </w:tc>
        <w:tc>
          <w:tcPr>
            <w:tcW w:w="816" w:type="pct"/>
            <w:tcBorders>
              <w:top w:val="nil"/>
            </w:tcBorders>
            <w:vAlign w:val="center"/>
          </w:tcPr>
          <w:p w14:paraId="46C4609E" w14:textId="77777777" w:rsidR="0045032C" w:rsidRPr="00A92830" w:rsidRDefault="0045032C" w:rsidP="00807890">
            <w:pPr>
              <w:rPr>
                <w:rFonts w:asciiTheme="majorBidi" w:hAnsiTheme="majorBidi" w:cstheme="majorBidi"/>
                <w:i/>
                <w:iCs/>
                <w:color w:val="000000"/>
                <w:sz w:val="18"/>
                <w:szCs w:val="18"/>
                <w:lang w:eastAsia="en-IN"/>
              </w:rPr>
            </w:pPr>
          </w:p>
        </w:tc>
        <w:tc>
          <w:tcPr>
            <w:tcW w:w="841" w:type="pct"/>
            <w:tcBorders>
              <w:top w:val="nil"/>
            </w:tcBorders>
            <w:vAlign w:val="center"/>
          </w:tcPr>
          <w:p w14:paraId="76BB62AA" w14:textId="77777777" w:rsidR="0045032C" w:rsidRPr="00A92830" w:rsidRDefault="0045032C" w:rsidP="00807890">
            <w:pPr>
              <w:rPr>
                <w:rFonts w:asciiTheme="majorBidi" w:hAnsiTheme="majorBidi" w:cstheme="majorBidi"/>
                <w:color w:val="000000"/>
                <w:sz w:val="18"/>
                <w:szCs w:val="18"/>
                <w:lang w:eastAsia="en-IN"/>
              </w:rPr>
            </w:pPr>
          </w:p>
        </w:tc>
        <w:tc>
          <w:tcPr>
            <w:tcW w:w="622" w:type="pct"/>
            <w:tcBorders>
              <w:top w:val="nil"/>
            </w:tcBorders>
            <w:vAlign w:val="center"/>
          </w:tcPr>
          <w:p w14:paraId="0DC508B9" w14:textId="77777777" w:rsidR="0045032C" w:rsidRPr="00A92830" w:rsidRDefault="0045032C" w:rsidP="00807890">
            <w:pPr>
              <w:rPr>
                <w:rFonts w:asciiTheme="majorBidi" w:hAnsiTheme="majorBidi" w:cstheme="majorBidi"/>
                <w:color w:val="000000"/>
                <w:sz w:val="18"/>
                <w:szCs w:val="18"/>
                <w:lang w:eastAsia="en-IN"/>
              </w:rPr>
            </w:pPr>
          </w:p>
        </w:tc>
        <w:tc>
          <w:tcPr>
            <w:tcW w:w="678" w:type="pct"/>
            <w:tcBorders>
              <w:top w:val="nil"/>
            </w:tcBorders>
            <w:vAlign w:val="center"/>
          </w:tcPr>
          <w:p w14:paraId="5AEC6983" w14:textId="77777777" w:rsidR="0045032C" w:rsidRPr="00A92830" w:rsidRDefault="0045032C" w:rsidP="00807890">
            <w:pPr>
              <w:rPr>
                <w:rFonts w:asciiTheme="majorBidi" w:hAnsiTheme="majorBidi" w:cstheme="majorBidi"/>
                <w:i/>
                <w:iCs/>
                <w:color w:val="000000"/>
                <w:sz w:val="18"/>
                <w:szCs w:val="18"/>
                <w:lang w:eastAsia="en-IN"/>
              </w:rPr>
            </w:pPr>
          </w:p>
        </w:tc>
      </w:tr>
      <w:tr w:rsidR="0045032C" w:rsidRPr="00A92830" w14:paraId="7440A249" w14:textId="77777777" w:rsidTr="00026D59">
        <w:trPr>
          <w:trHeight w:val="274"/>
          <w:jc w:val="center"/>
        </w:trPr>
        <w:tc>
          <w:tcPr>
            <w:tcW w:w="540" w:type="pct"/>
            <w:tcBorders>
              <w:top w:val="nil"/>
            </w:tcBorders>
            <w:vAlign w:val="center"/>
            <w:hideMark/>
          </w:tcPr>
          <w:p w14:paraId="0DF03AE2"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540FB363"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7961BB26"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35558702"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Canoparmelia</w:t>
            </w:r>
            <w:proofErr w:type="spellEnd"/>
          </w:p>
        </w:tc>
        <w:tc>
          <w:tcPr>
            <w:tcW w:w="841" w:type="pct"/>
            <w:tcBorders>
              <w:top w:val="nil"/>
            </w:tcBorders>
            <w:vAlign w:val="center"/>
            <w:hideMark/>
          </w:tcPr>
          <w:p w14:paraId="2D292847"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1EFAE963"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1AD83A48"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robusta</w:t>
            </w:r>
          </w:p>
        </w:tc>
      </w:tr>
      <w:tr w:rsidR="0045032C" w:rsidRPr="00A92830" w14:paraId="06FE501B" w14:textId="77777777" w:rsidTr="00026D59">
        <w:trPr>
          <w:trHeight w:val="274"/>
          <w:jc w:val="center"/>
        </w:trPr>
        <w:tc>
          <w:tcPr>
            <w:tcW w:w="540" w:type="pct"/>
            <w:tcBorders>
              <w:top w:val="nil"/>
            </w:tcBorders>
            <w:vAlign w:val="center"/>
            <w:hideMark/>
          </w:tcPr>
          <w:p w14:paraId="6E9ECB52"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5CEAEBEB"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3B697C33"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58CE8498"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Canoparmelia</w:t>
            </w:r>
            <w:proofErr w:type="spellEnd"/>
          </w:p>
        </w:tc>
        <w:tc>
          <w:tcPr>
            <w:tcW w:w="841" w:type="pct"/>
            <w:tcBorders>
              <w:top w:val="nil"/>
            </w:tcBorders>
            <w:vAlign w:val="center"/>
            <w:hideMark/>
          </w:tcPr>
          <w:p w14:paraId="05C1B3C8"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731ABD18"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63D53FD2" w14:textId="6E5E9C64"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0ADA2D66" w14:textId="77777777" w:rsidTr="00026D59">
        <w:trPr>
          <w:trHeight w:val="274"/>
          <w:jc w:val="center"/>
        </w:trPr>
        <w:tc>
          <w:tcPr>
            <w:tcW w:w="540" w:type="pct"/>
            <w:tcBorders>
              <w:top w:val="nil"/>
            </w:tcBorders>
            <w:vAlign w:val="center"/>
            <w:hideMark/>
          </w:tcPr>
          <w:p w14:paraId="6553D61A"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5C49896C"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0C29D63E"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Megasporaceae</w:t>
            </w:r>
            <w:proofErr w:type="spellEnd"/>
          </w:p>
        </w:tc>
        <w:tc>
          <w:tcPr>
            <w:tcW w:w="816" w:type="pct"/>
            <w:tcBorders>
              <w:top w:val="nil"/>
            </w:tcBorders>
            <w:vAlign w:val="center"/>
            <w:hideMark/>
          </w:tcPr>
          <w:p w14:paraId="3C0CD27A"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Circinaria</w:t>
            </w:r>
            <w:proofErr w:type="spellEnd"/>
          </w:p>
        </w:tc>
        <w:tc>
          <w:tcPr>
            <w:tcW w:w="841" w:type="pct"/>
            <w:tcBorders>
              <w:top w:val="nil"/>
            </w:tcBorders>
            <w:vAlign w:val="center"/>
            <w:hideMark/>
          </w:tcPr>
          <w:p w14:paraId="52F376E0"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61244012"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46BAE46E" w14:textId="7EEF14C2"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099A5F8E" w14:textId="77777777" w:rsidTr="00026D59">
        <w:trPr>
          <w:trHeight w:val="274"/>
          <w:jc w:val="center"/>
        </w:trPr>
        <w:tc>
          <w:tcPr>
            <w:tcW w:w="540" w:type="pct"/>
            <w:tcBorders>
              <w:top w:val="nil"/>
            </w:tcBorders>
            <w:vAlign w:val="center"/>
            <w:hideMark/>
          </w:tcPr>
          <w:p w14:paraId="6F0C68EF"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4A229295"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2B5E3E6A"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Arthoniaceae</w:t>
            </w:r>
            <w:proofErr w:type="spellEnd"/>
          </w:p>
        </w:tc>
        <w:tc>
          <w:tcPr>
            <w:tcW w:w="816" w:type="pct"/>
            <w:tcBorders>
              <w:top w:val="nil"/>
            </w:tcBorders>
            <w:vAlign w:val="center"/>
            <w:hideMark/>
          </w:tcPr>
          <w:p w14:paraId="598D2BA4"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Cryptothecia</w:t>
            </w:r>
            <w:proofErr w:type="spellEnd"/>
          </w:p>
        </w:tc>
        <w:tc>
          <w:tcPr>
            <w:tcW w:w="841" w:type="pct"/>
            <w:tcBorders>
              <w:top w:val="nil"/>
            </w:tcBorders>
            <w:vAlign w:val="center"/>
            <w:hideMark/>
          </w:tcPr>
          <w:p w14:paraId="17D02931"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27C904E2"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65CD21E6"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40E0F3B6" w14:textId="77777777" w:rsidTr="00026D59">
        <w:trPr>
          <w:trHeight w:val="274"/>
          <w:jc w:val="center"/>
        </w:trPr>
        <w:tc>
          <w:tcPr>
            <w:tcW w:w="540" w:type="pct"/>
            <w:tcBorders>
              <w:top w:val="nil"/>
            </w:tcBorders>
            <w:vAlign w:val="center"/>
            <w:hideMark/>
          </w:tcPr>
          <w:p w14:paraId="02508CC0"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67346422"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5FF26A02"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Physciaceae</w:t>
            </w:r>
            <w:proofErr w:type="spellEnd"/>
          </w:p>
        </w:tc>
        <w:tc>
          <w:tcPr>
            <w:tcW w:w="816" w:type="pct"/>
            <w:tcBorders>
              <w:top w:val="nil"/>
            </w:tcBorders>
            <w:vAlign w:val="center"/>
            <w:hideMark/>
          </w:tcPr>
          <w:p w14:paraId="71D9B0A8"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Dirinaria</w:t>
            </w:r>
            <w:proofErr w:type="spellEnd"/>
          </w:p>
        </w:tc>
        <w:tc>
          <w:tcPr>
            <w:tcW w:w="841" w:type="pct"/>
            <w:tcBorders>
              <w:top w:val="nil"/>
            </w:tcBorders>
            <w:vAlign w:val="center"/>
            <w:hideMark/>
          </w:tcPr>
          <w:p w14:paraId="475B0661"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0A10A011"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3AD96413"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45032C" w:rsidRPr="00A92830" w14:paraId="47225145" w14:textId="77777777" w:rsidTr="00026D59">
        <w:trPr>
          <w:trHeight w:val="274"/>
          <w:jc w:val="center"/>
        </w:trPr>
        <w:tc>
          <w:tcPr>
            <w:tcW w:w="540" w:type="pct"/>
            <w:tcBorders>
              <w:top w:val="nil"/>
            </w:tcBorders>
            <w:vAlign w:val="center"/>
            <w:hideMark/>
          </w:tcPr>
          <w:p w14:paraId="10F2598C"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3C620DD3"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8B939D0"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14EB9218"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Hypotrachyna</w:t>
            </w:r>
            <w:proofErr w:type="spellEnd"/>
          </w:p>
        </w:tc>
        <w:tc>
          <w:tcPr>
            <w:tcW w:w="841" w:type="pct"/>
            <w:tcBorders>
              <w:top w:val="nil"/>
            </w:tcBorders>
            <w:vAlign w:val="center"/>
            <w:hideMark/>
          </w:tcPr>
          <w:p w14:paraId="2C5058AB"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21666992"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70ECCA85"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robusta</w:t>
            </w:r>
          </w:p>
        </w:tc>
      </w:tr>
      <w:tr w:rsidR="0045032C" w:rsidRPr="00A92830" w14:paraId="6FB96DE6" w14:textId="77777777" w:rsidTr="00026D59">
        <w:trPr>
          <w:trHeight w:val="274"/>
          <w:jc w:val="center"/>
        </w:trPr>
        <w:tc>
          <w:tcPr>
            <w:tcW w:w="540" w:type="pct"/>
            <w:tcBorders>
              <w:top w:val="nil"/>
            </w:tcBorders>
            <w:vAlign w:val="center"/>
            <w:hideMark/>
          </w:tcPr>
          <w:p w14:paraId="0A948EC6"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0035F915"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31A1421E"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1272482D"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Imshaugia</w:t>
            </w:r>
            <w:proofErr w:type="spellEnd"/>
          </w:p>
        </w:tc>
        <w:tc>
          <w:tcPr>
            <w:tcW w:w="841" w:type="pct"/>
            <w:tcBorders>
              <w:top w:val="nil"/>
            </w:tcBorders>
            <w:vAlign w:val="center"/>
            <w:hideMark/>
          </w:tcPr>
          <w:p w14:paraId="4547AEF4"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6A0FA0DA"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749ABFB5"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Santalum album</w:t>
            </w:r>
          </w:p>
        </w:tc>
      </w:tr>
      <w:tr w:rsidR="0045032C" w:rsidRPr="00A92830" w14:paraId="276C37FD" w14:textId="77777777" w:rsidTr="00026D59">
        <w:trPr>
          <w:trHeight w:val="274"/>
          <w:jc w:val="center"/>
        </w:trPr>
        <w:tc>
          <w:tcPr>
            <w:tcW w:w="540" w:type="pct"/>
            <w:tcBorders>
              <w:top w:val="nil"/>
            </w:tcBorders>
            <w:vAlign w:val="center"/>
            <w:hideMark/>
          </w:tcPr>
          <w:p w14:paraId="37BA072B"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76B1C4C6"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CD6DD10"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79EB6F79"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Kuettlingeria</w:t>
            </w:r>
            <w:proofErr w:type="spellEnd"/>
          </w:p>
        </w:tc>
        <w:tc>
          <w:tcPr>
            <w:tcW w:w="841" w:type="pct"/>
            <w:tcBorders>
              <w:top w:val="nil"/>
            </w:tcBorders>
            <w:vAlign w:val="center"/>
            <w:hideMark/>
          </w:tcPr>
          <w:p w14:paraId="58206BCB"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6ED427E1"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5C0ADA79" w14:textId="4C5D2800"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026D59" w:rsidRPr="00A92830" w14:paraId="59640922" w14:textId="77777777" w:rsidTr="00026D59">
        <w:trPr>
          <w:trHeight w:val="274"/>
          <w:jc w:val="center"/>
        </w:trPr>
        <w:tc>
          <w:tcPr>
            <w:tcW w:w="540" w:type="pct"/>
            <w:tcBorders>
              <w:top w:val="nil"/>
            </w:tcBorders>
            <w:vAlign w:val="center"/>
            <w:hideMark/>
          </w:tcPr>
          <w:p w14:paraId="7DACAB31"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64305F2D" w14:textId="77777777" w:rsidR="00026D59" w:rsidRPr="00081699" w:rsidRDefault="00026D59" w:rsidP="00026D59">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2EC01C3D" w14:textId="77777777" w:rsidR="00026D59" w:rsidRPr="00A92830" w:rsidRDefault="00026D59" w:rsidP="00026D59">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1B08104D" w14:textId="77777777" w:rsidR="00026D59" w:rsidRPr="00A92830" w:rsidRDefault="00026D59" w:rsidP="00026D59">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Lecanora</w:t>
            </w:r>
          </w:p>
        </w:tc>
        <w:tc>
          <w:tcPr>
            <w:tcW w:w="841" w:type="pct"/>
            <w:tcBorders>
              <w:top w:val="nil"/>
            </w:tcBorders>
            <w:vAlign w:val="center"/>
            <w:hideMark/>
          </w:tcPr>
          <w:p w14:paraId="1F662008"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2BE7A661"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hideMark/>
          </w:tcPr>
          <w:p w14:paraId="70E6980C" w14:textId="1B4A0D14" w:rsidR="00026D59" w:rsidRPr="00A92830" w:rsidRDefault="00026D59" w:rsidP="00026D59">
            <w:pPr>
              <w:rPr>
                <w:rFonts w:asciiTheme="majorBidi" w:hAnsiTheme="majorBidi" w:cstheme="majorBidi"/>
                <w:color w:val="000000"/>
                <w:sz w:val="18"/>
                <w:szCs w:val="18"/>
                <w:lang w:eastAsia="en-IN"/>
              </w:rPr>
            </w:pPr>
            <w:r w:rsidRPr="007D2AA7">
              <w:rPr>
                <w:rFonts w:asciiTheme="majorBidi" w:hAnsiTheme="majorBidi" w:cstheme="majorBidi"/>
                <w:color w:val="000000"/>
                <w:sz w:val="18"/>
                <w:szCs w:val="18"/>
                <w:lang w:eastAsia="en-IN"/>
              </w:rPr>
              <w:t>Rocks</w:t>
            </w:r>
          </w:p>
        </w:tc>
      </w:tr>
      <w:tr w:rsidR="00026D59" w:rsidRPr="00A92830" w14:paraId="6ECA6A77" w14:textId="77777777" w:rsidTr="00026D59">
        <w:trPr>
          <w:trHeight w:val="274"/>
          <w:jc w:val="center"/>
        </w:trPr>
        <w:tc>
          <w:tcPr>
            <w:tcW w:w="540" w:type="pct"/>
            <w:tcBorders>
              <w:top w:val="nil"/>
            </w:tcBorders>
            <w:vAlign w:val="center"/>
            <w:hideMark/>
          </w:tcPr>
          <w:p w14:paraId="6DBF3218"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5AF1AD44" w14:textId="77777777" w:rsidR="00026D59" w:rsidRPr="00081699" w:rsidRDefault="00026D59" w:rsidP="00026D59">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0490EEEF" w14:textId="77777777" w:rsidR="00026D59" w:rsidRPr="00A92830" w:rsidRDefault="00026D59" w:rsidP="00026D59">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Megasporaceae</w:t>
            </w:r>
            <w:proofErr w:type="spellEnd"/>
          </w:p>
        </w:tc>
        <w:tc>
          <w:tcPr>
            <w:tcW w:w="816" w:type="pct"/>
            <w:tcBorders>
              <w:top w:val="nil"/>
            </w:tcBorders>
            <w:vAlign w:val="center"/>
            <w:hideMark/>
          </w:tcPr>
          <w:p w14:paraId="472B0983" w14:textId="77777777" w:rsidR="00026D59" w:rsidRPr="00A92830" w:rsidRDefault="00026D59" w:rsidP="00026D59">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Lobothallia</w:t>
            </w:r>
            <w:proofErr w:type="spellEnd"/>
          </w:p>
        </w:tc>
        <w:tc>
          <w:tcPr>
            <w:tcW w:w="841" w:type="pct"/>
            <w:tcBorders>
              <w:top w:val="nil"/>
            </w:tcBorders>
            <w:vAlign w:val="center"/>
            <w:hideMark/>
          </w:tcPr>
          <w:p w14:paraId="5918B364"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23A6E423"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hideMark/>
          </w:tcPr>
          <w:p w14:paraId="548AE044" w14:textId="134D83EF" w:rsidR="00026D59" w:rsidRPr="00A92830" w:rsidRDefault="00026D59" w:rsidP="00026D59">
            <w:pPr>
              <w:rPr>
                <w:rFonts w:asciiTheme="majorBidi" w:hAnsiTheme="majorBidi" w:cstheme="majorBidi"/>
                <w:color w:val="000000"/>
                <w:sz w:val="18"/>
                <w:szCs w:val="18"/>
                <w:lang w:eastAsia="en-IN"/>
              </w:rPr>
            </w:pPr>
            <w:r w:rsidRPr="007D2AA7">
              <w:rPr>
                <w:rFonts w:asciiTheme="majorBidi" w:hAnsiTheme="majorBidi" w:cstheme="majorBidi"/>
                <w:color w:val="000000"/>
                <w:sz w:val="18"/>
                <w:szCs w:val="18"/>
                <w:lang w:eastAsia="en-IN"/>
              </w:rPr>
              <w:t>Rocks</w:t>
            </w:r>
          </w:p>
        </w:tc>
      </w:tr>
      <w:tr w:rsidR="0045032C" w:rsidRPr="00A92830" w14:paraId="2A943867" w14:textId="77777777" w:rsidTr="00026D59">
        <w:trPr>
          <w:trHeight w:val="274"/>
          <w:jc w:val="center"/>
        </w:trPr>
        <w:tc>
          <w:tcPr>
            <w:tcW w:w="540" w:type="pct"/>
            <w:tcBorders>
              <w:top w:val="nil"/>
            </w:tcBorders>
            <w:vAlign w:val="center"/>
            <w:hideMark/>
          </w:tcPr>
          <w:p w14:paraId="6663484C"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09D96933"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74A577FB"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0AF8C9B4"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Myelochroa</w:t>
            </w:r>
            <w:proofErr w:type="spellEnd"/>
          </w:p>
        </w:tc>
        <w:tc>
          <w:tcPr>
            <w:tcW w:w="841" w:type="pct"/>
            <w:tcBorders>
              <w:top w:val="nil"/>
            </w:tcBorders>
            <w:vAlign w:val="center"/>
            <w:hideMark/>
          </w:tcPr>
          <w:p w14:paraId="055EB910"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1DEE56E8"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5B88CFAE" w14:textId="77777777" w:rsidR="0045032C" w:rsidRPr="00A92830" w:rsidRDefault="0045032C" w:rsidP="00807890">
            <w:pPr>
              <w:rPr>
                <w:rFonts w:asciiTheme="majorBidi" w:hAnsiTheme="majorBidi" w:cstheme="majorBidi"/>
                <w:i/>
                <w:iCs/>
                <w:color w:val="000000"/>
                <w:sz w:val="18"/>
                <w:szCs w:val="18"/>
                <w:lang w:eastAsia="en-IN"/>
              </w:rPr>
            </w:pPr>
            <w:r w:rsidRPr="00A92830">
              <w:rPr>
                <w:rFonts w:asciiTheme="majorBidi" w:hAnsiTheme="majorBidi" w:cstheme="majorBidi"/>
                <w:i/>
                <w:iCs/>
                <w:color w:val="000000"/>
                <w:sz w:val="18"/>
                <w:szCs w:val="18"/>
                <w:lang w:eastAsia="en-IN"/>
              </w:rPr>
              <w:t>Mangifera indica</w:t>
            </w:r>
          </w:p>
        </w:tc>
      </w:tr>
      <w:tr w:rsidR="00026D59" w:rsidRPr="00A92830" w14:paraId="55B2A0F8" w14:textId="77777777" w:rsidTr="00887EA0">
        <w:trPr>
          <w:trHeight w:val="274"/>
          <w:jc w:val="center"/>
        </w:trPr>
        <w:tc>
          <w:tcPr>
            <w:tcW w:w="540" w:type="pct"/>
            <w:tcBorders>
              <w:top w:val="nil"/>
            </w:tcBorders>
            <w:vAlign w:val="center"/>
            <w:hideMark/>
          </w:tcPr>
          <w:p w14:paraId="13449A5E"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49E2BE8C" w14:textId="77777777" w:rsidR="00026D59" w:rsidRPr="00081699" w:rsidRDefault="00026D59" w:rsidP="00026D59">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AB4D5C1" w14:textId="77777777" w:rsidR="00026D59" w:rsidRPr="00A92830" w:rsidRDefault="00026D59" w:rsidP="00026D59">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Ochrolechiaceae</w:t>
            </w:r>
            <w:proofErr w:type="spellEnd"/>
          </w:p>
        </w:tc>
        <w:tc>
          <w:tcPr>
            <w:tcW w:w="816" w:type="pct"/>
            <w:tcBorders>
              <w:top w:val="nil"/>
            </w:tcBorders>
            <w:vAlign w:val="center"/>
            <w:hideMark/>
          </w:tcPr>
          <w:p w14:paraId="26791F3D" w14:textId="77777777" w:rsidR="00026D59" w:rsidRPr="00A92830" w:rsidRDefault="00026D59" w:rsidP="00026D59">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Ochrolechia</w:t>
            </w:r>
            <w:proofErr w:type="spellEnd"/>
          </w:p>
        </w:tc>
        <w:tc>
          <w:tcPr>
            <w:tcW w:w="841" w:type="pct"/>
            <w:tcBorders>
              <w:top w:val="nil"/>
            </w:tcBorders>
            <w:vAlign w:val="center"/>
            <w:hideMark/>
          </w:tcPr>
          <w:p w14:paraId="0FB01DA3"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726DABB6"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hideMark/>
          </w:tcPr>
          <w:p w14:paraId="7461597A" w14:textId="6F2AC583" w:rsidR="00026D59" w:rsidRPr="00A92830" w:rsidRDefault="00026D59" w:rsidP="00026D59">
            <w:pPr>
              <w:rPr>
                <w:rFonts w:asciiTheme="majorBidi" w:hAnsiTheme="majorBidi" w:cstheme="majorBidi"/>
                <w:color w:val="000000"/>
                <w:sz w:val="18"/>
                <w:szCs w:val="18"/>
                <w:lang w:eastAsia="en-IN"/>
              </w:rPr>
            </w:pPr>
            <w:r w:rsidRPr="004175E0">
              <w:rPr>
                <w:rFonts w:asciiTheme="majorBidi" w:hAnsiTheme="majorBidi" w:cstheme="majorBidi"/>
                <w:color w:val="000000"/>
                <w:sz w:val="18"/>
                <w:szCs w:val="18"/>
                <w:lang w:eastAsia="en-IN"/>
              </w:rPr>
              <w:t>Rocks</w:t>
            </w:r>
          </w:p>
        </w:tc>
      </w:tr>
      <w:tr w:rsidR="00026D59" w:rsidRPr="00A92830" w14:paraId="38439490" w14:textId="77777777" w:rsidTr="00887EA0">
        <w:trPr>
          <w:trHeight w:val="274"/>
          <w:jc w:val="center"/>
        </w:trPr>
        <w:tc>
          <w:tcPr>
            <w:tcW w:w="540" w:type="pct"/>
            <w:tcBorders>
              <w:top w:val="nil"/>
            </w:tcBorders>
            <w:vAlign w:val="center"/>
            <w:hideMark/>
          </w:tcPr>
          <w:p w14:paraId="40D6297A"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73020FEC" w14:textId="77777777" w:rsidR="00026D59" w:rsidRPr="00081699" w:rsidRDefault="00026D59" w:rsidP="00026D59">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3129D270" w14:textId="77777777" w:rsidR="00026D59" w:rsidRPr="00A92830" w:rsidRDefault="00026D59" w:rsidP="00026D59">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Pertusariaceae</w:t>
            </w:r>
            <w:proofErr w:type="spellEnd"/>
          </w:p>
        </w:tc>
        <w:tc>
          <w:tcPr>
            <w:tcW w:w="816" w:type="pct"/>
            <w:tcBorders>
              <w:top w:val="nil"/>
            </w:tcBorders>
            <w:vAlign w:val="center"/>
            <w:hideMark/>
          </w:tcPr>
          <w:p w14:paraId="2C7AD659" w14:textId="77777777" w:rsidR="00026D59" w:rsidRPr="00A92830" w:rsidRDefault="00026D59" w:rsidP="00026D59">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Pertusaria</w:t>
            </w:r>
            <w:proofErr w:type="spellEnd"/>
          </w:p>
        </w:tc>
        <w:tc>
          <w:tcPr>
            <w:tcW w:w="841" w:type="pct"/>
            <w:tcBorders>
              <w:top w:val="nil"/>
            </w:tcBorders>
            <w:vAlign w:val="center"/>
            <w:hideMark/>
          </w:tcPr>
          <w:p w14:paraId="7F7DEEFE"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1D467E3C"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hideMark/>
          </w:tcPr>
          <w:p w14:paraId="3465964B" w14:textId="23451AD7" w:rsidR="00026D59" w:rsidRPr="00A92830" w:rsidRDefault="00026D59" w:rsidP="00026D59">
            <w:pPr>
              <w:rPr>
                <w:rFonts w:asciiTheme="majorBidi" w:hAnsiTheme="majorBidi" w:cstheme="majorBidi"/>
                <w:color w:val="000000"/>
                <w:sz w:val="18"/>
                <w:szCs w:val="18"/>
                <w:lang w:eastAsia="en-IN"/>
              </w:rPr>
            </w:pPr>
            <w:r w:rsidRPr="004175E0">
              <w:rPr>
                <w:rFonts w:asciiTheme="majorBidi" w:hAnsiTheme="majorBidi" w:cstheme="majorBidi"/>
                <w:color w:val="000000"/>
                <w:sz w:val="18"/>
                <w:szCs w:val="18"/>
                <w:lang w:eastAsia="en-IN"/>
              </w:rPr>
              <w:t>Rocks</w:t>
            </w:r>
          </w:p>
        </w:tc>
      </w:tr>
      <w:tr w:rsidR="00026D59" w:rsidRPr="00A92830" w14:paraId="2A71CEAD" w14:textId="77777777" w:rsidTr="00887EA0">
        <w:trPr>
          <w:trHeight w:val="274"/>
          <w:jc w:val="center"/>
        </w:trPr>
        <w:tc>
          <w:tcPr>
            <w:tcW w:w="540" w:type="pct"/>
            <w:tcBorders>
              <w:top w:val="nil"/>
            </w:tcBorders>
            <w:vAlign w:val="center"/>
            <w:hideMark/>
          </w:tcPr>
          <w:p w14:paraId="13A71F93"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0D72F3EB" w14:textId="77777777" w:rsidR="00026D59" w:rsidRPr="00081699" w:rsidRDefault="00026D59" w:rsidP="00026D59">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0E04239D" w14:textId="77777777" w:rsidR="00026D59" w:rsidRPr="00A92830" w:rsidRDefault="00026D59" w:rsidP="00026D59">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Phlyctidaceae</w:t>
            </w:r>
            <w:proofErr w:type="spellEnd"/>
          </w:p>
        </w:tc>
        <w:tc>
          <w:tcPr>
            <w:tcW w:w="816" w:type="pct"/>
            <w:tcBorders>
              <w:top w:val="nil"/>
            </w:tcBorders>
            <w:vAlign w:val="center"/>
            <w:hideMark/>
          </w:tcPr>
          <w:p w14:paraId="4FD6FC13" w14:textId="77777777" w:rsidR="00026D59" w:rsidRPr="00A92830" w:rsidRDefault="00026D59" w:rsidP="00026D59">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Phlyctis</w:t>
            </w:r>
            <w:proofErr w:type="spellEnd"/>
          </w:p>
        </w:tc>
        <w:tc>
          <w:tcPr>
            <w:tcW w:w="841" w:type="pct"/>
            <w:tcBorders>
              <w:top w:val="nil"/>
            </w:tcBorders>
            <w:vAlign w:val="center"/>
            <w:hideMark/>
          </w:tcPr>
          <w:p w14:paraId="05914E08"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Crustose</w:t>
            </w:r>
          </w:p>
        </w:tc>
        <w:tc>
          <w:tcPr>
            <w:tcW w:w="622" w:type="pct"/>
            <w:tcBorders>
              <w:top w:val="nil"/>
            </w:tcBorders>
            <w:vAlign w:val="center"/>
            <w:hideMark/>
          </w:tcPr>
          <w:p w14:paraId="326B3650"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hideMark/>
          </w:tcPr>
          <w:p w14:paraId="560F77BF" w14:textId="42D7F722" w:rsidR="00026D59" w:rsidRPr="00A92830" w:rsidRDefault="00026D59" w:rsidP="00026D59">
            <w:pPr>
              <w:rPr>
                <w:rFonts w:asciiTheme="majorBidi" w:hAnsiTheme="majorBidi" w:cstheme="majorBidi"/>
                <w:color w:val="000000"/>
                <w:sz w:val="18"/>
                <w:szCs w:val="18"/>
                <w:lang w:eastAsia="en-IN"/>
              </w:rPr>
            </w:pPr>
            <w:r w:rsidRPr="004175E0">
              <w:rPr>
                <w:rFonts w:asciiTheme="majorBidi" w:hAnsiTheme="majorBidi" w:cstheme="majorBidi"/>
                <w:color w:val="000000"/>
                <w:sz w:val="18"/>
                <w:szCs w:val="18"/>
                <w:lang w:eastAsia="en-IN"/>
              </w:rPr>
              <w:t>Rocks</w:t>
            </w:r>
          </w:p>
        </w:tc>
      </w:tr>
      <w:tr w:rsidR="0045032C" w:rsidRPr="00A92830" w14:paraId="66AD7158" w14:textId="77777777" w:rsidTr="00026D59">
        <w:trPr>
          <w:trHeight w:val="274"/>
          <w:jc w:val="center"/>
        </w:trPr>
        <w:tc>
          <w:tcPr>
            <w:tcW w:w="540" w:type="pct"/>
            <w:tcBorders>
              <w:top w:val="nil"/>
            </w:tcBorders>
            <w:vAlign w:val="center"/>
            <w:hideMark/>
          </w:tcPr>
          <w:p w14:paraId="6B129916"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4387E3D1"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4F3BA875"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Physciaceae</w:t>
            </w:r>
            <w:proofErr w:type="spellEnd"/>
          </w:p>
        </w:tc>
        <w:tc>
          <w:tcPr>
            <w:tcW w:w="816" w:type="pct"/>
            <w:tcBorders>
              <w:top w:val="nil"/>
            </w:tcBorders>
            <w:vAlign w:val="center"/>
            <w:hideMark/>
          </w:tcPr>
          <w:p w14:paraId="3EBA810C"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Physcia</w:t>
            </w:r>
            <w:proofErr w:type="spellEnd"/>
          </w:p>
        </w:tc>
        <w:tc>
          <w:tcPr>
            <w:tcW w:w="841" w:type="pct"/>
            <w:tcBorders>
              <w:top w:val="nil"/>
            </w:tcBorders>
            <w:vAlign w:val="center"/>
            <w:hideMark/>
          </w:tcPr>
          <w:p w14:paraId="13F57C75"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4BB458D7"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60C0FCC1"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robusta</w:t>
            </w:r>
          </w:p>
        </w:tc>
      </w:tr>
      <w:tr w:rsidR="0045032C" w:rsidRPr="00A92830" w14:paraId="28114C3F" w14:textId="77777777" w:rsidTr="00026D59">
        <w:trPr>
          <w:trHeight w:val="274"/>
          <w:jc w:val="center"/>
        </w:trPr>
        <w:tc>
          <w:tcPr>
            <w:tcW w:w="540" w:type="pct"/>
            <w:tcBorders>
              <w:top w:val="nil"/>
            </w:tcBorders>
            <w:vAlign w:val="center"/>
            <w:hideMark/>
          </w:tcPr>
          <w:p w14:paraId="26E23920"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4FB659A4"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2199BA54"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Verrucariaceae</w:t>
            </w:r>
            <w:proofErr w:type="spellEnd"/>
          </w:p>
        </w:tc>
        <w:tc>
          <w:tcPr>
            <w:tcW w:w="816" w:type="pct"/>
            <w:tcBorders>
              <w:top w:val="nil"/>
            </w:tcBorders>
            <w:vAlign w:val="center"/>
            <w:hideMark/>
          </w:tcPr>
          <w:p w14:paraId="218DE283"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Placidium</w:t>
            </w:r>
            <w:proofErr w:type="spellEnd"/>
          </w:p>
        </w:tc>
        <w:tc>
          <w:tcPr>
            <w:tcW w:w="841" w:type="pct"/>
            <w:tcBorders>
              <w:top w:val="nil"/>
            </w:tcBorders>
            <w:vAlign w:val="center"/>
            <w:hideMark/>
          </w:tcPr>
          <w:p w14:paraId="5B3785B1"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primarily Crustose or intermediate</w:t>
            </w:r>
          </w:p>
        </w:tc>
        <w:tc>
          <w:tcPr>
            <w:tcW w:w="622" w:type="pct"/>
            <w:tcBorders>
              <w:top w:val="nil"/>
            </w:tcBorders>
            <w:vAlign w:val="center"/>
            <w:hideMark/>
          </w:tcPr>
          <w:p w14:paraId="7C10C9CA"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2B1A3934"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robusta</w:t>
            </w:r>
          </w:p>
        </w:tc>
      </w:tr>
      <w:tr w:rsidR="0045032C" w:rsidRPr="00A92830" w14:paraId="7A5B676B" w14:textId="77777777" w:rsidTr="00026D59">
        <w:trPr>
          <w:trHeight w:val="274"/>
          <w:jc w:val="center"/>
        </w:trPr>
        <w:tc>
          <w:tcPr>
            <w:tcW w:w="540" w:type="pct"/>
            <w:tcBorders>
              <w:top w:val="nil"/>
            </w:tcBorders>
            <w:vAlign w:val="center"/>
            <w:hideMark/>
          </w:tcPr>
          <w:p w14:paraId="3AA6C3E2"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2AB59B61"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416AFC2"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45615EF2"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Xanthomendoza</w:t>
            </w:r>
            <w:proofErr w:type="spellEnd"/>
          </w:p>
        </w:tc>
        <w:tc>
          <w:tcPr>
            <w:tcW w:w="841" w:type="pct"/>
            <w:tcBorders>
              <w:top w:val="nil"/>
            </w:tcBorders>
            <w:vAlign w:val="center"/>
            <w:hideMark/>
          </w:tcPr>
          <w:p w14:paraId="43844FF7"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45FC9FB4"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vAlign w:val="center"/>
            <w:hideMark/>
          </w:tcPr>
          <w:p w14:paraId="0787A897" w14:textId="5256CC9E" w:rsidR="0045032C" w:rsidRPr="00A92830" w:rsidRDefault="00026D59" w:rsidP="00807890">
            <w:pP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Rocks</w:t>
            </w:r>
          </w:p>
        </w:tc>
      </w:tr>
      <w:tr w:rsidR="0045032C" w:rsidRPr="00A92830" w14:paraId="67D5C823" w14:textId="77777777" w:rsidTr="00026D59">
        <w:trPr>
          <w:trHeight w:val="274"/>
          <w:jc w:val="center"/>
        </w:trPr>
        <w:tc>
          <w:tcPr>
            <w:tcW w:w="540" w:type="pct"/>
            <w:tcBorders>
              <w:top w:val="nil"/>
            </w:tcBorders>
            <w:vAlign w:val="center"/>
            <w:hideMark/>
          </w:tcPr>
          <w:p w14:paraId="1F9B676A"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27DB0495" w14:textId="77777777" w:rsidR="0045032C" w:rsidRPr="00081699" w:rsidRDefault="0045032C" w:rsidP="00807890">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84B8F04"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25BA397D"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Xanthoparmelia</w:t>
            </w:r>
            <w:proofErr w:type="spellEnd"/>
          </w:p>
        </w:tc>
        <w:tc>
          <w:tcPr>
            <w:tcW w:w="841" w:type="pct"/>
            <w:tcBorders>
              <w:top w:val="nil"/>
            </w:tcBorders>
            <w:vAlign w:val="center"/>
            <w:hideMark/>
          </w:tcPr>
          <w:p w14:paraId="743C2A40" w14:textId="77777777" w:rsidR="0045032C" w:rsidRPr="00A92830" w:rsidRDefault="0045032C" w:rsidP="00807890">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432DE225" w14:textId="77777777" w:rsidR="0045032C" w:rsidRPr="00A92830" w:rsidRDefault="0045032C" w:rsidP="00807890">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524979E3" w14:textId="77777777" w:rsidR="0045032C" w:rsidRPr="00A92830" w:rsidRDefault="0045032C" w:rsidP="00807890">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Shorea</w:t>
            </w:r>
            <w:proofErr w:type="spellEnd"/>
            <w:r w:rsidRPr="00A92830">
              <w:rPr>
                <w:rFonts w:asciiTheme="majorBidi" w:hAnsiTheme="majorBidi" w:cstheme="majorBidi"/>
                <w:i/>
                <w:iCs/>
                <w:color w:val="000000"/>
                <w:sz w:val="18"/>
                <w:szCs w:val="18"/>
                <w:lang w:eastAsia="en-IN"/>
              </w:rPr>
              <w:t xml:space="preserve"> robusta</w:t>
            </w:r>
          </w:p>
        </w:tc>
      </w:tr>
      <w:tr w:rsidR="00026D59" w:rsidRPr="00A92830" w14:paraId="4E21227E" w14:textId="77777777" w:rsidTr="001B59C5">
        <w:trPr>
          <w:trHeight w:val="274"/>
          <w:jc w:val="center"/>
        </w:trPr>
        <w:tc>
          <w:tcPr>
            <w:tcW w:w="540" w:type="pct"/>
            <w:tcBorders>
              <w:top w:val="nil"/>
            </w:tcBorders>
            <w:vAlign w:val="center"/>
            <w:hideMark/>
          </w:tcPr>
          <w:p w14:paraId="0F6BDC48"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37EE6968" w14:textId="77777777" w:rsidR="00026D59" w:rsidRPr="00081699" w:rsidRDefault="00026D59" w:rsidP="00026D59">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504E9DE9" w14:textId="77777777" w:rsidR="00026D59" w:rsidRPr="00A92830" w:rsidRDefault="00026D59" w:rsidP="00026D59">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730CD965" w14:textId="77777777" w:rsidR="00026D59" w:rsidRPr="00A92830" w:rsidRDefault="00026D59" w:rsidP="00026D59">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Xanthoparmelia</w:t>
            </w:r>
            <w:proofErr w:type="spellEnd"/>
          </w:p>
        </w:tc>
        <w:tc>
          <w:tcPr>
            <w:tcW w:w="841" w:type="pct"/>
            <w:tcBorders>
              <w:top w:val="nil"/>
            </w:tcBorders>
            <w:vAlign w:val="center"/>
            <w:hideMark/>
          </w:tcPr>
          <w:p w14:paraId="4EFCEB28"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57D633EC"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hideMark/>
          </w:tcPr>
          <w:p w14:paraId="4F92CF22" w14:textId="66CEA983" w:rsidR="00026D59" w:rsidRPr="00A92830" w:rsidRDefault="00026D59" w:rsidP="00026D59">
            <w:pPr>
              <w:rPr>
                <w:rFonts w:asciiTheme="majorBidi" w:hAnsiTheme="majorBidi" w:cstheme="majorBidi"/>
                <w:color w:val="000000"/>
                <w:sz w:val="18"/>
                <w:szCs w:val="18"/>
                <w:lang w:eastAsia="en-IN"/>
              </w:rPr>
            </w:pPr>
            <w:r w:rsidRPr="003A0CBC">
              <w:rPr>
                <w:rFonts w:asciiTheme="majorBidi" w:hAnsiTheme="majorBidi" w:cstheme="majorBidi"/>
                <w:color w:val="000000"/>
                <w:sz w:val="18"/>
                <w:szCs w:val="18"/>
                <w:lang w:eastAsia="en-IN"/>
              </w:rPr>
              <w:t>Rocks</w:t>
            </w:r>
          </w:p>
        </w:tc>
      </w:tr>
      <w:tr w:rsidR="00026D59" w:rsidRPr="00A92830" w14:paraId="783D2F84" w14:textId="77777777" w:rsidTr="001B59C5">
        <w:trPr>
          <w:trHeight w:val="274"/>
          <w:jc w:val="center"/>
        </w:trPr>
        <w:tc>
          <w:tcPr>
            <w:tcW w:w="540" w:type="pct"/>
            <w:tcBorders>
              <w:top w:val="nil"/>
            </w:tcBorders>
            <w:vAlign w:val="center"/>
            <w:hideMark/>
          </w:tcPr>
          <w:p w14:paraId="68351F20"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Nagari</w:t>
            </w:r>
          </w:p>
        </w:tc>
        <w:tc>
          <w:tcPr>
            <w:tcW w:w="516" w:type="pct"/>
            <w:tcBorders>
              <w:top w:val="nil"/>
            </w:tcBorders>
            <w:vAlign w:val="center"/>
            <w:hideMark/>
          </w:tcPr>
          <w:p w14:paraId="58F80948" w14:textId="77777777" w:rsidR="00026D59" w:rsidRPr="00081699" w:rsidRDefault="00026D59" w:rsidP="00026D59">
            <w:pPr>
              <w:rPr>
                <w:rFonts w:asciiTheme="majorBidi" w:hAnsiTheme="majorBidi" w:cstheme="majorBidi"/>
                <w:color w:val="000000"/>
                <w:sz w:val="18"/>
                <w:szCs w:val="18"/>
                <w:highlight w:val="yellow"/>
                <w:lang w:eastAsia="en-IN"/>
              </w:rPr>
            </w:pPr>
            <w:proofErr w:type="spellStart"/>
            <w:r>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3E88F642" w14:textId="77777777" w:rsidR="00026D59" w:rsidRPr="00A92830" w:rsidRDefault="00026D59" w:rsidP="00026D59">
            <w:pPr>
              <w:rPr>
                <w:rFonts w:asciiTheme="majorBidi" w:hAnsiTheme="majorBidi" w:cstheme="majorBidi"/>
                <w:color w:val="000000"/>
                <w:sz w:val="18"/>
                <w:szCs w:val="18"/>
                <w:lang w:eastAsia="en-IN"/>
              </w:rPr>
            </w:pPr>
            <w:proofErr w:type="spellStart"/>
            <w:r w:rsidRPr="00A92830">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275C196B" w14:textId="77777777" w:rsidR="00026D59" w:rsidRPr="00A92830" w:rsidRDefault="00026D59" w:rsidP="00026D59">
            <w:pPr>
              <w:rPr>
                <w:rFonts w:asciiTheme="majorBidi" w:hAnsiTheme="majorBidi" w:cstheme="majorBidi"/>
                <w:i/>
                <w:iCs/>
                <w:color w:val="000000"/>
                <w:sz w:val="18"/>
                <w:szCs w:val="18"/>
                <w:lang w:eastAsia="en-IN"/>
              </w:rPr>
            </w:pPr>
            <w:proofErr w:type="spellStart"/>
            <w:r w:rsidRPr="00A92830">
              <w:rPr>
                <w:rFonts w:asciiTheme="majorBidi" w:hAnsiTheme="majorBidi" w:cstheme="majorBidi"/>
                <w:i/>
                <w:iCs/>
                <w:color w:val="000000"/>
                <w:sz w:val="18"/>
                <w:szCs w:val="18"/>
                <w:lang w:eastAsia="en-IN"/>
              </w:rPr>
              <w:t>Xanthoria</w:t>
            </w:r>
            <w:proofErr w:type="spellEnd"/>
          </w:p>
        </w:tc>
        <w:tc>
          <w:tcPr>
            <w:tcW w:w="841" w:type="pct"/>
            <w:tcBorders>
              <w:top w:val="nil"/>
            </w:tcBorders>
            <w:vAlign w:val="center"/>
            <w:hideMark/>
          </w:tcPr>
          <w:p w14:paraId="1347F6BD"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Foliose</w:t>
            </w:r>
          </w:p>
        </w:tc>
        <w:tc>
          <w:tcPr>
            <w:tcW w:w="622" w:type="pct"/>
            <w:tcBorders>
              <w:top w:val="nil"/>
            </w:tcBorders>
            <w:vAlign w:val="center"/>
            <w:hideMark/>
          </w:tcPr>
          <w:p w14:paraId="4AD17478" w14:textId="77777777" w:rsidR="00026D59" w:rsidRPr="00A92830" w:rsidRDefault="00026D59" w:rsidP="00026D59">
            <w:pPr>
              <w:rPr>
                <w:rFonts w:asciiTheme="majorBidi" w:hAnsiTheme="majorBidi" w:cstheme="majorBidi"/>
                <w:color w:val="000000"/>
                <w:sz w:val="18"/>
                <w:szCs w:val="18"/>
                <w:lang w:eastAsia="en-IN"/>
              </w:rPr>
            </w:pPr>
            <w:r w:rsidRPr="00A92830">
              <w:rPr>
                <w:rFonts w:asciiTheme="majorBidi" w:hAnsiTheme="majorBidi" w:cstheme="majorBidi"/>
                <w:color w:val="000000"/>
                <w:sz w:val="18"/>
                <w:szCs w:val="18"/>
                <w:lang w:eastAsia="en-IN"/>
              </w:rPr>
              <w:t>Saxicolous</w:t>
            </w:r>
          </w:p>
        </w:tc>
        <w:tc>
          <w:tcPr>
            <w:tcW w:w="678" w:type="pct"/>
            <w:tcBorders>
              <w:top w:val="nil"/>
            </w:tcBorders>
            <w:hideMark/>
          </w:tcPr>
          <w:p w14:paraId="606E0831" w14:textId="2FB9EE01" w:rsidR="00026D59" w:rsidRPr="00A92830" w:rsidRDefault="00026D59" w:rsidP="00026D59">
            <w:pPr>
              <w:rPr>
                <w:rFonts w:asciiTheme="majorBidi" w:hAnsiTheme="majorBidi" w:cstheme="majorBidi"/>
                <w:color w:val="000000"/>
                <w:sz w:val="18"/>
                <w:szCs w:val="18"/>
                <w:lang w:eastAsia="en-IN"/>
              </w:rPr>
            </w:pPr>
            <w:r w:rsidRPr="003A0CBC">
              <w:rPr>
                <w:rFonts w:asciiTheme="majorBidi" w:hAnsiTheme="majorBidi" w:cstheme="majorBidi"/>
                <w:color w:val="000000"/>
                <w:sz w:val="18"/>
                <w:szCs w:val="18"/>
                <w:lang w:eastAsia="en-IN"/>
              </w:rPr>
              <w:t>Rocks</w:t>
            </w:r>
          </w:p>
        </w:tc>
      </w:tr>
      <w:tr w:rsidR="0045032C" w:rsidRPr="00A92830" w14:paraId="4CB97EBB" w14:textId="77777777" w:rsidTr="00026D59">
        <w:trPr>
          <w:trHeight w:val="144"/>
          <w:jc w:val="center"/>
        </w:trPr>
        <w:tc>
          <w:tcPr>
            <w:tcW w:w="540" w:type="pct"/>
            <w:tcBorders>
              <w:top w:val="nil"/>
              <w:bottom w:val="single" w:sz="4" w:space="0" w:color="auto"/>
            </w:tcBorders>
            <w:shd w:val="clear" w:color="auto" w:fill="F2F2F2" w:themeFill="background1" w:themeFillShade="F2"/>
            <w:vAlign w:val="center"/>
          </w:tcPr>
          <w:p w14:paraId="5E54D47C" w14:textId="77777777" w:rsidR="0045032C" w:rsidRPr="00A92830" w:rsidRDefault="0045032C" w:rsidP="00400666">
            <w:pPr>
              <w:rPr>
                <w:rFonts w:asciiTheme="majorBidi" w:hAnsiTheme="majorBidi" w:cstheme="majorBidi"/>
                <w:color w:val="000000"/>
                <w:sz w:val="18"/>
                <w:szCs w:val="18"/>
                <w:lang w:eastAsia="en-IN"/>
              </w:rPr>
            </w:pPr>
          </w:p>
        </w:tc>
        <w:tc>
          <w:tcPr>
            <w:tcW w:w="516" w:type="pct"/>
            <w:tcBorders>
              <w:top w:val="nil"/>
              <w:bottom w:val="single" w:sz="4" w:space="0" w:color="auto"/>
            </w:tcBorders>
            <w:shd w:val="clear" w:color="auto" w:fill="F2F2F2" w:themeFill="background1" w:themeFillShade="F2"/>
            <w:vAlign w:val="center"/>
          </w:tcPr>
          <w:p w14:paraId="77688ADC" w14:textId="77777777" w:rsidR="0045032C" w:rsidRPr="00A92830" w:rsidRDefault="0045032C" w:rsidP="00400666">
            <w:pPr>
              <w:rPr>
                <w:rFonts w:asciiTheme="majorBidi" w:hAnsiTheme="majorBidi" w:cstheme="majorBidi"/>
                <w:color w:val="000000"/>
                <w:sz w:val="18"/>
                <w:szCs w:val="18"/>
                <w:lang w:eastAsia="en-IN"/>
              </w:rPr>
            </w:pPr>
          </w:p>
        </w:tc>
        <w:tc>
          <w:tcPr>
            <w:tcW w:w="987" w:type="pct"/>
            <w:tcBorders>
              <w:top w:val="nil"/>
              <w:bottom w:val="single" w:sz="4" w:space="0" w:color="auto"/>
            </w:tcBorders>
            <w:shd w:val="clear" w:color="auto" w:fill="F2F2F2" w:themeFill="background1" w:themeFillShade="F2"/>
            <w:vAlign w:val="center"/>
          </w:tcPr>
          <w:p w14:paraId="00A416C2" w14:textId="77777777" w:rsidR="0045032C" w:rsidRPr="00A92830" w:rsidRDefault="0045032C" w:rsidP="00400666">
            <w:pPr>
              <w:rPr>
                <w:rFonts w:asciiTheme="majorBidi" w:hAnsiTheme="majorBidi" w:cstheme="majorBidi"/>
                <w:color w:val="000000"/>
                <w:sz w:val="18"/>
                <w:szCs w:val="18"/>
                <w:lang w:eastAsia="en-IN"/>
              </w:rPr>
            </w:pPr>
          </w:p>
        </w:tc>
        <w:tc>
          <w:tcPr>
            <w:tcW w:w="816" w:type="pct"/>
            <w:tcBorders>
              <w:top w:val="nil"/>
              <w:bottom w:val="single" w:sz="4" w:space="0" w:color="auto"/>
            </w:tcBorders>
            <w:shd w:val="clear" w:color="auto" w:fill="F2F2F2" w:themeFill="background1" w:themeFillShade="F2"/>
            <w:vAlign w:val="center"/>
          </w:tcPr>
          <w:p w14:paraId="3209B544" w14:textId="77777777" w:rsidR="0045032C" w:rsidRPr="00A92830" w:rsidRDefault="0045032C" w:rsidP="00400666">
            <w:pPr>
              <w:rPr>
                <w:rFonts w:asciiTheme="majorBidi" w:hAnsiTheme="majorBidi" w:cstheme="majorBidi"/>
                <w:i/>
                <w:iCs/>
                <w:color w:val="000000"/>
                <w:sz w:val="18"/>
                <w:szCs w:val="18"/>
                <w:lang w:eastAsia="en-IN"/>
              </w:rPr>
            </w:pPr>
          </w:p>
        </w:tc>
        <w:tc>
          <w:tcPr>
            <w:tcW w:w="841" w:type="pct"/>
            <w:tcBorders>
              <w:top w:val="nil"/>
              <w:bottom w:val="single" w:sz="4" w:space="0" w:color="auto"/>
            </w:tcBorders>
            <w:shd w:val="clear" w:color="auto" w:fill="F2F2F2" w:themeFill="background1" w:themeFillShade="F2"/>
            <w:vAlign w:val="center"/>
          </w:tcPr>
          <w:p w14:paraId="397BD2AA" w14:textId="77777777" w:rsidR="0045032C" w:rsidRPr="00A92830" w:rsidRDefault="0045032C" w:rsidP="00400666">
            <w:pPr>
              <w:rPr>
                <w:rFonts w:asciiTheme="majorBidi" w:hAnsiTheme="majorBidi" w:cstheme="majorBidi"/>
                <w:color w:val="000000"/>
                <w:sz w:val="18"/>
                <w:szCs w:val="18"/>
                <w:lang w:eastAsia="en-IN"/>
              </w:rPr>
            </w:pPr>
          </w:p>
        </w:tc>
        <w:tc>
          <w:tcPr>
            <w:tcW w:w="622" w:type="pct"/>
            <w:tcBorders>
              <w:top w:val="nil"/>
              <w:bottom w:val="single" w:sz="4" w:space="0" w:color="auto"/>
            </w:tcBorders>
            <w:shd w:val="clear" w:color="auto" w:fill="F2F2F2" w:themeFill="background1" w:themeFillShade="F2"/>
            <w:vAlign w:val="center"/>
          </w:tcPr>
          <w:p w14:paraId="5E4D8462" w14:textId="77777777" w:rsidR="0045032C" w:rsidRPr="00A92830" w:rsidRDefault="0045032C" w:rsidP="00400666">
            <w:pPr>
              <w:rPr>
                <w:rFonts w:asciiTheme="majorBidi" w:hAnsiTheme="majorBidi" w:cstheme="majorBidi"/>
                <w:color w:val="000000"/>
                <w:sz w:val="18"/>
                <w:szCs w:val="18"/>
                <w:lang w:eastAsia="en-IN"/>
              </w:rPr>
            </w:pPr>
          </w:p>
        </w:tc>
        <w:tc>
          <w:tcPr>
            <w:tcW w:w="678" w:type="pct"/>
            <w:tcBorders>
              <w:top w:val="nil"/>
              <w:bottom w:val="single" w:sz="4" w:space="0" w:color="auto"/>
            </w:tcBorders>
            <w:shd w:val="clear" w:color="auto" w:fill="F2F2F2" w:themeFill="background1" w:themeFillShade="F2"/>
            <w:vAlign w:val="center"/>
          </w:tcPr>
          <w:p w14:paraId="5EDC83CF" w14:textId="77777777" w:rsidR="0045032C" w:rsidRDefault="0045032C" w:rsidP="00400666">
            <w:pPr>
              <w:jc w:val="center"/>
              <w:rPr>
                <w:rFonts w:asciiTheme="majorBidi" w:hAnsiTheme="majorBidi" w:cstheme="majorBidi"/>
                <w:color w:val="000000"/>
                <w:sz w:val="18"/>
                <w:szCs w:val="18"/>
                <w:lang w:eastAsia="en-IN"/>
              </w:rPr>
            </w:pPr>
          </w:p>
        </w:tc>
      </w:tr>
    </w:tbl>
    <w:p w14:paraId="033FA04F" w14:textId="77777777" w:rsidR="0045032C" w:rsidRDefault="0045032C" w:rsidP="0045032C">
      <w:pPr>
        <w:spacing w:line="360" w:lineRule="auto"/>
        <w:jc w:val="both"/>
        <w:rPr>
          <w:rFonts w:asciiTheme="majorBidi" w:hAnsiTheme="majorBidi" w:cstheme="majorBidi"/>
          <w:b/>
          <w:bCs/>
        </w:rPr>
      </w:pPr>
    </w:p>
    <w:p w14:paraId="3AF5980B"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3.1 Distribution and Diversity of Lichen Genera</w:t>
      </w:r>
    </w:p>
    <w:p w14:paraId="7AD6B151" w14:textId="77777777" w:rsidR="0045032C" w:rsidRPr="0045032C" w:rsidRDefault="0045032C" w:rsidP="0045032C">
      <w:pPr>
        <w:spacing w:line="360" w:lineRule="auto"/>
        <w:jc w:val="both"/>
        <w:rPr>
          <w:rFonts w:asciiTheme="minorBidi" w:hAnsiTheme="minorBidi" w:cstheme="minorBidi"/>
        </w:rPr>
      </w:pPr>
      <w:proofErr w:type="spellStart"/>
      <w:r w:rsidRPr="0045032C">
        <w:rPr>
          <w:rFonts w:asciiTheme="minorBidi" w:hAnsiTheme="minorBidi" w:cstheme="minorBidi"/>
        </w:rPr>
        <w:t>Parmeliaceae</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Familty</w:t>
      </w:r>
      <w:proofErr w:type="spellEnd"/>
      <w:r w:rsidRPr="0045032C">
        <w:rPr>
          <w:rFonts w:asciiTheme="minorBidi" w:hAnsiTheme="minorBidi" w:cstheme="minorBidi"/>
        </w:rPr>
        <w:t xml:space="preserve"> was the most species-rich and dominant group that represented 8 genera such as </w:t>
      </w:r>
      <w:proofErr w:type="spellStart"/>
      <w:r w:rsidRPr="009F60C7">
        <w:rPr>
          <w:rFonts w:asciiTheme="minorBidi" w:hAnsiTheme="minorBidi" w:cstheme="minorBidi"/>
          <w:i/>
          <w:iCs/>
        </w:rPr>
        <w:t>Parmelia</w:t>
      </w:r>
      <w:proofErr w:type="spellEnd"/>
      <w:r w:rsidRPr="009F60C7">
        <w:rPr>
          <w:rFonts w:asciiTheme="minorBidi" w:hAnsiTheme="minorBidi" w:cstheme="minorBidi"/>
          <w:i/>
          <w:iCs/>
        </w:rPr>
        <w:t xml:space="preserve">, </w:t>
      </w:r>
      <w:proofErr w:type="spellStart"/>
      <w:r w:rsidRPr="009F60C7">
        <w:rPr>
          <w:rFonts w:asciiTheme="minorBidi" w:hAnsiTheme="minorBidi" w:cstheme="minorBidi"/>
          <w:i/>
          <w:iCs/>
        </w:rPr>
        <w:t>Hypogymnia</w:t>
      </w:r>
      <w:proofErr w:type="spellEnd"/>
      <w:r w:rsidRPr="009F60C7">
        <w:rPr>
          <w:rFonts w:asciiTheme="minorBidi" w:hAnsiTheme="minorBidi" w:cstheme="minorBidi"/>
          <w:i/>
          <w:iCs/>
        </w:rPr>
        <w:t xml:space="preserve">, </w:t>
      </w:r>
      <w:proofErr w:type="spellStart"/>
      <w:r w:rsidRPr="009F60C7">
        <w:rPr>
          <w:rFonts w:asciiTheme="minorBidi" w:hAnsiTheme="minorBidi" w:cstheme="minorBidi"/>
          <w:i/>
          <w:iCs/>
        </w:rPr>
        <w:t>Xanthoparmelia</w:t>
      </w:r>
      <w:proofErr w:type="spellEnd"/>
      <w:r w:rsidRPr="009F60C7">
        <w:rPr>
          <w:rFonts w:asciiTheme="minorBidi" w:hAnsiTheme="minorBidi" w:cstheme="minorBidi"/>
          <w:i/>
          <w:iCs/>
        </w:rPr>
        <w:t xml:space="preserve">, </w:t>
      </w:r>
      <w:proofErr w:type="spellStart"/>
      <w:r w:rsidRPr="009F60C7">
        <w:rPr>
          <w:rFonts w:asciiTheme="minorBidi" w:hAnsiTheme="minorBidi" w:cstheme="minorBidi"/>
          <w:i/>
          <w:iCs/>
        </w:rPr>
        <w:t>Hypotrachyna</w:t>
      </w:r>
      <w:proofErr w:type="spellEnd"/>
      <w:r w:rsidRPr="009F60C7">
        <w:rPr>
          <w:rFonts w:asciiTheme="minorBidi" w:hAnsiTheme="minorBidi" w:cstheme="minorBidi"/>
          <w:i/>
          <w:iCs/>
        </w:rPr>
        <w:t xml:space="preserve">, </w:t>
      </w:r>
      <w:proofErr w:type="spellStart"/>
      <w:r w:rsidRPr="009F60C7">
        <w:rPr>
          <w:rFonts w:asciiTheme="minorBidi" w:hAnsiTheme="minorBidi" w:cstheme="minorBidi"/>
          <w:i/>
          <w:iCs/>
        </w:rPr>
        <w:t>Canoparmelia</w:t>
      </w:r>
      <w:proofErr w:type="spellEnd"/>
      <w:r w:rsidRPr="009F60C7">
        <w:rPr>
          <w:rFonts w:asciiTheme="minorBidi" w:hAnsiTheme="minorBidi" w:cstheme="minorBidi"/>
          <w:i/>
          <w:iCs/>
        </w:rPr>
        <w:t xml:space="preserve">, </w:t>
      </w:r>
      <w:proofErr w:type="spellStart"/>
      <w:r w:rsidRPr="009F60C7">
        <w:rPr>
          <w:rFonts w:asciiTheme="minorBidi" w:hAnsiTheme="minorBidi" w:cstheme="minorBidi"/>
          <w:i/>
          <w:iCs/>
        </w:rPr>
        <w:t>Imshaugia</w:t>
      </w:r>
      <w:proofErr w:type="spellEnd"/>
      <w:r w:rsidRPr="009F60C7">
        <w:rPr>
          <w:rFonts w:asciiTheme="minorBidi" w:hAnsiTheme="minorBidi" w:cstheme="minorBidi"/>
          <w:i/>
          <w:iCs/>
        </w:rPr>
        <w:t xml:space="preserve">, </w:t>
      </w:r>
      <w:proofErr w:type="spellStart"/>
      <w:r w:rsidRPr="009F60C7">
        <w:rPr>
          <w:rFonts w:asciiTheme="minorBidi" w:hAnsiTheme="minorBidi" w:cstheme="minorBidi"/>
          <w:i/>
          <w:iCs/>
        </w:rPr>
        <w:t>Myelochroa</w:t>
      </w:r>
      <w:proofErr w:type="spellEnd"/>
      <w:r w:rsidRPr="0045032C">
        <w:rPr>
          <w:rFonts w:asciiTheme="minorBidi" w:hAnsiTheme="minorBidi" w:cstheme="minorBidi"/>
        </w:rPr>
        <w:t xml:space="preserve">, and </w:t>
      </w:r>
      <w:proofErr w:type="spellStart"/>
      <w:r w:rsidRPr="009F60C7">
        <w:rPr>
          <w:rFonts w:asciiTheme="minorBidi" w:hAnsiTheme="minorBidi" w:cstheme="minorBidi"/>
          <w:i/>
          <w:iCs/>
        </w:rPr>
        <w:t>Parmotrema</w:t>
      </w:r>
      <w:proofErr w:type="spellEnd"/>
      <w:r w:rsidRPr="0045032C">
        <w:rPr>
          <w:rFonts w:asciiTheme="minorBidi" w:hAnsiTheme="minorBidi" w:cstheme="minorBidi"/>
        </w:rPr>
        <w:t xml:space="preserve"> (Table 2; Figure 2). This predominance is </w:t>
      </w:r>
      <w:r w:rsidRPr="0045032C">
        <w:rPr>
          <w:rFonts w:asciiTheme="minorBidi" w:hAnsiTheme="minorBidi" w:cstheme="minorBidi"/>
        </w:rPr>
        <w:lastRenderedPageBreak/>
        <w:t xml:space="preserve">consistent with earlier reports of the worldwide abundance and ecological flexibility of </w:t>
      </w:r>
      <w:proofErr w:type="spellStart"/>
      <w:r w:rsidRPr="00ED2ED8">
        <w:rPr>
          <w:rFonts w:asciiTheme="minorBidi" w:hAnsiTheme="minorBidi" w:cstheme="minorBidi"/>
          <w:i/>
          <w:iCs/>
        </w:rPr>
        <w:t>Parmeliaceae</w:t>
      </w:r>
      <w:proofErr w:type="spellEnd"/>
      <w:r w:rsidRPr="0045032C">
        <w:rPr>
          <w:rFonts w:asciiTheme="minorBidi" w:hAnsiTheme="minorBidi" w:cstheme="minorBidi"/>
        </w:rPr>
        <w:t xml:space="preserve"> in tropical as well as temperate areas (Mishra et al., 2017; Vinayaka et al., 2025). Families like </w:t>
      </w:r>
      <w:proofErr w:type="spellStart"/>
      <w:r w:rsidRPr="00ED2ED8">
        <w:rPr>
          <w:rFonts w:asciiTheme="minorBidi" w:hAnsiTheme="minorBidi" w:cstheme="minorBidi"/>
          <w:i/>
          <w:iCs/>
        </w:rPr>
        <w:t>Teloschistaceae</w:t>
      </w:r>
      <w:proofErr w:type="spellEnd"/>
      <w:r w:rsidRPr="00ED2ED8">
        <w:rPr>
          <w:rFonts w:asciiTheme="minorBidi" w:hAnsiTheme="minorBidi" w:cstheme="minorBidi"/>
          <w:i/>
          <w:iCs/>
        </w:rPr>
        <w:t xml:space="preserve"> </w:t>
      </w:r>
      <w:r w:rsidRPr="0045032C">
        <w:rPr>
          <w:rFonts w:asciiTheme="minorBidi" w:hAnsiTheme="minorBidi" w:cstheme="minorBidi"/>
        </w:rPr>
        <w:t xml:space="preserve">and </w:t>
      </w:r>
      <w:proofErr w:type="spellStart"/>
      <w:r w:rsidRPr="00ED2ED8">
        <w:rPr>
          <w:rFonts w:asciiTheme="minorBidi" w:hAnsiTheme="minorBidi" w:cstheme="minorBidi"/>
          <w:i/>
          <w:iCs/>
        </w:rPr>
        <w:t>Physciaceae</w:t>
      </w:r>
      <w:proofErr w:type="spellEnd"/>
      <w:r w:rsidRPr="0045032C">
        <w:rPr>
          <w:rFonts w:asciiTheme="minorBidi" w:hAnsiTheme="minorBidi" w:cstheme="minorBidi"/>
        </w:rPr>
        <w:t xml:space="preserve"> were also found to be well represented with 5 and 3 genera, respectively, representing a diverse community composition.</w:t>
      </w:r>
    </w:p>
    <w:p w14:paraId="195D60AC"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rPr>
        <w:t xml:space="preserve">The lichen richness recorded in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is similar to other parts of central and eastern India, such as </w:t>
      </w:r>
      <w:proofErr w:type="spellStart"/>
      <w:r w:rsidRPr="0045032C">
        <w:rPr>
          <w:rFonts w:asciiTheme="minorBidi" w:hAnsiTheme="minorBidi" w:cstheme="minorBidi"/>
        </w:rPr>
        <w:t>Achanakmar</w:t>
      </w:r>
      <w:proofErr w:type="spellEnd"/>
      <w:r w:rsidRPr="0045032C">
        <w:rPr>
          <w:rFonts w:asciiTheme="minorBidi" w:hAnsiTheme="minorBidi" w:cstheme="minorBidi"/>
        </w:rPr>
        <w:t xml:space="preserve"> Tiger Reserve (Prajapati et al., 2013) and </w:t>
      </w:r>
      <w:proofErr w:type="spellStart"/>
      <w:r w:rsidRPr="0045032C">
        <w:rPr>
          <w:rFonts w:asciiTheme="minorBidi" w:hAnsiTheme="minorBidi" w:cstheme="minorBidi"/>
        </w:rPr>
        <w:t>Bhimashankar</w:t>
      </w:r>
      <w:proofErr w:type="spellEnd"/>
      <w:r w:rsidRPr="0045032C">
        <w:rPr>
          <w:rFonts w:asciiTheme="minorBidi" w:hAnsiTheme="minorBidi" w:cstheme="minorBidi"/>
        </w:rPr>
        <w:t xml:space="preserve"> Wildlife Sanctuary, Maharashtra (Mishra et al., 2017), indicating that forest-fringe ecosystems of Chhattisgarh offer favorable ecological conditions for colonization by lichens. Bajpai et al. (2018) also documented the extensive distribution of </w:t>
      </w:r>
      <w:proofErr w:type="spellStart"/>
      <w:r w:rsidRPr="009F60C7">
        <w:rPr>
          <w:rFonts w:asciiTheme="minorBidi" w:hAnsiTheme="minorBidi" w:cstheme="minorBidi"/>
          <w:i/>
          <w:iCs/>
        </w:rPr>
        <w:t>Parmeliaceae</w:t>
      </w:r>
      <w:proofErr w:type="spellEnd"/>
      <w:r w:rsidRPr="0045032C">
        <w:rPr>
          <w:rFonts w:asciiTheme="minorBidi" w:hAnsiTheme="minorBidi" w:cstheme="minorBidi"/>
        </w:rPr>
        <w:t xml:space="preserve"> in Chhattisgarh, highlighting their ecological versatility and potential to colonize a variety of substrata.</w:t>
      </w:r>
    </w:p>
    <w:p w14:paraId="2E525DDC" w14:textId="77777777" w:rsidR="0045032C" w:rsidRPr="0045032C" w:rsidRDefault="0045032C" w:rsidP="0045032C">
      <w:pPr>
        <w:spacing w:line="360" w:lineRule="auto"/>
        <w:jc w:val="both"/>
        <w:rPr>
          <w:rFonts w:asciiTheme="minorBidi" w:hAnsiTheme="minorBidi" w:cstheme="minorBidi"/>
          <w:b/>
          <w:bCs/>
        </w:rPr>
      </w:pPr>
    </w:p>
    <w:p w14:paraId="28E77D51" w14:textId="77777777" w:rsid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 xml:space="preserve">Table 2. Lichen Families and the number of Genera recorded in selected 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p w14:paraId="39BE2B70" w14:textId="77777777" w:rsidR="00B74C92" w:rsidRPr="0045032C" w:rsidRDefault="00B74C92" w:rsidP="0045032C">
      <w:pPr>
        <w:spacing w:line="360" w:lineRule="auto"/>
        <w:jc w:val="both"/>
        <w:rPr>
          <w:rFonts w:asciiTheme="minorBidi" w:hAnsiTheme="minorBidi" w:cstheme="minorBid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1676"/>
        <w:gridCol w:w="1866"/>
      </w:tblGrid>
      <w:tr w:rsidR="0045032C" w:rsidRPr="002258E5" w14:paraId="09A37CF6" w14:textId="77777777" w:rsidTr="00400666">
        <w:trPr>
          <w:jc w:val="center"/>
        </w:trPr>
        <w:tc>
          <w:tcPr>
            <w:tcW w:w="0" w:type="auto"/>
            <w:tcBorders>
              <w:top w:val="single" w:sz="4" w:space="0" w:color="auto"/>
              <w:bottom w:val="single" w:sz="4" w:space="0" w:color="auto"/>
            </w:tcBorders>
            <w:shd w:val="clear" w:color="auto" w:fill="F2F2F2" w:themeFill="background1" w:themeFillShade="F2"/>
            <w:vAlign w:val="center"/>
          </w:tcPr>
          <w:p w14:paraId="53BF4F56" w14:textId="77777777" w:rsidR="0045032C" w:rsidRPr="002258E5" w:rsidRDefault="0045032C" w:rsidP="00400666">
            <w:pPr>
              <w:spacing w:line="360" w:lineRule="auto"/>
              <w:jc w:val="center"/>
              <w:rPr>
                <w:rFonts w:ascii="Times New Roman" w:eastAsia="Times New Roman" w:hAnsi="Times New Roman"/>
                <w:b/>
                <w:bCs/>
                <w:color w:val="000000"/>
                <w:sz w:val="18"/>
                <w:szCs w:val="18"/>
                <w:lang w:eastAsia="en-IN"/>
              </w:rPr>
            </w:pPr>
            <w:proofErr w:type="spellStart"/>
            <w:r w:rsidRPr="002258E5">
              <w:rPr>
                <w:rFonts w:ascii="Times New Roman" w:eastAsia="Times New Roman" w:hAnsi="Times New Roman"/>
                <w:b/>
                <w:bCs/>
                <w:color w:val="000000"/>
                <w:sz w:val="18"/>
                <w:szCs w:val="18"/>
                <w:lang w:eastAsia="en-IN"/>
              </w:rPr>
              <w:t>S.No</w:t>
            </w:r>
            <w:proofErr w:type="spellEnd"/>
            <w:r w:rsidRPr="002258E5">
              <w:rPr>
                <w:rFonts w:ascii="Times New Roman" w:eastAsia="Times New Roman" w:hAnsi="Times New Roman"/>
                <w:b/>
                <w:bCs/>
                <w:color w:val="000000"/>
                <w:sz w:val="18"/>
                <w:szCs w:val="18"/>
                <w:lang w:eastAsia="en-IN"/>
              </w:rPr>
              <w:t>.</w:t>
            </w:r>
          </w:p>
        </w:tc>
        <w:tc>
          <w:tcPr>
            <w:tcW w:w="0" w:type="auto"/>
            <w:tcBorders>
              <w:top w:val="single" w:sz="4" w:space="0" w:color="auto"/>
              <w:bottom w:val="single" w:sz="4" w:space="0" w:color="auto"/>
            </w:tcBorders>
            <w:shd w:val="clear" w:color="auto" w:fill="F2F2F2" w:themeFill="background1" w:themeFillShade="F2"/>
            <w:vAlign w:val="center"/>
          </w:tcPr>
          <w:p w14:paraId="6D5377F2" w14:textId="77777777" w:rsidR="0045032C" w:rsidRPr="002258E5" w:rsidRDefault="0045032C" w:rsidP="00400666">
            <w:pPr>
              <w:spacing w:line="360" w:lineRule="auto"/>
              <w:jc w:val="center"/>
              <w:rPr>
                <w:rFonts w:asciiTheme="majorBidi" w:hAnsiTheme="majorBidi" w:cstheme="majorBidi"/>
                <w:b/>
                <w:bCs/>
                <w:sz w:val="18"/>
                <w:szCs w:val="18"/>
              </w:rPr>
            </w:pPr>
            <w:r>
              <w:rPr>
                <w:rFonts w:ascii="Times New Roman" w:eastAsia="Times New Roman" w:hAnsi="Times New Roman"/>
                <w:b/>
                <w:bCs/>
                <w:color w:val="000000"/>
                <w:sz w:val="18"/>
                <w:szCs w:val="18"/>
                <w:lang w:eastAsia="en-IN"/>
              </w:rPr>
              <w:t xml:space="preserve">Lichen </w:t>
            </w:r>
            <w:r w:rsidRPr="00521722">
              <w:rPr>
                <w:rFonts w:ascii="Times New Roman" w:eastAsia="Times New Roman" w:hAnsi="Times New Roman"/>
                <w:b/>
                <w:bCs/>
                <w:color w:val="000000"/>
                <w:sz w:val="18"/>
                <w:szCs w:val="18"/>
                <w:lang w:eastAsia="en-IN"/>
              </w:rPr>
              <w:t>Family</w:t>
            </w:r>
          </w:p>
        </w:tc>
        <w:tc>
          <w:tcPr>
            <w:tcW w:w="0" w:type="auto"/>
            <w:tcBorders>
              <w:top w:val="single" w:sz="4" w:space="0" w:color="auto"/>
              <w:bottom w:val="single" w:sz="4" w:space="0" w:color="auto"/>
            </w:tcBorders>
            <w:shd w:val="clear" w:color="auto" w:fill="F2F2F2" w:themeFill="background1" w:themeFillShade="F2"/>
            <w:vAlign w:val="center"/>
          </w:tcPr>
          <w:p w14:paraId="362D79B9" w14:textId="77777777" w:rsidR="0045032C" w:rsidRPr="002258E5" w:rsidRDefault="0045032C" w:rsidP="00400666">
            <w:pPr>
              <w:spacing w:line="360" w:lineRule="auto"/>
              <w:jc w:val="center"/>
              <w:rPr>
                <w:rFonts w:asciiTheme="majorBidi" w:hAnsiTheme="majorBidi" w:cstheme="majorBidi"/>
                <w:b/>
                <w:bCs/>
                <w:sz w:val="18"/>
                <w:szCs w:val="18"/>
              </w:rPr>
            </w:pPr>
            <w:r w:rsidRPr="002258E5">
              <w:rPr>
                <w:rFonts w:ascii="Times New Roman" w:eastAsia="Times New Roman" w:hAnsi="Times New Roman"/>
                <w:b/>
                <w:bCs/>
                <w:color w:val="000000"/>
                <w:sz w:val="18"/>
                <w:szCs w:val="18"/>
                <w:lang w:eastAsia="en-IN"/>
              </w:rPr>
              <w:t xml:space="preserve">No. of </w:t>
            </w:r>
            <w:r>
              <w:rPr>
                <w:rFonts w:ascii="Times New Roman" w:eastAsia="Times New Roman" w:hAnsi="Times New Roman"/>
                <w:b/>
                <w:bCs/>
                <w:color w:val="000000"/>
                <w:sz w:val="18"/>
                <w:szCs w:val="18"/>
                <w:lang w:eastAsia="en-IN"/>
              </w:rPr>
              <w:t xml:space="preserve">Lichen </w:t>
            </w:r>
            <w:r w:rsidRPr="00521722">
              <w:rPr>
                <w:rFonts w:ascii="Times New Roman" w:eastAsia="Times New Roman" w:hAnsi="Times New Roman"/>
                <w:b/>
                <w:bCs/>
                <w:color w:val="000000"/>
                <w:sz w:val="18"/>
                <w:szCs w:val="18"/>
                <w:lang w:eastAsia="en-IN"/>
              </w:rPr>
              <w:t>Gen</w:t>
            </w:r>
            <w:r>
              <w:rPr>
                <w:rFonts w:ascii="Times New Roman" w:eastAsia="Times New Roman" w:hAnsi="Times New Roman"/>
                <w:b/>
                <w:bCs/>
                <w:color w:val="000000"/>
                <w:sz w:val="18"/>
                <w:szCs w:val="18"/>
                <w:lang w:eastAsia="en-IN"/>
              </w:rPr>
              <w:t>era</w:t>
            </w:r>
          </w:p>
        </w:tc>
      </w:tr>
      <w:tr w:rsidR="0045032C" w:rsidRPr="002258E5" w14:paraId="1D16B1E3" w14:textId="77777777" w:rsidTr="00400666">
        <w:trPr>
          <w:trHeight w:val="360"/>
          <w:jc w:val="center"/>
        </w:trPr>
        <w:tc>
          <w:tcPr>
            <w:tcW w:w="0" w:type="auto"/>
            <w:tcBorders>
              <w:top w:val="single" w:sz="4" w:space="0" w:color="auto"/>
            </w:tcBorders>
            <w:vAlign w:val="center"/>
          </w:tcPr>
          <w:p w14:paraId="5FFD992B"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w:t>
            </w:r>
          </w:p>
        </w:tc>
        <w:tc>
          <w:tcPr>
            <w:tcW w:w="0" w:type="auto"/>
            <w:tcBorders>
              <w:top w:val="single" w:sz="4" w:space="0" w:color="auto"/>
            </w:tcBorders>
            <w:vAlign w:val="center"/>
          </w:tcPr>
          <w:p w14:paraId="1EEA027B" w14:textId="77777777" w:rsidR="0045032C" w:rsidRPr="002258E5" w:rsidRDefault="0045032C" w:rsidP="00400666">
            <w:pPr>
              <w:spacing w:line="360" w:lineRule="auto"/>
              <w:rPr>
                <w:rFonts w:asciiTheme="majorBidi" w:hAnsiTheme="majorBidi" w:cstheme="majorBidi"/>
                <w:b/>
                <w:bCs/>
                <w:sz w:val="18"/>
                <w:szCs w:val="18"/>
              </w:rPr>
            </w:pPr>
            <w:proofErr w:type="spellStart"/>
            <w:r w:rsidRPr="00521722">
              <w:rPr>
                <w:rFonts w:ascii="Times New Roman" w:eastAsia="Times New Roman" w:hAnsi="Times New Roman"/>
                <w:color w:val="000000"/>
                <w:sz w:val="18"/>
                <w:szCs w:val="18"/>
                <w:lang w:eastAsia="en-IN"/>
              </w:rPr>
              <w:t>Arthoniaceae</w:t>
            </w:r>
            <w:proofErr w:type="spellEnd"/>
          </w:p>
        </w:tc>
        <w:tc>
          <w:tcPr>
            <w:tcW w:w="0" w:type="auto"/>
            <w:tcBorders>
              <w:top w:val="single" w:sz="4" w:space="0" w:color="auto"/>
            </w:tcBorders>
            <w:vAlign w:val="center"/>
          </w:tcPr>
          <w:p w14:paraId="126DE5D4"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232499E5" w14:textId="77777777" w:rsidTr="00400666">
        <w:trPr>
          <w:trHeight w:val="360"/>
          <w:jc w:val="center"/>
        </w:trPr>
        <w:tc>
          <w:tcPr>
            <w:tcW w:w="0" w:type="auto"/>
            <w:vAlign w:val="center"/>
          </w:tcPr>
          <w:p w14:paraId="0AB309F7"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2</w:t>
            </w:r>
          </w:p>
        </w:tc>
        <w:tc>
          <w:tcPr>
            <w:tcW w:w="0" w:type="auto"/>
            <w:vAlign w:val="center"/>
          </w:tcPr>
          <w:p w14:paraId="1191FA90" w14:textId="77777777" w:rsidR="0045032C" w:rsidRPr="002258E5" w:rsidRDefault="0045032C" w:rsidP="00400666">
            <w:pPr>
              <w:spacing w:line="360" w:lineRule="auto"/>
              <w:rPr>
                <w:rFonts w:asciiTheme="majorBidi" w:hAnsiTheme="majorBidi" w:cstheme="majorBidi"/>
                <w:b/>
                <w:bCs/>
                <w:sz w:val="18"/>
                <w:szCs w:val="18"/>
              </w:rPr>
            </w:pPr>
            <w:proofErr w:type="spellStart"/>
            <w:r w:rsidRPr="00521722">
              <w:rPr>
                <w:rFonts w:ascii="Times New Roman" w:eastAsia="Times New Roman" w:hAnsi="Times New Roman"/>
                <w:color w:val="000000"/>
                <w:sz w:val="18"/>
                <w:szCs w:val="18"/>
                <w:lang w:eastAsia="en-IN"/>
              </w:rPr>
              <w:t>Athyriaceae</w:t>
            </w:r>
            <w:proofErr w:type="spellEnd"/>
          </w:p>
        </w:tc>
        <w:tc>
          <w:tcPr>
            <w:tcW w:w="0" w:type="auto"/>
            <w:vAlign w:val="center"/>
          </w:tcPr>
          <w:p w14:paraId="284611C6"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2FC03606" w14:textId="77777777" w:rsidTr="00400666">
        <w:trPr>
          <w:trHeight w:val="360"/>
          <w:jc w:val="center"/>
        </w:trPr>
        <w:tc>
          <w:tcPr>
            <w:tcW w:w="0" w:type="auto"/>
            <w:vAlign w:val="center"/>
          </w:tcPr>
          <w:p w14:paraId="4E30AC2D"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3</w:t>
            </w:r>
          </w:p>
        </w:tc>
        <w:tc>
          <w:tcPr>
            <w:tcW w:w="0" w:type="auto"/>
            <w:vAlign w:val="center"/>
          </w:tcPr>
          <w:p w14:paraId="3C4A06DA" w14:textId="77777777" w:rsidR="0045032C" w:rsidRPr="002258E5" w:rsidRDefault="0045032C" w:rsidP="00400666">
            <w:pPr>
              <w:spacing w:line="360" w:lineRule="auto"/>
              <w:rPr>
                <w:rFonts w:asciiTheme="majorBidi" w:hAnsiTheme="majorBidi" w:cstheme="majorBidi"/>
                <w:b/>
                <w:bCs/>
                <w:sz w:val="18"/>
                <w:szCs w:val="18"/>
              </w:rPr>
            </w:pPr>
            <w:proofErr w:type="spellStart"/>
            <w:r w:rsidRPr="00521722">
              <w:rPr>
                <w:rFonts w:ascii="Times New Roman" w:eastAsia="Times New Roman" w:hAnsi="Times New Roman"/>
                <w:color w:val="000000"/>
                <w:sz w:val="18"/>
                <w:szCs w:val="18"/>
                <w:lang w:eastAsia="en-IN"/>
              </w:rPr>
              <w:t>Graphidaceae</w:t>
            </w:r>
            <w:proofErr w:type="spellEnd"/>
          </w:p>
        </w:tc>
        <w:tc>
          <w:tcPr>
            <w:tcW w:w="0" w:type="auto"/>
            <w:vAlign w:val="center"/>
          </w:tcPr>
          <w:p w14:paraId="7EF59E20"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6B4A7562" w14:textId="77777777" w:rsidTr="00400666">
        <w:trPr>
          <w:trHeight w:val="360"/>
          <w:jc w:val="center"/>
        </w:trPr>
        <w:tc>
          <w:tcPr>
            <w:tcW w:w="0" w:type="auto"/>
            <w:vAlign w:val="center"/>
          </w:tcPr>
          <w:p w14:paraId="7BE55C84"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4</w:t>
            </w:r>
          </w:p>
        </w:tc>
        <w:tc>
          <w:tcPr>
            <w:tcW w:w="0" w:type="auto"/>
            <w:vAlign w:val="center"/>
          </w:tcPr>
          <w:p w14:paraId="291B3A14"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Haematommataceae</w:t>
            </w:r>
            <w:proofErr w:type="spellEnd"/>
          </w:p>
        </w:tc>
        <w:tc>
          <w:tcPr>
            <w:tcW w:w="0" w:type="auto"/>
            <w:vAlign w:val="center"/>
          </w:tcPr>
          <w:p w14:paraId="148FCA24"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3D1DDC0F" w14:textId="77777777" w:rsidTr="00400666">
        <w:trPr>
          <w:trHeight w:val="360"/>
          <w:jc w:val="center"/>
        </w:trPr>
        <w:tc>
          <w:tcPr>
            <w:tcW w:w="0" w:type="auto"/>
            <w:vAlign w:val="center"/>
          </w:tcPr>
          <w:p w14:paraId="2286142F"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5</w:t>
            </w:r>
          </w:p>
        </w:tc>
        <w:tc>
          <w:tcPr>
            <w:tcW w:w="0" w:type="auto"/>
            <w:vAlign w:val="center"/>
          </w:tcPr>
          <w:p w14:paraId="0CC111FD"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Lecanoraceae</w:t>
            </w:r>
            <w:proofErr w:type="spellEnd"/>
          </w:p>
        </w:tc>
        <w:tc>
          <w:tcPr>
            <w:tcW w:w="0" w:type="auto"/>
            <w:vAlign w:val="center"/>
          </w:tcPr>
          <w:p w14:paraId="65DBD240"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76B277D5" w14:textId="77777777" w:rsidTr="00400666">
        <w:trPr>
          <w:trHeight w:val="360"/>
          <w:jc w:val="center"/>
        </w:trPr>
        <w:tc>
          <w:tcPr>
            <w:tcW w:w="0" w:type="auto"/>
            <w:vAlign w:val="center"/>
          </w:tcPr>
          <w:p w14:paraId="3D8FFA20"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6</w:t>
            </w:r>
          </w:p>
        </w:tc>
        <w:tc>
          <w:tcPr>
            <w:tcW w:w="0" w:type="auto"/>
            <w:vAlign w:val="center"/>
          </w:tcPr>
          <w:p w14:paraId="577B6CD3"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Megasporaceae</w:t>
            </w:r>
            <w:proofErr w:type="spellEnd"/>
          </w:p>
        </w:tc>
        <w:tc>
          <w:tcPr>
            <w:tcW w:w="0" w:type="auto"/>
            <w:vAlign w:val="center"/>
          </w:tcPr>
          <w:p w14:paraId="350AB444"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2</w:t>
            </w:r>
          </w:p>
        </w:tc>
      </w:tr>
      <w:tr w:rsidR="0045032C" w:rsidRPr="002258E5" w14:paraId="03CFA0B8" w14:textId="77777777" w:rsidTr="00400666">
        <w:trPr>
          <w:trHeight w:val="360"/>
          <w:jc w:val="center"/>
        </w:trPr>
        <w:tc>
          <w:tcPr>
            <w:tcW w:w="0" w:type="auto"/>
            <w:vAlign w:val="center"/>
          </w:tcPr>
          <w:p w14:paraId="37AC0C22"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7</w:t>
            </w:r>
          </w:p>
        </w:tc>
        <w:tc>
          <w:tcPr>
            <w:tcW w:w="0" w:type="auto"/>
            <w:vAlign w:val="center"/>
          </w:tcPr>
          <w:p w14:paraId="5E5A419A"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Ochrolechiaceae</w:t>
            </w:r>
            <w:proofErr w:type="spellEnd"/>
          </w:p>
        </w:tc>
        <w:tc>
          <w:tcPr>
            <w:tcW w:w="0" w:type="auto"/>
            <w:vAlign w:val="center"/>
          </w:tcPr>
          <w:p w14:paraId="47939533"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28036115" w14:textId="77777777" w:rsidTr="00400666">
        <w:trPr>
          <w:trHeight w:val="360"/>
          <w:jc w:val="center"/>
        </w:trPr>
        <w:tc>
          <w:tcPr>
            <w:tcW w:w="0" w:type="auto"/>
            <w:vAlign w:val="center"/>
          </w:tcPr>
          <w:p w14:paraId="4F55687E"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8</w:t>
            </w:r>
          </w:p>
        </w:tc>
        <w:tc>
          <w:tcPr>
            <w:tcW w:w="0" w:type="auto"/>
            <w:vAlign w:val="center"/>
          </w:tcPr>
          <w:p w14:paraId="1A9685B7"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Parmeliaceae</w:t>
            </w:r>
            <w:proofErr w:type="spellEnd"/>
          </w:p>
        </w:tc>
        <w:tc>
          <w:tcPr>
            <w:tcW w:w="0" w:type="auto"/>
            <w:vAlign w:val="center"/>
          </w:tcPr>
          <w:p w14:paraId="1B946C17"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8</w:t>
            </w:r>
          </w:p>
        </w:tc>
      </w:tr>
      <w:tr w:rsidR="0045032C" w:rsidRPr="002258E5" w14:paraId="024B76E8" w14:textId="77777777" w:rsidTr="00400666">
        <w:trPr>
          <w:trHeight w:val="360"/>
          <w:jc w:val="center"/>
        </w:trPr>
        <w:tc>
          <w:tcPr>
            <w:tcW w:w="0" w:type="auto"/>
            <w:vAlign w:val="center"/>
          </w:tcPr>
          <w:p w14:paraId="24B03B59"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9</w:t>
            </w:r>
          </w:p>
        </w:tc>
        <w:tc>
          <w:tcPr>
            <w:tcW w:w="0" w:type="auto"/>
            <w:vAlign w:val="center"/>
          </w:tcPr>
          <w:p w14:paraId="17E17B35"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Pertusariaceae</w:t>
            </w:r>
            <w:proofErr w:type="spellEnd"/>
          </w:p>
        </w:tc>
        <w:tc>
          <w:tcPr>
            <w:tcW w:w="0" w:type="auto"/>
            <w:vAlign w:val="center"/>
          </w:tcPr>
          <w:p w14:paraId="40406ABC"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2</w:t>
            </w:r>
          </w:p>
        </w:tc>
      </w:tr>
      <w:tr w:rsidR="0045032C" w:rsidRPr="002258E5" w14:paraId="509581B3" w14:textId="77777777" w:rsidTr="00400666">
        <w:trPr>
          <w:trHeight w:val="360"/>
          <w:jc w:val="center"/>
        </w:trPr>
        <w:tc>
          <w:tcPr>
            <w:tcW w:w="0" w:type="auto"/>
            <w:vAlign w:val="center"/>
          </w:tcPr>
          <w:p w14:paraId="241D5622"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10</w:t>
            </w:r>
          </w:p>
        </w:tc>
        <w:tc>
          <w:tcPr>
            <w:tcW w:w="0" w:type="auto"/>
            <w:vAlign w:val="center"/>
          </w:tcPr>
          <w:p w14:paraId="147E2482"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Phlyctidaceae</w:t>
            </w:r>
            <w:proofErr w:type="spellEnd"/>
          </w:p>
        </w:tc>
        <w:tc>
          <w:tcPr>
            <w:tcW w:w="0" w:type="auto"/>
            <w:vAlign w:val="center"/>
          </w:tcPr>
          <w:p w14:paraId="464B44A6"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1ABFB137" w14:textId="77777777" w:rsidTr="00400666">
        <w:trPr>
          <w:trHeight w:val="360"/>
          <w:jc w:val="center"/>
        </w:trPr>
        <w:tc>
          <w:tcPr>
            <w:tcW w:w="0" w:type="auto"/>
            <w:vAlign w:val="center"/>
          </w:tcPr>
          <w:p w14:paraId="129D915D"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11</w:t>
            </w:r>
          </w:p>
        </w:tc>
        <w:tc>
          <w:tcPr>
            <w:tcW w:w="0" w:type="auto"/>
            <w:vAlign w:val="center"/>
          </w:tcPr>
          <w:p w14:paraId="41DE4E63"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Physciaceae</w:t>
            </w:r>
            <w:proofErr w:type="spellEnd"/>
          </w:p>
        </w:tc>
        <w:tc>
          <w:tcPr>
            <w:tcW w:w="0" w:type="auto"/>
            <w:vAlign w:val="center"/>
          </w:tcPr>
          <w:p w14:paraId="08720F40"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3</w:t>
            </w:r>
          </w:p>
        </w:tc>
      </w:tr>
      <w:tr w:rsidR="0045032C" w:rsidRPr="002258E5" w14:paraId="4D878AED" w14:textId="77777777" w:rsidTr="00400666">
        <w:trPr>
          <w:trHeight w:val="360"/>
          <w:jc w:val="center"/>
        </w:trPr>
        <w:tc>
          <w:tcPr>
            <w:tcW w:w="0" w:type="auto"/>
            <w:vAlign w:val="center"/>
          </w:tcPr>
          <w:p w14:paraId="46FE4FD7"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12</w:t>
            </w:r>
          </w:p>
        </w:tc>
        <w:tc>
          <w:tcPr>
            <w:tcW w:w="0" w:type="auto"/>
            <w:vAlign w:val="center"/>
          </w:tcPr>
          <w:p w14:paraId="2549C22D"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Roccellaceae</w:t>
            </w:r>
            <w:proofErr w:type="spellEnd"/>
          </w:p>
        </w:tc>
        <w:tc>
          <w:tcPr>
            <w:tcW w:w="0" w:type="auto"/>
            <w:vAlign w:val="center"/>
          </w:tcPr>
          <w:p w14:paraId="19AAEE60"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1FC61E2A" w14:textId="77777777" w:rsidTr="00400666">
        <w:trPr>
          <w:trHeight w:val="360"/>
          <w:jc w:val="center"/>
        </w:trPr>
        <w:tc>
          <w:tcPr>
            <w:tcW w:w="0" w:type="auto"/>
            <w:vAlign w:val="center"/>
          </w:tcPr>
          <w:p w14:paraId="63E98CD3"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13</w:t>
            </w:r>
          </w:p>
        </w:tc>
        <w:tc>
          <w:tcPr>
            <w:tcW w:w="0" w:type="auto"/>
            <w:vAlign w:val="center"/>
          </w:tcPr>
          <w:p w14:paraId="11CC559E"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Stereocaulaceae</w:t>
            </w:r>
            <w:proofErr w:type="spellEnd"/>
          </w:p>
        </w:tc>
        <w:tc>
          <w:tcPr>
            <w:tcW w:w="0" w:type="auto"/>
            <w:vAlign w:val="center"/>
          </w:tcPr>
          <w:p w14:paraId="66FD5581"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711AEADD" w14:textId="77777777" w:rsidTr="00400666">
        <w:trPr>
          <w:trHeight w:val="360"/>
          <w:jc w:val="center"/>
        </w:trPr>
        <w:tc>
          <w:tcPr>
            <w:tcW w:w="0" w:type="auto"/>
            <w:vAlign w:val="center"/>
          </w:tcPr>
          <w:p w14:paraId="0E80051B"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14</w:t>
            </w:r>
          </w:p>
        </w:tc>
        <w:tc>
          <w:tcPr>
            <w:tcW w:w="0" w:type="auto"/>
            <w:vAlign w:val="center"/>
          </w:tcPr>
          <w:p w14:paraId="60509A19"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Teloschistaceae</w:t>
            </w:r>
            <w:proofErr w:type="spellEnd"/>
          </w:p>
        </w:tc>
        <w:tc>
          <w:tcPr>
            <w:tcW w:w="0" w:type="auto"/>
            <w:vAlign w:val="center"/>
          </w:tcPr>
          <w:p w14:paraId="0F34A141"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5</w:t>
            </w:r>
          </w:p>
        </w:tc>
      </w:tr>
      <w:tr w:rsidR="0045032C" w:rsidRPr="002258E5" w14:paraId="14BE2D81" w14:textId="77777777" w:rsidTr="00400666">
        <w:trPr>
          <w:trHeight w:val="360"/>
          <w:jc w:val="center"/>
        </w:trPr>
        <w:tc>
          <w:tcPr>
            <w:tcW w:w="0" w:type="auto"/>
            <w:tcBorders>
              <w:bottom w:val="single" w:sz="4" w:space="0" w:color="auto"/>
            </w:tcBorders>
            <w:vAlign w:val="center"/>
          </w:tcPr>
          <w:p w14:paraId="30B11F97" w14:textId="77777777" w:rsidR="0045032C" w:rsidRPr="002258E5" w:rsidRDefault="0045032C" w:rsidP="00400666">
            <w:pPr>
              <w:spacing w:line="360" w:lineRule="auto"/>
              <w:jc w:val="center"/>
              <w:rPr>
                <w:rFonts w:ascii="Times New Roman" w:eastAsia="Times New Roman" w:hAnsi="Times New Roman"/>
                <w:color w:val="000000"/>
                <w:sz w:val="18"/>
                <w:szCs w:val="18"/>
                <w:lang w:eastAsia="en-IN"/>
              </w:rPr>
            </w:pPr>
            <w:r w:rsidRPr="002258E5">
              <w:rPr>
                <w:rFonts w:ascii="Times New Roman" w:eastAsia="Times New Roman" w:hAnsi="Times New Roman"/>
                <w:color w:val="000000"/>
                <w:sz w:val="18"/>
                <w:szCs w:val="18"/>
                <w:lang w:eastAsia="en-IN"/>
              </w:rPr>
              <w:t>15</w:t>
            </w:r>
          </w:p>
        </w:tc>
        <w:tc>
          <w:tcPr>
            <w:tcW w:w="0" w:type="auto"/>
            <w:tcBorders>
              <w:bottom w:val="single" w:sz="4" w:space="0" w:color="auto"/>
            </w:tcBorders>
            <w:vAlign w:val="center"/>
          </w:tcPr>
          <w:p w14:paraId="1615AEB6" w14:textId="77777777" w:rsidR="0045032C" w:rsidRPr="002258E5" w:rsidRDefault="0045032C" w:rsidP="00400666">
            <w:pPr>
              <w:spacing w:line="360" w:lineRule="auto"/>
              <w:rPr>
                <w:rFonts w:ascii="Times New Roman" w:eastAsia="Times New Roman" w:hAnsi="Times New Roman"/>
                <w:color w:val="000000"/>
                <w:sz w:val="18"/>
                <w:szCs w:val="18"/>
                <w:lang w:eastAsia="en-IN"/>
              </w:rPr>
            </w:pPr>
            <w:proofErr w:type="spellStart"/>
            <w:r w:rsidRPr="00521722">
              <w:rPr>
                <w:rFonts w:ascii="Times New Roman" w:eastAsia="Times New Roman" w:hAnsi="Times New Roman"/>
                <w:color w:val="000000"/>
                <w:sz w:val="18"/>
                <w:szCs w:val="18"/>
                <w:lang w:eastAsia="en-IN"/>
              </w:rPr>
              <w:t>Verrucariaceae</w:t>
            </w:r>
            <w:proofErr w:type="spellEnd"/>
          </w:p>
        </w:tc>
        <w:tc>
          <w:tcPr>
            <w:tcW w:w="0" w:type="auto"/>
            <w:tcBorders>
              <w:bottom w:val="single" w:sz="4" w:space="0" w:color="auto"/>
            </w:tcBorders>
            <w:vAlign w:val="center"/>
          </w:tcPr>
          <w:p w14:paraId="58DC4133" w14:textId="77777777" w:rsidR="0045032C" w:rsidRPr="002258E5" w:rsidRDefault="0045032C" w:rsidP="00400666">
            <w:pPr>
              <w:spacing w:line="360" w:lineRule="auto"/>
              <w:jc w:val="center"/>
              <w:rPr>
                <w:rFonts w:asciiTheme="majorBidi" w:hAnsiTheme="majorBidi" w:cstheme="majorBidi"/>
                <w:sz w:val="18"/>
                <w:szCs w:val="18"/>
              </w:rPr>
            </w:pPr>
            <w:r w:rsidRPr="002258E5">
              <w:rPr>
                <w:rFonts w:asciiTheme="majorBidi" w:hAnsiTheme="majorBidi" w:cstheme="majorBidi"/>
                <w:sz w:val="18"/>
                <w:szCs w:val="18"/>
              </w:rPr>
              <w:t>1</w:t>
            </w:r>
          </w:p>
        </w:tc>
      </w:tr>
      <w:tr w:rsidR="0045032C" w:rsidRPr="002258E5" w14:paraId="3B570FE3" w14:textId="77777777" w:rsidTr="00400666">
        <w:trPr>
          <w:trHeight w:val="360"/>
          <w:jc w:val="center"/>
        </w:trPr>
        <w:tc>
          <w:tcPr>
            <w:tcW w:w="0" w:type="auto"/>
            <w:tcBorders>
              <w:top w:val="single" w:sz="4" w:space="0" w:color="auto"/>
              <w:bottom w:val="single" w:sz="4" w:space="0" w:color="auto"/>
            </w:tcBorders>
            <w:shd w:val="clear" w:color="auto" w:fill="F2F2F2" w:themeFill="background1" w:themeFillShade="F2"/>
            <w:vAlign w:val="center"/>
          </w:tcPr>
          <w:p w14:paraId="5EE45786" w14:textId="77777777" w:rsidR="0045032C" w:rsidRPr="002258E5" w:rsidRDefault="0045032C" w:rsidP="00400666">
            <w:pPr>
              <w:spacing w:line="360" w:lineRule="auto"/>
              <w:jc w:val="center"/>
              <w:rPr>
                <w:rFonts w:ascii="Times New Roman" w:eastAsia="Times New Roman" w:hAnsi="Times New Roman"/>
                <w:b/>
                <w:bCs/>
                <w:color w:val="000000"/>
                <w:sz w:val="18"/>
                <w:szCs w:val="18"/>
                <w:lang w:eastAsia="en-IN"/>
              </w:rPr>
            </w:pPr>
            <w:r w:rsidRPr="002258E5">
              <w:rPr>
                <w:rFonts w:ascii="Times New Roman" w:eastAsia="Times New Roman" w:hAnsi="Times New Roman"/>
                <w:b/>
                <w:bCs/>
                <w:color w:val="000000"/>
                <w:sz w:val="18"/>
                <w:szCs w:val="18"/>
                <w:lang w:eastAsia="en-IN"/>
              </w:rPr>
              <w:t>Total</w:t>
            </w:r>
          </w:p>
        </w:tc>
        <w:tc>
          <w:tcPr>
            <w:tcW w:w="0" w:type="auto"/>
            <w:tcBorders>
              <w:top w:val="single" w:sz="4" w:space="0" w:color="auto"/>
              <w:bottom w:val="single" w:sz="4" w:space="0" w:color="auto"/>
            </w:tcBorders>
            <w:shd w:val="clear" w:color="auto" w:fill="F2F2F2" w:themeFill="background1" w:themeFillShade="F2"/>
            <w:vAlign w:val="center"/>
          </w:tcPr>
          <w:p w14:paraId="78FE8937" w14:textId="77777777" w:rsidR="0045032C" w:rsidRPr="002258E5" w:rsidRDefault="0045032C" w:rsidP="00400666">
            <w:pPr>
              <w:spacing w:line="360" w:lineRule="auto"/>
              <w:jc w:val="center"/>
              <w:rPr>
                <w:rFonts w:ascii="Times New Roman" w:eastAsia="Times New Roman" w:hAnsi="Times New Roman"/>
                <w:b/>
                <w:bCs/>
                <w:color w:val="000000"/>
                <w:sz w:val="18"/>
                <w:szCs w:val="18"/>
                <w:lang w:eastAsia="en-IN"/>
              </w:rPr>
            </w:pPr>
            <w:r w:rsidRPr="002258E5">
              <w:rPr>
                <w:rFonts w:ascii="Times New Roman" w:eastAsia="Times New Roman" w:hAnsi="Times New Roman"/>
                <w:b/>
                <w:bCs/>
                <w:color w:val="000000"/>
                <w:sz w:val="18"/>
                <w:szCs w:val="18"/>
                <w:lang w:eastAsia="en-IN"/>
              </w:rPr>
              <w:t>15</w:t>
            </w:r>
          </w:p>
        </w:tc>
        <w:tc>
          <w:tcPr>
            <w:tcW w:w="0" w:type="auto"/>
            <w:tcBorders>
              <w:top w:val="single" w:sz="4" w:space="0" w:color="auto"/>
              <w:bottom w:val="single" w:sz="4" w:space="0" w:color="auto"/>
            </w:tcBorders>
            <w:shd w:val="clear" w:color="auto" w:fill="F2F2F2" w:themeFill="background1" w:themeFillShade="F2"/>
            <w:vAlign w:val="center"/>
          </w:tcPr>
          <w:p w14:paraId="57E30581" w14:textId="77777777" w:rsidR="0045032C" w:rsidRPr="002258E5" w:rsidRDefault="0045032C" w:rsidP="00400666">
            <w:pPr>
              <w:spacing w:line="360" w:lineRule="auto"/>
              <w:jc w:val="center"/>
              <w:rPr>
                <w:rFonts w:asciiTheme="majorBidi" w:hAnsiTheme="majorBidi" w:cstheme="majorBidi"/>
                <w:b/>
                <w:bCs/>
                <w:sz w:val="18"/>
                <w:szCs w:val="18"/>
              </w:rPr>
            </w:pPr>
            <w:r w:rsidRPr="002258E5">
              <w:rPr>
                <w:rFonts w:asciiTheme="majorBidi" w:hAnsiTheme="majorBidi" w:cstheme="majorBidi"/>
                <w:b/>
                <w:bCs/>
                <w:sz w:val="18"/>
                <w:szCs w:val="18"/>
              </w:rPr>
              <w:t>30</w:t>
            </w:r>
          </w:p>
        </w:tc>
      </w:tr>
    </w:tbl>
    <w:p w14:paraId="16095222" w14:textId="77777777" w:rsidR="0045032C" w:rsidRDefault="0045032C" w:rsidP="0045032C">
      <w:pPr>
        <w:spacing w:line="360" w:lineRule="auto"/>
        <w:jc w:val="center"/>
        <w:rPr>
          <w:rFonts w:asciiTheme="majorBidi" w:hAnsiTheme="majorBidi" w:cstheme="majorBidi"/>
          <w:b/>
          <w:bCs/>
        </w:rPr>
      </w:pPr>
      <w:r>
        <w:rPr>
          <w:noProof/>
        </w:rPr>
        <w:lastRenderedPageBreak/>
        <w:drawing>
          <wp:inline distT="0" distB="0" distL="0" distR="0" wp14:anchorId="5CD9E608" wp14:editId="2E5AB39F">
            <wp:extent cx="4572000" cy="2743200"/>
            <wp:effectExtent l="0" t="0" r="0" b="0"/>
            <wp:docPr id="980583197" name="Chart 1">
              <a:extLst xmlns:a="http://schemas.openxmlformats.org/drawingml/2006/main">
                <a:ext uri="{FF2B5EF4-FFF2-40B4-BE49-F238E27FC236}">
                  <a16:creationId xmlns:a16="http://schemas.microsoft.com/office/drawing/2014/main" id="{1D24E522-528A-ED8E-D806-231E40878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C83E3C4" w14:textId="77777777" w:rsidR="00B74C92" w:rsidRDefault="00B74C92" w:rsidP="0045032C">
      <w:pPr>
        <w:spacing w:line="360" w:lineRule="auto"/>
        <w:jc w:val="center"/>
        <w:rPr>
          <w:rFonts w:asciiTheme="minorBidi" w:hAnsiTheme="minorBidi" w:cstheme="minorBidi"/>
          <w:b/>
          <w:bCs/>
          <w:szCs w:val="18"/>
          <w:lang w:bidi="hi-IN"/>
        </w:rPr>
      </w:pPr>
    </w:p>
    <w:p w14:paraId="7EA08D95" w14:textId="4F9544F9" w:rsidR="0045032C" w:rsidRPr="0045032C" w:rsidRDefault="0045032C" w:rsidP="0045032C">
      <w:pPr>
        <w:spacing w:line="360" w:lineRule="auto"/>
        <w:jc w:val="center"/>
        <w:rPr>
          <w:rFonts w:asciiTheme="minorBidi" w:hAnsiTheme="minorBidi" w:cstheme="minorBidi"/>
          <w:b/>
          <w:bCs/>
          <w:szCs w:val="18"/>
          <w:lang w:bidi="hi-IN"/>
        </w:rPr>
      </w:pPr>
      <w:r w:rsidRPr="0045032C">
        <w:rPr>
          <w:rFonts w:asciiTheme="minorBidi" w:hAnsiTheme="minorBidi" w:cstheme="minorBidi"/>
          <w:b/>
          <w:bCs/>
          <w:szCs w:val="18"/>
          <w:lang w:bidi="hi-IN"/>
        </w:rPr>
        <w:t xml:space="preserve">Figure 2. Showing the Family wise Distribution of Lichen Genera in selected </w:t>
      </w:r>
      <w:r w:rsidRPr="0045032C">
        <w:rPr>
          <w:rFonts w:asciiTheme="minorBidi" w:hAnsiTheme="minorBidi" w:cstheme="minorBidi"/>
          <w:b/>
          <w:bCs/>
        </w:rPr>
        <w:t xml:space="preserve">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p w14:paraId="706485E9" w14:textId="77777777" w:rsidR="0045032C" w:rsidRPr="0045032C" w:rsidRDefault="0045032C" w:rsidP="0045032C">
      <w:pPr>
        <w:spacing w:line="360" w:lineRule="auto"/>
        <w:jc w:val="both"/>
        <w:rPr>
          <w:rFonts w:asciiTheme="minorBidi" w:hAnsiTheme="minorBidi" w:cstheme="minorBidi"/>
          <w:b/>
          <w:bCs/>
        </w:rPr>
      </w:pPr>
    </w:p>
    <w:p w14:paraId="5B72345A" w14:textId="77777777" w:rsidR="0045032C" w:rsidRPr="0045032C" w:rsidRDefault="0045032C" w:rsidP="0045032C">
      <w:pPr>
        <w:spacing w:line="360" w:lineRule="auto"/>
        <w:jc w:val="both"/>
        <w:rPr>
          <w:rFonts w:asciiTheme="minorBidi" w:hAnsiTheme="minorBidi" w:cstheme="minorBidi"/>
          <w:b/>
          <w:bCs/>
        </w:rPr>
      </w:pPr>
    </w:p>
    <w:p w14:paraId="474F5283"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3.2 Village-Wise Distribution and Habitat Associations</w:t>
      </w:r>
    </w:p>
    <w:p w14:paraId="491D420F" w14:textId="4261D20B" w:rsidR="0045032C" w:rsidRPr="0045032C" w:rsidRDefault="0045032C" w:rsidP="0045032C">
      <w:pPr>
        <w:spacing w:line="360" w:lineRule="auto"/>
        <w:jc w:val="both"/>
        <w:rPr>
          <w:rFonts w:asciiTheme="minorBidi" w:hAnsiTheme="minorBidi" w:cstheme="minorBidi"/>
        </w:rPr>
      </w:pPr>
      <w:r w:rsidRPr="0045032C">
        <w:rPr>
          <w:rFonts w:asciiTheme="minorBidi" w:hAnsiTheme="minorBidi" w:cstheme="minorBidi"/>
        </w:rPr>
        <w:t xml:space="preserve">Distribution of lichens differed strongly among the chosen villages (Table 3; Figure 3). The richest was found in </w:t>
      </w: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(Nagari) with 18 genera belonging to 9 families, followed by </w:t>
      </w:r>
      <w:proofErr w:type="spellStart"/>
      <w:r w:rsidRPr="0045032C">
        <w:rPr>
          <w:rFonts w:asciiTheme="minorBidi" w:hAnsiTheme="minorBidi" w:cstheme="minorBidi"/>
        </w:rPr>
        <w:t>Singpur</w:t>
      </w:r>
      <w:proofErr w:type="spellEnd"/>
      <w:r w:rsidRPr="0045032C">
        <w:rPr>
          <w:rFonts w:asciiTheme="minorBidi" w:hAnsiTheme="minorBidi" w:cstheme="minorBidi"/>
        </w:rPr>
        <w:t xml:space="preserve"> (</w:t>
      </w:r>
      <w:proofErr w:type="spellStart"/>
      <w:r w:rsidRPr="0045032C">
        <w:rPr>
          <w:rFonts w:asciiTheme="minorBidi" w:hAnsiTheme="minorBidi" w:cstheme="minorBidi"/>
        </w:rPr>
        <w:t>Magarlod</w:t>
      </w:r>
      <w:proofErr w:type="spellEnd"/>
      <w:r w:rsidRPr="0045032C">
        <w:rPr>
          <w:rFonts w:asciiTheme="minorBidi" w:hAnsiTheme="minorBidi" w:cstheme="minorBidi"/>
        </w:rPr>
        <w:t xml:space="preserve">) with 9 genera belonging to 7 families. </w:t>
      </w:r>
      <w:proofErr w:type="spellStart"/>
      <w:r w:rsidRPr="0045032C">
        <w:rPr>
          <w:rFonts w:asciiTheme="minorBidi" w:hAnsiTheme="minorBidi" w:cstheme="minorBidi"/>
        </w:rPr>
        <w:t>Dugli</w:t>
      </w:r>
      <w:proofErr w:type="spellEnd"/>
      <w:r w:rsidRPr="0045032C">
        <w:rPr>
          <w:rFonts w:asciiTheme="minorBidi" w:hAnsiTheme="minorBidi" w:cstheme="minorBidi"/>
        </w:rPr>
        <w:t xml:space="preserve"> (Nagari) and Demar (</w:t>
      </w:r>
      <w:proofErr w:type="spellStart"/>
      <w:r w:rsidRPr="0045032C">
        <w:rPr>
          <w:rFonts w:asciiTheme="minorBidi" w:hAnsiTheme="minorBidi" w:cstheme="minorBidi"/>
        </w:rPr>
        <w:t>Dhamtari</w:t>
      </w:r>
      <w:proofErr w:type="spellEnd"/>
      <w:r w:rsidRPr="0045032C">
        <w:rPr>
          <w:rFonts w:asciiTheme="minorBidi" w:hAnsiTheme="minorBidi" w:cstheme="minorBidi"/>
        </w:rPr>
        <w:t>) had comparatively lower diversity with 6 and 3 genera, respectively. This spatial heterogeneity can be attributed to differences in substrate availability, vegetation types, and microclimatic conditions, which have also been found in similar studies of lichen distribution on diverse landscapes (</w:t>
      </w:r>
      <w:r w:rsidR="00ED2ED8" w:rsidRPr="006873C2">
        <w:t>Asplund &amp; Wardle</w:t>
      </w:r>
      <w:r w:rsidR="00ED2ED8">
        <w:t>,</w:t>
      </w:r>
      <w:r w:rsidR="00ED2ED8" w:rsidRPr="006873C2">
        <w:t xml:space="preserve"> 2017</w:t>
      </w:r>
      <w:r w:rsidR="00ED2ED8">
        <w:t xml:space="preserve">; </w:t>
      </w:r>
      <w:r w:rsidRPr="0045032C">
        <w:rPr>
          <w:rFonts w:asciiTheme="minorBidi" w:hAnsiTheme="minorBidi" w:cstheme="minorBidi"/>
        </w:rPr>
        <w:t>Khare et al., 2020; Prabhakar et al., 2024).</w:t>
      </w:r>
    </w:p>
    <w:p w14:paraId="027C0475" w14:textId="77777777" w:rsidR="0045032C" w:rsidRPr="0045032C" w:rsidRDefault="0045032C" w:rsidP="0045032C">
      <w:pPr>
        <w:spacing w:line="360" w:lineRule="auto"/>
        <w:jc w:val="both"/>
        <w:rPr>
          <w:rFonts w:asciiTheme="minorBidi" w:hAnsiTheme="minorBidi" w:cstheme="minorBidi"/>
          <w:b/>
          <w:bCs/>
        </w:rPr>
      </w:pP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had both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and saxicolous growth habits, with </w:t>
      </w:r>
      <w:proofErr w:type="spellStart"/>
      <w:r w:rsidRPr="002D5CA0">
        <w:rPr>
          <w:rFonts w:asciiTheme="minorBidi" w:hAnsiTheme="minorBidi" w:cstheme="minorBidi"/>
          <w:i/>
          <w:iCs/>
        </w:rPr>
        <w:t>Canoparmelia</w:t>
      </w:r>
      <w:proofErr w:type="spellEnd"/>
      <w:r w:rsidRPr="002D5CA0">
        <w:rPr>
          <w:rFonts w:asciiTheme="minorBidi" w:hAnsiTheme="minorBidi" w:cstheme="minorBidi"/>
          <w:i/>
          <w:iCs/>
        </w:rPr>
        <w:t xml:space="preserve">, </w:t>
      </w:r>
      <w:proofErr w:type="spellStart"/>
      <w:r w:rsidRPr="002D5CA0">
        <w:rPr>
          <w:rFonts w:asciiTheme="minorBidi" w:hAnsiTheme="minorBidi" w:cstheme="minorBidi"/>
          <w:i/>
          <w:iCs/>
        </w:rPr>
        <w:t>Physcia</w:t>
      </w:r>
      <w:proofErr w:type="spellEnd"/>
      <w:r w:rsidRPr="0045032C">
        <w:rPr>
          <w:rFonts w:asciiTheme="minorBidi" w:hAnsiTheme="minorBidi" w:cstheme="minorBidi"/>
        </w:rPr>
        <w:t xml:space="preserve">, and </w:t>
      </w:r>
      <w:proofErr w:type="spellStart"/>
      <w:r w:rsidRPr="002D5CA0">
        <w:rPr>
          <w:rFonts w:asciiTheme="minorBidi" w:hAnsiTheme="minorBidi" w:cstheme="minorBidi"/>
          <w:i/>
          <w:iCs/>
        </w:rPr>
        <w:t>Cryptothecia</w:t>
      </w:r>
      <w:proofErr w:type="spellEnd"/>
      <w:r w:rsidRPr="0045032C">
        <w:rPr>
          <w:rFonts w:asciiTheme="minorBidi" w:hAnsiTheme="minorBidi" w:cstheme="minorBidi"/>
        </w:rPr>
        <w:t xml:space="preserve"> growing on tree bark (</w:t>
      </w:r>
      <w:proofErr w:type="spellStart"/>
      <w:r w:rsidRPr="002D5CA0">
        <w:rPr>
          <w:rFonts w:asciiTheme="minorBidi" w:hAnsiTheme="minorBidi" w:cstheme="minorBidi"/>
          <w:i/>
          <w:iCs/>
        </w:rPr>
        <w:t>Shorea</w:t>
      </w:r>
      <w:proofErr w:type="spellEnd"/>
      <w:r w:rsidRPr="002D5CA0">
        <w:rPr>
          <w:rFonts w:asciiTheme="minorBidi" w:hAnsiTheme="minorBidi" w:cstheme="minorBidi"/>
          <w:i/>
          <w:iCs/>
        </w:rPr>
        <w:t xml:space="preserve"> robusta, Mangifera indica, Santalum album</w:t>
      </w:r>
      <w:r w:rsidRPr="0045032C">
        <w:rPr>
          <w:rFonts w:asciiTheme="minorBidi" w:hAnsiTheme="minorBidi" w:cstheme="minorBidi"/>
        </w:rPr>
        <w:t xml:space="preserve">), whereas </w:t>
      </w:r>
      <w:proofErr w:type="spellStart"/>
      <w:r w:rsidRPr="002D5CA0">
        <w:rPr>
          <w:rFonts w:asciiTheme="minorBidi" w:hAnsiTheme="minorBidi" w:cstheme="minorBidi"/>
          <w:i/>
          <w:iCs/>
        </w:rPr>
        <w:t>Circinaria</w:t>
      </w:r>
      <w:proofErr w:type="spellEnd"/>
      <w:r w:rsidRPr="002D5CA0">
        <w:rPr>
          <w:rFonts w:asciiTheme="minorBidi" w:hAnsiTheme="minorBidi" w:cstheme="minorBidi"/>
          <w:i/>
          <w:iCs/>
        </w:rPr>
        <w:t xml:space="preserve"> </w:t>
      </w:r>
      <w:r w:rsidRPr="0045032C">
        <w:rPr>
          <w:rFonts w:asciiTheme="minorBidi" w:hAnsiTheme="minorBidi" w:cstheme="minorBidi"/>
        </w:rPr>
        <w:t xml:space="preserve">and </w:t>
      </w:r>
      <w:proofErr w:type="spellStart"/>
      <w:r w:rsidRPr="002D5CA0">
        <w:rPr>
          <w:rFonts w:asciiTheme="minorBidi" w:hAnsiTheme="minorBidi" w:cstheme="minorBidi"/>
          <w:i/>
          <w:iCs/>
        </w:rPr>
        <w:t>Lobothallia</w:t>
      </w:r>
      <w:proofErr w:type="spellEnd"/>
      <w:r w:rsidRPr="0045032C">
        <w:rPr>
          <w:rFonts w:asciiTheme="minorBidi" w:hAnsiTheme="minorBidi" w:cstheme="minorBidi"/>
        </w:rPr>
        <w:t xml:space="preserve"> grew on rocky outcrops. This reflects niche partitioning and adaptive mechanisms of lichen taxa to make use of existing microhabitats (</w:t>
      </w:r>
      <w:proofErr w:type="spellStart"/>
      <w:r w:rsidRPr="0045032C">
        <w:rPr>
          <w:rFonts w:asciiTheme="minorBidi" w:hAnsiTheme="minorBidi" w:cstheme="minorBidi"/>
        </w:rPr>
        <w:t>Shravanakumara</w:t>
      </w:r>
      <w:proofErr w:type="spellEnd"/>
      <w:r w:rsidRPr="0045032C">
        <w:rPr>
          <w:rFonts w:asciiTheme="minorBidi" w:hAnsiTheme="minorBidi" w:cstheme="minorBidi"/>
        </w:rPr>
        <w:t xml:space="preserve"> et al., 2010; Joshi &amp; Upreti, 2012). The same trends of microhabitat specialization have also been reported from </w:t>
      </w:r>
      <w:proofErr w:type="spellStart"/>
      <w:r w:rsidRPr="0045032C">
        <w:rPr>
          <w:rFonts w:asciiTheme="minorBidi" w:hAnsiTheme="minorBidi" w:cstheme="minorBidi"/>
        </w:rPr>
        <w:t>Kalpetta</w:t>
      </w:r>
      <w:proofErr w:type="spellEnd"/>
      <w:r w:rsidRPr="0045032C">
        <w:rPr>
          <w:rFonts w:asciiTheme="minorBidi" w:hAnsiTheme="minorBidi" w:cstheme="minorBidi"/>
        </w:rPr>
        <w:t xml:space="preserve">, Kerala (Balu et al., 2021), and </w:t>
      </w:r>
      <w:proofErr w:type="spellStart"/>
      <w:r w:rsidRPr="0045032C">
        <w:rPr>
          <w:rFonts w:asciiTheme="minorBidi" w:hAnsiTheme="minorBidi" w:cstheme="minorBidi"/>
        </w:rPr>
        <w:t>Similipal</w:t>
      </w:r>
      <w:proofErr w:type="spellEnd"/>
      <w:r w:rsidRPr="0045032C">
        <w:rPr>
          <w:rFonts w:asciiTheme="minorBidi" w:hAnsiTheme="minorBidi" w:cstheme="minorBidi"/>
        </w:rPr>
        <w:t xml:space="preserve"> Biosphere Reserve, Odisha (Satapathy et al., 2021).</w:t>
      </w:r>
    </w:p>
    <w:p w14:paraId="6AC3A929" w14:textId="77777777" w:rsidR="0045032C" w:rsidRDefault="0045032C" w:rsidP="0045032C">
      <w:pPr>
        <w:spacing w:line="360" w:lineRule="auto"/>
        <w:jc w:val="both"/>
        <w:rPr>
          <w:rFonts w:asciiTheme="majorBidi" w:hAnsiTheme="majorBidi" w:cstheme="majorBidi"/>
          <w:b/>
          <w:bCs/>
        </w:rPr>
      </w:pPr>
    </w:p>
    <w:p w14:paraId="6F3D6DA0" w14:textId="77777777" w:rsidR="0045032C" w:rsidRPr="00B74C92" w:rsidRDefault="0045032C" w:rsidP="0045032C">
      <w:pPr>
        <w:spacing w:line="360" w:lineRule="auto"/>
        <w:jc w:val="both"/>
        <w:rPr>
          <w:rFonts w:asciiTheme="minorBidi" w:hAnsiTheme="minorBidi" w:cstheme="minorBidi"/>
          <w:b/>
          <w:bCs/>
        </w:rPr>
      </w:pPr>
      <w:r w:rsidRPr="00B74C92">
        <w:rPr>
          <w:rFonts w:asciiTheme="minorBidi" w:hAnsiTheme="minorBidi" w:cstheme="minorBidi"/>
          <w:b/>
          <w:bCs/>
        </w:rPr>
        <w:t xml:space="preserve">Table 3. Lichen Family and Genera richness with substrate distribution across selected forest-fringe villages of </w:t>
      </w:r>
      <w:proofErr w:type="spellStart"/>
      <w:r w:rsidRPr="00B74C92">
        <w:rPr>
          <w:rFonts w:asciiTheme="minorBidi" w:hAnsiTheme="minorBidi" w:cstheme="minorBidi"/>
          <w:b/>
          <w:bCs/>
        </w:rPr>
        <w:t>Dhamtari</w:t>
      </w:r>
      <w:proofErr w:type="spellEnd"/>
      <w:r w:rsidRPr="00B74C92">
        <w:rPr>
          <w:rFonts w:asciiTheme="minorBidi" w:hAnsiTheme="minorBidi" w:cstheme="minorBidi"/>
          <w:b/>
          <w:bCs/>
        </w:rPr>
        <w:t xml:space="preserve"> district, Chhattisgarh.</w:t>
      </w:r>
    </w:p>
    <w:tbl>
      <w:tblPr>
        <w:tblW w:w="0" w:type="auto"/>
        <w:jc w:val="center"/>
        <w:tblLook w:val="04A0" w:firstRow="1" w:lastRow="0" w:firstColumn="1" w:lastColumn="0" w:noHBand="0" w:noVBand="1"/>
      </w:tblPr>
      <w:tblGrid>
        <w:gridCol w:w="627"/>
        <w:gridCol w:w="916"/>
        <w:gridCol w:w="876"/>
        <w:gridCol w:w="1836"/>
        <w:gridCol w:w="1866"/>
        <w:gridCol w:w="1106"/>
        <w:gridCol w:w="1027"/>
      </w:tblGrid>
      <w:tr w:rsidR="0045032C" w:rsidRPr="00F60FBA" w14:paraId="323D0AB9" w14:textId="77777777" w:rsidTr="00400666">
        <w:trPr>
          <w:trHeight w:val="399"/>
          <w:jc w:val="center"/>
        </w:trPr>
        <w:tc>
          <w:tcPr>
            <w:tcW w:w="0" w:type="auto"/>
            <w:tcBorders>
              <w:top w:val="single" w:sz="4" w:space="0" w:color="auto"/>
              <w:bottom w:val="single" w:sz="4" w:space="0" w:color="auto"/>
            </w:tcBorders>
            <w:shd w:val="clear" w:color="auto" w:fill="F2F2F2" w:themeFill="background1" w:themeFillShade="F2"/>
            <w:vAlign w:val="center"/>
          </w:tcPr>
          <w:p w14:paraId="22A37AE7" w14:textId="77777777" w:rsidR="0045032C" w:rsidRPr="00F60FBA" w:rsidRDefault="0045032C" w:rsidP="00400666">
            <w:pPr>
              <w:jc w:val="center"/>
              <w:rPr>
                <w:rFonts w:asciiTheme="majorBidi" w:hAnsiTheme="majorBidi" w:cstheme="majorBidi"/>
                <w:b/>
                <w:bCs/>
                <w:color w:val="000000"/>
                <w:sz w:val="18"/>
                <w:szCs w:val="18"/>
                <w:lang w:eastAsia="en-IN"/>
              </w:rPr>
            </w:pPr>
            <w:proofErr w:type="spellStart"/>
            <w:r w:rsidRPr="00F60FBA">
              <w:rPr>
                <w:rFonts w:asciiTheme="majorBidi" w:hAnsiTheme="majorBidi" w:cstheme="majorBidi"/>
                <w:b/>
                <w:bCs/>
                <w:color w:val="000000"/>
                <w:sz w:val="18"/>
                <w:szCs w:val="18"/>
                <w:lang w:eastAsia="en-IN"/>
              </w:rPr>
              <w:lastRenderedPageBreak/>
              <w:t>S.No</w:t>
            </w:r>
            <w:proofErr w:type="spellEnd"/>
            <w:r w:rsidRPr="00F60FBA">
              <w:rPr>
                <w:rFonts w:asciiTheme="majorBidi" w:hAnsiTheme="majorBidi" w:cstheme="majorBidi"/>
                <w:b/>
                <w:bCs/>
                <w:color w:val="000000"/>
                <w:sz w:val="18"/>
                <w:szCs w:val="18"/>
                <w:lang w:eastAsia="en-IN"/>
              </w:rPr>
              <w:t>.</w:t>
            </w:r>
          </w:p>
        </w:tc>
        <w:tc>
          <w:tcPr>
            <w:tcW w:w="0" w:type="auto"/>
            <w:tcBorders>
              <w:top w:val="single" w:sz="4" w:space="0" w:color="auto"/>
              <w:bottom w:val="single" w:sz="4" w:space="0" w:color="auto"/>
            </w:tcBorders>
            <w:shd w:val="clear" w:color="auto" w:fill="F2F2F2" w:themeFill="background1" w:themeFillShade="F2"/>
            <w:vAlign w:val="center"/>
            <w:hideMark/>
          </w:tcPr>
          <w:p w14:paraId="74AEB96B" w14:textId="77777777" w:rsidR="0045032C" w:rsidRPr="00F60FBA" w:rsidRDefault="0045032C" w:rsidP="00400666">
            <w:pPr>
              <w:jc w:val="center"/>
              <w:rPr>
                <w:rFonts w:asciiTheme="majorBidi" w:hAnsiTheme="majorBidi" w:cstheme="majorBidi"/>
                <w:b/>
                <w:bCs/>
                <w:color w:val="000000"/>
                <w:sz w:val="18"/>
                <w:szCs w:val="18"/>
                <w:lang w:eastAsia="en-IN"/>
              </w:rPr>
            </w:pPr>
            <w:r>
              <w:rPr>
                <w:rFonts w:asciiTheme="majorBidi" w:hAnsiTheme="majorBidi" w:cstheme="majorBidi"/>
                <w:b/>
                <w:bCs/>
                <w:color w:val="000000"/>
                <w:sz w:val="18"/>
                <w:szCs w:val="18"/>
                <w:lang w:eastAsia="en-IN"/>
              </w:rPr>
              <w:t>Tahsil</w:t>
            </w:r>
          </w:p>
        </w:tc>
        <w:tc>
          <w:tcPr>
            <w:tcW w:w="0" w:type="auto"/>
            <w:tcBorders>
              <w:top w:val="single" w:sz="4" w:space="0" w:color="auto"/>
              <w:bottom w:val="single" w:sz="4" w:space="0" w:color="auto"/>
            </w:tcBorders>
            <w:shd w:val="clear" w:color="auto" w:fill="F2F2F2" w:themeFill="background1" w:themeFillShade="F2"/>
            <w:vAlign w:val="center"/>
            <w:hideMark/>
          </w:tcPr>
          <w:p w14:paraId="6E0C4557" w14:textId="77777777" w:rsidR="0045032C" w:rsidRPr="00F60FBA" w:rsidRDefault="0045032C" w:rsidP="00400666">
            <w:pPr>
              <w:jc w:val="center"/>
              <w:rPr>
                <w:rFonts w:asciiTheme="majorBidi" w:hAnsiTheme="majorBidi" w:cstheme="majorBidi"/>
                <w:b/>
                <w:bCs/>
                <w:color w:val="000000"/>
                <w:sz w:val="18"/>
                <w:szCs w:val="18"/>
                <w:lang w:eastAsia="en-IN"/>
              </w:rPr>
            </w:pPr>
            <w:r w:rsidRPr="00F60FBA">
              <w:rPr>
                <w:rFonts w:asciiTheme="majorBidi" w:hAnsiTheme="majorBidi" w:cstheme="majorBidi"/>
                <w:b/>
                <w:bCs/>
                <w:color w:val="000000"/>
                <w:sz w:val="18"/>
                <w:szCs w:val="18"/>
                <w:lang w:eastAsia="en-IN"/>
              </w:rPr>
              <w:t>Village</w:t>
            </w:r>
          </w:p>
        </w:tc>
        <w:tc>
          <w:tcPr>
            <w:tcW w:w="0" w:type="auto"/>
            <w:tcBorders>
              <w:top w:val="single" w:sz="4" w:space="0" w:color="auto"/>
              <w:bottom w:val="single" w:sz="4" w:space="0" w:color="auto"/>
            </w:tcBorders>
            <w:shd w:val="clear" w:color="auto" w:fill="F2F2F2" w:themeFill="background1" w:themeFillShade="F2"/>
            <w:noWrap/>
            <w:vAlign w:val="center"/>
            <w:hideMark/>
          </w:tcPr>
          <w:p w14:paraId="67CD0407" w14:textId="77777777" w:rsidR="0045032C" w:rsidRPr="00F60FBA" w:rsidRDefault="0045032C" w:rsidP="00400666">
            <w:pPr>
              <w:jc w:val="center"/>
              <w:rPr>
                <w:rFonts w:asciiTheme="majorBidi" w:hAnsiTheme="majorBidi" w:cstheme="majorBidi"/>
                <w:b/>
                <w:bCs/>
                <w:color w:val="000000"/>
                <w:sz w:val="18"/>
                <w:szCs w:val="18"/>
                <w:lang w:eastAsia="en-IN"/>
              </w:rPr>
            </w:pPr>
            <w:r w:rsidRPr="00F60FBA">
              <w:rPr>
                <w:rFonts w:asciiTheme="majorBidi" w:hAnsiTheme="majorBidi" w:cstheme="majorBidi"/>
                <w:b/>
                <w:bCs/>
                <w:color w:val="000000"/>
                <w:sz w:val="18"/>
                <w:szCs w:val="18"/>
                <w:lang w:eastAsia="en-IN"/>
              </w:rPr>
              <w:t xml:space="preserve">No. of </w:t>
            </w:r>
            <w:r>
              <w:rPr>
                <w:rFonts w:asciiTheme="majorBidi" w:hAnsiTheme="majorBidi" w:cstheme="majorBidi"/>
                <w:b/>
                <w:bCs/>
                <w:color w:val="000000"/>
                <w:sz w:val="18"/>
                <w:szCs w:val="18"/>
                <w:lang w:eastAsia="en-IN"/>
              </w:rPr>
              <w:t xml:space="preserve">Lichen </w:t>
            </w:r>
            <w:r w:rsidRPr="00F60FBA">
              <w:rPr>
                <w:rFonts w:asciiTheme="majorBidi" w:hAnsiTheme="majorBidi" w:cstheme="majorBidi"/>
                <w:b/>
                <w:bCs/>
                <w:color w:val="000000"/>
                <w:sz w:val="18"/>
                <w:szCs w:val="18"/>
                <w:lang w:eastAsia="en-IN"/>
              </w:rPr>
              <w:t>Family</w:t>
            </w:r>
          </w:p>
        </w:tc>
        <w:tc>
          <w:tcPr>
            <w:tcW w:w="0" w:type="auto"/>
            <w:tcBorders>
              <w:top w:val="single" w:sz="4" w:space="0" w:color="auto"/>
              <w:bottom w:val="single" w:sz="4" w:space="0" w:color="auto"/>
            </w:tcBorders>
            <w:shd w:val="clear" w:color="auto" w:fill="F2F2F2" w:themeFill="background1" w:themeFillShade="F2"/>
            <w:vAlign w:val="center"/>
            <w:hideMark/>
          </w:tcPr>
          <w:p w14:paraId="3F207043" w14:textId="77777777" w:rsidR="0045032C" w:rsidRPr="00F60FBA" w:rsidRDefault="0045032C" w:rsidP="00400666">
            <w:pPr>
              <w:jc w:val="center"/>
              <w:rPr>
                <w:rFonts w:asciiTheme="majorBidi" w:hAnsiTheme="majorBidi" w:cstheme="majorBidi"/>
                <w:b/>
                <w:bCs/>
                <w:color w:val="000000"/>
                <w:sz w:val="18"/>
                <w:szCs w:val="18"/>
                <w:lang w:eastAsia="en-IN"/>
              </w:rPr>
            </w:pPr>
            <w:r w:rsidRPr="00F60FBA">
              <w:rPr>
                <w:rFonts w:asciiTheme="majorBidi" w:hAnsiTheme="majorBidi" w:cstheme="majorBidi"/>
                <w:b/>
                <w:bCs/>
                <w:color w:val="000000"/>
                <w:sz w:val="18"/>
                <w:szCs w:val="18"/>
                <w:lang w:eastAsia="en-IN"/>
              </w:rPr>
              <w:t xml:space="preserve">No. of </w:t>
            </w:r>
            <w:r>
              <w:rPr>
                <w:rFonts w:asciiTheme="majorBidi" w:hAnsiTheme="majorBidi" w:cstheme="majorBidi"/>
                <w:b/>
                <w:bCs/>
                <w:color w:val="000000"/>
                <w:sz w:val="18"/>
                <w:szCs w:val="18"/>
                <w:lang w:eastAsia="en-IN"/>
              </w:rPr>
              <w:t xml:space="preserve">Lichen </w:t>
            </w:r>
            <w:r w:rsidRPr="00F60FBA">
              <w:rPr>
                <w:rFonts w:asciiTheme="majorBidi" w:hAnsiTheme="majorBidi" w:cstheme="majorBidi"/>
                <w:b/>
                <w:bCs/>
                <w:color w:val="000000"/>
                <w:sz w:val="18"/>
                <w:szCs w:val="18"/>
                <w:lang w:eastAsia="en-IN"/>
              </w:rPr>
              <w:t>Gen</w:t>
            </w:r>
            <w:r>
              <w:rPr>
                <w:rFonts w:asciiTheme="majorBidi" w:hAnsiTheme="majorBidi" w:cstheme="majorBidi"/>
                <w:b/>
                <w:bCs/>
                <w:color w:val="000000"/>
                <w:sz w:val="18"/>
                <w:szCs w:val="18"/>
                <w:lang w:eastAsia="en-IN"/>
              </w:rPr>
              <w:t>era</w:t>
            </w:r>
          </w:p>
        </w:tc>
        <w:tc>
          <w:tcPr>
            <w:tcW w:w="0" w:type="auto"/>
            <w:tcBorders>
              <w:top w:val="single" w:sz="4" w:space="0" w:color="auto"/>
              <w:bottom w:val="single" w:sz="4" w:space="0" w:color="auto"/>
            </w:tcBorders>
            <w:shd w:val="clear" w:color="auto" w:fill="F2F2F2" w:themeFill="background1" w:themeFillShade="F2"/>
            <w:vAlign w:val="center"/>
          </w:tcPr>
          <w:p w14:paraId="5A7F8D82" w14:textId="77777777" w:rsidR="0045032C" w:rsidRPr="00021344" w:rsidRDefault="0045032C" w:rsidP="00400666">
            <w:pPr>
              <w:jc w:val="center"/>
              <w:rPr>
                <w:rFonts w:asciiTheme="majorBidi" w:hAnsiTheme="majorBidi" w:cstheme="majorBidi"/>
                <w:b/>
                <w:bCs/>
                <w:color w:val="000000"/>
                <w:sz w:val="18"/>
                <w:szCs w:val="18"/>
                <w:lang w:eastAsia="en-IN"/>
              </w:rPr>
            </w:pPr>
            <w:proofErr w:type="spellStart"/>
            <w:r w:rsidRPr="00021344">
              <w:rPr>
                <w:rFonts w:asciiTheme="majorBidi" w:hAnsiTheme="majorBidi" w:cstheme="majorBidi"/>
                <w:b/>
                <w:bCs/>
                <w:color w:val="000000"/>
                <w:sz w:val="18"/>
                <w:szCs w:val="18"/>
              </w:rPr>
              <w:t>Corticolous</w:t>
            </w:r>
            <w:proofErr w:type="spellEnd"/>
          </w:p>
        </w:tc>
        <w:tc>
          <w:tcPr>
            <w:tcW w:w="0" w:type="auto"/>
            <w:tcBorders>
              <w:top w:val="single" w:sz="4" w:space="0" w:color="auto"/>
              <w:bottom w:val="single" w:sz="4" w:space="0" w:color="auto"/>
            </w:tcBorders>
            <w:shd w:val="clear" w:color="auto" w:fill="F2F2F2" w:themeFill="background1" w:themeFillShade="F2"/>
            <w:vAlign w:val="center"/>
          </w:tcPr>
          <w:p w14:paraId="6A64A5E4" w14:textId="77777777" w:rsidR="0045032C" w:rsidRPr="00021344" w:rsidRDefault="0045032C" w:rsidP="00400666">
            <w:pPr>
              <w:jc w:val="center"/>
              <w:rPr>
                <w:rFonts w:asciiTheme="majorBidi" w:hAnsiTheme="majorBidi" w:cstheme="majorBidi"/>
                <w:b/>
                <w:bCs/>
                <w:color w:val="000000"/>
                <w:sz w:val="18"/>
                <w:szCs w:val="18"/>
                <w:lang w:eastAsia="en-IN"/>
              </w:rPr>
            </w:pPr>
            <w:r w:rsidRPr="00021344">
              <w:rPr>
                <w:rFonts w:asciiTheme="majorBidi" w:hAnsiTheme="majorBidi" w:cstheme="majorBidi"/>
                <w:b/>
                <w:bCs/>
                <w:color w:val="000000"/>
                <w:sz w:val="18"/>
                <w:szCs w:val="18"/>
              </w:rPr>
              <w:t>Saxicolous</w:t>
            </w:r>
          </w:p>
        </w:tc>
      </w:tr>
      <w:tr w:rsidR="0045032C" w:rsidRPr="00F60FBA" w14:paraId="68822756" w14:textId="77777777" w:rsidTr="00400666">
        <w:trPr>
          <w:trHeight w:val="432"/>
          <w:jc w:val="center"/>
        </w:trPr>
        <w:tc>
          <w:tcPr>
            <w:tcW w:w="0" w:type="auto"/>
            <w:tcBorders>
              <w:top w:val="single" w:sz="4" w:space="0" w:color="auto"/>
            </w:tcBorders>
            <w:vAlign w:val="center"/>
          </w:tcPr>
          <w:p w14:paraId="6AD12E73"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1</w:t>
            </w:r>
          </w:p>
        </w:tc>
        <w:tc>
          <w:tcPr>
            <w:tcW w:w="0" w:type="auto"/>
            <w:tcBorders>
              <w:top w:val="single" w:sz="4" w:space="0" w:color="auto"/>
            </w:tcBorders>
            <w:vAlign w:val="center"/>
            <w:hideMark/>
          </w:tcPr>
          <w:p w14:paraId="75EFEA69"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sidRPr="00F60FBA">
              <w:rPr>
                <w:rFonts w:asciiTheme="majorBidi" w:hAnsiTheme="majorBidi" w:cstheme="majorBidi"/>
                <w:color w:val="000000"/>
                <w:sz w:val="18"/>
                <w:szCs w:val="18"/>
                <w:lang w:eastAsia="en-IN"/>
              </w:rPr>
              <w:t>Dhamtari</w:t>
            </w:r>
            <w:proofErr w:type="spellEnd"/>
          </w:p>
        </w:tc>
        <w:tc>
          <w:tcPr>
            <w:tcW w:w="0" w:type="auto"/>
            <w:tcBorders>
              <w:top w:val="single" w:sz="4" w:space="0" w:color="auto"/>
            </w:tcBorders>
            <w:vAlign w:val="center"/>
            <w:hideMark/>
          </w:tcPr>
          <w:p w14:paraId="1000A912"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Demar</w:t>
            </w:r>
          </w:p>
        </w:tc>
        <w:tc>
          <w:tcPr>
            <w:tcW w:w="0" w:type="auto"/>
            <w:tcBorders>
              <w:top w:val="single" w:sz="4" w:space="0" w:color="auto"/>
            </w:tcBorders>
            <w:noWrap/>
            <w:vAlign w:val="center"/>
            <w:hideMark/>
          </w:tcPr>
          <w:p w14:paraId="0462D2D0"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1</w:t>
            </w:r>
          </w:p>
        </w:tc>
        <w:tc>
          <w:tcPr>
            <w:tcW w:w="0" w:type="auto"/>
            <w:tcBorders>
              <w:top w:val="single" w:sz="4" w:space="0" w:color="auto"/>
            </w:tcBorders>
            <w:vAlign w:val="center"/>
            <w:hideMark/>
          </w:tcPr>
          <w:p w14:paraId="5E3E1CAC"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3</w:t>
            </w:r>
          </w:p>
        </w:tc>
        <w:tc>
          <w:tcPr>
            <w:tcW w:w="0" w:type="auto"/>
            <w:tcBorders>
              <w:top w:val="single" w:sz="4" w:space="0" w:color="auto"/>
            </w:tcBorders>
            <w:vAlign w:val="center"/>
          </w:tcPr>
          <w:p w14:paraId="0FDEEBA6"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c>
          <w:tcPr>
            <w:tcW w:w="0" w:type="auto"/>
            <w:tcBorders>
              <w:top w:val="single" w:sz="4" w:space="0" w:color="auto"/>
            </w:tcBorders>
            <w:vAlign w:val="center"/>
          </w:tcPr>
          <w:p w14:paraId="7602E7C3"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r>
      <w:tr w:rsidR="0045032C" w:rsidRPr="00F60FBA" w14:paraId="4E2CA31C" w14:textId="77777777" w:rsidTr="00400666">
        <w:trPr>
          <w:trHeight w:val="432"/>
          <w:jc w:val="center"/>
        </w:trPr>
        <w:tc>
          <w:tcPr>
            <w:tcW w:w="0" w:type="auto"/>
            <w:vAlign w:val="center"/>
          </w:tcPr>
          <w:p w14:paraId="642C060D" w14:textId="77777777" w:rsidR="0045032C" w:rsidRPr="00F60FBA"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2</w:t>
            </w:r>
          </w:p>
        </w:tc>
        <w:tc>
          <w:tcPr>
            <w:tcW w:w="0" w:type="auto"/>
            <w:vAlign w:val="center"/>
          </w:tcPr>
          <w:p w14:paraId="07F10B93"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Pr>
                <w:rFonts w:asciiTheme="majorBidi" w:hAnsiTheme="majorBidi" w:cstheme="majorBidi"/>
                <w:color w:val="000000"/>
                <w:sz w:val="18"/>
                <w:szCs w:val="18"/>
                <w:lang w:eastAsia="en-IN"/>
              </w:rPr>
              <w:t>Magarlod</w:t>
            </w:r>
            <w:proofErr w:type="spellEnd"/>
          </w:p>
        </w:tc>
        <w:tc>
          <w:tcPr>
            <w:tcW w:w="0" w:type="auto"/>
            <w:vAlign w:val="center"/>
          </w:tcPr>
          <w:p w14:paraId="4555BAA1"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sidRPr="00F60FBA">
              <w:rPr>
                <w:rFonts w:asciiTheme="majorBidi" w:hAnsiTheme="majorBidi" w:cstheme="majorBidi"/>
                <w:color w:val="000000"/>
                <w:sz w:val="18"/>
                <w:szCs w:val="18"/>
                <w:lang w:eastAsia="en-IN"/>
              </w:rPr>
              <w:t>Singpur</w:t>
            </w:r>
            <w:proofErr w:type="spellEnd"/>
          </w:p>
        </w:tc>
        <w:tc>
          <w:tcPr>
            <w:tcW w:w="0" w:type="auto"/>
            <w:noWrap/>
            <w:vAlign w:val="center"/>
          </w:tcPr>
          <w:p w14:paraId="04E57D1F"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7</w:t>
            </w:r>
          </w:p>
        </w:tc>
        <w:tc>
          <w:tcPr>
            <w:tcW w:w="0" w:type="auto"/>
            <w:noWrap/>
            <w:vAlign w:val="center"/>
          </w:tcPr>
          <w:p w14:paraId="72FDBE70"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9</w:t>
            </w:r>
          </w:p>
        </w:tc>
        <w:tc>
          <w:tcPr>
            <w:tcW w:w="0" w:type="auto"/>
            <w:vAlign w:val="center"/>
          </w:tcPr>
          <w:p w14:paraId="0B7FC707" w14:textId="77777777" w:rsidR="0045032C" w:rsidRPr="00021344" w:rsidRDefault="0045032C" w:rsidP="00400666">
            <w:pPr>
              <w:jc w:val="center"/>
              <w:rPr>
                <w:rFonts w:asciiTheme="majorBidi" w:hAnsiTheme="majorBidi" w:cstheme="majorBidi"/>
                <w:color w:val="000000"/>
                <w:sz w:val="18"/>
                <w:szCs w:val="18"/>
              </w:rPr>
            </w:pPr>
            <w:r w:rsidRPr="00021344">
              <w:rPr>
                <w:rFonts w:asciiTheme="majorBidi" w:hAnsiTheme="majorBidi" w:cstheme="majorBidi"/>
                <w:color w:val="000000"/>
                <w:sz w:val="18"/>
                <w:szCs w:val="18"/>
              </w:rPr>
              <w:t>+</w:t>
            </w:r>
          </w:p>
        </w:tc>
        <w:tc>
          <w:tcPr>
            <w:tcW w:w="0" w:type="auto"/>
            <w:vAlign w:val="center"/>
          </w:tcPr>
          <w:p w14:paraId="4003003B" w14:textId="77777777" w:rsidR="0045032C" w:rsidRPr="00021344" w:rsidRDefault="0045032C" w:rsidP="00400666">
            <w:pPr>
              <w:jc w:val="center"/>
              <w:rPr>
                <w:rFonts w:asciiTheme="majorBidi" w:hAnsiTheme="majorBidi" w:cstheme="majorBidi"/>
                <w:color w:val="000000"/>
                <w:sz w:val="18"/>
                <w:szCs w:val="18"/>
              </w:rPr>
            </w:pPr>
            <w:r w:rsidRPr="00021344">
              <w:rPr>
                <w:rFonts w:asciiTheme="majorBidi" w:hAnsiTheme="majorBidi" w:cstheme="majorBidi"/>
                <w:color w:val="000000"/>
                <w:sz w:val="18"/>
                <w:szCs w:val="18"/>
              </w:rPr>
              <w:t>+</w:t>
            </w:r>
          </w:p>
        </w:tc>
      </w:tr>
      <w:tr w:rsidR="0045032C" w:rsidRPr="00F60FBA" w14:paraId="731A8106" w14:textId="77777777" w:rsidTr="00400666">
        <w:trPr>
          <w:trHeight w:val="432"/>
          <w:jc w:val="center"/>
        </w:trPr>
        <w:tc>
          <w:tcPr>
            <w:tcW w:w="0" w:type="auto"/>
            <w:vAlign w:val="center"/>
          </w:tcPr>
          <w:p w14:paraId="217A548C" w14:textId="77777777" w:rsidR="0045032C" w:rsidRPr="00F60FBA" w:rsidRDefault="0045032C" w:rsidP="00400666">
            <w:pPr>
              <w:jc w:val="center"/>
              <w:rPr>
                <w:rFonts w:asciiTheme="majorBidi" w:hAnsiTheme="majorBidi" w:cstheme="majorBidi"/>
                <w:color w:val="000000"/>
                <w:sz w:val="18"/>
                <w:szCs w:val="18"/>
                <w:lang w:eastAsia="en-IN"/>
              </w:rPr>
            </w:pPr>
            <w:r>
              <w:rPr>
                <w:rFonts w:asciiTheme="majorBidi" w:hAnsiTheme="majorBidi" w:cstheme="majorBidi"/>
                <w:color w:val="000000"/>
                <w:sz w:val="18"/>
                <w:szCs w:val="18"/>
                <w:lang w:eastAsia="en-IN"/>
              </w:rPr>
              <w:t>3</w:t>
            </w:r>
          </w:p>
        </w:tc>
        <w:tc>
          <w:tcPr>
            <w:tcW w:w="0" w:type="auto"/>
            <w:vAlign w:val="center"/>
            <w:hideMark/>
          </w:tcPr>
          <w:p w14:paraId="6D0A3D7F"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Nagari</w:t>
            </w:r>
          </w:p>
        </w:tc>
        <w:tc>
          <w:tcPr>
            <w:tcW w:w="0" w:type="auto"/>
            <w:vAlign w:val="center"/>
            <w:hideMark/>
          </w:tcPr>
          <w:p w14:paraId="3CE62BA5"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sidRPr="00F60FBA">
              <w:rPr>
                <w:rFonts w:asciiTheme="majorBidi" w:hAnsiTheme="majorBidi" w:cstheme="majorBidi"/>
                <w:color w:val="000000"/>
                <w:sz w:val="18"/>
                <w:szCs w:val="18"/>
                <w:lang w:eastAsia="en-IN"/>
              </w:rPr>
              <w:t>Dugli</w:t>
            </w:r>
            <w:proofErr w:type="spellEnd"/>
          </w:p>
        </w:tc>
        <w:tc>
          <w:tcPr>
            <w:tcW w:w="0" w:type="auto"/>
            <w:noWrap/>
            <w:vAlign w:val="center"/>
            <w:hideMark/>
          </w:tcPr>
          <w:p w14:paraId="6525322E"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5</w:t>
            </w:r>
          </w:p>
        </w:tc>
        <w:tc>
          <w:tcPr>
            <w:tcW w:w="0" w:type="auto"/>
            <w:noWrap/>
            <w:vAlign w:val="center"/>
            <w:hideMark/>
          </w:tcPr>
          <w:p w14:paraId="5F02F55C"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6</w:t>
            </w:r>
          </w:p>
        </w:tc>
        <w:tc>
          <w:tcPr>
            <w:tcW w:w="0" w:type="auto"/>
            <w:vAlign w:val="center"/>
          </w:tcPr>
          <w:p w14:paraId="0F8BC4C8"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c>
          <w:tcPr>
            <w:tcW w:w="0" w:type="auto"/>
            <w:vAlign w:val="center"/>
          </w:tcPr>
          <w:p w14:paraId="0008F7E3"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r>
      <w:tr w:rsidR="0045032C" w:rsidRPr="00F60FBA" w14:paraId="22944468" w14:textId="77777777" w:rsidTr="00400666">
        <w:trPr>
          <w:trHeight w:val="432"/>
          <w:jc w:val="center"/>
        </w:trPr>
        <w:tc>
          <w:tcPr>
            <w:tcW w:w="0" w:type="auto"/>
            <w:tcBorders>
              <w:bottom w:val="single" w:sz="4" w:space="0" w:color="auto"/>
            </w:tcBorders>
            <w:vAlign w:val="center"/>
          </w:tcPr>
          <w:p w14:paraId="5AD4C0E9"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4</w:t>
            </w:r>
          </w:p>
        </w:tc>
        <w:tc>
          <w:tcPr>
            <w:tcW w:w="0" w:type="auto"/>
            <w:tcBorders>
              <w:bottom w:val="single" w:sz="4" w:space="0" w:color="auto"/>
            </w:tcBorders>
            <w:vAlign w:val="center"/>
          </w:tcPr>
          <w:p w14:paraId="2EF98A54"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Nagari</w:t>
            </w:r>
          </w:p>
        </w:tc>
        <w:tc>
          <w:tcPr>
            <w:tcW w:w="0" w:type="auto"/>
            <w:tcBorders>
              <w:bottom w:val="single" w:sz="4" w:space="0" w:color="auto"/>
            </w:tcBorders>
            <w:vAlign w:val="center"/>
          </w:tcPr>
          <w:p w14:paraId="363C90A2" w14:textId="77777777" w:rsidR="0045032C" w:rsidRPr="00F60FBA" w:rsidRDefault="0045032C" w:rsidP="00400666">
            <w:pPr>
              <w:jc w:val="center"/>
              <w:rPr>
                <w:rFonts w:asciiTheme="majorBidi" w:hAnsiTheme="majorBidi" w:cstheme="majorBidi"/>
                <w:color w:val="000000"/>
                <w:sz w:val="18"/>
                <w:szCs w:val="18"/>
                <w:lang w:eastAsia="en-IN"/>
              </w:rPr>
            </w:pPr>
            <w:proofErr w:type="spellStart"/>
            <w:r>
              <w:rPr>
                <w:rFonts w:asciiTheme="majorBidi" w:hAnsiTheme="majorBidi" w:cstheme="majorBidi"/>
                <w:color w:val="000000"/>
                <w:sz w:val="18"/>
                <w:szCs w:val="18"/>
                <w:lang w:eastAsia="en-IN"/>
              </w:rPr>
              <w:t>Bhiterras</w:t>
            </w:r>
            <w:proofErr w:type="spellEnd"/>
          </w:p>
        </w:tc>
        <w:tc>
          <w:tcPr>
            <w:tcW w:w="0" w:type="auto"/>
            <w:tcBorders>
              <w:bottom w:val="single" w:sz="4" w:space="0" w:color="auto"/>
            </w:tcBorders>
            <w:noWrap/>
            <w:vAlign w:val="center"/>
          </w:tcPr>
          <w:p w14:paraId="4C8561B4"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9</w:t>
            </w:r>
          </w:p>
        </w:tc>
        <w:tc>
          <w:tcPr>
            <w:tcW w:w="0" w:type="auto"/>
            <w:tcBorders>
              <w:bottom w:val="single" w:sz="4" w:space="0" w:color="auto"/>
            </w:tcBorders>
            <w:noWrap/>
            <w:vAlign w:val="center"/>
          </w:tcPr>
          <w:p w14:paraId="340221D7" w14:textId="77777777" w:rsidR="0045032C" w:rsidRPr="00F60FBA" w:rsidRDefault="0045032C" w:rsidP="00400666">
            <w:pPr>
              <w:jc w:val="center"/>
              <w:rPr>
                <w:rFonts w:asciiTheme="majorBidi" w:hAnsiTheme="majorBidi" w:cstheme="majorBidi"/>
                <w:color w:val="000000"/>
                <w:sz w:val="18"/>
                <w:szCs w:val="18"/>
                <w:lang w:eastAsia="en-IN"/>
              </w:rPr>
            </w:pPr>
            <w:r w:rsidRPr="00F60FBA">
              <w:rPr>
                <w:rFonts w:asciiTheme="majorBidi" w:hAnsiTheme="majorBidi" w:cstheme="majorBidi"/>
                <w:color w:val="000000"/>
                <w:sz w:val="18"/>
                <w:szCs w:val="18"/>
                <w:lang w:eastAsia="en-IN"/>
              </w:rPr>
              <w:t>18</w:t>
            </w:r>
          </w:p>
        </w:tc>
        <w:tc>
          <w:tcPr>
            <w:tcW w:w="0" w:type="auto"/>
            <w:tcBorders>
              <w:bottom w:val="single" w:sz="4" w:space="0" w:color="auto"/>
            </w:tcBorders>
            <w:vAlign w:val="center"/>
          </w:tcPr>
          <w:p w14:paraId="50D8FAB7"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c>
          <w:tcPr>
            <w:tcW w:w="0" w:type="auto"/>
            <w:tcBorders>
              <w:bottom w:val="single" w:sz="4" w:space="0" w:color="auto"/>
            </w:tcBorders>
            <w:vAlign w:val="center"/>
          </w:tcPr>
          <w:p w14:paraId="2F170E81" w14:textId="77777777" w:rsidR="0045032C" w:rsidRPr="00021344" w:rsidRDefault="0045032C" w:rsidP="00400666">
            <w:pPr>
              <w:jc w:val="center"/>
              <w:rPr>
                <w:rFonts w:asciiTheme="majorBidi" w:hAnsiTheme="majorBidi" w:cstheme="majorBidi"/>
                <w:color w:val="000000"/>
                <w:sz w:val="18"/>
                <w:szCs w:val="18"/>
                <w:lang w:eastAsia="en-IN"/>
              </w:rPr>
            </w:pPr>
            <w:r w:rsidRPr="00021344">
              <w:rPr>
                <w:rFonts w:asciiTheme="majorBidi" w:hAnsiTheme="majorBidi" w:cstheme="majorBidi"/>
                <w:color w:val="000000"/>
                <w:sz w:val="18"/>
                <w:szCs w:val="18"/>
              </w:rPr>
              <w:t>+</w:t>
            </w:r>
          </w:p>
        </w:tc>
      </w:tr>
    </w:tbl>
    <w:p w14:paraId="2D10FF95" w14:textId="18D9025B" w:rsidR="0045032C" w:rsidRPr="0029097F" w:rsidRDefault="0029097F" w:rsidP="0029097F">
      <w:pPr>
        <w:spacing w:line="360" w:lineRule="auto"/>
        <w:jc w:val="center"/>
        <w:rPr>
          <w:rFonts w:asciiTheme="majorBidi" w:hAnsiTheme="majorBidi" w:cstheme="majorBidi"/>
          <w:sz w:val="18"/>
          <w:szCs w:val="18"/>
        </w:rPr>
      </w:pPr>
      <w:r w:rsidRPr="0029097F">
        <w:rPr>
          <w:rFonts w:asciiTheme="majorBidi" w:hAnsiTheme="majorBidi" w:cstheme="majorBidi"/>
          <w:sz w:val="18"/>
          <w:szCs w:val="18"/>
        </w:rPr>
        <w:t>Legend: (+)- present and (-) Absent</w:t>
      </w:r>
    </w:p>
    <w:p w14:paraId="0029BAA5" w14:textId="77777777" w:rsidR="0045032C" w:rsidRDefault="0045032C" w:rsidP="0045032C">
      <w:pPr>
        <w:spacing w:line="360" w:lineRule="auto"/>
        <w:jc w:val="both"/>
        <w:rPr>
          <w:rFonts w:asciiTheme="majorBidi" w:hAnsiTheme="majorBidi" w:cstheme="majorBidi"/>
          <w:b/>
          <w:bCs/>
        </w:rPr>
      </w:pPr>
    </w:p>
    <w:p w14:paraId="5BE9F24E" w14:textId="77777777" w:rsidR="0045032C" w:rsidRDefault="0045032C" w:rsidP="0045032C">
      <w:pPr>
        <w:spacing w:line="360" w:lineRule="auto"/>
        <w:jc w:val="center"/>
        <w:rPr>
          <w:rFonts w:asciiTheme="majorBidi" w:hAnsiTheme="majorBidi" w:cstheme="majorBidi"/>
          <w:b/>
          <w:bCs/>
        </w:rPr>
      </w:pPr>
      <w:r>
        <w:rPr>
          <w:noProof/>
        </w:rPr>
        <w:drawing>
          <wp:inline distT="0" distB="0" distL="0" distR="0" wp14:anchorId="68A9B81F" wp14:editId="5209638A">
            <wp:extent cx="4572000" cy="2743200"/>
            <wp:effectExtent l="0" t="0" r="0" b="0"/>
            <wp:docPr id="1031148008" name="Chart 1">
              <a:extLst xmlns:a="http://schemas.openxmlformats.org/drawingml/2006/main">
                <a:ext uri="{FF2B5EF4-FFF2-40B4-BE49-F238E27FC236}">
                  <a16:creationId xmlns:a16="http://schemas.microsoft.com/office/drawing/2014/main" id="{E0641D28-DBAE-B8D4-4B3A-5383CC938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98A825" w14:textId="77777777" w:rsidR="00B74C92" w:rsidRDefault="00B74C92" w:rsidP="0045032C">
      <w:pPr>
        <w:spacing w:line="360" w:lineRule="auto"/>
        <w:jc w:val="center"/>
        <w:rPr>
          <w:rFonts w:asciiTheme="minorBidi" w:hAnsiTheme="minorBidi" w:cstheme="minorBidi"/>
          <w:b/>
          <w:bCs/>
          <w:szCs w:val="18"/>
          <w:lang w:bidi="hi-IN"/>
        </w:rPr>
      </w:pPr>
    </w:p>
    <w:p w14:paraId="3901742D" w14:textId="4178E291" w:rsidR="0045032C" w:rsidRPr="0045032C" w:rsidRDefault="0045032C" w:rsidP="0045032C">
      <w:pPr>
        <w:spacing w:line="360" w:lineRule="auto"/>
        <w:jc w:val="center"/>
        <w:rPr>
          <w:rFonts w:asciiTheme="minorBidi" w:hAnsiTheme="minorBidi" w:cstheme="minorBidi"/>
          <w:b/>
          <w:bCs/>
          <w:szCs w:val="18"/>
          <w:lang w:bidi="hi-IN"/>
        </w:rPr>
      </w:pPr>
      <w:r w:rsidRPr="0045032C">
        <w:rPr>
          <w:rFonts w:asciiTheme="minorBidi" w:hAnsiTheme="minorBidi" w:cstheme="minorBidi"/>
          <w:b/>
          <w:bCs/>
          <w:szCs w:val="18"/>
          <w:lang w:bidi="hi-IN"/>
        </w:rPr>
        <w:t xml:space="preserve">Figure 3. Showing the Lichen Family Distribution in selected </w:t>
      </w:r>
      <w:r w:rsidRPr="0045032C">
        <w:rPr>
          <w:rFonts w:asciiTheme="minorBidi" w:hAnsiTheme="minorBidi" w:cstheme="minorBidi"/>
          <w:b/>
          <w:bCs/>
        </w:rPr>
        <w:t xml:space="preserve">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 India.</w:t>
      </w:r>
    </w:p>
    <w:p w14:paraId="07D2C269" w14:textId="77777777" w:rsidR="0045032C" w:rsidRPr="00AF0892" w:rsidRDefault="0045032C" w:rsidP="0045032C">
      <w:pPr>
        <w:spacing w:line="360" w:lineRule="auto"/>
        <w:jc w:val="both"/>
        <w:rPr>
          <w:rFonts w:asciiTheme="majorBidi" w:hAnsiTheme="majorBidi" w:cstheme="majorBidi"/>
          <w:b/>
          <w:bCs/>
        </w:rPr>
      </w:pPr>
    </w:p>
    <w:p w14:paraId="3B78E460"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3.3 Substrate Specificity and Growth Forms</w:t>
      </w:r>
    </w:p>
    <w:p w14:paraId="27DE137D" w14:textId="77777777" w:rsidR="0045032C" w:rsidRPr="0045032C" w:rsidRDefault="0045032C" w:rsidP="0045032C">
      <w:pPr>
        <w:spacing w:line="360" w:lineRule="auto"/>
        <w:jc w:val="both"/>
        <w:rPr>
          <w:rFonts w:asciiTheme="minorBidi" w:hAnsiTheme="minorBidi" w:cstheme="minorBidi"/>
        </w:rPr>
      </w:pPr>
      <w:r w:rsidRPr="0045032C">
        <w:rPr>
          <w:rFonts w:asciiTheme="minorBidi" w:hAnsiTheme="minorBidi" w:cstheme="minorBidi"/>
        </w:rPr>
        <w:t xml:space="preserve">Substrate preference analysis (Table 3; Figure 4) indicated that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lichens were the most abundant in all locations, followed by saxicolous species. This is in line with patterns from Bilaspur (Chander et al., 2020) and Paschim Medinipur (Sen &amp; </w:t>
      </w:r>
      <w:proofErr w:type="spellStart"/>
      <w:r w:rsidRPr="0045032C">
        <w:rPr>
          <w:rFonts w:asciiTheme="minorBidi" w:hAnsiTheme="minorBidi" w:cstheme="minorBidi"/>
        </w:rPr>
        <w:t>Bhakat</w:t>
      </w:r>
      <w:proofErr w:type="spellEnd"/>
      <w:r w:rsidRPr="0045032C">
        <w:rPr>
          <w:rFonts w:asciiTheme="minorBidi" w:hAnsiTheme="minorBidi" w:cstheme="minorBidi"/>
        </w:rPr>
        <w:t xml:space="preserve">, 2021), where tree bark offered a stable, nutrient-laden substrate supporting diverse foliose and crustose growth. </w:t>
      </w:r>
      <w:proofErr w:type="spellStart"/>
      <w:r w:rsidRPr="00EF03DF">
        <w:rPr>
          <w:rFonts w:asciiTheme="minorBidi" w:hAnsiTheme="minorBidi" w:cstheme="minorBidi"/>
          <w:i/>
          <w:iCs/>
        </w:rPr>
        <w:t>Shorea</w:t>
      </w:r>
      <w:proofErr w:type="spellEnd"/>
      <w:r w:rsidRPr="00EF03DF">
        <w:rPr>
          <w:rFonts w:asciiTheme="minorBidi" w:hAnsiTheme="minorBidi" w:cstheme="minorBidi"/>
          <w:i/>
          <w:iCs/>
        </w:rPr>
        <w:t xml:space="preserve"> robusta, Mangifera indica</w:t>
      </w:r>
      <w:r w:rsidRPr="0045032C">
        <w:rPr>
          <w:rFonts w:asciiTheme="minorBidi" w:hAnsiTheme="minorBidi" w:cstheme="minorBidi"/>
        </w:rPr>
        <w:t xml:space="preserve">, and </w:t>
      </w:r>
      <w:proofErr w:type="spellStart"/>
      <w:r w:rsidRPr="00EF03DF">
        <w:rPr>
          <w:rFonts w:asciiTheme="minorBidi" w:hAnsiTheme="minorBidi" w:cstheme="minorBidi"/>
          <w:i/>
          <w:iCs/>
        </w:rPr>
        <w:t>Madhuca</w:t>
      </w:r>
      <w:proofErr w:type="spellEnd"/>
      <w:r w:rsidRPr="00EF03DF">
        <w:rPr>
          <w:rFonts w:asciiTheme="minorBidi" w:hAnsiTheme="minorBidi" w:cstheme="minorBidi"/>
          <w:i/>
          <w:iCs/>
        </w:rPr>
        <w:t xml:space="preserve"> indica</w:t>
      </w:r>
      <w:r w:rsidRPr="0045032C">
        <w:rPr>
          <w:rFonts w:asciiTheme="minorBidi" w:hAnsiTheme="minorBidi" w:cstheme="minorBidi"/>
        </w:rPr>
        <w:t xml:space="preserve"> were among the trees that sheltered a variety of genera, reflecting their status as phorophytes in lichen colonization.</w:t>
      </w:r>
    </w:p>
    <w:p w14:paraId="0D9E695F" w14:textId="77777777" w:rsidR="0045032C" w:rsidRDefault="0045032C" w:rsidP="0045032C">
      <w:pPr>
        <w:spacing w:line="360" w:lineRule="auto"/>
        <w:jc w:val="center"/>
        <w:rPr>
          <w:rFonts w:asciiTheme="majorBidi" w:hAnsiTheme="majorBidi" w:cstheme="majorBidi"/>
          <w:b/>
          <w:bCs/>
        </w:rPr>
      </w:pPr>
      <w:r>
        <w:rPr>
          <w:noProof/>
        </w:rPr>
        <w:lastRenderedPageBreak/>
        <w:drawing>
          <wp:inline distT="0" distB="0" distL="0" distR="0" wp14:anchorId="4D3C7CA6" wp14:editId="2486CC24">
            <wp:extent cx="4572000" cy="2743200"/>
            <wp:effectExtent l="0" t="0" r="0" b="0"/>
            <wp:docPr id="678658370" name="Chart 1">
              <a:extLst xmlns:a="http://schemas.openxmlformats.org/drawingml/2006/main">
                <a:ext uri="{FF2B5EF4-FFF2-40B4-BE49-F238E27FC236}">
                  <a16:creationId xmlns:a16="http://schemas.microsoft.com/office/drawing/2014/main" id="{CE33B3C8-4155-F8FE-6532-1F0752AD7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3D1584" w14:textId="77777777" w:rsidR="0045032C" w:rsidRPr="0045032C" w:rsidRDefault="0045032C" w:rsidP="0045032C">
      <w:pPr>
        <w:spacing w:line="360" w:lineRule="auto"/>
        <w:jc w:val="center"/>
        <w:rPr>
          <w:rFonts w:asciiTheme="minorBidi" w:hAnsiTheme="minorBidi" w:cstheme="minorBidi"/>
          <w:b/>
          <w:bCs/>
          <w:szCs w:val="18"/>
          <w:lang w:bidi="hi-IN"/>
        </w:rPr>
      </w:pPr>
      <w:r w:rsidRPr="0045032C">
        <w:rPr>
          <w:rFonts w:asciiTheme="minorBidi" w:hAnsiTheme="minorBidi" w:cstheme="minorBidi"/>
          <w:b/>
          <w:bCs/>
          <w:szCs w:val="18"/>
          <w:lang w:bidi="hi-IN"/>
        </w:rPr>
        <w:t xml:space="preserve">Figure 4. Showing Stacked Bar of the Lichen Genera Richness and their Substrate-Specific Distribution in selected </w:t>
      </w:r>
      <w:r w:rsidRPr="0045032C">
        <w:rPr>
          <w:rFonts w:asciiTheme="minorBidi" w:hAnsiTheme="minorBidi" w:cstheme="minorBidi"/>
          <w:b/>
          <w:bCs/>
        </w:rPr>
        <w:t xml:space="preserve">forest-fringe villages of </w:t>
      </w:r>
      <w:proofErr w:type="spellStart"/>
      <w:r w:rsidRPr="0045032C">
        <w:rPr>
          <w:rFonts w:asciiTheme="minorBidi" w:hAnsiTheme="minorBidi" w:cstheme="minorBidi"/>
          <w:b/>
          <w:bCs/>
        </w:rPr>
        <w:t>Dhamtari</w:t>
      </w:r>
      <w:proofErr w:type="spellEnd"/>
      <w:r w:rsidRPr="0045032C">
        <w:rPr>
          <w:rFonts w:asciiTheme="minorBidi" w:hAnsiTheme="minorBidi" w:cstheme="minorBidi"/>
          <w:b/>
          <w:bCs/>
        </w:rPr>
        <w:t xml:space="preserve"> district, Chhattisgarh.</w:t>
      </w:r>
    </w:p>
    <w:p w14:paraId="6F6F1EAD" w14:textId="77777777" w:rsidR="0045032C" w:rsidRPr="00FC34DF" w:rsidRDefault="0045032C" w:rsidP="0045032C">
      <w:pPr>
        <w:spacing w:line="360" w:lineRule="auto"/>
        <w:jc w:val="both"/>
        <w:rPr>
          <w:rFonts w:asciiTheme="majorBidi" w:hAnsiTheme="majorBidi" w:cstheme="majorBidi"/>
        </w:rPr>
      </w:pPr>
    </w:p>
    <w:p w14:paraId="14F8B5C2" w14:textId="77777777" w:rsidR="0045032C" w:rsidRDefault="0045032C" w:rsidP="0045032C">
      <w:pPr>
        <w:spacing w:line="360" w:lineRule="auto"/>
        <w:jc w:val="both"/>
        <w:rPr>
          <w:rFonts w:asciiTheme="minorBidi" w:hAnsiTheme="minorBidi" w:cstheme="minorBidi"/>
        </w:rPr>
      </w:pPr>
      <w:r w:rsidRPr="00537916">
        <w:rPr>
          <w:rFonts w:asciiTheme="minorBidi" w:hAnsiTheme="minorBidi" w:cstheme="minorBidi"/>
        </w:rPr>
        <w:t>Dominance</w:t>
      </w:r>
      <w:r w:rsidRPr="0045032C">
        <w:rPr>
          <w:rFonts w:asciiTheme="minorBidi" w:hAnsiTheme="minorBidi" w:cstheme="minorBidi"/>
        </w:rPr>
        <w:t xml:space="preserve"> of foliose growth forms (e.g., </w:t>
      </w:r>
      <w:proofErr w:type="spellStart"/>
      <w:r w:rsidRPr="00537916">
        <w:rPr>
          <w:rFonts w:asciiTheme="minorBidi" w:hAnsiTheme="minorBidi" w:cstheme="minorBidi"/>
          <w:i/>
          <w:iCs/>
        </w:rPr>
        <w:t>Parmelia</w:t>
      </w:r>
      <w:proofErr w:type="spellEnd"/>
      <w:r w:rsidRPr="00537916">
        <w:rPr>
          <w:rFonts w:asciiTheme="minorBidi" w:hAnsiTheme="minorBidi" w:cstheme="minorBidi"/>
          <w:i/>
          <w:iCs/>
        </w:rPr>
        <w:t xml:space="preserve">, </w:t>
      </w:r>
      <w:proofErr w:type="spellStart"/>
      <w:r w:rsidRPr="00537916">
        <w:rPr>
          <w:rFonts w:asciiTheme="minorBidi" w:hAnsiTheme="minorBidi" w:cstheme="minorBidi"/>
          <w:i/>
          <w:iCs/>
        </w:rPr>
        <w:t>Dirinaria</w:t>
      </w:r>
      <w:proofErr w:type="spellEnd"/>
      <w:r w:rsidRPr="00537916">
        <w:rPr>
          <w:rFonts w:asciiTheme="minorBidi" w:hAnsiTheme="minorBidi" w:cstheme="minorBidi"/>
          <w:i/>
          <w:iCs/>
        </w:rPr>
        <w:t xml:space="preserve">, </w:t>
      </w:r>
      <w:proofErr w:type="spellStart"/>
      <w:r w:rsidRPr="00537916">
        <w:rPr>
          <w:rFonts w:asciiTheme="minorBidi" w:hAnsiTheme="minorBidi" w:cstheme="minorBidi"/>
          <w:i/>
          <w:iCs/>
        </w:rPr>
        <w:t>Xanthoria</w:t>
      </w:r>
      <w:proofErr w:type="spellEnd"/>
      <w:r w:rsidRPr="0045032C">
        <w:rPr>
          <w:rFonts w:asciiTheme="minorBidi" w:hAnsiTheme="minorBidi" w:cstheme="minorBidi"/>
        </w:rPr>
        <w:t>) reflects high humidity and light levels in forest margins, whereas the occurrence of crustose species (</w:t>
      </w:r>
      <w:proofErr w:type="spellStart"/>
      <w:r w:rsidRPr="00537916">
        <w:rPr>
          <w:rFonts w:asciiTheme="minorBidi" w:hAnsiTheme="minorBidi" w:cstheme="minorBidi"/>
          <w:i/>
          <w:iCs/>
        </w:rPr>
        <w:t>Pertusaria</w:t>
      </w:r>
      <w:proofErr w:type="spellEnd"/>
      <w:r w:rsidRPr="00537916">
        <w:rPr>
          <w:rFonts w:asciiTheme="minorBidi" w:hAnsiTheme="minorBidi" w:cstheme="minorBidi"/>
          <w:i/>
          <w:iCs/>
        </w:rPr>
        <w:t xml:space="preserve">, Lecanora, </w:t>
      </w:r>
      <w:proofErr w:type="spellStart"/>
      <w:r w:rsidRPr="00537916">
        <w:rPr>
          <w:rFonts w:asciiTheme="minorBidi" w:hAnsiTheme="minorBidi" w:cstheme="minorBidi"/>
          <w:i/>
          <w:iCs/>
        </w:rPr>
        <w:t>Phlyctis</w:t>
      </w:r>
      <w:proofErr w:type="spellEnd"/>
      <w:r w:rsidRPr="0045032C">
        <w:rPr>
          <w:rFonts w:asciiTheme="minorBidi" w:hAnsiTheme="minorBidi" w:cstheme="minorBidi"/>
        </w:rPr>
        <w:t>) reflects heterogeneity of microhabitats (Bajpai et al., 2022; Gupta et al., 2024). Heterogeneity of substrate is one of the important drivers that affect the structure of lichen communities, as evidenced from several ecological gradients in India (</w:t>
      </w:r>
      <w:proofErr w:type="spellStart"/>
      <w:r w:rsidRPr="0045032C">
        <w:rPr>
          <w:rFonts w:asciiTheme="minorBidi" w:hAnsiTheme="minorBidi" w:cstheme="minorBidi"/>
        </w:rPr>
        <w:t>Pinokiyo</w:t>
      </w:r>
      <w:proofErr w:type="spellEnd"/>
      <w:r w:rsidRPr="0045032C">
        <w:rPr>
          <w:rFonts w:asciiTheme="minorBidi" w:hAnsiTheme="minorBidi" w:cstheme="minorBidi"/>
        </w:rPr>
        <w:t xml:space="preserve"> et al., 2008; Rashmi &amp; Rajkumar, 2019).</w:t>
      </w:r>
    </w:p>
    <w:p w14:paraId="7EFAA774" w14:textId="77777777" w:rsidR="00E63EC5" w:rsidRDefault="00E63EC5" w:rsidP="0045032C">
      <w:pPr>
        <w:spacing w:line="360" w:lineRule="auto"/>
        <w:jc w:val="both"/>
        <w:rPr>
          <w:rFonts w:asciiTheme="minorBidi" w:hAnsiTheme="minorBidi" w:cstheme="minorBidi"/>
        </w:rPr>
      </w:pPr>
    </w:p>
    <w:p w14:paraId="1DEA1058" w14:textId="2E29F555" w:rsidR="00935BA7" w:rsidRPr="00537916" w:rsidRDefault="00935BA7" w:rsidP="00935BA7">
      <w:pPr>
        <w:spacing w:line="360" w:lineRule="auto"/>
        <w:jc w:val="both"/>
        <w:rPr>
          <w:rFonts w:asciiTheme="minorBidi" w:hAnsiTheme="minorBidi" w:cstheme="minorBidi"/>
          <w:b/>
          <w:bCs/>
          <w:highlight w:val="yellow"/>
        </w:rPr>
      </w:pPr>
      <w:r w:rsidRPr="00537916">
        <w:rPr>
          <w:rFonts w:asciiTheme="minorBidi" w:hAnsiTheme="minorBidi" w:cstheme="minorBidi"/>
          <w:b/>
          <w:bCs/>
          <w:highlight w:val="yellow"/>
        </w:rPr>
        <w:t>3.4 Lichen genera abundance and diversity indices</w:t>
      </w:r>
    </w:p>
    <w:p w14:paraId="437C9843" w14:textId="4A3B406E" w:rsidR="00935BA7" w:rsidRPr="00537916" w:rsidRDefault="00C4066D" w:rsidP="00C4066D">
      <w:pPr>
        <w:spacing w:line="360" w:lineRule="auto"/>
        <w:jc w:val="both"/>
        <w:rPr>
          <w:rFonts w:asciiTheme="minorBidi" w:hAnsiTheme="minorBidi" w:cstheme="minorBidi"/>
          <w:highlight w:val="yellow"/>
        </w:rPr>
      </w:pPr>
      <w:r w:rsidRPr="00537916">
        <w:rPr>
          <w:rFonts w:asciiTheme="minorBidi" w:hAnsiTheme="minorBidi" w:cstheme="minorBidi"/>
          <w:highlight w:val="yellow"/>
        </w:rPr>
        <w:t xml:space="preserve">The research uncovered evident spatial variation in diversity and abundance of lichen genera in four </w:t>
      </w:r>
      <w:proofErr w:type="spellStart"/>
      <w:r w:rsidRPr="00537916">
        <w:rPr>
          <w:rFonts w:asciiTheme="minorBidi" w:hAnsiTheme="minorBidi" w:cstheme="minorBidi"/>
          <w:highlight w:val="yellow"/>
        </w:rPr>
        <w:t>Dhamtari</w:t>
      </w:r>
      <w:proofErr w:type="spellEnd"/>
      <w:r w:rsidRPr="00537916">
        <w:rPr>
          <w:rFonts w:asciiTheme="minorBidi" w:hAnsiTheme="minorBidi" w:cstheme="minorBidi"/>
          <w:highlight w:val="yellow"/>
        </w:rPr>
        <w:t xml:space="preserve"> district forest-fringe villages (Table 4</w:t>
      </w:r>
      <w:r w:rsidR="0058236F" w:rsidRPr="00537916">
        <w:rPr>
          <w:rFonts w:asciiTheme="minorBidi" w:hAnsiTheme="minorBidi" w:cstheme="minorBidi"/>
          <w:highlight w:val="yellow"/>
        </w:rPr>
        <w:t xml:space="preserve"> and Figure 5</w:t>
      </w:r>
      <w:r w:rsidRPr="00537916">
        <w:rPr>
          <w:rFonts w:asciiTheme="minorBidi" w:hAnsiTheme="minorBidi" w:cstheme="minorBidi"/>
          <w:highlight w:val="yellow"/>
        </w:rPr>
        <w:t>).</w:t>
      </w:r>
    </w:p>
    <w:p w14:paraId="4F23CECC" w14:textId="77777777" w:rsidR="00C4066D" w:rsidRPr="00537916" w:rsidRDefault="00C4066D" w:rsidP="00C4066D">
      <w:pPr>
        <w:spacing w:line="360" w:lineRule="auto"/>
        <w:jc w:val="both"/>
        <w:rPr>
          <w:rFonts w:asciiTheme="majorBidi" w:hAnsiTheme="majorBidi" w:cstheme="majorBidi"/>
          <w:b/>
          <w:bCs/>
          <w:sz w:val="18"/>
          <w:szCs w:val="18"/>
          <w:highlight w:val="yellow"/>
        </w:rPr>
      </w:pPr>
    </w:p>
    <w:p w14:paraId="5FC3754A" w14:textId="50395B9E" w:rsidR="006745E9" w:rsidRPr="00537916" w:rsidRDefault="006745E9" w:rsidP="006745E9">
      <w:pPr>
        <w:spacing w:line="360" w:lineRule="auto"/>
        <w:jc w:val="both"/>
        <w:rPr>
          <w:rFonts w:asciiTheme="minorBidi" w:hAnsiTheme="minorBidi" w:cstheme="minorBidi"/>
          <w:b/>
          <w:bCs/>
          <w:sz w:val="18"/>
          <w:szCs w:val="18"/>
          <w:highlight w:val="yellow"/>
        </w:rPr>
      </w:pPr>
      <w:r w:rsidRPr="00537916">
        <w:rPr>
          <w:rFonts w:asciiTheme="minorBidi" w:hAnsiTheme="minorBidi" w:cstheme="minorBidi"/>
          <w:b/>
          <w:bCs/>
          <w:sz w:val="18"/>
          <w:szCs w:val="18"/>
          <w:highlight w:val="yellow"/>
        </w:rPr>
        <w:t xml:space="preserve">Table 4. Lichen genera abundance and diversity indices (Shannon–Weiner Index, H′ and Simpson Index, D) across selected forest-fringe villages of </w:t>
      </w:r>
      <w:proofErr w:type="spellStart"/>
      <w:r w:rsidRPr="00537916">
        <w:rPr>
          <w:rFonts w:asciiTheme="minorBidi" w:hAnsiTheme="minorBidi" w:cstheme="minorBidi"/>
          <w:b/>
          <w:bCs/>
          <w:sz w:val="18"/>
          <w:szCs w:val="18"/>
          <w:highlight w:val="yellow"/>
        </w:rPr>
        <w:t>Dhamtari</w:t>
      </w:r>
      <w:proofErr w:type="spellEnd"/>
      <w:r w:rsidRPr="00537916">
        <w:rPr>
          <w:rFonts w:asciiTheme="minorBidi" w:hAnsiTheme="minorBidi" w:cstheme="minorBidi"/>
          <w:b/>
          <w:bCs/>
          <w:sz w:val="18"/>
          <w:szCs w:val="18"/>
          <w:highlight w:val="yellow"/>
        </w:rPr>
        <w:t xml:space="preserve"> district, Chhattisgarh.</w:t>
      </w:r>
    </w:p>
    <w:p w14:paraId="6D46A284" w14:textId="77777777" w:rsidR="006745E9" w:rsidRPr="00537916" w:rsidRDefault="006745E9" w:rsidP="006745E9">
      <w:pPr>
        <w:spacing w:line="360" w:lineRule="auto"/>
        <w:jc w:val="both"/>
        <w:rPr>
          <w:rFonts w:asciiTheme="minorBidi" w:hAnsiTheme="minorBidi" w:cstheme="minorBidi"/>
          <w:highlight w:val="yellow"/>
        </w:rPr>
      </w:pPr>
    </w:p>
    <w:tbl>
      <w:tblPr>
        <w:tblW w:w="5000" w:type="pct"/>
        <w:jc w:val="center"/>
        <w:tblLook w:val="04A0" w:firstRow="1" w:lastRow="0" w:firstColumn="1" w:lastColumn="0" w:noHBand="0" w:noVBand="1"/>
      </w:tblPr>
      <w:tblGrid>
        <w:gridCol w:w="1187"/>
        <w:gridCol w:w="2610"/>
        <w:gridCol w:w="2723"/>
        <w:gridCol w:w="1904"/>
      </w:tblGrid>
      <w:tr w:rsidR="00E63EC5" w:rsidRPr="00537916" w14:paraId="039E1018" w14:textId="77777777" w:rsidTr="00E63EC5">
        <w:trPr>
          <w:trHeight w:val="288"/>
          <w:jc w:val="center"/>
        </w:trPr>
        <w:tc>
          <w:tcPr>
            <w:tcW w:w="705" w:type="pct"/>
            <w:tcBorders>
              <w:top w:val="single" w:sz="4" w:space="0" w:color="auto"/>
              <w:bottom w:val="single" w:sz="4" w:space="0" w:color="auto"/>
            </w:tcBorders>
            <w:shd w:val="clear" w:color="auto" w:fill="F2F2F2" w:themeFill="background1" w:themeFillShade="F2"/>
            <w:vAlign w:val="center"/>
            <w:hideMark/>
          </w:tcPr>
          <w:p w14:paraId="1E88C89F" w14:textId="77777777" w:rsidR="00E63EC5" w:rsidRPr="00E63EC5" w:rsidRDefault="00E63EC5" w:rsidP="00E63EC5">
            <w:pPr>
              <w:jc w:val="center"/>
              <w:rPr>
                <w:rFonts w:ascii="Times New Roman" w:hAnsi="Times New Roman"/>
                <w:b/>
                <w:bCs/>
                <w:color w:val="000000"/>
                <w:sz w:val="18"/>
                <w:szCs w:val="18"/>
                <w:highlight w:val="yellow"/>
                <w:lang w:val="en-IN" w:eastAsia="en-IN"/>
              </w:rPr>
            </w:pPr>
            <w:r w:rsidRPr="00E63EC5">
              <w:rPr>
                <w:rFonts w:ascii="Times New Roman" w:hAnsi="Times New Roman"/>
                <w:b/>
                <w:bCs/>
                <w:color w:val="000000"/>
                <w:sz w:val="18"/>
                <w:szCs w:val="18"/>
                <w:highlight w:val="yellow"/>
                <w:lang w:eastAsia="en-IN"/>
              </w:rPr>
              <w:t>Village</w:t>
            </w:r>
          </w:p>
        </w:tc>
        <w:tc>
          <w:tcPr>
            <w:tcW w:w="1549" w:type="pct"/>
            <w:tcBorders>
              <w:top w:val="single" w:sz="4" w:space="0" w:color="auto"/>
              <w:bottom w:val="single" w:sz="4" w:space="0" w:color="auto"/>
            </w:tcBorders>
            <w:shd w:val="clear" w:color="auto" w:fill="F2F2F2" w:themeFill="background1" w:themeFillShade="F2"/>
            <w:vAlign w:val="center"/>
            <w:hideMark/>
          </w:tcPr>
          <w:p w14:paraId="00852B45" w14:textId="77777777" w:rsidR="00E63EC5" w:rsidRPr="00E63EC5" w:rsidRDefault="00E63EC5" w:rsidP="00E63EC5">
            <w:pPr>
              <w:jc w:val="center"/>
              <w:rPr>
                <w:rFonts w:ascii="Times New Roman" w:hAnsi="Times New Roman"/>
                <w:b/>
                <w:bCs/>
                <w:color w:val="000000"/>
                <w:sz w:val="18"/>
                <w:szCs w:val="18"/>
                <w:highlight w:val="yellow"/>
                <w:lang w:val="en-IN" w:eastAsia="en-IN"/>
              </w:rPr>
            </w:pPr>
            <w:r w:rsidRPr="00E63EC5">
              <w:rPr>
                <w:rFonts w:ascii="Times New Roman" w:hAnsi="Times New Roman"/>
                <w:b/>
                <w:bCs/>
                <w:color w:val="000000"/>
                <w:sz w:val="18"/>
                <w:szCs w:val="18"/>
                <w:highlight w:val="yellow"/>
                <w:lang w:val="en-IN" w:eastAsia="en-IN"/>
              </w:rPr>
              <w:t>Lichen Genera Abundance</w:t>
            </w:r>
          </w:p>
        </w:tc>
        <w:tc>
          <w:tcPr>
            <w:tcW w:w="1616" w:type="pct"/>
            <w:tcBorders>
              <w:top w:val="single" w:sz="4" w:space="0" w:color="auto"/>
              <w:bottom w:val="single" w:sz="4" w:space="0" w:color="auto"/>
            </w:tcBorders>
            <w:shd w:val="clear" w:color="auto" w:fill="F2F2F2" w:themeFill="background1" w:themeFillShade="F2"/>
            <w:vAlign w:val="center"/>
            <w:hideMark/>
          </w:tcPr>
          <w:p w14:paraId="2D35C091" w14:textId="77777777" w:rsidR="00E63EC5" w:rsidRPr="00E63EC5" w:rsidRDefault="00E63EC5" w:rsidP="00E63EC5">
            <w:pPr>
              <w:jc w:val="center"/>
              <w:rPr>
                <w:rFonts w:ascii="Times New Roman" w:hAnsi="Times New Roman"/>
                <w:b/>
                <w:bCs/>
                <w:color w:val="000000"/>
                <w:sz w:val="18"/>
                <w:szCs w:val="18"/>
                <w:highlight w:val="yellow"/>
                <w:lang w:val="en-IN" w:eastAsia="en-IN"/>
              </w:rPr>
            </w:pPr>
            <w:r w:rsidRPr="00E63EC5">
              <w:rPr>
                <w:rFonts w:ascii="Times New Roman" w:hAnsi="Times New Roman"/>
                <w:b/>
                <w:bCs/>
                <w:color w:val="000000"/>
                <w:sz w:val="18"/>
                <w:szCs w:val="18"/>
                <w:highlight w:val="yellow"/>
                <w:lang w:val="en-IN" w:eastAsia="en-IN"/>
              </w:rPr>
              <w:t>Shannon–Weiner Index (H')</w:t>
            </w:r>
          </w:p>
        </w:tc>
        <w:tc>
          <w:tcPr>
            <w:tcW w:w="1130" w:type="pct"/>
            <w:tcBorders>
              <w:top w:val="single" w:sz="4" w:space="0" w:color="auto"/>
              <w:bottom w:val="single" w:sz="4" w:space="0" w:color="auto"/>
            </w:tcBorders>
            <w:shd w:val="clear" w:color="auto" w:fill="F2F2F2" w:themeFill="background1" w:themeFillShade="F2"/>
            <w:vAlign w:val="center"/>
            <w:hideMark/>
          </w:tcPr>
          <w:p w14:paraId="0229408D" w14:textId="77777777" w:rsidR="00E63EC5" w:rsidRPr="00E63EC5" w:rsidRDefault="00E63EC5" w:rsidP="00E63EC5">
            <w:pPr>
              <w:jc w:val="center"/>
              <w:rPr>
                <w:rFonts w:ascii="Times New Roman" w:hAnsi="Times New Roman"/>
                <w:b/>
                <w:bCs/>
                <w:color w:val="000000"/>
                <w:sz w:val="18"/>
                <w:szCs w:val="18"/>
                <w:highlight w:val="yellow"/>
                <w:lang w:val="en-IN" w:eastAsia="en-IN"/>
              </w:rPr>
            </w:pPr>
            <w:r w:rsidRPr="00E63EC5">
              <w:rPr>
                <w:rFonts w:ascii="Times New Roman" w:hAnsi="Times New Roman"/>
                <w:b/>
                <w:bCs/>
                <w:color w:val="000000"/>
                <w:sz w:val="18"/>
                <w:szCs w:val="18"/>
                <w:highlight w:val="yellow"/>
                <w:lang w:val="en-IN" w:eastAsia="en-IN"/>
              </w:rPr>
              <w:t>Simpson Index (D)</w:t>
            </w:r>
          </w:p>
        </w:tc>
      </w:tr>
      <w:tr w:rsidR="00E63EC5" w:rsidRPr="00537916" w14:paraId="2D0F09C4" w14:textId="77777777" w:rsidTr="00E63EC5">
        <w:trPr>
          <w:trHeight w:val="288"/>
          <w:jc w:val="center"/>
        </w:trPr>
        <w:tc>
          <w:tcPr>
            <w:tcW w:w="705" w:type="pct"/>
            <w:tcBorders>
              <w:top w:val="single" w:sz="4" w:space="0" w:color="auto"/>
            </w:tcBorders>
            <w:vAlign w:val="center"/>
            <w:hideMark/>
          </w:tcPr>
          <w:p w14:paraId="61DC20A7"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eastAsia="en-IN"/>
              </w:rPr>
              <w:t>Demar</w:t>
            </w:r>
          </w:p>
        </w:tc>
        <w:tc>
          <w:tcPr>
            <w:tcW w:w="1549" w:type="pct"/>
            <w:tcBorders>
              <w:top w:val="single" w:sz="4" w:space="0" w:color="auto"/>
            </w:tcBorders>
            <w:noWrap/>
            <w:vAlign w:val="center"/>
            <w:hideMark/>
          </w:tcPr>
          <w:p w14:paraId="54DD9B22"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3</w:t>
            </w:r>
          </w:p>
        </w:tc>
        <w:tc>
          <w:tcPr>
            <w:tcW w:w="1616" w:type="pct"/>
            <w:tcBorders>
              <w:top w:val="single" w:sz="4" w:space="0" w:color="auto"/>
            </w:tcBorders>
            <w:noWrap/>
            <w:vAlign w:val="center"/>
            <w:hideMark/>
          </w:tcPr>
          <w:p w14:paraId="7F9C07D2"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1.10</w:t>
            </w:r>
          </w:p>
        </w:tc>
        <w:tc>
          <w:tcPr>
            <w:tcW w:w="1130" w:type="pct"/>
            <w:tcBorders>
              <w:top w:val="single" w:sz="4" w:space="0" w:color="auto"/>
            </w:tcBorders>
            <w:noWrap/>
            <w:vAlign w:val="center"/>
            <w:hideMark/>
          </w:tcPr>
          <w:p w14:paraId="1FE4F170"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0.33</w:t>
            </w:r>
          </w:p>
        </w:tc>
      </w:tr>
      <w:tr w:rsidR="00E63EC5" w:rsidRPr="00537916" w14:paraId="5D350E95" w14:textId="77777777" w:rsidTr="00E63EC5">
        <w:trPr>
          <w:trHeight w:val="288"/>
          <w:jc w:val="center"/>
        </w:trPr>
        <w:tc>
          <w:tcPr>
            <w:tcW w:w="705" w:type="pct"/>
            <w:vAlign w:val="center"/>
            <w:hideMark/>
          </w:tcPr>
          <w:p w14:paraId="34F660E5" w14:textId="77777777" w:rsidR="00E63EC5" w:rsidRPr="00E63EC5" w:rsidRDefault="00E63EC5" w:rsidP="00E63EC5">
            <w:pPr>
              <w:jc w:val="center"/>
              <w:rPr>
                <w:rFonts w:ascii="Times New Roman" w:hAnsi="Times New Roman"/>
                <w:color w:val="000000"/>
                <w:sz w:val="18"/>
                <w:szCs w:val="18"/>
                <w:highlight w:val="yellow"/>
                <w:lang w:val="en-IN" w:eastAsia="en-IN"/>
              </w:rPr>
            </w:pPr>
            <w:proofErr w:type="spellStart"/>
            <w:r w:rsidRPr="00E63EC5">
              <w:rPr>
                <w:rFonts w:ascii="Times New Roman" w:hAnsi="Times New Roman"/>
                <w:color w:val="000000"/>
                <w:sz w:val="18"/>
                <w:szCs w:val="18"/>
                <w:highlight w:val="yellow"/>
                <w:lang w:eastAsia="en-IN"/>
              </w:rPr>
              <w:t>Singpur</w:t>
            </w:r>
            <w:proofErr w:type="spellEnd"/>
          </w:p>
        </w:tc>
        <w:tc>
          <w:tcPr>
            <w:tcW w:w="1549" w:type="pct"/>
            <w:noWrap/>
            <w:vAlign w:val="center"/>
            <w:hideMark/>
          </w:tcPr>
          <w:p w14:paraId="6AF00FF9"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11</w:t>
            </w:r>
          </w:p>
        </w:tc>
        <w:tc>
          <w:tcPr>
            <w:tcW w:w="1616" w:type="pct"/>
            <w:noWrap/>
            <w:vAlign w:val="center"/>
            <w:hideMark/>
          </w:tcPr>
          <w:p w14:paraId="55916AF0"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2.15</w:t>
            </w:r>
          </w:p>
        </w:tc>
        <w:tc>
          <w:tcPr>
            <w:tcW w:w="1130" w:type="pct"/>
            <w:noWrap/>
            <w:vAlign w:val="center"/>
            <w:hideMark/>
          </w:tcPr>
          <w:p w14:paraId="46C06024"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0.12</w:t>
            </w:r>
          </w:p>
        </w:tc>
      </w:tr>
      <w:tr w:rsidR="00E63EC5" w:rsidRPr="00537916" w14:paraId="501A2F4E" w14:textId="77777777" w:rsidTr="00E63EC5">
        <w:trPr>
          <w:trHeight w:val="288"/>
          <w:jc w:val="center"/>
        </w:trPr>
        <w:tc>
          <w:tcPr>
            <w:tcW w:w="705" w:type="pct"/>
            <w:vAlign w:val="center"/>
            <w:hideMark/>
          </w:tcPr>
          <w:p w14:paraId="577D4B3C" w14:textId="77777777" w:rsidR="00E63EC5" w:rsidRPr="00E63EC5" w:rsidRDefault="00E63EC5" w:rsidP="00E63EC5">
            <w:pPr>
              <w:jc w:val="center"/>
              <w:rPr>
                <w:rFonts w:ascii="Times New Roman" w:hAnsi="Times New Roman"/>
                <w:color w:val="000000"/>
                <w:sz w:val="18"/>
                <w:szCs w:val="18"/>
                <w:highlight w:val="yellow"/>
                <w:lang w:val="en-IN" w:eastAsia="en-IN"/>
              </w:rPr>
            </w:pPr>
            <w:proofErr w:type="spellStart"/>
            <w:r w:rsidRPr="00E63EC5">
              <w:rPr>
                <w:rFonts w:ascii="Times New Roman" w:hAnsi="Times New Roman"/>
                <w:color w:val="000000"/>
                <w:sz w:val="18"/>
                <w:szCs w:val="18"/>
                <w:highlight w:val="yellow"/>
                <w:lang w:eastAsia="en-IN"/>
              </w:rPr>
              <w:t>Dugli</w:t>
            </w:r>
            <w:proofErr w:type="spellEnd"/>
          </w:p>
        </w:tc>
        <w:tc>
          <w:tcPr>
            <w:tcW w:w="1549" w:type="pct"/>
            <w:noWrap/>
            <w:vAlign w:val="center"/>
            <w:hideMark/>
          </w:tcPr>
          <w:p w14:paraId="7CBC2638"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6</w:t>
            </w:r>
          </w:p>
        </w:tc>
        <w:tc>
          <w:tcPr>
            <w:tcW w:w="1616" w:type="pct"/>
            <w:noWrap/>
            <w:vAlign w:val="center"/>
            <w:hideMark/>
          </w:tcPr>
          <w:p w14:paraId="4E0BB343"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1.79</w:t>
            </w:r>
          </w:p>
        </w:tc>
        <w:tc>
          <w:tcPr>
            <w:tcW w:w="1130" w:type="pct"/>
            <w:noWrap/>
            <w:vAlign w:val="center"/>
            <w:hideMark/>
          </w:tcPr>
          <w:p w14:paraId="31E8EEB4"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0.17</w:t>
            </w:r>
          </w:p>
        </w:tc>
      </w:tr>
      <w:tr w:rsidR="00E63EC5" w:rsidRPr="00537916" w14:paraId="0F7F6992" w14:textId="77777777" w:rsidTr="00E63EC5">
        <w:trPr>
          <w:trHeight w:val="288"/>
          <w:jc w:val="center"/>
        </w:trPr>
        <w:tc>
          <w:tcPr>
            <w:tcW w:w="705" w:type="pct"/>
            <w:tcBorders>
              <w:bottom w:val="single" w:sz="4" w:space="0" w:color="auto"/>
            </w:tcBorders>
            <w:vAlign w:val="center"/>
            <w:hideMark/>
          </w:tcPr>
          <w:p w14:paraId="17959ADB" w14:textId="77777777" w:rsidR="00E63EC5" w:rsidRPr="00E63EC5" w:rsidRDefault="00E63EC5" w:rsidP="00E63EC5">
            <w:pPr>
              <w:jc w:val="center"/>
              <w:rPr>
                <w:rFonts w:ascii="Times New Roman" w:hAnsi="Times New Roman"/>
                <w:color w:val="000000"/>
                <w:sz w:val="18"/>
                <w:szCs w:val="18"/>
                <w:highlight w:val="yellow"/>
                <w:lang w:val="en-IN" w:eastAsia="en-IN"/>
              </w:rPr>
            </w:pPr>
            <w:proofErr w:type="spellStart"/>
            <w:r w:rsidRPr="00E63EC5">
              <w:rPr>
                <w:rFonts w:ascii="Times New Roman" w:hAnsi="Times New Roman"/>
                <w:color w:val="000000"/>
                <w:sz w:val="18"/>
                <w:szCs w:val="18"/>
                <w:highlight w:val="yellow"/>
                <w:lang w:eastAsia="en-IN"/>
              </w:rPr>
              <w:t>Bhiterras</w:t>
            </w:r>
            <w:proofErr w:type="spellEnd"/>
          </w:p>
        </w:tc>
        <w:tc>
          <w:tcPr>
            <w:tcW w:w="1549" w:type="pct"/>
            <w:tcBorders>
              <w:bottom w:val="single" w:sz="4" w:space="0" w:color="auto"/>
            </w:tcBorders>
            <w:noWrap/>
            <w:vAlign w:val="center"/>
            <w:hideMark/>
          </w:tcPr>
          <w:p w14:paraId="61627D07"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20</w:t>
            </w:r>
          </w:p>
        </w:tc>
        <w:tc>
          <w:tcPr>
            <w:tcW w:w="1616" w:type="pct"/>
            <w:tcBorders>
              <w:bottom w:val="single" w:sz="4" w:space="0" w:color="auto"/>
            </w:tcBorders>
            <w:noWrap/>
            <w:vAlign w:val="center"/>
            <w:hideMark/>
          </w:tcPr>
          <w:p w14:paraId="70BDBF31"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2.86</w:t>
            </w:r>
          </w:p>
        </w:tc>
        <w:tc>
          <w:tcPr>
            <w:tcW w:w="1130" w:type="pct"/>
            <w:tcBorders>
              <w:bottom w:val="single" w:sz="4" w:space="0" w:color="auto"/>
            </w:tcBorders>
            <w:noWrap/>
            <w:vAlign w:val="center"/>
            <w:hideMark/>
          </w:tcPr>
          <w:p w14:paraId="3A5CA6FF" w14:textId="77777777" w:rsidR="00E63EC5" w:rsidRPr="00E63EC5" w:rsidRDefault="00E63EC5" w:rsidP="00E63EC5">
            <w:pPr>
              <w:jc w:val="center"/>
              <w:rPr>
                <w:rFonts w:ascii="Times New Roman" w:hAnsi="Times New Roman"/>
                <w:color w:val="000000"/>
                <w:sz w:val="18"/>
                <w:szCs w:val="18"/>
                <w:highlight w:val="yellow"/>
                <w:lang w:val="en-IN" w:eastAsia="en-IN"/>
              </w:rPr>
            </w:pPr>
            <w:r w:rsidRPr="00E63EC5">
              <w:rPr>
                <w:rFonts w:ascii="Times New Roman" w:hAnsi="Times New Roman"/>
                <w:color w:val="000000"/>
                <w:sz w:val="18"/>
                <w:szCs w:val="18"/>
                <w:highlight w:val="yellow"/>
                <w:lang w:val="en-IN" w:eastAsia="en-IN"/>
              </w:rPr>
              <w:t>0.06</w:t>
            </w:r>
          </w:p>
        </w:tc>
      </w:tr>
    </w:tbl>
    <w:p w14:paraId="4F57CB45" w14:textId="77777777" w:rsidR="00E63EC5" w:rsidRPr="00537916" w:rsidRDefault="00E63EC5" w:rsidP="0045032C">
      <w:pPr>
        <w:spacing w:line="360" w:lineRule="auto"/>
        <w:jc w:val="both"/>
        <w:rPr>
          <w:rFonts w:asciiTheme="minorBidi" w:hAnsiTheme="minorBidi" w:cstheme="minorBidi"/>
          <w:highlight w:val="yellow"/>
        </w:rPr>
      </w:pPr>
    </w:p>
    <w:p w14:paraId="42CBAABF" w14:textId="40474627" w:rsidR="00B74C92" w:rsidRPr="00537916" w:rsidRDefault="00B74C92" w:rsidP="00B74C92">
      <w:pPr>
        <w:spacing w:line="360" w:lineRule="auto"/>
        <w:jc w:val="center"/>
        <w:rPr>
          <w:rFonts w:asciiTheme="minorBidi" w:hAnsiTheme="minorBidi" w:cstheme="minorBidi"/>
          <w:highlight w:val="yellow"/>
        </w:rPr>
      </w:pPr>
      <w:r w:rsidRPr="00537916">
        <w:rPr>
          <w:noProof/>
          <w:highlight w:val="yellow"/>
        </w:rPr>
        <w:lastRenderedPageBreak/>
        <w:drawing>
          <wp:inline distT="0" distB="0" distL="0" distR="0" wp14:anchorId="095B1239" wp14:editId="2C237B45">
            <wp:extent cx="4572000" cy="2743200"/>
            <wp:effectExtent l="0" t="0" r="0" b="0"/>
            <wp:docPr id="1053950735" name="Chart 1">
              <a:extLst xmlns:a="http://schemas.openxmlformats.org/drawingml/2006/main">
                <a:ext uri="{FF2B5EF4-FFF2-40B4-BE49-F238E27FC236}">
                  <a16:creationId xmlns:a16="http://schemas.microsoft.com/office/drawing/2014/main" id="{318200A0-EA1A-88F5-F164-4E9413389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4FDB17" w14:textId="77777777" w:rsidR="0058236F" w:rsidRPr="00537916" w:rsidRDefault="0058236F" w:rsidP="00B74C92">
      <w:pPr>
        <w:spacing w:line="360" w:lineRule="auto"/>
        <w:jc w:val="center"/>
        <w:rPr>
          <w:rFonts w:asciiTheme="minorBidi" w:hAnsiTheme="minorBidi" w:cstheme="minorBidi"/>
          <w:b/>
          <w:bCs/>
          <w:szCs w:val="18"/>
          <w:highlight w:val="yellow"/>
          <w:lang w:bidi="hi-IN"/>
        </w:rPr>
      </w:pPr>
    </w:p>
    <w:p w14:paraId="1F78F5C7" w14:textId="6E3780AA" w:rsidR="00B74C92" w:rsidRPr="0045032C" w:rsidRDefault="00B74C92" w:rsidP="00B74C92">
      <w:pPr>
        <w:spacing w:line="360" w:lineRule="auto"/>
        <w:jc w:val="center"/>
        <w:rPr>
          <w:rFonts w:asciiTheme="minorBidi" w:hAnsiTheme="minorBidi" w:cstheme="minorBidi"/>
          <w:b/>
          <w:bCs/>
          <w:szCs w:val="18"/>
          <w:lang w:bidi="hi-IN"/>
        </w:rPr>
      </w:pPr>
      <w:r w:rsidRPr="00537916">
        <w:rPr>
          <w:rFonts w:asciiTheme="minorBidi" w:hAnsiTheme="minorBidi" w:cstheme="minorBidi"/>
          <w:b/>
          <w:bCs/>
          <w:szCs w:val="18"/>
          <w:highlight w:val="yellow"/>
          <w:lang w:bidi="hi-IN"/>
        </w:rPr>
        <w:t>Figure 5. Showing Bar Graph of the Lichen Genera Richness among forest-</w:t>
      </w:r>
      <w:proofErr w:type="spellStart"/>
      <w:r w:rsidRPr="00537916">
        <w:rPr>
          <w:rFonts w:asciiTheme="minorBidi" w:hAnsiTheme="minorBidi" w:cstheme="minorBidi"/>
          <w:b/>
          <w:bCs/>
          <w:szCs w:val="18"/>
          <w:highlight w:val="yellow"/>
          <w:lang w:bidi="hi-IN"/>
        </w:rPr>
        <w:t>friged</w:t>
      </w:r>
      <w:proofErr w:type="spellEnd"/>
      <w:r w:rsidRPr="00537916">
        <w:rPr>
          <w:rFonts w:asciiTheme="minorBidi" w:hAnsiTheme="minorBidi" w:cstheme="minorBidi"/>
          <w:b/>
          <w:bCs/>
          <w:highlight w:val="yellow"/>
        </w:rPr>
        <w:t xml:space="preserve"> villages of </w:t>
      </w:r>
      <w:proofErr w:type="spellStart"/>
      <w:r w:rsidRPr="00537916">
        <w:rPr>
          <w:rFonts w:asciiTheme="minorBidi" w:hAnsiTheme="minorBidi" w:cstheme="minorBidi"/>
          <w:b/>
          <w:bCs/>
          <w:highlight w:val="yellow"/>
        </w:rPr>
        <w:t>Dhamtari</w:t>
      </w:r>
      <w:proofErr w:type="spellEnd"/>
      <w:r w:rsidRPr="00537916">
        <w:rPr>
          <w:rFonts w:asciiTheme="minorBidi" w:hAnsiTheme="minorBidi" w:cstheme="minorBidi"/>
          <w:b/>
          <w:bCs/>
          <w:highlight w:val="yellow"/>
        </w:rPr>
        <w:t xml:space="preserve"> district, Chhattisgarh.</w:t>
      </w:r>
    </w:p>
    <w:p w14:paraId="5B581C6C" w14:textId="77777777" w:rsidR="00B74C92" w:rsidRDefault="00B74C92" w:rsidP="0045032C">
      <w:pPr>
        <w:spacing w:line="360" w:lineRule="auto"/>
        <w:jc w:val="both"/>
        <w:rPr>
          <w:rFonts w:asciiTheme="minorBidi" w:hAnsiTheme="minorBidi" w:cstheme="minorBidi"/>
        </w:rPr>
      </w:pPr>
    </w:p>
    <w:p w14:paraId="6DDCFF49" w14:textId="77777777" w:rsidR="00B74C92" w:rsidRDefault="00B74C92" w:rsidP="0045032C">
      <w:pPr>
        <w:spacing w:line="360" w:lineRule="auto"/>
        <w:jc w:val="both"/>
        <w:rPr>
          <w:rFonts w:asciiTheme="minorBidi" w:hAnsiTheme="minorBidi" w:cstheme="minorBidi"/>
        </w:rPr>
      </w:pPr>
    </w:p>
    <w:p w14:paraId="75166E20" w14:textId="5E473C31" w:rsidR="00E63EC5" w:rsidRDefault="006745E9" w:rsidP="0045032C">
      <w:pPr>
        <w:spacing w:line="360" w:lineRule="auto"/>
        <w:jc w:val="both"/>
        <w:rPr>
          <w:rFonts w:asciiTheme="minorBidi" w:hAnsiTheme="minorBidi" w:cstheme="minorBidi"/>
        </w:rPr>
      </w:pPr>
      <w:proofErr w:type="spellStart"/>
      <w:r w:rsidRPr="00537916">
        <w:rPr>
          <w:rFonts w:asciiTheme="minorBidi" w:hAnsiTheme="minorBidi" w:cstheme="minorBidi"/>
          <w:highlight w:val="yellow"/>
        </w:rPr>
        <w:t>Bhiterras</w:t>
      </w:r>
      <w:proofErr w:type="spellEnd"/>
      <w:r w:rsidRPr="00537916">
        <w:rPr>
          <w:rFonts w:asciiTheme="minorBidi" w:hAnsiTheme="minorBidi" w:cstheme="minorBidi"/>
          <w:highlight w:val="yellow"/>
        </w:rPr>
        <w:t xml:space="preserve"> had the highest Shannon–Weiner index (H′ = 2.86) and lowest Simpson index (D = 0.06), denoting evenness and high diversity, potentially because of heterogeneous microhabitats and minimum anthropogenic pressure (Bajpai et al., 2018; Balu et al., 2021). By comparison, Demar had limited diversity (H′ = 1.10) that may indicate limited niche availability or stress in the environment (Prajapati et al., 2013). These patterns have been experienced in Indian lichen-dominated areas where habitat diversity, structure of the canopy, and climatic diversity play a significant role in determining lichen distribution (Mishra et al., 2019; Biswas et al., 2022).</w:t>
      </w:r>
    </w:p>
    <w:p w14:paraId="208162D7" w14:textId="77777777" w:rsidR="00E63EC5" w:rsidRPr="0045032C" w:rsidRDefault="00E63EC5" w:rsidP="0045032C">
      <w:pPr>
        <w:spacing w:line="360" w:lineRule="auto"/>
        <w:jc w:val="both"/>
        <w:rPr>
          <w:rFonts w:asciiTheme="minorBidi" w:hAnsiTheme="minorBidi" w:cstheme="minorBidi"/>
        </w:rPr>
      </w:pPr>
    </w:p>
    <w:p w14:paraId="24617DF7" w14:textId="1A70DE0E"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b/>
          <w:bCs/>
        </w:rPr>
        <w:t>3.</w:t>
      </w:r>
      <w:r w:rsidR="00A252E5">
        <w:rPr>
          <w:rFonts w:asciiTheme="minorBidi" w:hAnsiTheme="minorBidi" w:cstheme="minorBidi"/>
          <w:b/>
          <w:bCs/>
        </w:rPr>
        <w:t>5</w:t>
      </w:r>
      <w:r w:rsidRPr="0045032C">
        <w:rPr>
          <w:rFonts w:asciiTheme="minorBidi" w:hAnsiTheme="minorBidi" w:cstheme="minorBidi"/>
          <w:b/>
          <w:bCs/>
        </w:rPr>
        <w:t xml:space="preserve"> Ecological and Biogeographical Significance</w:t>
      </w:r>
    </w:p>
    <w:p w14:paraId="4B2A1FD5" w14:textId="77777777" w:rsidR="0045032C" w:rsidRPr="0045032C" w:rsidRDefault="0045032C" w:rsidP="0045032C">
      <w:pPr>
        <w:spacing w:line="360" w:lineRule="auto"/>
        <w:jc w:val="both"/>
        <w:rPr>
          <w:rFonts w:asciiTheme="minorBidi" w:hAnsiTheme="minorBidi" w:cstheme="minorBidi"/>
        </w:rPr>
      </w:pPr>
      <w:r w:rsidRPr="0045032C">
        <w:rPr>
          <w:rFonts w:asciiTheme="minorBidi" w:hAnsiTheme="minorBidi" w:cstheme="minorBidi"/>
        </w:rPr>
        <w:t>The lichen genera recorded here form a wide ecological range, from widespread common species (</w:t>
      </w:r>
      <w:proofErr w:type="spellStart"/>
      <w:r w:rsidRPr="00BC33BC">
        <w:rPr>
          <w:rFonts w:asciiTheme="minorBidi" w:hAnsiTheme="minorBidi" w:cstheme="minorBidi"/>
          <w:i/>
          <w:iCs/>
        </w:rPr>
        <w:t>Parmelia</w:t>
      </w:r>
      <w:proofErr w:type="spellEnd"/>
      <w:r w:rsidRPr="00BC33BC">
        <w:rPr>
          <w:rFonts w:asciiTheme="minorBidi" w:hAnsiTheme="minorBidi" w:cstheme="minorBidi"/>
          <w:i/>
          <w:iCs/>
        </w:rPr>
        <w:t xml:space="preserve">, </w:t>
      </w:r>
      <w:proofErr w:type="spellStart"/>
      <w:r w:rsidRPr="00BC33BC">
        <w:rPr>
          <w:rFonts w:asciiTheme="minorBidi" w:hAnsiTheme="minorBidi" w:cstheme="minorBidi"/>
          <w:i/>
          <w:iCs/>
        </w:rPr>
        <w:t>Xanthoparmelia</w:t>
      </w:r>
      <w:proofErr w:type="spellEnd"/>
      <w:r w:rsidRPr="0045032C">
        <w:rPr>
          <w:rFonts w:asciiTheme="minorBidi" w:hAnsiTheme="minorBidi" w:cstheme="minorBidi"/>
        </w:rPr>
        <w:t>) to habitat-specialized forms (</w:t>
      </w:r>
      <w:proofErr w:type="spellStart"/>
      <w:r w:rsidRPr="00BC33BC">
        <w:rPr>
          <w:rFonts w:asciiTheme="minorBidi" w:hAnsiTheme="minorBidi" w:cstheme="minorBidi"/>
          <w:i/>
          <w:iCs/>
        </w:rPr>
        <w:t>Cryptothecia</w:t>
      </w:r>
      <w:proofErr w:type="spellEnd"/>
      <w:r w:rsidRPr="00BC33BC">
        <w:rPr>
          <w:rFonts w:asciiTheme="minorBidi" w:hAnsiTheme="minorBidi" w:cstheme="minorBidi"/>
          <w:i/>
          <w:iCs/>
        </w:rPr>
        <w:t xml:space="preserve">, </w:t>
      </w:r>
      <w:proofErr w:type="spellStart"/>
      <w:r w:rsidRPr="00BC33BC">
        <w:rPr>
          <w:rFonts w:asciiTheme="minorBidi" w:hAnsiTheme="minorBidi" w:cstheme="minorBidi"/>
          <w:i/>
          <w:iCs/>
        </w:rPr>
        <w:t>Kuettlingeria</w:t>
      </w:r>
      <w:proofErr w:type="spellEnd"/>
      <w:r w:rsidRPr="0045032C">
        <w:rPr>
          <w:rFonts w:asciiTheme="minorBidi" w:hAnsiTheme="minorBidi" w:cstheme="minorBidi"/>
        </w:rPr>
        <w:t xml:space="preserve">). The </w:t>
      </w:r>
      <w:proofErr w:type="spellStart"/>
      <w:r w:rsidRPr="0045032C">
        <w:rPr>
          <w:rFonts w:asciiTheme="minorBidi" w:hAnsiTheme="minorBidi" w:cstheme="minorBidi"/>
        </w:rPr>
        <w:t>cospeciation</w:t>
      </w:r>
      <w:proofErr w:type="spellEnd"/>
      <w:r w:rsidRPr="0045032C">
        <w:rPr>
          <w:rFonts w:asciiTheme="minorBidi" w:hAnsiTheme="minorBidi" w:cstheme="minorBidi"/>
        </w:rPr>
        <w:t xml:space="preserve"> of both cosmopolitan and specialized species reflects the ecological sophistication of forest-margin communities in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Additionally, the occurrence of genera such as </w:t>
      </w:r>
      <w:r w:rsidRPr="00BC33BC">
        <w:rPr>
          <w:rFonts w:asciiTheme="minorBidi" w:hAnsiTheme="minorBidi" w:cstheme="minorBidi"/>
          <w:i/>
          <w:iCs/>
        </w:rPr>
        <w:t xml:space="preserve">Dirina, </w:t>
      </w:r>
      <w:proofErr w:type="spellStart"/>
      <w:r w:rsidRPr="00BC33BC">
        <w:rPr>
          <w:rFonts w:asciiTheme="minorBidi" w:hAnsiTheme="minorBidi" w:cstheme="minorBidi"/>
          <w:i/>
          <w:iCs/>
        </w:rPr>
        <w:t>Diploschistes</w:t>
      </w:r>
      <w:proofErr w:type="spellEnd"/>
      <w:r w:rsidRPr="0045032C">
        <w:rPr>
          <w:rFonts w:asciiTheme="minorBidi" w:hAnsiTheme="minorBidi" w:cstheme="minorBidi"/>
        </w:rPr>
        <w:t xml:space="preserve">, and </w:t>
      </w:r>
      <w:proofErr w:type="spellStart"/>
      <w:r w:rsidRPr="00BC33BC">
        <w:rPr>
          <w:rFonts w:asciiTheme="minorBidi" w:hAnsiTheme="minorBidi" w:cstheme="minorBidi"/>
          <w:i/>
          <w:iCs/>
        </w:rPr>
        <w:t>Lepraria</w:t>
      </w:r>
      <w:proofErr w:type="spellEnd"/>
      <w:r w:rsidRPr="00BC33BC">
        <w:rPr>
          <w:rFonts w:asciiTheme="minorBidi" w:hAnsiTheme="minorBidi" w:cstheme="minorBidi"/>
          <w:i/>
          <w:iCs/>
        </w:rPr>
        <w:t>-</w:t>
      </w:r>
      <w:r w:rsidRPr="0045032C">
        <w:rPr>
          <w:rFonts w:asciiTheme="minorBidi" w:hAnsiTheme="minorBidi" w:cstheme="minorBidi"/>
        </w:rPr>
        <w:t xml:space="preserve"> commonly found with high humidity and low human-caused disturbance- suggests comparatively </w:t>
      </w:r>
      <w:r w:rsidRPr="00A00C5A">
        <w:rPr>
          <w:rFonts w:asciiTheme="minorBidi" w:hAnsiTheme="minorBidi" w:cstheme="minorBidi"/>
        </w:rPr>
        <w:t>undisturbed microhabitats</w:t>
      </w:r>
      <w:r w:rsidRPr="0045032C">
        <w:rPr>
          <w:rFonts w:asciiTheme="minorBidi" w:hAnsiTheme="minorBidi" w:cstheme="minorBidi"/>
        </w:rPr>
        <w:t xml:space="preserve"> (Bajpai et al., 2018; Biswas et al., 2022).</w:t>
      </w:r>
    </w:p>
    <w:p w14:paraId="2A140393" w14:textId="77777777" w:rsidR="0045032C" w:rsidRPr="0045032C" w:rsidRDefault="0045032C" w:rsidP="0045032C">
      <w:pPr>
        <w:spacing w:line="360" w:lineRule="auto"/>
        <w:jc w:val="both"/>
        <w:rPr>
          <w:rFonts w:asciiTheme="minorBidi" w:hAnsiTheme="minorBidi" w:cstheme="minorBidi"/>
          <w:b/>
          <w:bCs/>
        </w:rPr>
      </w:pPr>
      <w:r w:rsidRPr="0045032C">
        <w:rPr>
          <w:rFonts w:asciiTheme="minorBidi" w:hAnsiTheme="minorBidi" w:cstheme="minorBidi"/>
        </w:rPr>
        <w:lastRenderedPageBreak/>
        <w:t>Lichen richness is controlled mainly by climatic and edaphic factors. Precipitation regimes during different seasons and fluctuations in temperature in central India (Dubey et al., 2023) might also control the distribution and richness of the lichen community. Such controls by climatic factors on the distribution of lichens have also been documented from Arunachal Pradesh (Bajpai et al., 2018), the Western Himalaya (Rawat et al., 2024), and the Western Ghats (Subbaiyan et al., 2023).</w:t>
      </w:r>
    </w:p>
    <w:p w14:paraId="082C1E56" w14:textId="77777777" w:rsidR="00E053D0" w:rsidRDefault="00E053D0" w:rsidP="00441B6F">
      <w:pPr>
        <w:pStyle w:val="Body"/>
        <w:spacing w:after="0"/>
        <w:rPr>
          <w:rFonts w:ascii="Arial" w:hAnsi="Arial" w:cs="Arial"/>
        </w:rPr>
      </w:pPr>
    </w:p>
    <w:p w14:paraId="1F948018" w14:textId="77777777" w:rsidR="00790ADA" w:rsidRPr="00FB3A86" w:rsidRDefault="00790ADA" w:rsidP="00441B6F">
      <w:pPr>
        <w:pStyle w:val="Body"/>
        <w:spacing w:after="0"/>
        <w:rPr>
          <w:rFonts w:ascii="Arial" w:hAnsi="Arial" w:cs="Arial"/>
        </w:rPr>
      </w:pPr>
    </w:p>
    <w:p w14:paraId="1F02CAB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926EE6C" w14:textId="77777777" w:rsidR="00790ADA" w:rsidRPr="00FB3A86" w:rsidRDefault="00790ADA" w:rsidP="00441B6F">
      <w:pPr>
        <w:pStyle w:val="ConcHead"/>
        <w:spacing w:after="0"/>
        <w:jc w:val="both"/>
        <w:rPr>
          <w:rFonts w:ascii="Arial" w:hAnsi="Arial" w:cs="Arial"/>
        </w:rPr>
      </w:pPr>
    </w:p>
    <w:p w14:paraId="5A3CCBD6" w14:textId="709F6555" w:rsidR="0045032C" w:rsidRDefault="0045032C" w:rsidP="0045032C">
      <w:pPr>
        <w:spacing w:before="120" w:after="120" w:line="360" w:lineRule="auto"/>
        <w:jc w:val="both"/>
        <w:rPr>
          <w:rFonts w:asciiTheme="minorBidi" w:hAnsiTheme="minorBidi" w:cstheme="minorBidi"/>
        </w:rPr>
      </w:pPr>
      <w:r w:rsidRPr="0045032C">
        <w:rPr>
          <w:rFonts w:asciiTheme="minorBidi" w:hAnsiTheme="minorBidi" w:cstheme="minorBidi"/>
        </w:rPr>
        <w:t xml:space="preserve">The present study provides a comprehensive assessment of lichen genera distribution, richness, and habitat specificity across selected forest-fringe villages of </w:t>
      </w:r>
      <w:proofErr w:type="spellStart"/>
      <w:r w:rsidRPr="0045032C">
        <w:rPr>
          <w:rFonts w:asciiTheme="minorBidi" w:hAnsiTheme="minorBidi" w:cstheme="minorBidi"/>
        </w:rPr>
        <w:t>Dhamtari</w:t>
      </w:r>
      <w:proofErr w:type="spellEnd"/>
      <w:r w:rsidRPr="0045032C">
        <w:rPr>
          <w:rFonts w:asciiTheme="minorBidi" w:hAnsiTheme="minorBidi" w:cstheme="minorBidi"/>
        </w:rPr>
        <w:t xml:space="preserve"> district, Chhattisgarh. A total of 30 genera belonging to 15 families were recorded. The </w:t>
      </w:r>
      <w:r w:rsidRPr="00537916">
        <w:rPr>
          <w:rFonts w:asciiTheme="minorBidi" w:hAnsiTheme="minorBidi" w:cstheme="minorBidi"/>
          <w:highlight w:val="yellow"/>
        </w:rPr>
        <w:t>dominance</w:t>
      </w:r>
      <w:r w:rsidRPr="0045032C">
        <w:rPr>
          <w:rFonts w:asciiTheme="minorBidi" w:hAnsiTheme="minorBidi" w:cstheme="minorBidi"/>
        </w:rPr>
        <w:t xml:space="preserve"> of </w:t>
      </w:r>
      <w:proofErr w:type="spellStart"/>
      <w:r w:rsidRPr="0045032C">
        <w:rPr>
          <w:rFonts w:asciiTheme="minorBidi" w:hAnsiTheme="minorBidi" w:cstheme="minorBidi"/>
        </w:rPr>
        <w:t>Parmeliaceae</w:t>
      </w:r>
      <w:proofErr w:type="spellEnd"/>
      <w:r w:rsidRPr="0045032C">
        <w:rPr>
          <w:rFonts w:asciiTheme="minorBidi" w:hAnsiTheme="minorBidi" w:cstheme="minorBidi"/>
        </w:rPr>
        <w:t xml:space="preserve">, the prevalence of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lichens, and the marked spatial variability in lichen diversity underscore the ecological heterogeneity of the region. </w:t>
      </w:r>
      <w:proofErr w:type="spellStart"/>
      <w:r w:rsidRPr="0045032C">
        <w:rPr>
          <w:rFonts w:asciiTheme="minorBidi" w:hAnsiTheme="minorBidi" w:cstheme="minorBidi"/>
        </w:rPr>
        <w:t>Corticolous</w:t>
      </w:r>
      <w:proofErr w:type="spellEnd"/>
      <w:r w:rsidRPr="0045032C">
        <w:rPr>
          <w:rFonts w:asciiTheme="minorBidi" w:hAnsiTheme="minorBidi" w:cstheme="minorBidi"/>
        </w:rPr>
        <w:t xml:space="preserve"> lichens were more frequent than saxicolous species, emphasizing the significance of phorophyte diversity, especially tree species like </w:t>
      </w:r>
      <w:proofErr w:type="spellStart"/>
      <w:r w:rsidRPr="00A00C5A">
        <w:rPr>
          <w:rFonts w:asciiTheme="minorBidi" w:hAnsiTheme="minorBidi" w:cstheme="minorBidi"/>
          <w:i/>
          <w:iCs/>
        </w:rPr>
        <w:t>Shorea</w:t>
      </w:r>
      <w:proofErr w:type="spellEnd"/>
      <w:r w:rsidRPr="00A00C5A">
        <w:rPr>
          <w:rFonts w:asciiTheme="minorBidi" w:hAnsiTheme="minorBidi" w:cstheme="minorBidi"/>
          <w:i/>
          <w:iCs/>
        </w:rPr>
        <w:t xml:space="preserve"> robusta</w:t>
      </w:r>
      <w:r w:rsidRPr="0045032C">
        <w:rPr>
          <w:rFonts w:asciiTheme="minorBidi" w:hAnsiTheme="minorBidi" w:cstheme="minorBidi"/>
        </w:rPr>
        <w:t xml:space="preserve"> and </w:t>
      </w:r>
      <w:r w:rsidRPr="00A00C5A">
        <w:rPr>
          <w:rFonts w:asciiTheme="minorBidi" w:hAnsiTheme="minorBidi" w:cstheme="minorBidi"/>
          <w:i/>
          <w:iCs/>
        </w:rPr>
        <w:t>Mangifera indica</w:t>
      </w:r>
      <w:r w:rsidRPr="0045032C">
        <w:rPr>
          <w:rFonts w:asciiTheme="minorBidi" w:hAnsiTheme="minorBidi" w:cstheme="minorBidi"/>
        </w:rPr>
        <w:t xml:space="preserve">, in structuring lichen communities. </w:t>
      </w:r>
      <w:r w:rsidR="00EA34ED" w:rsidRPr="00197648">
        <w:rPr>
          <w:rFonts w:asciiTheme="minorBidi" w:hAnsiTheme="minorBidi" w:cstheme="minorBidi"/>
          <w:highlight w:val="yellow"/>
        </w:rPr>
        <w:t xml:space="preserve">The study highlights significant spatial variation in lichen diversity across forest-fringe villages of </w:t>
      </w:r>
      <w:proofErr w:type="spellStart"/>
      <w:r w:rsidR="00EA34ED" w:rsidRPr="00197648">
        <w:rPr>
          <w:rFonts w:asciiTheme="minorBidi" w:hAnsiTheme="minorBidi" w:cstheme="minorBidi"/>
          <w:highlight w:val="yellow"/>
        </w:rPr>
        <w:t>Dhamtari</w:t>
      </w:r>
      <w:proofErr w:type="spellEnd"/>
      <w:r w:rsidR="00EA34ED" w:rsidRPr="00197648">
        <w:rPr>
          <w:rFonts w:asciiTheme="minorBidi" w:hAnsiTheme="minorBidi" w:cstheme="minorBidi"/>
          <w:highlight w:val="yellow"/>
        </w:rPr>
        <w:t xml:space="preserve">, influenced by microhabitat heterogeneity, canopy structure, and human disturbances. </w:t>
      </w:r>
      <w:proofErr w:type="spellStart"/>
      <w:r w:rsidR="00EA34ED" w:rsidRPr="00197648">
        <w:rPr>
          <w:rFonts w:asciiTheme="minorBidi" w:hAnsiTheme="minorBidi" w:cstheme="minorBidi"/>
          <w:highlight w:val="yellow"/>
        </w:rPr>
        <w:t>Bhiterras</w:t>
      </w:r>
      <w:proofErr w:type="spellEnd"/>
      <w:r w:rsidR="00EA34ED" w:rsidRPr="00197648">
        <w:rPr>
          <w:rFonts w:asciiTheme="minorBidi" w:hAnsiTheme="minorBidi" w:cstheme="minorBidi"/>
          <w:highlight w:val="yellow"/>
        </w:rPr>
        <w:t xml:space="preserve"> exhibited the highest diversity due to favorable ecological conditions, while Demar showed lower diversity, indicating environmental stress and limited niche availability shaping lichen community composition.</w:t>
      </w:r>
      <w:r w:rsidR="00EA34ED">
        <w:rPr>
          <w:rFonts w:asciiTheme="minorBidi" w:hAnsiTheme="minorBidi" w:cstheme="minorBidi"/>
        </w:rPr>
        <w:t xml:space="preserve"> </w:t>
      </w:r>
      <w:proofErr w:type="spellStart"/>
      <w:r w:rsidRPr="0045032C">
        <w:rPr>
          <w:rFonts w:asciiTheme="minorBidi" w:hAnsiTheme="minorBidi" w:cstheme="minorBidi"/>
        </w:rPr>
        <w:t>Bhiterras</w:t>
      </w:r>
      <w:proofErr w:type="spellEnd"/>
      <w:r w:rsidRPr="0045032C">
        <w:rPr>
          <w:rFonts w:asciiTheme="minorBidi" w:hAnsiTheme="minorBidi" w:cstheme="minorBidi"/>
        </w:rPr>
        <w:t xml:space="preserve"> showed the highest diversity, reflecting optimal microclimatic and substrate conditions. The occurrence of both cosmopolitan and specialized taxa attests to the ecological heterogeneity and environmental stability of the investigated landscapes. </w:t>
      </w:r>
      <w:r w:rsidR="00A00C5A" w:rsidRPr="00837427">
        <w:rPr>
          <w:rFonts w:asciiTheme="minorBidi" w:hAnsiTheme="minorBidi" w:cstheme="minorBidi"/>
          <w:highlight w:val="yellow"/>
        </w:rPr>
        <w:t xml:space="preserve">The research recognizes genera such as </w:t>
      </w:r>
      <w:proofErr w:type="spellStart"/>
      <w:r w:rsidR="00A00C5A" w:rsidRPr="00837427">
        <w:rPr>
          <w:rFonts w:asciiTheme="minorBidi" w:hAnsiTheme="minorBidi" w:cstheme="minorBidi"/>
          <w:i/>
          <w:iCs/>
          <w:highlight w:val="yellow"/>
        </w:rPr>
        <w:t>Hypogymnia</w:t>
      </w:r>
      <w:proofErr w:type="spellEnd"/>
      <w:r w:rsidR="00A00C5A" w:rsidRPr="00837427">
        <w:rPr>
          <w:rFonts w:asciiTheme="minorBidi" w:hAnsiTheme="minorBidi" w:cstheme="minorBidi"/>
          <w:i/>
          <w:iCs/>
          <w:highlight w:val="yellow"/>
        </w:rPr>
        <w:t xml:space="preserve"> </w:t>
      </w:r>
      <w:r w:rsidR="00A00C5A" w:rsidRPr="00837427">
        <w:rPr>
          <w:rFonts w:asciiTheme="minorBidi" w:hAnsiTheme="minorBidi" w:cstheme="minorBidi"/>
          <w:highlight w:val="yellow"/>
        </w:rPr>
        <w:t>and</w:t>
      </w:r>
      <w:r w:rsidR="00A00C5A" w:rsidRPr="00837427">
        <w:rPr>
          <w:rFonts w:asciiTheme="minorBidi" w:hAnsiTheme="minorBidi" w:cstheme="minorBidi"/>
          <w:i/>
          <w:iCs/>
          <w:highlight w:val="yellow"/>
        </w:rPr>
        <w:t xml:space="preserve"> </w:t>
      </w:r>
      <w:proofErr w:type="spellStart"/>
      <w:r w:rsidR="00A00C5A" w:rsidRPr="00837427">
        <w:rPr>
          <w:rFonts w:asciiTheme="minorBidi" w:hAnsiTheme="minorBidi" w:cstheme="minorBidi"/>
          <w:i/>
          <w:iCs/>
          <w:highlight w:val="yellow"/>
        </w:rPr>
        <w:t>Parmotrema</w:t>
      </w:r>
      <w:proofErr w:type="spellEnd"/>
      <w:r w:rsidR="00A00C5A" w:rsidRPr="00837427">
        <w:rPr>
          <w:rFonts w:asciiTheme="minorBidi" w:hAnsiTheme="minorBidi" w:cstheme="minorBidi"/>
          <w:highlight w:val="yellow"/>
        </w:rPr>
        <w:t xml:space="preserve"> to be potential bioindicators of forest-edges habitats. Monitoring in the future needs to target environmental factors including canopy cover, phorophyte diversity, substrate type, temperature, humidity, and anthropogenic disturbances to measure lichen reactions to habitat quality and ecological alteration in </w:t>
      </w:r>
      <w:proofErr w:type="spellStart"/>
      <w:r w:rsidR="00A00C5A" w:rsidRPr="00837427">
        <w:rPr>
          <w:rFonts w:asciiTheme="minorBidi" w:hAnsiTheme="minorBidi" w:cstheme="minorBidi"/>
          <w:highlight w:val="yellow"/>
        </w:rPr>
        <w:t>Dhamtari</w:t>
      </w:r>
      <w:proofErr w:type="spellEnd"/>
      <w:r w:rsidR="00A00C5A" w:rsidRPr="00837427">
        <w:rPr>
          <w:rFonts w:asciiTheme="minorBidi" w:hAnsiTheme="minorBidi" w:cstheme="minorBidi"/>
          <w:highlight w:val="yellow"/>
        </w:rPr>
        <w:t xml:space="preserve"> district.</w:t>
      </w:r>
      <w:r w:rsidR="001B6CF3">
        <w:rPr>
          <w:rFonts w:asciiTheme="minorBidi" w:hAnsiTheme="minorBidi" w:cstheme="minorBidi"/>
        </w:rPr>
        <w:t xml:space="preserve"> </w:t>
      </w:r>
      <w:r w:rsidRPr="0045032C">
        <w:rPr>
          <w:rFonts w:asciiTheme="minorBidi" w:hAnsiTheme="minorBidi" w:cstheme="minorBidi"/>
        </w:rPr>
        <w:t>These results not only increase our knowledge of lichen ecology in central India but also highlight their value as sensitive bioindicators of habitat quality and environmental change. Additional long-term monitoring and molecular techniques are suggested to examine lichen reactions to climatic dynamics and anthropogenic forces.</w:t>
      </w:r>
    </w:p>
    <w:p w14:paraId="6C63EE80" w14:textId="50C18D06" w:rsidR="00D80EF3" w:rsidRDefault="00D80EF3" w:rsidP="0045032C">
      <w:pPr>
        <w:spacing w:before="120" w:after="120" w:line="360" w:lineRule="auto"/>
        <w:jc w:val="both"/>
        <w:rPr>
          <w:rFonts w:asciiTheme="minorBidi" w:hAnsiTheme="minorBidi" w:cstheme="minorBidi"/>
        </w:rPr>
      </w:pPr>
    </w:p>
    <w:p w14:paraId="7BDBEC9F" w14:textId="77777777" w:rsidR="00D80EF3" w:rsidRPr="00270720" w:rsidRDefault="00D80EF3" w:rsidP="00D80EF3">
      <w:pPr>
        <w:rPr>
          <w:highlight w:val="yellow"/>
        </w:rPr>
      </w:pPr>
      <w:r w:rsidRPr="00270720">
        <w:rPr>
          <w:highlight w:val="yellow"/>
        </w:rPr>
        <w:t>Disclaimer (Artificial intelligence)</w:t>
      </w:r>
    </w:p>
    <w:p w14:paraId="3F117CEF" w14:textId="77777777" w:rsidR="00D80EF3" w:rsidRPr="00270720" w:rsidRDefault="00D80EF3" w:rsidP="00D80EF3">
      <w:pPr>
        <w:rPr>
          <w:highlight w:val="yellow"/>
        </w:rPr>
      </w:pPr>
    </w:p>
    <w:p w14:paraId="1CF2A954" w14:textId="77777777" w:rsidR="00D80EF3" w:rsidRPr="00270720" w:rsidRDefault="00D80EF3" w:rsidP="00D80EF3">
      <w:pPr>
        <w:rPr>
          <w:highlight w:val="yellow"/>
        </w:rPr>
      </w:pPr>
      <w:r w:rsidRPr="00270720">
        <w:rPr>
          <w:highlight w:val="yellow"/>
        </w:rPr>
        <w:t xml:space="preserve">Option 1: </w:t>
      </w:r>
    </w:p>
    <w:p w14:paraId="2456C074" w14:textId="77777777" w:rsidR="00D80EF3" w:rsidRPr="00270720" w:rsidRDefault="00D80EF3" w:rsidP="00D80EF3">
      <w:pPr>
        <w:rPr>
          <w:highlight w:val="yellow"/>
        </w:rPr>
      </w:pPr>
    </w:p>
    <w:p w14:paraId="2F21D9D0" w14:textId="77777777" w:rsidR="00D80EF3" w:rsidRPr="00270720" w:rsidRDefault="00D80EF3" w:rsidP="00D80EF3">
      <w:pPr>
        <w:rPr>
          <w:highlight w:val="yellow"/>
        </w:rPr>
      </w:pPr>
      <w:r w:rsidRPr="00270720">
        <w:rPr>
          <w:highlight w:val="yellow"/>
        </w:rPr>
        <w:t xml:space="preserve">Author(s) hereby declare that NO generative AI technologies such as Large Language Models (ChatGPT, COPILOT, etc.) and text-to-image generators have been used during the writing or editing of this manuscript. </w:t>
      </w:r>
    </w:p>
    <w:p w14:paraId="40ADD8D4" w14:textId="77777777" w:rsidR="00D80EF3" w:rsidRPr="00270720" w:rsidRDefault="00D80EF3" w:rsidP="00D80EF3">
      <w:pPr>
        <w:rPr>
          <w:highlight w:val="yellow"/>
        </w:rPr>
      </w:pPr>
    </w:p>
    <w:p w14:paraId="686415CE" w14:textId="77777777" w:rsidR="00D80EF3" w:rsidRPr="00270720" w:rsidRDefault="00D80EF3" w:rsidP="00D80EF3">
      <w:pPr>
        <w:rPr>
          <w:highlight w:val="yellow"/>
        </w:rPr>
      </w:pPr>
      <w:r w:rsidRPr="00270720">
        <w:rPr>
          <w:highlight w:val="yellow"/>
        </w:rPr>
        <w:t xml:space="preserve">Option 2: </w:t>
      </w:r>
    </w:p>
    <w:p w14:paraId="62A5630A" w14:textId="77777777" w:rsidR="00D80EF3" w:rsidRPr="00270720" w:rsidRDefault="00D80EF3" w:rsidP="00D80EF3">
      <w:pPr>
        <w:rPr>
          <w:highlight w:val="yellow"/>
        </w:rPr>
      </w:pPr>
    </w:p>
    <w:p w14:paraId="7DD5635A" w14:textId="77777777" w:rsidR="00D80EF3" w:rsidRPr="00270720" w:rsidRDefault="00D80EF3" w:rsidP="00D80EF3">
      <w:pPr>
        <w:rPr>
          <w:highlight w:val="yellow"/>
        </w:rPr>
      </w:pPr>
      <w:r w:rsidRPr="00270720">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516309" w14:textId="77777777" w:rsidR="00D80EF3" w:rsidRPr="00270720" w:rsidRDefault="00D80EF3" w:rsidP="00D80EF3">
      <w:pPr>
        <w:rPr>
          <w:highlight w:val="yellow"/>
        </w:rPr>
      </w:pPr>
    </w:p>
    <w:p w14:paraId="13514D7A" w14:textId="77777777" w:rsidR="00D80EF3" w:rsidRPr="00270720" w:rsidRDefault="00D80EF3" w:rsidP="00D80EF3">
      <w:pPr>
        <w:rPr>
          <w:highlight w:val="yellow"/>
        </w:rPr>
      </w:pPr>
      <w:r w:rsidRPr="00270720">
        <w:rPr>
          <w:highlight w:val="yellow"/>
        </w:rPr>
        <w:t>Details of the AI usage are given below:</w:t>
      </w:r>
    </w:p>
    <w:p w14:paraId="311608E1" w14:textId="77777777" w:rsidR="00D80EF3" w:rsidRPr="00270720" w:rsidRDefault="00D80EF3" w:rsidP="00D80EF3">
      <w:pPr>
        <w:rPr>
          <w:highlight w:val="yellow"/>
        </w:rPr>
      </w:pPr>
      <w:r w:rsidRPr="00270720">
        <w:rPr>
          <w:highlight w:val="yellow"/>
        </w:rPr>
        <w:t>1.</w:t>
      </w:r>
    </w:p>
    <w:p w14:paraId="355F651F" w14:textId="77777777" w:rsidR="00D80EF3" w:rsidRPr="00270720" w:rsidRDefault="00D80EF3" w:rsidP="00D80EF3">
      <w:pPr>
        <w:rPr>
          <w:highlight w:val="yellow"/>
        </w:rPr>
      </w:pPr>
      <w:r w:rsidRPr="00270720">
        <w:rPr>
          <w:highlight w:val="yellow"/>
        </w:rPr>
        <w:t>2.</w:t>
      </w:r>
    </w:p>
    <w:p w14:paraId="27B737BF" w14:textId="77777777" w:rsidR="00D80EF3" w:rsidRPr="00270720" w:rsidRDefault="00D80EF3" w:rsidP="00D80EF3">
      <w:r w:rsidRPr="00270720">
        <w:rPr>
          <w:highlight w:val="yellow"/>
        </w:rPr>
        <w:t>3.</w:t>
      </w:r>
    </w:p>
    <w:p w14:paraId="2C4C0802" w14:textId="77777777" w:rsidR="00D80EF3" w:rsidRPr="0045032C" w:rsidRDefault="00D80EF3" w:rsidP="0045032C">
      <w:pPr>
        <w:spacing w:before="120" w:after="120" w:line="360" w:lineRule="auto"/>
        <w:jc w:val="both"/>
        <w:rPr>
          <w:rFonts w:asciiTheme="minorBidi" w:hAnsiTheme="minorBidi" w:cstheme="minorBidi"/>
          <w:b/>
          <w:bCs/>
        </w:rPr>
      </w:pPr>
    </w:p>
    <w:p w14:paraId="547D7945" w14:textId="77777777" w:rsidR="002B685A" w:rsidRPr="00F63CAA" w:rsidRDefault="002B685A" w:rsidP="00441B6F">
      <w:pPr>
        <w:pStyle w:val="ReferHead"/>
        <w:spacing w:after="0"/>
        <w:jc w:val="both"/>
        <w:rPr>
          <w:rFonts w:ascii="Arial" w:hAnsi="Arial" w:cs="Arial"/>
          <w:b w:val="0"/>
          <w:caps w:val="0"/>
          <w:sz w:val="20"/>
          <w:lang w:val="en-IN"/>
        </w:rPr>
      </w:pPr>
    </w:p>
    <w:p w14:paraId="4AC18197" w14:textId="77777777" w:rsidR="00860000" w:rsidRDefault="00860000" w:rsidP="00441B6F">
      <w:pPr>
        <w:pStyle w:val="ReferHead"/>
        <w:spacing w:after="0"/>
        <w:jc w:val="both"/>
        <w:rPr>
          <w:rFonts w:ascii="Arial" w:hAnsi="Arial" w:cs="Arial"/>
        </w:rPr>
      </w:pPr>
    </w:p>
    <w:p w14:paraId="7C955837" w14:textId="6260F263" w:rsidR="00B01FCD" w:rsidRDefault="00496419" w:rsidP="00441B6F">
      <w:pPr>
        <w:pStyle w:val="ReferHead"/>
        <w:spacing w:after="0"/>
        <w:jc w:val="both"/>
        <w:rPr>
          <w:rFonts w:ascii="Arial" w:hAnsi="Arial" w:cs="Arial"/>
        </w:rPr>
      </w:pPr>
      <w:r>
        <w:rPr>
          <w:rFonts w:ascii="Arial" w:hAnsi="Arial" w:cs="Arial"/>
        </w:rPr>
        <w:t xml:space="preserve">5. </w:t>
      </w:r>
      <w:r w:rsidR="00B01FCD" w:rsidRPr="00FB3A86">
        <w:rPr>
          <w:rFonts w:ascii="Arial" w:hAnsi="Arial" w:cs="Arial"/>
        </w:rPr>
        <w:t>References</w:t>
      </w:r>
    </w:p>
    <w:p w14:paraId="0866386F" w14:textId="77777777" w:rsidR="00790ADA" w:rsidRPr="00FB3A86" w:rsidRDefault="00790ADA" w:rsidP="00441B6F">
      <w:pPr>
        <w:pStyle w:val="ReferHead"/>
        <w:spacing w:after="0"/>
        <w:jc w:val="both"/>
        <w:rPr>
          <w:rFonts w:ascii="Arial" w:hAnsi="Arial" w:cs="Arial"/>
        </w:rPr>
      </w:pPr>
    </w:p>
    <w:p w14:paraId="2EB2779D" w14:textId="58C1DFE3" w:rsidR="009C764E" w:rsidRDefault="00FE22ED" w:rsidP="009C764E">
      <w:pPr>
        <w:spacing w:before="120" w:after="120" w:line="360" w:lineRule="auto"/>
        <w:ind w:left="360" w:hanging="360"/>
        <w:jc w:val="both"/>
        <w:rPr>
          <w:rFonts w:asciiTheme="minorBidi" w:hAnsiTheme="minorBidi" w:cstheme="minorBidi"/>
          <w:lang w:val="en-IN"/>
        </w:rPr>
      </w:pPr>
      <w:r w:rsidRPr="009C764E">
        <w:rPr>
          <w:rFonts w:asciiTheme="minorBidi" w:hAnsiTheme="minorBidi" w:cstheme="minorBidi"/>
          <w:lang w:val="en-GB"/>
        </w:rPr>
        <w:t xml:space="preserve">Asplund, J., &amp; Wardle, D. A. (2017). How lichens impact on terrestrial community and ecosystem properties. </w:t>
      </w:r>
      <w:r w:rsidRPr="009C764E">
        <w:rPr>
          <w:rFonts w:asciiTheme="minorBidi" w:hAnsiTheme="minorBidi" w:cstheme="minorBidi"/>
          <w:i/>
          <w:iCs/>
          <w:lang w:val="en-GB"/>
        </w:rPr>
        <w:t>Biological reviews</w:t>
      </w:r>
      <w:r w:rsidRPr="009C764E">
        <w:rPr>
          <w:rFonts w:asciiTheme="minorBidi" w:hAnsiTheme="minorBidi" w:cstheme="minorBidi"/>
          <w:lang w:val="en-GB"/>
        </w:rPr>
        <w:t>, 92(3), 1720-1738</w:t>
      </w:r>
      <w:r w:rsidR="009C764E" w:rsidRPr="009C764E">
        <w:rPr>
          <w:rFonts w:asciiTheme="minorBidi" w:hAnsiTheme="minorBidi" w:cstheme="minorBidi"/>
          <w:lang w:val="en-GB"/>
        </w:rPr>
        <w:t>.</w:t>
      </w:r>
      <w:r w:rsidR="009C764E">
        <w:rPr>
          <w:rFonts w:asciiTheme="minorBidi" w:hAnsiTheme="minorBidi" w:cstheme="minorBidi"/>
          <w:lang w:val="en-GB"/>
        </w:rPr>
        <w:t xml:space="preserve"> </w:t>
      </w:r>
      <w:hyperlink r:id="rId13" w:history="1">
        <w:r w:rsidR="009C764E" w:rsidRPr="00705ADD">
          <w:rPr>
            <w:rStyle w:val="Hyperlink"/>
            <w:rFonts w:asciiTheme="minorBidi" w:hAnsiTheme="minorBidi" w:cstheme="minorBidi"/>
            <w:lang w:val="en-IN"/>
          </w:rPr>
          <w:t>https://onlinelibrary.wiley.com/doi/10.1111/brv.1</w:t>
        </w:r>
        <w:r w:rsidR="009C764E" w:rsidRPr="00705ADD">
          <w:rPr>
            <w:rStyle w:val="Hyperlink"/>
            <w:rFonts w:asciiTheme="minorBidi" w:hAnsiTheme="minorBidi" w:cstheme="minorBidi"/>
            <w:lang w:val="en-IN"/>
          </w:rPr>
          <w:t>2</w:t>
        </w:r>
        <w:r w:rsidR="009C764E" w:rsidRPr="00705ADD">
          <w:rPr>
            <w:rStyle w:val="Hyperlink"/>
            <w:rFonts w:asciiTheme="minorBidi" w:hAnsiTheme="minorBidi" w:cstheme="minorBidi"/>
            <w:lang w:val="en-IN"/>
          </w:rPr>
          <w:t>305</w:t>
        </w:r>
      </w:hyperlink>
    </w:p>
    <w:p w14:paraId="396A4E37" w14:textId="1972C590" w:rsidR="00F63CAA" w:rsidRPr="009C764E" w:rsidRDefault="00F63CAA" w:rsidP="009C764E">
      <w:pPr>
        <w:spacing w:before="120" w:after="120" w:line="360" w:lineRule="auto"/>
        <w:ind w:left="360" w:hanging="360"/>
        <w:jc w:val="both"/>
        <w:rPr>
          <w:rFonts w:asciiTheme="minorBidi" w:hAnsiTheme="minorBidi" w:cstheme="minorBidi"/>
          <w:lang w:val="en-IN"/>
        </w:rPr>
      </w:pPr>
      <w:r w:rsidRPr="009C764E">
        <w:rPr>
          <w:rFonts w:asciiTheme="minorBidi" w:hAnsiTheme="minorBidi" w:cstheme="minorBidi"/>
        </w:rPr>
        <w:t>Bajpai, A., Mishra, G., Upreti, D., &amp; Tandon, P. (2022). Biodeterioration Activity of Lichens Communities on Rock Shelters of Bhimbetka World Heritage Zone, Madhya Pradesh, India. </w:t>
      </w:r>
      <w:r w:rsidRPr="009C764E">
        <w:rPr>
          <w:rFonts w:asciiTheme="minorBidi" w:hAnsiTheme="minorBidi" w:cstheme="minorBidi"/>
          <w:i/>
          <w:iCs/>
        </w:rPr>
        <w:t>International Journal of Plant and Environment</w:t>
      </w:r>
      <w:r w:rsidR="004750BA" w:rsidRPr="009C764E">
        <w:rPr>
          <w:rFonts w:asciiTheme="minorBidi" w:hAnsiTheme="minorBidi" w:cstheme="minorBidi"/>
        </w:rPr>
        <w:t>,</w:t>
      </w:r>
      <w:r w:rsidR="00AF7893" w:rsidRPr="009C764E">
        <w:rPr>
          <w:rFonts w:asciiTheme="minorBidi" w:hAnsiTheme="minorBidi" w:cstheme="minorBidi"/>
        </w:rPr>
        <w:t xml:space="preserve"> </w:t>
      </w:r>
      <w:r w:rsidR="00AF7893" w:rsidRPr="009C764E">
        <w:rPr>
          <w:rFonts w:asciiTheme="minorBidi" w:hAnsiTheme="minorBidi" w:cstheme="minorBidi"/>
          <w:lang w:val="en-IN"/>
        </w:rPr>
        <w:t>8(1): 64-71</w:t>
      </w:r>
      <w:r w:rsidR="00AF7893" w:rsidRPr="009C764E">
        <w:rPr>
          <w:rFonts w:asciiTheme="minorBidi" w:hAnsiTheme="minorBidi" w:cstheme="minorBidi"/>
          <w:lang w:val="en-IN"/>
        </w:rPr>
        <w:t>.</w:t>
      </w:r>
      <w:r w:rsidRPr="009C764E">
        <w:rPr>
          <w:rFonts w:asciiTheme="minorBidi" w:hAnsiTheme="minorBidi" w:cstheme="minorBidi"/>
        </w:rPr>
        <w:t xml:space="preserve"> </w:t>
      </w:r>
      <w:hyperlink r:id="rId14" w:history="1">
        <w:r w:rsidRPr="009C764E">
          <w:rPr>
            <w:rStyle w:val="Hyperlink"/>
            <w:rFonts w:asciiTheme="minorBidi" w:hAnsiTheme="minorBidi" w:cstheme="minorBidi"/>
          </w:rPr>
          <w:t>https://doi.org/10.18811/ijpen.v8i01.07</w:t>
        </w:r>
      </w:hyperlink>
      <w:r w:rsidRPr="009C764E">
        <w:rPr>
          <w:rFonts w:asciiTheme="minorBidi" w:hAnsiTheme="minorBidi" w:cstheme="minorBidi"/>
        </w:rPr>
        <w:t>.</w:t>
      </w:r>
      <w:r w:rsidR="009C764E" w:rsidRPr="009C764E">
        <w:rPr>
          <w:rFonts w:asciiTheme="minorBidi" w:hAnsiTheme="minorBidi" w:cstheme="minorBidi"/>
        </w:rPr>
        <w:t xml:space="preserve"> </w:t>
      </w:r>
    </w:p>
    <w:p w14:paraId="3E4764E7" w14:textId="3D188672" w:rsidR="00F63CAA" w:rsidRPr="009C764E" w:rsidRDefault="00F63CAA" w:rsidP="00F63CAA">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Bajpai, R., Shahi, S. K., Kanwar, L., </w:t>
      </w:r>
      <w:proofErr w:type="spellStart"/>
      <w:r w:rsidRPr="009C764E">
        <w:rPr>
          <w:rFonts w:asciiTheme="minorBidi" w:hAnsiTheme="minorBidi" w:cstheme="minorBidi"/>
        </w:rPr>
        <w:t>Mahobia</w:t>
      </w:r>
      <w:proofErr w:type="spellEnd"/>
      <w:r w:rsidRPr="009C764E">
        <w:rPr>
          <w:rFonts w:asciiTheme="minorBidi" w:hAnsiTheme="minorBidi" w:cstheme="minorBidi"/>
        </w:rPr>
        <w:t xml:space="preserve">, D., Pandey, U., Prajapati, A. K., &amp; Upreti, D. K. (2018). Current status of lichen diversity in Chhattisgarh state, India. </w:t>
      </w:r>
      <w:r w:rsidRPr="009C764E">
        <w:rPr>
          <w:rFonts w:asciiTheme="minorBidi" w:hAnsiTheme="minorBidi" w:cstheme="minorBidi"/>
          <w:i/>
          <w:iCs/>
        </w:rPr>
        <w:t>Cryptogam Biodiversity and Assessment, 3</w:t>
      </w:r>
      <w:r w:rsidRPr="009C764E">
        <w:rPr>
          <w:rFonts w:asciiTheme="minorBidi" w:hAnsiTheme="minorBidi" w:cstheme="minorBidi"/>
        </w:rPr>
        <w:t>(1)</w:t>
      </w:r>
      <w:r w:rsidR="004750BA" w:rsidRPr="009C764E">
        <w:rPr>
          <w:rFonts w:asciiTheme="minorBidi" w:hAnsiTheme="minorBidi" w:cstheme="minorBidi"/>
        </w:rPr>
        <w:t>:</w:t>
      </w:r>
      <w:r w:rsidRPr="009C764E">
        <w:rPr>
          <w:rFonts w:asciiTheme="minorBidi" w:hAnsiTheme="minorBidi" w:cstheme="minorBidi"/>
        </w:rPr>
        <w:t xml:space="preserve"> 1–8. </w:t>
      </w:r>
      <w:hyperlink r:id="rId15" w:history="1">
        <w:r w:rsidRPr="009C764E">
          <w:rPr>
            <w:rStyle w:val="Hyperlink"/>
            <w:rFonts w:asciiTheme="minorBidi" w:hAnsiTheme="minorBidi" w:cstheme="minorBidi"/>
          </w:rPr>
          <w:t>https://www.researchgate.net/publication/382947614_Current_status_of_lichen_diversity_in_Chhattisgarh_state_India</w:t>
        </w:r>
      </w:hyperlink>
    </w:p>
    <w:p w14:paraId="53F6D25A" w14:textId="6B1606F8" w:rsidR="00F63CAA" w:rsidRPr="009C764E" w:rsidRDefault="00F63CAA" w:rsidP="00F63CAA">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Bajpai, R., Shukla, V., Singh, C., Tripathi, O., Nayaka, S., &amp; Upreti, D. (2018). Lichen Community Composition in </w:t>
      </w:r>
      <w:proofErr w:type="spellStart"/>
      <w:r w:rsidRPr="009C764E">
        <w:rPr>
          <w:rFonts w:asciiTheme="minorBidi" w:hAnsiTheme="minorBidi" w:cstheme="minorBidi"/>
        </w:rPr>
        <w:t>Tawang</w:t>
      </w:r>
      <w:proofErr w:type="spellEnd"/>
      <w:r w:rsidRPr="009C764E">
        <w:rPr>
          <w:rFonts w:asciiTheme="minorBidi" w:hAnsiTheme="minorBidi" w:cstheme="minorBidi"/>
        </w:rPr>
        <w:t xml:space="preserve"> District of Arunachal Pradesh, Tool for Long-Term Climate Change Monitoring. </w:t>
      </w:r>
      <w:r w:rsidRPr="009C764E">
        <w:rPr>
          <w:rFonts w:asciiTheme="minorBidi" w:hAnsiTheme="minorBidi" w:cstheme="minorBidi"/>
          <w:i/>
          <w:iCs/>
        </w:rPr>
        <w:t>Proceedings of the National Academy of Sciences, India Section B: Biological Sciences</w:t>
      </w:r>
      <w:r w:rsidRPr="009C764E">
        <w:rPr>
          <w:rFonts w:asciiTheme="minorBidi" w:hAnsiTheme="minorBidi" w:cstheme="minorBidi"/>
        </w:rPr>
        <w:t>, 8</w:t>
      </w:r>
      <w:r w:rsidR="004750BA" w:rsidRPr="009C764E">
        <w:rPr>
          <w:rFonts w:asciiTheme="minorBidi" w:hAnsiTheme="minorBidi" w:cstheme="minorBidi"/>
        </w:rPr>
        <w:t>:</w:t>
      </w:r>
      <w:r w:rsidRPr="009C764E">
        <w:rPr>
          <w:rFonts w:asciiTheme="minorBidi" w:hAnsiTheme="minorBidi" w:cstheme="minorBidi"/>
        </w:rPr>
        <w:t xml:space="preserve"> 915-922. </w:t>
      </w:r>
      <w:hyperlink r:id="rId16" w:history="1">
        <w:r w:rsidRPr="009C764E">
          <w:rPr>
            <w:rStyle w:val="Hyperlink"/>
            <w:rFonts w:asciiTheme="minorBidi" w:hAnsiTheme="minorBidi" w:cstheme="minorBidi"/>
          </w:rPr>
          <w:t>https://doi.org/10.1007/s40011-016-0830-z</w:t>
        </w:r>
      </w:hyperlink>
      <w:r w:rsidRPr="009C764E">
        <w:rPr>
          <w:rFonts w:asciiTheme="minorBidi" w:hAnsiTheme="minorBidi" w:cstheme="minorBidi"/>
        </w:rPr>
        <w:t>.</w:t>
      </w:r>
    </w:p>
    <w:p w14:paraId="3EF097C5" w14:textId="4DA9D1C4" w:rsidR="00F63CAA" w:rsidRPr="009C764E" w:rsidRDefault="00F63CAA" w:rsidP="00746E3B">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Balu, G., Rasmi, A., Sequeira, S., &amp; Haridas, B. (2021). Diversity and distribution of macro lichens from </w:t>
      </w:r>
      <w:proofErr w:type="spellStart"/>
      <w:r w:rsidRPr="009C764E">
        <w:rPr>
          <w:rFonts w:asciiTheme="minorBidi" w:hAnsiTheme="minorBidi" w:cstheme="minorBidi"/>
        </w:rPr>
        <w:t>Kalpetta</w:t>
      </w:r>
      <w:proofErr w:type="spellEnd"/>
      <w:r w:rsidRPr="009C764E">
        <w:rPr>
          <w:rFonts w:asciiTheme="minorBidi" w:hAnsiTheme="minorBidi" w:cstheme="minorBidi"/>
        </w:rPr>
        <w:t xml:space="preserve"> Municipality of Wayanad District, Kerala, India. </w:t>
      </w:r>
      <w:r w:rsidRPr="009C764E">
        <w:rPr>
          <w:rFonts w:asciiTheme="minorBidi" w:hAnsiTheme="minorBidi" w:cstheme="minorBidi"/>
          <w:i/>
          <w:iCs/>
        </w:rPr>
        <w:t xml:space="preserve">Journal of </w:t>
      </w:r>
      <w:r w:rsidRPr="009C764E">
        <w:rPr>
          <w:rFonts w:asciiTheme="minorBidi" w:hAnsiTheme="minorBidi" w:cstheme="minorBidi"/>
          <w:i/>
          <w:iCs/>
        </w:rPr>
        <w:lastRenderedPageBreak/>
        <w:t>Threatened Taxa</w:t>
      </w:r>
      <w:r w:rsidR="004750BA" w:rsidRPr="009C764E">
        <w:rPr>
          <w:rFonts w:asciiTheme="minorBidi" w:hAnsiTheme="minorBidi" w:cstheme="minorBidi"/>
        </w:rPr>
        <w:t>,</w:t>
      </w:r>
      <w:r w:rsidR="00746E3B" w:rsidRPr="009C764E">
        <w:rPr>
          <w:rFonts w:asciiTheme="minorBidi" w:hAnsiTheme="minorBidi" w:cstheme="minorBidi"/>
          <w:sz w:val="23"/>
          <w:szCs w:val="23"/>
          <w:shd w:val="clear" w:color="auto" w:fill="FFFFFF"/>
        </w:rPr>
        <w:t xml:space="preserve"> </w:t>
      </w:r>
      <w:r w:rsidR="00746E3B" w:rsidRPr="009C764E">
        <w:rPr>
          <w:rFonts w:asciiTheme="minorBidi" w:hAnsiTheme="minorBidi" w:cstheme="minorBidi"/>
        </w:rPr>
        <w:t>3(14): 20253–20257</w:t>
      </w:r>
      <w:r w:rsidR="00746E3B" w:rsidRPr="009C764E">
        <w:rPr>
          <w:rFonts w:asciiTheme="minorBidi" w:hAnsiTheme="minorBidi" w:cstheme="minorBidi"/>
        </w:rPr>
        <w:t>.</w:t>
      </w:r>
      <w:r w:rsidRPr="009C764E">
        <w:rPr>
          <w:rFonts w:asciiTheme="minorBidi" w:hAnsiTheme="minorBidi" w:cstheme="minorBidi"/>
        </w:rPr>
        <w:t xml:space="preserve"> </w:t>
      </w:r>
      <w:hyperlink r:id="rId17" w:history="1">
        <w:r w:rsidRPr="009C764E">
          <w:rPr>
            <w:rStyle w:val="Hyperlink"/>
            <w:rFonts w:asciiTheme="minorBidi" w:hAnsiTheme="minorBidi" w:cstheme="minorBidi"/>
          </w:rPr>
          <w:t>https://doi.org/10.11609/jott.6706.13.14.20253-20257</w:t>
        </w:r>
      </w:hyperlink>
      <w:r w:rsidRPr="009C764E">
        <w:rPr>
          <w:rFonts w:asciiTheme="minorBidi" w:hAnsiTheme="minorBidi" w:cstheme="minorBidi"/>
        </w:rPr>
        <w:t>.</w:t>
      </w:r>
    </w:p>
    <w:p w14:paraId="2EFB2893" w14:textId="035A4258" w:rsidR="00F63CAA" w:rsidRPr="009C764E" w:rsidRDefault="00F63CAA" w:rsidP="00746E3B">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Biswas, S., Daimari, R., </w:t>
      </w:r>
      <w:proofErr w:type="spellStart"/>
      <w:r w:rsidRPr="009C764E">
        <w:rPr>
          <w:rFonts w:asciiTheme="minorBidi" w:hAnsiTheme="minorBidi" w:cstheme="minorBidi"/>
        </w:rPr>
        <w:t>Islary</w:t>
      </w:r>
      <w:proofErr w:type="spellEnd"/>
      <w:r w:rsidRPr="009C764E">
        <w:rPr>
          <w:rFonts w:asciiTheme="minorBidi" w:hAnsiTheme="minorBidi" w:cstheme="minorBidi"/>
        </w:rPr>
        <w:t>, P., Nayaka, S., Joseph, S., Upreti, D., &amp; Sarma, P. (2022). New additions to the lichen biota of Assam from Dhubri district, northeastern India. </w:t>
      </w:r>
      <w:r w:rsidRPr="009C764E">
        <w:rPr>
          <w:rFonts w:asciiTheme="minorBidi" w:hAnsiTheme="minorBidi" w:cstheme="minorBidi"/>
          <w:i/>
          <w:iCs/>
        </w:rPr>
        <w:t>Journal of Threatened Taxa</w:t>
      </w:r>
      <w:r w:rsidR="004750BA" w:rsidRPr="009C764E">
        <w:rPr>
          <w:rFonts w:asciiTheme="minorBidi" w:hAnsiTheme="minorBidi" w:cstheme="minorBidi"/>
        </w:rPr>
        <w:t>,</w:t>
      </w:r>
      <w:r w:rsidRPr="009C764E">
        <w:rPr>
          <w:rFonts w:asciiTheme="minorBidi" w:hAnsiTheme="minorBidi" w:cstheme="minorBidi"/>
        </w:rPr>
        <w:t xml:space="preserve"> </w:t>
      </w:r>
      <w:r w:rsidR="00746E3B" w:rsidRPr="009C764E">
        <w:rPr>
          <w:rFonts w:asciiTheme="minorBidi" w:hAnsiTheme="minorBidi" w:cstheme="minorBidi"/>
        </w:rPr>
        <w:t>14(5): 21084–21090</w:t>
      </w:r>
      <w:r w:rsidR="00746E3B" w:rsidRPr="009C764E">
        <w:rPr>
          <w:rFonts w:asciiTheme="minorBidi" w:hAnsiTheme="minorBidi" w:cstheme="minorBidi"/>
        </w:rPr>
        <w:t xml:space="preserve">. </w:t>
      </w:r>
      <w:hyperlink r:id="rId18" w:history="1">
        <w:r w:rsidR="00746E3B" w:rsidRPr="009C764E">
          <w:rPr>
            <w:rStyle w:val="Hyperlink"/>
            <w:rFonts w:asciiTheme="minorBidi" w:hAnsiTheme="minorBidi" w:cstheme="minorBidi"/>
          </w:rPr>
          <w:t>https://doi.org/1</w:t>
        </w:r>
        <w:r w:rsidR="00746E3B" w:rsidRPr="009C764E">
          <w:rPr>
            <w:rStyle w:val="Hyperlink"/>
            <w:rFonts w:asciiTheme="minorBidi" w:hAnsiTheme="minorBidi" w:cstheme="minorBidi"/>
          </w:rPr>
          <w:t>0</w:t>
        </w:r>
        <w:r w:rsidR="00746E3B" w:rsidRPr="009C764E">
          <w:rPr>
            <w:rStyle w:val="Hyperlink"/>
            <w:rFonts w:asciiTheme="minorBidi" w:hAnsiTheme="minorBidi" w:cstheme="minorBidi"/>
          </w:rPr>
          <w:t>.</w:t>
        </w:r>
        <w:r w:rsidR="004750BA" w:rsidRPr="009C764E">
          <w:rPr>
            <w:rStyle w:val="Hyperlink"/>
            <w:rFonts w:asciiTheme="minorBidi" w:hAnsiTheme="minorBidi" w:cstheme="minorBidi"/>
          </w:rPr>
          <w:t>11609</w:t>
        </w:r>
        <w:r w:rsidR="00746E3B" w:rsidRPr="009C764E">
          <w:rPr>
            <w:rStyle w:val="Hyperlink"/>
            <w:rFonts w:asciiTheme="minorBidi" w:hAnsiTheme="minorBidi" w:cstheme="minorBidi"/>
          </w:rPr>
          <w:t>/jott.7606.14.5.21084-21090</w:t>
        </w:r>
      </w:hyperlink>
      <w:r w:rsidRPr="009C764E">
        <w:rPr>
          <w:rFonts w:asciiTheme="minorBidi" w:hAnsiTheme="minorBidi" w:cstheme="minorBidi"/>
        </w:rPr>
        <w:t>.</w:t>
      </w:r>
    </w:p>
    <w:p w14:paraId="7450583B" w14:textId="77770EF6" w:rsidR="00F63CAA" w:rsidRPr="009C764E" w:rsidRDefault="00F63CAA" w:rsidP="00746E3B">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Biswas, S., Daimari, R., </w:t>
      </w:r>
      <w:proofErr w:type="spellStart"/>
      <w:r w:rsidRPr="009C764E">
        <w:rPr>
          <w:rFonts w:asciiTheme="minorBidi" w:hAnsiTheme="minorBidi" w:cstheme="minorBidi"/>
        </w:rPr>
        <w:t>Islary</w:t>
      </w:r>
      <w:proofErr w:type="spellEnd"/>
      <w:r w:rsidRPr="009C764E">
        <w:rPr>
          <w:rFonts w:asciiTheme="minorBidi" w:hAnsiTheme="minorBidi" w:cstheme="minorBidi"/>
        </w:rPr>
        <w:t xml:space="preserve">, P., Nayaka, S., Upreti, D., &amp; Sarma, P. (2022). </w:t>
      </w:r>
      <w:proofErr w:type="spellStart"/>
      <w:r w:rsidRPr="009C764E">
        <w:rPr>
          <w:rFonts w:asciiTheme="minorBidi" w:hAnsiTheme="minorBidi" w:cstheme="minorBidi"/>
          <w:i/>
          <w:iCs/>
        </w:rPr>
        <w:t>Pyrenula</w:t>
      </w:r>
      <w:proofErr w:type="spellEnd"/>
      <w:r w:rsidRPr="009C764E">
        <w:rPr>
          <w:rFonts w:asciiTheme="minorBidi" w:hAnsiTheme="minorBidi" w:cstheme="minorBidi"/>
          <w:i/>
          <w:iCs/>
        </w:rPr>
        <w:t xml:space="preserve"> </w:t>
      </w:r>
      <w:proofErr w:type="spellStart"/>
      <w:r w:rsidRPr="009C764E">
        <w:rPr>
          <w:rFonts w:asciiTheme="minorBidi" w:hAnsiTheme="minorBidi" w:cstheme="minorBidi"/>
          <w:i/>
          <w:iCs/>
        </w:rPr>
        <w:t>chlorospila</w:t>
      </w:r>
      <w:proofErr w:type="spellEnd"/>
      <w:r w:rsidRPr="009C764E">
        <w:rPr>
          <w:rFonts w:asciiTheme="minorBidi" w:hAnsiTheme="minorBidi" w:cstheme="minorBidi"/>
        </w:rPr>
        <w:t xml:space="preserve"> (</w:t>
      </w:r>
      <w:proofErr w:type="spellStart"/>
      <w:r w:rsidRPr="009C764E">
        <w:rPr>
          <w:rFonts w:asciiTheme="minorBidi" w:hAnsiTheme="minorBidi" w:cstheme="minorBidi"/>
        </w:rPr>
        <w:t>Nyl</w:t>
      </w:r>
      <w:proofErr w:type="spellEnd"/>
      <w:r w:rsidRPr="009C764E">
        <w:rPr>
          <w:rFonts w:asciiTheme="minorBidi" w:hAnsiTheme="minorBidi" w:cstheme="minorBidi"/>
        </w:rPr>
        <w:t>.) Arnold (</w:t>
      </w:r>
      <w:proofErr w:type="spellStart"/>
      <w:r w:rsidRPr="009C764E">
        <w:rPr>
          <w:rFonts w:asciiTheme="minorBidi" w:hAnsiTheme="minorBidi" w:cstheme="minorBidi"/>
          <w:i/>
          <w:iCs/>
        </w:rPr>
        <w:t>Pyrenulaceae</w:t>
      </w:r>
      <w:proofErr w:type="spellEnd"/>
      <w:r w:rsidRPr="009C764E">
        <w:rPr>
          <w:rFonts w:asciiTheme="minorBidi" w:hAnsiTheme="minorBidi" w:cstheme="minorBidi"/>
        </w:rPr>
        <w:t>), a new addition to lichen biota of India. </w:t>
      </w:r>
      <w:r w:rsidRPr="009C764E">
        <w:rPr>
          <w:rFonts w:asciiTheme="minorBidi" w:hAnsiTheme="minorBidi" w:cstheme="minorBidi"/>
          <w:i/>
          <w:iCs/>
        </w:rPr>
        <w:t>Check List</w:t>
      </w:r>
      <w:r w:rsidR="004750BA" w:rsidRPr="009C764E">
        <w:rPr>
          <w:rFonts w:asciiTheme="minorBidi" w:hAnsiTheme="minorBidi" w:cstheme="minorBidi"/>
        </w:rPr>
        <w:t>,</w:t>
      </w:r>
      <w:r w:rsidR="00746E3B" w:rsidRPr="009C764E">
        <w:rPr>
          <w:rFonts w:asciiTheme="minorBidi" w:hAnsiTheme="minorBidi" w:cstheme="minorBidi"/>
        </w:rPr>
        <w:t xml:space="preserve"> </w:t>
      </w:r>
      <w:r w:rsidR="00746E3B" w:rsidRPr="009C764E">
        <w:rPr>
          <w:rFonts w:asciiTheme="minorBidi" w:hAnsiTheme="minorBidi" w:cstheme="minorBidi"/>
        </w:rPr>
        <w:t>18(4): 773-777</w:t>
      </w:r>
      <w:r w:rsidR="00746E3B" w:rsidRPr="009C764E">
        <w:rPr>
          <w:rFonts w:asciiTheme="minorBidi" w:hAnsiTheme="minorBidi" w:cstheme="minorBidi"/>
        </w:rPr>
        <w:t>.</w:t>
      </w:r>
      <w:r w:rsidRPr="009C764E">
        <w:rPr>
          <w:rFonts w:asciiTheme="minorBidi" w:hAnsiTheme="minorBidi" w:cstheme="minorBidi"/>
        </w:rPr>
        <w:t xml:space="preserve"> </w:t>
      </w:r>
      <w:hyperlink r:id="rId19" w:history="1">
        <w:r w:rsidRPr="009C764E">
          <w:rPr>
            <w:rStyle w:val="Hyperlink"/>
            <w:rFonts w:asciiTheme="minorBidi" w:hAnsiTheme="minorBidi" w:cstheme="minorBidi"/>
          </w:rPr>
          <w:t>https://doi.org/10.15</w:t>
        </w:r>
        <w:r w:rsidRPr="009C764E">
          <w:rPr>
            <w:rStyle w:val="Hyperlink"/>
            <w:rFonts w:asciiTheme="minorBidi" w:hAnsiTheme="minorBidi" w:cstheme="minorBidi"/>
          </w:rPr>
          <w:t>5</w:t>
        </w:r>
        <w:r w:rsidRPr="009C764E">
          <w:rPr>
            <w:rStyle w:val="Hyperlink"/>
            <w:rFonts w:asciiTheme="minorBidi" w:hAnsiTheme="minorBidi" w:cstheme="minorBidi"/>
          </w:rPr>
          <w:t>60/18.4.773</w:t>
        </w:r>
      </w:hyperlink>
      <w:r w:rsidRPr="009C764E">
        <w:rPr>
          <w:rFonts w:asciiTheme="minorBidi" w:hAnsiTheme="minorBidi" w:cstheme="minorBidi"/>
        </w:rPr>
        <w:t>.</w:t>
      </w:r>
    </w:p>
    <w:p w14:paraId="4955BE8D" w14:textId="794D8007" w:rsidR="00F63CAA" w:rsidRPr="009C764E" w:rsidRDefault="00F63CAA" w:rsidP="004750BA">
      <w:pPr>
        <w:spacing w:before="120" w:after="120" w:line="360" w:lineRule="auto"/>
        <w:ind w:left="360" w:hanging="360"/>
        <w:jc w:val="both"/>
        <w:rPr>
          <w:rFonts w:asciiTheme="minorBidi" w:hAnsiTheme="minorBidi" w:cstheme="minorBidi"/>
          <w:lang w:val="de-DE"/>
        </w:rPr>
      </w:pPr>
      <w:r w:rsidRPr="009C764E">
        <w:rPr>
          <w:rFonts w:asciiTheme="minorBidi" w:hAnsiTheme="minorBidi" w:cstheme="minorBidi"/>
        </w:rPr>
        <w:t xml:space="preserve">Chander, H., Kumari, P., Devi, S., &amp; S. (2020). </w:t>
      </w:r>
      <w:proofErr w:type="spellStart"/>
      <w:r w:rsidRPr="009C764E">
        <w:rPr>
          <w:rFonts w:asciiTheme="minorBidi" w:hAnsiTheme="minorBidi" w:cstheme="minorBidi"/>
        </w:rPr>
        <w:t>Corticolous</w:t>
      </w:r>
      <w:proofErr w:type="spellEnd"/>
      <w:r w:rsidRPr="009C764E">
        <w:rPr>
          <w:rFonts w:asciiTheme="minorBidi" w:hAnsiTheme="minorBidi" w:cstheme="minorBidi"/>
        </w:rPr>
        <w:t xml:space="preserve"> Lichens Inhabiting on Sacred Trees in Bilaspur District of Himachal Pradesh, India</w:t>
      </w:r>
      <w:r w:rsidR="004750BA" w:rsidRPr="009C764E">
        <w:rPr>
          <w:rFonts w:asciiTheme="minorBidi" w:hAnsiTheme="minorBidi" w:cstheme="minorBidi"/>
        </w:rPr>
        <w:t>.</w:t>
      </w:r>
      <w:r w:rsidR="004750BA" w:rsidRPr="009C764E">
        <w:rPr>
          <w:rFonts w:asciiTheme="minorBidi" w:hAnsiTheme="minorBidi" w:cstheme="minorBidi"/>
          <w:color w:val="222222"/>
          <w:sz w:val="21"/>
          <w:szCs w:val="21"/>
          <w:shd w:val="clear" w:color="auto" w:fill="FFFFFF"/>
        </w:rPr>
        <w:t xml:space="preserve"> </w:t>
      </w:r>
      <w:r w:rsidR="004750BA" w:rsidRPr="009C764E">
        <w:rPr>
          <w:rFonts w:asciiTheme="minorBidi" w:hAnsiTheme="minorBidi" w:cstheme="minorBidi"/>
          <w:i/>
          <w:iCs/>
        </w:rPr>
        <w:t>Asian Journal of Advanced Basic Sciences,</w:t>
      </w:r>
      <w:r w:rsidRPr="009C764E">
        <w:rPr>
          <w:rFonts w:asciiTheme="minorBidi" w:hAnsiTheme="minorBidi" w:cstheme="minorBidi"/>
        </w:rPr>
        <w:t xml:space="preserve"> 8</w:t>
      </w:r>
      <w:r w:rsidR="004D29F8" w:rsidRPr="009C764E">
        <w:rPr>
          <w:rFonts w:asciiTheme="minorBidi" w:hAnsiTheme="minorBidi" w:cstheme="minorBidi"/>
        </w:rPr>
        <w:t xml:space="preserve"> (1)</w:t>
      </w:r>
      <w:r w:rsidR="004750BA" w:rsidRPr="009C764E">
        <w:rPr>
          <w:rFonts w:asciiTheme="minorBidi" w:hAnsiTheme="minorBidi" w:cstheme="minorBidi"/>
        </w:rPr>
        <w:t>:</w:t>
      </w:r>
      <w:r w:rsidRPr="009C764E">
        <w:rPr>
          <w:rFonts w:asciiTheme="minorBidi" w:hAnsiTheme="minorBidi" w:cstheme="minorBidi"/>
        </w:rPr>
        <w:t xml:space="preserve"> 13-18. </w:t>
      </w:r>
      <w:hyperlink r:id="rId20" w:history="1">
        <w:r w:rsidRPr="009C764E">
          <w:rPr>
            <w:rStyle w:val="Hyperlink"/>
            <w:rFonts w:asciiTheme="minorBidi" w:hAnsiTheme="minorBidi" w:cstheme="minorBidi"/>
            <w:lang w:val="de-DE"/>
          </w:rPr>
          <w:t>https://doi.org/10.33980/aja</w:t>
        </w:r>
        <w:r w:rsidRPr="009C764E">
          <w:rPr>
            <w:rStyle w:val="Hyperlink"/>
            <w:rFonts w:asciiTheme="minorBidi" w:hAnsiTheme="minorBidi" w:cstheme="minorBidi"/>
            <w:lang w:val="de-DE"/>
          </w:rPr>
          <w:t>b</w:t>
        </w:r>
        <w:r w:rsidRPr="009C764E">
          <w:rPr>
            <w:rStyle w:val="Hyperlink"/>
            <w:rFonts w:asciiTheme="minorBidi" w:hAnsiTheme="minorBidi" w:cstheme="minorBidi"/>
            <w:lang w:val="de-DE"/>
          </w:rPr>
          <w:t>s</w:t>
        </w:r>
        <w:r w:rsidRPr="009C764E">
          <w:rPr>
            <w:rStyle w:val="Hyperlink"/>
            <w:rFonts w:asciiTheme="minorBidi" w:hAnsiTheme="minorBidi" w:cstheme="minorBidi"/>
            <w:lang w:val="de-DE"/>
          </w:rPr>
          <w:t>.</w:t>
        </w:r>
        <w:r w:rsidRPr="009C764E">
          <w:rPr>
            <w:rStyle w:val="Hyperlink"/>
            <w:rFonts w:asciiTheme="minorBidi" w:hAnsiTheme="minorBidi" w:cstheme="minorBidi"/>
            <w:lang w:val="de-DE"/>
          </w:rPr>
          <w:t>2020.v08i01.002</w:t>
        </w:r>
      </w:hyperlink>
      <w:r w:rsidRPr="009C764E">
        <w:rPr>
          <w:rFonts w:asciiTheme="minorBidi" w:hAnsiTheme="minorBidi" w:cstheme="minorBidi"/>
          <w:lang w:val="de-DE"/>
        </w:rPr>
        <w:t>.</w:t>
      </w:r>
    </w:p>
    <w:p w14:paraId="797C0F72" w14:textId="78ABD137" w:rsidR="00F63CAA" w:rsidRPr="009C764E" w:rsidRDefault="00F63CAA" w:rsidP="004D29F8">
      <w:pPr>
        <w:spacing w:before="120" w:after="120" w:line="360" w:lineRule="auto"/>
        <w:ind w:left="360" w:hanging="360"/>
        <w:jc w:val="both"/>
        <w:rPr>
          <w:rFonts w:asciiTheme="minorBidi" w:hAnsiTheme="minorBidi" w:cstheme="minorBidi"/>
        </w:rPr>
      </w:pPr>
      <w:r w:rsidRPr="009C764E">
        <w:rPr>
          <w:rFonts w:asciiTheme="minorBidi" w:hAnsiTheme="minorBidi" w:cstheme="minorBidi"/>
          <w:lang w:val="de-DE"/>
        </w:rPr>
        <w:t xml:space="preserve">Chander, H., Sharma, A., , P., &amp; Katoch, V. (2020). </w:t>
      </w:r>
      <w:r w:rsidRPr="009C764E">
        <w:rPr>
          <w:rFonts w:asciiTheme="minorBidi" w:hAnsiTheme="minorBidi" w:cstheme="minorBidi"/>
        </w:rPr>
        <w:t xml:space="preserve">Species Diversity of Lichens in </w:t>
      </w:r>
      <w:proofErr w:type="spellStart"/>
      <w:r w:rsidRPr="009C764E">
        <w:rPr>
          <w:rFonts w:asciiTheme="minorBidi" w:hAnsiTheme="minorBidi" w:cstheme="minorBidi"/>
        </w:rPr>
        <w:t>Bhoranj</w:t>
      </w:r>
      <w:proofErr w:type="spellEnd"/>
      <w:r w:rsidRPr="009C764E">
        <w:rPr>
          <w:rFonts w:asciiTheme="minorBidi" w:hAnsiTheme="minorBidi" w:cstheme="minorBidi"/>
        </w:rPr>
        <w:t xml:space="preserve"> Block of Hamirpur District, Himachal Pradesh. </w:t>
      </w:r>
      <w:r w:rsidRPr="009C764E">
        <w:rPr>
          <w:rFonts w:asciiTheme="minorBidi" w:hAnsiTheme="minorBidi" w:cstheme="minorBidi"/>
          <w:i/>
          <w:iCs/>
        </w:rPr>
        <w:t>Journal of Biological and Chemical Chronicles</w:t>
      </w:r>
      <w:r w:rsidR="004750BA" w:rsidRPr="009C764E">
        <w:rPr>
          <w:rFonts w:asciiTheme="minorBidi" w:hAnsiTheme="minorBidi" w:cstheme="minorBidi"/>
        </w:rPr>
        <w:t>,</w:t>
      </w:r>
      <w:r w:rsidRPr="009C764E">
        <w:rPr>
          <w:rFonts w:asciiTheme="minorBidi" w:hAnsiTheme="minorBidi" w:cstheme="minorBidi"/>
        </w:rPr>
        <w:t xml:space="preserve"> </w:t>
      </w:r>
      <w:r w:rsidR="004D29F8" w:rsidRPr="009C764E">
        <w:rPr>
          <w:rFonts w:asciiTheme="minorBidi" w:hAnsiTheme="minorBidi" w:cstheme="minorBidi"/>
        </w:rPr>
        <w:t>6(1)</w:t>
      </w:r>
      <w:r w:rsidR="004750BA" w:rsidRPr="009C764E">
        <w:rPr>
          <w:rFonts w:asciiTheme="minorBidi" w:hAnsiTheme="minorBidi" w:cstheme="minorBidi"/>
        </w:rPr>
        <w:t>:</w:t>
      </w:r>
      <w:r w:rsidR="004D29F8" w:rsidRPr="009C764E">
        <w:rPr>
          <w:rFonts w:asciiTheme="minorBidi" w:hAnsiTheme="minorBidi" w:cstheme="minorBidi"/>
        </w:rPr>
        <w:t xml:space="preserve"> 24-27</w:t>
      </w:r>
      <w:r w:rsidR="004D29F8" w:rsidRPr="009C764E">
        <w:rPr>
          <w:rFonts w:asciiTheme="minorBidi" w:hAnsiTheme="minorBidi" w:cstheme="minorBidi"/>
        </w:rPr>
        <w:t xml:space="preserve">. </w:t>
      </w:r>
      <w:hyperlink r:id="rId21" w:history="1">
        <w:r w:rsidR="004D29F8" w:rsidRPr="009C764E">
          <w:rPr>
            <w:rStyle w:val="Hyperlink"/>
            <w:rFonts w:asciiTheme="minorBidi" w:hAnsiTheme="minorBidi" w:cstheme="minorBidi"/>
          </w:rPr>
          <w:t>https://doi.org/10.3398</w:t>
        </w:r>
        <w:r w:rsidR="004D29F8" w:rsidRPr="009C764E">
          <w:rPr>
            <w:rStyle w:val="Hyperlink"/>
            <w:rFonts w:asciiTheme="minorBidi" w:hAnsiTheme="minorBidi" w:cstheme="minorBidi"/>
          </w:rPr>
          <w:t>0</w:t>
        </w:r>
        <w:r w:rsidR="004D29F8" w:rsidRPr="009C764E">
          <w:rPr>
            <w:rStyle w:val="Hyperlink"/>
            <w:rFonts w:asciiTheme="minorBidi" w:hAnsiTheme="minorBidi" w:cstheme="minorBidi"/>
          </w:rPr>
          <w:t>/jbcc.2020.v06i01.005</w:t>
        </w:r>
      </w:hyperlink>
      <w:r w:rsidRPr="009C764E">
        <w:rPr>
          <w:rFonts w:asciiTheme="minorBidi" w:hAnsiTheme="minorBidi" w:cstheme="minorBidi"/>
        </w:rPr>
        <w:t>.</w:t>
      </w:r>
    </w:p>
    <w:p w14:paraId="27697BA8" w14:textId="2AA83B95" w:rsidR="00F63CAA" w:rsidRPr="009C764E" w:rsidRDefault="00F63CAA" w:rsidP="004D29F8">
      <w:pPr>
        <w:spacing w:before="120" w:after="120" w:line="360" w:lineRule="auto"/>
        <w:ind w:left="360" w:hanging="360"/>
        <w:jc w:val="both"/>
        <w:rPr>
          <w:rFonts w:asciiTheme="minorBidi" w:hAnsiTheme="minorBidi" w:cstheme="minorBidi"/>
        </w:rPr>
      </w:pPr>
      <w:proofErr w:type="spellStart"/>
      <w:r w:rsidRPr="009C764E">
        <w:rPr>
          <w:rFonts w:asciiTheme="minorBidi" w:hAnsiTheme="minorBidi" w:cstheme="minorBidi"/>
        </w:rPr>
        <w:t>Deorao</w:t>
      </w:r>
      <w:proofErr w:type="spellEnd"/>
      <w:r w:rsidRPr="009C764E">
        <w:rPr>
          <w:rFonts w:asciiTheme="minorBidi" w:hAnsiTheme="minorBidi" w:cstheme="minorBidi"/>
        </w:rPr>
        <w:t xml:space="preserve">, K., &amp; Sarang, N. (2024). Checklist of the lake aquatic macrophytes in </w:t>
      </w:r>
      <w:proofErr w:type="spellStart"/>
      <w:r w:rsidRPr="009C764E">
        <w:rPr>
          <w:rFonts w:asciiTheme="minorBidi" w:hAnsiTheme="minorBidi" w:cstheme="minorBidi"/>
        </w:rPr>
        <w:t>Dhamdha</w:t>
      </w:r>
      <w:proofErr w:type="spellEnd"/>
      <w:r w:rsidRPr="009C764E">
        <w:rPr>
          <w:rFonts w:asciiTheme="minorBidi" w:hAnsiTheme="minorBidi" w:cstheme="minorBidi"/>
        </w:rPr>
        <w:t xml:space="preserve"> block, Durg district, Chhattisgarh state of India. </w:t>
      </w:r>
      <w:r w:rsidRPr="009C764E">
        <w:rPr>
          <w:rFonts w:asciiTheme="minorBidi" w:hAnsiTheme="minorBidi" w:cstheme="minorBidi"/>
          <w:i/>
          <w:iCs/>
        </w:rPr>
        <w:t>International Journal of Research in Agronomy</w:t>
      </w:r>
      <w:r w:rsidR="004750BA" w:rsidRPr="009C764E">
        <w:rPr>
          <w:rFonts w:asciiTheme="minorBidi" w:hAnsiTheme="minorBidi" w:cstheme="minorBidi"/>
        </w:rPr>
        <w:t>,</w:t>
      </w:r>
      <w:r w:rsidR="004D29F8" w:rsidRPr="009C764E">
        <w:rPr>
          <w:rFonts w:asciiTheme="minorBidi" w:hAnsiTheme="minorBidi" w:cstheme="minorBidi"/>
        </w:rPr>
        <w:t xml:space="preserve"> </w:t>
      </w:r>
      <w:r w:rsidR="004D29F8" w:rsidRPr="009C764E">
        <w:rPr>
          <w:rFonts w:asciiTheme="minorBidi" w:hAnsiTheme="minorBidi" w:cstheme="minorBidi"/>
        </w:rPr>
        <w:t>7(2S):99-101</w:t>
      </w:r>
      <w:r w:rsidR="004D29F8" w:rsidRPr="009C764E">
        <w:rPr>
          <w:rFonts w:asciiTheme="minorBidi" w:hAnsiTheme="minorBidi" w:cstheme="minorBidi"/>
        </w:rPr>
        <w:t>.</w:t>
      </w:r>
      <w:r w:rsidRPr="009C764E">
        <w:rPr>
          <w:rFonts w:asciiTheme="minorBidi" w:hAnsiTheme="minorBidi" w:cstheme="minorBidi"/>
        </w:rPr>
        <w:t xml:space="preserve"> </w:t>
      </w:r>
      <w:hyperlink r:id="rId22" w:history="1">
        <w:r w:rsidRPr="009C764E">
          <w:rPr>
            <w:rStyle w:val="Hyperlink"/>
            <w:rFonts w:asciiTheme="minorBidi" w:hAnsiTheme="minorBidi" w:cstheme="minorBidi"/>
          </w:rPr>
          <w:t>https://doi.org</w:t>
        </w:r>
        <w:r w:rsidRPr="009C764E">
          <w:rPr>
            <w:rStyle w:val="Hyperlink"/>
            <w:rFonts w:asciiTheme="minorBidi" w:hAnsiTheme="minorBidi" w:cstheme="minorBidi"/>
          </w:rPr>
          <w:t>/</w:t>
        </w:r>
        <w:r w:rsidRPr="009C764E">
          <w:rPr>
            <w:rStyle w:val="Hyperlink"/>
            <w:rFonts w:asciiTheme="minorBidi" w:hAnsiTheme="minorBidi" w:cstheme="minorBidi"/>
          </w:rPr>
          <w:t>10.33545/2618060x.2024.v7.i2sb.340</w:t>
        </w:r>
      </w:hyperlink>
      <w:r w:rsidRPr="009C764E">
        <w:rPr>
          <w:rFonts w:asciiTheme="minorBidi" w:hAnsiTheme="minorBidi" w:cstheme="minorBidi"/>
        </w:rPr>
        <w:t>.</w:t>
      </w:r>
    </w:p>
    <w:p w14:paraId="14B99D99" w14:textId="775522DA" w:rsidR="00F63CAA" w:rsidRPr="009C764E" w:rsidRDefault="00F63CAA" w:rsidP="004D29F8">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Deshmukh, V., Bajpai, R., Upreti, D., Wagh, V., Rajurkar, A., &amp; </w:t>
      </w:r>
      <w:proofErr w:type="spellStart"/>
      <w:r w:rsidRPr="009C764E">
        <w:rPr>
          <w:rFonts w:asciiTheme="minorBidi" w:hAnsiTheme="minorBidi" w:cstheme="minorBidi"/>
        </w:rPr>
        <w:t>Bondarkar</w:t>
      </w:r>
      <w:proofErr w:type="spellEnd"/>
      <w:r w:rsidRPr="009C764E">
        <w:rPr>
          <w:rFonts w:asciiTheme="minorBidi" w:hAnsiTheme="minorBidi" w:cstheme="minorBidi"/>
        </w:rPr>
        <w:t xml:space="preserve">, S. (2017). Lichens Diversity of </w:t>
      </w:r>
      <w:proofErr w:type="spellStart"/>
      <w:r w:rsidRPr="009C764E">
        <w:rPr>
          <w:rFonts w:asciiTheme="minorBidi" w:hAnsiTheme="minorBidi" w:cstheme="minorBidi"/>
        </w:rPr>
        <w:t>Gawilgarh</w:t>
      </w:r>
      <w:proofErr w:type="spellEnd"/>
      <w:r w:rsidRPr="009C764E">
        <w:rPr>
          <w:rFonts w:asciiTheme="minorBidi" w:hAnsiTheme="minorBidi" w:cstheme="minorBidi"/>
        </w:rPr>
        <w:t xml:space="preserve"> fort, Amravati district, Maharashtra, India,</w:t>
      </w:r>
      <w:r w:rsidR="004750BA" w:rsidRPr="009C764E">
        <w:rPr>
          <w:rFonts w:asciiTheme="minorBidi" w:hAnsiTheme="minorBidi" w:cstheme="minorBidi"/>
        </w:rPr>
        <w:t xml:space="preserve"> </w:t>
      </w:r>
      <w:r w:rsidR="004750BA" w:rsidRPr="009C764E">
        <w:rPr>
          <w:rFonts w:asciiTheme="minorBidi" w:hAnsiTheme="minorBidi" w:cstheme="minorBidi"/>
          <w:i/>
          <w:iCs/>
          <w:lang w:val="en-IN"/>
        </w:rPr>
        <w:t>Cryptogam Biodiversity and Assessment</w:t>
      </w:r>
      <w:r w:rsidR="004750BA" w:rsidRPr="009C764E">
        <w:rPr>
          <w:rFonts w:asciiTheme="minorBidi" w:hAnsiTheme="minorBidi" w:cstheme="minorBidi"/>
        </w:rPr>
        <w:t>,</w:t>
      </w:r>
      <w:r w:rsidRPr="009C764E">
        <w:rPr>
          <w:rFonts w:asciiTheme="minorBidi" w:hAnsiTheme="minorBidi" w:cstheme="minorBidi"/>
        </w:rPr>
        <w:t xml:space="preserve"> 2</w:t>
      </w:r>
      <w:r w:rsidR="004D29F8" w:rsidRPr="009C764E">
        <w:rPr>
          <w:rFonts w:asciiTheme="minorBidi" w:hAnsiTheme="minorBidi" w:cstheme="minorBidi"/>
        </w:rPr>
        <w:t xml:space="preserve"> (2)</w:t>
      </w:r>
      <w:r w:rsidR="004750BA" w:rsidRPr="009C764E">
        <w:rPr>
          <w:rFonts w:asciiTheme="minorBidi" w:hAnsiTheme="minorBidi" w:cstheme="minorBidi"/>
        </w:rPr>
        <w:t>:</w:t>
      </w:r>
      <w:r w:rsidR="004D29F8" w:rsidRPr="009C764E">
        <w:rPr>
          <w:rFonts w:asciiTheme="minorBidi" w:hAnsiTheme="minorBidi" w:cstheme="minorBidi"/>
        </w:rPr>
        <w:t xml:space="preserve"> </w:t>
      </w:r>
      <w:r w:rsidR="004D29F8" w:rsidRPr="009C764E">
        <w:rPr>
          <w:rFonts w:asciiTheme="minorBidi" w:hAnsiTheme="minorBidi" w:cstheme="minorBidi"/>
          <w:lang w:val="en-IN"/>
        </w:rPr>
        <w:t>53-57</w:t>
      </w:r>
      <w:r w:rsidR="004D29F8" w:rsidRPr="009C764E">
        <w:rPr>
          <w:rFonts w:asciiTheme="minorBidi" w:hAnsiTheme="minorBidi" w:cstheme="minorBidi"/>
          <w:lang w:val="en-IN"/>
        </w:rPr>
        <w:t>.</w:t>
      </w:r>
      <w:r w:rsidRPr="009C764E">
        <w:rPr>
          <w:rFonts w:asciiTheme="minorBidi" w:hAnsiTheme="minorBidi" w:cstheme="minorBidi"/>
        </w:rPr>
        <w:t xml:space="preserve"> </w:t>
      </w:r>
      <w:hyperlink r:id="rId23" w:history="1">
        <w:r w:rsidRPr="009C764E">
          <w:rPr>
            <w:rStyle w:val="Hyperlink"/>
            <w:rFonts w:asciiTheme="minorBidi" w:hAnsiTheme="minorBidi" w:cstheme="minorBidi"/>
          </w:rPr>
          <w:t>https://doi.org/10.2</w:t>
        </w:r>
        <w:r w:rsidRPr="009C764E">
          <w:rPr>
            <w:rStyle w:val="Hyperlink"/>
            <w:rFonts w:asciiTheme="minorBidi" w:hAnsiTheme="minorBidi" w:cstheme="minorBidi"/>
          </w:rPr>
          <w:t>1</w:t>
        </w:r>
        <w:r w:rsidRPr="009C764E">
          <w:rPr>
            <w:rStyle w:val="Hyperlink"/>
            <w:rFonts w:asciiTheme="minorBidi" w:hAnsiTheme="minorBidi" w:cstheme="minorBidi"/>
          </w:rPr>
          <w:t>756/CAB.V2</w:t>
        </w:r>
        <w:r w:rsidRPr="009C764E">
          <w:rPr>
            <w:rStyle w:val="Hyperlink"/>
            <w:rFonts w:asciiTheme="minorBidi" w:hAnsiTheme="minorBidi" w:cstheme="minorBidi"/>
          </w:rPr>
          <w:t>I</w:t>
        </w:r>
        <w:r w:rsidRPr="009C764E">
          <w:rPr>
            <w:rStyle w:val="Hyperlink"/>
            <w:rFonts w:asciiTheme="minorBidi" w:hAnsiTheme="minorBidi" w:cstheme="minorBidi"/>
          </w:rPr>
          <w:t>02.11120</w:t>
        </w:r>
      </w:hyperlink>
      <w:r w:rsidRPr="009C764E">
        <w:rPr>
          <w:rFonts w:asciiTheme="minorBidi" w:hAnsiTheme="minorBidi" w:cstheme="minorBidi"/>
        </w:rPr>
        <w:t>.</w:t>
      </w:r>
    </w:p>
    <w:p w14:paraId="2FDFA796" w14:textId="2E4538A2" w:rsidR="00F63CAA" w:rsidRPr="009C764E" w:rsidRDefault="00F63CAA" w:rsidP="00F63CAA">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Dubey, V., Panigrahi, S., &amp; Vidyarthi, V. (2023). Statistical Trend Analysis of Major Climatic Factors over Chhattisgarh State, India. </w:t>
      </w:r>
      <w:r w:rsidRPr="009C764E">
        <w:rPr>
          <w:rFonts w:asciiTheme="minorBidi" w:hAnsiTheme="minorBidi" w:cstheme="minorBidi"/>
          <w:i/>
          <w:iCs/>
        </w:rPr>
        <w:t>Earth Systems and Environment</w:t>
      </w:r>
      <w:r w:rsidRPr="009C764E">
        <w:rPr>
          <w:rFonts w:asciiTheme="minorBidi" w:hAnsiTheme="minorBidi" w:cstheme="minorBidi"/>
        </w:rPr>
        <w:t>, 7</w:t>
      </w:r>
      <w:r w:rsidR="004750BA" w:rsidRPr="009C764E">
        <w:rPr>
          <w:rFonts w:asciiTheme="minorBidi" w:hAnsiTheme="minorBidi" w:cstheme="minorBidi"/>
        </w:rPr>
        <w:t>:</w:t>
      </w:r>
      <w:r w:rsidRPr="009C764E">
        <w:rPr>
          <w:rFonts w:asciiTheme="minorBidi" w:hAnsiTheme="minorBidi" w:cstheme="minorBidi"/>
        </w:rPr>
        <w:t xml:space="preserve"> 629-648. </w:t>
      </w:r>
      <w:hyperlink r:id="rId24" w:history="1">
        <w:r w:rsidRPr="009C764E">
          <w:rPr>
            <w:rStyle w:val="Hyperlink"/>
            <w:rFonts w:asciiTheme="minorBidi" w:hAnsiTheme="minorBidi" w:cstheme="minorBidi"/>
          </w:rPr>
          <w:t>https://doi.org/1</w:t>
        </w:r>
        <w:r w:rsidRPr="009C764E">
          <w:rPr>
            <w:rStyle w:val="Hyperlink"/>
            <w:rFonts w:asciiTheme="minorBidi" w:hAnsiTheme="minorBidi" w:cstheme="minorBidi"/>
          </w:rPr>
          <w:t>0</w:t>
        </w:r>
        <w:r w:rsidRPr="009C764E">
          <w:rPr>
            <w:rStyle w:val="Hyperlink"/>
            <w:rFonts w:asciiTheme="minorBidi" w:hAnsiTheme="minorBidi" w:cstheme="minorBidi"/>
          </w:rPr>
          <w:t>.1007/s41748-023-00345-1</w:t>
        </w:r>
      </w:hyperlink>
      <w:r w:rsidRPr="009C764E">
        <w:rPr>
          <w:rFonts w:asciiTheme="minorBidi" w:hAnsiTheme="minorBidi" w:cstheme="minorBidi"/>
        </w:rPr>
        <w:t xml:space="preserve">. </w:t>
      </w:r>
    </w:p>
    <w:p w14:paraId="322CF764" w14:textId="77777777" w:rsidR="00F63CAA" w:rsidRPr="009C764E" w:rsidRDefault="00F63CAA" w:rsidP="00F63CAA">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Google. (n.d.). </w:t>
      </w:r>
      <w:proofErr w:type="spellStart"/>
      <w:r w:rsidRPr="009C764E">
        <w:rPr>
          <w:rFonts w:asciiTheme="minorBidi" w:hAnsiTheme="minorBidi" w:cstheme="minorBidi"/>
          <w:i/>
          <w:iCs/>
        </w:rPr>
        <w:t>Dhamtari</w:t>
      </w:r>
      <w:proofErr w:type="spellEnd"/>
      <w:r w:rsidRPr="009C764E">
        <w:rPr>
          <w:rFonts w:asciiTheme="minorBidi" w:hAnsiTheme="minorBidi" w:cstheme="minorBidi"/>
          <w:i/>
          <w:iCs/>
        </w:rPr>
        <w:t>, Chhattisgarh</w:t>
      </w:r>
      <w:r w:rsidRPr="009C764E">
        <w:rPr>
          <w:rFonts w:asciiTheme="minorBidi" w:hAnsiTheme="minorBidi" w:cstheme="minorBidi"/>
        </w:rPr>
        <w:t xml:space="preserve">. Google Maps. Retrieved October 01, 2025, from </w:t>
      </w:r>
      <w:hyperlink r:id="rId25" w:tgtFrame="_new" w:history="1">
        <w:r w:rsidRPr="009C764E">
          <w:rPr>
            <w:rStyle w:val="Hyperlink"/>
            <w:rFonts w:asciiTheme="minorBidi" w:hAnsiTheme="minorBidi" w:cstheme="minorBidi"/>
          </w:rPr>
          <w:t>https://www.google.com/maps/place/Dhamtari,+Chhattisgarh/@20.699788,81.520021,105246m/data=!3m1!1e3!4m6!3m5!1s0x3a2f2886d5b912a1:0xa1dd8bebd190850b!8m2!3d20.6118302!4d81.7787021!16zL20vMGg0c3Rx?entry=ttu</w:t>
        </w:r>
      </w:hyperlink>
    </w:p>
    <w:p w14:paraId="021B7F43" w14:textId="64E8949B" w:rsidR="00F63CAA" w:rsidRPr="009C764E" w:rsidRDefault="00F63CAA" w:rsidP="006E680B">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Govindasamy, A., Ponnusamy, P., Prabhu, P., Ramesh, S., &amp; Guzman, L. (2025). Deep Lichen-Net: Deep learning based automatic classification and segmentation of Lichens in Western Ghats, India. </w:t>
      </w:r>
      <w:proofErr w:type="spellStart"/>
      <w:r w:rsidRPr="009C764E">
        <w:rPr>
          <w:rFonts w:asciiTheme="minorBidi" w:hAnsiTheme="minorBidi" w:cstheme="minorBidi"/>
          <w:i/>
          <w:iCs/>
        </w:rPr>
        <w:t>Boletin</w:t>
      </w:r>
      <w:proofErr w:type="spellEnd"/>
      <w:r w:rsidRPr="009C764E">
        <w:rPr>
          <w:rFonts w:asciiTheme="minorBidi" w:hAnsiTheme="minorBidi" w:cstheme="minorBidi"/>
          <w:i/>
          <w:iCs/>
        </w:rPr>
        <w:t xml:space="preserve"> Latinoamericano y del Caribe de </w:t>
      </w:r>
      <w:proofErr w:type="spellStart"/>
      <w:r w:rsidRPr="009C764E">
        <w:rPr>
          <w:rFonts w:asciiTheme="minorBidi" w:hAnsiTheme="minorBidi" w:cstheme="minorBidi"/>
          <w:i/>
          <w:iCs/>
        </w:rPr>
        <w:t>Plantas</w:t>
      </w:r>
      <w:proofErr w:type="spellEnd"/>
      <w:r w:rsidRPr="009C764E">
        <w:rPr>
          <w:rFonts w:asciiTheme="minorBidi" w:hAnsiTheme="minorBidi" w:cstheme="minorBidi"/>
          <w:i/>
          <w:iCs/>
        </w:rPr>
        <w:t xml:space="preserve"> </w:t>
      </w:r>
      <w:proofErr w:type="spellStart"/>
      <w:r w:rsidRPr="009C764E">
        <w:rPr>
          <w:rFonts w:asciiTheme="minorBidi" w:hAnsiTheme="minorBidi" w:cstheme="minorBidi"/>
          <w:i/>
          <w:iCs/>
        </w:rPr>
        <w:t>Medicinales</w:t>
      </w:r>
      <w:proofErr w:type="spellEnd"/>
      <w:r w:rsidRPr="009C764E">
        <w:rPr>
          <w:rFonts w:asciiTheme="minorBidi" w:hAnsiTheme="minorBidi" w:cstheme="minorBidi"/>
          <w:i/>
          <w:iCs/>
        </w:rPr>
        <w:t xml:space="preserve"> y </w:t>
      </w:r>
      <w:proofErr w:type="spellStart"/>
      <w:r w:rsidRPr="009C764E">
        <w:rPr>
          <w:rFonts w:asciiTheme="minorBidi" w:hAnsiTheme="minorBidi" w:cstheme="minorBidi"/>
          <w:i/>
          <w:iCs/>
        </w:rPr>
        <w:t>Aromaticas</w:t>
      </w:r>
      <w:proofErr w:type="spellEnd"/>
      <w:r w:rsidR="004750BA" w:rsidRPr="009C764E">
        <w:rPr>
          <w:rFonts w:asciiTheme="minorBidi" w:hAnsiTheme="minorBidi" w:cstheme="minorBidi"/>
        </w:rPr>
        <w:t xml:space="preserve">, </w:t>
      </w:r>
      <w:r w:rsidR="006E680B" w:rsidRPr="009C764E">
        <w:rPr>
          <w:rFonts w:asciiTheme="minorBidi" w:hAnsiTheme="minorBidi" w:cstheme="minorBidi"/>
        </w:rPr>
        <w:t>24</w:t>
      </w:r>
      <w:r w:rsidR="006E680B" w:rsidRPr="009C764E">
        <w:rPr>
          <w:rFonts w:asciiTheme="minorBidi" w:hAnsiTheme="minorBidi" w:cstheme="minorBidi"/>
        </w:rPr>
        <w:t>(</w:t>
      </w:r>
      <w:r w:rsidR="006E680B" w:rsidRPr="009C764E">
        <w:rPr>
          <w:rFonts w:asciiTheme="minorBidi" w:hAnsiTheme="minorBidi" w:cstheme="minorBidi"/>
        </w:rPr>
        <w:t>3</w:t>
      </w:r>
      <w:r w:rsidR="006E680B" w:rsidRPr="009C764E">
        <w:rPr>
          <w:rFonts w:asciiTheme="minorBidi" w:hAnsiTheme="minorBidi" w:cstheme="minorBidi"/>
        </w:rPr>
        <w:t>)</w:t>
      </w:r>
      <w:r w:rsidR="004750BA" w:rsidRPr="009C764E">
        <w:rPr>
          <w:rFonts w:asciiTheme="minorBidi" w:hAnsiTheme="minorBidi" w:cstheme="minorBidi"/>
        </w:rPr>
        <w:t>:</w:t>
      </w:r>
      <w:r w:rsidR="006E680B" w:rsidRPr="009C764E">
        <w:rPr>
          <w:rFonts w:asciiTheme="minorBidi" w:hAnsiTheme="minorBidi" w:cstheme="minorBidi"/>
        </w:rPr>
        <w:t xml:space="preserve"> 328-344</w:t>
      </w:r>
      <w:r w:rsidR="006E680B" w:rsidRPr="009C764E">
        <w:rPr>
          <w:rFonts w:asciiTheme="minorBidi" w:hAnsiTheme="minorBidi" w:cstheme="minorBidi"/>
        </w:rPr>
        <w:t xml:space="preserve">. </w:t>
      </w:r>
      <w:hyperlink r:id="rId26" w:history="1">
        <w:r w:rsidRPr="009C764E">
          <w:rPr>
            <w:rStyle w:val="Hyperlink"/>
            <w:rFonts w:asciiTheme="minorBidi" w:hAnsiTheme="minorBidi" w:cstheme="minorBidi"/>
          </w:rPr>
          <w:t>https://doi.org/</w:t>
        </w:r>
        <w:r w:rsidRPr="009C764E">
          <w:rPr>
            <w:rStyle w:val="Hyperlink"/>
            <w:rFonts w:asciiTheme="minorBidi" w:hAnsiTheme="minorBidi" w:cstheme="minorBidi"/>
          </w:rPr>
          <w:t>1</w:t>
        </w:r>
        <w:r w:rsidRPr="009C764E">
          <w:rPr>
            <w:rStyle w:val="Hyperlink"/>
            <w:rFonts w:asciiTheme="minorBidi" w:hAnsiTheme="minorBidi" w:cstheme="minorBidi"/>
          </w:rPr>
          <w:t>0.37360/blacpma.25.24.3.24</w:t>
        </w:r>
      </w:hyperlink>
      <w:r w:rsidRPr="009C764E">
        <w:rPr>
          <w:rFonts w:asciiTheme="minorBidi" w:hAnsiTheme="minorBidi" w:cstheme="minorBidi"/>
        </w:rPr>
        <w:t>.</w:t>
      </w:r>
    </w:p>
    <w:p w14:paraId="73EDEF33" w14:textId="30B0959D" w:rsidR="00F63CAA" w:rsidRPr="009C764E" w:rsidRDefault="00F63CAA" w:rsidP="00DC7BB1">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lastRenderedPageBreak/>
        <w:t>Gupta, N., Gupta, V., Dwivedi, S., &amp; Upreti, D. (2024). Understanding physiological, elemental distribution and bioaccumulation responses of crustose and foliose lichens in the vicinity of coal-based thermal power plant, Raebareli, Uttar Pradesh, India. </w:t>
      </w:r>
      <w:r w:rsidRPr="009C764E">
        <w:rPr>
          <w:rFonts w:asciiTheme="minorBidi" w:hAnsiTheme="minorBidi" w:cstheme="minorBidi"/>
          <w:i/>
          <w:iCs/>
        </w:rPr>
        <w:t>International Journal of Phytoremediation</w:t>
      </w:r>
      <w:r w:rsidRPr="009C764E">
        <w:rPr>
          <w:rFonts w:asciiTheme="minorBidi" w:hAnsiTheme="minorBidi" w:cstheme="minorBidi"/>
        </w:rPr>
        <w:t xml:space="preserve">, </w:t>
      </w:r>
      <w:r w:rsidR="00DC7BB1" w:rsidRPr="009C764E">
        <w:rPr>
          <w:rFonts w:asciiTheme="minorBidi" w:hAnsiTheme="minorBidi" w:cstheme="minorBidi"/>
          <w:i/>
          <w:iCs/>
        </w:rPr>
        <w:t>27</w:t>
      </w:r>
      <w:r w:rsidR="00DC7BB1" w:rsidRPr="009C764E">
        <w:rPr>
          <w:rFonts w:asciiTheme="minorBidi" w:hAnsiTheme="minorBidi" w:cstheme="minorBidi"/>
        </w:rPr>
        <w:t>(1)</w:t>
      </w:r>
      <w:r w:rsidR="004750BA" w:rsidRPr="009C764E">
        <w:rPr>
          <w:rFonts w:asciiTheme="minorBidi" w:hAnsiTheme="minorBidi" w:cstheme="minorBidi"/>
        </w:rPr>
        <w:t>:</w:t>
      </w:r>
      <w:r w:rsidR="00DC7BB1" w:rsidRPr="009C764E">
        <w:rPr>
          <w:rFonts w:asciiTheme="minorBidi" w:hAnsiTheme="minorBidi" w:cstheme="minorBidi"/>
        </w:rPr>
        <w:t xml:space="preserve"> 57–73</w:t>
      </w:r>
      <w:r w:rsidRPr="009C764E">
        <w:rPr>
          <w:rFonts w:asciiTheme="minorBidi" w:hAnsiTheme="minorBidi" w:cstheme="minorBidi"/>
        </w:rPr>
        <w:t xml:space="preserve">. </w:t>
      </w:r>
      <w:hyperlink r:id="rId27" w:history="1">
        <w:r w:rsidRPr="009C764E">
          <w:rPr>
            <w:rStyle w:val="Hyperlink"/>
            <w:rFonts w:asciiTheme="minorBidi" w:hAnsiTheme="minorBidi" w:cstheme="minorBidi"/>
          </w:rPr>
          <w:t>https://doi.org/10.1080/15226514.2024.2400320</w:t>
        </w:r>
      </w:hyperlink>
      <w:r w:rsidRPr="009C764E">
        <w:rPr>
          <w:rFonts w:asciiTheme="minorBidi" w:hAnsiTheme="minorBidi" w:cstheme="minorBidi"/>
        </w:rPr>
        <w:t>.</w:t>
      </w:r>
    </w:p>
    <w:p w14:paraId="09FE6AC6" w14:textId="544EEC24" w:rsidR="00F63CAA" w:rsidRPr="009C764E" w:rsidRDefault="00F63CAA" w:rsidP="00DC7BB1">
      <w:pPr>
        <w:spacing w:before="120" w:after="120" w:line="360" w:lineRule="auto"/>
        <w:ind w:left="360" w:hanging="360"/>
        <w:jc w:val="both"/>
        <w:rPr>
          <w:rFonts w:asciiTheme="minorBidi" w:hAnsiTheme="minorBidi" w:cstheme="minorBidi"/>
        </w:rPr>
      </w:pPr>
      <w:proofErr w:type="spellStart"/>
      <w:r w:rsidRPr="009C764E">
        <w:rPr>
          <w:rFonts w:asciiTheme="minorBidi" w:hAnsiTheme="minorBidi" w:cstheme="minorBidi"/>
        </w:rPr>
        <w:t>Islary</w:t>
      </w:r>
      <w:proofErr w:type="spellEnd"/>
      <w:r w:rsidRPr="009C764E">
        <w:rPr>
          <w:rFonts w:asciiTheme="minorBidi" w:hAnsiTheme="minorBidi" w:cstheme="minorBidi"/>
        </w:rPr>
        <w:t>, P., Biswas, S., &amp; Daimari, R. (2022). New Distributional Records of Lichens from Kokrajhar of Assam, India. </w:t>
      </w:r>
      <w:r w:rsidRPr="009C764E">
        <w:rPr>
          <w:rFonts w:asciiTheme="minorBidi" w:hAnsiTheme="minorBidi" w:cstheme="minorBidi"/>
          <w:i/>
          <w:iCs/>
        </w:rPr>
        <w:t>Ambient Science</w:t>
      </w:r>
      <w:r w:rsidR="004750BA" w:rsidRPr="009C764E">
        <w:rPr>
          <w:rFonts w:asciiTheme="minorBidi" w:hAnsiTheme="minorBidi" w:cstheme="minorBidi"/>
        </w:rPr>
        <w:t>,</w:t>
      </w:r>
      <w:r w:rsidRPr="009C764E">
        <w:rPr>
          <w:rFonts w:asciiTheme="minorBidi" w:hAnsiTheme="minorBidi" w:cstheme="minorBidi"/>
        </w:rPr>
        <w:t xml:space="preserve"> </w:t>
      </w:r>
      <w:r w:rsidR="00DC7BB1" w:rsidRPr="009C764E">
        <w:rPr>
          <w:rFonts w:asciiTheme="minorBidi" w:hAnsiTheme="minorBidi" w:cstheme="minorBidi"/>
        </w:rPr>
        <w:t>09(2)</w:t>
      </w:r>
      <w:r w:rsidR="004750BA" w:rsidRPr="009C764E">
        <w:rPr>
          <w:rFonts w:asciiTheme="minorBidi" w:hAnsiTheme="minorBidi" w:cstheme="minorBidi"/>
        </w:rPr>
        <w:t>:</w:t>
      </w:r>
      <w:r w:rsidR="00DC7BB1" w:rsidRPr="009C764E">
        <w:rPr>
          <w:rFonts w:asciiTheme="minorBidi" w:hAnsiTheme="minorBidi" w:cstheme="minorBidi"/>
        </w:rPr>
        <w:t xml:space="preserve"> 05-07</w:t>
      </w:r>
      <w:r w:rsidR="00DC7BB1" w:rsidRPr="009C764E">
        <w:rPr>
          <w:rFonts w:asciiTheme="minorBidi" w:hAnsiTheme="minorBidi" w:cstheme="minorBidi"/>
        </w:rPr>
        <w:t xml:space="preserve"> </w:t>
      </w:r>
      <w:hyperlink r:id="rId28" w:history="1">
        <w:r w:rsidRPr="009C764E">
          <w:rPr>
            <w:rStyle w:val="Hyperlink"/>
            <w:rFonts w:asciiTheme="minorBidi" w:hAnsiTheme="minorBidi" w:cstheme="minorBidi"/>
          </w:rPr>
          <w:t>https://doi.org/10.21276/am</w:t>
        </w:r>
        <w:r w:rsidRPr="009C764E">
          <w:rPr>
            <w:rStyle w:val="Hyperlink"/>
            <w:rFonts w:asciiTheme="minorBidi" w:hAnsiTheme="minorBidi" w:cstheme="minorBidi"/>
          </w:rPr>
          <w:t>b</w:t>
        </w:r>
        <w:r w:rsidRPr="009C764E">
          <w:rPr>
            <w:rStyle w:val="Hyperlink"/>
            <w:rFonts w:asciiTheme="minorBidi" w:hAnsiTheme="minorBidi" w:cstheme="minorBidi"/>
          </w:rPr>
          <w:t>i.2022.09.2.aa02</w:t>
        </w:r>
      </w:hyperlink>
      <w:r w:rsidRPr="009C764E">
        <w:rPr>
          <w:rFonts w:asciiTheme="minorBidi" w:hAnsiTheme="minorBidi" w:cstheme="minorBidi"/>
        </w:rPr>
        <w:t>.</w:t>
      </w:r>
    </w:p>
    <w:p w14:paraId="0052E010" w14:textId="518E5A77" w:rsidR="00F63CAA" w:rsidRPr="009C764E" w:rsidRDefault="00F63CAA" w:rsidP="00DC7BB1">
      <w:pPr>
        <w:spacing w:before="120" w:after="120" w:line="360" w:lineRule="auto"/>
        <w:ind w:left="360" w:hanging="360"/>
        <w:jc w:val="both"/>
        <w:rPr>
          <w:rFonts w:asciiTheme="minorBidi" w:hAnsiTheme="minorBidi" w:cstheme="minorBidi"/>
        </w:rPr>
      </w:pPr>
      <w:proofErr w:type="spellStart"/>
      <w:r w:rsidRPr="009C764E">
        <w:rPr>
          <w:rFonts w:asciiTheme="minorBidi" w:hAnsiTheme="minorBidi" w:cstheme="minorBidi"/>
        </w:rPr>
        <w:t>Islary</w:t>
      </w:r>
      <w:proofErr w:type="spellEnd"/>
      <w:r w:rsidRPr="009C764E">
        <w:rPr>
          <w:rFonts w:asciiTheme="minorBidi" w:hAnsiTheme="minorBidi" w:cstheme="minorBidi"/>
        </w:rPr>
        <w:t xml:space="preserve">, P., Daimari, R., Biswas, S., Nayaka, S., Joseph, S., &amp; </w:t>
      </w:r>
      <w:proofErr w:type="spellStart"/>
      <w:r w:rsidRPr="009C764E">
        <w:rPr>
          <w:rFonts w:asciiTheme="minorBidi" w:hAnsiTheme="minorBidi" w:cstheme="minorBidi"/>
        </w:rPr>
        <w:t>Dwimary</w:t>
      </w:r>
      <w:proofErr w:type="spellEnd"/>
      <w:r w:rsidRPr="009C764E">
        <w:rPr>
          <w:rFonts w:asciiTheme="minorBidi" w:hAnsiTheme="minorBidi" w:cstheme="minorBidi"/>
        </w:rPr>
        <w:t xml:space="preserve">, S. (2022). An enumeration of lichen diversity from </w:t>
      </w:r>
      <w:proofErr w:type="spellStart"/>
      <w:r w:rsidRPr="009C764E">
        <w:rPr>
          <w:rFonts w:asciiTheme="minorBidi" w:hAnsiTheme="minorBidi" w:cstheme="minorBidi"/>
        </w:rPr>
        <w:t>Ultapani</w:t>
      </w:r>
      <w:proofErr w:type="spellEnd"/>
      <w:r w:rsidRPr="009C764E">
        <w:rPr>
          <w:rFonts w:asciiTheme="minorBidi" w:hAnsiTheme="minorBidi" w:cstheme="minorBidi"/>
        </w:rPr>
        <w:t xml:space="preserve"> Forest Range of Kokrajhar District, Assam with </w:t>
      </w:r>
      <w:proofErr w:type="spellStart"/>
      <w:r w:rsidRPr="009C764E">
        <w:rPr>
          <w:rFonts w:asciiTheme="minorBidi" w:hAnsiTheme="minorBidi" w:cstheme="minorBidi"/>
          <w:i/>
          <w:iCs/>
        </w:rPr>
        <w:t>Ocellularia</w:t>
      </w:r>
      <w:proofErr w:type="spellEnd"/>
      <w:r w:rsidRPr="009C764E">
        <w:rPr>
          <w:rFonts w:asciiTheme="minorBidi" w:hAnsiTheme="minorBidi" w:cstheme="minorBidi"/>
          <w:i/>
          <w:iCs/>
        </w:rPr>
        <w:t xml:space="preserve"> </w:t>
      </w:r>
      <w:proofErr w:type="spellStart"/>
      <w:r w:rsidRPr="009C764E">
        <w:rPr>
          <w:rFonts w:asciiTheme="minorBidi" w:hAnsiTheme="minorBidi" w:cstheme="minorBidi"/>
          <w:i/>
          <w:iCs/>
        </w:rPr>
        <w:t>calvescens</w:t>
      </w:r>
      <w:proofErr w:type="spellEnd"/>
      <w:r w:rsidRPr="009C764E">
        <w:rPr>
          <w:rFonts w:asciiTheme="minorBidi" w:hAnsiTheme="minorBidi" w:cstheme="minorBidi"/>
        </w:rPr>
        <w:t xml:space="preserve"> and </w:t>
      </w:r>
      <w:proofErr w:type="spellStart"/>
      <w:r w:rsidRPr="009C764E">
        <w:rPr>
          <w:rFonts w:asciiTheme="minorBidi" w:hAnsiTheme="minorBidi" w:cstheme="minorBidi"/>
          <w:i/>
          <w:iCs/>
        </w:rPr>
        <w:t>Rhabdodiscus</w:t>
      </w:r>
      <w:proofErr w:type="spellEnd"/>
      <w:r w:rsidRPr="009C764E">
        <w:rPr>
          <w:rFonts w:asciiTheme="minorBidi" w:hAnsiTheme="minorBidi" w:cstheme="minorBidi"/>
          <w:i/>
          <w:iCs/>
        </w:rPr>
        <w:t xml:space="preserve"> </w:t>
      </w:r>
      <w:proofErr w:type="spellStart"/>
      <w:r w:rsidRPr="009C764E">
        <w:rPr>
          <w:rFonts w:asciiTheme="minorBidi" w:hAnsiTheme="minorBidi" w:cstheme="minorBidi"/>
          <w:i/>
          <w:iCs/>
        </w:rPr>
        <w:t>subcavatus</w:t>
      </w:r>
      <w:proofErr w:type="spellEnd"/>
      <w:r w:rsidRPr="009C764E">
        <w:rPr>
          <w:rFonts w:asciiTheme="minorBidi" w:hAnsiTheme="minorBidi" w:cstheme="minorBidi"/>
        </w:rPr>
        <w:t>, two new records in India. </w:t>
      </w:r>
      <w:r w:rsidRPr="009C764E">
        <w:rPr>
          <w:rFonts w:asciiTheme="minorBidi" w:hAnsiTheme="minorBidi" w:cstheme="minorBidi"/>
          <w:i/>
          <w:iCs/>
        </w:rPr>
        <w:t>Studies in Fungi</w:t>
      </w:r>
      <w:r w:rsidR="004750BA" w:rsidRPr="009C764E">
        <w:rPr>
          <w:rFonts w:asciiTheme="minorBidi" w:hAnsiTheme="minorBidi" w:cstheme="minorBidi"/>
        </w:rPr>
        <w:t>,</w:t>
      </w:r>
      <w:r w:rsidR="00DC7BB1" w:rsidRPr="009C764E">
        <w:rPr>
          <w:rFonts w:asciiTheme="minorBidi" w:hAnsiTheme="minorBidi" w:cstheme="minorBidi"/>
        </w:rPr>
        <w:t xml:space="preserve"> </w:t>
      </w:r>
      <w:r w:rsidR="00DC7BB1" w:rsidRPr="009C764E">
        <w:rPr>
          <w:rFonts w:asciiTheme="minorBidi" w:hAnsiTheme="minorBidi" w:cstheme="minorBidi"/>
        </w:rPr>
        <w:t>7:5</w:t>
      </w:r>
      <w:r w:rsidR="00DC7BB1" w:rsidRPr="009C764E">
        <w:rPr>
          <w:rFonts w:asciiTheme="minorBidi" w:hAnsiTheme="minorBidi" w:cstheme="minorBidi"/>
        </w:rPr>
        <w:t>, 1-5.</w:t>
      </w:r>
      <w:r w:rsidRPr="009C764E">
        <w:rPr>
          <w:rFonts w:asciiTheme="minorBidi" w:hAnsiTheme="minorBidi" w:cstheme="minorBidi"/>
        </w:rPr>
        <w:t xml:space="preserve"> </w:t>
      </w:r>
      <w:hyperlink r:id="rId29" w:history="1">
        <w:r w:rsidRPr="009C764E">
          <w:rPr>
            <w:rStyle w:val="Hyperlink"/>
            <w:rFonts w:asciiTheme="minorBidi" w:hAnsiTheme="minorBidi" w:cstheme="minorBidi"/>
          </w:rPr>
          <w:t>https://doi.org</w:t>
        </w:r>
        <w:r w:rsidRPr="009C764E">
          <w:rPr>
            <w:rStyle w:val="Hyperlink"/>
            <w:rFonts w:asciiTheme="minorBidi" w:hAnsiTheme="minorBidi" w:cstheme="minorBidi"/>
          </w:rPr>
          <w:t>/</w:t>
        </w:r>
        <w:r w:rsidRPr="009C764E">
          <w:rPr>
            <w:rStyle w:val="Hyperlink"/>
            <w:rFonts w:asciiTheme="minorBidi" w:hAnsiTheme="minorBidi" w:cstheme="minorBidi"/>
          </w:rPr>
          <w:t>10.48130/sif-2022-0005</w:t>
        </w:r>
      </w:hyperlink>
      <w:r w:rsidRPr="009C764E">
        <w:rPr>
          <w:rFonts w:asciiTheme="minorBidi" w:hAnsiTheme="minorBidi" w:cstheme="minorBidi"/>
        </w:rPr>
        <w:t>.</w:t>
      </w:r>
    </w:p>
    <w:p w14:paraId="066A66C9" w14:textId="6E8FCA92" w:rsidR="00F63CAA" w:rsidRPr="009C764E" w:rsidRDefault="00F63CAA" w:rsidP="00A220A1">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Joshi, S., &amp; Upreti, D. (2012). Lichen Distribution in Milam Glacier Valley of Pithoragarh District in Uttarakhand, India. </w:t>
      </w:r>
      <w:r w:rsidRPr="009C764E">
        <w:rPr>
          <w:rFonts w:asciiTheme="minorBidi" w:hAnsiTheme="minorBidi" w:cstheme="minorBidi"/>
          <w:i/>
          <w:iCs/>
        </w:rPr>
        <w:t>Nelumbo</w:t>
      </w:r>
      <w:r w:rsidR="004750BA" w:rsidRPr="009C764E">
        <w:rPr>
          <w:rFonts w:asciiTheme="minorBidi" w:hAnsiTheme="minorBidi" w:cstheme="minorBidi"/>
        </w:rPr>
        <w:t>,</w:t>
      </w:r>
      <w:r w:rsidR="00A220A1" w:rsidRPr="009C764E">
        <w:rPr>
          <w:rFonts w:asciiTheme="minorBidi" w:hAnsiTheme="minorBidi" w:cstheme="minorBidi"/>
        </w:rPr>
        <w:t xml:space="preserve"> </w:t>
      </w:r>
      <w:r w:rsidR="00A220A1" w:rsidRPr="009C764E">
        <w:rPr>
          <w:rFonts w:asciiTheme="minorBidi" w:hAnsiTheme="minorBidi" w:cstheme="minorBidi"/>
        </w:rPr>
        <w:t>54</w:t>
      </w:r>
      <w:r w:rsidR="004750BA" w:rsidRPr="009C764E">
        <w:rPr>
          <w:rFonts w:asciiTheme="minorBidi" w:hAnsiTheme="minorBidi" w:cstheme="minorBidi"/>
        </w:rPr>
        <w:t>:</w:t>
      </w:r>
      <w:r w:rsidR="00A220A1" w:rsidRPr="009C764E">
        <w:rPr>
          <w:rFonts w:asciiTheme="minorBidi" w:hAnsiTheme="minorBidi" w:cstheme="minorBidi"/>
        </w:rPr>
        <w:t xml:space="preserve"> 193–206</w:t>
      </w:r>
      <w:r w:rsidR="00A220A1" w:rsidRPr="009C764E">
        <w:rPr>
          <w:rFonts w:asciiTheme="minorBidi" w:hAnsiTheme="minorBidi" w:cstheme="minorBidi"/>
        </w:rPr>
        <w:t>.</w:t>
      </w:r>
      <w:r w:rsidRPr="009C764E">
        <w:rPr>
          <w:rFonts w:asciiTheme="minorBidi" w:hAnsiTheme="minorBidi" w:cstheme="minorBidi"/>
        </w:rPr>
        <w:t xml:space="preserve"> </w:t>
      </w:r>
      <w:hyperlink r:id="rId30" w:history="1">
        <w:r w:rsidRPr="009C764E">
          <w:rPr>
            <w:rStyle w:val="Hyperlink"/>
            <w:rFonts w:asciiTheme="minorBidi" w:hAnsiTheme="minorBidi" w:cstheme="minorBidi"/>
          </w:rPr>
          <w:t>https://doi.org/10.20324/JONBSI/V54/2012/77517</w:t>
        </w:r>
      </w:hyperlink>
      <w:r w:rsidRPr="009C764E">
        <w:rPr>
          <w:rFonts w:asciiTheme="minorBidi" w:hAnsiTheme="minorBidi" w:cstheme="minorBidi"/>
        </w:rPr>
        <w:t>.</w:t>
      </w:r>
    </w:p>
    <w:p w14:paraId="3AF5DD80" w14:textId="06B4DE90" w:rsidR="00F63CAA" w:rsidRPr="009C764E" w:rsidRDefault="00F63CAA" w:rsidP="002170E5">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Khare, R., Upreti, D., Haq, M., &amp; Behera, B. (2020). Diversity of Lichens in Jammu and Kashmir State.</w:t>
      </w:r>
      <w:r w:rsidR="002170E5" w:rsidRPr="009C764E">
        <w:rPr>
          <w:rFonts w:asciiTheme="minorBidi" w:hAnsiTheme="minorBidi" w:cstheme="minorBidi"/>
          <w:color w:val="222222"/>
          <w:shd w:val="clear" w:color="auto" w:fill="FFFFFF"/>
        </w:rPr>
        <w:t xml:space="preserve"> </w:t>
      </w:r>
      <w:r w:rsidR="002170E5" w:rsidRPr="009C764E">
        <w:rPr>
          <w:rFonts w:asciiTheme="minorBidi" w:hAnsiTheme="minorBidi" w:cstheme="minorBidi"/>
        </w:rPr>
        <w:t xml:space="preserve">In: Dar, G., </w:t>
      </w:r>
      <w:proofErr w:type="spellStart"/>
      <w:r w:rsidR="002170E5" w:rsidRPr="009C764E">
        <w:rPr>
          <w:rFonts w:asciiTheme="minorBidi" w:hAnsiTheme="minorBidi" w:cstheme="minorBidi"/>
        </w:rPr>
        <w:t>Khuroo</w:t>
      </w:r>
      <w:proofErr w:type="spellEnd"/>
      <w:r w:rsidR="002170E5" w:rsidRPr="009C764E">
        <w:rPr>
          <w:rFonts w:asciiTheme="minorBidi" w:hAnsiTheme="minorBidi" w:cstheme="minorBidi"/>
        </w:rPr>
        <w:t xml:space="preserve">, A. (eds) Biodiversity of the Himalaya: Jammu and Kashmir </w:t>
      </w:r>
      <w:r w:rsidR="002170E5" w:rsidRPr="009C764E">
        <w:rPr>
          <w:rFonts w:asciiTheme="minorBidi" w:hAnsiTheme="minorBidi" w:cstheme="minorBidi"/>
        </w:rPr>
        <w:t>State.</w:t>
      </w:r>
      <w:r w:rsidR="002170E5" w:rsidRPr="009C764E">
        <w:rPr>
          <w:rFonts w:asciiTheme="minorBidi" w:hAnsiTheme="minorBidi" w:cstheme="minorBidi"/>
        </w:rPr>
        <w:t xml:space="preserve"> </w:t>
      </w:r>
      <w:r w:rsidR="002170E5" w:rsidRPr="009C764E">
        <w:rPr>
          <w:rFonts w:asciiTheme="minorBidi" w:hAnsiTheme="minorBidi" w:cstheme="minorBidi"/>
          <w:i/>
          <w:iCs/>
        </w:rPr>
        <w:t>Topics in Biodiversity and Conservation</w:t>
      </w:r>
      <w:r w:rsidR="002170E5" w:rsidRPr="009C764E">
        <w:rPr>
          <w:rFonts w:asciiTheme="minorBidi" w:hAnsiTheme="minorBidi" w:cstheme="minorBidi"/>
        </w:rPr>
        <w:t>, Springer, Singapore</w:t>
      </w:r>
      <w:r w:rsidR="002170E5" w:rsidRPr="009C764E">
        <w:rPr>
          <w:rFonts w:asciiTheme="minorBidi" w:hAnsiTheme="minorBidi" w:cstheme="minorBidi"/>
        </w:rPr>
        <w:t>,</w:t>
      </w:r>
      <w:r w:rsidRPr="009C764E">
        <w:rPr>
          <w:rFonts w:asciiTheme="minorBidi" w:hAnsiTheme="minorBidi" w:cstheme="minorBidi"/>
        </w:rPr>
        <w:t> </w:t>
      </w:r>
      <w:r w:rsidR="00D84284" w:rsidRPr="009C764E">
        <w:rPr>
          <w:rFonts w:asciiTheme="minorBidi" w:hAnsiTheme="minorBidi" w:cstheme="minorBidi"/>
        </w:rPr>
        <w:t>18</w:t>
      </w:r>
      <w:r w:rsidR="004750BA" w:rsidRPr="009C764E">
        <w:rPr>
          <w:rFonts w:asciiTheme="minorBidi" w:hAnsiTheme="minorBidi" w:cstheme="minorBidi"/>
        </w:rPr>
        <w:t>:</w:t>
      </w:r>
      <w:r w:rsidRPr="009C764E">
        <w:rPr>
          <w:rFonts w:asciiTheme="minorBidi" w:hAnsiTheme="minorBidi" w:cstheme="minorBidi"/>
        </w:rPr>
        <w:t xml:space="preserve"> 343-377. </w:t>
      </w:r>
      <w:hyperlink r:id="rId31" w:history="1">
        <w:r w:rsidRPr="009C764E">
          <w:rPr>
            <w:rStyle w:val="Hyperlink"/>
            <w:rFonts w:asciiTheme="minorBidi" w:hAnsiTheme="minorBidi" w:cstheme="minorBidi"/>
          </w:rPr>
          <w:t>https://</w:t>
        </w:r>
        <w:r w:rsidRPr="009C764E">
          <w:rPr>
            <w:rStyle w:val="Hyperlink"/>
            <w:rFonts w:asciiTheme="minorBidi" w:hAnsiTheme="minorBidi" w:cstheme="minorBidi"/>
          </w:rPr>
          <w:t>d</w:t>
        </w:r>
        <w:r w:rsidRPr="009C764E">
          <w:rPr>
            <w:rStyle w:val="Hyperlink"/>
            <w:rFonts w:asciiTheme="minorBidi" w:hAnsiTheme="minorBidi" w:cstheme="minorBidi"/>
          </w:rPr>
          <w:t>oi.org/10.1007/978-981-32-9174-4_15</w:t>
        </w:r>
      </w:hyperlink>
      <w:r w:rsidRPr="009C764E">
        <w:rPr>
          <w:rFonts w:asciiTheme="minorBidi" w:hAnsiTheme="minorBidi" w:cstheme="minorBidi"/>
        </w:rPr>
        <w:t>.</w:t>
      </w:r>
    </w:p>
    <w:p w14:paraId="053F4D5C" w14:textId="5AB2AC3E" w:rsidR="00F63CAA" w:rsidRPr="009C764E" w:rsidRDefault="00F63CAA" w:rsidP="00F63CAA">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Majumder, S., &amp; Sinha, S. (2024). Lichen Diversity in Sillery Gaon, </w:t>
      </w:r>
      <w:proofErr w:type="spellStart"/>
      <w:r w:rsidRPr="009C764E">
        <w:rPr>
          <w:rFonts w:asciiTheme="minorBidi" w:hAnsiTheme="minorBidi" w:cstheme="minorBidi"/>
        </w:rPr>
        <w:t>Kalimpong</w:t>
      </w:r>
      <w:proofErr w:type="spellEnd"/>
      <w:r w:rsidRPr="009C764E">
        <w:rPr>
          <w:rFonts w:asciiTheme="minorBidi" w:hAnsiTheme="minorBidi" w:cstheme="minorBidi"/>
        </w:rPr>
        <w:t>, WB, India. </w:t>
      </w:r>
      <w:r w:rsidRPr="009C764E">
        <w:rPr>
          <w:rFonts w:asciiTheme="minorBidi" w:hAnsiTheme="minorBidi" w:cstheme="minorBidi"/>
          <w:i/>
          <w:iCs/>
        </w:rPr>
        <w:t>International Journal for Multidisciplinary Research</w:t>
      </w:r>
      <w:r w:rsidR="004750BA" w:rsidRPr="009C764E">
        <w:rPr>
          <w:rFonts w:asciiTheme="minorBidi" w:hAnsiTheme="minorBidi" w:cstheme="minorBidi"/>
          <w:i/>
          <w:iCs/>
        </w:rPr>
        <w:t>,</w:t>
      </w:r>
      <w:r w:rsidRPr="009C764E">
        <w:rPr>
          <w:rFonts w:asciiTheme="minorBidi" w:hAnsiTheme="minorBidi" w:cstheme="minorBidi"/>
        </w:rPr>
        <w:t xml:space="preserve"> </w:t>
      </w:r>
      <w:r w:rsidR="00D84284" w:rsidRPr="009C764E">
        <w:rPr>
          <w:rFonts w:asciiTheme="minorBidi" w:hAnsiTheme="minorBidi" w:cstheme="minorBidi"/>
        </w:rPr>
        <w:t>6 (2)</w:t>
      </w:r>
      <w:r w:rsidR="00941DF0" w:rsidRPr="009C764E">
        <w:rPr>
          <w:rFonts w:asciiTheme="minorBidi" w:hAnsiTheme="minorBidi" w:cstheme="minorBidi"/>
        </w:rPr>
        <w:t>:</w:t>
      </w:r>
      <w:r w:rsidR="00D84284" w:rsidRPr="009C764E">
        <w:rPr>
          <w:rFonts w:asciiTheme="minorBidi" w:hAnsiTheme="minorBidi" w:cstheme="minorBidi"/>
        </w:rPr>
        <w:t xml:space="preserve"> 1-9. </w:t>
      </w:r>
      <w:hyperlink r:id="rId32" w:history="1">
        <w:r w:rsidR="00D84284" w:rsidRPr="009C764E">
          <w:rPr>
            <w:rStyle w:val="Hyperlink"/>
            <w:rFonts w:asciiTheme="minorBidi" w:hAnsiTheme="minorBidi" w:cstheme="minorBidi"/>
          </w:rPr>
          <w:t>https://doi.org/10.369</w:t>
        </w:r>
        <w:r w:rsidR="00D84284" w:rsidRPr="009C764E">
          <w:rPr>
            <w:rStyle w:val="Hyperlink"/>
            <w:rFonts w:asciiTheme="minorBidi" w:hAnsiTheme="minorBidi" w:cstheme="minorBidi"/>
          </w:rPr>
          <w:t>4</w:t>
        </w:r>
        <w:r w:rsidR="00D84284" w:rsidRPr="009C764E">
          <w:rPr>
            <w:rStyle w:val="Hyperlink"/>
            <w:rFonts w:asciiTheme="minorBidi" w:hAnsiTheme="minorBidi" w:cstheme="minorBidi"/>
          </w:rPr>
          <w:t>8/ijfmr.2024.v06i02.16923</w:t>
        </w:r>
      </w:hyperlink>
      <w:r w:rsidRPr="009C764E">
        <w:rPr>
          <w:rFonts w:asciiTheme="minorBidi" w:hAnsiTheme="minorBidi" w:cstheme="minorBidi"/>
        </w:rPr>
        <w:t>.</w:t>
      </w:r>
    </w:p>
    <w:p w14:paraId="68876530" w14:textId="67F2A749" w:rsidR="00F63CAA" w:rsidRPr="009C764E" w:rsidRDefault="00F63CAA" w:rsidP="00353AFF">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Manas, P., Mandira, S., Sanjeeva, N., &amp; Dilip, K. (2016). Distribution of Lichens on few ancient monuments of </w:t>
      </w:r>
      <w:proofErr w:type="spellStart"/>
      <w:r w:rsidRPr="009C764E">
        <w:rPr>
          <w:rFonts w:asciiTheme="minorBidi" w:hAnsiTheme="minorBidi" w:cstheme="minorBidi"/>
        </w:rPr>
        <w:t>Sonitpur</w:t>
      </w:r>
      <w:proofErr w:type="spellEnd"/>
      <w:r w:rsidRPr="009C764E">
        <w:rPr>
          <w:rFonts w:asciiTheme="minorBidi" w:hAnsiTheme="minorBidi" w:cstheme="minorBidi"/>
        </w:rPr>
        <w:t xml:space="preserve"> district, Assam, North East India. </w:t>
      </w:r>
      <w:r w:rsidRPr="009C764E">
        <w:rPr>
          <w:rFonts w:asciiTheme="minorBidi" w:hAnsiTheme="minorBidi" w:cstheme="minorBidi"/>
          <w:i/>
          <w:iCs/>
        </w:rPr>
        <w:t>International Journal of Biodiversity and Conservation</w:t>
      </w:r>
      <w:r w:rsidR="004750BA" w:rsidRPr="009C764E">
        <w:rPr>
          <w:rFonts w:asciiTheme="minorBidi" w:hAnsiTheme="minorBidi" w:cstheme="minorBidi"/>
        </w:rPr>
        <w:t>,</w:t>
      </w:r>
      <w:r w:rsidRPr="009C764E">
        <w:rPr>
          <w:rFonts w:asciiTheme="minorBidi" w:hAnsiTheme="minorBidi" w:cstheme="minorBidi"/>
        </w:rPr>
        <w:t xml:space="preserve"> </w:t>
      </w:r>
      <w:r w:rsidR="00353AFF" w:rsidRPr="009C764E">
        <w:rPr>
          <w:rFonts w:asciiTheme="minorBidi" w:hAnsiTheme="minorBidi" w:cstheme="minorBidi"/>
        </w:rPr>
        <w:t>8(11)</w:t>
      </w:r>
      <w:r w:rsidR="00941DF0" w:rsidRPr="009C764E">
        <w:rPr>
          <w:rFonts w:asciiTheme="minorBidi" w:hAnsiTheme="minorBidi" w:cstheme="minorBidi"/>
        </w:rPr>
        <w:t>:</w:t>
      </w:r>
      <w:r w:rsidR="00353AFF" w:rsidRPr="009C764E">
        <w:rPr>
          <w:rFonts w:asciiTheme="minorBidi" w:hAnsiTheme="minorBidi" w:cstheme="minorBidi"/>
        </w:rPr>
        <w:t xml:space="preserve"> 291-296</w:t>
      </w:r>
      <w:r w:rsidRPr="009C764E">
        <w:rPr>
          <w:rFonts w:asciiTheme="minorBidi" w:hAnsiTheme="minorBidi" w:cstheme="minorBidi"/>
        </w:rPr>
        <w:t xml:space="preserve">. </w:t>
      </w:r>
      <w:hyperlink r:id="rId33" w:history="1">
        <w:r w:rsidRPr="009C764E">
          <w:rPr>
            <w:rStyle w:val="Hyperlink"/>
            <w:rFonts w:asciiTheme="minorBidi" w:hAnsiTheme="minorBidi" w:cstheme="minorBidi"/>
          </w:rPr>
          <w:t>https://doi.or</w:t>
        </w:r>
        <w:r w:rsidRPr="009C764E">
          <w:rPr>
            <w:rStyle w:val="Hyperlink"/>
            <w:rFonts w:asciiTheme="minorBidi" w:hAnsiTheme="minorBidi" w:cstheme="minorBidi"/>
          </w:rPr>
          <w:t>g</w:t>
        </w:r>
        <w:r w:rsidRPr="009C764E">
          <w:rPr>
            <w:rStyle w:val="Hyperlink"/>
            <w:rFonts w:asciiTheme="minorBidi" w:hAnsiTheme="minorBidi" w:cstheme="minorBidi"/>
          </w:rPr>
          <w:t>/10.5897/IJBC2016.0971</w:t>
        </w:r>
      </w:hyperlink>
      <w:r w:rsidRPr="009C764E">
        <w:rPr>
          <w:rFonts w:asciiTheme="minorBidi" w:hAnsiTheme="minorBidi" w:cstheme="minorBidi"/>
        </w:rPr>
        <w:t>.</w:t>
      </w:r>
    </w:p>
    <w:p w14:paraId="2D41C711" w14:textId="4D844E30" w:rsidR="00F63CAA" w:rsidRPr="009C764E" w:rsidRDefault="00F63CAA" w:rsidP="00455F9F">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Mishra, G., Dubey, N., Bagla, H., Bajpai, R., &amp; Nayaka, S. (2017). An Assessment of Lichens Diversity from </w:t>
      </w:r>
      <w:proofErr w:type="spellStart"/>
      <w:r w:rsidRPr="009C764E">
        <w:rPr>
          <w:rFonts w:asciiTheme="minorBidi" w:hAnsiTheme="minorBidi" w:cstheme="minorBidi"/>
        </w:rPr>
        <w:t>Bhimashankar</w:t>
      </w:r>
      <w:proofErr w:type="spellEnd"/>
      <w:r w:rsidRPr="009C764E">
        <w:rPr>
          <w:rFonts w:asciiTheme="minorBidi" w:hAnsiTheme="minorBidi" w:cstheme="minorBidi"/>
        </w:rPr>
        <w:t xml:space="preserve"> Wildlife Sanctuary, Maharashtra, India. </w:t>
      </w:r>
      <w:r w:rsidR="00455F9F" w:rsidRPr="009C764E">
        <w:rPr>
          <w:rFonts w:asciiTheme="minorBidi" w:hAnsiTheme="minorBidi" w:cstheme="minorBidi"/>
          <w:i/>
          <w:iCs/>
          <w:lang w:val="en-IN"/>
        </w:rPr>
        <w:t>Cryptogam Biodiversity and Assessment</w:t>
      </w:r>
      <w:r w:rsidR="00455F9F" w:rsidRPr="009C764E">
        <w:rPr>
          <w:rFonts w:asciiTheme="minorBidi" w:hAnsiTheme="minorBidi" w:cstheme="minorBidi"/>
        </w:rPr>
        <w:t xml:space="preserve">, </w:t>
      </w:r>
      <w:r w:rsidR="00941DF0" w:rsidRPr="009C764E">
        <w:rPr>
          <w:rFonts w:asciiTheme="minorBidi" w:hAnsiTheme="minorBidi" w:cstheme="minorBidi"/>
        </w:rPr>
        <w:t>2(</w:t>
      </w:r>
      <w:r w:rsidRPr="009C764E">
        <w:rPr>
          <w:rFonts w:asciiTheme="minorBidi" w:hAnsiTheme="minorBidi" w:cstheme="minorBidi"/>
        </w:rPr>
        <w:t>2</w:t>
      </w:r>
      <w:r w:rsidR="00941DF0" w:rsidRPr="009C764E">
        <w:rPr>
          <w:rFonts w:asciiTheme="minorBidi" w:hAnsiTheme="minorBidi" w:cstheme="minorBidi"/>
        </w:rPr>
        <w:t>)</w:t>
      </w:r>
      <w:r w:rsidR="00941DF0" w:rsidRPr="009C764E">
        <w:rPr>
          <w:rFonts w:asciiTheme="minorBidi" w:hAnsiTheme="minorBidi" w:cstheme="minorBidi"/>
        </w:rPr>
        <w:t>:</w:t>
      </w:r>
      <w:r w:rsidR="00941DF0" w:rsidRPr="009C764E">
        <w:rPr>
          <w:rFonts w:asciiTheme="minorBidi" w:hAnsiTheme="minorBidi" w:cstheme="minorBidi"/>
        </w:rPr>
        <w:t xml:space="preserve"> 11-17.</w:t>
      </w:r>
      <w:r w:rsidRPr="009C764E">
        <w:rPr>
          <w:rFonts w:asciiTheme="minorBidi" w:hAnsiTheme="minorBidi" w:cstheme="minorBidi"/>
        </w:rPr>
        <w:t xml:space="preserve"> </w:t>
      </w:r>
      <w:hyperlink r:id="rId34" w:history="1">
        <w:r w:rsidRPr="009C764E">
          <w:rPr>
            <w:rStyle w:val="Hyperlink"/>
            <w:rFonts w:asciiTheme="minorBidi" w:hAnsiTheme="minorBidi" w:cstheme="minorBidi"/>
          </w:rPr>
          <w:t>https://doi.org/10.21756/C</w:t>
        </w:r>
        <w:r w:rsidRPr="009C764E">
          <w:rPr>
            <w:rStyle w:val="Hyperlink"/>
            <w:rFonts w:asciiTheme="minorBidi" w:hAnsiTheme="minorBidi" w:cstheme="minorBidi"/>
          </w:rPr>
          <w:t>A</w:t>
        </w:r>
        <w:r w:rsidRPr="009C764E">
          <w:rPr>
            <w:rStyle w:val="Hyperlink"/>
            <w:rFonts w:asciiTheme="minorBidi" w:hAnsiTheme="minorBidi" w:cstheme="minorBidi"/>
          </w:rPr>
          <w:t>B.V2I02.10816</w:t>
        </w:r>
      </w:hyperlink>
      <w:r w:rsidRPr="009C764E">
        <w:rPr>
          <w:rFonts w:asciiTheme="minorBidi" w:hAnsiTheme="minorBidi" w:cstheme="minorBidi"/>
        </w:rPr>
        <w:t>.</w:t>
      </w:r>
    </w:p>
    <w:p w14:paraId="4F7EAED7" w14:textId="2266631B" w:rsidR="00F63CAA" w:rsidRPr="009C764E" w:rsidRDefault="00F63CAA" w:rsidP="00941DF0">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Mishra, G., Nayaka, S., &amp; Upreti, D. (2019). Floristic Diversity Status Assessment of Lichens from Dima </w:t>
      </w:r>
      <w:proofErr w:type="spellStart"/>
      <w:r w:rsidRPr="009C764E">
        <w:rPr>
          <w:rFonts w:asciiTheme="minorBidi" w:hAnsiTheme="minorBidi" w:cstheme="minorBidi"/>
        </w:rPr>
        <w:t>Hasao</w:t>
      </w:r>
      <w:proofErr w:type="spellEnd"/>
      <w:r w:rsidRPr="009C764E">
        <w:rPr>
          <w:rFonts w:asciiTheme="minorBidi" w:hAnsiTheme="minorBidi" w:cstheme="minorBidi"/>
        </w:rPr>
        <w:t xml:space="preserve"> District, North East, India. </w:t>
      </w:r>
      <w:r w:rsidRPr="009C764E">
        <w:rPr>
          <w:rFonts w:asciiTheme="minorBidi" w:hAnsiTheme="minorBidi" w:cstheme="minorBidi"/>
          <w:i/>
          <w:iCs/>
        </w:rPr>
        <w:t>International Journal of Plant and Environment</w:t>
      </w:r>
      <w:r w:rsidR="004750BA" w:rsidRPr="009C764E">
        <w:rPr>
          <w:rFonts w:asciiTheme="minorBidi" w:hAnsiTheme="minorBidi" w:cstheme="minorBidi"/>
        </w:rPr>
        <w:t>,</w:t>
      </w:r>
      <w:r w:rsidRPr="009C764E">
        <w:rPr>
          <w:rFonts w:asciiTheme="minorBidi" w:hAnsiTheme="minorBidi" w:cstheme="minorBidi"/>
        </w:rPr>
        <w:t xml:space="preserve"> </w:t>
      </w:r>
      <w:r w:rsidR="00941DF0" w:rsidRPr="009C764E">
        <w:rPr>
          <w:rFonts w:asciiTheme="minorBidi" w:hAnsiTheme="minorBidi" w:cstheme="minorBidi"/>
        </w:rPr>
        <w:t>5(2): 84-91</w:t>
      </w:r>
      <w:r w:rsidR="00941DF0" w:rsidRPr="009C764E">
        <w:rPr>
          <w:rFonts w:asciiTheme="minorBidi" w:hAnsiTheme="minorBidi" w:cstheme="minorBidi"/>
        </w:rPr>
        <w:t xml:space="preserve">. </w:t>
      </w:r>
      <w:hyperlink r:id="rId35" w:history="1">
        <w:r w:rsidR="00941DF0" w:rsidRPr="009C764E">
          <w:rPr>
            <w:rStyle w:val="Hyperlink"/>
            <w:rFonts w:asciiTheme="minorBidi" w:hAnsiTheme="minorBidi" w:cstheme="minorBidi"/>
          </w:rPr>
          <w:t>https://doi.org/1</w:t>
        </w:r>
        <w:r w:rsidR="00941DF0" w:rsidRPr="009C764E">
          <w:rPr>
            <w:rStyle w:val="Hyperlink"/>
            <w:rFonts w:asciiTheme="minorBidi" w:hAnsiTheme="minorBidi" w:cstheme="minorBidi"/>
          </w:rPr>
          <w:t>0</w:t>
        </w:r>
        <w:r w:rsidR="00941DF0" w:rsidRPr="009C764E">
          <w:rPr>
            <w:rStyle w:val="Hyperlink"/>
            <w:rFonts w:asciiTheme="minorBidi" w:hAnsiTheme="minorBidi" w:cstheme="minorBidi"/>
          </w:rPr>
          <w:t>.18811/ijpen.v5i02.3</w:t>
        </w:r>
      </w:hyperlink>
      <w:r w:rsidRPr="009C764E">
        <w:rPr>
          <w:rFonts w:asciiTheme="minorBidi" w:hAnsiTheme="minorBidi" w:cstheme="minorBidi"/>
        </w:rPr>
        <w:t>.</w:t>
      </w:r>
    </w:p>
    <w:p w14:paraId="4A065BE0" w14:textId="3C7C5071" w:rsidR="00F63CAA" w:rsidRPr="009C764E" w:rsidRDefault="00F63CAA" w:rsidP="0010586C">
      <w:pPr>
        <w:spacing w:before="120" w:after="120" w:line="360" w:lineRule="auto"/>
        <w:ind w:left="360" w:hanging="360"/>
        <w:jc w:val="both"/>
        <w:rPr>
          <w:rFonts w:asciiTheme="minorBidi" w:hAnsiTheme="minorBidi" w:cstheme="minorBidi"/>
        </w:rPr>
      </w:pPr>
      <w:r w:rsidRPr="009C764E">
        <w:rPr>
          <w:rFonts w:asciiTheme="minorBidi" w:hAnsiTheme="minorBidi" w:cstheme="minorBidi"/>
          <w:lang w:val="de-DE"/>
        </w:rPr>
        <w:lastRenderedPageBreak/>
        <w:t xml:space="preserve">Mohabe, S., Devi, B., Reddy, A., &amp; Nayaka, S. (2016). </w:t>
      </w:r>
      <w:r w:rsidRPr="009C764E">
        <w:rPr>
          <w:rFonts w:asciiTheme="minorBidi" w:hAnsiTheme="minorBidi" w:cstheme="minorBidi"/>
        </w:rPr>
        <w:t>Floristic assessment of lichens in Anantapur district of Andhra Pradesh.</w:t>
      </w:r>
      <w:r w:rsidR="0010586C" w:rsidRPr="009C764E">
        <w:rPr>
          <w:rFonts w:asciiTheme="minorBidi" w:hAnsiTheme="minorBidi" w:cstheme="minorBidi"/>
        </w:rPr>
        <w:t xml:space="preserve"> </w:t>
      </w:r>
      <w:r w:rsidR="0010586C" w:rsidRPr="009C764E">
        <w:rPr>
          <w:rFonts w:asciiTheme="minorBidi" w:hAnsiTheme="minorBidi" w:cstheme="minorBidi"/>
          <w:i/>
          <w:iCs/>
          <w:lang w:val="en-IN"/>
        </w:rPr>
        <w:t>Cryptogam Biodiversity and Assessment</w:t>
      </w:r>
      <w:r w:rsidR="0010586C" w:rsidRPr="009C764E">
        <w:rPr>
          <w:rFonts w:asciiTheme="minorBidi" w:hAnsiTheme="minorBidi" w:cstheme="minorBidi"/>
          <w:i/>
          <w:iCs/>
          <w:lang w:val="en-IN"/>
        </w:rPr>
        <w:t>,</w:t>
      </w:r>
      <w:r w:rsidRPr="009C764E">
        <w:rPr>
          <w:rFonts w:asciiTheme="minorBidi" w:hAnsiTheme="minorBidi" w:cstheme="minorBidi"/>
        </w:rPr>
        <w:t xml:space="preserve"> 2</w:t>
      </w:r>
      <w:r w:rsidR="00941DF0" w:rsidRPr="009C764E">
        <w:rPr>
          <w:rFonts w:asciiTheme="minorBidi" w:hAnsiTheme="minorBidi" w:cstheme="minorBidi"/>
        </w:rPr>
        <w:t>(1):</w:t>
      </w:r>
      <w:r w:rsidRPr="009C764E">
        <w:rPr>
          <w:rFonts w:asciiTheme="minorBidi" w:hAnsiTheme="minorBidi" w:cstheme="minorBidi"/>
        </w:rPr>
        <w:t xml:space="preserve"> 1-7. </w:t>
      </w:r>
      <w:hyperlink r:id="rId36" w:history="1">
        <w:r w:rsidRPr="009C764E">
          <w:rPr>
            <w:rStyle w:val="Hyperlink"/>
            <w:rFonts w:asciiTheme="minorBidi" w:hAnsiTheme="minorBidi" w:cstheme="minorBidi"/>
          </w:rPr>
          <w:t>https://doi.o</w:t>
        </w:r>
        <w:r w:rsidRPr="009C764E">
          <w:rPr>
            <w:rStyle w:val="Hyperlink"/>
            <w:rFonts w:asciiTheme="minorBidi" w:hAnsiTheme="minorBidi" w:cstheme="minorBidi"/>
          </w:rPr>
          <w:t>r</w:t>
        </w:r>
        <w:r w:rsidRPr="009C764E">
          <w:rPr>
            <w:rStyle w:val="Hyperlink"/>
            <w:rFonts w:asciiTheme="minorBidi" w:hAnsiTheme="minorBidi" w:cstheme="minorBidi"/>
          </w:rPr>
          <w:t>g/10.21756/CAB.V2I1.8392</w:t>
        </w:r>
      </w:hyperlink>
      <w:r w:rsidRPr="009C764E">
        <w:rPr>
          <w:rFonts w:asciiTheme="minorBidi" w:hAnsiTheme="minorBidi" w:cstheme="minorBidi"/>
        </w:rPr>
        <w:t>.</w:t>
      </w:r>
    </w:p>
    <w:p w14:paraId="70FF7E2F" w14:textId="2EE70830" w:rsidR="00F63CAA" w:rsidRPr="009C764E" w:rsidRDefault="00F63CAA" w:rsidP="004A5932">
      <w:pPr>
        <w:spacing w:before="120" w:after="120" w:line="360" w:lineRule="auto"/>
        <w:ind w:left="360" w:hanging="360"/>
        <w:jc w:val="both"/>
        <w:rPr>
          <w:rFonts w:asciiTheme="minorBidi" w:hAnsiTheme="minorBidi" w:cstheme="minorBidi"/>
          <w:lang w:val="de-DE"/>
        </w:rPr>
      </w:pPr>
      <w:r w:rsidRPr="009C764E">
        <w:rPr>
          <w:rFonts w:asciiTheme="minorBidi" w:hAnsiTheme="minorBidi" w:cstheme="minorBidi"/>
        </w:rPr>
        <w:t xml:space="preserve">Nayak, S. (2016). Diversity of lichen flora of Odisha, India- A review. </w:t>
      </w:r>
      <w:r w:rsidR="004A5932" w:rsidRPr="009C764E">
        <w:rPr>
          <w:rFonts w:asciiTheme="minorBidi" w:hAnsiTheme="minorBidi" w:cstheme="minorBidi"/>
          <w:i/>
          <w:iCs/>
        </w:rPr>
        <w:t>Studies in Fungi</w:t>
      </w:r>
      <w:r w:rsidR="004A5932" w:rsidRPr="009C764E">
        <w:rPr>
          <w:rFonts w:asciiTheme="minorBidi" w:hAnsiTheme="minorBidi" w:cstheme="minorBidi"/>
          <w:i/>
          <w:iCs/>
        </w:rPr>
        <w:t>,</w:t>
      </w:r>
      <w:r w:rsidR="004A5932" w:rsidRPr="009C764E">
        <w:rPr>
          <w:rFonts w:asciiTheme="minorBidi" w:hAnsiTheme="minorBidi" w:cstheme="minorBidi"/>
        </w:rPr>
        <w:t xml:space="preserve"> </w:t>
      </w:r>
      <w:r w:rsidR="00941DF0" w:rsidRPr="009C764E">
        <w:rPr>
          <w:rFonts w:asciiTheme="minorBidi" w:hAnsiTheme="minorBidi" w:cstheme="minorBidi"/>
        </w:rPr>
        <w:t>1 (1): 114–124</w:t>
      </w:r>
      <w:r w:rsidRPr="009C764E">
        <w:rPr>
          <w:rFonts w:asciiTheme="minorBidi" w:hAnsiTheme="minorBidi" w:cstheme="minorBidi"/>
        </w:rPr>
        <w:t xml:space="preserve">. </w:t>
      </w:r>
      <w:hyperlink r:id="rId37" w:history="1">
        <w:r w:rsidRPr="009C764E">
          <w:rPr>
            <w:rStyle w:val="Hyperlink"/>
            <w:rFonts w:asciiTheme="minorBidi" w:hAnsiTheme="minorBidi" w:cstheme="minorBidi"/>
            <w:lang w:val="de-DE"/>
          </w:rPr>
          <w:t>https://doi.org/10.594</w:t>
        </w:r>
        <w:r w:rsidRPr="009C764E">
          <w:rPr>
            <w:rStyle w:val="Hyperlink"/>
            <w:rFonts w:asciiTheme="minorBidi" w:hAnsiTheme="minorBidi" w:cstheme="minorBidi"/>
            <w:lang w:val="de-DE"/>
          </w:rPr>
          <w:t>3</w:t>
        </w:r>
        <w:r w:rsidRPr="009C764E">
          <w:rPr>
            <w:rStyle w:val="Hyperlink"/>
            <w:rFonts w:asciiTheme="minorBidi" w:hAnsiTheme="minorBidi" w:cstheme="minorBidi"/>
            <w:lang w:val="de-DE"/>
          </w:rPr>
          <w:t>/sif/1/1/11</w:t>
        </w:r>
      </w:hyperlink>
      <w:r w:rsidRPr="009C764E">
        <w:rPr>
          <w:rFonts w:asciiTheme="minorBidi" w:hAnsiTheme="minorBidi" w:cstheme="minorBidi"/>
          <w:lang w:val="de-DE"/>
        </w:rPr>
        <w:t>.</w:t>
      </w:r>
    </w:p>
    <w:p w14:paraId="1498BACD" w14:textId="114DF5C3" w:rsidR="00F63CAA" w:rsidRPr="009C764E" w:rsidRDefault="00F63CAA" w:rsidP="00846954">
      <w:pPr>
        <w:spacing w:before="120" w:after="120" w:line="360" w:lineRule="auto"/>
        <w:ind w:left="360" w:hanging="360"/>
        <w:jc w:val="both"/>
        <w:rPr>
          <w:rFonts w:asciiTheme="minorBidi" w:hAnsiTheme="minorBidi" w:cstheme="minorBidi"/>
        </w:rPr>
      </w:pPr>
      <w:proofErr w:type="spellStart"/>
      <w:r w:rsidRPr="009C764E">
        <w:rPr>
          <w:rFonts w:asciiTheme="minorBidi" w:hAnsiTheme="minorBidi" w:cstheme="minorBidi"/>
          <w:lang w:val="de-DE"/>
        </w:rPr>
        <w:t>Pandava</w:t>
      </w:r>
      <w:proofErr w:type="spellEnd"/>
      <w:r w:rsidRPr="009C764E">
        <w:rPr>
          <w:rFonts w:asciiTheme="minorBidi" w:hAnsiTheme="minorBidi" w:cstheme="minorBidi"/>
          <w:lang w:val="de-DE"/>
        </w:rPr>
        <w:t xml:space="preserve">, G., Mohabe, S., Anjali, D., &amp; Reddy, A. (2020). </w:t>
      </w:r>
      <w:r w:rsidRPr="009C764E">
        <w:rPr>
          <w:rFonts w:asciiTheme="minorBidi" w:hAnsiTheme="minorBidi" w:cstheme="minorBidi"/>
        </w:rPr>
        <w:t>Assessment of the lichen diversity from Koundinya wildlife sanctuary, Andhra Pradesh, India. </w:t>
      </w:r>
      <w:r w:rsidRPr="009C764E">
        <w:rPr>
          <w:rFonts w:asciiTheme="minorBidi" w:hAnsiTheme="minorBidi" w:cstheme="minorBidi"/>
          <w:i/>
          <w:iCs/>
        </w:rPr>
        <w:t>Tropical Plant Research</w:t>
      </w:r>
      <w:r w:rsidR="004750BA" w:rsidRPr="009C764E">
        <w:rPr>
          <w:rFonts w:asciiTheme="minorBidi" w:hAnsiTheme="minorBidi" w:cstheme="minorBidi"/>
        </w:rPr>
        <w:t>,</w:t>
      </w:r>
      <w:r w:rsidRPr="009C764E">
        <w:rPr>
          <w:rFonts w:asciiTheme="minorBidi" w:hAnsiTheme="minorBidi" w:cstheme="minorBidi"/>
        </w:rPr>
        <w:t xml:space="preserve"> </w:t>
      </w:r>
      <w:r w:rsidR="00846954" w:rsidRPr="009C764E">
        <w:rPr>
          <w:rFonts w:asciiTheme="minorBidi" w:hAnsiTheme="minorBidi" w:cstheme="minorBidi"/>
        </w:rPr>
        <w:t>7(2): 427</w:t>
      </w:r>
      <w:r w:rsidR="00886166" w:rsidRPr="009C764E">
        <w:rPr>
          <w:rFonts w:asciiTheme="minorBidi" w:hAnsiTheme="minorBidi" w:cstheme="minorBidi"/>
        </w:rPr>
        <w:t>-</w:t>
      </w:r>
      <w:r w:rsidR="00846954" w:rsidRPr="009C764E">
        <w:rPr>
          <w:rFonts w:asciiTheme="minorBidi" w:hAnsiTheme="minorBidi" w:cstheme="minorBidi"/>
        </w:rPr>
        <w:t>439</w:t>
      </w:r>
      <w:r w:rsidR="00846954" w:rsidRPr="009C764E">
        <w:rPr>
          <w:rFonts w:asciiTheme="minorBidi" w:hAnsiTheme="minorBidi" w:cstheme="minorBidi"/>
        </w:rPr>
        <w:t xml:space="preserve">. </w:t>
      </w:r>
      <w:hyperlink r:id="rId38" w:history="1">
        <w:r w:rsidRPr="009C764E">
          <w:rPr>
            <w:rStyle w:val="Hyperlink"/>
            <w:rFonts w:asciiTheme="minorBidi" w:hAnsiTheme="minorBidi" w:cstheme="minorBidi"/>
          </w:rPr>
          <w:t>https://doi.org/10.22271/tpr.2020.v7.i2.051</w:t>
        </w:r>
      </w:hyperlink>
      <w:r w:rsidRPr="009C764E">
        <w:rPr>
          <w:rFonts w:asciiTheme="minorBidi" w:hAnsiTheme="minorBidi" w:cstheme="minorBidi"/>
        </w:rPr>
        <w:t>.</w:t>
      </w:r>
    </w:p>
    <w:p w14:paraId="42430956" w14:textId="6CB6FCF2" w:rsidR="00F63CAA" w:rsidRPr="009C764E" w:rsidRDefault="00F63CAA" w:rsidP="00886166">
      <w:pPr>
        <w:spacing w:before="120" w:after="120" w:line="360" w:lineRule="auto"/>
        <w:ind w:left="360" w:hanging="360"/>
        <w:jc w:val="both"/>
        <w:rPr>
          <w:rFonts w:asciiTheme="minorBidi" w:hAnsiTheme="minorBidi" w:cstheme="minorBidi"/>
        </w:rPr>
      </w:pPr>
      <w:proofErr w:type="spellStart"/>
      <w:r w:rsidRPr="009C764E">
        <w:rPr>
          <w:rFonts w:asciiTheme="minorBidi" w:hAnsiTheme="minorBidi" w:cstheme="minorBidi"/>
        </w:rPr>
        <w:t>Pinokiyo</w:t>
      </w:r>
      <w:proofErr w:type="spellEnd"/>
      <w:r w:rsidRPr="009C764E">
        <w:rPr>
          <w:rFonts w:asciiTheme="minorBidi" w:hAnsiTheme="minorBidi" w:cstheme="minorBidi"/>
        </w:rPr>
        <w:t>, A., Singh, K., &amp; Singh, J. (2008). Diversity and distribution of lichens in relation to altitude within a protected biodiversity hot spot, north-east India. </w:t>
      </w:r>
      <w:r w:rsidRPr="009C764E">
        <w:rPr>
          <w:rFonts w:asciiTheme="minorBidi" w:hAnsiTheme="minorBidi" w:cstheme="minorBidi"/>
          <w:i/>
          <w:iCs/>
        </w:rPr>
        <w:t>The Lichenologist</w:t>
      </w:r>
      <w:r w:rsidRPr="009C764E">
        <w:rPr>
          <w:rFonts w:asciiTheme="minorBidi" w:hAnsiTheme="minorBidi" w:cstheme="minorBidi"/>
        </w:rPr>
        <w:t xml:space="preserve">, </w:t>
      </w:r>
      <w:r w:rsidR="00886166" w:rsidRPr="009C764E">
        <w:rPr>
          <w:rFonts w:asciiTheme="minorBidi" w:hAnsiTheme="minorBidi" w:cstheme="minorBidi"/>
        </w:rPr>
        <w:t>40(1):</w:t>
      </w:r>
      <w:r w:rsidR="00586861" w:rsidRPr="009C764E">
        <w:rPr>
          <w:rFonts w:asciiTheme="minorBidi" w:hAnsiTheme="minorBidi" w:cstheme="minorBidi"/>
        </w:rPr>
        <w:t xml:space="preserve"> </w:t>
      </w:r>
      <w:r w:rsidR="00886166" w:rsidRPr="009C764E">
        <w:rPr>
          <w:rFonts w:asciiTheme="minorBidi" w:hAnsiTheme="minorBidi" w:cstheme="minorBidi"/>
        </w:rPr>
        <w:t>47-62</w:t>
      </w:r>
      <w:r w:rsidR="00886166" w:rsidRPr="009C764E">
        <w:rPr>
          <w:rFonts w:asciiTheme="minorBidi" w:hAnsiTheme="minorBidi" w:cstheme="minorBidi"/>
        </w:rPr>
        <w:t>.</w:t>
      </w:r>
      <w:r w:rsidRPr="009C764E">
        <w:rPr>
          <w:rFonts w:asciiTheme="minorBidi" w:hAnsiTheme="minorBidi" w:cstheme="minorBidi"/>
        </w:rPr>
        <w:t xml:space="preserve"> </w:t>
      </w:r>
      <w:hyperlink r:id="rId39" w:history="1">
        <w:r w:rsidRPr="009C764E">
          <w:rPr>
            <w:rStyle w:val="Hyperlink"/>
            <w:rFonts w:asciiTheme="minorBidi" w:hAnsiTheme="minorBidi" w:cstheme="minorBidi"/>
          </w:rPr>
          <w:t>https://doi.org/10.10</w:t>
        </w:r>
        <w:r w:rsidRPr="009C764E">
          <w:rPr>
            <w:rStyle w:val="Hyperlink"/>
            <w:rFonts w:asciiTheme="minorBidi" w:hAnsiTheme="minorBidi" w:cstheme="minorBidi"/>
          </w:rPr>
          <w:t>1</w:t>
        </w:r>
        <w:r w:rsidRPr="009C764E">
          <w:rPr>
            <w:rStyle w:val="Hyperlink"/>
            <w:rFonts w:asciiTheme="minorBidi" w:hAnsiTheme="minorBidi" w:cstheme="minorBidi"/>
          </w:rPr>
          <w:t>7/S0024282908007214</w:t>
        </w:r>
      </w:hyperlink>
      <w:r w:rsidRPr="009C764E">
        <w:rPr>
          <w:rFonts w:asciiTheme="minorBidi" w:hAnsiTheme="minorBidi" w:cstheme="minorBidi"/>
        </w:rPr>
        <w:t>.</w:t>
      </w:r>
    </w:p>
    <w:p w14:paraId="20CA114B" w14:textId="3B8A3FC5" w:rsidR="00F63CAA" w:rsidRPr="009C764E" w:rsidRDefault="00F63CAA" w:rsidP="00826DA9">
      <w:pPr>
        <w:spacing w:before="120" w:after="120" w:line="360" w:lineRule="auto"/>
        <w:ind w:left="360" w:hanging="360"/>
        <w:jc w:val="both"/>
        <w:rPr>
          <w:rFonts w:asciiTheme="minorBidi" w:hAnsiTheme="minorBidi" w:cstheme="minorBidi"/>
        </w:rPr>
      </w:pPr>
      <w:r w:rsidRPr="009C764E">
        <w:rPr>
          <w:rFonts w:asciiTheme="minorBidi" w:hAnsiTheme="minorBidi" w:cstheme="minorBidi"/>
          <w:lang w:val="en-IN"/>
        </w:rPr>
        <w:t xml:space="preserve">Prabhakar, N., Mehta, J., Nayaka, S., &amp; Arya, M. (2024). </w:t>
      </w:r>
      <w:r w:rsidRPr="009C764E">
        <w:rPr>
          <w:rFonts w:asciiTheme="minorBidi" w:hAnsiTheme="minorBidi" w:cstheme="minorBidi"/>
        </w:rPr>
        <w:t xml:space="preserve">Assessment of Lichen Diversity in a Part of </w:t>
      </w:r>
      <w:proofErr w:type="spellStart"/>
      <w:r w:rsidRPr="009C764E">
        <w:rPr>
          <w:rFonts w:asciiTheme="minorBidi" w:hAnsiTheme="minorBidi" w:cstheme="minorBidi"/>
        </w:rPr>
        <w:t>Madhyamaheshwar</w:t>
      </w:r>
      <w:proofErr w:type="spellEnd"/>
      <w:r w:rsidRPr="009C764E">
        <w:rPr>
          <w:rFonts w:asciiTheme="minorBidi" w:hAnsiTheme="minorBidi" w:cstheme="minorBidi"/>
        </w:rPr>
        <w:t xml:space="preserve"> Valley of Garhwal Himalaya, Uttarakhand, India. </w:t>
      </w:r>
      <w:r w:rsidRPr="009C764E">
        <w:rPr>
          <w:rFonts w:asciiTheme="minorBidi" w:hAnsiTheme="minorBidi" w:cstheme="minorBidi"/>
          <w:i/>
          <w:iCs/>
        </w:rPr>
        <w:t>Environment and Ecology</w:t>
      </w:r>
      <w:r w:rsidR="004750BA" w:rsidRPr="009C764E">
        <w:rPr>
          <w:rFonts w:asciiTheme="minorBidi" w:hAnsiTheme="minorBidi" w:cstheme="minorBidi"/>
        </w:rPr>
        <w:t>,</w:t>
      </w:r>
      <w:r w:rsidRPr="009C764E">
        <w:rPr>
          <w:rFonts w:asciiTheme="minorBidi" w:hAnsiTheme="minorBidi" w:cstheme="minorBidi"/>
        </w:rPr>
        <w:t xml:space="preserve"> </w:t>
      </w:r>
      <w:r w:rsidR="00826DA9" w:rsidRPr="009C764E">
        <w:rPr>
          <w:rFonts w:asciiTheme="minorBidi" w:hAnsiTheme="minorBidi" w:cstheme="minorBidi"/>
        </w:rPr>
        <w:t>42 (3A</w:t>
      </w:r>
      <w:r w:rsidR="00826DA9" w:rsidRPr="009C764E">
        <w:rPr>
          <w:rFonts w:asciiTheme="minorBidi" w:hAnsiTheme="minorBidi" w:cstheme="minorBidi"/>
        </w:rPr>
        <w:t>):</w:t>
      </w:r>
      <w:r w:rsidR="00826DA9" w:rsidRPr="009C764E">
        <w:rPr>
          <w:rFonts w:asciiTheme="minorBidi" w:hAnsiTheme="minorBidi" w:cstheme="minorBidi"/>
        </w:rPr>
        <w:t xml:space="preserve"> 1179</w:t>
      </w:r>
      <w:r w:rsidR="003D3B14" w:rsidRPr="009C764E">
        <w:rPr>
          <w:rFonts w:asciiTheme="minorBidi" w:hAnsiTheme="minorBidi" w:cstheme="minorBidi"/>
        </w:rPr>
        <w:t>-</w:t>
      </w:r>
      <w:r w:rsidR="00826DA9" w:rsidRPr="009C764E">
        <w:rPr>
          <w:rFonts w:asciiTheme="minorBidi" w:hAnsiTheme="minorBidi" w:cstheme="minorBidi"/>
        </w:rPr>
        <w:t>1185</w:t>
      </w:r>
      <w:r w:rsidR="00826DA9" w:rsidRPr="009C764E">
        <w:rPr>
          <w:rFonts w:asciiTheme="minorBidi" w:hAnsiTheme="minorBidi" w:cstheme="minorBidi"/>
        </w:rPr>
        <w:t xml:space="preserve">. </w:t>
      </w:r>
      <w:hyperlink r:id="rId40" w:history="1">
        <w:r w:rsidR="00826DA9" w:rsidRPr="009C764E">
          <w:rPr>
            <w:rStyle w:val="Hyperlink"/>
            <w:rFonts w:asciiTheme="minorBidi" w:hAnsiTheme="minorBidi" w:cstheme="minorBidi"/>
          </w:rPr>
          <w:t>https://doi.org/10.60151/envec/syvt7648</w:t>
        </w:r>
      </w:hyperlink>
      <w:r w:rsidRPr="009C764E">
        <w:rPr>
          <w:rFonts w:asciiTheme="minorBidi" w:hAnsiTheme="minorBidi" w:cstheme="minorBidi"/>
        </w:rPr>
        <w:t>.</w:t>
      </w:r>
    </w:p>
    <w:p w14:paraId="0306370D" w14:textId="5A96195E" w:rsidR="00F63CAA" w:rsidRPr="009C764E" w:rsidRDefault="00F63CAA" w:rsidP="00F63CAA">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Prajapati, A., Tiwari, S. C., &amp; Upreti, D. K. (2013). Diversity and distribution of epiphytic lichens in </w:t>
      </w:r>
      <w:proofErr w:type="spellStart"/>
      <w:r w:rsidRPr="009C764E">
        <w:rPr>
          <w:rFonts w:asciiTheme="minorBidi" w:hAnsiTheme="minorBidi" w:cstheme="minorBidi"/>
        </w:rPr>
        <w:t>Achanakmar</w:t>
      </w:r>
      <w:proofErr w:type="spellEnd"/>
      <w:r w:rsidRPr="009C764E">
        <w:rPr>
          <w:rFonts w:asciiTheme="minorBidi" w:hAnsiTheme="minorBidi" w:cstheme="minorBidi"/>
        </w:rPr>
        <w:t xml:space="preserve"> Tiger Reserve, Chhattisgarh. </w:t>
      </w:r>
      <w:r w:rsidRPr="009C764E">
        <w:rPr>
          <w:rFonts w:asciiTheme="minorBidi" w:hAnsiTheme="minorBidi" w:cstheme="minorBidi"/>
          <w:i/>
          <w:iCs/>
        </w:rPr>
        <w:t>Indian Forester, 139</w:t>
      </w:r>
      <w:r w:rsidRPr="009C764E">
        <w:rPr>
          <w:rFonts w:asciiTheme="minorBidi" w:hAnsiTheme="minorBidi" w:cstheme="minorBidi"/>
        </w:rPr>
        <w:t>(6)</w:t>
      </w:r>
      <w:r w:rsidR="004750BA" w:rsidRPr="009C764E">
        <w:rPr>
          <w:rFonts w:asciiTheme="minorBidi" w:hAnsiTheme="minorBidi" w:cstheme="minorBidi"/>
        </w:rPr>
        <w:t>:</w:t>
      </w:r>
      <w:r w:rsidRPr="009C764E">
        <w:rPr>
          <w:rFonts w:asciiTheme="minorBidi" w:hAnsiTheme="minorBidi" w:cstheme="minorBidi"/>
        </w:rPr>
        <w:t xml:space="preserve"> 538–542. </w:t>
      </w:r>
      <w:hyperlink r:id="rId41" w:tgtFrame="_new" w:history="1">
        <w:r w:rsidRPr="009C764E">
          <w:rPr>
            <w:rStyle w:val="Hyperlink"/>
            <w:rFonts w:asciiTheme="minorBidi" w:hAnsiTheme="minorBidi" w:cstheme="minorBidi"/>
          </w:rPr>
          <w:t>https://doi.org/10.36808/if/2013/v139i6/33768</w:t>
        </w:r>
      </w:hyperlink>
    </w:p>
    <w:p w14:paraId="207AA82B" w14:textId="0A0F17BC" w:rsidR="00F63CAA" w:rsidRPr="009C764E" w:rsidRDefault="00F63CAA" w:rsidP="00A42717">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Rashmi, S., &amp; Rajkumar, H. (2019). Diversity of Lichens along Elevational Gradients in Forest Ranges of Chamarajanagar District, Karnataka State. </w:t>
      </w:r>
      <w:r w:rsidRPr="009C764E">
        <w:rPr>
          <w:rFonts w:asciiTheme="minorBidi" w:hAnsiTheme="minorBidi" w:cstheme="minorBidi"/>
          <w:i/>
          <w:iCs/>
        </w:rPr>
        <w:t>International Journal of Scientific Research in Biological Sciences</w:t>
      </w:r>
      <w:r w:rsidR="004750BA" w:rsidRPr="009C764E">
        <w:rPr>
          <w:rFonts w:asciiTheme="minorBidi" w:hAnsiTheme="minorBidi" w:cstheme="minorBidi"/>
        </w:rPr>
        <w:t>,</w:t>
      </w:r>
      <w:r w:rsidRPr="009C764E">
        <w:rPr>
          <w:rFonts w:asciiTheme="minorBidi" w:hAnsiTheme="minorBidi" w:cstheme="minorBidi"/>
        </w:rPr>
        <w:t xml:space="preserve"> </w:t>
      </w:r>
      <w:r w:rsidR="00A42717" w:rsidRPr="009C764E">
        <w:rPr>
          <w:rFonts w:asciiTheme="minorBidi" w:hAnsiTheme="minorBidi" w:cstheme="minorBidi"/>
        </w:rPr>
        <w:t>6</w:t>
      </w:r>
      <w:r w:rsidR="00A42717" w:rsidRPr="009C764E">
        <w:rPr>
          <w:rFonts w:asciiTheme="minorBidi" w:hAnsiTheme="minorBidi" w:cstheme="minorBidi"/>
        </w:rPr>
        <w:t>(</w:t>
      </w:r>
      <w:r w:rsidR="00A42717" w:rsidRPr="009C764E">
        <w:rPr>
          <w:rFonts w:asciiTheme="minorBidi" w:hAnsiTheme="minorBidi" w:cstheme="minorBidi"/>
        </w:rPr>
        <w:t>1</w:t>
      </w:r>
      <w:r w:rsidR="00A42717" w:rsidRPr="009C764E">
        <w:rPr>
          <w:rFonts w:asciiTheme="minorBidi" w:hAnsiTheme="minorBidi" w:cstheme="minorBidi"/>
        </w:rPr>
        <w:t xml:space="preserve">): </w:t>
      </w:r>
      <w:r w:rsidR="00A42717" w:rsidRPr="009C764E">
        <w:rPr>
          <w:rFonts w:asciiTheme="minorBidi" w:hAnsiTheme="minorBidi" w:cstheme="minorBidi"/>
        </w:rPr>
        <w:t>97–104</w:t>
      </w:r>
      <w:r w:rsidR="00A42717" w:rsidRPr="009C764E">
        <w:rPr>
          <w:rFonts w:asciiTheme="minorBidi" w:hAnsiTheme="minorBidi" w:cstheme="minorBidi"/>
        </w:rPr>
        <w:t xml:space="preserve">. </w:t>
      </w:r>
      <w:hyperlink r:id="rId42" w:history="1">
        <w:r w:rsidRPr="009C764E">
          <w:rPr>
            <w:rStyle w:val="Hyperlink"/>
            <w:rFonts w:asciiTheme="minorBidi" w:hAnsiTheme="minorBidi" w:cstheme="minorBidi"/>
          </w:rPr>
          <w:t>https://doi.org/10.26438/ijsrbs/v6i1.97104</w:t>
        </w:r>
      </w:hyperlink>
      <w:r w:rsidRPr="009C764E">
        <w:rPr>
          <w:rFonts w:asciiTheme="minorBidi" w:hAnsiTheme="minorBidi" w:cstheme="minorBidi"/>
        </w:rPr>
        <w:t>.</w:t>
      </w:r>
    </w:p>
    <w:p w14:paraId="1C92472D" w14:textId="2792660C" w:rsidR="00F63CAA" w:rsidRPr="009C764E" w:rsidRDefault="00F63CAA" w:rsidP="00A42717">
      <w:pPr>
        <w:spacing w:before="120" w:after="120" w:line="360" w:lineRule="auto"/>
        <w:ind w:left="360" w:hanging="360"/>
        <w:jc w:val="both"/>
        <w:rPr>
          <w:rFonts w:asciiTheme="minorBidi" w:hAnsiTheme="minorBidi" w:cstheme="minorBidi"/>
        </w:rPr>
      </w:pPr>
      <w:r w:rsidRPr="009C764E">
        <w:rPr>
          <w:rFonts w:asciiTheme="minorBidi" w:hAnsiTheme="minorBidi" w:cstheme="minorBidi"/>
          <w:lang w:val="de-DE"/>
        </w:rPr>
        <w:t xml:space="preserve">Rawat, S., Kumar, N., Nayaka, S., &amp; Adhikari, R. (2024). </w:t>
      </w:r>
      <w:r w:rsidRPr="009C764E">
        <w:rPr>
          <w:rFonts w:asciiTheme="minorBidi" w:hAnsiTheme="minorBidi" w:cstheme="minorBidi"/>
        </w:rPr>
        <w:t>Lichens of Tehri Garhwal: Exploring Diversity, Distribution, and Ethnobotanical Significance in the Western-Himalayan Region. </w:t>
      </w:r>
      <w:r w:rsidRPr="009C764E">
        <w:rPr>
          <w:rFonts w:asciiTheme="minorBidi" w:hAnsiTheme="minorBidi" w:cstheme="minorBidi"/>
          <w:i/>
          <w:iCs/>
        </w:rPr>
        <w:t>Ethnobotany Research and Applications</w:t>
      </w:r>
      <w:r w:rsidR="004750BA" w:rsidRPr="009C764E">
        <w:rPr>
          <w:rFonts w:asciiTheme="minorBidi" w:hAnsiTheme="minorBidi" w:cstheme="minorBidi"/>
          <w:i/>
          <w:iCs/>
        </w:rPr>
        <w:t>,</w:t>
      </w:r>
      <w:r w:rsidRPr="009C764E">
        <w:rPr>
          <w:rFonts w:asciiTheme="minorBidi" w:hAnsiTheme="minorBidi" w:cstheme="minorBidi"/>
        </w:rPr>
        <w:t xml:space="preserve"> </w:t>
      </w:r>
      <w:r w:rsidR="00A42717" w:rsidRPr="009C764E">
        <w:rPr>
          <w:rFonts w:asciiTheme="minorBidi" w:hAnsiTheme="minorBidi" w:cstheme="minorBidi"/>
        </w:rPr>
        <w:t>27</w:t>
      </w:r>
      <w:r w:rsidR="00A42717" w:rsidRPr="009C764E">
        <w:rPr>
          <w:rFonts w:asciiTheme="minorBidi" w:hAnsiTheme="minorBidi" w:cstheme="minorBidi"/>
        </w:rPr>
        <w:t>:</w:t>
      </w:r>
      <w:r w:rsidR="00A42717" w:rsidRPr="009C764E">
        <w:rPr>
          <w:rFonts w:asciiTheme="minorBidi" w:hAnsiTheme="minorBidi" w:cstheme="minorBidi"/>
        </w:rPr>
        <w:t xml:space="preserve"> 1–12.</w:t>
      </w:r>
      <w:r w:rsidR="00A42717" w:rsidRPr="009C764E">
        <w:rPr>
          <w:rFonts w:asciiTheme="minorBidi" w:hAnsiTheme="minorBidi" w:cstheme="minorBidi"/>
        </w:rPr>
        <w:t xml:space="preserve"> </w:t>
      </w:r>
      <w:hyperlink r:id="rId43" w:history="1">
        <w:r w:rsidRPr="009C764E">
          <w:rPr>
            <w:rStyle w:val="Hyperlink"/>
            <w:rFonts w:asciiTheme="minorBidi" w:hAnsiTheme="minorBidi" w:cstheme="minorBidi"/>
          </w:rPr>
          <w:t>https://doi.org/10.32</w:t>
        </w:r>
        <w:r w:rsidRPr="009C764E">
          <w:rPr>
            <w:rStyle w:val="Hyperlink"/>
            <w:rFonts w:asciiTheme="minorBidi" w:hAnsiTheme="minorBidi" w:cstheme="minorBidi"/>
          </w:rPr>
          <w:t>8</w:t>
        </w:r>
        <w:r w:rsidRPr="009C764E">
          <w:rPr>
            <w:rStyle w:val="Hyperlink"/>
            <w:rFonts w:asciiTheme="minorBidi" w:hAnsiTheme="minorBidi" w:cstheme="minorBidi"/>
          </w:rPr>
          <w:t>59/era.27.41.1-12</w:t>
        </w:r>
      </w:hyperlink>
      <w:r w:rsidRPr="009C764E">
        <w:rPr>
          <w:rFonts w:asciiTheme="minorBidi" w:hAnsiTheme="minorBidi" w:cstheme="minorBidi"/>
        </w:rPr>
        <w:t>.</w:t>
      </w:r>
    </w:p>
    <w:p w14:paraId="32C153C1" w14:textId="6C3B692E" w:rsidR="00F63CAA" w:rsidRPr="009C764E" w:rsidRDefault="00F63CAA" w:rsidP="00A42717">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Saikia, E., Hazarika, P., &amp; </w:t>
      </w:r>
      <w:proofErr w:type="spellStart"/>
      <w:r w:rsidRPr="009C764E">
        <w:rPr>
          <w:rFonts w:asciiTheme="minorBidi" w:hAnsiTheme="minorBidi" w:cstheme="minorBidi"/>
        </w:rPr>
        <w:t>Barukial</w:t>
      </w:r>
      <w:proofErr w:type="spellEnd"/>
      <w:r w:rsidRPr="009C764E">
        <w:rPr>
          <w:rFonts w:asciiTheme="minorBidi" w:hAnsiTheme="minorBidi" w:cstheme="minorBidi"/>
        </w:rPr>
        <w:t>, J. (2023). A less known taxa: Lichen records from Assam, NE India. </w:t>
      </w:r>
      <w:r w:rsidRPr="009C764E">
        <w:rPr>
          <w:rFonts w:asciiTheme="minorBidi" w:hAnsiTheme="minorBidi" w:cstheme="minorBidi"/>
          <w:i/>
          <w:iCs/>
        </w:rPr>
        <w:t>Ecology, Environment and Conservation</w:t>
      </w:r>
      <w:r w:rsidRPr="009C764E">
        <w:rPr>
          <w:rFonts w:asciiTheme="minorBidi" w:hAnsiTheme="minorBidi" w:cstheme="minorBidi"/>
        </w:rPr>
        <w:t>.</w:t>
      </w:r>
      <w:r w:rsidR="00A42717" w:rsidRPr="009C764E">
        <w:rPr>
          <w:rFonts w:asciiTheme="minorBidi" w:hAnsiTheme="minorBidi" w:cstheme="minorBidi"/>
        </w:rPr>
        <w:t xml:space="preserve"> </w:t>
      </w:r>
      <w:r w:rsidR="00A42717" w:rsidRPr="009C764E">
        <w:rPr>
          <w:rFonts w:asciiTheme="minorBidi" w:hAnsiTheme="minorBidi" w:cstheme="minorBidi"/>
        </w:rPr>
        <w:t>29 (November Suppl. Issue)</w:t>
      </w:r>
      <w:r w:rsidR="00A42717" w:rsidRPr="009C764E">
        <w:rPr>
          <w:rFonts w:asciiTheme="minorBidi" w:hAnsiTheme="minorBidi" w:cstheme="minorBidi"/>
        </w:rPr>
        <w:t xml:space="preserve">: </w:t>
      </w:r>
      <w:r w:rsidR="00A42717" w:rsidRPr="009C764E">
        <w:rPr>
          <w:rFonts w:asciiTheme="minorBidi" w:hAnsiTheme="minorBidi" w:cstheme="minorBidi"/>
        </w:rPr>
        <w:t>S383-S391</w:t>
      </w:r>
      <w:r w:rsidR="00A42717" w:rsidRPr="009C764E">
        <w:rPr>
          <w:rFonts w:asciiTheme="minorBidi" w:hAnsiTheme="minorBidi" w:cstheme="minorBidi"/>
        </w:rPr>
        <w:t xml:space="preserve">. </w:t>
      </w:r>
      <w:hyperlink r:id="rId44" w:history="1">
        <w:r w:rsidR="00A42717" w:rsidRPr="009C764E">
          <w:rPr>
            <w:rStyle w:val="Hyperlink"/>
            <w:rFonts w:asciiTheme="minorBidi" w:hAnsiTheme="minorBidi" w:cstheme="minorBidi"/>
          </w:rPr>
          <w:t>https://doi.org/10.53550/eec.202</w:t>
        </w:r>
        <w:r w:rsidR="00A42717" w:rsidRPr="009C764E">
          <w:rPr>
            <w:rStyle w:val="Hyperlink"/>
            <w:rFonts w:asciiTheme="minorBidi" w:hAnsiTheme="minorBidi" w:cstheme="minorBidi"/>
          </w:rPr>
          <w:t>3</w:t>
        </w:r>
        <w:r w:rsidR="00A42717" w:rsidRPr="009C764E">
          <w:rPr>
            <w:rStyle w:val="Hyperlink"/>
            <w:rFonts w:asciiTheme="minorBidi" w:hAnsiTheme="minorBidi" w:cstheme="minorBidi"/>
          </w:rPr>
          <w:t>.v29i06s.058</w:t>
        </w:r>
      </w:hyperlink>
      <w:r w:rsidRPr="009C764E">
        <w:rPr>
          <w:rFonts w:asciiTheme="minorBidi" w:hAnsiTheme="minorBidi" w:cstheme="minorBidi"/>
        </w:rPr>
        <w:t>.</w:t>
      </w:r>
    </w:p>
    <w:p w14:paraId="3DB6D4C0" w14:textId="22A50411" w:rsidR="00F63CAA" w:rsidRPr="009C764E" w:rsidRDefault="00F63CAA" w:rsidP="00A42717">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Satapathy, K., Pradhan, S., &amp; Upreti, D. (2021). Addition of 96 lichen species to the state of Odisha from </w:t>
      </w:r>
      <w:proofErr w:type="spellStart"/>
      <w:r w:rsidRPr="009C764E">
        <w:rPr>
          <w:rFonts w:asciiTheme="minorBidi" w:hAnsiTheme="minorBidi" w:cstheme="minorBidi"/>
        </w:rPr>
        <w:t>Similipal</w:t>
      </w:r>
      <w:proofErr w:type="spellEnd"/>
      <w:r w:rsidRPr="009C764E">
        <w:rPr>
          <w:rFonts w:asciiTheme="minorBidi" w:hAnsiTheme="minorBidi" w:cstheme="minorBidi"/>
        </w:rPr>
        <w:t xml:space="preserve"> Biosphere Reserve. </w:t>
      </w:r>
      <w:r w:rsidR="00A42717" w:rsidRPr="009C764E">
        <w:rPr>
          <w:rFonts w:asciiTheme="minorBidi" w:hAnsiTheme="minorBidi" w:cstheme="minorBidi"/>
          <w:i/>
          <w:iCs/>
        </w:rPr>
        <w:t>ARPHA Preprints</w:t>
      </w:r>
      <w:r w:rsidR="00A42717" w:rsidRPr="009C764E">
        <w:rPr>
          <w:rFonts w:asciiTheme="minorBidi" w:hAnsiTheme="minorBidi" w:cstheme="minorBidi"/>
        </w:rPr>
        <w:t>, 1-14.</w:t>
      </w:r>
      <w:r w:rsidRPr="009C764E">
        <w:rPr>
          <w:rFonts w:asciiTheme="minorBidi" w:hAnsiTheme="minorBidi" w:cstheme="minorBidi"/>
        </w:rPr>
        <w:t xml:space="preserve"> </w:t>
      </w:r>
      <w:hyperlink r:id="rId45" w:history="1">
        <w:r w:rsidRPr="009C764E">
          <w:rPr>
            <w:rStyle w:val="Hyperlink"/>
            <w:rFonts w:asciiTheme="minorBidi" w:hAnsiTheme="minorBidi" w:cstheme="minorBidi"/>
          </w:rPr>
          <w:t>https://doi.org/10.3897/ar</w:t>
        </w:r>
        <w:r w:rsidRPr="009C764E">
          <w:rPr>
            <w:rStyle w:val="Hyperlink"/>
            <w:rFonts w:asciiTheme="minorBidi" w:hAnsiTheme="minorBidi" w:cstheme="minorBidi"/>
          </w:rPr>
          <w:t>p</w:t>
        </w:r>
        <w:r w:rsidRPr="009C764E">
          <w:rPr>
            <w:rStyle w:val="Hyperlink"/>
            <w:rFonts w:asciiTheme="minorBidi" w:hAnsiTheme="minorBidi" w:cstheme="minorBidi"/>
          </w:rPr>
          <w:t>hapreprints.e65955</w:t>
        </w:r>
      </w:hyperlink>
      <w:r w:rsidRPr="009C764E">
        <w:rPr>
          <w:rFonts w:asciiTheme="minorBidi" w:hAnsiTheme="minorBidi" w:cstheme="minorBidi"/>
        </w:rPr>
        <w:t>.</w:t>
      </w:r>
    </w:p>
    <w:p w14:paraId="2A0CA816" w14:textId="71A2CE35" w:rsidR="00F63CAA" w:rsidRPr="009C764E" w:rsidRDefault="00F63CAA" w:rsidP="00F82A0E">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lastRenderedPageBreak/>
        <w:t xml:space="preserve">Sen, U., &amp; </w:t>
      </w:r>
      <w:proofErr w:type="spellStart"/>
      <w:r w:rsidRPr="009C764E">
        <w:rPr>
          <w:rFonts w:asciiTheme="minorBidi" w:hAnsiTheme="minorBidi" w:cstheme="minorBidi"/>
        </w:rPr>
        <w:t>Bhakat</w:t>
      </w:r>
      <w:proofErr w:type="spellEnd"/>
      <w:r w:rsidRPr="009C764E">
        <w:rPr>
          <w:rFonts w:asciiTheme="minorBidi" w:hAnsiTheme="minorBidi" w:cstheme="minorBidi"/>
        </w:rPr>
        <w:t xml:space="preserve">, R. (2021). </w:t>
      </w:r>
      <w:proofErr w:type="spellStart"/>
      <w:r w:rsidRPr="009C764E">
        <w:rPr>
          <w:rFonts w:asciiTheme="minorBidi" w:hAnsiTheme="minorBidi" w:cstheme="minorBidi"/>
        </w:rPr>
        <w:t>Corticolous</w:t>
      </w:r>
      <w:proofErr w:type="spellEnd"/>
      <w:r w:rsidRPr="009C764E">
        <w:rPr>
          <w:rFonts w:asciiTheme="minorBidi" w:hAnsiTheme="minorBidi" w:cstheme="minorBidi"/>
        </w:rPr>
        <w:t xml:space="preserve"> Lichen Species Diversity on Dominant Trees in Selected Sacred Groves of Paschim Medinipur District, West Bengal, India. </w:t>
      </w:r>
      <w:r w:rsidRPr="009C764E">
        <w:rPr>
          <w:rFonts w:asciiTheme="minorBidi" w:hAnsiTheme="minorBidi" w:cstheme="minorBidi"/>
          <w:i/>
          <w:iCs/>
        </w:rPr>
        <w:t xml:space="preserve">Acta Botanica </w:t>
      </w:r>
      <w:proofErr w:type="spellStart"/>
      <w:r w:rsidRPr="009C764E">
        <w:rPr>
          <w:rFonts w:asciiTheme="minorBidi" w:hAnsiTheme="minorBidi" w:cstheme="minorBidi"/>
          <w:i/>
          <w:iCs/>
        </w:rPr>
        <w:t>Hungarica</w:t>
      </w:r>
      <w:proofErr w:type="spellEnd"/>
      <w:r w:rsidR="004750BA" w:rsidRPr="009C764E">
        <w:rPr>
          <w:rFonts w:asciiTheme="minorBidi" w:hAnsiTheme="minorBidi" w:cstheme="minorBidi"/>
        </w:rPr>
        <w:t xml:space="preserve">, </w:t>
      </w:r>
      <w:r w:rsidR="00F82A0E" w:rsidRPr="009C764E">
        <w:rPr>
          <w:rFonts w:asciiTheme="minorBidi" w:hAnsiTheme="minorBidi" w:cstheme="minorBidi"/>
          <w:i/>
          <w:iCs/>
        </w:rPr>
        <w:t>63</w:t>
      </w:r>
      <w:r w:rsidR="00F82A0E" w:rsidRPr="009C764E">
        <w:rPr>
          <w:rFonts w:asciiTheme="minorBidi" w:hAnsiTheme="minorBidi" w:cstheme="minorBidi"/>
        </w:rPr>
        <w:t>(3-4)</w:t>
      </w:r>
      <w:r w:rsidR="00F82A0E" w:rsidRPr="009C764E">
        <w:rPr>
          <w:rFonts w:asciiTheme="minorBidi" w:hAnsiTheme="minorBidi" w:cstheme="minorBidi"/>
        </w:rPr>
        <w:t>:</w:t>
      </w:r>
      <w:r w:rsidR="00F82A0E" w:rsidRPr="009C764E">
        <w:rPr>
          <w:rFonts w:asciiTheme="minorBidi" w:hAnsiTheme="minorBidi" w:cstheme="minorBidi"/>
        </w:rPr>
        <w:t xml:space="preserve"> 447-464</w:t>
      </w:r>
      <w:r w:rsidR="00F82A0E" w:rsidRPr="009C764E">
        <w:rPr>
          <w:rFonts w:asciiTheme="minorBidi" w:hAnsiTheme="minorBidi" w:cstheme="minorBidi"/>
        </w:rPr>
        <w:t xml:space="preserve">. </w:t>
      </w:r>
      <w:hyperlink r:id="rId46" w:history="1">
        <w:r w:rsidR="00F82A0E" w:rsidRPr="009C764E">
          <w:rPr>
            <w:rStyle w:val="Hyperlink"/>
            <w:rFonts w:asciiTheme="minorBidi" w:hAnsiTheme="minorBidi" w:cstheme="minorBidi"/>
          </w:rPr>
          <w:t>https://doi.org/10.1556/034.63.2021.3-4.13</w:t>
        </w:r>
      </w:hyperlink>
      <w:r w:rsidRPr="009C764E">
        <w:rPr>
          <w:rFonts w:asciiTheme="minorBidi" w:hAnsiTheme="minorBidi" w:cstheme="minorBidi"/>
        </w:rPr>
        <w:t>.</w:t>
      </w:r>
    </w:p>
    <w:p w14:paraId="429921C5" w14:textId="1A42046A" w:rsidR="00F63CAA" w:rsidRPr="009C764E" w:rsidRDefault="00F63CAA" w:rsidP="002E7487">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Sharma, S., Raina, A., &amp; Upreti, D. (2019). Lichen diversity of Padder Valley Kishtwar (J&amp;K), India. </w:t>
      </w:r>
      <w:r w:rsidRPr="009C764E">
        <w:rPr>
          <w:rFonts w:asciiTheme="minorBidi" w:hAnsiTheme="minorBidi" w:cstheme="minorBidi"/>
          <w:i/>
          <w:iCs/>
        </w:rPr>
        <w:t>Journal of Applied and Natural Science</w:t>
      </w:r>
      <w:r w:rsidR="004750BA" w:rsidRPr="009C764E">
        <w:rPr>
          <w:rFonts w:asciiTheme="minorBidi" w:hAnsiTheme="minorBidi" w:cstheme="minorBidi"/>
          <w:i/>
          <w:iCs/>
        </w:rPr>
        <w:t>,</w:t>
      </w:r>
      <w:r w:rsidR="002E7487" w:rsidRPr="009C764E">
        <w:rPr>
          <w:rFonts w:asciiTheme="minorBidi" w:hAnsiTheme="minorBidi" w:cstheme="minorBidi"/>
        </w:rPr>
        <w:t xml:space="preserve"> </w:t>
      </w:r>
      <w:r w:rsidR="002E7487" w:rsidRPr="009C764E">
        <w:rPr>
          <w:rFonts w:asciiTheme="minorBidi" w:hAnsiTheme="minorBidi" w:cstheme="minorBidi"/>
          <w:i/>
          <w:iCs/>
        </w:rPr>
        <w:t>11</w:t>
      </w:r>
      <w:r w:rsidR="002E7487" w:rsidRPr="009C764E">
        <w:rPr>
          <w:rFonts w:asciiTheme="minorBidi" w:hAnsiTheme="minorBidi" w:cstheme="minorBidi"/>
        </w:rPr>
        <w:t>(2)</w:t>
      </w:r>
      <w:r w:rsidR="002E7487" w:rsidRPr="009C764E">
        <w:rPr>
          <w:rFonts w:asciiTheme="minorBidi" w:hAnsiTheme="minorBidi" w:cstheme="minorBidi"/>
        </w:rPr>
        <w:t>:</w:t>
      </w:r>
      <w:r w:rsidR="002E7487" w:rsidRPr="009C764E">
        <w:rPr>
          <w:rFonts w:asciiTheme="minorBidi" w:hAnsiTheme="minorBidi" w:cstheme="minorBidi"/>
        </w:rPr>
        <w:t xml:space="preserve"> 511-515.</w:t>
      </w:r>
      <w:r w:rsidR="002E7487" w:rsidRPr="009C764E">
        <w:rPr>
          <w:rFonts w:asciiTheme="minorBidi" w:hAnsiTheme="minorBidi" w:cstheme="minorBidi"/>
        </w:rPr>
        <w:t xml:space="preserve"> </w:t>
      </w:r>
      <w:hyperlink r:id="rId47" w:history="1">
        <w:r w:rsidRPr="009C764E">
          <w:rPr>
            <w:rStyle w:val="Hyperlink"/>
            <w:rFonts w:asciiTheme="minorBidi" w:hAnsiTheme="minorBidi" w:cstheme="minorBidi"/>
          </w:rPr>
          <w:t>https://doi.org/10.31018/JANS.V11I2.2119</w:t>
        </w:r>
      </w:hyperlink>
      <w:r w:rsidRPr="009C764E">
        <w:rPr>
          <w:rFonts w:asciiTheme="minorBidi" w:hAnsiTheme="minorBidi" w:cstheme="minorBidi"/>
        </w:rPr>
        <w:t>.</w:t>
      </w:r>
    </w:p>
    <w:p w14:paraId="07B14AE0" w14:textId="0DAEE9DB" w:rsidR="00F63CAA" w:rsidRPr="009C764E" w:rsidRDefault="00F63CAA" w:rsidP="001C5F55">
      <w:pPr>
        <w:spacing w:before="120" w:after="120" w:line="360" w:lineRule="auto"/>
        <w:ind w:left="360" w:hanging="360"/>
        <w:jc w:val="both"/>
        <w:rPr>
          <w:rFonts w:asciiTheme="minorBidi" w:hAnsiTheme="minorBidi" w:cstheme="minorBidi"/>
        </w:rPr>
      </w:pPr>
      <w:proofErr w:type="spellStart"/>
      <w:r w:rsidRPr="009C764E">
        <w:rPr>
          <w:rFonts w:asciiTheme="minorBidi" w:hAnsiTheme="minorBidi" w:cstheme="minorBidi"/>
        </w:rPr>
        <w:t>Shravanakumara</w:t>
      </w:r>
      <w:proofErr w:type="spellEnd"/>
      <w:r w:rsidRPr="009C764E">
        <w:rPr>
          <w:rFonts w:asciiTheme="minorBidi" w:hAnsiTheme="minorBidi" w:cstheme="minorBidi"/>
        </w:rPr>
        <w:t>, S., Vinayaka, K., Udupa, E., Shashirekha, B., Praveena, V., &amp; Krishnamurthy, Y. (2010). Diversity and host specificity of Lichens in Koppa Taluk of Central Western Ghats, Karnataka, India. </w:t>
      </w:r>
      <w:r w:rsidRPr="009C764E">
        <w:rPr>
          <w:rFonts w:asciiTheme="minorBidi" w:hAnsiTheme="minorBidi" w:cstheme="minorBidi"/>
          <w:i/>
          <w:iCs/>
        </w:rPr>
        <w:t>Indian Journal of Forestry</w:t>
      </w:r>
      <w:r w:rsidR="004750BA" w:rsidRPr="009C764E">
        <w:rPr>
          <w:rFonts w:asciiTheme="minorBidi" w:hAnsiTheme="minorBidi" w:cstheme="minorBidi"/>
        </w:rPr>
        <w:t>,</w:t>
      </w:r>
      <w:r w:rsidRPr="009C764E">
        <w:rPr>
          <w:rFonts w:asciiTheme="minorBidi" w:hAnsiTheme="minorBidi" w:cstheme="minorBidi"/>
        </w:rPr>
        <w:t xml:space="preserve"> </w:t>
      </w:r>
      <w:r w:rsidR="001C5F55" w:rsidRPr="009C764E">
        <w:rPr>
          <w:rFonts w:asciiTheme="minorBidi" w:hAnsiTheme="minorBidi" w:cstheme="minorBidi"/>
        </w:rPr>
        <w:t>33(3)</w:t>
      </w:r>
      <w:r w:rsidR="001C5F55" w:rsidRPr="009C764E">
        <w:rPr>
          <w:rFonts w:asciiTheme="minorBidi" w:hAnsiTheme="minorBidi" w:cstheme="minorBidi"/>
        </w:rPr>
        <w:t xml:space="preserve">: </w:t>
      </w:r>
      <w:r w:rsidR="001C5F55" w:rsidRPr="009C764E">
        <w:rPr>
          <w:rFonts w:asciiTheme="minorBidi" w:hAnsiTheme="minorBidi" w:cstheme="minorBidi"/>
        </w:rPr>
        <w:t>437-442</w:t>
      </w:r>
      <w:r w:rsidR="001C5F55" w:rsidRPr="009C764E">
        <w:rPr>
          <w:rFonts w:asciiTheme="minorBidi" w:hAnsiTheme="minorBidi" w:cstheme="minorBidi"/>
        </w:rPr>
        <w:t xml:space="preserve">. </w:t>
      </w:r>
      <w:hyperlink r:id="rId48" w:history="1">
        <w:r w:rsidR="00852402" w:rsidRPr="009C764E">
          <w:rPr>
            <w:rStyle w:val="Hyperlink"/>
            <w:rFonts w:asciiTheme="minorBidi" w:hAnsiTheme="minorBidi" w:cstheme="minorBidi"/>
          </w:rPr>
          <w:t>https://doi.org/10.54207/bsmps1000-2010-9td7t2</w:t>
        </w:r>
      </w:hyperlink>
      <w:r w:rsidRPr="009C764E">
        <w:rPr>
          <w:rFonts w:asciiTheme="minorBidi" w:hAnsiTheme="minorBidi" w:cstheme="minorBidi"/>
        </w:rPr>
        <w:t>.</w:t>
      </w:r>
    </w:p>
    <w:p w14:paraId="379231B7" w14:textId="729B795B" w:rsidR="00F63CAA" w:rsidRPr="009C764E" w:rsidRDefault="00F63CAA" w:rsidP="00852402">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Subbaiyan, R., Ganesan, A., &amp; </w:t>
      </w:r>
      <w:proofErr w:type="spellStart"/>
      <w:r w:rsidRPr="009C764E">
        <w:rPr>
          <w:rFonts w:asciiTheme="minorBidi" w:hAnsiTheme="minorBidi" w:cstheme="minorBidi"/>
        </w:rPr>
        <w:t>Dhanuskodi</w:t>
      </w:r>
      <w:proofErr w:type="spellEnd"/>
      <w:r w:rsidRPr="009C764E">
        <w:rPr>
          <w:rFonts w:asciiTheme="minorBidi" w:hAnsiTheme="minorBidi" w:cstheme="minorBidi"/>
        </w:rPr>
        <w:t>, S. (2023). Ecolichenology of Eastern Ghats diversity against climatic fluctuations in Kolli Hills, India. </w:t>
      </w:r>
      <w:proofErr w:type="spellStart"/>
      <w:r w:rsidRPr="009C764E">
        <w:rPr>
          <w:rFonts w:asciiTheme="minorBidi" w:hAnsiTheme="minorBidi" w:cstheme="minorBidi"/>
          <w:i/>
          <w:iCs/>
        </w:rPr>
        <w:t>Biodiversitas</w:t>
      </w:r>
      <w:proofErr w:type="spellEnd"/>
      <w:r w:rsidRPr="009C764E">
        <w:rPr>
          <w:rFonts w:asciiTheme="minorBidi" w:hAnsiTheme="minorBidi" w:cstheme="minorBidi"/>
          <w:i/>
          <w:iCs/>
        </w:rPr>
        <w:t xml:space="preserve"> Journal of Biological Diversity</w:t>
      </w:r>
      <w:r w:rsidR="004750BA" w:rsidRPr="009C764E">
        <w:rPr>
          <w:rFonts w:asciiTheme="minorBidi" w:hAnsiTheme="minorBidi" w:cstheme="minorBidi"/>
          <w:i/>
          <w:iCs/>
        </w:rPr>
        <w:t>,</w:t>
      </w:r>
      <w:r w:rsidRPr="009C764E">
        <w:rPr>
          <w:rFonts w:asciiTheme="minorBidi" w:hAnsiTheme="minorBidi" w:cstheme="minorBidi"/>
        </w:rPr>
        <w:t xml:space="preserve"> </w:t>
      </w:r>
      <w:r w:rsidR="00852402" w:rsidRPr="009C764E">
        <w:rPr>
          <w:rFonts w:asciiTheme="minorBidi" w:hAnsiTheme="minorBidi" w:cstheme="minorBidi"/>
        </w:rPr>
        <w:t xml:space="preserve">24(1): </w:t>
      </w:r>
      <w:r w:rsidR="00852402" w:rsidRPr="009C764E">
        <w:rPr>
          <w:rFonts w:asciiTheme="minorBidi" w:hAnsiTheme="minorBidi" w:cstheme="minorBidi"/>
        </w:rPr>
        <w:t>625-635</w:t>
      </w:r>
      <w:r w:rsidR="00852402" w:rsidRPr="009C764E">
        <w:rPr>
          <w:rFonts w:asciiTheme="minorBidi" w:hAnsiTheme="minorBidi" w:cstheme="minorBidi"/>
        </w:rPr>
        <w:t xml:space="preserve">. </w:t>
      </w:r>
      <w:hyperlink r:id="rId49" w:history="1">
        <w:r w:rsidR="00852402" w:rsidRPr="009C764E">
          <w:rPr>
            <w:rStyle w:val="Hyperlink"/>
            <w:rFonts w:asciiTheme="minorBidi" w:hAnsiTheme="minorBidi" w:cstheme="minorBidi"/>
          </w:rPr>
          <w:t>https://doi.org/10.13057/biodiv/d240171</w:t>
        </w:r>
      </w:hyperlink>
      <w:r w:rsidRPr="009C764E">
        <w:rPr>
          <w:rFonts w:asciiTheme="minorBidi" w:hAnsiTheme="minorBidi" w:cstheme="minorBidi"/>
        </w:rPr>
        <w:t>.</w:t>
      </w:r>
    </w:p>
    <w:p w14:paraId="7E8A181D" w14:textId="5DB800A7" w:rsidR="00F63CAA" w:rsidRPr="009C764E" w:rsidRDefault="00F63CAA" w:rsidP="00F63CAA">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Sudhama, V. N., &amp; Sandhya, R. (2021). Lichen diversity in selected coffee plantation areas of </w:t>
      </w:r>
      <w:proofErr w:type="spellStart"/>
      <w:r w:rsidRPr="009C764E">
        <w:rPr>
          <w:rFonts w:asciiTheme="minorBidi" w:hAnsiTheme="minorBidi" w:cstheme="minorBidi"/>
        </w:rPr>
        <w:t>Mudigere</w:t>
      </w:r>
      <w:proofErr w:type="spellEnd"/>
      <w:r w:rsidRPr="009C764E">
        <w:rPr>
          <w:rFonts w:asciiTheme="minorBidi" w:hAnsiTheme="minorBidi" w:cstheme="minorBidi"/>
        </w:rPr>
        <w:t xml:space="preserve"> Taluk, Karnataka; Central Western Ghats, India. </w:t>
      </w:r>
      <w:r w:rsidRPr="009C764E">
        <w:rPr>
          <w:rFonts w:asciiTheme="minorBidi" w:hAnsiTheme="minorBidi" w:cstheme="minorBidi"/>
          <w:i/>
          <w:iCs/>
        </w:rPr>
        <w:t>International Advanced Research Journal in Science, Engineering and Technology, 8</w:t>
      </w:r>
      <w:r w:rsidRPr="009C764E">
        <w:rPr>
          <w:rFonts w:asciiTheme="minorBidi" w:hAnsiTheme="minorBidi" w:cstheme="minorBidi"/>
        </w:rPr>
        <w:t>(12</w:t>
      </w:r>
      <w:r w:rsidR="00852402" w:rsidRPr="009C764E">
        <w:rPr>
          <w:rFonts w:asciiTheme="minorBidi" w:hAnsiTheme="minorBidi" w:cstheme="minorBidi"/>
        </w:rPr>
        <w:t>): 12-16</w:t>
      </w:r>
      <w:r w:rsidRPr="009C764E">
        <w:rPr>
          <w:rFonts w:asciiTheme="minorBidi" w:hAnsiTheme="minorBidi" w:cstheme="minorBidi"/>
        </w:rPr>
        <w:t xml:space="preserve">. </w:t>
      </w:r>
      <w:hyperlink r:id="rId50" w:history="1">
        <w:r w:rsidRPr="009C764E">
          <w:rPr>
            <w:rStyle w:val="Hyperlink"/>
            <w:rFonts w:asciiTheme="minorBidi" w:hAnsiTheme="minorBidi" w:cstheme="minorBidi"/>
          </w:rPr>
          <w:t>https://doi.org/10.17148/I</w:t>
        </w:r>
        <w:r w:rsidRPr="009C764E">
          <w:rPr>
            <w:rStyle w:val="Hyperlink"/>
            <w:rFonts w:asciiTheme="minorBidi" w:hAnsiTheme="minorBidi" w:cstheme="minorBidi"/>
          </w:rPr>
          <w:t>A</w:t>
        </w:r>
        <w:r w:rsidRPr="009C764E">
          <w:rPr>
            <w:rStyle w:val="Hyperlink"/>
            <w:rFonts w:asciiTheme="minorBidi" w:hAnsiTheme="minorBidi" w:cstheme="minorBidi"/>
          </w:rPr>
          <w:t>RJSET.2021.81203</w:t>
        </w:r>
      </w:hyperlink>
    </w:p>
    <w:p w14:paraId="12CBFA30" w14:textId="021B5443" w:rsidR="00F63CAA" w:rsidRPr="009C764E" w:rsidRDefault="00F63CAA" w:rsidP="002614D2">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Thakur, M., Mishra, G., Nayaka, S., &amp; Chander, H. (2020). An Assessment of Lichens Diversity from Mandi District, Himachal Pradesh, India. </w:t>
      </w:r>
      <w:r w:rsidRPr="009C764E">
        <w:rPr>
          <w:rFonts w:asciiTheme="minorBidi" w:hAnsiTheme="minorBidi" w:cstheme="minorBidi"/>
          <w:i/>
          <w:iCs/>
        </w:rPr>
        <w:t>International Journal of Plant and Environment</w:t>
      </w:r>
      <w:r w:rsidR="00C9348A" w:rsidRPr="009C764E">
        <w:rPr>
          <w:rFonts w:asciiTheme="minorBidi" w:hAnsiTheme="minorBidi" w:cstheme="minorBidi"/>
          <w:i/>
          <w:iCs/>
        </w:rPr>
        <w:t>,</w:t>
      </w:r>
      <w:r w:rsidRPr="009C764E">
        <w:rPr>
          <w:rFonts w:asciiTheme="minorBidi" w:hAnsiTheme="minorBidi" w:cstheme="minorBidi"/>
        </w:rPr>
        <w:t xml:space="preserve"> </w:t>
      </w:r>
      <w:r w:rsidR="002614D2" w:rsidRPr="009C764E">
        <w:rPr>
          <w:rFonts w:asciiTheme="minorBidi" w:hAnsiTheme="minorBidi" w:cstheme="minorBidi"/>
        </w:rPr>
        <w:t>6(4): 277-282</w:t>
      </w:r>
      <w:r w:rsidR="002614D2" w:rsidRPr="009C764E">
        <w:rPr>
          <w:rFonts w:asciiTheme="minorBidi" w:hAnsiTheme="minorBidi" w:cstheme="minorBidi"/>
        </w:rPr>
        <w:t xml:space="preserve">. </w:t>
      </w:r>
      <w:hyperlink r:id="rId51" w:history="1">
        <w:r w:rsidR="00C9348A" w:rsidRPr="009C764E">
          <w:rPr>
            <w:rStyle w:val="Hyperlink"/>
            <w:rFonts w:asciiTheme="minorBidi" w:hAnsiTheme="minorBidi" w:cstheme="minorBidi"/>
          </w:rPr>
          <w:t>https://doi.org/10.18811/IJPEN.V6I04.06</w:t>
        </w:r>
      </w:hyperlink>
      <w:r w:rsidRPr="009C764E">
        <w:rPr>
          <w:rFonts w:asciiTheme="minorBidi" w:hAnsiTheme="minorBidi" w:cstheme="minorBidi"/>
        </w:rPr>
        <w:t>.</w:t>
      </w:r>
    </w:p>
    <w:p w14:paraId="3649BB69" w14:textId="5077FCBA" w:rsidR="00F63CAA" w:rsidRPr="009C764E" w:rsidRDefault="00F63CAA" w:rsidP="00BD07BF">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Toppo, P., Raj, A., &amp; </w:t>
      </w:r>
      <w:proofErr w:type="spellStart"/>
      <w:r w:rsidRPr="009C764E">
        <w:rPr>
          <w:rFonts w:asciiTheme="minorBidi" w:hAnsiTheme="minorBidi" w:cstheme="minorBidi"/>
        </w:rPr>
        <w:t>Jhariya</w:t>
      </w:r>
      <w:proofErr w:type="spellEnd"/>
      <w:r w:rsidRPr="009C764E">
        <w:rPr>
          <w:rFonts w:asciiTheme="minorBidi" w:hAnsiTheme="minorBidi" w:cstheme="minorBidi"/>
        </w:rPr>
        <w:t xml:space="preserve">, M. (2016). Agroforestry systems practiced in </w:t>
      </w:r>
      <w:proofErr w:type="spellStart"/>
      <w:r w:rsidRPr="009C764E">
        <w:rPr>
          <w:rFonts w:asciiTheme="minorBidi" w:hAnsiTheme="minorBidi" w:cstheme="minorBidi"/>
        </w:rPr>
        <w:t>Dhamtari</w:t>
      </w:r>
      <w:proofErr w:type="spellEnd"/>
      <w:r w:rsidRPr="009C764E">
        <w:rPr>
          <w:rFonts w:asciiTheme="minorBidi" w:hAnsiTheme="minorBidi" w:cstheme="minorBidi"/>
        </w:rPr>
        <w:t xml:space="preserve"> district of Chhattisgarh, India. </w:t>
      </w:r>
      <w:r w:rsidRPr="009C764E">
        <w:rPr>
          <w:rFonts w:asciiTheme="minorBidi" w:hAnsiTheme="minorBidi" w:cstheme="minorBidi"/>
          <w:i/>
          <w:iCs/>
        </w:rPr>
        <w:t>Journal of Applied and Natural Science</w:t>
      </w:r>
      <w:r w:rsidR="00BD07BF" w:rsidRPr="009C764E">
        <w:rPr>
          <w:rFonts w:asciiTheme="minorBidi" w:hAnsiTheme="minorBidi" w:cstheme="minorBidi"/>
          <w:i/>
          <w:iCs/>
        </w:rPr>
        <w:t>,</w:t>
      </w:r>
      <w:r w:rsidR="00BD07BF" w:rsidRPr="009C764E">
        <w:rPr>
          <w:rFonts w:asciiTheme="minorBidi" w:hAnsiTheme="minorBidi" w:cstheme="minorBidi"/>
          <w:sz w:val="23"/>
          <w:szCs w:val="23"/>
          <w:shd w:val="clear" w:color="auto" w:fill="FFFFFF"/>
        </w:rPr>
        <w:t xml:space="preserve"> </w:t>
      </w:r>
      <w:r w:rsidR="00BD07BF" w:rsidRPr="009C764E">
        <w:rPr>
          <w:rFonts w:asciiTheme="minorBidi" w:hAnsiTheme="minorBidi" w:cstheme="minorBidi"/>
        </w:rPr>
        <w:t>8 (4): 1850-1854</w:t>
      </w:r>
      <w:r w:rsidRPr="009C764E">
        <w:rPr>
          <w:rFonts w:asciiTheme="minorBidi" w:hAnsiTheme="minorBidi" w:cstheme="minorBidi"/>
        </w:rPr>
        <w:t xml:space="preserve">. </w:t>
      </w:r>
      <w:hyperlink r:id="rId52" w:history="1">
        <w:r w:rsidRPr="009C764E">
          <w:rPr>
            <w:rStyle w:val="Hyperlink"/>
            <w:rFonts w:asciiTheme="minorBidi" w:hAnsiTheme="minorBidi" w:cstheme="minorBidi"/>
          </w:rPr>
          <w:t>https://doi.org/10.31018/JANS.V8I4.1052</w:t>
        </w:r>
      </w:hyperlink>
      <w:r w:rsidRPr="009C764E">
        <w:rPr>
          <w:rFonts w:asciiTheme="minorBidi" w:hAnsiTheme="minorBidi" w:cstheme="minorBidi"/>
        </w:rPr>
        <w:t>.</w:t>
      </w:r>
    </w:p>
    <w:p w14:paraId="45A778EC" w14:textId="4A911D14" w:rsidR="00F63CAA" w:rsidRPr="009C764E" w:rsidRDefault="00F63CAA" w:rsidP="00F63CAA">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Vinayaka, K. S., Sudhama, V. N., </w:t>
      </w:r>
      <w:proofErr w:type="spellStart"/>
      <w:r w:rsidRPr="009C764E">
        <w:rPr>
          <w:rFonts w:asciiTheme="minorBidi" w:hAnsiTheme="minorBidi" w:cstheme="minorBidi"/>
        </w:rPr>
        <w:t>Devama</w:t>
      </w:r>
      <w:proofErr w:type="spellEnd"/>
      <w:r w:rsidRPr="009C764E">
        <w:rPr>
          <w:rFonts w:asciiTheme="minorBidi" w:hAnsiTheme="minorBidi" w:cstheme="minorBidi"/>
        </w:rPr>
        <w:t xml:space="preserve">, A. A., &amp; </w:t>
      </w:r>
      <w:proofErr w:type="spellStart"/>
      <w:r w:rsidRPr="009C764E">
        <w:rPr>
          <w:rFonts w:asciiTheme="minorBidi" w:hAnsiTheme="minorBidi" w:cstheme="minorBidi"/>
        </w:rPr>
        <w:t>Kuladeep</w:t>
      </w:r>
      <w:proofErr w:type="spellEnd"/>
      <w:r w:rsidRPr="009C764E">
        <w:rPr>
          <w:rFonts w:asciiTheme="minorBidi" w:hAnsiTheme="minorBidi" w:cstheme="minorBidi"/>
        </w:rPr>
        <w:t xml:space="preserve">, P. P. (2025). Spatial distribution pattern and diversity of bryophyte and lichen biota in </w:t>
      </w:r>
      <w:proofErr w:type="spellStart"/>
      <w:r w:rsidRPr="009C764E">
        <w:rPr>
          <w:rFonts w:asciiTheme="minorBidi" w:hAnsiTheme="minorBidi" w:cstheme="minorBidi"/>
        </w:rPr>
        <w:t>Pushpagiri</w:t>
      </w:r>
      <w:proofErr w:type="spellEnd"/>
      <w:r w:rsidRPr="009C764E">
        <w:rPr>
          <w:rFonts w:asciiTheme="minorBidi" w:hAnsiTheme="minorBidi" w:cstheme="minorBidi"/>
        </w:rPr>
        <w:t xml:space="preserve"> Wildlife Sanctuary, Central Western Ghats, India. </w:t>
      </w:r>
      <w:r w:rsidRPr="009C764E">
        <w:rPr>
          <w:rFonts w:asciiTheme="minorBidi" w:hAnsiTheme="minorBidi" w:cstheme="minorBidi"/>
          <w:i/>
          <w:iCs/>
        </w:rPr>
        <w:t>Asian Journal of Biology, 21</w:t>
      </w:r>
      <w:r w:rsidRPr="009C764E">
        <w:rPr>
          <w:rFonts w:asciiTheme="minorBidi" w:hAnsiTheme="minorBidi" w:cstheme="minorBidi"/>
        </w:rPr>
        <w:t>(5)</w:t>
      </w:r>
      <w:r w:rsidR="004750BA" w:rsidRPr="009C764E">
        <w:rPr>
          <w:rFonts w:asciiTheme="minorBidi" w:hAnsiTheme="minorBidi" w:cstheme="minorBidi"/>
        </w:rPr>
        <w:t>:</w:t>
      </w:r>
      <w:r w:rsidRPr="009C764E">
        <w:rPr>
          <w:rFonts w:asciiTheme="minorBidi" w:hAnsiTheme="minorBidi" w:cstheme="minorBidi"/>
        </w:rPr>
        <w:t xml:space="preserve"> 26–43. </w:t>
      </w:r>
      <w:hyperlink r:id="rId53" w:tgtFrame="_new" w:history="1">
        <w:r w:rsidRPr="009C764E">
          <w:rPr>
            <w:rStyle w:val="Hyperlink"/>
            <w:rFonts w:asciiTheme="minorBidi" w:hAnsiTheme="minorBidi" w:cstheme="minorBidi"/>
          </w:rPr>
          <w:t>https://doi.org/10.9734/ajob/2025/v21i5504</w:t>
        </w:r>
      </w:hyperlink>
    </w:p>
    <w:p w14:paraId="44D6BE0A" w14:textId="77777777" w:rsidR="00F63CAA" w:rsidRPr="009C764E" w:rsidRDefault="00F63CAA" w:rsidP="00F63CAA">
      <w:pPr>
        <w:spacing w:before="120" w:after="120" w:line="360" w:lineRule="auto"/>
        <w:ind w:left="360" w:hanging="360"/>
        <w:jc w:val="both"/>
        <w:rPr>
          <w:rFonts w:asciiTheme="minorBidi" w:hAnsiTheme="minorBidi" w:cstheme="minorBidi"/>
        </w:rPr>
      </w:pPr>
      <w:r w:rsidRPr="009C764E">
        <w:rPr>
          <w:rFonts w:asciiTheme="minorBidi" w:hAnsiTheme="minorBidi" w:cstheme="minorBidi"/>
        </w:rPr>
        <w:t xml:space="preserve">Wikipedia contributors. (2016, September 13). </w:t>
      </w:r>
      <w:proofErr w:type="spellStart"/>
      <w:r w:rsidRPr="009C764E">
        <w:rPr>
          <w:rFonts w:asciiTheme="minorBidi" w:hAnsiTheme="minorBidi" w:cstheme="minorBidi"/>
          <w:i/>
          <w:iCs/>
        </w:rPr>
        <w:t>Dhamtari</w:t>
      </w:r>
      <w:proofErr w:type="spellEnd"/>
      <w:r w:rsidRPr="009C764E">
        <w:rPr>
          <w:rFonts w:asciiTheme="minorBidi" w:hAnsiTheme="minorBidi" w:cstheme="minorBidi"/>
          <w:i/>
          <w:iCs/>
        </w:rPr>
        <w:t xml:space="preserve"> in Chhattisgarh (India).</w:t>
      </w:r>
      <w:proofErr w:type="spellStart"/>
      <w:r w:rsidRPr="009C764E">
        <w:rPr>
          <w:rFonts w:asciiTheme="minorBidi" w:hAnsiTheme="minorBidi" w:cstheme="minorBidi"/>
          <w:i/>
          <w:iCs/>
        </w:rPr>
        <w:t>svg</w:t>
      </w:r>
      <w:proofErr w:type="spellEnd"/>
      <w:r w:rsidRPr="009C764E">
        <w:rPr>
          <w:rFonts w:asciiTheme="minorBidi" w:hAnsiTheme="minorBidi" w:cstheme="minorBidi"/>
        </w:rPr>
        <w:t xml:space="preserve">. Wikimedia Commons. Retrieved October 01, 2025, from </w:t>
      </w:r>
      <w:hyperlink r:id="rId54" w:history="1">
        <w:r w:rsidRPr="009C764E">
          <w:rPr>
            <w:rStyle w:val="Hyperlink"/>
            <w:rFonts w:asciiTheme="minorBidi" w:hAnsiTheme="minorBidi" w:cstheme="minorBidi"/>
          </w:rPr>
          <w:t>https://commons.wikimedia.org/wiki/File:Dhamtari_in_Chhattisgarh_%28India%29.svg</w:t>
        </w:r>
      </w:hyperlink>
    </w:p>
    <w:p w14:paraId="19721244" w14:textId="45A3D68A" w:rsidR="004D4277" w:rsidRPr="00FB3A86" w:rsidRDefault="004D4277" w:rsidP="00441B6F">
      <w:pPr>
        <w:pStyle w:val="Appendix"/>
        <w:spacing w:after="0"/>
        <w:jc w:val="both"/>
        <w:rPr>
          <w:rFonts w:ascii="Arial" w:hAnsi="Arial" w:cs="Arial"/>
          <w:b w:val="0"/>
        </w:rPr>
        <w:sectPr w:rsidR="004D4277" w:rsidRPr="00FB3A86" w:rsidSect="00DB622E">
          <w:headerReference w:type="even" r:id="rId55"/>
          <w:headerReference w:type="default" r:id="rId56"/>
          <w:footerReference w:type="even" r:id="rId57"/>
          <w:footerReference w:type="default" r:id="rId58"/>
          <w:headerReference w:type="first" r:id="rId59"/>
          <w:footerReference w:type="first" r:id="rId60"/>
          <w:type w:val="continuous"/>
          <w:pgSz w:w="12240" w:h="15840"/>
          <w:pgMar w:top="1440" w:right="2016" w:bottom="2016" w:left="2016" w:header="720" w:footer="1123" w:gutter="0"/>
          <w:cols w:space="720"/>
          <w:docGrid w:linePitch="272"/>
        </w:sectPr>
      </w:pPr>
    </w:p>
    <w:p w14:paraId="4833876E" w14:textId="77777777" w:rsidR="00B01FCD" w:rsidRPr="00FB3A86" w:rsidRDefault="00B01FCD" w:rsidP="00441B6F">
      <w:pPr>
        <w:pStyle w:val="Appendix"/>
        <w:spacing w:after="0"/>
        <w:jc w:val="both"/>
        <w:rPr>
          <w:rFonts w:ascii="Arial" w:hAnsi="Arial" w:cs="Arial"/>
          <w:b w:val="0"/>
        </w:rPr>
      </w:pPr>
    </w:p>
    <w:sectPr w:rsidR="00B01FCD" w:rsidRPr="00FB3A86" w:rsidSect="00DB622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41C10" w14:textId="77777777" w:rsidR="008E775F" w:rsidRDefault="008E775F" w:rsidP="00C37E61">
      <w:r>
        <w:separator/>
      </w:r>
    </w:p>
  </w:endnote>
  <w:endnote w:type="continuationSeparator" w:id="0">
    <w:p w14:paraId="6AEE109D" w14:textId="77777777" w:rsidR="008E775F" w:rsidRDefault="008E77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CD74F" w14:textId="77777777" w:rsidR="00C3393D" w:rsidRDefault="00C33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0078C"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358D1" w14:textId="77777777" w:rsidR="00C3393D" w:rsidRDefault="00C33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D6036" w14:textId="77777777" w:rsidR="008E775F" w:rsidRDefault="008E775F" w:rsidP="00C37E61">
      <w:r>
        <w:separator/>
      </w:r>
    </w:p>
  </w:footnote>
  <w:footnote w:type="continuationSeparator" w:id="0">
    <w:p w14:paraId="3EEB5AD5" w14:textId="77777777" w:rsidR="008E775F" w:rsidRDefault="008E77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4CB70" w14:textId="2C378B7D" w:rsidR="00C3393D" w:rsidRDefault="00000000">
    <w:pPr>
      <w:pStyle w:val="Header"/>
    </w:pPr>
    <w:r>
      <w:rPr>
        <w:noProof/>
      </w:rPr>
      <w:pict w14:anchorId="39C74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001"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F296" w14:textId="6B7904CF" w:rsidR="00C3393D" w:rsidRDefault="00000000">
    <w:pPr>
      <w:pStyle w:val="Header"/>
    </w:pPr>
    <w:r>
      <w:rPr>
        <w:noProof/>
      </w:rPr>
      <w:pict w14:anchorId="13C44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002"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673BD" w14:textId="341291AF" w:rsidR="00C3393D" w:rsidRDefault="00000000">
    <w:pPr>
      <w:pStyle w:val="Header"/>
    </w:pPr>
    <w:r>
      <w:rPr>
        <w:noProof/>
      </w:rPr>
      <w:pict w14:anchorId="111A2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000" o:spid="_x0000_s1025"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B2DEC"/>
    <w:multiLevelType w:val="multilevel"/>
    <w:tmpl w:val="0526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A69DC"/>
    <w:multiLevelType w:val="hybridMultilevel"/>
    <w:tmpl w:val="ED22C5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809388E"/>
    <w:multiLevelType w:val="hybridMultilevel"/>
    <w:tmpl w:val="37AC39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B5CF6"/>
    <w:multiLevelType w:val="hybridMultilevel"/>
    <w:tmpl w:val="049AE8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5645FC"/>
    <w:multiLevelType w:val="multilevel"/>
    <w:tmpl w:val="0D9C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C5245F7"/>
    <w:multiLevelType w:val="hybridMultilevel"/>
    <w:tmpl w:val="898C5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8294778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5220505">
    <w:abstractNumId w:val="18"/>
  </w:num>
  <w:num w:numId="3" w16cid:durableId="385880728">
    <w:abstractNumId w:val="29"/>
  </w:num>
  <w:num w:numId="4" w16cid:durableId="131657006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69193261">
    <w:abstractNumId w:val="9"/>
  </w:num>
  <w:num w:numId="6" w16cid:durableId="696542378">
    <w:abstractNumId w:val="8"/>
  </w:num>
  <w:num w:numId="7" w16cid:durableId="1826435604">
    <w:abstractNumId w:val="3"/>
  </w:num>
  <w:num w:numId="8" w16cid:durableId="1741947453">
    <w:abstractNumId w:val="14"/>
  </w:num>
  <w:num w:numId="9" w16cid:durableId="284851309">
    <w:abstractNumId w:val="31"/>
  </w:num>
  <w:num w:numId="10" w16cid:durableId="231936158">
    <w:abstractNumId w:val="4"/>
  </w:num>
  <w:num w:numId="11" w16cid:durableId="1121070615">
    <w:abstractNumId w:val="23"/>
  </w:num>
  <w:num w:numId="12" w16cid:durableId="1546067481">
    <w:abstractNumId w:val="5"/>
  </w:num>
  <w:num w:numId="13" w16cid:durableId="952129234">
    <w:abstractNumId w:val="22"/>
  </w:num>
  <w:num w:numId="14" w16cid:durableId="598413716">
    <w:abstractNumId w:val="10"/>
  </w:num>
  <w:num w:numId="15" w16cid:durableId="1905796185">
    <w:abstractNumId w:val="27"/>
  </w:num>
  <w:num w:numId="16" w16cid:durableId="1047606507">
    <w:abstractNumId w:val="7"/>
  </w:num>
  <w:num w:numId="17" w16cid:durableId="1964261873">
    <w:abstractNumId w:val="28"/>
  </w:num>
  <w:num w:numId="18" w16cid:durableId="481586395">
    <w:abstractNumId w:val="16"/>
  </w:num>
  <w:num w:numId="19" w16cid:durableId="1064572838">
    <w:abstractNumId w:val="34"/>
  </w:num>
  <w:num w:numId="20" w16cid:durableId="1632829492">
    <w:abstractNumId w:val="13"/>
  </w:num>
  <w:num w:numId="21" w16cid:durableId="1276207229">
    <w:abstractNumId w:val="11"/>
  </w:num>
  <w:num w:numId="22" w16cid:durableId="91584187">
    <w:abstractNumId w:val="15"/>
  </w:num>
  <w:num w:numId="23" w16cid:durableId="604655857">
    <w:abstractNumId w:val="25"/>
  </w:num>
  <w:num w:numId="24" w16cid:durableId="322007362">
    <w:abstractNumId w:val="32"/>
  </w:num>
  <w:num w:numId="25" w16cid:durableId="686638343">
    <w:abstractNumId w:val="6"/>
  </w:num>
  <w:num w:numId="26" w16cid:durableId="744062948">
    <w:abstractNumId w:val="19"/>
  </w:num>
  <w:num w:numId="27" w16cid:durableId="1199854776">
    <w:abstractNumId w:val="26"/>
  </w:num>
  <w:num w:numId="28" w16cid:durableId="1098133896">
    <w:abstractNumId w:val="33"/>
  </w:num>
  <w:num w:numId="29" w16cid:durableId="1737703881">
    <w:abstractNumId w:val="30"/>
  </w:num>
  <w:num w:numId="30" w16cid:durableId="218706612">
    <w:abstractNumId w:val="12"/>
  </w:num>
  <w:num w:numId="31" w16cid:durableId="1294171881">
    <w:abstractNumId w:val="2"/>
  </w:num>
  <w:num w:numId="32" w16cid:durableId="303659132">
    <w:abstractNumId w:val="24"/>
  </w:num>
  <w:num w:numId="33" w16cid:durableId="827747467">
    <w:abstractNumId w:val="20"/>
  </w:num>
  <w:num w:numId="34" w16cid:durableId="126356253">
    <w:abstractNumId w:val="1"/>
  </w:num>
  <w:num w:numId="35" w16cid:durableId="287318399">
    <w:abstractNumId w:val="21"/>
  </w:num>
  <w:num w:numId="36" w16cid:durableId="1864505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6D59"/>
    <w:rsid w:val="00030174"/>
    <w:rsid w:val="0004579C"/>
    <w:rsid w:val="00053A73"/>
    <w:rsid w:val="000777AD"/>
    <w:rsid w:val="0009646D"/>
    <w:rsid w:val="000A47FA"/>
    <w:rsid w:val="000A65D3"/>
    <w:rsid w:val="000A6D9F"/>
    <w:rsid w:val="000A7757"/>
    <w:rsid w:val="000B1E33"/>
    <w:rsid w:val="000D689F"/>
    <w:rsid w:val="000E7B7B"/>
    <w:rsid w:val="000E7D62"/>
    <w:rsid w:val="00102F07"/>
    <w:rsid w:val="00103357"/>
    <w:rsid w:val="0010586C"/>
    <w:rsid w:val="00123C9F"/>
    <w:rsid w:val="00126190"/>
    <w:rsid w:val="00130F17"/>
    <w:rsid w:val="001320BF"/>
    <w:rsid w:val="0015753B"/>
    <w:rsid w:val="00163BC4"/>
    <w:rsid w:val="00181EC5"/>
    <w:rsid w:val="00191062"/>
    <w:rsid w:val="00192B72"/>
    <w:rsid w:val="00197648"/>
    <w:rsid w:val="001A29D8"/>
    <w:rsid w:val="001A5CAA"/>
    <w:rsid w:val="001B0427"/>
    <w:rsid w:val="001B6CF3"/>
    <w:rsid w:val="001C5F55"/>
    <w:rsid w:val="001D3A51"/>
    <w:rsid w:val="001E10D2"/>
    <w:rsid w:val="001E25B4"/>
    <w:rsid w:val="001E44FE"/>
    <w:rsid w:val="00200595"/>
    <w:rsid w:val="00204835"/>
    <w:rsid w:val="002170E5"/>
    <w:rsid w:val="00231920"/>
    <w:rsid w:val="0023195C"/>
    <w:rsid w:val="0024282C"/>
    <w:rsid w:val="002460DC"/>
    <w:rsid w:val="00250985"/>
    <w:rsid w:val="002556F6"/>
    <w:rsid w:val="002614D2"/>
    <w:rsid w:val="00283105"/>
    <w:rsid w:val="00284C4C"/>
    <w:rsid w:val="00287E68"/>
    <w:rsid w:val="0029097F"/>
    <w:rsid w:val="00296529"/>
    <w:rsid w:val="002A7263"/>
    <w:rsid w:val="002B27FB"/>
    <w:rsid w:val="002B685A"/>
    <w:rsid w:val="002C57D2"/>
    <w:rsid w:val="002D5CA0"/>
    <w:rsid w:val="002E0D56"/>
    <w:rsid w:val="002E4597"/>
    <w:rsid w:val="002E7487"/>
    <w:rsid w:val="00315186"/>
    <w:rsid w:val="00325A4E"/>
    <w:rsid w:val="0033343E"/>
    <w:rsid w:val="00336A9B"/>
    <w:rsid w:val="003512C2"/>
    <w:rsid w:val="00353AFF"/>
    <w:rsid w:val="00371FB6"/>
    <w:rsid w:val="003763C1"/>
    <w:rsid w:val="00376BBE"/>
    <w:rsid w:val="0039224F"/>
    <w:rsid w:val="003A1DF8"/>
    <w:rsid w:val="003A43A4"/>
    <w:rsid w:val="003A7E18"/>
    <w:rsid w:val="003B0C8D"/>
    <w:rsid w:val="003B79D2"/>
    <w:rsid w:val="003C4C86"/>
    <w:rsid w:val="003C6258"/>
    <w:rsid w:val="003D3B14"/>
    <w:rsid w:val="003E2904"/>
    <w:rsid w:val="00401927"/>
    <w:rsid w:val="0041027F"/>
    <w:rsid w:val="00412475"/>
    <w:rsid w:val="00423789"/>
    <w:rsid w:val="00440F43"/>
    <w:rsid w:val="00441B6F"/>
    <w:rsid w:val="00446221"/>
    <w:rsid w:val="0045032C"/>
    <w:rsid w:val="00450E62"/>
    <w:rsid w:val="004539DB"/>
    <w:rsid w:val="00455F9F"/>
    <w:rsid w:val="00464700"/>
    <w:rsid w:val="00466930"/>
    <w:rsid w:val="00471A80"/>
    <w:rsid w:val="00472E6B"/>
    <w:rsid w:val="004750BA"/>
    <w:rsid w:val="00496419"/>
    <w:rsid w:val="004A5932"/>
    <w:rsid w:val="004D29F8"/>
    <w:rsid w:val="004D305E"/>
    <w:rsid w:val="004D4277"/>
    <w:rsid w:val="004F4ACC"/>
    <w:rsid w:val="00502516"/>
    <w:rsid w:val="00505F06"/>
    <w:rsid w:val="00506828"/>
    <w:rsid w:val="0053056E"/>
    <w:rsid w:val="005320AE"/>
    <w:rsid w:val="00537916"/>
    <w:rsid w:val="00554FDA"/>
    <w:rsid w:val="005671DD"/>
    <w:rsid w:val="0058236F"/>
    <w:rsid w:val="00586861"/>
    <w:rsid w:val="005C6FED"/>
    <w:rsid w:val="005C784C"/>
    <w:rsid w:val="005D17ED"/>
    <w:rsid w:val="005D17F6"/>
    <w:rsid w:val="005D335F"/>
    <w:rsid w:val="005E0D9E"/>
    <w:rsid w:val="005E5539"/>
    <w:rsid w:val="00602181"/>
    <w:rsid w:val="00602BF5"/>
    <w:rsid w:val="00617FDD"/>
    <w:rsid w:val="00633614"/>
    <w:rsid w:val="00633F68"/>
    <w:rsid w:val="00636EB2"/>
    <w:rsid w:val="006375B8"/>
    <w:rsid w:val="00650AD7"/>
    <w:rsid w:val="0065244A"/>
    <w:rsid w:val="0066510A"/>
    <w:rsid w:val="00673F9F"/>
    <w:rsid w:val="006745E9"/>
    <w:rsid w:val="006828FB"/>
    <w:rsid w:val="00686953"/>
    <w:rsid w:val="00687DEA"/>
    <w:rsid w:val="00687E67"/>
    <w:rsid w:val="006967F7"/>
    <w:rsid w:val="006A250C"/>
    <w:rsid w:val="006B21D3"/>
    <w:rsid w:val="006B57D0"/>
    <w:rsid w:val="006D30FF"/>
    <w:rsid w:val="006D6940"/>
    <w:rsid w:val="006E680B"/>
    <w:rsid w:val="006F0A7F"/>
    <w:rsid w:val="006F11EC"/>
    <w:rsid w:val="007007CE"/>
    <w:rsid w:val="0070082C"/>
    <w:rsid w:val="007369E6"/>
    <w:rsid w:val="00746E3B"/>
    <w:rsid w:val="00746E59"/>
    <w:rsid w:val="00751139"/>
    <w:rsid w:val="00754C9A"/>
    <w:rsid w:val="0075599A"/>
    <w:rsid w:val="00761D52"/>
    <w:rsid w:val="0077749E"/>
    <w:rsid w:val="00780884"/>
    <w:rsid w:val="00790ADA"/>
    <w:rsid w:val="007D2288"/>
    <w:rsid w:val="007E088F"/>
    <w:rsid w:val="007F7B32"/>
    <w:rsid w:val="00804BC2"/>
    <w:rsid w:val="00807890"/>
    <w:rsid w:val="00810739"/>
    <w:rsid w:val="0081431A"/>
    <w:rsid w:val="00826DA9"/>
    <w:rsid w:val="0083216F"/>
    <w:rsid w:val="00837427"/>
    <w:rsid w:val="00846954"/>
    <w:rsid w:val="00852402"/>
    <w:rsid w:val="00853B1D"/>
    <w:rsid w:val="00860000"/>
    <w:rsid w:val="00863BD3"/>
    <w:rsid w:val="008641ED"/>
    <w:rsid w:val="00866D66"/>
    <w:rsid w:val="008671C6"/>
    <w:rsid w:val="00871875"/>
    <w:rsid w:val="00875803"/>
    <w:rsid w:val="00886166"/>
    <w:rsid w:val="00886A42"/>
    <w:rsid w:val="008B459E"/>
    <w:rsid w:val="008E13AE"/>
    <w:rsid w:val="008E1506"/>
    <w:rsid w:val="008E710C"/>
    <w:rsid w:val="008E775F"/>
    <w:rsid w:val="008F69D6"/>
    <w:rsid w:val="00902823"/>
    <w:rsid w:val="00915CA6"/>
    <w:rsid w:val="00927834"/>
    <w:rsid w:val="009330C1"/>
    <w:rsid w:val="00935BA7"/>
    <w:rsid w:val="00941DF0"/>
    <w:rsid w:val="00944307"/>
    <w:rsid w:val="009500A6"/>
    <w:rsid w:val="00957C18"/>
    <w:rsid w:val="009659BA"/>
    <w:rsid w:val="00974A3C"/>
    <w:rsid w:val="00983040"/>
    <w:rsid w:val="009A6B07"/>
    <w:rsid w:val="009B3FB9"/>
    <w:rsid w:val="009B4998"/>
    <w:rsid w:val="009C2465"/>
    <w:rsid w:val="009C764E"/>
    <w:rsid w:val="009D35A0"/>
    <w:rsid w:val="009D7EB7"/>
    <w:rsid w:val="009E048A"/>
    <w:rsid w:val="009E0534"/>
    <w:rsid w:val="009E08E9"/>
    <w:rsid w:val="009E3DB9"/>
    <w:rsid w:val="009E59C0"/>
    <w:rsid w:val="009E6E35"/>
    <w:rsid w:val="009F0EDA"/>
    <w:rsid w:val="009F60C7"/>
    <w:rsid w:val="00A00C5A"/>
    <w:rsid w:val="00A03B96"/>
    <w:rsid w:val="00A05B19"/>
    <w:rsid w:val="00A1134E"/>
    <w:rsid w:val="00A220A1"/>
    <w:rsid w:val="00A24E7E"/>
    <w:rsid w:val="00A252E5"/>
    <w:rsid w:val="00A258C3"/>
    <w:rsid w:val="00A25A79"/>
    <w:rsid w:val="00A347C0"/>
    <w:rsid w:val="00A42717"/>
    <w:rsid w:val="00A51431"/>
    <w:rsid w:val="00A539AD"/>
    <w:rsid w:val="00A94063"/>
    <w:rsid w:val="00AA6219"/>
    <w:rsid w:val="00AA74E0"/>
    <w:rsid w:val="00AB703F"/>
    <w:rsid w:val="00AC6BB8"/>
    <w:rsid w:val="00AD3EDF"/>
    <w:rsid w:val="00AE008F"/>
    <w:rsid w:val="00AF4464"/>
    <w:rsid w:val="00AF7893"/>
    <w:rsid w:val="00B01FCD"/>
    <w:rsid w:val="00B02392"/>
    <w:rsid w:val="00B1776C"/>
    <w:rsid w:val="00B42B83"/>
    <w:rsid w:val="00B52583"/>
    <w:rsid w:val="00B52896"/>
    <w:rsid w:val="00B6294B"/>
    <w:rsid w:val="00B74C92"/>
    <w:rsid w:val="00B95236"/>
    <w:rsid w:val="00B96BD9"/>
    <w:rsid w:val="00BA1B01"/>
    <w:rsid w:val="00BA2641"/>
    <w:rsid w:val="00BB37AA"/>
    <w:rsid w:val="00BC33BC"/>
    <w:rsid w:val="00BC53A0"/>
    <w:rsid w:val="00BC5C73"/>
    <w:rsid w:val="00BD07BF"/>
    <w:rsid w:val="00BE62AD"/>
    <w:rsid w:val="00BF121F"/>
    <w:rsid w:val="00BF1F80"/>
    <w:rsid w:val="00C10B14"/>
    <w:rsid w:val="00C166EF"/>
    <w:rsid w:val="00C17EB0"/>
    <w:rsid w:val="00C27F5F"/>
    <w:rsid w:val="00C30A0F"/>
    <w:rsid w:val="00C30BAC"/>
    <w:rsid w:val="00C3393D"/>
    <w:rsid w:val="00C37E61"/>
    <w:rsid w:val="00C4066D"/>
    <w:rsid w:val="00C70F1B"/>
    <w:rsid w:val="00C71A47"/>
    <w:rsid w:val="00C7464C"/>
    <w:rsid w:val="00C85588"/>
    <w:rsid w:val="00C91755"/>
    <w:rsid w:val="00C9348A"/>
    <w:rsid w:val="00CD3A98"/>
    <w:rsid w:val="00CD6755"/>
    <w:rsid w:val="00CD6856"/>
    <w:rsid w:val="00CE0089"/>
    <w:rsid w:val="00CE793C"/>
    <w:rsid w:val="00CF193C"/>
    <w:rsid w:val="00CF39BE"/>
    <w:rsid w:val="00D173F1"/>
    <w:rsid w:val="00D74CB0"/>
    <w:rsid w:val="00D80EF3"/>
    <w:rsid w:val="00D8295D"/>
    <w:rsid w:val="00D84284"/>
    <w:rsid w:val="00DB622E"/>
    <w:rsid w:val="00DC0B7A"/>
    <w:rsid w:val="00DC2A65"/>
    <w:rsid w:val="00DC7BB1"/>
    <w:rsid w:val="00DE15F0"/>
    <w:rsid w:val="00DE5663"/>
    <w:rsid w:val="00DE78AA"/>
    <w:rsid w:val="00DF0EE5"/>
    <w:rsid w:val="00E053D0"/>
    <w:rsid w:val="00E15994"/>
    <w:rsid w:val="00E3114E"/>
    <w:rsid w:val="00E31A70"/>
    <w:rsid w:val="00E35B02"/>
    <w:rsid w:val="00E52ACF"/>
    <w:rsid w:val="00E56F46"/>
    <w:rsid w:val="00E63EC5"/>
    <w:rsid w:val="00E66496"/>
    <w:rsid w:val="00E66B35"/>
    <w:rsid w:val="00E66E10"/>
    <w:rsid w:val="00E72276"/>
    <w:rsid w:val="00E769F6"/>
    <w:rsid w:val="00E8407C"/>
    <w:rsid w:val="00E84F3C"/>
    <w:rsid w:val="00EA012C"/>
    <w:rsid w:val="00EA34ED"/>
    <w:rsid w:val="00EA71F7"/>
    <w:rsid w:val="00EC6A55"/>
    <w:rsid w:val="00ED0288"/>
    <w:rsid w:val="00ED2ED8"/>
    <w:rsid w:val="00EE3B9B"/>
    <w:rsid w:val="00EE52CB"/>
    <w:rsid w:val="00EF03DF"/>
    <w:rsid w:val="00EF581D"/>
    <w:rsid w:val="00EF7FD8"/>
    <w:rsid w:val="00F06F59"/>
    <w:rsid w:val="00F17988"/>
    <w:rsid w:val="00F469F0"/>
    <w:rsid w:val="00F53273"/>
    <w:rsid w:val="00F63CAA"/>
    <w:rsid w:val="00F755E4"/>
    <w:rsid w:val="00F77D02"/>
    <w:rsid w:val="00F82A0E"/>
    <w:rsid w:val="00FB3A86"/>
    <w:rsid w:val="00FD15B7"/>
    <w:rsid w:val="00FD36C8"/>
    <w:rsid w:val="00FE22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5ADE99C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45032C"/>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45032C"/>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45032C"/>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IN"/>
    </w:rPr>
  </w:style>
  <w:style w:type="paragraph" w:styleId="Heading5">
    <w:name w:val="heading 5"/>
    <w:basedOn w:val="Normal"/>
    <w:next w:val="Normal"/>
    <w:link w:val="Heading5Char"/>
    <w:uiPriority w:val="9"/>
    <w:semiHidden/>
    <w:unhideWhenUsed/>
    <w:qFormat/>
    <w:rsid w:val="0045032C"/>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IN"/>
    </w:rPr>
  </w:style>
  <w:style w:type="paragraph" w:styleId="Heading6">
    <w:name w:val="heading 6"/>
    <w:basedOn w:val="Normal"/>
    <w:next w:val="Normal"/>
    <w:link w:val="Heading6Char"/>
    <w:uiPriority w:val="9"/>
    <w:semiHidden/>
    <w:unhideWhenUsed/>
    <w:qFormat/>
    <w:rsid w:val="0045032C"/>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N"/>
    </w:rPr>
  </w:style>
  <w:style w:type="paragraph" w:styleId="Heading7">
    <w:name w:val="heading 7"/>
    <w:basedOn w:val="Normal"/>
    <w:next w:val="Normal"/>
    <w:link w:val="Heading7Char"/>
    <w:uiPriority w:val="9"/>
    <w:semiHidden/>
    <w:unhideWhenUsed/>
    <w:qFormat/>
    <w:rsid w:val="0045032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N"/>
    </w:rPr>
  </w:style>
  <w:style w:type="paragraph" w:styleId="Heading8">
    <w:name w:val="heading 8"/>
    <w:basedOn w:val="Normal"/>
    <w:next w:val="Normal"/>
    <w:link w:val="Heading8Char"/>
    <w:uiPriority w:val="9"/>
    <w:semiHidden/>
    <w:unhideWhenUsed/>
    <w:qFormat/>
    <w:rsid w:val="0045032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N"/>
    </w:rPr>
  </w:style>
  <w:style w:type="paragraph" w:styleId="Heading9">
    <w:name w:val="heading 9"/>
    <w:basedOn w:val="Normal"/>
    <w:next w:val="Normal"/>
    <w:link w:val="Heading9Char"/>
    <w:uiPriority w:val="9"/>
    <w:semiHidden/>
    <w:unhideWhenUsed/>
    <w:qFormat/>
    <w:rsid w:val="0045032C"/>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5032C"/>
    <w:pPr>
      <w:spacing w:after="160" w:line="278" w:lineRule="auto"/>
      <w:ind w:left="720"/>
      <w:contextualSpacing/>
    </w:pPr>
    <w:rPr>
      <w:rFonts w:asciiTheme="minorHAnsi" w:eastAsiaTheme="minorHAnsi" w:hAnsiTheme="minorHAnsi" w:cstheme="minorBidi"/>
      <w:kern w:val="2"/>
      <w:sz w:val="24"/>
      <w:szCs w:val="24"/>
      <w:lang w:val="en-IN"/>
    </w:rPr>
  </w:style>
  <w:style w:type="character" w:customStyle="1" w:styleId="Heading2Char">
    <w:name w:val="Heading 2 Char"/>
    <w:basedOn w:val="DefaultParagraphFont"/>
    <w:link w:val="Heading2"/>
    <w:uiPriority w:val="9"/>
    <w:semiHidden/>
    <w:rsid w:val="0045032C"/>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45032C"/>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45032C"/>
    <w:rPr>
      <w:rFonts w:asciiTheme="minorHAnsi" w:eastAsiaTheme="majorEastAsia" w:hAnsiTheme="minorHAnsi" w:cstheme="majorBidi"/>
      <w:i/>
      <w:iCs/>
      <w:color w:val="365F91" w:themeColor="accent1" w:themeShade="BF"/>
      <w:kern w:val="2"/>
      <w:sz w:val="24"/>
      <w:szCs w:val="24"/>
      <w:lang w:val="en-IN"/>
    </w:rPr>
  </w:style>
  <w:style w:type="character" w:customStyle="1" w:styleId="Heading5Char">
    <w:name w:val="Heading 5 Char"/>
    <w:basedOn w:val="DefaultParagraphFont"/>
    <w:link w:val="Heading5"/>
    <w:uiPriority w:val="9"/>
    <w:semiHidden/>
    <w:rsid w:val="0045032C"/>
    <w:rPr>
      <w:rFonts w:asciiTheme="minorHAnsi" w:eastAsiaTheme="majorEastAsia" w:hAnsiTheme="minorHAnsi" w:cstheme="majorBidi"/>
      <w:color w:val="365F91" w:themeColor="accent1" w:themeShade="BF"/>
      <w:kern w:val="2"/>
      <w:sz w:val="24"/>
      <w:szCs w:val="24"/>
      <w:lang w:val="en-IN"/>
    </w:rPr>
  </w:style>
  <w:style w:type="character" w:customStyle="1" w:styleId="Heading6Char">
    <w:name w:val="Heading 6 Char"/>
    <w:basedOn w:val="DefaultParagraphFont"/>
    <w:link w:val="Heading6"/>
    <w:uiPriority w:val="9"/>
    <w:semiHidden/>
    <w:rsid w:val="0045032C"/>
    <w:rPr>
      <w:rFonts w:asciiTheme="minorHAnsi" w:eastAsiaTheme="majorEastAsia" w:hAnsiTheme="minorHAnsi" w:cstheme="majorBidi"/>
      <w:i/>
      <w:iCs/>
      <w:color w:val="595959" w:themeColor="text1" w:themeTint="A6"/>
      <w:kern w:val="2"/>
      <w:sz w:val="24"/>
      <w:szCs w:val="24"/>
      <w:lang w:val="en-IN"/>
    </w:rPr>
  </w:style>
  <w:style w:type="character" w:customStyle="1" w:styleId="Heading7Char">
    <w:name w:val="Heading 7 Char"/>
    <w:basedOn w:val="DefaultParagraphFont"/>
    <w:link w:val="Heading7"/>
    <w:uiPriority w:val="9"/>
    <w:semiHidden/>
    <w:rsid w:val="0045032C"/>
    <w:rPr>
      <w:rFonts w:asciiTheme="minorHAnsi" w:eastAsiaTheme="majorEastAsia" w:hAnsiTheme="minorHAnsi" w:cstheme="majorBidi"/>
      <w:color w:val="595959" w:themeColor="text1" w:themeTint="A6"/>
      <w:kern w:val="2"/>
      <w:sz w:val="24"/>
      <w:szCs w:val="24"/>
      <w:lang w:val="en-IN"/>
    </w:rPr>
  </w:style>
  <w:style w:type="character" w:customStyle="1" w:styleId="Heading8Char">
    <w:name w:val="Heading 8 Char"/>
    <w:basedOn w:val="DefaultParagraphFont"/>
    <w:link w:val="Heading8"/>
    <w:uiPriority w:val="9"/>
    <w:semiHidden/>
    <w:rsid w:val="0045032C"/>
    <w:rPr>
      <w:rFonts w:asciiTheme="minorHAnsi" w:eastAsiaTheme="majorEastAsia" w:hAnsiTheme="minorHAnsi" w:cstheme="majorBidi"/>
      <w:i/>
      <w:iCs/>
      <w:color w:val="272727" w:themeColor="text1" w:themeTint="D8"/>
      <w:kern w:val="2"/>
      <w:sz w:val="24"/>
      <w:szCs w:val="24"/>
      <w:lang w:val="en-IN"/>
    </w:rPr>
  </w:style>
  <w:style w:type="character" w:customStyle="1" w:styleId="Heading9Char">
    <w:name w:val="Heading 9 Char"/>
    <w:basedOn w:val="DefaultParagraphFont"/>
    <w:link w:val="Heading9"/>
    <w:uiPriority w:val="9"/>
    <w:semiHidden/>
    <w:rsid w:val="0045032C"/>
    <w:rPr>
      <w:rFonts w:asciiTheme="minorHAnsi" w:eastAsiaTheme="majorEastAsia" w:hAnsiTheme="minorHAnsi" w:cstheme="majorBidi"/>
      <w:color w:val="272727" w:themeColor="text1" w:themeTint="D8"/>
      <w:kern w:val="2"/>
      <w:sz w:val="24"/>
      <w:szCs w:val="24"/>
      <w:lang w:val="en-IN"/>
    </w:rPr>
  </w:style>
  <w:style w:type="character" w:customStyle="1" w:styleId="Heading1Char">
    <w:name w:val="Heading 1 Char"/>
    <w:basedOn w:val="DefaultParagraphFont"/>
    <w:link w:val="Heading1"/>
    <w:uiPriority w:val="9"/>
    <w:rsid w:val="0045032C"/>
    <w:rPr>
      <w:rFonts w:ascii="Arial" w:hAnsi="Arial"/>
      <w:b/>
      <w:kern w:val="28"/>
      <w:sz w:val="28"/>
    </w:rPr>
  </w:style>
  <w:style w:type="character" w:customStyle="1" w:styleId="TitleChar">
    <w:name w:val="Title Char"/>
    <w:basedOn w:val="DefaultParagraphFont"/>
    <w:link w:val="Title"/>
    <w:uiPriority w:val="10"/>
    <w:rsid w:val="0045032C"/>
    <w:rPr>
      <w:rFonts w:ascii="Helvetica" w:hAnsi="Helvetica"/>
      <w:b/>
      <w:kern w:val="28"/>
      <w:sz w:val="36"/>
    </w:rPr>
  </w:style>
  <w:style w:type="paragraph" w:styleId="Subtitle">
    <w:name w:val="Subtitle"/>
    <w:basedOn w:val="Normal"/>
    <w:next w:val="Normal"/>
    <w:link w:val="SubtitleChar"/>
    <w:uiPriority w:val="11"/>
    <w:qFormat/>
    <w:rsid w:val="0045032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45032C"/>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45032C"/>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rPr>
  </w:style>
  <w:style w:type="character" w:customStyle="1" w:styleId="QuoteChar">
    <w:name w:val="Quote Char"/>
    <w:basedOn w:val="DefaultParagraphFont"/>
    <w:link w:val="Quote"/>
    <w:uiPriority w:val="29"/>
    <w:rsid w:val="0045032C"/>
    <w:rPr>
      <w:rFonts w:asciiTheme="minorHAnsi" w:eastAsiaTheme="minorHAnsi" w:hAnsiTheme="minorHAnsi" w:cstheme="minorBidi"/>
      <w:i/>
      <w:iCs/>
      <w:color w:val="404040" w:themeColor="text1" w:themeTint="BF"/>
      <w:kern w:val="2"/>
      <w:sz w:val="24"/>
      <w:szCs w:val="24"/>
      <w:lang w:val="en-IN"/>
    </w:rPr>
  </w:style>
  <w:style w:type="character" w:styleId="IntenseEmphasis">
    <w:name w:val="Intense Emphasis"/>
    <w:basedOn w:val="DefaultParagraphFont"/>
    <w:uiPriority w:val="21"/>
    <w:qFormat/>
    <w:rsid w:val="0045032C"/>
    <w:rPr>
      <w:i/>
      <w:iCs/>
      <w:color w:val="365F91" w:themeColor="accent1" w:themeShade="BF"/>
    </w:rPr>
  </w:style>
  <w:style w:type="paragraph" w:styleId="IntenseQuote">
    <w:name w:val="Intense Quote"/>
    <w:basedOn w:val="Normal"/>
    <w:next w:val="Normal"/>
    <w:link w:val="IntenseQuoteChar"/>
    <w:uiPriority w:val="30"/>
    <w:qFormat/>
    <w:rsid w:val="0045032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N"/>
    </w:rPr>
  </w:style>
  <w:style w:type="character" w:customStyle="1" w:styleId="IntenseQuoteChar">
    <w:name w:val="Intense Quote Char"/>
    <w:basedOn w:val="DefaultParagraphFont"/>
    <w:link w:val="IntenseQuote"/>
    <w:uiPriority w:val="30"/>
    <w:rsid w:val="0045032C"/>
    <w:rPr>
      <w:rFonts w:asciiTheme="minorHAnsi" w:eastAsiaTheme="minorHAnsi" w:hAnsiTheme="minorHAnsi" w:cstheme="minorBidi"/>
      <w:i/>
      <w:iCs/>
      <w:color w:val="365F91" w:themeColor="accent1" w:themeShade="BF"/>
      <w:kern w:val="2"/>
      <w:sz w:val="24"/>
      <w:szCs w:val="24"/>
      <w:lang w:val="en-IN"/>
    </w:rPr>
  </w:style>
  <w:style w:type="character" w:styleId="IntenseReference">
    <w:name w:val="Intense Reference"/>
    <w:basedOn w:val="DefaultParagraphFont"/>
    <w:uiPriority w:val="32"/>
    <w:qFormat/>
    <w:rsid w:val="0045032C"/>
    <w:rPr>
      <w:b/>
      <w:bCs/>
      <w:smallCaps/>
      <w:color w:val="365F91" w:themeColor="accent1" w:themeShade="BF"/>
      <w:spacing w:val="5"/>
    </w:rPr>
  </w:style>
  <w:style w:type="character" w:styleId="UnresolvedMention">
    <w:name w:val="Unresolved Mention"/>
    <w:basedOn w:val="DefaultParagraphFont"/>
    <w:uiPriority w:val="99"/>
    <w:semiHidden/>
    <w:unhideWhenUsed/>
    <w:rsid w:val="00D84284"/>
    <w:rPr>
      <w:color w:val="605E5C"/>
      <w:shd w:val="clear" w:color="auto" w:fill="E1DFDD"/>
    </w:rPr>
  </w:style>
  <w:style w:type="paragraph" w:styleId="NormalWeb">
    <w:name w:val="Normal (Web)"/>
    <w:basedOn w:val="Normal"/>
    <w:semiHidden/>
    <w:unhideWhenUsed/>
    <w:rsid w:val="009C764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doi/10.1111/brv.12305" TargetMode="External"/><Relationship Id="rId18" Type="http://schemas.openxmlformats.org/officeDocument/2006/relationships/hyperlink" Target="https://doi.org/10.11609/jott.7606.14.5.21084-21090" TargetMode="External"/><Relationship Id="rId26" Type="http://schemas.openxmlformats.org/officeDocument/2006/relationships/hyperlink" Target="https://doi.org/10.37360/blacpma.25.24.3.24" TargetMode="External"/><Relationship Id="rId39" Type="http://schemas.openxmlformats.org/officeDocument/2006/relationships/hyperlink" Target="https://doi.org/10.1017/S0024282908007214" TargetMode="External"/><Relationship Id="rId21" Type="http://schemas.openxmlformats.org/officeDocument/2006/relationships/hyperlink" Target="https://doi.org/10.33980/jbcc.2020.v06i01.005" TargetMode="External"/><Relationship Id="rId34" Type="http://schemas.openxmlformats.org/officeDocument/2006/relationships/hyperlink" Target="https://doi.org/10.21756/CAB.V2I02.10816" TargetMode="External"/><Relationship Id="rId42" Type="http://schemas.openxmlformats.org/officeDocument/2006/relationships/hyperlink" Target="https://doi.org/10.26438/ijsrbs/v6i1.97104" TargetMode="External"/><Relationship Id="rId47" Type="http://schemas.openxmlformats.org/officeDocument/2006/relationships/hyperlink" Target="https://doi.org/10.31018/JANS.V11I2.2119" TargetMode="External"/><Relationship Id="rId50" Type="http://schemas.openxmlformats.org/officeDocument/2006/relationships/hyperlink" Target="https://doi.org/10.17148/IARJSET.2021.81203"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40011-016-0830-z" TargetMode="External"/><Relationship Id="rId29" Type="http://schemas.openxmlformats.org/officeDocument/2006/relationships/hyperlink" Target="https://doi.org/10.48130/sif-2022-0005" TargetMode="External"/><Relationship Id="rId11" Type="http://schemas.openxmlformats.org/officeDocument/2006/relationships/chart" Target="charts/chart3.xml"/><Relationship Id="rId24" Type="http://schemas.openxmlformats.org/officeDocument/2006/relationships/hyperlink" Target="https://doi.org/10.1007/s41748-023-00345-1" TargetMode="External"/><Relationship Id="rId32" Type="http://schemas.openxmlformats.org/officeDocument/2006/relationships/hyperlink" Target="https://doi.org/10.36948/ijfmr.2024.v06i02.16923" TargetMode="External"/><Relationship Id="rId37" Type="http://schemas.openxmlformats.org/officeDocument/2006/relationships/hyperlink" Target="https://doi.org/10.5943/sif/1/1/11" TargetMode="External"/><Relationship Id="rId40" Type="http://schemas.openxmlformats.org/officeDocument/2006/relationships/hyperlink" Target="https://doi.org/10.60151/envec/syvt7648" TargetMode="External"/><Relationship Id="rId45" Type="http://schemas.openxmlformats.org/officeDocument/2006/relationships/hyperlink" Target="https://doi.org/10.3897/arphapreprints.e65955" TargetMode="External"/><Relationship Id="rId53" Type="http://schemas.openxmlformats.org/officeDocument/2006/relationships/hyperlink" Target="https://doi.org/10.9734/ajob/2025/v21i5504"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5560/18.4.773" TargetMode="External"/><Relationship Id="rId14" Type="http://schemas.openxmlformats.org/officeDocument/2006/relationships/hyperlink" Target="https://doi.org/10.18811/ijpen.v8i01.07" TargetMode="External"/><Relationship Id="rId22" Type="http://schemas.openxmlformats.org/officeDocument/2006/relationships/hyperlink" Target="https://doi.org/10.33545/2618060x.2024.v7.i2sb.340" TargetMode="External"/><Relationship Id="rId27" Type="http://schemas.openxmlformats.org/officeDocument/2006/relationships/hyperlink" Target="https://doi.org/10.1080/15226514.2024.2400320" TargetMode="External"/><Relationship Id="rId30" Type="http://schemas.openxmlformats.org/officeDocument/2006/relationships/hyperlink" Target="https://doi.org/10.20324/JONBSI/V54/2012/77517" TargetMode="External"/><Relationship Id="rId35" Type="http://schemas.openxmlformats.org/officeDocument/2006/relationships/hyperlink" Target="https://doi.org/10.18811/ijpen.v5i02.3" TargetMode="External"/><Relationship Id="rId43" Type="http://schemas.openxmlformats.org/officeDocument/2006/relationships/hyperlink" Target="https://doi.org/10.32859/era.27.41.1-12" TargetMode="External"/><Relationship Id="rId48" Type="http://schemas.openxmlformats.org/officeDocument/2006/relationships/hyperlink" Target="https://doi.org/10.54207/bsmps1000-2010-9td7t2"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18811/IJPEN.V6I04.06"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s://doi.org/10.11609/jott.6706.13.14.20253-20257" TargetMode="External"/><Relationship Id="rId25" Type="http://schemas.openxmlformats.org/officeDocument/2006/relationships/hyperlink" Target="https://www.google.com/maps/place/Dhamtari,+Chhattisgarh/@20.699788,81.520021,105246m/data=!3m1!1e3!4m6!3m5!1s0x3a2f2886d5b912a1:0xa1dd8bebd190850b!8m2!3d20.6118302!4d81.7787021!16zL20vMGg0c3Rx?entry=ttu" TargetMode="External"/><Relationship Id="rId33" Type="http://schemas.openxmlformats.org/officeDocument/2006/relationships/hyperlink" Target="https://doi.org/10.5897/IJBC2016.0971" TargetMode="External"/><Relationship Id="rId38" Type="http://schemas.openxmlformats.org/officeDocument/2006/relationships/hyperlink" Target="https://doi.org/10.22271/tpr.2020.v7.i2.051" TargetMode="External"/><Relationship Id="rId46" Type="http://schemas.openxmlformats.org/officeDocument/2006/relationships/hyperlink" Target="https://doi.org/10.1556/034.63.2021.3-4.13" TargetMode="External"/><Relationship Id="rId59" Type="http://schemas.openxmlformats.org/officeDocument/2006/relationships/header" Target="header3.xml"/><Relationship Id="rId20" Type="http://schemas.openxmlformats.org/officeDocument/2006/relationships/hyperlink" Target="https://doi.org/10.33980/ajabs.2020.v08i01.002" TargetMode="External"/><Relationship Id="rId41" Type="http://schemas.openxmlformats.org/officeDocument/2006/relationships/hyperlink" Target="https://doi.org/10.36808/if/2013/v139i6/33768" TargetMode="External"/><Relationship Id="rId54" Type="http://schemas.openxmlformats.org/officeDocument/2006/relationships/hyperlink" Target="https://commons.wikimedia.org/wiki/File:Dhamtari_in_Chhattisgarh_%28India%29.sv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publication/382947614_Current_status_of_lichen_diversity_in_Chhattisgarh_state_India" TargetMode="External"/><Relationship Id="rId23" Type="http://schemas.openxmlformats.org/officeDocument/2006/relationships/hyperlink" Target="https://doi.org/10.21756/CAB.V2I02.11120" TargetMode="External"/><Relationship Id="rId28" Type="http://schemas.openxmlformats.org/officeDocument/2006/relationships/hyperlink" Target="https://doi.org/10.21276/ambi.2022.09.2.aa02" TargetMode="External"/><Relationship Id="rId36" Type="http://schemas.openxmlformats.org/officeDocument/2006/relationships/hyperlink" Target="https://doi.org/10.21756/CAB.V2I1.8392" TargetMode="External"/><Relationship Id="rId49" Type="http://schemas.openxmlformats.org/officeDocument/2006/relationships/hyperlink" Target="https://doi.org/10.13057/biodiv/d240171" TargetMode="External"/><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hyperlink" Target="https://doi.org/10.1007/978-981-32-9174-4_15" TargetMode="External"/><Relationship Id="rId44" Type="http://schemas.openxmlformats.org/officeDocument/2006/relationships/hyperlink" Target="https://doi.org/10.53550/eec.2023.v29i06s.058" TargetMode="External"/><Relationship Id="rId52" Type="http://schemas.openxmlformats.org/officeDocument/2006/relationships/hyperlink" Target="https://doi.org/10.31018/JANS.V8I4.1052"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hD%20Scholar\Deepmala\Diversity%20of%20Lich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hD%20Scholar\Deepmala\Diversity%20of%20Lich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hD%20Scholar\Deepmala\Diversity%20of%20Lich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hD%20Scholar\Deepmala\Diversity\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Sheet3!$B$2</c:f>
              <c:strCache>
                <c:ptCount val="1"/>
                <c:pt idx="0">
                  <c:v>No. of Genus</c:v>
                </c:pt>
              </c:strCache>
            </c:strRef>
          </c:tx>
          <c:spPr>
            <a:solidFill>
              <a:schemeClr val="accent1"/>
            </a:solidFill>
            <a:ln>
              <a:noFill/>
            </a:ln>
            <a:effectLst/>
            <a:sp3d/>
          </c:spPr>
          <c:invertIfNegative val="0"/>
          <c:cat>
            <c:strRef>
              <c:f>Sheet3!$A$3:$A$17</c:f>
              <c:strCache>
                <c:ptCount val="15"/>
                <c:pt idx="0">
                  <c:v>Arthoniaceae</c:v>
                </c:pt>
                <c:pt idx="1">
                  <c:v>Athyriaceae</c:v>
                </c:pt>
                <c:pt idx="2">
                  <c:v>Graphidaceae</c:v>
                </c:pt>
                <c:pt idx="3">
                  <c:v>Haematommataceae</c:v>
                </c:pt>
                <c:pt idx="4">
                  <c:v>Lecanoraceae</c:v>
                </c:pt>
                <c:pt idx="5">
                  <c:v>Megasporaceae</c:v>
                </c:pt>
                <c:pt idx="6">
                  <c:v>Ochrolechiaceae</c:v>
                </c:pt>
                <c:pt idx="7">
                  <c:v>Parmeliaceae</c:v>
                </c:pt>
                <c:pt idx="8">
                  <c:v>Pertusariaceae</c:v>
                </c:pt>
                <c:pt idx="9">
                  <c:v>Phlyctidaceae</c:v>
                </c:pt>
                <c:pt idx="10">
                  <c:v>Physciaceae</c:v>
                </c:pt>
                <c:pt idx="11">
                  <c:v>Roccellaceae</c:v>
                </c:pt>
                <c:pt idx="12">
                  <c:v>Stereocaulaceae</c:v>
                </c:pt>
                <c:pt idx="13">
                  <c:v>Teloschistaceae</c:v>
                </c:pt>
                <c:pt idx="14">
                  <c:v>Verrucariaceae</c:v>
                </c:pt>
              </c:strCache>
            </c:strRef>
          </c:cat>
          <c:val>
            <c:numRef>
              <c:f>Sheet3!$B$3:$B$17</c:f>
              <c:numCache>
                <c:formatCode>General</c:formatCode>
                <c:ptCount val="15"/>
                <c:pt idx="0">
                  <c:v>1</c:v>
                </c:pt>
                <c:pt idx="1">
                  <c:v>1</c:v>
                </c:pt>
                <c:pt idx="2">
                  <c:v>1</c:v>
                </c:pt>
                <c:pt idx="3">
                  <c:v>1</c:v>
                </c:pt>
                <c:pt idx="4">
                  <c:v>1</c:v>
                </c:pt>
                <c:pt idx="5">
                  <c:v>2</c:v>
                </c:pt>
                <c:pt idx="6">
                  <c:v>1</c:v>
                </c:pt>
                <c:pt idx="7">
                  <c:v>8</c:v>
                </c:pt>
                <c:pt idx="8">
                  <c:v>2</c:v>
                </c:pt>
                <c:pt idx="9">
                  <c:v>1</c:v>
                </c:pt>
                <c:pt idx="10">
                  <c:v>3</c:v>
                </c:pt>
                <c:pt idx="11">
                  <c:v>1</c:v>
                </c:pt>
                <c:pt idx="12">
                  <c:v>1</c:v>
                </c:pt>
                <c:pt idx="13">
                  <c:v>5</c:v>
                </c:pt>
                <c:pt idx="14">
                  <c:v>1</c:v>
                </c:pt>
              </c:numCache>
            </c:numRef>
          </c:val>
          <c:extLst>
            <c:ext xmlns:c16="http://schemas.microsoft.com/office/drawing/2014/chart" uri="{C3380CC4-5D6E-409C-BE32-E72D297353CC}">
              <c16:uniqueId val="{00000000-F10F-4FE5-82F1-55119A49186B}"/>
            </c:ext>
          </c:extLst>
        </c:ser>
        <c:dLbls>
          <c:showLegendKey val="0"/>
          <c:showVal val="0"/>
          <c:showCatName val="0"/>
          <c:showSerName val="0"/>
          <c:showPercent val="0"/>
          <c:showBubbleSize val="0"/>
        </c:dLbls>
        <c:gapWidth val="150"/>
        <c:shape val="box"/>
        <c:axId val="612605119"/>
        <c:axId val="612614239"/>
        <c:axId val="0"/>
      </c:bar3DChart>
      <c:catAx>
        <c:axId val="612605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Lichen Family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14239"/>
        <c:crosses val="autoZero"/>
        <c:auto val="1"/>
        <c:lblAlgn val="ctr"/>
        <c:lblOffset val="100"/>
        <c:noMultiLvlLbl val="0"/>
      </c:catAx>
      <c:valAx>
        <c:axId val="612614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No.</a:t>
                </a:r>
                <a:r>
                  <a:rPr lang="en-IN" baseline="0"/>
                  <a:t> of Lichen Genera</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051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Sheet3!$G$10</c:f>
              <c:strCache>
                <c:ptCount val="1"/>
                <c:pt idx="0">
                  <c:v>No. of Lichen Family</c:v>
                </c:pt>
              </c:strCache>
            </c:strRef>
          </c:tx>
          <c:spPr>
            <a:solidFill>
              <a:schemeClr val="accent1"/>
            </a:solidFill>
            <a:ln>
              <a:noFill/>
            </a:ln>
            <a:effectLst/>
            <a:sp3d/>
          </c:spPr>
          <c:invertIfNegative val="0"/>
          <c:cat>
            <c:multiLvlStrRef>
              <c:f>Sheet3!$F$11:$G$14</c:f>
              <c:multiLvlStrCache>
                <c:ptCount val="4"/>
                <c:lvl>
                  <c:pt idx="0">
                    <c:v>1</c:v>
                  </c:pt>
                  <c:pt idx="1">
                    <c:v>7</c:v>
                  </c:pt>
                  <c:pt idx="2">
                    <c:v>5</c:v>
                  </c:pt>
                  <c:pt idx="3">
                    <c:v>9</c:v>
                  </c:pt>
                </c:lvl>
                <c:lvl>
                  <c:pt idx="0">
                    <c:v>Demar</c:v>
                  </c:pt>
                  <c:pt idx="1">
                    <c:v>Singpur</c:v>
                  </c:pt>
                  <c:pt idx="2">
                    <c:v>Dugli</c:v>
                  </c:pt>
                  <c:pt idx="3">
                    <c:v>Bhiterras</c:v>
                  </c:pt>
                </c:lvl>
              </c:multiLvlStrCache>
            </c:multiLvlStrRef>
          </c:cat>
          <c:val>
            <c:numRef>
              <c:f>Sheet3!$G$11:$G$14</c:f>
              <c:numCache>
                <c:formatCode>General</c:formatCode>
                <c:ptCount val="4"/>
                <c:pt idx="0">
                  <c:v>1</c:v>
                </c:pt>
                <c:pt idx="1">
                  <c:v>7</c:v>
                </c:pt>
                <c:pt idx="2">
                  <c:v>5</c:v>
                </c:pt>
                <c:pt idx="3">
                  <c:v>9</c:v>
                </c:pt>
              </c:numCache>
            </c:numRef>
          </c:val>
          <c:extLst>
            <c:ext xmlns:c16="http://schemas.microsoft.com/office/drawing/2014/chart" uri="{C3380CC4-5D6E-409C-BE32-E72D297353CC}">
              <c16:uniqueId val="{00000000-BCFC-4B9D-9835-C49E359E08D8}"/>
            </c:ext>
          </c:extLst>
        </c:ser>
        <c:dLbls>
          <c:showLegendKey val="0"/>
          <c:showVal val="0"/>
          <c:showCatName val="0"/>
          <c:showSerName val="0"/>
          <c:showPercent val="0"/>
          <c:showBubbleSize val="0"/>
        </c:dLbls>
        <c:gapWidth val="150"/>
        <c:shape val="box"/>
        <c:axId val="612615199"/>
        <c:axId val="567440415"/>
        <c:axId val="0"/>
      </c:bar3DChart>
      <c:catAx>
        <c:axId val="612615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b="0" i="0" u="none" strike="noStrike" baseline="0">
                    <a:effectLst/>
                  </a:rPr>
                  <a:t>Forest-fringe Villages of Dhamtari district</a:t>
                </a:r>
                <a:endParaRPr lang="en-IN" b="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7440415"/>
        <c:crosses val="autoZero"/>
        <c:auto val="1"/>
        <c:lblAlgn val="ctr"/>
        <c:lblOffset val="100"/>
        <c:noMultiLvlLbl val="0"/>
      </c:catAx>
      <c:valAx>
        <c:axId val="56744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No.</a:t>
                </a:r>
                <a:r>
                  <a:rPr lang="en-IN" baseline="0"/>
                  <a:t> of Lichen Families</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1519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Sheet3!$G$17</c:f>
              <c:strCache>
                <c:ptCount val="1"/>
                <c:pt idx="0">
                  <c:v>No. of Genera</c:v>
                </c:pt>
              </c:strCache>
            </c:strRef>
          </c:tx>
          <c:spPr>
            <a:solidFill>
              <a:schemeClr val="accent1"/>
            </a:solidFill>
            <a:ln>
              <a:noFill/>
            </a:ln>
            <a:effectLst/>
            <a:sp3d/>
          </c:spPr>
          <c:invertIfNegative val="0"/>
          <c:cat>
            <c:strRef>
              <c:f>Sheet3!$F$18:$F$21</c:f>
              <c:strCache>
                <c:ptCount val="4"/>
                <c:pt idx="0">
                  <c:v>Demar</c:v>
                </c:pt>
                <c:pt idx="1">
                  <c:v>Singpur</c:v>
                </c:pt>
                <c:pt idx="2">
                  <c:v>Dugli</c:v>
                </c:pt>
                <c:pt idx="3">
                  <c:v>Bhiterras</c:v>
                </c:pt>
              </c:strCache>
            </c:strRef>
          </c:cat>
          <c:val>
            <c:numRef>
              <c:f>Sheet3!$G$18:$G$21</c:f>
              <c:numCache>
                <c:formatCode>General</c:formatCode>
                <c:ptCount val="4"/>
                <c:pt idx="0">
                  <c:v>3</c:v>
                </c:pt>
                <c:pt idx="1">
                  <c:v>9</c:v>
                </c:pt>
                <c:pt idx="2">
                  <c:v>6</c:v>
                </c:pt>
                <c:pt idx="3">
                  <c:v>18</c:v>
                </c:pt>
              </c:numCache>
            </c:numRef>
          </c:val>
          <c:extLst>
            <c:ext xmlns:c16="http://schemas.microsoft.com/office/drawing/2014/chart" uri="{C3380CC4-5D6E-409C-BE32-E72D297353CC}">
              <c16:uniqueId val="{00000000-DAC1-4895-B941-0482A83FD572}"/>
            </c:ext>
          </c:extLst>
        </c:ser>
        <c:ser>
          <c:idx val="1"/>
          <c:order val="1"/>
          <c:tx>
            <c:strRef>
              <c:f>Sheet3!$H$17</c:f>
              <c:strCache>
                <c:ptCount val="1"/>
                <c:pt idx="0">
                  <c:v>Corticolous</c:v>
                </c:pt>
              </c:strCache>
            </c:strRef>
          </c:tx>
          <c:spPr>
            <a:solidFill>
              <a:schemeClr val="accent2"/>
            </a:solidFill>
            <a:ln>
              <a:noFill/>
            </a:ln>
            <a:effectLst/>
            <a:sp3d/>
          </c:spPr>
          <c:invertIfNegative val="0"/>
          <c:cat>
            <c:strRef>
              <c:f>Sheet3!$F$18:$F$21</c:f>
              <c:strCache>
                <c:ptCount val="4"/>
                <c:pt idx="0">
                  <c:v>Demar</c:v>
                </c:pt>
                <c:pt idx="1">
                  <c:v>Singpur</c:v>
                </c:pt>
                <c:pt idx="2">
                  <c:v>Dugli</c:v>
                </c:pt>
                <c:pt idx="3">
                  <c:v>Bhiterras</c:v>
                </c:pt>
              </c:strCache>
            </c:strRef>
          </c:cat>
          <c:val>
            <c:numRef>
              <c:f>Sheet3!$H$18:$H$21</c:f>
              <c:numCache>
                <c:formatCode>General</c:formatCode>
                <c:ptCount val="4"/>
                <c:pt idx="0">
                  <c:v>3</c:v>
                </c:pt>
                <c:pt idx="1">
                  <c:v>1</c:v>
                </c:pt>
                <c:pt idx="2">
                  <c:v>1</c:v>
                </c:pt>
                <c:pt idx="3">
                  <c:v>7</c:v>
                </c:pt>
              </c:numCache>
            </c:numRef>
          </c:val>
          <c:extLst>
            <c:ext xmlns:c16="http://schemas.microsoft.com/office/drawing/2014/chart" uri="{C3380CC4-5D6E-409C-BE32-E72D297353CC}">
              <c16:uniqueId val="{00000001-DAC1-4895-B941-0482A83FD572}"/>
            </c:ext>
          </c:extLst>
        </c:ser>
        <c:ser>
          <c:idx val="2"/>
          <c:order val="2"/>
          <c:tx>
            <c:strRef>
              <c:f>Sheet3!$I$17</c:f>
              <c:strCache>
                <c:ptCount val="1"/>
                <c:pt idx="0">
                  <c:v>Saxicolous</c:v>
                </c:pt>
              </c:strCache>
            </c:strRef>
          </c:tx>
          <c:spPr>
            <a:solidFill>
              <a:schemeClr val="accent3"/>
            </a:solidFill>
            <a:ln>
              <a:noFill/>
            </a:ln>
            <a:effectLst/>
            <a:sp3d/>
          </c:spPr>
          <c:invertIfNegative val="0"/>
          <c:cat>
            <c:strRef>
              <c:f>Sheet3!$F$18:$F$21</c:f>
              <c:strCache>
                <c:ptCount val="4"/>
                <c:pt idx="0">
                  <c:v>Demar</c:v>
                </c:pt>
                <c:pt idx="1">
                  <c:v>Singpur</c:v>
                </c:pt>
                <c:pt idx="2">
                  <c:v>Dugli</c:v>
                </c:pt>
                <c:pt idx="3">
                  <c:v>Bhiterras</c:v>
                </c:pt>
              </c:strCache>
            </c:strRef>
          </c:cat>
          <c:val>
            <c:numRef>
              <c:f>Sheet3!$I$18:$I$21</c:f>
              <c:numCache>
                <c:formatCode>General</c:formatCode>
                <c:ptCount val="4"/>
                <c:pt idx="0">
                  <c:v>0</c:v>
                </c:pt>
                <c:pt idx="1">
                  <c:v>6</c:v>
                </c:pt>
                <c:pt idx="2">
                  <c:v>5</c:v>
                </c:pt>
                <c:pt idx="3">
                  <c:v>9</c:v>
                </c:pt>
              </c:numCache>
            </c:numRef>
          </c:val>
          <c:extLst>
            <c:ext xmlns:c16="http://schemas.microsoft.com/office/drawing/2014/chart" uri="{C3380CC4-5D6E-409C-BE32-E72D297353CC}">
              <c16:uniqueId val="{00000002-DAC1-4895-B941-0482A83FD572}"/>
            </c:ext>
          </c:extLst>
        </c:ser>
        <c:ser>
          <c:idx val="3"/>
          <c:order val="3"/>
          <c:tx>
            <c:strRef>
              <c:f>Sheet3!$J$17</c:f>
              <c:strCache>
                <c:ptCount val="1"/>
                <c:pt idx="0">
                  <c:v>Corticolous+Saxicolous</c:v>
                </c:pt>
              </c:strCache>
            </c:strRef>
          </c:tx>
          <c:spPr>
            <a:solidFill>
              <a:schemeClr val="accent4"/>
            </a:solidFill>
            <a:ln>
              <a:noFill/>
            </a:ln>
            <a:effectLst/>
            <a:sp3d/>
          </c:spPr>
          <c:invertIfNegative val="0"/>
          <c:cat>
            <c:strRef>
              <c:f>Sheet3!$F$18:$F$21</c:f>
              <c:strCache>
                <c:ptCount val="4"/>
                <c:pt idx="0">
                  <c:v>Demar</c:v>
                </c:pt>
                <c:pt idx="1">
                  <c:v>Singpur</c:v>
                </c:pt>
                <c:pt idx="2">
                  <c:v>Dugli</c:v>
                </c:pt>
                <c:pt idx="3">
                  <c:v>Bhiterras</c:v>
                </c:pt>
              </c:strCache>
            </c:strRef>
          </c:cat>
          <c:val>
            <c:numRef>
              <c:f>Sheet3!$J$18:$J$21</c:f>
              <c:numCache>
                <c:formatCode>General</c:formatCode>
                <c:ptCount val="4"/>
                <c:pt idx="0">
                  <c:v>0</c:v>
                </c:pt>
                <c:pt idx="1">
                  <c:v>2</c:v>
                </c:pt>
                <c:pt idx="2">
                  <c:v>0</c:v>
                </c:pt>
                <c:pt idx="3">
                  <c:v>2</c:v>
                </c:pt>
              </c:numCache>
            </c:numRef>
          </c:val>
          <c:extLst>
            <c:ext xmlns:c16="http://schemas.microsoft.com/office/drawing/2014/chart" uri="{C3380CC4-5D6E-409C-BE32-E72D297353CC}">
              <c16:uniqueId val="{00000003-DAC1-4895-B941-0482A83FD572}"/>
            </c:ext>
          </c:extLst>
        </c:ser>
        <c:dLbls>
          <c:showLegendKey val="0"/>
          <c:showVal val="0"/>
          <c:showCatName val="0"/>
          <c:showSerName val="0"/>
          <c:showPercent val="0"/>
          <c:showBubbleSize val="0"/>
        </c:dLbls>
        <c:gapWidth val="150"/>
        <c:shape val="box"/>
        <c:axId val="612609919"/>
        <c:axId val="612610399"/>
        <c:axId val="0"/>
      </c:bar3DChart>
      <c:catAx>
        <c:axId val="6126099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b="0" i="0" u="none" strike="noStrike" kern="1200" baseline="0">
                    <a:solidFill>
                      <a:sysClr val="windowText" lastClr="000000"/>
                    </a:solidFill>
                    <a:effectLst/>
                    <a:latin typeface="Times New Roman" panose="02020603050405020304" pitchFamily="18" charset="0"/>
                    <a:cs typeface="Times New Roman" panose="02020603050405020304" pitchFamily="18" charset="0"/>
                  </a:rPr>
                  <a:t>Forest-fringe Villages of Dhamtari district</a:t>
                </a:r>
                <a:endParaRPr lang="en-IN" sz="100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10399"/>
        <c:crosses val="autoZero"/>
        <c:auto val="1"/>
        <c:lblAlgn val="ctr"/>
        <c:lblOffset val="100"/>
        <c:noMultiLvlLbl val="0"/>
      </c:catAx>
      <c:valAx>
        <c:axId val="612610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No. of Lichen Genera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09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Sheet1!$Q$4</c:f>
              <c:strCache>
                <c:ptCount val="1"/>
                <c:pt idx="0">
                  <c:v>Lichen Genera Abundance</c:v>
                </c:pt>
              </c:strCache>
            </c:strRef>
          </c:tx>
          <c:spPr>
            <a:solidFill>
              <a:schemeClr val="accent1"/>
            </a:solidFill>
            <a:ln>
              <a:noFill/>
            </a:ln>
            <a:effectLst/>
            <a:sp3d/>
          </c:spPr>
          <c:invertIfNegative val="0"/>
          <c:cat>
            <c:strRef>
              <c:f>Sheet1!$P$5:$P$8</c:f>
              <c:strCache>
                <c:ptCount val="4"/>
                <c:pt idx="0">
                  <c:v>Demar</c:v>
                </c:pt>
                <c:pt idx="1">
                  <c:v>Singpur</c:v>
                </c:pt>
                <c:pt idx="2">
                  <c:v>Dugli</c:v>
                </c:pt>
                <c:pt idx="3">
                  <c:v>Bhiterras</c:v>
                </c:pt>
              </c:strCache>
            </c:strRef>
          </c:cat>
          <c:val>
            <c:numRef>
              <c:f>Sheet1!$Q$5:$Q$8</c:f>
              <c:numCache>
                <c:formatCode>General</c:formatCode>
                <c:ptCount val="4"/>
                <c:pt idx="0">
                  <c:v>3</c:v>
                </c:pt>
                <c:pt idx="1">
                  <c:v>11</c:v>
                </c:pt>
                <c:pt idx="2">
                  <c:v>6</c:v>
                </c:pt>
                <c:pt idx="3">
                  <c:v>20</c:v>
                </c:pt>
              </c:numCache>
            </c:numRef>
          </c:val>
          <c:extLst>
            <c:ext xmlns:c16="http://schemas.microsoft.com/office/drawing/2014/chart" uri="{C3380CC4-5D6E-409C-BE32-E72D297353CC}">
              <c16:uniqueId val="{00000000-DDD0-4BC9-B5FE-B8E435689E31}"/>
            </c:ext>
          </c:extLst>
        </c:ser>
        <c:dLbls>
          <c:showLegendKey val="0"/>
          <c:showVal val="0"/>
          <c:showCatName val="0"/>
          <c:showSerName val="0"/>
          <c:showPercent val="0"/>
          <c:showBubbleSize val="0"/>
        </c:dLbls>
        <c:gapWidth val="150"/>
        <c:shape val="box"/>
        <c:axId val="462737423"/>
        <c:axId val="462739343"/>
        <c:axId val="0"/>
      </c:bar3DChart>
      <c:catAx>
        <c:axId val="462737423"/>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i="0" u="none" strike="noStrike" baseline="0">
                    <a:effectLst/>
                  </a:rPr>
                  <a:t>Villages of Dhamtari district</a:t>
                </a:r>
                <a:endParaRPr lang="en-IN"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2739343"/>
        <c:crosses val="autoZero"/>
        <c:auto val="1"/>
        <c:lblAlgn val="ctr"/>
        <c:lblOffset val="100"/>
        <c:noMultiLvlLbl val="0"/>
      </c:catAx>
      <c:valAx>
        <c:axId val="462739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t>Genera Abundance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2737423"/>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20E99-1E6E-44A6-B9CD-4DED47FE4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279</TotalTime>
  <Pages>18</Pages>
  <Words>5708</Words>
  <Characters>32540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38172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Surendra Gautam</cp:lastModifiedBy>
  <cp:revision>116</cp:revision>
  <cp:lastPrinted>1999-07-06T11:00:00Z</cp:lastPrinted>
  <dcterms:created xsi:type="dcterms:W3CDTF">2014-10-25T14:34:00Z</dcterms:created>
  <dcterms:modified xsi:type="dcterms:W3CDTF">2025-10-08T17:43:00Z</dcterms:modified>
</cp:coreProperties>
</file>