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25B" w:rsidRDefault="0099625B" w:rsidP="0099625B">
      <w:pPr>
        <w:spacing w:line="240" w:lineRule="auto"/>
        <w:jc w:val="both"/>
        <w:rPr>
          <w:rFonts w:ascii="Times New Roman" w:hAnsi="Times New Roman"/>
          <w:b/>
          <w:bCs/>
          <w:color w:val="000000"/>
          <w:sz w:val="28"/>
          <w:szCs w:val="28"/>
        </w:rPr>
      </w:pPr>
      <w:r w:rsidRPr="00C77EEF">
        <w:rPr>
          <w:rFonts w:ascii="Times New Roman" w:hAnsi="Times New Roman"/>
          <w:b/>
          <w:bCs/>
          <w:color w:val="000000"/>
          <w:sz w:val="28"/>
          <w:szCs w:val="28"/>
        </w:rPr>
        <w:t xml:space="preserve">CHANGES IN MARKERS OF METABOLIC </w:t>
      </w:r>
      <w:r w:rsidRPr="003A3434">
        <w:rPr>
          <w:rFonts w:ascii="Times New Roman" w:hAnsi="Times New Roman"/>
          <w:b/>
          <w:bCs/>
          <w:color w:val="000000"/>
          <w:sz w:val="28"/>
          <w:szCs w:val="28"/>
          <w:highlight w:val="yellow"/>
        </w:rPr>
        <w:t>DISORDER</w:t>
      </w:r>
      <w:r w:rsidRPr="00C77EEF">
        <w:rPr>
          <w:rFonts w:ascii="Times New Roman" w:hAnsi="Times New Roman"/>
          <w:b/>
          <w:bCs/>
          <w:color w:val="000000"/>
          <w:sz w:val="28"/>
          <w:szCs w:val="28"/>
        </w:rPr>
        <w:t xml:space="preserve"> AMONG PATIENTS WITH PROSTATE CANCER </w:t>
      </w:r>
      <w:proofErr w:type="gramStart"/>
      <w:r w:rsidRPr="00C77EEF">
        <w:rPr>
          <w:rFonts w:ascii="Times New Roman" w:hAnsi="Times New Roman"/>
          <w:b/>
          <w:bCs/>
          <w:color w:val="000000"/>
          <w:sz w:val="28"/>
          <w:szCs w:val="28"/>
        </w:rPr>
        <w:t>ATTENDING  ONCOLOGY</w:t>
      </w:r>
      <w:proofErr w:type="gramEnd"/>
      <w:r w:rsidRPr="00C77EEF">
        <w:rPr>
          <w:rFonts w:ascii="Times New Roman" w:hAnsi="Times New Roman"/>
          <w:b/>
          <w:bCs/>
          <w:color w:val="000000"/>
          <w:sz w:val="28"/>
          <w:szCs w:val="28"/>
        </w:rPr>
        <w:t xml:space="preserve"> CLINIC AT FEDERAL UNIVERSITY TEACHING HOSPITAL, OWERRI</w:t>
      </w:r>
    </w:p>
    <w:p w:rsidR="0099625B" w:rsidRDefault="0099625B" w:rsidP="0099625B">
      <w:pPr>
        <w:spacing w:line="240" w:lineRule="auto"/>
        <w:jc w:val="both"/>
        <w:rPr>
          <w:rFonts w:ascii="Times New Roman" w:hAnsi="Times New Roman"/>
          <w:b/>
          <w:bCs/>
          <w:color w:val="000000"/>
          <w:sz w:val="28"/>
          <w:szCs w:val="28"/>
        </w:rPr>
      </w:pPr>
    </w:p>
    <w:p w:rsidR="0099625B" w:rsidRDefault="0099625B" w:rsidP="0099625B">
      <w:pPr>
        <w:spacing w:line="240" w:lineRule="auto"/>
        <w:jc w:val="both"/>
        <w:rPr>
          <w:rFonts w:ascii="Times New Roman" w:hAnsi="Times New Roman"/>
          <w:b/>
          <w:bCs/>
          <w:i/>
          <w:iCs/>
          <w:color w:val="000000"/>
          <w:sz w:val="24"/>
          <w:szCs w:val="24"/>
        </w:rPr>
      </w:pPr>
    </w:p>
    <w:p w:rsidR="0099625B" w:rsidRDefault="0099625B" w:rsidP="0099625B">
      <w:pPr>
        <w:spacing w:line="240" w:lineRule="auto"/>
        <w:jc w:val="both"/>
        <w:rPr>
          <w:rFonts w:ascii="Times New Roman" w:hAnsi="Times New Roman"/>
          <w:b/>
          <w:bCs/>
          <w:i/>
          <w:iCs/>
          <w:color w:val="000000"/>
          <w:sz w:val="24"/>
          <w:szCs w:val="24"/>
        </w:rPr>
      </w:pPr>
    </w:p>
    <w:p w:rsidR="0099625B" w:rsidRPr="005B3EB4" w:rsidRDefault="0099625B" w:rsidP="0099625B">
      <w:pPr>
        <w:spacing w:line="480" w:lineRule="auto"/>
        <w:jc w:val="both"/>
        <w:rPr>
          <w:rFonts w:ascii="Times New Roman" w:hAnsi="Times New Roman"/>
          <w:b/>
          <w:color w:val="000000"/>
          <w:sz w:val="28"/>
          <w:szCs w:val="28"/>
        </w:rPr>
      </w:pPr>
      <w:r w:rsidRPr="005B3EB4">
        <w:rPr>
          <w:rFonts w:ascii="Times New Roman" w:hAnsi="Times New Roman"/>
          <w:b/>
          <w:color w:val="000000"/>
          <w:sz w:val="28"/>
          <w:szCs w:val="28"/>
        </w:rPr>
        <w:t>ABSTRACT</w:t>
      </w:r>
    </w:p>
    <w:p w:rsidR="0099625B" w:rsidRDefault="0099625B" w:rsidP="0099625B">
      <w:pPr>
        <w:spacing w:line="240" w:lineRule="auto"/>
        <w:jc w:val="both"/>
        <w:rPr>
          <w:rFonts w:ascii="Times New Roman" w:hAnsi="Times New Roman"/>
          <w:color w:val="000000"/>
          <w:sz w:val="28"/>
          <w:szCs w:val="28"/>
        </w:rPr>
      </w:pPr>
      <w:r w:rsidRPr="001A11C6">
        <w:rPr>
          <w:rFonts w:ascii="Times New Roman" w:hAnsi="Times New Roman"/>
          <w:color w:val="EE0000"/>
          <w:sz w:val="28"/>
          <w:szCs w:val="28"/>
          <w:highlight w:val="yellow"/>
        </w:rPr>
        <w:t>Background</w:t>
      </w:r>
      <w:r w:rsidR="001A11C6">
        <w:rPr>
          <w:rFonts w:ascii="Times New Roman" w:hAnsi="Times New Roman"/>
          <w:color w:val="EE0000"/>
          <w:sz w:val="28"/>
          <w:szCs w:val="28"/>
        </w:rPr>
        <w:t>;</w:t>
      </w:r>
      <w:r>
        <w:rPr>
          <w:rFonts w:ascii="Times New Roman" w:hAnsi="Times New Roman"/>
          <w:color w:val="000000"/>
          <w:sz w:val="28"/>
          <w:szCs w:val="28"/>
        </w:rPr>
        <w:t xml:space="preserve"> </w:t>
      </w:r>
      <w:r w:rsidRPr="00EC6BE9">
        <w:rPr>
          <w:rFonts w:ascii="Times New Roman" w:hAnsi="Times New Roman"/>
          <w:color w:val="000000"/>
          <w:sz w:val="28"/>
          <w:szCs w:val="28"/>
        </w:rPr>
        <w:t xml:space="preserve">Prostate cancer stands as one of the most prevalent and clinically significant malignancies affecting aging males worldwide, with mounting evidence linking its onset and progression to profound molecular alterations characterized by chronic systemic multifactorial metabolic disturbances. </w:t>
      </w:r>
    </w:p>
    <w:p w:rsidR="0099625B" w:rsidRDefault="0099625B" w:rsidP="0099625B">
      <w:pPr>
        <w:spacing w:line="240" w:lineRule="auto"/>
        <w:jc w:val="both"/>
        <w:rPr>
          <w:rFonts w:ascii="Times New Roman" w:hAnsi="Times New Roman"/>
          <w:color w:val="000000"/>
          <w:sz w:val="28"/>
          <w:szCs w:val="28"/>
        </w:rPr>
      </w:pPr>
      <w:r w:rsidRPr="001A11C6">
        <w:rPr>
          <w:rFonts w:ascii="Times New Roman" w:hAnsi="Times New Roman"/>
          <w:color w:val="EE0000"/>
          <w:sz w:val="28"/>
          <w:szCs w:val="28"/>
          <w:highlight w:val="yellow"/>
        </w:rPr>
        <w:t>Objective</w:t>
      </w:r>
      <w:r w:rsidRPr="007746D9">
        <w:rPr>
          <w:rFonts w:ascii="Times New Roman" w:hAnsi="Times New Roman"/>
          <w:color w:val="EE0000"/>
          <w:sz w:val="28"/>
          <w:szCs w:val="28"/>
        </w:rPr>
        <w:t>:</w:t>
      </w:r>
      <w:r>
        <w:rPr>
          <w:rFonts w:ascii="Times New Roman" w:hAnsi="Times New Roman"/>
          <w:color w:val="000000"/>
          <w:sz w:val="28"/>
          <w:szCs w:val="28"/>
        </w:rPr>
        <w:t xml:space="preserve"> </w:t>
      </w:r>
      <w:r w:rsidRPr="00EC6BE9">
        <w:rPr>
          <w:rFonts w:ascii="Times New Roman" w:hAnsi="Times New Roman"/>
          <w:color w:val="000000"/>
          <w:sz w:val="28"/>
          <w:szCs w:val="28"/>
        </w:rPr>
        <w:t xml:space="preserve">This study aimed to evaluate selected markers of metabolic derangement in prostate cancer patients attending the Oncology Clinic at Federal University Teaching Hospital, Owerri, Imo State. </w:t>
      </w:r>
    </w:p>
    <w:p w:rsidR="0099625B" w:rsidRDefault="0099625B" w:rsidP="004B5570">
      <w:pPr>
        <w:spacing w:line="240" w:lineRule="auto"/>
        <w:rPr>
          <w:rFonts w:ascii="Times New Roman" w:hAnsi="Times New Roman"/>
          <w:color w:val="000000"/>
          <w:sz w:val="28"/>
          <w:szCs w:val="28"/>
        </w:rPr>
      </w:pPr>
      <w:r w:rsidRPr="001A11C6">
        <w:rPr>
          <w:rFonts w:ascii="Times New Roman" w:hAnsi="Times New Roman"/>
          <w:color w:val="EE0000"/>
          <w:sz w:val="28"/>
          <w:szCs w:val="28"/>
          <w:highlight w:val="yellow"/>
        </w:rPr>
        <w:t>Methodology</w:t>
      </w:r>
      <w:r w:rsidRPr="007746D9">
        <w:rPr>
          <w:rFonts w:ascii="Times New Roman" w:hAnsi="Times New Roman"/>
          <w:color w:val="EE0000"/>
          <w:sz w:val="28"/>
          <w:szCs w:val="28"/>
        </w:rPr>
        <w:t xml:space="preserve">: </w:t>
      </w:r>
      <w:r w:rsidRPr="00EC6BE9">
        <w:rPr>
          <w:rFonts w:ascii="Times New Roman" w:hAnsi="Times New Roman"/>
          <w:color w:val="000000"/>
          <w:sz w:val="28"/>
          <w:szCs w:val="28"/>
        </w:rPr>
        <w:t>A total of one hundred (100) participants were recruited, comprising fifty (50) c prostate cancer patients and fifty (50) apparently healthy age-matched male controls.  Metabolic markers including (Total Cholesterol, triglycerides, LDL-C, HDL-C, glycosylated hemoglobin, Leptin, and Adiponectin, and Insulin, were quantified using standard biochemical methods; (enzyme-linked immunosorbent assay (ELISA), immunoturbidimetric method</w:t>
      </w:r>
      <w:proofErr w:type="gramStart"/>
      <w:r w:rsidRPr="00EC6BE9">
        <w:rPr>
          <w:rFonts w:ascii="Times New Roman" w:hAnsi="Times New Roman"/>
          <w:color w:val="000000"/>
          <w:sz w:val="28"/>
          <w:szCs w:val="28"/>
        </w:rPr>
        <w:t>) .</w:t>
      </w:r>
      <w:proofErr w:type="gramEnd"/>
      <w:r w:rsidRPr="00EC6BE9">
        <w:rPr>
          <w:rFonts w:ascii="Times New Roman" w:hAnsi="Times New Roman"/>
          <w:color w:val="000000"/>
          <w:sz w:val="28"/>
          <w:szCs w:val="28"/>
        </w:rPr>
        <w:t xml:space="preserve"> Data were analyzed using SPSS version 21.0 and expressed as mean ± standard deviation (SD). A P-value less than 0.05 (P &lt; 0.05) was considered statistically significan</w:t>
      </w:r>
      <w:r w:rsidR="004B5570">
        <w:rPr>
          <w:rFonts w:ascii="Times New Roman" w:hAnsi="Times New Roman"/>
          <w:color w:val="000000"/>
          <w:sz w:val="28"/>
          <w:szCs w:val="28"/>
        </w:rPr>
        <w:t>t.</w:t>
      </w:r>
    </w:p>
    <w:p w:rsidR="0099625B" w:rsidRDefault="0099625B" w:rsidP="0099625B">
      <w:pPr>
        <w:spacing w:line="240" w:lineRule="auto"/>
        <w:jc w:val="both"/>
        <w:rPr>
          <w:rFonts w:ascii="Times New Roman" w:hAnsi="Times New Roman"/>
          <w:color w:val="000000"/>
          <w:sz w:val="28"/>
          <w:szCs w:val="28"/>
        </w:rPr>
      </w:pPr>
      <w:proofErr w:type="spellStart"/>
      <w:proofErr w:type="gramStart"/>
      <w:r w:rsidRPr="001A11C6">
        <w:rPr>
          <w:rFonts w:ascii="Times New Roman" w:hAnsi="Times New Roman"/>
          <w:color w:val="EE0000"/>
          <w:sz w:val="28"/>
          <w:szCs w:val="28"/>
          <w:highlight w:val="yellow"/>
        </w:rPr>
        <w:t>Result:</w:t>
      </w:r>
      <w:r w:rsidR="001A11C6">
        <w:rPr>
          <w:rFonts w:ascii="Times New Roman" w:hAnsi="Times New Roman"/>
          <w:color w:val="EE0000"/>
          <w:sz w:val="28"/>
          <w:szCs w:val="28"/>
        </w:rPr>
        <w:t>j</w:t>
      </w:r>
      <w:proofErr w:type="spellEnd"/>
      <w:proofErr w:type="gramEnd"/>
      <w:r>
        <w:rPr>
          <w:rFonts w:ascii="Times New Roman" w:hAnsi="Times New Roman"/>
          <w:color w:val="000000"/>
          <w:sz w:val="28"/>
          <w:szCs w:val="28"/>
        </w:rPr>
        <w:t xml:space="preserve"> </w:t>
      </w:r>
      <w:r w:rsidRPr="00EC6BE9">
        <w:rPr>
          <w:rFonts w:ascii="Times New Roman" w:hAnsi="Times New Roman"/>
          <w:color w:val="000000"/>
          <w:sz w:val="28"/>
          <w:szCs w:val="28"/>
        </w:rPr>
        <w:t>Results showed prostate cancer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patients exhibited significantly </w:t>
      </w:r>
      <w:proofErr w:type="spellStart"/>
      <w:r w:rsidRPr="00EC6BE9">
        <w:rPr>
          <w:rFonts w:ascii="Times New Roman" w:hAnsi="Times New Roman"/>
          <w:color w:val="000000"/>
          <w:sz w:val="28"/>
          <w:szCs w:val="28"/>
        </w:rPr>
        <w:t>elevated</w:t>
      </w:r>
      <w:r w:rsidR="001A11C6">
        <w:rPr>
          <w:rFonts w:ascii="Times New Roman" w:hAnsi="Times New Roman"/>
          <w:color w:val="000000"/>
          <w:sz w:val="28"/>
          <w:szCs w:val="28"/>
        </w:rPr>
        <w:t>jj</w:t>
      </w:r>
      <w:proofErr w:type="spellEnd"/>
      <w:r w:rsidRPr="00EC6BE9">
        <w:rPr>
          <w:rFonts w:ascii="Times New Roman" w:hAnsi="Times New Roman"/>
          <w:color w:val="000000"/>
          <w:sz w:val="28"/>
          <w:szCs w:val="28"/>
        </w:rPr>
        <w:t xml:space="preserve"> levels of Total Cholesterol (244.32 ± 30.16 mg/dL), Triglycerides (174.07 ± 19.57 </w:t>
      </w:r>
      <w:proofErr w:type="spellStart"/>
      <w:r w:rsidRPr="00EC6BE9">
        <w:rPr>
          <w:rFonts w:ascii="Times New Roman" w:hAnsi="Times New Roman"/>
          <w:color w:val="000000"/>
          <w:sz w:val="28"/>
          <w:szCs w:val="28"/>
        </w:rPr>
        <w:t>m</w:t>
      </w:r>
      <w:r w:rsidR="001A11C6">
        <w:rPr>
          <w:rFonts w:ascii="Times New Roman" w:hAnsi="Times New Roman"/>
          <w:color w:val="000000"/>
          <w:sz w:val="28"/>
          <w:szCs w:val="28"/>
        </w:rPr>
        <w:t>jj</w:t>
      </w:r>
      <w:r w:rsidRPr="00EC6BE9">
        <w:rPr>
          <w:rFonts w:ascii="Times New Roman" w:hAnsi="Times New Roman"/>
          <w:color w:val="000000"/>
          <w:sz w:val="28"/>
          <w:szCs w:val="28"/>
        </w:rPr>
        <w:t>g</w:t>
      </w:r>
      <w:proofErr w:type="spellEnd"/>
      <w:r w:rsidRPr="00EC6BE9">
        <w:rPr>
          <w:rFonts w:ascii="Times New Roman" w:hAnsi="Times New Roman"/>
          <w:color w:val="000000"/>
          <w:sz w:val="28"/>
          <w:szCs w:val="28"/>
        </w:rPr>
        <w:t>/dL), LDL-C (171.43 ± 16.63 mg/dL), Insulin (16.82 ± 3.44 µIU/mL), Leptin (8.8</w:t>
      </w:r>
      <w:r w:rsidR="001A11C6">
        <w:rPr>
          <w:rFonts w:ascii="Times New Roman" w:hAnsi="Times New Roman"/>
          <w:color w:val="000000"/>
          <w:sz w:val="28"/>
          <w:szCs w:val="28"/>
        </w:rPr>
        <w:t>jj</w:t>
      </w:r>
      <w:r w:rsidRPr="00EC6BE9">
        <w:rPr>
          <w:rFonts w:ascii="Times New Roman" w:hAnsi="Times New Roman"/>
          <w:color w:val="000000"/>
          <w:sz w:val="28"/>
          <w:szCs w:val="28"/>
        </w:rPr>
        <w:t>4 ± 3.07 ng/mL), and</w:t>
      </w:r>
      <w:r w:rsidRPr="005B3EB4">
        <w:rPr>
          <w:rFonts w:ascii="Times New Roman" w:hAnsi="Times New Roman"/>
          <w:b/>
          <w:color w:val="000000"/>
          <w:sz w:val="28"/>
          <w:szCs w:val="28"/>
        </w:rPr>
        <w:t xml:space="preserve"> </w:t>
      </w:r>
      <w:r w:rsidRPr="00EC6BE9">
        <w:rPr>
          <w:rFonts w:ascii="Times New Roman" w:hAnsi="Times New Roman"/>
          <w:color w:val="000000"/>
          <w:sz w:val="28"/>
          <w:szCs w:val="28"/>
        </w:rPr>
        <w:t xml:space="preserve">Adiponectin (17.73 ± 1.77 ng/mL) compared to healthy controls (P &lt; 0.001). Conversely, HDL-C was significantly lower (38.43 ± 4.59 mg/dL </w:t>
      </w:r>
      <w:proofErr w:type="spellStart"/>
      <w:r w:rsidRPr="00EC6BE9">
        <w:rPr>
          <w:rFonts w:ascii="Times New Roman" w:hAnsi="Times New Roman"/>
          <w:color w:val="000000"/>
          <w:sz w:val="28"/>
          <w:szCs w:val="28"/>
        </w:rPr>
        <w:t>v</w:t>
      </w:r>
      <w:r w:rsidR="001A11C6">
        <w:rPr>
          <w:rFonts w:ascii="Times New Roman" w:hAnsi="Times New Roman"/>
          <w:color w:val="000000"/>
          <w:sz w:val="28"/>
          <w:szCs w:val="28"/>
        </w:rPr>
        <w:t>j</w:t>
      </w:r>
      <w:r w:rsidRPr="00EC6BE9">
        <w:rPr>
          <w:rFonts w:ascii="Times New Roman" w:hAnsi="Times New Roman"/>
          <w:color w:val="000000"/>
          <w:sz w:val="28"/>
          <w:szCs w:val="28"/>
        </w:rPr>
        <w:t>s</w:t>
      </w:r>
      <w:proofErr w:type="spellEnd"/>
      <w:r w:rsidRPr="00EC6BE9">
        <w:rPr>
          <w:rFonts w:ascii="Times New Roman" w:hAnsi="Times New Roman"/>
          <w:color w:val="000000"/>
          <w:sz w:val="28"/>
          <w:szCs w:val="28"/>
        </w:rPr>
        <w:t xml:space="preserve">. 52.47 ± 4.79 mg/dL), and HbA1c was markedly increased in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patients (12.30</w:t>
      </w:r>
      <w:r w:rsidR="001A11C6">
        <w:rPr>
          <w:rFonts w:ascii="Times New Roman" w:hAnsi="Times New Roman"/>
          <w:color w:val="000000"/>
          <w:sz w:val="28"/>
          <w:szCs w:val="28"/>
        </w:rPr>
        <w:t>j</w:t>
      </w:r>
      <w:r w:rsidRPr="00EC6BE9">
        <w:rPr>
          <w:rFonts w:ascii="Times New Roman" w:hAnsi="Times New Roman"/>
          <w:color w:val="000000"/>
          <w:sz w:val="28"/>
          <w:szCs w:val="28"/>
        </w:rPr>
        <w:t xml:space="preserve"> ± 1.97%) versus controls (4.04 ± 0.44%) (P = 0.0001). SBP and DBP were </w:t>
      </w:r>
      <w:proofErr w:type="spellStart"/>
      <w:r w:rsidRPr="00EC6BE9">
        <w:rPr>
          <w:rFonts w:ascii="Times New Roman" w:hAnsi="Times New Roman"/>
          <w:color w:val="000000"/>
          <w:sz w:val="28"/>
          <w:szCs w:val="28"/>
        </w:rPr>
        <w:t>signi</w:t>
      </w:r>
      <w:r w:rsidR="001A11C6">
        <w:rPr>
          <w:rFonts w:ascii="Times New Roman" w:hAnsi="Times New Roman"/>
          <w:color w:val="000000"/>
          <w:sz w:val="28"/>
          <w:szCs w:val="28"/>
        </w:rPr>
        <w:t>jj</w:t>
      </w:r>
      <w:r w:rsidRPr="00EC6BE9">
        <w:rPr>
          <w:rFonts w:ascii="Times New Roman" w:hAnsi="Times New Roman"/>
          <w:color w:val="000000"/>
          <w:sz w:val="28"/>
          <w:szCs w:val="28"/>
        </w:rPr>
        <w:t>ficantly</w:t>
      </w:r>
      <w:proofErr w:type="spellEnd"/>
      <w:r w:rsidRPr="00EC6BE9">
        <w:rPr>
          <w:rFonts w:ascii="Times New Roman" w:hAnsi="Times New Roman"/>
          <w:color w:val="000000"/>
          <w:sz w:val="28"/>
          <w:szCs w:val="28"/>
        </w:rPr>
        <w:t xml:space="preserve"> elevated in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patients versus controls (P &lt; 0.0001), while BMI showed no </w:t>
      </w:r>
      <w:proofErr w:type="spellStart"/>
      <w:r w:rsidR="001A11C6">
        <w:rPr>
          <w:rFonts w:ascii="Times New Roman" w:hAnsi="Times New Roman"/>
          <w:color w:val="000000"/>
          <w:sz w:val="28"/>
          <w:szCs w:val="28"/>
        </w:rPr>
        <w:t>jj</w:t>
      </w:r>
      <w:r w:rsidRPr="00EC6BE9">
        <w:rPr>
          <w:rFonts w:ascii="Times New Roman" w:hAnsi="Times New Roman"/>
          <w:color w:val="000000"/>
          <w:sz w:val="28"/>
          <w:szCs w:val="28"/>
        </w:rPr>
        <w:t>significant</w:t>
      </w:r>
      <w:proofErr w:type="spellEnd"/>
      <w:r w:rsidRPr="00EC6BE9">
        <w:rPr>
          <w:rFonts w:ascii="Times New Roman" w:hAnsi="Times New Roman"/>
          <w:color w:val="000000"/>
          <w:sz w:val="28"/>
          <w:szCs w:val="28"/>
        </w:rPr>
        <w:t xml:space="preserve"> difference (P &gt; 0.05). </w:t>
      </w:r>
    </w:p>
    <w:p w:rsidR="0099625B" w:rsidRPr="001A11C6" w:rsidRDefault="0099625B" w:rsidP="0099625B">
      <w:pPr>
        <w:spacing w:line="240" w:lineRule="auto"/>
        <w:jc w:val="both"/>
        <w:rPr>
          <w:rFonts w:ascii="Times New Roman" w:hAnsi="Times New Roman"/>
          <w:sz w:val="28"/>
          <w:szCs w:val="28"/>
        </w:rPr>
      </w:pPr>
      <w:r w:rsidRPr="001A11C6">
        <w:rPr>
          <w:rFonts w:ascii="Times New Roman" w:hAnsi="Times New Roman"/>
          <w:sz w:val="28"/>
          <w:szCs w:val="28"/>
          <w:highlight w:val="yellow"/>
        </w:rPr>
        <w:t xml:space="preserve">Conclusion: </w:t>
      </w:r>
      <w:r w:rsidRPr="001A11C6">
        <w:rPr>
          <w:rFonts w:ascii="Times New Roman" w:hAnsi="Times New Roman"/>
          <w:sz w:val="28"/>
          <w:szCs w:val="28"/>
          <w:highlight w:val="yellow"/>
        </w:rPr>
        <w:t>The study</w:t>
      </w:r>
      <w:r w:rsidRPr="001A11C6">
        <w:rPr>
          <w:rFonts w:ascii="Times New Roman" w:hAnsi="Times New Roman"/>
          <w:sz w:val="28"/>
          <w:szCs w:val="28"/>
          <w:highlight w:val="yellow"/>
        </w:rPr>
        <w:t xml:space="preserve"> d</w:t>
      </w:r>
      <w:r w:rsidRPr="001A11C6">
        <w:rPr>
          <w:rFonts w:ascii="Times New Roman" w:hAnsi="Times New Roman"/>
          <w:sz w:val="28"/>
          <w:szCs w:val="28"/>
          <w:highlight w:val="yellow"/>
        </w:rPr>
        <w:t>emonstrated</w:t>
      </w:r>
      <w:r w:rsidRPr="001A11C6">
        <w:rPr>
          <w:rFonts w:ascii="Times New Roman" w:hAnsi="Times New Roman"/>
          <w:sz w:val="28"/>
          <w:szCs w:val="28"/>
          <w:highlight w:val="yellow"/>
        </w:rPr>
        <w:t xml:space="preserve"> marked metabolic derangement, characterized by </w:t>
      </w:r>
      <w:proofErr w:type="spellStart"/>
      <w:r w:rsidRPr="001A11C6">
        <w:rPr>
          <w:rFonts w:ascii="Times New Roman" w:hAnsi="Times New Roman"/>
          <w:sz w:val="28"/>
          <w:szCs w:val="28"/>
          <w:highlight w:val="yellow"/>
        </w:rPr>
        <w:t>Dyslipidaemia</w:t>
      </w:r>
      <w:proofErr w:type="spellEnd"/>
      <w:r w:rsidRPr="001A11C6">
        <w:rPr>
          <w:rFonts w:ascii="Times New Roman" w:hAnsi="Times New Roman"/>
          <w:sz w:val="28"/>
          <w:szCs w:val="28"/>
          <w:highlight w:val="yellow"/>
        </w:rPr>
        <w:t xml:space="preserve">, </w:t>
      </w:r>
      <w:proofErr w:type="spellStart"/>
      <w:r w:rsidRPr="001A11C6">
        <w:rPr>
          <w:rFonts w:ascii="Times New Roman" w:hAnsi="Times New Roman"/>
          <w:sz w:val="28"/>
          <w:szCs w:val="28"/>
          <w:highlight w:val="yellow"/>
        </w:rPr>
        <w:t>hyperinsu</w:t>
      </w:r>
      <w:r w:rsidR="007746D9" w:rsidRPr="001A11C6">
        <w:rPr>
          <w:rFonts w:ascii="Times New Roman" w:hAnsi="Times New Roman"/>
          <w:sz w:val="28"/>
          <w:szCs w:val="28"/>
          <w:highlight w:val="yellow"/>
        </w:rPr>
        <w:t>l</w:t>
      </w:r>
      <w:r w:rsidRPr="001A11C6">
        <w:rPr>
          <w:rFonts w:ascii="Times New Roman" w:hAnsi="Times New Roman"/>
          <w:sz w:val="28"/>
          <w:szCs w:val="28"/>
          <w:highlight w:val="yellow"/>
        </w:rPr>
        <w:t>inaemia</w:t>
      </w:r>
      <w:proofErr w:type="spellEnd"/>
      <w:r w:rsidRPr="001A11C6">
        <w:rPr>
          <w:rFonts w:ascii="Times New Roman" w:hAnsi="Times New Roman"/>
          <w:sz w:val="28"/>
          <w:szCs w:val="28"/>
          <w:highlight w:val="yellow"/>
        </w:rPr>
        <w:t xml:space="preserve"> and poor </w:t>
      </w:r>
      <w:proofErr w:type="spellStart"/>
      <w:r w:rsidRPr="001A11C6">
        <w:rPr>
          <w:rFonts w:ascii="Times New Roman" w:hAnsi="Times New Roman"/>
          <w:sz w:val="28"/>
          <w:szCs w:val="28"/>
          <w:highlight w:val="yellow"/>
        </w:rPr>
        <w:t>glycaemic</w:t>
      </w:r>
      <w:proofErr w:type="spellEnd"/>
      <w:r w:rsidRPr="001A11C6">
        <w:rPr>
          <w:rFonts w:ascii="Times New Roman" w:hAnsi="Times New Roman"/>
          <w:sz w:val="28"/>
          <w:szCs w:val="28"/>
          <w:highlight w:val="yellow"/>
        </w:rPr>
        <w:t xml:space="preserve"> control. These alterations </w:t>
      </w:r>
      <w:proofErr w:type="gramStart"/>
      <w:r w:rsidRPr="001A11C6">
        <w:rPr>
          <w:rFonts w:ascii="Times New Roman" w:hAnsi="Times New Roman"/>
          <w:sz w:val="28"/>
          <w:szCs w:val="28"/>
          <w:highlight w:val="yellow"/>
        </w:rPr>
        <w:lastRenderedPageBreak/>
        <w:t>underscores</w:t>
      </w:r>
      <w:proofErr w:type="gramEnd"/>
      <w:r w:rsidRPr="001A11C6">
        <w:rPr>
          <w:rFonts w:ascii="Times New Roman" w:hAnsi="Times New Roman"/>
          <w:sz w:val="28"/>
          <w:szCs w:val="28"/>
          <w:highlight w:val="yellow"/>
        </w:rPr>
        <w:t xml:space="preserve"> the role of </w:t>
      </w:r>
      <w:r w:rsidRPr="001A11C6">
        <w:rPr>
          <w:rFonts w:ascii="Times New Roman" w:hAnsi="Times New Roman"/>
          <w:sz w:val="28"/>
          <w:szCs w:val="28"/>
          <w:highlight w:val="yellow"/>
        </w:rPr>
        <w:t xml:space="preserve">metabolic </w:t>
      </w:r>
      <w:r w:rsidRPr="001A11C6">
        <w:rPr>
          <w:rFonts w:ascii="Times New Roman" w:hAnsi="Times New Roman"/>
          <w:sz w:val="28"/>
          <w:szCs w:val="28"/>
          <w:highlight w:val="yellow"/>
        </w:rPr>
        <w:t>disorder</w:t>
      </w:r>
      <w:r w:rsidRPr="001A11C6">
        <w:rPr>
          <w:rFonts w:ascii="Times New Roman" w:hAnsi="Times New Roman"/>
          <w:sz w:val="28"/>
          <w:szCs w:val="28"/>
          <w:highlight w:val="yellow"/>
        </w:rPr>
        <w:t xml:space="preserve"> in the pathogenesis of prostate cancer. Additionally, the dyslipidemia observed in the patients may contribute to cardiovascular complications, with poor clinical outcomes.</w:t>
      </w:r>
    </w:p>
    <w:p w:rsidR="0099625B" w:rsidRPr="00EC6BE9" w:rsidRDefault="0099625B" w:rsidP="0002528A">
      <w:pPr>
        <w:spacing w:line="240" w:lineRule="auto"/>
        <w:jc w:val="both"/>
        <w:rPr>
          <w:rFonts w:ascii="Times New Roman" w:hAnsi="Times New Roman"/>
          <w:color w:val="000000"/>
          <w:sz w:val="28"/>
          <w:szCs w:val="28"/>
        </w:rPr>
      </w:pPr>
    </w:p>
    <w:p w:rsidR="0099625B" w:rsidRPr="005B3EB4" w:rsidRDefault="0099625B" w:rsidP="0099625B">
      <w:pPr>
        <w:spacing w:line="240" w:lineRule="auto"/>
        <w:jc w:val="both"/>
        <w:rPr>
          <w:rFonts w:ascii="Times New Roman" w:hAnsi="Times New Roman"/>
          <w:b/>
          <w:color w:val="000000"/>
          <w:sz w:val="28"/>
          <w:szCs w:val="28"/>
        </w:rPr>
      </w:pPr>
      <w:r>
        <w:rPr>
          <w:rFonts w:ascii="Times New Roman" w:hAnsi="Times New Roman"/>
          <w:b/>
          <w:color w:val="000000"/>
          <w:sz w:val="28"/>
          <w:szCs w:val="28"/>
        </w:rPr>
        <w:t>Key: Prostate Cancer, Metabolic Disorder</w:t>
      </w:r>
    </w:p>
    <w:p w:rsidR="0099625B" w:rsidRDefault="0099625B" w:rsidP="0099625B">
      <w:pPr>
        <w:spacing w:line="240" w:lineRule="auto"/>
        <w:jc w:val="both"/>
        <w:rPr>
          <w:rFonts w:ascii="Times New Roman" w:hAnsi="Times New Roman"/>
          <w:b/>
          <w:color w:val="000000"/>
          <w:sz w:val="28"/>
          <w:szCs w:val="28"/>
        </w:rPr>
      </w:pPr>
    </w:p>
    <w:p w:rsidR="0099625B" w:rsidRPr="005B3EB4" w:rsidRDefault="0099625B" w:rsidP="0099625B">
      <w:pPr>
        <w:spacing w:line="240" w:lineRule="auto"/>
        <w:jc w:val="both"/>
        <w:rPr>
          <w:rFonts w:ascii="Times New Roman" w:hAnsi="Times New Roman"/>
          <w:b/>
          <w:color w:val="000000"/>
          <w:sz w:val="28"/>
          <w:szCs w:val="28"/>
        </w:rPr>
      </w:pPr>
    </w:p>
    <w:p w:rsidR="0099625B" w:rsidRPr="004924BA" w:rsidRDefault="0099625B" w:rsidP="0099625B">
      <w:pPr>
        <w:spacing w:line="480" w:lineRule="auto"/>
        <w:jc w:val="both"/>
        <w:rPr>
          <w:rFonts w:ascii="Times New Roman" w:hAnsi="Times New Roman"/>
          <w:b/>
          <w:color w:val="000000"/>
          <w:sz w:val="28"/>
          <w:szCs w:val="28"/>
        </w:rPr>
      </w:pPr>
      <w:r w:rsidRPr="004924BA">
        <w:rPr>
          <w:rFonts w:ascii="Times New Roman" w:hAnsi="Times New Roman"/>
          <w:b/>
          <w:color w:val="000000"/>
          <w:sz w:val="28"/>
          <w:szCs w:val="28"/>
        </w:rPr>
        <w:t xml:space="preserve"> Background of Study</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Metabolic derangement is a multi-system disorder marked by combinations of glucose intolerance, hypertension, and dyslipidemia. Broad medical awareness of this condition has come hand in hand with the rapidly expanding population of adults afflicted with obesity and diabetes. Initially linked to risk factors for cardiovascular disease, the components of metabolic derangement have been implicated in a range of other disease processes (Kote-Jarai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2019). </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human prostate contains three cell types: luminal cells (columnar epithelial cells that express secretory proteins, differentiation antigens such as cytokeratin 8, prostate-specific antigen, and high levels of the androgen receptor), basal cells (localized to a lower level express markers such as cytokeratin 5, but express only low levels of androgen receptor), and rare neuroendocrine cells (characterized by the expression of endocrine markers) (Kote-Jarai </w:t>
      </w:r>
      <w:r w:rsidRPr="00EC6BE9">
        <w:rPr>
          <w:rFonts w:ascii="Times New Roman" w:hAnsi="Times New Roman"/>
          <w:i/>
          <w:color w:val="000000"/>
          <w:sz w:val="28"/>
          <w:szCs w:val="28"/>
        </w:rPr>
        <w:t>et al</w:t>
      </w:r>
      <w:r w:rsidRPr="00EC6BE9">
        <w:rPr>
          <w:rFonts w:ascii="Times New Roman" w:hAnsi="Times New Roman"/>
          <w:color w:val="000000"/>
          <w:sz w:val="28"/>
          <w:szCs w:val="28"/>
        </w:rPr>
        <w:t>., 2019).</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lastRenderedPageBreak/>
        <w:t>Studies of men with metabolic derangement has indicated a strong relationship to adult androgen deficiency and late-onset hypogonadism. Molecular markers related to metabolic syndrome (</w:t>
      </w:r>
      <w:proofErr w:type="spellStart"/>
      <w:r w:rsidRPr="00EC6BE9">
        <w:rPr>
          <w:rFonts w:ascii="Times New Roman" w:hAnsi="Times New Roman"/>
          <w:color w:val="000000"/>
          <w:sz w:val="28"/>
          <w:szCs w:val="28"/>
        </w:rPr>
        <w:t>MetS</w:t>
      </w:r>
      <w:proofErr w:type="spellEnd"/>
      <w:r w:rsidRPr="00EC6BE9">
        <w:rPr>
          <w:rFonts w:ascii="Times New Roman" w:hAnsi="Times New Roman"/>
          <w:color w:val="000000"/>
          <w:sz w:val="28"/>
          <w:szCs w:val="28"/>
        </w:rPr>
        <w:t>) and inflammation play a significant role in the development and progression of prostate cancer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These markers can provide insights into how metabolic and inflammatory processes drive tumor growth and how they could be targeted for better clinical outcomes (</w:t>
      </w:r>
      <w:proofErr w:type="spellStart"/>
      <w:r w:rsidRPr="00EC6BE9">
        <w:rPr>
          <w:rFonts w:ascii="Times New Roman" w:hAnsi="Times New Roman"/>
          <w:color w:val="000000"/>
          <w:sz w:val="28"/>
          <w:szCs w:val="28"/>
        </w:rPr>
        <w:t>Roumiguié</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2020).</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Research has highlighted that chronic inflammation is a key driver in cancer, sharing signaling pathways with tumor development. In prostate cancer, metabolic markers and inflammatory mediators like cytokines, TNF-α, and adipokines such as leptin and adiponectin, can significantly influence cancer progression. The metabolic imbalance, including alterations in glucose metabolism and lipid profiles, is linked to poor prognoses in prostate cancer patients. Moreover, specific metabolic genes (MTGs) have been identified as prognostic markers, helping predict biochemical recurrence after treatment​ (Nicolosi </w:t>
      </w:r>
      <w:r w:rsidRPr="00EC6BE9">
        <w:rPr>
          <w:rFonts w:ascii="Times New Roman" w:hAnsi="Times New Roman"/>
          <w:i/>
          <w:color w:val="000000"/>
          <w:sz w:val="28"/>
          <w:szCs w:val="28"/>
        </w:rPr>
        <w:t>et al</w:t>
      </w:r>
      <w:r w:rsidRPr="00EC6BE9">
        <w:rPr>
          <w:rFonts w:ascii="Times New Roman" w:hAnsi="Times New Roman"/>
          <w:color w:val="000000"/>
          <w:sz w:val="28"/>
          <w:szCs w:val="28"/>
        </w:rPr>
        <w:t>., 2019).</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More than one third of adults in the world are classified as overweight or obese, with a boasting prevalence greater than 60 % population (Bostwick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2017). Obesity is often accompanied by other related medical disorders such as hypertension, </w:t>
      </w:r>
      <w:proofErr w:type="spellStart"/>
      <w:r w:rsidRPr="00EC6BE9">
        <w:rPr>
          <w:rFonts w:ascii="Times New Roman" w:hAnsi="Times New Roman"/>
          <w:color w:val="000000"/>
          <w:sz w:val="28"/>
          <w:szCs w:val="28"/>
        </w:rPr>
        <w:t>hypercholesterolaemia</w:t>
      </w:r>
      <w:proofErr w:type="spellEnd"/>
      <w:r w:rsidRPr="00EC6BE9">
        <w:rPr>
          <w:rFonts w:ascii="Times New Roman" w:hAnsi="Times New Roman"/>
          <w:color w:val="000000"/>
          <w:sz w:val="28"/>
          <w:szCs w:val="28"/>
        </w:rPr>
        <w:t xml:space="preserve"> and </w:t>
      </w:r>
      <w:proofErr w:type="spellStart"/>
      <w:r w:rsidRPr="00EC6BE9">
        <w:rPr>
          <w:rFonts w:ascii="Times New Roman" w:hAnsi="Times New Roman"/>
          <w:color w:val="000000"/>
          <w:sz w:val="28"/>
          <w:szCs w:val="28"/>
        </w:rPr>
        <w:t>hyperglycaemia</w:t>
      </w:r>
      <w:proofErr w:type="spellEnd"/>
      <w:r w:rsidRPr="00EC6BE9">
        <w:rPr>
          <w:rFonts w:ascii="Times New Roman" w:hAnsi="Times New Roman"/>
          <w:color w:val="000000"/>
          <w:sz w:val="28"/>
          <w:szCs w:val="28"/>
        </w:rPr>
        <w:t xml:space="preserve">. Collectively, the concomitant conditions are clustered under a medical umbrella labelled ‘metabolic syndrome’ (MS). There are numerous ways by which this can be defined; however, the </w:t>
      </w:r>
      <w:r w:rsidRPr="00EC6BE9">
        <w:rPr>
          <w:rFonts w:ascii="Times New Roman" w:hAnsi="Times New Roman"/>
          <w:color w:val="000000"/>
          <w:sz w:val="28"/>
          <w:szCs w:val="28"/>
        </w:rPr>
        <w:lastRenderedPageBreak/>
        <w:t xml:space="preserve">definition of Castiglioni, (2022) is one of the most commonly adopted. In most countries metabolic syndrome affects approximately up to 30% of the population with most diabetic men qualifying for the syndrome (Batty </w:t>
      </w:r>
      <w:r w:rsidRPr="00EC6BE9">
        <w:rPr>
          <w:rFonts w:ascii="Times New Roman" w:hAnsi="Times New Roman"/>
          <w:i/>
          <w:color w:val="000000"/>
          <w:sz w:val="28"/>
          <w:szCs w:val="28"/>
        </w:rPr>
        <w:t>et al</w:t>
      </w:r>
      <w:r w:rsidRPr="00EC6BE9">
        <w:rPr>
          <w:rFonts w:ascii="Times New Roman" w:hAnsi="Times New Roman"/>
          <w:color w:val="000000"/>
          <w:sz w:val="28"/>
          <w:szCs w:val="28"/>
        </w:rPr>
        <w:t>., 2011). Recognition of obesity and MS as a chronic illness is important, as it is associated with high risk of cardiovascular disease, diabetes, and chronic kidney disease. In fact, men with MS have an absolute cardiovascular disease risk of 10–15% in 5 years with all-cause mortality risk increased by 1.5-fold (</w:t>
      </w:r>
      <w:proofErr w:type="spellStart"/>
      <w:r w:rsidRPr="00EC6BE9">
        <w:rPr>
          <w:rFonts w:ascii="Times New Roman" w:hAnsi="Times New Roman"/>
          <w:color w:val="000000"/>
          <w:sz w:val="28"/>
          <w:szCs w:val="28"/>
        </w:rPr>
        <w:t>Khandrika</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2019). In addition, MS has gained publicity recently as an independent risk factor for the development of cancer and clinical outcomes of both localized and metastatic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With advances in our understanding of the basic cancer biology, new insights into the association between MS and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have become evident (Rahman, 2017).</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Despite recent progresses, prostate cancer remains a great medical problem for the men affected, with absolute need to improve the efficacy of current therapies for metastatic disease and to reduce the unnecessary overtreatment of more benign disease (</w:t>
      </w:r>
      <w:proofErr w:type="spellStart"/>
      <w:r w:rsidRPr="00EC6BE9">
        <w:rPr>
          <w:rFonts w:ascii="Times New Roman" w:hAnsi="Times New Roman"/>
          <w:color w:val="000000"/>
          <w:sz w:val="28"/>
          <w:szCs w:val="28"/>
        </w:rPr>
        <w:t>Lecarpentier</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2021). Prostate cancer is a clinically heterogeneous disease with many patients exhibiting an aggressive disease with progression and metastasis and other patients showing an indolent disease with low tendency to progression. </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prostate gland is an endocrine organ where dysregulation of various hormonal factors may play a pivotal role in the pathogenesis of prostate cancer. There is </w:t>
      </w:r>
      <w:r w:rsidRPr="00EC6BE9">
        <w:rPr>
          <w:rFonts w:ascii="Times New Roman" w:hAnsi="Times New Roman"/>
          <w:color w:val="000000"/>
          <w:sz w:val="28"/>
          <w:szCs w:val="28"/>
        </w:rPr>
        <w:lastRenderedPageBreak/>
        <w:t xml:space="preserve">emerging epidemiological data to support the role of components of metabolic syndrome, namely, obesity, </w:t>
      </w:r>
      <w:proofErr w:type="spellStart"/>
      <w:r w:rsidRPr="00EC6BE9">
        <w:rPr>
          <w:rFonts w:ascii="Times New Roman" w:hAnsi="Times New Roman"/>
          <w:color w:val="000000"/>
          <w:sz w:val="28"/>
          <w:szCs w:val="28"/>
        </w:rPr>
        <w:t>hypercholesterolaemia</w:t>
      </w:r>
      <w:proofErr w:type="spellEnd"/>
      <w:r w:rsidRPr="00EC6BE9">
        <w:rPr>
          <w:rFonts w:ascii="Times New Roman" w:hAnsi="Times New Roman"/>
          <w:color w:val="000000"/>
          <w:sz w:val="28"/>
          <w:szCs w:val="28"/>
        </w:rPr>
        <w:t xml:space="preserve">, diabetes and </w:t>
      </w:r>
      <w:proofErr w:type="spellStart"/>
      <w:r w:rsidRPr="00EC6BE9">
        <w:rPr>
          <w:rFonts w:ascii="Times New Roman" w:hAnsi="Times New Roman"/>
          <w:color w:val="000000"/>
          <w:sz w:val="28"/>
          <w:szCs w:val="28"/>
        </w:rPr>
        <w:t>hyperinsulinaemia</w:t>
      </w:r>
      <w:proofErr w:type="spellEnd"/>
      <w:r w:rsidRPr="00EC6BE9">
        <w:rPr>
          <w:rFonts w:ascii="Times New Roman" w:hAnsi="Times New Roman"/>
          <w:color w:val="000000"/>
          <w:sz w:val="28"/>
          <w:szCs w:val="28"/>
        </w:rPr>
        <w:t xml:space="preserve"> in the development and/or the progression of prostate cancer. Again, there are numerous theories on the role of adiposity and Metabolic syndrome in cancer development and progression, although the exact mechanism behind the relationship between metabolic syndrome and prostate cancer remain largely elusive.</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Benign prostatic hyperplasia (BPH), a common cause of lower urinary tract symptoms (LUTS), has been regarded as a metabolic disease because of its intimate relationship with many metabolic derangements.</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Metabolic syndrome (</w:t>
      </w:r>
      <w:proofErr w:type="spellStart"/>
      <w:r w:rsidRPr="00EC6BE9">
        <w:rPr>
          <w:rFonts w:ascii="Times New Roman" w:hAnsi="Times New Roman"/>
          <w:color w:val="000000"/>
          <w:sz w:val="28"/>
          <w:szCs w:val="28"/>
        </w:rPr>
        <w:t>MetS</w:t>
      </w:r>
      <w:proofErr w:type="spellEnd"/>
      <w:r w:rsidRPr="00EC6BE9">
        <w:rPr>
          <w:rFonts w:ascii="Times New Roman" w:hAnsi="Times New Roman"/>
          <w:color w:val="000000"/>
          <w:sz w:val="28"/>
          <w:szCs w:val="28"/>
        </w:rPr>
        <w:t xml:space="preserve">) is a constellation of metabolic disarrangements, including insulin resistance, obesity, hypertension, and dyslipidemia, and it has been established that these components of </w:t>
      </w:r>
      <w:proofErr w:type="spellStart"/>
      <w:r w:rsidRPr="00EC6BE9">
        <w:rPr>
          <w:rFonts w:ascii="Times New Roman" w:hAnsi="Times New Roman"/>
          <w:color w:val="000000"/>
          <w:sz w:val="28"/>
          <w:szCs w:val="28"/>
        </w:rPr>
        <w:t>MetS</w:t>
      </w:r>
      <w:proofErr w:type="spellEnd"/>
      <w:r w:rsidRPr="00EC6BE9">
        <w:rPr>
          <w:rFonts w:ascii="Times New Roman" w:hAnsi="Times New Roman"/>
          <w:color w:val="000000"/>
          <w:sz w:val="28"/>
          <w:szCs w:val="28"/>
        </w:rPr>
        <w:t xml:space="preserve"> are important contributing factors exacerbating the degree of prostatic enlargements and bladder outlet obstruction among patients with BPH.</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intricate association between </w:t>
      </w:r>
      <w:proofErr w:type="spellStart"/>
      <w:r w:rsidRPr="00EC6BE9">
        <w:rPr>
          <w:rFonts w:ascii="Times New Roman" w:hAnsi="Times New Roman"/>
          <w:color w:val="000000"/>
          <w:sz w:val="28"/>
          <w:szCs w:val="28"/>
        </w:rPr>
        <w:t>MetS</w:t>
      </w:r>
      <w:proofErr w:type="spellEnd"/>
      <w:r w:rsidRPr="00EC6BE9">
        <w:rPr>
          <w:rFonts w:ascii="Times New Roman" w:hAnsi="Times New Roman"/>
          <w:color w:val="000000"/>
          <w:sz w:val="28"/>
          <w:szCs w:val="28"/>
        </w:rPr>
        <w:t xml:space="preserve"> and BPH is being progressively illuminated – many molecules and signaling pathways are simultaneously involved in origin and development of these two diseases. The overlapping mechanism, such as </w:t>
      </w:r>
      <w:proofErr w:type="spellStart"/>
      <w:r w:rsidRPr="00EC6BE9">
        <w:rPr>
          <w:rFonts w:ascii="Times New Roman" w:hAnsi="Times New Roman"/>
          <w:color w:val="000000"/>
          <w:sz w:val="28"/>
          <w:szCs w:val="28"/>
        </w:rPr>
        <w:t>hyperinsulinaemia</w:t>
      </w:r>
      <w:proofErr w:type="spellEnd"/>
      <w:r w:rsidRPr="00EC6BE9">
        <w:rPr>
          <w:rFonts w:ascii="Times New Roman" w:hAnsi="Times New Roman"/>
          <w:color w:val="000000"/>
          <w:sz w:val="28"/>
          <w:szCs w:val="28"/>
        </w:rPr>
        <w:t xml:space="preserve">/insulin resistance and adipokines (mainly leptin and adiponectin), might be considered therapeutic targets for treatment of patients with </w:t>
      </w:r>
      <w:r w:rsidRPr="00EC6BE9">
        <w:rPr>
          <w:rFonts w:ascii="Times New Roman" w:hAnsi="Times New Roman"/>
          <w:color w:val="000000"/>
          <w:sz w:val="28"/>
          <w:szCs w:val="28"/>
        </w:rPr>
        <w:lastRenderedPageBreak/>
        <w:t xml:space="preserve">both BPH and metabolic disorders, but this has to be experimentally and clinically substantiated in future. </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Moreover, BPH and Prostate cancer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whilst distinct conditions, share several biochemical and pathological links, suggesting a possible interplay. Studies have suggested that both are influenced by factors like hormones, inflammation and metabolic dysregulation, which might also affect their development through similar cellular mechanisms. While BPH itself does not directly cause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it can contribute to an increased risk, particularly in certain population.</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Also, in a large proportion of men with metabolic syndrome, alteration in levels of hormones such as testosterone, leptin and adiponectin has been shown to contribute towards the aggression of prostate cancer. Whilst, the exact bio-pathophysiological mechanisms between metabolic syndrome and prostate cancer are yet to be fully elucidated, medications that target specific components of metabolic syndrome have further provided evidence for the inter-relationship between metabolic syndrome, its components and prostate cancer. Emerging invitro and molecular data is likely to bring us closer to utilizing this knowledge to target particular cancer survival pathways and improving treatment outcomes for men with prostate cancer. There is no better time for this research than now.</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lastRenderedPageBreak/>
        <w:t xml:space="preserve">This study aims to evaluate some molecular markers of metabolic </w:t>
      </w:r>
      <w:proofErr w:type="gramStart"/>
      <w:r w:rsidRPr="00EC6BE9">
        <w:rPr>
          <w:rFonts w:ascii="Times New Roman" w:hAnsi="Times New Roman"/>
          <w:color w:val="000000"/>
          <w:sz w:val="28"/>
          <w:szCs w:val="28"/>
        </w:rPr>
        <w:t>derangement  among</w:t>
      </w:r>
      <w:proofErr w:type="gramEnd"/>
      <w:r w:rsidRPr="00EC6BE9">
        <w:rPr>
          <w:rFonts w:ascii="Times New Roman" w:hAnsi="Times New Roman"/>
          <w:color w:val="000000"/>
          <w:sz w:val="28"/>
          <w:szCs w:val="28"/>
        </w:rPr>
        <w:t xml:space="preserve"> patients with prostate cancer attending the oncology clinic at Federal University Teaching Hospital, Owerri, Nigeria.</w:t>
      </w:r>
      <w:r w:rsidRPr="00EC6BE9">
        <w:rPr>
          <w:rFonts w:ascii="Times New Roman" w:hAnsi="Times New Roman"/>
          <w:color w:val="000000"/>
          <w:sz w:val="28"/>
          <w:szCs w:val="28"/>
        </w:rPr>
        <w:tab/>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To achieve this purpose, we determined the levels of some metabolic biomarkers such as glycated </w:t>
      </w:r>
      <w:proofErr w:type="spellStart"/>
      <w:r w:rsidRPr="00EC6BE9">
        <w:rPr>
          <w:rFonts w:ascii="Times New Roman" w:hAnsi="Times New Roman"/>
          <w:color w:val="000000"/>
          <w:sz w:val="28"/>
          <w:szCs w:val="28"/>
        </w:rPr>
        <w:t>haemoglobin</w:t>
      </w:r>
      <w:proofErr w:type="spellEnd"/>
      <w:r w:rsidRPr="00EC6BE9">
        <w:rPr>
          <w:rFonts w:ascii="Times New Roman" w:hAnsi="Times New Roman"/>
          <w:color w:val="000000"/>
          <w:sz w:val="28"/>
          <w:szCs w:val="28"/>
        </w:rPr>
        <w:t xml:space="preserve"> (HbA1c), lipid profile, insulin, leptin and adipokines among patients with prostate cancer. We also determined the relationship between some arthrometric characteristics (BMI, Systolic and diastolic blood pressure), and changes observed in </w:t>
      </w:r>
      <w:proofErr w:type="spellStart"/>
      <w:r w:rsidRPr="00EC6BE9">
        <w:rPr>
          <w:rFonts w:ascii="Times New Roman" w:hAnsi="Times New Roman"/>
          <w:color w:val="000000"/>
          <w:sz w:val="28"/>
          <w:szCs w:val="28"/>
        </w:rPr>
        <w:t>thjs</w:t>
      </w:r>
      <w:proofErr w:type="spellEnd"/>
      <w:r w:rsidRPr="00EC6BE9">
        <w:rPr>
          <w:rFonts w:ascii="Times New Roman" w:hAnsi="Times New Roman"/>
          <w:color w:val="000000"/>
          <w:sz w:val="28"/>
          <w:szCs w:val="28"/>
        </w:rPr>
        <w:t xml:space="preserve"> markers of Metabolic derangement in the </w:t>
      </w:r>
      <w:proofErr w:type="gramStart"/>
      <w:r w:rsidRPr="00EC6BE9">
        <w:rPr>
          <w:rFonts w:ascii="Times New Roman" w:hAnsi="Times New Roman"/>
          <w:color w:val="000000"/>
          <w:sz w:val="28"/>
          <w:szCs w:val="28"/>
        </w:rPr>
        <w:t>patients .</w:t>
      </w:r>
      <w:proofErr w:type="gramEnd"/>
      <w:r w:rsidRPr="00EC6BE9">
        <w:rPr>
          <w:rFonts w:ascii="Times New Roman" w:hAnsi="Times New Roman"/>
          <w:color w:val="000000"/>
          <w:sz w:val="28"/>
          <w:szCs w:val="28"/>
        </w:rPr>
        <w:t xml:space="preserve"> </w:t>
      </w:r>
    </w:p>
    <w:p w:rsidR="0099625B" w:rsidRPr="00EC6BE9" w:rsidRDefault="0099625B" w:rsidP="0099625B">
      <w:pPr>
        <w:spacing w:line="480" w:lineRule="auto"/>
        <w:jc w:val="both"/>
        <w:rPr>
          <w:rFonts w:ascii="Times New Roman" w:hAnsi="Times New Roman"/>
          <w:color w:val="000000"/>
          <w:sz w:val="28"/>
          <w:szCs w:val="28"/>
        </w:rPr>
      </w:pPr>
    </w:p>
    <w:p w:rsidR="0099625B" w:rsidRPr="00F6095A" w:rsidRDefault="0099625B" w:rsidP="0099625B">
      <w:pPr>
        <w:spacing w:line="480" w:lineRule="auto"/>
        <w:jc w:val="both"/>
        <w:rPr>
          <w:rFonts w:ascii="Times New Roman" w:hAnsi="Times New Roman"/>
          <w:b/>
          <w:color w:val="000000"/>
          <w:sz w:val="28"/>
          <w:szCs w:val="28"/>
        </w:rPr>
      </w:pPr>
      <w:r w:rsidRPr="00EC6BE9">
        <w:rPr>
          <w:rFonts w:ascii="Times New Roman" w:hAnsi="Times New Roman"/>
          <w:b/>
          <w:color w:val="000000"/>
          <w:sz w:val="28"/>
          <w:szCs w:val="28"/>
        </w:rPr>
        <w:t>MATERIALS AND</w:t>
      </w:r>
      <w:r w:rsidRPr="00EC6BE9">
        <w:rPr>
          <w:rFonts w:ascii="Times New Roman" w:hAnsi="Times New Roman"/>
          <w:color w:val="000000"/>
          <w:sz w:val="28"/>
          <w:szCs w:val="28"/>
        </w:rPr>
        <w:t xml:space="preserve"> </w:t>
      </w:r>
      <w:r w:rsidRPr="00EC6BE9">
        <w:rPr>
          <w:rFonts w:ascii="Times New Roman" w:hAnsi="Times New Roman"/>
          <w:b/>
          <w:color w:val="000000"/>
          <w:sz w:val="28"/>
          <w:szCs w:val="28"/>
        </w:rPr>
        <w:t>M</w:t>
      </w:r>
      <w:r w:rsidRPr="00F6095A">
        <w:rPr>
          <w:rFonts w:ascii="Times New Roman" w:hAnsi="Times New Roman"/>
          <w:b/>
          <w:color w:val="000000"/>
          <w:sz w:val="28"/>
          <w:szCs w:val="28"/>
        </w:rPr>
        <w:t>ETHODS</w:t>
      </w:r>
    </w:p>
    <w:p w:rsidR="0099625B" w:rsidRPr="00F6095A" w:rsidRDefault="0099625B" w:rsidP="0099625B">
      <w:pPr>
        <w:spacing w:line="480" w:lineRule="auto"/>
        <w:jc w:val="both"/>
        <w:rPr>
          <w:rFonts w:ascii="Times New Roman" w:hAnsi="Times New Roman"/>
          <w:b/>
          <w:color w:val="000000"/>
          <w:sz w:val="28"/>
          <w:szCs w:val="28"/>
        </w:rPr>
      </w:pPr>
      <w:r w:rsidRPr="00F6095A">
        <w:rPr>
          <w:rFonts w:ascii="Times New Roman" w:hAnsi="Times New Roman"/>
          <w:b/>
          <w:color w:val="000000"/>
          <w:sz w:val="28"/>
          <w:szCs w:val="28"/>
        </w:rPr>
        <w:t xml:space="preserve"> Study area, population and Design:</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study was conducted between November, 2024 and January, 2025 at the Federal University Teaching Hospital Owerri, Imo State, Nigeria. </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study included Patients suffering from prostate cancer attending and receiving treatment at the oncology clinic at FUTH.  A total of 50 male patients diagnosed of prostate cancer were recruited for this study. The study subjects were sampled using the targeted random sampling technique </w:t>
      </w:r>
      <w:r w:rsidRPr="00C8129B">
        <w:rPr>
          <w:rFonts w:ascii="Times New Roman" w:hAnsi="Times New Roman"/>
          <w:color w:val="000000"/>
          <w:sz w:val="28"/>
          <w:szCs w:val="28"/>
          <w:highlight w:val="yellow"/>
        </w:rPr>
        <w:t xml:space="preserve">to </w:t>
      </w:r>
      <w:r w:rsidR="00C8129B" w:rsidRPr="00C8129B">
        <w:rPr>
          <w:rFonts w:ascii="Times New Roman" w:hAnsi="Times New Roman"/>
          <w:color w:val="000000"/>
          <w:sz w:val="28"/>
          <w:szCs w:val="28"/>
          <w:highlight w:val="yellow"/>
        </w:rPr>
        <w:t>target a certain age group (</w:t>
      </w:r>
      <w:r w:rsidR="00C8129B" w:rsidRPr="00EC6BE9">
        <w:rPr>
          <w:rFonts w:ascii="Times New Roman" w:hAnsi="Times New Roman"/>
          <w:color w:val="000000"/>
          <w:sz w:val="28"/>
          <w:szCs w:val="28"/>
        </w:rPr>
        <w:t>35-75</w:t>
      </w:r>
      <w:r w:rsidR="00C8129B" w:rsidRPr="00C8129B">
        <w:rPr>
          <w:rFonts w:ascii="Times New Roman" w:hAnsi="Times New Roman"/>
          <w:color w:val="000000"/>
          <w:sz w:val="28"/>
          <w:szCs w:val="28"/>
          <w:highlight w:val="yellow"/>
        </w:rPr>
        <w:t>)</w:t>
      </w:r>
      <w:r w:rsidR="00C8129B">
        <w:rPr>
          <w:rFonts w:ascii="Times New Roman" w:hAnsi="Times New Roman"/>
          <w:color w:val="000000"/>
          <w:sz w:val="28"/>
          <w:szCs w:val="28"/>
        </w:rPr>
        <w:t xml:space="preserve"> </w:t>
      </w:r>
      <w:r w:rsidRPr="00EC6BE9">
        <w:rPr>
          <w:rFonts w:ascii="Times New Roman" w:hAnsi="Times New Roman"/>
          <w:color w:val="000000"/>
          <w:sz w:val="28"/>
          <w:szCs w:val="28"/>
        </w:rPr>
        <w:t>age group was represented.</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lastRenderedPageBreak/>
        <w:t xml:space="preserve">This is a case </w:t>
      </w:r>
      <w:r w:rsidRPr="00945386">
        <w:rPr>
          <w:rFonts w:ascii="Times New Roman" w:hAnsi="Times New Roman"/>
          <w:color w:val="000000"/>
          <w:sz w:val="28"/>
          <w:szCs w:val="28"/>
          <w:highlight w:val="yellow"/>
        </w:rPr>
        <w:t>control</w:t>
      </w:r>
      <w:r w:rsidRPr="00EC6BE9">
        <w:rPr>
          <w:rFonts w:ascii="Times New Roman" w:hAnsi="Times New Roman"/>
          <w:color w:val="000000"/>
          <w:sz w:val="28"/>
          <w:szCs w:val="28"/>
        </w:rPr>
        <w:t xml:space="preserve"> study involving of a total of 50 adult </w:t>
      </w:r>
      <w:r w:rsidRPr="00C8129B">
        <w:rPr>
          <w:rFonts w:ascii="Times New Roman" w:hAnsi="Times New Roman"/>
          <w:color w:val="000000"/>
          <w:sz w:val="28"/>
          <w:szCs w:val="28"/>
          <w:highlight w:val="yellow"/>
        </w:rPr>
        <w:t xml:space="preserve">men </w:t>
      </w:r>
      <w:r w:rsidR="00C8129B" w:rsidRPr="00C8129B">
        <w:rPr>
          <w:rFonts w:ascii="Times New Roman" w:hAnsi="Times New Roman"/>
          <w:color w:val="000000"/>
          <w:sz w:val="28"/>
          <w:szCs w:val="28"/>
          <w:highlight w:val="yellow"/>
        </w:rPr>
        <w:t xml:space="preserve">diagnosed of prostate </w:t>
      </w:r>
      <w:proofErr w:type="gramStart"/>
      <w:r w:rsidR="00C8129B" w:rsidRPr="00C8129B">
        <w:rPr>
          <w:rFonts w:ascii="Times New Roman" w:hAnsi="Times New Roman"/>
          <w:color w:val="000000"/>
          <w:sz w:val="28"/>
          <w:szCs w:val="28"/>
          <w:highlight w:val="yellow"/>
        </w:rPr>
        <w:t>cancer</w:t>
      </w:r>
      <w:r w:rsidRPr="00EC6BE9">
        <w:rPr>
          <w:rFonts w:ascii="Times New Roman" w:hAnsi="Times New Roman"/>
          <w:color w:val="000000"/>
          <w:sz w:val="28"/>
          <w:szCs w:val="28"/>
        </w:rPr>
        <w:t xml:space="preserve"> .</w:t>
      </w:r>
      <w:proofErr w:type="gramEnd"/>
      <w:r w:rsidRPr="00EC6BE9">
        <w:rPr>
          <w:rFonts w:ascii="Times New Roman" w:hAnsi="Times New Roman"/>
          <w:color w:val="000000"/>
          <w:sz w:val="28"/>
          <w:szCs w:val="28"/>
        </w:rPr>
        <w:t xml:space="preserve"> Adult men aged 35-75 years with prostate cancer attending oncology clinic at the Federal University Teaching Hospital, Owerri </w:t>
      </w:r>
      <w:r w:rsidRPr="00A27A86">
        <w:rPr>
          <w:rFonts w:ascii="Times New Roman" w:hAnsi="Times New Roman"/>
          <w:color w:val="000000"/>
          <w:sz w:val="28"/>
          <w:szCs w:val="28"/>
          <w:highlight w:val="yellow"/>
        </w:rPr>
        <w:t>w</w:t>
      </w:r>
      <w:r w:rsidR="00A27A86" w:rsidRPr="00A27A86">
        <w:rPr>
          <w:rFonts w:ascii="Times New Roman" w:hAnsi="Times New Roman"/>
          <w:color w:val="000000"/>
          <w:sz w:val="28"/>
          <w:szCs w:val="28"/>
          <w:highlight w:val="yellow"/>
        </w:rPr>
        <w:t>ere</w:t>
      </w:r>
      <w:r w:rsidRPr="00EC6BE9">
        <w:rPr>
          <w:rFonts w:ascii="Times New Roman" w:hAnsi="Times New Roman"/>
          <w:color w:val="000000"/>
          <w:sz w:val="28"/>
          <w:szCs w:val="28"/>
        </w:rPr>
        <w:t xml:space="preserve"> recruited for the study.</w:t>
      </w:r>
      <w:r w:rsidR="00A27A86">
        <w:rPr>
          <w:rFonts w:ascii="Times New Roman" w:hAnsi="Times New Roman"/>
          <w:color w:val="000000"/>
          <w:sz w:val="28"/>
          <w:szCs w:val="28"/>
        </w:rPr>
        <w:t xml:space="preserve"> Ethical Clearance was issued by Ethical Committee </w:t>
      </w:r>
      <w:proofErr w:type="gramStart"/>
      <w:r w:rsidR="00A27A86">
        <w:rPr>
          <w:rFonts w:ascii="Times New Roman" w:hAnsi="Times New Roman"/>
          <w:color w:val="000000"/>
          <w:sz w:val="28"/>
          <w:szCs w:val="28"/>
        </w:rPr>
        <w:t xml:space="preserve">of  </w:t>
      </w:r>
      <w:r w:rsidR="00A27A86" w:rsidRPr="00EC6BE9">
        <w:rPr>
          <w:rFonts w:ascii="Times New Roman" w:hAnsi="Times New Roman"/>
          <w:color w:val="000000"/>
          <w:sz w:val="28"/>
          <w:szCs w:val="28"/>
        </w:rPr>
        <w:t>Federal</w:t>
      </w:r>
      <w:proofErr w:type="gramEnd"/>
      <w:r w:rsidR="00A27A86" w:rsidRPr="00EC6BE9">
        <w:rPr>
          <w:rFonts w:ascii="Times New Roman" w:hAnsi="Times New Roman"/>
          <w:color w:val="000000"/>
          <w:sz w:val="28"/>
          <w:szCs w:val="28"/>
        </w:rPr>
        <w:t xml:space="preserve"> University Teaching Hospital, Owerri</w:t>
      </w:r>
      <w:r w:rsidR="00A27A86">
        <w:rPr>
          <w:rFonts w:ascii="Times New Roman" w:hAnsi="Times New Roman"/>
          <w:color w:val="000000"/>
          <w:sz w:val="28"/>
          <w:szCs w:val="28"/>
        </w:rPr>
        <w:t xml:space="preserve"> (with number, </w:t>
      </w:r>
      <w:r w:rsidR="00A27A86" w:rsidRPr="00DA6E35">
        <w:rPr>
          <w:rFonts w:ascii="Times New Roman" w:hAnsi="Times New Roman"/>
          <w:color w:val="000000"/>
          <w:sz w:val="28"/>
          <w:szCs w:val="28"/>
          <w:highlight w:val="yellow"/>
        </w:rPr>
        <w:t>(Futh/OW/HREC/VOL/1087</w:t>
      </w:r>
      <w:proofErr w:type="gramStart"/>
      <w:r w:rsidR="00A27A86" w:rsidRPr="00DA6E35">
        <w:rPr>
          <w:rFonts w:ascii="Times New Roman" w:hAnsi="Times New Roman"/>
          <w:color w:val="000000"/>
          <w:sz w:val="28"/>
          <w:szCs w:val="28"/>
          <w:highlight w:val="yellow"/>
        </w:rPr>
        <w:t>)</w:t>
      </w:r>
      <w:r w:rsidR="00A27A86">
        <w:rPr>
          <w:rFonts w:ascii="Times New Roman" w:hAnsi="Times New Roman"/>
          <w:color w:val="000000"/>
          <w:sz w:val="28"/>
          <w:szCs w:val="28"/>
        </w:rPr>
        <w:t xml:space="preserve"> .</w:t>
      </w:r>
      <w:proofErr w:type="gramEnd"/>
      <w:r w:rsidRPr="00EC6BE9">
        <w:rPr>
          <w:rFonts w:ascii="Times New Roman" w:hAnsi="Times New Roman"/>
          <w:color w:val="000000"/>
          <w:sz w:val="28"/>
          <w:szCs w:val="28"/>
        </w:rPr>
        <w:t xml:space="preserve"> A standard questionnaire was used to obtain some of the patients clinical and demographical history. Those who qualified for the study, were recruited, invited and fasting blood samples w</w:t>
      </w:r>
      <w:r w:rsidR="00C8129B">
        <w:rPr>
          <w:rFonts w:ascii="Times New Roman" w:hAnsi="Times New Roman"/>
          <w:color w:val="000000"/>
          <w:sz w:val="28"/>
          <w:szCs w:val="28"/>
        </w:rPr>
        <w:t xml:space="preserve">as </w:t>
      </w:r>
      <w:r w:rsidRPr="00EC6BE9">
        <w:rPr>
          <w:rFonts w:ascii="Times New Roman" w:hAnsi="Times New Roman"/>
          <w:color w:val="000000"/>
          <w:sz w:val="28"/>
          <w:szCs w:val="28"/>
        </w:rPr>
        <w:t>collected</w:t>
      </w:r>
      <w:r w:rsidR="00C8129B">
        <w:rPr>
          <w:rFonts w:ascii="Times New Roman" w:hAnsi="Times New Roman"/>
          <w:color w:val="000000"/>
          <w:sz w:val="28"/>
          <w:szCs w:val="28"/>
        </w:rPr>
        <w:t>. T</w:t>
      </w:r>
      <w:r w:rsidRPr="00EC6BE9">
        <w:rPr>
          <w:rFonts w:ascii="Times New Roman" w:hAnsi="Times New Roman"/>
          <w:color w:val="000000"/>
          <w:sz w:val="28"/>
          <w:szCs w:val="28"/>
        </w:rPr>
        <w:t xml:space="preserve">heir blood samples were used for the laboratory determination of the </w:t>
      </w:r>
      <w:r w:rsidR="00945386">
        <w:rPr>
          <w:rFonts w:ascii="Times New Roman" w:hAnsi="Times New Roman"/>
          <w:color w:val="000000"/>
          <w:sz w:val="28"/>
          <w:szCs w:val="28"/>
        </w:rPr>
        <w:t xml:space="preserve">PSA, </w:t>
      </w:r>
      <w:r w:rsidRPr="00EC6BE9">
        <w:rPr>
          <w:rFonts w:ascii="Times New Roman" w:hAnsi="Times New Roman"/>
          <w:color w:val="000000"/>
          <w:sz w:val="28"/>
          <w:szCs w:val="28"/>
        </w:rPr>
        <w:t>molecular mar</w:t>
      </w:r>
      <w:r w:rsidR="00C8129B">
        <w:rPr>
          <w:rFonts w:ascii="Times New Roman" w:hAnsi="Times New Roman"/>
          <w:color w:val="000000"/>
          <w:sz w:val="28"/>
          <w:szCs w:val="28"/>
        </w:rPr>
        <w:t>k</w:t>
      </w:r>
      <w:r w:rsidRPr="00EC6BE9">
        <w:rPr>
          <w:rFonts w:ascii="Times New Roman" w:hAnsi="Times New Roman"/>
          <w:color w:val="000000"/>
          <w:sz w:val="28"/>
          <w:szCs w:val="28"/>
        </w:rPr>
        <w:t>ers of metabolic disorder</w:t>
      </w:r>
      <w:r w:rsidR="00945386">
        <w:rPr>
          <w:rFonts w:ascii="Times New Roman" w:hAnsi="Times New Roman"/>
          <w:color w:val="000000"/>
          <w:sz w:val="28"/>
          <w:szCs w:val="28"/>
        </w:rPr>
        <w:t xml:space="preserve">; </w:t>
      </w:r>
      <w:r w:rsidR="00945386">
        <w:rPr>
          <w:rFonts w:ascii="Times New Roman" w:hAnsi="Times New Roman"/>
          <w:color w:val="000000"/>
          <w:sz w:val="28"/>
          <w:szCs w:val="28"/>
        </w:rPr>
        <w:t>Adiponectin, Leptin</w:t>
      </w:r>
      <w:r w:rsidR="00945386">
        <w:rPr>
          <w:rFonts w:ascii="Times New Roman" w:hAnsi="Times New Roman"/>
          <w:color w:val="000000"/>
          <w:sz w:val="28"/>
          <w:szCs w:val="28"/>
        </w:rPr>
        <w:t xml:space="preserve">, serum </w:t>
      </w:r>
      <w:proofErr w:type="gramStart"/>
      <w:r w:rsidR="00945386">
        <w:rPr>
          <w:rFonts w:ascii="Times New Roman" w:hAnsi="Times New Roman"/>
          <w:color w:val="000000"/>
          <w:sz w:val="28"/>
          <w:szCs w:val="28"/>
        </w:rPr>
        <w:t xml:space="preserve">lipids </w:t>
      </w:r>
      <w:r w:rsidRPr="00EC6BE9">
        <w:rPr>
          <w:rFonts w:ascii="Times New Roman" w:hAnsi="Times New Roman"/>
          <w:color w:val="000000"/>
          <w:sz w:val="28"/>
          <w:szCs w:val="28"/>
        </w:rPr>
        <w:t xml:space="preserve"> (</w:t>
      </w:r>
      <w:proofErr w:type="gramEnd"/>
      <w:r w:rsidRPr="00EC6BE9">
        <w:rPr>
          <w:rFonts w:ascii="Times New Roman" w:hAnsi="Times New Roman"/>
          <w:color w:val="000000"/>
          <w:sz w:val="28"/>
          <w:szCs w:val="28"/>
        </w:rPr>
        <w:t>Total cholesterol, Triglyceride, LDL</w:t>
      </w:r>
      <w:proofErr w:type="gramStart"/>
      <w:r w:rsidRPr="00EC6BE9">
        <w:rPr>
          <w:rFonts w:ascii="Times New Roman" w:hAnsi="Times New Roman"/>
          <w:color w:val="000000"/>
          <w:sz w:val="28"/>
          <w:szCs w:val="28"/>
        </w:rPr>
        <w:t xml:space="preserve">, </w:t>
      </w:r>
      <w:r w:rsidR="00945386">
        <w:rPr>
          <w:rFonts w:ascii="Times New Roman" w:hAnsi="Times New Roman"/>
          <w:color w:val="000000"/>
          <w:sz w:val="28"/>
          <w:szCs w:val="28"/>
        </w:rPr>
        <w:t>,</w:t>
      </w:r>
      <w:r w:rsidRPr="00EC6BE9">
        <w:rPr>
          <w:rFonts w:ascii="Times New Roman" w:hAnsi="Times New Roman"/>
          <w:color w:val="000000"/>
          <w:sz w:val="28"/>
          <w:szCs w:val="28"/>
        </w:rPr>
        <w:t>HD</w:t>
      </w:r>
      <w:r w:rsidR="00945386">
        <w:rPr>
          <w:rFonts w:ascii="Times New Roman" w:hAnsi="Times New Roman"/>
          <w:color w:val="000000"/>
          <w:sz w:val="28"/>
          <w:szCs w:val="28"/>
        </w:rPr>
        <w:t>L</w:t>
      </w:r>
      <w:proofErr w:type="gramEnd"/>
      <w:r w:rsidR="00945386">
        <w:rPr>
          <w:rFonts w:ascii="Times New Roman" w:hAnsi="Times New Roman"/>
          <w:color w:val="000000"/>
          <w:sz w:val="28"/>
          <w:szCs w:val="28"/>
        </w:rPr>
        <w:t>), HbA1</w:t>
      </w:r>
      <w:proofErr w:type="gramStart"/>
      <w:r w:rsidR="00945386">
        <w:rPr>
          <w:rFonts w:ascii="Times New Roman" w:hAnsi="Times New Roman"/>
          <w:color w:val="000000"/>
          <w:sz w:val="28"/>
          <w:szCs w:val="28"/>
        </w:rPr>
        <w:t xml:space="preserve">c, </w:t>
      </w:r>
      <w:r w:rsidRPr="00EC6BE9">
        <w:rPr>
          <w:rFonts w:ascii="Times New Roman" w:hAnsi="Times New Roman"/>
          <w:color w:val="000000"/>
          <w:sz w:val="28"/>
          <w:szCs w:val="28"/>
        </w:rPr>
        <w:t xml:space="preserve"> and</w:t>
      </w:r>
      <w:proofErr w:type="gramEnd"/>
      <w:r w:rsidRPr="00EC6BE9">
        <w:rPr>
          <w:rFonts w:ascii="Times New Roman" w:hAnsi="Times New Roman"/>
          <w:color w:val="000000"/>
          <w:sz w:val="28"/>
          <w:szCs w:val="28"/>
        </w:rPr>
        <w:t xml:space="preserve"> </w:t>
      </w:r>
      <w:proofErr w:type="gramStart"/>
      <w:r w:rsidRPr="00EC6BE9">
        <w:rPr>
          <w:rFonts w:ascii="Times New Roman" w:hAnsi="Times New Roman"/>
          <w:color w:val="000000"/>
          <w:sz w:val="28"/>
          <w:szCs w:val="28"/>
        </w:rPr>
        <w:t>Insulin</w:t>
      </w:r>
      <w:r w:rsidR="00C8129B">
        <w:rPr>
          <w:rFonts w:ascii="Times New Roman" w:hAnsi="Times New Roman"/>
          <w:color w:val="000000"/>
          <w:sz w:val="28"/>
          <w:szCs w:val="28"/>
        </w:rPr>
        <w:t xml:space="preserve"> </w:t>
      </w:r>
      <w:r w:rsidRPr="00EC6BE9">
        <w:rPr>
          <w:rFonts w:ascii="Times New Roman" w:hAnsi="Times New Roman"/>
          <w:color w:val="000000"/>
          <w:sz w:val="28"/>
          <w:szCs w:val="28"/>
        </w:rPr>
        <w:t>.</w:t>
      </w:r>
      <w:proofErr w:type="gramEnd"/>
      <w:r w:rsidRPr="00EC6BE9">
        <w:rPr>
          <w:rFonts w:ascii="Times New Roman" w:hAnsi="Times New Roman"/>
          <w:color w:val="000000"/>
          <w:sz w:val="28"/>
          <w:szCs w:val="28"/>
        </w:rPr>
        <w:t xml:space="preserve">  Patient anthropometric measures (BMI, Systolic blood pressure and Diastolic blood pressure) were also recorded. </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 In The study</w:t>
      </w:r>
      <w:r w:rsidR="00C8129B">
        <w:rPr>
          <w:rFonts w:ascii="Times New Roman" w:hAnsi="Times New Roman"/>
          <w:color w:val="000000"/>
          <w:sz w:val="28"/>
          <w:szCs w:val="28"/>
        </w:rPr>
        <w:t>,</w:t>
      </w:r>
      <w:r w:rsidRPr="00EC6BE9">
        <w:rPr>
          <w:rFonts w:ascii="Times New Roman" w:hAnsi="Times New Roman"/>
          <w:color w:val="000000"/>
          <w:sz w:val="28"/>
          <w:szCs w:val="28"/>
        </w:rPr>
        <w:t xml:space="preserve"> we considered Male patients with prostate cancer diagnosed histologically, </w:t>
      </w:r>
      <w:r w:rsidRPr="001F47B7">
        <w:rPr>
          <w:rFonts w:ascii="Times New Roman" w:hAnsi="Times New Roman"/>
          <w:color w:val="000000"/>
          <w:sz w:val="28"/>
          <w:szCs w:val="28"/>
          <w:highlight w:val="yellow"/>
        </w:rPr>
        <w:t>who are</w:t>
      </w:r>
      <w:r w:rsidR="00C8129B" w:rsidRPr="001F47B7">
        <w:rPr>
          <w:rFonts w:ascii="Times New Roman" w:hAnsi="Times New Roman"/>
          <w:color w:val="000000"/>
          <w:sz w:val="28"/>
          <w:szCs w:val="28"/>
          <w:highlight w:val="yellow"/>
        </w:rPr>
        <w:t xml:space="preserve"> being treat</w:t>
      </w:r>
      <w:r w:rsidR="001F47B7" w:rsidRPr="001F47B7">
        <w:rPr>
          <w:rFonts w:ascii="Times New Roman" w:hAnsi="Times New Roman"/>
          <w:color w:val="000000"/>
          <w:sz w:val="28"/>
          <w:szCs w:val="28"/>
          <w:highlight w:val="yellow"/>
        </w:rPr>
        <w:t>ed</w:t>
      </w:r>
      <w:r w:rsidRPr="001F47B7">
        <w:rPr>
          <w:rFonts w:ascii="Times New Roman" w:hAnsi="Times New Roman"/>
          <w:color w:val="000000"/>
          <w:sz w:val="28"/>
          <w:szCs w:val="28"/>
          <w:highlight w:val="yellow"/>
        </w:rPr>
        <w:t xml:space="preserve"> at</w:t>
      </w:r>
      <w:r w:rsidRPr="00EC6BE9">
        <w:rPr>
          <w:rFonts w:ascii="Times New Roman" w:hAnsi="Times New Roman"/>
          <w:color w:val="000000"/>
          <w:sz w:val="28"/>
          <w:szCs w:val="28"/>
        </w:rPr>
        <w:t xml:space="preserve"> the oncology center of FUTH. Note:  </w:t>
      </w:r>
      <w:r w:rsidR="00C8129B">
        <w:rPr>
          <w:rFonts w:ascii="Times New Roman" w:hAnsi="Times New Roman"/>
          <w:color w:val="000000"/>
          <w:sz w:val="28"/>
          <w:szCs w:val="28"/>
        </w:rPr>
        <w:t>P</w:t>
      </w:r>
      <w:r w:rsidRPr="00EC6BE9">
        <w:rPr>
          <w:rFonts w:ascii="Times New Roman" w:hAnsi="Times New Roman"/>
          <w:color w:val="000000"/>
          <w:sz w:val="28"/>
          <w:szCs w:val="28"/>
        </w:rPr>
        <w:t xml:space="preserve">atients were on treatment with Abiraterone acetate, flutamide, prostasin. </w:t>
      </w:r>
      <w:proofErr w:type="gramStart"/>
      <w:r w:rsidRPr="00EC6BE9">
        <w:rPr>
          <w:rFonts w:ascii="Times New Roman" w:hAnsi="Times New Roman"/>
          <w:color w:val="000000"/>
          <w:sz w:val="28"/>
          <w:szCs w:val="28"/>
        </w:rPr>
        <w:t>The  Prostate</w:t>
      </w:r>
      <w:proofErr w:type="gramEnd"/>
      <w:r w:rsidRPr="00EC6BE9">
        <w:rPr>
          <w:rFonts w:ascii="Times New Roman" w:hAnsi="Times New Roman"/>
          <w:color w:val="000000"/>
          <w:sz w:val="28"/>
          <w:szCs w:val="28"/>
        </w:rPr>
        <w:t xml:space="preserve"> cancer patients are within the age 35-75 years. </w:t>
      </w:r>
      <w:r w:rsidR="00660C75" w:rsidRPr="00660C75">
        <w:rPr>
          <w:rFonts w:ascii="Times New Roman" w:hAnsi="Times New Roman"/>
          <w:color w:val="000000"/>
          <w:sz w:val="28"/>
          <w:szCs w:val="28"/>
          <w:highlight w:val="yellow"/>
        </w:rPr>
        <w:t>Another set of</w:t>
      </w:r>
      <w:r w:rsidR="00660C75">
        <w:rPr>
          <w:rFonts w:ascii="Times New Roman" w:hAnsi="Times New Roman"/>
          <w:color w:val="000000"/>
          <w:sz w:val="28"/>
          <w:szCs w:val="28"/>
        </w:rPr>
        <w:t xml:space="preserve"> </w:t>
      </w:r>
      <w:r w:rsidRPr="00EC6BE9">
        <w:rPr>
          <w:rFonts w:ascii="Times New Roman" w:hAnsi="Times New Roman"/>
          <w:color w:val="000000"/>
          <w:sz w:val="28"/>
          <w:szCs w:val="28"/>
        </w:rPr>
        <w:t>50 age matched men without any history of benign</w:t>
      </w:r>
      <w:r w:rsidR="00660C75">
        <w:rPr>
          <w:rFonts w:ascii="Times New Roman" w:hAnsi="Times New Roman"/>
          <w:color w:val="000000"/>
          <w:sz w:val="28"/>
          <w:szCs w:val="28"/>
        </w:rPr>
        <w:t xml:space="preserve"> </w:t>
      </w:r>
      <w:r w:rsidR="00660C75" w:rsidRPr="00660C75">
        <w:rPr>
          <w:rFonts w:ascii="Times New Roman" w:hAnsi="Times New Roman"/>
          <w:color w:val="000000"/>
          <w:sz w:val="28"/>
          <w:szCs w:val="28"/>
          <w:highlight w:val="yellow"/>
        </w:rPr>
        <w:t>prostate disease</w:t>
      </w:r>
      <w:r w:rsidRPr="00EC6BE9">
        <w:rPr>
          <w:rFonts w:ascii="Times New Roman" w:hAnsi="Times New Roman"/>
          <w:color w:val="000000"/>
          <w:sz w:val="28"/>
          <w:szCs w:val="28"/>
        </w:rPr>
        <w:t xml:space="preserve"> or </w:t>
      </w:r>
      <w:r w:rsidR="001F47B7" w:rsidRPr="001F47B7">
        <w:rPr>
          <w:rFonts w:ascii="Times New Roman" w:hAnsi="Times New Roman"/>
          <w:color w:val="000000"/>
          <w:sz w:val="28"/>
          <w:szCs w:val="28"/>
          <w:highlight w:val="yellow"/>
        </w:rPr>
        <w:t>prostate Cancer</w:t>
      </w:r>
      <w:r w:rsidRPr="00EC6BE9">
        <w:rPr>
          <w:rFonts w:ascii="Times New Roman" w:hAnsi="Times New Roman"/>
          <w:color w:val="000000"/>
          <w:sz w:val="28"/>
          <w:szCs w:val="28"/>
        </w:rPr>
        <w:t xml:space="preserve"> were used as control. The study subjects </w:t>
      </w:r>
      <w:proofErr w:type="gramStart"/>
      <w:r w:rsidRPr="00EC6BE9">
        <w:rPr>
          <w:rFonts w:ascii="Times New Roman" w:hAnsi="Times New Roman"/>
          <w:color w:val="000000"/>
          <w:sz w:val="28"/>
          <w:szCs w:val="28"/>
        </w:rPr>
        <w:t>also  gave</w:t>
      </w:r>
      <w:proofErr w:type="gramEnd"/>
      <w:r w:rsidRPr="00EC6BE9">
        <w:rPr>
          <w:rFonts w:ascii="Times New Roman" w:hAnsi="Times New Roman"/>
          <w:color w:val="000000"/>
          <w:sz w:val="28"/>
          <w:szCs w:val="28"/>
        </w:rPr>
        <w:t xml:space="preserve"> their consent to the study.  Patients who </w:t>
      </w:r>
      <w:proofErr w:type="gramStart"/>
      <w:r w:rsidRPr="00EC6BE9">
        <w:rPr>
          <w:rFonts w:ascii="Times New Roman" w:hAnsi="Times New Roman"/>
          <w:color w:val="000000"/>
          <w:sz w:val="28"/>
          <w:szCs w:val="28"/>
        </w:rPr>
        <w:t>are  using</w:t>
      </w:r>
      <w:proofErr w:type="gramEnd"/>
      <w:r w:rsidRPr="00EC6BE9">
        <w:rPr>
          <w:rFonts w:ascii="Times New Roman" w:hAnsi="Times New Roman"/>
          <w:color w:val="000000"/>
          <w:sz w:val="28"/>
          <w:szCs w:val="28"/>
        </w:rPr>
        <w:t xml:space="preserve">  </w:t>
      </w:r>
      <w:proofErr w:type="gramStart"/>
      <w:r w:rsidRPr="00EC6BE9">
        <w:rPr>
          <w:rFonts w:ascii="Times New Roman" w:hAnsi="Times New Roman"/>
          <w:color w:val="000000"/>
          <w:sz w:val="28"/>
          <w:szCs w:val="28"/>
        </w:rPr>
        <w:t>corticosteroid  or</w:t>
      </w:r>
      <w:proofErr w:type="gramEnd"/>
      <w:r w:rsidRPr="00EC6BE9">
        <w:rPr>
          <w:rFonts w:ascii="Times New Roman" w:hAnsi="Times New Roman"/>
          <w:color w:val="000000"/>
          <w:sz w:val="28"/>
          <w:szCs w:val="28"/>
        </w:rPr>
        <w:t xml:space="preserve"> any hormonal therapy were excluded from this study.</w:t>
      </w:r>
    </w:p>
    <w:p w:rsidR="0099625B" w:rsidRPr="00EC6BE9" w:rsidRDefault="0099625B" w:rsidP="0099625B">
      <w:pPr>
        <w:spacing w:line="480" w:lineRule="auto"/>
        <w:jc w:val="both"/>
        <w:rPr>
          <w:rFonts w:ascii="Times New Roman" w:hAnsi="Times New Roman"/>
          <w:color w:val="000000"/>
          <w:sz w:val="28"/>
          <w:szCs w:val="28"/>
        </w:rPr>
      </w:pPr>
      <w:proofErr w:type="spellStart"/>
      <w:r w:rsidRPr="00EC6BE9">
        <w:rPr>
          <w:rFonts w:ascii="Times New Roman" w:hAnsi="Times New Roman"/>
          <w:color w:val="000000"/>
          <w:sz w:val="28"/>
          <w:szCs w:val="28"/>
        </w:rPr>
        <w:lastRenderedPageBreak/>
        <w:t>Patients</w:t>
      </w:r>
      <w:proofErr w:type="spellEnd"/>
      <w:r w:rsidRPr="00EC6BE9">
        <w:rPr>
          <w:rFonts w:ascii="Times New Roman" w:hAnsi="Times New Roman"/>
          <w:color w:val="000000"/>
          <w:sz w:val="28"/>
          <w:szCs w:val="28"/>
        </w:rPr>
        <w:t xml:space="preserve"> Blood Specimen was collected using sterile 21G needle aseptically and dispensed into three different specimen bottles containing Ethylene diamine tetra-acetic acid (EDTA), and </w:t>
      </w:r>
      <w:proofErr w:type="gramStart"/>
      <w:r w:rsidRPr="00EC6BE9">
        <w:rPr>
          <w:rFonts w:ascii="Times New Roman" w:hAnsi="Times New Roman"/>
          <w:color w:val="000000"/>
          <w:sz w:val="28"/>
          <w:szCs w:val="28"/>
        </w:rPr>
        <w:t>Plain</w:t>
      </w:r>
      <w:proofErr w:type="gramEnd"/>
      <w:r w:rsidRPr="00EC6BE9">
        <w:rPr>
          <w:rFonts w:ascii="Times New Roman" w:hAnsi="Times New Roman"/>
          <w:color w:val="000000"/>
          <w:sz w:val="28"/>
          <w:szCs w:val="28"/>
        </w:rPr>
        <w:t xml:space="preserve">. </w:t>
      </w:r>
      <w:r w:rsidRPr="001F47B7">
        <w:rPr>
          <w:rFonts w:ascii="Times New Roman" w:hAnsi="Times New Roman"/>
          <w:color w:val="EE0000"/>
          <w:sz w:val="28"/>
          <w:szCs w:val="28"/>
        </w:rPr>
        <w:t>This was dispensed into anticoagulant bottle immediately and thoroughly mixed to prevent clotting</w:t>
      </w:r>
      <w:r w:rsidR="001F47B7">
        <w:rPr>
          <w:rFonts w:ascii="Times New Roman" w:hAnsi="Times New Roman"/>
          <w:color w:val="EE0000"/>
          <w:sz w:val="28"/>
          <w:szCs w:val="28"/>
        </w:rPr>
        <w:t xml:space="preserve"> (EXPUNGED)</w:t>
      </w:r>
      <w:r w:rsidRPr="001F47B7">
        <w:rPr>
          <w:rFonts w:ascii="Times New Roman" w:hAnsi="Times New Roman"/>
          <w:color w:val="EE0000"/>
          <w:sz w:val="28"/>
          <w:szCs w:val="28"/>
        </w:rPr>
        <w:t>.</w:t>
      </w:r>
      <w:r w:rsidRPr="00EC6BE9">
        <w:rPr>
          <w:rFonts w:ascii="Times New Roman" w:hAnsi="Times New Roman"/>
          <w:color w:val="000000"/>
          <w:sz w:val="28"/>
          <w:szCs w:val="28"/>
        </w:rPr>
        <w:t xml:space="preserve"> The sample was then preserved until Laboratory analysis </w:t>
      </w:r>
      <w:proofErr w:type="gramStart"/>
      <w:r w:rsidRPr="00EC6BE9">
        <w:rPr>
          <w:rFonts w:ascii="Times New Roman" w:hAnsi="Times New Roman"/>
          <w:color w:val="000000"/>
          <w:sz w:val="28"/>
          <w:szCs w:val="28"/>
        </w:rPr>
        <w:t>of  the</w:t>
      </w:r>
      <w:proofErr w:type="gramEnd"/>
      <w:r w:rsidRPr="00EC6BE9">
        <w:rPr>
          <w:rFonts w:ascii="Times New Roman" w:hAnsi="Times New Roman"/>
          <w:color w:val="000000"/>
          <w:sz w:val="28"/>
          <w:szCs w:val="28"/>
        </w:rPr>
        <w:t xml:space="preserve"> test parameters. All the </w:t>
      </w:r>
      <w:proofErr w:type="gramStart"/>
      <w:r w:rsidRPr="00EC6BE9">
        <w:rPr>
          <w:rFonts w:ascii="Times New Roman" w:hAnsi="Times New Roman"/>
          <w:color w:val="000000"/>
          <w:sz w:val="28"/>
          <w:szCs w:val="28"/>
        </w:rPr>
        <w:t>reagents  used</w:t>
      </w:r>
      <w:proofErr w:type="gramEnd"/>
      <w:r w:rsidRPr="00EC6BE9">
        <w:rPr>
          <w:rFonts w:ascii="Times New Roman" w:hAnsi="Times New Roman"/>
          <w:color w:val="000000"/>
          <w:sz w:val="28"/>
          <w:szCs w:val="28"/>
        </w:rPr>
        <w:t xml:space="preserve"> in the research work </w:t>
      </w:r>
      <w:proofErr w:type="gramStart"/>
      <w:r w:rsidRPr="00EC6BE9">
        <w:rPr>
          <w:rFonts w:ascii="Times New Roman" w:hAnsi="Times New Roman"/>
          <w:color w:val="000000"/>
          <w:sz w:val="28"/>
          <w:szCs w:val="28"/>
        </w:rPr>
        <w:t>was  of</w:t>
      </w:r>
      <w:proofErr w:type="gramEnd"/>
      <w:r w:rsidRPr="00EC6BE9">
        <w:rPr>
          <w:rFonts w:ascii="Times New Roman" w:hAnsi="Times New Roman"/>
          <w:color w:val="000000"/>
          <w:sz w:val="28"/>
          <w:szCs w:val="28"/>
        </w:rPr>
        <w:t xml:space="preserve"> analytical grade. </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Estimation of Glycated Hemoglobin (HbA1c) using Immunoturbidimetric Method. Total Cholesterol estimation by enzymatic method (as described by agape kits). Triglyceride was estimation by GPO-TOPS method (as described by agape kits</w:t>
      </w:r>
      <w:proofErr w:type="gramStart"/>
      <w:r w:rsidRPr="00EC6BE9">
        <w:rPr>
          <w:rFonts w:ascii="Times New Roman" w:hAnsi="Times New Roman"/>
          <w:color w:val="000000"/>
          <w:sz w:val="28"/>
          <w:szCs w:val="28"/>
        </w:rPr>
        <w:t>) .</w:t>
      </w:r>
      <w:proofErr w:type="gramEnd"/>
      <w:r w:rsidRPr="00EC6BE9">
        <w:rPr>
          <w:rFonts w:ascii="Times New Roman" w:hAnsi="Times New Roman"/>
          <w:color w:val="000000"/>
          <w:sz w:val="28"/>
          <w:szCs w:val="28"/>
        </w:rPr>
        <w:t xml:space="preserve"> Estimation of HDL Cholesterol was by precipitation method (as described by agape kits), LDL-cholesterol was mathematically determined using </w:t>
      </w:r>
      <w:proofErr w:type="spellStart"/>
      <w:r w:rsidRPr="00EC6BE9">
        <w:rPr>
          <w:rFonts w:ascii="Times New Roman" w:hAnsi="Times New Roman"/>
          <w:color w:val="000000"/>
          <w:sz w:val="28"/>
          <w:szCs w:val="28"/>
        </w:rPr>
        <w:t>Friedewald</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(1972</w:t>
      </w:r>
      <w:proofErr w:type="gramStart"/>
      <w:r w:rsidRPr="00EC6BE9">
        <w:rPr>
          <w:rFonts w:ascii="Times New Roman" w:hAnsi="Times New Roman"/>
          <w:color w:val="000000"/>
          <w:sz w:val="28"/>
          <w:szCs w:val="28"/>
        </w:rPr>
        <w:t>),  following</w:t>
      </w:r>
      <w:proofErr w:type="gramEnd"/>
      <w:r w:rsidRPr="00EC6BE9">
        <w:rPr>
          <w:rFonts w:ascii="Times New Roman" w:hAnsi="Times New Roman"/>
          <w:color w:val="000000"/>
          <w:sz w:val="28"/>
          <w:szCs w:val="28"/>
        </w:rPr>
        <w:t xml:space="preserve"> the formula; </w:t>
      </w:r>
      <w:proofErr w:type="spellStart"/>
      <w:r w:rsidRPr="00EC6BE9">
        <w:rPr>
          <w:rFonts w:ascii="Times New Roman" w:hAnsi="Times New Roman"/>
          <w:color w:val="000000"/>
          <w:sz w:val="28"/>
          <w:szCs w:val="28"/>
        </w:rPr>
        <w:t>LDLc</w:t>
      </w:r>
      <w:proofErr w:type="spellEnd"/>
      <w:r w:rsidRPr="00EC6BE9">
        <w:rPr>
          <w:rFonts w:ascii="Times New Roman" w:hAnsi="Times New Roman"/>
          <w:color w:val="000000"/>
          <w:sz w:val="28"/>
          <w:szCs w:val="28"/>
        </w:rPr>
        <w:t xml:space="preserve">   = Total cholesterol – HDL – (TGs /5)</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Insulin estimation using enzyme-linked immunosorbent assay (ELISA) Method. Leptin </w:t>
      </w:r>
      <w:proofErr w:type="gramStart"/>
      <w:r w:rsidRPr="00EC6BE9">
        <w:rPr>
          <w:rFonts w:ascii="Times New Roman" w:hAnsi="Times New Roman"/>
          <w:color w:val="000000"/>
          <w:sz w:val="28"/>
          <w:szCs w:val="28"/>
        </w:rPr>
        <w:t>and  adiponectin</w:t>
      </w:r>
      <w:proofErr w:type="gramEnd"/>
      <w:r w:rsidRPr="00EC6BE9">
        <w:rPr>
          <w:rFonts w:ascii="Times New Roman" w:hAnsi="Times New Roman"/>
          <w:color w:val="000000"/>
          <w:sz w:val="28"/>
          <w:szCs w:val="28"/>
        </w:rPr>
        <w:t xml:space="preserve">  were Estimation using ELISA method, While Blood Pressure was determined using Sphygmomanometer </w:t>
      </w:r>
    </w:p>
    <w:p w:rsidR="0099625B" w:rsidRPr="00EC6BE9" w:rsidRDefault="0099625B" w:rsidP="0099625B">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All statistical tests were two-tailed,</w:t>
      </w:r>
      <w:r w:rsidR="00660C75">
        <w:rPr>
          <w:rFonts w:ascii="Times New Roman" w:hAnsi="Times New Roman"/>
          <w:color w:val="000000"/>
          <w:sz w:val="28"/>
          <w:szCs w:val="28"/>
        </w:rPr>
        <w:t xml:space="preserve"> </w:t>
      </w:r>
      <w:r w:rsidRPr="00EC6BE9">
        <w:rPr>
          <w:rFonts w:ascii="Times New Roman" w:hAnsi="Times New Roman"/>
          <w:color w:val="000000"/>
          <w:sz w:val="28"/>
          <w:szCs w:val="28"/>
        </w:rPr>
        <w:t>and statistical significance was defined as p&lt;0.05.</w:t>
      </w:r>
      <w:r w:rsidR="001F47B7">
        <w:rPr>
          <w:rFonts w:ascii="Times New Roman" w:hAnsi="Times New Roman"/>
          <w:color w:val="000000"/>
          <w:sz w:val="28"/>
          <w:szCs w:val="28"/>
        </w:rPr>
        <w:t xml:space="preserve"> </w:t>
      </w:r>
      <w:proofErr w:type="gramStart"/>
      <w:r w:rsidRPr="00EC6BE9">
        <w:rPr>
          <w:rFonts w:ascii="Times New Roman" w:hAnsi="Times New Roman"/>
          <w:color w:val="000000"/>
          <w:sz w:val="28"/>
          <w:szCs w:val="28"/>
        </w:rPr>
        <w:t>Statistical</w:t>
      </w:r>
      <w:proofErr w:type="gramEnd"/>
      <w:r w:rsidRPr="00EC6BE9">
        <w:rPr>
          <w:rFonts w:ascii="Times New Roman" w:hAnsi="Times New Roman"/>
          <w:color w:val="000000"/>
          <w:sz w:val="28"/>
          <w:szCs w:val="28"/>
        </w:rPr>
        <w:t xml:space="preserve"> analysis of results obtained was done using the SPSS version 21. Statistical differences between the experimental and control groups </w:t>
      </w:r>
      <w:proofErr w:type="gramStart"/>
      <w:r w:rsidRPr="00EC6BE9">
        <w:rPr>
          <w:rFonts w:ascii="Times New Roman" w:hAnsi="Times New Roman"/>
          <w:color w:val="000000"/>
          <w:sz w:val="28"/>
          <w:szCs w:val="28"/>
        </w:rPr>
        <w:t>was</w:t>
      </w:r>
      <w:proofErr w:type="gramEnd"/>
      <w:r w:rsidRPr="00EC6BE9">
        <w:rPr>
          <w:rFonts w:ascii="Times New Roman" w:hAnsi="Times New Roman"/>
          <w:color w:val="000000"/>
          <w:sz w:val="28"/>
          <w:szCs w:val="28"/>
        </w:rPr>
        <w:t xml:space="preserve"> determined using student t-test. </w:t>
      </w:r>
    </w:p>
    <w:p w:rsidR="00FF175E" w:rsidRDefault="00FF175E" w:rsidP="00FF175E">
      <w:pPr>
        <w:spacing w:line="480" w:lineRule="auto"/>
        <w:jc w:val="both"/>
        <w:rPr>
          <w:rFonts w:ascii="Times New Roman" w:hAnsi="Times New Roman"/>
          <w:b/>
          <w:color w:val="000000"/>
          <w:sz w:val="28"/>
          <w:szCs w:val="28"/>
        </w:rPr>
      </w:pPr>
    </w:p>
    <w:p w:rsidR="00FF175E" w:rsidRDefault="00FF175E" w:rsidP="00FF175E">
      <w:pPr>
        <w:spacing w:line="480" w:lineRule="auto"/>
        <w:jc w:val="both"/>
        <w:rPr>
          <w:rFonts w:ascii="Times New Roman" w:hAnsi="Times New Roman"/>
          <w:b/>
          <w:color w:val="000000"/>
          <w:sz w:val="28"/>
          <w:szCs w:val="28"/>
        </w:rPr>
      </w:pPr>
    </w:p>
    <w:p w:rsidR="00FF175E" w:rsidRDefault="00FF175E" w:rsidP="00FF175E">
      <w:pPr>
        <w:spacing w:line="480" w:lineRule="auto"/>
        <w:jc w:val="both"/>
        <w:rPr>
          <w:rFonts w:ascii="Times New Roman" w:hAnsi="Times New Roman"/>
          <w:b/>
          <w:color w:val="000000"/>
          <w:sz w:val="28"/>
          <w:szCs w:val="28"/>
        </w:rPr>
      </w:pPr>
    </w:p>
    <w:p w:rsidR="00FF175E" w:rsidRPr="006D4434" w:rsidRDefault="00FF175E" w:rsidP="00FF175E">
      <w:pPr>
        <w:spacing w:line="480" w:lineRule="auto"/>
        <w:jc w:val="both"/>
        <w:rPr>
          <w:rFonts w:ascii="Times New Roman" w:hAnsi="Times New Roman"/>
          <w:b/>
          <w:color w:val="000000"/>
          <w:sz w:val="28"/>
          <w:szCs w:val="28"/>
          <w:highlight w:val="yellow"/>
        </w:rPr>
      </w:pPr>
      <w:r w:rsidRPr="006D4434">
        <w:rPr>
          <w:rFonts w:ascii="Times New Roman" w:hAnsi="Times New Roman"/>
          <w:b/>
          <w:color w:val="000000"/>
          <w:sz w:val="28"/>
          <w:szCs w:val="28"/>
          <w:highlight w:val="yellow"/>
        </w:rPr>
        <w:t>RESULTS:</w:t>
      </w:r>
    </w:p>
    <w:p w:rsidR="00FF175E" w:rsidRPr="006D4434" w:rsidRDefault="00FF175E" w:rsidP="00FF175E">
      <w:pPr>
        <w:spacing w:line="480" w:lineRule="auto"/>
        <w:jc w:val="both"/>
        <w:rPr>
          <w:rFonts w:ascii="Times New Roman" w:hAnsi="Times New Roman"/>
          <w:color w:val="000000"/>
          <w:sz w:val="28"/>
          <w:szCs w:val="28"/>
          <w:highlight w:val="yellow"/>
        </w:rPr>
      </w:pPr>
      <w:r w:rsidRPr="006D4434">
        <w:rPr>
          <w:noProof/>
          <w:highlight w:val="yellow"/>
          <w:lang w:val="en-GB" w:eastAsia="en-GB"/>
        </w:rPr>
        <mc:AlternateContent>
          <mc:Choice Requires="wps">
            <w:drawing>
              <wp:anchor distT="4294967294" distB="4294967294" distL="114300" distR="114300" simplePos="0" relativeHeight="251659264" behindDoc="0" locked="0" layoutInCell="1" allowOverlap="1" wp14:anchorId="41B6D456" wp14:editId="1DFCC1E8">
                <wp:simplePos x="0" y="0"/>
                <wp:positionH relativeFrom="column">
                  <wp:posOffset>-171450</wp:posOffset>
                </wp:positionH>
                <wp:positionV relativeFrom="paragraph">
                  <wp:posOffset>909319</wp:posOffset>
                </wp:positionV>
                <wp:extent cx="6038850" cy="0"/>
                <wp:effectExtent l="0" t="0" r="0" b="0"/>
                <wp:wrapNone/>
                <wp:docPr id="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C521DB7" id="Straight Connector 2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3.5pt,71.6pt" to="462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">
                <o:lock v:ext="edit" shapetype="f"/>
              </v:line>
            </w:pict>
          </mc:Fallback>
        </mc:AlternateContent>
      </w:r>
      <w:r w:rsidRPr="006D4434">
        <w:rPr>
          <w:rFonts w:ascii="Times New Roman" w:hAnsi="Times New Roman"/>
          <w:b/>
          <w:bCs/>
          <w:color w:val="000000"/>
          <w:sz w:val="28"/>
          <w:szCs w:val="28"/>
          <w:highlight w:val="yellow"/>
          <w:lang w:val="en-GB"/>
        </w:rPr>
        <w:t>Table 1 -Descriptive Statistics of Demographic and Baseline Characteristics of Participants and Control</w:t>
      </w:r>
      <w:r w:rsidRPr="006D4434">
        <w:rPr>
          <w:rFonts w:ascii="Times New Roman" w:hAnsi="Times New Roman"/>
          <w:iCs/>
          <w:color w:val="000000"/>
          <w:sz w:val="28"/>
          <w:szCs w:val="28"/>
          <w:highlight w:val="yellow"/>
          <w:lang w:val="en-GB"/>
        </w:rPr>
        <w:t xml:space="preserve"> </w:t>
      </w:r>
    </w:p>
    <w:p w:rsidR="00FF175E" w:rsidRPr="006D4434" w:rsidRDefault="00FF175E" w:rsidP="00FF175E">
      <w:pPr>
        <w:spacing w:after="0" w:line="240" w:lineRule="auto"/>
        <w:rPr>
          <w:rFonts w:ascii="Times New Roman" w:hAnsi="Times New Roman"/>
          <w:b/>
          <w:color w:val="000000"/>
          <w:sz w:val="24"/>
          <w:szCs w:val="28"/>
          <w:highlight w:val="yellow"/>
        </w:rPr>
      </w:pPr>
      <w:r w:rsidRPr="006D4434">
        <w:rPr>
          <w:rFonts w:ascii="Times New Roman" w:hAnsi="Times New Roman"/>
          <w:b/>
          <w:color w:val="000000"/>
          <w:sz w:val="24"/>
          <w:szCs w:val="28"/>
          <w:highlight w:val="yellow"/>
        </w:rPr>
        <w:t>Variable</w:t>
      </w:r>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r>
      <w:proofErr w:type="gramStart"/>
      <w:r w:rsidRPr="006D4434">
        <w:rPr>
          <w:rFonts w:ascii="Times New Roman" w:hAnsi="Times New Roman"/>
          <w:b/>
          <w:color w:val="000000"/>
          <w:sz w:val="24"/>
          <w:szCs w:val="28"/>
          <w:highlight w:val="yellow"/>
        </w:rPr>
        <w:tab/>
        <w:t xml:space="preserve">  Groups</w:t>
      </w:r>
      <w:proofErr w:type="gramEnd"/>
      <w:r w:rsidRPr="006D4434">
        <w:rPr>
          <w:rFonts w:ascii="Times New Roman" w:hAnsi="Times New Roman"/>
          <w:b/>
          <w:color w:val="000000"/>
          <w:sz w:val="24"/>
          <w:szCs w:val="28"/>
          <w:highlight w:val="yellow"/>
        </w:rPr>
        <w:tab/>
        <w:t>Control</w:t>
      </w:r>
      <w:r w:rsidRPr="006D4434">
        <w:rPr>
          <w:rFonts w:ascii="Times New Roman" w:hAnsi="Times New Roman"/>
          <w:b/>
          <w:color w:val="000000"/>
          <w:sz w:val="24"/>
          <w:szCs w:val="28"/>
          <w:highlight w:val="yellow"/>
        </w:rPr>
        <w:tab/>
        <w:t>Frequency</w:t>
      </w:r>
      <w:r w:rsidRPr="006D4434">
        <w:rPr>
          <w:rFonts w:ascii="Times New Roman" w:hAnsi="Times New Roman"/>
          <w:b/>
          <w:color w:val="000000"/>
          <w:sz w:val="24"/>
          <w:szCs w:val="28"/>
          <w:highlight w:val="yellow"/>
        </w:rPr>
        <w:tab/>
        <w:t>Percent</w:t>
      </w:r>
    </w:p>
    <w:p w:rsidR="00FF175E" w:rsidRPr="006D4434" w:rsidRDefault="00FF175E" w:rsidP="00FF175E">
      <w:pPr>
        <w:spacing w:after="0" w:line="240" w:lineRule="auto"/>
        <w:rPr>
          <w:rFonts w:ascii="Times New Roman" w:hAnsi="Times New Roman"/>
          <w:b/>
          <w:color w:val="000000"/>
          <w:sz w:val="24"/>
          <w:szCs w:val="28"/>
          <w:highlight w:val="yellow"/>
        </w:rPr>
      </w:pPr>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t xml:space="preserve">  </w:t>
      </w:r>
      <w:proofErr w:type="gramStart"/>
      <w:r w:rsidRPr="006D4434">
        <w:rPr>
          <w:rFonts w:ascii="Times New Roman" w:hAnsi="Times New Roman"/>
          <w:b/>
          <w:color w:val="000000"/>
          <w:sz w:val="24"/>
          <w:szCs w:val="28"/>
          <w:highlight w:val="yellow"/>
        </w:rPr>
        <w:t>P.C</w:t>
      </w:r>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t>H.I</w:t>
      </w:r>
      <w:proofErr w:type="gramEnd"/>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t>N = 100</w:t>
      </w:r>
      <w:r w:rsidRPr="006D4434">
        <w:rPr>
          <w:rFonts w:ascii="Times New Roman" w:hAnsi="Times New Roman"/>
          <w:b/>
          <w:color w:val="000000"/>
          <w:sz w:val="24"/>
          <w:szCs w:val="28"/>
          <w:highlight w:val="yellow"/>
        </w:rPr>
        <w:tab/>
        <w:t>(%)</w:t>
      </w:r>
    </w:p>
    <w:p w:rsidR="00FF175E" w:rsidRPr="006D4434" w:rsidRDefault="00FF175E" w:rsidP="00FF175E">
      <w:pPr>
        <w:spacing w:after="0" w:line="240" w:lineRule="auto"/>
        <w:rPr>
          <w:rFonts w:ascii="Times New Roman" w:hAnsi="Times New Roman"/>
          <w:b/>
          <w:color w:val="000000"/>
          <w:sz w:val="24"/>
          <w:szCs w:val="28"/>
          <w:highlight w:val="yellow"/>
        </w:rPr>
      </w:pPr>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r>
      <w:r w:rsidRPr="006D4434">
        <w:rPr>
          <w:rFonts w:ascii="Times New Roman" w:hAnsi="Times New Roman"/>
          <w:b/>
          <w:color w:val="000000"/>
          <w:sz w:val="24"/>
          <w:szCs w:val="28"/>
          <w:highlight w:val="yellow"/>
        </w:rPr>
        <w:tab/>
        <w:t xml:space="preserve">  (N = 50)</w:t>
      </w:r>
      <w:r w:rsidRPr="006D4434">
        <w:rPr>
          <w:rFonts w:ascii="Times New Roman" w:hAnsi="Times New Roman"/>
          <w:b/>
          <w:color w:val="000000"/>
          <w:sz w:val="24"/>
          <w:szCs w:val="28"/>
          <w:highlight w:val="yellow"/>
        </w:rPr>
        <w:tab/>
        <w:t>(N = 50)</w:t>
      </w:r>
    </w:p>
    <w:p w:rsidR="00FF175E" w:rsidRPr="006D4434" w:rsidRDefault="00FF175E" w:rsidP="00FF175E">
      <w:pPr>
        <w:spacing w:after="0" w:line="240" w:lineRule="auto"/>
        <w:rPr>
          <w:rFonts w:ascii="Times New Roman" w:hAnsi="Times New Roman"/>
          <w:b/>
          <w:color w:val="000000"/>
          <w:sz w:val="28"/>
          <w:szCs w:val="28"/>
          <w:highlight w:val="yellow"/>
        </w:rPr>
      </w:pPr>
      <w:r w:rsidRPr="006D4434">
        <w:rPr>
          <w:noProof/>
          <w:highlight w:val="yellow"/>
          <w:lang w:val="en-GB" w:eastAsia="en-GB"/>
        </w:rPr>
        <mc:AlternateContent>
          <mc:Choice Requires="wps">
            <w:drawing>
              <wp:anchor distT="4294967294" distB="4294967294" distL="114300" distR="114300" simplePos="0" relativeHeight="251661312" behindDoc="0" locked="0" layoutInCell="1" allowOverlap="1" wp14:anchorId="04A7B2E2" wp14:editId="30863429">
                <wp:simplePos x="0" y="0"/>
                <wp:positionH relativeFrom="column">
                  <wp:posOffset>-171450</wp:posOffset>
                </wp:positionH>
                <wp:positionV relativeFrom="paragraph">
                  <wp:posOffset>78104</wp:posOffset>
                </wp:positionV>
                <wp:extent cx="6038850" cy="0"/>
                <wp:effectExtent l="0" t="0" r="0" b="0"/>
                <wp:wrapNone/>
                <wp:docPr id="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864762B" id="Straight Connector 21"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3.5pt,6.15pt" to="46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">
                <o:lock v:ext="edit" shapetype="f"/>
              </v:line>
            </w:pict>
          </mc:Fallback>
        </mc:AlternateContent>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Age</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35-54</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 xml:space="preserve">    29</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31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60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60</w:t>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55-74</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 xml:space="preserve">    21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19</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40</w:t>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Marital</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Single</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 xml:space="preserve">     7</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6</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13</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13</w:t>
      </w:r>
      <w:r w:rsidRPr="006D4434">
        <w:rPr>
          <w:rFonts w:ascii="Times New Roman" w:hAnsi="Times New Roman"/>
          <w:color w:val="000000"/>
          <w:sz w:val="24"/>
          <w:szCs w:val="28"/>
          <w:highlight w:val="yellow"/>
        </w:rPr>
        <w:tab/>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Status</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Married</w:t>
      </w:r>
      <w:r w:rsidRPr="006D4434">
        <w:rPr>
          <w:rFonts w:ascii="Times New Roman" w:hAnsi="Times New Roman"/>
          <w:color w:val="000000"/>
          <w:sz w:val="24"/>
          <w:szCs w:val="28"/>
          <w:highlight w:val="yellow"/>
        </w:rPr>
        <w:tab/>
        <w:t xml:space="preserve">     41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42</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83</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83</w:t>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Divorced</w:t>
      </w:r>
      <w:r w:rsidRPr="006D4434">
        <w:rPr>
          <w:rFonts w:ascii="Times New Roman" w:hAnsi="Times New Roman"/>
          <w:color w:val="000000"/>
          <w:sz w:val="24"/>
          <w:szCs w:val="28"/>
          <w:highlight w:val="yellow"/>
        </w:rPr>
        <w:tab/>
        <w:t xml:space="preserve">     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w:t>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Widowed</w:t>
      </w:r>
      <w:r w:rsidRPr="006D4434">
        <w:rPr>
          <w:rFonts w:ascii="Times New Roman" w:hAnsi="Times New Roman"/>
          <w:color w:val="000000"/>
          <w:sz w:val="24"/>
          <w:szCs w:val="28"/>
          <w:highlight w:val="yellow"/>
        </w:rPr>
        <w:tab/>
        <w:t xml:space="preserve">     2</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3</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3</w:t>
      </w:r>
    </w:p>
    <w:p w:rsidR="00FF175E" w:rsidRPr="006D4434" w:rsidRDefault="00FF175E" w:rsidP="00FF175E">
      <w:pPr>
        <w:spacing w:after="0" w:line="240" w:lineRule="auto"/>
        <w:rPr>
          <w:rFonts w:ascii="Times New Roman" w:hAnsi="Times New Roman"/>
          <w:color w:val="000000"/>
          <w:sz w:val="24"/>
          <w:szCs w:val="28"/>
          <w:highlight w:val="yellow"/>
        </w:rPr>
      </w:pP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Occupation</w:t>
      </w:r>
      <w:r w:rsidRPr="006D4434">
        <w:rPr>
          <w:rFonts w:ascii="Times New Roman" w:hAnsi="Times New Roman"/>
          <w:color w:val="000000"/>
          <w:sz w:val="24"/>
          <w:szCs w:val="28"/>
          <w:highlight w:val="yellow"/>
        </w:rPr>
        <w:tab/>
        <w:t>Unemployed         3</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7</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7</w:t>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Employed</w:t>
      </w:r>
      <w:r w:rsidRPr="006D4434">
        <w:rPr>
          <w:rFonts w:ascii="Times New Roman" w:hAnsi="Times New Roman"/>
          <w:color w:val="000000"/>
          <w:sz w:val="24"/>
          <w:szCs w:val="28"/>
          <w:highlight w:val="yellow"/>
        </w:rPr>
        <w:tab/>
        <w:t xml:space="preserve">      18</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22</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40</w:t>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Self Employed      29</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24</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53</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53</w:t>
      </w:r>
    </w:p>
    <w:p w:rsidR="00FF175E" w:rsidRPr="006D4434" w:rsidRDefault="00FF175E" w:rsidP="00FF175E">
      <w:pPr>
        <w:spacing w:after="0" w:line="240" w:lineRule="auto"/>
        <w:rPr>
          <w:rFonts w:ascii="Times New Roman" w:hAnsi="Times New Roman"/>
          <w:color w:val="000000"/>
          <w:sz w:val="24"/>
          <w:szCs w:val="28"/>
          <w:highlight w:val="yellow"/>
        </w:rPr>
      </w:pPr>
    </w:p>
    <w:p w:rsidR="00FF175E" w:rsidRPr="006D4434" w:rsidRDefault="00FF175E" w:rsidP="00FF175E">
      <w:pPr>
        <w:spacing w:after="0" w:line="240" w:lineRule="auto"/>
        <w:rPr>
          <w:rFonts w:ascii="Times New Roman" w:hAnsi="Times New Roman"/>
          <w:color w:val="000000"/>
          <w:sz w:val="24"/>
          <w:szCs w:val="28"/>
          <w:highlight w:val="yellow"/>
        </w:rPr>
      </w:pPr>
      <w:proofErr w:type="gramStart"/>
      <w:r w:rsidRPr="006D4434">
        <w:rPr>
          <w:rFonts w:ascii="Times New Roman" w:hAnsi="Times New Roman"/>
          <w:color w:val="000000"/>
          <w:sz w:val="24"/>
          <w:szCs w:val="28"/>
          <w:highlight w:val="yellow"/>
        </w:rPr>
        <w:t>Educational</w:t>
      </w:r>
      <w:r w:rsidRPr="006D4434">
        <w:rPr>
          <w:rFonts w:ascii="Times New Roman" w:hAnsi="Times New Roman"/>
          <w:color w:val="000000"/>
          <w:sz w:val="24"/>
          <w:szCs w:val="28"/>
          <w:highlight w:val="yellow"/>
        </w:rPr>
        <w:tab/>
        <w:t>N.F.E</w:t>
      </w:r>
      <w:proofErr w:type="gramEnd"/>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 xml:space="preserve">     8</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7</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15</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15</w:t>
      </w: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Level</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Primary</w:t>
      </w:r>
      <w:r w:rsidRPr="006D4434">
        <w:rPr>
          <w:rFonts w:ascii="Times New Roman" w:hAnsi="Times New Roman"/>
          <w:color w:val="000000"/>
          <w:sz w:val="24"/>
          <w:szCs w:val="28"/>
          <w:highlight w:val="yellow"/>
        </w:rPr>
        <w:tab/>
        <w:t xml:space="preserve">     12</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23</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23</w:t>
      </w:r>
    </w:p>
    <w:p w:rsidR="00FF175E" w:rsidRPr="006D4434" w:rsidRDefault="00FF175E" w:rsidP="00FF175E">
      <w:pPr>
        <w:spacing w:after="0" w:line="240" w:lineRule="auto"/>
        <w:ind w:left="720" w:firstLine="720"/>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Secondary</w:t>
      </w:r>
      <w:r w:rsidRPr="006D4434">
        <w:rPr>
          <w:rFonts w:ascii="Times New Roman" w:hAnsi="Times New Roman"/>
          <w:color w:val="000000"/>
          <w:sz w:val="24"/>
          <w:szCs w:val="28"/>
          <w:highlight w:val="yellow"/>
        </w:rPr>
        <w:tab/>
        <w:t xml:space="preserve">     21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22</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43</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43</w:t>
      </w:r>
    </w:p>
    <w:p w:rsidR="00FF175E" w:rsidRPr="006D4434" w:rsidRDefault="00FF175E" w:rsidP="00FF175E">
      <w:pPr>
        <w:spacing w:after="0" w:line="240" w:lineRule="auto"/>
        <w:ind w:left="720" w:firstLine="720"/>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Tertiary</w:t>
      </w:r>
      <w:r w:rsidRPr="006D4434">
        <w:rPr>
          <w:rFonts w:ascii="Times New Roman" w:hAnsi="Times New Roman"/>
          <w:color w:val="000000"/>
          <w:sz w:val="24"/>
          <w:szCs w:val="28"/>
          <w:highlight w:val="yellow"/>
        </w:rPr>
        <w:tab/>
        <w:t xml:space="preserve">     9</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19</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19</w:t>
      </w:r>
    </w:p>
    <w:p w:rsidR="00FF175E" w:rsidRPr="006D4434" w:rsidRDefault="00FF175E" w:rsidP="00FF175E">
      <w:pPr>
        <w:spacing w:after="0" w:line="240" w:lineRule="auto"/>
        <w:rPr>
          <w:rFonts w:ascii="Times New Roman" w:hAnsi="Times New Roman"/>
          <w:color w:val="000000"/>
          <w:sz w:val="24"/>
          <w:szCs w:val="28"/>
          <w:highlight w:val="yellow"/>
        </w:rPr>
      </w:pPr>
    </w:p>
    <w:p w:rsidR="00FF175E" w:rsidRPr="006D4434" w:rsidRDefault="00FF175E" w:rsidP="00FF175E">
      <w:pPr>
        <w:spacing w:after="0" w:line="240" w:lineRule="auto"/>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Religion</w:t>
      </w:r>
      <w:r w:rsidRPr="006D4434">
        <w:rPr>
          <w:rFonts w:ascii="Times New Roman" w:hAnsi="Times New Roman"/>
          <w:color w:val="000000"/>
          <w:sz w:val="24"/>
          <w:szCs w:val="28"/>
          <w:highlight w:val="yellow"/>
        </w:rPr>
        <w:tab/>
        <w:t>Christianity</w:t>
      </w:r>
      <w:r w:rsidRPr="006D4434">
        <w:rPr>
          <w:rFonts w:ascii="Times New Roman" w:hAnsi="Times New Roman"/>
          <w:color w:val="000000"/>
          <w:sz w:val="24"/>
          <w:szCs w:val="28"/>
          <w:highlight w:val="yellow"/>
        </w:rPr>
        <w:tab/>
        <w:t xml:space="preserve">     50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49</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99</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99</w:t>
      </w:r>
    </w:p>
    <w:p w:rsidR="00FF175E" w:rsidRPr="006D4434" w:rsidRDefault="00FF175E" w:rsidP="00FF175E">
      <w:pPr>
        <w:spacing w:after="0" w:line="240" w:lineRule="auto"/>
        <w:ind w:left="720" w:firstLine="720"/>
        <w:rPr>
          <w:rFonts w:ascii="Times New Roman" w:hAnsi="Times New Roman"/>
          <w:color w:val="000000"/>
          <w:sz w:val="24"/>
          <w:szCs w:val="28"/>
          <w:highlight w:val="yellow"/>
        </w:rPr>
      </w:pPr>
      <w:r w:rsidRPr="006D4434">
        <w:rPr>
          <w:rFonts w:ascii="Times New Roman" w:hAnsi="Times New Roman"/>
          <w:color w:val="000000"/>
          <w:sz w:val="24"/>
          <w:szCs w:val="28"/>
          <w:highlight w:val="yellow"/>
        </w:rPr>
        <w:t>Traditionalist        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0</w:t>
      </w:r>
      <w:r w:rsidRPr="006D4434">
        <w:rPr>
          <w:rFonts w:ascii="Times New Roman" w:hAnsi="Times New Roman"/>
          <w:color w:val="000000"/>
          <w:sz w:val="24"/>
          <w:szCs w:val="28"/>
          <w:highlight w:val="yellow"/>
        </w:rPr>
        <w:tab/>
      </w:r>
    </w:p>
    <w:p w:rsidR="00FF175E" w:rsidRPr="006D4434" w:rsidRDefault="00FF175E" w:rsidP="00FF175E">
      <w:pPr>
        <w:spacing w:after="0" w:line="240" w:lineRule="auto"/>
        <w:ind w:left="720" w:firstLine="720"/>
        <w:rPr>
          <w:rFonts w:ascii="Times New Roman" w:hAnsi="Times New Roman"/>
          <w:color w:val="000000"/>
          <w:sz w:val="28"/>
          <w:szCs w:val="28"/>
          <w:highlight w:val="yellow"/>
        </w:rPr>
      </w:pPr>
      <w:r w:rsidRPr="006D4434">
        <w:rPr>
          <w:rFonts w:ascii="Times New Roman" w:hAnsi="Times New Roman"/>
          <w:color w:val="000000"/>
          <w:sz w:val="24"/>
          <w:szCs w:val="28"/>
          <w:highlight w:val="yellow"/>
        </w:rPr>
        <w:t>No Religion</w:t>
      </w:r>
      <w:r w:rsidRPr="006D4434">
        <w:rPr>
          <w:rFonts w:ascii="Times New Roman" w:hAnsi="Times New Roman"/>
          <w:color w:val="000000"/>
          <w:sz w:val="24"/>
          <w:szCs w:val="28"/>
          <w:highlight w:val="yellow"/>
        </w:rPr>
        <w:tab/>
        <w:t xml:space="preserve">     0</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w:t>
      </w:r>
      <w:r w:rsidRPr="006D4434">
        <w:rPr>
          <w:rFonts w:ascii="Times New Roman" w:hAnsi="Times New Roman"/>
          <w:color w:val="000000"/>
          <w:sz w:val="24"/>
          <w:szCs w:val="28"/>
          <w:highlight w:val="yellow"/>
        </w:rPr>
        <w:tab/>
      </w:r>
      <w:r w:rsidRPr="006D4434">
        <w:rPr>
          <w:rFonts w:ascii="Times New Roman" w:hAnsi="Times New Roman"/>
          <w:color w:val="000000"/>
          <w:sz w:val="24"/>
          <w:szCs w:val="28"/>
          <w:highlight w:val="yellow"/>
        </w:rPr>
        <w:tab/>
        <w:t>1</w:t>
      </w:r>
      <w:r w:rsidRPr="006D4434">
        <w:rPr>
          <w:rFonts w:ascii="Times New Roman" w:hAnsi="Times New Roman"/>
          <w:color w:val="000000"/>
          <w:sz w:val="24"/>
          <w:szCs w:val="28"/>
          <w:highlight w:val="yellow"/>
        </w:rPr>
        <w:tab/>
      </w:r>
    </w:p>
    <w:p w:rsidR="00FF175E" w:rsidRPr="006D4434" w:rsidRDefault="00FF175E" w:rsidP="00FF175E">
      <w:pPr>
        <w:pStyle w:val="NoSpacing"/>
        <w:rPr>
          <w:rFonts w:ascii="Times New Roman" w:hAnsi="Times New Roman"/>
          <w:color w:val="000000"/>
          <w:sz w:val="28"/>
          <w:szCs w:val="28"/>
          <w:highlight w:val="yellow"/>
        </w:rPr>
      </w:pPr>
      <w:r w:rsidRPr="006D4434">
        <w:rPr>
          <w:noProof/>
          <w:highlight w:val="yellow"/>
          <w:lang w:val="en-GB" w:eastAsia="en-GB"/>
        </w:rPr>
        <mc:AlternateContent>
          <mc:Choice Requires="wps">
            <w:drawing>
              <wp:anchor distT="4294967294" distB="4294967294" distL="114300" distR="114300" simplePos="0" relativeHeight="251660288" behindDoc="0" locked="0" layoutInCell="1" allowOverlap="1" wp14:anchorId="278BDB3E" wp14:editId="3B66A4E7">
                <wp:simplePos x="0" y="0"/>
                <wp:positionH relativeFrom="column">
                  <wp:posOffset>-50800</wp:posOffset>
                </wp:positionH>
                <wp:positionV relativeFrom="paragraph">
                  <wp:posOffset>111124</wp:posOffset>
                </wp:positionV>
                <wp:extent cx="6038850" cy="0"/>
                <wp:effectExtent l="0" t="0" r="0" b="0"/>
                <wp:wrapNone/>
                <wp:docPr id="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1BFFA16" id="Straight Connector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pt,8.75pt" to="47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">
                <o:lock v:ext="edit" shapetype="f"/>
              </v:line>
            </w:pict>
          </mc:Fallback>
        </mc:AlternateContent>
      </w:r>
      <w:r w:rsidRPr="006D4434">
        <w:rPr>
          <w:rFonts w:ascii="Times New Roman" w:hAnsi="Times New Roman"/>
          <w:color w:val="000000"/>
          <w:sz w:val="28"/>
          <w:szCs w:val="28"/>
          <w:highlight w:val="yellow"/>
        </w:rPr>
        <w:t xml:space="preserve"> </w:t>
      </w:r>
    </w:p>
    <w:p w:rsidR="00FF175E" w:rsidRPr="006D4434" w:rsidRDefault="00FF175E" w:rsidP="00FF175E">
      <w:pPr>
        <w:spacing w:after="0" w:line="240" w:lineRule="auto"/>
        <w:jc w:val="both"/>
        <w:rPr>
          <w:rFonts w:ascii="Times New Roman" w:hAnsi="Times New Roman"/>
          <w:color w:val="000000"/>
          <w:sz w:val="28"/>
          <w:szCs w:val="28"/>
          <w:highlight w:val="yellow"/>
        </w:rPr>
      </w:pPr>
      <w:r w:rsidRPr="006D4434">
        <w:rPr>
          <w:rFonts w:ascii="Times New Roman" w:hAnsi="Times New Roman"/>
          <w:b/>
          <w:color w:val="000000"/>
          <w:sz w:val="28"/>
          <w:szCs w:val="28"/>
          <w:highlight w:val="yellow"/>
        </w:rPr>
        <w:t>Key</w:t>
      </w:r>
      <w:r w:rsidRPr="006D4434">
        <w:rPr>
          <w:rFonts w:ascii="Times New Roman" w:hAnsi="Times New Roman"/>
          <w:color w:val="000000"/>
          <w:sz w:val="28"/>
          <w:szCs w:val="28"/>
          <w:highlight w:val="yellow"/>
        </w:rPr>
        <w:t>:</w:t>
      </w:r>
    </w:p>
    <w:p w:rsidR="00FF175E" w:rsidRPr="006D4434" w:rsidRDefault="00FF175E" w:rsidP="00FF175E">
      <w:pPr>
        <w:spacing w:after="0" w:line="240" w:lineRule="auto"/>
        <w:jc w:val="both"/>
        <w:rPr>
          <w:rFonts w:ascii="Times New Roman" w:hAnsi="Times New Roman"/>
          <w:color w:val="000000"/>
          <w:sz w:val="28"/>
          <w:szCs w:val="28"/>
          <w:highlight w:val="yellow"/>
        </w:rPr>
      </w:pPr>
      <w:r w:rsidRPr="006D4434">
        <w:rPr>
          <w:rFonts w:ascii="Times New Roman" w:hAnsi="Times New Roman"/>
          <w:color w:val="000000"/>
          <w:sz w:val="28"/>
          <w:szCs w:val="28"/>
          <w:highlight w:val="yellow"/>
        </w:rPr>
        <w:t>P.C: Prostate Cancer</w:t>
      </w:r>
      <w:r w:rsidRPr="006D4434">
        <w:rPr>
          <w:rFonts w:ascii="Times New Roman" w:hAnsi="Times New Roman"/>
          <w:color w:val="000000"/>
          <w:sz w:val="28"/>
          <w:szCs w:val="28"/>
          <w:highlight w:val="yellow"/>
        </w:rPr>
        <w:tab/>
      </w:r>
      <w:r w:rsidRPr="006D4434">
        <w:rPr>
          <w:rFonts w:ascii="Times New Roman" w:hAnsi="Times New Roman"/>
          <w:color w:val="000000"/>
          <w:sz w:val="28"/>
          <w:szCs w:val="28"/>
          <w:highlight w:val="yellow"/>
        </w:rPr>
        <w:tab/>
      </w:r>
      <w:r w:rsidRPr="006D4434">
        <w:rPr>
          <w:rFonts w:ascii="Times New Roman" w:hAnsi="Times New Roman"/>
          <w:color w:val="000000"/>
          <w:sz w:val="28"/>
          <w:szCs w:val="28"/>
          <w:highlight w:val="yellow"/>
        </w:rPr>
        <w:tab/>
      </w:r>
    </w:p>
    <w:p w:rsidR="00FF175E" w:rsidRPr="006D4434" w:rsidRDefault="00FF175E" w:rsidP="00FF175E">
      <w:pPr>
        <w:spacing w:after="0" w:line="240" w:lineRule="auto"/>
        <w:jc w:val="both"/>
        <w:rPr>
          <w:rFonts w:ascii="Times New Roman" w:hAnsi="Times New Roman"/>
          <w:color w:val="000000"/>
          <w:sz w:val="28"/>
          <w:szCs w:val="28"/>
          <w:highlight w:val="yellow"/>
        </w:rPr>
      </w:pPr>
      <w:r w:rsidRPr="006D4434">
        <w:rPr>
          <w:rFonts w:ascii="Times New Roman" w:hAnsi="Times New Roman"/>
          <w:color w:val="000000"/>
          <w:sz w:val="28"/>
          <w:szCs w:val="28"/>
          <w:highlight w:val="yellow"/>
        </w:rPr>
        <w:t>H.I: Healthy Individual</w:t>
      </w:r>
    </w:p>
    <w:p w:rsidR="00FF175E" w:rsidRPr="006D4434" w:rsidRDefault="00FF175E" w:rsidP="00FF175E">
      <w:pPr>
        <w:spacing w:after="0" w:line="240" w:lineRule="auto"/>
        <w:jc w:val="both"/>
        <w:rPr>
          <w:rFonts w:ascii="Times New Roman" w:hAnsi="Times New Roman"/>
          <w:color w:val="000000"/>
          <w:sz w:val="28"/>
          <w:szCs w:val="28"/>
          <w:highlight w:val="yellow"/>
        </w:rPr>
      </w:pPr>
      <w:r w:rsidRPr="006D4434">
        <w:rPr>
          <w:rFonts w:ascii="Times New Roman" w:hAnsi="Times New Roman"/>
          <w:color w:val="000000"/>
          <w:sz w:val="28"/>
          <w:szCs w:val="28"/>
          <w:highlight w:val="yellow"/>
        </w:rPr>
        <w:lastRenderedPageBreak/>
        <w:t>N.F.E: No Formal Education</w:t>
      </w:r>
    </w:p>
    <w:p w:rsidR="00FF175E" w:rsidRPr="006D4434" w:rsidRDefault="00FF175E" w:rsidP="00FF175E">
      <w:pPr>
        <w:spacing w:line="480" w:lineRule="auto"/>
        <w:jc w:val="both"/>
        <w:rPr>
          <w:rFonts w:ascii="Times New Roman" w:hAnsi="Times New Roman"/>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after="0"/>
        <w:jc w:val="both"/>
        <w:rPr>
          <w:rFonts w:ascii="Times New Roman" w:hAnsi="Times New Roman"/>
          <w:b/>
          <w:bCs/>
          <w:color w:val="000000"/>
          <w:sz w:val="28"/>
          <w:szCs w:val="28"/>
          <w:highlight w:val="yellow"/>
          <w:lang w:val="en-GB"/>
        </w:rPr>
      </w:pPr>
      <w:r w:rsidRPr="006D4434">
        <w:rPr>
          <w:rFonts w:ascii="Times New Roman" w:hAnsi="Times New Roman"/>
          <w:b/>
          <w:bCs/>
          <w:color w:val="000000"/>
          <w:sz w:val="28"/>
          <w:szCs w:val="28"/>
          <w:highlight w:val="yellow"/>
          <w:lang w:val="en-GB"/>
        </w:rPr>
        <w:t xml:space="preserve">Table 2 - Serum </w:t>
      </w:r>
      <w:proofErr w:type="gramStart"/>
      <w:r w:rsidRPr="006D4434">
        <w:rPr>
          <w:rFonts w:ascii="Times New Roman" w:hAnsi="Times New Roman"/>
          <w:b/>
          <w:bCs/>
          <w:color w:val="000000"/>
          <w:sz w:val="28"/>
          <w:szCs w:val="28"/>
          <w:highlight w:val="yellow"/>
          <w:lang w:val="en-GB"/>
        </w:rPr>
        <w:t>Lipid  Profile</w:t>
      </w:r>
      <w:proofErr w:type="gramEnd"/>
      <w:r w:rsidRPr="006D4434">
        <w:rPr>
          <w:rFonts w:ascii="Times New Roman" w:hAnsi="Times New Roman"/>
          <w:b/>
          <w:bCs/>
          <w:color w:val="000000"/>
          <w:sz w:val="28"/>
          <w:szCs w:val="28"/>
          <w:highlight w:val="yellow"/>
          <w:lang w:val="en-GB"/>
        </w:rPr>
        <w:t xml:space="preserve"> in Prostate Cancer Patients vs. Healthy Controls</w:t>
      </w:r>
    </w:p>
    <w:tbl>
      <w:tblPr>
        <w:tblW w:w="9585" w:type="dxa"/>
        <w:tblCellSpacing w:w="15" w:type="dxa"/>
        <w:tblBorders>
          <w:top w:val="single" w:sz="12" w:space="0" w:color="auto"/>
          <w:bottom w:val="single" w:sz="12" w:space="0" w:color="auto"/>
        </w:tblBorders>
        <w:tblLook w:val="04A0" w:firstRow="1" w:lastRow="0" w:firstColumn="1" w:lastColumn="0" w:noHBand="0" w:noVBand="1"/>
      </w:tblPr>
      <w:tblGrid>
        <w:gridCol w:w="3195"/>
        <w:gridCol w:w="2160"/>
        <w:gridCol w:w="2430"/>
        <w:gridCol w:w="761"/>
        <w:gridCol w:w="1039"/>
      </w:tblGrid>
      <w:tr w:rsidR="00FF175E" w:rsidRPr="006D4434" w:rsidTr="00A811E3">
        <w:trPr>
          <w:tblHeader/>
          <w:tblCellSpacing w:w="15" w:type="dxa"/>
        </w:trPr>
        <w:tc>
          <w:tcPr>
            <w:tcW w:w="3150"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Biomarker</w:t>
            </w:r>
          </w:p>
        </w:tc>
        <w:tc>
          <w:tcPr>
            <w:tcW w:w="2130"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Prostate Cancer Patients, M (SD)</w:t>
            </w:r>
          </w:p>
        </w:tc>
        <w:tc>
          <w:tcPr>
            <w:tcW w:w="2400"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Healthy Controls, M (SD)</w:t>
            </w:r>
          </w:p>
        </w:tc>
        <w:tc>
          <w:tcPr>
            <w:tcW w:w="731"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T</w:t>
            </w:r>
          </w:p>
        </w:tc>
        <w:tc>
          <w:tcPr>
            <w:tcW w:w="994"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P-value</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Total Cholesterol (mg/dL)</w:t>
            </w:r>
          </w:p>
        </w:tc>
        <w:tc>
          <w:tcPr>
            <w:tcW w:w="213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244.32</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30.16</w:t>
            </w:r>
          </w:p>
        </w:tc>
        <w:tc>
          <w:tcPr>
            <w:tcW w:w="240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175.18</w:t>
            </w:r>
            <w:r w:rsidRPr="006D4434">
              <w:rPr>
                <w:rFonts w:ascii="Times New Roman" w:hAnsi="Times New Roman"/>
                <w:color w:val="000000"/>
                <w:sz w:val="28"/>
                <w:szCs w:val="28"/>
                <w:highlight w:val="yellow"/>
                <w:lang w:eastAsia="zh-CN"/>
              </w:rPr>
              <w:t>±14.54</w:t>
            </w:r>
          </w:p>
        </w:tc>
        <w:tc>
          <w:tcPr>
            <w:tcW w:w="731"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6.53</w:t>
            </w:r>
          </w:p>
        </w:tc>
        <w:tc>
          <w:tcPr>
            <w:tcW w:w="994"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0.00001</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Triglycerides (mg/dL)</w:t>
            </w:r>
          </w:p>
        </w:tc>
        <w:tc>
          <w:tcPr>
            <w:tcW w:w="213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174.07</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19.57</w:t>
            </w:r>
          </w:p>
        </w:tc>
        <w:tc>
          <w:tcPr>
            <w:tcW w:w="240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105.50</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13.69</w:t>
            </w:r>
          </w:p>
        </w:tc>
        <w:tc>
          <w:tcPr>
            <w:tcW w:w="731"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9.08</w:t>
            </w:r>
          </w:p>
        </w:tc>
        <w:tc>
          <w:tcPr>
            <w:tcW w:w="994"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0.00001</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LDL-C (mg/dL)</w:t>
            </w:r>
          </w:p>
        </w:tc>
        <w:tc>
          <w:tcPr>
            <w:tcW w:w="213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171.43</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16.63</w:t>
            </w:r>
          </w:p>
        </w:tc>
        <w:tc>
          <w:tcPr>
            <w:tcW w:w="240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85.46</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6.37</w:t>
            </w:r>
          </w:p>
        </w:tc>
        <w:tc>
          <w:tcPr>
            <w:tcW w:w="731"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15.27</w:t>
            </w:r>
          </w:p>
        </w:tc>
        <w:tc>
          <w:tcPr>
            <w:tcW w:w="994"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0.00001</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HDL-C (mg/dL)</w:t>
            </w:r>
          </w:p>
        </w:tc>
        <w:tc>
          <w:tcPr>
            <w:tcW w:w="213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38.43</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4.59</w:t>
            </w:r>
          </w:p>
        </w:tc>
        <w:tc>
          <w:tcPr>
            <w:tcW w:w="240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52.47</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4.79</w:t>
            </w:r>
          </w:p>
        </w:tc>
        <w:tc>
          <w:tcPr>
            <w:tcW w:w="731"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-6.69</w:t>
            </w:r>
          </w:p>
        </w:tc>
        <w:tc>
          <w:tcPr>
            <w:tcW w:w="994"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0.00001</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p>
        </w:tc>
        <w:tc>
          <w:tcPr>
            <w:tcW w:w="213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p>
        </w:tc>
        <w:tc>
          <w:tcPr>
            <w:tcW w:w="240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p>
        </w:tc>
        <w:tc>
          <w:tcPr>
            <w:tcW w:w="731"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p>
        </w:tc>
        <w:tc>
          <w:tcPr>
            <w:tcW w:w="994"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p>
        </w:tc>
      </w:tr>
    </w:tbl>
    <w:p w:rsidR="00FF175E" w:rsidRPr="006D4434" w:rsidRDefault="00FF175E" w:rsidP="00FF175E">
      <w:pPr>
        <w:spacing w:line="480" w:lineRule="auto"/>
        <w:jc w:val="both"/>
        <w:rPr>
          <w:rFonts w:ascii="Times New Roman" w:hAnsi="Times New Roman"/>
          <w:iCs/>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r w:rsidRPr="006D4434">
        <w:rPr>
          <w:rFonts w:ascii="Times New Roman" w:hAnsi="Times New Roman"/>
          <w:iCs/>
          <w:color w:val="000000"/>
          <w:sz w:val="28"/>
          <w:szCs w:val="28"/>
          <w:highlight w:val="yellow"/>
          <w:lang w:val="en-GB"/>
        </w:rPr>
        <w:t>Note.</w:t>
      </w:r>
      <w:r w:rsidRPr="006D4434">
        <w:rPr>
          <w:rFonts w:ascii="Times New Roman" w:hAnsi="Times New Roman"/>
          <w:color w:val="000000"/>
          <w:sz w:val="28"/>
          <w:szCs w:val="28"/>
          <w:highlight w:val="yellow"/>
          <w:lang w:val="en-GB"/>
        </w:rPr>
        <w:t xml:space="preserve"> M = Mean; SD = Standard Deviation; LDL-C = Low-Density Lipoprotein Cholesterol; HDL-C = High-Density Lipoprotein Cholesterol</w:t>
      </w: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r w:rsidRPr="006D4434">
        <w:rPr>
          <w:rFonts w:ascii="Times New Roman" w:hAnsi="Times New Roman"/>
          <w:color w:val="000000"/>
          <w:sz w:val="28"/>
          <w:szCs w:val="28"/>
          <w:highlight w:val="yellow"/>
          <w:lang w:val="en-GB"/>
        </w:rPr>
        <w:t>P &lt; 0.05 = Statistically Significant</w:t>
      </w: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r w:rsidRPr="006D4434">
        <w:rPr>
          <w:rFonts w:ascii="Times New Roman" w:hAnsi="Times New Roman"/>
          <w:color w:val="000000"/>
          <w:sz w:val="28"/>
          <w:szCs w:val="28"/>
          <w:highlight w:val="yellow"/>
          <w:lang w:val="en-GB"/>
        </w:rPr>
        <w:t>P&gt; 0.05 = Not Statistically Significant</w:t>
      </w: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jc w:val="both"/>
        <w:rPr>
          <w:rFonts w:ascii="Times New Roman" w:hAnsi="Times New Roman"/>
          <w:b/>
          <w:bCs/>
          <w:color w:val="000000"/>
          <w:sz w:val="28"/>
          <w:szCs w:val="28"/>
          <w:highlight w:val="yellow"/>
          <w:lang w:val="en-GB"/>
        </w:rPr>
      </w:pPr>
      <w:r w:rsidRPr="006D4434">
        <w:rPr>
          <w:rFonts w:ascii="Times New Roman" w:hAnsi="Times New Roman"/>
          <w:b/>
          <w:bCs/>
          <w:color w:val="000000"/>
          <w:sz w:val="28"/>
          <w:szCs w:val="28"/>
          <w:highlight w:val="yellow"/>
          <w:lang w:val="en-GB"/>
        </w:rPr>
        <w:t>Table 3 -PSA, Glycaemic control markers and adipokines in Prostate Cancer Patients vs. Healthy Controls</w:t>
      </w:r>
    </w:p>
    <w:tbl>
      <w:tblPr>
        <w:tblW w:w="9585" w:type="dxa"/>
        <w:tblCellSpacing w:w="15" w:type="dxa"/>
        <w:tblBorders>
          <w:top w:val="single" w:sz="12" w:space="0" w:color="auto"/>
          <w:bottom w:val="single" w:sz="12" w:space="0" w:color="auto"/>
        </w:tblBorders>
        <w:tblLook w:val="04A0" w:firstRow="1" w:lastRow="0" w:firstColumn="1" w:lastColumn="0" w:noHBand="0" w:noVBand="1"/>
      </w:tblPr>
      <w:tblGrid>
        <w:gridCol w:w="3195"/>
        <w:gridCol w:w="2160"/>
        <w:gridCol w:w="2430"/>
        <w:gridCol w:w="761"/>
        <w:gridCol w:w="1039"/>
      </w:tblGrid>
      <w:tr w:rsidR="00FF175E" w:rsidRPr="006D4434" w:rsidTr="00A811E3">
        <w:trPr>
          <w:tblHeader/>
          <w:tblCellSpacing w:w="15" w:type="dxa"/>
        </w:trPr>
        <w:tc>
          <w:tcPr>
            <w:tcW w:w="3150"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Biomarker</w:t>
            </w:r>
          </w:p>
        </w:tc>
        <w:tc>
          <w:tcPr>
            <w:tcW w:w="2130"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Prostate Cancer Patients, M (SD)</w:t>
            </w:r>
          </w:p>
        </w:tc>
        <w:tc>
          <w:tcPr>
            <w:tcW w:w="2400"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Healthy Controls, M (SD)</w:t>
            </w:r>
          </w:p>
        </w:tc>
        <w:tc>
          <w:tcPr>
            <w:tcW w:w="731"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T</w:t>
            </w:r>
          </w:p>
        </w:tc>
        <w:tc>
          <w:tcPr>
            <w:tcW w:w="994"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P-value</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PSA</w:t>
            </w:r>
          </w:p>
        </w:tc>
        <w:tc>
          <w:tcPr>
            <w:tcW w:w="213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17.51</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4.19</w:t>
            </w:r>
            <w:r w:rsidRPr="006D4434">
              <w:rPr>
                <w:rFonts w:ascii="Times New Roman" w:hAnsi="Times New Roman"/>
                <w:color w:val="000000"/>
                <w:sz w:val="28"/>
                <w:szCs w:val="28"/>
                <w:highlight w:val="yellow"/>
                <w:lang w:val="en-GB" w:eastAsia="zh-CN"/>
              </w:rPr>
              <w:tab/>
            </w:r>
          </w:p>
        </w:tc>
        <w:tc>
          <w:tcPr>
            <w:tcW w:w="240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1.024</w:t>
            </w:r>
            <w:r w:rsidRPr="006D4434">
              <w:rPr>
                <w:rFonts w:ascii="Times New Roman" w:hAnsi="Times New Roman"/>
                <w:color w:val="000000"/>
                <w:sz w:val="28"/>
                <w:szCs w:val="28"/>
                <w:highlight w:val="yellow"/>
                <w:lang w:val="en-GB" w:eastAsia="zh-CN"/>
              </w:rPr>
              <w:tab/>
              <w:t>0.246</w:t>
            </w:r>
          </w:p>
        </w:tc>
        <w:tc>
          <w:tcPr>
            <w:tcW w:w="731"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12.42</w:t>
            </w:r>
          </w:p>
        </w:tc>
        <w:tc>
          <w:tcPr>
            <w:tcW w:w="994"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0.0001</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HbA1c (%)</w:t>
            </w:r>
          </w:p>
        </w:tc>
        <w:tc>
          <w:tcPr>
            <w:tcW w:w="213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12.30</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1.97</w:t>
            </w:r>
            <w:r w:rsidRPr="006D4434">
              <w:rPr>
                <w:rFonts w:ascii="Times New Roman" w:hAnsi="Times New Roman"/>
                <w:color w:val="000000"/>
                <w:sz w:val="28"/>
                <w:szCs w:val="28"/>
                <w:highlight w:val="yellow"/>
                <w:lang w:val="en-GB" w:eastAsia="zh-CN"/>
              </w:rPr>
              <w:tab/>
            </w:r>
          </w:p>
        </w:tc>
        <w:tc>
          <w:tcPr>
            <w:tcW w:w="240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4.04</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0.44</w:t>
            </w:r>
          </w:p>
        </w:tc>
        <w:tc>
          <w:tcPr>
            <w:tcW w:w="731"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12.94</w:t>
            </w:r>
          </w:p>
        </w:tc>
        <w:tc>
          <w:tcPr>
            <w:tcW w:w="994"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0.0001</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Leptin (ng/mL)</w:t>
            </w:r>
          </w:p>
        </w:tc>
        <w:tc>
          <w:tcPr>
            <w:tcW w:w="213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8.84</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3.07</w:t>
            </w:r>
          </w:p>
        </w:tc>
        <w:tc>
          <w:tcPr>
            <w:tcW w:w="240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3.55</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1.43</w:t>
            </w:r>
          </w:p>
        </w:tc>
        <w:tc>
          <w:tcPr>
            <w:tcW w:w="731"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4.94</w:t>
            </w:r>
          </w:p>
        </w:tc>
        <w:tc>
          <w:tcPr>
            <w:tcW w:w="994"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0.0001</w:t>
            </w:r>
          </w:p>
        </w:tc>
      </w:tr>
      <w:tr w:rsidR="00FF175E" w:rsidRPr="006D4434" w:rsidTr="00A811E3">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Adiponectin (ng/ml)</w:t>
            </w:r>
          </w:p>
        </w:tc>
        <w:tc>
          <w:tcPr>
            <w:tcW w:w="213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17.73</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1.77</w:t>
            </w:r>
          </w:p>
        </w:tc>
        <w:tc>
          <w:tcPr>
            <w:tcW w:w="240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7.96</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1.51</w:t>
            </w:r>
          </w:p>
        </w:tc>
        <w:tc>
          <w:tcPr>
            <w:tcW w:w="731"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13.27</w:t>
            </w:r>
          </w:p>
        </w:tc>
        <w:tc>
          <w:tcPr>
            <w:tcW w:w="994"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0.0001</w:t>
            </w:r>
          </w:p>
        </w:tc>
      </w:tr>
      <w:tr w:rsidR="00FF175E" w:rsidRPr="006D4434" w:rsidTr="00A811E3">
        <w:trPr>
          <w:trHeight w:val="1077"/>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Insulin (µIU/mL)</w:t>
            </w:r>
          </w:p>
        </w:tc>
        <w:tc>
          <w:tcPr>
            <w:tcW w:w="213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16.82</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3.44</w:t>
            </w:r>
          </w:p>
        </w:tc>
        <w:tc>
          <w:tcPr>
            <w:tcW w:w="240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5.53</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1.39</w:t>
            </w:r>
          </w:p>
        </w:tc>
        <w:tc>
          <w:tcPr>
            <w:tcW w:w="731"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9.62</w:t>
            </w:r>
          </w:p>
        </w:tc>
        <w:tc>
          <w:tcPr>
            <w:tcW w:w="994"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0.00001</w:t>
            </w:r>
          </w:p>
        </w:tc>
      </w:tr>
    </w:tbl>
    <w:p w:rsidR="00FF175E" w:rsidRPr="006D4434" w:rsidRDefault="00FF175E" w:rsidP="00FF175E">
      <w:pPr>
        <w:spacing w:after="0" w:line="240" w:lineRule="auto"/>
        <w:jc w:val="both"/>
        <w:rPr>
          <w:rFonts w:ascii="Times New Roman" w:hAnsi="Times New Roman"/>
          <w:color w:val="000000"/>
          <w:sz w:val="28"/>
          <w:szCs w:val="28"/>
          <w:highlight w:val="yellow"/>
          <w:lang w:val="en-GB"/>
        </w:rPr>
      </w:pP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proofErr w:type="spellStart"/>
      <w:r w:rsidRPr="006D4434">
        <w:rPr>
          <w:rFonts w:ascii="Times New Roman" w:hAnsi="Times New Roman"/>
          <w:color w:val="000000"/>
          <w:sz w:val="28"/>
          <w:szCs w:val="28"/>
          <w:highlight w:val="yellow"/>
          <w:lang w:val="en-GB"/>
        </w:rPr>
        <w:t>HbAlc</w:t>
      </w:r>
      <w:proofErr w:type="spellEnd"/>
      <w:r w:rsidRPr="006D4434">
        <w:rPr>
          <w:rFonts w:ascii="Times New Roman" w:hAnsi="Times New Roman"/>
          <w:color w:val="000000"/>
          <w:sz w:val="28"/>
          <w:szCs w:val="28"/>
          <w:highlight w:val="yellow"/>
          <w:lang w:val="en-GB"/>
        </w:rPr>
        <w:t xml:space="preserve"> = Glycated </w:t>
      </w:r>
      <w:proofErr w:type="spellStart"/>
      <w:r w:rsidRPr="006D4434">
        <w:rPr>
          <w:rFonts w:ascii="Times New Roman" w:hAnsi="Times New Roman"/>
          <w:color w:val="000000"/>
          <w:sz w:val="28"/>
          <w:szCs w:val="28"/>
          <w:highlight w:val="yellow"/>
          <w:lang w:val="en-GB"/>
        </w:rPr>
        <w:t>Hemoglobin</w:t>
      </w:r>
      <w:proofErr w:type="spellEnd"/>
      <w:r w:rsidRPr="006D4434">
        <w:rPr>
          <w:rFonts w:ascii="Times New Roman" w:hAnsi="Times New Roman"/>
          <w:color w:val="000000"/>
          <w:sz w:val="28"/>
          <w:szCs w:val="28"/>
          <w:highlight w:val="yellow"/>
          <w:lang w:val="en-GB"/>
        </w:rPr>
        <w:t>.</w:t>
      </w: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r w:rsidRPr="006D4434">
        <w:rPr>
          <w:rFonts w:ascii="Times New Roman" w:hAnsi="Times New Roman"/>
          <w:color w:val="000000"/>
          <w:sz w:val="28"/>
          <w:szCs w:val="28"/>
          <w:highlight w:val="yellow"/>
          <w:lang w:val="en-GB"/>
        </w:rPr>
        <w:t>P &lt; 0.05 = Statistically Significant</w:t>
      </w:r>
    </w:p>
    <w:p w:rsidR="00FF175E" w:rsidRPr="006D4434" w:rsidRDefault="00FF175E" w:rsidP="00FF175E">
      <w:pPr>
        <w:spacing w:after="0" w:line="240" w:lineRule="auto"/>
        <w:jc w:val="both"/>
        <w:rPr>
          <w:rFonts w:ascii="Times New Roman" w:hAnsi="Times New Roman"/>
          <w:color w:val="000000"/>
          <w:sz w:val="28"/>
          <w:szCs w:val="28"/>
          <w:highlight w:val="yellow"/>
          <w:lang w:val="en-GB"/>
        </w:rPr>
      </w:pPr>
      <w:r w:rsidRPr="006D4434">
        <w:rPr>
          <w:rFonts w:ascii="Times New Roman" w:hAnsi="Times New Roman"/>
          <w:color w:val="000000"/>
          <w:sz w:val="28"/>
          <w:szCs w:val="28"/>
          <w:highlight w:val="yellow"/>
          <w:lang w:val="en-GB"/>
        </w:rPr>
        <w:t>P&gt; 0.05 = Not Statistically Significant</w:t>
      </w: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r w:rsidRPr="006D4434">
        <w:rPr>
          <w:rFonts w:ascii="Times New Roman" w:hAnsi="Times New Roman"/>
          <w:b/>
          <w:bCs/>
          <w:color w:val="000000"/>
          <w:sz w:val="28"/>
          <w:szCs w:val="28"/>
          <w:highlight w:val="yellow"/>
          <w:lang w:val="en-GB"/>
        </w:rPr>
        <w:t>Table 4 Body Mass Index, and Blood Pressures in Prostate Cancer Patients vs. Healthy Controls</w:t>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984"/>
        <w:gridCol w:w="1843"/>
        <w:gridCol w:w="1559"/>
        <w:gridCol w:w="1134"/>
      </w:tblGrid>
      <w:tr w:rsidR="00FF175E" w:rsidRPr="006D4434" w:rsidTr="00A811E3">
        <w:tc>
          <w:tcPr>
            <w:tcW w:w="2660" w:type="dxa"/>
          </w:tcPr>
          <w:p w:rsidR="00FF175E" w:rsidRPr="006D4434" w:rsidRDefault="00FF175E" w:rsidP="00A811E3">
            <w:pPr>
              <w:spacing w:line="480" w:lineRule="auto"/>
              <w:jc w:val="both"/>
              <w:rPr>
                <w:rFonts w:ascii="Times New Roman" w:hAnsi="Times New Roman"/>
                <w:b/>
                <w:iCs/>
                <w:color w:val="000000"/>
                <w:sz w:val="28"/>
                <w:szCs w:val="28"/>
                <w:highlight w:val="yellow"/>
              </w:rPr>
            </w:pPr>
            <w:r w:rsidRPr="006D4434">
              <w:rPr>
                <w:rFonts w:ascii="Times New Roman" w:hAnsi="Times New Roman"/>
                <w:b/>
                <w:iCs/>
                <w:color w:val="000000"/>
                <w:sz w:val="28"/>
                <w:szCs w:val="28"/>
                <w:highlight w:val="yellow"/>
              </w:rPr>
              <w:t xml:space="preserve">Marker </w:t>
            </w:r>
          </w:p>
        </w:tc>
        <w:tc>
          <w:tcPr>
            <w:tcW w:w="1984" w:type="dxa"/>
          </w:tcPr>
          <w:p w:rsidR="00FF175E" w:rsidRPr="006D4434" w:rsidRDefault="00FF175E" w:rsidP="00A811E3">
            <w:pPr>
              <w:spacing w:line="360" w:lineRule="auto"/>
              <w:rPr>
                <w:rFonts w:ascii="Times New Roman" w:hAnsi="Times New Roman"/>
                <w:iCs/>
                <w:color w:val="000000"/>
                <w:sz w:val="28"/>
                <w:szCs w:val="28"/>
                <w:highlight w:val="yellow"/>
              </w:rPr>
            </w:pPr>
            <w:r w:rsidRPr="006D4434">
              <w:rPr>
                <w:rFonts w:ascii="Times New Roman" w:hAnsi="Times New Roman"/>
                <w:b/>
                <w:bCs/>
                <w:color w:val="000000"/>
                <w:sz w:val="28"/>
                <w:szCs w:val="28"/>
                <w:highlight w:val="yellow"/>
              </w:rPr>
              <w:t>Prostate Cancer Patients, M (SD)</w:t>
            </w:r>
          </w:p>
        </w:tc>
        <w:tc>
          <w:tcPr>
            <w:tcW w:w="1843" w:type="dxa"/>
          </w:tcPr>
          <w:p w:rsidR="00FF175E" w:rsidRPr="006D4434" w:rsidRDefault="00FF175E" w:rsidP="00A811E3">
            <w:pPr>
              <w:spacing w:line="360" w:lineRule="auto"/>
              <w:rPr>
                <w:rFonts w:ascii="Times New Roman" w:hAnsi="Times New Roman"/>
                <w:iCs/>
                <w:color w:val="000000"/>
                <w:sz w:val="28"/>
                <w:szCs w:val="28"/>
                <w:highlight w:val="yellow"/>
              </w:rPr>
            </w:pPr>
            <w:r w:rsidRPr="006D4434">
              <w:rPr>
                <w:rFonts w:ascii="Times New Roman" w:hAnsi="Times New Roman"/>
                <w:b/>
                <w:bCs/>
                <w:color w:val="000000"/>
                <w:sz w:val="28"/>
                <w:szCs w:val="28"/>
                <w:highlight w:val="yellow"/>
              </w:rPr>
              <w:t>Healthy Controls, M (SD)</w:t>
            </w:r>
          </w:p>
        </w:tc>
        <w:tc>
          <w:tcPr>
            <w:tcW w:w="1559" w:type="dxa"/>
          </w:tcPr>
          <w:p w:rsidR="00FF175E" w:rsidRPr="006D4434" w:rsidRDefault="00FF175E" w:rsidP="00A811E3">
            <w:pPr>
              <w:spacing w:line="480" w:lineRule="auto"/>
              <w:jc w:val="both"/>
              <w:rPr>
                <w:rFonts w:ascii="Times New Roman" w:hAnsi="Times New Roman"/>
                <w:iCs/>
                <w:color w:val="000000"/>
                <w:sz w:val="28"/>
                <w:szCs w:val="28"/>
                <w:highlight w:val="yellow"/>
              </w:rPr>
            </w:pPr>
            <w:r w:rsidRPr="006D4434">
              <w:rPr>
                <w:rFonts w:ascii="Times New Roman" w:hAnsi="Times New Roman"/>
                <w:iCs/>
                <w:color w:val="000000"/>
                <w:sz w:val="28"/>
                <w:szCs w:val="28"/>
                <w:highlight w:val="yellow"/>
              </w:rPr>
              <w:t xml:space="preserve">T </w:t>
            </w:r>
          </w:p>
        </w:tc>
        <w:tc>
          <w:tcPr>
            <w:tcW w:w="1134" w:type="dxa"/>
          </w:tcPr>
          <w:p w:rsidR="00FF175E" w:rsidRPr="006D4434" w:rsidRDefault="00FF175E" w:rsidP="00A811E3">
            <w:pPr>
              <w:spacing w:line="480" w:lineRule="auto"/>
              <w:jc w:val="both"/>
              <w:rPr>
                <w:rFonts w:ascii="Times New Roman" w:hAnsi="Times New Roman"/>
                <w:iCs/>
                <w:color w:val="000000"/>
                <w:sz w:val="28"/>
                <w:szCs w:val="28"/>
                <w:highlight w:val="yellow"/>
              </w:rPr>
            </w:pPr>
            <w:r w:rsidRPr="006D4434">
              <w:rPr>
                <w:rFonts w:ascii="Times New Roman" w:hAnsi="Times New Roman"/>
                <w:iCs/>
                <w:color w:val="000000"/>
                <w:sz w:val="28"/>
                <w:szCs w:val="28"/>
                <w:highlight w:val="yellow"/>
              </w:rPr>
              <w:t>P-value</w:t>
            </w:r>
          </w:p>
        </w:tc>
      </w:tr>
    </w:tbl>
    <w:tbl>
      <w:tblPr>
        <w:tblW w:w="0" w:type="auto"/>
        <w:tblCellSpacing w:w="15" w:type="dxa"/>
        <w:tblInd w:w="-135" w:type="dxa"/>
        <w:tblBorders>
          <w:top w:val="single" w:sz="12" w:space="0" w:color="auto"/>
          <w:bottom w:val="single" w:sz="12" w:space="0" w:color="auto"/>
        </w:tblBorders>
        <w:tblLook w:val="04A0" w:firstRow="1" w:lastRow="0" w:firstColumn="1" w:lastColumn="0" w:noHBand="0" w:noVBand="1"/>
      </w:tblPr>
      <w:tblGrid>
        <w:gridCol w:w="2929"/>
        <w:gridCol w:w="2006"/>
        <w:gridCol w:w="1766"/>
        <w:gridCol w:w="1276"/>
        <w:gridCol w:w="1274"/>
      </w:tblGrid>
      <w:tr w:rsidR="00FF175E" w:rsidRPr="006D4434" w:rsidTr="00A811E3">
        <w:trPr>
          <w:tblCellSpacing w:w="15" w:type="dxa"/>
        </w:trPr>
        <w:tc>
          <w:tcPr>
            <w:tcW w:w="2884"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BMI (kg/m</w:t>
            </w:r>
            <w:r w:rsidRPr="006D4434">
              <w:rPr>
                <w:rFonts w:ascii="Times New Roman" w:hAnsi="Times New Roman"/>
                <w:color w:val="000000"/>
                <w:sz w:val="28"/>
                <w:szCs w:val="28"/>
                <w:highlight w:val="yellow"/>
                <w:vertAlign w:val="superscript"/>
                <w:lang w:val="en-GB" w:eastAsia="zh-CN"/>
              </w:rPr>
              <w:t>2</w:t>
            </w:r>
            <w:r w:rsidRPr="006D4434">
              <w:rPr>
                <w:rFonts w:ascii="Times New Roman" w:hAnsi="Times New Roman"/>
                <w:color w:val="000000"/>
                <w:sz w:val="28"/>
                <w:szCs w:val="28"/>
                <w:highlight w:val="yellow"/>
                <w:lang w:val="en-GB" w:eastAsia="zh-CN"/>
              </w:rPr>
              <w:t>)</w:t>
            </w:r>
          </w:p>
        </w:tc>
        <w:tc>
          <w:tcPr>
            <w:tcW w:w="197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24.25</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 xml:space="preserve">2.47 </w:t>
            </w:r>
          </w:p>
        </w:tc>
        <w:tc>
          <w:tcPr>
            <w:tcW w:w="173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23.81</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2.99</w:t>
            </w:r>
          </w:p>
        </w:tc>
        <w:tc>
          <w:tcPr>
            <w:tcW w:w="124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0.35732</w:t>
            </w:r>
          </w:p>
        </w:tc>
        <w:tc>
          <w:tcPr>
            <w:tcW w:w="1229"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0.362502</w:t>
            </w:r>
          </w:p>
        </w:tc>
      </w:tr>
      <w:tr w:rsidR="00FF175E" w:rsidRPr="006D4434" w:rsidTr="00A811E3">
        <w:trPr>
          <w:tblCellSpacing w:w="15" w:type="dxa"/>
        </w:trPr>
        <w:tc>
          <w:tcPr>
            <w:tcW w:w="2884"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b/>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SBP (mmHg)</w:t>
            </w:r>
          </w:p>
        </w:tc>
        <w:tc>
          <w:tcPr>
            <w:tcW w:w="197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159.40</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16.41</w:t>
            </w:r>
          </w:p>
        </w:tc>
        <w:tc>
          <w:tcPr>
            <w:tcW w:w="173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119.75</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9.84</w:t>
            </w:r>
          </w:p>
        </w:tc>
        <w:tc>
          <w:tcPr>
            <w:tcW w:w="124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5.86309</w:t>
            </w:r>
          </w:p>
        </w:tc>
        <w:tc>
          <w:tcPr>
            <w:tcW w:w="1229"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0.000021</w:t>
            </w:r>
          </w:p>
        </w:tc>
      </w:tr>
      <w:tr w:rsidR="00FF175E" w:rsidRPr="006D4434" w:rsidTr="00A811E3">
        <w:trPr>
          <w:tblCellSpacing w:w="15" w:type="dxa"/>
        </w:trPr>
        <w:tc>
          <w:tcPr>
            <w:tcW w:w="2884"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DBP (mmHg)</w:t>
            </w:r>
          </w:p>
        </w:tc>
        <w:tc>
          <w:tcPr>
            <w:tcW w:w="197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90.31</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5.39</w:t>
            </w:r>
          </w:p>
        </w:tc>
        <w:tc>
          <w:tcPr>
            <w:tcW w:w="173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70.13</w:t>
            </w:r>
            <w:r w:rsidRPr="006D4434">
              <w:rPr>
                <w:rFonts w:ascii="Times New Roman" w:hAnsi="Times New Roman"/>
                <w:color w:val="000000"/>
                <w:sz w:val="28"/>
                <w:szCs w:val="28"/>
                <w:highlight w:val="yellow"/>
                <w:lang w:eastAsia="zh-CN"/>
              </w:rPr>
              <w:t>±</w:t>
            </w:r>
            <w:r w:rsidRPr="006D4434">
              <w:rPr>
                <w:rFonts w:ascii="Times New Roman" w:hAnsi="Times New Roman"/>
                <w:color w:val="000000"/>
                <w:sz w:val="28"/>
                <w:szCs w:val="28"/>
                <w:highlight w:val="yellow"/>
                <w:lang w:val="en-GB" w:eastAsia="zh-CN"/>
              </w:rPr>
              <w:t>4.61</w:t>
            </w:r>
          </w:p>
        </w:tc>
        <w:tc>
          <w:tcPr>
            <w:tcW w:w="1246"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8.0481</w:t>
            </w:r>
          </w:p>
        </w:tc>
        <w:tc>
          <w:tcPr>
            <w:tcW w:w="1229"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0.000001</w:t>
            </w:r>
          </w:p>
        </w:tc>
      </w:tr>
    </w:tbl>
    <w:p w:rsidR="00FF175E" w:rsidRPr="006D4434" w:rsidRDefault="00FF175E" w:rsidP="00FF175E">
      <w:pPr>
        <w:spacing w:line="480" w:lineRule="auto"/>
        <w:jc w:val="both"/>
        <w:rPr>
          <w:rFonts w:ascii="Times New Roman" w:hAnsi="Times New Roman"/>
          <w:iCs/>
          <w:color w:val="000000"/>
          <w:sz w:val="28"/>
          <w:szCs w:val="28"/>
          <w:highlight w:val="yellow"/>
          <w:lang w:val="en-GB"/>
        </w:rPr>
      </w:pPr>
    </w:p>
    <w:p w:rsidR="00FF175E" w:rsidRPr="006D4434" w:rsidRDefault="00FF175E" w:rsidP="00FF175E">
      <w:pPr>
        <w:spacing w:line="480" w:lineRule="auto"/>
        <w:jc w:val="both"/>
        <w:rPr>
          <w:rFonts w:ascii="Times New Roman" w:hAnsi="Times New Roman"/>
          <w:color w:val="000000"/>
          <w:sz w:val="28"/>
          <w:szCs w:val="28"/>
          <w:highlight w:val="yellow"/>
          <w:lang w:val="en-GB"/>
        </w:rPr>
      </w:pPr>
      <w:r w:rsidRPr="006D4434">
        <w:rPr>
          <w:rFonts w:ascii="Times New Roman" w:hAnsi="Times New Roman"/>
          <w:iCs/>
          <w:color w:val="000000"/>
          <w:sz w:val="28"/>
          <w:szCs w:val="28"/>
          <w:highlight w:val="yellow"/>
          <w:lang w:val="en-GB"/>
        </w:rPr>
        <w:t>Note.</w:t>
      </w:r>
      <w:r w:rsidRPr="006D4434">
        <w:rPr>
          <w:rFonts w:ascii="Times New Roman" w:hAnsi="Times New Roman"/>
          <w:color w:val="000000"/>
          <w:sz w:val="28"/>
          <w:szCs w:val="28"/>
          <w:highlight w:val="yellow"/>
          <w:lang w:val="en-GB"/>
        </w:rPr>
        <w:t xml:space="preserve"> M = Mean; SD = Standard Deviation; SBP = Systolic Blood Pressure; </w:t>
      </w:r>
    </w:p>
    <w:p w:rsidR="00FF175E" w:rsidRPr="006D4434" w:rsidRDefault="00FF175E" w:rsidP="00FF175E">
      <w:pPr>
        <w:spacing w:line="480" w:lineRule="auto"/>
        <w:jc w:val="both"/>
        <w:rPr>
          <w:rFonts w:ascii="Times New Roman" w:hAnsi="Times New Roman"/>
          <w:color w:val="000000"/>
          <w:sz w:val="28"/>
          <w:szCs w:val="28"/>
          <w:highlight w:val="yellow"/>
          <w:lang w:val="en-GB"/>
        </w:rPr>
      </w:pPr>
      <w:r w:rsidRPr="006D4434">
        <w:rPr>
          <w:rFonts w:ascii="Times New Roman" w:hAnsi="Times New Roman"/>
          <w:color w:val="000000"/>
          <w:sz w:val="28"/>
          <w:szCs w:val="28"/>
          <w:highlight w:val="yellow"/>
          <w:lang w:val="en-GB"/>
        </w:rPr>
        <w:t>ABP = Diastolic Blood Pressure</w:t>
      </w:r>
    </w:p>
    <w:p w:rsidR="00FF175E" w:rsidRPr="006D4434" w:rsidRDefault="00FF175E" w:rsidP="00FF175E">
      <w:pPr>
        <w:spacing w:line="240" w:lineRule="auto"/>
        <w:jc w:val="both"/>
        <w:rPr>
          <w:rFonts w:ascii="Times New Roman" w:hAnsi="Times New Roman"/>
          <w:color w:val="000000"/>
          <w:sz w:val="28"/>
          <w:szCs w:val="28"/>
          <w:highlight w:val="yellow"/>
          <w:lang w:val="en-GB"/>
        </w:rPr>
      </w:pPr>
      <w:r w:rsidRPr="006D4434">
        <w:rPr>
          <w:rFonts w:ascii="Times New Roman" w:hAnsi="Times New Roman"/>
          <w:color w:val="000000"/>
          <w:sz w:val="28"/>
          <w:szCs w:val="28"/>
          <w:highlight w:val="yellow"/>
          <w:lang w:val="en-GB"/>
        </w:rPr>
        <w:lastRenderedPageBreak/>
        <w:t>P &lt; 0.05 = Statistically Significant</w:t>
      </w:r>
    </w:p>
    <w:p w:rsidR="00FF175E" w:rsidRPr="006D4434" w:rsidRDefault="00FF175E" w:rsidP="00FF175E">
      <w:pPr>
        <w:spacing w:line="240" w:lineRule="auto"/>
        <w:jc w:val="both"/>
        <w:rPr>
          <w:rFonts w:ascii="Times New Roman" w:hAnsi="Times New Roman"/>
          <w:color w:val="000000"/>
          <w:sz w:val="28"/>
          <w:szCs w:val="28"/>
          <w:highlight w:val="yellow"/>
          <w:lang w:val="en-GB"/>
        </w:rPr>
      </w:pPr>
      <w:r w:rsidRPr="006D4434">
        <w:rPr>
          <w:rFonts w:ascii="Times New Roman" w:hAnsi="Times New Roman"/>
          <w:color w:val="000000"/>
          <w:sz w:val="28"/>
          <w:szCs w:val="28"/>
          <w:highlight w:val="yellow"/>
          <w:lang w:val="en-GB"/>
        </w:rPr>
        <w:t>P&gt; 0.05 = Not Statistically Significant</w:t>
      </w:r>
    </w:p>
    <w:p w:rsidR="00FF175E" w:rsidRPr="006D4434" w:rsidRDefault="00FF175E" w:rsidP="00FF175E">
      <w:pPr>
        <w:spacing w:line="480" w:lineRule="auto"/>
        <w:jc w:val="both"/>
        <w:rPr>
          <w:rFonts w:ascii="Times New Roman" w:hAnsi="Times New Roman"/>
          <w:bCs/>
          <w:color w:val="000000"/>
          <w:sz w:val="28"/>
          <w:szCs w:val="28"/>
          <w:highlight w:val="yellow"/>
          <w:lang w:val="en-GB"/>
        </w:rPr>
      </w:pPr>
    </w:p>
    <w:p w:rsidR="00FF175E" w:rsidRPr="006D4434" w:rsidRDefault="00FF175E" w:rsidP="00FF175E">
      <w:pPr>
        <w:spacing w:line="480" w:lineRule="auto"/>
        <w:jc w:val="both"/>
        <w:rPr>
          <w:rFonts w:ascii="Times New Roman" w:hAnsi="Times New Roman"/>
          <w:bCs/>
          <w:color w:val="000000"/>
          <w:sz w:val="28"/>
          <w:szCs w:val="28"/>
          <w:highlight w:val="yellow"/>
          <w:lang w:val="en-GB"/>
        </w:rPr>
      </w:pPr>
    </w:p>
    <w:p w:rsidR="00FF175E" w:rsidRPr="006D4434" w:rsidRDefault="00FF175E" w:rsidP="00FF175E">
      <w:pPr>
        <w:spacing w:line="480" w:lineRule="auto"/>
        <w:jc w:val="both"/>
        <w:rPr>
          <w:rFonts w:ascii="Times New Roman" w:hAnsi="Times New Roman"/>
          <w:bCs/>
          <w:color w:val="000000"/>
          <w:sz w:val="28"/>
          <w:szCs w:val="28"/>
          <w:highlight w:val="yellow"/>
          <w:lang w:val="en-GB"/>
        </w:rPr>
      </w:pPr>
    </w:p>
    <w:p w:rsidR="00FF175E" w:rsidRPr="006D4434" w:rsidRDefault="00FF175E" w:rsidP="00FF175E">
      <w:pPr>
        <w:spacing w:line="480" w:lineRule="auto"/>
        <w:jc w:val="both"/>
        <w:rPr>
          <w:rFonts w:ascii="Times New Roman" w:hAnsi="Times New Roman"/>
          <w:bCs/>
          <w:color w:val="000000"/>
          <w:sz w:val="28"/>
          <w:szCs w:val="28"/>
          <w:highlight w:val="yellow"/>
          <w:lang w:val="en-GB"/>
        </w:rPr>
      </w:pPr>
    </w:p>
    <w:p w:rsidR="00FF175E" w:rsidRPr="006D4434" w:rsidRDefault="00FF175E" w:rsidP="00FF175E">
      <w:pPr>
        <w:spacing w:line="480" w:lineRule="auto"/>
        <w:jc w:val="both"/>
        <w:rPr>
          <w:rFonts w:ascii="Times New Roman" w:hAnsi="Times New Roman"/>
          <w:bCs/>
          <w:color w:val="000000"/>
          <w:sz w:val="28"/>
          <w:szCs w:val="28"/>
          <w:highlight w:val="yellow"/>
          <w:lang w:val="en-GB"/>
        </w:rPr>
      </w:pPr>
    </w:p>
    <w:p w:rsidR="00FF175E" w:rsidRPr="006D4434" w:rsidRDefault="00FF175E" w:rsidP="00FF175E">
      <w:pPr>
        <w:spacing w:line="480" w:lineRule="auto"/>
        <w:jc w:val="both"/>
        <w:rPr>
          <w:rFonts w:ascii="Times New Roman" w:hAnsi="Times New Roman"/>
          <w:b/>
          <w:bCs/>
          <w:color w:val="000000"/>
          <w:sz w:val="28"/>
          <w:szCs w:val="28"/>
          <w:highlight w:val="yellow"/>
          <w:lang w:val="en-GB"/>
        </w:rPr>
      </w:pPr>
      <w:r w:rsidRPr="006D4434">
        <w:rPr>
          <w:rFonts w:ascii="Times New Roman" w:hAnsi="Times New Roman"/>
          <w:b/>
          <w:bCs/>
          <w:color w:val="000000"/>
          <w:sz w:val="28"/>
          <w:szCs w:val="28"/>
          <w:highlight w:val="yellow"/>
          <w:lang w:val="en-GB"/>
        </w:rPr>
        <w:t xml:space="preserve">Table 5 correlation of PSA with Metabolic </w:t>
      </w:r>
      <w:proofErr w:type="gramStart"/>
      <w:r w:rsidRPr="006D4434">
        <w:rPr>
          <w:rFonts w:ascii="Times New Roman" w:hAnsi="Times New Roman"/>
          <w:b/>
          <w:bCs/>
          <w:color w:val="000000"/>
          <w:sz w:val="28"/>
          <w:szCs w:val="28"/>
          <w:highlight w:val="yellow"/>
          <w:lang w:val="en-GB"/>
        </w:rPr>
        <w:t>Biomarkers  Levels</w:t>
      </w:r>
      <w:proofErr w:type="gramEnd"/>
      <w:r w:rsidRPr="006D4434">
        <w:rPr>
          <w:rFonts w:ascii="Times New Roman" w:hAnsi="Times New Roman"/>
          <w:b/>
          <w:bCs/>
          <w:color w:val="000000"/>
          <w:sz w:val="28"/>
          <w:szCs w:val="28"/>
          <w:highlight w:val="yellow"/>
          <w:lang w:val="en-GB"/>
        </w:rPr>
        <w:t xml:space="preserve"> in Prostate Cancer Patients</w:t>
      </w:r>
    </w:p>
    <w:tbl>
      <w:tblPr>
        <w:tblW w:w="9217" w:type="dxa"/>
        <w:tblCellSpacing w:w="15" w:type="dxa"/>
        <w:tblBorders>
          <w:top w:val="single" w:sz="12" w:space="0" w:color="auto"/>
          <w:bottom w:val="single" w:sz="12" w:space="0" w:color="auto"/>
        </w:tblBorders>
        <w:tblLook w:val="04A0" w:firstRow="1" w:lastRow="0" w:firstColumn="1" w:lastColumn="0" w:noHBand="0" w:noVBand="1"/>
      </w:tblPr>
      <w:tblGrid>
        <w:gridCol w:w="3915"/>
        <w:gridCol w:w="3055"/>
        <w:gridCol w:w="2247"/>
      </w:tblGrid>
      <w:tr w:rsidR="00FF175E" w:rsidRPr="006D4434" w:rsidTr="00A811E3">
        <w:trPr>
          <w:trHeight w:val="602"/>
          <w:tblHeader/>
          <w:tblCellSpacing w:w="15" w:type="dxa"/>
        </w:trPr>
        <w:tc>
          <w:tcPr>
            <w:tcW w:w="3870"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Variable</w:t>
            </w:r>
          </w:p>
        </w:tc>
        <w:tc>
          <w:tcPr>
            <w:tcW w:w="3025" w:type="dxa"/>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R</w:t>
            </w:r>
          </w:p>
        </w:tc>
        <w:tc>
          <w:tcPr>
            <w:tcW w:w="0" w:type="auto"/>
            <w:tcBorders>
              <w:top w:val="nil"/>
              <w:left w:val="nil"/>
              <w:bottom w:val="single" w:sz="12" w:space="0" w:color="auto"/>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b/>
                <w:bCs/>
                <w:color w:val="000000"/>
                <w:sz w:val="28"/>
                <w:szCs w:val="28"/>
                <w:highlight w:val="yellow"/>
                <w:lang w:val="en-GB" w:eastAsia="zh-CN"/>
              </w:rPr>
            </w:pPr>
            <w:r w:rsidRPr="006D4434">
              <w:rPr>
                <w:rFonts w:ascii="Times New Roman" w:hAnsi="Times New Roman"/>
                <w:b/>
                <w:bCs/>
                <w:color w:val="000000"/>
                <w:sz w:val="28"/>
                <w:szCs w:val="28"/>
                <w:highlight w:val="yellow"/>
                <w:lang w:val="en-GB" w:eastAsia="zh-CN"/>
              </w:rPr>
              <w:t xml:space="preserve"> P-value</w:t>
            </w: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PSA</w:t>
            </w:r>
          </w:p>
        </w:tc>
        <w:tc>
          <w:tcPr>
            <w:tcW w:w="3025"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p>
        </w:tc>
        <w:tc>
          <w:tcPr>
            <w:tcW w:w="0" w:type="auto"/>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Total Cholesterol (mg/dL)</w:t>
            </w:r>
          </w:p>
        </w:tc>
        <w:tc>
          <w:tcPr>
            <w:tcW w:w="3025"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0.025</w:t>
            </w:r>
          </w:p>
        </w:tc>
        <w:tc>
          <w:tcPr>
            <w:tcW w:w="0" w:type="auto"/>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0.945</w:t>
            </w: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Triglycerides (mg/dL)</w:t>
            </w:r>
          </w:p>
        </w:tc>
        <w:tc>
          <w:tcPr>
            <w:tcW w:w="3025"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0.110</w:t>
            </w:r>
          </w:p>
        </w:tc>
        <w:tc>
          <w:tcPr>
            <w:tcW w:w="0" w:type="auto"/>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0.762</w:t>
            </w: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LDL-C (mg/dL)</w:t>
            </w:r>
          </w:p>
        </w:tc>
        <w:tc>
          <w:tcPr>
            <w:tcW w:w="3025"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0.159</w:t>
            </w:r>
          </w:p>
        </w:tc>
        <w:tc>
          <w:tcPr>
            <w:tcW w:w="0" w:type="auto"/>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0.660</w:t>
            </w: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HDL-C (mg/dL)</w:t>
            </w:r>
          </w:p>
        </w:tc>
        <w:tc>
          <w:tcPr>
            <w:tcW w:w="3025"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0.309</w:t>
            </w:r>
          </w:p>
        </w:tc>
        <w:tc>
          <w:tcPr>
            <w:tcW w:w="0" w:type="auto"/>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0.385</w:t>
            </w: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HbA1c (%)</w:t>
            </w:r>
          </w:p>
        </w:tc>
        <w:tc>
          <w:tcPr>
            <w:tcW w:w="3025"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-0.218</w:t>
            </w:r>
          </w:p>
        </w:tc>
        <w:tc>
          <w:tcPr>
            <w:tcW w:w="0" w:type="auto"/>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0.545</w:t>
            </w: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Leptin (ng/mL)</w:t>
            </w:r>
          </w:p>
        </w:tc>
        <w:tc>
          <w:tcPr>
            <w:tcW w:w="3025"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0.038</w:t>
            </w:r>
          </w:p>
        </w:tc>
        <w:tc>
          <w:tcPr>
            <w:tcW w:w="0" w:type="auto"/>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0.917</w:t>
            </w: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rPr>
                <w:rFonts w:ascii="Times New Roman" w:hAnsi="Times New Roman"/>
                <w:color w:val="000000"/>
                <w:sz w:val="28"/>
                <w:szCs w:val="28"/>
                <w:highlight w:val="yellow"/>
                <w:lang w:val="en-GB" w:eastAsia="zh-CN"/>
              </w:rPr>
            </w:pPr>
            <w:proofErr w:type="spellStart"/>
            <w:r w:rsidRPr="006D4434">
              <w:rPr>
                <w:rFonts w:ascii="Times New Roman" w:hAnsi="Times New Roman"/>
                <w:color w:val="000000"/>
                <w:sz w:val="28"/>
                <w:szCs w:val="28"/>
                <w:highlight w:val="yellow"/>
                <w:lang w:val="en-GB" w:eastAsia="zh-CN"/>
              </w:rPr>
              <w:lastRenderedPageBreak/>
              <w:t>Adipomectin</w:t>
            </w:r>
            <w:proofErr w:type="spellEnd"/>
            <w:r w:rsidRPr="006D4434">
              <w:rPr>
                <w:rFonts w:ascii="Times New Roman" w:hAnsi="Times New Roman"/>
                <w:color w:val="000000"/>
                <w:sz w:val="28"/>
                <w:szCs w:val="28"/>
                <w:highlight w:val="yellow"/>
                <w:lang w:val="en-GB" w:eastAsia="zh-CN"/>
              </w:rPr>
              <w:t xml:space="preserve"> (ng/ml)</w:t>
            </w:r>
          </w:p>
        </w:tc>
        <w:tc>
          <w:tcPr>
            <w:tcW w:w="3025" w:type="dxa"/>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-0.369</w:t>
            </w:r>
          </w:p>
        </w:tc>
        <w:tc>
          <w:tcPr>
            <w:tcW w:w="0" w:type="auto"/>
            <w:tcBorders>
              <w:top w:val="nil"/>
              <w:left w:val="nil"/>
              <w:bottom w:val="nil"/>
              <w:right w:val="nil"/>
            </w:tcBorders>
            <w:tcMar>
              <w:top w:w="15" w:type="dxa"/>
              <w:left w:w="15" w:type="dxa"/>
              <w:bottom w:w="15" w:type="dxa"/>
              <w:right w:w="15" w:type="dxa"/>
            </w:tcMar>
            <w:vAlign w:val="center"/>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0.294</w:t>
            </w:r>
          </w:p>
        </w:tc>
      </w:tr>
      <w:tr w:rsidR="00FF175E" w:rsidRPr="006D4434" w:rsidTr="00A811E3">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Insulin (µIU/mL)</w:t>
            </w:r>
          </w:p>
        </w:tc>
        <w:tc>
          <w:tcPr>
            <w:tcW w:w="3025" w:type="dxa"/>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0.167</w:t>
            </w:r>
          </w:p>
        </w:tc>
        <w:tc>
          <w:tcPr>
            <w:tcW w:w="0" w:type="auto"/>
            <w:tcBorders>
              <w:top w:val="nil"/>
              <w:left w:val="nil"/>
              <w:bottom w:val="nil"/>
              <w:right w:val="nil"/>
            </w:tcBorders>
            <w:tcMar>
              <w:top w:w="15" w:type="dxa"/>
              <w:left w:w="15" w:type="dxa"/>
              <w:bottom w:w="15" w:type="dxa"/>
              <w:right w:w="15" w:type="dxa"/>
            </w:tcMar>
            <w:vAlign w:val="center"/>
            <w:hideMark/>
          </w:tcPr>
          <w:p w:rsidR="00FF175E" w:rsidRPr="006D4434" w:rsidRDefault="00FF175E" w:rsidP="00A811E3">
            <w:pPr>
              <w:pStyle w:val="NoSpacing"/>
              <w:spacing w:line="480" w:lineRule="auto"/>
              <w:jc w:val="both"/>
              <w:rPr>
                <w:rFonts w:ascii="Times New Roman" w:hAnsi="Times New Roman"/>
                <w:color w:val="000000"/>
                <w:sz w:val="28"/>
                <w:szCs w:val="28"/>
                <w:highlight w:val="yellow"/>
                <w:lang w:val="en-GB" w:eastAsia="zh-CN"/>
              </w:rPr>
            </w:pPr>
            <w:r w:rsidRPr="006D4434">
              <w:rPr>
                <w:rFonts w:ascii="Times New Roman" w:hAnsi="Times New Roman"/>
                <w:color w:val="000000"/>
                <w:sz w:val="28"/>
                <w:szCs w:val="28"/>
                <w:highlight w:val="yellow"/>
                <w:lang w:val="en-GB" w:eastAsia="zh-CN"/>
              </w:rPr>
              <w:t>0.645</w:t>
            </w:r>
          </w:p>
        </w:tc>
      </w:tr>
    </w:tbl>
    <w:p w:rsidR="00FF175E" w:rsidRPr="006D4434" w:rsidRDefault="00FF175E" w:rsidP="00FF175E">
      <w:pPr>
        <w:spacing w:line="480" w:lineRule="auto"/>
        <w:jc w:val="both"/>
        <w:rPr>
          <w:rFonts w:ascii="Times New Roman" w:hAnsi="Times New Roman"/>
          <w:iCs/>
          <w:color w:val="000000"/>
          <w:sz w:val="28"/>
          <w:szCs w:val="28"/>
          <w:highlight w:val="yellow"/>
          <w:lang w:val="en-GB"/>
        </w:rPr>
      </w:pPr>
    </w:p>
    <w:p w:rsidR="00FF175E" w:rsidRPr="006D4434" w:rsidRDefault="00FF175E" w:rsidP="00FF175E">
      <w:pPr>
        <w:spacing w:line="480" w:lineRule="auto"/>
        <w:jc w:val="both"/>
        <w:rPr>
          <w:rFonts w:ascii="Times New Roman" w:hAnsi="Times New Roman"/>
          <w:color w:val="000000"/>
          <w:sz w:val="28"/>
          <w:szCs w:val="28"/>
          <w:highlight w:val="yellow"/>
          <w:lang w:val="en-GB"/>
        </w:rPr>
      </w:pPr>
      <w:r w:rsidRPr="006D4434">
        <w:rPr>
          <w:rFonts w:ascii="Times New Roman" w:hAnsi="Times New Roman"/>
          <w:iCs/>
          <w:color w:val="000000"/>
          <w:sz w:val="28"/>
          <w:szCs w:val="28"/>
          <w:highlight w:val="yellow"/>
          <w:lang w:val="en-GB"/>
        </w:rPr>
        <w:t xml:space="preserve">Note. </w:t>
      </w:r>
      <w:r w:rsidRPr="006D4434">
        <w:rPr>
          <w:rFonts w:ascii="Times New Roman" w:hAnsi="Times New Roman"/>
          <w:color w:val="000000"/>
          <w:sz w:val="28"/>
          <w:szCs w:val="28"/>
          <w:highlight w:val="yellow"/>
          <w:lang w:val="en-GB"/>
        </w:rPr>
        <w:t xml:space="preserve">LDL-C = Low-Density Lipoprotein Cholesterol; HDL-C = High-Density Lipoprotein Cholesterol; </w:t>
      </w:r>
      <w:proofErr w:type="spellStart"/>
      <w:r w:rsidRPr="006D4434">
        <w:rPr>
          <w:rFonts w:ascii="Times New Roman" w:hAnsi="Times New Roman"/>
          <w:color w:val="000000"/>
          <w:sz w:val="28"/>
          <w:szCs w:val="28"/>
          <w:highlight w:val="yellow"/>
          <w:lang w:val="en-GB"/>
        </w:rPr>
        <w:t>HbAlc</w:t>
      </w:r>
      <w:proofErr w:type="spellEnd"/>
      <w:r w:rsidRPr="006D4434">
        <w:rPr>
          <w:rFonts w:ascii="Times New Roman" w:hAnsi="Times New Roman"/>
          <w:color w:val="000000"/>
          <w:sz w:val="28"/>
          <w:szCs w:val="28"/>
          <w:highlight w:val="yellow"/>
          <w:lang w:val="en-GB"/>
        </w:rPr>
        <w:t xml:space="preserve"> = Glycated </w:t>
      </w:r>
      <w:proofErr w:type="spellStart"/>
      <w:r w:rsidRPr="006D4434">
        <w:rPr>
          <w:rFonts w:ascii="Times New Roman" w:hAnsi="Times New Roman"/>
          <w:color w:val="000000"/>
          <w:sz w:val="28"/>
          <w:szCs w:val="28"/>
          <w:highlight w:val="yellow"/>
          <w:lang w:val="en-GB"/>
        </w:rPr>
        <w:t>Hemoglobin</w:t>
      </w:r>
      <w:proofErr w:type="spellEnd"/>
      <w:r w:rsidRPr="006D4434">
        <w:rPr>
          <w:rFonts w:ascii="Times New Roman" w:hAnsi="Times New Roman"/>
          <w:color w:val="000000"/>
          <w:sz w:val="28"/>
          <w:szCs w:val="28"/>
          <w:highlight w:val="yellow"/>
          <w:lang w:val="en-GB"/>
        </w:rPr>
        <w:t>.</w:t>
      </w:r>
    </w:p>
    <w:p w:rsidR="00FF175E" w:rsidRPr="006D4434" w:rsidRDefault="00FF175E" w:rsidP="00FF175E">
      <w:pPr>
        <w:spacing w:line="240" w:lineRule="auto"/>
        <w:jc w:val="both"/>
        <w:rPr>
          <w:rFonts w:ascii="Times New Roman" w:hAnsi="Times New Roman"/>
          <w:color w:val="000000"/>
          <w:sz w:val="28"/>
          <w:szCs w:val="28"/>
          <w:highlight w:val="yellow"/>
          <w:lang w:val="en-GB"/>
        </w:rPr>
      </w:pPr>
      <w:r w:rsidRPr="006D4434">
        <w:rPr>
          <w:rFonts w:ascii="Times New Roman" w:hAnsi="Times New Roman"/>
          <w:color w:val="000000"/>
          <w:sz w:val="28"/>
          <w:szCs w:val="28"/>
          <w:highlight w:val="yellow"/>
          <w:lang w:val="en-GB"/>
        </w:rPr>
        <w:t>P &lt; 0.05 = Statistically Significant</w:t>
      </w:r>
    </w:p>
    <w:p w:rsidR="00FF175E" w:rsidRDefault="00FF175E" w:rsidP="00FF175E">
      <w:pPr>
        <w:spacing w:line="240" w:lineRule="auto"/>
        <w:jc w:val="both"/>
        <w:rPr>
          <w:rFonts w:ascii="Times New Roman" w:hAnsi="Times New Roman"/>
          <w:color w:val="000000"/>
          <w:sz w:val="28"/>
          <w:szCs w:val="28"/>
          <w:lang w:val="en-GB"/>
        </w:rPr>
      </w:pPr>
      <w:r w:rsidRPr="006D4434">
        <w:rPr>
          <w:rFonts w:ascii="Times New Roman" w:hAnsi="Times New Roman"/>
          <w:color w:val="000000"/>
          <w:sz w:val="28"/>
          <w:szCs w:val="28"/>
          <w:highlight w:val="yellow"/>
          <w:lang w:val="en-GB"/>
        </w:rPr>
        <w:t>P&gt; 0.05 = Not Statistically Significant</w:t>
      </w:r>
    </w:p>
    <w:p w:rsidR="00FF175E" w:rsidRDefault="00FF175E" w:rsidP="00FF175E">
      <w:pPr>
        <w:spacing w:line="240" w:lineRule="auto"/>
        <w:jc w:val="both"/>
        <w:rPr>
          <w:rFonts w:ascii="Times New Roman" w:hAnsi="Times New Roman"/>
          <w:color w:val="000000"/>
          <w:sz w:val="28"/>
          <w:szCs w:val="28"/>
          <w:lang w:val="en-GB"/>
        </w:rPr>
      </w:pPr>
    </w:p>
    <w:p w:rsidR="00FF175E" w:rsidRDefault="00FF175E" w:rsidP="00FF175E"/>
    <w:p w:rsidR="0099625B" w:rsidRDefault="0099625B" w:rsidP="0099625B">
      <w:pPr>
        <w:spacing w:line="240" w:lineRule="auto"/>
        <w:jc w:val="both"/>
        <w:rPr>
          <w:rFonts w:ascii="Times New Roman" w:hAnsi="Times New Roman"/>
          <w:color w:val="000000"/>
          <w:sz w:val="28"/>
          <w:szCs w:val="28"/>
          <w:lang w:val="en-GB"/>
        </w:rPr>
      </w:pPr>
    </w:p>
    <w:p w:rsidR="0099625B" w:rsidRDefault="0099625B" w:rsidP="0099625B">
      <w:pPr>
        <w:spacing w:line="240" w:lineRule="auto"/>
        <w:jc w:val="both"/>
        <w:rPr>
          <w:rFonts w:ascii="Times New Roman" w:hAnsi="Times New Roman"/>
          <w:color w:val="000000"/>
          <w:sz w:val="28"/>
          <w:szCs w:val="28"/>
          <w:lang w:val="en-GB"/>
        </w:rPr>
      </w:pPr>
    </w:p>
    <w:p w:rsidR="0099625B" w:rsidRPr="007D4AB9" w:rsidRDefault="0099625B" w:rsidP="0099625B">
      <w:pPr>
        <w:spacing w:line="240" w:lineRule="auto"/>
        <w:jc w:val="both"/>
        <w:rPr>
          <w:rFonts w:ascii="Times New Roman" w:hAnsi="Times New Roman"/>
          <w:color w:val="000000"/>
          <w:sz w:val="28"/>
          <w:szCs w:val="28"/>
          <w:lang w:val="en-GB"/>
        </w:rPr>
      </w:pPr>
    </w:p>
    <w:p w:rsidR="0099625B" w:rsidRPr="00067861" w:rsidRDefault="0099625B" w:rsidP="0099625B">
      <w:pPr>
        <w:spacing w:line="480" w:lineRule="auto"/>
        <w:jc w:val="both"/>
        <w:rPr>
          <w:rFonts w:ascii="Times New Roman" w:hAnsi="Times New Roman"/>
          <w:b/>
          <w:color w:val="000000"/>
          <w:sz w:val="28"/>
          <w:szCs w:val="28"/>
        </w:rPr>
      </w:pPr>
      <w:proofErr w:type="gramStart"/>
      <w:r w:rsidRPr="004924BA">
        <w:rPr>
          <w:rFonts w:ascii="Times New Roman" w:hAnsi="Times New Roman"/>
          <w:b/>
          <w:color w:val="000000"/>
          <w:sz w:val="28"/>
          <w:szCs w:val="28"/>
        </w:rPr>
        <w:t xml:space="preserve">DISCUSSION </w:t>
      </w:r>
      <w:r>
        <w:rPr>
          <w:rFonts w:ascii="Times New Roman" w:hAnsi="Times New Roman"/>
          <w:b/>
          <w:color w:val="000000"/>
          <w:sz w:val="28"/>
          <w:szCs w:val="28"/>
        </w:rPr>
        <w:t>:</w:t>
      </w:r>
      <w:proofErr w:type="gramEnd"/>
    </w:p>
    <w:p w:rsidR="0099625B" w:rsidRPr="007532B4" w:rsidRDefault="0099625B" w:rsidP="0099625B">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Studies have predicted that metabolic dysregulation and chronic inflammation </w:t>
      </w:r>
      <w:proofErr w:type="gramStart"/>
      <w:r w:rsidRPr="007532B4">
        <w:rPr>
          <w:rFonts w:ascii="Times New Roman" w:hAnsi="Times New Roman"/>
          <w:color w:val="000000"/>
          <w:sz w:val="28"/>
          <w:szCs w:val="28"/>
        </w:rPr>
        <w:t>plays</w:t>
      </w:r>
      <w:proofErr w:type="gramEnd"/>
      <w:r w:rsidRPr="007532B4">
        <w:rPr>
          <w:rFonts w:ascii="Times New Roman" w:hAnsi="Times New Roman"/>
          <w:color w:val="000000"/>
          <w:sz w:val="28"/>
          <w:szCs w:val="28"/>
        </w:rPr>
        <w:t xml:space="preserve"> crucial roles in Prostate Cancer disease progression. This study evaluates the levels of insulin, glycemic markers and some markers </w:t>
      </w:r>
      <w:proofErr w:type="gramStart"/>
      <w:r w:rsidRPr="007532B4">
        <w:rPr>
          <w:rFonts w:ascii="Times New Roman" w:hAnsi="Times New Roman"/>
          <w:color w:val="000000"/>
          <w:sz w:val="28"/>
          <w:szCs w:val="28"/>
        </w:rPr>
        <w:t>of  Metabolic</w:t>
      </w:r>
      <w:proofErr w:type="gramEnd"/>
      <w:r w:rsidRPr="007532B4">
        <w:rPr>
          <w:rFonts w:ascii="Times New Roman" w:hAnsi="Times New Roman"/>
          <w:color w:val="000000"/>
          <w:sz w:val="28"/>
          <w:szCs w:val="28"/>
        </w:rPr>
        <w:t xml:space="preserve"> dysregulation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patients attending the Oncology Clinic at the Federal University Teaching Hospital Owerri. </w:t>
      </w:r>
    </w:p>
    <w:p w:rsidR="0099625B" w:rsidRPr="007532B4" w:rsidRDefault="0099625B" w:rsidP="0099625B">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lastRenderedPageBreak/>
        <w:t xml:space="preserve">In this study, serum insulin levels were significantly higher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w:t>
      </w:r>
      <w:proofErr w:type="gramStart"/>
      <w:r w:rsidRPr="007532B4">
        <w:rPr>
          <w:rFonts w:ascii="Times New Roman" w:hAnsi="Times New Roman"/>
          <w:color w:val="000000"/>
          <w:sz w:val="28"/>
          <w:szCs w:val="28"/>
        </w:rPr>
        <w:t>patients  .</w:t>
      </w:r>
      <w:proofErr w:type="gramEnd"/>
      <w:r w:rsidRPr="007532B4">
        <w:rPr>
          <w:rFonts w:ascii="Times New Roman" w:hAnsi="Times New Roman"/>
          <w:color w:val="000000"/>
          <w:sz w:val="28"/>
          <w:szCs w:val="28"/>
        </w:rPr>
        <w:t xml:space="preserve"> Elevated serum insulin levels in prostate cancer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patients are largely due to insulin resistance and metabolic dysfunction, commonly associated with obesity and systemic inflammation (</w:t>
      </w:r>
      <w:r w:rsidRPr="007532B4">
        <w:rPr>
          <w:rFonts w:ascii="Times New Roman" w:hAnsi="Times New Roman"/>
          <w:color w:val="222222"/>
          <w:sz w:val="28"/>
          <w:szCs w:val="28"/>
          <w:shd w:val="clear" w:color="auto" w:fill="FFFFFF"/>
        </w:rPr>
        <w:t xml:space="preserve">Jochems </w:t>
      </w:r>
      <w:r w:rsidRPr="007532B4">
        <w:rPr>
          <w:rFonts w:ascii="Times New Roman" w:hAnsi="Times New Roman"/>
          <w:i/>
          <w:color w:val="222222"/>
          <w:sz w:val="28"/>
          <w:szCs w:val="28"/>
          <w:shd w:val="clear" w:color="auto" w:fill="FFFFFF"/>
        </w:rPr>
        <w:t>et al</w:t>
      </w:r>
      <w:r w:rsidRPr="007532B4">
        <w:rPr>
          <w:rFonts w:ascii="Times New Roman" w:hAnsi="Times New Roman"/>
          <w:color w:val="222222"/>
          <w:sz w:val="28"/>
          <w:szCs w:val="28"/>
          <w:shd w:val="clear" w:color="auto" w:fill="FFFFFF"/>
        </w:rPr>
        <w:t>., 2023)</w:t>
      </w:r>
      <w:r w:rsidRPr="007532B4">
        <w:rPr>
          <w:rFonts w:ascii="Times New Roman" w:hAnsi="Times New Roman"/>
          <w:color w:val="000000"/>
          <w:sz w:val="28"/>
          <w:szCs w:val="28"/>
        </w:rPr>
        <w:t>. Insulin acts as a growth factor, activating pathways like PI3K/Akt/mTOR and MAPK/ERK that promote cancer cell survival and proliferation (</w:t>
      </w:r>
      <w:r w:rsidRPr="007532B4">
        <w:rPr>
          <w:rFonts w:ascii="Times New Roman" w:hAnsi="Times New Roman"/>
          <w:color w:val="222222"/>
          <w:sz w:val="28"/>
          <w:szCs w:val="28"/>
          <w:shd w:val="clear" w:color="auto" w:fill="FFFFFF"/>
        </w:rPr>
        <w:t xml:space="preserve">Stefani </w:t>
      </w:r>
      <w:r w:rsidRPr="007532B4">
        <w:rPr>
          <w:rFonts w:ascii="Times New Roman" w:hAnsi="Times New Roman"/>
          <w:i/>
          <w:color w:val="222222"/>
          <w:sz w:val="28"/>
          <w:szCs w:val="28"/>
          <w:shd w:val="clear" w:color="auto" w:fill="FFFFFF"/>
        </w:rPr>
        <w:t>et al</w:t>
      </w:r>
      <w:r w:rsidRPr="007532B4">
        <w:rPr>
          <w:rFonts w:ascii="Times New Roman" w:hAnsi="Times New Roman"/>
          <w:color w:val="222222"/>
          <w:sz w:val="28"/>
          <w:szCs w:val="28"/>
          <w:shd w:val="clear" w:color="auto" w:fill="FFFFFF"/>
        </w:rPr>
        <w:t>., 2021)</w:t>
      </w:r>
      <w:r w:rsidRPr="007532B4">
        <w:rPr>
          <w:rFonts w:ascii="Times New Roman" w:hAnsi="Times New Roman"/>
          <w:color w:val="000000"/>
          <w:sz w:val="28"/>
          <w:szCs w:val="28"/>
        </w:rPr>
        <w:t>. It also enhances androgen receptor activity and reduces sex hormone-binding globulin (SHBG), increasing free androgens that stimulate prostate tumor growth. Additionally, tumors may worsen insulin resistance through inflammatory mediators (</w:t>
      </w:r>
      <w:r w:rsidRPr="007532B4">
        <w:rPr>
          <w:rFonts w:ascii="Times New Roman" w:hAnsi="Times New Roman"/>
          <w:color w:val="222222"/>
          <w:sz w:val="28"/>
          <w:szCs w:val="28"/>
          <w:shd w:val="clear" w:color="auto" w:fill="FFFFFF"/>
        </w:rPr>
        <w:t xml:space="preserve">Amin </w:t>
      </w:r>
      <w:r w:rsidRPr="007532B4">
        <w:rPr>
          <w:rFonts w:ascii="Times New Roman" w:hAnsi="Times New Roman"/>
          <w:i/>
          <w:color w:val="222222"/>
          <w:sz w:val="28"/>
          <w:szCs w:val="28"/>
          <w:shd w:val="clear" w:color="auto" w:fill="FFFFFF"/>
        </w:rPr>
        <w:t>et al</w:t>
      </w:r>
      <w:r w:rsidRPr="007532B4">
        <w:rPr>
          <w:rFonts w:ascii="Times New Roman" w:hAnsi="Times New Roman"/>
          <w:color w:val="222222"/>
          <w:sz w:val="28"/>
          <w:szCs w:val="28"/>
          <w:shd w:val="clear" w:color="auto" w:fill="FFFFFF"/>
        </w:rPr>
        <w:t>., 2019)</w:t>
      </w:r>
      <w:r w:rsidRPr="007532B4">
        <w:rPr>
          <w:rFonts w:ascii="Times New Roman" w:hAnsi="Times New Roman"/>
          <w:color w:val="000000"/>
          <w:sz w:val="28"/>
          <w:szCs w:val="28"/>
        </w:rPr>
        <w:t xml:space="preserve">. These mechanisms collectively support the role of hyperinsulinemia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progression and highlight the need for metabolic control in patient management. This finding aligns with research by </w:t>
      </w:r>
      <w:proofErr w:type="spellStart"/>
      <w:r w:rsidRPr="007532B4">
        <w:rPr>
          <w:rFonts w:ascii="Times New Roman" w:hAnsi="Times New Roman"/>
          <w:color w:val="000000"/>
          <w:sz w:val="28"/>
          <w:szCs w:val="28"/>
          <w:shd w:val="clear" w:color="auto" w:fill="FFFFFF"/>
        </w:rPr>
        <w:t>Lutsiv</w:t>
      </w:r>
      <w:proofErr w:type="spellEnd"/>
      <w:r w:rsidRPr="007532B4">
        <w:rPr>
          <w:rFonts w:ascii="Times New Roman" w:hAnsi="Times New Roman"/>
          <w:color w:val="000000"/>
          <w:sz w:val="28"/>
          <w:szCs w:val="28"/>
        </w:rPr>
        <w:t xml:space="preserve"> (2018), which suggested that hyperinsulinemia increases the risk of aggressive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possibly by promoting an anabolic state conducive to tumor growth.  </w:t>
      </w:r>
    </w:p>
    <w:p w:rsidR="0099625B" w:rsidRPr="007532B4" w:rsidRDefault="0099625B" w:rsidP="0099625B">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Glycemic control, assessed using glycated hemoglobin (HbA1c), was also significantly altered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patients. Chronic hyperglycemia has been linked to increased oxidative stress, DNA damage, and chronic inflammation, all of which contribute to tumor progression (</w:t>
      </w:r>
      <w:r w:rsidRPr="007532B4">
        <w:rPr>
          <w:rFonts w:ascii="Times New Roman" w:hAnsi="Times New Roman"/>
          <w:color w:val="000000"/>
          <w:sz w:val="28"/>
          <w:szCs w:val="28"/>
          <w:shd w:val="clear" w:color="auto" w:fill="FFFFFF"/>
        </w:rPr>
        <w:t>Ramteke</w:t>
      </w:r>
      <w:r w:rsidRPr="007532B4">
        <w:rPr>
          <w:rFonts w:ascii="Times New Roman" w:hAnsi="Times New Roman"/>
          <w:color w:val="000000"/>
          <w:sz w:val="28"/>
          <w:szCs w:val="28"/>
        </w:rPr>
        <w:t xml:space="preserve"> </w:t>
      </w:r>
      <w:r w:rsidRPr="007532B4">
        <w:rPr>
          <w:rFonts w:ascii="Times New Roman" w:hAnsi="Times New Roman"/>
          <w:i/>
          <w:color w:val="000000"/>
          <w:sz w:val="28"/>
          <w:szCs w:val="28"/>
        </w:rPr>
        <w:t>et al</w:t>
      </w:r>
      <w:r w:rsidRPr="007532B4">
        <w:rPr>
          <w:rFonts w:ascii="Times New Roman" w:hAnsi="Times New Roman"/>
          <w:color w:val="000000"/>
          <w:sz w:val="28"/>
          <w:szCs w:val="28"/>
        </w:rPr>
        <w:t xml:space="preserve">., 2019), suggesting that poor glycemic control may be an independent predictor of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severity (The study did not consider disease severity as duration of disease was not put under consideration).  </w:t>
      </w:r>
    </w:p>
    <w:p w:rsidR="0099625B" w:rsidRPr="007532B4" w:rsidRDefault="0099625B" w:rsidP="0099625B">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lastRenderedPageBreak/>
        <w:t xml:space="preserve">Chronic inflammation is a well-recognized driver of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initiation and progression. </w:t>
      </w:r>
    </w:p>
    <w:p w:rsidR="0099625B" w:rsidRPr="007532B4" w:rsidRDefault="0099625B" w:rsidP="0099625B">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Hyperinsulinemia and poor glycemic control were strongly associated with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severity, consistent with findings by </w:t>
      </w:r>
      <w:r w:rsidRPr="007532B4">
        <w:rPr>
          <w:rFonts w:ascii="Times New Roman" w:hAnsi="Times New Roman"/>
          <w:color w:val="000000"/>
          <w:sz w:val="28"/>
          <w:szCs w:val="28"/>
          <w:shd w:val="clear" w:color="auto" w:fill="FFFFFF"/>
        </w:rPr>
        <w:t>Malenica</w:t>
      </w:r>
      <w:r w:rsidRPr="007532B4">
        <w:rPr>
          <w:rFonts w:ascii="Times New Roman" w:hAnsi="Times New Roman"/>
          <w:color w:val="000000"/>
          <w:sz w:val="28"/>
          <w:szCs w:val="28"/>
        </w:rPr>
        <w:t xml:space="preserve"> </w:t>
      </w:r>
      <w:r w:rsidRPr="007532B4">
        <w:rPr>
          <w:rFonts w:ascii="Times New Roman" w:hAnsi="Times New Roman"/>
          <w:i/>
          <w:color w:val="000000"/>
          <w:sz w:val="28"/>
          <w:szCs w:val="28"/>
        </w:rPr>
        <w:t>et al</w:t>
      </w:r>
      <w:r w:rsidRPr="007532B4">
        <w:rPr>
          <w:rFonts w:ascii="Times New Roman" w:hAnsi="Times New Roman"/>
          <w:color w:val="000000"/>
          <w:sz w:val="28"/>
          <w:szCs w:val="28"/>
        </w:rPr>
        <w:t xml:space="preserve">. (2023) and </w:t>
      </w:r>
      <w:r w:rsidRPr="007532B4">
        <w:rPr>
          <w:rFonts w:ascii="Times New Roman" w:hAnsi="Times New Roman"/>
          <w:color w:val="000000"/>
          <w:sz w:val="28"/>
          <w:szCs w:val="28"/>
          <w:shd w:val="clear" w:color="auto" w:fill="FFFFFF"/>
        </w:rPr>
        <w:t>Li</w:t>
      </w:r>
      <w:r w:rsidRPr="007532B4">
        <w:rPr>
          <w:rFonts w:ascii="Times New Roman" w:hAnsi="Times New Roman"/>
          <w:color w:val="000000"/>
          <w:sz w:val="28"/>
          <w:szCs w:val="28"/>
        </w:rPr>
        <w:t xml:space="preserve"> </w:t>
      </w:r>
      <w:r w:rsidRPr="007532B4">
        <w:rPr>
          <w:rFonts w:ascii="Times New Roman" w:hAnsi="Times New Roman"/>
          <w:i/>
          <w:color w:val="000000"/>
          <w:sz w:val="28"/>
          <w:szCs w:val="28"/>
        </w:rPr>
        <w:t>et al</w:t>
      </w:r>
      <w:r w:rsidRPr="007532B4">
        <w:rPr>
          <w:rFonts w:ascii="Times New Roman" w:hAnsi="Times New Roman"/>
          <w:color w:val="000000"/>
          <w:sz w:val="28"/>
          <w:szCs w:val="28"/>
        </w:rPr>
        <w:t xml:space="preserve">. (2021). </w:t>
      </w:r>
    </w:p>
    <w:p w:rsidR="0099625B" w:rsidRPr="007532B4" w:rsidRDefault="0099625B" w:rsidP="0099625B">
      <w:pPr>
        <w:spacing w:line="480" w:lineRule="auto"/>
        <w:jc w:val="both"/>
        <w:rPr>
          <w:rFonts w:ascii="Times New Roman" w:hAnsi="Times New Roman"/>
          <w:color w:val="000000"/>
          <w:sz w:val="28"/>
          <w:szCs w:val="28"/>
        </w:rPr>
      </w:pPr>
      <w:bookmarkStart w:id="0" w:name="_Hlk210126727"/>
      <w:r w:rsidRPr="007532B4">
        <w:rPr>
          <w:rFonts w:ascii="Times New Roman" w:hAnsi="Times New Roman"/>
          <w:color w:val="000000"/>
          <w:sz w:val="28"/>
          <w:szCs w:val="28"/>
        </w:rPr>
        <w:t xml:space="preserve">Altered concentrations of adiponectin have been reported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patients. Although some of these studies reported that cancer patients had significantly lower adiponectin levels than </w:t>
      </w:r>
      <w:proofErr w:type="gramStart"/>
      <w:r w:rsidRPr="007532B4">
        <w:rPr>
          <w:rFonts w:ascii="Times New Roman" w:hAnsi="Times New Roman"/>
          <w:color w:val="000000"/>
          <w:sz w:val="28"/>
          <w:szCs w:val="28"/>
        </w:rPr>
        <w:t>controls ,</w:t>
      </w:r>
      <w:proofErr w:type="gramEnd"/>
      <w:r w:rsidRPr="007532B4">
        <w:rPr>
          <w:rFonts w:ascii="Times New Roman" w:hAnsi="Times New Roman"/>
          <w:color w:val="000000"/>
          <w:sz w:val="28"/>
          <w:szCs w:val="28"/>
        </w:rPr>
        <w:t xml:space="preserve"> some other studies did not find any difference in concentrations of adiponectin between patients and controls; </w:t>
      </w:r>
      <w:r w:rsidRPr="007532B4">
        <w:rPr>
          <w:rFonts w:ascii="Times New Roman" w:hAnsi="Times New Roman"/>
          <w:color w:val="000000"/>
          <w:sz w:val="28"/>
          <w:szCs w:val="28"/>
          <w:lang w:val="en-GB"/>
        </w:rPr>
        <w:t>Zhang</w:t>
      </w:r>
      <w:r w:rsidRPr="007532B4">
        <w:rPr>
          <w:rFonts w:ascii="Times New Roman" w:hAnsi="Times New Roman"/>
          <w:color w:val="000000"/>
          <w:sz w:val="28"/>
          <w:szCs w:val="28"/>
        </w:rPr>
        <w:t xml:space="preserve"> at al (2013). Our study demonstrated that patients with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had a higher level of adiponectin than healthy controls.</w:t>
      </w:r>
    </w:p>
    <w:p w:rsidR="00FD6957" w:rsidRPr="00FD6957" w:rsidRDefault="0099625B" w:rsidP="0099625B">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Epidemiological studies indicated increased circulating levels of leptin, as occurs during obesity, were associated with cancers, such as breast and colorectal </w:t>
      </w:r>
      <w:proofErr w:type="gramStart"/>
      <w:r w:rsidRPr="007532B4">
        <w:rPr>
          <w:rFonts w:ascii="Times New Roman" w:hAnsi="Times New Roman"/>
          <w:color w:val="000000"/>
          <w:sz w:val="28"/>
          <w:szCs w:val="28"/>
        </w:rPr>
        <w:t xml:space="preserve">cancer;  </w:t>
      </w:r>
      <w:r w:rsidRPr="007532B4">
        <w:rPr>
          <w:rFonts w:ascii="Times New Roman" w:hAnsi="Times New Roman"/>
          <w:color w:val="000000"/>
          <w:sz w:val="28"/>
          <w:szCs w:val="28"/>
          <w:lang w:val="en-GB"/>
        </w:rPr>
        <w:t>Tessitore</w:t>
      </w:r>
      <w:proofErr w:type="gramEnd"/>
      <w:r w:rsidRPr="007532B4">
        <w:rPr>
          <w:rFonts w:ascii="Times New Roman" w:hAnsi="Times New Roman"/>
          <w:color w:val="000000"/>
          <w:sz w:val="28"/>
          <w:szCs w:val="28"/>
          <w:lang w:val="en-GB"/>
        </w:rPr>
        <w:t xml:space="preserve"> et al (2000)</w:t>
      </w:r>
      <w:r w:rsidRPr="007532B4">
        <w:rPr>
          <w:rFonts w:ascii="Times New Roman" w:hAnsi="Times New Roman"/>
          <w:color w:val="000000"/>
          <w:sz w:val="28"/>
          <w:szCs w:val="28"/>
        </w:rPr>
        <w:t xml:space="preserve">. </w:t>
      </w:r>
      <w:r w:rsidR="00ED3734">
        <w:rPr>
          <w:rFonts w:ascii="Times New Roman" w:hAnsi="Times New Roman"/>
          <w:color w:val="000000"/>
          <w:sz w:val="28"/>
          <w:szCs w:val="28"/>
        </w:rPr>
        <w:t xml:space="preserve"> </w:t>
      </w:r>
      <w:r w:rsidRPr="00ED3734">
        <w:rPr>
          <w:rFonts w:ascii="Times New Roman" w:hAnsi="Times New Roman"/>
          <w:color w:val="EE0000"/>
          <w:sz w:val="28"/>
          <w:szCs w:val="28"/>
        </w:rPr>
        <w:t xml:space="preserve">Research suggested that leptin played a role in the progression of mammary tissue tumorigenesis via its function as a growth </w:t>
      </w:r>
      <w:proofErr w:type="gramStart"/>
      <w:r w:rsidRPr="00ED3734">
        <w:rPr>
          <w:rFonts w:ascii="Times New Roman" w:hAnsi="Times New Roman"/>
          <w:color w:val="EE0000"/>
          <w:sz w:val="28"/>
          <w:szCs w:val="28"/>
        </w:rPr>
        <w:t>hormone ;</w:t>
      </w:r>
      <w:proofErr w:type="gramEnd"/>
      <w:r w:rsidRPr="00ED3734">
        <w:rPr>
          <w:rFonts w:ascii="Times New Roman" w:hAnsi="Times New Roman"/>
          <w:color w:val="EE0000"/>
          <w:sz w:val="28"/>
          <w:szCs w:val="28"/>
        </w:rPr>
        <w:t xml:space="preserve"> </w:t>
      </w:r>
      <w:r w:rsidRPr="00ED3734">
        <w:rPr>
          <w:rFonts w:ascii="Times New Roman" w:hAnsi="Times New Roman"/>
          <w:color w:val="EE0000"/>
          <w:sz w:val="28"/>
          <w:szCs w:val="28"/>
          <w:lang w:val="en-GB"/>
        </w:rPr>
        <w:t>Roberts</w:t>
      </w:r>
      <w:r w:rsidRPr="00ED3734">
        <w:rPr>
          <w:rFonts w:ascii="Times New Roman" w:hAnsi="Times New Roman"/>
          <w:color w:val="EE0000"/>
          <w:sz w:val="28"/>
          <w:szCs w:val="28"/>
        </w:rPr>
        <w:t xml:space="preserve"> et al (2010).</w:t>
      </w:r>
      <w:r w:rsidR="00ED3734">
        <w:rPr>
          <w:rFonts w:ascii="Times New Roman" w:hAnsi="Times New Roman"/>
          <w:color w:val="000000"/>
          <w:sz w:val="28"/>
          <w:szCs w:val="28"/>
        </w:rPr>
        <w:t xml:space="preserve"> (</w:t>
      </w:r>
      <w:r w:rsidR="00ED3734" w:rsidRPr="001A11C6">
        <w:rPr>
          <w:rFonts w:ascii="Times New Roman" w:hAnsi="Times New Roman"/>
          <w:color w:val="EE0000"/>
          <w:sz w:val="28"/>
          <w:szCs w:val="28"/>
        </w:rPr>
        <w:t xml:space="preserve">expunged).  </w:t>
      </w:r>
      <w:r w:rsidRPr="007532B4">
        <w:rPr>
          <w:rFonts w:ascii="Times New Roman" w:hAnsi="Times New Roman"/>
          <w:color w:val="000000"/>
          <w:sz w:val="28"/>
          <w:szCs w:val="28"/>
        </w:rPr>
        <w:t xml:space="preserve">In prostate cancer, serum leptin was reported significantly higher in patients with prostate cancer as compared to controls; </w:t>
      </w:r>
      <w:r w:rsidRPr="007532B4">
        <w:rPr>
          <w:rFonts w:ascii="Times New Roman" w:hAnsi="Times New Roman"/>
          <w:color w:val="000000"/>
          <w:sz w:val="28"/>
          <w:szCs w:val="28"/>
          <w:lang w:val="en-GB"/>
        </w:rPr>
        <w:t>Singh</w:t>
      </w:r>
      <w:r w:rsidRPr="007532B4">
        <w:rPr>
          <w:rFonts w:ascii="Times New Roman" w:hAnsi="Times New Roman"/>
          <w:color w:val="000000"/>
          <w:sz w:val="28"/>
          <w:szCs w:val="28"/>
        </w:rPr>
        <w:t xml:space="preserve"> et al (2010).</w:t>
      </w:r>
      <w:r w:rsidR="00FD6957">
        <w:rPr>
          <w:rFonts w:ascii="Times New Roman" w:hAnsi="Times New Roman"/>
          <w:color w:val="000000"/>
          <w:sz w:val="28"/>
          <w:szCs w:val="28"/>
        </w:rPr>
        <w:t xml:space="preserve"> </w:t>
      </w:r>
      <w:r w:rsidR="00FD6957">
        <w:rPr>
          <w:bCs/>
          <w:sz w:val="28"/>
          <w:szCs w:val="28"/>
          <w:lang w:val="en-GB"/>
        </w:rPr>
        <w:t xml:space="preserve">The study however was </w:t>
      </w:r>
      <w:r w:rsidR="00FD6957" w:rsidRPr="00FD6957">
        <w:rPr>
          <w:bCs/>
          <w:sz w:val="28"/>
          <w:szCs w:val="28"/>
          <w:lang w:val="en-GB"/>
        </w:rPr>
        <w:t>restrict</w:t>
      </w:r>
      <w:r w:rsidR="00FD6957">
        <w:rPr>
          <w:bCs/>
          <w:sz w:val="28"/>
          <w:szCs w:val="28"/>
          <w:lang w:val="en-GB"/>
        </w:rPr>
        <w:t xml:space="preserve">ed by some </w:t>
      </w:r>
      <w:proofErr w:type="gramStart"/>
      <w:r w:rsidR="00FD6957">
        <w:rPr>
          <w:bCs/>
          <w:sz w:val="28"/>
          <w:szCs w:val="28"/>
          <w:lang w:val="en-GB"/>
        </w:rPr>
        <w:t xml:space="preserve">factors </w:t>
      </w:r>
      <w:r w:rsidR="00FD6957" w:rsidRPr="00FD6957">
        <w:rPr>
          <w:bCs/>
          <w:sz w:val="28"/>
          <w:szCs w:val="28"/>
          <w:lang w:val="en-GB"/>
        </w:rPr>
        <w:t xml:space="preserve"> such</w:t>
      </w:r>
      <w:proofErr w:type="gramEnd"/>
      <w:r w:rsidR="00FD6957" w:rsidRPr="00FD6957">
        <w:rPr>
          <w:bCs/>
          <w:sz w:val="28"/>
          <w:szCs w:val="28"/>
          <w:lang w:val="en-GB"/>
        </w:rPr>
        <w:t xml:space="preserve"> </w:t>
      </w:r>
      <w:r w:rsidR="00FD6957">
        <w:rPr>
          <w:bCs/>
          <w:sz w:val="28"/>
          <w:szCs w:val="28"/>
          <w:lang w:val="en-GB"/>
        </w:rPr>
        <w:t xml:space="preserve">as larger </w:t>
      </w:r>
      <w:r w:rsidR="00FD6957" w:rsidRPr="00FD6957">
        <w:rPr>
          <w:bCs/>
          <w:sz w:val="28"/>
          <w:szCs w:val="28"/>
          <w:lang w:val="en-GB"/>
        </w:rPr>
        <w:t xml:space="preserve">sample size, </w:t>
      </w:r>
      <w:r w:rsidR="00FD6957">
        <w:rPr>
          <w:bCs/>
          <w:sz w:val="28"/>
          <w:szCs w:val="28"/>
          <w:lang w:val="en-GB"/>
        </w:rPr>
        <w:t>effects of pharmacological (drugs)</w:t>
      </w:r>
      <w:r w:rsidR="00FD6957" w:rsidRPr="00FD6957">
        <w:rPr>
          <w:bCs/>
          <w:sz w:val="28"/>
          <w:szCs w:val="28"/>
          <w:lang w:val="en-GB"/>
        </w:rPr>
        <w:t xml:space="preserve"> differences, and </w:t>
      </w:r>
      <w:r w:rsidR="00FD6957">
        <w:rPr>
          <w:bCs/>
          <w:sz w:val="28"/>
          <w:szCs w:val="28"/>
          <w:lang w:val="en-GB"/>
        </w:rPr>
        <w:t xml:space="preserve">inclusion of </w:t>
      </w:r>
      <w:r w:rsidR="00FD6957" w:rsidRPr="00FD6957">
        <w:rPr>
          <w:bCs/>
          <w:sz w:val="28"/>
          <w:szCs w:val="28"/>
          <w:lang w:val="en-GB"/>
        </w:rPr>
        <w:t>disease stage</w:t>
      </w:r>
      <w:r w:rsidR="00FD6957">
        <w:rPr>
          <w:bCs/>
          <w:sz w:val="28"/>
          <w:szCs w:val="28"/>
          <w:lang w:val="en-GB"/>
        </w:rPr>
        <w:t>s</w:t>
      </w:r>
      <w:r w:rsidR="00FD6957" w:rsidRPr="00FD6957">
        <w:rPr>
          <w:bCs/>
          <w:sz w:val="28"/>
          <w:szCs w:val="28"/>
          <w:lang w:val="en-GB"/>
        </w:rPr>
        <w:t xml:space="preserve"> or </w:t>
      </w:r>
      <w:proofErr w:type="gramStart"/>
      <w:r w:rsidR="00FD6957" w:rsidRPr="00FD6957">
        <w:rPr>
          <w:bCs/>
          <w:sz w:val="28"/>
          <w:szCs w:val="28"/>
          <w:lang w:val="en-GB"/>
        </w:rPr>
        <w:t>severity .</w:t>
      </w:r>
      <w:proofErr w:type="gramEnd"/>
    </w:p>
    <w:bookmarkEnd w:id="0"/>
    <w:p w:rsidR="0099625B" w:rsidRPr="007532B4" w:rsidRDefault="0099625B" w:rsidP="0099625B">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 </w:t>
      </w:r>
    </w:p>
    <w:p w:rsidR="0099625B" w:rsidRPr="004924BA" w:rsidRDefault="0099625B" w:rsidP="0099625B">
      <w:pPr>
        <w:spacing w:line="480" w:lineRule="auto"/>
        <w:jc w:val="both"/>
        <w:rPr>
          <w:rFonts w:ascii="Times New Roman" w:hAnsi="Times New Roman"/>
          <w:b/>
          <w:color w:val="000000"/>
          <w:sz w:val="28"/>
          <w:szCs w:val="28"/>
        </w:rPr>
      </w:pPr>
      <w:r w:rsidRPr="004924BA">
        <w:rPr>
          <w:rFonts w:ascii="Times New Roman" w:hAnsi="Times New Roman"/>
          <w:b/>
          <w:color w:val="000000"/>
          <w:sz w:val="28"/>
          <w:szCs w:val="28"/>
        </w:rPr>
        <w:lastRenderedPageBreak/>
        <w:t>Conclusion</w:t>
      </w:r>
    </w:p>
    <w:p w:rsidR="0099625B" w:rsidRPr="004924BA" w:rsidRDefault="0099625B" w:rsidP="0099625B">
      <w:pPr>
        <w:spacing w:line="480" w:lineRule="auto"/>
        <w:jc w:val="both"/>
        <w:rPr>
          <w:rFonts w:ascii="Times New Roman" w:hAnsi="Times New Roman"/>
          <w:color w:val="000000"/>
          <w:sz w:val="28"/>
          <w:szCs w:val="28"/>
        </w:rPr>
      </w:pPr>
      <w:r w:rsidRPr="004924BA">
        <w:rPr>
          <w:rFonts w:ascii="Times New Roman" w:hAnsi="Times New Roman"/>
          <w:color w:val="000000"/>
          <w:sz w:val="28"/>
          <w:szCs w:val="28"/>
        </w:rPr>
        <w:t>The study demonstrates a significant alteration in the markers of metabolism disorders assay,</w:t>
      </w:r>
      <w:r>
        <w:rPr>
          <w:rFonts w:ascii="Times New Roman" w:hAnsi="Times New Roman"/>
          <w:color w:val="000000"/>
          <w:sz w:val="28"/>
          <w:szCs w:val="28"/>
        </w:rPr>
        <w:t xml:space="preserve"> via </w:t>
      </w:r>
      <w:proofErr w:type="spellStart"/>
      <w:r>
        <w:rPr>
          <w:rFonts w:ascii="Times New Roman" w:hAnsi="Times New Roman"/>
          <w:color w:val="000000"/>
          <w:sz w:val="28"/>
          <w:szCs w:val="28"/>
        </w:rPr>
        <w:t>Dyslipidaemia</w:t>
      </w:r>
      <w:proofErr w:type="spellEnd"/>
      <w:r>
        <w:rPr>
          <w:rFonts w:ascii="Times New Roman" w:hAnsi="Times New Roman"/>
          <w:color w:val="000000"/>
          <w:sz w:val="28"/>
          <w:szCs w:val="28"/>
        </w:rPr>
        <w:t xml:space="preserve"> and poor </w:t>
      </w:r>
      <w:proofErr w:type="spellStart"/>
      <w:r>
        <w:rPr>
          <w:rFonts w:ascii="Times New Roman" w:hAnsi="Times New Roman"/>
          <w:color w:val="000000"/>
          <w:sz w:val="28"/>
          <w:szCs w:val="28"/>
        </w:rPr>
        <w:t>glycaemic</w:t>
      </w:r>
      <w:proofErr w:type="spellEnd"/>
      <w:r>
        <w:rPr>
          <w:rFonts w:ascii="Times New Roman" w:hAnsi="Times New Roman"/>
          <w:color w:val="000000"/>
          <w:sz w:val="28"/>
          <w:szCs w:val="28"/>
        </w:rPr>
        <w:t xml:space="preserve"> control. This is</w:t>
      </w:r>
      <w:r w:rsidRPr="004924BA">
        <w:rPr>
          <w:rFonts w:ascii="Times New Roman" w:hAnsi="Times New Roman"/>
          <w:color w:val="000000"/>
          <w:sz w:val="28"/>
          <w:szCs w:val="28"/>
        </w:rPr>
        <w:t xml:space="preserve"> indicati</w:t>
      </w:r>
      <w:r>
        <w:rPr>
          <w:rFonts w:ascii="Times New Roman" w:hAnsi="Times New Roman"/>
          <w:color w:val="000000"/>
          <w:sz w:val="28"/>
          <w:szCs w:val="28"/>
        </w:rPr>
        <w:t xml:space="preserve">ve of a </w:t>
      </w:r>
      <w:r w:rsidRPr="004924BA">
        <w:rPr>
          <w:rFonts w:ascii="Times New Roman" w:hAnsi="Times New Roman"/>
          <w:color w:val="000000"/>
          <w:sz w:val="28"/>
          <w:szCs w:val="28"/>
        </w:rPr>
        <w:t xml:space="preserve">significant </w:t>
      </w:r>
      <w:r>
        <w:rPr>
          <w:rFonts w:ascii="Times New Roman" w:hAnsi="Times New Roman"/>
          <w:color w:val="000000"/>
          <w:sz w:val="28"/>
          <w:szCs w:val="28"/>
        </w:rPr>
        <w:t>association</w:t>
      </w:r>
      <w:r w:rsidRPr="004924BA">
        <w:rPr>
          <w:rFonts w:ascii="Times New Roman" w:hAnsi="Times New Roman"/>
          <w:color w:val="000000"/>
          <w:sz w:val="28"/>
          <w:szCs w:val="28"/>
        </w:rPr>
        <w:t xml:space="preserve"> of metabolic </w:t>
      </w:r>
      <w:proofErr w:type="gramStart"/>
      <w:r w:rsidRPr="004924BA">
        <w:rPr>
          <w:rFonts w:ascii="Times New Roman" w:hAnsi="Times New Roman"/>
          <w:color w:val="000000"/>
          <w:sz w:val="28"/>
          <w:szCs w:val="28"/>
        </w:rPr>
        <w:t xml:space="preserve">syndrome  </w:t>
      </w:r>
      <w:r>
        <w:rPr>
          <w:rFonts w:ascii="Times New Roman" w:hAnsi="Times New Roman"/>
          <w:color w:val="000000"/>
          <w:sz w:val="28"/>
          <w:szCs w:val="28"/>
        </w:rPr>
        <w:t>in</w:t>
      </w:r>
      <w:proofErr w:type="gramEnd"/>
      <w:r>
        <w:rPr>
          <w:rFonts w:ascii="Times New Roman" w:hAnsi="Times New Roman"/>
          <w:color w:val="000000"/>
          <w:sz w:val="28"/>
          <w:szCs w:val="28"/>
        </w:rPr>
        <w:t xml:space="preserve"> </w:t>
      </w:r>
      <w:r w:rsidRPr="004924BA">
        <w:rPr>
          <w:rFonts w:ascii="Times New Roman" w:hAnsi="Times New Roman"/>
          <w:color w:val="000000"/>
          <w:sz w:val="28"/>
          <w:szCs w:val="28"/>
        </w:rPr>
        <w:t>the pathogenesis</w:t>
      </w:r>
      <w:r>
        <w:rPr>
          <w:rFonts w:ascii="Times New Roman" w:hAnsi="Times New Roman"/>
          <w:color w:val="000000"/>
          <w:sz w:val="28"/>
          <w:szCs w:val="28"/>
        </w:rPr>
        <w:t xml:space="preserve"> and progression</w:t>
      </w:r>
      <w:r w:rsidRPr="004924BA">
        <w:rPr>
          <w:rFonts w:ascii="Times New Roman" w:hAnsi="Times New Roman"/>
          <w:color w:val="000000"/>
          <w:sz w:val="28"/>
          <w:szCs w:val="28"/>
        </w:rPr>
        <w:t xml:space="preserve"> of prostate cancer. </w:t>
      </w:r>
    </w:p>
    <w:p w:rsidR="0099625B" w:rsidRDefault="0099625B" w:rsidP="0099625B">
      <w:pPr>
        <w:rPr>
          <w:rFonts w:eastAsia="Calibri"/>
          <w:kern w:val="2"/>
        </w:rPr>
      </w:pPr>
      <w:r>
        <w:rPr>
          <w:rFonts w:ascii="Times New Roman" w:hAnsi="Times New Roman"/>
          <w:bCs/>
          <w:color w:val="000000"/>
          <w:sz w:val="28"/>
          <w:szCs w:val="28"/>
          <w:lang w:val="en-GB"/>
        </w:rPr>
        <w:t xml:space="preserve">     </w:t>
      </w:r>
      <w:bookmarkStart w:id="1" w:name="_Hlk192511329"/>
      <w:bookmarkStart w:id="2" w:name="_Hlk187485061"/>
      <w:bookmarkStart w:id="3" w:name="_Hlk194655630"/>
      <w:bookmarkStart w:id="4" w:name="_Hlk209008097"/>
    </w:p>
    <w:p w:rsidR="0099625B" w:rsidRDefault="0099625B" w:rsidP="0099625B">
      <w:pPr>
        <w:rPr>
          <w:rFonts w:eastAsia="Calibri"/>
          <w:kern w:val="2"/>
          <w:highlight w:val="yellow"/>
        </w:rPr>
      </w:pPr>
      <w:bookmarkStart w:id="5" w:name="_Hlk204003461"/>
      <w:bookmarkStart w:id="6" w:name="_Hlk209007716"/>
      <w:bookmarkEnd w:id="1"/>
      <w:bookmarkEnd w:id="2"/>
      <w:bookmarkEnd w:id="3"/>
      <w:r>
        <w:rPr>
          <w:rFonts w:eastAsia="Calibri"/>
          <w:kern w:val="2"/>
          <w:highlight w:val="yellow"/>
        </w:rPr>
        <w:t>Disclaimer (Artificial intelligence)</w:t>
      </w:r>
    </w:p>
    <w:p w:rsidR="0099625B" w:rsidRDefault="0099625B" w:rsidP="0099625B">
      <w:pPr>
        <w:rPr>
          <w:rFonts w:eastAsia="Calibri"/>
          <w:kern w:val="2"/>
          <w:highlight w:val="yellow"/>
        </w:rPr>
      </w:pPr>
      <w:r>
        <w:rPr>
          <w:rFonts w:eastAsia="Calibri"/>
          <w:kern w:val="2"/>
          <w:highlight w:val="yellow"/>
        </w:rPr>
        <w:t>Option 1:</w:t>
      </w:r>
    </w:p>
    <w:p w:rsidR="0099625B" w:rsidRDefault="0099625B" w:rsidP="0099625B">
      <w:pPr>
        <w:rPr>
          <w:rFonts w:eastAsia="Calibri"/>
          <w:kern w:val="2"/>
          <w:highlight w:val="yellow"/>
        </w:rPr>
      </w:pPr>
      <w:r>
        <w:rPr>
          <w:rFonts w:eastAsia="Calibri"/>
          <w:kern w:val="2"/>
          <w:highlight w:val="yellow"/>
        </w:rPr>
        <w:t xml:space="preserve">Author(s) hereby </w:t>
      </w:r>
      <w:proofErr w:type="gramStart"/>
      <w:r>
        <w:rPr>
          <w:rFonts w:eastAsia="Calibri"/>
          <w:kern w:val="2"/>
          <w:highlight w:val="yellow"/>
        </w:rPr>
        <w:t>declare</w:t>
      </w:r>
      <w:proofErr w:type="gramEnd"/>
      <w:r>
        <w:rPr>
          <w:rFonts w:eastAsia="Calibri"/>
          <w:kern w:val="2"/>
          <w:highlight w:val="yellow"/>
        </w:rPr>
        <w:t xml:space="preserve"> that NO generative AI technologies such as Large Language Models (ChatGPT, COPILOT, etc.) and text-to-image generators have been used during the writing or editing of this manuscript. </w:t>
      </w:r>
    </w:p>
    <w:p w:rsidR="0099625B" w:rsidRDefault="0099625B" w:rsidP="0099625B">
      <w:pPr>
        <w:rPr>
          <w:rFonts w:eastAsia="Calibri"/>
          <w:kern w:val="2"/>
          <w:highlight w:val="yellow"/>
        </w:rPr>
      </w:pPr>
      <w:r>
        <w:rPr>
          <w:rFonts w:eastAsia="Calibri"/>
          <w:kern w:val="2"/>
          <w:highlight w:val="yellow"/>
        </w:rPr>
        <w:t xml:space="preserve">Option 2: </w:t>
      </w:r>
    </w:p>
    <w:p w:rsidR="0099625B" w:rsidRDefault="0099625B" w:rsidP="0099625B">
      <w:pPr>
        <w:rPr>
          <w:rFonts w:eastAsia="Calibri"/>
          <w:kern w:val="2"/>
          <w:highlight w:val="yellow"/>
        </w:rPr>
      </w:pPr>
      <w:r>
        <w:rPr>
          <w:rFonts w:eastAsia="Calibri"/>
          <w:kern w:val="2"/>
          <w:highlight w:val="yellow"/>
        </w:rPr>
        <w:t xml:space="preserve">Author(s) hereby </w:t>
      </w:r>
      <w:proofErr w:type="gramStart"/>
      <w:r>
        <w:rPr>
          <w:rFonts w:eastAsia="Calibri"/>
          <w:kern w:val="2"/>
          <w:highlight w:val="yellow"/>
        </w:rPr>
        <w:t>declare</w:t>
      </w:r>
      <w:proofErr w:type="gramEnd"/>
      <w:r>
        <w:rPr>
          <w:rFonts w:eastAsia="Calibri"/>
          <w:kern w:val="2"/>
          <w:highlight w:val="yellow"/>
        </w:rPr>
        <w:t xml:space="preserve"> that </w:t>
      </w:r>
      <w:proofErr w:type="spellStart"/>
      <w:r>
        <w:rPr>
          <w:rFonts w:eastAsia="Calibri"/>
          <w:kern w:val="2"/>
          <w:highlight w:val="yellow"/>
        </w:rPr>
        <w:t>generativ</w:t>
      </w:r>
      <w:proofErr w:type="spellEnd"/>
      <w:r>
        <w:rPr>
          <w:rFonts w:eastAsia="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9625B" w:rsidRDefault="0099625B" w:rsidP="0099625B">
      <w:pPr>
        <w:rPr>
          <w:rFonts w:eastAsia="Calibri"/>
          <w:kern w:val="2"/>
          <w:highlight w:val="yellow"/>
        </w:rPr>
      </w:pPr>
      <w:r>
        <w:rPr>
          <w:rFonts w:eastAsia="Calibri"/>
          <w:kern w:val="2"/>
          <w:highlight w:val="yellow"/>
        </w:rPr>
        <w:t>Details of the AI usage are given below:</w:t>
      </w:r>
    </w:p>
    <w:p w:rsidR="0099625B" w:rsidRDefault="0099625B" w:rsidP="0099625B">
      <w:pPr>
        <w:rPr>
          <w:rFonts w:eastAsia="Calibri"/>
          <w:kern w:val="2"/>
          <w:highlight w:val="yellow"/>
        </w:rPr>
      </w:pPr>
      <w:r>
        <w:rPr>
          <w:rFonts w:eastAsia="Calibri"/>
          <w:kern w:val="2"/>
          <w:highlight w:val="yellow"/>
        </w:rPr>
        <w:t>1.</w:t>
      </w:r>
    </w:p>
    <w:p w:rsidR="0099625B" w:rsidRDefault="0099625B" w:rsidP="0099625B">
      <w:pPr>
        <w:rPr>
          <w:rFonts w:eastAsia="Calibri"/>
          <w:kern w:val="2"/>
          <w:highlight w:val="yellow"/>
        </w:rPr>
      </w:pPr>
      <w:r>
        <w:rPr>
          <w:rFonts w:eastAsia="Calibri"/>
          <w:kern w:val="2"/>
          <w:highlight w:val="yellow"/>
        </w:rPr>
        <w:t>2.</w:t>
      </w:r>
    </w:p>
    <w:p w:rsidR="0099625B" w:rsidRDefault="0099625B" w:rsidP="0099625B">
      <w:pPr>
        <w:rPr>
          <w:rFonts w:eastAsia="Calibri"/>
          <w:kern w:val="2"/>
          <w:highlight w:val="yellow"/>
        </w:rPr>
      </w:pPr>
      <w:r>
        <w:rPr>
          <w:rFonts w:eastAsia="Calibri"/>
          <w:kern w:val="2"/>
          <w:highlight w:val="yellow"/>
        </w:rPr>
        <w:t>3.</w:t>
      </w:r>
      <w:bookmarkEnd w:id="5"/>
    </w:p>
    <w:bookmarkEnd w:id="4"/>
    <w:bookmarkEnd w:id="6"/>
    <w:p w:rsidR="0099625B" w:rsidRPr="004924BA" w:rsidRDefault="0099625B" w:rsidP="0099625B">
      <w:pPr>
        <w:spacing w:line="480" w:lineRule="auto"/>
        <w:jc w:val="both"/>
        <w:rPr>
          <w:rFonts w:ascii="Times New Roman" w:hAnsi="Times New Roman"/>
          <w:b/>
          <w:bCs/>
          <w:color w:val="000000"/>
          <w:sz w:val="28"/>
          <w:szCs w:val="28"/>
          <w:lang w:val="en-GB"/>
        </w:rPr>
      </w:pPr>
    </w:p>
    <w:p w:rsidR="0099625B" w:rsidRPr="004924BA" w:rsidRDefault="0099625B" w:rsidP="0099625B">
      <w:pPr>
        <w:spacing w:line="480" w:lineRule="auto"/>
        <w:jc w:val="both"/>
        <w:rPr>
          <w:rFonts w:ascii="Times New Roman" w:hAnsi="Times New Roman"/>
          <w:b/>
          <w:bCs/>
          <w:color w:val="000000"/>
          <w:sz w:val="28"/>
          <w:szCs w:val="28"/>
          <w:lang w:val="en-GB"/>
        </w:rPr>
      </w:pPr>
    </w:p>
    <w:p w:rsidR="0099625B" w:rsidRPr="004924BA" w:rsidRDefault="0099625B" w:rsidP="0099625B">
      <w:pPr>
        <w:spacing w:line="480" w:lineRule="auto"/>
        <w:jc w:val="both"/>
        <w:rPr>
          <w:rFonts w:ascii="Times New Roman" w:hAnsi="Times New Roman"/>
          <w:b/>
          <w:bCs/>
          <w:color w:val="000000"/>
          <w:sz w:val="28"/>
          <w:szCs w:val="28"/>
          <w:lang w:val="en-GB"/>
        </w:rPr>
      </w:pPr>
    </w:p>
    <w:p w:rsidR="0099625B" w:rsidRPr="004924BA" w:rsidRDefault="0099625B" w:rsidP="0099625B">
      <w:pPr>
        <w:spacing w:line="480" w:lineRule="auto"/>
        <w:jc w:val="center"/>
        <w:rPr>
          <w:rFonts w:ascii="Times New Roman" w:hAnsi="Times New Roman"/>
          <w:b/>
          <w:color w:val="000000"/>
          <w:sz w:val="28"/>
          <w:szCs w:val="28"/>
        </w:rPr>
      </w:pPr>
      <w:r w:rsidRPr="004924BA">
        <w:rPr>
          <w:rFonts w:ascii="Times New Roman" w:hAnsi="Times New Roman"/>
          <w:b/>
          <w:color w:val="000000"/>
          <w:sz w:val="28"/>
          <w:szCs w:val="28"/>
        </w:rPr>
        <w:lastRenderedPageBreak/>
        <w:t>REFERENCES</w:t>
      </w:r>
    </w:p>
    <w:p w:rsidR="0002528A" w:rsidRPr="001A11C6" w:rsidRDefault="0002528A" w:rsidP="0002528A">
      <w:pPr>
        <w:spacing w:line="288" w:lineRule="auto"/>
        <w:ind w:left="990" w:hanging="990"/>
        <w:jc w:val="both"/>
        <w:rPr>
          <w:rFonts w:ascii="Times New Roman" w:hAnsi="Times New Roman"/>
          <w:sz w:val="28"/>
          <w:szCs w:val="28"/>
          <w:shd w:val="clear" w:color="auto" w:fill="FFFFFF"/>
        </w:rPr>
      </w:pPr>
      <w:r w:rsidRPr="001A11C6">
        <w:rPr>
          <w:rFonts w:ascii="Times New Roman" w:hAnsi="Times New Roman"/>
          <w:sz w:val="28"/>
          <w:szCs w:val="28"/>
          <w:highlight w:val="yellow"/>
          <w:shd w:val="clear" w:color="auto" w:fill="FFFFFF"/>
        </w:rPr>
        <w:t xml:space="preserve">Amin, M. N., Hussain, M. S., Sarwar, M. S., </w:t>
      </w:r>
      <w:proofErr w:type="spellStart"/>
      <w:r w:rsidRPr="001A11C6">
        <w:rPr>
          <w:rFonts w:ascii="Times New Roman" w:hAnsi="Times New Roman"/>
          <w:sz w:val="28"/>
          <w:szCs w:val="28"/>
          <w:highlight w:val="yellow"/>
          <w:shd w:val="clear" w:color="auto" w:fill="FFFFFF"/>
        </w:rPr>
        <w:t>Moghal</w:t>
      </w:r>
      <w:proofErr w:type="spellEnd"/>
      <w:r w:rsidRPr="001A11C6">
        <w:rPr>
          <w:rFonts w:ascii="Times New Roman" w:hAnsi="Times New Roman"/>
          <w:sz w:val="28"/>
          <w:szCs w:val="28"/>
          <w:highlight w:val="yellow"/>
          <w:shd w:val="clear" w:color="auto" w:fill="FFFFFF"/>
        </w:rPr>
        <w:t>, M. M. R., Das, A., Hossain, M. Z., ... and Islam, M. S. (2019). How the association between obesity and inflammation may lead to insulin resistance and cancer. </w:t>
      </w:r>
      <w:r w:rsidRPr="001A11C6">
        <w:rPr>
          <w:rFonts w:ascii="Times New Roman" w:hAnsi="Times New Roman"/>
          <w:i/>
          <w:iCs/>
          <w:sz w:val="28"/>
          <w:szCs w:val="28"/>
          <w:highlight w:val="yellow"/>
          <w:shd w:val="clear" w:color="auto" w:fill="FFFFFF"/>
        </w:rPr>
        <w:t>Diabetes and Metabolic Syndrome: Clinical Research and Reviews</w:t>
      </w:r>
      <w:r w:rsidRPr="001A11C6">
        <w:rPr>
          <w:rFonts w:ascii="Times New Roman" w:hAnsi="Times New Roman"/>
          <w:sz w:val="28"/>
          <w:szCs w:val="28"/>
          <w:highlight w:val="yellow"/>
          <w:shd w:val="clear" w:color="auto" w:fill="FFFFFF"/>
        </w:rPr>
        <w:t>, </w:t>
      </w:r>
      <w:r w:rsidRPr="001A11C6">
        <w:rPr>
          <w:rFonts w:ascii="Times New Roman" w:hAnsi="Times New Roman"/>
          <w:i/>
          <w:iCs/>
          <w:sz w:val="28"/>
          <w:szCs w:val="28"/>
          <w:highlight w:val="yellow"/>
          <w:shd w:val="clear" w:color="auto" w:fill="FFFFFF"/>
        </w:rPr>
        <w:t>13</w:t>
      </w:r>
      <w:r w:rsidRPr="001A11C6">
        <w:rPr>
          <w:rFonts w:ascii="Times New Roman" w:hAnsi="Times New Roman"/>
          <w:sz w:val="28"/>
          <w:szCs w:val="28"/>
          <w:highlight w:val="yellow"/>
          <w:shd w:val="clear" w:color="auto" w:fill="FFFFFF"/>
        </w:rPr>
        <w:t>(2), 1213-1224.</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Archer, M., Dogra, N., and </w:t>
      </w:r>
      <w:proofErr w:type="spellStart"/>
      <w:r w:rsidRPr="00B91593">
        <w:rPr>
          <w:rFonts w:ascii="Times New Roman" w:hAnsi="Times New Roman"/>
          <w:color w:val="000000"/>
          <w:sz w:val="28"/>
          <w:szCs w:val="28"/>
          <w:shd w:val="clear" w:color="auto" w:fill="FFFFFF"/>
        </w:rPr>
        <w:t>Kyprianou</w:t>
      </w:r>
      <w:proofErr w:type="spellEnd"/>
      <w:r w:rsidRPr="00B91593">
        <w:rPr>
          <w:rFonts w:ascii="Times New Roman" w:hAnsi="Times New Roman"/>
          <w:color w:val="000000"/>
          <w:sz w:val="28"/>
          <w:szCs w:val="28"/>
          <w:shd w:val="clear" w:color="auto" w:fill="FFFFFF"/>
        </w:rPr>
        <w:t>, N. (2020). Inflammation as a driver of prostate cancer metastasis and therapeutic resistance.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12</w:t>
      </w:r>
      <w:r w:rsidRPr="00B91593">
        <w:rPr>
          <w:rFonts w:ascii="Times New Roman" w:hAnsi="Times New Roman"/>
          <w:color w:val="000000"/>
          <w:sz w:val="28"/>
          <w:szCs w:val="28"/>
          <w:shd w:val="clear" w:color="auto" w:fill="FFFFFF"/>
        </w:rPr>
        <w:t>(10), 2984.</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Arman, T., and Nelson, P. S. (2022). Endocrine and paracrine characteristics of neuroendocrine prostate cancer. </w:t>
      </w:r>
      <w:r w:rsidRPr="00B91593">
        <w:rPr>
          <w:rFonts w:ascii="Times New Roman" w:hAnsi="Times New Roman"/>
          <w:i/>
          <w:iCs/>
          <w:color w:val="000000"/>
          <w:sz w:val="28"/>
          <w:szCs w:val="28"/>
          <w:shd w:val="clear" w:color="auto" w:fill="FFFFFF"/>
        </w:rPr>
        <w:t>Frontiers in Endocrinology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13</w:t>
      </w:r>
      <w:r w:rsidRPr="00B91593">
        <w:rPr>
          <w:rFonts w:ascii="Times New Roman" w:hAnsi="Times New Roman"/>
          <w:color w:val="000000"/>
          <w:sz w:val="28"/>
          <w:szCs w:val="28"/>
          <w:shd w:val="clear" w:color="auto" w:fill="FFFFFF"/>
        </w:rPr>
        <w:t>, 1012005.</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Azubuike, S. O., Muirhead, C., Hayes, L., and McNally, R. (2018). Rising global burden of breast cancer: the case of sub-Saharan Africa (with emphasis on Nigeria) and implications for regional development: a review. </w:t>
      </w:r>
      <w:r w:rsidRPr="00B91593">
        <w:rPr>
          <w:rFonts w:ascii="Times New Roman" w:hAnsi="Times New Roman"/>
          <w:i/>
          <w:iCs/>
          <w:color w:val="000000"/>
          <w:sz w:val="28"/>
          <w:szCs w:val="28"/>
          <w:shd w:val="clear" w:color="auto" w:fill="FFFFFF"/>
        </w:rPr>
        <w:t>World journal of surgical oncology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16</w:t>
      </w:r>
      <w:r w:rsidRPr="00B91593">
        <w:rPr>
          <w:rFonts w:ascii="Times New Roman" w:hAnsi="Times New Roman"/>
          <w:color w:val="000000"/>
          <w:sz w:val="28"/>
          <w:szCs w:val="28"/>
          <w:shd w:val="clear" w:color="auto" w:fill="FFFFFF"/>
        </w:rPr>
        <w:t>, 1-13.</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Bahrami, A., Khalaji, A., Bahri Najafi, M., Sadati, S., Raisi, A., Abolhassani, A., and Mirzaei, H. (2024). NF-</w:t>
      </w:r>
      <w:proofErr w:type="spellStart"/>
      <w:r w:rsidRPr="00B91593">
        <w:rPr>
          <w:rFonts w:ascii="Times New Roman" w:hAnsi="Times New Roman"/>
          <w:color w:val="000000"/>
          <w:sz w:val="28"/>
          <w:szCs w:val="28"/>
          <w:shd w:val="clear" w:color="auto" w:fill="FFFFFF"/>
        </w:rPr>
        <w:t>κB</w:t>
      </w:r>
      <w:proofErr w:type="spellEnd"/>
      <w:r w:rsidRPr="00B91593">
        <w:rPr>
          <w:rFonts w:ascii="Times New Roman" w:hAnsi="Times New Roman"/>
          <w:color w:val="000000"/>
          <w:sz w:val="28"/>
          <w:szCs w:val="28"/>
          <w:shd w:val="clear" w:color="auto" w:fill="FFFFFF"/>
        </w:rPr>
        <w:t xml:space="preserve"> pathway and angiogenesis: insights into colorectal cancer development and therapeutic targets. </w:t>
      </w:r>
      <w:r w:rsidRPr="00B91593">
        <w:rPr>
          <w:rFonts w:ascii="Times New Roman" w:hAnsi="Times New Roman"/>
          <w:i/>
          <w:iCs/>
          <w:color w:val="000000"/>
          <w:sz w:val="28"/>
          <w:szCs w:val="28"/>
          <w:shd w:val="clear" w:color="auto" w:fill="FFFFFF"/>
        </w:rPr>
        <w:t>European Journal of Medical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29</w:t>
      </w:r>
      <w:r w:rsidRPr="00B91593">
        <w:rPr>
          <w:rFonts w:ascii="Times New Roman" w:hAnsi="Times New Roman"/>
          <w:color w:val="000000"/>
          <w:sz w:val="28"/>
          <w:szCs w:val="28"/>
          <w:shd w:val="clear" w:color="auto" w:fill="FFFFFF"/>
        </w:rPr>
        <w:t>(1), 610.</w:t>
      </w:r>
    </w:p>
    <w:p w:rsidR="0099625B" w:rsidRPr="00B91593" w:rsidRDefault="0099625B" w:rsidP="0099625B">
      <w:pPr>
        <w:spacing w:line="288" w:lineRule="auto"/>
        <w:ind w:left="990" w:hanging="990"/>
        <w:jc w:val="both"/>
        <w:rPr>
          <w:rFonts w:ascii="Times New Roman" w:eastAsia="TimesNewRomanPSMT" w:hAnsi="Times New Roman"/>
          <w:color w:val="000000"/>
          <w:sz w:val="28"/>
          <w:szCs w:val="28"/>
        </w:rPr>
      </w:pPr>
      <w:r w:rsidRPr="00B91593">
        <w:rPr>
          <w:rFonts w:ascii="Times New Roman" w:eastAsia="TimesNewRomanPSMT" w:hAnsi="Times New Roman"/>
          <w:color w:val="000000"/>
          <w:sz w:val="28"/>
          <w:szCs w:val="28"/>
        </w:rPr>
        <w:t xml:space="preserve">Batty, G.D., Kivimäki, M., Clarke, R., Smith, G.D. and Shipley, M.J. (2011). Modifiable risk factors for prostate cancer mortality in London: forty years of follow-up in the Whitehall study. </w:t>
      </w:r>
      <w:r w:rsidRPr="00B91593">
        <w:rPr>
          <w:rFonts w:ascii="Times New Roman" w:eastAsia="TimesNewRomanPSMT" w:hAnsi="Times New Roman"/>
          <w:i/>
          <w:iCs/>
          <w:color w:val="000000"/>
          <w:sz w:val="28"/>
          <w:szCs w:val="28"/>
        </w:rPr>
        <w:t>Cancer Causes</w:t>
      </w:r>
      <w:r w:rsidRPr="00B91593">
        <w:rPr>
          <w:rFonts w:ascii="Times New Roman" w:eastAsia="TimesNewRomanPSMT" w:hAnsi="Times New Roman"/>
          <w:i/>
          <w:color w:val="000000"/>
          <w:sz w:val="28"/>
          <w:szCs w:val="28"/>
        </w:rPr>
        <w:t xml:space="preserve"> </w:t>
      </w:r>
      <w:r w:rsidRPr="00B91593">
        <w:rPr>
          <w:rFonts w:ascii="Times New Roman" w:eastAsia="TimesNewRomanPSMT" w:hAnsi="Times New Roman"/>
          <w:i/>
          <w:iCs/>
          <w:color w:val="000000"/>
          <w:sz w:val="28"/>
          <w:szCs w:val="28"/>
        </w:rPr>
        <w:t>Control</w:t>
      </w:r>
      <w:r w:rsidRPr="00B91593">
        <w:rPr>
          <w:rFonts w:ascii="Times New Roman" w:eastAsia="TimesNewRomanPSMT" w:hAnsi="Times New Roman"/>
          <w:color w:val="000000"/>
          <w:sz w:val="28"/>
          <w:szCs w:val="28"/>
        </w:rPr>
        <w:t>; 22(2): 311-318</w:t>
      </w:r>
    </w:p>
    <w:p w:rsidR="0099625B" w:rsidRPr="00B91593" w:rsidRDefault="0099625B" w:rsidP="0099625B">
      <w:pPr>
        <w:spacing w:line="288" w:lineRule="auto"/>
        <w:ind w:left="990" w:hanging="990"/>
        <w:jc w:val="both"/>
        <w:rPr>
          <w:rFonts w:ascii="Times New Roman" w:eastAsia="TimesNewRomanPSMT" w:hAnsi="Times New Roman"/>
          <w:color w:val="000000"/>
          <w:sz w:val="28"/>
          <w:szCs w:val="28"/>
        </w:rPr>
      </w:pPr>
      <w:r w:rsidRPr="00B91593">
        <w:rPr>
          <w:rFonts w:ascii="Times New Roman" w:hAnsi="Times New Roman"/>
          <w:color w:val="000000"/>
          <w:sz w:val="28"/>
          <w:szCs w:val="28"/>
          <w:lang w:val="en-GB"/>
        </w:rPr>
        <w:t xml:space="preserve">Barb D, Williams CJ, Neuwirth AK, </w:t>
      </w:r>
      <w:proofErr w:type="spellStart"/>
      <w:r w:rsidRPr="00B91593">
        <w:rPr>
          <w:rFonts w:ascii="Times New Roman" w:hAnsi="Times New Roman"/>
          <w:color w:val="000000"/>
          <w:sz w:val="28"/>
          <w:szCs w:val="28"/>
          <w:lang w:val="en-GB"/>
        </w:rPr>
        <w:t>Mantzoros</w:t>
      </w:r>
      <w:proofErr w:type="spellEnd"/>
      <w:r w:rsidRPr="00B91593">
        <w:rPr>
          <w:rFonts w:ascii="Times New Roman" w:hAnsi="Times New Roman"/>
          <w:color w:val="000000"/>
          <w:sz w:val="28"/>
          <w:szCs w:val="28"/>
          <w:lang w:val="en-GB"/>
        </w:rPr>
        <w:t xml:space="preserve"> CS. Adiponectin in relation to malignancies: a review of existing basic research and clinical evidence. Am J Clin </w:t>
      </w:r>
      <w:proofErr w:type="spellStart"/>
      <w:r w:rsidRPr="00B91593">
        <w:rPr>
          <w:rFonts w:ascii="Times New Roman" w:hAnsi="Times New Roman"/>
          <w:color w:val="000000"/>
          <w:sz w:val="28"/>
          <w:szCs w:val="28"/>
          <w:lang w:val="en-GB"/>
        </w:rPr>
        <w:t>Nutr</w:t>
      </w:r>
      <w:proofErr w:type="spellEnd"/>
      <w:r w:rsidRPr="00B91593">
        <w:rPr>
          <w:rFonts w:ascii="Times New Roman" w:hAnsi="Times New Roman"/>
          <w:color w:val="000000"/>
          <w:sz w:val="28"/>
          <w:szCs w:val="28"/>
          <w:lang w:val="en-GB"/>
        </w:rPr>
        <w:t xml:space="preserve"> 2007; 86: s858-866.</w:t>
      </w:r>
    </w:p>
    <w:p w:rsidR="0099625B" w:rsidRPr="00B91593" w:rsidRDefault="0099625B" w:rsidP="0099625B">
      <w:pPr>
        <w:spacing w:line="288" w:lineRule="auto"/>
        <w:ind w:left="990" w:hanging="990"/>
        <w:jc w:val="both"/>
        <w:rPr>
          <w:rFonts w:ascii="Times New Roman" w:eastAsia="TimesNewRomanPSMT" w:hAnsi="Times New Roman"/>
          <w:color w:val="000000"/>
          <w:sz w:val="28"/>
          <w:szCs w:val="28"/>
        </w:rPr>
      </w:pPr>
    </w:p>
    <w:p w:rsidR="0099625B" w:rsidRPr="00B91593" w:rsidRDefault="0099625B" w:rsidP="0099625B">
      <w:pPr>
        <w:spacing w:line="288" w:lineRule="auto"/>
        <w:ind w:left="990" w:hanging="990"/>
        <w:jc w:val="both"/>
        <w:rPr>
          <w:rFonts w:ascii="Times New Roman" w:eastAsia="TimesNewRomanPSMT" w:hAnsi="Times New Roman"/>
          <w:color w:val="000000"/>
          <w:sz w:val="28"/>
          <w:szCs w:val="28"/>
        </w:rPr>
      </w:pPr>
      <w:r w:rsidRPr="00B91593">
        <w:rPr>
          <w:rFonts w:ascii="Times New Roman" w:eastAsia="TimesNewRomanPSMT" w:hAnsi="Times New Roman"/>
          <w:color w:val="000000"/>
          <w:sz w:val="28"/>
          <w:szCs w:val="28"/>
        </w:rPr>
        <w:lastRenderedPageBreak/>
        <w:t xml:space="preserve">Bostwick, D.G., Burke, H.B., </w:t>
      </w:r>
      <w:proofErr w:type="spellStart"/>
      <w:r w:rsidRPr="00B91593">
        <w:rPr>
          <w:rFonts w:ascii="Times New Roman" w:eastAsia="TimesNewRomanPSMT" w:hAnsi="Times New Roman"/>
          <w:color w:val="000000"/>
          <w:sz w:val="28"/>
          <w:szCs w:val="28"/>
        </w:rPr>
        <w:t>Djakiew</w:t>
      </w:r>
      <w:proofErr w:type="spellEnd"/>
      <w:r w:rsidRPr="00B91593">
        <w:rPr>
          <w:rFonts w:ascii="Times New Roman" w:eastAsia="TimesNewRomanPSMT" w:hAnsi="Times New Roman"/>
          <w:color w:val="000000"/>
          <w:sz w:val="28"/>
          <w:szCs w:val="28"/>
        </w:rPr>
        <w:t xml:space="preserve">, D., </w:t>
      </w:r>
      <w:proofErr w:type="spellStart"/>
      <w:r w:rsidRPr="00B91593">
        <w:rPr>
          <w:rFonts w:ascii="Times New Roman" w:eastAsia="TimesNewRomanPSMT" w:hAnsi="Times New Roman"/>
          <w:color w:val="000000"/>
          <w:sz w:val="28"/>
          <w:szCs w:val="28"/>
        </w:rPr>
        <w:t>Euling</w:t>
      </w:r>
      <w:proofErr w:type="spellEnd"/>
      <w:r w:rsidRPr="00B91593">
        <w:rPr>
          <w:rFonts w:ascii="Times New Roman" w:eastAsia="TimesNewRomanPSMT" w:hAnsi="Times New Roman"/>
          <w:color w:val="000000"/>
          <w:sz w:val="28"/>
          <w:szCs w:val="28"/>
        </w:rPr>
        <w:t xml:space="preserve">, </w:t>
      </w:r>
      <w:proofErr w:type="spellStart"/>
      <w:proofErr w:type="gramStart"/>
      <w:r w:rsidRPr="00B91593">
        <w:rPr>
          <w:rFonts w:ascii="Times New Roman" w:eastAsia="TimesNewRomanPSMT" w:hAnsi="Times New Roman"/>
          <w:color w:val="000000"/>
          <w:sz w:val="28"/>
          <w:szCs w:val="28"/>
        </w:rPr>
        <w:t>S.,Ho</w:t>
      </w:r>
      <w:proofErr w:type="spellEnd"/>
      <w:proofErr w:type="gramEnd"/>
      <w:r w:rsidRPr="00B91593">
        <w:rPr>
          <w:rFonts w:ascii="Times New Roman" w:eastAsia="TimesNewRomanPSMT" w:hAnsi="Times New Roman"/>
          <w:color w:val="000000"/>
          <w:sz w:val="28"/>
          <w:szCs w:val="28"/>
        </w:rPr>
        <w:t xml:space="preserve">, S.M., </w:t>
      </w:r>
      <w:proofErr w:type="spellStart"/>
      <w:r w:rsidRPr="00B91593">
        <w:rPr>
          <w:rFonts w:ascii="Times New Roman" w:eastAsia="TimesNewRomanPSMT" w:hAnsi="Times New Roman"/>
          <w:color w:val="000000"/>
          <w:sz w:val="28"/>
          <w:szCs w:val="28"/>
        </w:rPr>
        <w:t>Landolph</w:t>
      </w:r>
      <w:proofErr w:type="spellEnd"/>
      <w:r w:rsidRPr="00B91593">
        <w:rPr>
          <w:rFonts w:ascii="Times New Roman" w:eastAsia="TimesNewRomanPSMT" w:hAnsi="Times New Roman"/>
          <w:color w:val="000000"/>
          <w:sz w:val="28"/>
          <w:szCs w:val="28"/>
        </w:rPr>
        <w:t xml:space="preserve">, J., Morrison, H., </w:t>
      </w:r>
      <w:r w:rsidRPr="00B91593">
        <w:rPr>
          <w:rFonts w:ascii="Times New Roman" w:eastAsia="TimesNewRomanPSMT" w:hAnsi="Times New Roman"/>
          <w:color w:val="000000"/>
          <w:sz w:val="28"/>
          <w:szCs w:val="28"/>
        </w:rPr>
        <w:tab/>
        <w:t xml:space="preserve">Sonawane, B., Shifflett, T., Waters, D.J. and Timms, B. (2017). Human prostate cancer risk factors. </w:t>
      </w:r>
      <w:r w:rsidRPr="00B91593">
        <w:rPr>
          <w:rFonts w:ascii="Times New Roman" w:eastAsia="TimesNewRomanPSMT" w:hAnsi="Times New Roman"/>
          <w:i/>
          <w:iCs/>
          <w:color w:val="000000"/>
          <w:sz w:val="28"/>
          <w:szCs w:val="28"/>
        </w:rPr>
        <w:t>Cancer</w:t>
      </w:r>
      <w:r w:rsidRPr="00B91593">
        <w:rPr>
          <w:rFonts w:ascii="Times New Roman" w:eastAsia="TimesNewRomanPSMT" w:hAnsi="Times New Roman"/>
          <w:iCs/>
          <w:color w:val="000000"/>
          <w:sz w:val="28"/>
          <w:szCs w:val="28"/>
        </w:rPr>
        <w:t>.</w:t>
      </w:r>
      <w:r w:rsidRPr="00B91593">
        <w:rPr>
          <w:rFonts w:ascii="Times New Roman" w:eastAsia="TimesNewRomanPSMT" w:hAnsi="Times New Roman"/>
          <w:color w:val="000000"/>
          <w:sz w:val="28"/>
          <w:szCs w:val="28"/>
        </w:rPr>
        <w:t xml:space="preserve"> 101 (10):2371-2490.</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Braglia, L., </w:t>
      </w:r>
      <w:proofErr w:type="spellStart"/>
      <w:r w:rsidRPr="00B91593">
        <w:rPr>
          <w:rFonts w:ascii="Times New Roman" w:hAnsi="Times New Roman"/>
          <w:color w:val="000000"/>
          <w:sz w:val="28"/>
          <w:szCs w:val="28"/>
          <w:shd w:val="clear" w:color="auto" w:fill="FFFFFF"/>
        </w:rPr>
        <w:t>Zavatti</w:t>
      </w:r>
      <w:proofErr w:type="spellEnd"/>
      <w:r w:rsidRPr="00B91593">
        <w:rPr>
          <w:rFonts w:ascii="Times New Roman" w:hAnsi="Times New Roman"/>
          <w:color w:val="000000"/>
          <w:sz w:val="28"/>
          <w:szCs w:val="28"/>
          <w:shd w:val="clear" w:color="auto" w:fill="FFFFFF"/>
        </w:rPr>
        <w:t xml:space="preserve">, M., </w:t>
      </w:r>
      <w:proofErr w:type="spellStart"/>
      <w:r w:rsidRPr="00B91593">
        <w:rPr>
          <w:rFonts w:ascii="Times New Roman" w:hAnsi="Times New Roman"/>
          <w:color w:val="000000"/>
          <w:sz w:val="28"/>
          <w:szCs w:val="28"/>
          <w:shd w:val="clear" w:color="auto" w:fill="FFFFFF"/>
        </w:rPr>
        <w:t>Vinceti</w:t>
      </w:r>
      <w:proofErr w:type="spellEnd"/>
      <w:r w:rsidRPr="00B91593">
        <w:rPr>
          <w:rFonts w:ascii="Times New Roman" w:hAnsi="Times New Roman"/>
          <w:color w:val="000000"/>
          <w:sz w:val="28"/>
          <w:szCs w:val="28"/>
          <w:shd w:val="clear" w:color="auto" w:fill="FFFFFF"/>
        </w:rPr>
        <w:t xml:space="preserve">, M., Martelli, A. M., and </w:t>
      </w:r>
      <w:proofErr w:type="spellStart"/>
      <w:r w:rsidRPr="00B91593">
        <w:rPr>
          <w:rFonts w:ascii="Times New Roman" w:hAnsi="Times New Roman"/>
          <w:color w:val="000000"/>
          <w:sz w:val="28"/>
          <w:szCs w:val="28"/>
          <w:shd w:val="clear" w:color="auto" w:fill="FFFFFF"/>
        </w:rPr>
        <w:t>Marmiroli</w:t>
      </w:r>
      <w:proofErr w:type="spellEnd"/>
      <w:r w:rsidRPr="00B91593">
        <w:rPr>
          <w:rFonts w:ascii="Times New Roman" w:hAnsi="Times New Roman"/>
          <w:color w:val="000000"/>
          <w:sz w:val="28"/>
          <w:szCs w:val="28"/>
          <w:shd w:val="clear" w:color="auto" w:fill="FFFFFF"/>
        </w:rPr>
        <w:t xml:space="preserve">, S. (2020). Deregulated PTEN/PI3K/AKT/mTOR signaling in prostate cancer: still a potential druggable </w:t>
      </w:r>
      <w:proofErr w:type="gramStart"/>
      <w:r w:rsidRPr="00B91593">
        <w:rPr>
          <w:rFonts w:ascii="Times New Roman" w:hAnsi="Times New Roman"/>
          <w:color w:val="000000"/>
          <w:sz w:val="28"/>
          <w:szCs w:val="28"/>
          <w:shd w:val="clear" w:color="auto" w:fill="FFFFFF"/>
        </w:rPr>
        <w:t>target?.</w:t>
      </w:r>
      <w:proofErr w:type="gramEnd"/>
      <w:r w:rsidRPr="00B91593">
        <w:rPr>
          <w:rFonts w:ascii="Times New Roman" w:hAnsi="Times New Roman"/>
          <w:color w:val="000000"/>
          <w:sz w:val="28"/>
          <w:szCs w:val="28"/>
          <w:shd w:val="clear" w:color="auto" w:fill="FFFFFF"/>
        </w:rPr>
        <w:t> </w:t>
      </w:r>
      <w:proofErr w:type="spellStart"/>
      <w:r w:rsidRPr="00B91593">
        <w:rPr>
          <w:rFonts w:ascii="Times New Roman" w:hAnsi="Times New Roman"/>
          <w:i/>
          <w:iCs/>
          <w:color w:val="000000"/>
          <w:sz w:val="28"/>
          <w:szCs w:val="28"/>
          <w:shd w:val="clear" w:color="auto" w:fill="FFFFFF"/>
        </w:rPr>
        <w:t>Biochimica</w:t>
      </w:r>
      <w:proofErr w:type="spellEnd"/>
      <w:r w:rsidRPr="00B91593">
        <w:rPr>
          <w:rFonts w:ascii="Times New Roman" w:hAnsi="Times New Roman"/>
          <w:i/>
          <w:iCs/>
          <w:color w:val="000000"/>
          <w:sz w:val="28"/>
          <w:szCs w:val="28"/>
          <w:shd w:val="clear" w:color="auto" w:fill="FFFFFF"/>
        </w:rPr>
        <w:t xml:space="preserve"> et </w:t>
      </w:r>
      <w:proofErr w:type="spellStart"/>
      <w:r w:rsidRPr="00B91593">
        <w:rPr>
          <w:rFonts w:ascii="Times New Roman" w:hAnsi="Times New Roman"/>
          <w:i/>
          <w:iCs/>
          <w:color w:val="000000"/>
          <w:sz w:val="28"/>
          <w:szCs w:val="28"/>
          <w:shd w:val="clear" w:color="auto" w:fill="FFFFFF"/>
        </w:rPr>
        <w:t>Biophysica</w:t>
      </w:r>
      <w:proofErr w:type="spellEnd"/>
      <w:r w:rsidRPr="00B91593">
        <w:rPr>
          <w:rFonts w:ascii="Times New Roman" w:hAnsi="Times New Roman"/>
          <w:i/>
          <w:iCs/>
          <w:color w:val="000000"/>
          <w:sz w:val="28"/>
          <w:szCs w:val="28"/>
          <w:shd w:val="clear" w:color="auto" w:fill="FFFFFF"/>
        </w:rPr>
        <w:t xml:space="preserve"> Acta (BBA)-Molecular Cell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1867</w:t>
      </w:r>
      <w:r w:rsidRPr="00B91593">
        <w:rPr>
          <w:rFonts w:ascii="Times New Roman" w:hAnsi="Times New Roman"/>
          <w:color w:val="000000"/>
          <w:sz w:val="28"/>
          <w:szCs w:val="28"/>
          <w:shd w:val="clear" w:color="auto" w:fill="FFFFFF"/>
        </w:rPr>
        <w:t>(9), 118731.</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Brechka</w:t>
      </w:r>
      <w:proofErr w:type="spellEnd"/>
      <w:r w:rsidRPr="00B91593">
        <w:rPr>
          <w:rFonts w:ascii="Times New Roman" w:hAnsi="Times New Roman"/>
          <w:color w:val="000000"/>
          <w:sz w:val="28"/>
          <w:szCs w:val="28"/>
          <w:shd w:val="clear" w:color="auto" w:fill="FFFFFF"/>
        </w:rPr>
        <w:t xml:space="preserve">, H., </w:t>
      </w:r>
      <w:proofErr w:type="spellStart"/>
      <w:r w:rsidRPr="00B91593">
        <w:rPr>
          <w:rFonts w:ascii="Times New Roman" w:hAnsi="Times New Roman"/>
          <w:color w:val="000000"/>
          <w:sz w:val="28"/>
          <w:szCs w:val="28"/>
          <w:shd w:val="clear" w:color="auto" w:fill="FFFFFF"/>
        </w:rPr>
        <w:t>Bhanvadia</w:t>
      </w:r>
      <w:proofErr w:type="spellEnd"/>
      <w:r w:rsidRPr="00B91593">
        <w:rPr>
          <w:rFonts w:ascii="Times New Roman" w:hAnsi="Times New Roman"/>
          <w:color w:val="000000"/>
          <w:sz w:val="28"/>
          <w:szCs w:val="28"/>
          <w:shd w:val="clear" w:color="auto" w:fill="FFFFFF"/>
        </w:rPr>
        <w:t xml:space="preserve">, R. R., </w:t>
      </w:r>
      <w:proofErr w:type="spellStart"/>
      <w:r w:rsidRPr="00B91593">
        <w:rPr>
          <w:rFonts w:ascii="Times New Roman" w:hAnsi="Times New Roman"/>
          <w:color w:val="000000"/>
          <w:sz w:val="28"/>
          <w:szCs w:val="28"/>
          <w:shd w:val="clear" w:color="auto" w:fill="FFFFFF"/>
        </w:rPr>
        <w:t>VanOpstall</w:t>
      </w:r>
      <w:proofErr w:type="spellEnd"/>
      <w:r w:rsidRPr="00B91593">
        <w:rPr>
          <w:rFonts w:ascii="Times New Roman" w:hAnsi="Times New Roman"/>
          <w:color w:val="000000"/>
          <w:sz w:val="28"/>
          <w:szCs w:val="28"/>
          <w:shd w:val="clear" w:color="auto" w:fill="FFFFFF"/>
        </w:rPr>
        <w:t>, C., and Vander Griend, D. J. (2017). HOXB13 mutations and binding partners in prostate development and cancer: Function, clinical significance, and future directions. </w:t>
      </w:r>
      <w:r w:rsidRPr="00B91593">
        <w:rPr>
          <w:rFonts w:ascii="Times New Roman" w:hAnsi="Times New Roman"/>
          <w:i/>
          <w:iCs/>
          <w:color w:val="000000"/>
          <w:sz w:val="28"/>
          <w:szCs w:val="28"/>
          <w:shd w:val="clear" w:color="auto" w:fill="FFFFFF"/>
        </w:rPr>
        <w:t>Genes and diseases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w:t>
      </w:r>
      <w:r w:rsidRPr="00B91593">
        <w:rPr>
          <w:rFonts w:ascii="Times New Roman" w:hAnsi="Times New Roman"/>
          <w:color w:val="000000"/>
          <w:sz w:val="28"/>
          <w:szCs w:val="28"/>
          <w:shd w:val="clear" w:color="auto" w:fill="FFFFFF"/>
        </w:rPr>
        <w:t>(2), 75-87.</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Budi, S. R. (2015). </w:t>
      </w:r>
      <w:r w:rsidRPr="00B91593">
        <w:rPr>
          <w:rFonts w:ascii="Times New Roman" w:hAnsi="Times New Roman"/>
          <w:i/>
          <w:iCs/>
          <w:color w:val="000000"/>
          <w:sz w:val="28"/>
          <w:szCs w:val="28"/>
          <w:shd w:val="clear" w:color="auto" w:fill="FFFFFF"/>
        </w:rPr>
        <w:t>Histological and Histochemical Study of Normal, Benign Hypertrophic and Malignant Human Prostate</w:t>
      </w:r>
      <w:r w:rsidRPr="00B91593">
        <w:rPr>
          <w:rFonts w:ascii="Times New Roman" w:hAnsi="Times New Roman"/>
          <w:color w:val="000000"/>
          <w:sz w:val="28"/>
          <w:szCs w:val="28"/>
          <w:shd w:val="clear" w:color="auto" w:fill="FFFFFF"/>
        </w:rPr>
        <w:t> (Doctoral dissertation, Rajiv Gandhi University of Health Sciences (India)).</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Bulanda, S., and </w:t>
      </w:r>
      <w:proofErr w:type="spellStart"/>
      <w:r w:rsidRPr="00B91593">
        <w:rPr>
          <w:rFonts w:ascii="Times New Roman" w:hAnsi="Times New Roman"/>
          <w:color w:val="000000"/>
          <w:sz w:val="28"/>
          <w:szCs w:val="28"/>
          <w:shd w:val="clear" w:color="auto" w:fill="FFFFFF"/>
        </w:rPr>
        <w:t>Janoszka</w:t>
      </w:r>
      <w:proofErr w:type="spellEnd"/>
      <w:r w:rsidRPr="00B91593">
        <w:rPr>
          <w:rFonts w:ascii="Times New Roman" w:hAnsi="Times New Roman"/>
          <w:color w:val="000000"/>
          <w:sz w:val="28"/>
          <w:szCs w:val="28"/>
          <w:shd w:val="clear" w:color="auto" w:fill="FFFFFF"/>
        </w:rPr>
        <w:t>, B. (2022). Consumption of thermally processed meat containing carcinogenic compounds (polycyclic aromatic hydrocarbons and heterocyclic aromatic amines) versus a risk of some cancers in humans and the possibility of reducing their formation by natural food additives—a literature review. </w:t>
      </w:r>
      <w:r w:rsidRPr="00B91593">
        <w:rPr>
          <w:rFonts w:ascii="Times New Roman" w:hAnsi="Times New Roman"/>
          <w:i/>
          <w:iCs/>
          <w:color w:val="000000"/>
          <w:sz w:val="28"/>
          <w:szCs w:val="28"/>
          <w:shd w:val="clear" w:color="auto" w:fill="FFFFFF"/>
        </w:rPr>
        <w:t>International journal of environmental research and public health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19</w:t>
      </w:r>
      <w:r w:rsidRPr="00B91593">
        <w:rPr>
          <w:rFonts w:ascii="Times New Roman" w:hAnsi="Times New Roman"/>
          <w:color w:val="000000"/>
          <w:sz w:val="28"/>
          <w:szCs w:val="28"/>
          <w:shd w:val="clear" w:color="auto" w:fill="FFFFFF"/>
        </w:rPr>
        <w:t>(8), 4781.</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Castiglioni, A. (2022). IDENTIFICATION OF NCAM1 AS A NOVEL PROGNOSTIC PROSTATE CANCER STEM CELL BIOMARKER.</w:t>
      </w:r>
    </w:p>
    <w:p w:rsidR="0099625B" w:rsidRPr="00B91593" w:rsidRDefault="0099625B" w:rsidP="0099625B">
      <w:pPr>
        <w:spacing w:line="288" w:lineRule="auto"/>
        <w:ind w:left="990" w:hanging="990"/>
        <w:jc w:val="both"/>
        <w:rPr>
          <w:rFonts w:ascii="Times New Roman" w:hAnsi="Times New Roman"/>
          <w:color w:val="222222"/>
          <w:sz w:val="28"/>
          <w:szCs w:val="28"/>
          <w:shd w:val="clear" w:color="auto" w:fill="FFFFFF"/>
        </w:rPr>
      </w:pPr>
      <w:proofErr w:type="spellStart"/>
      <w:r w:rsidRPr="00B91593">
        <w:rPr>
          <w:rFonts w:ascii="Times New Roman" w:hAnsi="Times New Roman"/>
          <w:color w:val="222222"/>
          <w:sz w:val="28"/>
          <w:szCs w:val="28"/>
          <w:shd w:val="clear" w:color="auto" w:fill="FFFFFF"/>
        </w:rPr>
        <w:t>gonists</w:t>
      </w:r>
      <w:proofErr w:type="spellEnd"/>
      <w:r w:rsidRPr="00B91593">
        <w:rPr>
          <w:rFonts w:ascii="Times New Roman" w:hAnsi="Times New Roman"/>
          <w:color w:val="222222"/>
          <w:sz w:val="28"/>
          <w:szCs w:val="28"/>
          <w:shd w:val="clear" w:color="auto" w:fill="FFFFFF"/>
        </w:rPr>
        <w:t xml:space="preserve"> in the presence of cytokines in prostate cancer. </w:t>
      </w:r>
      <w:r w:rsidRPr="00B91593">
        <w:rPr>
          <w:rFonts w:ascii="Times New Roman" w:hAnsi="Times New Roman"/>
          <w:i/>
          <w:iCs/>
          <w:color w:val="222222"/>
          <w:sz w:val="28"/>
          <w:szCs w:val="28"/>
          <w:shd w:val="clear" w:color="auto" w:fill="FFFFFF"/>
        </w:rPr>
        <w:t>Cancers</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13</w:t>
      </w:r>
      <w:r w:rsidRPr="00B91593">
        <w:rPr>
          <w:rFonts w:ascii="Times New Roman" w:hAnsi="Times New Roman"/>
          <w:color w:val="222222"/>
          <w:sz w:val="28"/>
          <w:szCs w:val="28"/>
          <w:shd w:val="clear" w:color="auto" w:fill="FFFFFF"/>
        </w:rPr>
        <w:t>(12), 2944.</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Culig, Z., and Puhr, M. (2018). Interleukin-6 and prostate cancer: Current developments and unsolved questions. </w:t>
      </w:r>
      <w:r w:rsidRPr="00B91593">
        <w:rPr>
          <w:rFonts w:ascii="Times New Roman" w:hAnsi="Times New Roman"/>
          <w:i/>
          <w:iCs/>
          <w:color w:val="000000"/>
          <w:sz w:val="28"/>
          <w:szCs w:val="28"/>
          <w:shd w:val="clear" w:color="auto" w:fill="FFFFFF"/>
        </w:rPr>
        <w:t>Molecular and cellular endocrinology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462</w:t>
      </w:r>
      <w:r w:rsidRPr="00B91593">
        <w:rPr>
          <w:rFonts w:ascii="Times New Roman" w:hAnsi="Times New Roman"/>
          <w:color w:val="000000"/>
          <w:sz w:val="28"/>
          <w:szCs w:val="28"/>
          <w:shd w:val="clear" w:color="auto" w:fill="FFFFFF"/>
        </w:rPr>
        <w:t>, 25-30.</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222222"/>
          <w:sz w:val="28"/>
          <w:szCs w:val="28"/>
          <w:shd w:val="clear" w:color="auto" w:fill="FFFFFF"/>
        </w:rPr>
        <w:t>Culig, Z., and Puhr, M. (2018). Interleukin-6 and prostate cancer: Current developments and unsolved questions. </w:t>
      </w:r>
      <w:r w:rsidRPr="00B91593">
        <w:rPr>
          <w:rFonts w:ascii="Times New Roman" w:hAnsi="Times New Roman"/>
          <w:i/>
          <w:iCs/>
          <w:color w:val="222222"/>
          <w:sz w:val="28"/>
          <w:szCs w:val="28"/>
          <w:shd w:val="clear" w:color="auto" w:fill="FFFFFF"/>
        </w:rPr>
        <w:t>Molecular and cellular endocrinology</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462</w:t>
      </w:r>
      <w:r w:rsidRPr="00B91593">
        <w:rPr>
          <w:rFonts w:ascii="Times New Roman" w:hAnsi="Times New Roman"/>
          <w:color w:val="222222"/>
          <w:sz w:val="28"/>
          <w:szCs w:val="28"/>
          <w:shd w:val="clear" w:color="auto" w:fill="FFFFFF"/>
        </w:rPr>
        <w:t>, 25-30.</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De Cicco, P., Ercolano, G., and Ianaro, A. (2020). The new era of cancer immunotherapy: targeting myeloid-derived suppressor cells to overcome immune evasion. </w:t>
      </w:r>
      <w:r w:rsidRPr="00B91593">
        <w:rPr>
          <w:rFonts w:ascii="Times New Roman" w:hAnsi="Times New Roman"/>
          <w:i/>
          <w:iCs/>
          <w:color w:val="000000"/>
          <w:sz w:val="28"/>
          <w:szCs w:val="28"/>
          <w:shd w:val="clear" w:color="auto" w:fill="FFFFFF"/>
        </w:rPr>
        <w:t>Frontiers in immunology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11</w:t>
      </w:r>
      <w:r w:rsidRPr="00B91593">
        <w:rPr>
          <w:rFonts w:ascii="Times New Roman" w:hAnsi="Times New Roman"/>
          <w:color w:val="000000"/>
          <w:sz w:val="28"/>
          <w:szCs w:val="28"/>
          <w:shd w:val="clear" w:color="auto" w:fill="FFFFFF"/>
        </w:rPr>
        <w:t>, 1680.</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de Godoy Fernandes, G., Pedrina, B., de Faria Lainetti, P., Kobayashi, P. E., Govoni, V. M., Palmieri, C., and Fonseca-Alves, C. E. (2021). Morphological and molecular characterization of proliferative inflammatory atrophy in canine prostatic samples.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13</w:t>
      </w:r>
      <w:r w:rsidRPr="00B91593">
        <w:rPr>
          <w:rFonts w:ascii="Times New Roman" w:hAnsi="Times New Roman"/>
          <w:color w:val="000000"/>
          <w:sz w:val="28"/>
          <w:szCs w:val="28"/>
          <w:shd w:val="clear" w:color="auto" w:fill="FFFFFF"/>
        </w:rPr>
        <w:t>(8), 1887.</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De Silva, F., and Alcorn, J. (2022). A tale of two cancers: A current concise overview of breast and prostate cancer.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14</w:t>
      </w:r>
      <w:r w:rsidRPr="00B91593">
        <w:rPr>
          <w:rFonts w:ascii="Times New Roman" w:hAnsi="Times New Roman"/>
          <w:color w:val="000000"/>
          <w:sz w:val="28"/>
          <w:szCs w:val="28"/>
          <w:shd w:val="clear" w:color="auto" w:fill="FFFFFF"/>
        </w:rPr>
        <w:t>(12), 2954.</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Deb, A. A., Okechukwu, C. E., Emara, S., and Sami, A. A. (2019). Physical activity and prostate cancer: A systematic review. </w:t>
      </w:r>
      <w:proofErr w:type="spellStart"/>
      <w:r w:rsidRPr="00B91593">
        <w:rPr>
          <w:rFonts w:ascii="Times New Roman" w:hAnsi="Times New Roman"/>
          <w:i/>
          <w:iCs/>
          <w:color w:val="000000"/>
          <w:sz w:val="28"/>
          <w:szCs w:val="28"/>
          <w:shd w:val="clear" w:color="auto" w:fill="FFFFFF"/>
        </w:rPr>
        <w:t>Urol</w:t>
      </w:r>
      <w:proofErr w:type="spellEnd"/>
      <w:r w:rsidRPr="00B91593">
        <w:rPr>
          <w:rFonts w:ascii="Times New Roman" w:hAnsi="Times New Roman"/>
          <w:i/>
          <w:iCs/>
          <w:color w:val="000000"/>
          <w:sz w:val="28"/>
          <w:szCs w:val="28"/>
          <w:shd w:val="clear" w:color="auto" w:fill="FFFFFF"/>
        </w:rPr>
        <w:t xml:space="preserve"> Nephrol Open Access J</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7</w:t>
      </w:r>
      <w:r w:rsidRPr="00B91593">
        <w:rPr>
          <w:rFonts w:ascii="Times New Roman" w:hAnsi="Times New Roman"/>
          <w:color w:val="000000"/>
          <w:sz w:val="28"/>
          <w:szCs w:val="28"/>
          <w:shd w:val="clear" w:color="auto" w:fill="FFFFFF"/>
        </w:rPr>
        <w:t>(5), 117-129.</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Dhatchinamoorthy, K., Colbert, J. D., and Rock, K. L. (2021). Cancer immune evasion through loss of MHC class I antigen presentation. </w:t>
      </w:r>
      <w:r w:rsidRPr="00B91593">
        <w:rPr>
          <w:rFonts w:ascii="Times New Roman" w:hAnsi="Times New Roman"/>
          <w:i/>
          <w:iCs/>
          <w:color w:val="000000"/>
          <w:sz w:val="28"/>
          <w:szCs w:val="28"/>
          <w:shd w:val="clear" w:color="auto" w:fill="FFFFFF"/>
        </w:rPr>
        <w:t>Frontiers in immunology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12</w:t>
      </w:r>
      <w:r w:rsidRPr="00B91593">
        <w:rPr>
          <w:rFonts w:ascii="Times New Roman" w:hAnsi="Times New Roman"/>
          <w:color w:val="000000"/>
          <w:sz w:val="28"/>
          <w:szCs w:val="28"/>
          <w:shd w:val="clear" w:color="auto" w:fill="FFFFFF"/>
        </w:rPr>
        <w:t>, 636568.</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Ding, J., Karp, J. E., and Emadi, A. (2017). Elevated lactate dehydrogenase (LDH) can be a marker of immune suppression in cancer: Interplay between hematologic and solid neoplastic clones and their microenvironments. </w:t>
      </w:r>
      <w:r w:rsidRPr="00B91593">
        <w:rPr>
          <w:rFonts w:ascii="Times New Roman" w:hAnsi="Times New Roman"/>
          <w:i/>
          <w:iCs/>
          <w:color w:val="000000"/>
          <w:sz w:val="28"/>
          <w:szCs w:val="28"/>
          <w:shd w:val="clear" w:color="auto" w:fill="FFFFFF"/>
        </w:rPr>
        <w:t>Cancer Biomarkers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19</w:t>
      </w:r>
      <w:r w:rsidRPr="00B91593">
        <w:rPr>
          <w:rFonts w:ascii="Times New Roman" w:hAnsi="Times New Roman"/>
          <w:color w:val="000000"/>
          <w:sz w:val="28"/>
          <w:szCs w:val="28"/>
          <w:shd w:val="clear" w:color="auto" w:fill="FFFFFF"/>
        </w:rPr>
        <w:t>(4), 353-363.</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Ding, N. (2018). </w:t>
      </w:r>
      <w:r w:rsidRPr="00B91593">
        <w:rPr>
          <w:rFonts w:ascii="Times New Roman" w:hAnsi="Times New Roman"/>
          <w:i/>
          <w:iCs/>
          <w:color w:val="000000"/>
          <w:sz w:val="28"/>
          <w:szCs w:val="28"/>
          <w:shd w:val="clear" w:color="auto" w:fill="FFFFFF"/>
        </w:rPr>
        <w:t>Role of JAK2 Kinase and Mismatch Repair Proteins in Oxidative DNA Damage-induced Epigenetic Alterations in Cancer</w:t>
      </w:r>
      <w:r w:rsidRPr="00B91593">
        <w:rPr>
          <w:rFonts w:ascii="Times New Roman" w:hAnsi="Times New Roman"/>
          <w:color w:val="000000"/>
          <w:sz w:val="28"/>
          <w:szCs w:val="28"/>
          <w:shd w:val="clear" w:color="auto" w:fill="FFFFFF"/>
        </w:rPr>
        <w:t> (Doctoral dissertation, Indiana University).</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lang w:val="en-GB"/>
        </w:rPr>
        <w:t xml:space="preserve">Duncan BB, Schmidt MI, Pankow JS, Bang H, Couper D, Ballantyne CM, Hoogeveen RC, Heiss G. Adiponectin and the development of </w:t>
      </w:r>
      <w:proofErr w:type="gramStart"/>
      <w:r w:rsidRPr="00B91593">
        <w:rPr>
          <w:rFonts w:ascii="Times New Roman" w:hAnsi="Times New Roman"/>
          <w:color w:val="000000"/>
          <w:sz w:val="28"/>
          <w:szCs w:val="28"/>
          <w:lang w:val="en-GB"/>
        </w:rPr>
        <w:t>communities</w:t>
      </w:r>
      <w:proofErr w:type="gramEnd"/>
      <w:r w:rsidRPr="00B91593">
        <w:rPr>
          <w:rFonts w:ascii="Times New Roman" w:hAnsi="Times New Roman"/>
          <w:color w:val="000000"/>
          <w:sz w:val="28"/>
          <w:szCs w:val="28"/>
          <w:lang w:val="en-GB"/>
        </w:rPr>
        <w:t xml:space="preserve"> study. Diabetes 2004; 53: 2473-2478.</w:t>
      </w:r>
    </w:p>
    <w:p w:rsidR="0099625B" w:rsidRPr="00B91593" w:rsidRDefault="0099625B" w:rsidP="0099625B">
      <w:pPr>
        <w:spacing w:line="288" w:lineRule="auto"/>
        <w:jc w:val="both"/>
        <w:rPr>
          <w:rFonts w:ascii="Times New Roman" w:hAnsi="Times New Roman"/>
          <w:color w:val="000000"/>
          <w:sz w:val="28"/>
          <w:szCs w:val="28"/>
          <w:shd w:val="clear" w:color="auto" w:fill="FFFFFF"/>
        </w:rPr>
      </w:pPr>
    </w:p>
    <w:p w:rsidR="0099625B" w:rsidRPr="00B91593" w:rsidRDefault="0099625B" w:rsidP="0099625B">
      <w:pPr>
        <w:spacing w:line="288" w:lineRule="auto"/>
        <w:ind w:left="990" w:hanging="990"/>
        <w:jc w:val="both"/>
        <w:rPr>
          <w:rFonts w:ascii="Times New Roman" w:hAnsi="Times New Roman"/>
          <w:color w:val="222222"/>
          <w:sz w:val="28"/>
          <w:szCs w:val="28"/>
          <w:shd w:val="clear" w:color="auto" w:fill="FFFFFF"/>
        </w:rPr>
      </w:pPr>
      <w:proofErr w:type="spellStart"/>
      <w:r w:rsidRPr="00B91593">
        <w:rPr>
          <w:rFonts w:ascii="Times New Roman" w:hAnsi="Times New Roman"/>
          <w:color w:val="222222"/>
          <w:sz w:val="28"/>
          <w:szCs w:val="28"/>
          <w:shd w:val="clear" w:color="auto" w:fill="FFFFFF"/>
        </w:rPr>
        <w:t>Ehlting</w:t>
      </w:r>
      <w:proofErr w:type="spellEnd"/>
      <w:r w:rsidRPr="00B91593">
        <w:rPr>
          <w:rFonts w:ascii="Times New Roman" w:hAnsi="Times New Roman"/>
          <w:color w:val="222222"/>
          <w:sz w:val="28"/>
          <w:szCs w:val="28"/>
          <w:shd w:val="clear" w:color="auto" w:fill="FFFFFF"/>
        </w:rPr>
        <w:t>, C., Wolf, S. D., and Bode, J. G. (2021). Acute-phase protein synthesis: a key feature of innate immune functions of the liver. </w:t>
      </w:r>
      <w:r w:rsidRPr="00B91593">
        <w:rPr>
          <w:rFonts w:ascii="Times New Roman" w:hAnsi="Times New Roman"/>
          <w:i/>
          <w:iCs/>
          <w:color w:val="222222"/>
          <w:sz w:val="28"/>
          <w:szCs w:val="28"/>
          <w:shd w:val="clear" w:color="auto" w:fill="FFFFFF"/>
        </w:rPr>
        <w:t>Biological chemistry</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402</w:t>
      </w:r>
      <w:r w:rsidRPr="00B91593">
        <w:rPr>
          <w:rFonts w:ascii="Times New Roman" w:hAnsi="Times New Roman"/>
          <w:color w:val="222222"/>
          <w:sz w:val="28"/>
          <w:szCs w:val="28"/>
          <w:shd w:val="clear" w:color="auto" w:fill="FFFFFF"/>
        </w:rPr>
        <w:t>(9), 1129-1145.</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Freitas, R. D., and Campos, M. M. (2019). Protective effects of omega-3 fatty acids in cancer-related complications. </w:t>
      </w:r>
      <w:r w:rsidRPr="00B91593">
        <w:rPr>
          <w:rFonts w:ascii="Times New Roman" w:hAnsi="Times New Roman"/>
          <w:i/>
          <w:iCs/>
          <w:color w:val="000000"/>
          <w:sz w:val="28"/>
          <w:szCs w:val="28"/>
          <w:shd w:val="clear" w:color="auto" w:fill="FFFFFF"/>
        </w:rPr>
        <w:t>Nutrients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11</w:t>
      </w:r>
      <w:r w:rsidRPr="00B91593">
        <w:rPr>
          <w:rFonts w:ascii="Times New Roman" w:hAnsi="Times New Roman"/>
          <w:color w:val="000000"/>
          <w:sz w:val="28"/>
          <w:szCs w:val="28"/>
          <w:shd w:val="clear" w:color="auto" w:fill="FFFFFF"/>
        </w:rPr>
        <w:t>(5), 945.</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 J. C., and Sainz, R. M. (2018). The dark side of glucose transporters in prostate cancer: Are they a new feature to characterize </w:t>
      </w:r>
      <w:proofErr w:type="gramStart"/>
      <w:r w:rsidRPr="00B91593">
        <w:rPr>
          <w:rFonts w:ascii="Times New Roman" w:hAnsi="Times New Roman"/>
          <w:color w:val="000000"/>
          <w:sz w:val="28"/>
          <w:szCs w:val="28"/>
          <w:shd w:val="clear" w:color="auto" w:fill="FFFFFF"/>
        </w:rPr>
        <w:t>carcinomas?.</w:t>
      </w:r>
      <w:proofErr w:type="gramEnd"/>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International journal of cancer</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142</w:t>
      </w:r>
      <w:r w:rsidRPr="00B91593">
        <w:rPr>
          <w:rFonts w:ascii="Times New Roman" w:hAnsi="Times New Roman"/>
          <w:color w:val="000000"/>
          <w:sz w:val="28"/>
          <w:szCs w:val="28"/>
          <w:shd w:val="clear" w:color="auto" w:fill="FFFFFF"/>
        </w:rPr>
        <w:t>(12), 2414-2424.</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Gu, J., Zhu, N., Li, H. F., Zhao, T. J., Zhang, C. J., Liao, D. F., and Qin, L. (2022). Cholesterol homeostasis and cancer: a new perspective on the low-density lipoprotein receptor. </w:t>
      </w:r>
      <w:r w:rsidRPr="00B91593">
        <w:rPr>
          <w:rFonts w:ascii="Times New Roman" w:hAnsi="Times New Roman"/>
          <w:i/>
          <w:iCs/>
          <w:color w:val="000000"/>
          <w:sz w:val="28"/>
          <w:szCs w:val="28"/>
          <w:shd w:val="clear" w:color="auto" w:fill="FFFFFF"/>
        </w:rPr>
        <w:t>Cellular Oncology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45</w:t>
      </w:r>
      <w:r w:rsidRPr="00B91593">
        <w:rPr>
          <w:rFonts w:ascii="Times New Roman" w:hAnsi="Times New Roman"/>
          <w:color w:val="000000"/>
          <w:sz w:val="28"/>
          <w:szCs w:val="28"/>
          <w:shd w:val="clear" w:color="auto" w:fill="FFFFFF"/>
        </w:rPr>
        <w:t>(5), 709-728.</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Guerrero-Ochoa, P., Rodríguez-Zapater, S., Anel, A., Esteban, L. M., Camón-Fernández, A., Espilez-Ortiz, R., and Borque-Fernando, Á. (2024). Prostate Cancer and the Mevalonate Pathway. </w:t>
      </w:r>
      <w:r w:rsidRPr="00B91593">
        <w:rPr>
          <w:rFonts w:ascii="Times New Roman" w:hAnsi="Times New Roman"/>
          <w:i/>
          <w:iCs/>
          <w:color w:val="000000"/>
          <w:sz w:val="28"/>
          <w:szCs w:val="28"/>
          <w:shd w:val="clear" w:color="auto" w:fill="FFFFFF"/>
        </w:rPr>
        <w:t>International Journal of Molecular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25</w:t>
      </w:r>
      <w:r w:rsidRPr="00B91593">
        <w:rPr>
          <w:rFonts w:ascii="Times New Roman" w:hAnsi="Times New Roman"/>
          <w:color w:val="000000"/>
          <w:sz w:val="28"/>
          <w:szCs w:val="28"/>
          <w:shd w:val="clear" w:color="auto" w:fill="FFFFFF"/>
        </w:rPr>
        <w:t>(4), 2152.</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Guertin, D. A., and Wellen, K. E. (2023). Acetyl-CoA metabolism in cancer. </w:t>
      </w:r>
      <w:r w:rsidRPr="00B91593">
        <w:rPr>
          <w:rFonts w:ascii="Times New Roman" w:hAnsi="Times New Roman"/>
          <w:i/>
          <w:iCs/>
          <w:color w:val="000000"/>
          <w:sz w:val="28"/>
          <w:szCs w:val="28"/>
          <w:shd w:val="clear" w:color="auto" w:fill="FFFFFF"/>
        </w:rPr>
        <w:t>Nature Reviews Cancer</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23</w:t>
      </w:r>
      <w:r w:rsidRPr="00B91593">
        <w:rPr>
          <w:rFonts w:ascii="Times New Roman" w:hAnsi="Times New Roman"/>
          <w:color w:val="000000"/>
          <w:sz w:val="28"/>
          <w:szCs w:val="28"/>
          <w:shd w:val="clear" w:color="auto" w:fill="FFFFFF"/>
        </w:rPr>
        <w:t>(3), 156-172.</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Gupta, A., Das, D., and Taneja, R. (2024). Targeting Dysregulated Lipid Metabolism in Cancer with Pharmacological Inhibitors.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16</w:t>
      </w:r>
      <w:r w:rsidRPr="00B91593">
        <w:rPr>
          <w:rFonts w:ascii="Times New Roman" w:hAnsi="Times New Roman"/>
          <w:color w:val="000000"/>
          <w:sz w:val="28"/>
          <w:szCs w:val="28"/>
          <w:shd w:val="clear" w:color="auto" w:fill="FFFFFF"/>
        </w:rPr>
        <w:t>(7), 1313.</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Hahn, A., and </w:t>
      </w:r>
      <w:proofErr w:type="spellStart"/>
      <w:r w:rsidRPr="00B91593">
        <w:rPr>
          <w:rFonts w:ascii="Times New Roman" w:hAnsi="Times New Roman"/>
          <w:color w:val="000000"/>
          <w:sz w:val="28"/>
          <w:szCs w:val="28"/>
          <w:shd w:val="clear" w:color="auto" w:fill="FFFFFF"/>
        </w:rPr>
        <w:t>Zuryn</w:t>
      </w:r>
      <w:proofErr w:type="spellEnd"/>
      <w:r w:rsidRPr="00B91593">
        <w:rPr>
          <w:rFonts w:ascii="Times New Roman" w:hAnsi="Times New Roman"/>
          <w:color w:val="000000"/>
          <w:sz w:val="28"/>
          <w:szCs w:val="28"/>
          <w:shd w:val="clear" w:color="auto" w:fill="FFFFFF"/>
        </w:rPr>
        <w:t>, S. (2019). Mitochondrial genome (mtDNA) mutations that generate reactive oxygen species. </w:t>
      </w:r>
      <w:r w:rsidRPr="00B91593">
        <w:rPr>
          <w:rFonts w:ascii="Times New Roman" w:hAnsi="Times New Roman"/>
          <w:i/>
          <w:iCs/>
          <w:color w:val="000000"/>
          <w:sz w:val="28"/>
          <w:szCs w:val="28"/>
          <w:shd w:val="clear" w:color="auto" w:fill="FFFFFF"/>
        </w:rPr>
        <w:t>Antioxidants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8</w:t>
      </w:r>
      <w:r w:rsidRPr="00B91593">
        <w:rPr>
          <w:rFonts w:ascii="Times New Roman" w:hAnsi="Times New Roman"/>
          <w:color w:val="000000"/>
          <w:sz w:val="28"/>
          <w:szCs w:val="28"/>
          <w:shd w:val="clear" w:color="auto" w:fill="FFFFFF"/>
        </w:rPr>
        <w:t>(9), 392.</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Han, C., Deng, Y., Xu, W., Liu, Z., Wang, T., Wang, S., and Liu, X. (2022). The Roles of Tumor</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Associated Macrophages in Prostate Cancer. </w:t>
      </w:r>
      <w:r w:rsidRPr="00B91593">
        <w:rPr>
          <w:rFonts w:ascii="Times New Roman" w:hAnsi="Times New Roman"/>
          <w:i/>
          <w:iCs/>
          <w:color w:val="000000"/>
          <w:sz w:val="28"/>
          <w:szCs w:val="28"/>
          <w:shd w:val="clear" w:color="auto" w:fill="FFFFFF"/>
        </w:rPr>
        <w:t>Journal of oncology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2022</w:t>
      </w:r>
      <w:r w:rsidRPr="00B91593">
        <w:rPr>
          <w:rFonts w:ascii="Times New Roman" w:hAnsi="Times New Roman"/>
          <w:color w:val="000000"/>
          <w:sz w:val="28"/>
          <w:szCs w:val="28"/>
          <w:shd w:val="clear" w:color="auto" w:fill="FFFFFF"/>
        </w:rPr>
        <w:t>(1), 8580043.</w:t>
      </w:r>
    </w:p>
    <w:p w:rsidR="0099625B" w:rsidRPr="00B91593" w:rsidRDefault="0099625B" w:rsidP="0099625B">
      <w:pPr>
        <w:spacing w:line="288" w:lineRule="auto"/>
        <w:ind w:left="990" w:hanging="990"/>
        <w:jc w:val="both"/>
        <w:rPr>
          <w:rFonts w:ascii="Times New Roman" w:hAnsi="Times New Roman"/>
          <w:color w:val="222222"/>
          <w:sz w:val="28"/>
          <w:szCs w:val="28"/>
          <w:shd w:val="clear" w:color="auto" w:fill="FFFFFF"/>
        </w:rPr>
      </w:pPr>
      <w:r w:rsidRPr="00B91593">
        <w:rPr>
          <w:rFonts w:ascii="Times New Roman" w:hAnsi="Times New Roman"/>
          <w:color w:val="222222"/>
          <w:sz w:val="28"/>
          <w:szCs w:val="28"/>
          <w:shd w:val="clear" w:color="auto" w:fill="FFFFFF"/>
        </w:rPr>
        <w:t>Huang, B., Lang, X., and Li, X. (2022). The role of IL-6/JAK2/STAT3 signaling pathway in cancers. </w:t>
      </w:r>
      <w:r w:rsidRPr="00B91593">
        <w:rPr>
          <w:rFonts w:ascii="Times New Roman" w:hAnsi="Times New Roman"/>
          <w:i/>
          <w:iCs/>
          <w:color w:val="222222"/>
          <w:sz w:val="28"/>
          <w:szCs w:val="28"/>
          <w:shd w:val="clear" w:color="auto" w:fill="FFFFFF"/>
        </w:rPr>
        <w:t>Frontiers in oncology</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12</w:t>
      </w:r>
      <w:r w:rsidRPr="00B91593">
        <w:rPr>
          <w:rFonts w:ascii="Times New Roman" w:hAnsi="Times New Roman"/>
          <w:color w:val="222222"/>
          <w:sz w:val="28"/>
          <w:szCs w:val="28"/>
          <w:shd w:val="clear" w:color="auto" w:fill="FFFFFF"/>
        </w:rPr>
        <w:t>, 1023177.</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Huang, M. F., Wang, Y. X., Chou, Y. T., and Lee, D. F. (2024). Therapeutic Strategies for RB1-Deficient Cancers: Intersecting Gene Regulation and Targeted Therapy.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16</w:t>
      </w:r>
      <w:r w:rsidRPr="00B91593">
        <w:rPr>
          <w:rFonts w:ascii="Times New Roman" w:hAnsi="Times New Roman"/>
          <w:color w:val="000000"/>
          <w:sz w:val="28"/>
          <w:szCs w:val="28"/>
          <w:shd w:val="clear" w:color="auto" w:fill="FFFFFF"/>
        </w:rPr>
        <w:t>(8), 1558.</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 xml:space="preserve">Huang, Q., Wu, D., Zhao, J., Yan, Z., Chen, L., Guo, S., and Xing, J. (2022). TFAM loss induces nuclear actin assembly upon mDia2 </w:t>
      </w:r>
      <w:proofErr w:type="spellStart"/>
      <w:r w:rsidRPr="00B91593">
        <w:rPr>
          <w:rFonts w:ascii="Times New Roman" w:hAnsi="Times New Roman"/>
          <w:color w:val="000000"/>
          <w:sz w:val="28"/>
          <w:szCs w:val="28"/>
          <w:shd w:val="clear" w:color="auto" w:fill="FFFFFF"/>
        </w:rPr>
        <w:t>malonylation</w:t>
      </w:r>
      <w:proofErr w:type="spellEnd"/>
      <w:r w:rsidRPr="00B91593">
        <w:rPr>
          <w:rFonts w:ascii="Times New Roman" w:hAnsi="Times New Roman"/>
          <w:color w:val="000000"/>
          <w:sz w:val="28"/>
          <w:szCs w:val="28"/>
          <w:shd w:val="clear" w:color="auto" w:fill="FFFFFF"/>
        </w:rPr>
        <w:t xml:space="preserve"> to promote liver cancer metastasis. </w:t>
      </w:r>
      <w:r w:rsidRPr="00B91593">
        <w:rPr>
          <w:rFonts w:ascii="Times New Roman" w:hAnsi="Times New Roman"/>
          <w:i/>
          <w:iCs/>
          <w:color w:val="000000"/>
          <w:sz w:val="28"/>
          <w:szCs w:val="28"/>
          <w:shd w:val="clear" w:color="auto" w:fill="FFFFFF"/>
        </w:rPr>
        <w:t>The EMBO journal</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41</w:t>
      </w:r>
      <w:r w:rsidRPr="00B91593">
        <w:rPr>
          <w:rFonts w:ascii="Times New Roman" w:hAnsi="Times New Roman"/>
          <w:color w:val="000000"/>
          <w:sz w:val="28"/>
          <w:szCs w:val="28"/>
          <w:shd w:val="clear" w:color="auto" w:fill="FFFFFF"/>
        </w:rPr>
        <w:t>(11), e110324.</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Huynh, P. M., Wang, F., and An, Y. A. (2024). Hypoxia signaling in the adipose tissue. </w:t>
      </w:r>
      <w:r w:rsidRPr="00B91593">
        <w:rPr>
          <w:rFonts w:ascii="Times New Roman" w:hAnsi="Times New Roman"/>
          <w:i/>
          <w:iCs/>
          <w:color w:val="000000"/>
          <w:sz w:val="28"/>
          <w:szCs w:val="28"/>
          <w:shd w:val="clear" w:color="auto" w:fill="FFFFFF"/>
        </w:rPr>
        <w:t>Journal of Molecular Cell Biology</w:t>
      </w:r>
      <w:r w:rsidRPr="00B91593">
        <w:rPr>
          <w:rFonts w:ascii="Times New Roman" w:hAnsi="Times New Roman"/>
          <w:color w:val="000000"/>
          <w:sz w:val="28"/>
          <w:szCs w:val="28"/>
          <w:shd w:val="clear" w:color="auto" w:fill="FFFFFF"/>
        </w:rPr>
        <w:t>, mjae039.</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Iheanacho, C. O., and Odili, V. U. (2024). A review of factors influencing the uptake of prostate cancer treatment in Nigeria. </w:t>
      </w:r>
      <w:r w:rsidRPr="00B91593">
        <w:rPr>
          <w:rFonts w:ascii="Times New Roman" w:hAnsi="Times New Roman"/>
          <w:i/>
          <w:iCs/>
          <w:color w:val="000000"/>
          <w:sz w:val="28"/>
          <w:szCs w:val="28"/>
          <w:shd w:val="clear" w:color="auto" w:fill="FFFFFF"/>
        </w:rPr>
        <w:t>Journal of Cancer Policy</w:t>
      </w:r>
      <w:r w:rsidRPr="00B91593">
        <w:rPr>
          <w:rFonts w:ascii="Times New Roman" w:hAnsi="Times New Roman"/>
          <w:color w:val="000000"/>
          <w:sz w:val="28"/>
          <w:szCs w:val="28"/>
          <w:shd w:val="clear" w:color="auto" w:fill="FFFFFF"/>
        </w:rPr>
        <w:t>, 100487.</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Ilic, D., </w:t>
      </w:r>
      <w:proofErr w:type="spellStart"/>
      <w:r w:rsidRPr="00B91593">
        <w:rPr>
          <w:rFonts w:ascii="Times New Roman" w:hAnsi="Times New Roman"/>
          <w:color w:val="000000"/>
          <w:sz w:val="28"/>
          <w:szCs w:val="28"/>
          <w:shd w:val="clear" w:color="auto" w:fill="FFFFFF"/>
        </w:rPr>
        <w:t>Djulbegovic</w:t>
      </w:r>
      <w:proofErr w:type="spellEnd"/>
      <w:r w:rsidRPr="00B91593">
        <w:rPr>
          <w:rFonts w:ascii="Times New Roman" w:hAnsi="Times New Roman"/>
          <w:color w:val="000000"/>
          <w:sz w:val="28"/>
          <w:szCs w:val="28"/>
          <w:shd w:val="clear" w:color="auto" w:fill="FFFFFF"/>
        </w:rPr>
        <w:t>, M., Jung, J. H., Hwang, E. C., Zhou, Q., Cleves, A., and Dahm, P. (2018). Prostate cancer screening with prostate-specific antigen (PSA) test: a systematic review and meta-analysis. </w:t>
      </w:r>
      <w:proofErr w:type="spellStart"/>
      <w:r w:rsidRPr="00B91593">
        <w:rPr>
          <w:rFonts w:ascii="Times New Roman" w:hAnsi="Times New Roman"/>
          <w:i/>
          <w:iCs/>
          <w:color w:val="000000"/>
          <w:sz w:val="28"/>
          <w:szCs w:val="28"/>
          <w:shd w:val="clear" w:color="auto" w:fill="FFFFFF"/>
        </w:rPr>
        <w:t>bmj</w:t>
      </w:r>
      <w:proofErr w:type="spellEnd"/>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362</w:t>
      </w:r>
      <w:r w:rsidRPr="00B91593">
        <w:rPr>
          <w:rFonts w:ascii="Times New Roman" w:hAnsi="Times New Roman"/>
          <w:color w:val="000000"/>
          <w:sz w:val="28"/>
          <w:szCs w:val="28"/>
          <w:shd w:val="clear" w:color="auto" w:fill="FFFFFF"/>
        </w:rPr>
        <w:t>.</w:t>
      </w:r>
    </w:p>
    <w:p w:rsidR="0099625B" w:rsidRPr="00B91593" w:rsidRDefault="0099625B" w:rsidP="0099625B">
      <w:pPr>
        <w:spacing w:line="288" w:lineRule="auto"/>
        <w:ind w:left="990" w:hanging="990"/>
        <w:jc w:val="both"/>
        <w:rPr>
          <w:rFonts w:ascii="Times New Roman" w:hAnsi="Times New Roman"/>
          <w:color w:val="222222"/>
          <w:sz w:val="28"/>
          <w:szCs w:val="28"/>
          <w:shd w:val="clear" w:color="auto" w:fill="FFFFFF"/>
        </w:rPr>
      </w:pPr>
      <w:r w:rsidRPr="00B91593">
        <w:rPr>
          <w:rFonts w:ascii="Times New Roman" w:hAnsi="Times New Roman"/>
          <w:color w:val="222222"/>
          <w:sz w:val="28"/>
          <w:szCs w:val="28"/>
          <w:shd w:val="clear" w:color="auto" w:fill="FFFFFF"/>
        </w:rPr>
        <w:t xml:space="preserve">Jakubiak, G. K., </w:t>
      </w:r>
      <w:proofErr w:type="spellStart"/>
      <w:r w:rsidRPr="00B91593">
        <w:rPr>
          <w:rFonts w:ascii="Times New Roman" w:hAnsi="Times New Roman"/>
          <w:color w:val="222222"/>
          <w:sz w:val="28"/>
          <w:szCs w:val="28"/>
          <w:shd w:val="clear" w:color="auto" w:fill="FFFFFF"/>
        </w:rPr>
        <w:t>Osadnik</w:t>
      </w:r>
      <w:proofErr w:type="spellEnd"/>
      <w:r w:rsidRPr="00B91593">
        <w:rPr>
          <w:rFonts w:ascii="Times New Roman" w:hAnsi="Times New Roman"/>
          <w:color w:val="222222"/>
          <w:sz w:val="28"/>
          <w:szCs w:val="28"/>
          <w:shd w:val="clear" w:color="auto" w:fill="FFFFFF"/>
        </w:rPr>
        <w:t xml:space="preserve">, K., </w:t>
      </w:r>
      <w:proofErr w:type="spellStart"/>
      <w:r w:rsidRPr="00B91593">
        <w:rPr>
          <w:rFonts w:ascii="Times New Roman" w:hAnsi="Times New Roman"/>
          <w:color w:val="222222"/>
          <w:sz w:val="28"/>
          <w:szCs w:val="28"/>
          <w:shd w:val="clear" w:color="auto" w:fill="FFFFFF"/>
        </w:rPr>
        <w:t>Lejawa</w:t>
      </w:r>
      <w:proofErr w:type="spellEnd"/>
      <w:r w:rsidRPr="00B91593">
        <w:rPr>
          <w:rFonts w:ascii="Times New Roman" w:hAnsi="Times New Roman"/>
          <w:color w:val="222222"/>
          <w:sz w:val="28"/>
          <w:szCs w:val="28"/>
          <w:shd w:val="clear" w:color="auto" w:fill="FFFFFF"/>
        </w:rPr>
        <w:t xml:space="preserve">, M., </w:t>
      </w:r>
      <w:proofErr w:type="spellStart"/>
      <w:r w:rsidRPr="00B91593">
        <w:rPr>
          <w:rFonts w:ascii="Times New Roman" w:hAnsi="Times New Roman"/>
          <w:color w:val="222222"/>
          <w:sz w:val="28"/>
          <w:szCs w:val="28"/>
          <w:shd w:val="clear" w:color="auto" w:fill="FFFFFF"/>
        </w:rPr>
        <w:t>Osadnik</w:t>
      </w:r>
      <w:proofErr w:type="spellEnd"/>
      <w:r w:rsidRPr="00B91593">
        <w:rPr>
          <w:rFonts w:ascii="Times New Roman" w:hAnsi="Times New Roman"/>
          <w:color w:val="222222"/>
          <w:sz w:val="28"/>
          <w:szCs w:val="28"/>
          <w:shd w:val="clear" w:color="auto" w:fill="FFFFFF"/>
        </w:rPr>
        <w:t xml:space="preserve">, T., </w:t>
      </w:r>
      <w:proofErr w:type="spellStart"/>
      <w:r w:rsidRPr="00B91593">
        <w:rPr>
          <w:rFonts w:ascii="Times New Roman" w:hAnsi="Times New Roman"/>
          <w:color w:val="222222"/>
          <w:sz w:val="28"/>
          <w:szCs w:val="28"/>
          <w:shd w:val="clear" w:color="auto" w:fill="FFFFFF"/>
        </w:rPr>
        <w:t>Goławski</w:t>
      </w:r>
      <w:proofErr w:type="spellEnd"/>
      <w:r w:rsidRPr="00B91593">
        <w:rPr>
          <w:rFonts w:ascii="Times New Roman" w:hAnsi="Times New Roman"/>
          <w:color w:val="222222"/>
          <w:sz w:val="28"/>
          <w:szCs w:val="28"/>
          <w:shd w:val="clear" w:color="auto" w:fill="FFFFFF"/>
        </w:rPr>
        <w:t xml:space="preserve">, M., Lewandowski, P., and </w:t>
      </w:r>
      <w:proofErr w:type="spellStart"/>
      <w:r w:rsidRPr="00B91593">
        <w:rPr>
          <w:rFonts w:ascii="Times New Roman" w:hAnsi="Times New Roman"/>
          <w:color w:val="222222"/>
          <w:sz w:val="28"/>
          <w:szCs w:val="28"/>
          <w:shd w:val="clear" w:color="auto" w:fill="FFFFFF"/>
        </w:rPr>
        <w:t>Pawlas</w:t>
      </w:r>
      <w:proofErr w:type="spellEnd"/>
      <w:r w:rsidRPr="00B91593">
        <w:rPr>
          <w:rFonts w:ascii="Times New Roman" w:hAnsi="Times New Roman"/>
          <w:color w:val="222222"/>
          <w:sz w:val="28"/>
          <w:szCs w:val="28"/>
          <w:shd w:val="clear" w:color="auto" w:fill="FFFFFF"/>
        </w:rPr>
        <w:t>, N. (2021). “Obesity and insulin resistance” is the component of the metabolic syndrome most strongly associated with oxidative stress. </w:t>
      </w:r>
      <w:r w:rsidRPr="00B91593">
        <w:rPr>
          <w:rFonts w:ascii="Times New Roman" w:hAnsi="Times New Roman"/>
          <w:i/>
          <w:iCs/>
          <w:color w:val="222222"/>
          <w:sz w:val="28"/>
          <w:szCs w:val="28"/>
          <w:shd w:val="clear" w:color="auto" w:fill="FFFFFF"/>
        </w:rPr>
        <w:t>Antioxidants</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11</w:t>
      </w:r>
      <w:r w:rsidRPr="00B91593">
        <w:rPr>
          <w:rFonts w:ascii="Times New Roman" w:hAnsi="Times New Roman"/>
          <w:color w:val="222222"/>
          <w:sz w:val="28"/>
          <w:szCs w:val="28"/>
          <w:shd w:val="clear" w:color="auto" w:fill="FFFFFF"/>
        </w:rPr>
        <w:t>(1), 79.</w:t>
      </w:r>
    </w:p>
    <w:p w:rsidR="0099625B"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Jang, D. I., Lee, A. H., Shin, H. Y., Song, H. R., Park, J. H., Kang, T. B., and Yang, S. H. (2021). The role of tumor necrosis factor alpha (TNF-α) in autoimmune disease and current TNF-α inhibitors in therapeutics. </w:t>
      </w:r>
      <w:r w:rsidRPr="00B91593">
        <w:rPr>
          <w:rFonts w:ascii="Times New Roman" w:hAnsi="Times New Roman"/>
          <w:i/>
          <w:iCs/>
          <w:color w:val="000000"/>
          <w:sz w:val="28"/>
          <w:szCs w:val="28"/>
          <w:shd w:val="clear" w:color="auto" w:fill="FFFFFF"/>
        </w:rPr>
        <w:t>International journal of molecular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22</w:t>
      </w:r>
      <w:r w:rsidRPr="00B91593">
        <w:rPr>
          <w:rFonts w:ascii="Times New Roman" w:hAnsi="Times New Roman"/>
          <w:color w:val="000000"/>
          <w:sz w:val="28"/>
          <w:szCs w:val="28"/>
          <w:shd w:val="clear" w:color="auto" w:fill="FFFFFF"/>
        </w:rPr>
        <w:t>(5), 2719.</w:t>
      </w:r>
    </w:p>
    <w:p w:rsidR="00F5533D" w:rsidRPr="001A11C6" w:rsidRDefault="00F5533D" w:rsidP="00F5533D">
      <w:pPr>
        <w:spacing w:line="288" w:lineRule="auto"/>
        <w:ind w:left="990" w:hanging="990"/>
        <w:jc w:val="both"/>
        <w:rPr>
          <w:rFonts w:ascii="Times New Roman" w:hAnsi="Times New Roman"/>
          <w:b/>
          <w:sz w:val="28"/>
          <w:szCs w:val="2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A11C6">
        <w:rPr>
          <w:rFonts w:ascii="Times New Roman" w:hAnsi="Times New Roman"/>
          <w:sz w:val="28"/>
          <w:szCs w:val="28"/>
          <w:highlight w:val="yellow"/>
          <w:shd w:val="clear" w:color="auto" w:fill="FFFFFF"/>
        </w:rPr>
        <w:t xml:space="preserve">Jochems, S. H., Fritz, J., Häggström, C., Stattin, P., and Stocks, T. (2023). </w:t>
      </w:r>
      <w:proofErr w:type="spellStart"/>
      <w:r w:rsidRPr="001A11C6">
        <w:rPr>
          <w:rFonts w:ascii="Times New Roman" w:hAnsi="Times New Roman"/>
          <w:sz w:val="28"/>
          <w:szCs w:val="28"/>
          <w:highlight w:val="yellow"/>
          <w:shd w:val="clear" w:color="auto" w:fill="FFFFFF"/>
        </w:rPr>
        <w:t>Prediagnostic</w:t>
      </w:r>
      <w:proofErr w:type="spellEnd"/>
      <w:r w:rsidRPr="001A11C6">
        <w:rPr>
          <w:rFonts w:ascii="Times New Roman" w:hAnsi="Times New Roman"/>
          <w:sz w:val="28"/>
          <w:szCs w:val="28"/>
          <w:highlight w:val="yellow"/>
          <w:shd w:val="clear" w:color="auto" w:fill="FFFFFF"/>
        </w:rPr>
        <w:t xml:space="preserve"> markers of insulin resistance and prostate cancer risk and death: A pooled study. </w:t>
      </w:r>
      <w:r w:rsidRPr="001A11C6">
        <w:rPr>
          <w:rFonts w:ascii="Times New Roman" w:hAnsi="Times New Roman"/>
          <w:i/>
          <w:iCs/>
          <w:sz w:val="28"/>
          <w:szCs w:val="28"/>
          <w:highlight w:val="yellow"/>
          <w:shd w:val="clear" w:color="auto" w:fill="FFFFFF"/>
        </w:rPr>
        <w:t>Cancer Medicine</w:t>
      </w:r>
      <w:r w:rsidRPr="001A11C6">
        <w:rPr>
          <w:rFonts w:ascii="Times New Roman" w:hAnsi="Times New Roman"/>
          <w:sz w:val="28"/>
          <w:szCs w:val="28"/>
          <w:highlight w:val="yellow"/>
          <w:shd w:val="clear" w:color="auto" w:fill="FFFFFF"/>
        </w:rPr>
        <w:t>, </w:t>
      </w:r>
      <w:r w:rsidRPr="001A11C6">
        <w:rPr>
          <w:rFonts w:ascii="Times New Roman" w:hAnsi="Times New Roman"/>
          <w:i/>
          <w:iCs/>
          <w:sz w:val="28"/>
          <w:szCs w:val="28"/>
          <w:highlight w:val="yellow"/>
          <w:shd w:val="clear" w:color="auto" w:fill="FFFFFF"/>
        </w:rPr>
        <w:t>12</w:t>
      </w:r>
      <w:r w:rsidRPr="001A11C6">
        <w:rPr>
          <w:rFonts w:ascii="Times New Roman" w:hAnsi="Times New Roman"/>
          <w:sz w:val="28"/>
          <w:szCs w:val="28"/>
          <w:highlight w:val="yellow"/>
          <w:shd w:val="clear" w:color="auto" w:fill="FFFFFF"/>
        </w:rPr>
        <w:t>(12), 13732-13744.</w:t>
      </w:r>
    </w:p>
    <w:p w:rsidR="00F5533D" w:rsidRPr="001A11C6" w:rsidRDefault="00F5533D" w:rsidP="0099625B">
      <w:pPr>
        <w:spacing w:line="288" w:lineRule="auto"/>
        <w:ind w:left="990" w:hanging="990"/>
        <w:jc w:val="both"/>
        <w:rPr>
          <w:rFonts w:ascii="Times New Roman" w:hAnsi="Times New Roman"/>
          <w:sz w:val="28"/>
          <w:szCs w:val="28"/>
          <w:shd w:val="clear" w:color="auto" w:fill="FFFFFF"/>
        </w:rPr>
      </w:pP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Kahn, B., Collazo, J., and </w:t>
      </w:r>
      <w:proofErr w:type="spellStart"/>
      <w:r w:rsidRPr="00B91593">
        <w:rPr>
          <w:rFonts w:ascii="Times New Roman" w:hAnsi="Times New Roman"/>
          <w:color w:val="000000"/>
          <w:sz w:val="28"/>
          <w:szCs w:val="28"/>
          <w:shd w:val="clear" w:color="auto" w:fill="FFFFFF"/>
        </w:rPr>
        <w:t>Kyprianou</w:t>
      </w:r>
      <w:proofErr w:type="spellEnd"/>
      <w:r w:rsidRPr="00B91593">
        <w:rPr>
          <w:rFonts w:ascii="Times New Roman" w:hAnsi="Times New Roman"/>
          <w:color w:val="000000"/>
          <w:sz w:val="28"/>
          <w:szCs w:val="28"/>
          <w:shd w:val="clear" w:color="auto" w:fill="FFFFFF"/>
        </w:rPr>
        <w:t>, N. (2014). Androgen receptor as a driver of therapeutic resistance in advanced prostate cancer. </w:t>
      </w:r>
      <w:r w:rsidRPr="00B91593">
        <w:rPr>
          <w:rFonts w:ascii="Times New Roman" w:hAnsi="Times New Roman"/>
          <w:i/>
          <w:iCs/>
          <w:color w:val="000000"/>
          <w:sz w:val="28"/>
          <w:szCs w:val="28"/>
          <w:shd w:val="clear" w:color="auto" w:fill="FFFFFF"/>
        </w:rPr>
        <w:t>International journal of biological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10</w:t>
      </w:r>
      <w:r w:rsidRPr="00B91593">
        <w:rPr>
          <w:rFonts w:ascii="Times New Roman" w:hAnsi="Times New Roman"/>
          <w:color w:val="000000"/>
          <w:sz w:val="28"/>
          <w:szCs w:val="28"/>
          <w:shd w:val="clear" w:color="auto" w:fill="FFFFFF"/>
        </w:rPr>
        <w:t>(6), 588.</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Kalra, R., Bhagyaraj, E., Tiwari, D., Nanduri, R., Chacko, A. P., Jain, M., and Gupta, P. (2018). AIRE promotes androgen-independent prostate cancer by directly regulating IL-6 and modulating tumor microenvironment. </w:t>
      </w:r>
      <w:r w:rsidRPr="00B91593">
        <w:rPr>
          <w:rFonts w:ascii="Times New Roman" w:hAnsi="Times New Roman"/>
          <w:i/>
          <w:iCs/>
          <w:color w:val="000000"/>
          <w:sz w:val="28"/>
          <w:szCs w:val="28"/>
          <w:shd w:val="clear" w:color="auto" w:fill="FFFFFF"/>
        </w:rPr>
        <w:t>Oncogenesis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7</w:t>
      </w:r>
      <w:r w:rsidRPr="00B91593">
        <w:rPr>
          <w:rFonts w:ascii="Times New Roman" w:hAnsi="Times New Roman"/>
          <w:color w:val="000000"/>
          <w:sz w:val="28"/>
          <w:szCs w:val="28"/>
          <w:shd w:val="clear" w:color="auto" w:fill="FFFFFF"/>
        </w:rPr>
        <w:t>(5), 43.</w:t>
      </w:r>
    </w:p>
    <w:p w:rsidR="0099625B" w:rsidRPr="00B91593" w:rsidRDefault="0099625B" w:rsidP="0099625B">
      <w:pPr>
        <w:spacing w:line="288" w:lineRule="auto"/>
        <w:ind w:left="990" w:hanging="990"/>
        <w:jc w:val="both"/>
        <w:rPr>
          <w:rFonts w:ascii="Times New Roman" w:eastAsia="TimesNewRomanPSMT" w:hAnsi="Times New Roman"/>
          <w:color w:val="000000"/>
          <w:sz w:val="28"/>
          <w:szCs w:val="28"/>
        </w:rPr>
      </w:pPr>
      <w:proofErr w:type="spellStart"/>
      <w:r w:rsidRPr="00B91593">
        <w:rPr>
          <w:rFonts w:ascii="Times New Roman" w:eastAsia="TimesNewRomanPSMT" w:hAnsi="Times New Roman"/>
          <w:color w:val="000000"/>
          <w:sz w:val="28"/>
          <w:szCs w:val="28"/>
        </w:rPr>
        <w:lastRenderedPageBreak/>
        <w:t>Khandrika</w:t>
      </w:r>
      <w:proofErr w:type="spellEnd"/>
      <w:r w:rsidRPr="00B91593">
        <w:rPr>
          <w:rFonts w:ascii="Times New Roman" w:eastAsia="TimesNewRomanPSMT" w:hAnsi="Times New Roman"/>
          <w:color w:val="000000"/>
          <w:sz w:val="28"/>
          <w:szCs w:val="28"/>
        </w:rPr>
        <w:t xml:space="preserve">, L., Kumar, B., Koul, S., Maroni, P. and Koul, H.K. (2019). Oxidative stress in prostate cancer. </w:t>
      </w:r>
      <w:r w:rsidRPr="00B91593">
        <w:rPr>
          <w:rFonts w:ascii="Times New Roman" w:eastAsia="TimesNewRomanPSMT" w:hAnsi="Times New Roman"/>
          <w:i/>
          <w:iCs/>
          <w:color w:val="000000"/>
          <w:sz w:val="28"/>
          <w:szCs w:val="28"/>
        </w:rPr>
        <w:t>Cancer Letter</w:t>
      </w:r>
      <w:r w:rsidRPr="00B91593">
        <w:rPr>
          <w:rFonts w:ascii="Times New Roman" w:eastAsia="TimesNewRomanPSMT" w:hAnsi="Times New Roman"/>
          <w:color w:val="000000"/>
          <w:sz w:val="28"/>
          <w:szCs w:val="28"/>
        </w:rPr>
        <w:t>; 282(2):125-136.</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Kumari, S., Badana, A. K., and Malla, R. (2018). Reactive oxygen species: a key </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Lebelo, M. T., Joubert, A. M., and Visagie, M. H. (2019). Warburg effect and its role in </w:t>
      </w:r>
      <w:proofErr w:type="spellStart"/>
      <w:r w:rsidRPr="00B91593">
        <w:rPr>
          <w:rFonts w:ascii="Times New Roman" w:hAnsi="Times New Roman"/>
          <w:color w:val="000000"/>
          <w:sz w:val="28"/>
          <w:szCs w:val="28"/>
          <w:shd w:val="clear" w:color="auto" w:fill="FFFFFF"/>
        </w:rPr>
        <w:t>tumourigenesis</w:t>
      </w:r>
      <w:proofErr w:type="spellEnd"/>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Archives of pharmacal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42</w:t>
      </w:r>
      <w:r w:rsidRPr="00B91593">
        <w:rPr>
          <w:rFonts w:ascii="Times New Roman" w:hAnsi="Times New Roman"/>
          <w:color w:val="000000"/>
          <w:sz w:val="28"/>
          <w:szCs w:val="28"/>
          <w:shd w:val="clear" w:color="auto" w:fill="FFFFFF"/>
        </w:rPr>
        <w:t>(10), 833-847.</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rPr>
        <w:t>Lecarpentier</w:t>
      </w:r>
      <w:proofErr w:type="spellEnd"/>
      <w:r w:rsidRPr="00B91593">
        <w:rPr>
          <w:rFonts w:ascii="Times New Roman" w:hAnsi="Times New Roman"/>
          <w:color w:val="000000"/>
          <w:sz w:val="28"/>
          <w:szCs w:val="28"/>
        </w:rPr>
        <w:t xml:space="preserve">, J., </w:t>
      </w:r>
      <w:proofErr w:type="spellStart"/>
      <w:r w:rsidRPr="00B91593">
        <w:rPr>
          <w:rFonts w:ascii="Times New Roman" w:hAnsi="Times New Roman"/>
          <w:color w:val="000000"/>
          <w:sz w:val="28"/>
          <w:szCs w:val="28"/>
        </w:rPr>
        <w:t>Kuchenbaecker</w:t>
      </w:r>
      <w:proofErr w:type="spellEnd"/>
      <w:r w:rsidRPr="00B91593">
        <w:rPr>
          <w:rFonts w:ascii="Times New Roman" w:hAnsi="Times New Roman"/>
          <w:color w:val="000000"/>
          <w:sz w:val="28"/>
          <w:szCs w:val="28"/>
        </w:rPr>
        <w:t xml:space="preserve">, K.B., </w:t>
      </w:r>
      <w:proofErr w:type="spellStart"/>
      <w:r w:rsidRPr="00B91593">
        <w:rPr>
          <w:rFonts w:ascii="Times New Roman" w:hAnsi="Times New Roman"/>
          <w:color w:val="000000"/>
          <w:sz w:val="28"/>
          <w:szCs w:val="28"/>
        </w:rPr>
        <w:t>Barrowdale</w:t>
      </w:r>
      <w:proofErr w:type="spellEnd"/>
      <w:r w:rsidRPr="00B91593">
        <w:rPr>
          <w:rFonts w:ascii="Times New Roman" w:hAnsi="Times New Roman"/>
          <w:color w:val="000000"/>
          <w:sz w:val="28"/>
          <w:szCs w:val="28"/>
        </w:rPr>
        <w:t xml:space="preserve">, D., Dennis, J., </w:t>
      </w:r>
      <w:proofErr w:type="spellStart"/>
      <w:r w:rsidRPr="00B91593">
        <w:rPr>
          <w:rFonts w:ascii="Times New Roman" w:hAnsi="Times New Roman"/>
          <w:color w:val="000000"/>
          <w:sz w:val="28"/>
          <w:szCs w:val="28"/>
        </w:rPr>
        <w:t>McGu_og</w:t>
      </w:r>
      <w:proofErr w:type="spellEnd"/>
      <w:r w:rsidRPr="00B91593">
        <w:rPr>
          <w:rFonts w:ascii="Times New Roman" w:hAnsi="Times New Roman"/>
          <w:color w:val="000000"/>
          <w:sz w:val="28"/>
          <w:szCs w:val="28"/>
        </w:rPr>
        <w:t xml:space="preserve">, L., Leslie, G., Lee, A., Al Olama, A.A., Tyrer, J.P. and Frost, D. (2021). Prediction of breast and prostate cancer risks in male BRCA1 and BRCA2 mutation carriers using polygenic risk scores. </w:t>
      </w:r>
      <w:r w:rsidRPr="00B91593">
        <w:rPr>
          <w:rFonts w:ascii="Times New Roman" w:hAnsi="Times New Roman"/>
          <w:i/>
          <w:color w:val="000000"/>
          <w:sz w:val="28"/>
          <w:szCs w:val="28"/>
        </w:rPr>
        <w:t>Journal of Clinical Oncology</w:t>
      </w:r>
      <w:r w:rsidRPr="00B91593">
        <w:rPr>
          <w:rFonts w:ascii="Times New Roman" w:hAnsi="Times New Roman"/>
          <w:color w:val="000000"/>
          <w:sz w:val="28"/>
          <w:szCs w:val="28"/>
        </w:rPr>
        <w:t xml:space="preserve">, 35: 2240–2250. </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Lee, S. H., </w:t>
      </w:r>
      <w:proofErr w:type="spellStart"/>
      <w:r w:rsidRPr="00B91593">
        <w:rPr>
          <w:rFonts w:ascii="Times New Roman" w:hAnsi="Times New Roman"/>
          <w:color w:val="000000"/>
          <w:sz w:val="28"/>
          <w:szCs w:val="28"/>
          <w:shd w:val="clear" w:color="auto" w:fill="FFFFFF"/>
        </w:rPr>
        <w:t>Golinska</w:t>
      </w:r>
      <w:proofErr w:type="spellEnd"/>
      <w:r w:rsidRPr="00B91593">
        <w:rPr>
          <w:rFonts w:ascii="Times New Roman" w:hAnsi="Times New Roman"/>
          <w:color w:val="000000"/>
          <w:sz w:val="28"/>
          <w:szCs w:val="28"/>
          <w:shd w:val="clear" w:color="auto" w:fill="FFFFFF"/>
        </w:rPr>
        <w:t>, M., and Griffiths, J. R. (2021). HIF-1-independent mechanisms regulating metabolic adaptation in hypoxic cancer cells. </w:t>
      </w:r>
      <w:r w:rsidRPr="00B91593">
        <w:rPr>
          <w:rFonts w:ascii="Times New Roman" w:hAnsi="Times New Roman"/>
          <w:i/>
          <w:iCs/>
          <w:color w:val="000000"/>
          <w:sz w:val="28"/>
          <w:szCs w:val="28"/>
          <w:shd w:val="clear" w:color="auto" w:fill="FFFFFF"/>
        </w:rPr>
        <w:t>Cells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10</w:t>
      </w:r>
      <w:r w:rsidRPr="00B91593">
        <w:rPr>
          <w:rFonts w:ascii="Times New Roman" w:hAnsi="Times New Roman"/>
          <w:color w:val="000000"/>
          <w:sz w:val="28"/>
          <w:szCs w:val="28"/>
          <w:shd w:val="clear" w:color="auto" w:fill="FFFFFF"/>
        </w:rPr>
        <w:t>(9), 2371.</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Lempiäinen, J. (2020). </w:t>
      </w:r>
      <w:r w:rsidRPr="00B91593">
        <w:rPr>
          <w:rFonts w:ascii="Times New Roman" w:hAnsi="Times New Roman"/>
          <w:i/>
          <w:iCs/>
          <w:color w:val="000000"/>
          <w:sz w:val="28"/>
          <w:szCs w:val="28"/>
          <w:shd w:val="clear" w:color="auto" w:fill="FFFFFF"/>
        </w:rPr>
        <w:t>Protein interactions of the glucocorticoid and androgen receptors</w:t>
      </w:r>
      <w:r w:rsidRPr="00B91593">
        <w:rPr>
          <w:rFonts w:ascii="Times New Roman" w:hAnsi="Times New Roman"/>
          <w:color w:val="000000"/>
          <w:sz w:val="28"/>
          <w:szCs w:val="28"/>
          <w:shd w:val="clear" w:color="auto" w:fill="FFFFFF"/>
        </w:rPr>
        <w:t> (Doctoral dissertation, Itä-</w:t>
      </w:r>
      <w:proofErr w:type="spellStart"/>
      <w:r w:rsidRPr="00B91593">
        <w:rPr>
          <w:rFonts w:ascii="Times New Roman" w:hAnsi="Times New Roman"/>
          <w:color w:val="000000"/>
          <w:sz w:val="28"/>
          <w:szCs w:val="28"/>
          <w:shd w:val="clear" w:color="auto" w:fill="FFFFFF"/>
        </w:rPr>
        <w:t>Suomen</w:t>
      </w:r>
      <w:proofErr w:type="spellEnd"/>
      <w:r w:rsidRPr="00B91593">
        <w:rPr>
          <w:rFonts w:ascii="Times New Roman" w:hAnsi="Times New Roman"/>
          <w:color w:val="000000"/>
          <w:sz w:val="28"/>
          <w:szCs w:val="28"/>
          <w:shd w:val="clear" w:color="auto" w:fill="FFFFFF"/>
        </w:rPr>
        <w:t xml:space="preserve"> </w:t>
      </w:r>
      <w:proofErr w:type="spellStart"/>
      <w:r w:rsidRPr="00B91593">
        <w:rPr>
          <w:rFonts w:ascii="Times New Roman" w:hAnsi="Times New Roman"/>
          <w:color w:val="000000"/>
          <w:sz w:val="28"/>
          <w:szCs w:val="28"/>
          <w:shd w:val="clear" w:color="auto" w:fill="FFFFFF"/>
        </w:rPr>
        <w:t>yliopisto</w:t>
      </w:r>
      <w:proofErr w:type="spellEnd"/>
      <w:r w:rsidRPr="00B91593">
        <w:rPr>
          <w:rFonts w:ascii="Times New Roman" w:hAnsi="Times New Roman"/>
          <w:color w:val="000000"/>
          <w:sz w:val="28"/>
          <w:szCs w:val="28"/>
          <w:shd w:val="clear" w:color="auto" w:fill="FFFFFF"/>
        </w:rPr>
        <w:t>).</w:t>
      </w:r>
    </w:p>
    <w:p w:rsidR="0099625B"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Li, L., Yu, R., Cai, T., Chen, Z., Lan, M., Zou, T., and Cai, Y. (2020). Effects of immune cells and cytokines on inflammation and immunosuppression in the tumor microenvironment. </w:t>
      </w:r>
      <w:r w:rsidRPr="00B91593">
        <w:rPr>
          <w:rFonts w:ascii="Times New Roman" w:hAnsi="Times New Roman"/>
          <w:i/>
          <w:iCs/>
          <w:color w:val="000000"/>
          <w:sz w:val="28"/>
          <w:szCs w:val="28"/>
          <w:shd w:val="clear" w:color="auto" w:fill="FFFFFF"/>
        </w:rPr>
        <w:t>International Immunopharmacology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88</w:t>
      </w:r>
      <w:r w:rsidRPr="00B91593">
        <w:rPr>
          <w:rFonts w:ascii="Times New Roman" w:hAnsi="Times New Roman"/>
          <w:color w:val="000000"/>
          <w:sz w:val="28"/>
          <w:szCs w:val="28"/>
          <w:shd w:val="clear" w:color="auto" w:fill="FFFFFF"/>
        </w:rPr>
        <w:t>, 106939.</w:t>
      </w:r>
    </w:p>
    <w:p w:rsidR="00F5533D" w:rsidRPr="004924BA" w:rsidRDefault="00F5533D" w:rsidP="00F5533D">
      <w:pPr>
        <w:spacing w:line="288" w:lineRule="auto"/>
        <w:ind w:left="990" w:hanging="990"/>
        <w:jc w:val="both"/>
        <w:rPr>
          <w:rFonts w:ascii="Times New Roman" w:hAnsi="Times New Roman"/>
          <w:color w:val="000000"/>
          <w:sz w:val="28"/>
          <w:szCs w:val="28"/>
          <w:shd w:val="clear" w:color="auto" w:fill="FFFFFF"/>
        </w:rPr>
      </w:pPr>
      <w:r w:rsidRPr="00F5533D">
        <w:rPr>
          <w:rFonts w:ascii="Times New Roman" w:hAnsi="Times New Roman"/>
          <w:color w:val="000000"/>
          <w:sz w:val="28"/>
          <w:szCs w:val="28"/>
          <w:highlight w:val="yellow"/>
          <w:shd w:val="clear" w:color="auto" w:fill="FFFFFF"/>
        </w:rPr>
        <w:t>Li, Y., Wang, Z., Ajani, J. A., and Song, S. (2021). Drug resistance and Cancer stem cells. </w:t>
      </w:r>
      <w:r w:rsidRPr="00F5533D">
        <w:rPr>
          <w:rFonts w:ascii="Times New Roman" w:hAnsi="Times New Roman"/>
          <w:i/>
          <w:iCs/>
          <w:color w:val="000000"/>
          <w:sz w:val="28"/>
          <w:szCs w:val="28"/>
          <w:highlight w:val="yellow"/>
          <w:shd w:val="clear" w:color="auto" w:fill="FFFFFF"/>
        </w:rPr>
        <w:t>Cell Communication and Signaling</w:t>
      </w:r>
      <w:r w:rsidRPr="00F5533D">
        <w:rPr>
          <w:rFonts w:ascii="Times New Roman" w:hAnsi="Times New Roman"/>
          <w:color w:val="000000"/>
          <w:sz w:val="28"/>
          <w:szCs w:val="28"/>
          <w:highlight w:val="yellow"/>
          <w:shd w:val="clear" w:color="auto" w:fill="FFFFFF"/>
        </w:rPr>
        <w:t>, </w:t>
      </w:r>
      <w:r w:rsidRPr="00F5533D">
        <w:rPr>
          <w:rFonts w:ascii="Times New Roman" w:hAnsi="Times New Roman"/>
          <w:i/>
          <w:iCs/>
          <w:color w:val="000000"/>
          <w:sz w:val="28"/>
          <w:szCs w:val="28"/>
          <w:highlight w:val="yellow"/>
          <w:shd w:val="clear" w:color="auto" w:fill="FFFFFF"/>
        </w:rPr>
        <w:t>19</w:t>
      </w:r>
      <w:r w:rsidRPr="00F5533D">
        <w:rPr>
          <w:rFonts w:ascii="Times New Roman" w:hAnsi="Times New Roman"/>
          <w:color w:val="000000"/>
          <w:sz w:val="28"/>
          <w:szCs w:val="28"/>
          <w:highlight w:val="yellow"/>
          <w:shd w:val="clear" w:color="auto" w:fill="FFFFFF"/>
        </w:rPr>
        <w:t>, 1-11.</w:t>
      </w:r>
    </w:p>
    <w:p w:rsidR="00F5533D" w:rsidRPr="00B91593" w:rsidRDefault="00F5533D" w:rsidP="0099625B">
      <w:pPr>
        <w:spacing w:line="288" w:lineRule="auto"/>
        <w:ind w:left="990" w:hanging="990"/>
        <w:jc w:val="both"/>
        <w:rPr>
          <w:rFonts w:ascii="Times New Roman" w:hAnsi="Times New Roman"/>
          <w:color w:val="000000"/>
          <w:sz w:val="28"/>
          <w:szCs w:val="28"/>
          <w:shd w:val="clear" w:color="auto" w:fill="FFFFFF"/>
        </w:rPr>
      </w:pPr>
    </w:p>
    <w:p w:rsidR="0099625B"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Li, W., Guo, Y., Zhang, C., Wu, R., Yang, A. Y., Gaspar, J., and Kong, A. N. T. (2016). Dietary phytochemicals and cancer chemoprevention: a perspective on oxidative stress, inflammation, and epigenetics. </w:t>
      </w:r>
      <w:r w:rsidRPr="00B91593">
        <w:rPr>
          <w:rFonts w:ascii="Times New Roman" w:hAnsi="Times New Roman"/>
          <w:i/>
          <w:iCs/>
          <w:color w:val="000000"/>
          <w:sz w:val="28"/>
          <w:szCs w:val="28"/>
          <w:shd w:val="clear" w:color="auto" w:fill="FFFFFF"/>
        </w:rPr>
        <w:t>Chemical research in toxicology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29</w:t>
      </w:r>
      <w:r w:rsidRPr="00B91593">
        <w:rPr>
          <w:rFonts w:ascii="Times New Roman" w:hAnsi="Times New Roman"/>
          <w:color w:val="000000"/>
          <w:sz w:val="28"/>
          <w:szCs w:val="28"/>
          <w:shd w:val="clear" w:color="auto" w:fill="FFFFFF"/>
        </w:rPr>
        <w:t>(12), 2071-2095.</w:t>
      </w:r>
    </w:p>
    <w:p w:rsidR="00F5533D" w:rsidRPr="004924BA" w:rsidRDefault="00F5533D" w:rsidP="00066EF2">
      <w:pPr>
        <w:spacing w:line="288" w:lineRule="auto"/>
        <w:ind w:left="990" w:hanging="990"/>
        <w:rPr>
          <w:rFonts w:ascii="Times New Roman" w:hAnsi="Times New Roman"/>
          <w:color w:val="000000"/>
          <w:sz w:val="28"/>
          <w:szCs w:val="28"/>
          <w:shd w:val="clear" w:color="auto" w:fill="FFFFFF"/>
        </w:rPr>
      </w:pPr>
      <w:r w:rsidRPr="00F5533D">
        <w:rPr>
          <w:rFonts w:ascii="Times New Roman" w:hAnsi="Times New Roman"/>
          <w:color w:val="222222"/>
          <w:sz w:val="28"/>
          <w:szCs w:val="28"/>
          <w:shd w:val="clear" w:color="auto" w:fill="FFFFFF"/>
        </w:rPr>
        <w:t xml:space="preserve"> </w:t>
      </w:r>
      <w:r w:rsidRPr="00F5533D">
        <w:rPr>
          <w:rFonts w:ascii="Times New Roman" w:hAnsi="Times New Roman"/>
          <w:color w:val="222222"/>
          <w:sz w:val="28"/>
          <w:szCs w:val="28"/>
          <w:highlight w:val="yellow"/>
          <w:shd w:val="clear" w:color="auto" w:fill="FFFFFF"/>
        </w:rPr>
        <w:t>Lutsiv, T. (2018). </w:t>
      </w:r>
      <w:r w:rsidRPr="00F5533D">
        <w:rPr>
          <w:rFonts w:ascii="Times New Roman" w:hAnsi="Times New Roman"/>
          <w:i/>
          <w:iCs/>
          <w:color w:val="222222"/>
          <w:sz w:val="28"/>
          <w:szCs w:val="28"/>
          <w:highlight w:val="yellow"/>
          <w:shd w:val="clear" w:color="auto" w:fill="FFFFFF"/>
        </w:rPr>
        <w:t xml:space="preserve">Inherent Aerobic Capacity and Susceptibility to Breast Cancer </w:t>
      </w:r>
      <w:proofErr w:type="spellStart"/>
      <w:r w:rsidR="00E73C7A">
        <w:rPr>
          <w:rFonts w:ascii="Times New Roman" w:hAnsi="Times New Roman"/>
          <w:i/>
          <w:iCs/>
          <w:color w:val="222222"/>
          <w:sz w:val="28"/>
          <w:szCs w:val="28"/>
          <w:highlight w:val="yellow"/>
          <w:shd w:val="clear" w:color="auto" w:fill="FFFFFF"/>
        </w:rPr>
        <w:t>j</w:t>
      </w:r>
      <w:r w:rsidRPr="00F5533D">
        <w:rPr>
          <w:rFonts w:ascii="Times New Roman" w:hAnsi="Times New Roman"/>
          <w:i/>
          <w:iCs/>
          <w:color w:val="222222"/>
          <w:sz w:val="28"/>
          <w:szCs w:val="28"/>
          <w:highlight w:val="yellow"/>
          <w:shd w:val="clear" w:color="auto" w:fill="FFFFFF"/>
        </w:rPr>
        <w:t>Development</w:t>
      </w:r>
      <w:proofErr w:type="spellEnd"/>
      <w:r w:rsidRPr="00F5533D">
        <w:rPr>
          <w:rFonts w:ascii="Times New Roman" w:hAnsi="Times New Roman"/>
          <w:color w:val="222222"/>
          <w:sz w:val="28"/>
          <w:szCs w:val="28"/>
          <w:highlight w:val="yellow"/>
          <w:shd w:val="clear" w:color="auto" w:fill="FFFFFF"/>
        </w:rPr>
        <w:t> (Master's thesis, Colorado State University).</w:t>
      </w:r>
    </w:p>
    <w:p w:rsidR="00F5533D" w:rsidRPr="00B91593" w:rsidRDefault="00F5533D" w:rsidP="00F5533D">
      <w:pPr>
        <w:spacing w:line="288" w:lineRule="auto"/>
        <w:ind w:left="990" w:hanging="990"/>
        <w:rPr>
          <w:rFonts w:ascii="Times New Roman" w:hAnsi="Times New Roman"/>
          <w:color w:val="000000"/>
          <w:sz w:val="28"/>
          <w:szCs w:val="28"/>
          <w:shd w:val="clear" w:color="auto" w:fill="FFFFFF"/>
        </w:rPr>
      </w:pPr>
    </w:p>
    <w:p w:rsidR="0099625B"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Mailloux, A. W., and Young, M. R. I. (2008). Myeloid</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derived suppressor cells (MDSCs) and tumor</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associated macrophages (TAMs) produce CCL22 which selectively recruits regulatory T</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cells (Tregs) to the tumor microenvironment.</w:t>
      </w:r>
    </w:p>
    <w:p w:rsidR="00E73C7A" w:rsidRPr="004924BA" w:rsidRDefault="00E73C7A" w:rsidP="00E73C7A">
      <w:pPr>
        <w:spacing w:line="288" w:lineRule="auto"/>
        <w:ind w:left="990" w:hanging="990"/>
        <w:rPr>
          <w:rFonts w:ascii="Times New Roman" w:hAnsi="Times New Roman"/>
          <w:color w:val="000000"/>
          <w:sz w:val="28"/>
          <w:szCs w:val="28"/>
          <w:shd w:val="clear" w:color="auto" w:fill="FFFFFF"/>
        </w:rPr>
      </w:pPr>
      <w:r w:rsidRPr="00E73C7A">
        <w:rPr>
          <w:rFonts w:ascii="Times New Roman" w:hAnsi="Times New Roman"/>
          <w:color w:val="222222"/>
          <w:sz w:val="28"/>
          <w:szCs w:val="28"/>
          <w:highlight w:val="yellow"/>
          <w:shd w:val="clear" w:color="auto" w:fill="FFFFFF"/>
        </w:rPr>
        <w:t xml:space="preserve">Malenica, M., Klisić, A., </w:t>
      </w:r>
      <w:proofErr w:type="spellStart"/>
      <w:r w:rsidRPr="00E73C7A">
        <w:rPr>
          <w:rFonts w:ascii="Times New Roman" w:hAnsi="Times New Roman"/>
          <w:color w:val="222222"/>
          <w:sz w:val="28"/>
          <w:szCs w:val="28"/>
          <w:highlight w:val="yellow"/>
          <w:shd w:val="clear" w:color="auto" w:fill="FFFFFF"/>
        </w:rPr>
        <w:t>Meseldžić</w:t>
      </w:r>
      <w:proofErr w:type="spellEnd"/>
      <w:r w:rsidRPr="00E73C7A">
        <w:rPr>
          <w:rFonts w:ascii="Times New Roman" w:hAnsi="Times New Roman"/>
          <w:color w:val="222222"/>
          <w:sz w:val="28"/>
          <w:szCs w:val="28"/>
          <w:highlight w:val="yellow"/>
          <w:shd w:val="clear" w:color="auto" w:fill="FFFFFF"/>
        </w:rPr>
        <w:t>, N., Dujić, T., Bego, T., and Kotur-</w:t>
      </w:r>
      <w:proofErr w:type="spellStart"/>
      <w:r w:rsidRPr="00E73C7A">
        <w:rPr>
          <w:rFonts w:ascii="Times New Roman" w:hAnsi="Times New Roman"/>
          <w:color w:val="222222"/>
          <w:sz w:val="28"/>
          <w:szCs w:val="28"/>
          <w:highlight w:val="yellow"/>
          <w:shd w:val="clear" w:color="auto" w:fill="FFFFFF"/>
        </w:rPr>
        <w:t>Stevuljević</w:t>
      </w:r>
      <w:proofErr w:type="spellEnd"/>
      <w:r w:rsidRPr="00E73C7A">
        <w:rPr>
          <w:rFonts w:ascii="Times New Roman" w:hAnsi="Times New Roman"/>
          <w:color w:val="222222"/>
          <w:sz w:val="28"/>
          <w:szCs w:val="28"/>
          <w:highlight w:val="yellow"/>
          <w:shd w:val="clear" w:color="auto" w:fill="FFFFFF"/>
        </w:rPr>
        <w:t xml:space="preserve">, J. (2023). Principal component analysis of the oxidative stress, inflammation, and dyslipidemia influence in patients with different levels of </w:t>
      </w:r>
      <w:proofErr w:type="spellStart"/>
      <w:r w:rsidRPr="00E73C7A">
        <w:rPr>
          <w:rFonts w:ascii="Times New Roman" w:hAnsi="Times New Roman"/>
          <w:color w:val="222222"/>
          <w:sz w:val="28"/>
          <w:szCs w:val="28"/>
          <w:highlight w:val="yellow"/>
          <w:shd w:val="clear" w:color="auto" w:fill="FFFFFF"/>
        </w:rPr>
        <w:t>glucoregulation</w:t>
      </w:r>
      <w:proofErr w:type="spellEnd"/>
      <w:r w:rsidRPr="00E73C7A">
        <w:rPr>
          <w:rFonts w:ascii="Times New Roman" w:hAnsi="Times New Roman"/>
          <w:color w:val="222222"/>
          <w:sz w:val="28"/>
          <w:szCs w:val="28"/>
          <w:highlight w:val="yellow"/>
          <w:shd w:val="clear" w:color="auto" w:fill="FFFFFF"/>
        </w:rPr>
        <w:t>. </w:t>
      </w:r>
      <w:r w:rsidRPr="00E73C7A">
        <w:rPr>
          <w:rFonts w:ascii="Times New Roman" w:hAnsi="Times New Roman"/>
          <w:i/>
          <w:iCs/>
          <w:color w:val="222222"/>
          <w:sz w:val="28"/>
          <w:szCs w:val="28"/>
          <w:highlight w:val="yellow"/>
          <w:shd w:val="clear" w:color="auto" w:fill="FFFFFF"/>
        </w:rPr>
        <w:t>Journal of Medical Biochemistry</w:t>
      </w:r>
      <w:r w:rsidRPr="00E73C7A">
        <w:rPr>
          <w:rFonts w:ascii="Times New Roman" w:hAnsi="Times New Roman"/>
          <w:color w:val="222222"/>
          <w:sz w:val="28"/>
          <w:szCs w:val="28"/>
          <w:highlight w:val="yellow"/>
          <w:shd w:val="clear" w:color="auto" w:fill="FFFFFF"/>
        </w:rPr>
        <w:t>, </w:t>
      </w:r>
      <w:r w:rsidRPr="00E73C7A">
        <w:rPr>
          <w:rFonts w:ascii="Times New Roman" w:hAnsi="Times New Roman"/>
          <w:i/>
          <w:iCs/>
          <w:color w:val="222222"/>
          <w:sz w:val="28"/>
          <w:szCs w:val="28"/>
          <w:highlight w:val="yellow"/>
          <w:shd w:val="clear" w:color="auto" w:fill="FFFFFF"/>
        </w:rPr>
        <w:t>42</w:t>
      </w:r>
      <w:r w:rsidRPr="00E73C7A">
        <w:rPr>
          <w:rFonts w:ascii="Times New Roman" w:hAnsi="Times New Roman"/>
          <w:color w:val="222222"/>
          <w:sz w:val="28"/>
          <w:szCs w:val="28"/>
          <w:highlight w:val="yellow"/>
          <w:shd w:val="clear" w:color="auto" w:fill="FFFFFF"/>
        </w:rPr>
        <w:t>(3), 427.</w:t>
      </w:r>
    </w:p>
    <w:p w:rsidR="00E73C7A" w:rsidRPr="00B91593" w:rsidRDefault="00E73C7A" w:rsidP="0099625B">
      <w:pPr>
        <w:spacing w:line="288" w:lineRule="auto"/>
        <w:ind w:left="990" w:hanging="990"/>
        <w:jc w:val="both"/>
        <w:rPr>
          <w:rFonts w:ascii="Times New Roman" w:hAnsi="Times New Roman"/>
          <w:color w:val="000000"/>
          <w:sz w:val="28"/>
          <w:szCs w:val="28"/>
          <w:shd w:val="clear" w:color="auto" w:fill="FFFFFF"/>
        </w:rPr>
      </w:pP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rPr>
        <w:t xml:space="preserve">Mucci, L.A., Harris, J.R., Czene, K., </w:t>
      </w:r>
      <w:proofErr w:type="spellStart"/>
      <w:r w:rsidRPr="00B91593">
        <w:rPr>
          <w:rFonts w:ascii="Times New Roman" w:hAnsi="Times New Roman"/>
          <w:color w:val="000000"/>
          <w:sz w:val="28"/>
          <w:szCs w:val="28"/>
        </w:rPr>
        <w:t>Havelick</w:t>
      </w:r>
      <w:proofErr w:type="spellEnd"/>
      <w:r w:rsidRPr="00B91593">
        <w:rPr>
          <w:rFonts w:ascii="Times New Roman" w:hAnsi="Times New Roman"/>
          <w:color w:val="000000"/>
          <w:sz w:val="28"/>
          <w:szCs w:val="28"/>
        </w:rPr>
        <w:t xml:space="preserve">, D.J., Scheike, T., Gra_, R.E., Holst, K., Möller, </w:t>
      </w:r>
      <w:proofErr w:type="spellStart"/>
      <w:proofErr w:type="gramStart"/>
      <w:r w:rsidRPr="00B91593">
        <w:rPr>
          <w:rFonts w:ascii="Times New Roman" w:hAnsi="Times New Roman"/>
          <w:color w:val="000000"/>
          <w:sz w:val="28"/>
          <w:szCs w:val="28"/>
        </w:rPr>
        <w:t>S.,Unger</w:t>
      </w:r>
      <w:proofErr w:type="spellEnd"/>
      <w:proofErr w:type="gramEnd"/>
      <w:r w:rsidRPr="00B91593">
        <w:rPr>
          <w:rFonts w:ascii="Times New Roman" w:hAnsi="Times New Roman"/>
          <w:color w:val="000000"/>
          <w:sz w:val="28"/>
          <w:szCs w:val="28"/>
        </w:rPr>
        <w:t xml:space="preserve">, R.H. (2016). Familial risk and heritability of cancer among twins in </w:t>
      </w:r>
      <w:proofErr w:type="spellStart"/>
      <w:r w:rsidRPr="00B91593">
        <w:rPr>
          <w:rFonts w:ascii="Times New Roman" w:hAnsi="Times New Roman"/>
          <w:color w:val="000000"/>
          <w:sz w:val="28"/>
          <w:szCs w:val="28"/>
        </w:rPr>
        <w:t>nordic</w:t>
      </w:r>
      <w:proofErr w:type="spellEnd"/>
      <w:r w:rsidRPr="00B91593">
        <w:rPr>
          <w:rFonts w:ascii="Times New Roman" w:hAnsi="Times New Roman"/>
          <w:color w:val="000000"/>
          <w:sz w:val="28"/>
          <w:szCs w:val="28"/>
        </w:rPr>
        <w:t xml:space="preserve"> countries. </w:t>
      </w:r>
      <w:r w:rsidRPr="00B91593">
        <w:rPr>
          <w:rFonts w:ascii="Times New Roman" w:hAnsi="Times New Roman"/>
          <w:i/>
          <w:color w:val="000000"/>
          <w:sz w:val="28"/>
          <w:szCs w:val="28"/>
        </w:rPr>
        <w:t>Journal of American Medical. Association</w:t>
      </w:r>
      <w:r w:rsidRPr="00B91593">
        <w:rPr>
          <w:rFonts w:ascii="Times New Roman" w:hAnsi="Times New Roman"/>
          <w:color w:val="000000"/>
          <w:sz w:val="28"/>
          <w:szCs w:val="28"/>
        </w:rPr>
        <w:t>. 315:68–76.</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lang w:val="en-GB"/>
        </w:rPr>
        <w:t>Margetic</w:t>
      </w:r>
      <w:proofErr w:type="spellEnd"/>
      <w:r w:rsidRPr="00B91593">
        <w:rPr>
          <w:rFonts w:ascii="Times New Roman" w:hAnsi="Times New Roman"/>
          <w:color w:val="000000"/>
          <w:sz w:val="28"/>
          <w:szCs w:val="28"/>
          <w:lang w:val="en-GB"/>
        </w:rPr>
        <w:t xml:space="preserve"> S, Gazzola C, Pegg GG, Hill RA. Leptin: a review of its peripheral actions and interactions. Int J </w:t>
      </w:r>
      <w:proofErr w:type="spellStart"/>
      <w:r w:rsidRPr="00B91593">
        <w:rPr>
          <w:rFonts w:ascii="Times New Roman" w:hAnsi="Times New Roman"/>
          <w:color w:val="000000"/>
          <w:sz w:val="28"/>
          <w:szCs w:val="28"/>
          <w:lang w:val="en-GB"/>
        </w:rPr>
        <w:t>Obes</w:t>
      </w:r>
      <w:proofErr w:type="spellEnd"/>
      <w:r w:rsidRPr="00B91593">
        <w:rPr>
          <w:rFonts w:ascii="Times New Roman" w:hAnsi="Times New Roman"/>
          <w:color w:val="000000"/>
          <w:sz w:val="28"/>
          <w:szCs w:val="28"/>
          <w:lang w:val="en-GB"/>
        </w:rPr>
        <w:t xml:space="preserve"> </w:t>
      </w:r>
      <w:proofErr w:type="spellStart"/>
      <w:r w:rsidRPr="00B91593">
        <w:rPr>
          <w:rFonts w:ascii="Times New Roman" w:hAnsi="Times New Roman"/>
          <w:color w:val="000000"/>
          <w:sz w:val="28"/>
          <w:szCs w:val="28"/>
          <w:lang w:val="en-GB"/>
        </w:rPr>
        <w:t>Relat</w:t>
      </w:r>
      <w:proofErr w:type="spellEnd"/>
      <w:r w:rsidRPr="00B91593">
        <w:rPr>
          <w:rFonts w:ascii="Times New Roman" w:hAnsi="Times New Roman"/>
          <w:color w:val="000000"/>
          <w:sz w:val="28"/>
          <w:szCs w:val="28"/>
          <w:lang w:val="en-GB"/>
        </w:rPr>
        <w:t xml:space="preserve"> </w:t>
      </w:r>
      <w:proofErr w:type="spellStart"/>
      <w:r w:rsidRPr="00B91593">
        <w:rPr>
          <w:rFonts w:ascii="Times New Roman" w:hAnsi="Times New Roman"/>
          <w:color w:val="000000"/>
          <w:sz w:val="28"/>
          <w:szCs w:val="28"/>
          <w:lang w:val="en-GB"/>
        </w:rPr>
        <w:t>Metab</w:t>
      </w:r>
      <w:proofErr w:type="spellEnd"/>
      <w:r w:rsidRPr="00B91593">
        <w:rPr>
          <w:rFonts w:ascii="Times New Roman" w:hAnsi="Times New Roman"/>
          <w:color w:val="000000"/>
          <w:sz w:val="28"/>
          <w:szCs w:val="28"/>
          <w:lang w:val="en-GB"/>
        </w:rPr>
        <w:t xml:space="preserve"> </w:t>
      </w:r>
      <w:proofErr w:type="spellStart"/>
      <w:r w:rsidRPr="00B91593">
        <w:rPr>
          <w:rFonts w:ascii="Times New Roman" w:hAnsi="Times New Roman"/>
          <w:color w:val="000000"/>
          <w:sz w:val="28"/>
          <w:szCs w:val="28"/>
          <w:lang w:val="en-GB"/>
        </w:rPr>
        <w:t>Disord</w:t>
      </w:r>
      <w:proofErr w:type="spellEnd"/>
      <w:r w:rsidRPr="00B91593">
        <w:rPr>
          <w:rFonts w:ascii="Times New Roman" w:hAnsi="Times New Roman"/>
          <w:color w:val="000000"/>
          <w:sz w:val="28"/>
          <w:szCs w:val="28"/>
          <w:lang w:val="en-GB"/>
        </w:rPr>
        <w:t xml:space="preserve"> 2002; 26:1407-1433</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rPr>
        <w:t xml:space="preserve">Nicolosi, P., Ledet, E., Yang, S., Michalski, S., Freschi, B., O’Leary, E., Esplin, E.D., Nussbaum, R.L. and Sartor, O. (2019). Prevalence of Germline Variants in Prostate Cancer and Implications for Current Genetic Testing Guidelines. </w:t>
      </w:r>
      <w:r w:rsidRPr="00B91593">
        <w:rPr>
          <w:rFonts w:ascii="Times New Roman" w:hAnsi="Times New Roman"/>
          <w:i/>
          <w:color w:val="000000"/>
          <w:sz w:val="28"/>
          <w:szCs w:val="28"/>
        </w:rPr>
        <w:t>Journal of American Medical Association Oncology</w:t>
      </w:r>
      <w:r w:rsidRPr="00B91593">
        <w:rPr>
          <w:rFonts w:ascii="Times New Roman" w:hAnsi="Times New Roman"/>
          <w:color w:val="000000"/>
          <w:sz w:val="28"/>
          <w:szCs w:val="28"/>
        </w:rPr>
        <w:t>, 5:523–528.</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Niu, D., Luo, T., Wang, H., Xia, Y., and Xie, Z. (2021). Lactic acid in tumor invasion. </w:t>
      </w:r>
      <w:r w:rsidRPr="00B91593">
        <w:rPr>
          <w:rFonts w:ascii="Times New Roman" w:hAnsi="Times New Roman"/>
          <w:i/>
          <w:iCs/>
          <w:color w:val="000000"/>
          <w:sz w:val="28"/>
          <w:szCs w:val="28"/>
          <w:shd w:val="clear" w:color="auto" w:fill="FFFFFF"/>
        </w:rPr>
        <w:t xml:space="preserve">Clinica </w:t>
      </w:r>
      <w:proofErr w:type="spellStart"/>
      <w:r w:rsidRPr="00B91593">
        <w:rPr>
          <w:rFonts w:ascii="Times New Roman" w:hAnsi="Times New Roman"/>
          <w:i/>
          <w:iCs/>
          <w:color w:val="000000"/>
          <w:sz w:val="28"/>
          <w:szCs w:val="28"/>
          <w:shd w:val="clear" w:color="auto" w:fill="FFFFFF"/>
        </w:rPr>
        <w:t>Chimica</w:t>
      </w:r>
      <w:proofErr w:type="spellEnd"/>
      <w:r w:rsidRPr="00B91593">
        <w:rPr>
          <w:rFonts w:ascii="Times New Roman" w:hAnsi="Times New Roman"/>
          <w:i/>
          <w:iCs/>
          <w:color w:val="000000"/>
          <w:sz w:val="28"/>
          <w:szCs w:val="28"/>
          <w:shd w:val="clear" w:color="auto" w:fill="FFFFFF"/>
        </w:rPr>
        <w:t xml:space="preserve"> Acta</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522</w:t>
      </w:r>
      <w:r w:rsidRPr="00B91593">
        <w:rPr>
          <w:rFonts w:ascii="Times New Roman" w:hAnsi="Times New Roman"/>
          <w:color w:val="000000"/>
          <w:sz w:val="28"/>
          <w:szCs w:val="28"/>
          <w:shd w:val="clear" w:color="auto" w:fill="FFFFFF"/>
        </w:rPr>
        <w:t>, 61-69.</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Nnabugwu</w:t>
      </w:r>
      <w:proofErr w:type="spellEnd"/>
      <w:r w:rsidRPr="00B91593">
        <w:rPr>
          <w:rFonts w:ascii="Times New Roman" w:hAnsi="Times New Roman"/>
          <w:color w:val="000000"/>
          <w:sz w:val="28"/>
          <w:szCs w:val="28"/>
          <w:shd w:val="clear" w:color="auto" w:fill="FFFFFF"/>
        </w:rPr>
        <w:t xml:space="preserve">, I. I., Okoronkwo, I. L., and </w:t>
      </w:r>
      <w:proofErr w:type="spellStart"/>
      <w:r w:rsidRPr="00B91593">
        <w:rPr>
          <w:rFonts w:ascii="Times New Roman" w:hAnsi="Times New Roman"/>
          <w:color w:val="000000"/>
          <w:sz w:val="28"/>
          <w:szCs w:val="28"/>
          <w:shd w:val="clear" w:color="auto" w:fill="FFFFFF"/>
        </w:rPr>
        <w:t>Nnabugwu</w:t>
      </w:r>
      <w:proofErr w:type="spellEnd"/>
      <w:r w:rsidRPr="00B91593">
        <w:rPr>
          <w:rFonts w:ascii="Times New Roman" w:hAnsi="Times New Roman"/>
          <w:color w:val="000000"/>
          <w:sz w:val="28"/>
          <w:szCs w:val="28"/>
          <w:shd w:val="clear" w:color="auto" w:fill="FFFFFF"/>
        </w:rPr>
        <w:t>, C. A. (2020). Lower urinary tract symptoms in men: challenges to early hospital presentation in a resource-poor health system. </w:t>
      </w:r>
      <w:r w:rsidRPr="00B91593">
        <w:rPr>
          <w:rFonts w:ascii="Times New Roman" w:hAnsi="Times New Roman"/>
          <w:i/>
          <w:iCs/>
          <w:color w:val="000000"/>
          <w:sz w:val="28"/>
          <w:szCs w:val="28"/>
          <w:shd w:val="clear" w:color="auto" w:fill="FFFFFF"/>
        </w:rPr>
        <w:t>BMC urology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20</w:t>
      </w:r>
      <w:r w:rsidRPr="00B91593">
        <w:rPr>
          <w:rFonts w:ascii="Times New Roman" w:hAnsi="Times New Roman"/>
          <w:color w:val="000000"/>
          <w:sz w:val="28"/>
          <w:szCs w:val="28"/>
          <w:shd w:val="clear" w:color="auto" w:fill="FFFFFF"/>
        </w:rPr>
        <w:t>, 1-7.</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Obukohwo</w:t>
      </w:r>
      <w:proofErr w:type="spellEnd"/>
      <w:r w:rsidRPr="00B91593">
        <w:rPr>
          <w:rFonts w:ascii="Times New Roman" w:hAnsi="Times New Roman"/>
          <w:color w:val="000000"/>
          <w:sz w:val="28"/>
          <w:szCs w:val="28"/>
          <w:shd w:val="clear" w:color="auto" w:fill="FFFFFF"/>
        </w:rPr>
        <w:t>, O. M., Kingsley, N. E., Rume, R. A., and Victor, E. (2021). The concept of male reproductive anatomy. </w:t>
      </w:r>
      <w:r w:rsidRPr="00B91593">
        <w:rPr>
          <w:rFonts w:ascii="Times New Roman" w:hAnsi="Times New Roman"/>
          <w:i/>
          <w:iCs/>
          <w:color w:val="000000"/>
          <w:sz w:val="28"/>
          <w:szCs w:val="28"/>
          <w:shd w:val="clear" w:color="auto" w:fill="FFFFFF"/>
        </w:rPr>
        <w:t xml:space="preserve">Male </w:t>
      </w:r>
      <w:proofErr w:type="spellStart"/>
      <w:r w:rsidRPr="00B91593">
        <w:rPr>
          <w:rFonts w:ascii="Times New Roman" w:hAnsi="Times New Roman"/>
          <w:i/>
          <w:iCs/>
          <w:color w:val="000000"/>
          <w:sz w:val="28"/>
          <w:szCs w:val="28"/>
          <w:shd w:val="clear" w:color="auto" w:fill="FFFFFF"/>
        </w:rPr>
        <w:t>Re</w:t>
      </w:r>
      <w:r w:rsidR="00475A50">
        <w:rPr>
          <w:rFonts w:ascii="Times New Roman" w:hAnsi="Times New Roman"/>
          <w:i/>
          <w:iCs/>
          <w:color w:val="000000"/>
          <w:sz w:val="28"/>
          <w:szCs w:val="28"/>
          <w:shd w:val="clear" w:color="auto" w:fill="FFFFFF"/>
        </w:rPr>
        <w:t>j</w:t>
      </w:r>
      <w:r w:rsidRPr="00B91593">
        <w:rPr>
          <w:rFonts w:ascii="Times New Roman" w:hAnsi="Times New Roman"/>
          <w:i/>
          <w:iCs/>
          <w:color w:val="000000"/>
          <w:sz w:val="28"/>
          <w:szCs w:val="28"/>
          <w:shd w:val="clear" w:color="auto" w:fill="FFFFFF"/>
        </w:rPr>
        <w:t>productive</w:t>
      </w:r>
      <w:proofErr w:type="spellEnd"/>
      <w:r w:rsidRPr="00B91593">
        <w:rPr>
          <w:rFonts w:ascii="Times New Roman" w:hAnsi="Times New Roman"/>
          <w:i/>
          <w:iCs/>
          <w:color w:val="000000"/>
          <w:sz w:val="28"/>
          <w:szCs w:val="28"/>
          <w:shd w:val="clear" w:color="auto" w:fill="FFFFFF"/>
        </w:rPr>
        <w:t xml:space="preserve"> anatomy</w:t>
      </w:r>
      <w:r w:rsidRPr="00B91593">
        <w:rPr>
          <w:rFonts w:ascii="Times New Roman" w:hAnsi="Times New Roman"/>
          <w:color w:val="000000"/>
          <w:sz w:val="28"/>
          <w:szCs w:val="28"/>
          <w:shd w:val="clear" w:color="auto" w:fill="FFFFFF"/>
        </w:rPr>
        <w:t>.</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Oliva, C. R., Ali, M. Y., Flor, S., and Griguer, C. E. (2022). Effect of Expression of Nuclear-Encoded Cytochrome C Oxidase Subunit 4 Isoforms on Metabolic Profiles of Glioma Cells. </w:t>
      </w:r>
      <w:r w:rsidRPr="00B91593">
        <w:rPr>
          <w:rFonts w:ascii="Times New Roman" w:hAnsi="Times New Roman"/>
          <w:i/>
          <w:iCs/>
          <w:color w:val="000000"/>
          <w:sz w:val="28"/>
          <w:szCs w:val="28"/>
          <w:shd w:val="clear" w:color="auto" w:fill="FFFFFF"/>
        </w:rPr>
        <w:t>Metabolites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12</w:t>
      </w:r>
      <w:r w:rsidRPr="00B91593">
        <w:rPr>
          <w:rFonts w:ascii="Times New Roman" w:hAnsi="Times New Roman"/>
          <w:color w:val="000000"/>
          <w:sz w:val="28"/>
          <w:szCs w:val="28"/>
          <w:shd w:val="clear" w:color="auto" w:fill="FFFFFF"/>
        </w:rPr>
        <w:t>(8), 748.</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Oseni, S. O., Naar, C., Pavlović, M., Asghar, W., Hartmann, J. X., Fields, G. B., and Kumi-</w:t>
      </w:r>
      <w:proofErr w:type="spellStart"/>
      <w:r w:rsidRPr="00B91593">
        <w:rPr>
          <w:rFonts w:ascii="Times New Roman" w:hAnsi="Times New Roman"/>
          <w:color w:val="000000"/>
          <w:sz w:val="28"/>
          <w:szCs w:val="28"/>
          <w:shd w:val="clear" w:color="auto" w:fill="FFFFFF"/>
        </w:rPr>
        <w:t>Diaka</w:t>
      </w:r>
      <w:proofErr w:type="spellEnd"/>
      <w:r w:rsidRPr="00B91593">
        <w:rPr>
          <w:rFonts w:ascii="Times New Roman" w:hAnsi="Times New Roman"/>
          <w:color w:val="000000"/>
          <w:sz w:val="28"/>
          <w:szCs w:val="28"/>
          <w:shd w:val="clear" w:color="auto" w:fill="FFFFFF"/>
        </w:rPr>
        <w:t>, J. (2023). The molecular basis and clinical consequences of chronic inflammation in prostatic diseases: prostatitis, benign prostatic hyperplasia, and prostate Cancer.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15</w:t>
      </w:r>
      <w:r w:rsidRPr="00B91593">
        <w:rPr>
          <w:rFonts w:ascii="Times New Roman" w:hAnsi="Times New Roman"/>
          <w:color w:val="000000"/>
          <w:sz w:val="28"/>
          <w:szCs w:val="28"/>
          <w:shd w:val="clear" w:color="auto" w:fill="FFFFFF"/>
        </w:rPr>
        <w:t>(12), 3110.</w:t>
      </w:r>
    </w:p>
    <w:p w:rsidR="0099625B"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Palicelli, A., Croci, S., Bisagni, A., Zanetti, E., De Biase, D., Melli, B., and </w:t>
      </w:r>
      <w:proofErr w:type="spellStart"/>
      <w:r w:rsidRPr="00B91593">
        <w:rPr>
          <w:rFonts w:ascii="Times New Roman" w:hAnsi="Times New Roman"/>
          <w:color w:val="000000"/>
          <w:sz w:val="28"/>
          <w:szCs w:val="28"/>
          <w:shd w:val="clear" w:color="auto" w:fill="FFFFFF"/>
        </w:rPr>
        <w:t>Bonacini</w:t>
      </w:r>
      <w:proofErr w:type="spellEnd"/>
      <w:r w:rsidRPr="00B91593">
        <w:rPr>
          <w:rFonts w:ascii="Times New Roman" w:hAnsi="Times New Roman"/>
          <w:color w:val="000000"/>
          <w:sz w:val="28"/>
          <w:szCs w:val="28"/>
          <w:shd w:val="clear" w:color="auto" w:fill="FFFFFF"/>
        </w:rPr>
        <w:t xml:space="preserve">, M. (2021). What do we have to know about PD-L1 expression in prostate cancer? A systematic literature </w:t>
      </w:r>
      <w:proofErr w:type="spellStart"/>
      <w:r w:rsidRPr="00B91593">
        <w:rPr>
          <w:rFonts w:ascii="Times New Roman" w:hAnsi="Times New Roman"/>
          <w:color w:val="000000"/>
          <w:sz w:val="28"/>
          <w:szCs w:val="28"/>
          <w:shd w:val="clear" w:color="auto" w:fill="FFFFFF"/>
        </w:rPr>
        <w:t>revie</w:t>
      </w:r>
      <w:r w:rsidR="00475A50">
        <w:rPr>
          <w:rFonts w:ascii="Times New Roman" w:hAnsi="Times New Roman"/>
          <w:color w:val="000000"/>
          <w:sz w:val="28"/>
          <w:szCs w:val="28"/>
          <w:shd w:val="clear" w:color="auto" w:fill="FFFFFF"/>
        </w:rPr>
        <w:t>j</w:t>
      </w:r>
      <w:r w:rsidRPr="00B91593">
        <w:rPr>
          <w:rFonts w:ascii="Times New Roman" w:hAnsi="Times New Roman"/>
          <w:color w:val="000000"/>
          <w:sz w:val="28"/>
          <w:szCs w:val="28"/>
          <w:shd w:val="clear" w:color="auto" w:fill="FFFFFF"/>
        </w:rPr>
        <w:t>w</w:t>
      </w:r>
      <w:proofErr w:type="spellEnd"/>
      <w:r w:rsidRPr="00B91593">
        <w:rPr>
          <w:rFonts w:ascii="Times New Roman" w:hAnsi="Times New Roman"/>
          <w:color w:val="000000"/>
          <w:sz w:val="28"/>
          <w:szCs w:val="28"/>
          <w:shd w:val="clear" w:color="auto" w:fill="FFFFFF"/>
        </w:rPr>
        <w:t>. Part 3: PD-L1, intracellular signaling pathways and tumor microenvironment. </w:t>
      </w:r>
      <w:r w:rsidRPr="00B91593">
        <w:rPr>
          <w:rFonts w:ascii="Times New Roman" w:hAnsi="Times New Roman"/>
          <w:i/>
          <w:iCs/>
          <w:color w:val="000000"/>
          <w:sz w:val="28"/>
          <w:szCs w:val="28"/>
          <w:shd w:val="clear" w:color="auto" w:fill="FFFFFF"/>
        </w:rPr>
        <w:t>International Journal of Molecular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22</w:t>
      </w:r>
      <w:r w:rsidRPr="00B91593">
        <w:rPr>
          <w:rFonts w:ascii="Times New Roman" w:hAnsi="Times New Roman"/>
          <w:color w:val="000000"/>
          <w:sz w:val="28"/>
          <w:szCs w:val="28"/>
          <w:shd w:val="clear" w:color="auto" w:fill="FFFFFF"/>
        </w:rPr>
        <w:t>(22), 12330.</w:t>
      </w:r>
    </w:p>
    <w:p w:rsidR="00E73C7A" w:rsidRPr="004924BA" w:rsidRDefault="00E73C7A" w:rsidP="00E73C7A">
      <w:pPr>
        <w:spacing w:line="288" w:lineRule="auto"/>
        <w:ind w:left="990" w:hanging="990"/>
        <w:jc w:val="both"/>
        <w:rPr>
          <w:rFonts w:ascii="Times New Roman" w:hAnsi="Times New Roman"/>
          <w:color w:val="000000"/>
          <w:sz w:val="28"/>
          <w:szCs w:val="28"/>
          <w:shd w:val="clear" w:color="auto" w:fill="FFFFFF"/>
        </w:rPr>
      </w:pPr>
      <w:r w:rsidRPr="00E73C7A">
        <w:rPr>
          <w:rFonts w:ascii="Times New Roman" w:hAnsi="Times New Roman"/>
          <w:color w:val="222222"/>
          <w:sz w:val="28"/>
          <w:szCs w:val="28"/>
          <w:highlight w:val="yellow"/>
          <w:shd w:val="clear" w:color="auto" w:fill="FFFFFF"/>
        </w:rPr>
        <w:t xml:space="preserve">Ramteke, P., Deb, A., </w:t>
      </w:r>
      <w:proofErr w:type="spellStart"/>
      <w:r w:rsidRPr="00E73C7A">
        <w:rPr>
          <w:rFonts w:ascii="Times New Roman" w:hAnsi="Times New Roman"/>
          <w:color w:val="222222"/>
          <w:sz w:val="28"/>
          <w:szCs w:val="28"/>
          <w:highlight w:val="yellow"/>
          <w:shd w:val="clear" w:color="auto" w:fill="FFFFFF"/>
        </w:rPr>
        <w:t>Shepal</w:t>
      </w:r>
      <w:proofErr w:type="spellEnd"/>
      <w:r w:rsidRPr="00E73C7A">
        <w:rPr>
          <w:rFonts w:ascii="Times New Roman" w:hAnsi="Times New Roman"/>
          <w:color w:val="222222"/>
          <w:sz w:val="28"/>
          <w:szCs w:val="28"/>
          <w:highlight w:val="yellow"/>
          <w:shd w:val="clear" w:color="auto" w:fill="FFFFFF"/>
        </w:rPr>
        <w:t xml:space="preserve">, V., and </w:t>
      </w:r>
      <w:proofErr w:type="spellStart"/>
      <w:proofErr w:type="gramStart"/>
      <w:r w:rsidRPr="00E73C7A">
        <w:rPr>
          <w:rFonts w:ascii="Times New Roman" w:hAnsi="Times New Roman"/>
          <w:color w:val="222222"/>
          <w:sz w:val="28"/>
          <w:szCs w:val="28"/>
          <w:highlight w:val="yellow"/>
          <w:shd w:val="clear" w:color="auto" w:fill="FFFFFF"/>
        </w:rPr>
        <w:t>Bhat,</w:t>
      </w:r>
      <w:r w:rsidR="00475A50">
        <w:rPr>
          <w:rFonts w:ascii="Times New Roman" w:hAnsi="Times New Roman"/>
          <w:color w:val="222222"/>
          <w:sz w:val="28"/>
          <w:szCs w:val="28"/>
          <w:highlight w:val="yellow"/>
          <w:shd w:val="clear" w:color="auto" w:fill="FFFFFF"/>
        </w:rPr>
        <w:t>j</w:t>
      </w:r>
      <w:proofErr w:type="spellEnd"/>
      <w:proofErr w:type="gramEnd"/>
      <w:r w:rsidRPr="00E73C7A">
        <w:rPr>
          <w:rFonts w:ascii="Times New Roman" w:hAnsi="Times New Roman"/>
          <w:color w:val="222222"/>
          <w:sz w:val="28"/>
          <w:szCs w:val="28"/>
          <w:highlight w:val="yellow"/>
          <w:shd w:val="clear" w:color="auto" w:fill="FFFFFF"/>
        </w:rPr>
        <w:t xml:space="preserve"> M. K. (2019). Hyperglycemia associated metabolic and molecular alterations in cancer risk, progression, treatment, and mortality. </w:t>
      </w:r>
      <w:r w:rsidRPr="00E73C7A">
        <w:rPr>
          <w:rFonts w:ascii="Times New Roman" w:hAnsi="Times New Roman"/>
          <w:i/>
          <w:iCs/>
          <w:color w:val="222222"/>
          <w:sz w:val="28"/>
          <w:szCs w:val="28"/>
          <w:highlight w:val="yellow"/>
          <w:shd w:val="clear" w:color="auto" w:fill="FFFFFF"/>
        </w:rPr>
        <w:t>Cancers</w:t>
      </w:r>
      <w:r w:rsidRPr="00E73C7A">
        <w:rPr>
          <w:rFonts w:ascii="Times New Roman" w:hAnsi="Times New Roman"/>
          <w:color w:val="222222"/>
          <w:sz w:val="28"/>
          <w:szCs w:val="28"/>
          <w:highlight w:val="yellow"/>
          <w:shd w:val="clear" w:color="auto" w:fill="FFFFFF"/>
        </w:rPr>
        <w:t>, </w:t>
      </w:r>
      <w:r w:rsidRPr="00E73C7A">
        <w:rPr>
          <w:rFonts w:ascii="Times New Roman" w:hAnsi="Times New Roman"/>
          <w:i/>
          <w:iCs/>
          <w:color w:val="222222"/>
          <w:sz w:val="28"/>
          <w:szCs w:val="28"/>
          <w:highlight w:val="yellow"/>
          <w:shd w:val="clear" w:color="auto" w:fill="FFFFFF"/>
        </w:rPr>
        <w:t>11</w:t>
      </w:r>
      <w:r w:rsidRPr="00E73C7A">
        <w:rPr>
          <w:rFonts w:ascii="Times New Roman" w:hAnsi="Times New Roman"/>
          <w:color w:val="222222"/>
          <w:sz w:val="28"/>
          <w:szCs w:val="28"/>
          <w:highlight w:val="yellow"/>
          <w:shd w:val="clear" w:color="auto" w:fill="FFFFFF"/>
        </w:rPr>
        <w:t>(9), 1402.</w:t>
      </w:r>
    </w:p>
    <w:p w:rsidR="00E73C7A" w:rsidRPr="00B91593" w:rsidRDefault="00E73C7A" w:rsidP="0099625B">
      <w:pPr>
        <w:spacing w:line="288" w:lineRule="auto"/>
        <w:ind w:left="990" w:hanging="990"/>
        <w:jc w:val="both"/>
        <w:rPr>
          <w:rFonts w:ascii="Times New Roman" w:hAnsi="Times New Roman"/>
          <w:color w:val="000000"/>
          <w:sz w:val="28"/>
          <w:szCs w:val="28"/>
          <w:shd w:val="clear" w:color="auto" w:fill="FFFFFF"/>
        </w:rPr>
      </w:pP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eastAsia="TimesNewRomanPSMT" w:hAnsi="Times New Roman"/>
          <w:color w:val="000000"/>
          <w:sz w:val="28"/>
          <w:szCs w:val="28"/>
        </w:rPr>
        <w:t xml:space="preserve">Rahman, K. (2017). Studies on free radicals, antioxidants, and co-factors. </w:t>
      </w:r>
      <w:r w:rsidRPr="00B91593">
        <w:rPr>
          <w:rFonts w:ascii="Times New Roman" w:eastAsia="TimesNewRomanPSMT" w:hAnsi="Times New Roman"/>
          <w:i/>
          <w:iCs/>
          <w:color w:val="000000"/>
          <w:sz w:val="28"/>
          <w:szCs w:val="28"/>
        </w:rPr>
        <w:t>Clinical Interventions in Aging.</w:t>
      </w:r>
      <w:r w:rsidRPr="00B91593">
        <w:rPr>
          <w:rFonts w:ascii="Times New Roman" w:eastAsia="TimesNewRomanPSMT" w:hAnsi="Times New Roman"/>
          <w:color w:val="000000"/>
          <w:sz w:val="28"/>
          <w:szCs w:val="28"/>
        </w:rPr>
        <w:t xml:space="preserve"> 2(2): 219-236.</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rPr>
        <w:t>Roumiguié</w:t>
      </w:r>
      <w:proofErr w:type="spellEnd"/>
      <w:r w:rsidRPr="00B91593">
        <w:rPr>
          <w:rFonts w:ascii="Times New Roman" w:hAnsi="Times New Roman"/>
          <w:color w:val="000000"/>
          <w:sz w:val="28"/>
          <w:szCs w:val="28"/>
        </w:rPr>
        <w:t xml:space="preserve">, M., </w:t>
      </w:r>
      <w:proofErr w:type="spellStart"/>
      <w:r w:rsidRPr="00B91593">
        <w:rPr>
          <w:rFonts w:ascii="Times New Roman" w:hAnsi="Times New Roman"/>
          <w:color w:val="000000"/>
          <w:sz w:val="28"/>
          <w:szCs w:val="28"/>
        </w:rPr>
        <w:t>Ploussard</w:t>
      </w:r>
      <w:proofErr w:type="spellEnd"/>
      <w:r w:rsidRPr="00B91593">
        <w:rPr>
          <w:rFonts w:ascii="Times New Roman" w:hAnsi="Times New Roman"/>
          <w:color w:val="000000"/>
          <w:sz w:val="28"/>
          <w:szCs w:val="28"/>
        </w:rPr>
        <w:t xml:space="preserve">, G., Nogueira, L., Bruguière, E., </w:t>
      </w:r>
      <w:proofErr w:type="spellStart"/>
      <w:r w:rsidRPr="00B91593">
        <w:rPr>
          <w:rFonts w:ascii="Times New Roman" w:hAnsi="Times New Roman"/>
          <w:color w:val="000000"/>
          <w:sz w:val="28"/>
          <w:szCs w:val="28"/>
        </w:rPr>
        <w:t>Meyrignac</w:t>
      </w:r>
      <w:proofErr w:type="spellEnd"/>
      <w:r w:rsidRPr="00B91593">
        <w:rPr>
          <w:rFonts w:ascii="Times New Roman" w:hAnsi="Times New Roman"/>
          <w:color w:val="000000"/>
          <w:sz w:val="28"/>
          <w:szCs w:val="28"/>
        </w:rPr>
        <w:t xml:space="preserve">, O., </w:t>
      </w:r>
      <w:proofErr w:type="spellStart"/>
      <w:r w:rsidRPr="00B91593">
        <w:rPr>
          <w:rFonts w:ascii="Times New Roman" w:hAnsi="Times New Roman"/>
          <w:color w:val="000000"/>
          <w:sz w:val="28"/>
          <w:szCs w:val="28"/>
        </w:rPr>
        <w:t>Lesourd</w:t>
      </w:r>
      <w:proofErr w:type="spellEnd"/>
      <w:r w:rsidRPr="00B91593">
        <w:rPr>
          <w:rFonts w:ascii="Times New Roman" w:hAnsi="Times New Roman"/>
          <w:color w:val="000000"/>
          <w:sz w:val="28"/>
          <w:szCs w:val="28"/>
        </w:rPr>
        <w:t xml:space="preserve">, M., </w:t>
      </w:r>
      <w:proofErr w:type="spellStart"/>
      <w:r w:rsidRPr="00B91593">
        <w:rPr>
          <w:rFonts w:ascii="Times New Roman" w:hAnsi="Times New Roman"/>
          <w:color w:val="000000"/>
          <w:sz w:val="28"/>
          <w:szCs w:val="28"/>
        </w:rPr>
        <w:t>Péricart</w:t>
      </w:r>
      <w:proofErr w:type="spellEnd"/>
      <w:r w:rsidRPr="00B91593">
        <w:rPr>
          <w:rFonts w:ascii="Times New Roman" w:hAnsi="Times New Roman"/>
          <w:color w:val="000000"/>
          <w:sz w:val="28"/>
          <w:szCs w:val="28"/>
        </w:rPr>
        <w:t xml:space="preserve">, S. and </w:t>
      </w:r>
      <w:proofErr w:type="spellStart"/>
      <w:r w:rsidRPr="00B91593">
        <w:rPr>
          <w:rFonts w:ascii="Times New Roman" w:hAnsi="Times New Roman"/>
          <w:color w:val="000000"/>
          <w:sz w:val="28"/>
          <w:szCs w:val="28"/>
        </w:rPr>
        <w:t>Malavaud</w:t>
      </w:r>
      <w:proofErr w:type="spellEnd"/>
      <w:r w:rsidRPr="00B91593">
        <w:rPr>
          <w:rFonts w:ascii="Times New Roman" w:hAnsi="Times New Roman"/>
          <w:color w:val="000000"/>
          <w:sz w:val="28"/>
          <w:szCs w:val="28"/>
        </w:rPr>
        <w:t xml:space="preserve">, B. (2020). Independent evaluation of the respective predictive values for high-grade prostate cancer of clinical information and RNA biomarkers after upfront MRI and image-guided biopsies. </w:t>
      </w:r>
      <w:r w:rsidRPr="00B91593">
        <w:rPr>
          <w:rFonts w:ascii="Times New Roman" w:hAnsi="Times New Roman"/>
          <w:i/>
          <w:color w:val="000000"/>
          <w:sz w:val="28"/>
          <w:szCs w:val="28"/>
        </w:rPr>
        <w:t>Cancers (Basel),</w:t>
      </w:r>
      <w:r w:rsidRPr="00B91593">
        <w:rPr>
          <w:rFonts w:ascii="Times New Roman" w:hAnsi="Times New Roman"/>
          <w:color w:val="000000"/>
          <w:sz w:val="28"/>
          <w:szCs w:val="28"/>
        </w:rPr>
        <w:t xml:space="preserve"> 12, 285.</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Ruiz de Porras, V., Pardo, J. C., Notario, L., </w:t>
      </w:r>
      <w:proofErr w:type="spellStart"/>
      <w:r w:rsidRPr="00B91593">
        <w:rPr>
          <w:rFonts w:ascii="Times New Roman" w:hAnsi="Times New Roman"/>
          <w:color w:val="000000"/>
          <w:sz w:val="28"/>
          <w:szCs w:val="28"/>
          <w:shd w:val="clear" w:color="auto" w:fill="FFFFFF"/>
        </w:rPr>
        <w:t>Etxaniz</w:t>
      </w:r>
      <w:proofErr w:type="spellEnd"/>
      <w:r w:rsidRPr="00B91593">
        <w:rPr>
          <w:rFonts w:ascii="Times New Roman" w:hAnsi="Times New Roman"/>
          <w:color w:val="000000"/>
          <w:sz w:val="28"/>
          <w:szCs w:val="28"/>
          <w:shd w:val="clear" w:color="auto" w:fill="FFFFFF"/>
        </w:rPr>
        <w:t xml:space="preserve">, O., and Font, A. (2021). Immune checkpoint inhibitors: A promising treatment option for metastatic castration-resistant prostate </w:t>
      </w:r>
      <w:proofErr w:type="gramStart"/>
      <w:r w:rsidRPr="00B91593">
        <w:rPr>
          <w:rFonts w:ascii="Times New Roman" w:hAnsi="Times New Roman"/>
          <w:color w:val="000000"/>
          <w:sz w:val="28"/>
          <w:szCs w:val="28"/>
          <w:shd w:val="clear" w:color="auto" w:fill="FFFFFF"/>
        </w:rPr>
        <w:t>cancer?.</w:t>
      </w:r>
      <w:proofErr w:type="gramEnd"/>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International Journal of Molecular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22</w:t>
      </w:r>
      <w:r w:rsidRPr="00B91593">
        <w:rPr>
          <w:rFonts w:ascii="Times New Roman" w:hAnsi="Times New Roman"/>
          <w:color w:val="000000"/>
          <w:sz w:val="28"/>
          <w:szCs w:val="28"/>
          <w:shd w:val="clear" w:color="auto" w:fill="FFFFFF"/>
        </w:rPr>
        <w:t>(9), 4712.</w:t>
      </w:r>
    </w:p>
    <w:p w:rsidR="0099625B" w:rsidRPr="00B91593" w:rsidRDefault="0099625B" w:rsidP="0099625B">
      <w:pPr>
        <w:spacing w:line="288" w:lineRule="auto"/>
        <w:ind w:left="990" w:hanging="990"/>
        <w:jc w:val="both"/>
        <w:rPr>
          <w:rFonts w:ascii="Times New Roman" w:hAnsi="Times New Roman"/>
          <w:color w:val="222222"/>
          <w:sz w:val="28"/>
          <w:szCs w:val="28"/>
          <w:shd w:val="clear" w:color="auto" w:fill="FFFFFF"/>
        </w:rPr>
      </w:pPr>
      <w:r w:rsidRPr="00B91593">
        <w:rPr>
          <w:rFonts w:ascii="Times New Roman" w:hAnsi="Times New Roman"/>
          <w:color w:val="222222"/>
          <w:sz w:val="28"/>
          <w:szCs w:val="28"/>
          <w:shd w:val="clear" w:color="auto" w:fill="FFFFFF"/>
        </w:rPr>
        <w:t xml:space="preserve">Sass, D. M. (2020). The Role of </w:t>
      </w:r>
      <w:proofErr w:type="spellStart"/>
      <w:r w:rsidRPr="00B91593">
        <w:rPr>
          <w:rFonts w:ascii="Times New Roman" w:hAnsi="Times New Roman"/>
          <w:color w:val="222222"/>
          <w:sz w:val="28"/>
          <w:szCs w:val="28"/>
          <w:shd w:val="clear" w:color="auto" w:fill="FFFFFF"/>
        </w:rPr>
        <w:t>Extracel</w:t>
      </w:r>
      <w:r w:rsidR="00475A50">
        <w:rPr>
          <w:rFonts w:ascii="Times New Roman" w:hAnsi="Times New Roman"/>
          <w:color w:val="222222"/>
          <w:sz w:val="28"/>
          <w:szCs w:val="28"/>
          <w:shd w:val="clear" w:color="auto" w:fill="FFFFFF"/>
        </w:rPr>
        <w:t>j</w:t>
      </w:r>
      <w:r w:rsidRPr="00B91593">
        <w:rPr>
          <w:rFonts w:ascii="Times New Roman" w:hAnsi="Times New Roman"/>
          <w:color w:val="222222"/>
          <w:sz w:val="28"/>
          <w:szCs w:val="28"/>
          <w:shd w:val="clear" w:color="auto" w:fill="FFFFFF"/>
        </w:rPr>
        <w:t>lular</w:t>
      </w:r>
      <w:proofErr w:type="spellEnd"/>
      <w:r w:rsidRPr="00B91593">
        <w:rPr>
          <w:rFonts w:ascii="Times New Roman" w:hAnsi="Times New Roman"/>
          <w:color w:val="222222"/>
          <w:sz w:val="28"/>
          <w:szCs w:val="28"/>
          <w:shd w:val="clear" w:color="auto" w:fill="FFFFFF"/>
        </w:rPr>
        <w:t xml:space="preserve"> Vesicles in Cancer-Related Fatigue and Its Co-Occurring Symptoms.</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Saunders, E. J., Kote-Jarai, Z., and Eeles, R. A. (2021). Identification of germline genetic variants that increase prostate cancer risk and influence development of aggressive disease.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13</w:t>
      </w:r>
      <w:r w:rsidRPr="00B91593">
        <w:rPr>
          <w:rFonts w:ascii="Times New Roman" w:hAnsi="Times New Roman"/>
          <w:color w:val="000000"/>
          <w:sz w:val="28"/>
          <w:szCs w:val="28"/>
          <w:shd w:val="clear" w:color="auto" w:fill="FFFFFF"/>
        </w:rPr>
        <w:t>(4), 760.</w:t>
      </w:r>
    </w:p>
    <w:p w:rsidR="0099625B" w:rsidRDefault="0099625B" w:rsidP="0099625B">
      <w:pPr>
        <w:spacing w:line="288" w:lineRule="auto"/>
        <w:ind w:left="990" w:hanging="990"/>
        <w:jc w:val="both"/>
        <w:rPr>
          <w:rFonts w:ascii="Times New Roman" w:hAnsi="Times New Roman"/>
          <w:color w:val="000000"/>
          <w:sz w:val="28"/>
          <w:szCs w:val="28"/>
          <w:lang w:val="en-GB"/>
        </w:rPr>
      </w:pPr>
      <w:r w:rsidRPr="00B91593">
        <w:rPr>
          <w:rFonts w:ascii="Times New Roman" w:hAnsi="Times New Roman"/>
          <w:color w:val="000000"/>
          <w:sz w:val="28"/>
          <w:szCs w:val="28"/>
          <w:lang w:val="en-GB"/>
        </w:rPr>
        <w:t xml:space="preserve">Singh SK, </w:t>
      </w:r>
      <w:proofErr w:type="spellStart"/>
      <w:r w:rsidRPr="00B91593">
        <w:rPr>
          <w:rFonts w:ascii="Times New Roman" w:hAnsi="Times New Roman"/>
          <w:color w:val="000000"/>
          <w:sz w:val="28"/>
          <w:szCs w:val="28"/>
          <w:lang w:val="en-GB"/>
        </w:rPr>
        <w:t>Grifson</w:t>
      </w:r>
      <w:proofErr w:type="spellEnd"/>
      <w:r w:rsidRPr="00B91593">
        <w:rPr>
          <w:rFonts w:ascii="Times New Roman" w:hAnsi="Times New Roman"/>
          <w:color w:val="000000"/>
          <w:sz w:val="28"/>
          <w:szCs w:val="28"/>
          <w:lang w:val="en-GB"/>
        </w:rPr>
        <w:t xml:space="preserve"> JJ, </w:t>
      </w:r>
      <w:proofErr w:type="spellStart"/>
      <w:r w:rsidRPr="00B91593">
        <w:rPr>
          <w:rFonts w:ascii="Times New Roman" w:hAnsi="Times New Roman"/>
          <w:color w:val="000000"/>
          <w:sz w:val="28"/>
          <w:szCs w:val="28"/>
          <w:lang w:val="en-GB"/>
        </w:rPr>
        <w:t>Mavuduru</w:t>
      </w:r>
      <w:proofErr w:type="spellEnd"/>
      <w:r w:rsidRPr="00B91593">
        <w:rPr>
          <w:rFonts w:ascii="Times New Roman" w:hAnsi="Times New Roman"/>
          <w:color w:val="000000"/>
          <w:sz w:val="28"/>
          <w:szCs w:val="28"/>
          <w:lang w:val="en-GB"/>
        </w:rPr>
        <w:t xml:space="preserve"> RS, Agarwal MM, Mandal AK, Jha V. Serum leptin: a marker of prostate cancer irrespective of obesity. Cancer </w:t>
      </w:r>
      <w:proofErr w:type="spellStart"/>
      <w:r w:rsidRPr="00B91593">
        <w:rPr>
          <w:rFonts w:ascii="Times New Roman" w:hAnsi="Times New Roman"/>
          <w:color w:val="000000"/>
          <w:sz w:val="28"/>
          <w:szCs w:val="28"/>
          <w:lang w:val="en-GB"/>
        </w:rPr>
        <w:t>Biomark</w:t>
      </w:r>
      <w:proofErr w:type="spellEnd"/>
      <w:r w:rsidRPr="00B91593">
        <w:rPr>
          <w:rFonts w:ascii="Times New Roman" w:hAnsi="Times New Roman"/>
          <w:color w:val="000000"/>
          <w:sz w:val="28"/>
          <w:szCs w:val="28"/>
          <w:lang w:val="en-GB"/>
        </w:rPr>
        <w:t xml:space="preserve"> 2010; 7: 11-15.</w:t>
      </w:r>
    </w:p>
    <w:p w:rsidR="00BD7470" w:rsidRDefault="00BD7470" w:rsidP="00BD7470">
      <w:pPr>
        <w:spacing w:line="288" w:lineRule="auto"/>
        <w:ind w:left="990" w:hanging="990"/>
        <w:jc w:val="both"/>
        <w:rPr>
          <w:rFonts w:ascii="Times New Roman" w:hAnsi="Times New Roman"/>
          <w:color w:val="222222"/>
          <w:sz w:val="28"/>
          <w:szCs w:val="28"/>
          <w:shd w:val="clear" w:color="auto" w:fill="FFFFFF"/>
        </w:rPr>
      </w:pPr>
      <w:r w:rsidRPr="00BD7470">
        <w:rPr>
          <w:rFonts w:ascii="Times New Roman" w:hAnsi="Times New Roman"/>
          <w:color w:val="222222"/>
          <w:sz w:val="28"/>
          <w:szCs w:val="28"/>
          <w:highlight w:val="yellow"/>
          <w:shd w:val="clear" w:color="auto" w:fill="FFFFFF"/>
        </w:rPr>
        <w:t xml:space="preserve">Stefani, C., Miricescu, D., Stanescu-Spinu, I. I., Nica, R. I., </w:t>
      </w:r>
      <w:proofErr w:type="spellStart"/>
      <w:r w:rsidRPr="00BD7470">
        <w:rPr>
          <w:rFonts w:ascii="Times New Roman" w:hAnsi="Times New Roman"/>
          <w:color w:val="222222"/>
          <w:sz w:val="28"/>
          <w:szCs w:val="28"/>
          <w:highlight w:val="yellow"/>
          <w:shd w:val="clear" w:color="auto" w:fill="FFFFFF"/>
        </w:rPr>
        <w:t>Greabu</w:t>
      </w:r>
      <w:proofErr w:type="spellEnd"/>
      <w:r w:rsidRPr="00BD7470">
        <w:rPr>
          <w:rFonts w:ascii="Times New Roman" w:hAnsi="Times New Roman"/>
          <w:color w:val="222222"/>
          <w:sz w:val="28"/>
          <w:szCs w:val="28"/>
          <w:highlight w:val="yellow"/>
          <w:shd w:val="clear" w:color="auto" w:fill="FFFFFF"/>
        </w:rPr>
        <w:t xml:space="preserve">, M., </w:t>
      </w:r>
      <w:proofErr w:type="spellStart"/>
      <w:r w:rsidRPr="00BD7470">
        <w:rPr>
          <w:rFonts w:ascii="Times New Roman" w:hAnsi="Times New Roman"/>
          <w:color w:val="222222"/>
          <w:sz w:val="28"/>
          <w:szCs w:val="28"/>
          <w:highlight w:val="yellow"/>
          <w:shd w:val="clear" w:color="auto" w:fill="FFFFFF"/>
        </w:rPr>
        <w:t>TotanA</w:t>
      </w:r>
      <w:proofErr w:type="spellEnd"/>
      <w:r w:rsidRPr="00BD7470">
        <w:rPr>
          <w:rFonts w:ascii="Times New Roman" w:hAnsi="Times New Roman"/>
          <w:color w:val="222222"/>
          <w:sz w:val="28"/>
          <w:szCs w:val="28"/>
          <w:highlight w:val="yellow"/>
          <w:shd w:val="clear" w:color="auto" w:fill="FFFFFF"/>
        </w:rPr>
        <w:t xml:space="preserve">. R., and Jinga, M. (2021). Growth factors, PI3K/AKT/mTOR and MAPK signaling pathways in colorectal cancer pathogenesis: where are we </w:t>
      </w:r>
      <w:proofErr w:type="gramStart"/>
      <w:r w:rsidRPr="00BD7470">
        <w:rPr>
          <w:rFonts w:ascii="Times New Roman" w:hAnsi="Times New Roman"/>
          <w:color w:val="222222"/>
          <w:sz w:val="28"/>
          <w:szCs w:val="28"/>
          <w:highlight w:val="yellow"/>
          <w:shd w:val="clear" w:color="auto" w:fill="FFFFFF"/>
        </w:rPr>
        <w:t>now?.</w:t>
      </w:r>
      <w:proofErr w:type="gramEnd"/>
      <w:r w:rsidRPr="00BD7470">
        <w:rPr>
          <w:rFonts w:ascii="Times New Roman" w:hAnsi="Times New Roman"/>
          <w:color w:val="222222"/>
          <w:sz w:val="28"/>
          <w:szCs w:val="28"/>
          <w:highlight w:val="yellow"/>
          <w:shd w:val="clear" w:color="auto" w:fill="FFFFFF"/>
        </w:rPr>
        <w:t> </w:t>
      </w:r>
      <w:r w:rsidRPr="00BD7470">
        <w:rPr>
          <w:rFonts w:ascii="Times New Roman" w:hAnsi="Times New Roman"/>
          <w:i/>
          <w:iCs/>
          <w:color w:val="222222"/>
          <w:sz w:val="28"/>
          <w:szCs w:val="28"/>
          <w:highlight w:val="yellow"/>
          <w:shd w:val="clear" w:color="auto" w:fill="FFFFFF"/>
        </w:rPr>
        <w:t>International journal of molecular sciences</w:t>
      </w:r>
      <w:r w:rsidRPr="00BD7470">
        <w:rPr>
          <w:rFonts w:ascii="Times New Roman" w:hAnsi="Times New Roman"/>
          <w:color w:val="222222"/>
          <w:sz w:val="28"/>
          <w:szCs w:val="28"/>
          <w:highlight w:val="yellow"/>
          <w:shd w:val="clear" w:color="auto" w:fill="FFFFFF"/>
        </w:rPr>
        <w:t>, </w:t>
      </w:r>
      <w:r w:rsidRPr="00BD7470">
        <w:rPr>
          <w:rFonts w:ascii="Times New Roman" w:hAnsi="Times New Roman"/>
          <w:i/>
          <w:iCs/>
          <w:color w:val="222222"/>
          <w:sz w:val="28"/>
          <w:szCs w:val="28"/>
          <w:highlight w:val="yellow"/>
          <w:shd w:val="clear" w:color="auto" w:fill="FFFFFF"/>
        </w:rPr>
        <w:t>22</w:t>
      </w:r>
      <w:r w:rsidRPr="00BD7470">
        <w:rPr>
          <w:rFonts w:ascii="Times New Roman" w:hAnsi="Times New Roman"/>
          <w:color w:val="222222"/>
          <w:sz w:val="28"/>
          <w:szCs w:val="28"/>
          <w:highlight w:val="yellow"/>
          <w:shd w:val="clear" w:color="auto" w:fill="FFFFFF"/>
        </w:rPr>
        <w:t>(19), 10260</w:t>
      </w:r>
      <w:r w:rsidR="00475A50">
        <w:rPr>
          <w:rFonts w:ascii="Times New Roman" w:hAnsi="Times New Roman"/>
          <w:color w:val="222222"/>
          <w:sz w:val="28"/>
          <w:szCs w:val="28"/>
          <w:shd w:val="clear" w:color="auto" w:fill="FFFFFF"/>
        </w:rPr>
        <w:t>.</w:t>
      </w:r>
    </w:p>
    <w:p w:rsidR="00BD7470" w:rsidRPr="00B91593" w:rsidRDefault="00BD7470" w:rsidP="0099625B">
      <w:pPr>
        <w:spacing w:line="288" w:lineRule="auto"/>
        <w:ind w:left="990" w:hanging="990"/>
        <w:jc w:val="both"/>
        <w:rPr>
          <w:rFonts w:ascii="Times New Roman" w:hAnsi="Times New Roman"/>
          <w:color w:val="000000"/>
          <w:sz w:val="28"/>
          <w:szCs w:val="28"/>
          <w:shd w:val="clear" w:color="auto" w:fill="FFFFFF"/>
        </w:rPr>
      </w:pP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Tahmasebi, S., Alimohammadi, M., Khorasani, S., and Rezaei, N. (2022). Pro-tumorigenic and Anti-tumorigenic Roles of Pro-inflammatory Cytokines in Cancer. In </w:t>
      </w:r>
      <w:r w:rsidRPr="00B91593">
        <w:rPr>
          <w:rFonts w:ascii="Times New Roman" w:hAnsi="Times New Roman"/>
          <w:i/>
          <w:iCs/>
          <w:color w:val="000000"/>
          <w:sz w:val="28"/>
          <w:szCs w:val="28"/>
          <w:shd w:val="clear" w:color="auto" w:fill="FFFFFF"/>
        </w:rPr>
        <w:t>Handbook of Cancer and Immunology</w:t>
      </w:r>
      <w:r w:rsidRPr="00B91593">
        <w:rPr>
          <w:rFonts w:ascii="Times New Roman" w:hAnsi="Times New Roman"/>
          <w:color w:val="000000"/>
          <w:sz w:val="28"/>
          <w:szCs w:val="28"/>
          <w:shd w:val="clear" w:color="auto" w:fill="FFFFFF"/>
        </w:rPr>
        <w:t> (pp. 1-25). Cham: Springer International Publishing.</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lang w:val="en-GB"/>
        </w:rPr>
        <w:t xml:space="preserve">Tessitore L, Vizio B, Jenkins O, De Stefano I, </w:t>
      </w:r>
      <w:proofErr w:type="spellStart"/>
      <w:r w:rsidRPr="00B91593">
        <w:rPr>
          <w:rFonts w:ascii="Times New Roman" w:hAnsi="Times New Roman"/>
          <w:color w:val="000000"/>
          <w:sz w:val="28"/>
          <w:szCs w:val="28"/>
          <w:lang w:val="en-GB"/>
        </w:rPr>
        <w:t>Ritossa</w:t>
      </w:r>
      <w:proofErr w:type="spellEnd"/>
      <w:r w:rsidRPr="00B91593">
        <w:rPr>
          <w:rFonts w:ascii="Times New Roman" w:hAnsi="Times New Roman"/>
          <w:color w:val="000000"/>
          <w:sz w:val="28"/>
          <w:szCs w:val="28"/>
          <w:lang w:val="en-GB"/>
        </w:rPr>
        <w:t xml:space="preserve"> C, </w:t>
      </w:r>
      <w:proofErr w:type="spellStart"/>
      <w:r w:rsidRPr="00B91593">
        <w:rPr>
          <w:rFonts w:ascii="Times New Roman" w:hAnsi="Times New Roman"/>
          <w:color w:val="000000"/>
          <w:sz w:val="28"/>
          <w:szCs w:val="28"/>
          <w:lang w:val="en-GB"/>
        </w:rPr>
        <w:t>Argiles</w:t>
      </w:r>
      <w:proofErr w:type="spellEnd"/>
      <w:r w:rsidRPr="00B91593">
        <w:rPr>
          <w:rFonts w:ascii="Times New Roman" w:hAnsi="Times New Roman"/>
          <w:color w:val="000000"/>
          <w:sz w:val="28"/>
          <w:szCs w:val="28"/>
          <w:lang w:val="en-GB"/>
        </w:rPr>
        <w:t xml:space="preserve"> JM, Benedetto C, Mussa A. Leptin expression in colorectal and breast cancer patients. Int J Mol Med 2000; 5: 421-426.</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Tolani, M. A., Agbo, C. A., Paciorek, A., Umar, S. S., </w:t>
      </w:r>
      <w:proofErr w:type="spellStart"/>
      <w:r w:rsidRPr="00B91593">
        <w:rPr>
          <w:rFonts w:ascii="Times New Roman" w:hAnsi="Times New Roman"/>
          <w:color w:val="000000"/>
          <w:sz w:val="28"/>
          <w:szCs w:val="28"/>
          <w:shd w:val="clear" w:color="auto" w:fill="FFFFFF"/>
        </w:rPr>
        <w:t>Ojewola</w:t>
      </w:r>
      <w:proofErr w:type="spellEnd"/>
      <w:r w:rsidRPr="00B91593">
        <w:rPr>
          <w:rFonts w:ascii="Times New Roman" w:hAnsi="Times New Roman"/>
          <w:color w:val="000000"/>
          <w:sz w:val="28"/>
          <w:szCs w:val="28"/>
          <w:shd w:val="clear" w:color="auto" w:fill="FFFFFF"/>
        </w:rPr>
        <w:t>, R. W., Mohammed, F., and DeBoer, R. (2024). Detection and management of localized prostate cancer in Nigeria: barriers and facilitators according to patients, caregivers and healthcare providers. </w:t>
      </w:r>
      <w:r w:rsidRPr="00B91593">
        <w:rPr>
          <w:rFonts w:ascii="Times New Roman" w:hAnsi="Times New Roman"/>
          <w:i/>
          <w:iCs/>
          <w:color w:val="000000"/>
          <w:sz w:val="28"/>
          <w:szCs w:val="28"/>
          <w:shd w:val="clear" w:color="auto" w:fill="FFFFFF"/>
        </w:rPr>
        <w:t>BMC Health Services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24</w:t>
      </w:r>
      <w:r w:rsidRPr="00B91593">
        <w:rPr>
          <w:rFonts w:ascii="Times New Roman" w:hAnsi="Times New Roman"/>
          <w:color w:val="000000"/>
          <w:sz w:val="28"/>
          <w:szCs w:val="28"/>
          <w:shd w:val="clear" w:color="auto" w:fill="FFFFFF"/>
        </w:rPr>
        <w:t>(1), 918.</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Wang, B., Pei, J., Xu, S., Liu, J., and Yu, J. (2024). A glutamine tug-of-war between cancer and immune cells: recent advances in unraveling the ongoing battle. </w:t>
      </w:r>
      <w:r w:rsidRPr="00B91593">
        <w:rPr>
          <w:rFonts w:ascii="Times New Roman" w:hAnsi="Times New Roman"/>
          <w:i/>
          <w:iCs/>
          <w:color w:val="000000"/>
          <w:sz w:val="28"/>
          <w:szCs w:val="28"/>
          <w:shd w:val="clear" w:color="auto" w:fill="FFFFFF"/>
        </w:rPr>
        <w:t>Journal of Experimental and Clinical Cancer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43</w:t>
      </w:r>
      <w:r w:rsidRPr="00B91593">
        <w:rPr>
          <w:rFonts w:ascii="Times New Roman" w:hAnsi="Times New Roman"/>
          <w:color w:val="000000"/>
          <w:sz w:val="28"/>
          <w:szCs w:val="28"/>
          <w:shd w:val="clear" w:color="auto" w:fill="FFFFFF"/>
        </w:rPr>
        <w:t>(1), 74.</w:t>
      </w:r>
    </w:p>
    <w:p w:rsidR="0099625B" w:rsidRPr="00B91593" w:rsidRDefault="0099625B" w:rsidP="0099625B">
      <w:pPr>
        <w:spacing w:line="288" w:lineRule="auto"/>
        <w:ind w:left="990" w:hanging="990"/>
        <w:jc w:val="both"/>
        <w:rPr>
          <w:rFonts w:ascii="Times New Roman" w:hAnsi="Times New Roman"/>
          <w:color w:val="222222"/>
          <w:sz w:val="28"/>
          <w:szCs w:val="28"/>
          <w:shd w:val="clear" w:color="auto" w:fill="FFFFFF"/>
        </w:rPr>
      </w:pPr>
      <w:r w:rsidRPr="00B91593">
        <w:rPr>
          <w:rFonts w:ascii="Times New Roman" w:hAnsi="Times New Roman"/>
          <w:color w:val="222222"/>
          <w:sz w:val="28"/>
          <w:szCs w:val="28"/>
          <w:shd w:val="clear" w:color="auto" w:fill="FFFFFF"/>
        </w:rPr>
        <w:t>Wang, X. (2024). </w:t>
      </w:r>
      <w:r w:rsidRPr="00B91593">
        <w:rPr>
          <w:rFonts w:ascii="Times New Roman" w:hAnsi="Times New Roman"/>
          <w:i/>
          <w:iCs/>
          <w:color w:val="222222"/>
          <w:sz w:val="28"/>
          <w:szCs w:val="28"/>
          <w:shd w:val="clear" w:color="auto" w:fill="FFFFFF"/>
        </w:rPr>
        <w:t>Assessing Platelet RNA as a Potential Biomarker for Prostate Cancer Detection</w:t>
      </w:r>
      <w:r w:rsidRPr="00B91593">
        <w:rPr>
          <w:rFonts w:ascii="Times New Roman" w:hAnsi="Times New Roman"/>
          <w:color w:val="222222"/>
          <w:sz w:val="28"/>
          <w:szCs w:val="28"/>
          <w:shd w:val="clear" w:color="auto" w:fill="FFFFFF"/>
        </w:rPr>
        <w:t> (Doctoral dissertation, Queen Mary, University of London).</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Xinyi, X., and Gong, Y. (2024). The role of ATP</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binding cassette subfamily G member 1 in tumor progression. </w:t>
      </w:r>
      <w:r w:rsidRPr="00B91593">
        <w:rPr>
          <w:rFonts w:ascii="Times New Roman" w:hAnsi="Times New Roman"/>
          <w:i/>
          <w:iCs/>
          <w:color w:val="000000"/>
          <w:sz w:val="28"/>
          <w:szCs w:val="28"/>
          <w:shd w:val="clear" w:color="auto" w:fill="FFFFFF"/>
        </w:rPr>
        <w:t>Cancer Medicine</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13</w:t>
      </w:r>
      <w:r w:rsidRPr="00B91593">
        <w:rPr>
          <w:rFonts w:ascii="Times New Roman" w:hAnsi="Times New Roman"/>
          <w:color w:val="000000"/>
          <w:sz w:val="28"/>
          <w:szCs w:val="28"/>
          <w:shd w:val="clear" w:color="auto" w:fill="FFFFFF"/>
        </w:rPr>
        <w:t>(12), e7285.</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Xu, X., Sun, M., Ye, J., Luo, D., Su, X., Zheng, D., and Guan, Q. (2017). The effect of aromatase on the reproductive function of obese males. </w:t>
      </w:r>
      <w:r w:rsidRPr="00B91593">
        <w:rPr>
          <w:rFonts w:ascii="Times New Roman" w:hAnsi="Times New Roman"/>
          <w:i/>
          <w:iCs/>
          <w:color w:val="000000"/>
          <w:sz w:val="28"/>
          <w:szCs w:val="28"/>
          <w:shd w:val="clear" w:color="auto" w:fill="FFFFFF"/>
        </w:rPr>
        <w:t>Hormone and Metabolic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49</w:t>
      </w:r>
      <w:r w:rsidRPr="00B91593">
        <w:rPr>
          <w:rFonts w:ascii="Times New Roman" w:hAnsi="Times New Roman"/>
          <w:color w:val="000000"/>
          <w:sz w:val="28"/>
          <w:szCs w:val="28"/>
          <w:shd w:val="clear" w:color="auto" w:fill="FFFFFF"/>
        </w:rPr>
        <w:t>(08), 572-579.</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Zhang, C., Zhang, H., Zhang, M., Lin, C., Wang, H., Yao, J., and Cao, X. (2019). OSBPL2 deficiency upregulate SQLE expression increasing intracellular cholesterol and cholesteryl ester by AMPK/SP1 and SREBF2 </w:t>
      </w:r>
      <w:proofErr w:type="spellStart"/>
      <w:r w:rsidRPr="00B91593">
        <w:rPr>
          <w:rFonts w:ascii="Times New Roman" w:hAnsi="Times New Roman"/>
          <w:color w:val="000000"/>
          <w:sz w:val="28"/>
          <w:szCs w:val="28"/>
          <w:shd w:val="clear" w:color="auto" w:fill="FFFFFF"/>
        </w:rPr>
        <w:t>signalling</w:t>
      </w:r>
      <w:proofErr w:type="spellEnd"/>
      <w:r w:rsidRPr="00B91593">
        <w:rPr>
          <w:rFonts w:ascii="Times New Roman" w:hAnsi="Times New Roman"/>
          <w:color w:val="000000"/>
          <w:sz w:val="28"/>
          <w:szCs w:val="28"/>
          <w:shd w:val="clear" w:color="auto" w:fill="FFFFFF"/>
        </w:rPr>
        <w:t xml:space="preserve"> pathway. </w:t>
      </w:r>
      <w:r w:rsidRPr="00B91593">
        <w:rPr>
          <w:rFonts w:ascii="Times New Roman" w:hAnsi="Times New Roman"/>
          <w:i/>
          <w:iCs/>
          <w:color w:val="000000"/>
          <w:sz w:val="28"/>
          <w:szCs w:val="28"/>
          <w:shd w:val="clear" w:color="auto" w:fill="FFFFFF"/>
        </w:rPr>
        <w:t>Experimental cell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383</w:t>
      </w:r>
      <w:r w:rsidRPr="00B91593">
        <w:rPr>
          <w:rFonts w:ascii="Times New Roman" w:hAnsi="Times New Roman"/>
          <w:color w:val="000000"/>
          <w:sz w:val="28"/>
          <w:szCs w:val="28"/>
          <w:shd w:val="clear" w:color="auto" w:fill="FFFFFF"/>
        </w:rPr>
        <w:t>(2), 111512.</w:t>
      </w:r>
    </w:p>
    <w:p w:rsidR="0099625B" w:rsidRPr="00B91593"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Zhang, H., Li, S., Wang, D., Liu, S., Xiao, T., Gu, W., and Chen, P. (2024). Metabolic reprogramming and immune evasion: the interplay in the tumor microenvironment. </w:t>
      </w:r>
      <w:r w:rsidRPr="00B91593">
        <w:rPr>
          <w:rFonts w:ascii="Times New Roman" w:hAnsi="Times New Roman"/>
          <w:i/>
          <w:iCs/>
          <w:color w:val="000000"/>
          <w:sz w:val="28"/>
          <w:szCs w:val="28"/>
          <w:shd w:val="clear" w:color="auto" w:fill="FFFFFF"/>
        </w:rPr>
        <w:t>Biomarker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12</w:t>
      </w:r>
      <w:r w:rsidRPr="00B91593">
        <w:rPr>
          <w:rFonts w:ascii="Times New Roman" w:hAnsi="Times New Roman"/>
          <w:color w:val="000000"/>
          <w:sz w:val="28"/>
          <w:szCs w:val="28"/>
          <w:shd w:val="clear" w:color="auto" w:fill="FFFFFF"/>
        </w:rPr>
        <w:t>(1), 96.</w:t>
      </w:r>
    </w:p>
    <w:p w:rsidR="0099625B" w:rsidRPr="00F4175E" w:rsidRDefault="0099625B" w:rsidP="0099625B">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lang w:val="en-GB"/>
        </w:rPr>
        <w:t xml:space="preserve">Zhang YY, Zhou LM. Omentin-1, a new adipo- </w:t>
      </w:r>
      <w:proofErr w:type="spellStart"/>
      <w:r w:rsidRPr="00B91593">
        <w:rPr>
          <w:rFonts w:ascii="Times New Roman" w:hAnsi="Times New Roman"/>
          <w:color w:val="000000"/>
          <w:sz w:val="28"/>
          <w:szCs w:val="28"/>
          <w:lang w:val="en-GB"/>
        </w:rPr>
        <w:t>kine</w:t>
      </w:r>
      <w:proofErr w:type="spellEnd"/>
      <w:r w:rsidRPr="00B91593">
        <w:rPr>
          <w:rFonts w:ascii="Times New Roman" w:hAnsi="Times New Roman"/>
          <w:color w:val="000000"/>
          <w:sz w:val="28"/>
          <w:szCs w:val="28"/>
          <w:lang w:val="en-GB"/>
        </w:rPr>
        <w:t xml:space="preserve">, promotes apoptosis through regulating Sirt1-dependent p53 deacetylation in hepatocellular carcinoma cells. </w:t>
      </w:r>
      <w:proofErr w:type="spellStart"/>
      <w:r w:rsidRPr="00B91593">
        <w:rPr>
          <w:rFonts w:ascii="Times New Roman" w:hAnsi="Times New Roman"/>
          <w:color w:val="000000"/>
          <w:sz w:val="28"/>
          <w:szCs w:val="28"/>
          <w:lang w:val="en-GB"/>
        </w:rPr>
        <w:t>Eur</w:t>
      </w:r>
      <w:proofErr w:type="spellEnd"/>
      <w:r w:rsidRPr="00B91593">
        <w:rPr>
          <w:rFonts w:ascii="Times New Roman" w:hAnsi="Times New Roman"/>
          <w:color w:val="000000"/>
          <w:sz w:val="28"/>
          <w:szCs w:val="28"/>
          <w:lang w:val="en-GB"/>
        </w:rPr>
        <w:t xml:space="preserve"> J </w:t>
      </w:r>
      <w:proofErr w:type="spellStart"/>
      <w:r w:rsidRPr="00B91593">
        <w:rPr>
          <w:rFonts w:ascii="Times New Roman" w:hAnsi="Times New Roman"/>
          <w:color w:val="000000"/>
          <w:sz w:val="28"/>
          <w:szCs w:val="28"/>
          <w:lang w:val="en-GB"/>
        </w:rPr>
        <w:t>Pharmacol</w:t>
      </w:r>
      <w:proofErr w:type="spellEnd"/>
      <w:r w:rsidRPr="00B91593">
        <w:rPr>
          <w:rFonts w:ascii="Times New Roman" w:hAnsi="Times New Roman"/>
          <w:color w:val="000000"/>
          <w:sz w:val="28"/>
          <w:szCs w:val="28"/>
          <w:lang w:val="en-GB"/>
        </w:rPr>
        <w:t xml:space="preserve"> 2013; 698: 137-144</w:t>
      </w:r>
    </w:p>
    <w:p w:rsidR="0099625B" w:rsidRPr="004924BA" w:rsidRDefault="0099625B" w:rsidP="0099625B">
      <w:pPr>
        <w:spacing w:line="288" w:lineRule="auto"/>
        <w:ind w:left="990" w:hanging="990"/>
        <w:jc w:val="both"/>
        <w:rPr>
          <w:rFonts w:ascii="Times New Roman" w:hAnsi="Times New Roman"/>
          <w:color w:val="000000"/>
          <w:sz w:val="28"/>
          <w:szCs w:val="28"/>
          <w:shd w:val="clear" w:color="auto" w:fill="FFFFFF"/>
        </w:rPr>
      </w:pPr>
    </w:p>
    <w:p w:rsidR="0099625B" w:rsidRDefault="0099625B" w:rsidP="0099625B"/>
    <w:p w:rsidR="00A4248E" w:rsidRDefault="00A4248E"/>
    <w:sectPr w:rsidR="00A42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panose1 w:val="00000000000000000000"/>
    <w:charset w:val="88"/>
    <w:family w:val="auto"/>
    <w:notTrueType/>
    <w:pitch w:val="default"/>
    <w:sig w:usb0="00000083" w:usb1="08080000" w:usb2="00000010"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5B"/>
    <w:rsid w:val="0002528A"/>
    <w:rsid w:val="00066EF2"/>
    <w:rsid w:val="00077556"/>
    <w:rsid w:val="00153A63"/>
    <w:rsid w:val="001A11C6"/>
    <w:rsid w:val="001F47B7"/>
    <w:rsid w:val="002A744E"/>
    <w:rsid w:val="002D6139"/>
    <w:rsid w:val="00337E5A"/>
    <w:rsid w:val="003A3434"/>
    <w:rsid w:val="00475A50"/>
    <w:rsid w:val="004B5570"/>
    <w:rsid w:val="004F7748"/>
    <w:rsid w:val="00586DE5"/>
    <w:rsid w:val="00660C75"/>
    <w:rsid w:val="00676720"/>
    <w:rsid w:val="00693A92"/>
    <w:rsid w:val="006D4434"/>
    <w:rsid w:val="007746D9"/>
    <w:rsid w:val="007F7A0C"/>
    <w:rsid w:val="00820E08"/>
    <w:rsid w:val="0087608E"/>
    <w:rsid w:val="008873D3"/>
    <w:rsid w:val="008B4FF1"/>
    <w:rsid w:val="00906FFE"/>
    <w:rsid w:val="00945386"/>
    <w:rsid w:val="0099625B"/>
    <w:rsid w:val="009B6FCA"/>
    <w:rsid w:val="00A27A86"/>
    <w:rsid w:val="00A4248E"/>
    <w:rsid w:val="00BD7470"/>
    <w:rsid w:val="00C8129B"/>
    <w:rsid w:val="00DA6E35"/>
    <w:rsid w:val="00DE027B"/>
    <w:rsid w:val="00E73C7A"/>
    <w:rsid w:val="00ED3734"/>
    <w:rsid w:val="00F1090B"/>
    <w:rsid w:val="00F25923"/>
    <w:rsid w:val="00F5533D"/>
    <w:rsid w:val="00FD6957"/>
    <w:rsid w:val="00FE4C49"/>
    <w:rsid w:val="00FF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8ABC"/>
  <w15:chartTrackingRefBased/>
  <w15:docId w15:val="{C714A926-9918-462C-8651-A19B3C2A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5B"/>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99625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625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625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625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9625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9625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9625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9625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9625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2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2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2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2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2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25B"/>
    <w:rPr>
      <w:rFonts w:eastAsiaTheme="majorEastAsia" w:cstheme="majorBidi"/>
      <w:color w:val="272727" w:themeColor="text1" w:themeTint="D8"/>
    </w:rPr>
  </w:style>
  <w:style w:type="paragraph" w:styleId="Title">
    <w:name w:val="Title"/>
    <w:basedOn w:val="Normal"/>
    <w:next w:val="Normal"/>
    <w:link w:val="TitleChar"/>
    <w:uiPriority w:val="10"/>
    <w:qFormat/>
    <w:rsid w:val="0099625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6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2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6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25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9625B"/>
    <w:rPr>
      <w:i/>
      <w:iCs/>
      <w:color w:val="404040" w:themeColor="text1" w:themeTint="BF"/>
    </w:rPr>
  </w:style>
  <w:style w:type="paragraph" w:styleId="ListParagraph">
    <w:name w:val="List Paragraph"/>
    <w:basedOn w:val="Normal"/>
    <w:uiPriority w:val="34"/>
    <w:qFormat/>
    <w:rsid w:val="0099625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9625B"/>
    <w:rPr>
      <w:i/>
      <w:iCs/>
      <w:color w:val="2F5496" w:themeColor="accent1" w:themeShade="BF"/>
    </w:rPr>
  </w:style>
  <w:style w:type="paragraph" w:styleId="IntenseQuote">
    <w:name w:val="Intense Quote"/>
    <w:basedOn w:val="Normal"/>
    <w:next w:val="Normal"/>
    <w:link w:val="IntenseQuoteChar"/>
    <w:uiPriority w:val="30"/>
    <w:qFormat/>
    <w:rsid w:val="0099625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9625B"/>
    <w:rPr>
      <w:i/>
      <w:iCs/>
      <w:color w:val="2F5496" w:themeColor="accent1" w:themeShade="BF"/>
    </w:rPr>
  </w:style>
  <w:style w:type="character" w:styleId="IntenseReference">
    <w:name w:val="Intense Reference"/>
    <w:basedOn w:val="DefaultParagraphFont"/>
    <w:uiPriority w:val="32"/>
    <w:qFormat/>
    <w:rsid w:val="0099625B"/>
    <w:rPr>
      <w:b/>
      <w:bCs/>
      <w:smallCaps/>
      <w:color w:val="2F5496" w:themeColor="accent1" w:themeShade="BF"/>
      <w:spacing w:val="5"/>
    </w:rPr>
  </w:style>
  <w:style w:type="paragraph" w:styleId="NoSpacing">
    <w:name w:val="No Spacing"/>
    <w:uiPriority w:val="99"/>
    <w:qFormat/>
    <w:rsid w:val="0099625B"/>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59"/>
    <w:rsid w:val="00FF175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28</Pages>
  <Words>5565</Words>
  <Characters>31723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Nwadike</dc:creator>
  <cp:keywords/>
  <dc:description/>
  <cp:lastModifiedBy>Constance Nwadike</cp:lastModifiedBy>
  <cp:revision>8</cp:revision>
  <dcterms:created xsi:type="dcterms:W3CDTF">2025-10-10T07:41:00Z</dcterms:created>
  <dcterms:modified xsi:type="dcterms:W3CDTF">2025-10-10T10:22:00Z</dcterms:modified>
</cp:coreProperties>
</file>