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A5728C" w14:textId="77777777" w:rsidR="004C29E7" w:rsidRPr="004C29E7" w:rsidRDefault="004C29E7" w:rsidP="004C29E7">
      <w:pPr>
        <w:pStyle w:val="Heading3"/>
        <w:shd w:val="clear" w:color="auto" w:fill="FFFFFF"/>
        <w:spacing w:before="0" w:beforeAutospacing="0" w:after="0" w:afterAutospacing="0" w:line="276" w:lineRule="auto"/>
        <w:jc w:val="right"/>
        <w:rPr>
          <w:rFonts w:ascii="Book Antiqua" w:hAnsi="Book Antiqua"/>
          <w:i/>
          <w:color w:val="212529"/>
          <w:sz w:val="32"/>
          <w:szCs w:val="24"/>
          <w:u w:val="single"/>
        </w:rPr>
      </w:pPr>
      <w:bookmarkStart w:id="0" w:name="_GoBack"/>
      <w:bookmarkEnd w:id="0"/>
      <w:r w:rsidRPr="004C29E7">
        <w:rPr>
          <w:rFonts w:ascii="Book Antiqua" w:hAnsi="Book Antiqua"/>
          <w:i/>
          <w:color w:val="212529"/>
          <w:sz w:val="32"/>
          <w:szCs w:val="24"/>
          <w:u w:val="single"/>
        </w:rPr>
        <w:t>Review Article</w:t>
      </w:r>
    </w:p>
    <w:p w14:paraId="152868BC" w14:textId="77777777" w:rsidR="004C29E7" w:rsidRDefault="004C29E7" w:rsidP="00457877">
      <w:pPr>
        <w:pStyle w:val="Heading3"/>
        <w:shd w:val="clear" w:color="auto" w:fill="FFFFFF"/>
        <w:spacing w:before="0" w:beforeAutospacing="0" w:after="0" w:afterAutospacing="0" w:line="276" w:lineRule="auto"/>
        <w:jc w:val="center"/>
        <w:rPr>
          <w:rFonts w:ascii="Book Antiqua" w:hAnsi="Book Antiqua"/>
          <w:color w:val="212529"/>
          <w:sz w:val="24"/>
          <w:szCs w:val="24"/>
        </w:rPr>
      </w:pPr>
    </w:p>
    <w:p w14:paraId="4A46C226" w14:textId="77777777" w:rsidR="00343956" w:rsidRDefault="00343956" w:rsidP="00457877">
      <w:pPr>
        <w:pStyle w:val="Heading3"/>
        <w:shd w:val="clear" w:color="auto" w:fill="FFFFFF"/>
        <w:spacing w:before="0" w:beforeAutospacing="0" w:after="0" w:afterAutospacing="0" w:line="276" w:lineRule="auto"/>
        <w:jc w:val="center"/>
        <w:rPr>
          <w:rFonts w:ascii="Book Antiqua" w:hAnsi="Book Antiqua"/>
          <w:color w:val="212529"/>
          <w:sz w:val="24"/>
          <w:szCs w:val="24"/>
        </w:rPr>
      </w:pPr>
      <w:r w:rsidRPr="00457877">
        <w:rPr>
          <w:rFonts w:ascii="Book Antiqua" w:hAnsi="Book Antiqua"/>
          <w:color w:val="212529"/>
          <w:sz w:val="24"/>
          <w:szCs w:val="24"/>
        </w:rPr>
        <w:t>Sustainable strategies for freshwater aquaculture in India: steering opportunities and future challenges</w:t>
      </w:r>
    </w:p>
    <w:p w14:paraId="1792FB15" w14:textId="77777777" w:rsidR="005C357C" w:rsidRPr="00457877" w:rsidRDefault="005C357C" w:rsidP="00457877">
      <w:pPr>
        <w:pStyle w:val="Heading3"/>
        <w:shd w:val="clear" w:color="auto" w:fill="FFFFFF"/>
        <w:spacing w:before="0" w:beforeAutospacing="0" w:after="0" w:afterAutospacing="0" w:line="276" w:lineRule="auto"/>
        <w:jc w:val="center"/>
        <w:rPr>
          <w:rFonts w:ascii="Book Antiqua" w:hAnsi="Book Antiqua"/>
          <w:color w:val="212529"/>
          <w:sz w:val="24"/>
          <w:szCs w:val="24"/>
        </w:rPr>
      </w:pPr>
    </w:p>
    <w:p w14:paraId="7CB70ED8" w14:textId="77777777" w:rsidR="00FD48F7" w:rsidRDefault="00FD48F7" w:rsidP="00457877">
      <w:pPr>
        <w:pStyle w:val="Body"/>
        <w:spacing w:after="0" w:line="276" w:lineRule="auto"/>
        <w:jc w:val="both"/>
        <w:rPr>
          <w:rFonts w:ascii="Book Antiqua" w:eastAsia="Palatino Linotype" w:hAnsi="Book Antiqua" w:cs="Palatino Linotype"/>
          <w:bCs/>
          <w:color w:val="1F1F1F"/>
          <w:sz w:val="24"/>
          <w:szCs w:val="24"/>
          <w:u w:color="1F1F1F"/>
        </w:rPr>
      </w:pPr>
    </w:p>
    <w:p w14:paraId="15C179D8" w14:textId="77777777" w:rsidR="00FD48F7" w:rsidRPr="00457877" w:rsidRDefault="00FD48F7" w:rsidP="00457877">
      <w:pPr>
        <w:pStyle w:val="Body"/>
        <w:spacing w:after="0" w:line="276" w:lineRule="auto"/>
        <w:jc w:val="both"/>
        <w:rPr>
          <w:rFonts w:ascii="Book Antiqua" w:eastAsia="Palatino Linotype" w:hAnsi="Book Antiqua" w:cs="Palatino Linotype"/>
          <w:bCs/>
          <w:color w:val="1F1F1F"/>
          <w:sz w:val="24"/>
          <w:szCs w:val="24"/>
          <w:u w:color="1F1F1F"/>
        </w:rPr>
      </w:pPr>
    </w:p>
    <w:p w14:paraId="3A6C133C" w14:textId="77777777" w:rsidR="00707138" w:rsidRPr="00457877" w:rsidRDefault="00044C5C" w:rsidP="00457877">
      <w:pPr>
        <w:pStyle w:val="Heading2"/>
        <w:spacing w:before="0" w:beforeAutospacing="0" w:after="0" w:afterAutospacing="0" w:line="276" w:lineRule="auto"/>
        <w:jc w:val="both"/>
        <w:rPr>
          <w:rFonts w:ascii="Book Antiqua" w:hAnsi="Book Antiqua"/>
          <w:sz w:val="24"/>
          <w:szCs w:val="24"/>
        </w:rPr>
      </w:pPr>
      <w:r w:rsidRPr="00457877">
        <w:rPr>
          <w:rFonts w:ascii="Book Antiqua" w:hAnsi="Book Antiqua"/>
          <w:sz w:val="24"/>
          <w:szCs w:val="24"/>
        </w:rPr>
        <w:t>Abstract:</w:t>
      </w:r>
    </w:p>
    <w:p w14:paraId="368BA204" w14:textId="77777777" w:rsidR="006E286C" w:rsidRDefault="006E286C" w:rsidP="006E286C">
      <w:pPr>
        <w:pStyle w:val="Heading2"/>
        <w:spacing w:before="0" w:beforeAutospacing="0" w:after="0" w:afterAutospacing="0" w:line="276" w:lineRule="auto"/>
        <w:jc w:val="both"/>
        <w:rPr>
          <w:rFonts w:ascii="Book Antiqua" w:hAnsi="Book Antiqua"/>
          <w:b w:val="0"/>
          <w:bCs w:val="0"/>
          <w:sz w:val="24"/>
          <w:szCs w:val="24"/>
        </w:rPr>
      </w:pPr>
      <w:r>
        <w:rPr>
          <w:rFonts w:ascii="Book Antiqua" w:hAnsi="Book Antiqua"/>
          <w:b w:val="0"/>
          <w:bCs w:val="0"/>
          <w:sz w:val="24"/>
          <w:szCs w:val="24"/>
        </w:rPr>
        <w:t>With rapidly expanding production, aquaculture is one of the fastest-growing food production sectors globally. In India, t</w:t>
      </w:r>
      <w:r w:rsidRPr="00457877">
        <w:rPr>
          <w:rFonts w:ascii="Book Antiqua" w:hAnsi="Book Antiqua"/>
          <w:b w:val="0"/>
          <w:bCs w:val="0"/>
          <w:sz w:val="24"/>
          <w:szCs w:val="24"/>
        </w:rPr>
        <w:t>he advancement of innovative aquaculture practices has greatly boosted the contribution of aquatic products</w:t>
      </w:r>
      <w:r>
        <w:rPr>
          <w:rFonts w:ascii="Book Antiqua" w:hAnsi="Book Antiqua"/>
          <w:b w:val="0"/>
          <w:bCs w:val="0"/>
          <w:sz w:val="24"/>
          <w:szCs w:val="24"/>
        </w:rPr>
        <w:t>, generating positive economic impact</w:t>
      </w:r>
      <w:r w:rsidRPr="00457877">
        <w:rPr>
          <w:rFonts w:ascii="Book Antiqua" w:hAnsi="Book Antiqua"/>
          <w:b w:val="0"/>
          <w:bCs w:val="0"/>
          <w:sz w:val="24"/>
          <w:szCs w:val="24"/>
        </w:rPr>
        <w:t xml:space="preserve">. </w:t>
      </w:r>
      <w:r>
        <w:rPr>
          <w:rFonts w:ascii="Book Antiqua" w:hAnsi="Book Antiqua"/>
          <w:b w:val="0"/>
          <w:bCs w:val="0"/>
          <w:sz w:val="24"/>
          <w:szCs w:val="24"/>
        </w:rPr>
        <w:t xml:space="preserve">This study adopts a three-dimensional perspective covering the economic, environmental and social considerations that govern this growing industry. </w:t>
      </w:r>
      <w:r w:rsidRPr="00457877">
        <w:rPr>
          <w:rFonts w:ascii="Book Antiqua" w:hAnsi="Book Antiqua"/>
          <w:b w:val="0"/>
          <w:bCs w:val="0"/>
          <w:sz w:val="24"/>
          <w:szCs w:val="24"/>
        </w:rPr>
        <w:t>This study assess</w:t>
      </w:r>
      <w:r>
        <w:rPr>
          <w:rFonts w:ascii="Book Antiqua" w:hAnsi="Book Antiqua"/>
          <w:b w:val="0"/>
          <w:bCs w:val="0"/>
          <w:sz w:val="24"/>
          <w:szCs w:val="24"/>
        </w:rPr>
        <w:t>es</w:t>
      </w:r>
      <w:r w:rsidRPr="00457877">
        <w:rPr>
          <w:rFonts w:ascii="Book Antiqua" w:hAnsi="Book Antiqua"/>
          <w:b w:val="0"/>
          <w:bCs w:val="0"/>
          <w:sz w:val="24"/>
          <w:szCs w:val="24"/>
        </w:rPr>
        <w:t xml:space="preserve"> the level of structural upgrading within the fisheries sector</w:t>
      </w:r>
      <w:r>
        <w:rPr>
          <w:rFonts w:ascii="Book Antiqua" w:hAnsi="Book Antiqua"/>
          <w:b w:val="0"/>
          <w:bCs w:val="0"/>
          <w:sz w:val="24"/>
          <w:szCs w:val="24"/>
        </w:rPr>
        <w:t xml:space="preserve"> in India</w:t>
      </w:r>
      <w:r w:rsidRPr="00457877">
        <w:rPr>
          <w:rFonts w:ascii="Book Antiqua" w:hAnsi="Book Antiqua"/>
          <w:b w:val="0"/>
          <w:bCs w:val="0"/>
          <w:sz w:val="24"/>
          <w:szCs w:val="24"/>
        </w:rPr>
        <w:t xml:space="preserve">, </w:t>
      </w:r>
      <w:r>
        <w:rPr>
          <w:rFonts w:ascii="Book Antiqua" w:hAnsi="Book Antiqua"/>
          <w:b w:val="0"/>
          <w:bCs w:val="0"/>
          <w:sz w:val="24"/>
          <w:szCs w:val="24"/>
        </w:rPr>
        <w:t>identifying alignment with the global sustainability frameworks put forth by FAO, UNEP etc</w:t>
      </w:r>
      <w:r w:rsidRPr="00457877">
        <w:rPr>
          <w:rFonts w:ascii="Book Antiqua" w:hAnsi="Book Antiqua"/>
          <w:b w:val="0"/>
          <w:bCs w:val="0"/>
          <w:sz w:val="24"/>
          <w:szCs w:val="24"/>
        </w:rPr>
        <w:t>.</w:t>
      </w:r>
      <w:r>
        <w:rPr>
          <w:rFonts w:ascii="Book Antiqua" w:hAnsi="Book Antiqua"/>
          <w:b w:val="0"/>
          <w:bCs w:val="0"/>
          <w:sz w:val="24"/>
          <w:szCs w:val="24"/>
        </w:rPr>
        <w:t xml:space="preserve"> With climate change emerging as a challenge to both aquatic ecosystems and production systems, associated stressors and changes such as oxygen dynamics, eutrophication, pathogen proliferation etc. need to be judiciously managed as part of mitigation and adaptation measures. </w:t>
      </w:r>
    </w:p>
    <w:p w14:paraId="25D334A5" w14:textId="77777777" w:rsidR="006E286C" w:rsidRDefault="006E286C" w:rsidP="006E286C">
      <w:pPr>
        <w:pStyle w:val="Heading2"/>
        <w:spacing w:before="0" w:beforeAutospacing="0" w:after="0" w:afterAutospacing="0" w:line="276" w:lineRule="auto"/>
        <w:jc w:val="both"/>
        <w:rPr>
          <w:rFonts w:ascii="Book Antiqua" w:hAnsi="Book Antiqua"/>
          <w:b w:val="0"/>
          <w:bCs w:val="0"/>
          <w:sz w:val="24"/>
          <w:szCs w:val="24"/>
        </w:rPr>
      </w:pPr>
      <w:r w:rsidRPr="00457877">
        <w:rPr>
          <w:rFonts w:ascii="Book Antiqua" w:hAnsi="Book Antiqua"/>
          <w:b w:val="0"/>
          <w:bCs w:val="0"/>
          <w:sz w:val="24"/>
          <w:szCs w:val="24"/>
        </w:rPr>
        <w:t xml:space="preserve">As a major player in the global aquaculture sector, India has </w:t>
      </w:r>
      <w:r>
        <w:rPr>
          <w:rFonts w:ascii="Book Antiqua" w:hAnsi="Book Antiqua"/>
          <w:b w:val="0"/>
          <w:bCs w:val="0"/>
          <w:sz w:val="24"/>
          <w:szCs w:val="24"/>
        </w:rPr>
        <w:t>witnessed</w:t>
      </w:r>
      <w:r w:rsidRPr="00457877">
        <w:rPr>
          <w:rFonts w:ascii="Book Antiqua" w:hAnsi="Book Antiqua"/>
          <w:b w:val="0"/>
          <w:bCs w:val="0"/>
          <w:sz w:val="24"/>
          <w:szCs w:val="24"/>
        </w:rPr>
        <w:t xml:space="preserve"> notable progress in the modernization of its fishing industry. </w:t>
      </w:r>
      <w:r>
        <w:rPr>
          <w:rFonts w:ascii="Book Antiqua" w:hAnsi="Book Antiqua"/>
          <w:b w:val="0"/>
          <w:bCs w:val="0"/>
          <w:sz w:val="24"/>
          <w:szCs w:val="24"/>
        </w:rPr>
        <w:t xml:space="preserve">This includes technology advancements such as Recirculating Aquaculture Systems (RAS) and Integrated Multi-Trophic Aquaculture (IMTA) which reduce effluent discharge and feed waste, lower disease transmission, allow for nutrient recycling and sustainable intensification through biodiversity conservation. These have tangible links to inclusive growth and sustainable development as they address poverty alleviation (SDG 1), food security (SDG 2), circular economy principles (SDG 12) and biodiversity conservation/ minimizing ecological degradation (SDG 14). </w:t>
      </w:r>
    </w:p>
    <w:p w14:paraId="32975278" w14:textId="77777777" w:rsidR="006E286C" w:rsidRPr="00457877" w:rsidRDefault="006E286C" w:rsidP="006E286C">
      <w:pPr>
        <w:pStyle w:val="Heading2"/>
        <w:spacing w:before="0" w:beforeAutospacing="0" w:after="0" w:afterAutospacing="0" w:line="276" w:lineRule="auto"/>
        <w:jc w:val="both"/>
        <w:rPr>
          <w:rFonts w:ascii="Book Antiqua" w:hAnsi="Book Antiqua"/>
          <w:b w:val="0"/>
          <w:bCs w:val="0"/>
          <w:sz w:val="24"/>
          <w:szCs w:val="24"/>
        </w:rPr>
      </w:pPr>
      <w:r>
        <w:rPr>
          <w:rFonts w:ascii="Book Antiqua" w:hAnsi="Book Antiqua"/>
          <w:b w:val="0"/>
          <w:bCs w:val="0"/>
          <w:sz w:val="24"/>
          <w:szCs w:val="24"/>
        </w:rPr>
        <w:t>Currently i</w:t>
      </w:r>
      <w:r w:rsidRPr="00457877">
        <w:rPr>
          <w:rFonts w:ascii="Book Antiqua" w:hAnsi="Book Antiqua"/>
          <w:b w:val="0"/>
          <w:bCs w:val="0"/>
          <w:sz w:val="24"/>
          <w:szCs w:val="24"/>
        </w:rPr>
        <w:t xml:space="preserve">nland fisheries </w:t>
      </w:r>
      <w:r>
        <w:rPr>
          <w:rFonts w:ascii="Book Antiqua" w:hAnsi="Book Antiqua"/>
          <w:b w:val="0"/>
          <w:bCs w:val="0"/>
          <w:sz w:val="24"/>
          <w:szCs w:val="24"/>
        </w:rPr>
        <w:t xml:space="preserve">in India </w:t>
      </w:r>
      <w:r w:rsidRPr="00457877">
        <w:rPr>
          <w:rFonts w:ascii="Book Antiqua" w:hAnsi="Book Antiqua"/>
          <w:b w:val="0"/>
          <w:bCs w:val="0"/>
          <w:sz w:val="24"/>
          <w:szCs w:val="24"/>
        </w:rPr>
        <w:t>show a higher degree of advancement compared to coastal regions, largely due to targeted government initiatives supporting industrial improvement</w:t>
      </w:r>
      <w:r>
        <w:rPr>
          <w:rFonts w:ascii="Book Antiqua" w:hAnsi="Book Antiqua"/>
          <w:b w:val="0"/>
          <w:bCs w:val="0"/>
          <w:sz w:val="24"/>
          <w:szCs w:val="24"/>
        </w:rPr>
        <w:t>s</w:t>
      </w:r>
      <w:r w:rsidRPr="00457877">
        <w:rPr>
          <w:rFonts w:ascii="Book Antiqua" w:hAnsi="Book Antiqua"/>
          <w:b w:val="0"/>
          <w:bCs w:val="0"/>
          <w:sz w:val="24"/>
          <w:szCs w:val="24"/>
        </w:rPr>
        <w:t>. Th</w:t>
      </w:r>
      <w:r>
        <w:rPr>
          <w:rFonts w:ascii="Book Antiqua" w:hAnsi="Book Antiqua"/>
          <w:b w:val="0"/>
          <w:bCs w:val="0"/>
          <w:sz w:val="24"/>
          <w:szCs w:val="24"/>
        </w:rPr>
        <w:t>is</w:t>
      </w:r>
      <w:r w:rsidRPr="00457877">
        <w:rPr>
          <w:rFonts w:ascii="Book Antiqua" w:hAnsi="Book Antiqua"/>
          <w:b w:val="0"/>
          <w:bCs w:val="0"/>
          <w:sz w:val="24"/>
          <w:szCs w:val="24"/>
        </w:rPr>
        <w:t xml:space="preserve"> study </w:t>
      </w:r>
      <w:r>
        <w:rPr>
          <w:rFonts w:ascii="Book Antiqua" w:hAnsi="Book Antiqua"/>
          <w:b w:val="0"/>
          <w:bCs w:val="0"/>
          <w:sz w:val="24"/>
          <w:szCs w:val="24"/>
        </w:rPr>
        <w:t>addresses real-world practices, government efforts and environmental concerns and explores broader linkages with policy and sustainability goals. Further, it o</w:t>
      </w:r>
      <w:r w:rsidRPr="00457877">
        <w:rPr>
          <w:rFonts w:ascii="Book Antiqua" w:hAnsi="Book Antiqua"/>
          <w:b w:val="0"/>
          <w:bCs w:val="0"/>
          <w:sz w:val="24"/>
          <w:szCs w:val="24"/>
        </w:rPr>
        <w:t xml:space="preserve">ffers strategic recommendations to further enhance the sector’s sustainable growth by analysing its current status and identifying potential areas for improvement. </w:t>
      </w:r>
    </w:p>
    <w:p w14:paraId="724385BB" w14:textId="77777777" w:rsidR="006E286C" w:rsidRPr="00457877" w:rsidRDefault="006E286C" w:rsidP="006E286C">
      <w:pPr>
        <w:pStyle w:val="Body"/>
        <w:spacing w:after="0" w:line="276" w:lineRule="auto"/>
        <w:jc w:val="both"/>
        <w:rPr>
          <w:rFonts w:ascii="Book Antiqua" w:eastAsia="Palatino Linotype" w:hAnsi="Book Antiqua" w:cs="Palatino Linotype"/>
          <w:b/>
          <w:color w:val="1F1F1F"/>
          <w:sz w:val="24"/>
          <w:szCs w:val="24"/>
          <w:u w:color="1F1F1F"/>
        </w:rPr>
      </w:pPr>
      <w:r w:rsidRPr="00457877">
        <w:rPr>
          <w:rFonts w:ascii="Book Antiqua" w:eastAsia="Palatino Linotype" w:hAnsi="Book Antiqua" w:cs="Palatino Linotype"/>
          <w:b/>
          <w:color w:val="1F1F1F"/>
          <w:sz w:val="24"/>
          <w:szCs w:val="24"/>
          <w:u w:color="1F1F1F"/>
          <w:lang w:val="en-US"/>
        </w:rPr>
        <w:t>Key words:</w:t>
      </w:r>
      <w:r w:rsidRPr="00457877">
        <w:rPr>
          <w:rFonts w:ascii="Book Antiqua" w:eastAsia="Palatino Linotype" w:hAnsi="Book Antiqua" w:cs="Palatino Linotype"/>
          <w:b/>
          <w:color w:val="1F1F1F"/>
          <w:sz w:val="24"/>
          <w:szCs w:val="24"/>
          <w:u w:color="1F1F1F"/>
        </w:rPr>
        <w:t xml:space="preserve"> </w:t>
      </w:r>
      <w:r w:rsidRPr="00457877">
        <w:rPr>
          <w:rFonts w:ascii="Book Antiqua" w:eastAsia="Palatino Linotype" w:hAnsi="Book Antiqua" w:cs="Palatino Linotype"/>
          <w:bCs/>
          <w:color w:val="1F1F1F"/>
          <w:sz w:val="24"/>
          <w:szCs w:val="24"/>
          <w:u w:color="1F1F1F"/>
        </w:rPr>
        <w:t>Freshwater</w:t>
      </w:r>
      <w:r w:rsidRPr="00457877">
        <w:rPr>
          <w:rFonts w:ascii="Book Antiqua" w:eastAsia="Palatino Linotype" w:hAnsi="Book Antiqua" w:cs="Palatino Linotype"/>
          <w:b/>
          <w:color w:val="1F1F1F"/>
          <w:sz w:val="24"/>
          <w:szCs w:val="24"/>
          <w:u w:color="1F1F1F"/>
        </w:rPr>
        <w:t xml:space="preserve"> </w:t>
      </w:r>
      <w:r>
        <w:rPr>
          <w:rFonts w:ascii="Book Antiqua" w:eastAsia="Palatino Linotype" w:hAnsi="Book Antiqua" w:cs="Palatino Linotype"/>
          <w:color w:val="1F1F1F"/>
          <w:sz w:val="24"/>
          <w:szCs w:val="24"/>
          <w:u w:color="1F1F1F"/>
          <w:lang w:val="en-US"/>
        </w:rPr>
        <w:t>A</w:t>
      </w:r>
      <w:r w:rsidRPr="00457877">
        <w:rPr>
          <w:rFonts w:ascii="Book Antiqua" w:eastAsia="Palatino Linotype" w:hAnsi="Book Antiqua" w:cs="Palatino Linotype"/>
          <w:color w:val="1F1F1F"/>
          <w:sz w:val="24"/>
          <w:szCs w:val="24"/>
          <w:u w:color="1F1F1F"/>
          <w:lang w:val="en-US"/>
        </w:rPr>
        <w:t>quaculture in India</w:t>
      </w:r>
      <w:r>
        <w:rPr>
          <w:rFonts w:ascii="Book Antiqua" w:eastAsia="Palatino Linotype" w:hAnsi="Book Antiqua" w:cs="Palatino Linotype"/>
          <w:color w:val="1F1F1F"/>
          <w:sz w:val="24"/>
          <w:szCs w:val="24"/>
          <w:u w:color="1F1F1F"/>
          <w:lang w:val="en-US"/>
        </w:rPr>
        <w:t>,</w:t>
      </w:r>
      <w:r w:rsidRPr="00457877">
        <w:rPr>
          <w:rFonts w:ascii="Book Antiqua" w:eastAsia="Palatino Linotype" w:hAnsi="Book Antiqua" w:cs="Palatino Linotype"/>
          <w:color w:val="1F1F1F"/>
          <w:sz w:val="24"/>
          <w:szCs w:val="24"/>
          <w:u w:color="1F1F1F"/>
          <w:lang w:val="en-US"/>
        </w:rPr>
        <w:t xml:space="preserve"> </w:t>
      </w:r>
      <w:r>
        <w:rPr>
          <w:rFonts w:ascii="Book Antiqua" w:eastAsia="Palatino Linotype" w:hAnsi="Book Antiqua" w:cs="Palatino Linotype"/>
          <w:color w:val="1F1F1F"/>
          <w:sz w:val="24"/>
          <w:szCs w:val="24"/>
          <w:u w:color="1F1F1F"/>
          <w:lang w:val="en-US"/>
        </w:rPr>
        <w:t>RAS</w:t>
      </w:r>
      <w:r w:rsidRPr="00457877">
        <w:rPr>
          <w:rFonts w:ascii="Book Antiqua" w:eastAsia="Palatino Linotype" w:hAnsi="Book Antiqua" w:cs="Palatino Linotype"/>
          <w:color w:val="1F1F1F"/>
          <w:sz w:val="24"/>
          <w:szCs w:val="24"/>
          <w:u w:color="1F1F1F"/>
          <w:lang w:val="en-US"/>
        </w:rPr>
        <w:t xml:space="preserve">, </w:t>
      </w:r>
      <w:r>
        <w:rPr>
          <w:rFonts w:ascii="Book Antiqua" w:eastAsia="Palatino Linotype" w:hAnsi="Book Antiqua" w:cs="Palatino Linotype"/>
          <w:color w:val="1F1F1F"/>
          <w:sz w:val="24"/>
          <w:szCs w:val="24"/>
          <w:u w:color="1F1F1F"/>
          <w:lang w:val="en-US"/>
        </w:rPr>
        <w:t xml:space="preserve">IMTA, </w:t>
      </w:r>
      <w:r w:rsidRPr="00457877">
        <w:rPr>
          <w:rFonts w:ascii="Book Antiqua" w:eastAsia="Palatino Linotype" w:hAnsi="Book Antiqua" w:cs="Palatino Linotype"/>
          <w:color w:val="1F1F1F"/>
          <w:sz w:val="24"/>
          <w:szCs w:val="24"/>
          <w:u w:color="1F1F1F"/>
          <w:lang w:val="en-US"/>
        </w:rPr>
        <w:t xml:space="preserve">Sustainable </w:t>
      </w:r>
      <w:r>
        <w:rPr>
          <w:rFonts w:ascii="Book Antiqua" w:eastAsia="Palatino Linotype" w:hAnsi="Book Antiqua" w:cs="Palatino Linotype"/>
          <w:color w:val="1F1F1F"/>
          <w:sz w:val="24"/>
          <w:szCs w:val="24"/>
          <w:u w:color="1F1F1F"/>
          <w:lang w:val="en-US"/>
        </w:rPr>
        <w:t>Aquaculture,</w:t>
      </w:r>
      <w:r w:rsidRPr="00457877">
        <w:rPr>
          <w:rFonts w:ascii="Book Antiqua" w:eastAsia="Palatino Linotype" w:hAnsi="Book Antiqua" w:cs="Palatino Linotype"/>
          <w:color w:val="1F1F1F"/>
          <w:sz w:val="24"/>
          <w:szCs w:val="24"/>
          <w:u w:color="1F1F1F"/>
          <w:lang w:val="en-US"/>
        </w:rPr>
        <w:t xml:space="preserve"> Current </w:t>
      </w:r>
      <w:r>
        <w:rPr>
          <w:rFonts w:ascii="Book Antiqua" w:eastAsia="Palatino Linotype" w:hAnsi="Book Antiqua" w:cs="Palatino Linotype"/>
          <w:color w:val="1F1F1F"/>
          <w:sz w:val="24"/>
          <w:szCs w:val="24"/>
          <w:u w:color="1F1F1F"/>
          <w:lang w:val="en-US"/>
        </w:rPr>
        <w:t>P</w:t>
      </w:r>
      <w:r w:rsidRPr="00457877">
        <w:rPr>
          <w:rFonts w:ascii="Book Antiqua" w:eastAsia="Palatino Linotype" w:hAnsi="Book Antiqua" w:cs="Palatino Linotype"/>
          <w:color w:val="1F1F1F"/>
          <w:sz w:val="24"/>
          <w:szCs w:val="24"/>
          <w:u w:color="1F1F1F"/>
          <w:lang w:val="en-US"/>
        </w:rPr>
        <w:t xml:space="preserve">erspective, Future </w:t>
      </w:r>
      <w:r>
        <w:rPr>
          <w:rFonts w:ascii="Book Antiqua" w:eastAsia="Palatino Linotype" w:hAnsi="Book Antiqua" w:cs="Palatino Linotype"/>
          <w:color w:val="1F1F1F"/>
          <w:sz w:val="24"/>
          <w:szCs w:val="24"/>
          <w:u w:color="1F1F1F"/>
          <w:lang w:val="en-US"/>
        </w:rPr>
        <w:t>C</w:t>
      </w:r>
      <w:r w:rsidRPr="00457877">
        <w:rPr>
          <w:rFonts w:ascii="Book Antiqua" w:eastAsia="Palatino Linotype" w:hAnsi="Book Antiqua" w:cs="Palatino Linotype"/>
          <w:color w:val="1F1F1F"/>
          <w:sz w:val="24"/>
          <w:szCs w:val="24"/>
          <w:u w:color="1F1F1F"/>
          <w:lang w:val="en-US"/>
        </w:rPr>
        <w:t xml:space="preserve">hallenges. </w:t>
      </w:r>
    </w:p>
    <w:p w14:paraId="0E0FCF95" w14:textId="77777777" w:rsidR="00875BAA" w:rsidRPr="00457877" w:rsidRDefault="00875BAA" w:rsidP="00457877">
      <w:pPr>
        <w:spacing w:after="0" w:line="276" w:lineRule="auto"/>
        <w:rPr>
          <w:rFonts w:ascii="Book Antiqua" w:eastAsia="Times New Roman" w:hAnsi="Book Antiqua" w:cs="Times New Roman"/>
          <w:b/>
          <w:bCs/>
          <w:sz w:val="24"/>
          <w:szCs w:val="24"/>
          <w:lang w:eastAsia="en-IN" w:bidi="hi-IN"/>
        </w:rPr>
      </w:pPr>
      <w:r w:rsidRPr="00457877">
        <w:rPr>
          <w:rFonts w:ascii="Book Antiqua" w:hAnsi="Book Antiqua"/>
          <w:sz w:val="24"/>
          <w:szCs w:val="24"/>
        </w:rPr>
        <w:br w:type="page"/>
      </w:r>
    </w:p>
    <w:p w14:paraId="0F9B50C9" w14:textId="0D0F8550" w:rsidR="00707138" w:rsidRPr="00457877" w:rsidRDefault="00875BAA" w:rsidP="00457877">
      <w:pPr>
        <w:pStyle w:val="Heading2"/>
        <w:spacing w:before="0" w:beforeAutospacing="0" w:after="0" w:afterAutospacing="0" w:line="276" w:lineRule="auto"/>
        <w:jc w:val="both"/>
        <w:rPr>
          <w:rFonts w:ascii="Book Antiqua" w:hAnsi="Book Antiqua"/>
          <w:sz w:val="24"/>
          <w:szCs w:val="24"/>
        </w:rPr>
      </w:pPr>
      <w:r w:rsidRPr="00457877">
        <w:rPr>
          <w:rFonts w:ascii="Book Antiqua" w:hAnsi="Book Antiqua"/>
          <w:sz w:val="24"/>
          <w:szCs w:val="24"/>
        </w:rPr>
        <w:lastRenderedPageBreak/>
        <w:t xml:space="preserve">1. </w:t>
      </w:r>
      <w:r w:rsidR="00044C5C" w:rsidRPr="00457877">
        <w:rPr>
          <w:rFonts w:ascii="Book Antiqua" w:hAnsi="Book Antiqua"/>
          <w:sz w:val="24"/>
          <w:szCs w:val="24"/>
        </w:rPr>
        <w:t>Introduction:</w:t>
      </w:r>
    </w:p>
    <w:p w14:paraId="277A0D9B" w14:textId="77777777" w:rsidR="006E286C" w:rsidRPr="00457877" w:rsidRDefault="006E286C" w:rsidP="006E286C">
      <w:pPr>
        <w:spacing w:after="0" w:line="276" w:lineRule="auto"/>
        <w:jc w:val="both"/>
        <w:rPr>
          <w:rFonts w:ascii="Book Antiqua" w:hAnsi="Book Antiqua" w:cs="Times New Roman"/>
          <w:sz w:val="24"/>
          <w:szCs w:val="24"/>
        </w:rPr>
      </w:pPr>
      <w:r w:rsidRPr="00457877">
        <w:rPr>
          <w:rFonts w:ascii="Book Antiqua" w:eastAsia="Times New Roman" w:hAnsi="Book Antiqua" w:cs="Times New Roman"/>
          <w:sz w:val="24"/>
          <w:szCs w:val="24"/>
          <w:lang w:eastAsia="en-IN" w:bidi="hi-IN"/>
        </w:rPr>
        <w:t>Aquaculture plays a vital role in India’s economy, ensuring food security and generating employment opportunities. It serves as an important source of high-quality protein for the nation’s growing population (Kumar et al. 2015). India possesses vast potential for both freshwater and marine aquaculture, supported by its extensive natural resources—0.28 million km of rivers and canals, 1.2 million ha of floodplain lakes, 2.45 million ha of ponds and tanks, and 3.15 million ha of reservoirs (</w:t>
      </w:r>
      <w:proofErr w:type="spellStart"/>
      <w:r w:rsidRPr="00457877">
        <w:rPr>
          <w:rFonts w:ascii="Book Antiqua" w:eastAsia="Times New Roman" w:hAnsi="Book Antiqua" w:cs="Times New Roman"/>
          <w:sz w:val="24"/>
          <w:szCs w:val="24"/>
          <w:lang w:eastAsia="en-IN" w:bidi="hi-IN"/>
        </w:rPr>
        <w:t>Béné</w:t>
      </w:r>
      <w:proofErr w:type="spellEnd"/>
      <w:r w:rsidRPr="00457877">
        <w:rPr>
          <w:rFonts w:ascii="Book Antiqua" w:eastAsia="Times New Roman" w:hAnsi="Book Antiqua" w:cs="Times New Roman"/>
          <w:sz w:val="24"/>
          <w:szCs w:val="24"/>
          <w:lang w:eastAsia="en-IN" w:bidi="hi-IN"/>
        </w:rPr>
        <w:t xml:space="preserve"> et al. 2016). Aquaculture products contribute significantly to seafood production, meeting the protein needs of millions. While India has achieved remarkable progress in crop and fish production through the Green and Blue Revolutions, these advances have also led to environmental challenges due to intensive practices affecting land and water ecosystems (</w:t>
      </w:r>
      <w:proofErr w:type="spellStart"/>
      <w:r w:rsidRPr="00457877">
        <w:rPr>
          <w:rFonts w:ascii="Book Antiqua" w:eastAsia="Times New Roman" w:hAnsi="Book Antiqua" w:cs="Times New Roman"/>
          <w:sz w:val="24"/>
          <w:szCs w:val="24"/>
          <w:lang w:eastAsia="en-IN" w:bidi="hi-IN"/>
        </w:rPr>
        <w:t>Himaja</w:t>
      </w:r>
      <w:proofErr w:type="spellEnd"/>
      <w:r w:rsidRPr="00457877">
        <w:rPr>
          <w:rFonts w:ascii="Book Antiqua" w:eastAsia="Times New Roman" w:hAnsi="Book Antiqua" w:cs="Times New Roman"/>
          <w:sz w:val="24"/>
          <w:szCs w:val="24"/>
          <w:lang w:eastAsia="en-IN" w:bidi="hi-IN"/>
        </w:rPr>
        <w:t xml:space="preserve"> and </w:t>
      </w:r>
      <w:proofErr w:type="spellStart"/>
      <w:r w:rsidRPr="00457877">
        <w:rPr>
          <w:rFonts w:ascii="Book Antiqua" w:eastAsia="Times New Roman" w:hAnsi="Book Antiqua" w:cs="Times New Roman"/>
          <w:sz w:val="24"/>
          <w:szCs w:val="24"/>
          <w:lang w:eastAsia="en-IN" w:bidi="hi-IN"/>
        </w:rPr>
        <w:t>Rajagopalasamy</w:t>
      </w:r>
      <w:proofErr w:type="spellEnd"/>
      <w:r w:rsidRPr="00457877">
        <w:rPr>
          <w:rFonts w:ascii="Book Antiqua" w:eastAsia="Times New Roman" w:hAnsi="Book Antiqua" w:cs="Times New Roman"/>
          <w:sz w:val="24"/>
          <w:szCs w:val="24"/>
          <w:lang w:eastAsia="en-IN" w:bidi="hi-IN"/>
        </w:rPr>
        <w:t xml:space="preserve"> 2016). Moreover, increasing demand for aquatic resources has strained inland fisheries, as overfishing, pollution, and habitat degradation continue to reduce fish populations in rivers, lak</w:t>
      </w:r>
      <w:r w:rsidRPr="00457877">
        <w:rPr>
          <w:rFonts w:ascii="Book Antiqua" w:hAnsi="Book Antiqua" w:cs="Times New Roman"/>
          <w:sz w:val="24"/>
          <w:szCs w:val="24"/>
        </w:rPr>
        <w:t>es.</w:t>
      </w:r>
    </w:p>
    <w:p w14:paraId="1068A7FD" w14:textId="77777777" w:rsidR="006E286C" w:rsidRPr="00457877" w:rsidRDefault="006E286C" w:rsidP="006E286C">
      <w:pPr>
        <w:spacing w:after="0" w:line="276" w:lineRule="auto"/>
        <w:jc w:val="both"/>
        <w:rPr>
          <w:rFonts w:ascii="Book Antiqua" w:hAnsi="Book Antiqua" w:cs="Times New Roman"/>
          <w:sz w:val="24"/>
          <w:szCs w:val="24"/>
        </w:rPr>
      </w:pPr>
      <w:r w:rsidRPr="00457877">
        <w:rPr>
          <w:rFonts w:ascii="Book Antiqua" w:hAnsi="Book Antiqua" w:cs="Times New Roman"/>
          <w:sz w:val="24"/>
          <w:szCs w:val="24"/>
        </w:rPr>
        <w:t>Fish play a vital role globally as an affordable source of protein, nutrition, and livelihood for billions of people, with over 3.3 billion relying on fish for at least 20% of their animal protein intake (FAO, 2020). In India, aquaculture is a key component of the agricultural and rural economy, providing livelihoods to millions, particularly in coastal and rural areas (</w:t>
      </w:r>
      <w:proofErr w:type="spellStart"/>
      <w:r w:rsidRPr="00457877">
        <w:rPr>
          <w:rFonts w:ascii="Book Antiqua" w:hAnsi="Book Antiqua" w:cs="Times New Roman"/>
          <w:sz w:val="24"/>
          <w:szCs w:val="24"/>
        </w:rPr>
        <w:t>Ngasotter</w:t>
      </w:r>
      <w:proofErr w:type="spellEnd"/>
      <w:r w:rsidRPr="00457877">
        <w:rPr>
          <w:rFonts w:ascii="Book Antiqua" w:hAnsi="Book Antiqua" w:cs="Times New Roman"/>
          <w:sz w:val="24"/>
          <w:szCs w:val="24"/>
        </w:rPr>
        <w:t xml:space="preserve"> et al., 2020). The sector creates employment across various activities, including fish farming, hatcheries, feed production, processing, and marketing. It also supports export earnings and plays a critical role in poverty reduction by improving the socio-economic status of small-scale farmers and fisherfolk (</w:t>
      </w:r>
      <w:proofErr w:type="spellStart"/>
      <w:r w:rsidRPr="00457877">
        <w:rPr>
          <w:rFonts w:ascii="Book Antiqua" w:hAnsi="Book Antiqua" w:cs="Times New Roman"/>
          <w:sz w:val="24"/>
          <w:szCs w:val="24"/>
        </w:rPr>
        <w:t>Béné</w:t>
      </w:r>
      <w:proofErr w:type="spellEnd"/>
      <w:r w:rsidRPr="00457877">
        <w:rPr>
          <w:rFonts w:ascii="Book Antiqua" w:hAnsi="Book Antiqua" w:cs="Times New Roman"/>
          <w:sz w:val="24"/>
          <w:szCs w:val="24"/>
        </w:rPr>
        <w:t xml:space="preserve"> et al., 2007). Small-scale aquaculture empowers marginalized communities by offering sustainable income opportunities. As India faces challenges such as overfishing, declining wild stocks, and environmental degradation, adopting sustainable systems like Integrated Multi-Trophic Aquaculture (IMTA and Recirculating Aquaculture Systems (RAS can enhance food security while conserving aquatic ecosystems (</w:t>
      </w:r>
      <w:bookmarkStart w:id="1" w:name="_Hlk211668695"/>
      <w:r w:rsidRPr="00457877">
        <w:rPr>
          <w:rFonts w:ascii="Book Antiqua" w:hAnsi="Book Antiqua" w:cs="Times New Roman"/>
          <w:sz w:val="24"/>
          <w:szCs w:val="24"/>
        </w:rPr>
        <w:t>Ghose, 2014).</w:t>
      </w:r>
    </w:p>
    <w:p w14:paraId="1A013CA0" w14:textId="77777777" w:rsidR="006E286C" w:rsidRPr="00E85073" w:rsidRDefault="006E286C" w:rsidP="006E286C">
      <w:pPr>
        <w:spacing w:after="0" w:line="276" w:lineRule="auto"/>
        <w:jc w:val="both"/>
        <w:rPr>
          <w:rFonts w:ascii="Book Antiqua" w:eastAsia="Times New Roman" w:hAnsi="Book Antiqua" w:cs="Times New Roman"/>
          <w:sz w:val="24"/>
          <w:szCs w:val="24"/>
          <w:lang w:eastAsia="en-IN" w:bidi="hi-IN"/>
        </w:rPr>
      </w:pPr>
      <w:r w:rsidRPr="002C4A74">
        <w:rPr>
          <w:rFonts w:ascii="Book Antiqua" w:eastAsia="Times New Roman" w:hAnsi="Book Antiqua" w:cs="Times New Roman"/>
          <w:sz w:val="24"/>
          <w:szCs w:val="24"/>
          <w:highlight w:val="yellow"/>
          <w:lang w:eastAsia="en-IN" w:bidi="hi-IN"/>
        </w:rPr>
        <w:t>The key production centres of aquaculture are in the Asia-Pacific region. PR China continues to excel globally in aquaculture production over the past few decades (Wang, Q., et al 2015).</w:t>
      </w:r>
      <w:r>
        <w:rPr>
          <w:rFonts w:ascii="Book Antiqua" w:eastAsia="Times New Roman" w:hAnsi="Book Antiqua" w:cs="Times New Roman"/>
          <w:sz w:val="24"/>
          <w:szCs w:val="24"/>
          <w:lang w:eastAsia="en-IN" w:bidi="hi-IN"/>
        </w:rPr>
        <w:t xml:space="preserve"> </w:t>
      </w:r>
      <w:r w:rsidRPr="00457877">
        <w:rPr>
          <w:rFonts w:ascii="Book Antiqua" w:eastAsia="Times New Roman" w:hAnsi="Book Antiqua" w:cs="Times New Roman"/>
          <w:sz w:val="24"/>
          <w:szCs w:val="24"/>
          <w:lang w:eastAsia="en-IN" w:bidi="hi-IN"/>
        </w:rPr>
        <w:t>India ranks among the world’s largest seafood exporters, with aquaculture products forming a major part of its export portfolio (Geetha et al., 2020).</w:t>
      </w:r>
      <w:r>
        <w:rPr>
          <w:rFonts w:ascii="Book Antiqua" w:eastAsia="Times New Roman" w:hAnsi="Book Antiqua" w:cs="Times New Roman"/>
          <w:sz w:val="24"/>
          <w:szCs w:val="24"/>
          <w:lang w:eastAsia="en-IN" w:bidi="hi-IN"/>
        </w:rPr>
        <w:t xml:space="preserve"> </w:t>
      </w:r>
    </w:p>
    <w:p w14:paraId="3C7F83F1" w14:textId="77777777" w:rsidR="006E286C" w:rsidRPr="00457877" w:rsidRDefault="006E286C" w:rsidP="006E286C">
      <w:p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The country exports diverse products such as shrimp, fish, molluscs, and value-added seafood, significantly contributing to foreign exchange earnings and strengthening India’s position in the global seafood market (Gopalakrishnan et al., 2024). Aquaculture also promotes agricultural diversification, reducing farmers’ dependence on traditional crops (Adhikari, 2013). Integrated systems like rice-fish farming and aquaponics enhance farm productivity, resilience, and income potential (</w:t>
      </w:r>
      <w:proofErr w:type="spellStart"/>
      <w:r w:rsidRPr="00457877">
        <w:rPr>
          <w:rFonts w:ascii="Book Antiqua" w:eastAsia="Times New Roman" w:hAnsi="Book Antiqua" w:cs="Times New Roman"/>
          <w:sz w:val="24"/>
          <w:szCs w:val="24"/>
          <w:lang w:eastAsia="en-IN" w:bidi="hi-IN"/>
        </w:rPr>
        <w:t>Pingali</w:t>
      </w:r>
      <w:proofErr w:type="spellEnd"/>
      <w:r w:rsidRPr="00457877">
        <w:rPr>
          <w:rFonts w:ascii="Book Antiqua" w:eastAsia="Times New Roman" w:hAnsi="Book Antiqua" w:cs="Times New Roman"/>
          <w:sz w:val="24"/>
          <w:szCs w:val="24"/>
          <w:lang w:eastAsia="en-IN" w:bidi="hi-IN"/>
        </w:rPr>
        <w:t xml:space="preserve">, </w:t>
      </w:r>
      <w:bookmarkEnd w:id="1"/>
      <w:r w:rsidRPr="00457877">
        <w:rPr>
          <w:rFonts w:ascii="Book Antiqua" w:eastAsia="Times New Roman" w:hAnsi="Book Antiqua" w:cs="Times New Roman"/>
          <w:sz w:val="24"/>
          <w:szCs w:val="24"/>
          <w:lang w:eastAsia="en-IN" w:bidi="hi-IN"/>
        </w:rPr>
        <w:t xml:space="preserve">1995). Moreover, aquaculture has spurred extensive research and </w:t>
      </w:r>
      <w:r w:rsidRPr="00457877">
        <w:rPr>
          <w:rFonts w:ascii="Book Antiqua" w:eastAsia="Times New Roman" w:hAnsi="Book Antiqua" w:cs="Times New Roman"/>
          <w:sz w:val="24"/>
          <w:szCs w:val="24"/>
          <w:lang w:eastAsia="en-IN" w:bidi="hi-IN"/>
        </w:rPr>
        <w:lastRenderedPageBreak/>
        <w:t>technological progress in India. Government bodies, research institutions, and private organizations are collaborating to improve breeding programs, disease control, feed efficiency, and farming techniques (Kumar, 2018; Ahmed &amp; Lorica, 2002). Collectively, these developments foster sustainable sectoral growth. This review aims to provide a comprehensive overview of India’s aquaculture sector, emphasizing its challenges, opportunities, and strategies for inclusive, sustainable development.</w:t>
      </w:r>
    </w:p>
    <w:p w14:paraId="02F588C6" w14:textId="77777777" w:rsidR="006E286C" w:rsidRPr="00457877" w:rsidRDefault="006E286C" w:rsidP="006E286C">
      <w:pPr>
        <w:spacing w:after="0" w:line="276" w:lineRule="auto"/>
        <w:jc w:val="both"/>
        <w:rPr>
          <w:rFonts w:ascii="Book Antiqua" w:eastAsia="Times New Roman" w:hAnsi="Book Antiqua" w:cs="Times New Roman"/>
          <w:b/>
          <w:bCs/>
          <w:sz w:val="24"/>
          <w:szCs w:val="24"/>
          <w:lang w:eastAsia="en-IN" w:bidi="hi-IN"/>
        </w:rPr>
      </w:pPr>
    </w:p>
    <w:p w14:paraId="208CCDB4" w14:textId="77777777" w:rsidR="006E286C" w:rsidRPr="002358FD" w:rsidRDefault="006E286C" w:rsidP="006E286C">
      <w:pPr>
        <w:pStyle w:val="ListParagraph"/>
        <w:numPr>
          <w:ilvl w:val="0"/>
          <w:numId w:val="32"/>
        </w:numPr>
        <w:spacing w:after="0" w:line="276" w:lineRule="auto"/>
        <w:jc w:val="both"/>
        <w:rPr>
          <w:rFonts w:ascii="Book Antiqua" w:eastAsia="Times New Roman" w:hAnsi="Book Antiqua" w:cs="Times New Roman"/>
          <w:b/>
          <w:bCs/>
          <w:sz w:val="24"/>
          <w:szCs w:val="24"/>
          <w:lang w:eastAsia="en-IN" w:bidi="hi-IN"/>
        </w:rPr>
      </w:pPr>
      <w:r w:rsidRPr="002358FD">
        <w:rPr>
          <w:rFonts w:ascii="Book Antiqua" w:eastAsia="Times New Roman" w:hAnsi="Book Antiqua" w:cs="Times New Roman"/>
          <w:b/>
          <w:bCs/>
          <w:sz w:val="24"/>
          <w:szCs w:val="24"/>
          <w:lang w:eastAsia="en-IN" w:bidi="hi-IN"/>
        </w:rPr>
        <w:t>Methodology</w:t>
      </w:r>
    </w:p>
    <w:p w14:paraId="54BC2797" w14:textId="77777777" w:rsidR="006E286C" w:rsidRPr="003F5F06" w:rsidRDefault="006E286C" w:rsidP="006E286C">
      <w:pPr>
        <w:spacing w:after="0" w:line="276" w:lineRule="auto"/>
        <w:jc w:val="both"/>
        <w:rPr>
          <w:rFonts w:ascii="Book Antiqua" w:hAnsi="Book Antiqua"/>
          <w:sz w:val="24"/>
          <w:szCs w:val="24"/>
        </w:rPr>
      </w:pPr>
      <w:r w:rsidRPr="003F5F06">
        <w:rPr>
          <w:rFonts w:ascii="Book Antiqua" w:hAnsi="Book Antiqua"/>
          <w:sz w:val="24"/>
          <w:szCs w:val="24"/>
        </w:rPr>
        <w:t>A systematic search of publications was done using online</w:t>
      </w:r>
      <w:r>
        <w:rPr>
          <w:rFonts w:ascii="Book Antiqua" w:hAnsi="Book Antiqua"/>
          <w:sz w:val="24"/>
          <w:szCs w:val="24"/>
        </w:rPr>
        <w:t xml:space="preserve"> internet- based search engines </w:t>
      </w:r>
      <w:r w:rsidRPr="003F5F06">
        <w:rPr>
          <w:rFonts w:ascii="Book Antiqua" w:hAnsi="Book Antiqua"/>
          <w:sz w:val="24"/>
          <w:szCs w:val="24"/>
        </w:rPr>
        <w:t>between August 2020 and August 2025. The exact proced</w:t>
      </w:r>
      <w:r>
        <w:rPr>
          <w:rFonts w:ascii="Book Antiqua" w:hAnsi="Book Antiqua"/>
          <w:sz w:val="24"/>
          <w:szCs w:val="24"/>
        </w:rPr>
        <w:t>ures are hereby described</w:t>
      </w:r>
      <w:r w:rsidRPr="003F5F06">
        <w:rPr>
          <w:rFonts w:ascii="Book Antiqua" w:hAnsi="Book Antiqua"/>
          <w:sz w:val="24"/>
          <w:szCs w:val="24"/>
        </w:rPr>
        <w:t>. Three search engines (ele</w:t>
      </w:r>
      <w:r>
        <w:rPr>
          <w:rFonts w:ascii="Book Antiqua" w:hAnsi="Book Antiqua"/>
          <w:sz w:val="24"/>
          <w:szCs w:val="24"/>
        </w:rPr>
        <w:t xml:space="preserve">ctronic databases) were used in </w:t>
      </w:r>
      <w:r w:rsidRPr="003F5F06">
        <w:rPr>
          <w:rFonts w:ascii="Book Antiqua" w:hAnsi="Book Antiqua"/>
          <w:sz w:val="24"/>
          <w:szCs w:val="24"/>
        </w:rPr>
        <w:t>this study, namely the National Centre for Biotechno</w:t>
      </w:r>
      <w:r>
        <w:rPr>
          <w:rFonts w:ascii="Book Antiqua" w:hAnsi="Book Antiqua"/>
          <w:sz w:val="24"/>
          <w:szCs w:val="24"/>
        </w:rPr>
        <w:t xml:space="preserve">logy Information (NCBI) through </w:t>
      </w:r>
      <w:proofErr w:type="spellStart"/>
      <w:r w:rsidRPr="003F5F06">
        <w:rPr>
          <w:rFonts w:ascii="Book Antiqua" w:hAnsi="Book Antiqua"/>
          <w:sz w:val="24"/>
          <w:szCs w:val="24"/>
        </w:rPr>
        <w:t>Pubmed</w:t>
      </w:r>
      <w:proofErr w:type="spellEnd"/>
      <w:r w:rsidRPr="003F5F06">
        <w:rPr>
          <w:rFonts w:ascii="Book Antiqua" w:hAnsi="Book Antiqua"/>
          <w:sz w:val="24"/>
          <w:szCs w:val="24"/>
        </w:rPr>
        <w:t>, Google Scholar, and Science Direct. Search terms and phrases used we</w:t>
      </w:r>
      <w:r>
        <w:rPr>
          <w:rFonts w:ascii="Book Antiqua" w:hAnsi="Book Antiqua"/>
          <w:sz w:val="24"/>
          <w:szCs w:val="24"/>
        </w:rPr>
        <w:t xml:space="preserve">re: </w:t>
      </w:r>
      <w:r w:rsidRPr="003F5F06">
        <w:rPr>
          <w:rFonts w:ascii="Book Antiqua" w:hAnsi="Book Antiqua"/>
          <w:sz w:val="24"/>
          <w:szCs w:val="24"/>
        </w:rPr>
        <w:t>“aquaculture” “sustainable aquaculture” “Freshwate</w:t>
      </w:r>
      <w:r>
        <w:rPr>
          <w:rFonts w:ascii="Book Antiqua" w:hAnsi="Book Antiqua"/>
          <w:sz w:val="24"/>
          <w:szCs w:val="24"/>
        </w:rPr>
        <w:t xml:space="preserve">r farmed fish” “pond management </w:t>
      </w:r>
      <w:r w:rsidRPr="003F5F06">
        <w:rPr>
          <w:rFonts w:ascii="Book Antiqua" w:hAnsi="Book Antiqua"/>
          <w:sz w:val="24"/>
          <w:szCs w:val="24"/>
        </w:rPr>
        <w:t>practices”, “fish production regions”, “control strat</w:t>
      </w:r>
      <w:r>
        <w:rPr>
          <w:rFonts w:ascii="Book Antiqua" w:hAnsi="Book Antiqua"/>
          <w:sz w:val="24"/>
          <w:szCs w:val="24"/>
        </w:rPr>
        <w:t xml:space="preserve">egy”, aquaculture “challenges”, </w:t>
      </w:r>
      <w:r w:rsidRPr="003F5F06">
        <w:rPr>
          <w:rFonts w:ascii="Book Antiqua" w:hAnsi="Book Antiqua"/>
          <w:sz w:val="24"/>
          <w:szCs w:val="24"/>
        </w:rPr>
        <w:t>“prospects”, and “India”.</w:t>
      </w:r>
    </w:p>
    <w:p w14:paraId="5147BB59" w14:textId="77777777" w:rsidR="006E286C" w:rsidRPr="003F5F06" w:rsidRDefault="006E286C" w:rsidP="006E286C">
      <w:pPr>
        <w:spacing w:after="0" w:line="276" w:lineRule="auto"/>
        <w:jc w:val="both"/>
        <w:rPr>
          <w:rFonts w:ascii="Book Antiqua" w:hAnsi="Book Antiqua"/>
          <w:sz w:val="24"/>
          <w:szCs w:val="24"/>
        </w:rPr>
      </w:pPr>
      <w:r w:rsidRPr="003F5F06">
        <w:rPr>
          <w:rFonts w:ascii="Book Antiqua" w:hAnsi="Book Antiqua"/>
          <w:sz w:val="24"/>
          <w:szCs w:val="24"/>
        </w:rPr>
        <w:t>Peer-reviewed journal articles, theses, conference papers, book chapters, projects, and</w:t>
      </w:r>
    </w:p>
    <w:p w14:paraId="47EB29F6" w14:textId="77777777" w:rsidR="006E286C" w:rsidRPr="003F5F06" w:rsidRDefault="006E286C" w:rsidP="006E286C">
      <w:pPr>
        <w:spacing w:after="0" w:line="276" w:lineRule="auto"/>
        <w:jc w:val="both"/>
        <w:rPr>
          <w:rFonts w:ascii="Book Antiqua" w:hAnsi="Book Antiqua"/>
          <w:sz w:val="24"/>
          <w:szCs w:val="24"/>
        </w:rPr>
      </w:pPr>
      <w:r w:rsidRPr="003F5F06">
        <w:rPr>
          <w:rFonts w:ascii="Book Antiqua" w:hAnsi="Book Antiqua"/>
          <w:sz w:val="24"/>
          <w:szCs w:val="24"/>
        </w:rPr>
        <w:t>government reports were downloaded and reviewed. All pape</w:t>
      </w:r>
      <w:r>
        <w:rPr>
          <w:rFonts w:ascii="Book Antiqua" w:hAnsi="Book Antiqua"/>
          <w:sz w:val="24"/>
          <w:szCs w:val="24"/>
        </w:rPr>
        <w:t xml:space="preserve">rs were screened by reading the </w:t>
      </w:r>
      <w:r w:rsidRPr="003F5F06">
        <w:rPr>
          <w:rFonts w:ascii="Book Antiqua" w:hAnsi="Book Antiqua"/>
          <w:sz w:val="24"/>
          <w:szCs w:val="24"/>
        </w:rPr>
        <w:t>titles and abstracts. If these criteria were determined to be relevant, the full paper was read.</w:t>
      </w:r>
      <w:r>
        <w:rPr>
          <w:rFonts w:ascii="Book Antiqua" w:hAnsi="Book Antiqua"/>
          <w:sz w:val="24"/>
          <w:szCs w:val="24"/>
        </w:rPr>
        <w:t xml:space="preserve"> </w:t>
      </w:r>
      <w:r w:rsidRPr="003F5F06">
        <w:rPr>
          <w:rFonts w:ascii="Book Antiqua" w:hAnsi="Book Antiqua"/>
          <w:sz w:val="24"/>
          <w:szCs w:val="24"/>
        </w:rPr>
        <w:t>The references from a read paper were also screened to iden</w:t>
      </w:r>
      <w:r>
        <w:rPr>
          <w:rFonts w:ascii="Book Antiqua" w:hAnsi="Book Antiqua"/>
          <w:sz w:val="24"/>
          <w:szCs w:val="24"/>
        </w:rPr>
        <w:t xml:space="preserve">tify relevant papers that might </w:t>
      </w:r>
      <w:r w:rsidRPr="003F5F06">
        <w:rPr>
          <w:rFonts w:ascii="Book Antiqua" w:hAnsi="Book Antiqua"/>
          <w:sz w:val="24"/>
          <w:szCs w:val="24"/>
        </w:rPr>
        <w:t>have been missed by the initial search engine search. Infor</w:t>
      </w:r>
      <w:r>
        <w:rPr>
          <w:rFonts w:ascii="Book Antiqua" w:hAnsi="Book Antiqua"/>
          <w:sz w:val="24"/>
          <w:szCs w:val="24"/>
        </w:rPr>
        <w:t xml:space="preserve">mation, facts, evidence, or key </w:t>
      </w:r>
      <w:r w:rsidRPr="003F5F06">
        <w:rPr>
          <w:rFonts w:ascii="Book Antiqua" w:hAnsi="Book Antiqua"/>
          <w:sz w:val="24"/>
          <w:szCs w:val="24"/>
        </w:rPr>
        <w:t>messages were extracted from these papers and included within the review.</w:t>
      </w:r>
    </w:p>
    <w:p w14:paraId="23B59A09" w14:textId="77777777" w:rsidR="006E286C" w:rsidRPr="00077DEE" w:rsidRDefault="006E286C" w:rsidP="006E286C">
      <w:pPr>
        <w:spacing w:after="0" w:line="276" w:lineRule="auto"/>
        <w:jc w:val="both"/>
        <w:rPr>
          <w:rFonts w:ascii="Book Antiqua" w:hAnsi="Book Antiqua"/>
          <w:lang w:val="en-US"/>
        </w:rPr>
      </w:pPr>
      <w:r w:rsidRPr="00077DEE">
        <w:rPr>
          <w:rFonts w:ascii="Book Antiqua" w:hAnsi="Book Antiqua"/>
          <w:sz w:val="24"/>
          <w:szCs w:val="24"/>
        </w:rPr>
        <w:t xml:space="preserve">In addition to the comprehensive review of existing literature and industry data, the study is also informed by first-hand experience assisting 1,200 acres of fish farms in the state of Bihar. These farms, located in the Gangetic floodplain region in the Darbhanga district of North Bihar, provide a representative context in which to examine the environmental and economic dimensions of freshwater aquaculture in India. </w:t>
      </w:r>
      <w:r w:rsidRPr="00077DEE">
        <w:rPr>
          <w:rFonts w:ascii="Book Antiqua" w:hAnsi="Book Antiqua"/>
          <w:sz w:val="24"/>
          <w:szCs w:val="24"/>
          <w:lang w:val="en-US"/>
        </w:rPr>
        <w:t>This field-based perspective enabled validation of sustainability strategies and assessment of practical constraints in adopting advanced technologies and water-quality monitoring innovations under real farming conditions.</w:t>
      </w:r>
    </w:p>
    <w:p w14:paraId="08E312AE" w14:textId="77777777" w:rsidR="006E286C" w:rsidRDefault="006E286C" w:rsidP="006E286C">
      <w:pPr>
        <w:spacing w:after="0" w:line="276" w:lineRule="auto"/>
        <w:jc w:val="both"/>
        <w:rPr>
          <w:rFonts w:ascii="Book Antiqua" w:hAnsi="Book Antiqua"/>
          <w:sz w:val="24"/>
          <w:szCs w:val="24"/>
        </w:rPr>
      </w:pPr>
      <w:r w:rsidRPr="00077DEE">
        <w:rPr>
          <w:rFonts w:ascii="Book Antiqua" w:hAnsi="Book Antiqua"/>
          <w:sz w:val="24"/>
          <w:szCs w:val="24"/>
        </w:rPr>
        <w:t>This study draws on both secondary literature and primary field insights to highlight the interactions between aquaculture, environmental challenges, socio-economic impacts, while outlining pathways for future development in India.</w:t>
      </w:r>
      <w:r>
        <w:rPr>
          <w:rFonts w:ascii="Book Antiqua" w:hAnsi="Book Antiqua"/>
          <w:sz w:val="24"/>
          <w:szCs w:val="24"/>
        </w:rPr>
        <w:t xml:space="preserve"> </w:t>
      </w:r>
    </w:p>
    <w:p w14:paraId="0A5054A9" w14:textId="77777777" w:rsidR="006E286C" w:rsidRPr="002358FD" w:rsidRDefault="006E286C" w:rsidP="006E286C">
      <w:pPr>
        <w:spacing w:after="0" w:line="276" w:lineRule="auto"/>
        <w:jc w:val="both"/>
        <w:rPr>
          <w:rFonts w:ascii="Book Antiqua" w:hAnsi="Book Antiqua"/>
          <w:sz w:val="24"/>
          <w:szCs w:val="24"/>
        </w:rPr>
      </w:pPr>
    </w:p>
    <w:p w14:paraId="1968A629" w14:textId="77777777" w:rsidR="006E286C" w:rsidRPr="002358FD" w:rsidRDefault="006E286C" w:rsidP="006E286C">
      <w:pPr>
        <w:pStyle w:val="ListParagraph"/>
        <w:numPr>
          <w:ilvl w:val="0"/>
          <w:numId w:val="32"/>
        </w:numPr>
        <w:spacing w:after="0" w:line="276" w:lineRule="auto"/>
        <w:jc w:val="both"/>
        <w:rPr>
          <w:rFonts w:ascii="Book Antiqua" w:eastAsia="Times New Roman" w:hAnsi="Book Antiqua" w:cs="Times New Roman"/>
          <w:b/>
          <w:sz w:val="24"/>
          <w:szCs w:val="24"/>
          <w:lang w:eastAsia="en-IN" w:bidi="hi-IN"/>
        </w:rPr>
      </w:pPr>
      <w:r w:rsidRPr="005C7F4B">
        <w:rPr>
          <w:rFonts w:ascii="Book Antiqua" w:eastAsia="Times New Roman" w:hAnsi="Book Antiqua" w:cs="Times New Roman"/>
          <w:b/>
          <w:bCs/>
          <w:sz w:val="24"/>
          <w:szCs w:val="24"/>
          <w:lang w:eastAsia="en-IN" w:bidi="hi-IN"/>
        </w:rPr>
        <w:t>H</w:t>
      </w:r>
      <w:r w:rsidRPr="002358FD">
        <w:rPr>
          <w:rFonts w:ascii="Book Antiqua" w:eastAsia="Times New Roman" w:hAnsi="Book Antiqua" w:cs="Times New Roman"/>
          <w:b/>
          <w:bCs/>
          <w:sz w:val="24"/>
          <w:szCs w:val="24"/>
          <w:lang w:eastAsia="en-IN" w:bidi="hi-IN"/>
        </w:rPr>
        <w:t>istorical Development and Growth of Aquaculture in India</w:t>
      </w:r>
    </w:p>
    <w:p w14:paraId="5EBB22B2" w14:textId="77777777" w:rsidR="006E286C" w:rsidRPr="00457877" w:rsidRDefault="006E286C" w:rsidP="006E286C">
      <w:p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Aquaculture in India has a long and rich history, evolving from traditional practices to a structured, technology-driven industry.</w:t>
      </w:r>
    </w:p>
    <w:p w14:paraId="4C2F0285" w14:textId="77777777" w:rsidR="006E286C" w:rsidRPr="00457877" w:rsidRDefault="006E286C" w:rsidP="006E286C">
      <w:pPr>
        <w:spacing w:after="0" w:line="276" w:lineRule="auto"/>
        <w:jc w:val="both"/>
        <w:rPr>
          <w:rFonts w:ascii="Book Antiqua" w:eastAsia="Times New Roman" w:hAnsi="Book Antiqua" w:cs="Times New Roman"/>
          <w:b/>
          <w:bCs/>
          <w:i/>
          <w:iCs/>
          <w:sz w:val="24"/>
          <w:szCs w:val="24"/>
          <w:lang w:eastAsia="en-IN" w:bidi="hi-IN"/>
        </w:rPr>
      </w:pPr>
      <w:r w:rsidRPr="00457877">
        <w:rPr>
          <w:rFonts w:ascii="Book Antiqua" w:eastAsia="Times New Roman" w:hAnsi="Book Antiqua" w:cs="Times New Roman"/>
          <w:b/>
          <w:bCs/>
          <w:i/>
          <w:iCs/>
          <w:sz w:val="24"/>
          <w:szCs w:val="24"/>
          <w:lang w:eastAsia="en-IN" w:bidi="hi-IN"/>
        </w:rPr>
        <w:t>2.1 Early Beginnings (Pre-Independence Era):</w:t>
      </w:r>
    </w:p>
    <w:p w14:paraId="42808BD2" w14:textId="77777777" w:rsidR="006E286C" w:rsidRPr="00457877" w:rsidRDefault="006E286C" w:rsidP="006E286C">
      <w:p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lastRenderedPageBreak/>
        <w:t>The roots of aquaculture in India date back to ancient times, when traditional fish farming methods such as carp cultivation in village ponds and brackish water shrimp farming were practice</w:t>
      </w:r>
      <w:r>
        <w:rPr>
          <w:rFonts w:ascii="Book Antiqua" w:eastAsia="Times New Roman" w:hAnsi="Book Antiqua" w:cs="Times New Roman"/>
          <w:sz w:val="24"/>
          <w:szCs w:val="24"/>
          <w:lang w:eastAsia="en-IN" w:bidi="hi-IN"/>
        </w:rPr>
        <w:t>3</w:t>
      </w:r>
      <w:r w:rsidRPr="00457877">
        <w:rPr>
          <w:rFonts w:ascii="Book Antiqua" w:eastAsia="Times New Roman" w:hAnsi="Book Antiqua" w:cs="Times New Roman"/>
          <w:sz w:val="24"/>
          <w:szCs w:val="24"/>
          <w:lang w:eastAsia="en-IN" w:bidi="hi-IN"/>
        </w:rPr>
        <w:t xml:space="preserve">d mainly for subsistence (Beveridge &amp; Little, 2002). In 1946, the Government of India established the </w:t>
      </w:r>
      <w:proofErr w:type="gramStart"/>
      <w:r w:rsidRPr="00457877">
        <w:rPr>
          <w:rFonts w:ascii="Book Antiqua" w:eastAsia="Times New Roman" w:hAnsi="Book Antiqua" w:cs="Times New Roman"/>
          <w:i/>
          <w:iCs/>
          <w:sz w:val="24"/>
          <w:szCs w:val="24"/>
          <w:lang w:eastAsia="en-IN" w:bidi="hi-IN"/>
        </w:rPr>
        <w:t>Deep Sea</w:t>
      </w:r>
      <w:proofErr w:type="gramEnd"/>
      <w:r w:rsidRPr="00457877">
        <w:rPr>
          <w:rFonts w:ascii="Book Antiqua" w:eastAsia="Times New Roman" w:hAnsi="Book Antiqua" w:cs="Times New Roman"/>
          <w:i/>
          <w:iCs/>
          <w:sz w:val="24"/>
          <w:szCs w:val="24"/>
          <w:lang w:eastAsia="en-IN" w:bidi="hi-IN"/>
        </w:rPr>
        <w:t xml:space="preserve"> Fishing Station (DSFS)</w:t>
      </w:r>
      <w:r w:rsidRPr="00457877">
        <w:rPr>
          <w:rFonts w:ascii="Book Antiqua" w:eastAsia="Times New Roman" w:hAnsi="Book Antiqua" w:cs="Times New Roman"/>
          <w:sz w:val="24"/>
          <w:szCs w:val="24"/>
          <w:lang w:eastAsia="en-IN" w:bidi="hi-IN"/>
        </w:rPr>
        <w:t>, later known as the Fisheries Survey of India, as a pilot project to improve the nation’s fish supply through deep-sea fishing development.</w:t>
      </w:r>
    </w:p>
    <w:p w14:paraId="5880D985" w14:textId="77777777" w:rsidR="006E286C" w:rsidRPr="00457877" w:rsidRDefault="006E286C" w:rsidP="006E286C">
      <w:pPr>
        <w:spacing w:after="0" w:line="276" w:lineRule="auto"/>
        <w:jc w:val="both"/>
        <w:rPr>
          <w:rFonts w:ascii="Book Antiqua" w:eastAsia="Times New Roman" w:hAnsi="Book Antiqua" w:cs="Times New Roman"/>
          <w:b/>
          <w:bCs/>
          <w:i/>
          <w:iCs/>
          <w:sz w:val="24"/>
          <w:szCs w:val="24"/>
          <w:lang w:eastAsia="en-IN" w:bidi="hi-IN"/>
        </w:rPr>
      </w:pPr>
      <w:r w:rsidRPr="00457877">
        <w:rPr>
          <w:rFonts w:ascii="Book Antiqua" w:eastAsia="Times New Roman" w:hAnsi="Book Antiqua" w:cs="Times New Roman"/>
          <w:b/>
          <w:bCs/>
          <w:i/>
          <w:iCs/>
          <w:sz w:val="24"/>
          <w:szCs w:val="24"/>
          <w:lang w:eastAsia="en-IN" w:bidi="hi-IN"/>
        </w:rPr>
        <w:t>2.2 Initial Growth Phase (1950s–1970s):</w:t>
      </w:r>
    </w:p>
    <w:p w14:paraId="6225A22D" w14:textId="77777777" w:rsidR="006E286C" w:rsidRPr="00457877" w:rsidRDefault="006E286C" w:rsidP="006E286C">
      <w:pPr>
        <w:pStyle w:val="CommentText"/>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 xml:space="preserve">Following independence, aquaculture began to expand rapidly with the establishment of key research institutions. The </w:t>
      </w:r>
      <w:r w:rsidRPr="00457877">
        <w:rPr>
          <w:rFonts w:ascii="Book Antiqua" w:eastAsia="Times New Roman" w:hAnsi="Book Antiqua" w:cs="Times New Roman"/>
          <w:i/>
          <w:iCs/>
          <w:sz w:val="24"/>
          <w:szCs w:val="24"/>
          <w:lang w:eastAsia="en-IN" w:bidi="hi-IN"/>
        </w:rPr>
        <w:t>Central Marine Fisheries Research Institute (CMFRI)</w:t>
      </w:r>
      <w:r w:rsidRPr="00457877">
        <w:rPr>
          <w:rFonts w:ascii="Book Antiqua" w:eastAsia="Times New Roman" w:hAnsi="Book Antiqua" w:cs="Times New Roman"/>
          <w:sz w:val="24"/>
          <w:szCs w:val="24"/>
          <w:lang w:eastAsia="en-IN" w:bidi="hi-IN"/>
        </w:rPr>
        <w:t xml:space="preserve"> and the </w:t>
      </w:r>
      <w:r w:rsidRPr="00457877">
        <w:rPr>
          <w:rFonts w:ascii="Book Antiqua" w:eastAsia="Times New Roman" w:hAnsi="Book Antiqua" w:cs="Times New Roman"/>
          <w:i/>
          <w:iCs/>
          <w:sz w:val="24"/>
          <w:szCs w:val="24"/>
          <w:lang w:eastAsia="en-IN" w:bidi="hi-IN"/>
        </w:rPr>
        <w:t>Central Inland Fisheries Research Institute (CIFRI)</w:t>
      </w:r>
      <w:r w:rsidRPr="00457877">
        <w:rPr>
          <w:rFonts w:ascii="Book Antiqua" w:eastAsia="Times New Roman" w:hAnsi="Book Antiqua" w:cs="Times New Roman"/>
          <w:sz w:val="24"/>
          <w:szCs w:val="24"/>
          <w:lang w:eastAsia="en-IN" w:bidi="hi-IN"/>
        </w:rPr>
        <w:t xml:space="preserve"> were founded in 1947 to promote scientific fishery management, biodiversity conservation, and sustainable inland fishery development (Gopalakrishnan et al., 2017). </w:t>
      </w:r>
      <w:r>
        <w:rPr>
          <w:rFonts w:ascii="Book Antiqua" w:eastAsia="Times New Roman" w:hAnsi="Book Antiqua" w:cs="Times New Roman"/>
          <w:sz w:val="24"/>
          <w:szCs w:val="24"/>
          <w:lang w:eastAsia="en-IN" w:bidi="hi-IN"/>
        </w:rPr>
        <w:t xml:space="preserve">CIFRI </w:t>
      </w:r>
      <w:r w:rsidRPr="00077DEE">
        <w:rPr>
          <w:rFonts w:ascii="Palatino Linotype" w:hAnsi="Palatino Linotype"/>
          <w:sz w:val="22"/>
          <w:szCs w:val="22"/>
        </w:rPr>
        <w:t>became a full-fledged institute in 1959</w:t>
      </w:r>
      <w:r>
        <w:rPr>
          <w:rFonts w:ascii="Palatino Linotype" w:hAnsi="Palatino Linotype"/>
          <w:sz w:val="22"/>
          <w:szCs w:val="22"/>
        </w:rPr>
        <w:t xml:space="preserve">. </w:t>
      </w:r>
      <w:r w:rsidRPr="00457877">
        <w:rPr>
          <w:rFonts w:ascii="Book Antiqua" w:eastAsia="Times New Roman" w:hAnsi="Book Antiqua" w:cs="Times New Roman"/>
          <w:sz w:val="24"/>
          <w:szCs w:val="24"/>
          <w:lang w:eastAsia="en-IN" w:bidi="hi-IN"/>
        </w:rPr>
        <w:t xml:space="preserve">During this period, freshwater aquaculture flourished, particularly in states like West Bengal, Punjab, Haryana, and Andhra Pradesh. The </w:t>
      </w:r>
      <w:r w:rsidRPr="00457877">
        <w:rPr>
          <w:rFonts w:ascii="Book Antiqua" w:eastAsia="Times New Roman" w:hAnsi="Book Antiqua" w:cs="Times New Roman"/>
          <w:i/>
          <w:iCs/>
          <w:sz w:val="24"/>
          <w:szCs w:val="24"/>
          <w:lang w:eastAsia="en-IN" w:bidi="hi-IN"/>
        </w:rPr>
        <w:t>Central Institute of Coastal Engineering for Fisheries (CICEF)</w:t>
      </w:r>
      <w:r w:rsidRPr="00457877">
        <w:rPr>
          <w:rFonts w:ascii="Book Antiqua" w:eastAsia="Times New Roman" w:hAnsi="Book Antiqua" w:cs="Times New Roman"/>
          <w:sz w:val="24"/>
          <w:szCs w:val="24"/>
          <w:lang w:eastAsia="en-IN" w:bidi="hi-IN"/>
        </w:rPr>
        <w:t xml:space="preserve"> was established in Bengaluru in 1968 to conduct engineering and economic studies for the development of fishery harbours along India’s coastline, marking a key milestone in the modernization of India’s fisheries sector.</w:t>
      </w:r>
    </w:p>
    <w:p w14:paraId="58CB7089" w14:textId="77777777" w:rsidR="006E286C" w:rsidRPr="00457877" w:rsidRDefault="006E286C" w:rsidP="006E286C">
      <w:pPr>
        <w:spacing w:after="0" w:line="276" w:lineRule="auto"/>
        <w:jc w:val="both"/>
        <w:rPr>
          <w:rFonts w:ascii="Book Antiqua" w:eastAsia="Times New Roman" w:hAnsi="Book Antiqua" w:cs="Times New Roman"/>
          <w:sz w:val="24"/>
          <w:szCs w:val="24"/>
          <w:lang w:eastAsia="en-IN" w:bidi="hi-IN"/>
        </w:rPr>
      </w:pPr>
      <w:r w:rsidRPr="00457877">
        <w:rPr>
          <w:rFonts w:ascii="Book Antiqua" w:hAnsi="Book Antiqua" w:cs="Times New Roman"/>
          <w:sz w:val="24"/>
          <w:szCs w:val="24"/>
        </w:rPr>
        <w:t xml:space="preserve">In India, aquaculture plays a vital role in the agricultural and rural economy, providing livelihoods to millions, especially in coastal and rural regions. It supports employment in fish farming, hatcheries, feed production, processing, and marketing while contributing significantly to export earnings. By supporting small-scale farmers and fisherfolk, aquaculture helps alleviate poverty and improve socio-economic conditions. </w:t>
      </w:r>
      <w:r>
        <w:rPr>
          <w:rFonts w:ascii="Book Antiqua" w:hAnsi="Book Antiqua" w:cs="Times New Roman"/>
          <w:sz w:val="24"/>
          <w:szCs w:val="24"/>
        </w:rPr>
        <w:t>Adoption of s</w:t>
      </w:r>
      <w:r w:rsidRPr="00457877">
        <w:rPr>
          <w:rFonts w:ascii="Book Antiqua" w:hAnsi="Book Antiqua" w:cs="Times New Roman"/>
          <w:sz w:val="24"/>
          <w:szCs w:val="24"/>
        </w:rPr>
        <w:t>ustainable practices such as integrated multi-trophic aquaculture (IMTA and recirculating aquaculture systems (RAS are essential to address challenges like overfishing and environmental degradation. As one of the world’s largest seafood exporters, India benefits from aquaculture’s contribution to foreign exchange and agricultural diversification through practices like rice-fish farming and aquaponics. Continued research, innovation, and responsible management will ensure the sector’s sustainable and inclusive growth.</w:t>
      </w:r>
      <w:r w:rsidRPr="00457877">
        <w:rPr>
          <w:rFonts w:ascii="Book Antiqua" w:eastAsia="Times New Roman" w:hAnsi="Book Antiqua" w:cs="Times New Roman"/>
          <w:sz w:val="24"/>
          <w:szCs w:val="24"/>
          <w:lang w:eastAsia="en-IN" w:bidi="hi-IN"/>
        </w:rPr>
        <w:t>es, and reservoirs, threatening long-term sustainability.</w:t>
      </w:r>
    </w:p>
    <w:p w14:paraId="0FA92FF5" w14:textId="77777777" w:rsidR="006E286C" w:rsidRPr="00457877" w:rsidRDefault="006E286C" w:rsidP="006E286C">
      <w:pPr>
        <w:spacing w:after="0" w:line="276" w:lineRule="auto"/>
        <w:jc w:val="both"/>
        <w:rPr>
          <w:rFonts w:ascii="Book Antiqua" w:eastAsia="Times New Roman" w:hAnsi="Book Antiqua" w:cs="Times New Roman"/>
          <w:i/>
          <w:iCs/>
          <w:sz w:val="24"/>
          <w:szCs w:val="24"/>
          <w:lang w:eastAsia="en-IN" w:bidi="hi-IN"/>
        </w:rPr>
      </w:pPr>
      <w:r w:rsidRPr="00457877">
        <w:rPr>
          <w:rFonts w:ascii="Book Antiqua" w:eastAsia="Times New Roman" w:hAnsi="Book Antiqua" w:cs="Times New Roman"/>
          <w:b/>
          <w:bCs/>
          <w:i/>
          <w:iCs/>
          <w:sz w:val="24"/>
          <w:szCs w:val="24"/>
          <w:lang w:eastAsia="en-IN" w:bidi="hi-IN"/>
        </w:rPr>
        <w:t>2.3 Government Initiatives (1970s–1990s):</w:t>
      </w:r>
    </w:p>
    <w:p w14:paraId="68A18AF7" w14:textId="77777777" w:rsidR="006E286C" w:rsidRPr="00457877" w:rsidRDefault="006E286C" w:rsidP="006E286C">
      <w:p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 xml:space="preserve">During the 1970s to 1990s, the Indian government took significant steps to promote aquaculture, recognizing its potential to enhance food security, employment, and rural development (Das, 2019). In 1971, the </w:t>
      </w:r>
      <w:r w:rsidRPr="00457877">
        <w:rPr>
          <w:rFonts w:ascii="Book Antiqua" w:eastAsia="Times New Roman" w:hAnsi="Book Antiqua" w:cs="Times New Roman"/>
          <w:i/>
          <w:iCs/>
          <w:sz w:val="24"/>
          <w:szCs w:val="24"/>
          <w:lang w:eastAsia="en-IN" w:bidi="hi-IN"/>
        </w:rPr>
        <w:t>Central Inland Fisheries Research Institute (CIFRI)</w:t>
      </w:r>
      <w:r w:rsidRPr="00457877">
        <w:rPr>
          <w:rFonts w:ascii="Book Antiqua" w:eastAsia="Times New Roman" w:hAnsi="Book Antiqua" w:cs="Times New Roman"/>
          <w:sz w:val="24"/>
          <w:szCs w:val="24"/>
          <w:lang w:eastAsia="en-IN" w:bidi="hi-IN"/>
        </w:rPr>
        <w:t xml:space="preserve"> launched four major </w:t>
      </w:r>
      <w:r w:rsidRPr="00457877">
        <w:rPr>
          <w:rFonts w:ascii="Book Antiqua" w:eastAsia="Times New Roman" w:hAnsi="Book Antiqua" w:cs="Times New Roman"/>
          <w:b/>
          <w:bCs/>
          <w:sz w:val="24"/>
          <w:szCs w:val="24"/>
          <w:lang w:eastAsia="en-IN" w:bidi="hi-IN"/>
        </w:rPr>
        <w:t>All India Coordinated Research Projects (AICRPs)</w:t>
      </w:r>
      <w:r w:rsidRPr="00457877">
        <w:rPr>
          <w:rFonts w:ascii="Book Antiqua" w:eastAsia="Times New Roman" w:hAnsi="Book Antiqua" w:cs="Times New Roman"/>
          <w:sz w:val="24"/>
          <w:szCs w:val="24"/>
          <w:lang w:eastAsia="en-IN" w:bidi="hi-IN"/>
        </w:rPr>
        <w:t>—Composite Fish Culture, Riverine Fish Seed Prospecting, Air-Breathing Fish Culture, and Ecology and Fisheries Management of Reservoirs—to improve scientific understanding and production efficiency in aquaculture.</w:t>
      </w:r>
    </w:p>
    <w:p w14:paraId="185D1214" w14:textId="77777777" w:rsidR="006E286C" w:rsidRPr="00457877" w:rsidRDefault="006E286C" w:rsidP="006E286C">
      <w:p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 xml:space="preserve">In 1972, the </w:t>
      </w:r>
      <w:r w:rsidRPr="00457877">
        <w:rPr>
          <w:rFonts w:ascii="Book Antiqua" w:eastAsia="Times New Roman" w:hAnsi="Book Antiqua" w:cs="Times New Roman"/>
          <w:i/>
          <w:iCs/>
          <w:sz w:val="24"/>
          <w:szCs w:val="24"/>
          <w:lang w:eastAsia="en-IN" w:bidi="hi-IN"/>
        </w:rPr>
        <w:t>National Institute of Fisheries Post Harvest Technology and Training (NIFPHATT)</w:t>
      </w:r>
      <w:r w:rsidRPr="00457877">
        <w:rPr>
          <w:rFonts w:ascii="Book Antiqua" w:eastAsia="Times New Roman" w:hAnsi="Book Antiqua" w:cs="Times New Roman"/>
          <w:sz w:val="24"/>
          <w:szCs w:val="24"/>
          <w:lang w:eastAsia="en-IN" w:bidi="hi-IN"/>
        </w:rPr>
        <w:t xml:space="preserve">, formerly known as the Integrated Fisheries Project, was established to </w:t>
      </w:r>
      <w:r w:rsidRPr="00457877">
        <w:rPr>
          <w:rFonts w:ascii="Book Antiqua" w:eastAsia="Times New Roman" w:hAnsi="Book Antiqua" w:cs="Times New Roman"/>
          <w:sz w:val="24"/>
          <w:szCs w:val="24"/>
          <w:lang w:eastAsia="en-IN" w:bidi="hi-IN"/>
        </w:rPr>
        <w:lastRenderedPageBreak/>
        <w:t xml:space="preserve">develop post-harvest technologies and enhance fish processing and value addition. Around the same time, the </w:t>
      </w:r>
      <w:r w:rsidRPr="00457877">
        <w:rPr>
          <w:rFonts w:ascii="Book Antiqua" w:eastAsia="Times New Roman" w:hAnsi="Book Antiqua" w:cs="Times New Roman"/>
          <w:i/>
          <w:iCs/>
          <w:sz w:val="24"/>
          <w:szCs w:val="24"/>
          <w:lang w:eastAsia="en-IN" w:bidi="hi-IN"/>
        </w:rPr>
        <w:t>National Federation of Fishers Cooperatives Ltd. (FISHCOPFED)</w:t>
      </w:r>
      <w:r w:rsidRPr="00457877">
        <w:rPr>
          <w:rFonts w:ascii="Book Antiqua" w:eastAsia="Times New Roman" w:hAnsi="Book Antiqua" w:cs="Times New Roman"/>
          <w:sz w:val="24"/>
          <w:szCs w:val="24"/>
          <w:lang w:eastAsia="en-IN" w:bidi="hi-IN"/>
        </w:rPr>
        <w:t xml:space="preserve"> was formed to improve the socio-economic conditions of fishers across the country.</w:t>
      </w:r>
    </w:p>
    <w:p w14:paraId="458B55C4" w14:textId="77777777" w:rsidR="006E286C" w:rsidRPr="00457877" w:rsidRDefault="006E286C" w:rsidP="006E286C">
      <w:p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 xml:space="preserve">Further, the </w:t>
      </w:r>
      <w:r w:rsidRPr="00457877">
        <w:rPr>
          <w:rFonts w:ascii="Book Antiqua" w:eastAsia="Times New Roman" w:hAnsi="Book Antiqua" w:cs="Times New Roman"/>
          <w:i/>
          <w:iCs/>
          <w:sz w:val="24"/>
          <w:szCs w:val="24"/>
          <w:lang w:eastAsia="en-IN" w:bidi="hi-IN"/>
        </w:rPr>
        <w:t>Indian Council of Agricultural Research (ICAR)</w:t>
      </w:r>
      <w:r w:rsidRPr="00457877">
        <w:rPr>
          <w:rFonts w:ascii="Book Antiqua" w:eastAsia="Times New Roman" w:hAnsi="Book Antiqua" w:cs="Times New Roman"/>
          <w:sz w:val="24"/>
          <w:szCs w:val="24"/>
          <w:lang w:eastAsia="en-IN" w:bidi="hi-IN"/>
        </w:rPr>
        <w:t xml:space="preserve"> launched the AICRP on </w:t>
      </w:r>
      <w:r w:rsidRPr="00457877">
        <w:rPr>
          <w:rFonts w:ascii="Book Antiqua" w:eastAsia="Times New Roman" w:hAnsi="Book Antiqua" w:cs="Times New Roman"/>
          <w:b/>
          <w:bCs/>
          <w:sz w:val="24"/>
          <w:szCs w:val="24"/>
          <w:lang w:eastAsia="en-IN" w:bidi="hi-IN"/>
        </w:rPr>
        <w:t>Brackish water Fish Farming</w:t>
      </w:r>
      <w:r w:rsidRPr="00457877">
        <w:rPr>
          <w:rFonts w:ascii="Book Antiqua" w:eastAsia="Times New Roman" w:hAnsi="Book Antiqua" w:cs="Times New Roman"/>
          <w:sz w:val="24"/>
          <w:szCs w:val="24"/>
          <w:lang w:eastAsia="en-IN" w:bidi="hi-IN"/>
        </w:rPr>
        <w:t xml:space="preserve"> in 1973, marking the beginning of systematic </w:t>
      </w:r>
      <w:proofErr w:type="spellStart"/>
      <w:r w:rsidRPr="00457877">
        <w:rPr>
          <w:rFonts w:ascii="Book Antiqua" w:eastAsia="Times New Roman" w:hAnsi="Book Antiqua" w:cs="Times New Roman"/>
          <w:sz w:val="24"/>
          <w:szCs w:val="24"/>
          <w:lang w:eastAsia="en-IN" w:bidi="hi-IN"/>
        </w:rPr>
        <w:t>brackishwater</w:t>
      </w:r>
      <w:proofErr w:type="spellEnd"/>
      <w:r w:rsidRPr="00457877">
        <w:rPr>
          <w:rFonts w:ascii="Book Antiqua" w:eastAsia="Times New Roman" w:hAnsi="Book Antiqua" w:cs="Times New Roman"/>
          <w:sz w:val="24"/>
          <w:szCs w:val="24"/>
          <w:lang w:eastAsia="en-IN" w:bidi="hi-IN"/>
        </w:rPr>
        <w:t xml:space="preserve"> aquaculture in India. The introduction of schemes such as the </w:t>
      </w:r>
      <w:r w:rsidRPr="00457877">
        <w:rPr>
          <w:rFonts w:ascii="Book Antiqua" w:eastAsia="Times New Roman" w:hAnsi="Book Antiqua" w:cs="Times New Roman"/>
          <w:b/>
          <w:bCs/>
          <w:sz w:val="24"/>
          <w:szCs w:val="24"/>
          <w:lang w:eastAsia="en-IN" w:bidi="hi-IN"/>
        </w:rPr>
        <w:t>Integrated Fish Farming Development Agency (IFFDA)</w:t>
      </w:r>
      <w:r w:rsidRPr="00457877">
        <w:rPr>
          <w:rFonts w:ascii="Book Antiqua" w:eastAsia="Times New Roman" w:hAnsi="Book Antiqua" w:cs="Times New Roman"/>
          <w:sz w:val="24"/>
          <w:szCs w:val="24"/>
          <w:lang w:eastAsia="en-IN" w:bidi="hi-IN"/>
        </w:rPr>
        <w:t xml:space="preserve"> and the </w:t>
      </w:r>
      <w:r w:rsidRPr="00457877">
        <w:rPr>
          <w:rFonts w:ascii="Book Antiqua" w:eastAsia="Times New Roman" w:hAnsi="Book Antiqua" w:cs="Times New Roman"/>
          <w:b/>
          <w:bCs/>
          <w:sz w:val="24"/>
          <w:szCs w:val="24"/>
          <w:lang w:eastAsia="en-IN" w:bidi="hi-IN"/>
        </w:rPr>
        <w:t xml:space="preserve">National Project on </w:t>
      </w:r>
      <w:proofErr w:type="spellStart"/>
      <w:r w:rsidRPr="00457877">
        <w:rPr>
          <w:rFonts w:ascii="Book Antiqua" w:eastAsia="Times New Roman" w:hAnsi="Book Antiqua" w:cs="Times New Roman"/>
          <w:b/>
          <w:bCs/>
          <w:sz w:val="24"/>
          <w:szCs w:val="24"/>
          <w:lang w:eastAsia="en-IN" w:bidi="hi-IN"/>
        </w:rPr>
        <w:t>Brackishwater</w:t>
      </w:r>
      <w:proofErr w:type="spellEnd"/>
      <w:r w:rsidRPr="00457877">
        <w:rPr>
          <w:rFonts w:ascii="Book Antiqua" w:eastAsia="Times New Roman" w:hAnsi="Book Antiqua" w:cs="Times New Roman"/>
          <w:b/>
          <w:bCs/>
          <w:sz w:val="24"/>
          <w:szCs w:val="24"/>
          <w:lang w:eastAsia="en-IN" w:bidi="hi-IN"/>
        </w:rPr>
        <w:t xml:space="preserve"> Aquaculture (NPBA)</w:t>
      </w:r>
      <w:r w:rsidRPr="00457877">
        <w:rPr>
          <w:rFonts w:ascii="Book Antiqua" w:eastAsia="Times New Roman" w:hAnsi="Book Antiqua" w:cs="Times New Roman"/>
          <w:sz w:val="24"/>
          <w:szCs w:val="24"/>
          <w:lang w:eastAsia="en-IN" w:bidi="hi-IN"/>
        </w:rPr>
        <w:t xml:space="preserve"> provided additional institutional and financial support, significantly accelerating the sector’s modernization and growth during this period.</w:t>
      </w:r>
    </w:p>
    <w:p w14:paraId="0D662B81" w14:textId="77777777" w:rsidR="006E286C" w:rsidRPr="00077DEE" w:rsidRDefault="006E286C" w:rsidP="006E286C">
      <w:pPr>
        <w:pStyle w:val="Heading3"/>
        <w:spacing w:before="0" w:beforeAutospacing="0" w:after="0" w:afterAutospacing="0" w:line="276" w:lineRule="auto"/>
        <w:jc w:val="both"/>
        <w:rPr>
          <w:rFonts w:ascii="Book Antiqua" w:hAnsi="Book Antiqua"/>
          <w:b w:val="0"/>
          <w:bCs w:val="0"/>
          <w:i/>
          <w:iCs/>
          <w:sz w:val="24"/>
          <w:szCs w:val="24"/>
        </w:rPr>
      </w:pPr>
      <w:r w:rsidRPr="00077DEE">
        <w:rPr>
          <w:rStyle w:val="Strong"/>
          <w:rFonts w:ascii="Book Antiqua" w:eastAsiaTheme="majorEastAsia" w:hAnsi="Book Antiqua"/>
          <w:b/>
          <w:bCs/>
          <w:i/>
          <w:iCs/>
          <w:sz w:val="24"/>
          <w:szCs w:val="24"/>
        </w:rPr>
        <w:t>2.4 Technological Advancements and Diversification (2000s–2010s)</w:t>
      </w:r>
    </w:p>
    <w:p w14:paraId="239FAB89" w14:textId="77777777" w:rsidR="006E286C" w:rsidRPr="00457877" w:rsidRDefault="006E286C" w:rsidP="006E286C">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The 2000s marked a period of significant technological progress and diversification within India’s aquaculture sector. This era was characterized by the adoption of </w:t>
      </w:r>
      <w:r w:rsidRPr="00457877">
        <w:rPr>
          <w:rStyle w:val="Strong"/>
          <w:rFonts w:ascii="Book Antiqua" w:eastAsiaTheme="majorEastAsia" w:hAnsi="Book Antiqua"/>
        </w:rPr>
        <w:t>intensive and semi-intensive farming systems</w:t>
      </w:r>
      <w:r w:rsidRPr="00457877">
        <w:rPr>
          <w:rFonts w:ascii="Book Antiqua" w:hAnsi="Book Antiqua"/>
        </w:rPr>
        <w:t xml:space="preserve">, </w:t>
      </w:r>
      <w:r w:rsidRPr="00457877">
        <w:rPr>
          <w:rStyle w:val="Strong"/>
          <w:rFonts w:ascii="Book Antiqua" w:eastAsiaTheme="majorEastAsia" w:hAnsi="Book Antiqua"/>
        </w:rPr>
        <w:t>improved seed production technologies</w:t>
      </w:r>
      <w:r w:rsidRPr="00457877">
        <w:rPr>
          <w:rFonts w:ascii="Book Antiqua" w:hAnsi="Book Antiqua"/>
        </w:rPr>
        <w:t xml:space="preserve">, and </w:t>
      </w:r>
      <w:r w:rsidRPr="00457877">
        <w:rPr>
          <w:rStyle w:val="Strong"/>
          <w:rFonts w:ascii="Book Antiqua" w:eastAsiaTheme="majorEastAsia" w:hAnsi="Book Antiqua"/>
        </w:rPr>
        <w:t>enhanced disease management practices</w:t>
      </w:r>
      <w:r w:rsidRPr="00457877">
        <w:rPr>
          <w:rFonts w:ascii="Book Antiqua" w:hAnsi="Book Antiqua"/>
        </w:rPr>
        <w:t xml:space="preserve"> (</w:t>
      </w:r>
      <w:proofErr w:type="spellStart"/>
      <w:r w:rsidRPr="00457877">
        <w:rPr>
          <w:rFonts w:ascii="Book Antiqua" w:hAnsi="Book Antiqua"/>
        </w:rPr>
        <w:t>Katiha</w:t>
      </w:r>
      <w:proofErr w:type="spellEnd"/>
      <w:r w:rsidRPr="00457877">
        <w:rPr>
          <w:rFonts w:ascii="Book Antiqua" w:hAnsi="Book Antiqua"/>
        </w:rPr>
        <w:t xml:space="preserve"> et al., 2005). These innovations contributed to higher productivity, better resource utilization, and improved resilience against environmental and biological challenges.</w:t>
      </w:r>
    </w:p>
    <w:p w14:paraId="3F847F09" w14:textId="77777777" w:rsidR="006E286C" w:rsidRPr="00457877" w:rsidRDefault="006E286C" w:rsidP="006E286C">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During this decade, </w:t>
      </w:r>
      <w:r w:rsidRPr="00457877">
        <w:rPr>
          <w:rStyle w:val="Strong"/>
          <w:rFonts w:ascii="Book Antiqua" w:eastAsiaTheme="majorEastAsia" w:hAnsi="Book Antiqua"/>
        </w:rPr>
        <w:t>species diversification</w:t>
      </w:r>
      <w:r w:rsidRPr="00457877">
        <w:rPr>
          <w:rFonts w:ascii="Book Antiqua" w:hAnsi="Book Antiqua"/>
        </w:rPr>
        <w:t xml:space="preserve"> became a major focus beyond traditional carps and shrimp. Farmers increasingly adopted species such as </w:t>
      </w:r>
      <w:r w:rsidRPr="00457877">
        <w:rPr>
          <w:rStyle w:val="Strong"/>
          <w:rFonts w:ascii="Book Antiqua" w:eastAsiaTheme="majorEastAsia" w:hAnsi="Book Antiqua"/>
        </w:rPr>
        <w:t>genetically improved tilapia, catfish, pangasius</w:t>
      </w:r>
      <w:r w:rsidRPr="00457877">
        <w:rPr>
          <w:rFonts w:ascii="Book Antiqua" w:hAnsi="Book Antiqua"/>
        </w:rPr>
        <w:t xml:space="preserve">, and </w:t>
      </w:r>
      <w:r w:rsidRPr="00457877">
        <w:rPr>
          <w:rStyle w:val="Strong"/>
          <w:rFonts w:ascii="Book Antiqua" w:eastAsiaTheme="majorEastAsia" w:hAnsi="Book Antiqua"/>
        </w:rPr>
        <w:t>ornamental fish</w:t>
      </w:r>
      <w:r w:rsidRPr="00457877">
        <w:rPr>
          <w:rFonts w:ascii="Book Antiqua" w:hAnsi="Book Antiqua"/>
        </w:rPr>
        <w:t xml:space="preserve">, driven by their rapid growth rates, higher survival, and greater market value (Mahapatra, 2018; </w:t>
      </w:r>
      <w:proofErr w:type="spellStart"/>
      <w:r w:rsidRPr="00457877">
        <w:rPr>
          <w:rFonts w:ascii="Book Antiqua" w:hAnsi="Book Antiqua"/>
        </w:rPr>
        <w:t>Manyise</w:t>
      </w:r>
      <w:proofErr w:type="spellEnd"/>
      <w:r w:rsidRPr="00457877">
        <w:rPr>
          <w:rFonts w:ascii="Book Antiqua" w:hAnsi="Book Antiqua"/>
        </w:rPr>
        <w:t xml:space="preserve"> et al., 2024).</w:t>
      </w:r>
    </w:p>
    <w:p w14:paraId="590A550F" w14:textId="77777777" w:rsidR="006E286C" w:rsidRPr="00457877" w:rsidRDefault="006E286C" w:rsidP="006E286C">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Institutional support further accelerated this progress. The </w:t>
      </w:r>
      <w:r w:rsidRPr="00457877">
        <w:rPr>
          <w:rStyle w:val="Strong"/>
          <w:rFonts w:ascii="Book Antiqua" w:eastAsiaTheme="majorEastAsia" w:hAnsi="Book Antiqua"/>
        </w:rPr>
        <w:t>Coastal Aquaculture Authority (CAA)</w:t>
      </w:r>
      <w:r w:rsidRPr="00457877">
        <w:rPr>
          <w:rFonts w:ascii="Book Antiqua" w:hAnsi="Book Antiqua"/>
        </w:rPr>
        <w:t xml:space="preserve">, established in 2005, was mandated to regulate and ensure sustainable aquaculture practices in coastal areas. In 2006, the </w:t>
      </w:r>
      <w:r w:rsidRPr="00457877">
        <w:rPr>
          <w:rStyle w:val="Strong"/>
          <w:rFonts w:ascii="Book Antiqua" w:eastAsiaTheme="majorEastAsia" w:hAnsi="Book Antiqua"/>
        </w:rPr>
        <w:t>National Fisheries Development Board (NFDB)</w:t>
      </w:r>
      <w:r w:rsidRPr="00457877">
        <w:rPr>
          <w:rFonts w:ascii="Book Antiqua" w:hAnsi="Book Antiqua"/>
        </w:rPr>
        <w:t xml:space="preserve"> was created by the Government of India to promote technological upgradation, species diversification, seaweed cultivation, </w:t>
      </w:r>
      <w:proofErr w:type="spellStart"/>
      <w:r w:rsidRPr="00457877">
        <w:rPr>
          <w:rFonts w:ascii="Book Antiqua" w:hAnsi="Book Antiqua"/>
        </w:rPr>
        <w:t>mariculture</w:t>
      </w:r>
      <w:proofErr w:type="spellEnd"/>
      <w:r w:rsidRPr="00457877">
        <w:rPr>
          <w:rFonts w:ascii="Book Antiqua" w:hAnsi="Book Antiqua"/>
        </w:rPr>
        <w:t>, ornamental fisheries, and capacity building among fishers through various development projects (</w:t>
      </w:r>
      <w:proofErr w:type="spellStart"/>
      <w:r w:rsidRPr="00457877">
        <w:rPr>
          <w:rFonts w:ascii="Book Antiqua" w:hAnsi="Book Antiqua"/>
        </w:rPr>
        <w:t>DoF</w:t>
      </w:r>
      <w:proofErr w:type="spellEnd"/>
      <w:r w:rsidRPr="00457877">
        <w:rPr>
          <w:rFonts w:ascii="Book Antiqua" w:hAnsi="Book Antiqua"/>
        </w:rPr>
        <w:t>-GOI, 2024).</w:t>
      </w:r>
    </w:p>
    <w:p w14:paraId="7C6E03A7" w14:textId="77777777" w:rsidR="006E286C" w:rsidRPr="00077DEE" w:rsidRDefault="006E286C" w:rsidP="006E286C">
      <w:pPr>
        <w:pStyle w:val="Heading3"/>
        <w:spacing w:before="0" w:beforeAutospacing="0" w:after="0" w:afterAutospacing="0" w:line="276" w:lineRule="auto"/>
        <w:jc w:val="both"/>
        <w:rPr>
          <w:rFonts w:ascii="Book Antiqua" w:hAnsi="Book Antiqua"/>
          <w:b w:val="0"/>
          <w:bCs w:val="0"/>
          <w:i/>
          <w:iCs/>
          <w:sz w:val="24"/>
          <w:szCs w:val="24"/>
        </w:rPr>
      </w:pPr>
      <w:r w:rsidRPr="00077DEE">
        <w:rPr>
          <w:rStyle w:val="Strong"/>
          <w:rFonts w:ascii="Book Antiqua" w:eastAsiaTheme="majorEastAsia" w:hAnsi="Book Antiqua"/>
          <w:b/>
          <w:bCs/>
          <w:i/>
          <w:iCs/>
          <w:sz w:val="24"/>
          <w:szCs w:val="24"/>
        </w:rPr>
        <w:t>2.5 Government Support and Sustainable Practices (2010s–Present)</w:t>
      </w:r>
    </w:p>
    <w:p w14:paraId="238F0A64" w14:textId="77777777" w:rsidR="006E286C" w:rsidRPr="00457877" w:rsidRDefault="006E286C" w:rsidP="006E286C">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From the 2010s onward, the Indian government has intensified its efforts to promote </w:t>
      </w:r>
      <w:r w:rsidRPr="00457877">
        <w:rPr>
          <w:rStyle w:val="Strong"/>
          <w:rFonts w:ascii="Book Antiqua" w:eastAsiaTheme="majorEastAsia" w:hAnsi="Book Antiqua"/>
        </w:rPr>
        <w:t>sustainable and responsible aquaculture</w:t>
      </w:r>
      <w:r w:rsidRPr="00457877">
        <w:rPr>
          <w:rFonts w:ascii="Book Antiqua" w:hAnsi="Book Antiqua"/>
        </w:rPr>
        <w:t xml:space="preserve"> through a series of strategic initiatives and policy interventions. The </w:t>
      </w:r>
      <w:r w:rsidRPr="00457877">
        <w:rPr>
          <w:rStyle w:val="Strong"/>
          <w:rFonts w:ascii="Book Antiqua" w:eastAsiaTheme="majorEastAsia" w:hAnsi="Book Antiqua"/>
        </w:rPr>
        <w:t>Blue Revolution Scheme</w:t>
      </w:r>
      <w:r w:rsidRPr="00457877">
        <w:rPr>
          <w:rFonts w:ascii="Book Antiqua" w:hAnsi="Book Antiqua"/>
        </w:rPr>
        <w:t xml:space="preserve">, launched in 2015, marked a major milestone in fisheries development, aiming to enhance fish production, improve productivity, and strengthen the livelihoods of fish farmers. The scheme emphasized the adoption of </w:t>
      </w:r>
      <w:r w:rsidRPr="00457877">
        <w:rPr>
          <w:rStyle w:val="Strong"/>
          <w:rFonts w:ascii="Book Antiqua" w:eastAsiaTheme="majorEastAsia" w:hAnsi="Book Antiqua"/>
        </w:rPr>
        <w:t>eco-friendly farming practices</w:t>
      </w:r>
      <w:r w:rsidRPr="00457877">
        <w:rPr>
          <w:rFonts w:ascii="Book Antiqua" w:hAnsi="Book Antiqua"/>
        </w:rPr>
        <w:t xml:space="preserve">, </w:t>
      </w:r>
      <w:r w:rsidRPr="00457877">
        <w:rPr>
          <w:rStyle w:val="Strong"/>
          <w:rFonts w:ascii="Book Antiqua" w:eastAsiaTheme="majorEastAsia" w:hAnsi="Book Antiqua"/>
        </w:rPr>
        <w:t>certification systems</w:t>
      </w:r>
      <w:r w:rsidRPr="00457877">
        <w:rPr>
          <w:rFonts w:ascii="Book Antiqua" w:hAnsi="Book Antiqua"/>
        </w:rPr>
        <w:t xml:space="preserve">, and the promotion of aquaculture in </w:t>
      </w:r>
      <w:r w:rsidRPr="00457877">
        <w:rPr>
          <w:rStyle w:val="Strong"/>
          <w:rFonts w:ascii="Book Antiqua" w:eastAsiaTheme="majorEastAsia" w:hAnsi="Book Antiqua"/>
        </w:rPr>
        <w:t>inland and hilly regions</w:t>
      </w:r>
      <w:r w:rsidRPr="00457877">
        <w:rPr>
          <w:rFonts w:ascii="Book Antiqua" w:hAnsi="Book Antiqua"/>
        </w:rPr>
        <w:t xml:space="preserve"> to ensure environmental sustainability and regional equity.</w:t>
      </w:r>
    </w:p>
    <w:p w14:paraId="418E6762" w14:textId="77777777" w:rsidR="006E286C" w:rsidRPr="00457877" w:rsidRDefault="006E286C" w:rsidP="006E286C">
      <w:pPr>
        <w:pStyle w:val="NormalWeb"/>
        <w:spacing w:before="0" w:beforeAutospacing="0" w:after="0" w:afterAutospacing="0" w:line="276" w:lineRule="auto"/>
        <w:jc w:val="both"/>
        <w:rPr>
          <w:rFonts w:ascii="Book Antiqua" w:hAnsi="Book Antiqua"/>
        </w:rPr>
      </w:pPr>
      <w:r w:rsidRPr="00457877">
        <w:rPr>
          <w:rFonts w:ascii="Book Antiqua" w:hAnsi="Book Antiqua"/>
        </w:rPr>
        <w:lastRenderedPageBreak/>
        <w:t xml:space="preserve">Building on this foundation, the </w:t>
      </w:r>
      <w:r w:rsidRPr="00457877">
        <w:rPr>
          <w:rStyle w:val="Strong"/>
          <w:rFonts w:ascii="Book Antiqua" w:eastAsiaTheme="majorEastAsia" w:hAnsi="Book Antiqua"/>
        </w:rPr>
        <w:t xml:space="preserve">Pradhan Mantri </w:t>
      </w:r>
      <w:proofErr w:type="spellStart"/>
      <w:r w:rsidRPr="00457877">
        <w:rPr>
          <w:rStyle w:val="Strong"/>
          <w:rFonts w:ascii="Book Antiqua" w:eastAsiaTheme="majorEastAsia" w:hAnsi="Book Antiqua"/>
        </w:rPr>
        <w:t>Matsya</w:t>
      </w:r>
      <w:proofErr w:type="spellEnd"/>
      <w:r w:rsidRPr="00457877">
        <w:rPr>
          <w:rStyle w:val="Strong"/>
          <w:rFonts w:ascii="Book Antiqua" w:eastAsiaTheme="majorEastAsia" w:hAnsi="Book Antiqua"/>
        </w:rPr>
        <w:t xml:space="preserve"> </w:t>
      </w:r>
      <w:proofErr w:type="spellStart"/>
      <w:r w:rsidRPr="00457877">
        <w:rPr>
          <w:rStyle w:val="Strong"/>
          <w:rFonts w:ascii="Book Antiqua" w:eastAsiaTheme="majorEastAsia" w:hAnsi="Book Antiqua"/>
        </w:rPr>
        <w:t>Sampada</w:t>
      </w:r>
      <w:proofErr w:type="spellEnd"/>
      <w:r w:rsidRPr="00457877">
        <w:rPr>
          <w:rStyle w:val="Strong"/>
          <w:rFonts w:ascii="Book Antiqua" w:eastAsiaTheme="majorEastAsia" w:hAnsi="Book Antiqua"/>
        </w:rPr>
        <w:t xml:space="preserve"> Yojana (PMMSY)</w:t>
      </w:r>
      <w:r w:rsidRPr="00457877">
        <w:rPr>
          <w:rFonts w:ascii="Book Antiqua" w:hAnsi="Book Antiqua"/>
        </w:rPr>
        <w:t xml:space="preserve"> was launched in 2020 with an investment of </w:t>
      </w:r>
      <w:r w:rsidRPr="00457877">
        <w:rPr>
          <w:rStyle w:val="Strong"/>
          <w:rFonts w:eastAsiaTheme="majorEastAsia"/>
        </w:rPr>
        <w:t>₹</w:t>
      </w:r>
      <w:r w:rsidRPr="00457877">
        <w:rPr>
          <w:rStyle w:val="Strong"/>
          <w:rFonts w:ascii="Book Antiqua" w:eastAsiaTheme="majorEastAsia" w:hAnsi="Book Antiqua"/>
        </w:rPr>
        <w:t>20,050 crore</w:t>
      </w:r>
      <w:r w:rsidRPr="00457877">
        <w:rPr>
          <w:rFonts w:ascii="Book Antiqua" w:hAnsi="Book Antiqua"/>
        </w:rPr>
        <w:t xml:space="preserve"> to achieve </w:t>
      </w:r>
      <w:r w:rsidRPr="00457877">
        <w:rPr>
          <w:rStyle w:val="Strong"/>
          <w:rFonts w:ascii="Book Antiqua" w:eastAsiaTheme="majorEastAsia" w:hAnsi="Book Antiqua"/>
        </w:rPr>
        <w:t>holistic and inclusive growth</w:t>
      </w:r>
      <w:r w:rsidRPr="00457877">
        <w:rPr>
          <w:rFonts w:ascii="Book Antiqua" w:hAnsi="Book Antiqua"/>
        </w:rPr>
        <w:t xml:space="preserve"> of the fisheries sector (</w:t>
      </w:r>
      <w:proofErr w:type="spellStart"/>
      <w:r w:rsidRPr="00457877">
        <w:rPr>
          <w:rFonts w:ascii="Book Antiqua" w:hAnsi="Book Antiqua"/>
        </w:rPr>
        <w:t>DoF</w:t>
      </w:r>
      <w:proofErr w:type="spellEnd"/>
      <w:r w:rsidRPr="00457877">
        <w:rPr>
          <w:rFonts w:ascii="Book Antiqua" w:hAnsi="Book Antiqua"/>
        </w:rPr>
        <w:t xml:space="preserve">-GOI, 2025). The program focuses on </w:t>
      </w:r>
      <w:r w:rsidRPr="00457877">
        <w:rPr>
          <w:rStyle w:val="Strong"/>
          <w:rFonts w:ascii="Book Antiqua" w:eastAsiaTheme="majorEastAsia" w:hAnsi="Book Antiqua"/>
        </w:rPr>
        <w:t>technological innovation, infrastructure development, value chain enhancement</w:t>
      </w:r>
      <w:r w:rsidRPr="00457877">
        <w:rPr>
          <w:rFonts w:ascii="Book Antiqua" w:hAnsi="Book Antiqua"/>
        </w:rPr>
        <w:t xml:space="preserve">, and the </w:t>
      </w:r>
      <w:r w:rsidRPr="00457877">
        <w:rPr>
          <w:rStyle w:val="Strong"/>
          <w:rFonts w:ascii="Book Antiqua" w:eastAsiaTheme="majorEastAsia" w:hAnsi="Book Antiqua"/>
        </w:rPr>
        <w:t>socio-economic upliftment</w:t>
      </w:r>
      <w:r w:rsidRPr="00457877">
        <w:rPr>
          <w:rFonts w:ascii="Book Antiqua" w:hAnsi="Book Antiqua"/>
        </w:rPr>
        <w:t xml:space="preserve"> of fishers, farmers, and associated stakeholders.</w:t>
      </w:r>
    </w:p>
    <w:p w14:paraId="0F20F844" w14:textId="77777777" w:rsidR="006E286C" w:rsidRPr="00077DEE" w:rsidRDefault="006E286C" w:rsidP="006E286C">
      <w:pPr>
        <w:pStyle w:val="Heading3"/>
        <w:spacing w:before="0" w:beforeAutospacing="0" w:after="0" w:afterAutospacing="0" w:line="276" w:lineRule="auto"/>
        <w:jc w:val="both"/>
        <w:rPr>
          <w:rFonts w:ascii="Book Antiqua" w:hAnsi="Book Antiqua"/>
          <w:b w:val="0"/>
          <w:bCs w:val="0"/>
          <w:i/>
          <w:iCs/>
          <w:sz w:val="24"/>
          <w:szCs w:val="24"/>
        </w:rPr>
      </w:pPr>
      <w:r w:rsidRPr="00077DEE">
        <w:rPr>
          <w:rStyle w:val="Strong"/>
          <w:rFonts w:ascii="Book Antiqua" w:eastAsiaTheme="majorEastAsia" w:hAnsi="Book Antiqua"/>
          <w:b/>
          <w:bCs/>
          <w:i/>
          <w:iCs/>
          <w:sz w:val="24"/>
          <w:szCs w:val="24"/>
        </w:rPr>
        <w:t>2.6 Current Scenario</w:t>
      </w:r>
    </w:p>
    <w:p w14:paraId="7EE0FE20" w14:textId="77777777" w:rsidR="006E286C" w:rsidRPr="00457877" w:rsidRDefault="006E286C" w:rsidP="006E286C">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Aquaculture has emerged as a </w:t>
      </w:r>
      <w:r w:rsidRPr="00457877">
        <w:rPr>
          <w:rStyle w:val="Strong"/>
          <w:rFonts w:ascii="Book Antiqua" w:eastAsiaTheme="majorEastAsia" w:hAnsi="Book Antiqua"/>
        </w:rPr>
        <w:t>vital pillar of India’s fisheries sector</w:t>
      </w:r>
      <w:r w:rsidRPr="00457877">
        <w:rPr>
          <w:rFonts w:ascii="Book Antiqua" w:hAnsi="Book Antiqua"/>
        </w:rPr>
        <w:t xml:space="preserve">, playing a key role in food security, employment generation, and export earnings. India is now among the </w:t>
      </w:r>
      <w:r w:rsidRPr="00457877">
        <w:rPr>
          <w:rStyle w:val="Strong"/>
          <w:rFonts w:ascii="Book Antiqua" w:eastAsiaTheme="majorEastAsia" w:hAnsi="Book Antiqua"/>
        </w:rPr>
        <w:t>largest global producers of fish and shrimp</w:t>
      </w:r>
      <w:r w:rsidRPr="00457877">
        <w:rPr>
          <w:rFonts w:ascii="Book Antiqua" w:hAnsi="Book Antiqua"/>
        </w:rPr>
        <w:t xml:space="preserve">, with major aquaculture hubs located in </w:t>
      </w:r>
      <w:r w:rsidRPr="00457877">
        <w:rPr>
          <w:rStyle w:val="Strong"/>
          <w:rFonts w:ascii="Book Antiqua" w:eastAsiaTheme="majorEastAsia" w:hAnsi="Book Antiqua"/>
        </w:rPr>
        <w:t>Andhra Pradesh, West Bengal, Tamil Nadu, Gujarat, Odisha, and Kerala</w:t>
      </w:r>
      <w:r w:rsidRPr="00457877">
        <w:rPr>
          <w:rFonts w:ascii="Book Antiqua" w:hAnsi="Book Antiqua"/>
        </w:rPr>
        <w:t xml:space="preserve"> (Kumaran et al., 2021).</w:t>
      </w:r>
    </w:p>
    <w:p w14:paraId="1881FF06" w14:textId="77777777" w:rsidR="006E286C" w:rsidRPr="00457877" w:rsidRDefault="006E286C" w:rsidP="006E286C">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The sector contributes substantially to the national economy, both through domestic production and international trade. In </w:t>
      </w:r>
      <w:r w:rsidRPr="00457877">
        <w:rPr>
          <w:rStyle w:val="Strong"/>
          <w:rFonts w:ascii="Book Antiqua" w:eastAsiaTheme="majorEastAsia" w:hAnsi="Book Antiqua"/>
        </w:rPr>
        <w:t>2023–24</w:t>
      </w:r>
      <w:r w:rsidRPr="00457877">
        <w:rPr>
          <w:rFonts w:ascii="Book Antiqua" w:hAnsi="Book Antiqua"/>
        </w:rPr>
        <w:t xml:space="preserve">, India achieved a record </w:t>
      </w:r>
      <w:r w:rsidRPr="00457877">
        <w:rPr>
          <w:rStyle w:val="Strong"/>
          <w:rFonts w:ascii="Book Antiqua" w:eastAsiaTheme="majorEastAsia" w:hAnsi="Book Antiqua"/>
        </w:rPr>
        <w:t>seafood export of 1,781,602 metric tonnes</w:t>
      </w:r>
      <w:r w:rsidRPr="00457877">
        <w:rPr>
          <w:rFonts w:ascii="Book Antiqua" w:hAnsi="Book Antiqua"/>
        </w:rPr>
        <w:t xml:space="preserve">, valued at </w:t>
      </w:r>
      <w:r w:rsidRPr="00457877">
        <w:rPr>
          <w:rStyle w:val="Strong"/>
          <w:rFonts w:ascii="Book Antiqua" w:eastAsiaTheme="majorEastAsia" w:hAnsi="Book Antiqua"/>
        </w:rPr>
        <w:t>US$ 7.38 billion (</w:t>
      </w:r>
      <w:r w:rsidRPr="00457877">
        <w:rPr>
          <w:rStyle w:val="Strong"/>
          <w:rFonts w:eastAsiaTheme="majorEastAsia"/>
        </w:rPr>
        <w:t>₹</w:t>
      </w:r>
      <w:r w:rsidRPr="00457877">
        <w:rPr>
          <w:rStyle w:val="Strong"/>
          <w:rFonts w:ascii="Book Antiqua" w:eastAsiaTheme="majorEastAsia" w:hAnsi="Book Antiqua"/>
        </w:rPr>
        <w:t>60,523 crore)</w:t>
      </w:r>
      <w:r w:rsidRPr="00457877">
        <w:rPr>
          <w:rFonts w:ascii="Book Antiqua" w:hAnsi="Book Antiqua"/>
        </w:rPr>
        <w:t xml:space="preserve"> - the highest export value to date (MPEDA, 2024).</w:t>
      </w:r>
    </w:p>
    <w:p w14:paraId="4E214426" w14:textId="77777777" w:rsidR="006E286C" w:rsidRPr="00457877" w:rsidRDefault="006E286C" w:rsidP="006E286C">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India’s aquaculture growth trajectory reflects decades of </w:t>
      </w:r>
      <w:r w:rsidRPr="00457877">
        <w:rPr>
          <w:rStyle w:val="Strong"/>
          <w:rFonts w:ascii="Book Antiqua" w:eastAsiaTheme="majorEastAsia" w:hAnsi="Book Antiqua"/>
        </w:rPr>
        <w:t>government support, technological innovation</w:t>
      </w:r>
      <w:r w:rsidRPr="00457877">
        <w:rPr>
          <w:rFonts w:ascii="Book Antiqua" w:hAnsi="Book Antiqua"/>
        </w:rPr>
        <w:t xml:space="preserve">, and a </w:t>
      </w:r>
      <w:r w:rsidRPr="00457877">
        <w:rPr>
          <w:rStyle w:val="Strong"/>
          <w:rFonts w:ascii="Book Antiqua" w:eastAsiaTheme="majorEastAsia" w:hAnsi="Book Antiqua"/>
        </w:rPr>
        <w:t>gradual transition toward sustainable and eco-friendly practices</w:t>
      </w:r>
      <w:r w:rsidRPr="00457877">
        <w:rPr>
          <w:rFonts w:ascii="Book Antiqua" w:hAnsi="Book Antiqua"/>
        </w:rPr>
        <w:t xml:space="preserve"> (Hudson et al., 2016). Continued expansion is driven by rising consumer demand, adoption of modern farming systems, and favourable policy frameworks that strengthen both inland and coastal aquaculture development.</w:t>
      </w:r>
    </w:p>
    <w:p w14:paraId="257C8977" w14:textId="77777777" w:rsidR="00875BAA" w:rsidRPr="00457877" w:rsidRDefault="00875BAA" w:rsidP="00457877">
      <w:pPr>
        <w:spacing w:after="0" w:line="276" w:lineRule="auto"/>
        <w:jc w:val="both"/>
        <w:rPr>
          <w:rFonts w:ascii="Book Antiqua" w:eastAsia="Times New Roman" w:hAnsi="Book Antiqua" w:cs="Times New Roman"/>
          <w:b/>
          <w:bCs/>
          <w:sz w:val="24"/>
          <w:szCs w:val="24"/>
          <w:lang w:eastAsia="en-IN" w:bidi="hi-IN"/>
        </w:rPr>
      </w:pPr>
    </w:p>
    <w:p w14:paraId="06F7490F" w14:textId="192262DE" w:rsidR="009021B9" w:rsidRPr="00457877" w:rsidRDefault="006E286C" w:rsidP="00457877">
      <w:pPr>
        <w:pStyle w:val="Heading3"/>
        <w:spacing w:before="0" w:beforeAutospacing="0" w:after="0" w:afterAutospacing="0" w:line="276" w:lineRule="auto"/>
        <w:jc w:val="both"/>
        <w:rPr>
          <w:rFonts w:ascii="Book Antiqua" w:hAnsi="Book Antiqua"/>
          <w:sz w:val="24"/>
          <w:szCs w:val="24"/>
        </w:rPr>
      </w:pPr>
      <w:r>
        <w:rPr>
          <w:rStyle w:val="Strong"/>
          <w:rFonts w:ascii="Book Antiqua" w:hAnsi="Book Antiqua"/>
          <w:b/>
          <w:bCs/>
          <w:sz w:val="24"/>
          <w:szCs w:val="24"/>
        </w:rPr>
        <w:t>4</w:t>
      </w:r>
      <w:r w:rsidR="00875BAA" w:rsidRPr="00457877">
        <w:rPr>
          <w:rStyle w:val="Strong"/>
          <w:rFonts w:ascii="Book Antiqua" w:hAnsi="Book Antiqua"/>
          <w:b/>
          <w:bCs/>
          <w:sz w:val="24"/>
          <w:szCs w:val="24"/>
        </w:rPr>
        <w:t>.</w:t>
      </w:r>
      <w:r>
        <w:rPr>
          <w:rStyle w:val="Strong"/>
          <w:rFonts w:ascii="Book Antiqua" w:hAnsi="Book Antiqua"/>
          <w:b/>
          <w:bCs/>
          <w:sz w:val="24"/>
          <w:szCs w:val="24"/>
        </w:rPr>
        <w:t xml:space="preserve"> </w:t>
      </w:r>
      <w:r w:rsidR="009021B9" w:rsidRPr="00457877">
        <w:rPr>
          <w:rStyle w:val="Strong"/>
          <w:rFonts w:ascii="Book Antiqua" w:hAnsi="Book Antiqua"/>
          <w:b/>
          <w:bCs/>
          <w:sz w:val="24"/>
          <w:szCs w:val="24"/>
        </w:rPr>
        <w:t>Major Aquaculture Production Regions</w:t>
      </w:r>
    </w:p>
    <w:p w14:paraId="035790C1" w14:textId="77777777" w:rsidR="00130D8D" w:rsidRPr="00457877" w:rsidRDefault="00130D8D" w:rsidP="00130D8D">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With its extensive </w:t>
      </w:r>
      <w:r w:rsidRPr="00457877">
        <w:rPr>
          <w:rStyle w:val="Strong"/>
          <w:rFonts w:ascii="Book Antiqua" w:eastAsiaTheme="majorEastAsia" w:hAnsi="Book Antiqua"/>
        </w:rPr>
        <w:t>11,098 km coastline</w:t>
      </w:r>
      <w:r w:rsidRPr="00457877">
        <w:rPr>
          <w:rFonts w:ascii="Book Antiqua" w:hAnsi="Book Antiqua"/>
        </w:rPr>
        <w:t xml:space="preserve"> and abundant freshwater resources, </w:t>
      </w:r>
      <w:r w:rsidRPr="00457877">
        <w:rPr>
          <w:rStyle w:val="Strong"/>
          <w:rFonts w:ascii="Book Antiqua" w:eastAsiaTheme="majorEastAsia" w:hAnsi="Book Antiqua"/>
        </w:rPr>
        <w:t>India possesses highly favourable conditions for aquaculture development</w:t>
      </w:r>
      <w:r w:rsidRPr="00457877">
        <w:rPr>
          <w:rFonts w:ascii="Book Antiqua" w:hAnsi="Book Antiqua"/>
        </w:rPr>
        <w:t xml:space="preserve">. The country’s diverse aquatic ecosystems- comprising rivers, reservoirs, ponds, and </w:t>
      </w:r>
      <w:proofErr w:type="spellStart"/>
      <w:r w:rsidRPr="00457877">
        <w:rPr>
          <w:rFonts w:ascii="Book Antiqua" w:hAnsi="Book Antiqua"/>
        </w:rPr>
        <w:t>brackishwater</w:t>
      </w:r>
      <w:proofErr w:type="spellEnd"/>
      <w:r w:rsidRPr="00457877">
        <w:rPr>
          <w:rFonts w:ascii="Book Antiqua" w:hAnsi="Book Antiqua"/>
        </w:rPr>
        <w:t xml:space="preserve"> zones -support both inland and coastal aquaculture on a large scale.</w:t>
      </w:r>
    </w:p>
    <w:p w14:paraId="5158F3EF" w14:textId="77777777" w:rsidR="00130D8D" w:rsidRPr="00457877" w:rsidRDefault="00130D8D" w:rsidP="00130D8D">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An estimated </w:t>
      </w:r>
      <w:r w:rsidRPr="00457877">
        <w:rPr>
          <w:rStyle w:val="Strong"/>
          <w:rFonts w:ascii="Book Antiqua" w:eastAsiaTheme="majorEastAsia" w:hAnsi="Book Antiqua"/>
        </w:rPr>
        <w:t>11.91 lakh hectares</w:t>
      </w:r>
      <w:r w:rsidRPr="00457877">
        <w:rPr>
          <w:rFonts w:ascii="Book Antiqua" w:hAnsi="Book Antiqua"/>
        </w:rPr>
        <w:t xml:space="preserve"> of </w:t>
      </w:r>
      <w:proofErr w:type="spellStart"/>
      <w:r w:rsidRPr="00457877">
        <w:rPr>
          <w:rFonts w:ascii="Book Antiqua" w:hAnsi="Book Antiqua"/>
        </w:rPr>
        <w:t>brackishwater</w:t>
      </w:r>
      <w:proofErr w:type="spellEnd"/>
      <w:r w:rsidRPr="00457877">
        <w:rPr>
          <w:rFonts w:ascii="Book Antiqua" w:hAnsi="Book Antiqua"/>
        </w:rPr>
        <w:t xml:space="preserve"> area in India is suitable for </w:t>
      </w:r>
      <w:r w:rsidRPr="00457877">
        <w:rPr>
          <w:rStyle w:val="Strong"/>
          <w:rFonts w:ascii="Book Antiqua" w:eastAsiaTheme="majorEastAsia" w:hAnsi="Book Antiqua"/>
        </w:rPr>
        <w:t>shrimp culture</w:t>
      </w:r>
      <w:r w:rsidRPr="00457877">
        <w:rPr>
          <w:rFonts w:ascii="Book Antiqua" w:hAnsi="Book Antiqua"/>
        </w:rPr>
        <w:t xml:space="preserve">, of which approximately </w:t>
      </w:r>
      <w:r w:rsidRPr="00457877">
        <w:rPr>
          <w:rStyle w:val="Strong"/>
          <w:rFonts w:ascii="Book Antiqua" w:eastAsiaTheme="majorEastAsia" w:hAnsi="Book Antiqua"/>
        </w:rPr>
        <w:t>1.356 lakh hectares</w:t>
      </w:r>
      <w:r w:rsidRPr="00457877">
        <w:rPr>
          <w:rFonts w:ascii="Book Antiqua" w:hAnsi="Book Antiqua"/>
        </w:rPr>
        <w:t xml:space="preserve"> are currently under farming. Among cultured species, </w:t>
      </w:r>
      <w:proofErr w:type="spellStart"/>
      <w:r w:rsidRPr="00457877">
        <w:rPr>
          <w:rStyle w:val="Emphasis"/>
          <w:rFonts w:ascii="Book Antiqua" w:hAnsi="Book Antiqua"/>
          <w:b/>
          <w:bCs/>
        </w:rPr>
        <w:t>Litopenaeus</w:t>
      </w:r>
      <w:proofErr w:type="spellEnd"/>
      <w:r w:rsidRPr="00457877">
        <w:rPr>
          <w:rStyle w:val="Emphasis"/>
          <w:rFonts w:ascii="Book Antiqua" w:hAnsi="Book Antiqua"/>
          <w:b/>
          <w:bCs/>
        </w:rPr>
        <w:t xml:space="preserve"> </w:t>
      </w:r>
      <w:proofErr w:type="spellStart"/>
      <w:r w:rsidRPr="00457877">
        <w:rPr>
          <w:rStyle w:val="Emphasis"/>
          <w:rFonts w:ascii="Book Antiqua" w:hAnsi="Book Antiqua"/>
          <w:b/>
          <w:bCs/>
        </w:rPr>
        <w:t>vannamei</w:t>
      </w:r>
      <w:proofErr w:type="spellEnd"/>
      <w:r w:rsidRPr="00457877">
        <w:rPr>
          <w:rFonts w:ascii="Book Antiqua" w:hAnsi="Book Antiqua"/>
        </w:rPr>
        <w:t xml:space="preserve"> (Pacific white shrimp) has emerged as the dominant species, contributing significantly to India’s aquaculture growth (</w:t>
      </w:r>
      <w:proofErr w:type="spellStart"/>
      <w:r w:rsidRPr="00457877">
        <w:rPr>
          <w:rFonts w:ascii="Book Antiqua" w:hAnsi="Book Antiqua"/>
        </w:rPr>
        <w:t>Chellapandi</w:t>
      </w:r>
      <w:proofErr w:type="spellEnd"/>
      <w:r w:rsidRPr="00457877">
        <w:rPr>
          <w:rFonts w:ascii="Book Antiqua" w:hAnsi="Book Antiqua"/>
        </w:rPr>
        <w:t xml:space="preserve">, 2021). Its cultivation has been approved by the </w:t>
      </w:r>
      <w:r w:rsidRPr="00457877">
        <w:rPr>
          <w:rStyle w:val="Strong"/>
          <w:rFonts w:ascii="Book Antiqua" w:eastAsiaTheme="majorEastAsia" w:hAnsi="Book Antiqua"/>
        </w:rPr>
        <w:t>Coastal Aquaculture Authority of India</w:t>
      </w:r>
      <w:r w:rsidRPr="00457877">
        <w:rPr>
          <w:rFonts w:ascii="Book Antiqua" w:hAnsi="Book Antiqua"/>
        </w:rPr>
        <w:t xml:space="preserve"> across several states and union territories, including </w:t>
      </w:r>
      <w:r w:rsidRPr="00457877">
        <w:rPr>
          <w:rStyle w:val="Strong"/>
          <w:rFonts w:ascii="Book Antiqua" w:eastAsiaTheme="majorEastAsia" w:hAnsi="Book Antiqua"/>
        </w:rPr>
        <w:t>Andhra Pradesh, Tamil Nadu, Maharashtra, Gujarat, Odisha, Goa, Diu, and Puducherry</w:t>
      </w:r>
      <w:r w:rsidRPr="00457877">
        <w:rPr>
          <w:rFonts w:ascii="Book Antiqua" w:hAnsi="Book Antiqua"/>
        </w:rPr>
        <w:t>.</w:t>
      </w:r>
    </w:p>
    <w:p w14:paraId="5C92FE06" w14:textId="77777777" w:rsidR="00130D8D" w:rsidRPr="00457877" w:rsidRDefault="00130D8D" w:rsidP="00130D8D">
      <w:pPr>
        <w:pStyle w:val="NormalWeb"/>
        <w:spacing w:before="0" w:beforeAutospacing="0" w:after="0" w:afterAutospacing="0" w:line="276" w:lineRule="auto"/>
        <w:jc w:val="both"/>
        <w:rPr>
          <w:rFonts w:ascii="Book Antiqua" w:hAnsi="Book Antiqua"/>
        </w:rPr>
      </w:pPr>
      <w:r w:rsidRPr="00457877">
        <w:rPr>
          <w:rStyle w:val="Strong"/>
          <w:rFonts w:ascii="Book Antiqua" w:eastAsiaTheme="majorEastAsia" w:hAnsi="Book Antiqua"/>
        </w:rPr>
        <w:t>Andhra Pradesh</w:t>
      </w:r>
      <w:r w:rsidRPr="00457877">
        <w:rPr>
          <w:rFonts w:ascii="Book Antiqua" w:hAnsi="Book Antiqua"/>
        </w:rPr>
        <w:t xml:space="preserve"> remains the leading aquaculture-producing state, with </w:t>
      </w:r>
      <w:r w:rsidRPr="00457877">
        <w:rPr>
          <w:rStyle w:val="Strong"/>
          <w:rFonts w:ascii="Book Antiqua" w:eastAsiaTheme="majorEastAsia" w:hAnsi="Book Antiqua"/>
        </w:rPr>
        <w:t>1,053 km of coastline</w:t>
      </w:r>
      <w:r w:rsidRPr="00457877">
        <w:rPr>
          <w:rFonts w:ascii="Book Antiqua" w:hAnsi="Book Antiqua"/>
        </w:rPr>
        <w:t xml:space="preserve"> and </w:t>
      </w:r>
      <w:r w:rsidRPr="00457877">
        <w:rPr>
          <w:rStyle w:val="Strong"/>
          <w:rFonts w:ascii="Book Antiqua" w:eastAsiaTheme="majorEastAsia" w:hAnsi="Book Antiqua"/>
        </w:rPr>
        <w:t>1.75 lakh hectares</w:t>
      </w:r>
      <w:r w:rsidRPr="00457877">
        <w:rPr>
          <w:rFonts w:ascii="Book Antiqua" w:hAnsi="Book Antiqua"/>
        </w:rPr>
        <w:t xml:space="preserve"> of </w:t>
      </w:r>
      <w:proofErr w:type="spellStart"/>
      <w:r w:rsidRPr="00457877">
        <w:rPr>
          <w:rFonts w:ascii="Book Antiqua" w:hAnsi="Book Antiqua"/>
        </w:rPr>
        <w:t>brackishwater</w:t>
      </w:r>
      <w:proofErr w:type="spellEnd"/>
      <w:r w:rsidRPr="00457877">
        <w:rPr>
          <w:rFonts w:ascii="Book Antiqua" w:hAnsi="Book Antiqua"/>
        </w:rPr>
        <w:t xml:space="preserve"> area (</w:t>
      </w:r>
      <w:proofErr w:type="spellStart"/>
      <w:r w:rsidRPr="00457877">
        <w:rPr>
          <w:rFonts w:ascii="Book Antiqua" w:hAnsi="Book Antiqua"/>
        </w:rPr>
        <w:t>Chellapandi</w:t>
      </w:r>
      <w:proofErr w:type="spellEnd"/>
      <w:r w:rsidRPr="00457877">
        <w:rPr>
          <w:rFonts w:ascii="Book Antiqua" w:hAnsi="Book Antiqua"/>
        </w:rPr>
        <w:t xml:space="preserve">, 2021). The state contributes </w:t>
      </w:r>
      <w:r w:rsidRPr="00457877">
        <w:rPr>
          <w:rStyle w:val="Strong"/>
          <w:rFonts w:ascii="Book Antiqua" w:eastAsiaTheme="majorEastAsia" w:hAnsi="Book Antiqua"/>
        </w:rPr>
        <w:t>over half of India’s farmed shrimp production</w:t>
      </w:r>
      <w:r w:rsidRPr="00457877">
        <w:rPr>
          <w:rFonts w:ascii="Book Antiqua" w:hAnsi="Book Antiqua"/>
        </w:rPr>
        <w:t xml:space="preserve"> and plays a central role in seafood exports. During </w:t>
      </w:r>
      <w:r w:rsidRPr="00457877">
        <w:rPr>
          <w:rStyle w:val="Strong"/>
          <w:rFonts w:ascii="Book Antiqua" w:eastAsiaTheme="majorEastAsia" w:hAnsi="Book Antiqua"/>
        </w:rPr>
        <w:t>2016–17</w:t>
      </w:r>
      <w:r w:rsidRPr="00457877">
        <w:rPr>
          <w:rFonts w:ascii="Book Antiqua" w:hAnsi="Book Antiqua"/>
        </w:rPr>
        <w:t xml:space="preserve">, shrimp exports increased by </w:t>
      </w:r>
      <w:r w:rsidRPr="00457877">
        <w:rPr>
          <w:rStyle w:val="Strong"/>
          <w:rFonts w:ascii="Book Antiqua" w:eastAsiaTheme="majorEastAsia" w:hAnsi="Book Antiqua"/>
        </w:rPr>
        <w:t>16.21%</w:t>
      </w:r>
      <w:r w:rsidRPr="00457877">
        <w:rPr>
          <w:rFonts w:ascii="Book Antiqua" w:hAnsi="Book Antiqua"/>
        </w:rPr>
        <w:t xml:space="preserve">, reaching </w:t>
      </w:r>
      <w:r w:rsidRPr="00457877">
        <w:rPr>
          <w:rStyle w:val="Strong"/>
          <w:rFonts w:ascii="Book Antiqua" w:eastAsiaTheme="majorEastAsia" w:hAnsi="Book Antiqua"/>
        </w:rPr>
        <w:t>4,34,484 metric tonnes</w:t>
      </w:r>
      <w:r w:rsidRPr="00457877">
        <w:rPr>
          <w:rFonts w:ascii="Book Antiqua" w:hAnsi="Book Antiqua"/>
        </w:rPr>
        <w:t>.</w:t>
      </w:r>
    </w:p>
    <w:p w14:paraId="0E282318" w14:textId="77777777" w:rsidR="00130D8D" w:rsidRPr="00457877" w:rsidRDefault="00130D8D" w:rsidP="00130D8D">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Despite challenges posed by the </w:t>
      </w:r>
      <w:r w:rsidRPr="00457877">
        <w:rPr>
          <w:rStyle w:val="Strong"/>
          <w:rFonts w:ascii="Book Antiqua" w:eastAsiaTheme="majorEastAsia" w:hAnsi="Book Antiqua"/>
        </w:rPr>
        <w:t>COVID-19 pandemic</w:t>
      </w:r>
      <w:r w:rsidRPr="00457877">
        <w:rPr>
          <w:rFonts w:ascii="Book Antiqua" w:hAnsi="Book Antiqua"/>
        </w:rPr>
        <w:t xml:space="preserve">, which caused disruptions and production constraints (Kumaran et al., 2021), </w:t>
      </w:r>
      <w:r w:rsidRPr="00457877">
        <w:rPr>
          <w:rStyle w:val="Strong"/>
          <w:rFonts w:ascii="Book Antiqua" w:eastAsiaTheme="majorEastAsia" w:hAnsi="Book Antiqua"/>
        </w:rPr>
        <w:t xml:space="preserve">India’s aquaculture sector has </w:t>
      </w:r>
      <w:r w:rsidRPr="00457877">
        <w:rPr>
          <w:rStyle w:val="Strong"/>
          <w:rFonts w:ascii="Book Antiqua" w:eastAsiaTheme="majorEastAsia" w:hAnsi="Book Antiqua"/>
        </w:rPr>
        <w:lastRenderedPageBreak/>
        <w:t>demonstrated strong resilience and continues to exhibit a positive growth trend</w:t>
      </w:r>
      <w:r w:rsidRPr="00457877">
        <w:rPr>
          <w:rFonts w:ascii="Book Antiqua" w:hAnsi="Book Antiqua"/>
        </w:rPr>
        <w:t xml:space="preserve"> driven by technological innovation, improved seed quality, and expanding market demand.</w:t>
      </w:r>
    </w:p>
    <w:p w14:paraId="40759F53" w14:textId="059B8F79" w:rsidR="004A0655" w:rsidRPr="00130D8D" w:rsidRDefault="00130D8D" w:rsidP="00457877">
      <w:pPr>
        <w:pStyle w:val="Heading3"/>
        <w:spacing w:before="0" w:beforeAutospacing="0" w:after="0" w:afterAutospacing="0" w:line="276" w:lineRule="auto"/>
        <w:jc w:val="both"/>
        <w:rPr>
          <w:rFonts w:ascii="Book Antiqua" w:hAnsi="Book Antiqua"/>
          <w:i/>
          <w:iCs/>
          <w:sz w:val="24"/>
          <w:szCs w:val="24"/>
        </w:rPr>
      </w:pPr>
      <w:r w:rsidRPr="00130D8D">
        <w:rPr>
          <w:rStyle w:val="Strong"/>
          <w:rFonts w:ascii="Book Antiqua" w:eastAsiaTheme="majorEastAsia" w:hAnsi="Book Antiqua"/>
          <w:b/>
          <w:bCs/>
          <w:i/>
          <w:iCs/>
          <w:sz w:val="24"/>
          <w:szCs w:val="24"/>
        </w:rPr>
        <w:t>3.1</w:t>
      </w:r>
      <w:r w:rsidR="00875BAA" w:rsidRPr="00130D8D">
        <w:rPr>
          <w:rStyle w:val="Strong"/>
          <w:rFonts w:ascii="Book Antiqua" w:hAnsi="Book Antiqua"/>
          <w:b/>
          <w:bCs/>
          <w:i/>
          <w:iCs/>
          <w:sz w:val="24"/>
          <w:szCs w:val="24"/>
        </w:rPr>
        <w:t xml:space="preserve"> </w:t>
      </w:r>
      <w:r w:rsidR="004A0655" w:rsidRPr="00130D8D">
        <w:rPr>
          <w:rStyle w:val="Strong"/>
          <w:rFonts w:ascii="Book Antiqua" w:hAnsi="Book Antiqua"/>
          <w:b/>
          <w:bCs/>
          <w:i/>
          <w:iCs/>
          <w:sz w:val="24"/>
          <w:szCs w:val="24"/>
        </w:rPr>
        <w:t>Recent Trends in Aquaculture Production</w:t>
      </w:r>
    </w:p>
    <w:p w14:paraId="63CCFBC5" w14:textId="77777777" w:rsidR="00130D8D" w:rsidRPr="00457877" w:rsidRDefault="00130D8D" w:rsidP="00130D8D">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In recent years, </w:t>
      </w:r>
      <w:r w:rsidRPr="00457877">
        <w:rPr>
          <w:rStyle w:val="Strong"/>
          <w:rFonts w:ascii="Book Antiqua" w:eastAsiaTheme="majorEastAsia" w:hAnsi="Book Antiqua"/>
        </w:rPr>
        <w:t>India’s aquaculture production has exhibited a strong positive trajectory</w:t>
      </w:r>
      <w:r w:rsidRPr="00457877">
        <w:rPr>
          <w:rFonts w:ascii="Book Antiqua" w:hAnsi="Book Antiqua"/>
        </w:rPr>
        <w:t xml:space="preserve">, driven by </w:t>
      </w:r>
      <w:r w:rsidRPr="00457877">
        <w:rPr>
          <w:rStyle w:val="Strong"/>
          <w:rFonts w:ascii="Book Antiqua" w:eastAsiaTheme="majorEastAsia" w:hAnsi="Book Antiqua"/>
        </w:rPr>
        <w:t>technological advancements</w:t>
      </w:r>
      <w:r w:rsidRPr="00457877">
        <w:rPr>
          <w:rFonts w:ascii="Book Antiqua" w:hAnsi="Book Antiqua"/>
        </w:rPr>
        <w:t xml:space="preserve">, </w:t>
      </w:r>
      <w:r w:rsidRPr="00457877">
        <w:rPr>
          <w:rStyle w:val="Strong"/>
          <w:rFonts w:ascii="Book Antiqua" w:eastAsiaTheme="majorEastAsia" w:hAnsi="Book Antiqua"/>
        </w:rPr>
        <w:t>improved infrastructure</w:t>
      </w:r>
      <w:r w:rsidRPr="00457877">
        <w:rPr>
          <w:rFonts w:ascii="Book Antiqua" w:hAnsi="Book Antiqua"/>
        </w:rPr>
        <w:t xml:space="preserve">, and </w:t>
      </w:r>
      <w:r w:rsidRPr="00457877">
        <w:rPr>
          <w:rStyle w:val="Strong"/>
          <w:rFonts w:ascii="Book Antiqua" w:eastAsiaTheme="majorEastAsia" w:hAnsi="Book Antiqua"/>
        </w:rPr>
        <w:t>progressive government policies</w:t>
      </w:r>
      <w:r w:rsidRPr="00457877">
        <w:rPr>
          <w:rFonts w:ascii="Book Antiqua" w:hAnsi="Book Antiqua"/>
        </w:rPr>
        <w:t xml:space="preserve">. A major trend has been the increasing emphasis on </w:t>
      </w:r>
      <w:r w:rsidRPr="00457877">
        <w:rPr>
          <w:rStyle w:val="Strong"/>
          <w:rFonts w:ascii="Book Antiqua" w:eastAsiaTheme="majorEastAsia" w:hAnsi="Book Antiqua"/>
        </w:rPr>
        <w:t>shrimp farming</w:t>
      </w:r>
      <w:r w:rsidRPr="00457877">
        <w:rPr>
          <w:rFonts w:ascii="Book Antiqua" w:hAnsi="Book Antiqua"/>
        </w:rPr>
        <w:t xml:space="preserve">, fuelled by robust export demand and profitability. Concurrently, efforts to promote </w:t>
      </w:r>
      <w:r w:rsidRPr="00457877">
        <w:rPr>
          <w:rStyle w:val="Strong"/>
          <w:rFonts w:ascii="Book Antiqua" w:eastAsiaTheme="majorEastAsia" w:hAnsi="Book Antiqua"/>
        </w:rPr>
        <w:t>sustainable aquaculture practices</w:t>
      </w:r>
      <w:r w:rsidRPr="00457877">
        <w:rPr>
          <w:rFonts w:ascii="Book Antiqua" w:hAnsi="Book Antiqua"/>
        </w:rPr>
        <w:t xml:space="preserve">, strengthen </w:t>
      </w:r>
      <w:r w:rsidRPr="00457877">
        <w:rPr>
          <w:rStyle w:val="Strong"/>
          <w:rFonts w:ascii="Book Antiqua" w:eastAsiaTheme="majorEastAsia" w:hAnsi="Book Antiqua"/>
        </w:rPr>
        <w:t>disease management</w:t>
      </w:r>
      <w:r w:rsidRPr="00457877">
        <w:rPr>
          <w:rFonts w:ascii="Book Antiqua" w:hAnsi="Book Antiqua"/>
        </w:rPr>
        <w:t xml:space="preserve">, and implement </w:t>
      </w:r>
      <w:r w:rsidRPr="00457877">
        <w:rPr>
          <w:rStyle w:val="Strong"/>
          <w:rFonts w:ascii="Book Antiqua" w:eastAsiaTheme="majorEastAsia" w:hAnsi="Book Antiqua"/>
        </w:rPr>
        <w:t>certification programs</w:t>
      </w:r>
      <w:r w:rsidRPr="00457877">
        <w:rPr>
          <w:rFonts w:ascii="Book Antiqua" w:hAnsi="Book Antiqua"/>
        </w:rPr>
        <w:t xml:space="preserve"> have further supported the sector’s steady growth.</w:t>
      </w:r>
    </w:p>
    <w:p w14:paraId="49E3B239" w14:textId="77777777" w:rsidR="00130D8D" w:rsidRPr="00457877" w:rsidRDefault="00130D8D" w:rsidP="00130D8D">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Although </w:t>
      </w:r>
      <w:r w:rsidRPr="00457877">
        <w:rPr>
          <w:rStyle w:val="Strong"/>
          <w:rFonts w:ascii="Book Antiqua" w:eastAsiaTheme="majorEastAsia" w:hAnsi="Book Antiqua"/>
        </w:rPr>
        <w:t>climate change</w:t>
      </w:r>
      <w:r w:rsidRPr="00457877">
        <w:rPr>
          <w:rFonts w:ascii="Book Antiqua" w:hAnsi="Book Antiqua"/>
        </w:rPr>
        <w:t xml:space="preserve">, </w:t>
      </w:r>
      <w:r w:rsidRPr="00457877">
        <w:rPr>
          <w:rStyle w:val="Strong"/>
          <w:rFonts w:ascii="Book Antiqua" w:eastAsiaTheme="majorEastAsia" w:hAnsi="Book Antiqua"/>
        </w:rPr>
        <w:t>disease outbreaks</w:t>
      </w:r>
      <w:r w:rsidRPr="00457877">
        <w:rPr>
          <w:rFonts w:ascii="Book Antiqua" w:hAnsi="Book Antiqua"/>
        </w:rPr>
        <w:t xml:space="preserve">, and </w:t>
      </w:r>
      <w:r w:rsidRPr="00457877">
        <w:rPr>
          <w:rStyle w:val="Strong"/>
          <w:rFonts w:ascii="Book Antiqua" w:eastAsiaTheme="majorEastAsia" w:hAnsi="Book Antiqua"/>
        </w:rPr>
        <w:t>market fluctuations</w:t>
      </w:r>
      <w:r w:rsidRPr="00457877">
        <w:rPr>
          <w:rFonts w:ascii="Book Antiqua" w:hAnsi="Book Antiqua"/>
        </w:rPr>
        <w:t xml:space="preserve"> have occasionally led to production variability, the </w:t>
      </w:r>
      <w:r w:rsidRPr="00457877">
        <w:rPr>
          <w:rStyle w:val="Strong"/>
          <w:rFonts w:ascii="Book Antiqua" w:eastAsiaTheme="majorEastAsia" w:hAnsi="Book Antiqua"/>
        </w:rPr>
        <w:t>overall trend remains upward</w:t>
      </w:r>
      <w:r w:rsidRPr="00457877">
        <w:rPr>
          <w:rFonts w:ascii="Book Antiqua" w:hAnsi="Book Antiqua"/>
        </w:rPr>
        <w:t>, reflecting the resilience and adaptability of the industry (</w:t>
      </w:r>
      <w:bookmarkStart w:id="2" w:name="_Hlk211641936"/>
      <w:r w:rsidRPr="00457877">
        <w:rPr>
          <w:rFonts w:ascii="Book Antiqua" w:hAnsi="Book Antiqua"/>
        </w:rPr>
        <w:t>Handbook of Fisheries Statistics, 2023</w:t>
      </w:r>
      <w:bookmarkEnd w:id="2"/>
      <w:r w:rsidRPr="00457877">
        <w:rPr>
          <w:rFonts w:ascii="Book Antiqua" w:hAnsi="Book Antiqua"/>
        </w:rPr>
        <w:t xml:space="preserve">). Continuous investment in </w:t>
      </w:r>
      <w:r w:rsidRPr="00457877">
        <w:rPr>
          <w:rStyle w:val="Strong"/>
          <w:rFonts w:ascii="Book Antiqua" w:eastAsiaTheme="majorEastAsia" w:hAnsi="Book Antiqua"/>
        </w:rPr>
        <w:t>research and development</w:t>
      </w:r>
      <w:r w:rsidRPr="00457877">
        <w:rPr>
          <w:rFonts w:ascii="Book Antiqua" w:hAnsi="Book Antiqua"/>
        </w:rPr>
        <w:t xml:space="preserve"> has enhanced productivity through innovations in </w:t>
      </w:r>
      <w:r w:rsidRPr="00457877">
        <w:rPr>
          <w:rStyle w:val="Strong"/>
          <w:rFonts w:ascii="Book Antiqua" w:eastAsiaTheme="majorEastAsia" w:hAnsi="Book Antiqua"/>
        </w:rPr>
        <w:t>feed formulations</w:t>
      </w:r>
      <w:r w:rsidRPr="00457877">
        <w:rPr>
          <w:rFonts w:ascii="Book Antiqua" w:hAnsi="Book Antiqua"/>
        </w:rPr>
        <w:t xml:space="preserve">, </w:t>
      </w:r>
      <w:r w:rsidRPr="00457877">
        <w:rPr>
          <w:rStyle w:val="Strong"/>
          <w:rFonts w:ascii="Book Antiqua" w:eastAsiaTheme="majorEastAsia" w:hAnsi="Book Antiqua"/>
        </w:rPr>
        <w:t>biosecurity</w:t>
      </w:r>
      <w:r w:rsidRPr="00457877">
        <w:rPr>
          <w:rFonts w:ascii="Book Antiqua" w:hAnsi="Book Antiqua"/>
        </w:rPr>
        <w:t xml:space="preserve">, and </w:t>
      </w:r>
      <w:r w:rsidRPr="00457877">
        <w:rPr>
          <w:rStyle w:val="Strong"/>
          <w:rFonts w:ascii="Book Antiqua" w:eastAsiaTheme="majorEastAsia" w:hAnsi="Book Antiqua"/>
        </w:rPr>
        <w:t>water quality management</w:t>
      </w:r>
      <w:r w:rsidRPr="00457877">
        <w:rPr>
          <w:rFonts w:ascii="Book Antiqua" w:hAnsi="Book Antiqua"/>
        </w:rPr>
        <w:t xml:space="preserve"> (Mishra et al., 2017).</w:t>
      </w:r>
    </w:p>
    <w:p w14:paraId="3F38FFA3" w14:textId="77777777" w:rsidR="00130D8D" w:rsidRDefault="00130D8D" w:rsidP="00130D8D">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Key aquaculture-producing states such as </w:t>
      </w:r>
      <w:r w:rsidRPr="00457877">
        <w:rPr>
          <w:rStyle w:val="Strong"/>
          <w:rFonts w:ascii="Book Antiqua" w:eastAsiaTheme="majorEastAsia" w:hAnsi="Book Antiqua"/>
        </w:rPr>
        <w:t>Andhra Pradesh, Gujarat, Tamil Nadu, West Bengal, and Kerala</w:t>
      </w:r>
      <w:r w:rsidRPr="00457877">
        <w:rPr>
          <w:rFonts w:ascii="Book Antiqua" w:hAnsi="Book Antiqua"/>
        </w:rPr>
        <w:t xml:space="preserve"> continue to dominate national output (Umesh et al., 2010). The widespread adoption of </w:t>
      </w:r>
      <w:r w:rsidRPr="00457877">
        <w:rPr>
          <w:rStyle w:val="Strong"/>
          <w:rFonts w:ascii="Book Antiqua" w:eastAsiaTheme="majorEastAsia" w:hAnsi="Book Antiqua"/>
        </w:rPr>
        <w:t>modern farming systems</w:t>
      </w:r>
      <w:r w:rsidRPr="00457877">
        <w:rPr>
          <w:rFonts w:ascii="Book Antiqua" w:hAnsi="Book Antiqua"/>
        </w:rPr>
        <w:t xml:space="preserve">, </w:t>
      </w:r>
      <w:r w:rsidRPr="00457877">
        <w:rPr>
          <w:rStyle w:val="Strong"/>
          <w:rFonts w:ascii="Book Antiqua" w:eastAsiaTheme="majorEastAsia" w:hAnsi="Book Antiqua"/>
        </w:rPr>
        <w:t>eco-friendly production models</w:t>
      </w:r>
      <w:r w:rsidRPr="00457877">
        <w:rPr>
          <w:rFonts w:ascii="Book Antiqua" w:hAnsi="Book Antiqua"/>
        </w:rPr>
        <w:t xml:space="preserve">, and </w:t>
      </w:r>
      <w:r w:rsidRPr="00457877">
        <w:rPr>
          <w:rStyle w:val="Strong"/>
          <w:rFonts w:ascii="Book Antiqua" w:eastAsiaTheme="majorEastAsia" w:hAnsi="Book Antiqua"/>
        </w:rPr>
        <w:t>technology-driven solutions</w:t>
      </w:r>
      <w:r w:rsidRPr="00457877">
        <w:rPr>
          <w:rFonts w:ascii="Book Antiqua" w:hAnsi="Book Antiqua"/>
        </w:rPr>
        <w:t xml:space="preserve"> has been instrumental in advancing India’s position as a global leader in aquaculture. As seafood demand continues to rise domestically and internationally, </w:t>
      </w:r>
      <w:r w:rsidRPr="00457877">
        <w:rPr>
          <w:rStyle w:val="Strong"/>
          <w:rFonts w:ascii="Book Antiqua" w:eastAsiaTheme="majorEastAsia" w:hAnsi="Book Antiqua"/>
        </w:rPr>
        <w:t>India’s aquaculture sector is poised to play a pivotal role</w:t>
      </w:r>
      <w:r w:rsidRPr="00457877">
        <w:rPr>
          <w:rFonts w:ascii="Book Antiqua" w:hAnsi="Book Antiqua"/>
        </w:rPr>
        <w:t xml:space="preserve"> in ensuring food security and driving </w:t>
      </w:r>
      <w:r w:rsidRPr="00457877">
        <w:rPr>
          <w:rStyle w:val="Strong"/>
          <w:rFonts w:ascii="Book Antiqua" w:eastAsiaTheme="majorEastAsia" w:hAnsi="Book Antiqua"/>
        </w:rPr>
        <w:t>socio-economic development</w:t>
      </w:r>
      <w:r w:rsidRPr="00457877">
        <w:rPr>
          <w:rFonts w:ascii="Book Antiqua" w:hAnsi="Book Antiqua"/>
        </w:rPr>
        <w:t>.</w:t>
      </w:r>
    </w:p>
    <w:p w14:paraId="08B3DC45" w14:textId="77777777" w:rsidR="00130D8D" w:rsidRPr="00457877" w:rsidRDefault="00130D8D" w:rsidP="00130D8D">
      <w:pPr>
        <w:pStyle w:val="NormalWeb"/>
        <w:spacing w:before="0" w:beforeAutospacing="0" w:after="0" w:afterAutospacing="0" w:line="276" w:lineRule="auto"/>
        <w:jc w:val="both"/>
        <w:rPr>
          <w:rFonts w:ascii="Book Antiqua" w:hAnsi="Book Antiqua"/>
        </w:rPr>
      </w:pPr>
      <w:r>
        <w:rPr>
          <w:rFonts w:ascii="Book Antiqua" w:hAnsi="Book Antiqua"/>
        </w:rPr>
        <w:t xml:space="preserve">Compared to neighbouring countries such as Vietnam and Indonesia that have higher overall aquaculture output, India has capacity to grow its exports and expand production through large-scale, technologically intensive and vertically integrated fish farming. However, rapid intensification in neighbouring Bangladesh also demonstrates the associated downsides that India should protect against namely increased disease risk, pressure on local water bodies, input quality issues etc. Smallholder models have overall proven to be more resilient in both India and Bangladesh, highlighting the importance of prudent value-chain integration, incremental intensification, enhanced standards and measures to tackle climate risk etc. </w:t>
      </w:r>
    </w:p>
    <w:p w14:paraId="713C2DEC" w14:textId="77777777" w:rsidR="00457877" w:rsidRDefault="00457877" w:rsidP="00457877">
      <w:pPr>
        <w:pStyle w:val="Heading3"/>
        <w:spacing w:before="0" w:beforeAutospacing="0" w:after="0" w:afterAutospacing="0" w:line="276" w:lineRule="auto"/>
        <w:jc w:val="both"/>
        <w:rPr>
          <w:rStyle w:val="Strong"/>
          <w:rFonts w:ascii="Book Antiqua" w:hAnsi="Book Antiqua"/>
          <w:b/>
          <w:bCs/>
          <w:sz w:val="24"/>
          <w:szCs w:val="24"/>
        </w:rPr>
      </w:pPr>
    </w:p>
    <w:p w14:paraId="619A11DE" w14:textId="0D74F3B7" w:rsidR="00457877" w:rsidRDefault="00130D8D" w:rsidP="00130D8D">
      <w:pPr>
        <w:pStyle w:val="Heading3"/>
        <w:spacing w:before="0" w:beforeAutospacing="0" w:after="0" w:afterAutospacing="0" w:line="276" w:lineRule="auto"/>
        <w:jc w:val="both"/>
        <w:rPr>
          <w:rStyle w:val="Strong"/>
          <w:rFonts w:ascii="Book Antiqua" w:hAnsi="Book Antiqua"/>
          <w:b/>
          <w:bCs/>
          <w:sz w:val="24"/>
          <w:szCs w:val="24"/>
        </w:rPr>
      </w:pPr>
      <w:r>
        <w:rPr>
          <w:rStyle w:val="Strong"/>
          <w:rFonts w:ascii="Book Antiqua" w:hAnsi="Book Antiqua"/>
          <w:b/>
          <w:bCs/>
          <w:sz w:val="24"/>
          <w:szCs w:val="24"/>
        </w:rPr>
        <w:t xml:space="preserve">4. </w:t>
      </w:r>
      <w:r w:rsidR="00457877" w:rsidRPr="00457877">
        <w:rPr>
          <w:rStyle w:val="Strong"/>
          <w:rFonts w:ascii="Book Antiqua" w:hAnsi="Book Antiqua"/>
          <w:b/>
          <w:bCs/>
          <w:sz w:val="24"/>
          <w:szCs w:val="24"/>
        </w:rPr>
        <w:t xml:space="preserve">Key Government Initiatives Supporting Aquaculture Development </w:t>
      </w:r>
    </w:p>
    <w:p w14:paraId="38FFBB38" w14:textId="77777777" w:rsidR="00130D8D" w:rsidRPr="00457877" w:rsidRDefault="00130D8D" w:rsidP="00130D8D">
      <w:pPr>
        <w:pStyle w:val="Heading3"/>
        <w:spacing w:before="0" w:beforeAutospacing="0" w:after="0" w:afterAutospacing="0" w:line="276" w:lineRule="auto"/>
        <w:jc w:val="both"/>
        <w:rPr>
          <w:rFonts w:ascii="Book Antiqua" w:hAnsi="Book Antiqua"/>
          <w:sz w:val="24"/>
          <w:szCs w:val="24"/>
        </w:rPr>
      </w:pPr>
      <w:r w:rsidRPr="00457877">
        <w:rPr>
          <w:rFonts w:ascii="Book Antiqua" w:hAnsi="Book Antiqua"/>
          <w:b w:val="0"/>
          <w:bCs w:val="0"/>
          <w:sz w:val="24"/>
          <w:szCs w:val="24"/>
        </w:rPr>
        <w:t>The</w:t>
      </w:r>
      <w:r w:rsidRPr="00457877">
        <w:rPr>
          <w:rFonts w:ascii="Book Antiqua" w:hAnsi="Book Antiqua"/>
          <w:sz w:val="24"/>
          <w:szCs w:val="24"/>
        </w:rPr>
        <w:t xml:space="preserve"> </w:t>
      </w:r>
      <w:r w:rsidRPr="00457877">
        <w:rPr>
          <w:rStyle w:val="Strong"/>
          <w:rFonts w:ascii="Book Antiqua" w:eastAsiaTheme="majorEastAsia" w:hAnsi="Book Antiqua"/>
          <w:sz w:val="24"/>
          <w:szCs w:val="24"/>
        </w:rPr>
        <w:t>Government of India</w:t>
      </w:r>
      <w:r w:rsidRPr="00457877">
        <w:rPr>
          <w:rFonts w:ascii="Book Antiqua" w:hAnsi="Book Antiqua"/>
          <w:sz w:val="24"/>
          <w:szCs w:val="24"/>
        </w:rPr>
        <w:t xml:space="preserve"> </w:t>
      </w:r>
      <w:r w:rsidRPr="00457877">
        <w:rPr>
          <w:rFonts w:ascii="Book Antiqua" w:hAnsi="Book Antiqua"/>
          <w:b w:val="0"/>
          <w:bCs w:val="0"/>
          <w:sz w:val="24"/>
          <w:szCs w:val="24"/>
        </w:rPr>
        <w:t xml:space="preserve">has been actively promoting the development of aquaculture through a range of </w:t>
      </w:r>
      <w:r w:rsidRPr="00457877">
        <w:rPr>
          <w:rStyle w:val="Strong"/>
          <w:rFonts w:ascii="Book Antiqua" w:eastAsiaTheme="majorEastAsia" w:hAnsi="Book Antiqua"/>
          <w:sz w:val="24"/>
          <w:szCs w:val="24"/>
        </w:rPr>
        <w:t>initiatives, policies, and institutional support mechanisms</w:t>
      </w:r>
      <w:r w:rsidRPr="00457877">
        <w:rPr>
          <w:rFonts w:ascii="Book Antiqua" w:hAnsi="Book Antiqua"/>
          <w:b w:val="0"/>
          <w:bCs w:val="0"/>
          <w:sz w:val="24"/>
          <w:szCs w:val="24"/>
        </w:rPr>
        <w:t xml:space="preserve"> aimed at enhancing productivity, sustainability, and socio-economic benefits. Recognizing the immense potential of the sector, the government has </w:t>
      </w:r>
      <w:r w:rsidRPr="00457877">
        <w:rPr>
          <w:rFonts w:ascii="Book Antiqua" w:hAnsi="Book Antiqua"/>
          <w:b w:val="0"/>
          <w:bCs w:val="0"/>
          <w:sz w:val="24"/>
          <w:szCs w:val="24"/>
        </w:rPr>
        <w:lastRenderedPageBreak/>
        <w:t xml:space="preserve">launched several </w:t>
      </w:r>
      <w:r w:rsidRPr="00457877">
        <w:rPr>
          <w:rStyle w:val="Strong"/>
          <w:rFonts w:ascii="Book Antiqua" w:eastAsiaTheme="majorEastAsia" w:hAnsi="Book Antiqua"/>
          <w:sz w:val="24"/>
          <w:szCs w:val="24"/>
        </w:rPr>
        <w:t>programs to encourage sustainable fish farming practices</w:t>
      </w:r>
      <w:r w:rsidRPr="00457877">
        <w:rPr>
          <w:rFonts w:ascii="Book Antiqua" w:hAnsi="Book Antiqua"/>
          <w:b w:val="0"/>
          <w:bCs w:val="0"/>
          <w:sz w:val="24"/>
          <w:szCs w:val="24"/>
        </w:rPr>
        <w:t xml:space="preserve">, provide </w:t>
      </w:r>
      <w:r w:rsidRPr="00457877">
        <w:rPr>
          <w:rStyle w:val="Strong"/>
          <w:rFonts w:ascii="Book Antiqua" w:eastAsiaTheme="majorEastAsia" w:hAnsi="Book Antiqua"/>
          <w:sz w:val="24"/>
          <w:szCs w:val="24"/>
        </w:rPr>
        <w:t>financial assistance</w:t>
      </w:r>
      <w:r w:rsidRPr="00457877">
        <w:rPr>
          <w:rFonts w:ascii="Book Antiqua" w:hAnsi="Book Antiqua"/>
          <w:b w:val="0"/>
          <w:bCs w:val="0"/>
          <w:sz w:val="24"/>
          <w:szCs w:val="24"/>
        </w:rPr>
        <w:t xml:space="preserve"> for infrastructure development, and facilitate the </w:t>
      </w:r>
      <w:r w:rsidRPr="00457877">
        <w:rPr>
          <w:rStyle w:val="Strong"/>
          <w:rFonts w:ascii="Book Antiqua" w:eastAsiaTheme="majorEastAsia" w:hAnsi="Book Antiqua"/>
          <w:sz w:val="24"/>
          <w:szCs w:val="24"/>
        </w:rPr>
        <w:t>adoption of modern technologies</w:t>
      </w:r>
      <w:r w:rsidRPr="00457877">
        <w:rPr>
          <w:rFonts w:ascii="Book Antiqua" w:hAnsi="Book Antiqua"/>
          <w:sz w:val="24"/>
          <w:szCs w:val="24"/>
        </w:rPr>
        <w:t>.</w:t>
      </w:r>
    </w:p>
    <w:p w14:paraId="45BE2F35" w14:textId="06F17E9F" w:rsidR="00130D8D" w:rsidRPr="00457877" w:rsidRDefault="00130D8D" w:rsidP="00130D8D">
      <w:pPr>
        <w:pStyle w:val="NormalWeb"/>
        <w:spacing w:before="0" w:beforeAutospacing="0" w:after="0" w:afterAutospacing="0" w:line="276" w:lineRule="auto"/>
        <w:jc w:val="both"/>
        <w:rPr>
          <w:rFonts w:ascii="Book Antiqua" w:hAnsi="Book Antiqua"/>
        </w:rPr>
      </w:pPr>
      <w:r>
        <w:rPr>
          <w:rFonts w:ascii="Book Antiqua" w:hAnsi="Book Antiqua"/>
          <w:b/>
          <w:bCs/>
          <w:i/>
          <w:iCs/>
        </w:rPr>
        <w:t>4</w:t>
      </w:r>
      <w:r w:rsidRPr="00457877">
        <w:rPr>
          <w:rFonts w:ascii="Book Antiqua" w:hAnsi="Book Antiqua"/>
          <w:b/>
          <w:bCs/>
          <w:i/>
          <w:iCs/>
        </w:rPr>
        <w:t>.1</w:t>
      </w:r>
      <w:r w:rsidRPr="00457877">
        <w:rPr>
          <w:rFonts w:ascii="Book Antiqua" w:hAnsi="Book Antiqua"/>
          <w:i/>
          <w:iCs/>
        </w:rPr>
        <w:t xml:space="preserve"> </w:t>
      </w:r>
      <w:r w:rsidRPr="00A54D0C">
        <w:rPr>
          <w:rStyle w:val="Strong"/>
          <w:rFonts w:ascii="Book Antiqua" w:eastAsiaTheme="majorEastAsia" w:hAnsi="Book Antiqua"/>
          <w:i/>
          <w:iCs/>
        </w:rPr>
        <w:t>National Fisheries Development Board (NFDB)</w:t>
      </w:r>
      <w:r w:rsidRPr="00A54D0C">
        <w:rPr>
          <w:rFonts w:ascii="Book Antiqua" w:hAnsi="Book Antiqua"/>
          <w:i/>
          <w:iCs/>
        </w:rPr>
        <w:t>:</w:t>
      </w:r>
      <w:r>
        <w:rPr>
          <w:rFonts w:ascii="Book Antiqua" w:hAnsi="Book Antiqua"/>
        </w:rPr>
        <w:t xml:space="preserve"> </w:t>
      </w:r>
      <w:r w:rsidRPr="00457877">
        <w:rPr>
          <w:rFonts w:ascii="Book Antiqua" w:hAnsi="Book Antiqua"/>
        </w:rPr>
        <w:t>Established in 2006 as an autonomous organization under the Ministry of Agriculture and Farmers Welfare, the National Fisheries Development Board (NFDB) plays a pivotal role in promoting, coordinating, and accelerating the overall development of the fisheries and aquaculture sector in India. The NFDB provides financial assistance, technical support, and training to fish farmers and entrepreneurs. It also undertakes capacity-building programs, facilitates infrastructure development, and supports projects on modern aquaculture technologies, species diversification, and value addition to enhance productivity and profitability.</w:t>
      </w:r>
    </w:p>
    <w:p w14:paraId="2C25D241" w14:textId="77777777" w:rsidR="00130D8D" w:rsidRPr="00457877" w:rsidRDefault="00130D8D" w:rsidP="00130D8D">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plays a pivotal role in coordinating national efforts by supporting projects related to </w:t>
      </w:r>
      <w:r w:rsidRPr="00457877">
        <w:rPr>
          <w:rStyle w:val="Strong"/>
          <w:rFonts w:ascii="Book Antiqua" w:eastAsiaTheme="majorEastAsia" w:hAnsi="Book Antiqua"/>
        </w:rPr>
        <w:t>pond construction, equipment procurement, seed production, feed management</w:t>
      </w:r>
      <w:r w:rsidRPr="00457877">
        <w:rPr>
          <w:rFonts w:ascii="Book Antiqua" w:hAnsi="Book Antiqua"/>
        </w:rPr>
        <w:t xml:space="preserve">, and </w:t>
      </w:r>
      <w:r w:rsidRPr="00457877">
        <w:rPr>
          <w:rStyle w:val="Strong"/>
          <w:rFonts w:ascii="Book Antiqua" w:eastAsiaTheme="majorEastAsia" w:hAnsi="Book Antiqua"/>
        </w:rPr>
        <w:t>capacity building</w:t>
      </w:r>
      <w:r w:rsidRPr="00457877">
        <w:rPr>
          <w:rFonts w:ascii="Book Antiqua" w:hAnsi="Book Antiqua"/>
        </w:rPr>
        <w:t xml:space="preserve">. In addition, a network of </w:t>
      </w:r>
      <w:r w:rsidRPr="00457877">
        <w:rPr>
          <w:rStyle w:val="Strong"/>
          <w:rFonts w:ascii="Book Antiqua" w:eastAsiaTheme="majorEastAsia" w:hAnsi="Book Antiqua"/>
        </w:rPr>
        <w:t>research and training institutions</w:t>
      </w:r>
      <w:r w:rsidRPr="00457877">
        <w:rPr>
          <w:rFonts w:ascii="Book Antiqua" w:hAnsi="Book Antiqua"/>
        </w:rPr>
        <w:t xml:space="preserve">—under organizations such as the </w:t>
      </w:r>
      <w:r w:rsidRPr="00457877">
        <w:rPr>
          <w:rStyle w:val="Strong"/>
          <w:rFonts w:ascii="Book Antiqua" w:eastAsiaTheme="majorEastAsia" w:hAnsi="Book Antiqua"/>
        </w:rPr>
        <w:t>Indian Council of Agricultural Research (ICAR)</w:t>
      </w:r>
      <w:r w:rsidRPr="00457877">
        <w:rPr>
          <w:rFonts w:ascii="Book Antiqua" w:hAnsi="Book Antiqua"/>
        </w:rPr>
        <w:t>—has been established to promote innovation, skill enhancement, and knowledge dissemination in aquaculture management.</w:t>
      </w:r>
    </w:p>
    <w:p w14:paraId="41FFE4D3" w14:textId="21C4FD52" w:rsidR="00130D8D" w:rsidRPr="00457877" w:rsidRDefault="00130D8D" w:rsidP="00130D8D">
      <w:pPr>
        <w:pStyle w:val="NormalWeb"/>
        <w:spacing w:before="0" w:beforeAutospacing="0" w:after="0" w:afterAutospacing="0" w:line="276" w:lineRule="auto"/>
        <w:jc w:val="both"/>
        <w:rPr>
          <w:rFonts w:ascii="Book Antiqua" w:hAnsi="Book Antiqua"/>
        </w:rPr>
      </w:pPr>
      <w:r>
        <w:rPr>
          <w:rFonts w:ascii="Book Antiqua" w:hAnsi="Book Antiqua"/>
          <w:b/>
          <w:bCs/>
          <w:i/>
          <w:iCs/>
        </w:rPr>
        <w:t>4</w:t>
      </w:r>
      <w:r w:rsidRPr="00457877">
        <w:rPr>
          <w:rFonts w:ascii="Book Antiqua" w:hAnsi="Book Antiqua"/>
          <w:b/>
          <w:bCs/>
          <w:i/>
          <w:iCs/>
        </w:rPr>
        <w:t>.2</w:t>
      </w:r>
      <w:r w:rsidRPr="00457877">
        <w:rPr>
          <w:rFonts w:ascii="Book Antiqua" w:hAnsi="Book Antiqua"/>
          <w:i/>
          <w:iCs/>
        </w:rPr>
        <w:t xml:space="preserve"> </w:t>
      </w:r>
      <w:r w:rsidRPr="00A54D0C">
        <w:rPr>
          <w:rStyle w:val="Strong"/>
          <w:rFonts w:ascii="Book Antiqua" w:eastAsiaTheme="majorEastAsia" w:hAnsi="Book Antiqua"/>
          <w:i/>
          <w:iCs/>
        </w:rPr>
        <w:t>Marine Products Export Development Authority (MPEDA)</w:t>
      </w:r>
      <w:r w:rsidRPr="00A54D0C">
        <w:rPr>
          <w:rFonts w:ascii="Book Antiqua" w:hAnsi="Book Antiqua"/>
          <w:i/>
          <w:iCs/>
        </w:rPr>
        <w:t>:</w:t>
      </w:r>
      <w:r>
        <w:rPr>
          <w:rFonts w:ascii="Book Antiqua" w:hAnsi="Book Antiqua"/>
        </w:rPr>
        <w:t xml:space="preserve"> E</w:t>
      </w:r>
      <w:r w:rsidRPr="00457877">
        <w:rPr>
          <w:rFonts w:ascii="Book Antiqua" w:hAnsi="Book Antiqua"/>
        </w:rPr>
        <w:t xml:space="preserve">stablished in 1972 under the </w:t>
      </w:r>
      <w:r w:rsidRPr="00457877">
        <w:rPr>
          <w:rStyle w:val="Strong"/>
          <w:rFonts w:ascii="Book Antiqua" w:eastAsiaTheme="majorEastAsia" w:hAnsi="Book Antiqua"/>
        </w:rPr>
        <w:t>Ministry of Commerce and Industry</w:t>
      </w:r>
      <w:r w:rsidRPr="00457877">
        <w:rPr>
          <w:rFonts w:ascii="Book Antiqua" w:hAnsi="Book Antiqua"/>
        </w:rPr>
        <w:t xml:space="preserve">, is another key institution responsible for </w:t>
      </w:r>
      <w:r w:rsidRPr="00457877">
        <w:rPr>
          <w:rStyle w:val="Strong"/>
          <w:rFonts w:ascii="Book Antiqua" w:eastAsiaTheme="majorEastAsia" w:hAnsi="Book Antiqua"/>
        </w:rPr>
        <w:t>promoting and regulating marine product exports</w:t>
      </w:r>
      <w:r w:rsidRPr="00457877">
        <w:rPr>
          <w:rFonts w:ascii="Book Antiqua" w:hAnsi="Book Antiqua"/>
        </w:rPr>
        <w:t xml:space="preserve">. MPEDA provides technical guidance, quality control, and export facilitation, thereby strengthening India’s position in the </w:t>
      </w:r>
      <w:r w:rsidRPr="00457877">
        <w:rPr>
          <w:rStyle w:val="Strong"/>
          <w:rFonts w:ascii="Book Antiqua" w:eastAsiaTheme="majorEastAsia" w:hAnsi="Book Antiqua"/>
        </w:rPr>
        <w:t>global aquaculture and seafood markets</w:t>
      </w:r>
      <w:r w:rsidRPr="00457877">
        <w:rPr>
          <w:rFonts w:ascii="Book Antiqua" w:hAnsi="Book Antiqua"/>
        </w:rPr>
        <w:t>.</w:t>
      </w:r>
    </w:p>
    <w:p w14:paraId="10FA4AFF" w14:textId="5E4F0ED2" w:rsidR="00130D8D" w:rsidRPr="00457877" w:rsidRDefault="00130D8D" w:rsidP="00130D8D">
      <w:pPr>
        <w:pStyle w:val="NormalWeb"/>
        <w:spacing w:before="0" w:beforeAutospacing="0" w:after="0" w:afterAutospacing="0" w:line="276" w:lineRule="auto"/>
        <w:jc w:val="both"/>
        <w:rPr>
          <w:rFonts w:ascii="Book Antiqua" w:hAnsi="Book Antiqua"/>
        </w:rPr>
      </w:pPr>
      <w:r>
        <w:rPr>
          <w:rFonts w:ascii="Book Antiqua" w:hAnsi="Book Antiqua"/>
          <w:b/>
          <w:bCs/>
          <w:i/>
          <w:iCs/>
        </w:rPr>
        <w:t>4</w:t>
      </w:r>
      <w:r w:rsidRPr="00457877">
        <w:rPr>
          <w:rFonts w:ascii="Book Antiqua" w:hAnsi="Book Antiqua"/>
          <w:b/>
          <w:bCs/>
          <w:i/>
          <w:iCs/>
        </w:rPr>
        <w:t>.3</w:t>
      </w:r>
      <w:r w:rsidRPr="00457877">
        <w:rPr>
          <w:rFonts w:ascii="Book Antiqua" w:hAnsi="Book Antiqua"/>
          <w:i/>
          <w:iCs/>
        </w:rPr>
        <w:t xml:space="preserve"> </w:t>
      </w:r>
      <w:r w:rsidRPr="00457877">
        <w:rPr>
          <w:rStyle w:val="Strong"/>
          <w:rFonts w:ascii="Book Antiqua" w:eastAsiaTheme="majorEastAsia" w:hAnsi="Book Antiqua"/>
        </w:rPr>
        <w:t>Blue Revolution Scheme (2015)</w:t>
      </w:r>
      <w:r w:rsidRPr="00457877">
        <w:rPr>
          <w:rFonts w:ascii="Book Antiqua" w:hAnsi="Book Antiqua"/>
        </w:rPr>
        <w:t xml:space="preserve"> </w:t>
      </w:r>
      <w:r>
        <w:rPr>
          <w:rFonts w:ascii="Book Antiqua" w:hAnsi="Book Antiqua"/>
        </w:rPr>
        <w:t xml:space="preserve">is another </w:t>
      </w:r>
      <w:r w:rsidRPr="00457877">
        <w:rPr>
          <w:rFonts w:ascii="Book Antiqua" w:hAnsi="Book Antiqua"/>
        </w:rPr>
        <w:t>Government initiative</w:t>
      </w:r>
      <w:r>
        <w:rPr>
          <w:rFonts w:ascii="Book Antiqua" w:hAnsi="Book Antiqua"/>
        </w:rPr>
        <w:t xml:space="preserve"> </w:t>
      </w:r>
      <w:r>
        <w:rPr>
          <w:rStyle w:val="Strong"/>
          <w:rFonts w:ascii="Book Antiqua" w:eastAsiaTheme="majorEastAsia" w:hAnsi="Book Antiqua"/>
        </w:rPr>
        <w:t>to</w:t>
      </w:r>
      <w:r w:rsidRPr="00457877">
        <w:rPr>
          <w:rFonts w:ascii="Book Antiqua" w:hAnsi="Book Antiqua"/>
        </w:rPr>
        <w:t xml:space="preserve"> reinforce the country’s commitment to </w:t>
      </w:r>
      <w:r w:rsidRPr="00457877">
        <w:rPr>
          <w:rStyle w:val="Strong"/>
          <w:rFonts w:ascii="Book Antiqua" w:eastAsiaTheme="majorEastAsia" w:hAnsi="Book Antiqua"/>
        </w:rPr>
        <w:t>sustainable aquaculture</w:t>
      </w:r>
      <w:r w:rsidRPr="00457877">
        <w:rPr>
          <w:rFonts w:ascii="Book Antiqua" w:hAnsi="Book Antiqua"/>
        </w:rPr>
        <w:t xml:space="preserve">, </w:t>
      </w:r>
      <w:r w:rsidRPr="00457877">
        <w:rPr>
          <w:rStyle w:val="Strong"/>
          <w:rFonts w:ascii="Book Antiqua" w:eastAsiaTheme="majorEastAsia" w:hAnsi="Book Antiqua"/>
        </w:rPr>
        <w:t>infrastructure development</w:t>
      </w:r>
      <w:r w:rsidRPr="00457877">
        <w:rPr>
          <w:rFonts w:ascii="Book Antiqua" w:hAnsi="Book Antiqua"/>
        </w:rPr>
        <w:t xml:space="preserve">, and </w:t>
      </w:r>
      <w:r w:rsidRPr="00457877">
        <w:rPr>
          <w:rStyle w:val="Strong"/>
          <w:rFonts w:ascii="Book Antiqua" w:eastAsiaTheme="majorEastAsia" w:hAnsi="Book Antiqua"/>
        </w:rPr>
        <w:t>livelihood enhancement</w:t>
      </w:r>
      <w:r w:rsidRPr="00457877">
        <w:rPr>
          <w:rFonts w:ascii="Book Antiqua" w:hAnsi="Book Antiqua"/>
        </w:rPr>
        <w:t xml:space="preserve"> for fish farmers. Together, these measures underscore India’s strategic focus on building a </w:t>
      </w:r>
      <w:r w:rsidRPr="00457877">
        <w:rPr>
          <w:rStyle w:val="Strong"/>
          <w:rFonts w:ascii="Book Antiqua" w:eastAsiaTheme="majorEastAsia" w:hAnsi="Book Antiqua"/>
        </w:rPr>
        <w:t>vibrant, competitive, and environmentally responsible aquaculture sector</w:t>
      </w:r>
      <w:r w:rsidRPr="00457877">
        <w:rPr>
          <w:rFonts w:ascii="Book Antiqua" w:hAnsi="Book Antiqua"/>
        </w:rPr>
        <w:t>.</w:t>
      </w:r>
    </w:p>
    <w:p w14:paraId="6D1BD208" w14:textId="6DC49D5C" w:rsidR="00130D8D" w:rsidRPr="001C5406" w:rsidRDefault="00130D8D" w:rsidP="00130D8D">
      <w:pPr>
        <w:pStyle w:val="NormalWeb"/>
        <w:spacing w:before="0" w:beforeAutospacing="0" w:after="0" w:afterAutospacing="0" w:line="276" w:lineRule="auto"/>
        <w:jc w:val="both"/>
        <w:rPr>
          <w:rFonts w:ascii="Book Antiqua" w:hAnsi="Book Antiqua"/>
          <w:b/>
          <w:bCs/>
        </w:rPr>
      </w:pPr>
      <w:r>
        <w:rPr>
          <w:rFonts w:ascii="Book Antiqua" w:hAnsi="Book Antiqua"/>
          <w:b/>
          <w:bCs/>
          <w:i/>
          <w:iCs/>
        </w:rPr>
        <w:t>4</w:t>
      </w:r>
      <w:r w:rsidRPr="001C5406">
        <w:rPr>
          <w:rFonts w:ascii="Book Antiqua" w:hAnsi="Book Antiqua"/>
          <w:b/>
          <w:bCs/>
          <w:i/>
          <w:iCs/>
        </w:rPr>
        <w:t xml:space="preserve">.4 </w:t>
      </w:r>
      <w:proofErr w:type="spellStart"/>
      <w:r w:rsidRPr="001C5406">
        <w:rPr>
          <w:rFonts w:ascii="Book Antiqua" w:hAnsi="Book Antiqua"/>
          <w:b/>
          <w:bCs/>
          <w:i/>
          <w:iCs/>
        </w:rPr>
        <w:t>Rashtriya</w:t>
      </w:r>
      <w:proofErr w:type="spellEnd"/>
      <w:r w:rsidRPr="001C5406">
        <w:rPr>
          <w:rFonts w:ascii="Book Antiqua" w:hAnsi="Book Antiqua"/>
          <w:b/>
          <w:bCs/>
          <w:i/>
          <w:iCs/>
        </w:rPr>
        <w:t xml:space="preserve"> Krishi Vikas Yojana (RKVY):</w:t>
      </w:r>
      <w:r w:rsidRPr="00457877">
        <w:rPr>
          <w:rFonts w:ascii="Book Antiqua" w:hAnsi="Book Antiqua"/>
          <w:b/>
          <w:bCs/>
        </w:rPr>
        <w:t xml:space="preserve"> </w:t>
      </w:r>
      <w:r w:rsidRPr="00457877">
        <w:rPr>
          <w:rFonts w:ascii="Book Antiqua" w:hAnsi="Book Antiqua"/>
        </w:rPr>
        <w:t xml:space="preserve">Launched in 2007 as a centrally sponsored scheme, the </w:t>
      </w:r>
      <w:proofErr w:type="spellStart"/>
      <w:r w:rsidRPr="00457877">
        <w:rPr>
          <w:rFonts w:ascii="Book Antiqua" w:hAnsi="Book Antiqua"/>
        </w:rPr>
        <w:t>Rashtriya</w:t>
      </w:r>
      <w:proofErr w:type="spellEnd"/>
      <w:r w:rsidRPr="00457877">
        <w:rPr>
          <w:rFonts w:ascii="Book Antiqua" w:hAnsi="Book Antiqua"/>
        </w:rPr>
        <w:t xml:space="preserve"> Krishi Vikas Yojana (RKVY) aims to promote the holistic growth of agriculture and allied sectors, including fisheries and aquaculture (Vijayan &amp; Nain, 2021). Under this scheme, financial assistance is provided to states for the development of aquaculture infrastructure, training and extension services, and the adoption of best management practices (BMPs). The RKVY encourages innovation at the state level, enabling tailored interventions to strengthen aquaculture-based livelihoods and improve resource efficiency.</w:t>
      </w:r>
    </w:p>
    <w:p w14:paraId="5F555BFD" w14:textId="654C34E8" w:rsidR="00130D8D" w:rsidRPr="00457877" w:rsidRDefault="00130D8D" w:rsidP="00130D8D">
      <w:pPr>
        <w:pStyle w:val="NormalWeb"/>
        <w:spacing w:before="0" w:beforeAutospacing="0" w:after="0" w:afterAutospacing="0" w:line="276" w:lineRule="auto"/>
        <w:jc w:val="both"/>
        <w:rPr>
          <w:rFonts w:ascii="Book Antiqua" w:hAnsi="Book Antiqua"/>
        </w:rPr>
      </w:pPr>
      <w:r>
        <w:rPr>
          <w:rFonts w:ascii="Book Antiqua" w:hAnsi="Book Antiqua"/>
          <w:b/>
          <w:bCs/>
          <w:i/>
          <w:iCs/>
        </w:rPr>
        <w:t>4</w:t>
      </w:r>
      <w:r w:rsidRPr="001C5406">
        <w:rPr>
          <w:rFonts w:ascii="Book Antiqua" w:hAnsi="Book Antiqua"/>
          <w:b/>
          <w:bCs/>
          <w:i/>
          <w:iCs/>
        </w:rPr>
        <w:t>.5 National Mission for Protein Supplements (NMPS):</w:t>
      </w:r>
      <w:r w:rsidRPr="00457877">
        <w:rPr>
          <w:rFonts w:ascii="Book Antiqua" w:hAnsi="Book Antiqua"/>
          <w:b/>
          <w:bCs/>
        </w:rPr>
        <w:t xml:space="preserve"> </w:t>
      </w:r>
      <w:r w:rsidRPr="00457877">
        <w:rPr>
          <w:rFonts w:ascii="Book Antiqua" w:hAnsi="Book Antiqua"/>
        </w:rPr>
        <w:t xml:space="preserve">The National Mission for Protein Supplements (NMPS) was launched in 2011–12 by the Government of India as a component of the </w:t>
      </w:r>
      <w:proofErr w:type="spellStart"/>
      <w:r w:rsidRPr="00457877">
        <w:rPr>
          <w:rFonts w:ascii="Book Antiqua" w:hAnsi="Book Antiqua"/>
        </w:rPr>
        <w:t>Rashtriya</w:t>
      </w:r>
      <w:proofErr w:type="spellEnd"/>
      <w:r w:rsidRPr="00457877">
        <w:rPr>
          <w:rFonts w:ascii="Book Antiqua" w:hAnsi="Book Antiqua"/>
        </w:rPr>
        <w:t xml:space="preserve"> Krishi Vikas Yojana (RKVY). The primary objective of the NMPS is to enhance the production and availability of animal-based protein </w:t>
      </w:r>
      <w:r w:rsidRPr="00457877">
        <w:rPr>
          <w:rFonts w:ascii="Book Antiqua" w:hAnsi="Book Antiqua"/>
        </w:rPr>
        <w:lastRenderedPageBreak/>
        <w:t>sources, thereby improving the nation’s overall nutritional security. For the aquaculture sector, the NMPS plays a crucial supportive role by focusing on the availability and affordability of high-quality feed and feed ingredients for fish and shrimp farming. By promoting the production of protein-rich feed and fodder, the initiative contributes to enhanced productivity, better feed conversion efficiency, and reduced production costs in aquaculture.</w:t>
      </w:r>
    </w:p>
    <w:p w14:paraId="68B6E614" w14:textId="298291F4" w:rsidR="00130D8D" w:rsidRPr="00457877" w:rsidRDefault="00130D8D" w:rsidP="00130D8D">
      <w:pPr>
        <w:pStyle w:val="NormalWeb"/>
        <w:spacing w:before="0" w:beforeAutospacing="0" w:after="0" w:afterAutospacing="0" w:line="276" w:lineRule="auto"/>
        <w:jc w:val="both"/>
        <w:rPr>
          <w:rFonts w:ascii="Book Antiqua" w:hAnsi="Book Antiqua"/>
        </w:rPr>
      </w:pPr>
      <w:r>
        <w:rPr>
          <w:rFonts w:ascii="Book Antiqua" w:hAnsi="Book Antiqua"/>
          <w:b/>
          <w:bCs/>
          <w:i/>
          <w:iCs/>
        </w:rPr>
        <w:t>4</w:t>
      </w:r>
      <w:r w:rsidRPr="001C5406">
        <w:rPr>
          <w:rFonts w:ascii="Book Antiqua" w:hAnsi="Book Antiqua"/>
          <w:b/>
          <w:bCs/>
          <w:i/>
          <w:iCs/>
        </w:rPr>
        <w:t xml:space="preserve">.6 Pradhan Mantri </w:t>
      </w:r>
      <w:proofErr w:type="spellStart"/>
      <w:r w:rsidRPr="001C5406">
        <w:rPr>
          <w:rFonts w:ascii="Book Antiqua" w:hAnsi="Book Antiqua"/>
          <w:b/>
          <w:bCs/>
          <w:i/>
          <w:iCs/>
        </w:rPr>
        <w:t>Matsya</w:t>
      </w:r>
      <w:proofErr w:type="spellEnd"/>
      <w:r w:rsidRPr="001C5406">
        <w:rPr>
          <w:rFonts w:ascii="Book Antiqua" w:hAnsi="Book Antiqua"/>
          <w:b/>
          <w:bCs/>
          <w:i/>
          <w:iCs/>
        </w:rPr>
        <w:t xml:space="preserve"> </w:t>
      </w:r>
      <w:proofErr w:type="spellStart"/>
      <w:r w:rsidRPr="001C5406">
        <w:rPr>
          <w:rFonts w:ascii="Book Antiqua" w:hAnsi="Book Antiqua"/>
          <w:b/>
          <w:bCs/>
          <w:i/>
          <w:iCs/>
        </w:rPr>
        <w:t>Sampada</w:t>
      </w:r>
      <w:proofErr w:type="spellEnd"/>
      <w:r w:rsidRPr="001C5406">
        <w:rPr>
          <w:rFonts w:ascii="Book Antiqua" w:hAnsi="Book Antiqua"/>
          <w:b/>
          <w:bCs/>
          <w:i/>
          <w:iCs/>
        </w:rPr>
        <w:t xml:space="preserve"> Yojana (PMMSY):</w:t>
      </w:r>
      <w:r w:rsidRPr="00457877">
        <w:rPr>
          <w:rFonts w:ascii="Book Antiqua" w:hAnsi="Book Antiqua"/>
        </w:rPr>
        <w:t xml:space="preserve"> The Pradhan Mantri </w:t>
      </w:r>
      <w:proofErr w:type="spellStart"/>
      <w:r w:rsidRPr="00457877">
        <w:rPr>
          <w:rFonts w:ascii="Book Antiqua" w:hAnsi="Book Antiqua"/>
        </w:rPr>
        <w:t>Matsya</w:t>
      </w:r>
      <w:proofErr w:type="spellEnd"/>
      <w:r w:rsidRPr="00457877">
        <w:rPr>
          <w:rFonts w:ascii="Book Antiqua" w:hAnsi="Book Antiqua"/>
        </w:rPr>
        <w:t xml:space="preserve"> </w:t>
      </w:r>
      <w:proofErr w:type="spellStart"/>
      <w:r w:rsidRPr="00457877">
        <w:rPr>
          <w:rFonts w:ascii="Book Antiqua" w:hAnsi="Book Antiqua"/>
        </w:rPr>
        <w:t>Sampada</w:t>
      </w:r>
      <w:proofErr w:type="spellEnd"/>
      <w:r w:rsidRPr="00457877">
        <w:rPr>
          <w:rFonts w:ascii="Book Antiqua" w:hAnsi="Book Antiqua"/>
        </w:rPr>
        <w:t xml:space="preserve"> Yojana (PMMSY), launched in 2020, is a flagship initiative of the Government of India designed to promote the sustainable and holistic development of the fisheries and aquaculture sector. The scheme integrates multiple ongoing programs related to aquaculture, fisheries infrastructure, modernization, and value chain enhancement, ensuring a unified approach toward sectoral growth and sustainability. The PMMSY focuses on increasing fish production and productivity, promoting entrepreneurship, and creating employment opportunities across the fisheries value chain. It emphasizes sustainable resource utilization, modern technological adoption, and improved post-harvest management to enhance the sector’s efficiency and global competitiveness. A key component under the PMMSY is the Pradhan Mantri </w:t>
      </w:r>
      <w:proofErr w:type="spellStart"/>
      <w:r w:rsidRPr="00457877">
        <w:rPr>
          <w:rFonts w:ascii="Book Antiqua" w:hAnsi="Book Antiqua"/>
        </w:rPr>
        <w:t>Matsya</w:t>
      </w:r>
      <w:proofErr w:type="spellEnd"/>
      <w:r w:rsidRPr="00457877">
        <w:rPr>
          <w:rFonts w:ascii="Book Antiqua" w:hAnsi="Book Antiqua"/>
        </w:rPr>
        <w:t xml:space="preserve"> </w:t>
      </w:r>
      <w:proofErr w:type="spellStart"/>
      <w:r w:rsidRPr="00457877">
        <w:rPr>
          <w:rFonts w:ascii="Book Antiqua" w:hAnsi="Book Antiqua"/>
        </w:rPr>
        <w:t>Kisan</w:t>
      </w:r>
      <w:proofErr w:type="spellEnd"/>
      <w:r w:rsidRPr="00457877">
        <w:rPr>
          <w:rFonts w:ascii="Book Antiqua" w:hAnsi="Book Antiqua"/>
        </w:rPr>
        <w:t xml:space="preserve"> </w:t>
      </w:r>
      <w:proofErr w:type="spellStart"/>
      <w:r w:rsidRPr="00457877">
        <w:rPr>
          <w:rFonts w:ascii="Book Antiqua" w:hAnsi="Book Antiqua"/>
        </w:rPr>
        <w:t>Samridhi</w:t>
      </w:r>
      <w:proofErr w:type="spellEnd"/>
      <w:r w:rsidRPr="00457877">
        <w:rPr>
          <w:rFonts w:ascii="Book Antiqua" w:hAnsi="Book Antiqua"/>
        </w:rPr>
        <w:t xml:space="preserve"> </w:t>
      </w:r>
      <w:proofErr w:type="spellStart"/>
      <w:r w:rsidRPr="00457877">
        <w:rPr>
          <w:rFonts w:ascii="Book Antiqua" w:hAnsi="Book Antiqua"/>
        </w:rPr>
        <w:t>Sah</w:t>
      </w:r>
      <w:proofErr w:type="spellEnd"/>
      <w:r w:rsidRPr="00457877">
        <w:rPr>
          <w:rFonts w:ascii="Book Antiqua" w:hAnsi="Book Antiqua"/>
        </w:rPr>
        <w:t xml:space="preserve">-Yojana (PM-MKSSY), a Central Sector Sub-scheme aimed at formalizing the fisheries sector and supporting micro and small enterprises (MSEs) engaged in fisheries and aquaculture. The PM-MKSSY involves an investment of over </w:t>
      </w:r>
      <w:r w:rsidRPr="00457877">
        <w:t>₹</w:t>
      </w:r>
      <w:r w:rsidRPr="00457877">
        <w:rPr>
          <w:rFonts w:ascii="Book Antiqua" w:hAnsi="Book Antiqua"/>
        </w:rPr>
        <w:t>6,000 crores over four years (FY 2023</w:t>
      </w:r>
      <w:r w:rsidRPr="00457877">
        <w:rPr>
          <w:rFonts w:ascii="Book Antiqua" w:hAnsi="Book Antiqua" w:cs="Book Antiqua"/>
        </w:rPr>
        <w:t>–</w:t>
      </w:r>
      <w:r w:rsidRPr="00457877">
        <w:rPr>
          <w:rFonts w:ascii="Book Antiqua" w:hAnsi="Book Antiqua"/>
        </w:rPr>
        <w:t>24 to FY 2026</w:t>
      </w:r>
      <w:r w:rsidRPr="00457877">
        <w:rPr>
          <w:rFonts w:ascii="Book Antiqua" w:hAnsi="Book Antiqua" w:cs="Book Antiqua"/>
        </w:rPr>
        <w:t>–</w:t>
      </w:r>
      <w:r w:rsidRPr="00457877">
        <w:rPr>
          <w:rFonts w:ascii="Book Antiqua" w:hAnsi="Book Antiqua"/>
        </w:rPr>
        <w:t>27) to strengthen the sector</w:t>
      </w:r>
      <w:r w:rsidRPr="00457877">
        <w:rPr>
          <w:rFonts w:ascii="Book Antiqua" w:hAnsi="Book Antiqua" w:cs="Book Antiqua"/>
        </w:rPr>
        <w:t>’</w:t>
      </w:r>
      <w:r w:rsidRPr="00457877">
        <w:rPr>
          <w:rFonts w:ascii="Book Antiqua" w:hAnsi="Book Antiqua"/>
        </w:rPr>
        <w:t>s institutional and financial framework (</w:t>
      </w:r>
      <w:proofErr w:type="spellStart"/>
      <w:r w:rsidRPr="00457877">
        <w:rPr>
          <w:rFonts w:ascii="Book Antiqua" w:hAnsi="Book Antiqua"/>
        </w:rPr>
        <w:t>DoF</w:t>
      </w:r>
      <w:proofErr w:type="spellEnd"/>
      <w:r w:rsidRPr="00457877">
        <w:rPr>
          <w:rFonts w:ascii="Book Antiqua" w:hAnsi="Book Antiqua"/>
        </w:rPr>
        <w:t>-GOI, 2025).</w:t>
      </w:r>
    </w:p>
    <w:p w14:paraId="4BA5800E" w14:textId="7B7F90F3" w:rsidR="00130D8D" w:rsidRPr="00457877" w:rsidRDefault="00130D8D" w:rsidP="00130D8D">
      <w:pPr>
        <w:pStyle w:val="NormalWeb"/>
        <w:spacing w:before="0" w:beforeAutospacing="0" w:after="0" w:afterAutospacing="0" w:line="276" w:lineRule="auto"/>
        <w:jc w:val="both"/>
        <w:rPr>
          <w:rFonts w:ascii="Book Antiqua" w:hAnsi="Book Antiqua"/>
        </w:rPr>
      </w:pPr>
      <w:r>
        <w:rPr>
          <w:rFonts w:ascii="Book Antiqua" w:hAnsi="Book Antiqua"/>
          <w:b/>
          <w:bCs/>
          <w:i/>
          <w:iCs/>
        </w:rPr>
        <w:t>4</w:t>
      </w:r>
      <w:r w:rsidRPr="001C5406">
        <w:rPr>
          <w:rFonts w:ascii="Book Antiqua" w:hAnsi="Book Antiqua"/>
          <w:b/>
          <w:bCs/>
          <w:i/>
          <w:iCs/>
        </w:rPr>
        <w:t>.</w:t>
      </w:r>
      <w:r>
        <w:rPr>
          <w:rFonts w:ascii="Book Antiqua" w:hAnsi="Book Antiqua"/>
          <w:b/>
          <w:bCs/>
          <w:i/>
          <w:iCs/>
        </w:rPr>
        <w:t xml:space="preserve">7 </w:t>
      </w:r>
      <w:r w:rsidRPr="001C5406">
        <w:rPr>
          <w:rFonts w:ascii="Book Antiqua" w:hAnsi="Book Antiqua"/>
          <w:b/>
          <w:bCs/>
          <w:i/>
          <w:iCs/>
        </w:rPr>
        <w:t>Fisheries and Aquaculture Infrastructure Development Fund (FIDF)</w:t>
      </w:r>
      <w:r w:rsidRPr="001C5406">
        <w:rPr>
          <w:rFonts w:ascii="Book Antiqua" w:hAnsi="Book Antiqua"/>
          <w:i/>
          <w:iCs/>
        </w:rPr>
        <w:t xml:space="preserve"> </w:t>
      </w:r>
      <w:r w:rsidRPr="00457877">
        <w:rPr>
          <w:rFonts w:ascii="Book Antiqua" w:hAnsi="Book Antiqua"/>
        </w:rPr>
        <w:t xml:space="preserve">was </w:t>
      </w:r>
      <w:r>
        <w:rPr>
          <w:rFonts w:ascii="Book Antiqua" w:hAnsi="Book Antiqua"/>
        </w:rPr>
        <w:t xml:space="preserve">also </w:t>
      </w:r>
      <w:r w:rsidRPr="00457877">
        <w:rPr>
          <w:rFonts w:ascii="Book Antiqua" w:hAnsi="Book Antiqua"/>
        </w:rPr>
        <w:t xml:space="preserve">established in 2018 with a total fund size of </w:t>
      </w:r>
      <w:r w:rsidRPr="00457877">
        <w:t>₹</w:t>
      </w:r>
      <w:r w:rsidRPr="00457877">
        <w:rPr>
          <w:rFonts w:ascii="Book Antiqua" w:hAnsi="Book Antiqua"/>
        </w:rPr>
        <w:t>7,522.48 crores to develop robust infrastructure in both marine and inland fisheries. The FIDF aims to achieve a sustainable annual growth rate of 8</w:t>
      </w:r>
      <w:r w:rsidRPr="00457877">
        <w:rPr>
          <w:rFonts w:ascii="Book Antiqua" w:hAnsi="Book Antiqua" w:cs="Book Antiqua"/>
        </w:rPr>
        <w:t>–</w:t>
      </w:r>
      <w:r w:rsidRPr="00457877">
        <w:rPr>
          <w:rFonts w:ascii="Book Antiqua" w:hAnsi="Book Antiqua"/>
        </w:rPr>
        <w:t>9% by enhancing production capacity, improving cold chain and processing facilities, and ensuring long-term sectoral resilience (</w:t>
      </w:r>
      <w:bookmarkStart w:id="3" w:name="_Hlk211642254"/>
      <w:proofErr w:type="spellStart"/>
      <w:r w:rsidRPr="00457877">
        <w:rPr>
          <w:rFonts w:ascii="Book Antiqua" w:hAnsi="Book Antiqua"/>
        </w:rPr>
        <w:t>MoF</w:t>
      </w:r>
      <w:proofErr w:type="spellEnd"/>
      <w:r w:rsidRPr="00457877">
        <w:rPr>
          <w:rFonts w:ascii="Book Antiqua" w:hAnsi="Book Antiqua"/>
        </w:rPr>
        <w:t>, 2025</w:t>
      </w:r>
      <w:bookmarkEnd w:id="3"/>
      <w:r w:rsidRPr="00457877">
        <w:rPr>
          <w:rFonts w:ascii="Book Antiqua" w:hAnsi="Book Antiqua"/>
        </w:rPr>
        <w:t>). Together, these initiatives underline the government’s commitment to fostering a resilient, inclusive, and sustainable aquaculture ecosystem that contributes significantly to food security, livelihoods, and export growth.</w:t>
      </w:r>
    </w:p>
    <w:p w14:paraId="272E7D6B" w14:textId="77777777" w:rsidR="00130D8D" w:rsidRPr="00457877" w:rsidRDefault="00130D8D" w:rsidP="00130D8D">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It is important to note that </w:t>
      </w:r>
      <w:r w:rsidRPr="00457877">
        <w:rPr>
          <w:rStyle w:val="Strong"/>
          <w:rFonts w:ascii="Book Antiqua" w:eastAsiaTheme="majorEastAsia" w:hAnsi="Book Antiqua"/>
        </w:rPr>
        <w:t>government initiatives and support measures</w:t>
      </w:r>
      <w:r w:rsidRPr="00457877">
        <w:rPr>
          <w:rFonts w:ascii="Book Antiqua" w:hAnsi="Book Antiqua"/>
        </w:rPr>
        <w:t xml:space="preserve"> for aquaculture in India are </w:t>
      </w:r>
      <w:r w:rsidRPr="00457877">
        <w:rPr>
          <w:rStyle w:val="Strong"/>
          <w:rFonts w:ascii="Book Antiqua" w:eastAsiaTheme="majorEastAsia" w:hAnsi="Book Antiqua"/>
        </w:rPr>
        <w:t>dynamic and evolving</w:t>
      </w:r>
      <w:r w:rsidRPr="00457877">
        <w:rPr>
          <w:rFonts w:ascii="Book Antiqua" w:hAnsi="Book Antiqua"/>
        </w:rPr>
        <w:t xml:space="preserve">. As the sector continues to expand, new policies, programs, and financial mechanisms are periodically introduced to address emerging challenges and opportunities. Therefore, it is advisable to refer to the </w:t>
      </w:r>
      <w:r w:rsidRPr="00457877">
        <w:rPr>
          <w:rStyle w:val="Strong"/>
          <w:rFonts w:ascii="Book Antiqua" w:eastAsiaTheme="majorEastAsia" w:hAnsi="Book Antiqua"/>
        </w:rPr>
        <w:t>latest notifications, schemes, and guidelines</w:t>
      </w:r>
      <w:r w:rsidRPr="00457877">
        <w:rPr>
          <w:rFonts w:ascii="Book Antiqua" w:hAnsi="Book Antiqua"/>
        </w:rPr>
        <w:t xml:space="preserve"> issued by relevant authorities—such as the </w:t>
      </w:r>
      <w:r w:rsidRPr="00457877">
        <w:rPr>
          <w:rStyle w:val="Strong"/>
          <w:rFonts w:ascii="Book Antiqua" w:eastAsiaTheme="majorEastAsia" w:hAnsi="Book Antiqua"/>
        </w:rPr>
        <w:t>Department of Fisheries (</w:t>
      </w:r>
      <w:proofErr w:type="spellStart"/>
      <w:r w:rsidRPr="00457877">
        <w:rPr>
          <w:rStyle w:val="Strong"/>
          <w:rFonts w:ascii="Book Antiqua" w:eastAsiaTheme="majorEastAsia" w:hAnsi="Book Antiqua"/>
        </w:rPr>
        <w:t>DoF</w:t>
      </w:r>
      <w:proofErr w:type="spellEnd"/>
      <w:r w:rsidRPr="00457877">
        <w:rPr>
          <w:rStyle w:val="Strong"/>
          <w:rFonts w:ascii="Book Antiqua" w:eastAsiaTheme="majorEastAsia" w:hAnsi="Book Antiqua"/>
        </w:rPr>
        <w:t>)</w:t>
      </w:r>
      <w:r w:rsidRPr="00457877">
        <w:rPr>
          <w:rFonts w:ascii="Book Antiqua" w:hAnsi="Book Antiqua"/>
        </w:rPr>
        <w:t xml:space="preserve">, </w:t>
      </w:r>
      <w:r w:rsidRPr="00457877">
        <w:rPr>
          <w:rStyle w:val="Strong"/>
          <w:rFonts w:ascii="Book Antiqua" w:eastAsiaTheme="majorEastAsia" w:hAnsi="Book Antiqua"/>
        </w:rPr>
        <w:t>National Fisheries Development Board (NFDB)</w:t>
      </w:r>
      <w:r w:rsidRPr="00457877">
        <w:rPr>
          <w:rFonts w:ascii="Book Antiqua" w:hAnsi="Book Antiqua"/>
        </w:rPr>
        <w:t xml:space="preserve">, and other government agencies—for the most </w:t>
      </w:r>
      <w:r w:rsidRPr="00457877">
        <w:rPr>
          <w:rStyle w:val="Strong"/>
          <w:rFonts w:ascii="Book Antiqua" w:eastAsiaTheme="majorEastAsia" w:hAnsi="Book Antiqua"/>
        </w:rPr>
        <w:t>up-to-date information</w:t>
      </w:r>
      <w:r w:rsidRPr="00457877">
        <w:rPr>
          <w:rFonts w:ascii="Book Antiqua" w:hAnsi="Book Antiqua"/>
        </w:rPr>
        <w:t xml:space="preserve"> on aquaculture promotion and development in India.</w:t>
      </w:r>
    </w:p>
    <w:p w14:paraId="3D8E2DAA" w14:textId="77777777" w:rsidR="00130D8D" w:rsidRDefault="00130D8D" w:rsidP="00130D8D">
      <w:pPr>
        <w:pStyle w:val="Heading3"/>
        <w:spacing w:before="0" w:beforeAutospacing="0" w:after="0" w:afterAutospacing="0" w:line="276" w:lineRule="auto"/>
        <w:jc w:val="both"/>
        <w:rPr>
          <w:rStyle w:val="Strong"/>
          <w:rFonts w:ascii="Book Antiqua" w:eastAsiaTheme="majorEastAsia" w:hAnsi="Book Antiqua"/>
          <w:b/>
          <w:bCs/>
          <w:sz w:val="24"/>
          <w:szCs w:val="24"/>
        </w:rPr>
      </w:pPr>
    </w:p>
    <w:p w14:paraId="15C4EE5C" w14:textId="77777777" w:rsidR="00130D8D" w:rsidRPr="00077DEE" w:rsidRDefault="00130D8D" w:rsidP="00130D8D">
      <w:pPr>
        <w:pStyle w:val="Heading3"/>
        <w:spacing w:before="0" w:beforeAutospacing="0" w:after="0" w:afterAutospacing="0" w:line="276" w:lineRule="auto"/>
        <w:jc w:val="both"/>
        <w:rPr>
          <w:rFonts w:ascii="Book Antiqua" w:hAnsi="Book Antiqua"/>
          <w:b w:val="0"/>
          <w:bCs w:val="0"/>
          <w:sz w:val="24"/>
          <w:szCs w:val="24"/>
        </w:rPr>
      </w:pPr>
      <w:r>
        <w:rPr>
          <w:rStyle w:val="Strong"/>
          <w:rFonts w:ascii="Book Antiqua" w:hAnsi="Book Antiqua"/>
          <w:b/>
          <w:bCs/>
          <w:sz w:val="24"/>
          <w:szCs w:val="24"/>
        </w:rPr>
        <w:t>5</w:t>
      </w:r>
      <w:r w:rsidR="00875BAA" w:rsidRPr="00457877">
        <w:rPr>
          <w:rStyle w:val="Strong"/>
          <w:rFonts w:ascii="Book Antiqua" w:hAnsi="Book Antiqua"/>
          <w:b/>
          <w:bCs/>
          <w:sz w:val="24"/>
          <w:szCs w:val="24"/>
        </w:rPr>
        <w:t xml:space="preserve">.0 </w:t>
      </w:r>
      <w:r w:rsidRPr="00077DEE">
        <w:rPr>
          <w:rStyle w:val="Strong"/>
          <w:rFonts w:ascii="Book Antiqua" w:eastAsiaTheme="majorEastAsia" w:hAnsi="Book Antiqua"/>
          <w:b/>
          <w:bCs/>
          <w:sz w:val="24"/>
          <w:szCs w:val="24"/>
        </w:rPr>
        <w:t>Policies, Regulatory and Legal Frameworks</w:t>
      </w:r>
    </w:p>
    <w:p w14:paraId="6F1406B3" w14:textId="77777777" w:rsidR="00130D8D" w:rsidRPr="00457877" w:rsidRDefault="00130D8D" w:rsidP="00130D8D">
      <w:pPr>
        <w:pStyle w:val="NormalWeb"/>
        <w:spacing w:before="0" w:beforeAutospacing="0" w:after="0" w:afterAutospacing="0" w:line="276" w:lineRule="auto"/>
        <w:jc w:val="both"/>
        <w:rPr>
          <w:rFonts w:ascii="Book Antiqua" w:hAnsi="Book Antiqua"/>
        </w:rPr>
      </w:pPr>
      <w:r w:rsidRPr="00457877">
        <w:rPr>
          <w:rFonts w:ascii="Book Antiqua" w:hAnsi="Book Antiqua"/>
        </w:rPr>
        <w:lastRenderedPageBreak/>
        <w:t xml:space="preserve">Aquaculture in India is governed by a comprehensive set of </w:t>
      </w:r>
      <w:r w:rsidRPr="00457877">
        <w:rPr>
          <w:rStyle w:val="Strong"/>
          <w:rFonts w:ascii="Book Antiqua" w:eastAsiaTheme="majorEastAsia" w:hAnsi="Book Antiqua"/>
        </w:rPr>
        <w:t>legal and regulatory frameworks</w:t>
      </w:r>
      <w:r w:rsidRPr="00457877">
        <w:rPr>
          <w:rFonts w:ascii="Book Antiqua" w:hAnsi="Book Antiqua"/>
        </w:rPr>
        <w:t xml:space="preserve"> established at both the </w:t>
      </w:r>
      <w:r w:rsidRPr="00457877">
        <w:rPr>
          <w:rStyle w:val="Strong"/>
          <w:rFonts w:ascii="Book Antiqua" w:eastAsiaTheme="majorEastAsia" w:hAnsi="Book Antiqua"/>
        </w:rPr>
        <w:t>national and state levels</w:t>
      </w:r>
      <w:r w:rsidRPr="00457877">
        <w:rPr>
          <w:rFonts w:ascii="Book Antiqua" w:hAnsi="Book Antiqua"/>
        </w:rPr>
        <w:t xml:space="preserve">. These frameworks are designed to </w:t>
      </w:r>
      <w:r w:rsidRPr="00457877">
        <w:rPr>
          <w:rStyle w:val="Strong"/>
          <w:rFonts w:ascii="Book Antiqua" w:eastAsiaTheme="majorEastAsia" w:hAnsi="Book Antiqua"/>
        </w:rPr>
        <w:t>promote sustainable aquaculture practices</w:t>
      </w:r>
      <w:r w:rsidRPr="00457877">
        <w:rPr>
          <w:rFonts w:ascii="Book Antiqua" w:hAnsi="Book Antiqua"/>
        </w:rPr>
        <w:t xml:space="preserve">, ensure </w:t>
      </w:r>
      <w:r w:rsidRPr="00457877">
        <w:rPr>
          <w:rStyle w:val="Strong"/>
          <w:rFonts w:ascii="Book Antiqua" w:eastAsiaTheme="majorEastAsia" w:hAnsi="Book Antiqua"/>
        </w:rPr>
        <w:t>food safety and quality</w:t>
      </w:r>
      <w:r w:rsidRPr="00457877">
        <w:rPr>
          <w:rFonts w:ascii="Book Antiqua" w:hAnsi="Book Antiqua"/>
        </w:rPr>
        <w:t xml:space="preserve">, </w:t>
      </w:r>
      <w:r w:rsidRPr="00457877">
        <w:rPr>
          <w:rStyle w:val="Strong"/>
          <w:rFonts w:ascii="Book Antiqua" w:eastAsiaTheme="majorEastAsia" w:hAnsi="Book Antiqua"/>
        </w:rPr>
        <w:t>protect the environment</w:t>
      </w:r>
      <w:r w:rsidRPr="00457877">
        <w:rPr>
          <w:rFonts w:ascii="Book Antiqua" w:hAnsi="Book Antiqua"/>
        </w:rPr>
        <w:t xml:space="preserve">, and </w:t>
      </w:r>
      <w:r w:rsidRPr="00457877">
        <w:rPr>
          <w:rStyle w:val="Strong"/>
          <w:rFonts w:ascii="Book Antiqua" w:eastAsiaTheme="majorEastAsia" w:hAnsi="Book Antiqua"/>
        </w:rPr>
        <w:t>regulate industry operations</w:t>
      </w:r>
      <w:r w:rsidRPr="00457877">
        <w:rPr>
          <w:rFonts w:ascii="Book Antiqua" w:hAnsi="Book Antiqua"/>
        </w:rPr>
        <w:t xml:space="preserve"> effectively.</w:t>
      </w:r>
    </w:p>
    <w:p w14:paraId="6E5200C7" w14:textId="77777777" w:rsidR="00130D8D" w:rsidRPr="00457877" w:rsidRDefault="00130D8D" w:rsidP="00130D8D">
      <w:pPr>
        <w:pStyle w:val="NormalWeb"/>
        <w:spacing w:before="0" w:beforeAutospacing="0" w:after="0" w:afterAutospacing="0" w:line="276" w:lineRule="auto"/>
        <w:jc w:val="both"/>
        <w:rPr>
          <w:rFonts w:ascii="Book Antiqua" w:hAnsi="Book Antiqua"/>
        </w:rPr>
      </w:pPr>
      <w:r w:rsidRPr="00457877">
        <w:rPr>
          <w:rFonts w:ascii="Book Antiqua" w:hAnsi="Book Antiqua"/>
        </w:rPr>
        <w:t>Key legislation and policies include:</w:t>
      </w:r>
    </w:p>
    <w:p w14:paraId="5AF4C6F4" w14:textId="77777777" w:rsidR="00130D8D" w:rsidRPr="00457877" w:rsidRDefault="00130D8D" w:rsidP="00130D8D">
      <w:pPr>
        <w:pStyle w:val="NormalWeb"/>
        <w:numPr>
          <w:ilvl w:val="0"/>
          <w:numId w:val="24"/>
        </w:numPr>
        <w:spacing w:before="0" w:beforeAutospacing="0" w:after="0" w:afterAutospacing="0" w:line="276" w:lineRule="auto"/>
        <w:jc w:val="both"/>
        <w:rPr>
          <w:rFonts w:ascii="Book Antiqua" w:hAnsi="Book Antiqua"/>
        </w:rPr>
      </w:pPr>
      <w:r w:rsidRPr="00457877">
        <w:rPr>
          <w:rStyle w:val="Strong"/>
          <w:rFonts w:ascii="Book Antiqua" w:eastAsiaTheme="majorEastAsia" w:hAnsi="Book Antiqua"/>
        </w:rPr>
        <w:t>The Coastal Aquaculture Authority Act (2005)</w:t>
      </w:r>
      <w:r w:rsidRPr="00457877">
        <w:rPr>
          <w:rFonts w:ascii="Book Antiqua" w:hAnsi="Book Antiqua"/>
        </w:rPr>
        <w:t xml:space="preserve"> – Regulates coastal aquaculture activities and ensures environmental sustainability in coastal regions.</w:t>
      </w:r>
    </w:p>
    <w:p w14:paraId="7B8177CC" w14:textId="77777777" w:rsidR="00130D8D" w:rsidRPr="00457877" w:rsidRDefault="00130D8D" w:rsidP="00130D8D">
      <w:pPr>
        <w:pStyle w:val="NormalWeb"/>
        <w:numPr>
          <w:ilvl w:val="0"/>
          <w:numId w:val="24"/>
        </w:numPr>
        <w:spacing w:before="0" w:beforeAutospacing="0" w:after="0" w:afterAutospacing="0" w:line="276" w:lineRule="auto"/>
        <w:jc w:val="both"/>
        <w:rPr>
          <w:rFonts w:ascii="Book Antiqua" w:hAnsi="Book Antiqua"/>
        </w:rPr>
      </w:pPr>
      <w:r w:rsidRPr="00457877">
        <w:rPr>
          <w:rStyle w:val="Strong"/>
          <w:rFonts w:ascii="Book Antiqua" w:eastAsiaTheme="majorEastAsia" w:hAnsi="Book Antiqua"/>
        </w:rPr>
        <w:t>The Environment (Protection) Act (1986)</w:t>
      </w:r>
      <w:r w:rsidRPr="00457877">
        <w:rPr>
          <w:rFonts w:ascii="Book Antiqua" w:hAnsi="Book Antiqua"/>
        </w:rPr>
        <w:t xml:space="preserve"> – Provides guidelines for pollution control, effluent management, and environmental impact assessment in aquaculture operations.</w:t>
      </w:r>
    </w:p>
    <w:p w14:paraId="30DDC24C" w14:textId="77777777" w:rsidR="00130D8D" w:rsidRPr="00457877" w:rsidRDefault="00130D8D" w:rsidP="00130D8D">
      <w:pPr>
        <w:pStyle w:val="NormalWeb"/>
        <w:numPr>
          <w:ilvl w:val="0"/>
          <w:numId w:val="24"/>
        </w:numPr>
        <w:spacing w:before="0" w:beforeAutospacing="0" w:after="0" w:afterAutospacing="0" w:line="276" w:lineRule="auto"/>
        <w:jc w:val="both"/>
        <w:rPr>
          <w:rFonts w:ascii="Book Antiqua" w:hAnsi="Book Antiqua"/>
        </w:rPr>
      </w:pPr>
      <w:r w:rsidRPr="00457877">
        <w:rPr>
          <w:rStyle w:val="Strong"/>
          <w:rFonts w:ascii="Book Antiqua" w:eastAsiaTheme="majorEastAsia" w:hAnsi="Book Antiqua"/>
        </w:rPr>
        <w:t>The National Fisheries Policy (2020)</w:t>
      </w:r>
      <w:r w:rsidRPr="00457877">
        <w:rPr>
          <w:rFonts w:ascii="Book Antiqua" w:hAnsi="Book Antiqua"/>
        </w:rPr>
        <w:t xml:space="preserve"> – Serves as a strategic blueprint for sustainable fisheries and aquaculture development, emphasizing innovation, inclusivity, and resource conservation.</w:t>
      </w:r>
    </w:p>
    <w:p w14:paraId="4673BABF" w14:textId="77777777" w:rsidR="00130D8D" w:rsidRPr="00457877" w:rsidRDefault="00130D8D" w:rsidP="00130D8D">
      <w:pPr>
        <w:pStyle w:val="NormalWeb"/>
        <w:numPr>
          <w:ilvl w:val="0"/>
          <w:numId w:val="24"/>
        </w:numPr>
        <w:spacing w:before="0" w:beforeAutospacing="0" w:after="0" w:afterAutospacing="0" w:line="276" w:lineRule="auto"/>
        <w:jc w:val="both"/>
        <w:rPr>
          <w:rFonts w:ascii="Book Antiqua" w:hAnsi="Book Antiqua"/>
        </w:rPr>
      </w:pPr>
      <w:r w:rsidRPr="00457877">
        <w:rPr>
          <w:rStyle w:val="Strong"/>
          <w:rFonts w:ascii="Book Antiqua" w:eastAsiaTheme="majorEastAsia" w:hAnsi="Book Antiqua"/>
        </w:rPr>
        <w:t>The Fisheries (Regulation) Act (2009)</w:t>
      </w:r>
      <w:r w:rsidRPr="00457877">
        <w:rPr>
          <w:rFonts w:ascii="Book Antiqua" w:hAnsi="Book Antiqua"/>
        </w:rPr>
        <w:t xml:space="preserve"> – Addresses licensing, vessel registration, and catch management to prevent overfishing and ensure resource sustainability.</w:t>
      </w:r>
    </w:p>
    <w:p w14:paraId="60D002C2" w14:textId="77777777" w:rsidR="00130D8D" w:rsidRPr="00457877" w:rsidRDefault="00130D8D" w:rsidP="00130D8D">
      <w:pPr>
        <w:pStyle w:val="NormalWeb"/>
        <w:numPr>
          <w:ilvl w:val="0"/>
          <w:numId w:val="24"/>
        </w:numPr>
        <w:spacing w:before="0" w:beforeAutospacing="0" w:after="0" w:afterAutospacing="0" w:line="276" w:lineRule="auto"/>
        <w:jc w:val="both"/>
        <w:rPr>
          <w:rFonts w:ascii="Book Antiqua" w:hAnsi="Book Antiqua"/>
        </w:rPr>
      </w:pPr>
      <w:r w:rsidRPr="00457877">
        <w:rPr>
          <w:rStyle w:val="Strong"/>
          <w:rFonts w:ascii="Book Antiqua" w:eastAsiaTheme="majorEastAsia" w:hAnsi="Book Antiqua"/>
        </w:rPr>
        <w:t>The Food Safety and Standards Act (2006)</w:t>
      </w:r>
      <w:r w:rsidRPr="00457877">
        <w:rPr>
          <w:rFonts w:ascii="Book Antiqua" w:hAnsi="Book Antiqua"/>
        </w:rPr>
        <w:t xml:space="preserve"> – Ensures compliance with national food safety standards for aquaculture products intended for domestic and export markets.</w:t>
      </w:r>
    </w:p>
    <w:p w14:paraId="2706B05C" w14:textId="77777777" w:rsidR="00130D8D" w:rsidRPr="00457877" w:rsidRDefault="00130D8D" w:rsidP="00130D8D">
      <w:pPr>
        <w:pStyle w:val="NormalWeb"/>
        <w:spacing w:after="0" w:line="276" w:lineRule="auto"/>
        <w:jc w:val="both"/>
        <w:rPr>
          <w:rFonts w:ascii="Book Antiqua" w:hAnsi="Book Antiqua"/>
        </w:rPr>
      </w:pPr>
      <w:r w:rsidRPr="00457877">
        <w:rPr>
          <w:rFonts w:ascii="Book Antiqua" w:hAnsi="Book Antiqua"/>
        </w:rPr>
        <w:t xml:space="preserve">In addition to conservation, India’s policies emphasize </w:t>
      </w:r>
      <w:r w:rsidRPr="00457877">
        <w:rPr>
          <w:rStyle w:val="Strong"/>
          <w:rFonts w:ascii="Book Antiqua" w:eastAsiaTheme="majorEastAsia" w:hAnsi="Book Antiqua"/>
        </w:rPr>
        <w:t>modernization and diversification</w:t>
      </w:r>
      <w:r w:rsidRPr="00457877">
        <w:rPr>
          <w:rFonts w:ascii="Book Antiqua" w:hAnsi="Book Antiqua"/>
        </w:rPr>
        <w:t xml:space="preserve"> of the fisheries and aquaculture sectors through the promotion of </w:t>
      </w:r>
      <w:r w:rsidRPr="00457877">
        <w:rPr>
          <w:rStyle w:val="Strong"/>
          <w:rFonts w:ascii="Book Antiqua" w:eastAsiaTheme="majorEastAsia" w:hAnsi="Book Antiqua"/>
        </w:rPr>
        <w:t>eco-friendly practices</w:t>
      </w:r>
      <w:r w:rsidRPr="00457877">
        <w:rPr>
          <w:rFonts w:ascii="Book Antiqua" w:hAnsi="Book Antiqua"/>
        </w:rPr>
        <w:t xml:space="preserve">, </w:t>
      </w:r>
      <w:r w:rsidRPr="00457877">
        <w:rPr>
          <w:rStyle w:val="Strong"/>
          <w:rFonts w:ascii="Book Antiqua" w:eastAsiaTheme="majorEastAsia" w:hAnsi="Book Antiqua"/>
        </w:rPr>
        <w:t>technological innovation</w:t>
      </w:r>
      <w:r w:rsidRPr="00457877">
        <w:rPr>
          <w:rFonts w:ascii="Book Antiqua" w:hAnsi="Book Antiqua"/>
        </w:rPr>
        <w:t xml:space="preserve">, and </w:t>
      </w:r>
      <w:r w:rsidRPr="00457877">
        <w:rPr>
          <w:rStyle w:val="Strong"/>
          <w:rFonts w:ascii="Book Antiqua" w:eastAsiaTheme="majorEastAsia" w:hAnsi="Book Antiqua"/>
        </w:rPr>
        <w:t>research and development</w:t>
      </w:r>
      <w:r w:rsidRPr="00457877">
        <w:rPr>
          <w:rFonts w:ascii="Book Antiqua" w:hAnsi="Book Antiqua"/>
        </w:rPr>
        <w:t xml:space="preserve">. The government also prioritizes </w:t>
      </w:r>
      <w:r w:rsidRPr="00457877">
        <w:rPr>
          <w:rStyle w:val="Strong"/>
          <w:rFonts w:ascii="Book Antiqua" w:eastAsiaTheme="majorEastAsia" w:hAnsi="Book Antiqua"/>
        </w:rPr>
        <w:t>livelihood security and social welfare</w:t>
      </w:r>
      <w:r w:rsidRPr="00457877">
        <w:rPr>
          <w:rFonts w:ascii="Book Antiqua" w:hAnsi="Book Antiqua"/>
        </w:rPr>
        <w:t xml:space="preserve"> of fisherfolk, ensuring equitable participation and income stability across communities.</w:t>
      </w:r>
    </w:p>
    <w:p w14:paraId="46A871C5" w14:textId="77777777" w:rsidR="00130D8D" w:rsidRDefault="00130D8D" w:rsidP="00130D8D">
      <w:pPr>
        <w:pStyle w:val="NormalWeb"/>
        <w:spacing w:after="0" w:line="276" w:lineRule="auto"/>
        <w:jc w:val="both"/>
        <w:rPr>
          <w:rFonts w:ascii="Book Antiqua" w:hAnsi="Book Antiqua"/>
        </w:rPr>
      </w:pPr>
      <w:r w:rsidRPr="00457877">
        <w:rPr>
          <w:rFonts w:ascii="Book Antiqua" w:hAnsi="Book Antiqua"/>
        </w:rPr>
        <w:t xml:space="preserve">Furthermore, </w:t>
      </w:r>
      <w:r w:rsidRPr="00457877">
        <w:rPr>
          <w:rStyle w:val="Strong"/>
          <w:rFonts w:ascii="Book Antiqua" w:eastAsiaTheme="majorEastAsia" w:hAnsi="Book Antiqua"/>
        </w:rPr>
        <w:t>regular monitoring, surveillance, and stakeholder collaboration</w:t>
      </w:r>
      <w:r w:rsidRPr="00457877">
        <w:rPr>
          <w:rFonts w:ascii="Book Antiqua" w:hAnsi="Book Antiqua"/>
        </w:rPr>
        <w:t xml:space="preserve">—involving government agencies, cooperatives, and private enterprises—have strengthened policy implementation. Collectively, these measures aim to foster a </w:t>
      </w:r>
      <w:r w:rsidRPr="00457877">
        <w:rPr>
          <w:rStyle w:val="Strong"/>
          <w:rFonts w:ascii="Book Antiqua" w:eastAsiaTheme="majorEastAsia" w:hAnsi="Book Antiqua"/>
        </w:rPr>
        <w:t>resilient, inclusive, and sustainable fisheries sector</w:t>
      </w:r>
      <w:r w:rsidRPr="00457877">
        <w:rPr>
          <w:rFonts w:ascii="Book Antiqua" w:hAnsi="Book Antiqua"/>
        </w:rPr>
        <w:t xml:space="preserve"> that supports long-term ecological balance and economic growth.</w:t>
      </w:r>
    </w:p>
    <w:p w14:paraId="47215CD2" w14:textId="77777777" w:rsidR="00130D8D" w:rsidRPr="00457877" w:rsidRDefault="00130D8D" w:rsidP="00130D8D">
      <w:pPr>
        <w:pStyle w:val="NormalWeb"/>
        <w:spacing w:before="0" w:beforeAutospacing="0" w:after="0" w:afterAutospacing="0" w:line="276" w:lineRule="auto"/>
        <w:jc w:val="both"/>
        <w:rPr>
          <w:rFonts w:ascii="Book Antiqua" w:hAnsi="Book Antiqua"/>
        </w:rPr>
      </w:pPr>
      <w:r>
        <w:rPr>
          <w:rFonts w:ascii="Book Antiqua" w:hAnsi="Book Antiqua"/>
        </w:rPr>
        <w:t>L</w:t>
      </w:r>
      <w:r w:rsidRPr="00457877">
        <w:rPr>
          <w:rFonts w:ascii="Book Antiqua" w:hAnsi="Book Antiqua"/>
        </w:rPr>
        <w:t xml:space="preserve">egal provisions are complemented by </w:t>
      </w:r>
      <w:r w:rsidRPr="00457877">
        <w:rPr>
          <w:rStyle w:val="Strong"/>
          <w:rFonts w:ascii="Book Antiqua" w:eastAsiaTheme="majorEastAsia" w:hAnsi="Book Antiqua"/>
        </w:rPr>
        <w:t>state-specific regulations</w:t>
      </w:r>
      <w:r w:rsidRPr="00457877">
        <w:rPr>
          <w:rFonts w:ascii="Book Antiqua" w:hAnsi="Book Antiqua"/>
        </w:rPr>
        <w:t xml:space="preserve"> and </w:t>
      </w:r>
      <w:r w:rsidRPr="00457877">
        <w:rPr>
          <w:rStyle w:val="Strong"/>
          <w:rFonts w:ascii="Book Antiqua" w:eastAsiaTheme="majorEastAsia" w:hAnsi="Book Antiqua"/>
        </w:rPr>
        <w:t>institutional frameworks</w:t>
      </w:r>
      <w:r w:rsidRPr="00457877">
        <w:rPr>
          <w:rFonts w:ascii="Book Antiqua" w:hAnsi="Book Antiqua"/>
        </w:rPr>
        <w:t xml:space="preserve"> that guide the implementation of aquaculture projects, promote best management practices, and facilitate stakeholder participation. Collectively, they provide a </w:t>
      </w:r>
      <w:r w:rsidRPr="00457877">
        <w:rPr>
          <w:rStyle w:val="Strong"/>
          <w:rFonts w:ascii="Book Antiqua" w:eastAsiaTheme="majorEastAsia" w:hAnsi="Book Antiqua"/>
        </w:rPr>
        <w:t>robust governance structure</w:t>
      </w:r>
      <w:r w:rsidRPr="00457877">
        <w:rPr>
          <w:rFonts w:ascii="Book Antiqua" w:hAnsi="Book Antiqua"/>
        </w:rPr>
        <w:t xml:space="preserve"> that balances economic growth with environmental stewardship and social responsibility. Aquaculture in India operates under a robust legal and regulatory structure designed to promote sustainable practices, ensure environmental protection, and safeguard consumer interests. The framework involves both central and state-level legislations addressing various aspects of aquaculture development, operation, and compliance.</w:t>
      </w:r>
    </w:p>
    <w:p w14:paraId="65F2BE5A" w14:textId="44D10614" w:rsidR="00130D8D" w:rsidRPr="00457877" w:rsidRDefault="002425F4" w:rsidP="00130D8D">
      <w:pPr>
        <w:pStyle w:val="NormalWeb"/>
        <w:spacing w:before="0" w:beforeAutospacing="0" w:after="0" w:afterAutospacing="0" w:line="276" w:lineRule="auto"/>
        <w:jc w:val="both"/>
        <w:rPr>
          <w:rFonts w:ascii="Book Antiqua" w:hAnsi="Book Antiqua"/>
        </w:rPr>
      </w:pPr>
      <w:r>
        <w:rPr>
          <w:rStyle w:val="Strong"/>
          <w:rFonts w:ascii="Book Antiqua" w:eastAsiaTheme="majorEastAsia" w:hAnsi="Book Antiqua"/>
          <w:i/>
          <w:iCs/>
        </w:rPr>
        <w:lastRenderedPageBreak/>
        <w:t>5</w:t>
      </w:r>
      <w:r w:rsidR="00130D8D" w:rsidRPr="00A54D0C">
        <w:rPr>
          <w:rStyle w:val="Strong"/>
          <w:rFonts w:ascii="Book Antiqua" w:eastAsiaTheme="majorEastAsia" w:hAnsi="Book Antiqua"/>
          <w:i/>
          <w:iCs/>
        </w:rPr>
        <w:t>.1 The Coastal Aquaculture Authority Act (CAA), 2005:</w:t>
      </w:r>
      <w:r w:rsidR="00130D8D" w:rsidRPr="00457877">
        <w:rPr>
          <w:rStyle w:val="Strong"/>
          <w:rFonts w:ascii="Book Antiqua" w:eastAsiaTheme="majorEastAsia" w:hAnsi="Book Antiqua"/>
        </w:rPr>
        <w:t xml:space="preserve"> </w:t>
      </w:r>
      <w:r w:rsidR="00130D8D" w:rsidRPr="00457877">
        <w:rPr>
          <w:rFonts w:ascii="Book Antiqua" w:hAnsi="Book Antiqua"/>
        </w:rPr>
        <w:t>Enacted on 23 June 2005, this Act regulates coastal aquaculture activities in designated areas. The Coastal Aquaculture Authority (CAA) establishes guidelines for the establishment, operation, and management of aquaculture farms, including registration, licensing, and measures to prevent environmental pollution (</w:t>
      </w:r>
      <w:hyperlink r:id="rId7" w:tgtFrame="_new" w:history="1">
        <w:r w:rsidR="00130D8D" w:rsidRPr="00457877">
          <w:rPr>
            <w:rStyle w:val="Hyperlink"/>
            <w:rFonts w:ascii="Book Antiqua" w:hAnsi="Book Antiqua"/>
          </w:rPr>
          <w:t>https://caa.gov.in</w:t>
        </w:r>
      </w:hyperlink>
      <w:r w:rsidR="00130D8D" w:rsidRPr="00457877">
        <w:rPr>
          <w:rFonts w:ascii="Book Antiqua" w:hAnsi="Book Antiqua"/>
        </w:rPr>
        <w:t>).</w:t>
      </w:r>
    </w:p>
    <w:p w14:paraId="2C7D6946" w14:textId="7893D1FD" w:rsidR="00130D8D" w:rsidRPr="00457877" w:rsidRDefault="002425F4" w:rsidP="00130D8D">
      <w:pPr>
        <w:pStyle w:val="NormalWeb"/>
        <w:spacing w:before="0" w:beforeAutospacing="0" w:after="0" w:afterAutospacing="0" w:line="276" w:lineRule="auto"/>
        <w:jc w:val="both"/>
        <w:rPr>
          <w:rFonts w:ascii="Book Antiqua" w:hAnsi="Book Antiqua"/>
        </w:rPr>
      </w:pPr>
      <w:r>
        <w:rPr>
          <w:rStyle w:val="Strong"/>
          <w:rFonts w:ascii="Book Antiqua" w:eastAsiaTheme="majorEastAsia" w:hAnsi="Book Antiqua"/>
          <w:i/>
          <w:iCs/>
        </w:rPr>
        <w:t>5</w:t>
      </w:r>
      <w:r w:rsidR="00130D8D" w:rsidRPr="00A54D0C">
        <w:rPr>
          <w:rStyle w:val="Strong"/>
          <w:rFonts w:ascii="Book Antiqua" w:eastAsiaTheme="majorEastAsia" w:hAnsi="Book Antiqua"/>
          <w:i/>
          <w:iCs/>
        </w:rPr>
        <w:t xml:space="preserve">.2 The Environment (Protection) Act, 1986: </w:t>
      </w:r>
      <w:r w:rsidR="00130D8D" w:rsidRPr="00457877">
        <w:rPr>
          <w:rFonts w:ascii="Book Antiqua" w:hAnsi="Book Antiqua"/>
        </w:rPr>
        <w:t>Implemented on 19 November 1986, this Act empowers the Central Government to take measures for environmental protection and conservation. It includes provisions for regulating aquaculture projects that may impact the environment and mandates environmental clearance for certain activities (</w:t>
      </w:r>
      <w:hyperlink r:id="rId8" w:tgtFrame="_new" w:history="1">
        <w:r w:rsidR="00130D8D" w:rsidRPr="00457877">
          <w:rPr>
            <w:rStyle w:val="Hyperlink"/>
            <w:rFonts w:ascii="Book Antiqua" w:hAnsi="Book Antiqua"/>
          </w:rPr>
          <w:t>https://cpcb.nic.in</w:t>
        </w:r>
      </w:hyperlink>
      <w:r w:rsidR="00130D8D" w:rsidRPr="00457877">
        <w:rPr>
          <w:rFonts w:ascii="Book Antiqua" w:hAnsi="Book Antiqua"/>
        </w:rPr>
        <w:t>).</w:t>
      </w:r>
    </w:p>
    <w:p w14:paraId="623C6F74" w14:textId="6155EE63" w:rsidR="00130D8D" w:rsidRPr="00457877" w:rsidRDefault="002425F4" w:rsidP="00130D8D">
      <w:pPr>
        <w:pStyle w:val="NormalWeb"/>
        <w:spacing w:before="0" w:beforeAutospacing="0" w:after="0" w:afterAutospacing="0" w:line="276" w:lineRule="auto"/>
        <w:jc w:val="both"/>
        <w:rPr>
          <w:rFonts w:ascii="Book Antiqua" w:hAnsi="Book Antiqua"/>
        </w:rPr>
      </w:pPr>
      <w:r>
        <w:rPr>
          <w:rStyle w:val="Strong"/>
          <w:rFonts w:ascii="Book Antiqua" w:eastAsiaTheme="majorEastAsia" w:hAnsi="Book Antiqua"/>
          <w:i/>
          <w:iCs/>
        </w:rPr>
        <w:t>5</w:t>
      </w:r>
      <w:r w:rsidR="00130D8D" w:rsidRPr="00A54D0C">
        <w:rPr>
          <w:rStyle w:val="Strong"/>
          <w:rFonts w:ascii="Book Antiqua" w:eastAsiaTheme="majorEastAsia" w:hAnsi="Book Antiqua"/>
          <w:i/>
          <w:iCs/>
        </w:rPr>
        <w:t>.3 The Biological Diversity Act, 2002:</w:t>
      </w:r>
      <w:r w:rsidR="00130D8D" w:rsidRPr="00457877">
        <w:rPr>
          <w:rStyle w:val="Strong"/>
          <w:rFonts w:ascii="Book Antiqua" w:eastAsiaTheme="majorEastAsia" w:hAnsi="Book Antiqua"/>
        </w:rPr>
        <w:t xml:space="preserve"> </w:t>
      </w:r>
      <w:r w:rsidR="00130D8D" w:rsidRPr="00457877">
        <w:rPr>
          <w:rFonts w:ascii="Book Antiqua" w:hAnsi="Book Antiqua"/>
        </w:rPr>
        <w:t>Enacted on 5 February 2003, this Act focuses on the conservation of biodiversity and the regulation of access to biological resources. Aquaculture operators using indigenous genetic resources must obtain necessary permits and comply with benefit-sharing provisions (</w:t>
      </w:r>
      <w:hyperlink r:id="rId9" w:tgtFrame="_new" w:history="1">
        <w:r w:rsidR="00130D8D" w:rsidRPr="00457877">
          <w:rPr>
            <w:rStyle w:val="Hyperlink"/>
            <w:rFonts w:ascii="Book Antiqua" w:hAnsi="Book Antiqua"/>
          </w:rPr>
          <w:t>http://nbaindia.org</w:t>
        </w:r>
      </w:hyperlink>
      <w:r w:rsidR="00130D8D" w:rsidRPr="00457877">
        <w:rPr>
          <w:rFonts w:ascii="Book Antiqua" w:hAnsi="Book Antiqua"/>
        </w:rPr>
        <w:t>).</w:t>
      </w:r>
    </w:p>
    <w:p w14:paraId="438CAADA" w14:textId="01AC8721" w:rsidR="00130D8D" w:rsidRPr="00457877" w:rsidRDefault="002425F4" w:rsidP="00130D8D">
      <w:pPr>
        <w:pStyle w:val="NormalWeb"/>
        <w:spacing w:before="0" w:beforeAutospacing="0" w:after="0" w:afterAutospacing="0" w:line="276" w:lineRule="auto"/>
        <w:jc w:val="both"/>
        <w:rPr>
          <w:rFonts w:ascii="Book Antiqua" w:hAnsi="Book Antiqua"/>
        </w:rPr>
      </w:pPr>
      <w:r>
        <w:rPr>
          <w:rStyle w:val="Strong"/>
          <w:rFonts w:ascii="Book Antiqua" w:eastAsiaTheme="majorEastAsia" w:hAnsi="Book Antiqua"/>
          <w:i/>
          <w:iCs/>
        </w:rPr>
        <w:t>5</w:t>
      </w:r>
      <w:r w:rsidR="00130D8D" w:rsidRPr="00A54D0C">
        <w:rPr>
          <w:rStyle w:val="Strong"/>
          <w:rFonts w:ascii="Book Antiqua" w:eastAsiaTheme="majorEastAsia" w:hAnsi="Book Antiqua"/>
          <w:i/>
          <w:iCs/>
        </w:rPr>
        <w:t>.4 State Fisheries Acts and Rules:</w:t>
      </w:r>
      <w:r w:rsidR="00130D8D" w:rsidRPr="00457877">
        <w:rPr>
          <w:rStyle w:val="Strong"/>
          <w:rFonts w:ascii="Book Antiqua" w:eastAsiaTheme="majorEastAsia" w:hAnsi="Book Antiqua"/>
        </w:rPr>
        <w:t xml:space="preserve"> </w:t>
      </w:r>
      <w:r w:rsidR="00130D8D" w:rsidRPr="00457877">
        <w:rPr>
          <w:rFonts w:ascii="Book Antiqua" w:hAnsi="Book Antiqua"/>
        </w:rPr>
        <w:t>Individual states in India have their own fisheries laws that govern aquaculture within their jurisdictions. These regulations cover aspects such as licensing, registration, stocking, disease control, and water quality management, tailored to local ecological and socio-economic contexts.</w:t>
      </w:r>
    </w:p>
    <w:p w14:paraId="068354C0" w14:textId="7E134E15" w:rsidR="00130D8D" w:rsidRPr="00457877" w:rsidRDefault="00130D8D" w:rsidP="00130D8D">
      <w:pPr>
        <w:pStyle w:val="NormalWeb"/>
        <w:spacing w:before="0" w:beforeAutospacing="0" w:after="0" w:afterAutospacing="0" w:line="276" w:lineRule="auto"/>
        <w:jc w:val="both"/>
        <w:rPr>
          <w:rFonts w:ascii="Book Antiqua" w:hAnsi="Book Antiqua"/>
        </w:rPr>
      </w:pPr>
      <w:r>
        <w:rPr>
          <w:rStyle w:val="Strong"/>
          <w:rFonts w:ascii="Book Antiqua" w:eastAsiaTheme="majorEastAsia" w:hAnsi="Book Antiqua"/>
          <w:i/>
          <w:iCs/>
        </w:rPr>
        <w:t>5</w:t>
      </w:r>
      <w:r w:rsidRPr="00A54D0C">
        <w:rPr>
          <w:rStyle w:val="Strong"/>
          <w:rFonts w:ascii="Book Antiqua" w:eastAsiaTheme="majorEastAsia" w:hAnsi="Book Antiqua"/>
          <w:i/>
          <w:iCs/>
        </w:rPr>
        <w:t>.5 The Food Safety and Standards Act, 2006:</w:t>
      </w:r>
      <w:r w:rsidRPr="00457877">
        <w:rPr>
          <w:rStyle w:val="Strong"/>
          <w:rFonts w:ascii="Book Antiqua" w:eastAsiaTheme="majorEastAsia" w:hAnsi="Book Antiqua"/>
        </w:rPr>
        <w:t xml:space="preserve"> </w:t>
      </w:r>
      <w:r w:rsidRPr="00457877">
        <w:rPr>
          <w:rFonts w:ascii="Book Antiqua" w:hAnsi="Book Antiqua"/>
        </w:rPr>
        <w:t xml:space="preserve">This Act established the Food Safety and Standards Authority of India (FSSAI), which sets standards for food safety and quality. It applies to aquaculture by regulating the processing, packaging, </w:t>
      </w:r>
      <w:proofErr w:type="spellStart"/>
      <w:r w:rsidRPr="00457877">
        <w:rPr>
          <w:rFonts w:ascii="Book Antiqua" w:hAnsi="Book Antiqua"/>
        </w:rPr>
        <w:t>labeling</w:t>
      </w:r>
      <w:proofErr w:type="spellEnd"/>
      <w:r w:rsidRPr="00457877">
        <w:rPr>
          <w:rFonts w:ascii="Book Antiqua" w:hAnsi="Book Antiqua"/>
        </w:rPr>
        <w:t>, and sale of aquaculture products to ensure consumer safety (</w:t>
      </w:r>
      <w:hyperlink r:id="rId10" w:tgtFrame="_new" w:history="1">
        <w:r w:rsidRPr="00457877">
          <w:rPr>
            <w:rStyle w:val="Hyperlink"/>
            <w:rFonts w:ascii="Book Antiqua" w:hAnsi="Book Antiqua"/>
          </w:rPr>
          <w:t>https://www.fssai.gov.in</w:t>
        </w:r>
      </w:hyperlink>
      <w:r w:rsidRPr="00457877">
        <w:rPr>
          <w:rFonts w:ascii="Book Antiqua" w:hAnsi="Book Antiqua"/>
        </w:rPr>
        <w:t>).</w:t>
      </w:r>
    </w:p>
    <w:p w14:paraId="7756FE46" w14:textId="07DEA465" w:rsidR="00130D8D" w:rsidRPr="00457877" w:rsidRDefault="00130D8D" w:rsidP="00130D8D">
      <w:pPr>
        <w:pStyle w:val="NormalWeb"/>
        <w:spacing w:before="0" w:beforeAutospacing="0" w:after="0" w:afterAutospacing="0" w:line="276" w:lineRule="auto"/>
        <w:jc w:val="both"/>
        <w:rPr>
          <w:rFonts w:ascii="Book Antiqua" w:hAnsi="Book Antiqua"/>
        </w:rPr>
      </w:pPr>
      <w:r>
        <w:rPr>
          <w:rStyle w:val="Strong"/>
          <w:rFonts w:ascii="Book Antiqua" w:eastAsiaTheme="majorEastAsia" w:hAnsi="Book Antiqua"/>
          <w:i/>
          <w:iCs/>
        </w:rPr>
        <w:t>5</w:t>
      </w:r>
      <w:r w:rsidRPr="00A54D0C">
        <w:rPr>
          <w:rStyle w:val="Strong"/>
          <w:rFonts w:ascii="Book Antiqua" w:eastAsiaTheme="majorEastAsia" w:hAnsi="Book Antiqua"/>
          <w:i/>
          <w:iCs/>
        </w:rPr>
        <w:t>.6 The Indian Fisheries Act, 1897:</w:t>
      </w:r>
      <w:r w:rsidRPr="00457877">
        <w:rPr>
          <w:rStyle w:val="Strong"/>
          <w:rFonts w:ascii="Book Antiqua" w:eastAsiaTheme="majorEastAsia" w:hAnsi="Book Antiqua"/>
        </w:rPr>
        <w:t xml:space="preserve"> </w:t>
      </w:r>
      <w:r w:rsidRPr="00457877">
        <w:rPr>
          <w:rFonts w:ascii="Book Antiqua" w:hAnsi="Book Antiqua"/>
        </w:rPr>
        <w:t>This is one of the earliest fisheries legislations in India, empowering state governments to regulate inland fisheries, including aquaculture activities, within their territories (</w:t>
      </w:r>
      <w:hyperlink r:id="rId11" w:tgtFrame="_new" w:history="1">
        <w:r w:rsidRPr="00457877">
          <w:rPr>
            <w:rStyle w:val="Hyperlink"/>
            <w:rFonts w:ascii="Book Antiqua" w:hAnsi="Book Antiqua"/>
          </w:rPr>
          <w:t>https://www.fao.org</w:t>
        </w:r>
      </w:hyperlink>
      <w:r w:rsidRPr="00457877">
        <w:rPr>
          <w:rFonts w:ascii="Book Antiqua" w:hAnsi="Book Antiqua"/>
        </w:rPr>
        <w:t>).</w:t>
      </w:r>
    </w:p>
    <w:p w14:paraId="5F65A9EE" w14:textId="77777777" w:rsidR="00130D8D" w:rsidRDefault="00130D8D" w:rsidP="00130D8D">
      <w:pPr>
        <w:pStyle w:val="NormalWeb"/>
        <w:spacing w:before="0" w:beforeAutospacing="0" w:after="0" w:afterAutospacing="0" w:line="276" w:lineRule="auto"/>
        <w:jc w:val="both"/>
        <w:rPr>
          <w:rFonts w:ascii="Book Antiqua" w:hAnsi="Book Antiqua"/>
        </w:rPr>
      </w:pPr>
      <w:r w:rsidRPr="00457877">
        <w:rPr>
          <w:rFonts w:ascii="Book Antiqua" w:hAnsi="Book Antiqua"/>
        </w:rPr>
        <w:t>It is important to note that India’s legal and regulatory frameworks for aquaculture continue to evolve in response to changing environmental, economic, and technological conditions. Stakeholders are advised to consult relevant government authorities or legal experts for the most up-to-date and region-specific guidance on aquaculture operations.</w:t>
      </w:r>
    </w:p>
    <w:p w14:paraId="3DAFE092" w14:textId="77777777" w:rsidR="00130D8D" w:rsidRDefault="00130D8D" w:rsidP="00457877">
      <w:pPr>
        <w:pStyle w:val="Heading3"/>
        <w:spacing w:before="0" w:beforeAutospacing="0" w:after="0" w:afterAutospacing="0" w:line="276" w:lineRule="auto"/>
        <w:jc w:val="both"/>
        <w:rPr>
          <w:rStyle w:val="Strong"/>
          <w:rFonts w:ascii="Book Antiqua" w:hAnsi="Book Antiqua"/>
          <w:b/>
          <w:bCs/>
          <w:sz w:val="24"/>
          <w:szCs w:val="24"/>
        </w:rPr>
      </w:pPr>
    </w:p>
    <w:p w14:paraId="546E3CCD" w14:textId="112F606D" w:rsidR="0050217E" w:rsidRPr="00457877" w:rsidRDefault="002425F4" w:rsidP="00457877">
      <w:pPr>
        <w:pStyle w:val="Heading3"/>
        <w:spacing w:before="0" w:beforeAutospacing="0" w:after="0" w:afterAutospacing="0" w:line="276" w:lineRule="auto"/>
        <w:jc w:val="both"/>
        <w:rPr>
          <w:rFonts w:ascii="Book Antiqua" w:hAnsi="Book Antiqua"/>
          <w:sz w:val="24"/>
          <w:szCs w:val="24"/>
        </w:rPr>
      </w:pPr>
      <w:r>
        <w:rPr>
          <w:rStyle w:val="Strong"/>
          <w:rFonts w:ascii="Book Antiqua" w:hAnsi="Book Antiqua"/>
          <w:b/>
          <w:bCs/>
          <w:sz w:val="24"/>
          <w:szCs w:val="24"/>
        </w:rPr>
        <w:t>6</w:t>
      </w:r>
      <w:r w:rsidR="00457877" w:rsidRPr="00457877">
        <w:rPr>
          <w:rStyle w:val="Strong"/>
          <w:rFonts w:ascii="Book Antiqua" w:hAnsi="Book Antiqua"/>
          <w:b/>
          <w:bCs/>
          <w:sz w:val="24"/>
          <w:szCs w:val="24"/>
        </w:rPr>
        <w:t xml:space="preserve">. </w:t>
      </w:r>
      <w:r w:rsidR="0050217E" w:rsidRPr="00457877">
        <w:rPr>
          <w:rStyle w:val="Strong"/>
          <w:rFonts w:ascii="Book Antiqua" w:hAnsi="Book Antiqua"/>
          <w:b/>
          <w:bCs/>
          <w:sz w:val="24"/>
          <w:szCs w:val="24"/>
        </w:rPr>
        <w:t>Socio-Economic Issues and Livelihoods</w:t>
      </w:r>
    </w:p>
    <w:p w14:paraId="0FCCF958" w14:textId="77777777" w:rsidR="002425F4" w:rsidRPr="00457877" w:rsidRDefault="002425F4" w:rsidP="002425F4">
      <w:pPr>
        <w:pStyle w:val="NormalWeb"/>
        <w:spacing w:before="0" w:beforeAutospacing="0" w:after="0" w:afterAutospacing="0" w:line="276" w:lineRule="auto"/>
        <w:jc w:val="both"/>
        <w:rPr>
          <w:rFonts w:ascii="Book Antiqua" w:hAnsi="Book Antiqua"/>
        </w:rPr>
      </w:pPr>
      <w:r w:rsidRPr="00457877">
        <w:rPr>
          <w:rFonts w:ascii="Book Antiqua" w:hAnsi="Book Antiqua"/>
        </w:rPr>
        <w:t>The socio-economic dimensions of aquaculture play a critical role in determining its sustainability and inclusiveness. While the sector contributes significantly to employment generation, food security, and rural development, several issues continue to affect equitable growth and livelihood stability among stakeholders.</w:t>
      </w:r>
    </w:p>
    <w:p w14:paraId="45865F90" w14:textId="77777777" w:rsidR="002425F4" w:rsidRPr="00457877" w:rsidRDefault="002425F4" w:rsidP="002425F4">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One of the major socio-economic concerns in aquaculture is the </w:t>
      </w:r>
      <w:r w:rsidRPr="00457877">
        <w:rPr>
          <w:rStyle w:val="Strong"/>
          <w:rFonts w:ascii="Book Antiqua" w:eastAsiaTheme="majorEastAsia" w:hAnsi="Book Antiqua"/>
        </w:rPr>
        <w:t>unequal distribution of benefits</w:t>
      </w:r>
      <w:r w:rsidRPr="00457877">
        <w:rPr>
          <w:rFonts w:ascii="Book Antiqua" w:hAnsi="Book Antiqua"/>
        </w:rPr>
        <w:t xml:space="preserve"> (Krause et al., 2015). Large-scale and export-oriented aquaculture operations often dominate the industry, leading to the concentration of wealth, </w:t>
      </w:r>
      <w:r w:rsidRPr="00457877">
        <w:rPr>
          <w:rFonts w:ascii="Book Antiqua" w:hAnsi="Book Antiqua"/>
        </w:rPr>
        <w:lastRenderedPageBreak/>
        <w:t xml:space="preserve">resources, and market access in the hands of a few major producers. This imbalance tends to marginalize small-scale fish farmers and coastal communities, who face limited access to credit, inputs, technology, and market networks. Addressing these disparities is essential to ensure </w:t>
      </w:r>
      <w:r w:rsidRPr="00457877">
        <w:rPr>
          <w:rStyle w:val="Strong"/>
          <w:rFonts w:ascii="Book Antiqua" w:eastAsiaTheme="majorEastAsia" w:hAnsi="Book Antiqua"/>
        </w:rPr>
        <w:t>inclusive growth</w:t>
      </w:r>
      <w:r w:rsidRPr="00457877">
        <w:rPr>
          <w:rFonts w:ascii="Book Antiqua" w:hAnsi="Book Antiqua"/>
        </w:rPr>
        <w:t>, equitable benefit sharing, and social justice within the sector.</w:t>
      </w:r>
    </w:p>
    <w:p w14:paraId="4F0CF2CD" w14:textId="77777777" w:rsidR="002425F4" w:rsidRPr="00457877" w:rsidRDefault="002425F4" w:rsidP="002425F4">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Another pressing challenge is the </w:t>
      </w:r>
      <w:r w:rsidRPr="00457877">
        <w:rPr>
          <w:rStyle w:val="Strong"/>
          <w:rFonts w:ascii="Book Antiqua" w:eastAsiaTheme="majorEastAsia" w:hAnsi="Book Antiqua"/>
        </w:rPr>
        <w:t>environmental impact</w:t>
      </w:r>
      <w:r w:rsidRPr="00457877">
        <w:rPr>
          <w:rFonts w:ascii="Book Antiqua" w:hAnsi="Book Antiqua"/>
        </w:rPr>
        <w:t xml:space="preserve"> associated with certain aquaculture practices. Unsustainable production methods—such as the overuse of antibiotics and chemicals, poor waste management, and destruction of mangroves and coastal habitats—can degrade water quality, reduce biodiversity, and harm wild fish populations. These environmental consequences, in turn, affect the livelihoods of fishing communities that depend on healthy ecosystems for their survival. Balancing economic growth with environmental stewardship is therefore critical for long-term sustainability.</w:t>
      </w:r>
    </w:p>
    <w:p w14:paraId="3ECB73FF" w14:textId="77777777" w:rsidR="002425F4" w:rsidRPr="00457877" w:rsidRDefault="002425F4" w:rsidP="002425F4">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The </w:t>
      </w:r>
      <w:r w:rsidRPr="00457877">
        <w:rPr>
          <w:rStyle w:val="Strong"/>
          <w:rFonts w:ascii="Book Antiqua" w:eastAsiaTheme="majorEastAsia" w:hAnsi="Book Antiqua"/>
        </w:rPr>
        <w:t>vulnerability of small-scale aquaculture producers</w:t>
      </w:r>
      <w:r w:rsidRPr="00457877">
        <w:rPr>
          <w:rFonts w:ascii="Book Antiqua" w:hAnsi="Book Antiqua"/>
        </w:rPr>
        <w:t xml:space="preserve"> also raises socio-economic concerns. Many rural farmers depend on aquaculture as their primary source of income, yet they often lack access to technical knowledge, affordable credit, and insurance mechanisms to protect against losses caused by disease outbreaks, natural disasters, or market fluctuations. Strengthening institutional support, capacity building, and financial inclusion can help improve resilience and livelihood security.</w:t>
      </w:r>
    </w:p>
    <w:p w14:paraId="1E2DC918" w14:textId="77777777" w:rsidR="002425F4" w:rsidRPr="00457877" w:rsidRDefault="002425F4" w:rsidP="002425F4">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Additionally, </w:t>
      </w:r>
      <w:r w:rsidRPr="00457877">
        <w:rPr>
          <w:rStyle w:val="Strong"/>
          <w:rFonts w:ascii="Book Antiqua" w:eastAsiaTheme="majorEastAsia" w:hAnsi="Book Antiqua"/>
        </w:rPr>
        <w:t>gender inequality</w:t>
      </w:r>
      <w:r w:rsidRPr="00457877">
        <w:rPr>
          <w:rFonts w:ascii="Book Antiqua" w:hAnsi="Book Antiqua"/>
        </w:rPr>
        <w:t xml:space="preserve"> remains an under-addressed issue in the aquaculture sector. Women play vital roles in fish processing, marketing, and value addition, yet they frequently face barriers to land ownership, training, and access to decision-making spaces. Empowering women through targeted policies, training programs, and cooperative participation can enhance both equity and productivity in aquaculture.</w:t>
      </w:r>
    </w:p>
    <w:p w14:paraId="5D884DD2" w14:textId="77777777" w:rsidR="002425F4" w:rsidRPr="00457877" w:rsidRDefault="002425F4" w:rsidP="002425F4">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Overall, addressing socio-economic challenges in aquaculture requires a </w:t>
      </w:r>
      <w:r w:rsidRPr="00457877">
        <w:rPr>
          <w:rStyle w:val="Strong"/>
          <w:rFonts w:ascii="Book Antiqua" w:eastAsiaTheme="majorEastAsia" w:hAnsi="Book Antiqua"/>
        </w:rPr>
        <w:t>multi-dimensional approach</w:t>
      </w:r>
      <w:r w:rsidRPr="00457877">
        <w:rPr>
          <w:rFonts w:ascii="Book Antiqua" w:hAnsi="Book Antiqua"/>
        </w:rPr>
        <w:t xml:space="preserve"> that integrates social inclusion, environmental protection, and economic efficiency. Promoting smallholder participation, supporting community-based management, and ensuring fair market access will be key to achieving sustainable and equitable growth in India’s aquaculture sector.</w:t>
      </w:r>
    </w:p>
    <w:p w14:paraId="511E62A8" w14:textId="77777777" w:rsidR="002425F4" w:rsidRPr="00457877" w:rsidRDefault="002425F4" w:rsidP="002425F4">
      <w:pPr>
        <w:pStyle w:val="NormalWeb"/>
        <w:spacing w:before="0" w:beforeAutospacing="0" w:after="0" w:afterAutospacing="0" w:line="276" w:lineRule="auto"/>
        <w:jc w:val="both"/>
        <w:rPr>
          <w:rFonts w:ascii="Book Antiqua" w:hAnsi="Book Antiqua"/>
        </w:rPr>
      </w:pPr>
      <w:r w:rsidRPr="00457877">
        <w:rPr>
          <w:rFonts w:ascii="Book Antiqua" w:hAnsi="Book Antiqua"/>
        </w:rPr>
        <w:t>Balancing the benefits of aquaculture with environmental stewardship is crucial for ensuring the long-term viability of the industry and the protection of natural resources. The livelihoods of aquaculture workers and dependent communities are shaped by a range of social, economic, and institutional factors (</w:t>
      </w:r>
      <w:proofErr w:type="spellStart"/>
      <w:r w:rsidRPr="00457877">
        <w:rPr>
          <w:rFonts w:ascii="Book Antiqua" w:hAnsi="Book Antiqua"/>
        </w:rPr>
        <w:t>Manlosa</w:t>
      </w:r>
      <w:proofErr w:type="spellEnd"/>
      <w:r w:rsidRPr="00457877">
        <w:rPr>
          <w:rFonts w:ascii="Book Antiqua" w:hAnsi="Book Antiqua"/>
        </w:rPr>
        <w:t xml:space="preserve"> et al., 2021).</w:t>
      </w:r>
    </w:p>
    <w:p w14:paraId="15BB9A0E" w14:textId="77777777" w:rsidR="002425F4" w:rsidRPr="00457877" w:rsidRDefault="002425F4" w:rsidP="002425F4">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In many rural and coastal regions, aquaculture serves as a vital source of employment and income diversification, particularly where alternative livelihood opportunities are scarce. The sector provides not only direct employment in farming, hatcheries, and processing but also indirect opportunities in feed production, input supply, and marketing. However, it is essential to ensure </w:t>
      </w:r>
      <w:r w:rsidRPr="00457877">
        <w:rPr>
          <w:rStyle w:val="Strong"/>
          <w:rFonts w:ascii="Book Antiqua" w:eastAsiaTheme="majorEastAsia" w:hAnsi="Book Antiqua"/>
        </w:rPr>
        <w:t>decent working conditions</w:t>
      </w:r>
      <w:r w:rsidRPr="00457877">
        <w:rPr>
          <w:rFonts w:ascii="Book Antiqua" w:hAnsi="Book Antiqua"/>
        </w:rPr>
        <w:t xml:space="preserve">, </w:t>
      </w:r>
      <w:r w:rsidRPr="00457877">
        <w:rPr>
          <w:rStyle w:val="Strong"/>
          <w:rFonts w:ascii="Book Antiqua" w:eastAsiaTheme="majorEastAsia" w:hAnsi="Book Antiqua"/>
        </w:rPr>
        <w:t>fair wages</w:t>
      </w:r>
      <w:r w:rsidRPr="00457877">
        <w:rPr>
          <w:rFonts w:ascii="Book Antiqua" w:hAnsi="Book Antiqua"/>
        </w:rPr>
        <w:t xml:space="preserve">, </w:t>
      </w:r>
      <w:r w:rsidRPr="00457877">
        <w:rPr>
          <w:rFonts w:ascii="Book Antiqua" w:hAnsi="Book Antiqua"/>
        </w:rPr>
        <w:lastRenderedPageBreak/>
        <w:t xml:space="preserve">and </w:t>
      </w:r>
      <w:r w:rsidRPr="00457877">
        <w:rPr>
          <w:rStyle w:val="Strong"/>
          <w:rFonts w:ascii="Book Antiqua" w:eastAsiaTheme="majorEastAsia" w:hAnsi="Book Antiqua"/>
        </w:rPr>
        <w:t>social protection measures</w:t>
      </w:r>
      <w:r w:rsidRPr="00457877">
        <w:rPr>
          <w:rFonts w:ascii="Book Antiqua" w:hAnsi="Book Antiqua"/>
        </w:rPr>
        <w:t xml:space="preserve"> to prevent </w:t>
      </w:r>
      <w:proofErr w:type="spellStart"/>
      <w:r w:rsidRPr="00457877">
        <w:rPr>
          <w:rFonts w:ascii="Book Antiqua" w:hAnsi="Book Antiqua"/>
        </w:rPr>
        <w:t>labor</w:t>
      </w:r>
      <w:proofErr w:type="spellEnd"/>
      <w:r w:rsidRPr="00457877">
        <w:rPr>
          <w:rFonts w:ascii="Book Antiqua" w:hAnsi="Book Antiqua"/>
        </w:rPr>
        <w:t xml:space="preserve"> exploitation and to improve the overall well-being of aquaculture workers.</w:t>
      </w:r>
    </w:p>
    <w:p w14:paraId="5911C873" w14:textId="77777777" w:rsidR="002425F4" w:rsidRPr="00457877" w:rsidRDefault="002425F4" w:rsidP="002425F4">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Access to </w:t>
      </w:r>
      <w:r w:rsidRPr="00457877">
        <w:rPr>
          <w:rStyle w:val="Strong"/>
          <w:rFonts w:ascii="Book Antiqua" w:eastAsiaTheme="majorEastAsia" w:hAnsi="Book Antiqua"/>
        </w:rPr>
        <w:t>credit, technical knowledge, and markets</w:t>
      </w:r>
      <w:r w:rsidRPr="00457877">
        <w:rPr>
          <w:rFonts w:ascii="Book Antiqua" w:hAnsi="Book Antiqua"/>
        </w:rPr>
        <w:t xml:space="preserve"> is equally critical for shaping the livelihoods and productivity of small-scale fish farmers. Many smallholders face barriers in obtaining financing or adopting modern technologies, which limits their capacity to improve yields and expand operations. Addressing these constraints requires the strengthening of institutional support systems, including targeted training programs, cooperative networks, and improved market linkages.</w:t>
      </w:r>
    </w:p>
    <w:p w14:paraId="1A43DAEA" w14:textId="57E52907" w:rsidR="002425F4" w:rsidRDefault="002425F4" w:rsidP="002425F4">
      <w:pPr>
        <w:pStyle w:val="NormalWeb"/>
        <w:spacing w:before="0" w:beforeAutospacing="0" w:after="0" w:afterAutospacing="0" w:line="276" w:lineRule="auto"/>
        <w:jc w:val="both"/>
        <w:rPr>
          <w:rFonts w:ascii="Book Antiqua" w:hAnsi="Book Antiqua"/>
        </w:rPr>
      </w:pPr>
      <w:r w:rsidRPr="00457877">
        <w:rPr>
          <w:rFonts w:ascii="Book Antiqua" w:hAnsi="Book Antiqua"/>
        </w:rPr>
        <w:t>By enhancing capacity building and promoting inclusive participation in the aquaculture value chain, small-scale farmers can benefit more equitably from sectoral growth. Such inclusive and sustainable approaches not only uplift livelihoods but also contribute to the overall resilience and competitiveness of India’s aquaculture industry.</w:t>
      </w:r>
    </w:p>
    <w:p w14:paraId="4A7B0962" w14:textId="77777777" w:rsidR="00365C27" w:rsidRPr="00A54D0C" w:rsidRDefault="00365C27" w:rsidP="00365C27">
      <w:pPr>
        <w:pStyle w:val="Heading3"/>
        <w:spacing w:before="0" w:beforeAutospacing="0" w:after="0" w:afterAutospacing="0" w:line="276" w:lineRule="auto"/>
        <w:jc w:val="both"/>
        <w:rPr>
          <w:rFonts w:ascii="Book Antiqua" w:hAnsi="Book Antiqua"/>
          <w:b w:val="0"/>
          <w:bCs w:val="0"/>
          <w:i/>
          <w:iCs/>
          <w:sz w:val="24"/>
          <w:szCs w:val="24"/>
        </w:rPr>
      </w:pPr>
      <w:r>
        <w:rPr>
          <w:rStyle w:val="Strong"/>
          <w:rFonts w:ascii="Book Antiqua" w:eastAsiaTheme="majorEastAsia" w:hAnsi="Book Antiqua"/>
          <w:b/>
          <w:bCs/>
          <w:i/>
          <w:iCs/>
          <w:sz w:val="24"/>
          <w:szCs w:val="24"/>
        </w:rPr>
        <w:t>6</w:t>
      </w:r>
      <w:r w:rsidRPr="00A54D0C">
        <w:rPr>
          <w:rStyle w:val="Strong"/>
          <w:rFonts w:ascii="Book Antiqua" w:eastAsiaTheme="majorEastAsia" w:hAnsi="Book Antiqua"/>
          <w:b/>
          <w:bCs/>
          <w:i/>
          <w:iCs/>
          <w:sz w:val="24"/>
          <w:szCs w:val="24"/>
        </w:rPr>
        <w:t>.1 Sustainable Development Linkages and Inclusive Growth</w:t>
      </w:r>
    </w:p>
    <w:p w14:paraId="704C4E41" w14:textId="77777777" w:rsidR="002425F4" w:rsidRPr="00457877" w:rsidRDefault="002425F4" w:rsidP="002425F4">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While aquaculture holds immense potential to meet global food demands and alleviate pressure on wild fisheries, it is essential to address the socio-economic challenges associated with the industry. Promoting </w:t>
      </w:r>
      <w:r w:rsidRPr="00457877">
        <w:rPr>
          <w:rStyle w:val="Strong"/>
          <w:rFonts w:ascii="Book Antiqua" w:eastAsiaTheme="majorEastAsia" w:hAnsi="Book Antiqua"/>
        </w:rPr>
        <w:t>inclusive growth</w:t>
      </w:r>
      <w:r w:rsidRPr="00457877">
        <w:rPr>
          <w:rFonts w:ascii="Book Antiqua" w:hAnsi="Book Antiqua"/>
        </w:rPr>
        <w:t xml:space="preserve">, </w:t>
      </w:r>
      <w:r w:rsidRPr="00457877">
        <w:rPr>
          <w:rStyle w:val="Strong"/>
          <w:rFonts w:ascii="Book Antiqua" w:eastAsiaTheme="majorEastAsia" w:hAnsi="Book Antiqua"/>
        </w:rPr>
        <w:t>environmental sustainability</w:t>
      </w:r>
      <w:r w:rsidRPr="00457877">
        <w:rPr>
          <w:rFonts w:ascii="Book Antiqua" w:hAnsi="Book Antiqua"/>
        </w:rPr>
        <w:t xml:space="preserve">, and </w:t>
      </w:r>
      <w:r w:rsidRPr="00457877">
        <w:rPr>
          <w:rStyle w:val="Strong"/>
          <w:rFonts w:ascii="Book Antiqua" w:eastAsiaTheme="majorEastAsia" w:hAnsi="Book Antiqua"/>
        </w:rPr>
        <w:t>enhanced livelihoods</w:t>
      </w:r>
      <w:r w:rsidRPr="00457877">
        <w:rPr>
          <w:rFonts w:ascii="Book Antiqua" w:hAnsi="Book Antiqua"/>
        </w:rPr>
        <w:t xml:space="preserve"> can transform aquaculture into a key driver of rural development, poverty alleviation, and long-term sectoral resilience.</w:t>
      </w:r>
    </w:p>
    <w:p w14:paraId="3A62FD1D" w14:textId="77777777" w:rsidR="002425F4" w:rsidRPr="00457877" w:rsidRDefault="002425F4" w:rsidP="002425F4">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Sustainable aquaculture serves as an economic lifeline in regions with limited alternative income sources, providing employment opportunities and supporting local economies. By generating jobs and ensuring the responsible use of aquatic resources, the sector directly contributes to </w:t>
      </w:r>
      <w:r w:rsidRPr="00457877">
        <w:rPr>
          <w:rStyle w:val="Strong"/>
          <w:rFonts w:ascii="Book Antiqua" w:eastAsiaTheme="majorEastAsia" w:hAnsi="Book Antiqua"/>
        </w:rPr>
        <w:t>SDG 1: No Poverty</w:t>
      </w:r>
      <w:r w:rsidRPr="00457877">
        <w:rPr>
          <w:rFonts w:ascii="Book Antiqua" w:hAnsi="Book Antiqua"/>
        </w:rPr>
        <w:t xml:space="preserve"> (</w:t>
      </w:r>
      <w:proofErr w:type="spellStart"/>
      <w:r w:rsidRPr="00457877">
        <w:rPr>
          <w:rFonts w:ascii="Book Antiqua" w:hAnsi="Book Antiqua"/>
        </w:rPr>
        <w:t>Troell</w:t>
      </w:r>
      <w:proofErr w:type="spellEnd"/>
      <w:r w:rsidRPr="00457877">
        <w:rPr>
          <w:rFonts w:ascii="Book Antiqua" w:hAnsi="Book Antiqua"/>
        </w:rPr>
        <w:t xml:space="preserve"> et al., 2023). Furthermore, aquaculture enhances </w:t>
      </w:r>
      <w:r w:rsidRPr="00457877">
        <w:rPr>
          <w:rStyle w:val="Strong"/>
          <w:rFonts w:ascii="Book Antiqua" w:eastAsiaTheme="majorEastAsia" w:hAnsi="Book Antiqua"/>
        </w:rPr>
        <w:t>food and nutritional security</w:t>
      </w:r>
      <w:r w:rsidRPr="00457877">
        <w:rPr>
          <w:rFonts w:ascii="Book Antiqua" w:hAnsi="Book Antiqua"/>
        </w:rPr>
        <w:t xml:space="preserve"> by providing a consistent supply of affordable, high-quality protein, aligning with </w:t>
      </w:r>
      <w:r w:rsidRPr="00457877">
        <w:rPr>
          <w:rStyle w:val="Strong"/>
          <w:rFonts w:ascii="Book Antiqua" w:eastAsiaTheme="majorEastAsia" w:hAnsi="Book Antiqua"/>
        </w:rPr>
        <w:t>SDG 2: Zero Hunger</w:t>
      </w:r>
      <w:r w:rsidRPr="00457877">
        <w:rPr>
          <w:rFonts w:ascii="Book Antiqua" w:hAnsi="Book Antiqua"/>
        </w:rPr>
        <w:t xml:space="preserve"> (</w:t>
      </w:r>
      <w:proofErr w:type="spellStart"/>
      <w:r w:rsidRPr="00457877">
        <w:rPr>
          <w:rFonts w:ascii="Book Antiqua" w:hAnsi="Book Antiqua"/>
        </w:rPr>
        <w:t>Meharoof</w:t>
      </w:r>
      <w:proofErr w:type="spellEnd"/>
      <w:r w:rsidRPr="00457877">
        <w:rPr>
          <w:rFonts w:ascii="Book Antiqua" w:hAnsi="Book Antiqua"/>
        </w:rPr>
        <w:t xml:space="preserve"> et al., 2023).</w:t>
      </w:r>
    </w:p>
    <w:p w14:paraId="029511CA" w14:textId="77777777" w:rsidR="002425F4" w:rsidRPr="00457877" w:rsidRDefault="002425F4" w:rsidP="002425F4">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Environmentally responsible aquaculture practices help minimize ecological degradation and biodiversity loss, supporting </w:t>
      </w:r>
      <w:r w:rsidRPr="00457877">
        <w:rPr>
          <w:rStyle w:val="Strong"/>
          <w:rFonts w:ascii="Book Antiqua" w:eastAsiaTheme="majorEastAsia" w:hAnsi="Book Antiqua"/>
        </w:rPr>
        <w:t>SDG 14: Life Below Water</w:t>
      </w:r>
      <w:r w:rsidRPr="00457877">
        <w:rPr>
          <w:rFonts w:ascii="Book Antiqua" w:hAnsi="Book Antiqua"/>
        </w:rPr>
        <w:t xml:space="preserve"> (Moretti et al., 2024). At the same time, responsible production systems encourage resource efficiency and circular economy principles, contributing to </w:t>
      </w:r>
      <w:r w:rsidRPr="00457877">
        <w:rPr>
          <w:rStyle w:val="Strong"/>
          <w:rFonts w:ascii="Book Antiqua" w:eastAsiaTheme="majorEastAsia" w:hAnsi="Book Antiqua"/>
        </w:rPr>
        <w:t>SDG 12: Responsible Consumption and Production</w:t>
      </w:r>
      <w:r w:rsidRPr="00457877">
        <w:rPr>
          <w:rFonts w:ascii="Book Antiqua" w:hAnsi="Book Antiqua"/>
        </w:rPr>
        <w:t>.</w:t>
      </w:r>
    </w:p>
    <w:p w14:paraId="2BD8141A" w14:textId="77777777" w:rsidR="002425F4" w:rsidRPr="00457877" w:rsidRDefault="002425F4" w:rsidP="002425F4">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Moreover, aquaculture plays a pivotal role in advancing </w:t>
      </w:r>
      <w:r w:rsidRPr="00457877">
        <w:rPr>
          <w:rStyle w:val="Strong"/>
          <w:rFonts w:ascii="Book Antiqua" w:eastAsiaTheme="majorEastAsia" w:hAnsi="Book Antiqua"/>
        </w:rPr>
        <w:t>gender equality (SDG 5)</w:t>
      </w:r>
      <w:r w:rsidRPr="00457877">
        <w:rPr>
          <w:rFonts w:ascii="Book Antiqua" w:hAnsi="Book Antiqua"/>
        </w:rPr>
        <w:t xml:space="preserve"> by creating diverse employment opportunities for women, particularly in rural and coastal communities where they engage in activities such as seed collection, processing, and marketing (</w:t>
      </w:r>
      <w:proofErr w:type="spellStart"/>
      <w:r w:rsidRPr="00457877">
        <w:rPr>
          <w:rFonts w:ascii="Book Antiqua" w:hAnsi="Book Antiqua"/>
        </w:rPr>
        <w:t>Misk</w:t>
      </w:r>
      <w:proofErr w:type="spellEnd"/>
      <w:r w:rsidRPr="00457877">
        <w:rPr>
          <w:rFonts w:ascii="Book Antiqua" w:hAnsi="Book Antiqua"/>
        </w:rPr>
        <w:t xml:space="preserve"> et al., 2021).</w:t>
      </w:r>
    </w:p>
    <w:p w14:paraId="1B87F940" w14:textId="77777777" w:rsidR="002425F4" w:rsidRPr="00457877" w:rsidRDefault="002425F4" w:rsidP="002425F4">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Investing in </w:t>
      </w:r>
      <w:r w:rsidRPr="00457877">
        <w:rPr>
          <w:rStyle w:val="Strong"/>
          <w:rFonts w:ascii="Book Antiqua" w:eastAsiaTheme="majorEastAsia" w:hAnsi="Book Antiqua"/>
        </w:rPr>
        <w:t>innovation, effective governance, and resource-efficient technologies</w:t>
      </w:r>
      <w:r w:rsidRPr="00457877">
        <w:rPr>
          <w:rFonts w:ascii="Book Antiqua" w:hAnsi="Book Antiqua"/>
        </w:rPr>
        <w:t xml:space="preserve"> will strengthen the sector’s resilience and ensure the sustainable management of aquatic ecosystems, supporting India’s broader commitment to achieving the United Nations Sustainable Development Goals.</w:t>
      </w:r>
    </w:p>
    <w:p w14:paraId="4A71C186" w14:textId="77777777" w:rsidR="002425F4" w:rsidRDefault="002425F4" w:rsidP="002425F4">
      <w:pPr>
        <w:spacing w:after="0" w:line="276" w:lineRule="auto"/>
        <w:jc w:val="both"/>
        <w:outlineLvl w:val="2"/>
        <w:rPr>
          <w:rFonts w:ascii="Book Antiqua" w:eastAsia="Times New Roman" w:hAnsi="Book Antiqua" w:cs="Times New Roman"/>
          <w:b/>
          <w:bCs/>
          <w:sz w:val="24"/>
          <w:szCs w:val="24"/>
          <w:lang w:eastAsia="en-IN" w:bidi="hi-IN"/>
        </w:rPr>
      </w:pPr>
    </w:p>
    <w:p w14:paraId="091A1124" w14:textId="118E3868" w:rsidR="002425F4" w:rsidRPr="00A54D0C" w:rsidRDefault="00365C27" w:rsidP="002425F4">
      <w:pPr>
        <w:spacing w:after="0" w:line="276" w:lineRule="auto"/>
        <w:jc w:val="both"/>
        <w:outlineLvl w:val="2"/>
        <w:rPr>
          <w:rFonts w:ascii="Book Antiqua" w:eastAsia="Times New Roman" w:hAnsi="Book Antiqua" w:cs="Times New Roman"/>
          <w:b/>
          <w:bCs/>
          <w:i/>
          <w:iCs/>
          <w:sz w:val="24"/>
          <w:szCs w:val="24"/>
          <w:lang w:eastAsia="en-IN" w:bidi="hi-IN"/>
        </w:rPr>
      </w:pPr>
      <w:r>
        <w:rPr>
          <w:rFonts w:ascii="Book Antiqua" w:eastAsia="Times New Roman" w:hAnsi="Book Antiqua" w:cs="Times New Roman"/>
          <w:b/>
          <w:bCs/>
          <w:i/>
          <w:iCs/>
          <w:sz w:val="24"/>
          <w:szCs w:val="24"/>
          <w:lang w:eastAsia="en-IN" w:bidi="hi-IN"/>
        </w:rPr>
        <w:lastRenderedPageBreak/>
        <w:t>6</w:t>
      </w:r>
      <w:r w:rsidR="002425F4" w:rsidRPr="00A54D0C">
        <w:rPr>
          <w:rFonts w:ascii="Book Antiqua" w:eastAsia="Times New Roman" w:hAnsi="Book Antiqua" w:cs="Times New Roman"/>
          <w:b/>
          <w:bCs/>
          <w:i/>
          <w:iCs/>
          <w:sz w:val="24"/>
          <w:szCs w:val="24"/>
          <w:lang w:eastAsia="en-IN" w:bidi="hi-IN"/>
        </w:rPr>
        <w:t>.2 Technological Innovations and Sustainable Feed Development</w:t>
      </w:r>
    </w:p>
    <w:p w14:paraId="4810554A" w14:textId="77777777" w:rsidR="002425F4" w:rsidRPr="00457877" w:rsidRDefault="002425F4" w:rsidP="002425F4">
      <w:p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 xml:space="preserve">Advancements in </w:t>
      </w:r>
      <w:r w:rsidRPr="00457877">
        <w:rPr>
          <w:rFonts w:ascii="Book Antiqua" w:eastAsia="Times New Roman" w:hAnsi="Book Antiqua" w:cs="Times New Roman"/>
          <w:b/>
          <w:bCs/>
          <w:sz w:val="24"/>
          <w:szCs w:val="24"/>
          <w:lang w:eastAsia="en-IN" w:bidi="hi-IN"/>
        </w:rPr>
        <w:t>genetic selection techniques</w:t>
      </w:r>
      <w:r w:rsidRPr="00457877">
        <w:rPr>
          <w:rFonts w:ascii="Book Antiqua" w:eastAsia="Times New Roman" w:hAnsi="Book Antiqua" w:cs="Times New Roman"/>
          <w:sz w:val="24"/>
          <w:szCs w:val="24"/>
          <w:lang w:eastAsia="en-IN" w:bidi="hi-IN"/>
        </w:rPr>
        <w:t xml:space="preserve">, including </w:t>
      </w:r>
      <w:r w:rsidRPr="00457877">
        <w:rPr>
          <w:rFonts w:ascii="Book Antiqua" w:eastAsia="Times New Roman" w:hAnsi="Book Antiqua" w:cs="Times New Roman"/>
          <w:b/>
          <w:bCs/>
          <w:sz w:val="24"/>
          <w:szCs w:val="24"/>
          <w:lang w:eastAsia="en-IN" w:bidi="hi-IN"/>
        </w:rPr>
        <w:t>selective breeding</w:t>
      </w:r>
      <w:r w:rsidRPr="00457877">
        <w:rPr>
          <w:rFonts w:ascii="Book Antiqua" w:eastAsia="Times New Roman" w:hAnsi="Book Antiqua" w:cs="Times New Roman"/>
          <w:sz w:val="24"/>
          <w:szCs w:val="24"/>
          <w:lang w:eastAsia="en-IN" w:bidi="hi-IN"/>
        </w:rPr>
        <w:t xml:space="preserve"> and </w:t>
      </w:r>
      <w:r w:rsidRPr="00457877">
        <w:rPr>
          <w:rFonts w:ascii="Book Antiqua" w:eastAsia="Times New Roman" w:hAnsi="Book Antiqua" w:cs="Times New Roman"/>
          <w:b/>
          <w:bCs/>
          <w:sz w:val="24"/>
          <w:szCs w:val="24"/>
          <w:lang w:eastAsia="en-IN" w:bidi="hi-IN"/>
        </w:rPr>
        <w:t>genetic engineering</w:t>
      </w:r>
      <w:r w:rsidRPr="00457877">
        <w:rPr>
          <w:rFonts w:ascii="Book Antiqua" w:eastAsia="Times New Roman" w:hAnsi="Book Antiqua" w:cs="Times New Roman"/>
          <w:sz w:val="24"/>
          <w:szCs w:val="24"/>
          <w:lang w:eastAsia="en-IN" w:bidi="hi-IN"/>
        </w:rPr>
        <w:t xml:space="preserve">, offer significant potential to enhance aquaculture sustainability in India. Through these methods, researchers can develop </w:t>
      </w:r>
      <w:r w:rsidRPr="00457877">
        <w:rPr>
          <w:rFonts w:ascii="Book Antiqua" w:eastAsia="Times New Roman" w:hAnsi="Book Antiqua" w:cs="Times New Roman"/>
          <w:b/>
          <w:bCs/>
          <w:sz w:val="24"/>
          <w:szCs w:val="24"/>
          <w:lang w:eastAsia="en-IN" w:bidi="hi-IN"/>
        </w:rPr>
        <w:t>disease-resistant and fast-growing strains</w:t>
      </w:r>
      <w:r w:rsidRPr="00457877">
        <w:rPr>
          <w:rFonts w:ascii="Book Antiqua" w:eastAsia="Times New Roman" w:hAnsi="Book Antiqua" w:cs="Times New Roman"/>
          <w:sz w:val="24"/>
          <w:szCs w:val="24"/>
          <w:lang w:eastAsia="en-IN" w:bidi="hi-IN"/>
        </w:rPr>
        <w:t xml:space="preserve"> that are better adapted to diverse Indian environmental conditions. Such genetic improvements can reduce mortality rates, enhance productivity, and minimize the need for chemical or antibiotic interventions.</w:t>
      </w:r>
    </w:p>
    <w:p w14:paraId="35A4CF1A" w14:textId="77777777" w:rsidR="002425F4" w:rsidRPr="00457877" w:rsidRDefault="002425F4" w:rsidP="002425F4">
      <w:p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 xml:space="preserve">Equally important is the </w:t>
      </w:r>
      <w:r w:rsidRPr="00457877">
        <w:rPr>
          <w:rFonts w:ascii="Book Antiqua" w:eastAsia="Times New Roman" w:hAnsi="Book Antiqua" w:cs="Times New Roman"/>
          <w:b/>
          <w:bCs/>
          <w:sz w:val="24"/>
          <w:szCs w:val="24"/>
          <w:lang w:eastAsia="en-IN" w:bidi="hi-IN"/>
        </w:rPr>
        <w:t>development of sustainable aquafeeds</w:t>
      </w:r>
      <w:r w:rsidRPr="00457877">
        <w:rPr>
          <w:rFonts w:ascii="Book Antiqua" w:eastAsia="Times New Roman" w:hAnsi="Book Antiqua" w:cs="Times New Roman"/>
          <w:sz w:val="24"/>
          <w:szCs w:val="24"/>
          <w:lang w:eastAsia="en-IN" w:bidi="hi-IN"/>
        </w:rPr>
        <w:t xml:space="preserve">, as current formulations often rely heavily on </w:t>
      </w:r>
      <w:r w:rsidRPr="00457877">
        <w:rPr>
          <w:rFonts w:ascii="Book Antiqua" w:eastAsia="Times New Roman" w:hAnsi="Book Antiqua" w:cs="Times New Roman"/>
          <w:b/>
          <w:bCs/>
          <w:sz w:val="24"/>
          <w:szCs w:val="24"/>
          <w:lang w:eastAsia="en-IN" w:bidi="hi-IN"/>
        </w:rPr>
        <w:t>wild-caught fishmeal and fish oil</w:t>
      </w:r>
      <w:r w:rsidRPr="00457877">
        <w:rPr>
          <w:rFonts w:ascii="Book Antiqua" w:eastAsia="Times New Roman" w:hAnsi="Book Antiqua" w:cs="Times New Roman"/>
          <w:sz w:val="24"/>
          <w:szCs w:val="24"/>
          <w:lang w:eastAsia="en-IN" w:bidi="hi-IN"/>
        </w:rPr>
        <w:t xml:space="preserve">, contributing to overfishing and ecological imbalance. To address this, research should prioritize </w:t>
      </w:r>
      <w:r w:rsidRPr="00457877">
        <w:rPr>
          <w:rFonts w:ascii="Book Antiqua" w:eastAsia="Times New Roman" w:hAnsi="Book Antiqua" w:cs="Times New Roman"/>
          <w:b/>
          <w:bCs/>
          <w:sz w:val="24"/>
          <w:szCs w:val="24"/>
          <w:lang w:eastAsia="en-IN" w:bidi="hi-IN"/>
        </w:rPr>
        <w:t>alternative and renewable protein sources</w:t>
      </w:r>
      <w:r w:rsidRPr="00457877">
        <w:rPr>
          <w:rFonts w:ascii="Book Antiqua" w:eastAsia="Times New Roman" w:hAnsi="Book Antiqua" w:cs="Times New Roman"/>
          <w:sz w:val="24"/>
          <w:szCs w:val="24"/>
          <w:lang w:eastAsia="en-IN" w:bidi="hi-IN"/>
        </w:rPr>
        <w:t xml:space="preserve"> such as </w:t>
      </w:r>
      <w:r w:rsidRPr="00457877">
        <w:rPr>
          <w:rFonts w:ascii="Book Antiqua" w:eastAsia="Times New Roman" w:hAnsi="Book Antiqua" w:cs="Times New Roman"/>
          <w:b/>
          <w:bCs/>
          <w:sz w:val="24"/>
          <w:szCs w:val="24"/>
          <w:lang w:eastAsia="en-IN" w:bidi="hi-IN"/>
        </w:rPr>
        <w:t>plant-based ingredients, insect meal, algal biomass, and microbial proteins</w:t>
      </w:r>
      <w:r w:rsidRPr="00457877">
        <w:rPr>
          <w:rFonts w:ascii="Book Antiqua" w:eastAsia="Times New Roman" w:hAnsi="Book Antiqua" w:cs="Times New Roman"/>
          <w:sz w:val="24"/>
          <w:szCs w:val="24"/>
          <w:lang w:eastAsia="en-IN" w:bidi="hi-IN"/>
        </w:rPr>
        <w:t>. These substitutes not only reduce environmental pressure but also improve feed efficiency and cost-effectiveness.</w:t>
      </w:r>
    </w:p>
    <w:p w14:paraId="0EA9DC69" w14:textId="77777777" w:rsidR="002425F4" w:rsidRPr="00457877" w:rsidRDefault="002425F4" w:rsidP="002425F4">
      <w:p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 xml:space="preserve">Integrating genetic advancements with eco-friendly feed innovations can significantly enhance the </w:t>
      </w:r>
      <w:r w:rsidRPr="00457877">
        <w:rPr>
          <w:rFonts w:ascii="Book Antiqua" w:eastAsia="Times New Roman" w:hAnsi="Book Antiqua" w:cs="Times New Roman"/>
          <w:b/>
          <w:bCs/>
          <w:sz w:val="24"/>
          <w:szCs w:val="24"/>
          <w:lang w:eastAsia="en-IN" w:bidi="hi-IN"/>
        </w:rPr>
        <w:t>resilience, productivity, and environmental sustainability</w:t>
      </w:r>
      <w:r w:rsidRPr="00457877">
        <w:rPr>
          <w:rFonts w:ascii="Book Antiqua" w:eastAsia="Times New Roman" w:hAnsi="Book Antiqua" w:cs="Times New Roman"/>
          <w:sz w:val="24"/>
          <w:szCs w:val="24"/>
          <w:lang w:eastAsia="en-IN" w:bidi="hi-IN"/>
        </w:rPr>
        <w:t xml:space="preserve"> of India’s aquaculture sector, ensuring long-term food security and economic viability.</w:t>
      </w:r>
    </w:p>
    <w:p w14:paraId="3A49E51E" w14:textId="396E590B" w:rsidR="002425F4" w:rsidRPr="00077DEE" w:rsidRDefault="00365C27" w:rsidP="002425F4">
      <w:pPr>
        <w:pStyle w:val="Heading3"/>
        <w:spacing w:before="0" w:beforeAutospacing="0" w:after="0" w:afterAutospacing="0" w:line="276" w:lineRule="auto"/>
        <w:jc w:val="both"/>
        <w:rPr>
          <w:rFonts w:ascii="Book Antiqua" w:hAnsi="Book Antiqua"/>
          <w:i/>
          <w:iCs/>
          <w:sz w:val="24"/>
          <w:szCs w:val="24"/>
        </w:rPr>
      </w:pPr>
      <w:r>
        <w:rPr>
          <w:rStyle w:val="Strong"/>
          <w:rFonts w:ascii="Book Antiqua" w:eastAsiaTheme="majorEastAsia" w:hAnsi="Book Antiqua"/>
          <w:i/>
          <w:iCs/>
          <w:sz w:val="24"/>
          <w:szCs w:val="24"/>
        </w:rPr>
        <w:t>6</w:t>
      </w:r>
      <w:r w:rsidR="002425F4" w:rsidRPr="00077DEE">
        <w:rPr>
          <w:rStyle w:val="Strong"/>
          <w:rFonts w:ascii="Book Antiqua" w:eastAsiaTheme="majorEastAsia" w:hAnsi="Book Antiqua"/>
          <w:i/>
          <w:iCs/>
          <w:sz w:val="24"/>
          <w:szCs w:val="24"/>
        </w:rPr>
        <w:t>.</w:t>
      </w:r>
      <w:r w:rsidR="002425F4">
        <w:rPr>
          <w:rStyle w:val="Strong"/>
          <w:rFonts w:ascii="Book Antiqua" w:eastAsiaTheme="majorEastAsia" w:hAnsi="Book Antiqua"/>
          <w:i/>
          <w:iCs/>
          <w:sz w:val="24"/>
          <w:szCs w:val="24"/>
        </w:rPr>
        <w:t>2.</w:t>
      </w:r>
      <w:r w:rsidR="002425F4" w:rsidRPr="00077DEE">
        <w:rPr>
          <w:rStyle w:val="Strong"/>
          <w:rFonts w:ascii="Book Antiqua" w:eastAsiaTheme="majorEastAsia" w:hAnsi="Book Antiqua"/>
          <w:i/>
          <w:iCs/>
          <w:sz w:val="24"/>
          <w:szCs w:val="24"/>
        </w:rPr>
        <w:t>1 Harnessing Technology and Collaboration for Sustainable Aquaculture</w:t>
      </w:r>
    </w:p>
    <w:p w14:paraId="3FE783D2" w14:textId="77777777" w:rsidR="002425F4" w:rsidRPr="00457877" w:rsidRDefault="002425F4" w:rsidP="002425F4">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To reduce dependence on marine resources, </w:t>
      </w:r>
      <w:r w:rsidRPr="00457877">
        <w:rPr>
          <w:rStyle w:val="Strong"/>
          <w:rFonts w:ascii="Book Antiqua" w:eastAsiaTheme="majorEastAsia" w:hAnsi="Book Antiqua"/>
        </w:rPr>
        <w:t>feed innovation</w:t>
      </w:r>
      <w:r w:rsidRPr="00457877">
        <w:rPr>
          <w:rFonts w:ascii="Book Antiqua" w:hAnsi="Book Antiqua"/>
        </w:rPr>
        <w:t xml:space="preserve"> must focus on developing sustainable alternatives and optimizing feed formulations to enhance </w:t>
      </w:r>
      <w:r w:rsidRPr="00457877">
        <w:rPr>
          <w:rStyle w:val="Strong"/>
          <w:rFonts w:ascii="Book Antiqua" w:eastAsiaTheme="majorEastAsia" w:hAnsi="Book Antiqua"/>
        </w:rPr>
        <w:t>digestibility, nutrient utilization, and growth efficiency</w:t>
      </w:r>
      <w:r w:rsidRPr="00457877">
        <w:rPr>
          <w:rFonts w:ascii="Book Antiqua" w:hAnsi="Book Antiqua"/>
        </w:rPr>
        <w:t xml:space="preserve">. Such improvements not only boost production but also help </w:t>
      </w:r>
      <w:r w:rsidRPr="00457877">
        <w:rPr>
          <w:rStyle w:val="Strong"/>
          <w:rFonts w:ascii="Book Antiqua" w:eastAsiaTheme="majorEastAsia" w:hAnsi="Book Antiqua"/>
        </w:rPr>
        <w:t>minimize waste discharge and environmental impacts</w:t>
      </w:r>
      <w:r w:rsidRPr="00457877">
        <w:rPr>
          <w:rFonts w:ascii="Book Antiqua" w:hAnsi="Book Antiqua"/>
        </w:rPr>
        <w:t xml:space="preserve"> associated with aquaculture operations.</w:t>
      </w:r>
    </w:p>
    <w:p w14:paraId="2FB8D38D" w14:textId="77777777" w:rsidR="002425F4" w:rsidRPr="00457877" w:rsidRDefault="002425F4" w:rsidP="002425F4">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The adoption of </w:t>
      </w:r>
      <w:r w:rsidRPr="00457877">
        <w:rPr>
          <w:rStyle w:val="Strong"/>
          <w:rFonts w:ascii="Book Antiqua" w:eastAsiaTheme="majorEastAsia" w:hAnsi="Book Antiqua"/>
        </w:rPr>
        <w:t xml:space="preserve">emerging technologies, </w:t>
      </w:r>
      <w:r w:rsidRPr="00457877">
        <w:rPr>
          <w:rFonts w:ascii="Book Antiqua" w:hAnsi="Book Antiqua"/>
        </w:rPr>
        <w:t xml:space="preserve">including </w:t>
      </w:r>
      <w:r w:rsidRPr="00457877">
        <w:rPr>
          <w:rStyle w:val="Strong"/>
          <w:rFonts w:ascii="Book Antiqua" w:eastAsiaTheme="majorEastAsia" w:hAnsi="Book Antiqua"/>
        </w:rPr>
        <w:t>automation, Artificial Intelligence (AI), and the Internet of Things (IoT)</w:t>
      </w:r>
      <w:r w:rsidRPr="00457877">
        <w:rPr>
          <w:rFonts w:ascii="Book Antiqua" w:hAnsi="Book Antiqua"/>
        </w:rPr>
        <w:t xml:space="preserve"> is transforming modern aquaculture systems. These technologies enable </w:t>
      </w:r>
      <w:r w:rsidRPr="00457877">
        <w:rPr>
          <w:rStyle w:val="Strong"/>
          <w:rFonts w:ascii="Book Antiqua" w:eastAsiaTheme="majorEastAsia" w:hAnsi="Book Antiqua"/>
        </w:rPr>
        <w:t>real-time monitoring of water quality, feed management, and fish health</w:t>
      </w:r>
      <w:r w:rsidRPr="00457877">
        <w:rPr>
          <w:rFonts w:ascii="Book Antiqua" w:hAnsi="Book Antiqua"/>
        </w:rPr>
        <w:t>, allowing for data-driven decisions that enhance production efficiency, reduce operational costs, and promote environmental stewardship (</w:t>
      </w:r>
      <w:bookmarkStart w:id="4" w:name="_Hlk211642431"/>
      <w:r w:rsidRPr="00457877">
        <w:rPr>
          <w:rFonts w:ascii="Book Antiqua" w:hAnsi="Book Antiqua"/>
        </w:rPr>
        <w:t>Das et al., 2022</w:t>
      </w:r>
      <w:bookmarkEnd w:id="4"/>
      <w:r w:rsidRPr="00457877">
        <w:rPr>
          <w:rFonts w:ascii="Book Antiqua" w:hAnsi="Book Antiqua"/>
        </w:rPr>
        <w:t>).</w:t>
      </w:r>
      <w:r>
        <w:rPr>
          <w:rFonts w:ascii="Book Antiqua" w:hAnsi="Book Antiqua"/>
        </w:rPr>
        <w:t xml:space="preserve"> These serve as powerful enablers of sustainable aquaculture management by improving precision, efficiency and risk prediction across the lifecycle. Significant advances in vision technology and deep machine learning now enable automated fish tracking and counting, biomass estimation, early detection of diseases and predictive analytics that allow for a timely and responsive optimisation strategies to be adopted as required </w:t>
      </w:r>
      <w:r w:rsidRPr="00EA6ED4">
        <w:rPr>
          <w:rFonts w:ascii="Book Antiqua" w:hAnsi="Book Antiqua"/>
        </w:rPr>
        <w:t>(Fernandes, 2024; Yang et al., 2025)</w:t>
      </w:r>
      <w:r>
        <w:rPr>
          <w:rFonts w:ascii="Book Antiqua" w:hAnsi="Book Antiqua"/>
        </w:rPr>
        <w:t xml:space="preserve">. </w:t>
      </w:r>
    </w:p>
    <w:p w14:paraId="60988DE8" w14:textId="77777777" w:rsidR="002425F4" w:rsidRDefault="002425F4" w:rsidP="002425F4">
      <w:pPr>
        <w:pStyle w:val="NormalWeb"/>
        <w:spacing w:before="0" w:beforeAutospacing="0" w:after="0" w:afterAutospacing="0" w:line="276" w:lineRule="auto"/>
        <w:jc w:val="both"/>
        <w:rPr>
          <w:rFonts w:ascii="Book Antiqua" w:hAnsi="Book Antiqua"/>
        </w:rPr>
      </w:pPr>
      <w:r>
        <w:rPr>
          <w:rFonts w:ascii="Book Antiqua" w:hAnsi="Book Antiqua"/>
        </w:rPr>
        <w:t>H</w:t>
      </w:r>
      <w:r w:rsidRPr="0056552D">
        <w:rPr>
          <w:rFonts w:ascii="Book Antiqua" w:hAnsi="Book Antiqua"/>
        </w:rPr>
        <w:t xml:space="preserve">ybrid systems </w:t>
      </w:r>
      <w:r>
        <w:rPr>
          <w:rFonts w:ascii="Book Antiqua" w:hAnsi="Book Antiqua"/>
        </w:rPr>
        <w:t xml:space="preserve">are </w:t>
      </w:r>
      <w:r w:rsidRPr="0056552D">
        <w:rPr>
          <w:rFonts w:ascii="Book Antiqua" w:hAnsi="Book Antiqua"/>
        </w:rPr>
        <w:t>increasingly link</w:t>
      </w:r>
      <w:r>
        <w:rPr>
          <w:rFonts w:ascii="Book Antiqua" w:hAnsi="Book Antiqua"/>
        </w:rPr>
        <w:t>ing</w:t>
      </w:r>
      <w:r w:rsidRPr="0056552D">
        <w:rPr>
          <w:rFonts w:ascii="Book Antiqua" w:hAnsi="Book Antiqua"/>
        </w:rPr>
        <w:t xml:space="preserve"> AI-based control platforms with RAS and IMTA infrastructures, enabling automated nutrient balancing, biofilter regulation, and adaptive water recirculation (Garlock et al., 2024). </w:t>
      </w:r>
      <w:r>
        <w:rPr>
          <w:rFonts w:ascii="Book Antiqua" w:hAnsi="Book Antiqua"/>
        </w:rPr>
        <w:t>Such innovative methods and the use of advanced</w:t>
      </w:r>
      <w:r w:rsidRPr="0056552D">
        <w:rPr>
          <w:rFonts w:ascii="Book Antiqua" w:hAnsi="Book Antiqua"/>
        </w:rPr>
        <w:t xml:space="preserve"> tools are </w:t>
      </w:r>
      <w:r>
        <w:rPr>
          <w:rFonts w:ascii="Book Antiqua" w:hAnsi="Book Antiqua"/>
        </w:rPr>
        <w:t xml:space="preserve">progressively </w:t>
      </w:r>
      <w:r w:rsidRPr="0056552D">
        <w:rPr>
          <w:rFonts w:ascii="Book Antiqua" w:hAnsi="Book Antiqua"/>
        </w:rPr>
        <w:t xml:space="preserve">transforming aquaculture from </w:t>
      </w:r>
      <w:r>
        <w:rPr>
          <w:rFonts w:ascii="Book Antiqua" w:hAnsi="Book Antiqua"/>
        </w:rPr>
        <w:t xml:space="preserve">hitherto </w:t>
      </w:r>
      <w:r w:rsidRPr="0056552D">
        <w:rPr>
          <w:rFonts w:ascii="Book Antiqua" w:hAnsi="Book Antiqua"/>
        </w:rPr>
        <w:t>experience-based management to pr</w:t>
      </w:r>
      <w:r>
        <w:rPr>
          <w:rFonts w:ascii="Book Antiqua" w:hAnsi="Book Antiqua"/>
        </w:rPr>
        <w:t xml:space="preserve">edictive, climate-smart future-ready systems that can achieve sustainable scale. </w:t>
      </w:r>
      <w:r w:rsidRPr="0056552D">
        <w:rPr>
          <w:rFonts w:ascii="Book Antiqua" w:hAnsi="Book Antiqua"/>
        </w:rPr>
        <w:t xml:space="preserve"> </w:t>
      </w:r>
      <w:r>
        <w:rPr>
          <w:rFonts w:ascii="Book Antiqua" w:hAnsi="Book Antiqua"/>
        </w:rPr>
        <w:t>However, a</w:t>
      </w:r>
      <w:r w:rsidRPr="0056552D">
        <w:rPr>
          <w:rFonts w:ascii="Book Antiqua" w:hAnsi="Book Antiqua"/>
        </w:rPr>
        <w:t xml:space="preserve">doption </w:t>
      </w:r>
      <w:r>
        <w:rPr>
          <w:rFonts w:ascii="Book Antiqua" w:hAnsi="Book Antiqua"/>
        </w:rPr>
        <w:t>constrains persist due to</w:t>
      </w:r>
      <w:r w:rsidRPr="0056552D">
        <w:rPr>
          <w:rFonts w:ascii="Book Antiqua" w:hAnsi="Book Antiqua"/>
        </w:rPr>
        <w:t xml:space="preserve"> </w:t>
      </w:r>
      <w:r>
        <w:rPr>
          <w:rFonts w:ascii="Book Antiqua" w:hAnsi="Book Antiqua"/>
        </w:rPr>
        <w:t xml:space="preserve">issues with </w:t>
      </w:r>
      <w:r w:rsidRPr="0056552D">
        <w:rPr>
          <w:rFonts w:ascii="Book Antiqua" w:hAnsi="Book Antiqua"/>
        </w:rPr>
        <w:lastRenderedPageBreak/>
        <w:t>data interoperability</w:t>
      </w:r>
      <w:r>
        <w:rPr>
          <w:rFonts w:ascii="Book Antiqua" w:hAnsi="Book Antiqua"/>
        </w:rPr>
        <w:t xml:space="preserve"> </w:t>
      </w:r>
      <w:r w:rsidRPr="0056552D">
        <w:rPr>
          <w:rFonts w:ascii="Book Antiqua" w:hAnsi="Book Antiqua"/>
        </w:rPr>
        <w:t xml:space="preserve">and limited </w:t>
      </w:r>
      <w:r>
        <w:rPr>
          <w:rFonts w:ascii="Book Antiqua" w:hAnsi="Book Antiqua"/>
        </w:rPr>
        <w:t xml:space="preserve">investment and </w:t>
      </w:r>
      <w:r w:rsidRPr="0056552D">
        <w:rPr>
          <w:rFonts w:ascii="Book Antiqua" w:hAnsi="Book Antiqua"/>
        </w:rPr>
        <w:t>digital capacity among small-scale producers.</w:t>
      </w:r>
    </w:p>
    <w:p w14:paraId="5788D446" w14:textId="77777777" w:rsidR="002425F4" w:rsidRPr="00457877" w:rsidRDefault="002425F4" w:rsidP="002425F4">
      <w:pPr>
        <w:pStyle w:val="NormalWeb"/>
        <w:spacing w:before="0" w:beforeAutospacing="0" w:after="0" w:afterAutospacing="0" w:line="276" w:lineRule="auto"/>
        <w:jc w:val="both"/>
        <w:rPr>
          <w:rFonts w:ascii="Book Antiqua" w:hAnsi="Book Antiqua"/>
        </w:rPr>
      </w:pPr>
      <w:r w:rsidRPr="002358FD">
        <w:rPr>
          <w:rFonts w:ascii="Book Antiqua" w:hAnsi="Book Antiqua"/>
          <w:b/>
        </w:rPr>
        <w:t>C</w:t>
      </w:r>
      <w:r w:rsidRPr="00457877">
        <w:rPr>
          <w:rStyle w:val="Strong"/>
          <w:rFonts w:ascii="Book Antiqua" w:eastAsiaTheme="majorEastAsia" w:hAnsi="Book Antiqua"/>
        </w:rPr>
        <w:t>ollaboration among researchers, industry stakeholders, and policymakers</w:t>
      </w:r>
      <w:r w:rsidRPr="00457877">
        <w:rPr>
          <w:rFonts w:ascii="Book Antiqua" w:hAnsi="Book Antiqua"/>
        </w:rPr>
        <w:t xml:space="preserve"> is vital to ensure inclusive and sustainable sectoral growth. Partnerships between </w:t>
      </w:r>
      <w:r w:rsidRPr="00457877">
        <w:rPr>
          <w:rStyle w:val="Strong"/>
          <w:rFonts w:ascii="Book Antiqua" w:eastAsiaTheme="majorEastAsia" w:hAnsi="Book Antiqua"/>
        </w:rPr>
        <w:t>research institutions, private enterprises, and government agencies</w:t>
      </w:r>
      <w:r w:rsidRPr="00457877">
        <w:rPr>
          <w:rFonts w:ascii="Book Antiqua" w:hAnsi="Book Antiqua"/>
        </w:rPr>
        <w:t xml:space="preserve"> can accelerate </w:t>
      </w:r>
      <w:r w:rsidRPr="00457877">
        <w:rPr>
          <w:rStyle w:val="Strong"/>
          <w:rFonts w:ascii="Book Antiqua" w:eastAsiaTheme="majorEastAsia" w:hAnsi="Book Antiqua"/>
        </w:rPr>
        <w:t>knowledge transfer, technology adoption, and policy implementation</w:t>
      </w:r>
      <w:r w:rsidRPr="00457877">
        <w:rPr>
          <w:rFonts w:ascii="Book Antiqua" w:hAnsi="Book Antiqua"/>
        </w:rPr>
        <w:t>, leading to a robust and resilient aquaculture industry.</w:t>
      </w:r>
    </w:p>
    <w:p w14:paraId="374456D9" w14:textId="77777777" w:rsidR="002425F4" w:rsidRPr="00457877" w:rsidRDefault="002425F4" w:rsidP="002425F4">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By combining </w:t>
      </w:r>
      <w:r w:rsidRPr="00457877">
        <w:rPr>
          <w:rStyle w:val="Strong"/>
          <w:rFonts w:ascii="Book Antiqua" w:eastAsiaTheme="majorEastAsia" w:hAnsi="Book Antiqua"/>
        </w:rPr>
        <w:t>technological innovation</w:t>
      </w:r>
      <w:r w:rsidRPr="00457877">
        <w:rPr>
          <w:rFonts w:ascii="Book Antiqua" w:hAnsi="Book Antiqua"/>
        </w:rPr>
        <w:t xml:space="preserve"> with </w:t>
      </w:r>
      <w:r w:rsidRPr="00457877">
        <w:rPr>
          <w:rStyle w:val="Strong"/>
          <w:rFonts w:ascii="Book Antiqua" w:eastAsiaTheme="majorEastAsia" w:hAnsi="Book Antiqua"/>
        </w:rPr>
        <w:t>coordinated policy and institutional support</w:t>
      </w:r>
      <w:r w:rsidRPr="00457877">
        <w:rPr>
          <w:rFonts w:ascii="Book Antiqua" w:hAnsi="Book Antiqua"/>
        </w:rPr>
        <w:t xml:space="preserve">, India can strengthen its position as a </w:t>
      </w:r>
      <w:r w:rsidRPr="00457877">
        <w:rPr>
          <w:rStyle w:val="Strong"/>
          <w:rFonts w:ascii="Book Antiqua" w:eastAsiaTheme="majorEastAsia" w:hAnsi="Book Antiqua"/>
        </w:rPr>
        <w:t>global leader in sustainable aquaculture</w:t>
      </w:r>
      <w:r w:rsidRPr="00457877">
        <w:rPr>
          <w:rFonts w:ascii="Book Antiqua" w:hAnsi="Book Antiqua"/>
        </w:rPr>
        <w:t>, driving economic prosperity while safeguarding aquatic ecosystems.</w:t>
      </w:r>
    </w:p>
    <w:p w14:paraId="53C49F5E" w14:textId="77777777" w:rsidR="002425F4" w:rsidRPr="00457877" w:rsidRDefault="002425F4" w:rsidP="002425F4">
      <w:pPr>
        <w:pBdr>
          <w:top w:val="single" w:sz="6" w:space="1" w:color="auto"/>
        </w:pBdr>
        <w:spacing w:after="0" w:line="276" w:lineRule="auto"/>
        <w:jc w:val="both"/>
        <w:rPr>
          <w:rFonts w:ascii="Book Antiqua" w:eastAsia="Times New Roman" w:hAnsi="Book Antiqua" w:cs="Times New Roman"/>
          <w:vanish/>
          <w:sz w:val="24"/>
          <w:szCs w:val="24"/>
          <w:lang w:eastAsia="en-IN" w:bidi="hi-IN"/>
        </w:rPr>
      </w:pPr>
    </w:p>
    <w:p w14:paraId="3922BF80" w14:textId="77777777" w:rsidR="002425F4" w:rsidRPr="00457877" w:rsidRDefault="002425F4" w:rsidP="002425F4">
      <w:pPr>
        <w:spacing w:after="0" w:line="276" w:lineRule="auto"/>
        <w:rPr>
          <w:rFonts w:ascii="Book Antiqua" w:hAnsi="Book Antiqua" w:cs="Times New Roman"/>
          <w:b/>
          <w:bCs/>
          <w:sz w:val="24"/>
          <w:szCs w:val="24"/>
        </w:rPr>
      </w:pPr>
    </w:p>
    <w:p w14:paraId="40E4EA69" w14:textId="77777777" w:rsidR="00813E1B" w:rsidRPr="00457877" w:rsidRDefault="00813E1B" w:rsidP="00457877">
      <w:pPr>
        <w:pBdr>
          <w:top w:val="single" w:sz="6" w:space="1" w:color="auto"/>
        </w:pBdr>
        <w:spacing w:after="0" w:line="276" w:lineRule="auto"/>
        <w:jc w:val="both"/>
        <w:rPr>
          <w:rFonts w:ascii="Book Antiqua" w:eastAsia="Times New Roman" w:hAnsi="Book Antiqua" w:cs="Times New Roman"/>
          <w:vanish/>
          <w:sz w:val="24"/>
          <w:szCs w:val="24"/>
          <w:lang w:eastAsia="en-IN" w:bidi="hi-IN"/>
        </w:rPr>
      </w:pPr>
    </w:p>
    <w:p w14:paraId="29019669" w14:textId="77777777" w:rsidR="00457877" w:rsidRPr="00457877" w:rsidRDefault="00457877" w:rsidP="00457877">
      <w:pPr>
        <w:spacing w:after="0" w:line="276" w:lineRule="auto"/>
        <w:rPr>
          <w:rFonts w:ascii="Book Antiqua" w:hAnsi="Book Antiqua" w:cs="Times New Roman"/>
          <w:b/>
          <w:bCs/>
          <w:sz w:val="24"/>
          <w:szCs w:val="24"/>
        </w:rPr>
      </w:pPr>
    </w:p>
    <w:p w14:paraId="3CF412EF" w14:textId="7F5616A3" w:rsidR="00707138" w:rsidRPr="00457877" w:rsidRDefault="00365C27" w:rsidP="00457877">
      <w:pPr>
        <w:spacing w:after="0" w:line="276" w:lineRule="auto"/>
        <w:rPr>
          <w:rFonts w:ascii="Book Antiqua" w:eastAsia="Times New Roman" w:hAnsi="Book Antiqua" w:cs="Times New Roman"/>
          <w:b/>
          <w:bCs/>
          <w:sz w:val="24"/>
          <w:szCs w:val="24"/>
          <w:lang w:eastAsia="en-IN" w:bidi="hi-IN"/>
        </w:rPr>
      </w:pPr>
      <w:r>
        <w:rPr>
          <w:rFonts w:ascii="Book Antiqua" w:hAnsi="Book Antiqua" w:cs="Times New Roman"/>
          <w:b/>
          <w:bCs/>
          <w:sz w:val="24"/>
          <w:szCs w:val="24"/>
        </w:rPr>
        <w:t>7</w:t>
      </w:r>
      <w:r w:rsidR="00457877" w:rsidRPr="00457877">
        <w:rPr>
          <w:rFonts w:ascii="Book Antiqua" w:hAnsi="Book Antiqua" w:cs="Times New Roman"/>
          <w:b/>
          <w:bCs/>
          <w:sz w:val="24"/>
          <w:szCs w:val="24"/>
        </w:rPr>
        <w:t xml:space="preserve">. </w:t>
      </w:r>
      <w:r w:rsidR="00707138" w:rsidRPr="00457877">
        <w:rPr>
          <w:rFonts w:ascii="Book Antiqua" w:hAnsi="Book Antiqua" w:cs="Times New Roman"/>
          <w:b/>
          <w:bCs/>
          <w:sz w:val="24"/>
          <w:szCs w:val="24"/>
        </w:rPr>
        <w:t>Present Status of Freshwater Aquaculture in India</w:t>
      </w:r>
    </w:p>
    <w:p w14:paraId="2B4BCBAF" w14:textId="255F9439" w:rsidR="00365C27" w:rsidRPr="00457877" w:rsidRDefault="00365C27" w:rsidP="00365C27">
      <w:pPr>
        <w:pStyle w:val="NormalWeb"/>
        <w:spacing w:before="0" w:beforeAutospacing="0" w:after="0" w:afterAutospacing="0" w:line="276" w:lineRule="auto"/>
        <w:jc w:val="both"/>
        <w:rPr>
          <w:rFonts w:ascii="Book Antiqua" w:hAnsi="Book Antiqua"/>
        </w:rPr>
      </w:pPr>
      <w:r>
        <w:rPr>
          <w:rStyle w:val="Strong"/>
          <w:rFonts w:ascii="Book Antiqua" w:hAnsi="Book Antiqua"/>
          <w:i/>
          <w:iCs/>
        </w:rPr>
        <w:t>7</w:t>
      </w:r>
      <w:r w:rsidR="001C5406" w:rsidRPr="001C5406">
        <w:rPr>
          <w:rStyle w:val="Strong"/>
          <w:rFonts w:ascii="Book Antiqua" w:hAnsi="Book Antiqua"/>
          <w:i/>
          <w:iCs/>
        </w:rPr>
        <w:t xml:space="preserve">.1 </w:t>
      </w:r>
      <w:r w:rsidR="00707138" w:rsidRPr="001C5406">
        <w:rPr>
          <w:rStyle w:val="Strong"/>
          <w:rFonts w:ascii="Book Antiqua" w:hAnsi="Book Antiqua"/>
          <w:i/>
          <w:iCs/>
        </w:rPr>
        <w:t>Scale &amp; Growth</w:t>
      </w:r>
      <w:r w:rsidR="00A90387" w:rsidRPr="00457877">
        <w:rPr>
          <w:rFonts w:ascii="Book Antiqua" w:hAnsi="Book Antiqua"/>
        </w:rPr>
        <w:t>:</w:t>
      </w:r>
      <w:r w:rsidRPr="00457877">
        <w:rPr>
          <w:rFonts w:ascii="Book Antiqua" w:hAnsi="Book Antiqua"/>
        </w:rPr>
        <w:t xml:space="preserve"> India is one of the world’s largest producers of fish; a substantial fraction is from aquaculture, especially freshwater aquaculture. Sources report that freshwater fish production is in the order of over </w:t>
      </w:r>
      <w:r w:rsidRPr="00457877">
        <w:rPr>
          <w:rStyle w:val="Strong"/>
          <w:rFonts w:ascii="Book Antiqua" w:eastAsiaTheme="majorEastAsia" w:hAnsi="Book Antiqua"/>
        </w:rPr>
        <w:t>5 million tonnes</w:t>
      </w:r>
      <w:r w:rsidRPr="00457877">
        <w:rPr>
          <w:rFonts w:ascii="Book Antiqua" w:hAnsi="Book Antiqua"/>
        </w:rPr>
        <w:t xml:space="preserve"> annually from aquaculture. There has been a shift from traditional/semi</w:t>
      </w:r>
      <w:r w:rsidRPr="00457877">
        <w:rPr>
          <w:rFonts w:ascii="Book Antiqua" w:hAnsi="Book Antiqua"/>
        </w:rPr>
        <w:noBreakHyphen/>
        <w:t xml:space="preserve">intensive towards more intensive culture systems, with higher stocking densities, use of improved feeds, fertilizers, more husbandry inputs. </w:t>
      </w:r>
    </w:p>
    <w:p w14:paraId="15D1C06F" w14:textId="6E262D0B" w:rsidR="00365C27" w:rsidRPr="00457877" w:rsidRDefault="00365C27" w:rsidP="00365C27">
      <w:pPr>
        <w:pStyle w:val="NormalWeb"/>
        <w:spacing w:before="0" w:beforeAutospacing="0" w:after="0" w:afterAutospacing="0" w:line="276" w:lineRule="auto"/>
        <w:jc w:val="both"/>
        <w:rPr>
          <w:rFonts w:ascii="Book Antiqua" w:hAnsi="Book Antiqua"/>
        </w:rPr>
      </w:pPr>
      <w:r>
        <w:rPr>
          <w:rStyle w:val="Strong"/>
          <w:rFonts w:ascii="Book Antiqua" w:eastAsiaTheme="majorEastAsia" w:hAnsi="Book Antiqua"/>
          <w:i/>
          <w:iCs/>
        </w:rPr>
        <w:t>7</w:t>
      </w:r>
      <w:r w:rsidRPr="00A54D0C">
        <w:rPr>
          <w:rStyle w:val="Strong"/>
          <w:rFonts w:ascii="Book Antiqua" w:eastAsiaTheme="majorEastAsia" w:hAnsi="Book Antiqua"/>
          <w:i/>
          <w:iCs/>
        </w:rPr>
        <w:t>.2 Main Species &amp; Culture Systems:</w:t>
      </w:r>
      <w:r w:rsidRPr="00457877">
        <w:rPr>
          <w:rStyle w:val="Strong"/>
          <w:rFonts w:ascii="Book Antiqua" w:eastAsiaTheme="majorEastAsia" w:hAnsi="Book Antiqua"/>
        </w:rPr>
        <w:t xml:space="preserve"> </w:t>
      </w:r>
      <w:r w:rsidRPr="00457877">
        <w:rPr>
          <w:rFonts w:ascii="Book Antiqua" w:hAnsi="Book Antiqua"/>
        </w:rPr>
        <w:t xml:space="preserve">Carp (Indian major carps: </w:t>
      </w:r>
      <w:proofErr w:type="spellStart"/>
      <w:r w:rsidRPr="00457877">
        <w:rPr>
          <w:rStyle w:val="Emphasis"/>
          <w:rFonts w:ascii="Book Antiqua" w:hAnsi="Book Antiqua"/>
        </w:rPr>
        <w:t>Catla</w:t>
      </w:r>
      <w:proofErr w:type="spellEnd"/>
      <w:r w:rsidRPr="00457877">
        <w:rPr>
          <w:rFonts w:ascii="Book Antiqua" w:hAnsi="Book Antiqua"/>
        </w:rPr>
        <w:t xml:space="preserve">, </w:t>
      </w:r>
      <w:r w:rsidRPr="00457877">
        <w:rPr>
          <w:rStyle w:val="Emphasis"/>
          <w:rFonts w:ascii="Book Antiqua" w:hAnsi="Book Antiqua"/>
        </w:rPr>
        <w:t>Rohu</w:t>
      </w:r>
      <w:r w:rsidRPr="00457877">
        <w:rPr>
          <w:rFonts w:ascii="Book Antiqua" w:hAnsi="Book Antiqua"/>
        </w:rPr>
        <w:t xml:space="preserve">, </w:t>
      </w:r>
      <w:r w:rsidRPr="00457877">
        <w:rPr>
          <w:rStyle w:val="Emphasis"/>
          <w:rFonts w:ascii="Book Antiqua" w:hAnsi="Book Antiqua"/>
        </w:rPr>
        <w:t>Mrigal</w:t>
      </w:r>
      <w:r w:rsidRPr="00457877">
        <w:rPr>
          <w:rFonts w:ascii="Book Antiqua" w:hAnsi="Book Antiqua"/>
        </w:rPr>
        <w:t>) dominate freshwater aquaculture in many parts of India. Culture includes ponds, cages, raceways, with fingerlings, grow</w:t>
      </w:r>
      <w:r w:rsidRPr="00457877">
        <w:rPr>
          <w:rFonts w:ascii="Book Antiqua" w:hAnsi="Book Antiqua"/>
        </w:rPr>
        <w:noBreakHyphen/>
        <w:t>out stages. More s</w:t>
      </w:r>
      <w:r>
        <w:rPr>
          <w:rFonts w:ascii="Book Antiqua" w:hAnsi="Book Antiqua"/>
        </w:rPr>
        <w:t xml:space="preserve"> </w:t>
      </w:r>
      <w:proofErr w:type="spellStart"/>
      <w:r w:rsidRPr="00457877">
        <w:rPr>
          <w:rFonts w:ascii="Book Antiqua" w:hAnsi="Book Antiqua"/>
        </w:rPr>
        <w:t>tates</w:t>
      </w:r>
      <w:proofErr w:type="spellEnd"/>
      <w:r w:rsidRPr="00457877">
        <w:rPr>
          <w:rFonts w:ascii="Book Antiqua" w:hAnsi="Book Antiqua"/>
        </w:rPr>
        <w:t xml:space="preserve"> are intensifying production. </w:t>
      </w:r>
    </w:p>
    <w:p w14:paraId="2AD01D38" w14:textId="59D87DB9" w:rsidR="00365C27" w:rsidRPr="00457877" w:rsidRDefault="00365C27" w:rsidP="00365C27">
      <w:pPr>
        <w:pStyle w:val="NormalWeb"/>
        <w:spacing w:before="0" w:beforeAutospacing="0" w:after="0" w:afterAutospacing="0" w:line="276" w:lineRule="auto"/>
        <w:jc w:val="both"/>
        <w:rPr>
          <w:rFonts w:ascii="Book Antiqua" w:hAnsi="Book Antiqua"/>
        </w:rPr>
      </w:pPr>
      <w:r>
        <w:rPr>
          <w:rStyle w:val="Strong"/>
          <w:rFonts w:ascii="Book Antiqua" w:eastAsiaTheme="majorEastAsia" w:hAnsi="Book Antiqua"/>
          <w:i/>
          <w:iCs/>
        </w:rPr>
        <w:t>7</w:t>
      </w:r>
      <w:r w:rsidRPr="00A54D0C">
        <w:rPr>
          <w:rStyle w:val="Strong"/>
          <w:rFonts w:ascii="Book Antiqua" w:eastAsiaTheme="majorEastAsia" w:hAnsi="Book Antiqua"/>
          <w:i/>
          <w:iCs/>
        </w:rPr>
        <w:t>.3 Economic and Livelihood Importance</w:t>
      </w:r>
      <w:r w:rsidRPr="00A54D0C">
        <w:rPr>
          <w:rFonts w:ascii="Book Antiqua" w:hAnsi="Book Antiqua"/>
          <w:i/>
          <w:iCs/>
        </w:rPr>
        <w:t>:</w:t>
      </w:r>
      <w:r w:rsidRPr="00457877">
        <w:rPr>
          <w:rFonts w:ascii="Book Antiqua" w:hAnsi="Book Antiqua"/>
        </w:rPr>
        <w:t xml:space="preserve"> Many smallholder farmers depend on freshwater aquaculture for income, nutrition, employment. Losses due to disease are a significant economic drain. </w:t>
      </w:r>
      <w:hyperlink r:id="rId12" w:tgtFrame="_blank" w:history="1"/>
    </w:p>
    <w:p w14:paraId="0CFDBE58" w14:textId="252E1880" w:rsidR="00365C27" w:rsidRPr="00457877" w:rsidRDefault="00365C27" w:rsidP="00365C27">
      <w:pPr>
        <w:pStyle w:val="NormalWeb"/>
        <w:spacing w:before="0" w:beforeAutospacing="0" w:after="0" w:afterAutospacing="0" w:line="276" w:lineRule="auto"/>
        <w:jc w:val="both"/>
        <w:rPr>
          <w:rFonts w:ascii="Book Antiqua" w:hAnsi="Book Antiqua"/>
        </w:rPr>
      </w:pPr>
      <w:r>
        <w:rPr>
          <w:rStyle w:val="Strong"/>
          <w:rFonts w:ascii="Book Antiqua" w:eastAsiaTheme="majorEastAsia" w:hAnsi="Book Antiqua"/>
          <w:i/>
          <w:iCs/>
        </w:rPr>
        <w:t>7</w:t>
      </w:r>
      <w:r w:rsidRPr="00A54D0C">
        <w:rPr>
          <w:rStyle w:val="Strong"/>
          <w:rFonts w:ascii="Book Antiqua" w:eastAsiaTheme="majorEastAsia" w:hAnsi="Book Antiqua"/>
          <w:i/>
          <w:iCs/>
        </w:rPr>
        <w:t>.4 Regulation, Research &amp; Tools:</w:t>
      </w:r>
      <w:r w:rsidRPr="00457877">
        <w:rPr>
          <w:rStyle w:val="Strong"/>
          <w:rFonts w:ascii="Book Antiqua" w:eastAsiaTheme="majorEastAsia" w:hAnsi="Book Antiqua"/>
        </w:rPr>
        <w:t xml:space="preserve"> </w:t>
      </w:r>
      <w:r w:rsidRPr="00457877">
        <w:rPr>
          <w:rFonts w:ascii="Book Antiqua" w:hAnsi="Book Antiqua"/>
        </w:rPr>
        <w:t>Research institutes such as ICAR</w:t>
      </w:r>
      <w:r w:rsidRPr="00457877">
        <w:rPr>
          <w:rFonts w:ascii="Book Antiqua" w:hAnsi="Book Antiqua"/>
        </w:rPr>
        <w:noBreakHyphen/>
        <w:t>CIFA have developed diagnostic kits (spot agglutination, Dot</w:t>
      </w:r>
      <w:r w:rsidRPr="00457877">
        <w:rPr>
          <w:rFonts w:ascii="Book Antiqua" w:hAnsi="Book Antiqua"/>
        </w:rPr>
        <w:noBreakHyphen/>
        <w:t>ELISA) to detect major bacterial diseases in the field. Some vaccine development and outer membrane protein-based vaccine research is underway for bacterial pathogens.</w:t>
      </w:r>
    </w:p>
    <w:p w14:paraId="7D7BF701" w14:textId="77777777" w:rsidR="00365C27" w:rsidRPr="00457877" w:rsidRDefault="00365C27" w:rsidP="00365C27">
      <w:pPr>
        <w:pStyle w:val="NormalWeb"/>
        <w:spacing w:before="0" w:beforeAutospacing="0" w:after="0" w:afterAutospacing="0" w:line="276" w:lineRule="auto"/>
        <w:jc w:val="both"/>
        <w:rPr>
          <w:rFonts w:ascii="Book Antiqua" w:hAnsi="Book Antiqua"/>
          <w:b/>
          <w:bCs/>
        </w:rPr>
      </w:pPr>
    </w:p>
    <w:p w14:paraId="17BFD4AE" w14:textId="30F81EE5" w:rsidR="00365C27" w:rsidRPr="003561FA" w:rsidRDefault="00365C27" w:rsidP="00365C27">
      <w:pPr>
        <w:spacing w:after="0" w:line="276" w:lineRule="auto"/>
        <w:jc w:val="both"/>
        <w:outlineLvl w:val="1"/>
        <w:rPr>
          <w:rFonts w:ascii="Times New Roman" w:eastAsia="Times New Roman" w:hAnsi="Times New Roman" w:cs="Times New Roman"/>
          <w:b/>
          <w:bCs/>
          <w:sz w:val="24"/>
          <w:szCs w:val="24"/>
          <w:lang w:eastAsia="en-IN" w:bidi="hi-IN"/>
        </w:rPr>
      </w:pPr>
      <w:r>
        <w:rPr>
          <w:rFonts w:ascii="Book Antiqua" w:eastAsia="Times New Roman" w:hAnsi="Book Antiqua" w:cs="Times New Roman"/>
          <w:b/>
          <w:bCs/>
          <w:sz w:val="24"/>
          <w:szCs w:val="24"/>
          <w:lang w:eastAsia="en-IN" w:bidi="hi-IN"/>
        </w:rPr>
        <w:t>8</w:t>
      </w:r>
      <w:r w:rsidRPr="00457877">
        <w:rPr>
          <w:rFonts w:ascii="Book Antiqua" w:eastAsia="Times New Roman" w:hAnsi="Book Antiqua" w:cs="Times New Roman"/>
          <w:b/>
          <w:bCs/>
          <w:sz w:val="24"/>
          <w:szCs w:val="24"/>
          <w:lang w:eastAsia="en-IN" w:bidi="hi-IN"/>
        </w:rPr>
        <w:t>.</w:t>
      </w:r>
      <w:r>
        <w:rPr>
          <w:rFonts w:ascii="Book Antiqua" w:eastAsia="Times New Roman" w:hAnsi="Book Antiqua" w:cs="Times New Roman"/>
          <w:b/>
          <w:bCs/>
          <w:sz w:val="24"/>
          <w:szCs w:val="24"/>
          <w:lang w:eastAsia="en-IN" w:bidi="hi-IN"/>
        </w:rPr>
        <w:t xml:space="preserve"> Sustainable Strategies: </w:t>
      </w:r>
      <w:r w:rsidRPr="003561FA">
        <w:rPr>
          <w:rFonts w:ascii="Book Antiqua" w:eastAsia="Times New Roman" w:hAnsi="Book Antiqua" w:cs="Times New Roman"/>
          <w:sz w:val="24"/>
          <w:szCs w:val="24"/>
          <w:lang w:eastAsia="en-IN" w:bidi="hi-IN"/>
        </w:rPr>
        <w:t>Freshwater aquaculture</w:t>
      </w:r>
      <w:r>
        <w:rPr>
          <w:rFonts w:ascii="Book Antiqua" w:eastAsia="Times New Roman" w:hAnsi="Book Antiqua" w:cs="Times New Roman"/>
          <w:b/>
          <w:bCs/>
          <w:sz w:val="24"/>
          <w:szCs w:val="24"/>
          <w:lang w:eastAsia="en-IN" w:bidi="hi-IN"/>
        </w:rPr>
        <w:t xml:space="preserve"> </w:t>
      </w:r>
      <w:r w:rsidRPr="003561FA">
        <w:rPr>
          <w:rFonts w:ascii="Times New Roman" w:hAnsi="Times New Roman" w:cs="Times New Roman"/>
          <w:sz w:val="24"/>
          <w:szCs w:val="24"/>
        </w:rPr>
        <w:t>faces numerous challenges that influence its growth</w:t>
      </w:r>
      <w:r>
        <w:rPr>
          <w:rFonts w:ascii="Times New Roman" w:hAnsi="Times New Roman" w:cs="Times New Roman"/>
          <w:sz w:val="24"/>
          <w:szCs w:val="24"/>
        </w:rPr>
        <w:t xml:space="preserve"> and </w:t>
      </w:r>
      <w:r w:rsidRPr="003561FA">
        <w:rPr>
          <w:rFonts w:ascii="Times New Roman" w:hAnsi="Times New Roman" w:cs="Times New Roman"/>
          <w:sz w:val="24"/>
          <w:szCs w:val="24"/>
        </w:rPr>
        <w:t xml:space="preserve">sustainability. </w:t>
      </w:r>
      <w:r>
        <w:rPr>
          <w:rFonts w:ascii="Times New Roman" w:hAnsi="Times New Roman" w:cs="Times New Roman"/>
          <w:sz w:val="24"/>
          <w:szCs w:val="24"/>
        </w:rPr>
        <w:t>The</w:t>
      </w:r>
      <w:r w:rsidRPr="003561FA">
        <w:rPr>
          <w:rFonts w:ascii="Times New Roman" w:hAnsi="Times New Roman" w:cs="Times New Roman"/>
          <w:sz w:val="24"/>
          <w:szCs w:val="24"/>
        </w:rPr>
        <w:t xml:space="preserve"> key challenges</w:t>
      </w:r>
      <w:r>
        <w:rPr>
          <w:rFonts w:ascii="Times New Roman" w:hAnsi="Times New Roman" w:cs="Times New Roman"/>
          <w:sz w:val="24"/>
          <w:szCs w:val="24"/>
        </w:rPr>
        <w:t xml:space="preserve"> faced by </w:t>
      </w:r>
      <w:r w:rsidRPr="003561FA">
        <w:rPr>
          <w:rFonts w:ascii="Times New Roman" w:hAnsi="Times New Roman" w:cs="Times New Roman"/>
          <w:sz w:val="24"/>
          <w:szCs w:val="24"/>
        </w:rPr>
        <w:t>Indian aqua</w:t>
      </w:r>
      <w:r>
        <w:rPr>
          <w:rFonts w:ascii="Times New Roman" w:hAnsi="Times New Roman" w:cs="Times New Roman"/>
          <w:sz w:val="24"/>
          <w:szCs w:val="24"/>
        </w:rPr>
        <w:t>-</w:t>
      </w:r>
      <w:r w:rsidRPr="003561FA">
        <w:rPr>
          <w:rFonts w:ascii="Times New Roman" w:hAnsi="Times New Roman" w:cs="Times New Roman"/>
          <w:sz w:val="24"/>
          <w:szCs w:val="24"/>
        </w:rPr>
        <w:t>cultu</w:t>
      </w:r>
      <w:r>
        <w:rPr>
          <w:rFonts w:ascii="Times New Roman" w:hAnsi="Times New Roman" w:cs="Times New Roman"/>
          <w:sz w:val="24"/>
          <w:szCs w:val="24"/>
        </w:rPr>
        <w:t>rists are discussed as follows</w:t>
      </w:r>
      <w:r w:rsidRPr="003561FA">
        <w:rPr>
          <w:rFonts w:ascii="Times New Roman" w:hAnsi="Times New Roman" w:cs="Times New Roman"/>
          <w:sz w:val="24"/>
          <w:szCs w:val="24"/>
        </w:rPr>
        <w:t>:</w:t>
      </w:r>
    </w:p>
    <w:p w14:paraId="354EDFAB" w14:textId="7B039423" w:rsidR="00365C27" w:rsidRPr="00A54D0C" w:rsidRDefault="00365C27" w:rsidP="00365C27">
      <w:pPr>
        <w:spacing w:after="0" w:line="276" w:lineRule="auto"/>
        <w:jc w:val="both"/>
        <w:outlineLvl w:val="1"/>
        <w:rPr>
          <w:rFonts w:ascii="Book Antiqua" w:eastAsia="Times New Roman" w:hAnsi="Book Antiqua" w:cs="Times New Roman"/>
          <w:b/>
          <w:bCs/>
          <w:i/>
          <w:iCs/>
          <w:sz w:val="24"/>
          <w:szCs w:val="24"/>
          <w:lang w:eastAsia="en-IN" w:bidi="hi-IN"/>
        </w:rPr>
      </w:pPr>
      <w:r>
        <w:rPr>
          <w:rFonts w:ascii="Book Antiqua" w:eastAsia="Times New Roman" w:hAnsi="Book Antiqua" w:cs="Times New Roman"/>
          <w:b/>
          <w:bCs/>
          <w:i/>
          <w:iCs/>
          <w:sz w:val="24"/>
          <w:szCs w:val="24"/>
          <w:lang w:eastAsia="en-IN" w:bidi="hi-IN"/>
        </w:rPr>
        <w:t>8</w:t>
      </w:r>
      <w:r w:rsidRPr="00A54D0C">
        <w:rPr>
          <w:rFonts w:ascii="Book Antiqua" w:eastAsia="Times New Roman" w:hAnsi="Book Antiqua" w:cs="Times New Roman"/>
          <w:b/>
          <w:bCs/>
          <w:i/>
          <w:iCs/>
          <w:sz w:val="24"/>
          <w:szCs w:val="24"/>
          <w:lang w:eastAsia="en-IN" w:bidi="hi-IN"/>
        </w:rPr>
        <w:t>.1 Environmental Sustainability</w:t>
      </w:r>
    </w:p>
    <w:p w14:paraId="2DE76F66" w14:textId="77A6D922" w:rsidR="00365C27" w:rsidRPr="00A54D0C" w:rsidRDefault="00365C27" w:rsidP="00365C27">
      <w:pPr>
        <w:spacing w:after="0" w:line="276" w:lineRule="auto"/>
        <w:jc w:val="both"/>
        <w:outlineLvl w:val="2"/>
        <w:rPr>
          <w:rFonts w:ascii="Book Antiqua" w:eastAsia="Times New Roman" w:hAnsi="Book Antiqua" w:cs="Times New Roman"/>
          <w:i/>
          <w:iCs/>
          <w:sz w:val="24"/>
          <w:szCs w:val="24"/>
          <w:lang w:eastAsia="en-IN" w:bidi="hi-IN"/>
        </w:rPr>
      </w:pPr>
      <w:r>
        <w:rPr>
          <w:rFonts w:ascii="Book Antiqua" w:eastAsia="Times New Roman" w:hAnsi="Book Antiqua" w:cs="Times New Roman"/>
          <w:i/>
          <w:iCs/>
          <w:sz w:val="24"/>
          <w:szCs w:val="24"/>
          <w:lang w:eastAsia="en-IN" w:bidi="hi-IN"/>
        </w:rPr>
        <w:t>8</w:t>
      </w:r>
      <w:r w:rsidRPr="00A54D0C">
        <w:rPr>
          <w:rFonts w:ascii="Book Antiqua" w:eastAsia="Times New Roman" w:hAnsi="Book Antiqua" w:cs="Times New Roman"/>
          <w:i/>
          <w:iCs/>
          <w:sz w:val="24"/>
          <w:szCs w:val="24"/>
          <w:lang w:eastAsia="en-IN" w:bidi="hi-IN"/>
        </w:rPr>
        <w:t>.1.1 Water Quality Management</w:t>
      </w:r>
    </w:p>
    <w:p w14:paraId="22A97273" w14:textId="77777777" w:rsidR="00365C27" w:rsidRPr="00457877" w:rsidRDefault="00365C27" w:rsidP="00365C27">
      <w:pPr>
        <w:numPr>
          <w:ilvl w:val="0"/>
          <w:numId w:val="1"/>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b/>
          <w:bCs/>
          <w:sz w:val="24"/>
          <w:szCs w:val="24"/>
          <w:lang w:eastAsia="en-IN" w:bidi="hi-IN"/>
        </w:rPr>
        <w:t>Recirculating Aquaculture Systems (RAS):</w:t>
      </w:r>
      <w:r w:rsidRPr="00457877">
        <w:rPr>
          <w:rFonts w:ascii="Book Antiqua" w:eastAsia="Times New Roman" w:hAnsi="Book Antiqua" w:cs="Times New Roman"/>
          <w:sz w:val="24"/>
          <w:szCs w:val="24"/>
          <w:lang w:eastAsia="en-IN" w:bidi="hi-IN"/>
        </w:rPr>
        <w:t xml:space="preserve"> Reuse and treat water to minimize discharge and water use.</w:t>
      </w:r>
    </w:p>
    <w:p w14:paraId="599869D0" w14:textId="77777777" w:rsidR="00365C27" w:rsidRPr="00457877" w:rsidRDefault="00365C27" w:rsidP="00365C27">
      <w:pPr>
        <w:numPr>
          <w:ilvl w:val="0"/>
          <w:numId w:val="1"/>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b/>
          <w:bCs/>
          <w:sz w:val="24"/>
          <w:szCs w:val="24"/>
          <w:lang w:eastAsia="en-IN" w:bidi="hi-IN"/>
        </w:rPr>
        <w:t>Integrated Multi-Trophic Aquaculture (IMTA):</w:t>
      </w:r>
      <w:r w:rsidRPr="00457877">
        <w:rPr>
          <w:rFonts w:ascii="Book Antiqua" w:eastAsia="Times New Roman" w:hAnsi="Book Antiqua" w:cs="Times New Roman"/>
          <w:sz w:val="24"/>
          <w:szCs w:val="24"/>
          <w:lang w:eastAsia="en-IN" w:bidi="hi-IN"/>
        </w:rPr>
        <w:t xml:space="preserve"> Combine species (e.g., fish + plants + filter feeders) to recycle nutrients.</w:t>
      </w:r>
    </w:p>
    <w:p w14:paraId="472027B4" w14:textId="77777777" w:rsidR="00365C27" w:rsidRPr="00457877" w:rsidRDefault="00365C27" w:rsidP="00365C27">
      <w:pPr>
        <w:numPr>
          <w:ilvl w:val="0"/>
          <w:numId w:val="1"/>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b/>
          <w:bCs/>
          <w:sz w:val="24"/>
          <w:szCs w:val="24"/>
          <w:lang w:eastAsia="en-IN" w:bidi="hi-IN"/>
        </w:rPr>
        <w:t>Constructed Wetlands:</w:t>
      </w:r>
      <w:r w:rsidRPr="00457877">
        <w:rPr>
          <w:rFonts w:ascii="Book Antiqua" w:eastAsia="Times New Roman" w:hAnsi="Book Antiqua" w:cs="Times New Roman"/>
          <w:sz w:val="24"/>
          <w:szCs w:val="24"/>
          <w:lang w:eastAsia="en-IN" w:bidi="hi-IN"/>
        </w:rPr>
        <w:t xml:space="preserve"> Use aquatic plants to filter effluents naturally.</w:t>
      </w:r>
    </w:p>
    <w:p w14:paraId="37A007BF" w14:textId="77777777" w:rsidR="00365C27" w:rsidRPr="00457877" w:rsidRDefault="00365C27" w:rsidP="00365C27">
      <w:pPr>
        <w:numPr>
          <w:ilvl w:val="0"/>
          <w:numId w:val="1"/>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b/>
          <w:bCs/>
          <w:sz w:val="24"/>
          <w:szCs w:val="24"/>
          <w:lang w:eastAsia="en-IN" w:bidi="hi-IN"/>
        </w:rPr>
        <w:lastRenderedPageBreak/>
        <w:t>Aeration and Monitoring:</w:t>
      </w:r>
      <w:r w:rsidRPr="00457877">
        <w:rPr>
          <w:rFonts w:ascii="Book Antiqua" w:eastAsia="Times New Roman" w:hAnsi="Book Antiqua" w:cs="Times New Roman"/>
          <w:sz w:val="24"/>
          <w:szCs w:val="24"/>
          <w:lang w:eastAsia="en-IN" w:bidi="hi-IN"/>
        </w:rPr>
        <w:t xml:space="preserve"> Regularly monitor dissolved oxygen, pH, ammonia, and temperature.</w:t>
      </w:r>
    </w:p>
    <w:p w14:paraId="1155FEAF" w14:textId="085B5094" w:rsidR="00365C27" w:rsidRPr="00A54D0C" w:rsidRDefault="00365C27" w:rsidP="00365C27">
      <w:pPr>
        <w:spacing w:after="0" w:line="276" w:lineRule="auto"/>
        <w:jc w:val="both"/>
        <w:outlineLvl w:val="2"/>
        <w:rPr>
          <w:rFonts w:ascii="Book Antiqua" w:eastAsia="Times New Roman" w:hAnsi="Book Antiqua" w:cs="Times New Roman"/>
          <w:i/>
          <w:iCs/>
          <w:sz w:val="24"/>
          <w:szCs w:val="24"/>
          <w:lang w:eastAsia="en-IN" w:bidi="hi-IN"/>
        </w:rPr>
      </w:pPr>
      <w:r>
        <w:rPr>
          <w:rFonts w:ascii="Book Antiqua" w:eastAsia="Times New Roman" w:hAnsi="Book Antiqua" w:cs="Times New Roman"/>
          <w:i/>
          <w:iCs/>
          <w:sz w:val="24"/>
          <w:szCs w:val="24"/>
          <w:lang w:eastAsia="en-IN" w:bidi="hi-IN"/>
        </w:rPr>
        <w:t>8</w:t>
      </w:r>
      <w:r w:rsidRPr="00A54D0C">
        <w:rPr>
          <w:rFonts w:ascii="Book Antiqua" w:eastAsia="Times New Roman" w:hAnsi="Book Antiqua" w:cs="Times New Roman"/>
          <w:i/>
          <w:iCs/>
          <w:sz w:val="24"/>
          <w:szCs w:val="24"/>
          <w:lang w:eastAsia="en-IN" w:bidi="hi-IN"/>
        </w:rPr>
        <w:t>.1.2. Effluent and Waste Control</w:t>
      </w:r>
    </w:p>
    <w:p w14:paraId="2B184050" w14:textId="77777777" w:rsidR="00365C27" w:rsidRPr="00457877" w:rsidRDefault="00365C27" w:rsidP="00365C27">
      <w:pPr>
        <w:numPr>
          <w:ilvl w:val="0"/>
          <w:numId w:val="2"/>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b/>
          <w:bCs/>
          <w:sz w:val="24"/>
          <w:szCs w:val="24"/>
          <w:lang w:eastAsia="en-IN" w:bidi="hi-IN"/>
        </w:rPr>
        <w:t>Sedimentation Ponds or Biofilters:</w:t>
      </w:r>
      <w:r w:rsidRPr="00457877">
        <w:rPr>
          <w:rFonts w:ascii="Book Antiqua" w:eastAsia="Times New Roman" w:hAnsi="Book Antiqua" w:cs="Times New Roman"/>
          <w:sz w:val="24"/>
          <w:szCs w:val="24"/>
          <w:lang w:eastAsia="en-IN" w:bidi="hi-IN"/>
        </w:rPr>
        <w:t xml:space="preserve"> Capture solid waste before water is released.</w:t>
      </w:r>
    </w:p>
    <w:p w14:paraId="5C681481" w14:textId="77777777" w:rsidR="00365C27" w:rsidRPr="00457877" w:rsidRDefault="00365C27" w:rsidP="00365C27">
      <w:pPr>
        <w:numPr>
          <w:ilvl w:val="0"/>
          <w:numId w:val="2"/>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b/>
          <w:bCs/>
          <w:sz w:val="24"/>
          <w:szCs w:val="24"/>
          <w:lang w:eastAsia="en-IN" w:bidi="hi-IN"/>
        </w:rPr>
        <w:t xml:space="preserve">Use of </w:t>
      </w:r>
      <w:proofErr w:type="spellStart"/>
      <w:r w:rsidRPr="00457877">
        <w:rPr>
          <w:rFonts w:ascii="Book Antiqua" w:eastAsia="Times New Roman" w:hAnsi="Book Antiqua" w:cs="Times New Roman"/>
          <w:b/>
          <w:bCs/>
          <w:sz w:val="24"/>
          <w:szCs w:val="24"/>
          <w:lang w:eastAsia="en-IN" w:bidi="hi-IN"/>
        </w:rPr>
        <w:t>Biofloc</w:t>
      </w:r>
      <w:proofErr w:type="spellEnd"/>
      <w:r w:rsidRPr="00457877">
        <w:rPr>
          <w:rFonts w:ascii="Book Antiqua" w:eastAsia="Times New Roman" w:hAnsi="Book Antiqua" w:cs="Times New Roman"/>
          <w:b/>
          <w:bCs/>
          <w:sz w:val="24"/>
          <w:szCs w:val="24"/>
          <w:lang w:eastAsia="en-IN" w:bidi="hi-IN"/>
        </w:rPr>
        <w:t xml:space="preserve"> Technology:</w:t>
      </w:r>
      <w:r w:rsidRPr="00457877">
        <w:rPr>
          <w:rFonts w:ascii="Book Antiqua" w:eastAsia="Times New Roman" w:hAnsi="Book Antiqua" w:cs="Times New Roman"/>
          <w:sz w:val="24"/>
          <w:szCs w:val="24"/>
          <w:lang w:eastAsia="en-IN" w:bidi="hi-IN"/>
        </w:rPr>
        <w:t xml:space="preserve"> Promote beneficial microbial communities that convert waste into nutrients.</w:t>
      </w:r>
    </w:p>
    <w:p w14:paraId="1FE771BB" w14:textId="77777777" w:rsidR="00365C27" w:rsidRPr="00457877" w:rsidRDefault="00365C27" w:rsidP="00365C27">
      <w:pPr>
        <w:numPr>
          <w:ilvl w:val="0"/>
          <w:numId w:val="2"/>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b/>
          <w:bCs/>
          <w:sz w:val="24"/>
          <w:szCs w:val="24"/>
          <w:lang w:eastAsia="en-IN" w:bidi="hi-IN"/>
        </w:rPr>
        <w:t>Feed Optimization:</w:t>
      </w:r>
      <w:r w:rsidRPr="00457877">
        <w:rPr>
          <w:rFonts w:ascii="Book Antiqua" w:eastAsia="Times New Roman" w:hAnsi="Book Antiqua" w:cs="Times New Roman"/>
          <w:sz w:val="24"/>
          <w:szCs w:val="24"/>
          <w:lang w:eastAsia="en-IN" w:bidi="hi-IN"/>
        </w:rPr>
        <w:t xml:space="preserve"> Use high-quality, digestible feed to reduce waste output.</w:t>
      </w:r>
    </w:p>
    <w:p w14:paraId="0D02D6BF" w14:textId="78291E3F" w:rsidR="00365C27" w:rsidRPr="00A54D0C" w:rsidRDefault="00365C27" w:rsidP="00365C27">
      <w:pPr>
        <w:spacing w:after="0" w:line="276" w:lineRule="auto"/>
        <w:jc w:val="both"/>
        <w:outlineLvl w:val="2"/>
        <w:rPr>
          <w:rFonts w:ascii="Book Antiqua" w:eastAsia="Times New Roman" w:hAnsi="Book Antiqua" w:cs="Times New Roman"/>
          <w:i/>
          <w:iCs/>
          <w:sz w:val="24"/>
          <w:szCs w:val="24"/>
          <w:lang w:eastAsia="en-IN" w:bidi="hi-IN"/>
        </w:rPr>
      </w:pPr>
      <w:r>
        <w:rPr>
          <w:rFonts w:ascii="Book Antiqua" w:eastAsia="Times New Roman" w:hAnsi="Book Antiqua" w:cs="Times New Roman"/>
          <w:i/>
          <w:iCs/>
          <w:sz w:val="24"/>
          <w:szCs w:val="24"/>
          <w:lang w:eastAsia="en-IN" w:bidi="hi-IN"/>
        </w:rPr>
        <w:t>8</w:t>
      </w:r>
      <w:r w:rsidRPr="00A54D0C">
        <w:rPr>
          <w:rFonts w:ascii="Book Antiqua" w:eastAsia="Times New Roman" w:hAnsi="Book Antiqua" w:cs="Times New Roman"/>
          <w:i/>
          <w:iCs/>
          <w:sz w:val="24"/>
          <w:szCs w:val="24"/>
          <w:lang w:eastAsia="en-IN" w:bidi="hi-IN"/>
        </w:rPr>
        <w:t>.1.3 Habitat Conservation</w:t>
      </w:r>
    </w:p>
    <w:p w14:paraId="40F51FA0" w14:textId="77777777" w:rsidR="00365C27" w:rsidRPr="00457877" w:rsidRDefault="00365C27" w:rsidP="00365C27">
      <w:pPr>
        <w:numPr>
          <w:ilvl w:val="0"/>
          <w:numId w:val="3"/>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 xml:space="preserve">Avoid converting </w:t>
      </w:r>
      <w:r w:rsidRPr="00457877">
        <w:rPr>
          <w:rFonts w:ascii="Book Antiqua" w:eastAsia="Times New Roman" w:hAnsi="Book Antiqua" w:cs="Times New Roman"/>
          <w:b/>
          <w:bCs/>
          <w:sz w:val="24"/>
          <w:szCs w:val="24"/>
          <w:lang w:eastAsia="en-IN" w:bidi="hi-IN"/>
        </w:rPr>
        <w:t>natural wetlands</w:t>
      </w:r>
      <w:r w:rsidRPr="00457877">
        <w:rPr>
          <w:rFonts w:ascii="Book Antiqua" w:eastAsia="Times New Roman" w:hAnsi="Book Antiqua" w:cs="Times New Roman"/>
          <w:sz w:val="24"/>
          <w:szCs w:val="24"/>
          <w:lang w:eastAsia="en-IN" w:bidi="hi-IN"/>
        </w:rPr>
        <w:t xml:space="preserve"> or </w:t>
      </w:r>
      <w:r w:rsidRPr="00457877">
        <w:rPr>
          <w:rFonts w:ascii="Book Antiqua" w:eastAsia="Times New Roman" w:hAnsi="Book Antiqua" w:cs="Times New Roman"/>
          <w:b/>
          <w:bCs/>
          <w:sz w:val="24"/>
          <w:szCs w:val="24"/>
          <w:lang w:eastAsia="en-IN" w:bidi="hi-IN"/>
        </w:rPr>
        <w:t>critical ecosystems</w:t>
      </w:r>
      <w:r w:rsidRPr="00457877">
        <w:rPr>
          <w:rFonts w:ascii="Book Antiqua" w:eastAsia="Times New Roman" w:hAnsi="Book Antiqua" w:cs="Times New Roman"/>
          <w:sz w:val="24"/>
          <w:szCs w:val="24"/>
          <w:lang w:eastAsia="en-IN" w:bidi="hi-IN"/>
        </w:rPr>
        <w:t xml:space="preserve"> into ponds.</w:t>
      </w:r>
    </w:p>
    <w:p w14:paraId="16CB067C" w14:textId="77777777" w:rsidR="00365C27" w:rsidRPr="00457877" w:rsidRDefault="00365C27" w:rsidP="00365C27">
      <w:pPr>
        <w:numPr>
          <w:ilvl w:val="0"/>
          <w:numId w:val="3"/>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 xml:space="preserve">Implement </w:t>
      </w:r>
      <w:r w:rsidRPr="00457877">
        <w:rPr>
          <w:rFonts w:ascii="Book Antiqua" w:eastAsia="Times New Roman" w:hAnsi="Book Antiqua" w:cs="Times New Roman"/>
          <w:b/>
          <w:bCs/>
          <w:sz w:val="24"/>
          <w:szCs w:val="24"/>
          <w:lang w:eastAsia="en-IN" w:bidi="hi-IN"/>
        </w:rPr>
        <w:t>buffer zones</w:t>
      </w:r>
      <w:r w:rsidRPr="00457877">
        <w:rPr>
          <w:rFonts w:ascii="Book Antiqua" w:eastAsia="Times New Roman" w:hAnsi="Book Antiqua" w:cs="Times New Roman"/>
          <w:sz w:val="24"/>
          <w:szCs w:val="24"/>
          <w:lang w:eastAsia="en-IN" w:bidi="hi-IN"/>
        </w:rPr>
        <w:t xml:space="preserve"> with vegetation to prevent runoff and erosion.</w:t>
      </w:r>
    </w:p>
    <w:p w14:paraId="05C46FDC" w14:textId="77777777" w:rsidR="00365C27" w:rsidRPr="00457877" w:rsidRDefault="00365C27" w:rsidP="00365C27">
      <w:pPr>
        <w:spacing w:after="0" w:line="276" w:lineRule="auto"/>
        <w:jc w:val="both"/>
        <w:rPr>
          <w:rFonts w:ascii="Book Antiqua" w:eastAsia="Times New Roman" w:hAnsi="Book Antiqua" w:cs="Times New Roman"/>
          <w:b/>
          <w:bCs/>
          <w:sz w:val="24"/>
          <w:szCs w:val="24"/>
          <w:lang w:eastAsia="en-IN" w:bidi="hi-IN"/>
        </w:rPr>
      </w:pPr>
    </w:p>
    <w:p w14:paraId="5C03EFDC" w14:textId="339C2451" w:rsidR="00365C27" w:rsidRPr="00457877" w:rsidRDefault="00365C27" w:rsidP="00365C27">
      <w:pPr>
        <w:spacing w:after="0" w:line="276" w:lineRule="auto"/>
        <w:jc w:val="both"/>
        <w:rPr>
          <w:rFonts w:ascii="Book Antiqua" w:eastAsia="Times New Roman" w:hAnsi="Book Antiqua" w:cs="Times New Roman"/>
          <w:sz w:val="24"/>
          <w:szCs w:val="24"/>
          <w:lang w:eastAsia="en-IN" w:bidi="hi-IN"/>
        </w:rPr>
      </w:pPr>
      <w:r>
        <w:rPr>
          <w:rFonts w:ascii="Book Antiqua" w:eastAsia="Times New Roman" w:hAnsi="Book Antiqua" w:cs="Times New Roman"/>
          <w:b/>
          <w:bCs/>
          <w:sz w:val="24"/>
          <w:szCs w:val="24"/>
          <w:lang w:eastAsia="en-IN" w:bidi="hi-IN"/>
        </w:rPr>
        <w:t>8.2</w:t>
      </w:r>
      <w:r w:rsidRPr="00457877">
        <w:rPr>
          <w:rFonts w:ascii="Book Antiqua" w:eastAsia="Times New Roman" w:hAnsi="Book Antiqua" w:cs="Times New Roman"/>
          <w:b/>
          <w:bCs/>
          <w:sz w:val="24"/>
          <w:szCs w:val="24"/>
          <w:lang w:eastAsia="en-IN" w:bidi="hi-IN"/>
        </w:rPr>
        <w:t xml:space="preserve"> Economic Sustainability</w:t>
      </w:r>
    </w:p>
    <w:p w14:paraId="1E15B9D1" w14:textId="568F6D3A" w:rsidR="00365C27" w:rsidRPr="00A54D0C" w:rsidRDefault="00365C27" w:rsidP="00365C27">
      <w:pPr>
        <w:spacing w:after="0" w:line="276" w:lineRule="auto"/>
        <w:jc w:val="both"/>
        <w:outlineLvl w:val="2"/>
        <w:rPr>
          <w:rFonts w:ascii="Book Antiqua" w:eastAsia="Times New Roman" w:hAnsi="Book Antiqua" w:cs="Times New Roman"/>
          <w:i/>
          <w:iCs/>
          <w:sz w:val="24"/>
          <w:szCs w:val="24"/>
          <w:lang w:eastAsia="en-IN" w:bidi="hi-IN"/>
        </w:rPr>
      </w:pPr>
      <w:r>
        <w:rPr>
          <w:rFonts w:ascii="Book Antiqua" w:eastAsia="Times New Roman" w:hAnsi="Book Antiqua" w:cs="Times New Roman"/>
          <w:i/>
          <w:iCs/>
          <w:sz w:val="24"/>
          <w:szCs w:val="24"/>
          <w:lang w:eastAsia="en-IN" w:bidi="hi-IN"/>
        </w:rPr>
        <w:t>8</w:t>
      </w:r>
      <w:r w:rsidRPr="00A54D0C">
        <w:rPr>
          <w:rFonts w:ascii="Book Antiqua" w:eastAsia="Times New Roman" w:hAnsi="Book Antiqua" w:cs="Times New Roman"/>
          <w:i/>
          <w:iCs/>
          <w:sz w:val="24"/>
          <w:szCs w:val="24"/>
          <w:lang w:eastAsia="en-IN" w:bidi="hi-IN"/>
        </w:rPr>
        <w:t>.2.1 Efficient Feed Management</w:t>
      </w:r>
    </w:p>
    <w:p w14:paraId="42865A2C" w14:textId="77777777" w:rsidR="00365C27" w:rsidRPr="00457877" w:rsidRDefault="00365C27" w:rsidP="00365C27">
      <w:pPr>
        <w:numPr>
          <w:ilvl w:val="0"/>
          <w:numId w:val="4"/>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 xml:space="preserve">Replace fishmeal and fish oil with </w:t>
      </w:r>
      <w:r w:rsidRPr="00457877">
        <w:rPr>
          <w:rFonts w:ascii="Book Antiqua" w:eastAsia="Times New Roman" w:hAnsi="Book Antiqua" w:cs="Times New Roman"/>
          <w:b/>
          <w:bCs/>
          <w:sz w:val="24"/>
          <w:szCs w:val="24"/>
          <w:lang w:eastAsia="en-IN" w:bidi="hi-IN"/>
        </w:rPr>
        <w:t>plant-based proteins</w:t>
      </w:r>
      <w:r w:rsidRPr="00457877">
        <w:rPr>
          <w:rFonts w:ascii="Book Antiqua" w:eastAsia="Times New Roman" w:hAnsi="Book Antiqua" w:cs="Times New Roman"/>
          <w:sz w:val="24"/>
          <w:szCs w:val="24"/>
          <w:lang w:eastAsia="en-IN" w:bidi="hi-IN"/>
        </w:rPr>
        <w:t xml:space="preserve"> (soy, algae, insect meal).</w:t>
      </w:r>
    </w:p>
    <w:p w14:paraId="373E1C42" w14:textId="77777777" w:rsidR="00365C27" w:rsidRPr="00457877" w:rsidRDefault="00365C27" w:rsidP="00365C27">
      <w:pPr>
        <w:numPr>
          <w:ilvl w:val="0"/>
          <w:numId w:val="4"/>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 xml:space="preserve">Develop </w:t>
      </w:r>
      <w:r w:rsidRPr="00457877">
        <w:rPr>
          <w:rFonts w:ascii="Book Antiqua" w:eastAsia="Times New Roman" w:hAnsi="Book Antiqua" w:cs="Times New Roman"/>
          <w:b/>
          <w:bCs/>
          <w:sz w:val="24"/>
          <w:szCs w:val="24"/>
          <w:lang w:eastAsia="en-IN" w:bidi="hi-IN"/>
        </w:rPr>
        <w:t>on-farm feed production</w:t>
      </w:r>
      <w:r w:rsidRPr="00457877">
        <w:rPr>
          <w:rFonts w:ascii="Book Antiqua" w:eastAsia="Times New Roman" w:hAnsi="Book Antiqua" w:cs="Times New Roman"/>
          <w:sz w:val="24"/>
          <w:szCs w:val="24"/>
          <w:lang w:eastAsia="en-IN" w:bidi="hi-IN"/>
        </w:rPr>
        <w:t xml:space="preserve"> using local ingredients.</w:t>
      </w:r>
    </w:p>
    <w:p w14:paraId="64CED462" w14:textId="77777777" w:rsidR="00365C27" w:rsidRPr="00457877" w:rsidRDefault="00365C27" w:rsidP="00365C27">
      <w:pPr>
        <w:numPr>
          <w:ilvl w:val="0"/>
          <w:numId w:val="4"/>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 xml:space="preserve">Apply </w:t>
      </w:r>
      <w:r w:rsidRPr="00457877">
        <w:rPr>
          <w:rFonts w:ascii="Book Antiqua" w:eastAsia="Times New Roman" w:hAnsi="Book Antiqua" w:cs="Times New Roman"/>
          <w:b/>
          <w:bCs/>
          <w:sz w:val="24"/>
          <w:szCs w:val="24"/>
          <w:lang w:eastAsia="en-IN" w:bidi="hi-IN"/>
        </w:rPr>
        <w:t>automated or demand feeders</w:t>
      </w:r>
      <w:r w:rsidRPr="00457877">
        <w:rPr>
          <w:rFonts w:ascii="Book Antiqua" w:eastAsia="Times New Roman" w:hAnsi="Book Antiqua" w:cs="Times New Roman"/>
          <w:sz w:val="24"/>
          <w:szCs w:val="24"/>
          <w:lang w:eastAsia="en-IN" w:bidi="hi-IN"/>
        </w:rPr>
        <w:t xml:space="preserve"> to reduce waste.</w:t>
      </w:r>
    </w:p>
    <w:p w14:paraId="6DB6AD95" w14:textId="1D171FA9" w:rsidR="00365C27" w:rsidRPr="00A54D0C" w:rsidRDefault="00365C27" w:rsidP="00365C27">
      <w:pPr>
        <w:spacing w:after="0" w:line="276" w:lineRule="auto"/>
        <w:jc w:val="both"/>
        <w:outlineLvl w:val="2"/>
        <w:rPr>
          <w:rFonts w:ascii="Book Antiqua" w:eastAsia="Times New Roman" w:hAnsi="Book Antiqua" w:cs="Times New Roman"/>
          <w:i/>
          <w:iCs/>
          <w:sz w:val="24"/>
          <w:szCs w:val="24"/>
          <w:lang w:eastAsia="en-IN" w:bidi="hi-IN"/>
        </w:rPr>
      </w:pPr>
      <w:r>
        <w:rPr>
          <w:rFonts w:ascii="Book Antiqua" w:eastAsia="Times New Roman" w:hAnsi="Book Antiqua" w:cs="Times New Roman"/>
          <w:i/>
          <w:iCs/>
          <w:sz w:val="24"/>
          <w:szCs w:val="24"/>
          <w:lang w:eastAsia="en-IN" w:bidi="hi-IN"/>
        </w:rPr>
        <w:t>8</w:t>
      </w:r>
      <w:r w:rsidRPr="00A54D0C">
        <w:rPr>
          <w:rFonts w:ascii="Book Antiqua" w:eastAsia="Times New Roman" w:hAnsi="Book Antiqua" w:cs="Times New Roman"/>
          <w:i/>
          <w:iCs/>
          <w:sz w:val="24"/>
          <w:szCs w:val="24"/>
          <w:lang w:eastAsia="en-IN" w:bidi="hi-IN"/>
        </w:rPr>
        <w:t>.2.2. Diversification of Species</w:t>
      </w:r>
    </w:p>
    <w:p w14:paraId="142E223F" w14:textId="77777777" w:rsidR="00365C27" w:rsidRPr="00457877" w:rsidRDefault="00365C27" w:rsidP="00365C27">
      <w:pPr>
        <w:numPr>
          <w:ilvl w:val="0"/>
          <w:numId w:val="5"/>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 xml:space="preserve">Use </w:t>
      </w:r>
      <w:r w:rsidRPr="00457877">
        <w:rPr>
          <w:rFonts w:ascii="Book Antiqua" w:eastAsia="Times New Roman" w:hAnsi="Book Antiqua" w:cs="Times New Roman"/>
          <w:b/>
          <w:bCs/>
          <w:sz w:val="24"/>
          <w:szCs w:val="24"/>
          <w:lang w:eastAsia="en-IN" w:bidi="hi-IN"/>
        </w:rPr>
        <w:t>polyculture systems</w:t>
      </w:r>
      <w:r w:rsidRPr="00457877">
        <w:rPr>
          <w:rFonts w:ascii="Book Antiqua" w:eastAsia="Times New Roman" w:hAnsi="Book Antiqua" w:cs="Times New Roman"/>
          <w:sz w:val="24"/>
          <w:szCs w:val="24"/>
          <w:lang w:eastAsia="en-IN" w:bidi="hi-IN"/>
        </w:rPr>
        <w:t xml:space="preserve"> (e.g., fish + prawns or tilapia + catfish).</w:t>
      </w:r>
    </w:p>
    <w:p w14:paraId="48E47AC4" w14:textId="77777777" w:rsidR="00365C27" w:rsidRPr="00457877" w:rsidRDefault="00365C27" w:rsidP="00365C27">
      <w:pPr>
        <w:numPr>
          <w:ilvl w:val="0"/>
          <w:numId w:val="5"/>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 xml:space="preserve">Focus on </w:t>
      </w:r>
      <w:r w:rsidRPr="00457877">
        <w:rPr>
          <w:rFonts w:ascii="Book Antiqua" w:eastAsia="Times New Roman" w:hAnsi="Book Antiqua" w:cs="Times New Roman"/>
          <w:b/>
          <w:bCs/>
          <w:sz w:val="24"/>
          <w:szCs w:val="24"/>
          <w:lang w:eastAsia="en-IN" w:bidi="hi-IN"/>
        </w:rPr>
        <w:t>native species</w:t>
      </w:r>
      <w:r w:rsidRPr="00457877">
        <w:rPr>
          <w:rFonts w:ascii="Book Antiqua" w:eastAsia="Times New Roman" w:hAnsi="Book Antiqua" w:cs="Times New Roman"/>
          <w:sz w:val="24"/>
          <w:szCs w:val="24"/>
          <w:lang w:eastAsia="en-IN" w:bidi="hi-IN"/>
        </w:rPr>
        <w:t xml:space="preserve"> that are well adapted to local conditions.</w:t>
      </w:r>
    </w:p>
    <w:p w14:paraId="00468DAB" w14:textId="26A98610" w:rsidR="00365C27" w:rsidRPr="00A54D0C" w:rsidRDefault="00365C27" w:rsidP="00365C27">
      <w:pPr>
        <w:spacing w:after="0" w:line="276" w:lineRule="auto"/>
        <w:jc w:val="both"/>
        <w:outlineLvl w:val="2"/>
        <w:rPr>
          <w:rFonts w:ascii="Book Antiqua" w:eastAsia="Times New Roman" w:hAnsi="Book Antiqua" w:cs="Times New Roman"/>
          <w:i/>
          <w:iCs/>
          <w:sz w:val="24"/>
          <w:szCs w:val="24"/>
          <w:lang w:eastAsia="en-IN" w:bidi="hi-IN"/>
        </w:rPr>
      </w:pPr>
      <w:r>
        <w:rPr>
          <w:rFonts w:ascii="Book Antiqua" w:eastAsia="Times New Roman" w:hAnsi="Book Antiqua" w:cs="Times New Roman"/>
          <w:i/>
          <w:iCs/>
          <w:sz w:val="24"/>
          <w:szCs w:val="24"/>
          <w:lang w:eastAsia="en-IN" w:bidi="hi-IN"/>
        </w:rPr>
        <w:t>8</w:t>
      </w:r>
      <w:r w:rsidRPr="00A54D0C">
        <w:rPr>
          <w:rFonts w:ascii="Book Antiqua" w:eastAsia="Times New Roman" w:hAnsi="Book Antiqua" w:cs="Times New Roman"/>
          <w:i/>
          <w:iCs/>
          <w:sz w:val="24"/>
          <w:szCs w:val="24"/>
          <w:lang w:eastAsia="en-IN" w:bidi="hi-IN"/>
        </w:rPr>
        <w:t>.2.3. Energy Efficiency</w:t>
      </w:r>
    </w:p>
    <w:p w14:paraId="2DB59225" w14:textId="77777777" w:rsidR="00365C27" w:rsidRPr="00457877" w:rsidRDefault="00365C27" w:rsidP="00365C27">
      <w:pPr>
        <w:numPr>
          <w:ilvl w:val="0"/>
          <w:numId w:val="6"/>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 xml:space="preserve">Incorporate </w:t>
      </w:r>
      <w:r w:rsidRPr="00457877">
        <w:rPr>
          <w:rFonts w:ascii="Book Antiqua" w:eastAsia="Times New Roman" w:hAnsi="Book Antiqua" w:cs="Times New Roman"/>
          <w:b/>
          <w:bCs/>
          <w:sz w:val="24"/>
          <w:szCs w:val="24"/>
          <w:lang w:eastAsia="en-IN" w:bidi="hi-IN"/>
        </w:rPr>
        <w:t>solar-powered aerators and pumps</w:t>
      </w:r>
      <w:r w:rsidRPr="00457877">
        <w:rPr>
          <w:rFonts w:ascii="Book Antiqua" w:eastAsia="Times New Roman" w:hAnsi="Book Antiqua" w:cs="Times New Roman"/>
          <w:sz w:val="24"/>
          <w:szCs w:val="24"/>
          <w:lang w:eastAsia="en-IN" w:bidi="hi-IN"/>
        </w:rPr>
        <w:t>.</w:t>
      </w:r>
    </w:p>
    <w:p w14:paraId="29B451B0" w14:textId="77777777" w:rsidR="00365C27" w:rsidRPr="00457877" w:rsidRDefault="00365C27" w:rsidP="00365C27">
      <w:pPr>
        <w:numPr>
          <w:ilvl w:val="0"/>
          <w:numId w:val="6"/>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 xml:space="preserve">Improve </w:t>
      </w:r>
      <w:r w:rsidRPr="00457877">
        <w:rPr>
          <w:rFonts w:ascii="Book Antiqua" w:eastAsia="Times New Roman" w:hAnsi="Book Antiqua" w:cs="Times New Roman"/>
          <w:b/>
          <w:bCs/>
          <w:sz w:val="24"/>
          <w:szCs w:val="24"/>
          <w:lang w:eastAsia="en-IN" w:bidi="hi-IN"/>
        </w:rPr>
        <w:t>pond design</w:t>
      </w:r>
      <w:r w:rsidRPr="00457877">
        <w:rPr>
          <w:rFonts w:ascii="Book Antiqua" w:eastAsia="Times New Roman" w:hAnsi="Book Antiqua" w:cs="Times New Roman"/>
          <w:sz w:val="24"/>
          <w:szCs w:val="24"/>
          <w:lang w:eastAsia="en-IN" w:bidi="hi-IN"/>
        </w:rPr>
        <w:t xml:space="preserve"> for gravity-based water flow to reduce energy costs.</w:t>
      </w:r>
    </w:p>
    <w:p w14:paraId="05AE904D" w14:textId="77777777" w:rsidR="00365C27" w:rsidRDefault="00365C27" w:rsidP="00365C27">
      <w:pPr>
        <w:spacing w:after="0" w:line="276" w:lineRule="auto"/>
        <w:jc w:val="both"/>
        <w:outlineLvl w:val="1"/>
        <w:rPr>
          <w:rFonts w:ascii="Book Antiqua" w:eastAsia="Times New Roman" w:hAnsi="Book Antiqua" w:cs="Times New Roman"/>
          <w:b/>
          <w:bCs/>
          <w:sz w:val="24"/>
          <w:szCs w:val="24"/>
          <w:lang w:eastAsia="en-IN" w:bidi="hi-IN"/>
        </w:rPr>
      </w:pPr>
    </w:p>
    <w:p w14:paraId="14E298C4" w14:textId="38323967" w:rsidR="00365C27" w:rsidRPr="00457877" w:rsidRDefault="00365C27" w:rsidP="00365C27">
      <w:pPr>
        <w:spacing w:after="0" w:line="276" w:lineRule="auto"/>
        <w:jc w:val="both"/>
        <w:outlineLvl w:val="1"/>
        <w:rPr>
          <w:rFonts w:ascii="Book Antiqua" w:eastAsia="Times New Roman" w:hAnsi="Book Antiqua" w:cs="Times New Roman"/>
          <w:b/>
          <w:bCs/>
          <w:sz w:val="24"/>
          <w:szCs w:val="24"/>
          <w:lang w:eastAsia="en-IN" w:bidi="hi-IN"/>
        </w:rPr>
      </w:pPr>
      <w:r>
        <w:rPr>
          <w:rFonts w:ascii="Book Antiqua" w:eastAsia="Times New Roman" w:hAnsi="Book Antiqua" w:cs="Times New Roman"/>
          <w:b/>
          <w:bCs/>
          <w:sz w:val="24"/>
          <w:szCs w:val="24"/>
          <w:lang w:eastAsia="en-IN" w:bidi="hi-IN"/>
        </w:rPr>
        <w:t>8.3</w:t>
      </w:r>
      <w:r w:rsidRPr="00457877">
        <w:rPr>
          <w:rFonts w:ascii="Book Antiqua" w:eastAsia="Times New Roman" w:hAnsi="Book Antiqua" w:cs="Times New Roman"/>
          <w:b/>
          <w:bCs/>
          <w:sz w:val="24"/>
          <w:szCs w:val="24"/>
          <w:lang w:eastAsia="en-IN" w:bidi="hi-IN"/>
        </w:rPr>
        <w:t xml:space="preserve"> Social and Institutional Sustainability</w:t>
      </w:r>
    </w:p>
    <w:p w14:paraId="540B52EC" w14:textId="2292DAE8" w:rsidR="00365C27" w:rsidRPr="00A54D0C" w:rsidRDefault="00365C27" w:rsidP="00365C27">
      <w:pPr>
        <w:spacing w:after="0" w:line="276" w:lineRule="auto"/>
        <w:jc w:val="both"/>
        <w:outlineLvl w:val="2"/>
        <w:rPr>
          <w:rFonts w:ascii="Book Antiqua" w:eastAsia="Times New Roman" w:hAnsi="Book Antiqua" w:cs="Times New Roman"/>
          <w:i/>
          <w:iCs/>
          <w:sz w:val="24"/>
          <w:szCs w:val="24"/>
          <w:lang w:eastAsia="en-IN" w:bidi="hi-IN"/>
        </w:rPr>
      </w:pPr>
      <w:r>
        <w:rPr>
          <w:rFonts w:ascii="Book Antiqua" w:eastAsia="Times New Roman" w:hAnsi="Book Antiqua" w:cs="Times New Roman"/>
          <w:i/>
          <w:iCs/>
          <w:sz w:val="24"/>
          <w:szCs w:val="24"/>
          <w:lang w:eastAsia="en-IN" w:bidi="hi-IN"/>
        </w:rPr>
        <w:t>8</w:t>
      </w:r>
      <w:r w:rsidRPr="00A54D0C">
        <w:rPr>
          <w:rFonts w:ascii="Book Antiqua" w:eastAsia="Times New Roman" w:hAnsi="Book Antiqua" w:cs="Times New Roman"/>
          <w:i/>
          <w:iCs/>
          <w:sz w:val="24"/>
          <w:szCs w:val="24"/>
          <w:lang w:eastAsia="en-IN" w:bidi="hi-IN"/>
        </w:rPr>
        <w:t>.3.1 Community Involvement</w:t>
      </w:r>
    </w:p>
    <w:p w14:paraId="5178F8A8" w14:textId="77777777" w:rsidR="00365C27" w:rsidRPr="00457877" w:rsidRDefault="00365C27" w:rsidP="00365C27">
      <w:pPr>
        <w:numPr>
          <w:ilvl w:val="0"/>
          <w:numId w:val="7"/>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 xml:space="preserve">Promote </w:t>
      </w:r>
      <w:r w:rsidRPr="00457877">
        <w:rPr>
          <w:rFonts w:ascii="Book Antiqua" w:eastAsia="Times New Roman" w:hAnsi="Book Antiqua" w:cs="Times New Roman"/>
          <w:b/>
          <w:bCs/>
          <w:sz w:val="24"/>
          <w:szCs w:val="24"/>
          <w:lang w:eastAsia="en-IN" w:bidi="hi-IN"/>
        </w:rPr>
        <w:t>cooperative management</w:t>
      </w:r>
      <w:r w:rsidRPr="00457877">
        <w:rPr>
          <w:rFonts w:ascii="Book Antiqua" w:eastAsia="Times New Roman" w:hAnsi="Book Antiqua" w:cs="Times New Roman"/>
          <w:sz w:val="24"/>
          <w:szCs w:val="24"/>
          <w:lang w:eastAsia="en-IN" w:bidi="hi-IN"/>
        </w:rPr>
        <w:t xml:space="preserve"> and </w:t>
      </w:r>
      <w:r w:rsidRPr="00457877">
        <w:rPr>
          <w:rFonts w:ascii="Book Antiqua" w:eastAsia="Times New Roman" w:hAnsi="Book Antiqua" w:cs="Times New Roman"/>
          <w:b/>
          <w:bCs/>
          <w:sz w:val="24"/>
          <w:szCs w:val="24"/>
          <w:lang w:eastAsia="en-IN" w:bidi="hi-IN"/>
        </w:rPr>
        <w:t>shared resource use</w:t>
      </w:r>
      <w:r w:rsidRPr="00457877">
        <w:rPr>
          <w:rFonts w:ascii="Book Antiqua" w:eastAsia="Times New Roman" w:hAnsi="Book Antiqua" w:cs="Times New Roman"/>
          <w:sz w:val="24"/>
          <w:szCs w:val="24"/>
          <w:lang w:eastAsia="en-IN" w:bidi="hi-IN"/>
        </w:rPr>
        <w:t xml:space="preserve"> among farmers.</w:t>
      </w:r>
    </w:p>
    <w:p w14:paraId="28E82577" w14:textId="77777777" w:rsidR="00365C27" w:rsidRPr="00457877" w:rsidRDefault="00365C27" w:rsidP="00365C27">
      <w:pPr>
        <w:numPr>
          <w:ilvl w:val="0"/>
          <w:numId w:val="7"/>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 xml:space="preserve">Provide </w:t>
      </w:r>
      <w:r w:rsidRPr="00457877">
        <w:rPr>
          <w:rFonts w:ascii="Book Antiqua" w:eastAsia="Times New Roman" w:hAnsi="Book Antiqua" w:cs="Times New Roman"/>
          <w:b/>
          <w:bCs/>
          <w:sz w:val="24"/>
          <w:szCs w:val="24"/>
          <w:lang w:eastAsia="en-IN" w:bidi="hi-IN"/>
        </w:rPr>
        <w:t>capacity-building and training</w:t>
      </w:r>
      <w:r w:rsidRPr="00457877">
        <w:rPr>
          <w:rFonts w:ascii="Book Antiqua" w:eastAsia="Times New Roman" w:hAnsi="Book Antiqua" w:cs="Times New Roman"/>
          <w:sz w:val="24"/>
          <w:szCs w:val="24"/>
          <w:lang w:eastAsia="en-IN" w:bidi="hi-IN"/>
        </w:rPr>
        <w:t xml:space="preserve"> in sustainable practices.</w:t>
      </w:r>
    </w:p>
    <w:p w14:paraId="6CF2174D" w14:textId="33446532" w:rsidR="00365C27" w:rsidRPr="00A54D0C" w:rsidRDefault="00365C27" w:rsidP="00365C27">
      <w:pPr>
        <w:spacing w:after="0" w:line="276" w:lineRule="auto"/>
        <w:jc w:val="both"/>
        <w:outlineLvl w:val="2"/>
        <w:rPr>
          <w:rFonts w:ascii="Book Antiqua" w:eastAsia="Times New Roman" w:hAnsi="Book Antiqua" w:cs="Times New Roman"/>
          <w:i/>
          <w:iCs/>
          <w:sz w:val="24"/>
          <w:szCs w:val="24"/>
          <w:lang w:eastAsia="en-IN" w:bidi="hi-IN"/>
        </w:rPr>
      </w:pPr>
      <w:r>
        <w:rPr>
          <w:rFonts w:ascii="Book Antiqua" w:eastAsia="Times New Roman" w:hAnsi="Book Antiqua" w:cs="Times New Roman"/>
          <w:i/>
          <w:iCs/>
          <w:sz w:val="24"/>
          <w:szCs w:val="24"/>
          <w:lang w:eastAsia="en-IN" w:bidi="hi-IN"/>
        </w:rPr>
        <w:t>8</w:t>
      </w:r>
      <w:r w:rsidRPr="00A54D0C">
        <w:rPr>
          <w:rFonts w:ascii="Book Antiqua" w:eastAsia="Times New Roman" w:hAnsi="Book Antiqua" w:cs="Times New Roman"/>
          <w:i/>
          <w:iCs/>
          <w:sz w:val="24"/>
          <w:szCs w:val="24"/>
          <w:lang w:eastAsia="en-IN" w:bidi="hi-IN"/>
        </w:rPr>
        <w:t>.3.2 Certifications and Best Practices</w:t>
      </w:r>
    </w:p>
    <w:p w14:paraId="1E74D358" w14:textId="77777777" w:rsidR="00365C27" w:rsidRPr="00457877" w:rsidRDefault="00365C27" w:rsidP="00365C27">
      <w:pPr>
        <w:numPr>
          <w:ilvl w:val="0"/>
          <w:numId w:val="8"/>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 xml:space="preserve">Adopt </w:t>
      </w:r>
      <w:r w:rsidRPr="00457877">
        <w:rPr>
          <w:rFonts w:ascii="Book Antiqua" w:eastAsia="Times New Roman" w:hAnsi="Book Antiqua" w:cs="Times New Roman"/>
          <w:b/>
          <w:bCs/>
          <w:sz w:val="24"/>
          <w:szCs w:val="24"/>
          <w:lang w:eastAsia="en-IN" w:bidi="hi-IN"/>
        </w:rPr>
        <w:t>Aquaculture Stewardship Council (ASC)</w:t>
      </w:r>
      <w:r w:rsidRPr="00457877">
        <w:rPr>
          <w:rFonts w:ascii="Book Antiqua" w:eastAsia="Times New Roman" w:hAnsi="Book Antiqua" w:cs="Times New Roman"/>
          <w:sz w:val="24"/>
          <w:szCs w:val="24"/>
          <w:lang w:eastAsia="en-IN" w:bidi="hi-IN"/>
        </w:rPr>
        <w:t xml:space="preserve"> or </w:t>
      </w:r>
      <w:r w:rsidRPr="00457877">
        <w:rPr>
          <w:rFonts w:ascii="Book Antiqua" w:eastAsia="Times New Roman" w:hAnsi="Book Antiqua" w:cs="Times New Roman"/>
          <w:b/>
          <w:bCs/>
          <w:sz w:val="24"/>
          <w:szCs w:val="24"/>
          <w:lang w:eastAsia="en-IN" w:bidi="hi-IN"/>
        </w:rPr>
        <w:t>Best Aquaculture Practices (BAP)</w:t>
      </w:r>
      <w:r w:rsidRPr="00457877">
        <w:rPr>
          <w:rFonts w:ascii="Book Antiqua" w:eastAsia="Times New Roman" w:hAnsi="Book Antiqua" w:cs="Times New Roman"/>
          <w:sz w:val="24"/>
          <w:szCs w:val="24"/>
          <w:lang w:eastAsia="en-IN" w:bidi="hi-IN"/>
        </w:rPr>
        <w:t xml:space="preserve"> standards.</w:t>
      </w:r>
    </w:p>
    <w:p w14:paraId="02DC9FE1" w14:textId="77777777" w:rsidR="00365C27" w:rsidRPr="00457877" w:rsidRDefault="00365C27" w:rsidP="00365C27">
      <w:pPr>
        <w:numPr>
          <w:ilvl w:val="0"/>
          <w:numId w:val="8"/>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 xml:space="preserve">Maintain </w:t>
      </w:r>
      <w:r w:rsidRPr="00457877">
        <w:rPr>
          <w:rFonts w:ascii="Book Antiqua" w:eastAsia="Times New Roman" w:hAnsi="Book Antiqua" w:cs="Times New Roman"/>
          <w:b/>
          <w:bCs/>
          <w:sz w:val="24"/>
          <w:szCs w:val="24"/>
          <w:lang w:eastAsia="en-IN" w:bidi="hi-IN"/>
        </w:rPr>
        <w:t>traceability and transparency</w:t>
      </w:r>
      <w:r w:rsidRPr="00457877">
        <w:rPr>
          <w:rFonts w:ascii="Book Antiqua" w:eastAsia="Times New Roman" w:hAnsi="Book Antiqua" w:cs="Times New Roman"/>
          <w:sz w:val="24"/>
          <w:szCs w:val="24"/>
          <w:lang w:eastAsia="en-IN" w:bidi="hi-IN"/>
        </w:rPr>
        <w:t xml:space="preserve"> in production and supply chains.</w:t>
      </w:r>
    </w:p>
    <w:p w14:paraId="64EE2419" w14:textId="7C07970A" w:rsidR="00365C27" w:rsidRPr="00A54D0C" w:rsidRDefault="00365C27" w:rsidP="00365C27">
      <w:pPr>
        <w:spacing w:after="0" w:line="276" w:lineRule="auto"/>
        <w:jc w:val="both"/>
        <w:outlineLvl w:val="2"/>
        <w:rPr>
          <w:rFonts w:ascii="Book Antiqua" w:eastAsia="Times New Roman" w:hAnsi="Book Antiqua" w:cs="Times New Roman"/>
          <w:i/>
          <w:iCs/>
          <w:sz w:val="24"/>
          <w:szCs w:val="24"/>
          <w:lang w:eastAsia="en-IN" w:bidi="hi-IN"/>
        </w:rPr>
      </w:pPr>
      <w:r>
        <w:rPr>
          <w:rFonts w:ascii="Book Antiqua" w:eastAsia="Times New Roman" w:hAnsi="Book Antiqua" w:cs="Times New Roman"/>
          <w:i/>
          <w:iCs/>
          <w:sz w:val="24"/>
          <w:szCs w:val="24"/>
          <w:lang w:eastAsia="en-IN" w:bidi="hi-IN"/>
        </w:rPr>
        <w:t>8</w:t>
      </w:r>
      <w:r w:rsidRPr="00A54D0C">
        <w:rPr>
          <w:rFonts w:ascii="Book Antiqua" w:eastAsia="Times New Roman" w:hAnsi="Book Antiqua" w:cs="Times New Roman"/>
          <w:i/>
          <w:iCs/>
          <w:sz w:val="24"/>
          <w:szCs w:val="24"/>
          <w:lang w:eastAsia="en-IN" w:bidi="hi-IN"/>
        </w:rPr>
        <w:t>.3.3 Policy and Governance</w:t>
      </w:r>
    </w:p>
    <w:p w14:paraId="1EEBB71E" w14:textId="77777777" w:rsidR="00365C27" w:rsidRPr="00457877" w:rsidRDefault="00365C27" w:rsidP="00365C27">
      <w:pPr>
        <w:numPr>
          <w:ilvl w:val="0"/>
          <w:numId w:val="9"/>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 xml:space="preserve">Enforce </w:t>
      </w:r>
      <w:r w:rsidRPr="00457877">
        <w:rPr>
          <w:rFonts w:ascii="Book Antiqua" w:eastAsia="Times New Roman" w:hAnsi="Book Antiqua" w:cs="Times New Roman"/>
          <w:b/>
          <w:bCs/>
          <w:sz w:val="24"/>
          <w:szCs w:val="24"/>
          <w:lang w:eastAsia="en-IN" w:bidi="hi-IN"/>
        </w:rPr>
        <w:t>zoning regulations</w:t>
      </w:r>
      <w:r w:rsidRPr="00457877">
        <w:rPr>
          <w:rFonts w:ascii="Book Antiqua" w:eastAsia="Times New Roman" w:hAnsi="Book Antiqua" w:cs="Times New Roman"/>
          <w:sz w:val="24"/>
          <w:szCs w:val="24"/>
          <w:lang w:eastAsia="en-IN" w:bidi="hi-IN"/>
        </w:rPr>
        <w:t xml:space="preserve"> to prevent over-concentration of farms.</w:t>
      </w:r>
    </w:p>
    <w:p w14:paraId="53DCB0D2" w14:textId="2542971C" w:rsidR="00365C27" w:rsidRDefault="00365C27" w:rsidP="00365C27">
      <w:pPr>
        <w:numPr>
          <w:ilvl w:val="0"/>
          <w:numId w:val="9"/>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 xml:space="preserve">Provide </w:t>
      </w:r>
      <w:r w:rsidRPr="00457877">
        <w:rPr>
          <w:rFonts w:ascii="Book Antiqua" w:eastAsia="Times New Roman" w:hAnsi="Book Antiqua" w:cs="Times New Roman"/>
          <w:b/>
          <w:bCs/>
          <w:sz w:val="24"/>
          <w:szCs w:val="24"/>
          <w:lang w:eastAsia="en-IN" w:bidi="hi-IN"/>
        </w:rPr>
        <w:t>incentives for sustainable technologies</w:t>
      </w:r>
      <w:r w:rsidRPr="00457877">
        <w:rPr>
          <w:rFonts w:ascii="Book Antiqua" w:eastAsia="Times New Roman" w:hAnsi="Book Antiqua" w:cs="Times New Roman"/>
          <w:sz w:val="24"/>
          <w:szCs w:val="24"/>
          <w:lang w:eastAsia="en-IN" w:bidi="hi-IN"/>
        </w:rPr>
        <w:t xml:space="preserve"> and resource-efficient production.</w:t>
      </w:r>
    </w:p>
    <w:p w14:paraId="0B09986E" w14:textId="7E241778" w:rsidR="00365C27" w:rsidRPr="00457877" w:rsidRDefault="00365C27" w:rsidP="00365C27">
      <w:pPr>
        <w:spacing w:after="0" w:line="276" w:lineRule="auto"/>
        <w:jc w:val="both"/>
        <w:rPr>
          <w:rFonts w:ascii="Book Antiqua" w:eastAsia="Times New Roman" w:hAnsi="Book Antiqua" w:cs="Times New Roman"/>
          <w:sz w:val="24"/>
          <w:szCs w:val="24"/>
          <w:lang w:eastAsia="en-IN" w:bidi="hi-IN"/>
        </w:rPr>
      </w:pPr>
      <w:r>
        <w:rPr>
          <w:rFonts w:ascii="Book Antiqua" w:eastAsia="Times New Roman" w:hAnsi="Book Antiqua" w:cs="Times New Roman"/>
          <w:b/>
          <w:bCs/>
          <w:sz w:val="24"/>
          <w:szCs w:val="24"/>
          <w:lang w:eastAsia="en-IN" w:bidi="hi-IN"/>
        </w:rPr>
        <w:t>8.4</w:t>
      </w:r>
      <w:r w:rsidRPr="00457877">
        <w:rPr>
          <w:rFonts w:ascii="Book Antiqua" w:eastAsia="Times New Roman" w:hAnsi="Book Antiqua" w:cs="Times New Roman"/>
          <w:b/>
          <w:bCs/>
          <w:sz w:val="24"/>
          <w:szCs w:val="24"/>
          <w:lang w:eastAsia="en-IN" w:bidi="hi-IN"/>
        </w:rPr>
        <w:t xml:space="preserve"> Technological Innovation</w:t>
      </w:r>
    </w:p>
    <w:p w14:paraId="0A296E8F" w14:textId="77777777" w:rsidR="00365C27" w:rsidRPr="00457877" w:rsidRDefault="00365C27" w:rsidP="00365C27">
      <w:pPr>
        <w:numPr>
          <w:ilvl w:val="0"/>
          <w:numId w:val="10"/>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b/>
          <w:bCs/>
          <w:sz w:val="24"/>
          <w:szCs w:val="24"/>
          <w:lang w:eastAsia="en-IN" w:bidi="hi-IN"/>
        </w:rPr>
        <w:t>IoT and Sensor Monitoring:</w:t>
      </w:r>
      <w:r w:rsidRPr="00457877">
        <w:rPr>
          <w:rFonts w:ascii="Book Antiqua" w:eastAsia="Times New Roman" w:hAnsi="Book Antiqua" w:cs="Times New Roman"/>
          <w:sz w:val="24"/>
          <w:szCs w:val="24"/>
          <w:lang w:eastAsia="en-IN" w:bidi="hi-IN"/>
        </w:rPr>
        <w:t xml:space="preserve"> Real-time tracking of water quality and fish health.</w:t>
      </w:r>
    </w:p>
    <w:p w14:paraId="72831912" w14:textId="77777777" w:rsidR="00365C27" w:rsidRPr="00457877" w:rsidRDefault="00365C27" w:rsidP="00365C27">
      <w:pPr>
        <w:numPr>
          <w:ilvl w:val="0"/>
          <w:numId w:val="10"/>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b/>
          <w:bCs/>
          <w:sz w:val="24"/>
          <w:szCs w:val="24"/>
          <w:lang w:eastAsia="en-IN" w:bidi="hi-IN"/>
        </w:rPr>
        <w:lastRenderedPageBreak/>
        <w:t>Genetic Improvements:</w:t>
      </w:r>
      <w:r w:rsidRPr="00457877">
        <w:rPr>
          <w:rFonts w:ascii="Book Antiqua" w:eastAsia="Times New Roman" w:hAnsi="Book Antiqua" w:cs="Times New Roman"/>
          <w:sz w:val="24"/>
          <w:szCs w:val="24"/>
          <w:lang w:eastAsia="en-IN" w:bidi="hi-IN"/>
        </w:rPr>
        <w:t xml:space="preserve"> Use selective breeding for disease resistance and efficient feed conversion.</w:t>
      </w:r>
    </w:p>
    <w:p w14:paraId="2A65BF6D" w14:textId="77777777" w:rsidR="00365C27" w:rsidRPr="00457877" w:rsidRDefault="00365C27" w:rsidP="00365C27">
      <w:pPr>
        <w:numPr>
          <w:ilvl w:val="0"/>
          <w:numId w:val="10"/>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b/>
          <w:bCs/>
          <w:sz w:val="24"/>
          <w:szCs w:val="24"/>
          <w:lang w:eastAsia="en-IN" w:bidi="hi-IN"/>
        </w:rPr>
        <w:t>Blockchain and Data Management:</w:t>
      </w:r>
      <w:r w:rsidRPr="00457877">
        <w:rPr>
          <w:rFonts w:ascii="Book Antiqua" w:eastAsia="Times New Roman" w:hAnsi="Book Antiqua" w:cs="Times New Roman"/>
          <w:sz w:val="24"/>
          <w:szCs w:val="24"/>
          <w:lang w:eastAsia="en-IN" w:bidi="hi-IN"/>
        </w:rPr>
        <w:t xml:space="preserve"> Ensure transparent records for sustainability audits.</w:t>
      </w:r>
    </w:p>
    <w:p w14:paraId="1C6D840E" w14:textId="527AE166" w:rsidR="00365C27" w:rsidRPr="00893A69" w:rsidRDefault="00365C27" w:rsidP="00365C27">
      <w:pPr>
        <w:pStyle w:val="Heading2"/>
        <w:spacing w:before="0" w:beforeAutospacing="0" w:after="0" w:afterAutospacing="0" w:line="276" w:lineRule="auto"/>
        <w:jc w:val="both"/>
        <w:rPr>
          <w:rFonts w:ascii="Book Antiqua" w:hAnsi="Book Antiqua"/>
          <w:b w:val="0"/>
          <w:bCs w:val="0"/>
          <w:sz w:val="24"/>
          <w:szCs w:val="24"/>
        </w:rPr>
      </w:pPr>
      <w:r>
        <w:rPr>
          <w:rFonts w:ascii="Book Antiqua" w:hAnsi="Book Antiqua"/>
          <w:sz w:val="24"/>
          <w:szCs w:val="24"/>
        </w:rPr>
        <w:t>8.</w:t>
      </w:r>
      <w:r w:rsidRPr="00893A69">
        <w:rPr>
          <w:rFonts w:ascii="Book Antiqua" w:hAnsi="Book Antiqua"/>
          <w:sz w:val="24"/>
          <w:szCs w:val="24"/>
        </w:rPr>
        <w:t xml:space="preserve">5 </w:t>
      </w:r>
      <w:r w:rsidRPr="00893A69">
        <w:rPr>
          <w:rStyle w:val="Strong"/>
          <w:rFonts w:ascii="Book Antiqua" w:eastAsiaTheme="majorEastAsia" w:hAnsi="Book Antiqua"/>
          <w:b/>
          <w:bCs/>
          <w:sz w:val="24"/>
          <w:szCs w:val="24"/>
        </w:rPr>
        <w:t>Ecosystem-Based Approaches</w:t>
      </w:r>
    </w:p>
    <w:p w14:paraId="306FBD31" w14:textId="77777777" w:rsidR="00365C27" w:rsidRPr="00457877" w:rsidRDefault="00365C27" w:rsidP="00365C27">
      <w:pPr>
        <w:pStyle w:val="NormalWeb"/>
        <w:numPr>
          <w:ilvl w:val="0"/>
          <w:numId w:val="11"/>
        </w:numPr>
        <w:spacing w:before="0" w:beforeAutospacing="0" w:after="0" w:afterAutospacing="0" w:line="276" w:lineRule="auto"/>
        <w:jc w:val="both"/>
        <w:rPr>
          <w:rFonts w:ascii="Book Antiqua" w:hAnsi="Book Antiqua"/>
        </w:rPr>
      </w:pPr>
      <w:r w:rsidRPr="00457877">
        <w:rPr>
          <w:rFonts w:ascii="Book Antiqua" w:hAnsi="Book Antiqua"/>
        </w:rPr>
        <w:t xml:space="preserve">Integrate aquaculture with </w:t>
      </w:r>
      <w:r w:rsidRPr="00457877">
        <w:rPr>
          <w:rStyle w:val="Strong"/>
          <w:rFonts w:ascii="Book Antiqua" w:eastAsiaTheme="majorEastAsia" w:hAnsi="Book Antiqua"/>
        </w:rPr>
        <w:t>agriculture (Aquaponics)</w:t>
      </w:r>
      <w:r w:rsidRPr="00457877">
        <w:rPr>
          <w:rFonts w:ascii="Book Antiqua" w:hAnsi="Book Antiqua"/>
        </w:rPr>
        <w:t xml:space="preserve"> to recycle nutrients.</w:t>
      </w:r>
    </w:p>
    <w:p w14:paraId="49B9CBCE" w14:textId="77777777" w:rsidR="00365C27" w:rsidRPr="00457877" w:rsidRDefault="00365C27" w:rsidP="00365C27">
      <w:pPr>
        <w:pStyle w:val="NormalWeb"/>
        <w:numPr>
          <w:ilvl w:val="0"/>
          <w:numId w:val="11"/>
        </w:numPr>
        <w:spacing w:before="0" w:beforeAutospacing="0" w:after="0" w:afterAutospacing="0" w:line="276" w:lineRule="auto"/>
        <w:jc w:val="both"/>
        <w:rPr>
          <w:rFonts w:ascii="Book Antiqua" w:hAnsi="Book Antiqua"/>
        </w:rPr>
      </w:pPr>
      <w:r w:rsidRPr="00457877">
        <w:rPr>
          <w:rFonts w:ascii="Book Antiqua" w:hAnsi="Book Antiqua"/>
        </w:rPr>
        <w:t xml:space="preserve">Combine with </w:t>
      </w:r>
      <w:r w:rsidRPr="00457877">
        <w:rPr>
          <w:rStyle w:val="Strong"/>
          <w:rFonts w:ascii="Book Antiqua" w:eastAsiaTheme="majorEastAsia" w:hAnsi="Book Antiqua"/>
        </w:rPr>
        <w:t>rice-fish culture</w:t>
      </w:r>
      <w:r w:rsidRPr="00457877">
        <w:rPr>
          <w:rFonts w:ascii="Book Antiqua" w:hAnsi="Book Antiqua"/>
        </w:rPr>
        <w:t xml:space="preserve"> for dual productivity and pest control.</w:t>
      </w:r>
    </w:p>
    <w:p w14:paraId="77CC70DA" w14:textId="77777777" w:rsidR="00365C27" w:rsidRPr="00457877" w:rsidRDefault="00365C27" w:rsidP="00365C27">
      <w:pPr>
        <w:pStyle w:val="NormalWeb"/>
        <w:numPr>
          <w:ilvl w:val="0"/>
          <w:numId w:val="11"/>
        </w:numPr>
        <w:spacing w:before="0" w:beforeAutospacing="0" w:after="0" w:afterAutospacing="0" w:line="276" w:lineRule="auto"/>
        <w:jc w:val="both"/>
        <w:rPr>
          <w:rFonts w:ascii="Book Antiqua" w:hAnsi="Book Antiqua"/>
        </w:rPr>
      </w:pPr>
      <w:r w:rsidRPr="00457877">
        <w:rPr>
          <w:rFonts w:ascii="Book Antiqua" w:hAnsi="Book Antiqua"/>
        </w:rPr>
        <w:t xml:space="preserve">Restore and maintain </w:t>
      </w:r>
      <w:r w:rsidRPr="00457877">
        <w:rPr>
          <w:rStyle w:val="Strong"/>
          <w:rFonts w:ascii="Book Antiqua" w:eastAsiaTheme="majorEastAsia" w:hAnsi="Book Antiqua"/>
        </w:rPr>
        <w:t>natural water bodies</w:t>
      </w:r>
      <w:r w:rsidRPr="00457877">
        <w:rPr>
          <w:rFonts w:ascii="Book Antiqua" w:hAnsi="Book Antiqua"/>
        </w:rPr>
        <w:t xml:space="preserve"> as part of farm management.</w:t>
      </w:r>
    </w:p>
    <w:p w14:paraId="06ABE1FF" w14:textId="77777777" w:rsidR="00365C27" w:rsidRPr="00457877" w:rsidRDefault="00365C27" w:rsidP="00365C27">
      <w:pPr>
        <w:spacing w:after="0" w:line="276" w:lineRule="auto"/>
        <w:jc w:val="both"/>
        <w:rPr>
          <w:rFonts w:ascii="Book Antiqua" w:eastAsia="Times New Roman" w:hAnsi="Book Antiqua" w:cs="Times New Roman"/>
          <w:sz w:val="24"/>
          <w:szCs w:val="24"/>
          <w:lang w:eastAsia="en-IN" w:bidi="hi-IN"/>
        </w:rPr>
      </w:pPr>
    </w:p>
    <w:p w14:paraId="7D8004CC" w14:textId="77777777" w:rsidR="007F5CFC" w:rsidRDefault="007F5CFC" w:rsidP="007F5CFC">
      <w:pPr>
        <w:spacing w:after="0"/>
        <w:rPr>
          <w:rFonts w:ascii="Book Antiqua" w:hAnsi="Book Antiqua"/>
          <w:b/>
          <w:bCs/>
          <w:sz w:val="24"/>
          <w:szCs w:val="24"/>
        </w:rPr>
      </w:pPr>
      <w:r>
        <w:rPr>
          <w:rFonts w:ascii="Book Antiqua" w:hAnsi="Book Antiqua"/>
          <w:b/>
          <w:bCs/>
          <w:sz w:val="24"/>
          <w:szCs w:val="24"/>
        </w:rPr>
        <w:t>9</w:t>
      </w:r>
      <w:r w:rsidRPr="003561FA">
        <w:rPr>
          <w:rFonts w:ascii="Book Antiqua" w:hAnsi="Book Antiqua"/>
          <w:b/>
          <w:bCs/>
          <w:sz w:val="24"/>
          <w:szCs w:val="24"/>
        </w:rPr>
        <w:t xml:space="preserve">. Main Stages of monitoring Freshwater Aquaculture in India: </w:t>
      </w:r>
    </w:p>
    <w:p w14:paraId="3344F288" w14:textId="77777777" w:rsidR="007F5CFC" w:rsidRPr="00457877" w:rsidRDefault="007F5CFC" w:rsidP="007F5CFC">
      <w:pPr>
        <w:spacing w:after="0"/>
        <w:jc w:val="both"/>
        <w:rPr>
          <w:rFonts w:ascii="Book Antiqua" w:hAnsi="Book Antiqua"/>
          <w:b/>
          <w:bCs/>
          <w:sz w:val="24"/>
          <w:szCs w:val="24"/>
        </w:rPr>
      </w:pPr>
      <w:r w:rsidRPr="003561FA">
        <w:rPr>
          <w:rFonts w:ascii="Book Antiqua" w:hAnsi="Book Antiqua"/>
          <w:sz w:val="24"/>
          <w:szCs w:val="24"/>
        </w:rPr>
        <w:t xml:space="preserve">Aquaculture can have </w:t>
      </w:r>
      <w:r>
        <w:rPr>
          <w:rFonts w:ascii="Book Antiqua" w:hAnsi="Book Antiqua"/>
          <w:sz w:val="24"/>
          <w:szCs w:val="24"/>
        </w:rPr>
        <w:t xml:space="preserve">detrimental </w:t>
      </w:r>
      <w:r w:rsidRPr="003561FA">
        <w:rPr>
          <w:rFonts w:ascii="Book Antiqua" w:hAnsi="Book Antiqua"/>
          <w:sz w:val="24"/>
          <w:szCs w:val="24"/>
        </w:rPr>
        <w:t>environmental implications</w:t>
      </w:r>
      <w:r>
        <w:rPr>
          <w:rFonts w:ascii="Book Antiqua" w:hAnsi="Book Antiqua"/>
          <w:sz w:val="24"/>
          <w:szCs w:val="24"/>
        </w:rPr>
        <w:t xml:space="preserve"> that include </w:t>
      </w:r>
      <w:r w:rsidRPr="003561FA">
        <w:rPr>
          <w:rFonts w:ascii="Book Antiqua" w:hAnsi="Book Antiqua"/>
          <w:sz w:val="24"/>
          <w:szCs w:val="24"/>
        </w:rPr>
        <w:t>water pollution</w:t>
      </w:r>
      <w:r>
        <w:rPr>
          <w:rFonts w:ascii="Book Antiqua" w:hAnsi="Book Antiqua"/>
          <w:sz w:val="24"/>
          <w:szCs w:val="24"/>
        </w:rPr>
        <w:t xml:space="preserve"> and</w:t>
      </w:r>
      <w:r w:rsidRPr="003561FA">
        <w:rPr>
          <w:rFonts w:ascii="Book Antiqua" w:hAnsi="Book Antiqua"/>
          <w:sz w:val="24"/>
          <w:szCs w:val="24"/>
        </w:rPr>
        <w:t xml:space="preserve"> habitat degradation</w:t>
      </w:r>
      <w:r>
        <w:rPr>
          <w:rFonts w:ascii="Book Antiqua" w:hAnsi="Book Antiqua"/>
          <w:sz w:val="24"/>
          <w:szCs w:val="24"/>
        </w:rPr>
        <w:t xml:space="preserve">. </w:t>
      </w:r>
      <w:r w:rsidRPr="003561FA">
        <w:rPr>
          <w:rFonts w:ascii="Book Antiqua" w:hAnsi="Book Antiqua"/>
          <w:sz w:val="24"/>
          <w:szCs w:val="24"/>
        </w:rPr>
        <w:t>Below are the, with key actions at each stage:</w:t>
      </w:r>
    </w:p>
    <w:p w14:paraId="77191EF3" w14:textId="0803CA74" w:rsidR="007F5CFC" w:rsidRPr="00457877" w:rsidRDefault="007F5CFC" w:rsidP="007F5CFC">
      <w:pPr>
        <w:pStyle w:val="NormalWeb"/>
        <w:spacing w:before="0" w:beforeAutospacing="0" w:after="0" w:afterAutospacing="0" w:line="276" w:lineRule="auto"/>
        <w:jc w:val="both"/>
        <w:rPr>
          <w:rFonts w:ascii="Book Antiqua" w:hAnsi="Book Antiqua"/>
        </w:rPr>
      </w:pPr>
      <w:r>
        <w:rPr>
          <w:rStyle w:val="Strong"/>
          <w:rFonts w:ascii="Book Antiqua" w:eastAsiaTheme="majorEastAsia" w:hAnsi="Book Antiqua"/>
          <w:i/>
          <w:iCs/>
        </w:rPr>
        <w:t>9</w:t>
      </w:r>
      <w:r w:rsidRPr="006A63A0">
        <w:rPr>
          <w:rStyle w:val="Strong"/>
          <w:rFonts w:ascii="Book Antiqua" w:eastAsiaTheme="majorEastAsia" w:hAnsi="Book Antiqua"/>
          <w:i/>
          <w:iCs/>
        </w:rPr>
        <w:t xml:space="preserve">.1 Site Selection &amp; Preparation: </w:t>
      </w:r>
      <w:r w:rsidRPr="006A63A0">
        <w:rPr>
          <w:rStyle w:val="Strong"/>
          <w:rFonts w:ascii="Book Antiqua" w:eastAsiaTheme="majorEastAsia" w:hAnsi="Book Antiqua"/>
          <w:b w:val="0"/>
          <w:bCs w:val="0"/>
        </w:rPr>
        <w:t>It is essential to</w:t>
      </w:r>
      <w:r w:rsidRPr="006E26DC">
        <w:rPr>
          <w:rStyle w:val="Strong"/>
          <w:rFonts w:ascii="Book Antiqua" w:eastAsiaTheme="majorEastAsia" w:hAnsi="Book Antiqua"/>
        </w:rPr>
        <w:t xml:space="preserve"> as</w:t>
      </w:r>
      <w:r w:rsidRPr="006E26DC">
        <w:rPr>
          <w:rFonts w:ascii="Book Antiqua" w:hAnsi="Book Antiqua"/>
        </w:rPr>
        <w:t>sess</w:t>
      </w:r>
      <w:r>
        <w:rPr>
          <w:rFonts w:ascii="Book Antiqua" w:hAnsi="Book Antiqua"/>
        </w:rPr>
        <w:t xml:space="preserve"> the</w:t>
      </w:r>
      <w:r w:rsidRPr="00457877">
        <w:rPr>
          <w:rFonts w:ascii="Book Antiqua" w:hAnsi="Book Antiqua"/>
        </w:rPr>
        <w:t xml:space="preserve"> climate, soil type, water</w:t>
      </w:r>
      <w:r>
        <w:rPr>
          <w:rFonts w:ascii="Book Antiqua" w:hAnsi="Book Antiqua"/>
        </w:rPr>
        <w:t xml:space="preserve"> </w:t>
      </w:r>
      <w:r w:rsidRPr="00457877">
        <w:rPr>
          <w:rFonts w:ascii="Book Antiqua" w:hAnsi="Book Antiqua"/>
        </w:rPr>
        <w:t>source (quality, quantity)</w:t>
      </w:r>
      <w:r>
        <w:rPr>
          <w:rFonts w:ascii="Book Antiqua" w:hAnsi="Book Antiqua"/>
        </w:rPr>
        <w:t xml:space="preserve"> and </w:t>
      </w:r>
      <w:r w:rsidRPr="00457877">
        <w:rPr>
          <w:rFonts w:ascii="Book Antiqua" w:hAnsi="Book Antiqua"/>
        </w:rPr>
        <w:t>topography</w:t>
      </w:r>
      <w:r>
        <w:rPr>
          <w:rFonts w:ascii="Book Antiqua" w:hAnsi="Book Antiqua"/>
        </w:rPr>
        <w:t xml:space="preserve"> of the site where the pond has to be made. Further, the </w:t>
      </w:r>
      <w:r w:rsidRPr="00457877">
        <w:rPr>
          <w:rFonts w:ascii="Book Antiqua" w:hAnsi="Book Antiqua"/>
        </w:rPr>
        <w:t>legal/regulatory permissions, zoning, water rights</w:t>
      </w:r>
      <w:r>
        <w:rPr>
          <w:rFonts w:ascii="Book Antiqua" w:hAnsi="Book Antiqua"/>
        </w:rPr>
        <w:t xml:space="preserve"> should be checked</w:t>
      </w:r>
      <w:r w:rsidRPr="00457877">
        <w:rPr>
          <w:rFonts w:ascii="Book Antiqua" w:hAnsi="Book Antiqua"/>
        </w:rPr>
        <w:t>.</w:t>
      </w:r>
      <w:r>
        <w:rPr>
          <w:rFonts w:ascii="Book Antiqua" w:hAnsi="Book Antiqua"/>
        </w:rPr>
        <w:t xml:space="preserve"> Then the d</w:t>
      </w:r>
      <w:r w:rsidRPr="00457877">
        <w:rPr>
          <w:rFonts w:ascii="Book Antiqua" w:hAnsi="Book Antiqua"/>
        </w:rPr>
        <w:t>esign</w:t>
      </w:r>
      <w:r>
        <w:rPr>
          <w:rFonts w:ascii="Book Antiqua" w:hAnsi="Book Antiqua"/>
        </w:rPr>
        <w:t xml:space="preserve"> of the</w:t>
      </w:r>
      <w:r w:rsidRPr="00457877">
        <w:rPr>
          <w:rFonts w:ascii="Book Antiqua" w:hAnsi="Book Antiqua"/>
        </w:rPr>
        <w:t xml:space="preserve"> pond/tank layout including inlet/outlet, drainage, buffer zones</w:t>
      </w:r>
      <w:r>
        <w:rPr>
          <w:rFonts w:ascii="Book Antiqua" w:hAnsi="Book Antiqua"/>
        </w:rPr>
        <w:t xml:space="preserve"> should be carefully constructed. The </w:t>
      </w:r>
      <w:r w:rsidRPr="00457877">
        <w:rPr>
          <w:rFonts w:ascii="Book Antiqua" w:hAnsi="Book Antiqua"/>
        </w:rPr>
        <w:t>land</w:t>
      </w:r>
      <w:r>
        <w:rPr>
          <w:rFonts w:ascii="Book Antiqua" w:hAnsi="Book Antiqua"/>
        </w:rPr>
        <w:t xml:space="preserve"> should be properly prepared i.e., the site should be </w:t>
      </w:r>
      <w:r w:rsidRPr="00457877">
        <w:rPr>
          <w:rFonts w:ascii="Book Antiqua" w:hAnsi="Book Antiqua"/>
        </w:rPr>
        <w:t>clear</w:t>
      </w:r>
      <w:r>
        <w:rPr>
          <w:rFonts w:ascii="Book Antiqua" w:hAnsi="Book Antiqua"/>
        </w:rPr>
        <w:t xml:space="preserve">ed, </w:t>
      </w:r>
      <w:r w:rsidRPr="00457877">
        <w:rPr>
          <w:rFonts w:ascii="Book Antiqua" w:hAnsi="Book Antiqua"/>
        </w:rPr>
        <w:t>leve</w:t>
      </w:r>
      <w:r>
        <w:rPr>
          <w:rFonts w:ascii="Book Antiqua" w:hAnsi="Book Antiqua"/>
        </w:rPr>
        <w:t>l</w:t>
      </w:r>
      <w:r w:rsidRPr="00457877">
        <w:rPr>
          <w:rFonts w:ascii="Book Antiqua" w:hAnsi="Book Antiqua"/>
        </w:rPr>
        <w:t>l</w:t>
      </w:r>
      <w:r>
        <w:rPr>
          <w:rFonts w:ascii="Book Antiqua" w:hAnsi="Book Antiqua"/>
        </w:rPr>
        <w:t xml:space="preserve">ed and </w:t>
      </w:r>
      <w:r w:rsidRPr="00457877">
        <w:rPr>
          <w:rFonts w:ascii="Book Antiqua" w:hAnsi="Book Antiqua"/>
        </w:rPr>
        <w:t>soil treatment (liming, etc.)</w:t>
      </w:r>
      <w:r>
        <w:rPr>
          <w:rFonts w:ascii="Book Antiqua" w:hAnsi="Book Antiqua"/>
        </w:rPr>
        <w:t xml:space="preserve"> should be done as per the requirement. </w:t>
      </w:r>
    </w:p>
    <w:p w14:paraId="19C53E6D" w14:textId="6692020B" w:rsidR="007F5CFC" w:rsidRPr="00457877" w:rsidRDefault="007F5CFC" w:rsidP="007F5CFC">
      <w:pPr>
        <w:pStyle w:val="NormalWeb"/>
        <w:spacing w:before="0" w:beforeAutospacing="0" w:after="0" w:afterAutospacing="0" w:line="276" w:lineRule="auto"/>
        <w:jc w:val="both"/>
        <w:rPr>
          <w:rFonts w:ascii="Book Antiqua" w:hAnsi="Book Antiqua"/>
        </w:rPr>
      </w:pPr>
      <w:r>
        <w:rPr>
          <w:rStyle w:val="Strong"/>
          <w:rFonts w:ascii="Book Antiqua" w:eastAsiaTheme="majorEastAsia" w:hAnsi="Book Antiqua"/>
          <w:i/>
          <w:iCs/>
        </w:rPr>
        <w:t>9</w:t>
      </w:r>
      <w:r w:rsidRPr="006A63A0">
        <w:rPr>
          <w:rStyle w:val="Strong"/>
          <w:rFonts w:ascii="Book Antiqua" w:eastAsiaTheme="majorEastAsia" w:hAnsi="Book Antiqua"/>
          <w:i/>
          <w:iCs/>
        </w:rPr>
        <w:t xml:space="preserve">.2 Seed / </w:t>
      </w:r>
      <w:proofErr w:type="spellStart"/>
      <w:r w:rsidRPr="006A63A0">
        <w:rPr>
          <w:rStyle w:val="Strong"/>
          <w:rFonts w:ascii="Book Antiqua" w:eastAsiaTheme="majorEastAsia" w:hAnsi="Book Antiqua"/>
          <w:i/>
          <w:iCs/>
        </w:rPr>
        <w:t>Broodstock</w:t>
      </w:r>
      <w:proofErr w:type="spellEnd"/>
      <w:r w:rsidRPr="006A63A0">
        <w:rPr>
          <w:rStyle w:val="Strong"/>
          <w:rFonts w:ascii="Book Antiqua" w:eastAsiaTheme="majorEastAsia" w:hAnsi="Book Antiqua"/>
          <w:i/>
          <w:iCs/>
        </w:rPr>
        <w:t xml:space="preserve"> Procurement:</w:t>
      </w:r>
      <w:r w:rsidRPr="00883BFC">
        <w:rPr>
          <w:rStyle w:val="Strong"/>
          <w:rFonts w:ascii="Book Antiqua" w:eastAsiaTheme="majorEastAsia" w:hAnsi="Book Antiqua"/>
        </w:rPr>
        <w:t xml:space="preserve"> </w:t>
      </w:r>
      <w:r w:rsidRPr="006A63A0">
        <w:rPr>
          <w:rStyle w:val="Strong"/>
          <w:rFonts w:ascii="Book Antiqua" w:eastAsiaTheme="majorEastAsia" w:hAnsi="Book Antiqua"/>
          <w:b w:val="0"/>
          <w:bCs w:val="0"/>
        </w:rPr>
        <w:t>Once the pond has been prepared as per specifications, it is important to i</w:t>
      </w:r>
      <w:r w:rsidRPr="006A63A0">
        <w:rPr>
          <w:rFonts w:ascii="Book Antiqua" w:hAnsi="Book Antiqua"/>
        </w:rPr>
        <w:t>dentify</w:t>
      </w:r>
      <w:r w:rsidRPr="006A63A0">
        <w:rPr>
          <w:rFonts w:ascii="Book Antiqua" w:hAnsi="Book Antiqua"/>
          <w:b/>
          <w:bCs/>
        </w:rPr>
        <w:t xml:space="preserve"> </w:t>
      </w:r>
      <w:r>
        <w:rPr>
          <w:rFonts w:ascii="Book Antiqua" w:hAnsi="Book Antiqua"/>
        </w:rPr>
        <w:t>the</w:t>
      </w:r>
      <w:r w:rsidRPr="00457877">
        <w:rPr>
          <w:rFonts w:ascii="Book Antiqua" w:hAnsi="Book Antiqua"/>
        </w:rPr>
        <w:t xml:space="preserve"> species suitable to </w:t>
      </w:r>
      <w:r>
        <w:rPr>
          <w:rFonts w:ascii="Book Antiqua" w:hAnsi="Book Antiqua"/>
        </w:rPr>
        <w:t xml:space="preserve">the </w:t>
      </w:r>
      <w:r w:rsidRPr="00457877">
        <w:rPr>
          <w:rFonts w:ascii="Book Antiqua" w:hAnsi="Book Antiqua"/>
        </w:rPr>
        <w:t>region and market (carps, catfish, etc.)</w:t>
      </w:r>
      <w:r>
        <w:rPr>
          <w:rFonts w:ascii="Book Antiqua" w:hAnsi="Book Antiqua"/>
        </w:rPr>
        <w:t xml:space="preserve"> and purchased from </w:t>
      </w:r>
      <w:r w:rsidRPr="00457877">
        <w:rPr>
          <w:rFonts w:ascii="Book Antiqua" w:hAnsi="Book Antiqua"/>
        </w:rPr>
        <w:t>reputable hatcheries</w:t>
      </w:r>
      <w:r>
        <w:rPr>
          <w:rFonts w:ascii="Book Antiqua" w:hAnsi="Book Antiqua"/>
        </w:rPr>
        <w:t xml:space="preserve"> to </w:t>
      </w:r>
      <w:r w:rsidRPr="00457877">
        <w:rPr>
          <w:rFonts w:ascii="Book Antiqua" w:hAnsi="Book Antiqua"/>
        </w:rPr>
        <w:t>ensure disease-free, healthy seed/fingerlings.</w:t>
      </w:r>
      <w:r>
        <w:rPr>
          <w:rFonts w:ascii="Book Antiqua" w:hAnsi="Book Antiqua"/>
        </w:rPr>
        <w:t xml:space="preserve"> They should be t</w:t>
      </w:r>
      <w:r w:rsidRPr="00457877">
        <w:rPr>
          <w:rFonts w:ascii="Book Antiqua" w:hAnsi="Book Antiqua"/>
        </w:rPr>
        <w:t>ransport</w:t>
      </w:r>
      <w:r>
        <w:rPr>
          <w:rFonts w:ascii="Book Antiqua" w:hAnsi="Book Antiqua"/>
        </w:rPr>
        <w:t>ed with care</w:t>
      </w:r>
      <w:r w:rsidRPr="00457877">
        <w:rPr>
          <w:rFonts w:ascii="Book Antiqua" w:hAnsi="Book Antiqua"/>
        </w:rPr>
        <w:t xml:space="preserve"> and acclimatize</w:t>
      </w:r>
      <w:r>
        <w:rPr>
          <w:rFonts w:ascii="Book Antiqua" w:hAnsi="Book Antiqua"/>
        </w:rPr>
        <w:t>d</w:t>
      </w:r>
      <w:r w:rsidRPr="00457877">
        <w:rPr>
          <w:rFonts w:ascii="Book Antiqua" w:hAnsi="Book Antiqua"/>
        </w:rPr>
        <w:t xml:space="preserve"> to farm conditions.</w:t>
      </w:r>
    </w:p>
    <w:p w14:paraId="3EF88FAC" w14:textId="2478A37F" w:rsidR="007F5CFC" w:rsidRPr="00457877" w:rsidRDefault="007F5CFC" w:rsidP="007F5CFC">
      <w:pPr>
        <w:pStyle w:val="NormalWeb"/>
        <w:spacing w:before="0" w:beforeAutospacing="0" w:after="0" w:afterAutospacing="0" w:line="276" w:lineRule="auto"/>
        <w:jc w:val="both"/>
        <w:rPr>
          <w:rFonts w:ascii="Book Antiqua" w:hAnsi="Book Antiqua"/>
        </w:rPr>
      </w:pPr>
      <w:r>
        <w:rPr>
          <w:rStyle w:val="Strong"/>
          <w:rFonts w:ascii="Book Antiqua" w:eastAsiaTheme="majorEastAsia" w:hAnsi="Book Antiqua"/>
          <w:i/>
          <w:iCs/>
        </w:rPr>
        <w:t>9</w:t>
      </w:r>
      <w:r w:rsidRPr="006A63A0">
        <w:rPr>
          <w:rStyle w:val="Strong"/>
          <w:rFonts w:ascii="Book Antiqua" w:eastAsiaTheme="majorEastAsia" w:hAnsi="Book Antiqua"/>
          <w:i/>
          <w:iCs/>
        </w:rPr>
        <w:t>.3 Nursery / Early Rearing</w:t>
      </w:r>
      <w:r w:rsidRPr="006A63A0">
        <w:rPr>
          <w:rFonts w:ascii="Book Antiqua" w:hAnsi="Book Antiqua"/>
          <w:i/>
          <w:iCs/>
        </w:rPr>
        <w:t>:</w:t>
      </w:r>
      <w:r w:rsidRPr="00457877">
        <w:rPr>
          <w:rFonts w:ascii="Book Antiqua" w:hAnsi="Book Antiqua"/>
        </w:rPr>
        <w:t xml:space="preserve"> </w:t>
      </w:r>
      <w:r>
        <w:rPr>
          <w:rFonts w:ascii="Book Antiqua" w:hAnsi="Book Antiqua"/>
        </w:rPr>
        <w:t xml:space="preserve">The </w:t>
      </w:r>
      <w:r w:rsidRPr="00457877">
        <w:rPr>
          <w:rFonts w:ascii="Book Antiqua" w:hAnsi="Book Antiqua"/>
        </w:rPr>
        <w:t xml:space="preserve">fry/fingerlings </w:t>
      </w:r>
      <w:r>
        <w:rPr>
          <w:rFonts w:ascii="Book Antiqua" w:hAnsi="Book Antiqua"/>
        </w:rPr>
        <w:t>should be r</w:t>
      </w:r>
      <w:r w:rsidRPr="00457877">
        <w:rPr>
          <w:rFonts w:ascii="Book Antiqua" w:hAnsi="Book Antiqua"/>
        </w:rPr>
        <w:t>ear</w:t>
      </w:r>
      <w:r>
        <w:rPr>
          <w:rFonts w:ascii="Book Antiqua" w:hAnsi="Book Antiqua"/>
        </w:rPr>
        <w:t>ed</w:t>
      </w:r>
      <w:r w:rsidRPr="00457877">
        <w:rPr>
          <w:rFonts w:ascii="Book Antiqua" w:hAnsi="Book Antiqua"/>
        </w:rPr>
        <w:t xml:space="preserve"> under controlled</w:t>
      </w:r>
      <w:r>
        <w:rPr>
          <w:rFonts w:ascii="Book Antiqua" w:hAnsi="Book Antiqua"/>
        </w:rPr>
        <w:t xml:space="preserve"> </w:t>
      </w:r>
      <w:r w:rsidRPr="00457877">
        <w:rPr>
          <w:rFonts w:ascii="Book Antiqua" w:hAnsi="Book Antiqua"/>
        </w:rPr>
        <w:t>conditions.</w:t>
      </w:r>
      <w:r>
        <w:rPr>
          <w:rFonts w:ascii="Book Antiqua" w:hAnsi="Book Antiqua"/>
        </w:rPr>
        <w:t xml:space="preserve"> The </w:t>
      </w:r>
      <w:r w:rsidRPr="00457877">
        <w:rPr>
          <w:rFonts w:ascii="Book Antiqua" w:hAnsi="Book Antiqua"/>
        </w:rPr>
        <w:t>survival rates</w:t>
      </w:r>
      <w:r>
        <w:rPr>
          <w:rFonts w:ascii="Book Antiqua" w:hAnsi="Book Antiqua"/>
        </w:rPr>
        <w:t xml:space="preserve"> should be regularly monitored. S</w:t>
      </w:r>
      <w:r w:rsidRPr="00457877">
        <w:rPr>
          <w:rFonts w:ascii="Book Antiqua" w:hAnsi="Book Antiqua"/>
        </w:rPr>
        <w:t xml:space="preserve">mall amounts </w:t>
      </w:r>
      <w:r>
        <w:rPr>
          <w:rFonts w:ascii="Book Antiqua" w:hAnsi="Book Antiqua"/>
        </w:rPr>
        <w:t xml:space="preserve">of </w:t>
      </w:r>
      <w:r w:rsidRPr="00457877">
        <w:rPr>
          <w:rFonts w:ascii="Book Antiqua" w:hAnsi="Book Antiqua"/>
        </w:rPr>
        <w:t>feed</w:t>
      </w:r>
      <w:r>
        <w:rPr>
          <w:rFonts w:ascii="Book Antiqua" w:hAnsi="Book Antiqua"/>
        </w:rPr>
        <w:t xml:space="preserve"> should be given and the </w:t>
      </w:r>
      <w:r w:rsidRPr="00457877">
        <w:rPr>
          <w:rFonts w:ascii="Book Antiqua" w:hAnsi="Book Antiqua"/>
        </w:rPr>
        <w:t>water conditions</w:t>
      </w:r>
      <w:r>
        <w:rPr>
          <w:rFonts w:ascii="Book Antiqua" w:hAnsi="Book Antiqua"/>
        </w:rPr>
        <w:t xml:space="preserve"> have to be </w:t>
      </w:r>
      <w:r w:rsidRPr="00457877">
        <w:rPr>
          <w:rFonts w:ascii="Book Antiqua" w:hAnsi="Book Antiqua"/>
        </w:rPr>
        <w:t>maintain</w:t>
      </w:r>
      <w:r>
        <w:rPr>
          <w:rFonts w:ascii="Book Antiqua" w:hAnsi="Book Antiqua"/>
        </w:rPr>
        <w:t>ed</w:t>
      </w:r>
      <w:r w:rsidRPr="00457877">
        <w:rPr>
          <w:rFonts w:ascii="Book Antiqua" w:hAnsi="Book Antiqua"/>
        </w:rPr>
        <w:t>.</w:t>
      </w:r>
    </w:p>
    <w:p w14:paraId="60AC9C8A" w14:textId="35B2F7C6" w:rsidR="007F5CFC" w:rsidRPr="00457877" w:rsidRDefault="007F5CFC" w:rsidP="007F5CFC">
      <w:pPr>
        <w:pStyle w:val="NormalWeb"/>
        <w:spacing w:before="0" w:beforeAutospacing="0" w:after="0" w:afterAutospacing="0" w:line="276" w:lineRule="auto"/>
        <w:jc w:val="both"/>
        <w:rPr>
          <w:rFonts w:ascii="Book Antiqua" w:hAnsi="Book Antiqua"/>
        </w:rPr>
      </w:pPr>
      <w:r>
        <w:rPr>
          <w:rStyle w:val="Strong"/>
          <w:rFonts w:ascii="Book Antiqua" w:eastAsiaTheme="majorEastAsia" w:hAnsi="Book Antiqua"/>
          <w:i/>
          <w:iCs/>
        </w:rPr>
        <w:t>9</w:t>
      </w:r>
      <w:r w:rsidRPr="006A63A0">
        <w:rPr>
          <w:rStyle w:val="Strong"/>
          <w:rFonts w:ascii="Book Antiqua" w:eastAsiaTheme="majorEastAsia" w:hAnsi="Book Antiqua"/>
          <w:i/>
          <w:iCs/>
        </w:rPr>
        <w:t>.4 Grow-out Phase:</w:t>
      </w:r>
      <w:r>
        <w:rPr>
          <w:rStyle w:val="Strong"/>
          <w:rFonts w:ascii="Book Antiqua" w:eastAsiaTheme="majorEastAsia" w:hAnsi="Book Antiqua"/>
        </w:rPr>
        <w:t xml:space="preserve"> </w:t>
      </w:r>
      <w:r w:rsidRPr="006A63A0">
        <w:rPr>
          <w:rStyle w:val="Strong"/>
          <w:rFonts w:ascii="Book Antiqua" w:eastAsiaTheme="majorEastAsia" w:hAnsi="Book Antiqua"/>
          <w:b w:val="0"/>
          <w:bCs w:val="0"/>
        </w:rPr>
        <w:t>Then comes the</w:t>
      </w:r>
      <w:r>
        <w:rPr>
          <w:rStyle w:val="Strong"/>
          <w:rFonts w:ascii="Book Antiqua" w:eastAsiaTheme="majorEastAsia" w:hAnsi="Book Antiqua"/>
        </w:rPr>
        <w:t xml:space="preserve"> s</w:t>
      </w:r>
      <w:r w:rsidRPr="00457877">
        <w:rPr>
          <w:rFonts w:ascii="Book Antiqua" w:hAnsi="Book Antiqua"/>
        </w:rPr>
        <w:t>tocking in ponds/tanks at appropriate densit</w:t>
      </w:r>
      <w:r>
        <w:rPr>
          <w:rFonts w:ascii="Book Antiqua" w:hAnsi="Book Antiqua"/>
        </w:rPr>
        <w:t>ies. The f</w:t>
      </w:r>
      <w:r w:rsidRPr="00457877">
        <w:rPr>
          <w:rFonts w:ascii="Book Antiqua" w:hAnsi="Book Antiqua"/>
        </w:rPr>
        <w:t xml:space="preserve">eeding regime </w:t>
      </w:r>
      <w:r>
        <w:rPr>
          <w:rFonts w:ascii="Book Antiqua" w:hAnsi="Book Antiqua"/>
        </w:rPr>
        <w:t xml:space="preserve">and </w:t>
      </w:r>
      <w:r w:rsidRPr="00457877">
        <w:rPr>
          <w:rFonts w:ascii="Book Antiqua" w:hAnsi="Book Antiqua"/>
        </w:rPr>
        <w:t>feed type</w:t>
      </w:r>
      <w:r>
        <w:rPr>
          <w:rFonts w:ascii="Book Antiqua" w:hAnsi="Book Antiqua"/>
        </w:rPr>
        <w:t xml:space="preserve"> has to be a</w:t>
      </w:r>
      <w:r w:rsidRPr="00457877">
        <w:rPr>
          <w:rFonts w:ascii="Book Antiqua" w:hAnsi="Book Antiqua"/>
        </w:rPr>
        <w:t>djust</w:t>
      </w:r>
      <w:r>
        <w:rPr>
          <w:rFonts w:ascii="Book Antiqua" w:hAnsi="Book Antiqua"/>
        </w:rPr>
        <w:t>ed</w:t>
      </w:r>
      <w:r w:rsidRPr="00457877">
        <w:rPr>
          <w:rFonts w:ascii="Book Antiqua" w:hAnsi="Book Antiqua"/>
        </w:rPr>
        <w:t xml:space="preserve"> according to </w:t>
      </w:r>
      <w:r>
        <w:rPr>
          <w:rFonts w:ascii="Book Antiqua" w:hAnsi="Book Antiqua"/>
        </w:rPr>
        <w:t xml:space="preserve">the </w:t>
      </w:r>
      <w:r w:rsidRPr="00457877">
        <w:rPr>
          <w:rFonts w:ascii="Book Antiqua" w:hAnsi="Book Antiqua"/>
        </w:rPr>
        <w:t>growth</w:t>
      </w:r>
      <w:r>
        <w:rPr>
          <w:rFonts w:ascii="Book Antiqua" w:hAnsi="Book Antiqua"/>
        </w:rPr>
        <w:t xml:space="preserve"> pattern of the stocked fish</w:t>
      </w:r>
      <w:r w:rsidRPr="00457877">
        <w:rPr>
          <w:rFonts w:ascii="Book Antiqua" w:hAnsi="Book Antiqua"/>
        </w:rPr>
        <w:t>.</w:t>
      </w:r>
      <w:r>
        <w:rPr>
          <w:rFonts w:ascii="Book Antiqua" w:hAnsi="Book Antiqua"/>
        </w:rPr>
        <w:t xml:space="preserve"> It is essential to monitor the w</w:t>
      </w:r>
      <w:r w:rsidRPr="00457877">
        <w:rPr>
          <w:rFonts w:ascii="Book Antiqua" w:hAnsi="Book Antiqua"/>
        </w:rPr>
        <w:t xml:space="preserve">ater quality </w:t>
      </w:r>
      <w:r>
        <w:rPr>
          <w:rFonts w:ascii="Book Antiqua" w:hAnsi="Book Antiqua"/>
        </w:rPr>
        <w:t xml:space="preserve">and </w:t>
      </w:r>
      <w:r w:rsidRPr="00457877">
        <w:rPr>
          <w:rFonts w:ascii="Book Antiqua" w:hAnsi="Book Antiqua"/>
        </w:rPr>
        <w:t>environment</w:t>
      </w:r>
      <w:r>
        <w:rPr>
          <w:rFonts w:ascii="Book Antiqua" w:hAnsi="Book Antiqua"/>
        </w:rPr>
        <w:t xml:space="preserve"> i.e., </w:t>
      </w:r>
      <w:r w:rsidRPr="00457877">
        <w:rPr>
          <w:rFonts w:ascii="Book Antiqua" w:hAnsi="Book Antiqua"/>
        </w:rPr>
        <w:t>(DO, pH, ammonia, temperature).</w:t>
      </w:r>
      <w:r>
        <w:rPr>
          <w:rFonts w:ascii="Book Antiqua" w:hAnsi="Book Antiqua"/>
        </w:rPr>
        <w:t xml:space="preserve"> Regular d</w:t>
      </w:r>
      <w:r w:rsidRPr="00457877">
        <w:rPr>
          <w:rFonts w:ascii="Book Antiqua" w:hAnsi="Book Antiqua"/>
        </w:rPr>
        <w:t xml:space="preserve">isease management </w:t>
      </w:r>
      <w:r>
        <w:rPr>
          <w:rFonts w:ascii="Book Antiqua" w:hAnsi="Book Antiqua"/>
        </w:rPr>
        <w:t xml:space="preserve">and </w:t>
      </w:r>
      <w:r w:rsidRPr="00457877">
        <w:rPr>
          <w:rFonts w:ascii="Book Antiqua" w:hAnsi="Book Antiqua"/>
        </w:rPr>
        <w:t>biosecurity (quarantine, regular health checks)</w:t>
      </w:r>
      <w:r>
        <w:rPr>
          <w:rFonts w:ascii="Book Antiqua" w:hAnsi="Book Antiqua"/>
        </w:rPr>
        <w:t xml:space="preserve"> are necessary</w:t>
      </w:r>
      <w:r w:rsidRPr="00457877">
        <w:rPr>
          <w:rFonts w:ascii="Book Antiqua" w:hAnsi="Book Antiqua"/>
        </w:rPr>
        <w:t>.</w:t>
      </w:r>
      <w:r>
        <w:rPr>
          <w:rFonts w:ascii="Book Antiqua" w:hAnsi="Book Antiqua"/>
        </w:rPr>
        <w:t xml:space="preserve"> </w:t>
      </w:r>
      <w:r w:rsidRPr="00457877">
        <w:rPr>
          <w:rFonts w:ascii="Book Antiqua" w:hAnsi="Book Antiqua"/>
        </w:rPr>
        <w:t>Aeration, filtration (if using higher input systems like RAS or semi-intensive).</w:t>
      </w:r>
    </w:p>
    <w:p w14:paraId="58FE38EA" w14:textId="44437483" w:rsidR="007F5CFC" w:rsidRDefault="007F5CFC" w:rsidP="007F5CFC">
      <w:pPr>
        <w:pStyle w:val="NormalWeb"/>
        <w:spacing w:before="0" w:beforeAutospacing="0" w:after="0" w:afterAutospacing="0" w:line="276" w:lineRule="auto"/>
        <w:jc w:val="both"/>
        <w:rPr>
          <w:rFonts w:ascii="Book Antiqua" w:hAnsi="Book Antiqua"/>
        </w:rPr>
      </w:pPr>
      <w:r>
        <w:rPr>
          <w:rStyle w:val="Strong"/>
          <w:rFonts w:ascii="Book Antiqua" w:eastAsiaTheme="majorEastAsia" w:hAnsi="Book Antiqua"/>
          <w:i/>
          <w:iCs/>
        </w:rPr>
        <w:t>9</w:t>
      </w:r>
      <w:r w:rsidRPr="006A63A0">
        <w:rPr>
          <w:rStyle w:val="Strong"/>
          <w:rFonts w:ascii="Book Antiqua" w:eastAsiaTheme="majorEastAsia" w:hAnsi="Book Antiqua"/>
          <w:i/>
          <w:iCs/>
        </w:rPr>
        <w:t>.5 Harvesting:</w:t>
      </w:r>
      <w:r>
        <w:rPr>
          <w:rStyle w:val="Strong"/>
          <w:rFonts w:ascii="Book Antiqua" w:eastAsiaTheme="majorEastAsia" w:hAnsi="Book Antiqua"/>
        </w:rPr>
        <w:t xml:space="preserve"> </w:t>
      </w:r>
      <w:r w:rsidRPr="00893A69">
        <w:rPr>
          <w:rStyle w:val="Strong"/>
          <w:rFonts w:ascii="Book Antiqua" w:eastAsiaTheme="majorEastAsia" w:hAnsi="Book Antiqua"/>
          <w:b w:val="0"/>
          <w:bCs w:val="0"/>
        </w:rPr>
        <w:t>It requires</w:t>
      </w:r>
      <w:r w:rsidRPr="00893A69">
        <w:rPr>
          <w:rStyle w:val="Strong"/>
          <w:rFonts w:ascii="Book Antiqua" w:eastAsiaTheme="majorEastAsia" w:hAnsi="Book Antiqua"/>
        </w:rPr>
        <w:t xml:space="preserve"> </w:t>
      </w:r>
      <w:r w:rsidRPr="00893A69">
        <w:rPr>
          <w:rStyle w:val="Strong"/>
          <w:rFonts w:ascii="Book Antiqua" w:eastAsiaTheme="majorEastAsia" w:hAnsi="Book Antiqua"/>
          <w:b w:val="0"/>
          <w:bCs w:val="0"/>
        </w:rPr>
        <w:t>d</w:t>
      </w:r>
      <w:r w:rsidRPr="00893A69">
        <w:rPr>
          <w:rFonts w:ascii="Book Antiqua" w:hAnsi="Book Antiqua"/>
        </w:rPr>
        <w:t>etermining</w:t>
      </w:r>
      <w:r>
        <w:rPr>
          <w:rFonts w:ascii="Book Antiqua" w:hAnsi="Book Antiqua"/>
        </w:rPr>
        <w:t xml:space="preserve"> the</w:t>
      </w:r>
      <w:r w:rsidRPr="00457877">
        <w:rPr>
          <w:rFonts w:ascii="Book Antiqua" w:hAnsi="Book Antiqua"/>
        </w:rPr>
        <w:t xml:space="preserve"> harvesting schedule (partial or full).</w:t>
      </w:r>
      <w:r>
        <w:rPr>
          <w:rFonts w:ascii="Book Antiqua" w:hAnsi="Book Antiqua"/>
        </w:rPr>
        <w:t xml:space="preserve"> U</w:t>
      </w:r>
      <w:r w:rsidRPr="00457877">
        <w:rPr>
          <w:rFonts w:ascii="Book Antiqua" w:hAnsi="Book Antiqua"/>
        </w:rPr>
        <w:t>se</w:t>
      </w:r>
      <w:r>
        <w:rPr>
          <w:rFonts w:ascii="Book Antiqua" w:hAnsi="Book Antiqua"/>
        </w:rPr>
        <w:t xml:space="preserve"> of</w:t>
      </w:r>
      <w:r w:rsidRPr="00457877">
        <w:rPr>
          <w:rFonts w:ascii="Book Antiqua" w:hAnsi="Book Antiqua"/>
        </w:rPr>
        <w:t xml:space="preserve"> </w:t>
      </w:r>
      <w:r>
        <w:rPr>
          <w:rFonts w:ascii="Book Antiqua" w:hAnsi="Book Antiqua"/>
        </w:rPr>
        <w:t>a</w:t>
      </w:r>
      <w:r w:rsidRPr="00457877">
        <w:rPr>
          <w:rFonts w:ascii="Book Antiqua" w:hAnsi="Book Antiqua"/>
        </w:rPr>
        <w:t>ppropriate nets or draining methods</w:t>
      </w:r>
      <w:r>
        <w:rPr>
          <w:rFonts w:ascii="Book Antiqua" w:hAnsi="Book Antiqua"/>
        </w:rPr>
        <w:t xml:space="preserve"> to g</w:t>
      </w:r>
      <w:r w:rsidRPr="00457877">
        <w:rPr>
          <w:rFonts w:ascii="Book Antiqua" w:hAnsi="Book Antiqua"/>
        </w:rPr>
        <w:t>rad</w:t>
      </w:r>
      <w:r>
        <w:rPr>
          <w:rFonts w:ascii="Book Antiqua" w:hAnsi="Book Antiqua"/>
        </w:rPr>
        <w:t>e and</w:t>
      </w:r>
      <w:r w:rsidRPr="00457877">
        <w:rPr>
          <w:rFonts w:ascii="Book Antiqua" w:hAnsi="Book Antiqua"/>
        </w:rPr>
        <w:t xml:space="preserve"> sort</w:t>
      </w:r>
      <w:r>
        <w:rPr>
          <w:rFonts w:ascii="Book Antiqua" w:hAnsi="Book Antiqua"/>
        </w:rPr>
        <w:t xml:space="preserve"> the</w:t>
      </w:r>
      <w:r w:rsidRPr="00457877">
        <w:rPr>
          <w:rFonts w:ascii="Book Antiqua" w:hAnsi="Book Antiqua"/>
        </w:rPr>
        <w:t xml:space="preserve"> fish.</w:t>
      </w:r>
      <w:r>
        <w:rPr>
          <w:rFonts w:ascii="Book Antiqua" w:hAnsi="Book Antiqua"/>
        </w:rPr>
        <w:t xml:space="preserve"> </w:t>
      </w:r>
      <w:r w:rsidRPr="00457877">
        <w:rPr>
          <w:rStyle w:val="Strong"/>
          <w:rFonts w:ascii="Book Antiqua" w:eastAsiaTheme="majorEastAsia" w:hAnsi="Book Antiqua"/>
        </w:rPr>
        <w:t>Post-Harvest Handling</w:t>
      </w:r>
      <w:r>
        <w:rPr>
          <w:rStyle w:val="Strong"/>
          <w:rFonts w:ascii="Book Antiqua" w:eastAsiaTheme="majorEastAsia" w:hAnsi="Book Antiqua"/>
        </w:rPr>
        <w:t xml:space="preserve"> </w:t>
      </w:r>
      <w:r w:rsidRPr="006A63A0">
        <w:rPr>
          <w:rStyle w:val="Strong"/>
          <w:rFonts w:ascii="Book Antiqua" w:eastAsiaTheme="majorEastAsia" w:hAnsi="Book Antiqua"/>
          <w:b w:val="0"/>
          <w:bCs w:val="0"/>
        </w:rPr>
        <w:t>is essential once</w:t>
      </w:r>
      <w:r>
        <w:rPr>
          <w:rStyle w:val="Strong"/>
          <w:rFonts w:ascii="Book Antiqua" w:eastAsiaTheme="majorEastAsia" w:hAnsi="Book Antiqua"/>
          <w:b w:val="0"/>
          <w:bCs w:val="0"/>
        </w:rPr>
        <w:t xml:space="preserve"> fish are</w:t>
      </w:r>
      <w:r w:rsidRPr="00893A69">
        <w:rPr>
          <w:rStyle w:val="Strong"/>
          <w:rFonts w:ascii="Book Antiqua" w:eastAsiaTheme="majorEastAsia" w:hAnsi="Book Antiqua"/>
          <w:b w:val="0"/>
          <w:bCs w:val="0"/>
        </w:rPr>
        <w:t xml:space="preserve"> harvested</w:t>
      </w:r>
      <w:r>
        <w:rPr>
          <w:rStyle w:val="Strong"/>
          <w:rFonts w:ascii="Book Antiqua" w:eastAsiaTheme="majorEastAsia" w:hAnsi="Book Antiqua"/>
          <w:b w:val="0"/>
          <w:bCs w:val="0"/>
        </w:rPr>
        <w:t xml:space="preserve"> which involves </w:t>
      </w:r>
      <w:r w:rsidRPr="00893A69">
        <w:rPr>
          <w:rStyle w:val="Strong"/>
          <w:rFonts w:ascii="Book Antiqua" w:eastAsiaTheme="majorEastAsia" w:hAnsi="Book Antiqua"/>
          <w:b w:val="0"/>
          <w:bCs w:val="0"/>
        </w:rPr>
        <w:t>w</w:t>
      </w:r>
      <w:r w:rsidRPr="00D943D1">
        <w:rPr>
          <w:rFonts w:ascii="Book Antiqua" w:hAnsi="Book Antiqua"/>
        </w:rPr>
        <w:t>ashing</w:t>
      </w:r>
      <w:r w:rsidRPr="00457877">
        <w:rPr>
          <w:rFonts w:ascii="Book Antiqua" w:hAnsi="Book Antiqua"/>
        </w:rPr>
        <w:t>, cooling (icing)</w:t>
      </w:r>
      <w:r>
        <w:rPr>
          <w:rFonts w:ascii="Book Antiqua" w:hAnsi="Book Antiqua"/>
        </w:rPr>
        <w:t xml:space="preserve"> and t</w:t>
      </w:r>
      <w:r w:rsidRPr="00457877">
        <w:rPr>
          <w:rFonts w:ascii="Book Antiqua" w:hAnsi="Book Antiqua"/>
        </w:rPr>
        <w:t>ransport to market or</w:t>
      </w:r>
      <w:r>
        <w:rPr>
          <w:rFonts w:ascii="Book Antiqua" w:hAnsi="Book Antiqua"/>
        </w:rPr>
        <w:t xml:space="preserve"> to a</w:t>
      </w:r>
      <w:r w:rsidRPr="00457877">
        <w:rPr>
          <w:rFonts w:ascii="Book Antiqua" w:hAnsi="Book Antiqua"/>
        </w:rPr>
        <w:t xml:space="preserve"> processing facility.</w:t>
      </w:r>
      <w:r>
        <w:rPr>
          <w:rFonts w:ascii="Book Antiqua" w:hAnsi="Book Antiqua"/>
        </w:rPr>
        <w:t xml:space="preserve"> Harvesting </w:t>
      </w:r>
      <w:r w:rsidRPr="006A63A0">
        <w:rPr>
          <w:rStyle w:val="Strong"/>
          <w:rFonts w:ascii="Book Antiqua" w:eastAsiaTheme="majorEastAsia" w:hAnsi="Book Antiqua"/>
          <w:b w:val="0"/>
          <w:bCs w:val="0"/>
        </w:rPr>
        <w:t>also includes</w:t>
      </w:r>
      <w:r>
        <w:rPr>
          <w:rStyle w:val="Strong"/>
          <w:rFonts w:ascii="Book Antiqua" w:eastAsiaTheme="majorEastAsia" w:hAnsi="Book Antiqua"/>
        </w:rPr>
        <w:t xml:space="preserve"> </w:t>
      </w:r>
      <w:r>
        <w:rPr>
          <w:rFonts w:ascii="Book Antiqua" w:hAnsi="Book Antiqua"/>
        </w:rPr>
        <w:t>p</w:t>
      </w:r>
      <w:r w:rsidRPr="00457877">
        <w:rPr>
          <w:rFonts w:ascii="Book Antiqua" w:hAnsi="Book Antiqua"/>
        </w:rPr>
        <w:t>rocessing (if applicable)</w:t>
      </w:r>
      <w:r>
        <w:rPr>
          <w:rFonts w:ascii="Book Antiqua" w:hAnsi="Book Antiqua"/>
        </w:rPr>
        <w:t xml:space="preserve"> that will include </w:t>
      </w:r>
      <w:r w:rsidRPr="00457877">
        <w:rPr>
          <w:rFonts w:ascii="Book Antiqua" w:hAnsi="Book Antiqua"/>
        </w:rPr>
        <w:t>packaging</w:t>
      </w:r>
      <w:r>
        <w:rPr>
          <w:rFonts w:ascii="Book Antiqua" w:hAnsi="Book Antiqua"/>
        </w:rPr>
        <w:t xml:space="preserve"> and </w:t>
      </w:r>
      <w:r w:rsidRPr="00457877">
        <w:rPr>
          <w:rFonts w:ascii="Book Antiqua" w:hAnsi="Book Antiqua"/>
        </w:rPr>
        <w:t>storage.</w:t>
      </w:r>
    </w:p>
    <w:p w14:paraId="2BDA6098" w14:textId="5EB46F1E" w:rsidR="007F5CFC" w:rsidRPr="00D943D1" w:rsidRDefault="007F5CFC" w:rsidP="007F5CFC">
      <w:pPr>
        <w:pStyle w:val="NormalWeb"/>
        <w:spacing w:before="0" w:beforeAutospacing="0" w:after="0" w:afterAutospacing="0" w:line="276" w:lineRule="auto"/>
        <w:jc w:val="both"/>
        <w:rPr>
          <w:rFonts w:ascii="Book Antiqua" w:hAnsi="Book Antiqua"/>
        </w:rPr>
      </w:pPr>
      <w:r>
        <w:rPr>
          <w:rStyle w:val="Strong"/>
          <w:rFonts w:ascii="Book Antiqua" w:eastAsiaTheme="majorEastAsia" w:hAnsi="Book Antiqua"/>
          <w:i/>
          <w:iCs/>
        </w:rPr>
        <w:t>9</w:t>
      </w:r>
      <w:r w:rsidRPr="006A63A0">
        <w:rPr>
          <w:rStyle w:val="Strong"/>
          <w:rFonts w:ascii="Book Antiqua" w:eastAsiaTheme="majorEastAsia" w:hAnsi="Book Antiqua"/>
          <w:i/>
          <w:iCs/>
        </w:rPr>
        <w:t>.6 Waste / Effluent Management &amp; Sustainability Measures:</w:t>
      </w:r>
      <w:r w:rsidRPr="00D943D1">
        <w:rPr>
          <w:rStyle w:val="Strong"/>
          <w:rFonts w:ascii="Book Antiqua" w:eastAsiaTheme="majorEastAsia" w:hAnsi="Book Antiqua"/>
        </w:rPr>
        <w:t xml:space="preserve"> </w:t>
      </w:r>
      <w:r w:rsidRPr="00893A69">
        <w:rPr>
          <w:rStyle w:val="Strong"/>
          <w:rFonts w:ascii="Book Antiqua" w:eastAsiaTheme="majorEastAsia" w:hAnsi="Book Antiqua"/>
          <w:b w:val="0"/>
          <w:bCs w:val="0"/>
        </w:rPr>
        <w:t>Further, h</w:t>
      </w:r>
      <w:r w:rsidRPr="00D943D1">
        <w:rPr>
          <w:rFonts w:ascii="Book Antiqua" w:hAnsi="Book Antiqua"/>
        </w:rPr>
        <w:t>andling of pond sludge, uneaten feed, faecal matter</w:t>
      </w:r>
      <w:r>
        <w:rPr>
          <w:rFonts w:ascii="Book Antiqua" w:hAnsi="Book Antiqua"/>
        </w:rPr>
        <w:t xml:space="preserve"> should be ensured and tr</w:t>
      </w:r>
      <w:r w:rsidRPr="00D943D1">
        <w:rPr>
          <w:rFonts w:ascii="Book Antiqua" w:hAnsi="Book Antiqua"/>
        </w:rPr>
        <w:t xml:space="preserve">eatment of effluents </w:t>
      </w:r>
      <w:r>
        <w:rPr>
          <w:rFonts w:ascii="Book Antiqua" w:hAnsi="Book Antiqua"/>
        </w:rPr>
        <w:lastRenderedPageBreak/>
        <w:t xml:space="preserve">i.e., </w:t>
      </w:r>
      <w:r w:rsidRPr="00D943D1">
        <w:rPr>
          <w:rFonts w:ascii="Book Antiqua" w:hAnsi="Book Antiqua"/>
        </w:rPr>
        <w:t>settling tanks, biofilters, constructed wetlands</w:t>
      </w:r>
      <w:r>
        <w:rPr>
          <w:rFonts w:ascii="Book Antiqua" w:hAnsi="Book Antiqua"/>
        </w:rPr>
        <w:t xml:space="preserve"> is</w:t>
      </w:r>
      <w:r w:rsidRPr="00D943D1">
        <w:rPr>
          <w:rFonts w:ascii="Book Antiqua" w:hAnsi="Book Antiqua"/>
        </w:rPr>
        <w:br/>
      </w:r>
      <w:r>
        <w:rPr>
          <w:rFonts w:ascii="Book Antiqua" w:hAnsi="Book Antiqua"/>
        </w:rPr>
        <w:t>required. The r</w:t>
      </w:r>
      <w:r w:rsidRPr="00D943D1">
        <w:rPr>
          <w:rFonts w:ascii="Book Antiqua" w:hAnsi="Book Antiqua"/>
        </w:rPr>
        <w:t>eturn or reuse of water if possible e.g. in RAS.</w:t>
      </w:r>
    </w:p>
    <w:p w14:paraId="73B87D29" w14:textId="377FFA0A" w:rsidR="007F5CFC" w:rsidRPr="00457877" w:rsidRDefault="007F5CFC" w:rsidP="007F5CFC">
      <w:pPr>
        <w:pStyle w:val="NormalWeb"/>
        <w:spacing w:before="0" w:beforeAutospacing="0" w:after="0" w:afterAutospacing="0" w:line="276" w:lineRule="auto"/>
        <w:jc w:val="both"/>
        <w:rPr>
          <w:rFonts w:ascii="Book Antiqua" w:hAnsi="Book Antiqua"/>
        </w:rPr>
      </w:pPr>
      <w:r>
        <w:rPr>
          <w:rStyle w:val="Strong"/>
          <w:rFonts w:ascii="Book Antiqua" w:eastAsiaTheme="majorEastAsia" w:hAnsi="Book Antiqua"/>
          <w:i/>
          <w:iCs/>
        </w:rPr>
        <w:t>9</w:t>
      </w:r>
      <w:r w:rsidRPr="006A63A0">
        <w:rPr>
          <w:rStyle w:val="Strong"/>
          <w:rFonts w:ascii="Book Antiqua" w:eastAsiaTheme="majorEastAsia" w:hAnsi="Book Antiqua"/>
          <w:i/>
          <w:iCs/>
        </w:rPr>
        <w:t>.7 Monitoring, Record-Keeping &amp; Improvement:</w:t>
      </w:r>
      <w:r>
        <w:rPr>
          <w:rStyle w:val="Strong"/>
          <w:rFonts w:ascii="Book Antiqua" w:eastAsiaTheme="majorEastAsia" w:hAnsi="Book Antiqua"/>
        </w:rPr>
        <w:t xml:space="preserve"> </w:t>
      </w:r>
      <w:r w:rsidRPr="006A63A0">
        <w:rPr>
          <w:rStyle w:val="Strong"/>
          <w:rFonts w:ascii="Book Antiqua" w:eastAsiaTheme="majorEastAsia" w:hAnsi="Book Antiqua"/>
          <w:b w:val="0"/>
          <w:bCs w:val="0"/>
        </w:rPr>
        <w:t>The most important aspect is to</w:t>
      </w:r>
      <w:r>
        <w:rPr>
          <w:rStyle w:val="Strong"/>
          <w:rFonts w:ascii="Book Antiqua" w:eastAsiaTheme="majorEastAsia" w:hAnsi="Book Antiqua"/>
        </w:rPr>
        <w:t xml:space="preserve"> </w:t>
      </w:r>
      <w:r>
        <w:rPr>
          <w:rFonts w:ascii="Book Antiqua" w:hAnsi="Book Antiqua"/>
        </w:rPr>
        <w:t>m</w:t>
      </w:r>
      <w:r w:rsidRPr="00457877">
        <w:rPr>
          <w:rFonts w:ascii="Book Antiqua" w:hAnsi="Book Antiqua"/>
        </w:rPr>
        <w:t>aintain records of inputs (feed, seed), outputs (yield), mortality, water quality</w:t>
      </w:r>
      <w:r>
        <w:rPr>
          <w:rFonts w:ascii="Book Antiqua" w:hAnsi="Book Antiqua"/>
        </w:rPr>
        <w:t xml:space="preserve"> by </w:t>
      </w:r>
      <w:r w:rsidRPr="00457877">
        <w:rPr>
          <w:rFonts w:ascii="Book Antiqua" w:hAnsi="Book Antiqua"/>
        </w:rPr>
        <w:br/>
      </w:r>
      <w:r>
        <w:rPr>
          <w:rFonts w:ascii="Book Antiqua" w:hAnsi="Book Antiqua"/>
        </w:rPr>
        <w:t>p</w:t>
      </w:r>
      <w:r w:rsidRPr="00457877">
        <w:rPr>
          <w:rFonts w:ascii="Book Antiqua" w:hAnsi="Book Antiqua"/>
        </w:rPr>
        <w:t xml:space="preserve">eriodic evaluation of cost </w:t>
      </w:r>
      <w:r w:rsidRPr="00AB6373">
        <w:rPr>
          <w:rFonts w:ascii="Book Antiqua" w:hAnsi="Book Antiqua"/>
          <w:i/>
          <w:iCs/>
        </w:rPr>
        <w:t>vs</w:t>
      </w:r>
      <w:r w:rsidRPr="00457877">
        <w:rPr>
          <w:rFonts w:ascii="Book Antiqua" w:hAnsi="Book Antiqua"/>
        </w:rPr>
        <w:t xml:space="preserve"> revenue</w:t>
      </w:r>
      <w:r>
        <w:rPr>
          <w:rFonts w:ascii="Book Antiqua" w:hAnsi="Book Antiqua"/>
        </w:rPr>
        <w:t xml:space="preserve"> and ad</w:t>
      </w:r>
      <w:r w:rsidRPr="00457877">
        <w:rPr>
          <w:rFonts w:ascii="Book Antiqua" w:hAnsi="Book Antiqua"/>
        </w:rPr>
        <w:t>option of improved practices/technologies (</w:t>
      </w:r>
      <w:proofErr w:type="spellStart"/>
      <w:r w:rsidRPr="00457877">
        <w:rPr>
          <w:rFonts w:ascii="Book Antiqua" w:hAnsi="Book Antiqua"/>
        </w:rPr>
        <w:t>biofloc</w:t>
      </w:r>
      <w:proofErr w:type="spellEnd"/>
      <w:r w:rsidRPr="00457877">
        <w:rPr>
          <w:rFonts w:ascii="Book Antiqua" w:hAnsi="Book Antiqua"/>
        </w:rPr>
        <w:t>, IMTA, RAS).</w:t>
      </w:r>
      <w:r>
        <w:rPr>
          <w:rFonts w:ascii="Book Antiqua" w:hAnsi="Book Antiqua"/>
        </w:rPr>
        <w:t xml:space="preserve"> Lastly, statutory co</w:t>
      </w:r>
      <w:r w:rsidRPr="00457877">
        <w:rPr>
          <w:rFonts w:ascii="Book Antiqua" w:hAnsi="Book Antiqua"/>
        </w:rPr>
        <w:t>mpliance</w:t>
      </w:r>
      <w:r>
        <w:rPr>
          <w:rFonts w:ascii="Book Antiqua" w:hAnsi="Book Antiqua"/>
        </w:rPr>
        <w:t>s</w:t>
      </w:r>
      <w:r w:rsidRPr="00457877">
        <w:rPr>
          <w:rFonts w:ascii="Book Antiqua" w:hAnsi="Book Antiqua"/>
        </w:rPr>
        <w:t xml:space="preserve"> with regulatory norms, certifications </w:t>
      </w:r>
      <w:r>
        <w:rPr>
          <w:rFonts w:ascii="Book Antiqua" w:hAnsi="Book Antiqua"/>
        </w:rPr>
        <w:t xml:space="preserve">should be done </w:t>
      </w:r>
      <w:r w:rsidRPr="00457877">
        <w:rPr>
          <w:rFonts w:ascii="Book Antiqua" w:hAnsi="Book Antiqua"/>
        </w:rPr>
        <w:t>as needed.</w:t>
      </w:r>
    </w:p>
    <w:p w14:paraId="07A674DA" w14:textId="77777777" w:rsidR="007F5CFC" w:rsidRPr="00457877" w:rsidRDefault="007F5CFC" w:rsidP="007F5CFC">
      <w:pPr>
        <w:spacing w:after="0" w:line="276" w:lineRule="auto"/>
        <w:ind w:left="360"/>
        <w:jc w:val="center"/>
        <w:rPr>
          <w:rFonts w:ascii="Book Antiqua" w:eastAsia="Times New Roman" w:hAnsi="Book Antiqua" w:cs="Times New Roman"/>
          <w:sz w:val="24"/>
          <w:szCs w:val="24"/>
          <w:lang w:eastAsia="en-IN" w:bidi="hi-IN"/>
        </w:rPr>
      </w:pPr>
      <w:r w:rsidRPr="00457877">
        <w:rPr>
          <w:rFonts w:ascii="Book Antiqua" w:eastAsia="Times New Roman" w:hAnsi="Book Antiqua" w:cs="Times New Roman"/>
          <w:noProof/>
          <w:sz w:val="24"/>
          <w:szCs w:val="24"/>
          <w:lang w:val="en-US"/>
        </w:rPr>
        <w:drawing>
          <wp:inline distT="0" distB="0" distL="0" distR="0" wp14:anchorId="257DEE18" wp14:editId="6B23C989">
            <wp:extent cx="4108450" cy="43467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009" t="8934" r="4928" b="-133"/>
                    <a:stretch/>
                  </pic:blipFill>
                  <pic:spPr bwMode="auto">
                    <a:xfrm>
                      <a:off x="0" y="0"/>
                      <a:ext cx="4122569" cy="4361637"/>
                    </a:xfrm>
                    <a:prstGeom prst="rect">
                      <a:avLst/>
                    </a:prstGeom>
                    <a:ln>
                      <a:noFill/>
                    </a:ln>
                    <a:extLst>
                      <a:ext uri="{53640926-AAD7-44D8-BBD7-CCE9431645EC}">
                        <a14:shadowObscured xmlns:a14="http://schemas.microsoft.com/office/drawing/2010/main"/>
                      </a:ext>
                    </a:extLst>
                  </pic:spPr>
                </pic:pic>
              </a:graphicData>
            </a:graphic>
          </wp:inline>
        </w:drawing>
      </w:r>
    </w:p>
    <w:p w14:paraId="17DD727D" w14:textId="77777777" w:rsidR="007F5CFC" w:rsidRPr="00457877" w:rsidRDefault="007F5CFC" w:rsidP="007F5CFC">
      <w:pPr>
        <w:spacing w:after="0" w:line="276" w:lineRule="auto"/>
        <w:ind w:left="360"/>
        <w:rPr>
          <w:rFonts w:ascii="Book Antiqua" w:eastAsia="Times New Roman" w:hAnsi="Book Antiqua" w:cs="Times New Roman"/>
          <w:b/>
          <w:bCs/>
          <w:sz w:val="24"/>
          <w:szCs w:val="24"/>
          <w:lang w:eastAsia="en-IN" w:bidi="hi-IN"/>
        </w:rPr>
      </w:pPr>
      <w:r w:rsidRPr="00457877">
        <w:rPr>
          <w:rFonts w:ascii="Book Antiqua" w:eastAsia="Times New Roman" w:hAnsi="Book Antiqua" w:cs="Times New Roman"/>
          <w:b/>
          <w:bCs/>
          <w:sz w:val="24"/>
          <w:szCs w:val="24"/>
          <w:lang w:eastAsia="en-IN" w:bidi="hi-IN"/>
        </w:rPr>
        <w:t xml:space="preserve">                    Fig 1: </w:t>
      </w:r>
      <w:r>
        <w:rPr>
          <w:rFonts w:ascii="Book Antiqua" w:eastAsia="Times New Roman" w:hAnsi="Book Antiqua" w:cs="Times New Roman"/>
          <w:b/>
          <w:bCs/>
          <w:sz w:val="24"/>
          <w:szCs w:val="24"/>
          <w:lang w:eastAsia="en-IN" w:bidi="hi-IN"/>
        </w:rPr>
        <w:t xml:space="preserve">Stages of Monitoring </w:t>
      </w:r>
      <w:r w:rsidRPr="00457877">
        <w:rPr>
          <w:rFonts w:ascii="Book Antiqua" w:eastAsia="Times New Roman" w:hAnsi="Book Antiqua" w:cs="Times New Roman"/>
          <w:b/>
          <w:bCs/>
          <w:sz w:val="24"/>
          <w:szCs w:val="24"/>
          <w:lang w:eastAsia="en-IN" w:bidi="hi-IN"/>
        </w:rPr>
        <w:t>Freshwater Aquaculture in India</w:t>
      </w:r>
    </w:p>
    <w:p w14:paraId="13F64681" w14:textId="7B66A16D" w:rsidR="00A90387" w:rsidRPr="00457877" w:rsidRDefault="00A90387" w:rsidP="00365C27">
      <w:pPr>
        <w:pStyle w:val="NormalWeb"/>
        <w:spacing w:before="0" w:beforeAutospacing="0" w:after="0" w:afterAutospacing="0" w:line="276" w:lineRule="auto"/>
        <w:jc w:val="both"/>
        <w:rPr>
          <w:rFonts w:ascii="Book Antiqua" w:hAnsi="Book Antiqua"/>
          <w:b/>
          <w:bCs/>
        </w:rPr>
      </w:pPr>
    </w:p>
    <w:p w14:paraId="7A9CC0EC" w14:textId="77777777" w:rsidR="007F5CFC" w:rsidRDefault="007F5CFC" w:rsidP="00457877">
      <w:pPr>
        <w:spacing w:after="0" w:line="276" w:lineRule="auto"/>
        <w:jc w:val="both"/>
        <w:rPr>
          <w:rStyle w:val="Strong"/>
          <w:rFonts w:ascii="Book Antiqua" w:hAnsi="Book Antiqua" w:cs="Times New Roman"/>
          <w:sz w:val="24"/>
          <w:szCs w:val="24"/>
        </w:rPr>
      </w:pPr>
    </w:p>
    <w:p w14:paraId="68AC6DEE" w14:textId="76333A2D" w:rsidR="007F5CFC" w:rsidRDefault="007F5CFC" w:rsidP="007F5CFC">
      <w:pPr>
        <w:spacing w:after="0" w:line="276" w:lineRule="auto"/>
        <w:jc w:val="both"/>
        <w:rPr>
          <w:rStyle w:val="Strong"/>
          <w:rFonts w:ascii="Book Antiqua" w:hAnsi="Book Antiqua" w:cs="Times New Roman"/>
          <w:sz w:val="24"/>
          <w:szCs w:val="24"/>
        </w:rPr>
      </w:pPr>
      <w:r>
        <w:rPr>
          <w:rStyle w:val="Strong"/>
          <w:rFonts w:ascii="Book Antiqua" w:hAnsi="Book Antiqua" w:cs="Times New Roman"/>
          <w:sz w:val="24"/>
          <w:szCs w:val="24"/>
        </w:rPr>
        <w:t xml:space="preserve">10. Freshwater Aquaculture can be categorised based on: </w:t>
      </w:r>
    </w:p>
    <w:p w14:paraId="3A022000" w14:textId="440B544D" w:rsidR="007F5CFC" w:rsidRPr="006A63A0" w:rsidRDefault="007F5CFC" w:rsidP="007F5CFC">
      <w:pPr>
        <w:spacing w:after="0" w:line="276" w:lineRule="auto"/>
        <w:jc w:val="both"/>
        <w:rPr>
          <w:rStyle w:val="Strong"/>
          <w:rFonts w:ascii="Book Antiqua" w:hAnsi="Book Antiqua"/>
          <w:b w:val="0"/>
          <w:bCs w:val="0"/>
          <w:i/>
          <w:iCs/>
          <w:sz w:val="24"/>
          <w:szCs w:val="24"/>
        </w:rPr>
      </w:pPr>
      <w:r w:rsidRPr="006A63A0">
        <w:rPr>
          <w:rStyle w:val="Strong"/>
          <w:rFonts w:ascii="Book Antiqua" w:hAnsi="Book Antiqua" w:cs="Times New Roman"/>
          <w:i/>
          <w:iCs/>
          <w:sz w:val="24"/>
          <w:szCs w:val="24"/>
        </w:rPr>
        <w:t>1</w:t>
      </w:r>
      <w:r>
        <w:rPr>
          <w:rStyle w:val="Strong"/>
          <w:rFonts w:ascii="Book Antiqua" w:hAnsi="Book Antiqua" w:cs="Times New Roman"/>
          <w:i/>
          <w:iCs/>
          <w:sz w:val="24"/>
          <w:szCs w:val="24"/>
        </w:rPr>
        <w:t>0</w:t>
      </w:r>
      <w:r w:rsidRPr="006A63A0">
        <w:rPr>
          <w:rStyle w:val="Strong"/>
          <w:rFonts w:ascii="Book Antiqua" w:hAnsi="Book Antiqua" w:cs="Times New Roman"/>
          <w:i/>
          <w:iCs/>
          <w:sz w:val="24"/>
          <w:szCs w:val="24"/>
        </w:rPr>
        <w:t>.1 Culture Systems:</w:t>
      </w:r>
    </w:p>
    <w:p w14:paraId="7E925FFC" w14:textId="0521E514" w:rsidR="007F5CFC" w:rsidRPr="006A63A0" w:rsidRDefault="007F5CFC" w:rsidP="007F5CFC">
      <w:pPr>
        <w:pStyle w:val="Heading3"/>
        <w:spacing w:before="0" w:beforeAutospacing="0" w:after="0" w:afterAutospacing="0" w:line="276" w:lineRule="auto"/>
        <w:jc w:val="both"/>
        <w:rPr>
          <w:rFonts w:ascii="Book Antiqua" w:hAnsi="Book Antiqua"/>
          <w:i/>
          <w:iCs/>
          <w:sz w:val="24"/>
          <w:szCs w:val="24"/>
        </w:rPr>
      </w:pPr>
      <w:r w:rsidRPr="006A63A0">
        <w:rPr>
          <w:rStyle w:val="Strong"/>
          <w:rFonts w:ascii="Book Antiqua" w:eastAsiaTheme="majorEastAsia" w:hAnsi="Book Antiqua"/>
          <w:i/>
          <w:iCs/>
          <w:sz w:val="24"/>
          <w:szCs w:val="24"/>
        </w:rPr>
        <w:t>1</w:t>
      </w:r>
      <w:r>
        <w:rPr>
          <w:rStyle w:val="Strong"/>
          <w:rFonts w:ascii="Book Antiqua" w:eastAsiaTheme="majorEastAsia" w:hAnsi="Book Antiqua"/>
          <w:i/>
          <w:iCs/>
          <w:sz w:val="24"/>
          <w:szCs w:val="24"/>
        </w:rPr>
        <w:t>0</w:t>
      </w:r>
      <w:r w:rsidRPr="006A63A0">
        <w:rPr>
          <w:rStyle w:val="Strong"/>
          <w:rFonts w:ascii="Book Antiqua" w:eastAsiaTheme="majorEastAsia" w:hAnsi="Book Antiqua"/>
          <w:i/>
          <w:iCs/>
          <w:sz w:val="24"/>
          <w:szCs w:val="24"/>
        </w:rPr>
        <w:t>.1.1 Pond Culture</w:t>
      </w:r>
    </w:p>
    <w:p w14:paraId="50794B65" w14:textId="77777777" w:rsidR="007F5CFC" w:rsidRPr="00457877" w:rsidRDefault="007F5CFC" w:rsidP="007F5CFC">
      <w:pPr>
        <w:pStyle w:val="NormalWeb"/>
        <w:numPr>
          <w:ilvl w:val="0"/>
          <w:numId w:val="13"/>
        </w:numPr>
        <w:spacing w:before="0" w:beforeAutospacing="0" w:after="0" w:afterAutospacing="0" w:line="276" w:lineRule="auto"/>
        <w:jc w:val="both"/>
        <w:rPr>
          <w:rFonts w:ascii="Book Antiqua" w:hAnsi="Book Antiqua"/>
        </w:rPr>
      </w:pPr>
      <w:r w:rsidRPr="006A63A0">
        <w:rPr>
          <w:rStyle w:val="Strong"/>
          <w:rFonts w:ascii="Book Antiqua" w:eastAsiaTheme="majorEastAsia" w:hAnsi="Book Antiqua"/>
          <w:b w:val="0"/>
          <w:bCs w:val="0"/>
        </w:rPr>
        <w:t>Most common system</w:t>
      </w:r>
      <w:r w:rsidRPr="00457877">
        <w:rPr>
          <w:rFonts w:ascii="Book Antiqua" w:hAnsi="Book Antiqua"/>
        </w:rPr>
        <w:t xml:space="preserve"> in India.</w:t>
      </w:r>
    </w:p>
    <w:p w14:paraId="584E3D7A" w14:textId="77777777" w:rsidR="007F5CFC" w:rsidRPr="00457877" w:rsidRDefault="007F5CFC" w:rsidP="007F5CFC">
      <w:pPr>
        <w:pStyle w:val="NormalWeb"/>
        <w:numPr>
          <w:ilvl w:val="0"/>
          <w:numId w:val="13"/>
        </w:numPr>
        <w:spacing w:before="0" w:beforeAutospacing="0" w:after="0" w:afterAutospacing="0" w:line="276" w:lineRule="auto"/>
        <w:jc w:val="both"/>
        <w:rPr>
          <w:rFonts w:ascii="Book Antiqua" w:hAnsi="Book Antiqua"/>
        </w:rPr>
      </w:pPr>
      <w:r w:rsidRPr="00457877">
        <w:rPr>
          <w:rFonts w:ascii="Book Antiqua" w:hAnsi="Book Antiqua"/>
        </w:rPr>
        <w:t>Fish are raised in earthen ponds of various sizes.</w:t>
      </w:r>
    </w:p>
    <w:p w14:paraId="4C995EB7" w14:textId="77777777" w:rsidR="007F5CFC" w:rsidRPr="00457877" w:rsidRDefault="007F5CFC" w:rsidP="007F5CFC">
      <w:pPr>
        <w:pStyle w:val="NormalWeb"/>
        <w:numPr>
          <w:ilvl w:val="0"/>
          <w:numId w:val="13"/>
        </w:numPr>
        <w:spacing w:before="0" w:beforeAutospacing="0" w:after="0" w:afterAutospacing="0" w:line="276" w:lineRule="auto"/>
        <w:jc w:val="both"/>
        <w:rPr>
          <w:rFonts w:ascii="Book Antiqua" w:hAnsi="Book Antiqua"/>
        </w:rPr>
      </w:pPr>
      <w:r w:rsidRPr="00457877">
        <w:rPr>
          <w:rFonts w:ascii="Book Antiqua" w:hAnsi="Book Antiqua"/>
        </w:rPr>
        <w:t>Managed through feeding, fertilization, aeration, and water exchange.</w:t>
      </w:r>
    </w:p>
    <w:p w14:paraId="32D373D0" w14:textId="77777777" w:rsidR="007F5CFC" w:rsidRPr="00457877" w:rsidRDefault="007F5CFC" w:rsidP="007F5CFC">
      <w:pPr>
        <w:pStyle w:val="NormalWeb"/>
        <w:numPr>
          <w:ilvl w:val="0"/>
          <w:numId w:val="13"/>
        </w:numPr>
        <w:spacing w:before="0" w:beforeAutospacing="0" w:after="0" w:afterAutospacing="0" w:line="276" w:lineRule="auto"/>
        <w:jc w:val="both"/>
        <w:rPr>
          <w:rFonts w:ascii="Book Antiqua" w:hAnsi="Book Antiqua"/>
        </w:rPr>
      </w:pPr>
      <w:r w:rsidRPr="00457877">
        <w:rPr>
          <w:rFonts w:ascii="Book Antiqua" w:hAnsi="Book Antiqua"/>
        </w:rPr>
        <w:t xml:space="preserve">Common species: Indian major carps (Rohu, </w:t>
      </w:r>
      <w:proofErr w:type="spellStart"/>
      <w:r w:rsidRPr="00457877">
        <w:rPr>
          <w:rFonts w:ascii="Book Antiqua" w:hAnsi="Book Antiqua"/>
        </w:rPr>
        <w:t>Catla</w:t>
      </w:r>
      <w:proofErr w:type="spellEnd"/>
      <w:r w:rsidRPr="00457877">
        <w:rPr>
          <w:rFonts w:ascii="Book Antiqua" w:hAnsi="Book Antiqua"/>
        </w:rPr>
        <w:t>, Mrigal), Tilapia, Catfish.</w:t>
      </w:r>
    </w:p>
    <w:p w14:paraId="750ECA87" w14:textId="2CA37C71" w:rsidR="007F5CFC" w:rsidRPr="00AC7854" w:rsidRDefault="007F5CFC" w:rsidP="007F5CFC">
      <w:pPr>
        <w:pStyle w:val="Heading3"/>
        <w:spacing w:before="0" w:beforeAutospacing="0" w:after="0" w:afterAutospacing="0" w:line="276" w:lineRule="auto"/>
        <w:jc w:val="both"/>
        <w:rPr>
          <w:rFonts w:ascii="Book Antiqua" w:hAnsi="Book Antiqua"/>
          <w:i/>
          <w:iCs/>
          <w:sz w:val="24"/>
          <w:szCs w:val="24"/>
        </w:rPr>
      </w:pPr>
      <w:r w:rsidRPr="007F5CFC">
        <w:rPr>
          <w:rFonts w:ascii="Book Antiqua" w:hAnsi="Book Antiqua"/>
          <w:b w:val="0"/>
          <w:bCs w:val="0"/>
          <w:i/>
          <w:iCs/>
          <w:sz w:val="24"/>
          <w:szCs w:val="24"/>
        </w:rPr>
        <w:t>10.1.2</w:t>
      </w:r>
      <w:r w:rsidRPr="00AC7854">
        <w:rPr>
          <w:rFonts w:ascii="Book Antiqua" w:hAnsi="Book Antiqua"/>
          <w:i/>
          <w:iCs/>
          <w:sz w:val="24"/>
          <w:szCs w:val="24"/>
        </w:rPr>
        <w:t xml:space="preserve"> </w:t>
      </w:r>
      <w:r w:rsidRPr="00AC7854">
        <w:rPr>
          <w:rStyle w:val="Strong"/>
          <w:rFonts w:ascii="Book Antiqua" w:eastAsiaTheme="majorEastAsia" w:hAnsi="Book Antiqua"/>
          <w:sz w:val="24"/>
          <w:szCs w:val="24"/>
        </w:rPr>
        <w:t>Cage Culture</w:t>
      </w:r>
    </w:p>
    <w:p w14:paraId="537C8052" w14:textId="77777777" w:rsidR="007F5CFC" w:rsidRPr="00457877" w:rsidRDefault="007F5CFC" w:rsidP="007F5CFC">
      <w:pPr>
        <w:pStyle w:val="NormalWeb"/>
        <w:numPr>
          <w:ilvl w:val="0"/>
          <w:numId w:val="14"/>
        </w:numPr>
        <w:spacing w:before="0" w:beforeAutospacing="0" w:after="0" w:afterAutospacing="0" w:line="276" w:lineRule="auto"/>
        <w:jc w:val="both"/>
        <w:rPr>
          <w:rFonts w:ascii="Book Antiqua" w:hAnsi="Book Antiqua"/>
        </w:rPr>
      </w:pPr>
      <w:r w:rsidRPr="00457877">
        <w:rPr>
          <w:rFonts w:ascii="Book Antiqua" w:hAnsi="Book Antiqua"/>
        </w:rPr>
        <w:t xml:space="preserve">Fish are reared in </w:t>
      </w:r>
      <w:r w:rsidRPr="00457877">
        <w:rPr>
          <w:rStyle w:val="Strong"/>
          <w:rFonts w:ascii="Book Antiqua" w:eastAsiaTheme="majorEastAsia" w:hAnsi="Book Antiqua"/>
        </w:rPr>
        <w:t>floating cages</w:t>
      </w:r>
      <w:r w:rsidRPr="00457877">
        <w:rPr>
          <w:rFonts w:ascii="Book Antiqua" w:hAnsi="Book Antiqua"/>
        </w:rPr>
        <w:t xml:space="preserve"> placed in reservoirs, lakes, or rivers.</w:t>
      </w:r>
    </w:p>
    <w:p w14:paraId="6A53BD8D" w14:textId="77777777" w:rsidR="007F5CFC" w:rsidRPr="00457877" w:rsidRDefault="007F5CFC" w:rsidP="007F5CFC">
      <w:pPr>
        <w:pStyle w:val="NormalWeb"/>
        <w:numPr>
          <w:ilvl w:val="0"/>
          <w:numId w:val="14"/>
        </w:numPr>
        <w:spacing w:before="0" w:beforeAutospacing="0" w:after="0" w:afterAutospacing="0" w:line="276" w:lineRule="auto"/>
        <w:jc w:val="both"/>
        <w:rPr>
          <w:rFonts w:ascii="Book Antiqua" w:hAnsi="Book Antiqua"/>
        </w:rPr>
      </w:pPr>
      <w:r w:rsidRPr="00457877">
        <w:rPr>
          <w:rFonts w:ascii="Book Antiqua" w:hAnsi="Book Antiqua"/>
        </w:rPr>
        <w:t>Allows high stocking density with minimal land requirement.</w:t>
      </w:r>
    </w:p>
    <w:p w14:paraId="299BBC6A" w14:textId="77777777" w:rsidR="007F5CFC" w:rsidRPr="00457877" w:rsidRDefault="007F5CFC" w:rsidP="007F5CFC">
      <w:pPr>
        <w:pStyle w:val="NormalWeb"/>
        <w:numPr>
          <w:ilvl w:val="0"/>
          <w:numId w:val="14"/>
        </w:numPr>
        <w:spacing w:before="0" w:beforeAutospacing="0" w:after="0" w:afterAutospacing="0" w:line="276" w:lineRule="auto"/>
        <w:jc w:val="both"/>
        <w:rPr>
          <w:rFonts w:ascii="Book Antiqua" w:hAnsi="Book Antiqua"/>
        </w:rPr>
      </w:pPr>
      <w:r w:rsidRPr="00457877">
        <w:rPr>
          <w:rFonts w:ascii="Book Antiqua" w:hAnsi="Book Antiqua"/>
        </w:rPr>
        <w:lastRenderedPageBreak/>
        <w:t>Advantages: easy monitoring, good water exchange, and efficient feeding.</w:t>
      </w:r>
    </w:p>
    <w:p w14:paraId="56980174" w14:textId="77777777" w:rsidR="007F5CFC" w:rsidRPr="00457877" w:rsidRDefault="007F5CFC" w:rsidP="007F5CFC">
      <w:pPr>
        <w:pStyle w:val="NormalWeb"/>
        <w:numPr>
          <w:ilvl w:val="0"/>
          <w:numId w:val="14"/>
        </w:numPr>
        <w:spacing w:before="0" w:beforeAutospacing="0" w:after="0" w:afterAutospacing="0" w:line="276" w:lineRule="auto"/>
        <w:jc w:val="both"/>
        <w:rPr>
          <w:rFonts w:ascii="Book Antiqua" w:hAnsi="Book Antiqua"/>
        </w:rPr>
      </w:pPr>
      <w:r w:rsidRPr="00457877">
        <w:rPr>
          <w:rFonts w:ascii="Book Antiqua" w:hAnsi="Book Antiqua"/>
        </w:rPr>
        <w:t>Example species: Pangasius, Tilapia, Catfish.</w:t>
      </w:r>
    </w:p>
    <w:p w14:paraId="207C9BE7" w14:textId="1A98EE47" w:rsidR="007F5CFC" w:rsidRPr="00AC7854" w:rsidRDefault="007F5CFC" w:rsidP="007F5CFC">
      <w:pPr>
        <w:pStyle w:val="Heading3"/>
        <w:spacing w:before="0" w:beforeAutospacing="0" w:after="0" w:afterAutospacing="0" w:line="276" w:lineRule="auto"/>
        <w:jc w:val="both"/>
        <w:rPr>
          <w:rFonts w:ascii="Book Antiqua" w:hAnsi="Book Antiqua"/>
          <w:i/>
          <w:iCs/>
          <w:sz w:val="24"/>
          <w:szCs w:val="24"/>
        </w:rPr>
      </w:pPr>
      <w:r w:rsidRPr="007F5CFC">
        <w:rPr>
          <w:rFonts w:ascii="Book Antiqua" w:hAnsi="Book Antiqua"/>
          <w:b w:val="0"/>
          <w:bCs w:val="0"/>
          <w:i/>
          <w:iCs/>
          <w:sz w:val="24"/>
          <w:szCs w:val="24"/>
        </w:rPr>
        <w:t>1</w:t>
      </w:r>
      <w:r>
        <w:rPr>
          <w:rFonts w:ascii="Book Antiqua" w:hAnsi="Book Antiqua"/>
          <w:b w:val="0"/>
          <w:bCs w:val="0"/>
          <w:i/>
          <w:iCs/>
          <w:sz w:val="24"/>
          <w:szCs w:val="24"/>
        </w:rPr>
        <w:t>0</w:t>
      </w:r>
      <w:r w:rsidRPr="007F5CFC">
        <w:rPr>
          <w:rFonts w:ascii="Book Antiqua" w:hAnsi="Book Antiqua"/>
          <w:b w:val="0"/>
          <w:bCs w:val="0"/>
          <w:i/>
          <w:iCs/>
          <w:sz w:val="24"/>
          <w:szCs w:val="24"/>
        </w:rPr>
        <w:t>.1.3</w:t>
      </w:r>
      <w:r w:rsidRPr="00AC7854">
        <w:rPr>
          <w:rFonts w:ascii="Book Antiqua" w:hAnsi="Book Antiqua"/>
          <w:i/>
          <w:iCs/>
          <w:sz w:val="24"/>
          <w:szCs w:val="24"/>
        </w:rPr>
        <w:t xml:space="preserve"> </w:t>
      </w:r>
      <w:r w:rsidRPr="00AC7854">
        <w:rPr>
          <w:rStyle w:val="Strong"/>
          <w:rFonts w:ascii="Book Antiqua" w:eastAsiaTheme="majorEastAsia" w:hAnsi="Book Antiqua"/>
          <w:sz w:val="24"/>
          <w:szCs w:val="24"/>
        </w:rPr>
        <w:t>Tank Culture</w:t>
      </w:r>
    </w:p>
    <w:p w14:paraId="6775C1CF" w14:textId="77777777" w:rsidR="007F5CFC" w:rsidRPr="00457877" w:rsidRDefault="007F5CFC" w:rsidP="007F5CFC">
      <w:pPr>
        <w:pStyle w:val="NormalWeb"/>
        <w:numPr>
          <w:ilvl w:val="0"/>
          <w:numId w:val="15"/>
        </w:numPr>
        <w:spacing w:before="0" w:beforeAutospacing="0" w:after="0" w:afterAutospacing="0" w:line="276" w:lineRule="auto"/>
        <w:jc w:val="both"/>
        <w:rPr>
          <w:rFonts w:ascii="Book Antiqua" w:hAnsi="Book Antiqua"/>
        </w:rPr>
      </w:pPr>
      <w:r w:rsidRPr="00457877">
        <w:rPr>
          <w:rFonts w:ascii="Book Antiqua" w:hAnsi="Book Antiqua"/>
        </w:rPr>
        <w:t xml:space="preserve">Uses </w:t>
      </w:r>
      <w:r w:rsidRPr="00457877">
        <w:rPr>
          <w:rStyle w:val="Strong"/>
          <w:rFonts w:ascii="Book Antiqua" w:eastAsiaTheme="majorEastAsia" w:hAnsi="Book Antiqua"/>
        </w:rPr>
        <w:t>cement, fiberglass, or plastic tanks</w:t>
      </w:r>
      <w:r w:rsidRPr="00457877">
        <w:rPr>
          <w:rFonts w:ascii="Book Antiqua" w:hAnsi="Book Antiqua"/>
        </w:rPr>
        <w:t xml:space="preserve"> for intensive culture.</w:t>
      </w:r>
    </w:p>
    <w:p w14:paraId="2B991AAF" w14:textId="77777777" w:rsidR="007F5CFC" w:rsidRPr="00457877" w:rsidRDefault="007F5CFC" w:rsidP="007F5CFC">
      <w:pPr>
        <w:pStyle w:val="NormalWeb"/>
        <w:numPr>
          <w:ilvl w:val="0"/>
          <w:numId w:val="15"/>
        </w:numPr>
        <w:spacing w:before="0" w:beforeAutospacing="0" w:after="0" w:afterAutospacing="0" w:line="276" w:lineRule="auto"/>
        <w:jc w:val="both"/>
        <w:rPr>
          <w:rFonts w:ascii="Book Antiqua" w:hAnsi="Book Antiqua"/>
        </w:rPr>
      </w:pPr>
      <w:r w:rsidRPr="00457877">
        <w:rPr>
          <w:rFonts w:ascii="Book Antiqua" w:hAnsi="Book Antiqua"/>
        </w:rPr>
        <w:t xml:space="preserve">Suitable for </w:t>
      </w:r>
      <w:r w:rsidRPr="00457877">
        <w:rPr>
          <w:rStyle w:val="Strong"/>
          <w:rFonts w:ascii="Book Antiqua" w:eastAsiaTheme="majorEastAsia" w:hAnsi="Book Antiqua"/>
        </w:rPr>
        <w:t>small-scale or urban aquaculture</w:t>
      </w:r>
      <w:r w:rsidRPr="00457877">
        <w:rPr>
          <w:rFonts w:ascii="Book Antiqua" w:hAnsi="Book Antiqua"/>
        </w:rPr>
        <w:t>.</w:t>
      </w:r>
    </w:p>
    <w:p w14:paraId="2BA18869" w14:textId="77777777" w:rsidR="007F5CFC" w:rsidRPr="00457877" w:rsidRDefault="007F5CFC" w:rsidP="007F5CFC">
      <w:pPr>
        <w:pStyle w:val="NormalWeb"/>
        <w:numPr>
          <w:ilvl w:val="0"/>
          <w:numId w:val="15"/>
        </w:numPr>
        <w:spacing w:before="0" w:beforeAutospacing="0" w:after="0" w:afterAutospacing="0" w:line="276" w:lineRule="auto"/>
        <w:jc w:val="both"/>
        <w:rPr>
          <w:rFonts w:ascii="Book Antiqua" w:hAnsi="Book Antiqua"/>
        </w:rPr>
      </w:pPr>
      <w:r w:rsidRPr="00457877">
        <w:rPr>
          <w:rFonts w:ascii="Book Antiqua" w:hAnsi="Book Antiqua"/>
        </w:rPr>
        <w:t>Often used for seed rearing, ornamental fish, or RAS setups.</w:t>
      </w:r>
    </w:p>
    <w:p w14:paraId="6EFB0001" w14:textId="47CB64A4" w:rsidR="007F5CFC" w:rsidRPr="00AC7854" w:rsidRDefault="007F5CFC" w:rsidP="007F5CFC">
      <w:pPr>
        <w:pStyle w:val="Heading3"/>
        <w:spacing w:before="0" w:beforeAutospacing="0" w:after="0" w:afterAutospacing="0" w:line="276" w:lineRule="auto"/>
        <w:jc w:val="both"/>
        <w:rPr>
          <w:rFonts w:ascii="Book Antiqua" w:hAnsi="Book Antiqua"/>
          <w:i/>
          <w:iCs/>
          <w:sz w:val="24"/>
          <w:szCs w:val="24"/>
        </w:rPr>
      </w:pPr>
      <w:r w:rsidRPr="007F5CFC">
        <w:rPr>
          <w:rFonts w:ascii="Book Antiqua" w:hAnsi="Book Antiqua"/>
          <w:b w:val="0"/>
          <w:bCs w:val="0"/>
          <w:i/>
          <w:iCs/>
          <w:sz w:val="24"/>
          <w:szCs w:val="24"/>
        </w:rPr>
        <w:t>1</w:t>
      </w:r>
      <w:r>
        <w:rPr>
          <w:rFonts w:ascii="Book Antiqua" w:hAnsi="Book Antiqua"/>
          <w:b w:val="0"/>
          <w:bCs w:val="0"/>
          <w:i/>
          <w:iCs/>
          <w:sz w:val="24"/>
          <w:szCs w:val="24"/>
        </w:rPr>
        <w:t>0</w:t>
      </w:r>
      <w:r w:rsidRPr="007F5CFC">
        <w:rPr>
          <w:rFonts w:ascii="Book Antiqua" w:hAnsi="Book Antiqua"/>
          <w:b w:val="0"/>
          <w:bCs w:val="0"/>
          <w:i/>
          <w:iCs/>
          <w:sz w:val="24"/>
          <w:szCs w:val="24"/>
        </w:rPr>
        <w:t>.1.4</w:t>
      </w:r>
      <w:r w:rsidRPr="00AC7854">
        <w:rPr>
          <w:rFonts w:ascii="Book Antiqua" w:hAnsi="Book Antiqua"/>
          <w:i/>
          <w:iCs/>
          <w:sz w:val="24"/>
          <w:szCs w:val="24"/>
        </w:rPr>
        <w:t xml:space="preserve"> </w:t>
      </w:r>
      <w:r w:rsidRPr="00AC7854">
        <w:rPr>
          <w:rStyle w:val="Strong"/>
          <w:rFonts w:ascii="Book Antiqua" w:eastAsiaTheme="majorEastAsia" w:hAnsi="Book Antiqua"/>
          <w:sz w:val="24"/>
          <w:szCs w:val="24"/>
        </w:rPr>
        <w:t>Raceway Culture</w:t>
      </w:r>
    </w:p>
    <w:p w14:paraId="2E3C1ABA" w14:textId="77777777" w:rsidR="007F5CFC" w:rsidRPr="00457877" w:rsidRDefault="007F5CFC" w:rsidP="007F5CFC">
      <w:pPr>
        <w:pStyle w:val="NormalWeb"/>
        <w:numPr>
          <w:ilvl w:val="0"/>
          <w:numId w:val="16"/>
        </w:numPr>
        <w:spacing w:before="0" w:beforeAutospacing="0" w:after="0" w:afterAutospacing="0" w:line="276" w:lineRule="auto"/>
        <w:jc w:val="both"/>
        <w:rPr>
          <w:rFonts w:ascii="Book Antiqua" w:hAnsi="Book Antiqua"/>
        </w:rPr>
      </w:pPr>
      <w:r w:rsidRPr="00457877">
        <w:rPr>
          <w:rFonts w:ascii="Book Antiqua" w:hAnsi="Book Antiqua"/>
        </w:rPr>
        <w:t xml:space="preserve">Water flows continuously through </w:t>
      </w:r>
      <w:r w:rsidRPr="00457877">
        <w:rPr>
          <w:rStyle w:val="Strong"/>
          <w:rFonts w:ascii="Book Antiqua" w:eastAsiaTheme="majorEastAsia" w:hAnsi="Book Antiqua"/>
        </w:rPr>
        <w:t>rectangular channels (raceways)</w:t>
      </w:r>
      <w:r w:rsidRPr="00457877">
        <w:rPr>
          <w:rFonts w:ascii="Book Antiqua" w:hAnsi="Book Antiqua"/>
        </w:rPr>
        <w:t>.</w:t>
      </w:r>
    </w:p>
    <w:p w14:paraId="52DA2EDB" w14:textId="77777777" w:rsidR="007F5CFC" w:rsidRPr="00457877" w:rsidRDefault="007F5CFC" w:rsidP="007F5CFC">
      <w:pPr>
        <w:pStyle w:val="NormalWeb"/>
        <w:numPr>
          <w:ilvl w:val="0"/>
          <w:numId w:val="16"/>
        </w:numPr>
        <w:spacing w:before="0" w:beforeAutospacing="0" w:after="0" w:afterAutospacing="0" w:line="276" w:lineRule="auto"/>
        <w:jc w:val="both"/>
        <w:rPr>
          <w:rFonts w:ascii="Book Antiqua" w:hAnsi="Book Antiqua"/>
        </w:rPr>
      </w:pPr>
      <w:r w:rsidRPr="00457877">
        <w:rPr>
          <w:rFonts w:ascii="Book Antiqua" w:hAnsi="Book Antiqua"/>
        </w:rPr>
        <w:t>Provides high oxygen and waste removal - ideal for fast-growing species.</w:t>
      </w:r>
    </w:p>
    <w:p w14:paraId="174466DF" w14:textId="77777777" w:rsidR="007F5CFC" w:rsidRPr="00457877" w:rsidRDefault="007F5CFC" w:rsidP="007F5CFC">
      <w:pPr>
        <w:pStyle w:val="NormalWeb"/>
        <w:numPr>
          <w:ilvl w:val="0"/>
          <w:numId w:val="16"/>
        </w:numPr>
        <w:spacing w:before="0" w:beforeAutospacing="0" w:after="0" w:afterAutospacing="0" w:line="276" w:lineRule="auto"/>
        <w:jc w:val="both"/>
        <w:rPr>
          <w:rFonts w:ascii="Book Antiqua" w:hAnsi="Book Antiqua"/>
        </w:rPr>
      </w:pPr>
      <w:r w:rsidRPr="00457877">
        <w:rPr>
          <w:rFonts w:ascii="Book Antiqua" w:hAnsi="Book Antiqua"/>
        </w:rPr>
        <w:t>Species: Trout, Carp, Catfish.</w:t>
      </w:r>
    </w:p>
    <w:p w14:paraId="362B2E49" w14:textId="28608371" w:rsidR="007F5CFC" w:rsidRPr="00AC7854" w:rsidRDefault="007F5CFC" w:rsidP="007F5CFC">
      <w:pPr>
        <w:pStyle w:val="Heading3"/>
        <w:spacing w:before="0" w:beforeAutospacing="0" w:after="0" w:afterAutospacing="0" w:line="276" w:lineRule="auto"/>
        <w:jc w:val="both"/>
        <w:rPr>
          <w:rFonts w:ascii="Book Antiqua" w:hAnsi="Book Antiqua"/>
          <w:i/>
          <w:iCs/>
          <w:sz w:val="24"/>
          <w:szCs w:val="24"/>
        </w:rPr>
      </w:pPr>
      <w:r w:rsidRPr="007F5CFC">
        <w:rPr>
          <w:rFonts w:ascii="Book Antiqua" w:hAnsi="Book Antiqua"/>
          <w:b w:val="0"/>
          <w:bCs w:val="0"/>
          <w:i/>
          <w:iCs/>
          <w:sz w:val="24"/>
          <w:szCs w:val="24"/>
        </w:rPr>
        <w:t>1</w:t>
      </w:r>
      <w:r>
        <w:rPr>
          <w:rFonts w:ascii="Book Antiqua" w:hAnsi="Book Antiqua"/>
          <w:b w:val="0"/>
          <w:bCs w:val="0"/>
          <w:i/>
          <w:iCs/>
          <w:sz w:val="24"/>
          <w:szCs w:val="24"/>
        </w:rPr>
        <w:t>0</w:t>
      </w:r>
      <w:r w:rsidRPr="007F5CFC">
        <w:rPr>
          <w:rFonts w:ascii="Book Antiqua" w:hAnsi="Book Antiqua"/>
          <w:b w:val="0"/>
          <w:bCs w:val="0"/>
          <w:i/>
          <w:iCs/>
          <w:sz w:val="24"/>
          <w:szCs w:val="24"/>
        </w:rPr>
        <w:t>.1.5</w:t>
      </w:r>
      <w:r w:rsidRPr="00AC7854">
        <w:rPr>
          <w:rFonts w:ascii="Book Antiqua" w:hAnsi="Book Antiqua"/>
          <w:i/>
          <w:iCs/>
          <w:sz w:val="24"/>
          <w:szCs w:val="24"/>
        </w:rPr>
        <w:t xml:space="preserve"> </w:t>
      </w:r>
      <w:r w:rsidRPr="00AC7854">
        <w:rPr>
          <w:rStyle w:val="Strong"/>
          <w:rFonts w:ascii="Book Antiqua" w:eastAsiaTheme="majorEastAsia" w:hAnsi="Book Antiqua"/>
          <w:sz w:val="24"/>
          <w:szCs w:val="24"/>
        </w:rPr>
        <w:t>Recirculating Aquaculture System (RAS)</w:t>
      </w:r>
    </w:p>
    <w:p w14:paraId="319B85FB" w14:textId="77777777" w:rsidR="007F5CFC" w:rsidRPr="00457877" w:rsidRDefault="007F5CFC" w:rsidP="007F5CFC">
      <w:pPr>
        <w:pStyle w:val="NormalWeb"/>
        <w:numPr>
          <w:ilvl w:val="0"/>
          <w:numId w:val="17"/>
        </w:numPr>
        <w:spacing w:before="0" w:beforeAutospacing="0" w:after="0" w:afterAutospacing="0" w:line="276" w:lineRule="auto"/>
        <w:jc w:val="both"/>
        <w:rPr>
          <w:rFonts w:ascii="Book Antiqua" w:hAnsi="Book Antiqua"/>
        </w:rPr>
      </w:pPr>
      <w:r w:rsidRPr="00457877">
        <w:rPr>
          <w:rStyle w:val="Strong"/>
          <w:rFonts w:ascii="Book Antiqua" w:eastAsiaTheme="majorEastAsia" w:hAnsi="Book Antiqua"/>
        </w:rPr>
        <w:t>Closed-loop system</w:t>
      </w:r>
      <w:r w:rsidRPr="00457877">
        <w:rPr>
          <w:rFonts w:ascii="Book Antiqua" w:hAnsi="Book Antiqua"/>
        </w:rPr>
        <w:t xml:space="preserve"> where water is filtered and reused.</w:t>
      </w:r>
    </w:p>
    <w:p w14:paraId="366FB165" w14:textId="77777777" w:rsidR="007F5CFC" w:rsidRPr="00457877" w:rsidRDefault="007F5CFC" w:rsidP="007F5CFC">
      <w:pPr>
        <w:pStyle w:val="NormalWeb"/>
        <w:numPr>
          <w:ilvl w:val="0"/>
          <w:numId w:val="17"/>
        </w:numPr>
        <w:spacing w:before="0" w:beforeAutospacing="0" w:after="0" w:afterAutospacing="0" w:line="276" w:lineRule="auto"/>
        <w:jc w:val="both"/>
        <w:rPr>
          <w:rFonts w:ascii="Book Antiqua" w:hAnsi="Book Antiqua"/>
        </w:rPr>
      </w:pPr>
      <w:r w:rsidRPr="00457877">
        <w:rPr>
          <w:rFonts w:ascii="Book Antiqua" w:hAnsi="Book Antiqua"/>
        </w:rPr>
        <w:t>Highly efficient in water use and environmental control.</w:t>
      </w:r>
    </w:p>
    <w:p w14:paraId="75F546E8" w14:textId="77777777" w:rsidR="007F5CFC" w:rsidRPr="00457877" w:rsidRDefault="007F5CFC" w:rsidP="007F5CFC">
      <w:pPr>
        <w:pStyle w:val="NormalWeb"/>
        <w:numPr>
          <w:ilvl w:val="0"/>
          <w:numId w:val="17"/>
        </w:numPr>
        <w:spacing w:before="0" w:beforeAutospacing="0" w:after="0" w:afterAutospacing="0" w:line="276" w:lineRule="auto"/>
        <w:jc w:val="both"/>
        <w:rPr>
          <w:rFonts w:ascii="Book Antiqua" w:hAnsi="Book Antiqua"/>
        </w:rPr>
      </w:pPr>
      <w:r w:rsidRPr="00457877">
        <w:rPr>
          <w:rFonts w:ascii="Book Antiqua" w:hAnsi="Book Antiqua"/>
        </w:rPr>
        <w:t xml:space="preserve">Used for </w:t>
      </w:r>
      <w:r w:rsidRPr="00457877">
        <w:rPr>
          <w:rStyle w:val="Strong"/>
          <w:rFonts w:ascii="Book Antiqua" w:eastAsiaTheme="majorEastAsia" w:hAnsi="Book Antiqua"/>
        </w:rPr>
        <w:t>intensive production</w:t>
      </w:r>
      <w:r w:rsidRPr="00457877">
        <w:rPr>
          <w:rFonts w:ascii="Book Antiqua" w:hAnsi="Book Antiqua"/>
        </w:rPr>
        <w:t xml:space="preserve"> near urban </w:t>
      </w:r>
      <w:proofErr w:type="spellStart"/>
      <w:r w:rsidRPr="00457877">
        <w:rPr>
          <w:rFonts w:ascii="Book Antiqua" w:hAnsi="Book Antiqua"/>
        </w:rPr>
        <w:t>centers</w:t>
      </w:r>
      <w:proofErr w:type="spellEnd"/>
      <w:r w:rsidRPr="00457877">
        <w:rPr>
          <w:rFonts w:ascii="Book Antiqua" w:hAnsi="Book Antiqua"/>
        </w:rPr>
        <w:t>.</w:t>
      </w:r>
    </w:p>
    <w:p w14:paraId="5DAE1C9A" w14:textId="77777777" w:rsidR="007F5CFC" w:rsidRPr="00457877" w:rsidRDefault="007F5CFC" w:rsidP="007F5CFC">
      <w:pPr>
        <w:pStyle w:val="NormalWeb"/>
        <w:numPr>
          <w:ilvl w:val="0"/>
          <w:numId w:val="17"/>
        </w:numPr>
        <w:spacing w:before="0" w:beforeAutospacing="0" w:after="0" w:afterAutospacing="0" w:line="276" w:lineRule="auto"/>
        <w:jc w:val="both"/>
        <w:rPr>
          <w:rFonts w:ascii="Book Antiqua" w:hAnsi="Book Antiqua"/>
        </w:rPr>
      </w:pPr>
      <w:r w:rsidRPr="00457877">
        <w:rPr>
          <w:rFonts w:ascii="Book Antiqua" w:hAnsi="Book Antiqua"/>
        </w:rPr>
        <w:t>Species: Tilapia, Catfish, Ornamental fish, Shrimp (freshwater).</w:t>
      </w:r>
    </w:p>
    <w:p w14:paraId="7B8C368E" w14:textId="77777777" w:rsidR="007F5CFC" w:rsidRPr="00457877" w:rsidRDefault="007F5CFC" w:rsidP="007F5CFC">
      <w:pPr>
        <w:pStyle w:val="NormalWeb"/>
        <w:spacing w:before="0" w:beforeAutospacing="0" w:after="0" w:afterAutospacing="0" w:line="276" w:lineRule="auto"/>
        <w:ind w:left="720"/>
        <w:jc w:val="both"/>
        <w:rPr>
          <w:rFonts w:ascii="Book Antiqua" w:hAnsi="Book Antiqua"/>
        </w:rPr>
      </w:pPr>
    </w:p>
    <w:p w14:paraId="4D15D408" w14:textId="77777777" w:rsidR="007F5CFC" w:rsidRPr="00457877" w:rsidRDefault="007F5CFC" w:rsidP="007F5CFC">
      <w:pPr>
        <w:pStyle w:val="NormalWeb"/>
        <w:spacing w:before="0" w:beforeAutospacing="0" w:after="0" w:afterAutospacing="0" w:line="276" w:lineRule="auto"/>
        <w:jc w:val="both"/>
        <w:rPr>
          <w:rFonts w:ascii="Book Antiqua" w:hAnsi="Book Antiqua"/>
        </w:rPr>
      </w:pPr>
      <w:r w:rsidRPr="00457877">
        <w:rPr>
          <w:rFonts w:ascii="Book Antiqua" w:hAnsi="Book Antiqua"/>
          <w:noProof/>
          <w:lang w:val="en-US" w:eastAsia="en-US" w:bidi="ar-SA"/>
        </w:rPr>
        <w:drawing>
          <wp:inline distT="0" distB="0" distL="0" distR="0" wp14:anchorId="1F851C46" wp14:editId="509A6C91">
            <wp:extent cx="5666105" cy="4610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75554" cy="4617788"/>
                    </a:xfrm>
                    <a:prstGeom prst="rect">
                      <a:avLst/>
                    </a:prstGeom>
                    <a:noFill/>
                  </pic:spPr>
                </pic:pic>
              </a:graphicData>
            </a:graphic>
          </wp:inline>
        </w:drawing>
      </w:r>
    </w:p>
    <w:p w14:paraId="597406DA" w14:textId="77777777" w:rsidR="007F5CFC" w:rsidRPr="00457877" w:rsidRDefault="007F5CFC" w:rsidP="007F5CFC">
      <w:pPr>
        <w:pStyle w:val="NormalWeb"/>
        <w:spacing w:before="0" w:beforeAutospacing="0" w:after="0" w:afterAutospacing="0" w:line="276" w:lineRule="auto"/>
        <w:jc w:val="center"/>
        <w:rPr>
          <w:rFonts w:ascii="Book Antiqua" w:hAnsi="Book Antiqua"/>
          <w:b/>
          <w:bCs/>
        </w:rPr>
      </w:pPr>
      <w:r w:rsidRPr="00457877">
        <w:rPr>
          <w:rFonts w:ascii="Book Antiqua" w:hAnsi="Book Antiqua"/>
          <w:b/>
          <w:bCs/>
        </w:rPr>
        <w:t>Fig 2: Types of freshwater aquaculture</w:t>
      </w:r>
    </w:p>
    <w:p w14:paraId="5337D221" w14:textId="77777777" w:rsidR="007F5CFC" w:rsidRPr="00457877" w:rsidRDefault="007F5CFC" w:rsidP="007F5CFC">
      <w:pPr>
        <w:spacing w:after="0" w:line="276" w:lineRule="auto"/>
        <w:jc w:val="both"/>
        <w:outlineLvl w:val="1"/>
        <w:rPr>
          <w:rFonts w:ascii="Book Antiqua" w:eastAsia="Times New Roman" w:hAnsi="Book Antiqua" w:cs="Segoe UI Emoji"/>
          <w:b/>
          <w:bCs/>
          <w:sz w:val="24"/>
          <w:szCs w:val="24"/>
          <w:lang w:eastAsia="en-IN" w:bidi="hi-IN"/>
        </w:rPr>
      </w:pPr>
    </w:p>
    <w:p w14:paraId="15113E1D" w14:textId="77777777" w:rsidR="001A45DD" w:rsidRPr="00457877" w:rsidRDefault="001A45DD" w:rsidP="00457877">
      <w:pPr>
        <w:spacing w:after="0" w:line="276" w:lineRule="auto"/>
        <w:jc w:val="both"/>
        <w:outlineLvl w:val="1"/>
        <w:rPr>
          <w:rFonts w:ascii="Book Antiqua" w:eastAsia="Times New Roman" w:hAnsi="Book Antiqua" w:cs="Segoe UI Emoji"/>
          <w:b/>
          <w:bCs/>
          <w:sz w:val="24"/>
          <w:szCs w:val="24"/>
          <w:lang w:eastAsia="en-IN" w:bidi="hi-IN"/>
        </w:rPr>
      </w:pPr>
    </w:p>
    <w:p w14:paraId="5188898B" w14:textId="1170C80A" w:rsidR="00AC7854" w:rsidRDefault="00AC7854" w:rsidP="00457877">
      <w:pPr>
        <w:spacing w:after="0" w:line="276" w:lineRule="auto"/>
        <w:jc w:val="both"/>
        <w:outlineLvl w:val="1"/>
        <w:rPr>
          <w:rFonts w:ascii="Book Antiqua" w:eastAsia="Times New Roman" w:hAnsi="Book Antiqua" w:cs="Times New Roman"/>
          <w:b/>
          <w:bCs/>
          <w:sz w:val="24"/>
          <w:szCs w:val="24"/>
          <w:lang w:eastAsia="en-IN" w:bidi="hi-IN"/>
        </w:rPr>
      </w:pPr>
      <w:r>
        <w:rPr>
          <w:rFonts w:ascii="Book Antiqua" w:eastAsia="Times New Roman" w:hAnsi="Book Antiqua" w:cs="Times New Roman"/>
          <w:b/>
          <w:bCs/>
          <w:sz w:val="24"/>
          <w:szCs w:val="24"/>
          <w:lang w:eastAsia="en-IN" w:bidi="hi-IN"/>
        </w:rPr>
        <w:lastRenderedPageBreak/>
        <w:t>1</w:t>
      </w:r>
      <w:r w:rsidR="007F5CFC">
        <w:rPr>
          <w:rFonts w:ascii="Book Antiqua" w:eastAsia="Times New Roman" w:hAnsi="Book Antiqua" w:cs="Times New Roman"/>
          <w:b/>
          <w:bCs/>
          <w:sz w:val="24"/>
          <w:szCs w:val="24"/>
          <w:lang w:eastAsia="en-IN" w:bidi="hi-IN"/>
        </w:rPr>
        <w:t>0</w:t>
      </w:r>
      <w:r>
        <w:rPr>
          <w:rFonts w:ascii="Book Antiqua" w:eastAsia="Times New Roman" w:hAnsi="Book Antiqua" w:cs="Times New Roman"/>
          <w:b/>
          <w:bCs/>
          <w:sz w:val="24"/>
          <w:szCs w:val="24"/>
          <w:lang w:eastAsia="en-IN" w:bidi="hi-IN"/>
        </w:rPr>
        <w:t xml:space="preserve">.2 </w:t>
      </w:r>
      <w:r w:rsidR="003D2EBB" w:rsidRPr="00457877">
        <w:rPr>
          <w:rFonts w:ascii="Book Antiqua" w:eastAsia="Times New Roman" w:hAnsi="Book Antiqua" w:cs="Times New Roman"/>
          <w:b/>
          <w:bCs/>
          <w:sz w:val="24"/>
          <w:szCs w:val="24"/>
          <w:lang w:eastAsia="en-IN" w:bidi="hi-IN"/>
        </w:rPr>
        <w:t>Based on Intensity of Culture</w:t>
      </w:r>
    </w:p>
    <w:p w14:paraId="7E117D5F" w14:textId="77777777" w:rsidR="003D2EBB" w:rsidRPr="00AC7854" w:rsidRDefault="00AC7854" w:rsidP="00457877">
      <w:pPr>
        <w:spacing w:after="0" w:line="276" w:lineRule="auto"/>
        <w:jc w:val="both"/>
        <w:outlineLvl w:val="1"/>
        <w:rPr>
          <w:rFonts w:ascii="Book Antiqua" w:eastAsia="Times New Roman" w:hAnsi="Book Antiqua" w:cs="Times New Roman"/>
          <w:sz w:val="24"/>
          <w:szCs w:val="24"/>
          <w:lang w:eastAsia="en-IN" w:bidi="hi-IN"/>
        </w:rPr>
      </w:pPr>
      <w:r w:rsidRPr="00AC7854">
        <w:rPr>
          <w:rFonts w:ascii="Book Antiqua" w:eastAsia="Times New Roman" w:hAnsi="Book Antiqua" w:cs="Times New Roman"/>
          <w:sz w:val="24"/>
          <w:szCs w:val="24"/>
          <w:lang w:eastAsia="en-IN" w:bidi="hi-IN"/>
        </w:rPr>
        <w:t xml:space="preserve">Table 1 depicts the type of freshwater aquaculture based on intensity of culture </w:t>
      </w:r>
    </w:p>
    <w:tbl>
      <w:tblPr>
        <w:tblStyle w:val="TableGrid"/>
        <w:tblW w:w="0" w:type="auto"/>
        <w:tblLook w:val="04A0" w:firstRow="1" w:lastRow="0" w:firstColumn="1" w:lastColumn="0" w:noHBand="0" w:noVBand="1"/>
      </w:tblPr>
      <w:tblGrid>
        <w:gridCol w:w="1641"/>
        <w:gridCol w:w="4459"/>
        <w:gridCol w:w="2916"/>
      </w:tblGrid>
      <w:tr w:rsidR="003D2EBB" w:rsidRPr="00457877" w14:paraId="2FEBDB2E" w14:textId="77777777" w:rsidTr="00B90688">
        <w:tc>
          <w:tcPr>
            <w:tcW w:w="0" w:type="auto"/>
            <w:hideMark/>
          </w:tcPr>
          <w:p w14:paraId="0003AA97" w14:textId="77777777" w:rsidR="003D2EBB" w:rsidRPr="00457877" w:rsidRDefault="003D2EBB" w:rsidP="00457877">
            <w:pPr>
              <w:spacing w:line="276" w:lineRule="auto"/>
              <w:jc w:val="both"/>
              <w:rPr>
                <w:rFonts w:ascii="Book Antiqua" w:eastAsia="Times New Roman" w:hAnsi="Book Antiqua" w:cs="Times New Roman"/>
                <w:b/>
                <w:bCs/>
                <w:sz w:val="24"/>
                <w:szCs w:val="24"/>
                <w:lang w:eastAsia="en-IN" w:bidi="hi-IN"/>
              </w:rPr>
            </w:pPr>
            <w:r w:rsidRPr="00457877">
              <w:rPr>
                <w:rFonts w:ascii="Book Antiqua" w:eastAsia="Times New Roman" w:hAnsi="Book Antiqua" w:cs="Times New Roman"/>
                <w:b/>
                <w:bCs/>
                <w:sz w:val="24"/>
                <w:szCs w:val="24"/>
                <w:lang w:eastAsia="en-IN" w:bidi="hi-IN"/>
              </w:rPr>
              <w:t>Type</w:t>
            </w:r>
          </w:p>
        </w:tc>
        <w:tc>
          <w:tcPr>
            <w:tcW w:w="0" w:type="auto"/>
            <w:hideMark/>
          </w:tcPr>
          <w:p w14:paraId="27B406BF" w14:textId="77777777" w:rsidR="003D2EBB" w:rsidRPr="00457877" w:rsidRDefault="003D2EBB" w:rsidP="00457877">
            <w:pPr>
              <w:spacing w:line="276" w:lineRule="auto"/>
              <w:jc w:val="both"/>
              <w:rPr>
                <w:rFonts w:ascii="Book Antiqua" w:eastAsia="Times New Roman" w:hAnsi="Book Antiqua" w:cs="Times New Roman"/>
                <w:b/>
                <w:bCs/>
                <w:sz w:val="24"/>
                <w:szCs w:val="24"/>
                <w:lang w:eastAsia="en-IN" w:bidi="hi-IN"/>
              </w:rPr>
            </w:pPr>
            <w:r w:rsidRPr="00457877">
              <w:rPr>
                <w:rFonts w:ascii="Book Antiqua" w:eastAsia="Times New Roman" w:hAnsi="Book Antiqua" w:cs="Times New Roman"/>
                <w:b/>
                <w:bCs/>
                <w:sz w:val="24"/>
                <w:szCs w:val="24"/>
                <w:lang w:eastAsia="en-IN" w:bidi="hi-IN"/>
              </w:rPr>
              <w:t>Characteristics</w:t>
            </w:r>
          </w:p>
        </w:tc>
        <w:tc>
          <w:tcPr>
            <w:tcW w:w="0" w:type="auto"/>
            <w:hideMark/>
          </w:tcPr>
          <w:p w14:paraId="4073A774" w14:textId="77777777" w:rsidR="003D2EBB" w:rsidRPr="00457877" w:rsidRDefault="003D2EBB" w:rsidP="00457877">
            <w:pPr>
              <w:spacing w:line="276" w:lineRule="auto"/>
              <w:jc w:val="both"/>
              <w:rPr>
                <w:rFonts w:ascii="Book Antiqua" w:eastAsia="Times New Roman" w:hAnsi="Book Antiqua" w:cs="Times New Roman"/>
                <w:b/>
                <w:bCs/>
                <w:sz w:val="24"/>
                <w:szCs w:val="24"/>
                <w:lang w:eastAsia="en-IN" w:bidi="hi-IN"/>
              </w:rPr>
            </w:pPr>
            <w:r w:rsidRPr="00457877">
              <w:rPr>
                <w:rFonts w:ascii="Book Antiqua" w:eastAsia="Times New Roman" w:hAnsi="Book Antiqua" w:cs="Times New Roman"/>
                <w:b/>
                <w:bCs/>
                <w:sz w:val="24"/>
                <w:szCs w:val="24"/>
                <w:lang w:eastAsia="en-IN" w:bidi="hi-IN"/>
              </w:rPr>
              <w:t>Example</w:t>
            </w:r>
          </w:p>
        </w:tc>
      </w:tr>
      <w:tr w:rsidR="003D2EBB" w:rsidRPr="00457877" w14:paraId="392035E6" w14:textId="77777777" w:rsidTr="00B90688">
        <w:tc>
          <w:tcPr>
            <w:tcW w:w="0" w:type="auto"/>
            <w:hideMark/>
          </w:tcPr>
          <w:p w14:paraId="06444131" w14:textId="77777777" w:rsidR="003D2EBB" w:rsidRPr="00457877" w:rsidRDefault="003D2EBB" w:rsidP="00457877">
            <w:pPr>
              <w:spacing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b/>
                <w:bCs/>
                <w:sz w:val="24"/>
                <w:szCs w:val="24"/>
                <w:lang w:eastAsia="en-IN" w:bidi="hi-IN"/>
              </w:rPr>
              <w:t>Extensive</w:t>
            </w:r>
          </w:p>
        </w:tc>
        <w:tc>
          <w:tcPr>
            <w:tcW w:w="0" w:type="auto"/>
            <w:hideMark/>
          </w:tcPr>
          <w:p w14:paraId="0385A13D" w14:textId="77777777" w:rsidR="003D2EBB" w:rsidRPr="00457877" w:rsidRDefault="003D2EBB" w:rsidP="00457877">
            <w:pPr>
              <w:spacing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Natural feed only, low stocking density, minimal input</w:t>
            </w:r>
          </w:p>
        </w:tc>
        <w:tc>
          <w:tcPr>
            <w:tcW w:w="0" w:type="auto"/>
            <w:hideMark/>
          </w:tcPr>
          <w:p w14:paraId="3887499F" w14:textId="77777777" w:rsidR="003D2EBB" w:rsidRPr="00457877" w:rsidRDefault="003D2EBB" w:rsidP="00457877">
            <w:pPr>
              <w:spacing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Traditional pond farming</w:t>
            </w:r>
          </w:p>
        </w:tc>
      </w:tr>
      <w:tr w:rsidR="003D2EBB" w:rsidRPr="00457877" w14:paraId="6BDE98A8" w14:textId="77777777" w:rsidTr="00B90688">
        <w:tc>
          <w:tcPr>
            <w:tcW w:w="0" w:type="auto"/>
            <w:hideMark/>
          </w:tcPr>
          <w:p w14:paraId="23C089EE" w14:textId="77777777" w:rsidR="003D2EBB" w:rsidRPr="00457877" w:rsidRDefault="003D2EBB" w:rsidP="00457877">
            <w:pPr>
              <w:spacing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b/>
                <w:bCs/>
                <w:sz w:val="24"/>
                <w:szCs w:val="24"/>
                <w:lang w:eastAsia="en-IN" w:bidi="hi-IN"/>
              </w:rPr>
              <w:t>Semi-intensive</w:t>
            </w:r>
          </w:p>
        </w:tc>
        <w:tc>
          <w:tcPr>
            <w:tcW w:w="0" w:type="auto"/>
            <w:hideMark/>
          </w:tcPr>
          <w:p w14:paraId="2C782CFB" w14:textId="77777777" w:rsidR="003D2EBB" w:rsidRPr="00457877" w:rsidRDefault="003D2EBB" w:rsidP="00457877">
            <w:pPr>
              <w:spacing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Supplementary feeding and fertilization</w:t>
            </w:r>
          </w:p>
        </w:tc>
        <w:tc>
          <w:tcPr>
            <w:tcW w:w="0" w:type="auto"/>
            <w:hideMark/>
          </w:tcPr>
          <w:p w14:paraId="19625188" w14:textId="77777777" w:rsidR="003D2EBB" w:rsidRPr="00457877" w:rsidRDefault="003D2EBB" w:rsidP="00457877">
            <w:pPr>
              <w:spacing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Most carp ponds in India</w:t>
            </w:r>
          </w:p>
        </w:tc>
      </w:tr>
      <w:tr w:rsidR="003D2EBB" w:rsidRPr="00457877" w14:paraId="500ADA29" w14:textId="77777777" w:rsidTr="00B90688">
        <w:tc>
          <w:tcPr>
            <w:tcW w:w="0" w:type="auto"/>
            <w:hideMark/>
          </w:tcPr>
          <w:p w14:paraId="55936575" w14:textId="77777777" w:rsidR="003D2EBB" w:rsidRPr="00457877" w:rsidRDefault="003D2EBB" w:rsidP="00457877">
            <w:pPr>
              <w:spacing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b/>
                <w:bCs/>
                <w:sz w:val="24"/>
                <w:szCs w:val="24"/>
                <w:lang w:eastAsia="en-IN" w:bidi="hi-IN"/>
              </w:rPr>
              <w:t>Intensive</w:t>
            </w:r>
          </w:p>
        </w:tc>
        <w:tc>
          <w:tcPr>
            <w:tcW w:w="0" w:type="auto"/>
            <w:hideMark/>
          </w:tcPr>
          <w:p w14:paraId="12A8203C" w14:textId="77777777" w:rsidR="003D2EBB" w:rsidRPr="00457877" w:rsidRDefault="003D2EBB" w:rsidP="00457877">
            <w:pPr>
              <w:spacing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Complete feed, aeration, water exchange or RAS</w:t>
            </w:r>
          </w:p>
        </w:tc>
        <w:tc>
          <w:tcPr>
            <w:tcW w:w="0" w:type="auto"/>
            <w:hideMark/>
          </w:tcPr>
          <w:p w14:paraId="56E95265" w14:textId="77777777" w:rsidR="003D2EBB" w:rsidRPr="00457877" w:rsidRDefault="003D2EBB" w:rsidP="00457877">
            <w:pPr>
              <w:spacing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Tilapia, Pangasius, Catfish culture</w:t>
            </w:r>
          </w:p>
        </w:tc>
      </w:tr>
    </w:tbl>
    <w:p w14:paraId="4B603F32" w14:textId="38738DAC" w:rsidR="003D2EBB" w:rsidRPr="00457877" w:rsidRDefault="00AC7854" w:rsidP="00AC7854">
      <w:pPr>
        <w:spacing w:after="0" w:line="276" w:lineRule="auto"/>
        <w:jc w:val="both"/>
        <w:outlineLvl w:val="1"/>
        <w:rPr>
          <w:rFonts w:ascii="Book Antiqua" w:eastAsia="Times New Roman" w:hAnsi="Book Antiqua" w:cs="Times New Roman"/>
          <w:b/>
          <w:bCs/>
          <w:sz w:val="24"/>
          <w:szCs w:val="24"/>
          <w:lang w:eastAsia="en-IN" w:bidi="hi-IN"/>
        </w:rPr>
      </w:pPr>
      <w:r>
        <w:rPr>
          <w:rFonts w:ascii="Book Antiqua" w:eastAsia="Times New Roman" w:hAnsi="Book Antiqua" w:cs="Times New Roman"/>
          <w:b/>
          <w:bCs/>
          <w:sz w:val="24"/>
          <w:szCs w:val="24"/>
          <w:lang w:eastAsia="en-IN" w:bidi="hi-IN"/>
        </w:rPr>
        <w:t>1</w:t>
      </w:r>
      <w:r w:rsidR="007F5CFC">
        <w:rPr>
          <w:rFonts w:ascii="Book Antiqua" w:eastAsia="Times New Roman" w:hAnsi="Book Antiqua" w:cs="Times New Roman"/>
          <w:b/>
          <w:bCs/>
          <w:sz w:val="24"/>
          <w:szCs w:val="24"/>
          <w:lang w:eastAsia="en-IN" w:bidi="hi-IN"/>
        </w:rPr>
        <w:t>0</w:t>
      </w:r>
      <w:r>
        <w:rPr>
          <w:rFonts w:ascii="Book Antiqua" w:eastAsia="Times New Roman" w:hAnsi="Book Antiqua" w:cs="Times New Roman"/>
          <w:b/>
          <w:bCs/>
          <w:sz w:val="24"/>
          <w:szCs w:val="24"/>
          <w:lang w:eastAsia="en-IN" w:bidi="hi-IN"/>
        </w:rPr>
        <w:t>.</w:t>
      </w:r>
      <w:r w:rsidR="003D2EBB" w:rsidRPr="00457877">
        <w:rPr>
          <w:rFonts w:ascii="Book Antiqua" w:eastAsia="Times New Roman" w:hAnsi="Book Antiqua" w:cs="Times New Roman"/>
          <w:b/>
          <w:bCs/>
          <w:sz w:val="24"/>
          <w:szCs w:val="24"/>
          <w:lang w:eastAsia="en-IN" w:bidi="hi-IN"/>
        </w:rPr>
        <w:t>3 Based on Species Composition</w:t>
      </w:r>
    </w:p>
    <w:p w14:paraId="46653502" w14:textId="06EDEB43" w:rsidR="003D2EBB" w:rsidRPr="00AC7854" w:rsidRDefault="00AC7854" w:rsidP="00457877">
      <w:pPr>
        <w:spacing w:after="0" w:line="276" w:lineRule="auto"/>
        <w:jc w:val="both"/>
        <w:outlineLvl w:val="2"/>
        <w:rPr>
          <w:rFonts w:ascii="Book Antiqua" w:eastAsia="Times New Roman" w:hAnsi="Book Antiqua" w:cs="Times New Roman"/>
          <w:b/>
          <w:bCs/>
          <w:i/>
          <w:iCs/>
          <w:sz w:val="24"/>
          <w:szCs w:val="24"/>
          <w:lang w:eastAsia="en-IN" w:bidi="hi-IN"/>
        </w:rPr>
      </w:pPr>
      <w:r w:rsidRPr="00AC7854">
        <w:rPr>
          <w:rFonts w:ascii="Book Antiqua" w:eastAsia="Times New Roman" w:hAnsi="Book Antiqua" w:cs="Times New Roman"/>
          <w:b/>
          <w:bCs/>
          <w:i/>
          <w:iCs/>
          <w:sz w:val="24"/>
          <w:szCs w:val="24"/>
          <w:lang w:eastAsia="en-IN" w:bidi="hi-IN"/>
        </w:rPr>
        <w:t>1</w:t>
      </w:r>
      <w:r w:rsidR="007F5CFC">
        <w:rPr>
          <w:rFonts w:ascii="Book Antiqua" w:eastAsia="Times New Roman" w:hAnsi="Book Antiqua" w:cs="Times New Roman"/>
          <w:b/>
          <w:bCs/>
          <w:i/>
          <w:iCs/>
          <w:sz w:val="24"/>
          <w:szCs w:val="24"/>
          <w:lang w:eastAsia="en-IN" w:bidi="hi-IN"/>
        </w:rPr>
        <w:t>0</w:t>
      </w:r>
      <w:r w:rsidRPr="00AC7854">
        <w:rPr>
          <w:rFonts w:ascii="Book Antiqua" w:eastAsia="Times New Roman" w:hAnsi="Book Antiqua" w:cs="Times New Roman"/>
          <w:b/>
          <w:bCs/>
          <w:i/>
          <w:iCs/>
          <w:sz w:val="24"/>
          <w:szCs w:val="24"/>
          <w:lang w:eastAsia="en-IN" w:bidi="hi-IN"/>
        </w:rPr>
        <w:t xml:space="preserve">.3.1 </w:t>
      </w:r>
      <w:r w:rsidR="003D2EBB" w:rsidRPr="00AC7854">
        <w:rPr>
          <w:rFonts w:ascii="Book Antiqua" w:eastAsia="Times New Roman" w:hAnsi="Book Antiqua" w:cs="Times New Roman"/>
          <w:b/>
          <w:bCs/>
          <w:i/>
          <w:iCs/>
          <w:sz w:val="24"/>
          <w:szCs w:val="24"/>
          <w:lang w:eastAsia="en-IN" w:bidi="hi-IN"/>
        </w:rPr>
        <w:t>Monoculture</w:t>
      </w:r>
    </w:p>
    <w:p w14:paraId="33AF7162" w14:textId="77777777" w:rsidR="003D2EBB" w:rsidRPr="00457877" w:rsidRDefault="003D2EBB" w:rsidP="00457877">
      <w:pPr>
        <w:numPr>
          <w:ilvl w:val="0"/>
          <w:numId w:val="18"/>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Single species cultured for uniform management and harvesting.</w:t>
      </w:r>
    </w:p>
    <w:p w14:paraId="6C9D8667" w14:textId="77777777" w:rsidR="003D2EBB" w:rsidRPr="00457877" w:rsidRDefault="003D2EBB" w:rsidP="00457877">
      <w:pPr>
        <w:numPr>
          <w:ilvl w:val="0"/>
          <w:numId w:val="18"/>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 xml:space="preserve">Example: Tilapia-only or </w:t>
      </w:r>
      <w:proofErr w:type="spellStart"/>
      <w:r w:rsidRPr="00457877">
        <w:rPr>
          <w:rFonts w:ascii="Book Antiqua" w:eastAsia="Times New Roman" w:hAnsi="Book Antiqua" w:cs="Times New Roman"/>
          <w:sz w:val="24"/>
          <w:szCs w:val="24"/>
          <w:lang w:eastAsia="en-IN" w:bidi="hi-IN"/>
        </w:rPr>
        <w:t>Catla</w:t>
      </w:r>
      <w:proofErr w:type="spellEnd"/>
      <w:r w:rsidRPr="00457877">
        <w:rPr>
          <w:rFonts w:ascii="Book Antiqua" w:eastAsia="Times New Roman" w:hAnsi="Book Antiqua" w:cs="Times New Roman"/>
          <w:sz w:val="24"/>
          <w:szCs w:val="24"/>
          <w:lang w:eastAsia="en-IN" w:bidi="hi-IN"/>
        </w:rPr>
        <w:t>-only systems.</w:t>
      </w:r>
    </w:p>
    <w:p w14:paraId="723A1A65" w14:textId="3E8FD22F" w:rsidR="003D2EBB" w:rsidRPr="00AC7854" w:rsidRDefault="00AC7854" w:rsidP="00457877">
      <w:pPr>
        <w:spacing w:after="0" w:line="276" w:lineRule="auto"/>
        <w:jc w:val="both"/>
        <w:outlineLvl w:val="2"/>
        <w:rPr>
          <w:rFonts w:ascii="Book Antiqua" w:eastAsia="Times New Roman" w:hAnsi="Book Antiqua" w:cs="Times New Roman"/>
          <w:b/>
          <w:bCs/>
          <w:i/>
          <w:iCs/>
          <w:sz w:val="24"/>
          <w:szCs w:val="24"/>
          <w:lang w:eastAsia="en-IN" w:bidi="hi-IN"/>
        </w:rPr>
      </w:pPr>
      <w:r w:rsidRPr="00AC7854">
        <w:rPr>
          <w:rFonts w:ascii="Book Antiqua" w:eastAsia="Times New Roman" w:hAnsi="Book Antiqua" w:cs="Times New Roman"/>
          <w:b/>
          <w:bCs/>
          <w:i/>
          <w:iCs/>
          <w:sz w:val="24"/>
          <w:szCs w:val="24"/>
          <w:lang w:eastAsia="en-IN" w:bidi="hi-IN"/>
        </w:rPr>
        <w:t>1</w:t>
      </w:r>
      <w:r w:rsidR="007F5CFC">
        <w:rPr>
          <w:rFonts w:ascii="Book Antiqua" w:eastAsia="Times New Roman" w:hAnsi="Book Antiqua" w:cs="Times New Roman"/>
          <w:b/>
          <w:bCs/>
          <w:i/>
          <w:iCs/>
          <w:sz w:val="24"/>
          <w:szCs w:val="24"/>
          <w:lang w:eastAsia="en-IN" w:bidi="hi-IN"/>
        </w:rPr>
        <w:t>0</w:t>
      </w:r>
      <w:r w:rsidRPr="00AC7854">
        <w:rPr>
          <w:rFonts w:ascii="Book Antiqua" w:eastAsia="Times New Roman" w:hAnsi="Book Antiqua" w:cs="Times New Roman"/>
          <w:b/>
          <w:bCs/>
          <w:i/>
          <w:iCs/>
          <w:sz w:val="24"/>
          <w:szCs w:val="24"/>
          <w:lang w:eastAsia="en-IN" w:bidi="hi-IN"/>
        </w:rPr>
        <w:t>.3.2</w:t>
      </w:r>
      <w:r w:rsidR="003D2EBB" w:rsidRPr="00AC7854">
        <w:rPr>
          <w:rFonts w:ascii="Book Antiqua" w:eastAsia="Times New Roman" w:hAnsi="Book Antiqua" w:cs="Times New Roman"/>
          <w:b/>
          <w:bCs/>
          <w:i/>
          <w:iCs/>
          <w:sz w:val="24"/>
          <w:szCs w:val="24"/>
          <w:lang w:eastAsia="en-IN" w:bidi="hi-IN"/>
        </w:rPr>
        <w:t>. Polyculture</w:t>
      </w:r>
    </w:p>
    <w:p w14:paraId="3A1393FF" w14:textId="77777777" w:rsidR="003D2EBB" w:rsidRPr="00457877" w:rsidRDefault="003D2EBB" w:rsidP="00457877">
      <w:pPr>
        <w:numPr>
          <w:ilvl w:val="0"/>
          <w:numId w:val="19"/>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 xml:space="preserve">Two or more species with </w:t>
      </w:r>
      <w:r w:rsidRPr="00457877">
        <w:rPr>
          <w:rFonts w:ascii="Book Antiqua" w:eastAsia="Times New Roman" w:hAnsi="Book Antiqua" w:cs="Times New Roman"/>
          <w:b/>
          <w:bCs/>
          <w:sz w:val="24"/>
          <w:szCs w:val="24"/>
          <w:lang w:eastAsia="en-IN" w:bidi="hi-IN"/>
        </w:rPr>
        <w:t>complementary feeding habits</w:t>
      </w:r>
      <w:r w:rsidRPr="00457877">
        <w:rPr>
          <w:rFonts w:ascii="Book Antiqua" w:eastAsia="Times New Roman" w:hAnsi="Book Antiqua" w:cs="Times New Roman"/>
          <w:sz w:val="24"/>
          <w:szCs w:val="24"/>
          <w:lang w:eastAsia="en-IN" w:bidi="hi-IN"/>
        </w:rPr>
        <w:t xml:space="preserve"> are cultured together to maximize resource use.</w:t>
      </w:r>
    </w:p>
    <w:p w14:paraId="1C21687E" w14:textId="77777777" w:rsidR="003D2EBB" w:rsidRPr="00457877" w:rsidRDefault="003D2EBB" w:rsidP="00457877">
      <w:pPr>
        <w:numPr>
          <w:ilvl w:val="0"/>
          <w:numId w:val="19"/>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 xml:space="preserve">Example: Indian major carps — </w:t>
      </w:r>
      <w:proofErr w:type="spellStart"/>
      <w:r w:rsidRPr="00457877">
        <w:rPr>
          <w:rFonts w:ascii="Book Antiqua" w:eastAsia="Times New Roman" w:hAnsi="Book Antiqua" w:cs="Times New Roman"/>
          <w:sz w:val="24"/>
          <w:szCs w:val="24"/>
          <w:lang w:eastAsia="en-IN" w:bidi="hi-IN"/>
        </w:rPr>
        <w:t>Catla</w:t>
      </w:r>
      <w:proofErr w:type="spellEnd"/>
      <w:r w:rsidRPr="00457877">
        <w:rPr>
          <w:rFonts w:ascii="Book Antiqua" w:eastAsia="Times New Roman" w:hAnsi="Book Antiqua" w:cs="Times New Roman"/>
          <w:sz w:val="24"/>
          <w:szCs w:val="24"/>
          <w:lang w:eastAsia="en-IN" w:bidi="hi-IN"/>
        </w:rPr>
        <w:t xml:space="preserve"> (surface feeder) + Rohu (column feeder) + Mrigal (bottom feeder).</w:t>
      </w:r>
    </w:p>
    <w:p w14:paraId="48B26EDB" w14:textId="61068F5E" w:rsidR="003D2EBB" w:rsidRPr="00AC7854" w:rsidRDefault="00AC7854" w:rsidP="00457877">
      <w:pPr>
        <w:spacing w:after="0" w:line="276" w:lineRule="auto"/>
        <w:jc w:val="both"/>
        <w:outlineLvl w:val="1"/>
        <w:rPr>
          <w:rFonts w:ascii="Book Antiqua" w:eastAsia="Times New Roman" w:hAnsi="Book Antiqua" w:cs="Times New Roman"/>
          <w:b/>
          <w:bCs/>
          <w:i/>
          <w:iCs/>
          <w:sz w:val="24"/>
          <w:szCs w:val="24"/>
          <w:lang w:eastAsia="en-IN" w:bidi="hi-IN"/>
        </w:rPr>
      </w:pPr>
      <w:r w:rsidRPr="00AC7854">
        <w:rPr>
          <w:rFonts w:ascii="Book Antiqua" w:eastAsia="Times New Roman" w:hAnsi="Book Antiqua" w:cs="Times New Roman"/>
          <w:b/>
          <w:bCs/>
          <w:i/>
          <w:iCs/>
          <w:sz w:val="24"/>
          <w:szCs w:val="24"/>
          <w:lang w:eastAsia="en-IN" w:bidi="hi-IN"/>
        </w:rPr>
        <w:t>1</w:t>
      </w:r>
      <w:r w:rsidR="007F5CFC">
        <w:rPr>
          <w:rFonts w:ascii="Book Antiqua" w:eastAsia="Times New Roman" w:hAnsi="Book Antiqua" w:cs="Times New Roman"/>
          <w:b/>
          <w:bCs/>
          <w:i/>
          <w:iCs/>
          <w:sz w:val="24"/>
          <w:szCs w:val="24"/>
          <w:lang w:eastAsia="en-IN" w:bidi="hi-IN"/>
        </w:rPr>
        <w:t>0</w:t>
      </w:r>
      <w:r w:rsidR="003D2EBB" w:rsidRPr="00AC7854">
        <w:rPr>
          <w:rFonts w:ascii="Book Antiqua" w:eastAsia="Times New Roman" w:hAnsi="Book Antiqua" w:cs="Times New Roman"/>
          <w:b/>
          <w:bCs/>
          <w:i/>
          <w:iCs/>
          <w:sz w:val="24"/>
          <w:szCs w:val="24"/>
          <w:lang w:eastAsia="en-IN" w:bidi="hi-IN"/>
        </w:rPr>
        <w:t>.</w:t>
      </w:r>
      <w:r w:rsidRPr="00AC7854">
        <w:rPr>
          <w:rFonts w:ascii="Book Antiqua" w:eastAsia="Times New Roman" w:hAnsi="Book Antiqua" w:cs="Times New Roman"/>
          <w:b/>
          <w:bCs/>
          <w:i/>
          <w:iCs/>
          <w:sz w:val="24"/>
          <w:szCs w:val="24"/>
          <w:lang w:eastAsia="en-IN" w:bidi="hi-IN"/>
        </w:rPr>
        <w:t>3.3</w:t>
      </w:r>
      <w:r w:rsidR="003D2EBB" w:rsidRPr="00AC7854">
        <w:rPr>
          <w:rFonts w:ascii="Book Antiqua" w:eastAsia="Times New Roman" w:hAnsi="Book Antiqua" w:cs="Times New Roman"/>
          <w:b/>
          <w:bCs/>
          <w:i/>
          <w:iCs/>
          <w:sz w:val="24"/>
          <w:szCs w:val="24"/>
          <w:lang w:eastAsia="en-IN" w:bidi="hi-IN"/>
        </w:rPr>
        <w:t xml:space="preserve"> Based on Integration with Other Farming</w:t>
      </w:r>
    </w:p>
    <w:p w14:paraId="0053B389" w14:textId="2BA484C5" w:rsidR="003D2EBB" w:rsidRPr="007F5CFC" w:rsidRDefault="00AC7854" w:rsidP="00457877">
      <w:pPr>
        <w:spacing w:after="0" w:line="276" w:lineRule="auto"/>
        <w:jc w:val="both"/>
        <w:outlineLvl w:val="2"/>
        <w:rPr>
          <w:rFonts w:ascii="Book Antiqua" w:eastAsia="Times New Roman" w:hAnsi="Book Antiqua" w:cs="Times New Roman"/>
          <w:i/>
          <w:iCs/>
          <w:sz w:val="24"/>
          <w:szCs w:val="24"/>
          <w:lang w:eastAsia="en-IN" w:bidi="hi-IN"/>
        </w:rPr>
      </w:pPr>
      <w:r w:rsidRPr="007F5CFC">
        <w:rPr>
          <w:rFonts w:ascii="Book Antiqua" w:eastAsia="Times New Roman" w:hAnsi="Book Antiqua" w:cs="Times New Roman"/>
          <w:i/>
          <w:iCs/>
          <w:sz w:val="24"/>
          <w:szCs w:val="24"/>
          <w:lang w:eastAsia="en-IN" w:bidi="hi-IN"/>
        </w:rPr>
        <w:t>1</w:t>
      </w:r>
      <w:r w:rsidR="007F5CFC" w:rsidRPr="007F5CFC">
        <w:rPr>
          <w:rFonts w:ascii="Book Antiqua" w:eastAsia="Times New Roman" w:hAnsi="Book Antiqua" w:cs="Times New Roman"/>
          <w:i/>
          <w:iCs/>
          <w:sz w:val="24"/>
          <w:szCs w:val="24"/>
          <w:lang w:eastAsia="en-IN" w:bidi="hi-IN"/>
        </w:rPr>
        <w:t>0</w:t>
      </w:r>
      <w:r w:rsidRPr="007F5CFC">
        <w:rPr>
          <w:rFonts w:ascii="Book Antiqua" w:eastAsia="Times New Roman" w:hAnsi="Book Antiqua" w:cs="Times New Roman"/>
          <w:i/>
          <w:iCs/>
          <w:sz w:val="24"/>
          <w:szCs w:val="24"/>
          <w:lang w:eastAsia="en-IN" w:bidi="hi-IN"/>
        </w:rPr>
        <w:t xml:space="preserve">.3.3.1 </w:t>
      </w:r>
      <w:r w:rsidR="003D2EBB" w:rsidRPr="007F5CFC">
        <w:rPr>
          <w:rFonts w:ascii="Book Antiqua" w:eastAsia="Times New Roman" w:hAnsi="Book Antiqua" w:cs="Times New Roman"/>
          <w:i/>
          <w:iCs/>
          <w:sz w:val="24"/>
          <w:szCs w:val="24"/>
          <w:lang w:eastAsia="en-IN" w:bidi="hi-IN"/>
        </w:rPr>
        <w:t>Integrated Fish Farming</w:t>
      </w:r>
    </w:p>
    <w:p w14:paraId="261B386E" w14:textId="77777777" w:rsidR="003D2EBB" w:rsidRPr="00457877" w:rsidRDefault="003D2EBB" w:rsidP="00457877">
      <w:pPr>
        <w:numPr>
          <w:ilvl w:val="0"/>
          <w:numId w:val="20"/>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Combines aquaculture with agriculture or livestock to recycle nutrients.</w:t>
      </w:r>
    </w:p>
    <w:p w14:paraId="7D50AD80" w14:textId="77777777" w:rsidR="003D2EBB" w:rsidRPr="00457877" w:rsidRDefault="003D2EBB" w:rsidP="00457877">
      <w:pPr>
        <w:numPr>
          <w:ilvl w:val="0"/>
          <w:numId w:val="20"/>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Examples:</w:t>
      </w:r>
    </w:p>
    <w:p w14:paraId="1B1CF20D" w14:textId="77777777" w:rsidR="003D2EBB" w:rsidRPr="00457877" w:rsidRDefault="003D2EBB" w:rsidP="00457877">
      <w:pPr>
        <w:numPr>
          <w:ilvl w:val="1"/>
          <w:numId w:val="20"/>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b/>
          <w:bCs/>
          <w:sz w:val="24"/>
          <w:szCs w:val="24"/>
          <w:lang w:eastAsia="en-IN" w:bidi="hi-IN"/>
        </w:rPr>
        <w:t>Fish-cum-duck farming</w:t>
      </w:r>
      <w:r w:rsidRPr="00457877">
        <w:rPr>
          <w:rFonts w:ascii="Book Antiqua" w:eastAsia="Times New Roman" w:hAnsi="Book Antiqua" w:cs="Times New Roman"/>
          <w:sz w:val="24"/>
          <w:szCs w:val="24"/>
          <w:lang w:eastAsia="en-IN" w:bidi="hi-IN"/>
        </w:rPr>
        <w:t xml:space="preserve"> (duck droppings as pond fertilizer)</w:t>
      </w:r>
    </w:p>
    <w:p w14:paraId="407E9B96" w14:textId="77777777" w:rsidR="003D2EBB" w:rsidRPr="00457877" w:rsidRDefault="003D2EBB" w:rsidP="00457877">
      <w:pPr>
        <w:numPr>
          <w:ilvl w:val="1"/>
          <w:numId w:val="20"/>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b/>
          <w:bCs/>
          <w:sz w:val="24"/>
          <w:szCs w:val="24"/>
          <w:lang w:eastAsia="en-IN" w:bidi="hi-IN"/>
        </w:rPr>
        <w:t>Fish-cum-poultry farming</w:t>
      </w:r>
    </w:p>
    <w:p w14:paraId="5423B28A" w14:textId="77777777" w:rsidR="003D2EBB" w:rsidRPr="00457877" w:rsidRDefault="003D2EBB" w:rsidP="00457877">
      <w:pPr>
        <w:numPr>
          <w:ilvl w:val="1"/>
          <w:numId w:val="20"/>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b/>
          <w:bCs/>
          <w:sz w:val="24"/>
          <w:szCs w:val="24"/>
          <w:lang w:eastAsia="en-IN" w:bidi="hi-IN"/>
        </w:rPr>
        <w:t>Fish-cum-pig farming</w:t>
      </w:r>
    </w:p>
    <w:p w14:paraId="78854B4B" w14:textId="77777777" w:rsidR="003D2EBB" w:rsidRPr="00457877" w:rsidRDefault="003D2EBB" w:rsidP="00457877">
      <w:pPr>
        <w:numPr>
          <w:ilvl w:val="1"/>
          <w:numId w:val="20"/>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b/>
          <w:bCs/>
          <w:sz w:val="24"/>
          <w:szCs w:val="24"/>
          <w:lang w:eastAsia="en-IN" w:bidi="hi-IN"/>
        </w:rPr>
        <w:t>Fish-cum-horticulture</w:t>
      </w:r>
    </w:p>
    <w:p w14:paraId="2CA6836B" w14:textId="795D0CE6" w:rsidR="003D2EBB" w:rsidRPr="007F5CFC" w:rsidRDefault="00AC7854" w:rsidP="00457877">
      <w:pPr>
        <w:spacing w:after="0" w:line="276" w:lineRule="auto"/>
        <w:jc w:val="both"/>
        <w:outlineLvl w:val="2"/>
        <w:rPr>
          <w:rFonts w:ascii="Book Antiqua" w:eastAsia="Times New Roman" w:hAnsi="Book Antiqua" w:cs="Times New Roman"/>
          <w:i/>
          <w:iCs/>
          <w:sz w:val="24"/>
          <w:szCs w:val="24"/>
          <w:lang w:eastAsia="en-IN" w:bidi="hi-IN"/>
        </w:rPr>
      </w:pPr>
      <w:r w:rsidRPr="007F5CFC">
        <w:rPr>
          <w:rFonts w:ascii="Book Antiqua" w:eastAsia="Times New Roman" w:hAnsi="Book Antiqua" w:cs="Times New Roman"/>
          <w:i/>
          <w:iCs/>
          <w:sz w:val="24"/>
          <w:szCs w:val="24"/>
          <w:lang w:eastAsia="en-IN" w:bidi="hi-IN"/>
        </w:rPr>
        <w:t>1</w:t>
      </w:r>
      <w:r w:rsidR="007F5CFC">
        <w:rPr>
          <w:rFonts w:ascii="Book Antiqua" w:eastAsia="Times New Roman" w:hAnsi="Book Antiqua" w:cs="Times New Roman"/>
          <w:i/>
          <w:iCs/>
          <w:sz w:val="24"/>
          <w:szCs w:val="24"/>
          <w:lang w:eastAsia="en-IN" w:bidi="hi-IN"/>
        </w:rPr>
        <w:t>0</w:t>
      </w:r>
      <w:r w:rsidRPr="007F5CFC">
        <w:rPr>
          <w:rFonts w:ascii="Book Antiqua" w:eastAsia="Times New Roman" w:hAnsi="Book Antiqua" w:cs="Times New Roman"/>
          <w:i/>
          <w:iCs/>
          <w:sz w:val="24"/>
          <w:szCs w:val="24"/>
          <w:lang w:eastAsia="en-IN" w:bidi="hi-IN"/>
        </w:rPr>
        <w:t xml:space="preserve">.3.3.2 </w:t>
      </w:r>
      <w:r w:rsidR="003D2EBB" w:rsidRPr="007F5CFC">
        <w:rPr>
          <w:rFonts w:ascii="Book Antiqua" w:eastAsia="Times New Roman" w:hAnsi="Book Antiqua" w:cs="Times New Roman"/>
          <w:i/>
          <w:iCs/>
          <w:sz w:val="24"/>
          <w:szCs w:val="24"/>
          <w:lang w:eastAsia="en-IN" w:bidi="hi-IN"/>
        </w:rPr>
        <w:t>Aquaponics</w:t>
      </w:r>
    </w:p>
    <w:p w14:paraId="0B0C6D6D" w14:textId="77777777" w:rsidR="003D2EBB" w:rsidRPr="00457877" w:rsidRDefault="003D2EBB" w:rsidP="00457877">
      <w:pPr>
        <w:numPr>
          <w:ilvl w:val="0"/>
          <w:numId w:val="21"/>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 xml:space="preserve">Combines </w:t>
      </w:r>
      <w:r w:rsidRPr="00457877">
        <w:rPr>
          <w:rFonts w:ascii="Book Antiqua" w:eastAsia="Times New Roman" w:hAnsi="Book Antiqua" w:cs="Times New Roman"/>
          <w:b/>
          <w:bCs/>
          <w:sz w:val="24"/>
          <w:szCs w:val="24"/>
          <w:lang w:eastAsia="en-IN" w:bidi="hi-IN"/>
        </w:rPr>
        <w:t>aquaculture + hydroponics</w:t>
      </w:r>
      <w:r w:rsidRPr="00457877">
        <w:rPr>
          <w:rFonts w:ascii="Book Antiqua" w:eastAsia="Times New Roman" w:hAnsi="Book Antiqua" w:cs="Times New Roman"/>
          <w:sz w:val="24"/>
          <w:szCs w:val="24"/>
          <w:lang w:eastAsia="en-IN" w:bidi="hi-IN"/>
        </w:rPr>
        <w:t xml:space="preserve"> (plants grown using fish waste as nutrients).</w:t>
      </w:r>
    </w:p>
    <w:p w14:paraId="76CEA1FF" w14:textId="77777777" w:rsidR="00AC7854" w:rsidRDefault="003D2EBB" w:rsidP="00AC7854">
      <w:pPr>
        <w:numPr>
          <w:ilvl w:val="0"/>
          <w:numId w:val="21"/>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Environmentally friendly, ideal for urban or small-scale systems.</w:t>
      </w:r>
    </w:p>
    <w:p w14:paraId="7029A4B3" w14:textId="7B280192" w:rsidR="003D2EBB" w:rsidRPr="007F5CFC" w:rsidRDefault="00AC7854" w:rsidP="00AC7854">
      <w:pPr>
        <w:spacing w:after="0" w:line="276" w:lineRule="auto"/>
        <w:jc w:val="both"/>
        <w:rPr>
          <w:rFonts w:ascii="Book Antiqua" w:eastAsia="Times New Roman" w:hAnsi="Book Antiqua" w:cs="Times New Roman"/>
          <w:i/>
          <w:iCs/>
          <w:sz w:val="24"/>
          <w:szCs w:val="24"/>
          <w:lang w:eastAsia="en-IN" w:bidi="hi-IN"/>
        </w:rPr>
      </w:pPr>
      <w:r w:rsidRPr="007F5CFC">
        <w:rPr>
          <w:rFonts w:ascii="Book Antiqua" w:eastAsia="Times New Roman" w:hAnsi="Book Antiqua" w:cs="Times New Roman"/>
          <w:i/>
          <w:iCs/>
          <w:sz w:val="24"/>
          <w:szCs w:val="24"/>
          <w:lang w:eastAsia="en-IN" w:bidi="hi-IN"/>
        </w:rPr>
        <w:t>1</w:t>
      </w:r>
      <w:r w:rsidR="007F5CFC">
        <w:rPr>
          <w:rFonts w:ascii="Book Antiqua" w:eastAsia="Times New Roman" w:hAnsi="Book Antiqua" w:cs="Times New Roman"/>
          <w:i/>
          <w:iCs/>
          <w:sz w:val="24"/>
          <w:szCs w:val="24"/>
          <w:lang w:eastAsia="en-IN" w:bidi="hi-IN"/>
        </w:rPr>
        <w:t>0</w:t>
      </w:r>
      <w:r w:rsidRPr="007F5CFC">
        <w:rPr>
          <w:rFonts w:ascii="Book Antiqua" w:eastAsia="Times New Roman" w:hAnsi="Book Antiqua" w:cs="Times New Roman"/>
          <w:i/>
          <w:iCs/>
          <w:sz w:val="24"/>
          <w:szCs w:val="24"/>
          <w:lang w:eastAsia="en-IN" w:bidi="hi-IN"/>
        </w:rPr>
        <w:t>.3.3.3</w:t>
      </w:r>
      <w:r>
        <w:rPr>
          <w:rFonts w:ascii="Book Antiqua" w:eastAsia="Times New Roman" w:hAnsi="Book Antiqua" w:cs="Times New Roman"/>
          <w:b/>
          <w:bCs/>
          <w:sz w:val="24"/>
          <w:szCs w:val="24"/>
          <w:lang w:eastAsia="en-IN" w:bidi="hi-IN"/>
        </w:rPr>
        <w:t xml:space="preserve"> </w:t>
      </w:r>
      <w:r w:rsidR="003D2EBB" w:rsidRPr="007F5CFC">
        <w:rPr>
          <w:rFonts w:ascii="Book Antiqua" w:eastAsia="Times New Roman" w:hAnsi="Book Antiqua" w:cs="Times New Roman"/>
          <w:i/>
          <w:iCs/>
          <w:sz w:val="24"/>
          <w:szCs w:val="24"/>
          <w:lang w:eastAsia="en-IN" w:bidi="hi-IN"/>
        </w:rPr>
        <w:t>Rice-Fish Culture</w:t>
      </w:r>
    </w:p>
    <w:p w14:paraId="08A06AFB" w14:textId="77777777" w:rsidR="003D2EBB" w:rsidRPr="00457877" w:rsidRDefault="003D2EBB" w:rsidP="00457877">
      <w:pPr>
        <w:numPr>
          <w:ilvl w:val="0"/>
          <w:numId w:val="22"/>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Fish are raised in flooded paddy fields.</w:t>
      </w:r>
    </w:p>
    <w:p w14:paraId="0D34CDB8" w14:textId="77777777" w:rsidR="003D2EBB" w:rsidRPr="00457877" w:rsidRDefault="003D2EBB" w:rsidP="00457877">
      <w:pPr>
        <w:numPr>
          <w:ilvl w:val="0"/>
          <w:numId w:val="22"/>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Fish control pests and aerate soil; rice provides shade and habitat.</w:t>
      </w:r>
    </w:p>
    <w:p w14:paraId="3DC4B79A" w14:textId="77777777" w:rsidR="003D2EBB" w:rsidRPr="00457877" w:rsidRDefault="003D2EBB" w:rsidP="00457877">
      <w:pPr>
        <w:numPr>
          <w:ilvl w:val="0"/>
          <w:numId w:val="22"/>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Common species: Common carp, Tilapia, Catfish.</w:t>
      </w:r>
    </w:p>
    <w:p w14:paraId="3EC46BC8" w14:textId="77777777" w:rsidR="00B90688" w:rsidRPr="00457877" w:rsidRDefault="00B90688" w:rsidP="00457877">
      <w:pPr>
        <w:spacing w:after="0" w:line="276" w:lineRule="auto"/>
        <w:jc w:val="both"/>
        <w:outlineLvl w:val="1"/>
        <w:rPr>
          <w:rFonts w:ascii="Book Antiqua" w:eastAsia="Times New Roman" w:hAnsi="Book Antiqua" w:cs="Times New Roman"/>
          <w:b/>
          <w:bCs/>
          <w:sz w:val="24"/>
          <w:szCs w:val="24"/>
          <w:lang w:eastAsia="en-IN" w:bidi="hi-IN"/>
        </w:rPr>
      </w:pPr>
    </w:p>
    <w:p w14:paraId="1067B386" w14:textId="77777777" w:rsidR="003D2EBB" w:rsidRPr="00457877" w:rsidRDefault="00F926A0" w:rsidP="00457877">
      <w:pPr>
        <w:spacing w:after="0" w:line="276" w:lineRule="auto"/>
        <w:jc w:val="both"/>
        <w:outlineLvl w:val="1"/>
        <w:rPr>
          <w:rFonts w:ascii="Book Antiqua" w:eastAsia="Times New Roman" w:hAnsi="Book Antiqua" w:cs="Times New Roman"/>
          <w:b/>
          <w:bCs/>
          <w:sz w:val="24"/>
          <w:szCs w:val="24"/>
          <w:lang w:eastAsia="en-IN" w:bidi="hi-IN"/>
        </w:rPr>
      </w:pPr>
      <w:r w:rsidRPr="00457877">
        <w:rPr>
          <w:rFonts w:ascii="Book Antiqua" w:eastAsia="Times New Roman" w:hAnsi="Book Antiqua" w:cs="Times New Roman"/>
          <w:b/>
          <w:bCs/>
          <w:sz w:val="24"/>
          <w:szCs w:val="24"/>
          <w:lang w:eastAsia="en-IN" w:bidi="hi-IN"/>
        </w:rPr>
        <w:t xml:space="preserve">Table 2: </w:t>
      </w:r>
      <w:r w:rsidR="00AC7854">
        <w:rPr>
          <w:rFonts w:ascii="Book Antiqua" w:eastAsia="Times New Roman" w:hAnsi="Book Antiqua" w:cs="Times New Roman"/>
          <w:b/>
          <w:bCs/>
          <w:sz w:val="24"/>
          <w:szCs w:val="24"/>
          <w:lang w:eastAsia="en-IN" w:bidi="hi-IN"/>
        </w:rPr>
        <w:t>Summary of the basis of classification of aquaculture systems</w:t>
      </w:r>
    </w:p>
    <w:tbl>
      <w:tblPr>
        <w:tblStyle w:val="TableGrid"/>
        <w:tblW w:w="0" w:type="auto"/>
        <w:tblLook w:val="04A0" w:firstRow="1" w:lastRow="0" w:firstColumn="1" w:lastColumn="0" w:noHBand="0" w:noVBand="1"/>
      </w:tblPr>
      <w:tblGrid>
        <w:gridCol w:w="2337"/>
        <w:gridCol w:w="3591"/>
        <w:gridCol w:w="3088"/>
      </w:tblGrid>
      <w:tr w:rsidR="003D2EBB" w:rsidRPr="00457877" w14:paraId="47BD0758" w14:textId="77777777" w:rsidTr="00B90688">
        <w:tc>
          <w:tcPr>
            <w:tcW w:w="0" w:type="auto"/>
            <w:hideMark/>
          </w:tcPr>
          <w:p w14:paraId="755EC350" w14:textId="77777777" w:rsidR="003D2EBB" w:rsidRPr="00457877" w:rsidRDefault="003D2EBB" w:rsidP="00457877">
            <w:pPr>
              <w:spacing w:line="276" w:lineRule="auto"/>
              <w:jc w:val="both"/>
              <w:rPr>
                <w:rFonts w:ascii="Book Antiqua" w:eastAsia="Times New Roman" w:hAnsi="Book Antiqua" w:cs="Times New Roman"/>
                <w:b/>
                <w:bCs/>
                <w:sz w:val="24"/>
                <w:szCs w:val="24"/>
                <w:lang w:eastAsia="en-IN" w:bidi="hi-IN"/>
              </w:rPr>
            </w:pPr>
            <w:r w:rsidRPr="00457877">
              <w:rPr>
                <w:rFonts w:ascii="Book Antiqua" w:eastAsia="Times New Roman" w:hAnsi="Book Antiqua" w:cs="Times New Roman"/>
                <w:b/>
                <w:bCs/>
                <w:sz w:val="24"/>
                <w:szCs w:val="24"/>
                <w:lang w:eastAsia="en-IN" w:bidi="hi-IN"/>
              </w:rPr>
              <w:t>Basis</w:t>
            </w:r>
          </w:p>
        </w:tc>
        <w:tc>
          <w:tcPr>
            <w:tcW w:w="0" w:type="auto"/>
            <w:hideMark/>
          </w:tcPr>
          <w:p w14:paraId="4F77D7A3" w14:textId="77777777" w:rsidR="003D2EBB" w:rsidRPr="00457877" w:rsidRDefault="003D2EBB" w:rsidP="00457877">
            <w:pPr>
              <w:spacing w:line="276" w:lineRule="auto"/>
              <w:jc w:val="both"/>
              <w:rPr>
                <w:rFonts w:ascii="Book Antiqua" w:eastAsia="Times New Roman" w:hAnsi="Book Antiqua" w:cs="Times New Roman"/>
                <w:b/>
                <w:bCs/>
                <w:sz w:val="24"/>
                <w:szCs w:val="24"/>
                <w:lang w:eastAsia="en-IN" w:bidi="hi-IN"/>
              </w:rPr>
            </w:pPr>
            <w:r w:rsidRPr="00457877">
              <w:rPr>
                <w:rFonts w:ascii="Book Antiqua" w:eastAsia="Times New Roman" w:hAnsi="Book Antiqua" w:cs="Times New Roman"/>
                <w:b/>
                <w:bCs/>
                <w:sz w:val="24"/>
                <w:szCs w:val="24"/>
                <w:lang w:eastAsia="en-IN" w:bidi="hi-IN"/>
              </w:rPr>
              <w:t>Type</w:t>
            </w:r>
          </w:p>
        </w:tc>
        <w:tc>
          <w:tcPr>
            <w:tcW w:w="0" w:type="auto"/>
            <w:hideMark/>
          </w:tcPr>
          <w:p w14:paraId="4398608E" w14:textId="77777777" w:rsidR="003D2EBB" w:rsidRPr="00457877" w:rsidRDefault="003D2EBB" w:rsidP="00457877">
            <w:pPr>
              <w:spacing w:line="276" w:lineRule="auto"/>
              <w:jc w:val="both"/>
              <w:rPr>
                <w:rFonts w:ascii="Book Antiqua" w:eastAsia="Times New Roman" w:hAnsi="Book Antiqua" w:cs="Times New Roman"/>
                <w:b/>
                <w:bCs/>
                <w:sz w:val="24"/>
                <w:szCs w:val="24"/>
                <w:lang w:eastAsia="en-IN" w:bidi="hi-IN"/>
              </w:rPr>
            </w:pPr>
            <w:r w:rsidRPr="00457877">
              <w:rPr>
                <w:rFonts w:ascii="Book Antiqua" w:eastAsia="Times New Roman" w:hAnsi="Book Antiqua" w:cs="Times New Roman"/>
                <w:b/>
                <w:bCs/>
                <w:sz w:val="24"/>
                <w:szCs w:val="24"/>
                <w:lang w:eastAsia="en-IN" w:bidi="hi-IN"/>
              </w:rPr>
              <w:t>Example Systems / Species</w:t>
            </w:r>
          </w:p>
        </w:tc>
      </w:tr>
      <w:tr w:rsidR="003D2EBB" w:rsidRPr="00457877" w14:paraId="64F7C9E9" w14:textId="77777777" w:rsidTr="00B90688">
        <w:tc>
          <w:tcPr>
            <w:tcW w:w="0" w:type="auto"/>
            <w:hideMark/>
          </w:tcPr>
          <w:p w14:paraId="39CF9A0E" w14:textId="77777777" w:rsidR="003D2EBB" w:rsidRPr="00457877" w:rsidRDefault="003D2EBB" w:rsidP="00457877">
            <w:pPr>
              <w:spacing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b/>
                <w:bCs/>
                <w:sz w:val="24"/>
                <w:szCs w:val="24"/>
                <w:lang w:eastAsia="en-IN" w:bidi="hi-IN"/>
              </w:rPr>
              <w:t>Culture System</w:t>
            </w:r>
          </w:p>
        </w:tc>
        <w:tc>
          <w:tcPr>
            <w:tcW w:w="0" w:type="auto"/>
            <w:hideMark/>
          </w:tcPr>
          <w:p w14:paraId="6C55D1D1" w14:textId="77777777" w:rsidR="003D2EBB" w:rsidRPr="00457877" w:rsidRDefault="003D2EBB" w:rsidP="00457877">
            <w:pPr>
              <w:spacing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Pond, Cage, Tank, Raceway, RAS</w:t>
            </w:r>
          </w:p>
        </w:tc>
        <w:tc>
          <w:tcPr>
            <w:tcW w:w="0" w:type="auto"/>
            <w:hideMark/>
          </w:tcPr>
          <w:p w14:paraId="335F2AC0" w14:textId="77777777" w:rsidR="003D2EBB" w:rsidRPr="00457877" w:rsidRDefault="003D2EBB" w:rsidP="00457877">
            <w:pPr>
              <w:spacing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Carp ponds, Tilapia cages</w:t>
            </w:r>
          </w:p>
        </w:tc>
      </w:tr>
      <w:tr w:rsidR="003D2EBB" w:rsidRPr="00457877" w14:paraId="424D635F" w14:textId="77777777" w:rsidTr="00B90688">
        <w:tc>
          <w:tcPr>
            <w:tcW w:w="0" w:type="auto"/>
            <w:hideMark/>
          </w:tcPr>
          <w:p w14:paraId="1109D866" w14:textId="77777777" w:rsidR="003D2EBB" w:rsidRPr="00457877" w:rsidRDefault="003D2EBB" w:rsidP="00457877">
            <w:pPr>
              <w:spacing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b/>
                <w:bCs/>
                <w:sz w:val="24"/>
                <w:szCs w:val="24"/>
                <w:lang w:eastAsia="en-IN" w:bidi="hi-IN"/>
              </w:rPr>
              <w:lastRenderedPageBreak/>
              <w:t>Intensity</w:t>
            </w:r>
          </w:p>
        </w:tc>
        <w:tc>
          <w:tcPr>
            <w:tcW w:w="0" w:type="auto"/>
            <w:hideMark/>
          </w:tcPr>
          <w:p w14:paraId="41BF71FC" w14:textId="77777777" w:rsidR="003D2EBB" w:rsidRPr="00457877" w:rsidRDefault="003D2EBB" w:rsidP="00457877">
            <w:pPr>
              <w:spacing w:line="276" w:lineRule="auto"/>
              <w:jc w:val="center"/>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Extensive, Semi-intensive, Intensive</w:t>
            </w:r>
          </w:p>
        </w:tc>
        <w:tc>
          <w:tcPr>
            <w:tcW w:w="0" w:type="auto"/>
            <w:hideMark/>
          </w:tcPr>
          <w:p w14:paraId="68849B79" w14:textId="77777777" w:rsidR="003D2EBB" w:rsidRPr="00457877" w:rsidRDefault="003D2EBB" w:rsidP="00457877">
            <w:pPr>
              <w:spacing w:line="276" w:lineRule="auto"/>
              <w:jc w:val="center"/>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 xml:space="preserve">Traditional </w:t>
            </w:r>
            <w:r w:rsidRPr="00457877">
              <w:rPr>
                <w:rFonts w:ascii="Book Antiqua" w:eastAsia="Times New Roman" w:hAnsi="Book Antiqua" w:cs="Times New Roman"/>
                <w:i/>
                <w:iCs/>
                <w:sz w:val="24"/>
                <w:szCs w:val="24"/>
                <w:lang w:eastAsia="en-IN" w:bidi="hi-IN"/>
              </w:rPr>
              <w:t>vs.</w:t>
            </w:r>
            <w:r w:rsidRPr="00457877">
              <w:rPr>
                <w:rFonts w:ascii="Book Antiqua" w:eastAsia="Times New Roman" w:hAnsi="Book Antiqua" w:cs="Times New Roman"/>
                <w:sz w:val="24"/>
                <w:szCs w:val="24"/>
                <w:lang w:eastAsia="en-IN" w:bidi="hi-IN"/>
              </w:rPr>
              <w:t xml:space="preserve"> modern systems</w:t>
            </w:r>
          </w:p>
        </w:tc>
      </w:tr>
      <w:tr w:rsidR="003D2EBB" w:rsidRPr="00457877" w14:paraId="381A6447" w14:textId="77777777" w:rsidTr="00B90688">
        <w:tc>
          <w:tcPr>
            <w:tcW w:w="0" w:type="auto"/>
            <w:hideMark/>
          </w:tcPr>
          <w:p w14:paraId="2DEA1B5D" w14:textId="77777777" w:rsidR="003D2EBB" w:rsidRPr="00457877" w:rsidRDefault="003D2EBB" w:rsidP="00457877">
            <w:pPr>
              <w:spacing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b/>
                <w:bCs/>
                <w:sz w:val="24"/>
                <w:szCs w:val="24"/>
                <w:lang w:eastAsia="en-IN" w:bidi="hi-IN"/>
              </w:rPr>
              <w:t>Species Composition</w:t>
            </w:r>
          </w:p>
        </w:tc>
        <w:tc>
          <w:tcPr>
            <w:tcW w:w="0" w:type="auto"/>
            <w:hideMark/>
          </w:tcPr>
          <w:p w14:paraId="09288F30" w14:textId="77777777" w:rsidR="003D2EBB" w:rsidRPr="00457877" w:rsidRDefault="003D2EBB" w:rsidP="00457877">
            <w:pPr>
              <w:spacing w:line="276" w:lineRule="auto"/>
              <w:jc w:val="center"/>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Monoculture, Polyculture</w:t>
            </w:r>
          </w:p>
        </w:tc>
        <w:tc>
          <w:tcPr>
            <w:tcW w:w="0" w:type="auto"/>
            <w:hideMark/>
          </w:tcPr>
          <w:p w14:paraId="7409D417" w14:textId="77777777" w:rsidR="003D2EBB" w:rsidRPr="00457877" w:rsidRDefault="003D2EBB" w:rsidP="00457877">
            <w:pPr>
              <w:spacing w:line="276" w:lineRule="auto"/>
              <w:jc w:val="center"/>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Tilapia-only, Carp polyculture</w:t>
            </w:r>
          </w:p>
        </w:tc>
      </w:tr>
      <w:tr w:rsidR="003D2EBB" w:rsidRPr="00457877" w14:paraId="4701AC9D" w14:textId="77777777" w:rsidTr="00B90688">
        <w:tc>
          <w:tcPr>
            <w:tcW w:w="0" w:type="auto"/>
            <w:hideMark/>
          </w:tcPr>
          <w:p w14:paraId="6785BD40" w14:textId="77777777" w:rsidR="003D2EBB" w:rsidRPr="00457877" w:rsidRDefault="003D2EBB" w:rsidP="00457877">
            <w:pPr>
              <w:spacing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b/>
                <w:bCs/>
                <w:sz w:val="24"/>
                <w:szCs w:val="24"/>
                <w:lang w:eastAsia="en-IN" w:bidi="hi-IN"/>
              </w:rPr>
              <w:t>Integration</w:t>
            </w:r>
          </w:p>
        </w:tc>
        <w:tc>
          <w:tcPr>
            <w:tcW w:w="0" w:type="auto"/>
            <w:hideMark/>
          </w:tcPr>
          <w:p w14:paraId="10BA28B4" w14:textId="77777777" w:rsidR="003D2EBB" w:rsidRPr="00457877" w:rsidRDefault="003D2EBB" w:rsidP="00457877">
            <w:pPr>
              <w:spacing w:line="276" w:lineRule="auto"/>
              <w:jc w:val="center"/>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Fish-livestock, Aquaponics, Rice-fish</w:t>
            </w:r>
          </w:p>
        </w:tc>
        <w:tc>
          <w:tcPr>
            <w:tcW w:w="0" w:type="auto"/>
            <w:hideMark/>
          </w:tcPr>
          <w:p w14:paraId="50B83CCF" w14:textId="77777777" w:rsidR="003D2EBB" w:rsidRPr="00457877" w:rsidRDefault="003D2EBB" w:rsidP="00457877">
            <w:pPr>
              <w:spacing w:line="276" w:lineRule="auto"/>
              <w:jc w:val="both"/>
              <w:rPr>
                <w:rFonts w:ascii="Book Antiqua" w:eastAsia="Times New Roman" w:hAnsi="Book Antiqua" w:cs="Times New Roman"/>
                <w:sz w:val="24"/>
                <w:szCs w:val="24"/>
                <w:lang w:eastAsia="en-IN" w:bidi="hi-IN"/>
              </w:rPr>
            </w:pPr>
          </w:p>
        </w:tc>
      </w:tr>
    </w:tbl>
    <w:p w14:paraId="2647CD97" w14:textId="77777777" w:rsidR="003D2EBB" w:rsidRPr="00457877" w:rsidRDefault="003D2EBB" w:rsidP="00457877">
      <w:pPr>
        <w:spacing w:after="0" w:line="276" w:lineRule="auto"/>
        <w:jc w:val="both"/>
        <w:rPr>
          <w:rFonts w:ascii="Book Antiqua" w:hAnsi="Book Antiqua" w:cs="Times New Roman"/>
          <w:sz w:val="24"/>
          <w:szCs w:val="24"/>
        </w:rPr>
      </w:pPr>
    </w:p>
    <w:p w14:paraId="2BA6E96E" w14:textId="77777777" w:rsidR="00592291" w:rsidRPr="00457877" w:rsidRDefault="00BD36E2" w:rsidP="00457877">
      <w:pPr>
        <w:spacing w:after="0" w:line="276" w:lineRule="auto"/>
        <w:jc w:val="center"/>
        <w:rPr>
          <w:rFonts w:ascii="Book Antiqua" w:hAnsi="Book Antiqua" w:cs="Times New Roman"/>
          <w:sz w:val="24"/>
          <w:szCs w:val="24"/>
        </w:rPr>
      </w:pPr>
      <w:r w:rsidRPr="00457877">
        <w:rPr>
          <w:rFonts w:ascii="Book Antiqua" w:hAnsi="Book Antiqua" w:cs="Times New Roman"/>
          <w:noProof/>
          <w:sz w:val="24"/>
          <w:szCs w:val="24"/>
        </w:rPr>
        <w:drawing>
          <wp:inline distT="0" distB="0" distL="0" distR="0" wp14:anchorId="59D47616" wp14:editId="06523473">
            <wp:extent cx="3503930" cy="2096087"/>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61702" cy="2130647"/>
                    </a:xfrm>
                    <a:prstGeom prst="rect">
                      <a:avLst/>
                    </a:prstGeom>
                    <a:noFill/>
                  </pic:spPr>
                </pic:pic>
              </a:graphicData>
            </a:graphic>
          </wp:inline>
        </w:drawing>
      </w:r>
    </w:p>
    <w:p w14:paraId="3D55F70E" w14:textId="77777777" w:rsidR="00F179EB" w:rsidRPr="00457877" w:rsidRDefault="00813E1B" w:rsidP="00457877">
      <w:pPr>
        <w:spacing w:after="0" w:line="276" w:lineRule="auto"/>
        <w:jc w:val="center"/>
        <w:rPr>
          <w:rFonts w:ascii="Book Antiqua" w:eastAsia="Times New Roman" w:hAnsi="Book Antiqua" w:cs="Times New Roman"/>
          <w:b/>
          <w:bCs/>
          <w:sz w:val="24"/>
          <w:szCs w:val="24"/>
          <w:lang w:eastAsia="en-IN" w:bidi="hi-IN"/>
        </w:rPr>
      </w:pPr>
      <w:r w:rsidRPr="00457877">
        <w:rPr>
          <w:rFonts w:ascii="Book Antiqua" w:eastAsia="Times New Roman" w:hAnsi="Book Antiqua" w:cs="Times New Roman"/>
          <w:b/>
          <w:bCs/>
          <w:sz w:val="24"/>
          <w:szCs w:val="24"/>
          <w:lang w:eastAsia="en-IN" w:bidi="hi-IN"/>
        </w:rPr>
        <w:t xml:space="preserve">Fig 3: </w:t>
      </w:r>
      <w:r w:rsidR="00F179EB" w:rsidRPr="00457877">
        <w:rPr>
          <w:rFonts w:ascii="Book Antiqua" w:eastAsia="Times New Roman" w:hAnsi="Book Antiqua" w:cs="Times New Roman"/>
          <w:b/>
          <w:bCs/>
          <w:sz w:val="24"/>
          <w:szCs w:val="24"/>
          <w:lang w:eastAsia="en-IN" w:bidi="hi-IN"/>
        </w:rPr>
        <w:t xml:space="preserve">Sustainable Strategies for Freshwater Aquaculture </w:t>
      </w:r>
    </w:p>
    <w:p w14:paraId="25F3A29D" w14:textId="77777777" w:rsidR="00AC7854" w:rsidRDefault="00AC7854" w:rsidP="00457877">
      <w:pPr>
        <w:pStyle w:val="Heading3"/>
        <w:spacing w:before="0" w:beforeAutospacing="0" w:after="0" w:afterAutospacing="0" w:line="276" w:lineRule="auto"/>
        <w:jc w:val="both"/>
        <w:rPr>
          <w:rStyle w:val="Strong"/>
          <w:rFonts w:ascii="Book Antiqua" w:hAnsi="Book Antiqua"/>
          <w:b/>
          <w:bCs/>
          <w:sz w:val="24"/>
          <w:szCs w:val="24"/>
        </w:rPr>
      </w:pPr>
    </w:p>
    <w:p w14:paraId="0EB2224D" w14:textId="03E4E9A8" w:rsidR="00395667" w:rsidRPr="00457877" w:rsidRDefault="00AC7854" w:rsidP="00457877">
      <w:pPr>
        <w:pStyle w:val="Heading3"/>
        <w:spacing w:before="0" w:beforeAutospacing="0" w:after="0" w:afterAutospacing="0" w:line="276" w:lineRule="auto"/>
        <w:jc w:val="both"/>
        <w:rPr>
          <w:rFonts w:ascii="Book Antiqua" w:hAnsi="Book Antiqua"/>
          <w:sz w:val="24"/>
          <w:szCs w:val="24"/>
        </w:rPr>
      </w:pPr>
      <w:r>
        <w:rPr>
          <w:rStyle w:val="Strong"/>
          <w:rFonts w:ascii="Book Antiqua" w:hAnsi="Book Antiqua"/>
          <w:b/>
          <w:bCs/>
          <w:sz w:val="24"/>
          <w:szCs w:val="24"/>
        </w:rPr>
        <w:t>1</w:t>
      </w:r>
      <w:r w:rsidR="007F5CFC">
        <w:rPr>
          <w:rStyle w:val="Strong"/>
          <w:rFonts w:ascii="Book Antiqua" w:hAnsi="Book Antiqua"/>
          <w:b/>
          <w:bCs/>
          <w:sz w:val="24"/>
          <w:szCs w:val="24"/>
        </w:rPr>
        <w:t>1.</w:t>
      </w:r>
      <w:r>
        <w:rPr>
          <w:rStyle w:val="Strong"/>
          <w:rFonts w:ascii="Book Antiqua" w:hAnsi="Book Antiqua"/>
          <w:b/>
          <w:bCs/>
          <w:sz w:val="24"/>
          <w:szCs w:val="24"/>
        </w:rPr>
        <w:t xml:space="preserve"> </w:t>
      </w:r>
      <w:r w:rsidR="00395667" w:rsidRPr="00457877">
        <w:rPr>
          <w:rStyle w:val="Strong"/>
          <w:rFonts w:ascii="Book Antiqua" w:hAnsi="Book Antiqua"/>
          <w:b/>
          <w:bCs/>
          <w:sz w:val="24"/>
          <w:szCs w:val="24"/>
        </w:rPr>
        <w:t>Future Research Directions for Sustainable Aquaculture in India</w:t>
      </w:r>
    </w:p>
    <w:p w14:paraId="1CAF8BF8" w14:textId="77777777" w:rsidR="007F5CFC" w:rsidRPr="00CC2AE3" w:rsidRDefault="007F5CFC" w:rsidP="007F5CFC">
      <w:pPr>
        <w:pStyle w:val="NormalWeb"/>
        <w:spacing w:before="0" w:beforeAutospacing="0" w:after="0" w:afterAutospacing="0" w:line="276" w:lineRule="auto"/>
        <w:jc w:val="both"/>
        <w:rPr>
          <w:rFonts w:ascii="Book Antiqua" w:hAnsi="Book Antiqua"/>
          <w:lang w:val="en-US"/>
        </w:rPr>
      </w:pPr>
      <w:r w:rsidRPr="00CC2AE3">
        <w:rPr>
          <w:rFonts w:ascii="Book Antiqua" w:hAnsi="Book Antiqua"/>
          <w:lang w:val="en-US"/>
        </w:rPr>
        <w:t xml:space="preserve">As India’s aquaculture sector evolves toward greater sustainability and technological sophistication, targeted research and innovation will play a decisive role in </w:t>
      </w:r>
      <w:r>
        <w:rPr>
          <w:rFonts w:ascii="Book Antiqua" w:hAnsi="Book Antiqua"/>
          <w:lang w:val="en-US"/>
        </w:rPr>
        <w:t xml:space="preserve">enhancing production and </w:t>
      </w:r>
      <w:r w:rsidRPr="00CC2AE3">
        <w:rPr>
          <w:rFonts w:ascii="Book Antiqua" w:hAnsi="Book Antiqua"/>
          <w:lang w:val="en-US"/>
        </w:rPr>
        <w:t xml:space="preserve">securing long-term resilience. Future efforts </w:t>
      </w:r>
      <w:r>
        <w:rPr>
          <w:rFonts w:ascii="Book Antiqua" w:hAnsi="Book Antiqua"/>
          <w:lang w:val="en-US"/>
        </w:rPr>
        <w:t>must</w:t>
      </w:r>
      <w:r w:rsidRPr="00CC2AE3">
        <w:rPr>
          <w:rFonts w:ascii="Book Antiqua" w:hAnsi="Book Antiqua"/>
          <w:lang w:val="en-US"/>
        </w:rPr>
        <w:t xml:space="preserve"> focus on refining </w:t>
      </w:r>
      <w:r>
        <w:rPr>
          <w:rFonts w:ascii="Book Antiqua" w:hAnsi="Book Antiqua"/>
          <w:lang w:val="en-US"/>
        </w:rPr>
        <w:t xml:space="preserve">and integrating </w:t>
      </w:r>
      <w:r w:rsidRPr="00CC2AE3">
        <w:rPr>
          <w:rFonts w:ascii="Book Antiqua" w:hAnsi="Book Antiqua"/>
          <w:lang w:val="en-US"/>
        </w:rPr>
        <w:t xml:space="preserve">systems and technologies that improve efficiency, minimize environmental pressures, and </w:t>
      </w:r>
      <w:r>
        <w:rPr>
          <w:rFonts w:ascii="Book Antiqua" w:hAnsi="Book Antiqua"/>
          <w:lang w:val="en-US"/>
        </w:rPr>
        <w:t>promote responsible use of natural resources</w:t>
      </w:r>
      <w:r w:rsidRPr="00CC2AE3">
        <w:rPr>
          <w:rFonts w:ascii="Book Antiqua" w:hAnsi="Book Antiqua"/>
          <w:lang w:val="en-US"/>
        </w:rPr>
        <w:t xml:space="preserve">. Advanced production models such as Recirculating Aquaculture Systems (RAS) and Integrated Multi-Trophic Aquaculture (IMTA) </w:t>
      </w:r>
      <w:r>
        <w:rPr>
          <w:rFonts w:ascii="Book Antiqua" w:hAnsi="Book Antiqua"/>
          <w:lang w:val="en-US"/>
        </w:rPr>
        <w:t xml:space="preserve">have been found to </w:t>
      </w:r>
      <w:r w:rsidRPr="00CC2AE3">
        <w:rPr>
          <w:rFonts w:ascii="Book Antiqua" w:hAnsi="Book Antiqua"/>
          <w:lang w:val="en-US"/>
        </w:rPr>
        <w:t xml:space="preserve">offer viable pathways for sustainable intensification by facilitating water conservation, nutrient recovery, and reduced ecological footprints. Despite their potential, these systems face </w:t>
      </w:r>
      <w:r>
        <w:rPr>
          <w:rFonts w:ascii="Book Antiqua" w:hAnsi="Book Antiqua"/>
          <w:lang w:val="en-US"/>
        </w:rPr>
        <w:t>considerable</w:t>
      </w:r>
      <w:r w:rsidRPr="00CC2AE3">
        <w:rPr>
          <w:rFonts w:ascii="Book Antiqua" w:hAnsi="Book Antiqua"/>
          <w:lang w:val="en-US"/>
        </w:rPr>
        <w:t xml:space="preserve"> challenges, including high capital and operational costs, lengthy payback periods, and technical issues related to sludge handling and oxygen management (</w:t>
      </w:r>
      <w:proofErr w:type="spellStart"/>
      <w:r w:rsidRPr="00CC2AE3">
        <w:rPr>
          <w:rFonts w:ascii="Book Antiqua" w:hAnsi="Book Antiqua"/>
          <w:lang w:val="en-US"/>
        </w:rPr>
        <w:t>Badiola</w:t>
      </w:r>
      <w:proofErr w:type="spellEnd"/>
      <w:r w:rsidRPr="00CC2AE3">
        <w:rPr>
          <w:rFonts w:ascii="Book Antiqua" w:hAnsi="Book Antiqua"/>
          <w:lang w:val="en-US"/>
        </w:rPr>
        <w:t xml:space="preserve"> et al., 2012; Ende et al., 2024). Continued research into bio-based treatment and waste-recovery technologies will be essential to make RAS and related systems economically viable while maintaining environmental integrity.</w:t>
      </w:r>
    </w:p>
    <w:p w14:paraId="15996EC8" w14:textId="77777777" w:rsidR="007F5CFC" w:rsidRDefault="007F5CFC" w:rsidP="007F5CFC">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Integrating </w:t>
      </w:r>
      <w:r w:rsidRPr="00457877">
        <w:rPr>
          <w:rStyle w:val="Strong"/>
          <w:rFonts w:ascii="Book Antiqua" w:eastAsiaTheme="majorEastAsia" w:hAnsi="Book Antiqua"/>
        </w:rPr>
        <w:t>renewable energy systems</w:t>
      </w:r>
      <w:r w:rsidRPr="00457877">
        <w:rPr>
          <w:rFonts w:ascii="Book Antiqua" w:hAnsi="Book Antiqua"/>
        </w:rPr>
        <w:t xml:space="preserve"> and </w:t>
      </w:r>
      <w:r w:rsidRPr="00457877">
        <w:rPr>
          <w:rStyle w:val="Strong"/>
          <w:rFonts w:ascii="Book Antiqua" w:eastAsiaTheme="majorEastAsia" w:hAnsi="Book Antiqua"/>
        </w:rPr>
        <w:t>cost-effective filtration technologies</w:t>
      </w:r>
      <w:r w:rsidRPr="00457877">
        <w:rPr>
          <w:rFonts w:ascii="Book Antiqua" w:hAnsi="Book Antiqua"/>
        </w:rPr>
        <w:t xml:space="preserve">, such as </w:t>
      </w:r>
      <w:r w:rsidRPr="00457877">
        <w:rPr>
          <w:rStyle w:val="Strong"/>
          <w:rFonts w:ascii="Book Antiqua" w:eastAsiaTheme="majorEastAsia" w:hAnsi="Book Antiqua"/>
        </w:rPr>
        <w:t>microalgae-based treatment systems</w:t>
      </w:r>
      <w:r w:rsidRPr="00457877">
        <w:rPr>
          <w:rFonts w:ascii="Book Antiqua" w:hAnsi="Book Antiqua"/>
        </w:rPr>
        <w:t xml:space="preserve">, could further enhance the sustainability of RAS and IMTA operations (Méndez et al., 2022; Zhang et al., 2024). In addition, </w:t>
      </w:r>
      <w:r w:rsidRPr="00457877">
        <w:rPr>
          <w:rStyle w:val="Strong"/>
          <w:rFonts w:ascii="Book Antiqua" w:eastAsiaTheme="majorEastAsia" w:hAnsi="Book Antiqua"/>
        </w:rPr>
        <w:t>cooperative investment models</w:t>
      </w:r>
      <w:r w:rsidRPr="00457877">
        <w:rPr>
          <w:rFonts w:ascii="Book Antiqua" w:hAnsi="Book Antiqua"/>
        </w:rPr>
        <w:t xml:space="preserve"> and public–private partnerships can help overcome financial barriers, making these systems more accessible to small- and medium-scale enterprises.</w:t>
      </w:r>
    </w:p>
    <w:p w14:paraId="3A3B9F49" w14:textId="77777777" w:rsidR="007F5CFC" w:rsidRPr="00457877" w:rsidRDefault="007F5CFC" w:rsidP="007F5CFC">
      <w:pPr>
        <w:pStyle w:val="NormalWeb"/>
        <w:spacing w:before="0" w:beforeAutospacing="0" w:after="0" w:afterAutospacing="0" w:line="276" w:lineRule="auto"/>
        <w:jc w:val="both"/>
        <w:rPr>
          <w:rFonts w:ascii="Book Antiqua" w:hAnsi="Book Antiqua"/>
        </w:rPr>
      </w:pPr>
      <w:r>
        <w:rPr>
          <w:rFonts w:ascii="Book Antiqua" w:hAnsi="Book Antiqua"/>
        </w:rPr>
        <w:lastRenderedPageBreak/>
        <w:t xml:space="preserve">Climate change poses a multifaceted threat to aquaculture systems through changes in water temperature and quality, oxygen and feed availability, pathogen dynamics etc. affecting fish growth, reproduction and survival. According to the IPCC Sixth Assessment Report of 2022, aquatic ecosystems are among the most climate-sensitive food production systems </w:t>
      </w:r>
      <w:r w:rsidRPr="00943394">
        <w:rPr>
          <w:rFonts w:ascii="Book Antiqua" w:hAnsi="Book Antiqua"/>
        </w:rPr>
        <w:t xml:space="preserve">with inland aquaculture particularly vulnerable to heat stress, salinity intrusion, and variable freshwater availability (IPCC, 2022, </w:t>
      </w:r>
      <w:r w:rsidRPr="00943394">
        <w:rPr>
          <w:rFonts w:ascii="Book Antiqua" w:hAnsi="Book Antiqua"/>
          <w:i/>
          <w:iCs/>
        </w:rPr>
        <w:t>WGII, Chapter 5: Food, Fibre and Other Ecosystem Products</w:t>
      </w:r>
      <w:r w:rsidRPr="00943394">
        <w:rPr>
          <w:rFonts w:ascii="Book Antiqua" w:hAnsi="Book Antiqua"/>
        </w:rPr>
        <w:t>).</w:t>
      </w:r>
      <w:r>
        <w:rPr>
          <w:rFonts w:ascii="Book Antiqua" w:hAnsi="Book Antiqua"/>
        </w:rPr>
        <w:t xml:space="preserve"> Mitigation and adaptation measures are therefore essential with the adoption of climate-smart aquaculture practices, climate-resilient species and early warning systems that can enhance resilience and sustainability. </w:t>
      </w:r>
    </w:p>
    <w:p w14:paraId="1C5A88F1" w14:textId="77777777" w:rsidR="007F5CFC" w:rsidRPr="00457877" w:rsidRDefault="007F5CFC" w:rsidP="007F5CFC">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Another crucial research direction lies in the </w:t>
      </w:r>
      <w:r w:rsidRPr="00457877">
        <w:rPr>
          <w:rStyle w:val="Strong"/>
          <w:rFonts w:ascii="Book Antiqua" w:eastAsiaTheme="majorEastAsia" w:hAnsi="Book Antiqua"/>
        </w:rPr>
        <w:t>development of high-quality, disease-resistant aquatic species</w:t>
      </w:r>
      <w:r w:rsidRPr="00457877">
        <w:rPr>
          <w:rFonts w:ascii="Book Antiqua" w:hAnsi="Book Antiqua"/>
        </w:rPr>
        <w:t xml:space="preserve">. Disease outbreaks remain one of the most pressing threats to aquaculture productivity and profitability. </w:t>
      </w:r>
      <w:r w:rsidRPr="00584FCB">
        <w:rPr>
          <w:rFonts w:ascii="Book Antiqua" w:hAnsi="Book Antiqua"/>
          <w:b/>
          <w:bCs/>
        </w:rPr>
        <w:t>UNEP (2021)</w:t>
      </w:r>
      <w:r w:rsidRPr="00584FCB">
        <w:rPr>
          <w:rFonts w:ascii="Book Antiqua" w:hAnsi="Book Antiqua"/>
        </w:rPr>
        <w:t xml:space="preserve"> highlights that climate-induced fluctuations in hydrology and nutrient loading can increase the risk of harmful algal blooms and disease outbreaks, undermining sustainability in aquaculture operations.</w:t>
      </w:r>
      <w:r>
        <w:rPr>
          <w:rFonts w:ascii="Book Antiqua" w:hAnsi="Book Antiqua"/>
        </w:rPr>
        <w:t xml:space="preserve"> </w:t>
      </w:r>
      <w:r w:rsidRPr="00457877">
        <w:rPr>
          <w:rFonts w:ascii="Book Antiqua" w:hAnsi="Book Antiqua"/>
        </w:rPr>
        <w:t xml:space="preserve">The emergence of </w:t>
      </w:r>
      <w:r w:rsidRPr="00457877">
        <w:rPr>
          <w:rStyle w:val="Strong"/>
          <w:rFonts w:ascii="Book Antiqua" w:eastAsiaTheme="majorEastAsia" w:hAnsi="Book Antiqua"/>
        </w:rPr>
        <w:t>new hosts for viruses, parasites, and bacteria</w:t>
      </w:r>
      <w:r w:rsidRPr="00457877">
        <w:rPr>
          <w:rFonts w:ascii="Book Antiqua" w:hAnsi="Book Antiqua"/>
        </w:rPr>
        <w:t xml:space="preserve"> in Indian aquaculture underscores the urgent need for </w:t>
      </w:r>
      <w:r w:rsidRPr="00457877">
        <w:rPr>
          <w:rStyle w:val="Strong"/>
          <w:rFonts w:ascii="Book Antiqua" w:eastAsiaTheme="majorEastAsia" w:hAnsi="Book Antiqua"/>
        </w:rPr>
        <w:t>advanced diagnostic tools, surveillance, and biosecurity strategies</w:t>
      </w:r>
      <w:r w:rsidRPr="00457877">
        <w:rPr>
          <w:rFonts w:ascii="Book Antiqua" w:hAnsi="Book Antiqua"/>
        </w:rPr>
        <w:t xml:space="preserve"> (</w:t>
      </w:r>
      <w:bookmarkStart w:id="5" w:name="_Hlk211452901"/>
      <w:proofErr w:type="spellStart"/>
      <w:r w:rsidRPr="00457877">
        <w:rPr>
          <w:rFonts w:ascii="Book Antiqua" w:hAnsi="Book Antiqua"/>
        </w:rPr>
        <w:t>Dekari</w:t>
      </w:r>
      <w:proofErr w:type="spellEnd"/>
      <w:r w:rsidRPr="00457877">
        <w:rPr>
          <w:rFonts w:ascii="Book Antiqua" w:hAnsi="Book Antiqua"/>
        </w:rPr>
        <w:t xml:space="preserve"> et al., 2024b</w:t>
      </w:r>
      <w:bookmarkEnd w:id="5"/>
      <w:r w:rsidRPr="00457877">
        <w:rPr>
          <w:rFonts w:ascii="Book Antiqua" w:hAnsi="Book Antiqua"/>
        </w:rPr>
        <w:t>).</w:t>
      </w:r>
    </w:p>
    <w:p w14:paraId="7CD33D10" w14:textId="5DF6F7B2" w:rsidR="00395667" w:rsidRPr="00457877" w:rsidRDefault="007F5CFC" w:rsidP="00457877">
      <w:pPr>
        <w:pStyle w:val="NormalWeb"/>
        <w:spacing w:before="0" w:beforeAutospacing="0" w:after="0" w:afterAutospacing="0" w:line="276" w:lineRule="auto"/>
        <w:jc w:val="center"/>
        <w:rPr>
          <w:rFonts w:ascii="Book Antiqua" w:hAnsi="Book Antiqua"/>
        </w:rPr>
      </w:pPr>
      <w:r>
        <w:rPr>
          <w:rFonts w:ascii="Book Antiqua" w:hAnsi="Book Antiqua"/>
          <w:noProof/>
        </w:rPr>
        <w:drawing>
          <wp:inline distT="0" distB="0" distL="0" distR="0" wp14:anchorId="66894D1D" wp14:editId="3C604F7D">
            <wp:extent cx="5591810" cy="2700264"/>
            <wp:effectExtent l="0" t="0" r="889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08273" cy="2708214"/>
                    </a:xfrm>
                    <a:prstGeom prst="rect">
                      <a:avLst/>
                    </a:prstGeom>
                    <a:noFill/>
                  </pic:spPr>
                </pic:pic>
              </a:graphicData>
            </a:graphic>
          </wp:inline>
        </w:drawing>
      </w:r>
    </w:p>
    <w:p w14:paraId="3320D7EE" w14:textId="4388E46E" w:rsidR="007F5CFC" w:rsidRPr="00457877" w:rsidRDefault="00813E1B" w:rsidP="007F5CFC">
      <w:pPr>
        <w:pStyle w:val="NormalWeb"/>
        <w:spacing w:before="0" w:beforeAutospacing="0" w:after="0" w:afterAutospacing="0" w:line="276" w:lineRule="auto"/>
        <w:ind w:left="2160"/>
        <w:rPr>
          <w:rFonts w:ascii="Book Antiqua" w:hAnsi="Book Antiqua"/>
          <w:b/>
          <w:bCs/>
        </w:rPr>
      </w:pPr>
      <w:r w:rsidRPr="00457877">
        <w:rPr>
          <w:rFonts w:ascii="Book Antiqua" w:hAnsi="Book Antiqua"/>
          <w:b/>
          <w:bCs/>
        </w:rPr>
        <w:t xml:space="preserve">Fig 4: </w:t>
      </w:r>
      <w:r w:rsidR="00D22C84" w:rsidRPr="00457877">
        <w:rPr>
          <w:rFonts w:ascii="Book Antiqua" w:hAnsi="Book Antiqua"/>
          <w:b/>
          <w:bCs/>
        </w:rPr>
        <w:t>Future Research directions for Sustainable Aquaculture</w:t>
      </w:r>
      <w:r w:rsidR="007F5CFC">
        <w:rPr>
          <w:rFonts w:ascii="Book Antiqua" w:hAnsi="Book Antiqua"/>
          <w:b/>
          <w:bCs/>
        </w:rPr>
        <w:t xml:space="preserve"> </w:t>
      </w:r>
      <w:r w:rsidR="007F5CFC" w:rsidRPr="00C43C1A">
        <w:rPr>
          <w:rFonts w:ascii="Book Antiqua" w:hAnsi="Book Antiqua"/>
          <w:b/>
          <w:bCs/>
        </w:rPr>
        <w:t>(</w:t>
      </w:r>
      <w:proofErr w:type="spellStart"/>
      <w:r w:rsidR="007F5CFC" w:rsidRPr="00C43C1A">
        <w:rPr>
          <w:rFonts w:ascii="Book Antiqua" w:hAnsi="Book Antiqua"/>
          <w:b/>
          <w:bCs/>
        </w:rPr>
        <w:t>Selfdrawn</w:t>
      </w:r>
      <w:proofErr w:type="spellEnd"/>
      <w:r w:rsidR="009D22A7">
        <w:rPr>
          <w:rFonts w:ascii="Book Antiqua" w:hAnsi="Book Antiqua"/>
          <w:b/>
          <w:bCs/>
        </w:rPr>
        <w:t xml:space="preserve"> figure</w:t>
      </w:r>
      <w:r w:rsidR="007F5CFC" w:rsidRPr="00C43C1A">
        <w:rPr>
          <w:rFonts w:ascii="Book Antiqua" w:hAnsi="Book Antiqua"/>
          <w:b/>
          <w:bCs/>
        </w:rPr>
        <w:t xml:space="preserve"> using </w:t>
      </w:r>
      <w:r w:rsidR="009D22A7">
        <w:rPr>
          <w:rFonts w:ascii="Book Antiqua" w:hAnsi="Book Antiqua"/>
          <w:b/>
          <w:bCs/>
        </w:rPr>
        <w:t xml:space="preserve">images from </w:t>
      </w:r>
      <w:r w:rsidR="007F5CFC" w:rsidRPr="00C43C1A">
        <w:rPr>
          <w:rFonts w:ascii="Book Antiqua" w:hAnsi="Book Antiqua"/>
          <w:b/>
          <w:bCs/>
        </w:rPr>
        <w:t xml:space="preserve">Creative Commons) </w:t>
      </w:r>
    </w:p>
    <w:p w14:paraId="4EDA9575" w14:textId="1BC01636" w:rsidR="00D22C84" w:rsidRPr="00457877" w:rsidRDefault="00D22C84" w:rsidP="00457877">
      <w:pPr>
        <w:pStyle w:val="NormalWeb"/>
        <w:spacing w:before="0" w:beforeAutospacing="0" w:after="0" w:afterAutospacing="0" w:line="276" w:lineRule="auto"/>
        <w:jc w:val="both"/>
        <w:rPr>
          <w:rFonts w:ascii="Book Antiqua" w:hAnsi="Book Antiqua"/>
          <w:b/>
          <w:bCs/>
        </w:rPr>
      </w:pPr>
      <w:r w:rsidRPr="00457877">
        <w:rPr>
          <w:rFonts w:ascii="Book Antiqua" w:hAnsi="Book Antiqua"/>
          <w:b/>
          <w:bCs/>
        </w:rPr>
        <w:t xml:space="preserve"> </w:t>
      </w:r>
    </w:p>
    <w:p w14:paraId="32A49314" w14:textId="77777777" w:rsidR="00AC7854" w:rsidRDefault="00AC7854" w:rsidP="00457877">
      <w:pPr>
        <w:pStyle w:val="NormalWeb"/>
        <w:spacing w:before="0" w:beforeAutospacing="0" w:after="0" w:afterAutospacing="0" w:line="276" w:lineRule="auto"/>
        <w:jc w:val="both"/>
        <w:rPr>
          <w:rFonts w:ascii="Book Antiqua" w:hAnsi="Book Antiqua"/>
        </w:rPr>
      </w:pPr>
    </w:p>
    <w:p w14:paraId="2267738F" w14:textId="77777777" w:rsidR="007F5CFC" w:rsidRDefault="007F5CFC" w:rsidP="007F5CFC">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Recent studies have highlighted several alarming cases, including </w:t>
      </w:r>
      <w:proofErr w:type="spellStart"/>
      <w:r w:rsidRPr="00457877">
        <w:rPr>
          <w:rStyle w:val="Strong"/>
          <w:rFonts w:ascii="Book Antiqua" w:eastAsiaTheme="majorEastAsia" w:hAnsi="Book Antiqua"/>
        </w:rPr>
        <w:t>TiPV</w:t>
      </w:r>
      <w:proofErr w:type="spellEnd"/>
      <w:r w:rsidRPr="00457877">
        <w:rPr>
          <w:rStyle w:val="Strong"/>
          <w:rFonts w:ascii="Book Antiqua" w:eastAsiaTheme="majorEastAsia" w:hAnsi="Book Antiqua"/>
        </w:rPr>
        <w:t xml:space="preserve"> detection in tilapia and its eggs in Tamil Nadu</w:t>
      </w:r>
      <w:r w:rsidRPr="00457877">
        <w:rPr>
          <w:rFonts w:ascii="Book Antiqua" w:hAnsi="Book Antiqua"/>
        </w:rPr>
        <w:t xml:space="preserve"> (</w:t>
      </w:r>
      <w:proofErr w:type="spellStart"/>
      <w:r w:rsidRPr="00457877">
        <w:rPr>
          <w:rFonts w:ascii="Book Antiqua" w:hAnsi="Book Antiqua"/>
        </w:rPr>
        <w:t>Badhusha</w:t>
      </w:r>
      <w:proofErr w:type="spellEnd"/>
      <w:r w:rsidRPr="00457877">
        <w:rPr>
          <w:rFonts w:ascii="Book Antiqua" w:hAnsi="Book Antiqua"/>
        </w:rPr>
        <w:t xml:space="preserve"> et al., 2025), the </w:t>
      </w:r>
      <w:r w:rsidRPr="00457877">
        <w:rPr>
          <w:rStyle w:val="Strong"/>
          <w:rFonts w:ascii="Book Antiqua" w:eastAsiaTheme="majorEastAsia" w:hAnsi="Book Antiqua"/>
        </w:rPr>
        <w:t xml:space="preserve">first reports of Aeromonas </w:t>
      </w:r>
      <w:proofErr w:type="spellStart"/>
      <w:r w:rsidRPr="00457877">
        <w:rPr>
          <w:rStyle w:val="Strong"/>
          <w:rFonts w:ascii="Book Antiqua" w:eastAsiaTheme="majorEastAsia" w:hAnsi="Book Antiqua"/>
        </w:rPr>
        <w:t>veronii</w:t>
      </w:r>
      <w:proofErr w:type="spellEnd"/>
      <w:r w:rsidRPr="00457877">
        <w:rPr>
          <w:rStyle w:val="Strong"/>
          <w:rFonts w:ascii="Book Antiqua" w:eastAsiaTheme="majorEastAsia" w:hAnsi="Book Antiqua"/>
        </w:rPr>
        <w:t xml:space="preserve">, Aeromonas sp., and Pseudomonas </w:t>
      </w:r>
      <w:proofErr w:type="spellStart"/>
      <w:r w:rsidRPr="00457877">
        <w:rPr>
          <w:rStyle w:val="Strong"/>
          <w:rFonts w:ascii="Book Antiqua" w:eastAsiaTheme="majorEastAsia" w:hAnsi="Book Antiqua"/>
        </w:rPr>
        <w:t>alcaligenes</w:t>
      </w:r>
      <w:proofErr w:type="spellEnd"/>
      <w:r w:rsidRPr="00457877">
        <w:rPr>
          <w:rStyle w:val="Strong"/>
          <w:rFonts w:ascii="Book Antiqua" w:eastAsiaTheme="majorEastAsia" w:hAnsi="Book Antiqua"/>
        </w:rPr>
        <w:t xml:space="preserve"> infections</w:t>
      </w:r>
      <w:r w:rsidRPr="00457877">
        <w:rPr>
          <w:rFonts w:ascii="Book Antiqua" w:hAnsi="Book Antiqua"/>
        </w:rPr>
        <w:t xml:space="preserve"> in freshwater fish from the Andaman Islands (</w:t>
      </w:r>
      <w:proofErr w:type="spellStart"/>
      <w:r w:rsidRPr="00457877">
        <w:rPr>
          <w:rFonts w:ascii="Book Antiqua" w:hAnsi="Book Antiqua"/>
        </w:rPr>
        <w:t>Praveenraj</w:t>
      </w:r>
      <w:proofErr w:type="spellEnd"/>
      <w:r w:rsidRPr="00457877">
        <w:rPr>
          <w:rFonts w:ascii="Book Antiqua" w:hAnsi="Book Antiqua"/>
        </w:rPr>
        <w:t xml:space="preserve"> et al., 2024), and </w:t>
      </w:r>
      <w:r w:rsidRPr="00457877">
        <w:rPr>
          <w:rStyle w:val="Strong"/>
          <w:rFonts w:ascii="Book Antiqua" w:eastAsiaTheme="majorEastAsia" w:hAnsi="Book Antiqua"/>
        </w:rPr>
        <w:t>Micrococcus luteus infections in Nile tilapia from Andhra Pradesh</w:t>
      </w:r>
      <w:r w:rsidRPr="00457877">
        <w:rPr>
          <w:rFonts w:ascii="Book Antiqua" w:hAnsi="Book Antiqua"/>
        </w:rPr>
        <w:t xml:space="preserve"> (Suresh et al., 2025). Similarly, the </w:t>
      </w:r>
      <w:r w:rsidRPr="00457877">
        <w:rPr>
          <w:rStyle w:val="Strong"/>
          <w:rFonts w:ascii="Book Antiqua" w:eastAsiaTheme="majorEastAsia" w:hAnsi="Book Antiqua"/>
        </w:rPr>
        <w:t xml:space="preserve">first report of </w:t>
      </w:r>
      <w:proofErr w:type="spellStart"/>
      <w:r w:rsidRPr="00457877">
        <w:rPr>
          <w:rStyle w:val="Strong"/>
          <w:rFonts w:ascii="Book Antiqua" w:eastAsiaTheme="majorEastAsia" w:hAnsi="Book Antiqua"/>
        </w:rPr>
        <w:t>Paracapillaria</w:t>
      </w:r>
      <w:proofErr w:type="spellEnd"/>
      <w:r w:rsidRPr="00457877">
        <w:rPr>
          <w:rStyle w:val="Strong"/>
          <w:rFonts w:ascii="Book Antiqua" w:eastAsiaTheme="majorEastAsia" w:hAnsi="Book Antiqua"/>
        </w:rPr>
        <w:t xml:space="preserve"> </w:t>
      </w:r>
      <w:proofErr w:type="spellStart"/>
      <w:r w:rsidRPr="00457877">
        <w:rPr>
          <w:rStyle w:val="Strong"/>
          <w:rFonts w:ascii="Book Antiqua" w:eastAsiaTheme="majorEastAsia" w:hAnsi="Book Antiqua"/>
        </w:rPr>
        <w:t>philippinensis</w:t>
      </w:r>
      <w:proofErr w:type="spellEnd"/>
      <w:r w:rsidRPr="00457877">
        <w:rPr>
          <w:rStyle w:val="Strong"/>
          <w:rFonts w:ascii="Book Antiqua" w:eastAsiaTheme="majorEastAsia" w:hAnsi="Book Antiqua"/>
        </w:rPr>
        <w:t xml:space="preserve"> in flowerhorn cichlids</w:t>
      </w:r>
      <w:r w:rsidRPr="00457877">
        <w:rPr>
          <w:rFonts w:ascii="Book Antiqua" w:hAnsi="Book Antiqua"/>
        </w:rPr>
        <w:t xml:space="preserve"> from Chennai </w:t>
      </w:r>
      <w:r w:rsidRPr="00457877">
        <w:rPr>
          <w:rFonts w:ascii="Book Antiqua" w:hAnsi="Book Antiqua"/>
        </w:rPr>
        <w:lastRenderedPageBreak/>
        <w:t xml:space="preserve">(Arumugam et al., 2024) emphasizes the need for strengthened biosecurity measures. Viral outbreaks such as </w:t>
      </w:r>
      <w:proofErr w:type="spellStart"/>
      <w:r w:rsidRPr="006A63A0">
        <w:rPr>
          <w:rStyle w:val="Strong"/>
          <w:rFonts w:ascii="Book Antiqua" w:eastAsiaTheme="majorEastAsia" w:hAnsi="Book Antiqua"/>
        </w:rPr>
        <w:t>Lymphocystis</w:t>
      </w:r>
      <w:proofErr w:type="spellEnd"/>
      <w:r w:rsidRPr="00457877">
        <w:rPr>
          <w:rStyle w:val="Strong"/>
          <w:rFonts w:ascii="Book Antiqua" w:eastAsiaTheme="majorEastAsia" w:hAnsi="Book Antiqua"/>
        </w:rPr>
        <w:t xml:space="preserve"> Disease Virus in Asian seabass</w:t>
      </w:r>
      <w:r w:rsidRPr="00457877">
        <w:rPr>
          <w:rFonts w:ascii="Book Antiqua" w:hAnsi="Book Antiqua"/>
        </w:rPr>
        <w:t xml:space="preserve"> (Nair et al., 2024) and </w:t>
      </w:r>
      <w:r w:rsidRPr="00457877">
        <w:rPr>
          <w:rStyle w:val="Strong"/>
          <w:rFonts w:ascii="Book Antiqua" w:eastAsiaTheme="majorEastAsia" w:hAnsi="Book Antiqua"/>
        </w:rPr>
        <w:t xml:space="preserve">ISKNV in </w:t>
      </w:r>
      <w:proofErr w:type="spellStart"/>
      <w:r w:rsidRPr="006A63A0">
        <w:rPr>
          <w:rStyle w:val="Strong"/>
          <w:rFonts w:ascii="Book Antiqua" w:eastAsiaTheme="majorEastAsia" w:hAnsi="Book Antiqua"/>
          <w:i/>
          <w:iCs/>
        </w:rPr>
        <w:t>Etroplus</w:t>
      </w:r>
      <w:proofErr w:type="spellEnd"/>
      <w:r w:rsidRPr="006A63A0">
        <w:rPr>
          <w:rStyle w:val="Strong"/>
          <w:rFonts w:ascii="Book Antiqua" w:eastAsiaTheme="majorEastAsia" w:hAnsi="Book Antiqua"/>
          <w:i/>
          <w:iCs/>
        </w:rPr>
        <w:t xml:space="preserve"> maculatus</w:t>
      </w:r>
      <w:r w:rsidRPr="00457877">
        <w:rPr>
          <w:rFonts w:ascii="Book Antiqua" w:hAnsi="Book Antiqua"/>
        </w:rPr>
        <w:t xml:space="preserve"> (</w:t>
      </w:r>
      <w:proofErr w:type="spellStart"/>
      <w:r w:rsidRPr="00457877">
        <w:rPr>
          <w:rFonts w:ascii="Book Antiqua" w:hAnsi="Book Antiqua"/>
        </w:rPr>
        <w:t>Kushala</w:t>
      </w:r>
      <w:proofErr w:type="spellEnd"/>
      <w:r w:rsidRPr="00457877">
        <w:rPr>
          <w:rFonts w:ascii="Book Antiqua" w:hAnsi="Book Antiqua"/>
        </w:rPr>
        <w:t xml:space="preserve"> et al., 2024), along with </w:t>
      </w:r>
      <w:proofErr w:type="spellStart"/>
      <w:r w:rsidRPr="006A63A0">
        <w:rPr>
          <w:rStyle w:val="Strong"/>
          <w:rFonts w:ascii="Book Antiqua" w:eastAsiaTheme="majorEastAsia" w:hAnsi="Book Antiqua"/>
          <w:i/>
          <w:iCs/>
        </w:rPr>
        <w:t>Ichthyophthirius</w:t>
      </w:r>
      <w:proofErr w:type="spellEnd"/>
      <w:r w:rsidRPr="006A63A0">
        <w:rPr>
          <w:rStyle w:val="Strong"/>
          <w:rFonts w:ascii="Book Antiqua" w:eastAsiaTheme="majorEastAsia" w:hAnsi="Book Antiqua"/>
          <w:i/>
          <w:iCs/>
        </w:rPr>
        <w:t xml:space="preserve"> </w:t>
      </w:r>
      <w:proofErr w:type="spellStart"/>
      <w:r w:rsidRPr="006A63A0">
        <w:rPr>
          <w:rStyle w:val="Strong"/>
          <w:rFonts w:ascii="Book Antiqua" w:eastAsiaTheme="majorEastAsia" w:hAnsi="Book Antiqua"/>
          <w:i/>
          <w:iCs/>
        </w:rPr>
        <w:t>multifiliis</w:t>
      </w:r>
      <w:proofErr w:type="spellEnd"/>
      <w:r w:rsidRPr="00457877">
        <w:rPr>
          <w:rStyle w:val="Strong"/>
          <w:rFonts w:ascii="Book Antiqua" w:eastAsiaTheme="majorEastAsia" w:hAnsi="Book Antiqua"/>
        </w:rPr>
        <w:t xml:space="preserve"> infections</w:t>
      </w:r>
      <w:r w:rsidRPr="00457877">
        <w:rPr>
          <w:rFonts w:ascii="Book Antiqua" w:hAnsi="Book Antiqua"/>
        </w:rPr>
        <w:t xml:space="preserve"> in ornamental fish causing significant mortalities </w:t>
      </w:r>
      <w:bookmarkStart w:id="6" w:name="_Hlk211451920"/>
      <w:r w:rsidRPr="00457877">
        <w:rPr>
          <w:rFonts w:ascii="Book Antiqua" w:hAnsi="Book Antiqua"/>
        </w:rPr>
        <w:t>(Banu et al., 2025</w:t>
      </w:r>
      <w:bookmarkEnd w:id="6"/>
      <w:r w:rsidRPr="00457877">
        <w:rPr>
          <w:rFonts w:ascii="Book Antiqua" w:hAnsi="Book Antiqua"/>
        </w:rPr>
        <w:t xml:space="preserve">), further highlight the necessity of </w:t>
      </w:r>
      <w:r w:rsidRPr="00457877">
        <w:rPr>
          <w:rStyle w:val="Strong"/>
          <w:rFonts w:ascii="Book Antiqua" w:eastAsiaTheme="majorEastAsia" w:hAnsi="Book Antiqua"/>
        </w:rPr>
        <w:t>early detection, pathogen characterization, and disease mitigation strategies</w:t>
      </w:r>
      <w:r w:rsidRPr="00457877">
        <w:rPr>
          <w:rFonts w:ascii="Book Antiqua" w:hAnsi="Book Antiqua"/>
        </w:rPr>
        <w:t xml:space="preserve">. To safeguard the future of Indian aquaculture, research must focus on developing </w:t>
      </w:r>
      <w:r w:rsidRPr="00457877">
        <w:rPr>
          <w:rStyle w:val="Strong"/>
          <w:rFonts w:ascii="Book Antiqua" w:eastAsiaTheme="majorEastAsia" w:hAnsi="Book Antiqua"/>
        </w:rPr>
        <w:t>rapid diagnostic tools, effective vaccines, and environmentally sustainable disease management practices</w:t>
      </w:r>
      <w:r w:rsidRPr="00457877">
        <w:rPr>
          <w:rFonts w:ascii="Book Antiqua" w:hAnsi="Book Antiqua"/>
        </w:rPr>
        <w:t>. Integrating these innovations with responsible aquaculture practices will enhance resilience, maintain productivity, and support the sector’s sustainable expansion.</w:t>
      </w:r>
    </w:p>
    <w:p w14:paraId="375B7157" w14:textId="77777777" w:rsidR="007F5CFC" w:rsidRDefault="007F5CFC" w:rsidP="00457877">
      <w:pPr>
        <w:pStyle w:val="Heading3"/>
        <w:spacing w:before="0" w:beforeAutospacing="0" w:after="0" w:afterAutospacing="0" w:line="276" w:lineRule="auto"/>
        <w:jc w:val="both"/>
        <w:rPr>
          <w:rStyle w:val="Strong"/>
          <w:rFonts w:ascii="Book Antiqua" w:hAnsi="Book Antiqua"/>
          <w:b/>
          <w:bCs/>
          <w:sz w:val="24"/>
          <w:szCs w:val="24"/>
        </w:rPr>
      </w:pPr>
    </w:p>
    <w:p w14:paraId="3A628202" w14:textId="0D7D4891" w:rsidR="00457877" w:rsidRPr="00457877" w:rsidRDefault="00AC7854" w:rsidP="00457877">
      <w:pPr>
        <w:pStyle w:val="Heading3"/>
        <w:spacing w:before="0" w:beforeAutospacing="0" w:after="0" w:afterAutospacing="0" w:line="276" w:lineRule="auto"/>
        <w:jc w:val="both"/>
        <w:rPr>
          <w:rFonts w:ascii="Book Antiqua" w:hAnsi="Book Antiqua"/>
          <w:sz w:val="24"/>
          <w:szCs w:val="24"/>
        </w:rPr>
      </w:pPr>
      <w:r>
        <w:rPr>
          <w:rStyle w:val="Strong"/>
          <w:rFonts w:ascii="Book Antiqua" w:hAnsi="Book Antiqua"/>
          <w:b/>
          <w:bCs/>
          <w:sz w:val="24"/>
          <w:szCs w:val="24"/>
        </w:rPr>
        <w:t>1</w:t>
      </w:r>
      <w:r w:rsidR="007F5CFC">
        <w:rPr>
          <w:rStyle w:val="Strong"/>
          <w:rFonts w:ascii="Book Antiqua" w:hAnsi="Book Antiqua"/>
          <w:b/>
          <w:bCs/>
          <w:sz w:val="24"/>
          <w:szCs w:val="24"/>
        </w:rPr>
        <w:t>2</w:t>
      </w:r>
      <w:r>
        <w:rPr>
          <w:rStyle w:val="Strong"/>
          <w:rFonts w:ascii="Book Antiqua" w:hAnsi="Book Antiqua"/>
          <w:b/>
          <w:bCs/>
          <w:sz w:val="24"/>
          <w:szCs w:val="24"/>
        </w:rPr>
        <w:t xml:space="preserve">. </w:t>
      </w:r>
      <w:r w:rsidR="00457877" w:rsidRPr="00457877">
        <w:rPr>
          <w:rStyle w:val="Strong"/>
          <w:rFonts w:ascii="Book Antiqua" w:hAnsi="Book Antiqua"/>
          <w:b/>
          <w:bCs/>
          <w:sz w:val="24"/>
          <w:szCs w:val="24"/>
        </w:rPr>
        <w:t>Conclusion</w:t>
      </w:r>
    </w:p>
    <w:p w14:paraId="63E635FA" w14:textId="77777777" w:rsidR="007F5CFC" w:rsidRPr="00457877" w:rsidRDefault="007F5CFC" w:rsidP="007F5CFC">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Aquaculture plays a pivotal role in India’s food security, economic growth, poverty alleviation, and sustainable management of aquatic resources. It provides employment, income, and nutritional benefits to millions while supporting agricultural diversification and contributing significantly to the country’s export earnings. The collaborative efforts of the government and private sector—through research institutions, training </w:t>
      </w:r>
      <w:proofErr w:type="spellStart"/>
      <w:r w:rsidRPr="00457877">
        <w:rPr>
          <w:rFonts w:ascii="Book Antiqua" w:hAnsi="Book Antiqua"/>
        </w:rPr>
        <w:t>centers</w:t>
      </w:r>
      <w:proofErr w:type="spellEnd"/>
      <w:r w:rsidRPr="00457877">
        <w:rPr>
          <w:rFonts w:ascii="Book Antiqua" w:hAnsi="Book Antiqua"/>
        </w:rPr>
        <w:t>, and technology transfer programs—have strengthened the foundation of the aquaculture industry. Financial incentives, subsidies, and supportive policies have further facilitated the adoption of advanced technologies, benefiting small-scale farmers and entrepreneurs alike.</w:t>
      </w:r>
    </w:p>
    <w:p w14:paraId="11B1AAB0" w14:textId="77777777" w:rsidR="007F5CFC" w:rsidRPr="00457877" w:rsidRDefault="007F5CFC" w:rsidP="007F5CFC">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India’s aquaculture sector has achieved remarkable growth, with inland fisheries production rising from </w:t>
      </w:r>
      <w:r w:rsidRPr="00457877">
        <w:rPr>
          <w:rStyle w:val="Strong"/>
          <w:rFonts w:ascii="Book Antiqua" w:eastAsiaTheme="majorEastAsia" w:hAnsi="Book Antiqua"/>
        </w:rPr>
        <w:t>7.5 lakh tons in 1950–51 to 139.07 lakh tons in 2023–24</w:t>
      </w:r>
      <w:r w:rsidRPr="00457877">
        <w:rPr>
          <w:rFonts w:ascii="Book Antiqua" w:hAnsi="Book Antiqua"/>
        </w:rPr>
        <w:t xml:space="preserve">, and marine fisheries from </w:t>
      </w:r>
      <w:r w:rsidRPr="00457877">
        <w:rPr>
          <w:rStyle w:val="Strong"/>
          <w:rFonts w:ascii="Book Antiqua" w:eastAsiaTheme="majorEastAsia" w:hAnsi="Book Antiqua"/>
        </w:rPr>
        <w:t>5.34 lakh tons to 44.95 lakh tons</w:t>
      </w:r>
      <w:r w:rsidRPr="00457877">
        <w:rPr>
          <w:rFonts w:ascii="Book Antiqua" w:hAnsi="Book Antiqua"/>
        </w:rPr>
        <w:t xml:space="preserve"> during the same period. Under the </w:t>
      </w:r>
      <w:proofErr w:type="spellStart"/>
      <w:r w:rsidRPr="00457877">
        <w:rPr>
          <w:rStyle w:val="Emphasis"/>
          <w:rFonts w:ascii="Book Antiqua" w:hAnsi="Book Antiqua"/>
        </w:rPr>
        <w:t>Viksit</w:t>
      </w:r>
      <w:proofErr w:type="spellEnd"/>
      <w:r w:rsidRPr="00457877">
        <w:rPr>
          <w:rStyle w:val="Emphasis"/>
          <w:rFonts w:ascii="Book Antiqua" w:hAnsi="Book Antiqua"/>
        </w:rPr>
        <w:t xml:space="preserve"> Bharat@2047</w:t>
      </w:r>
      <w:r w:rsidRPr="00457877">
        <w:rPr>
          <w:rFonts w:ascii="Book Antiqua" w:hAnsi="Book Antiqua"/>
        </w:rPr>
        <w:t xml:space="preserve"> vision, India aims to achieve </w:t>
      </w:r>
      <w:r w:rsidRPr="00457877">
        <w:rPr>
          <w:rStyle w:val="Strong"/>
          <w:rFonts w:ascii="Book Antiqua" w:eastAsiaTheme="majorEastAsia" w:hAnsi="Book Antiqua"/>
        </w:rPr>
        <w:t>over 40 million tons</w:t>
      </w:r>
      <w:r w:rsidRPr="00457877">
        <w:rPr>
          <w:rFonts w:ascii="Book Antiqua" w:hAnsi="Book Antiqua"/>
        </w:rPr>
        <w:t xml:space="preserve"> of fish production by 2047, positioning itself as a global leader in sustainable aquaculture.</w:t>
      </w:r>
    </w:p>
    <w:p w14:paraId="67EDE6DF" w14:textId="77777777" w:rsidR="007F5CFC" w:rsidRPr="00457877" w:rsidRDefault="007F5CFC" w:rsidP="007F5CFC">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However, ensuring the long-term sustainability of this growth requires addressing key challenges such as environmental degradation, disease management, and productivity enhancement. Improving feed efficiency, strengthening genetic selection programs, and integrating innovative technologies like </w:t>
      </w:r>
      <w:r w:rsidRPr="00457877">
        <w:rPr>
          <w:rStyle w:val="Strong"/>
          <w:rFonts w:ascii="Book Antiqua" w:eastAsiaTheme="majorEastAsia" w:hAnsi="Book Antiqua"/>
        </w:rPr>
        <w:t>Recirculating Aquaculture Systems (RAS)</w:t>
      </w:r>
      <w:r w:rsidRPr="00457877">
        <w:rPr>
          <w:rFonts w:ascii="Book Antiqua" w:hAnsi="Book Antiqua"/>
        </w:rPr>
        <w:t xml:space="preserve"> and automation can optimize production while minimizing resource use. Investment in </w:t>
      </w:r>
      <w:r w:rsidRPr="00457877">
        <w:rPr>
          <w:rStyle w:val="Strong"/>
          <w:rFonts w:ascii="Book Antiqua" w:eastAsiaTheme="majorEastAsia" w:hAnsi="Book Antiqua"/>
        </w:rPr>
        <w:t>infrastructure, hatcheries, processing facilities, and cold chains</w:t>
      </w:r>
      <w:r w:rsidRPr="00457877">
        <w:rPr>
          <w:rFonts w:ascii="Book Antiqua" w:hAnsi="Book Antiqua"/>
        </w:rPr>
        <w:t xml:space="preserve"> will also be critical for market expansion and value addition.</w:t>
      </w:r>
    </w:p>
    <w:p w14:paraId="2CBED70C" w14:textId="77777777" w:rsidR="007F5CFC" w:rsidRPr="00457877" w:rsidRDefault="007F5CFC" w:rsidP="007F5CFC">
      <w:pPr>
        <w:pStyle w:val="NormalWeb"/>
        <w:spacing w:before="0" w:beforeAutospacing="0" w:after="0" w:afterAutospacing="0" w:line="276" w:lineRule="auto"/>
        <w:jc w:val="both"/>
        <w:rPr>
          <w:rFonts w:ascii="Book Antiqua" w:hAnsi="Book Antiqua"/>
        </w:rPr>
      </w:pPr>
      <w:r w:rsidRPr="00457877">
        <w:rPr>
          <w:rFonts w:ascii="Book Antiqua" w:hAnsi="Book Antiqua"/>
        </w:rPr>
        <w:t>Furthermore, capacity building, training, and the incorporation of traditional knowledge are vital for effective and adaptive fisheries management. By prioritizing sustainability, promoting equitable access to markets, and fostering innovation, India can transform its aquaculture sector into a model of inclusive, environmentally responsible, and globally competitive development.</w:t>
      </w:r>
    </w:p>
    <w:p w14:paraId="304CBFA0" w14:textId="77777777" w:rsidR="007F5CFC" w:rsidRPr="00457877" w:rsidRDefault="007F5CFC" w:rsidP="007F5CFC">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In summary, India’s aquaculture sector has evolved into a </w:t>
      </w:r>
      <w:r w:rsidRPr="00457877">
        <w:rPr>
          <w:rStyle w:val="Strong"/>
          <w:rFonts w:ascii="Book Antiqua" w:eastAsiaTheme="majorEastAsia" w:hAnsi="Book Antiqua"/>
        </w:rPr>
        <w:t>dynamic and strategically significant industry</w:t>
      </w:r>
      <w:r w:rsidRPr="00457877">
        <w:rPr>
          <w:rFonts w:ascii="Book Antiqua" w:hAnsi="Book Antiqua"/>
        </w:rPr>
        <w:t xml:space="preserve">, supported by an extensive network of </w:t>
      </w:r>
      <w:r w:rsidRPr="00457877">
        <w:rPr>
          <w:rStyle w:val="Strong"/>
          <w:rFonts w:ascii="Book Antiqua" w:eastAsiaTheme="majorEastAsia" w:hAnsi="Book Antiqua"/>
        </w:rPr>
        <w:t xml:space="preserve">government initiatives, </w:t>
      </w:r>
      <w:r w:rsidRPr="00457877">
        <w:rPr>
          <w:rStyle w:val="Strong"/>
          <w:rFonts w:ascii="Book Antiqua" w:eastAsiaTheme="majorEastAsia" w:hAnsi="Book Antiqua"/>
        </w:rPr>
        <w:lastRenderedPageBreak/>
        <w:t>regulatory mechanisms, and institutional frameworks</w:t>
      </w:r>
      <w:r w:rsidRPr="00457877">
        <w:rPr>
          <w:rFonts w:ascii="Book Antiqua" w:hAnsi="Book Antiqua"/>
        </w:rPr>
        <w:t xml:space="preserve">. These measures collectively ensure that the sector progresses along a sustainable and inclusive path, balancing </w:t>
      </w:r>
      <w:r w:rsidRPr="00457877">
        <w:rPr>
          <w:rStyle w:val="Strong"/>
          <w:rFonts w:ascii="Book Antiqua" w:eastAsiaTheme="majorEastAsia" w:hAnsi="Book Antiqua"/>
        </w:rPr>
        <w:t>economic development, environmental conservation, and social welfare</w:t>
      </w:r>
      <w:r w:rsidRPr="00457877">
        <w:rPr>
          <w:rFonts w:ascii="Book Antiqua" w:hAnsi="Book Antiqua"/>
        </w:rPr>
        <w:t>.</w:t>
      </w:r>
    </w:p>
    <w:p w14:paraId="0B6035EB" w14:textId="77777777" w:rsidR="007F5CFC" w:rsidRDefault="007F5CFC" w:rsidP="007F5CFC">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Despite remarkable growth, the industry faces several </w:t>
      </w:r>
      <w:r w:rsidRPr="00457877">
        <w:rPr>
          <w:rStyle w:val="Strong"/>
          <w:rFonts w:ascii="Book Antiqua" w:eastAsiaTheme="majorEastAsia" w:hAnsi="Book Antiqua"/>
        </w:rPr>
        <w:t>emerging challenges</w:t>
      </w:r>
      <w:r w:rsidRPr="00457877">
        <w:rPr>
          <w:rFonts w:ascii="Book Antiqua" w:hAnsi="Book Antiqua"/>
        </w:rPr>
        <w:t xml:space="preserve">—ranging from environmental degradation and disease management to market fluctuations and climate change impacts. At the same time, new opportunities are arising through </w:t>
      </w:r>
      <w:r w:rsidRPr="00457877">
        <w:rPr>
          <w:rStyle w:val="Strong"/>
          <w:rFonts w:ascii="Book Antiqua" w:eastAsiaTheme="majorEastAsia" w:hAnsi="Book Antiqua"/>
        </w:rPr>
        <w:t>technological innovation, diversification of species, international trade expansion</w:t>
      </w:r>
      <w:r w:rsidRPr="00457877">
        <w:rPr>
          <w:rFonts w:ascii="Book Antiqua" w:hAnsi="Book Antiqua"/>
        </w:rPr>
        <w:t xml:space="preserve">, and </w:t>
      </w:r>
      <w:r w:rsidRPr="00457877">
        <w:rPr>
          <w:rStyle w:val="Strong"/>
          <w:rFonts w:ascii="Book Antiqua" w:eastAsiaTheme="majorEastAsia" w:hAnsi="Book Antiqua"/>
        </w:rPr>
        <w:t>eco-certification programs</w:t>
      </w:r>
      <w:r w:rsidRPr="00457877">
        <w:rPr>
          <w:rFonts w:ascii="Book Antiqua" w:hAnsi="Book Antiqua"/>
        </w:rPr>
        <w:t xml:space="preserve">. Understanding these challenges and leveraging opportunities will be key to ensuring the </w:t>
      </w:r>
      <w:r w:rsidRPr="00457877">
        <w:rPr>
          <w:rStyle w:val="Strong"/>
          <w:rFonts w:ascii="Book Antiqua" w:eastAsiaTheme="majorEastAsia" w:hAnsi="Book Antiqua"/>
        </w:rPr>
        <w:t>long-term sustainability and competitiveness</w:t>
      </w:r>
      <w:r w:rsidRPr="00457877">
        <w:rPr>
          <w:rFonts w:ascii="Book Antiqua" w:hAnsi="Book Antiqua"/>
        </w:rPr>
        <w:t xml:space="preserve"> of India’s aquaculture sector.</w:t>
      </w:r>
    </w:p>
    <w:p w14:paraId="1C644154" w14:textId="77777777" w:rsidR="001106C4" w:rsidRDefault="001106C4" w:rsidP="00457877">
      <w:pPr>
        <w:pStyle w:val="NormalWeb"/>
        <w:spacing w:before="0" w:beforeAutospacing="0" w:after="0" w:afterAutospacing="0" w:line="276" w:lineRule="auto"/>
        <w:jc w:val="both"/>
        <w:rPr>
          <w:rFonts w:ascii="Book Antiqua" w:hAnsi="Book Antiqua"/>
          <w:b/>
          <w:bCs/>
        </w:rPr>
      </w:pPr>
    </w:p>
    <w:p w14:paraId="2F474214" w14:textId="6AB1D972" w:rsidR="00157A9F" w:rsidRPr="007427F7" w:rsidRDefault="00157A9F" w:rsidP="00157A9F">
      <w:pPr>
        <w:rPr>
          <w:rFonts w:ascii="Book Antiqua" w:eastAsia="Calibri" w:hAnsi="Book Antiqua" w:cs="Times New Roman"/>
          <w:b/>
          <w:bCs/>
          <w:kern w:val="2"/>
          <w:sz w:val="24"/>
          <w:szCs w:val="24"/>
          <w:highlight w:val="yellow"/>
          <w:lang w:val="en-US"/>
        </w:rPr>
      </w:pPr>
      <w:r w:rsidRPr="007427F7">
        <w:rPr>
          <w:rFonts w:ascii="Book Antiqua" w:eastAsia="Calibri" w:hAnsi="Book Antiqua" w:cs="Times New Roman"/>
          <w:b/>
          <w:bCs/>
          <w:kern w:val="2"/>
          <w:sz w:val="24"/>
          <w:szCs w:val="24"/>
          <w:highlight w:val="yellow"/>
          <w:lang w:val="en-US"/>
        </w:rPr>
        <w:t>Disclaimer (Artificial intelligence)</w:t>
      </w:r>
    </w:p>
    <w:p w14:paraId="5BBEB8BB" w14:textId="77777777" w:rsidR="00157A9F" w:rsidRPr="007427F7" w:rsidRDefault="00157A9F" w:rsidP="007427F7">
      <w:pPr>
        <w:jc w:val="both"/>
        <w:rPr>
          <w:rFonts w:ascii="Book Antiqua" w:eastAsia="Calibri" w:hAnsi="Book Antiqua" w:cs="Times New Roman"/>
          <w:kern w:val="2"/>
          <w:sz w:val="24"/>
          <w:szCs w:val="24"/>
          <w:highlight w:val="yellow"/>
          <w:lang w:val="en-US"/>
        </w:rPr>
      </w:pPr>
      <w:r w:rsidRPr="007427F7">
        <w:rPr>
          <w:rFonts w:ascii="Book Antiqua" w:eastAsia="Calibri" w:hAnsi="Book Antiqua" w:cs="Times New Roman"/>
          <w:kern w:val="2"/>
          <w:sz w:val="24"/>
          <w:szCs w:val="24"/>
          <w:highlight w:val="yellow"/>
          <w:lang w:val="en-US"/>
        </w:rPr>
        <w:t>Author(s) hereby declare that NO generative AI technologies such as Large Language Models (</w:t>
      </w:r>
      <w:proofErr w:type="spellStart"/>
      <w:r w:rsidRPr="007427F7">
        <w:rPr>
          <w:rFonts w:ascii="Book Antiqua" w:eastAsia="Calibri" w:hAnsi="Book Antiqua" w:cs="Times New Roman"/>
          <w:kern w:val="2"/>
          <w:sz w:val="24"/>
          <w:szCs w:val="24"/>
          <w:highlight w:val="yellow"/>
          <w:lang w:val="en-US"/>
        </w:rPr>
        <w:t>ChatGPT</w:t>
      </w:r>
      <w:proofErr w:type="spellEnd"/>
      <w:r w:rsidRPr="007427F7">
        <w:rPr>
          <w:rFonts w:ascii="Book Antiqua" w:eastAsia="Calibri" w:hAnsi="Book Antiqua" w:cs="Times New Roman"/>
          <w:kern w:val="2"/>
          <w:sz w:val="24"/>
          <w:szCs w:val="24"/>
          <w:highlight w:val="yellow"/>
          <w:lang w:val="en-US"/>
        </w:rPr>
        <w:t xml:space="preserve">, COPILOT, etc.) and text-to-image generators have been used during the writing or editing of this manuscript. </w:t>
      </w:r>
    </w:p>
    <w:p w14:paraId="37F1E36B" w14:textId="77777777" w:rsidR="007F5CFC" w:rsidRPr="00C43C1A" w:rsidRDefault="007F5CFC" w:rsidP="007F5CFC">
      <w:pPr>
        <w:spacing w:after="0" w:line="276" w:lineRule="auto"/>
        <w:rPr>
          <w:rFonts w:ascii="Palatino Linotype" w:hAnsi="Palatino Linotype" w:cs="Times New Roman"/>
          <w:b/>
          <w:bCs/>
          <w:sz w:val="24"/>
          <w:szCs w:val="24"/>
        </w:rPr>
      </w:pPr>
      <w:r w:rsidRPr="00457877">
        <w:rPr>
          <w:rFonts w:ascii="Book Antiqua" w:hAnsi="Book Antiqua" w:cs="Times New Roman"/>
          <w:b/>
          <w:bCs/>
          <w:sz w:val="24"/>
          <w:szCs w:val="24"/>
        </w:rPr>
        <w:t xml:space="preserve">References: </w:t>
      </w:r>
    </w:p>
    <w:p w14:paraId="55AE604E" w14:textId="2740B34D" w:rsidR="007F5CFC" w:rsidRPr="009D22A7" w:rsidRDefault="009D22A7" w:rsidP="001106C4">
      <w:pPr>
        <w:spacing w:after="0" w:line="240" w:lineRule="auto"/>
        <w:jc w:val="both"/>
        <w:rPr>
          <w:rFonts w:ascii="Book Antiqua" w:hAnsi="Book Antiqua"/>
        </w:rPr>
      </w:pPr>
      <w:r>
        <w:rPr>
          <w:rFonts w:ascii="Book Antiqua" w:hAnsi="Book Antiqua" w:cs="Times New Roman"/>
        </w:rPr>
        <w:t xml:space="preserve">1. </w:t>
      </w:r>
      <w:r w:rsidR="007F5CFC" w:rsidRPr="009D22A7">
        <w:rPr>
          <w:rFonts w:ascii="Book Antiqua" w:hAnsi="Book Antiqua" w:cs="Times New Roman"/>
        </w:rPr>
        <w:t xml:space="preserve">Kumar P, </w:t>
      </w:r>
      <w:proofErr w:type="spellStart"/>
      <w:r w:rsidR="007F5CFC" w:rsidRPr="009D22A7">
        <w:rPr>
          <w:rFonts w:ascii="Book Antiqua" w:hAnsi="Book Antiqua" w:cs="Times New Roman"/>
        </w:rPr>
        <w:t>Khar</w:t>
      </w:r>
      <w:proofErr w:type="spellEnd"/>
      <w:r w:rsidR="007F5CFC" w:rsidRPr="009D22A7">
        <w:rPr>
          <w:rFonts w:ascii="Book Antiqua" w:hAnsi="Book Antiqua" w:cs="Times New Roman"/>
        </w:rPr>
        <w:t xml:space="preserve"> S, Dwivedi S, Sharma SK (2015) An overview of fisheries and aquaculture in India. </w:t>
      </w:r>
      <w:proofErr w:type="spellStart"/>
      <w:r w:rsidR="007F5CFC" w:rsidRPr="009D22A7">
        <w:rPr>
          <w:rFonts w:ascii="Book Antiqua" w:hAnsi="Book Antiqua" w:cs="Times New Roman"/>
        </w:rPr>
        <w:t>Agro</w:t>
      </w:r>
      <w:proofErr w:type="spellEnd"/>
      <w:r w:rsidR="007F5CFC" w:rsidRPr="009D22A7">
        <w:rPr>
          <w:rFonts w:ascii="Book Antiqua" w:hAnsi="Book Antiqua" w:cs="Times New Roman"/>
        </w:rPr>
        <w:t xml:space="preserve">-Economist 2 (2):1-6 </w:t>
      </w:r>
      <w:r w:rsidR="007F5CFC" w:rsidRPr="009D22A7">
        <w:rPr>
          <w:rFonts w:ascii="Book Antiqua" w:hAnsi="Book Antiqua" w:cs="Times New Roman"/>
          <w:color w:val="0000FF"/>
        </w:rPr>
        <w:t xml:space="preserve">DOI </w:t>
      </w:r>
      <w:r w:rsidR="007F5CFC" w:rsidRPr="009D22A7">
        <w:rPr>
          <w:rFonts w:ascii="Book Antiqua" w:hAnsi="Book Antiqua"/>
          <w:color w:val="0000FF"/>
        </w:rPr>
        <w:t>10.5958/2394-8159.2015.00011.0</w:t>
      </w:r>
    </w:p>
    <w:p w14:paraId="1DB16169" w14:textId="2C914122" w:rsidR="007F5CFC" w:rsidRPr="009D22A7" w:rsidRDefault="009D22A7" w:rsidP="001106C4">
      <w:pPr>
        <w:spacing w:after="0" w:line="240" w:lineRule="auto"/>
        <w:jc w:val="both"/>
        <w:rPr>
          <w:rStyle w:val="Hyperlink"/>
          <w:rFonts w:ascii="Book Antiqua" w:hAnsi="Book Antiqua" w:cs="Times New Roman"/>
          <w:shd w:val="clear" w:color="auto" w:fill="FFFFFF"/>
        </w:rPr>
      </w:pPr>
      <w:r>
        <w:rPr>
          <w:rFonts w:ascii="Book Antiqua" w:hAnsi="Book Antiqua" w:cs="Times New Roman"/>
          <w:color w:val="232323"/>
          <w:shd w:val="clear" w:color="auto" w:fill="FFFFFF"/>
        </w:rPr>
        <w:t xml:space="preserve">2. </w:t>
      </w:r>
      <w:proofErr w:type="spellStart"/>
      <w:r w:rsidR="007F5CFC" w:rsidRPr="009D22A7">
        <w:rPr>
          <w:rFonts w:ascii="Book Antiqua" w:hAnsi="Book Antiqua" w:cs="Times New Roman"/>
          <w:color w:val="232323"/>
          <w:shd w:val="clear" w:color="auto" w:fill="FFFFFF"/>
        </w:rPr>
        <w:t>Béné</w:t>
      </w:r>
      <w:proofErr w:type="spellEnd"/>
      <w:r w:rsidR="007F5CFC" w:rsidRPr="009D22A7">
        <w:rPr>
          <w:rFonts w:ascii="Book Antiqua" w:hAnsi="Book Antiqua" w:cs="Times New Roman"/>
          <w:color w:val="232323"/>
          <w:shd w:val="clear" w:color="auto" w:fill="FFFFFF"/>
        </w:rPr>
        <w:t xml:space="preserve">, C., et al. (2016) Contribution of Fisheries and Aquaculture to Food Security and Poverty Reduction: Assessing the Current Evidence. World Development, 79, 177-196. </w:t>
      </w:r>
      <w:hyperlink r:id="rId17" w:history="1">
        <w:r w:rsidR="007F5CFC" w:rsidRPr="009D22A7">
          <w:rPr>
            <w:rStyle w:val="Hyperlink"/>
            <w:rFonts w:ascii="Book Antiqua" w:hAnsi="Book Antiqua" w:cs="Times New Roman"/>
            <w:shd w:val="clear" w:color="auto" w:fill="FFFFFF"/>
          </w:rPr>
          <w:t>https://doi.org/10.1016/j.worlddev.2015.11.007</w:t>
        </w:r>
      </w:hyperlink>
    </w:p>
    <w:p w14:paraId="38F2C127" w14:textId="0E854693" w:rsidR="007F5CFC" w:rsidRPr="009D22A7" w:rsidRDefault="009D22A7" w:rsidP="001106C4">
      <w:pPr>
        <w:spacing w:after="0" w:line="240" w:lineRule="auto"/>
        <w:jc w:val="both"/>
        <w:rPr>
          <w:rFonts w:ascii="Book Antiqua" w:hAnsi="Book Antiqua" w:cs="Times New Roman"/>
          <w:color w:val="232323"/>
          <w:shd w:val="clear" w:color="auto" w:fill="FFFFFF"/>
        </w:rPr>
      </w:pPr>
      <w:r>
        <w:rPr>
          <w:rFonts w:ascii="Book Antiqua" w:hAnsi="Book Antiqua"/>
        </w:rPr>
        <w:t xml:space="preserve">3. </w:t>
      </w:r>
      <w:proofErr w:type="spellStart"/>
      <w:r w:rsidR="007F5CFC" w:rsidRPr="009D22A7">
        <w:rPr>
          <w:rFonts w:ascii="Book Antiqua" w:hAnsi="Book Antiqua"/>
        </w:rPr>
        <w:t>Himaja</w:t>
      </w:r>
      <w:proofErr w:type="spellEnd"/>
      <w:r w:rsidR="007F5CFC" w:rsidRPr="009D22A7">
        <w:rPr>
          <w:rFonts w:ascii="Book Antiqua" w:hAnsi="Book Antiqua"/>
        </w:rPr>
        <w:t xml:space="preserve"> PHS, </w:t>
      </w:r>
      <w:proofErr w:type="spellStart"/>
      <w:r w:rsidR="007F5CFC" w:rsidRPr="009D22A7">
        <w:rPr>
          <w:rFonts w:ascii="Book Antiqua" w:hAnsi="Book Antiqua"/>
        </w:rPr>
        <w:t>Rajagopalasamy</w:t>
      </w:r>
      <w:proofErr w:type="spellEnd"/>
      <w:r w:rsidR="007F5CFC" w:rsidRPr="009D22A7">
        <w:rPr>
          <w:rFonts w:ascii="Book Antiqua" w:hAnsi="Book Antiqua"/>
        </w:rPr>
        <w:t xml:space="preserve"> CBT (2016) Potential and futuristic prospectus of cage aquaculture in Indian. J </w:t>
      </w:r>
      <w:proofErr w:type="spellStart"/>
      <w:r w:rsidR="007F5CFC" w:rsidRPr="009D22A7">
        <w:rPr>
          <w:rFonts w:ascii="Book Antiqua" w:hAnsi="Book Antiqua"/>
        </w:rPr>
        <w:t>Aquacult</w:t>
      </w:r>
      <w:proofErr w:type="spellEnd"/>
      <w:r w:rsidR="007F5CFC" w:rsidRPr="009D22A7">
        <w:rPr>
          <w:rFonts w:ascii="Book Antiqua" w:hAnsi="Book Antiqua"/>
        </w:rPr>
        <w:t xml:space="preserve"> Trop 31(3/4):179; </w:t>
      </w:r>
      <w:r w:rsidR="007F5CFC" w:rsidRPr="009D22A7">
        <w:rPr>
          <w:rFonts w:ascii="Book Antiqua" w:hAnsi="Book Antiqua"/>
          <w:color w:val="0000FF"/>
        </w:rPr>
        <w:t>DOI: 10.32381/JAT</w:t>
      </w:r>
    </w:p>
    <w:p w14:paraId="6E36F6FC" w14:textId="77777777" w:rsidR="009D22A7" w:rsidRDefault="009D22A7" w:rsidP="001106C4">
      <w:pPr>
        <w:pStyle w:val="Heading3"/>
        <w:shd w:val="clear" w:color="auto" w:fill="FFFFFF"/>
        <w:spacing w:before="0" w:beforeAutospacing="0" w:after="0" w:afterAutospacing="0"/>
        <w:jc w:val="both"/>
        <w:rPr>
          <w:rFonts w:ascii="Book Antiqua" w:hAnsi="Book Antiqua"/>
          <w:b w:val="0"/>
          <w:bCs w:val="0"/>
          <w:sz w:val="22"/>
          <w:szCs w:val="22"/>
        </w:rPr>
      </w:pPr>
      <w:r>
        <w:rPr>
          <w:rFonts w:ascii="Book Antiqua" w:hAnsi="Book Antiqua"/>
          <w:b w:val="0"/>
          <w:bCs w:val="0"/>
          <w:sz w:val="22"/>
          <w:szCs w:val="22"/>
        </w:rPr>
        <w:t xml:space="preserve">4. </w:t>
      </w:r>
      <w:proofErr w:type="spellStart"/>
      <w:r w:rsidR="007F5CFC" w:rsidRPr="00116A12">
        <w:rPr>
          <w:rFonts w:ascii="Book Antiqua" w:hAnsi="Book Antiqua"/>
          <w:b w:val="0"/>
          <w:bCs w:val="0"/>
          <w:sz w:val="22"/>
          <w:szCs w:val="22"/>
        </w:rPr>
        <w:t>Hodar</w:t>
      </w:r>
      <w:proofErr w:type="spellEnd"/>
      <w:r w:rsidR="007F5CFC" w:rsidRPr="00116A12">
        <w:rPr>
          <w:rFonts w:ascii="Book Antiqua" w:hAnsi="Book Antiqua"/>
          <w:b w:val="0"/>
          <w:bCs w:val="0"/>
          <w:sz w:val="22"/>
          <w:szCs w:val="22"/>
        </w:rPr>
        <w:t xml:space="preserve"> AR, </w:t>
      </w:r>
      <w:proofErr w:type="spellStart"/>
      <w:r w:rsidR="007F5CFC" w:rsidRPr="00116A12">
        <w:rPr>
          <w:rFonts w:ascii="Book Antiqua" w:hAnsi="Book Antiqua"/>
          <w:b w:val="0"/>
          <w:bCs w:val="0"/>
          <w:sz w:val="22"/>
          <w:szCs w:val="22"/>
        </w:rPr>
        <w:t>Vasava</w:t>
      </w:r>
      <w:proofErr w:type="spellEnd"/>
      <w:r w:rsidR="007F5CFC" w:rsidRPr="00116A12">
        <w:rPr>
          <w:rFonts w:ascii="Book Antiqua" w:hAnsi="Book Antiqua"/>
          <w:b w:val="0"/>
          <w:bCs w:val="0"/>
          <w:sz w:val="22"/>
          <w:szCs w:val="22"/>
        </w:rPr>
        <w:t xml:space="preserve"> RJ, </w:t>
      </w:r>
      <w:proofErr w:type="spellStart"/>
      <w:r w:rsidR="007F5CFC" w:rsidRPr="00116A12">
        <w:rPr>
          <w:rFonts w:ascii="Book Antiqua" w:hAnsi="Book Antiqua"/>
          <w:b w:val="0"/>
          <w:bCs w:val="0"/>
          <w:sz w:val="22"/>
          <w:szCs w:val="22"/>
        </w:rPr>
        <w:t>Mahavadiya</w:t>
      </w:r>
      <w:proofErr w:type="spellEnd"/>
      <w:r w:rsidR="007F5CFC" w:rsidRPr="00116A12">
        <w:rPr>
          <w:rFonts w:ascii="Book Antiqua" w:hAnsi="Book Antiqua"/>
          <w:b w:val="0"/>
          <w:bCs w:val="0"/>
          <w:sz w:val="22"/>
          <w:szCs w:val="22"/>
        </w:rPr>
        <w:t xml:space="preserve"> DR, Joshi NH (2020)</w:t>
      </w:r>
      <w:r w:rsidR="007F5CFC" w:rsidRPr="00116A12">
        <w:rPr>
          <w:rFonts w:ascii="Book Antiqua" w:hAnsi="Book Antiqua"/>
          <w:sz w:val="22"/>
          <w:szCs w:val="22"/>
        </w:rPr>
        <w:t xml:space="preserve"> </w:t>
      </w:r>
      <w:r w:rsidR="007F5CFC" w:rsidRPr="009D22A7">
        <w:rPr>
          <w:rFonts w:ascii="Book Antiqua" w:hAnsi="Book Antiqua"/>
          <w:b w:val="0"/>
          <w:bCs w:val="0"/>
          <w:sz w:val="22"/>
          <w:szCs w:val="22"/>
        </w:rPr>
        <w:t xml:space="preserve">Fish meal and fish oil replacement for aqua feed formulation by using alternative sources: A review. J Exp </w:t>
      </w:r>
      <w:proofErr w:type="spellStart"/>
      <w:r w:rsidR="007F5CFC" w:rsidRPr="009D22A7">
        <w:rPr>
          <w:rFonts w:ascii="Book Antiqua" w:hAnsi="Book Antiqua"/>
          <w:b w:val="0"/>
          <w:bCs w:val="0"/>
          <w:sz w:val="22"/>
          <w:szCs w:val="22"/>
        </w:rPr>
        <w:t>Zool</w:t>
      </w:r>
      <w:proofErr w:type="spellEnd"/>
      <w:r w:rsidR="007F5CFC" w:rsidRPr="009D22A7">
        <w:rPr>
          <w:rFonts w:ascii="Book Antiqua" w:hAnsi="Book Antiqua"/>
          <w:b w:val="0"/>
          <w:bCs w:val="0"/>
          <w:sz w:val="22"/>
          <w:szCs w:val="22"/>
        </w:rPr>
        <w:t xml:space="preserve"> India</w:t>
      </w:r>
      <w:r w:rsidR="007F5CFC" w:rsidRPr="00116A12">
        <w:rPr>
          <w:rFonts w:ascii="Book Antiqua" w:hAnsi="Book Antiqua"/>
          <w:b w:val="0"/>
          <w:bCs w:val="0"/>
          <w:sz w:val="22"/>
          <w:szCs w:val="22"/>
        </w:rPr>
        <w:t xml:space="preserve"> 23(1):13-21; </w:t>
      </w:r>
      <w:hyperlink r:id="rId18" w:history="1">
        <w:r w:rsidR="007F5CFC" w:rsidRPr="00116A12">
          <w:rPr>
            <w:rStyle w:val="Hyperlink"/>
            <w:rFonts w:ascii="Book Antiqua" w:hAnsi="Book Antiqua"/>
            <w:b w:val="0"/>
            <w:bCs w:val="0"/>
            <w:sz w:val="22"/>
            <w:szCs w:val="22"/>
          </w:rPr>
          <w:t>https://www.researchgate.net/publication/338392541</w:t>
        </w:r>
      </w:hyperlink>
    </w:p>
    <w:p w14:paraId="22CDCEC2" w14:textId="128ACA26" w:rsidR="007F5CFC" w:rsidRPr="00E5522C" w:rsidRDefault="009D22A7" w:rsidP="001106C4">
      <w:pPr>
        <w:pStyle w:val="Heading3"/>
        <w:shd w:val="clear" w:color="auto" w:fill="FFFFFF"/>
        <w:spacing w:before="0" w:beforeAutospacing="0" w:after="0" w:afterAutospacing="0"/>
        <w:jc w:val="both"/>
        <w:rPr>
          <w:rFonts w:ascii="Book Antiqua" w:hAnsi="Book Antiqua"/>
          <w:b w:val="0"/>
          <w:bCs w:val="0"/>
          <w:sz w:val="22"/>
          <w:szCs w:val="22"/>
        </w:rPr>
      </w:pPr>
      <w:r>
        <w:rPr>
          <w:rFonts w:ascii="Book Antiqua" w:hAnsi="Book Antiqua"/>
          <w:b w:val="0"/>
          <w:bCs w:val="0"/>
          <w:sz w:val="22"/>
          <w:szCs w:val="22"/>
        </w:rPr>
        <w:t xml:space="preserve">5. </w:t>
      </w:r>
      <w:r w:rsidR="007F5CFC" w:rsidRPr="00E5522C">
        <w:rPr>
          <w:rFonts w:ascii="Book Antiqua" w:hAnsi="Book Antiqua"/>
          <w:b w:val="0"/>
          <w:bCs w:val="0"/>
          <w:sz w:val="22"/>
          <w:szCs w:val="22"/>
        </w:rPr>
        <w:t>FAO (2020) The state of world fisheries and aquaculture. Rome: FAO.</w:t>
      </w:r>
      <w:r w:rsidR="007F5CFC" w:rsidRPr="00116A12">
        <w:rPr>
          <w:rFonts w:ascii="Book Antiqua" w:hAnsi="Book Antiqua"/>
          <w:sz w:val="22"/>
          <w:szCs w:val="22"/>
        </w:rPr>
        <w:t xml:space="preserve"> </w:t>
      </w:r>
      <w:hyperlink r:id="rId19" w:history="1">
        <w:r w:rsidR="007F5CFC" w:rsidRPr="00E5522C">
          <w:rPr>
            <w:rStyle w:val="Hyperlink"/>
            <w:rFonts w:ascii="Book Antiqua" w:hAnsi="Book Antiqua"/>
            <w:b w:val="0"/>
            <w:bCs w:val="0"/>
            <w:sz w:val="22"/>
            <w:szCs w:val="22"/>
          </w:rPr>
          <w:t>http://www.fao.org/documents/card/en/c/ca9229en</w:t>
        </w:r>
      </w:hyperlink>
      <w:r w:rsidR="007F5CFC" w:rsidRPr="00E5522C">
        <w:rPr>
          <w:rFonts w:ascii="Book Antiqua" w:hAnsi="Book Antiqua"/>
          <w:b w:val="0"/>
          <w:bCs w:val="0"/>
          <w:sz w:val="22"/>
          <w:szCs w:val="22"/>
        </w:rPr>
        <w:t xml:space="preserve"> </w:t>
      </w:r>
    </w:p>
    <w:p w14:paraId="4C81AA43" w14:textId="4F8BAC61" w:rsidR="007F5CFC" w:rsidRPr="00116A12" w:rsidRDefault="009D22A7" w:rsidP="001106C4">
      <w:pPr>
        <w:pStyle w:val="Heading3"/>
        <w:shd w:val="clear" w:color="auto" w:fill="FFFFFF"/>
        <w:spacing w:before="0" w:beforeAutospacing="0" w:after="0" w:afterAutospacing="0"/>
        <w:jc w:val="both"/>
        <w:rPr>
          <w:rFonts w:ascii="Book Antiqua" w:hAnsi="Book Antiqua"/>
          <w:b w:val="0"/>
          <w:bCs w:val="0"/>
          <w:sz w:val="22"/>
          <w:szCs w:val="22"/>
        </w:rPr>
      </w:pPr>
      <w:r>
        <w:rPr>
          <w:rFonts w:ascii="Book Antiqua" w:hAnsi="Book Antiqua"/>
          <w:b w:val="0"/>
          <w:bCs w:val="0"/>
          <w:sz w:val="22"/>
          <w:szCs w:val="22"/>
        </w:rPr>
        <w:t xml:space="preserve">6. </w:t>
      </w:r>
      <w:proofErr w:type="spellStart"/>
      <w:r w:rsidR="007F5CFC" w:rsidRPr="00E5522C">
        <w:rPr>
          <w:rFonts w:ascii="Book Antiqua" w:hAnsi="Book Antiqua"/>
          <w:b w:val="0"/>
          <w:bCs w:val="0"/>
          <w:sz w:val="22"/>
          <w:szCs w:val="22"/>
        </w:rPr>
        <w:t>Ngasotter</w:t>
      </w:r>
      <w:proofErr w:type="spellEnd"/>
      <w:r w:rsidR="007F5CFC" w:rsidRPr="00E5522C">
        <w:rPr>
          <w:rFonts w:ascii="Book Antiqua" w:hAnsi="Book Antiqua"/>
          <w:b w:val="0"/>
          <w:bCs w:val="0"/>
          <w:sz w:val="22"/>
          <w:szCs w:val="22"/>
        </w:rPr>
        <w:t xml:space="preserve"> S, Panda SP, Mohanty U, </w:t>
      </w:r>
      <w:proofErr w:type="spellStart"/>
      <w:r w:rsidR="007F5CFC" w:rsidRPr="00E5522C">
        <w:rPr>
          <w:rFonts w:ascii="Book Antiqua" w:hAnsi="Book Antiqua"/>
          <w:b w:val="0"/>
          <w:bCs w:val="0"/>
          <w:sz w:val="22"/>
          <w:szCs w:val="22"/>
        </w:rPr>
        <w:t>Akter</w:t>
      </w:r>
      <w:proofErr w:type="spellEnd"/>
      <w:r w:rsidR="007F5CFC" w:rsidRPr="00E5522C">
        <w:rPr>
          <w:rFonts w:ascii="Book Antiqua" w:hAnsi="Book Antiqua"/>
          <w:b w:val="0"/>
          <w:bCs w:val="0"/>
          <w:sz w:val="22"/>
          <w:szCs w:val="22"/>
        </w:rPr>
        <w:t xml:space="preserve"> S, Mukherjee S, </w:t>
      </w:r>
      <w:proofErr w:type="spellStart"/>
      <w:r w:rsidR="007F5CFC" w:rsidRPr="00E5522C">
        <w:rPr>
          <w:rFonts w:ascii="Book Antiqua" w:hAnsi="Book Antiqua"/>
          <w:b w:val="0"/>
          <w:bCs w:val="0"/>
          <w:sz w:val="22"/>
          <w:szCs w:val="22"/>
        </w:rPr>
        <w:t>Waikhom</w:t>
      </w:r>
      <w:proofErr w:type="spellEnd"/>
      <w:r w:rsidR="007F5CFC" w:rsidRPr="00E5522C">
        <w:rPr>
          <w:rFonts w:ascii="Book Antiqua" w:hAnsi="Book Antiqua"/>
          <w:b w:val="0"/>
          <w:bCs w:val="0"/>
          <w:sz w:val="22"/>
          <w:szCs w:val="22"/>
        </w:rPr>
        <w:t xml:space="preserve"> D, Devi LS (2020)</w:t>
      </w:r>
      <w:r w:rsidR="007F5CFC" w:rsidRPr="00116A12">
        <w:rPr>
          <w:rFonts w:ascii="Book Antiqua" w:hAnsi="Book Antiqua"/>
          <w:sz w:val="22"/>
          <w:szCs w:val="22"/>
        </w:rPr>
        <w:t xml:space="preserve"> </w:t>
      </w:r>
      <w:r w:rsidR="007F5CFC" w:rsidRPr="00116A12">
        <w:rPr>
          <w:rFonts w:ascii="Book Antiqua" w:hAnsi="Book Antiqua"/>
          <w:b w:val="0"/>
          <w:bCs w:val="0"/>
          <w:sz w:val="22"/>
          <w:szCs w:val="22"/>
        </w:rPr>
        <w:t xml:space="preserve">Current scenario of fisheries and aquaculture in India with special reference to Odisha: A review on its status, issues and prospects for sustainable development. Int J Bio-resource. Stress </w:t>
      </w:r>
      <w:proofErr w:type="spellStart"/>
      <w:r w:rsidR="007F5CFC" w:rsidRPr="00116A12">
        <w:rPr>
          <w:rFonts w:ascii="Book Antiqua" w:hAnsi="Book Antiqua"/>
          <w:b w:val="0"/>
          <w:bCs w:val="0"/>
          <w:sz w:val="22"/>
          <w:szCs w:val="22"/>
        </w:rPr>
        <w:t>Manag</w:t>
      </w:r>
      <w:proofErr w:type="spellEnd"/>
      <w:r w:rsidR="007F5CFC" w:rsidRPr="00116A12">
        <w:rPr>
          <w:rFonts w:ascii="Book Antiqua" w:hAnsi="Book Antiqua"/>
          <w:b w:val="0"/>
          <w:bCs w:val="0"/>
          <w:sz w:val="22"/>
          <w:szCs w:val="22"/>
        </w:rPr>
        <w:t xml:space="preserve"> 11(4):370-380;</w:t>
      </w:r>
      <w:r w:rsidR="007F5CFC" w:rsidRPr="00116A12">
        <w:rPr>
          <w:rFonts w:ascii="Book Antiqua" w:hAnsi="Book Antiqua"/>
          <w:sz w:val="22"/>
          <w:szCs w:val="22"/>
        </w:rPr>
        <w:t xml:space="preserve"> </w:t>
      </w:r>
      <w:r w:rsidR="007F5CFC" w:rsidRPr="00E5522C">
        <w:rPr>
          <w:rFonts w:ascii="Book Antiqua" w:hAnsi="Book Antiqua"/>
          <w:b w:val="0"/>
          <w:bCs w:val="0"/>
          <w:sz w:val="22"/>
          <w:szCs w:val="22"/>
        </w:rPr>
        <w:t>doi:</w:t>
      </w:r>
      <w:hyperlink r:id="rId20" w:tgtFrame="_blank" w:history="1">
        <w:r w:rsidR="007F5CFC" w:rsidRPr="00E5522C">
          <w:rPr>
            <w:rStyle w:val="Hyperlink"/>
            <w:rFonts w:ascii="Book Antiqua" w:hAnsi="Book Antiqua" w:cs="Arial"/>
            <w:b w:val="0"/>
            <w:bCs w:val="0"/>
            <w:sz w:val="22"/>
            <w:szCs w:val="22"/>
            <w:bdr w:val="none" w:sz="0" w:space="0" w:color="auto" w:frame="1"/>
          </w:rPr>
          <w:t>10.23910/1.2020.2126a</w:t>
        </w:r>
      </w:hyperlink>
    </w:p>
    <w:p w14:paraId="256DB89D" w14:textId="117F6C83" w:rsidR="007F5CFC" w:rsidRPr="009D22A7" w:rsidRDefault="009D22A7" w:rsidP="001106C4">
      <w:pPr>
        <w:spacing w:after="0" w:line="240" w:lineRule="auto"/>
        <w:jc w:val="both"/>
        <w:rPr>
          <w:rFonts w:ascii="Book Antiqua" w:hAnsi="Book Antiqua" w:cs="Times New Roman"/>
          <w:color w:val="232323"/>
          <w:shd w:val="clear" w:color="auto" w:fill="FFFFFF"/>
        </w:rPr>
      </w:pPr>
      <w:r>
        <w:rPr>
          <w:rFonts w:ascii="Book Antiqua" w:hAnsi="Book Antiqua" w:cs="Times New Roman"/>
        </w:rPr>
        <w:t xml:space="preserve">7. </w:t>
      </w:r>
      <w:proofErr w:type="spellStart"/>
      <w:r w:rsidR="007F5CFC" w:rsidRPr="009D22A7">
        <w:rPr>
          <w:rFonts w:ascii="Book Antiqua" w:hAnsi="Book Antiqua" w:cs="Times New Roman"/>
        </w:rPr>
        <w:t>Béné</w:t>
      </w:r>
      <w:proofErr w:type="spellEnd"/>
      <w:r w:rsidR="007F5CFC" w:rsidRPr="009D22A7">
        <w:rPr>
          <w:rFonts w:ascii="Book Antiqua" w:hAnsi="Book Antiqua" w:cs="Times New Roman"/>
        </w:rPr>
        <w:t xml:space="preserve"> C, </w:t>
      </w:r>
      <w:proofErr w:type="spellStart"/>
      <w:r w:rsidR="007F5CFC" w:rsidRPr="009D22A7">
        <w:rPr>
          <w:rFonts w:ascii="Book Antiqua" w:hAnsi="Book Antiqua" w:cs="Times New Roman"/>
        </w:rPr>
        <w:t>Macfadyen</w:t>
      </w:r>
      <w:proofErr w:type="spellEnd"/>
      <w:r w:rsidR="007F5CFC" w:rsidRPr="009D22A7">
        <w:rPr>
          <w:rFonts w:ascii="Book Antiqua" w:hAnsi="Book Antiqua" w:cs="Times New Roman"/>
        </w:rPr>
        <w:t xml:space="preserve"> G, Allison EH (2007) Increasing the contribution of small-scale fisheries to poverty alleviation and food security. FAO Fisheries Technical Paper. No. 481. Rome, FAO. 125; DOI:</w:t>
      </w:r>
      <w:r w:rsidR="007F5CFC" w:rsidRPr="009D22A7">
        <w:rPr>
          <w:rFonts w:ascii="Book Antiqua" w:hAnsi="Book Antiqua" w:cs="Times New Roman"/>
          <w:color w:val="232323"/>
          <w:shd w:val="clear" w:color="auto" w:fill="FFFFFF"/>
        </w:rPr>
        <w:t xml:space="preserve"> </w:t>
      </w:r>
      <w:hyperlink r:id="rId21" w:history="1">
        <w:r w:rsidR="007F5CFC" w:rsidRPr="009D22A7">
          <w:rPr>
            <w:rStyle w:val="Hyperlink"/>
            <w:rFonts w:ascii="Book Antiqua" w:hAnsi="Book Antiqua" w:cs="Times New Roman"/>
            <w:shd w:val="clear" w:color="auto" w:fill="FFFFFF"/>
          </w:rPr>
          <w:t>https://doi.org/10.1016/j.worlddev.2015.11.007</w:t>
        </w:r>
      </w:hyperlink>
    </w:p>
    <w:p w14:paraId="7D502491" w14:textId="438D758A" w:rsidR="007F5CFC" w:rsidRPr="009D22A7" w:rsidRDefault="009D22A7" w:rsidP="001106C4">
      <w:pPr>
        <w:spacing w:after="0" w:line="240" w:lineRule="auto"/>
        <w:jc w:val="both"/>
        <w:rPr>
          <w:rFonts w:ascii="Book Antiqua" w:hAnsi="Book Antiqua" w:cs="Times New Roman"/>
          <w:color w:val="0000FF"/>
        </w:rPr>
      </w:pPr>
      <w:r>
        <w:rPr>
          <w:rFonts w:ascii="Book Antiqua" w:hAnsi="Book Antiqua" w:cs="Times New Roman"/>
        </w:rPr>
        <w:t xml:space="preserve">8. </w:t>
      </w:r>
      <w:r w:rsidR="007F5CFC" w:rsidRPr="009D22A7">
        <w:rPr>
          <w:rFonts w:ascii="Book Antiqua" w:hAnsi="Book Antiqua" w:cs="Times New Roman"/>
        </w:rPr>
        <w:t xml:space="preserve">Ghose B (2014) Fisheries and aquaculture in Bangladesh: Challenges and opportunities. Ann </w:t>
      </w:r>
      <w:proofErr w:type="spellStart"/>
      <w:r w:rsidR="007F5CFC" w:rsidRPr="009D22A7">
        <w:rPr>
          <w:rFonts w:ascii="Book Antiqua" w:hAnsi="Book Antiqua" w:cs="Times New Roman"/>
        </w:rPr>
        <w:t>Aquacult</w:t>
      </w:r>
      <w:proofErr w:type="spellEnd"/>
      <w:r w:rsidR="007F5CFC" w:rsidRPr="009D22A7">
        <w:rPr>
          <w:rFonts w:ascii="Book Antiqua" w:hAnsi="Book Antiqua" w:cs="Times New Roman"/>
        </w:rPr>
        <w:t xml:space="preserve"> Res 1(1):1-5; </w:t>
      </w:r>
      <w:r w:rsidR="007F5CFC" w:rsidRPr="009D22A7">
        <w:rPr>
          <w:rFonts w:ascii="Book Antiqua" w:hAnsi="Book Antiqua" w:cs="Times New Roman"/>
          <w:color w:val="0000FF"/>
        </w:rPr>
        <w:t>DOI: 10.1080/14634980903578233</w:t>
      </w:r>
    </w:p>
    <w:p w14:paraId="0697BE19" w14:textId="427E1E5B" w:rsidR="007F5CFC" w:rsidRPr="009D22A7" w:rsidRDefault="009D22A7" w:rsidP="001106C4">
      <w:pPr>
        <w:spacing w:after="0" w:line="240" w:lineRule="auto"/>
        <w:jc w:val="both"/>
        <w:rPr>
          <w:rFonts w:ascii="Book Antiqua" w:hAnsi="Book Antiqua" w:cs="Times New Roman"/>
          <w:color w:val="0000FF"/>
          <w:highlight w:val="yellow"/>
        </w:rPr>
      </w:pPr>
      <w:r>
        <w:rPr>
          <w:rFonts w:ascii="Book Antiqua" w:hAnsi="Book Antiqua" w:cs="Times New Roman"/>
          <w:highlight w:val="yellow"/>
        </w:rPr>
        <w:t xml:space="preserve">9. </w:t>
      </w:r>
      <w:r w:rsidR="007F5CFC" w:rsidRPr="009D22A7">
        <w:rPr>
          <w:rFonts w:ascii="Book Antiqua" w:hAnsi="Book Antiqua" w:cs="Times New Roman"/>
          <w:highlight w:val="yellow"/>
        </w:rPr>
        <w:t xml:space="preserve">Wang, Q., Cheng, L., Liu, J., Li, Z., </w:t>
      </w:r>
      <w:proofErr w:type="spellStart"/>
      <w:r w:rsidR="007F5CFC" w:rsidRPr="009D22A7">
        <w:rPr>
          <w:rFonts w:ascii="Book Antiqua" w:hAnsi="Book Antiqua" w:cs="Times New Roman"/>
          <w:highlight w:val="yellow"/>
        </w:rPr>
        <w:t>Xie</w:t>
      </w:r>
      <w:proofErr w:type="spellEnd"/>
      <w:r w:rsidR="007F5CFC" w:rsidRPr="009D22A7">
        <w:rPr>
          <w:rFonts w:ascii="Book Antiqua" w:hAnsi="Book Antiqua" w:cs="Times New Roman"/>
          <w:highlight w:val="yellow"/>
        </w:rPr>
        <w:t xml:space="preserve">, S., &amp; De Silva, S. S. (2015). Freshwater aquaculture in PR China: trends and prospects. Reviews in Aquaculture, 7(4), 283-302. </w:t>
      </w:r>
      <w:r w:rsidR="007F5CFC" w:rsidRPr="009D22A7">
        <w:rPr>
          <w:rFonts w:ascii="Book Antiqua" w:hAnsi="Book Antiqua" w:cs="Times New Roman"/>
          <w:color w:val="0000FF"/>
          <w:highlight w:val="yellow"/>
        </w:rPr>
        <w:t>DOI: 10.1111/raq.12086</w:t>
      </w:r>
    </w:p>
    <w:p w14:paraId="06647C75" w14:textId="1EA9445B" w:rsidR="007F5CFC" w:rsidRPr="009D22A7" w:rsidRDefault="009D22A7" w:rsidP="001106C4">
      <w:pPr>
        <w:spacing w:after="0" w:line="240" w:lineRule="auto"/>
        <w:jc w:val="both"/>
        <w:rPr>
          <w:rFonts w:ascii="Book Antiqua" w:hAnsi="Book Antiqua" w:cs="Times New Roman"/>
          <w:color w:val="0000FF"/>
        </w:rPr>
      </w:pPr>
      <w:r>
        <w:rPr>
          <w:rFonts w:ascii="Book Antiqua" w:hAnsi="Book Antiqua" w:cs="Times New Roman"/>
        </w:rPr>
        <w:t xml:space="preserve">10. </w:t>
      </w:r>
      <w:r w:rsidR="007F5CFC" w:rsidRPr="009D22A7">
        <w:rPr>
          <w:rFonts w:ascii="Book Antiqua" w:hAnsi="Book Antiqua" w:cs="Times New Roman"/>
        </w:rPr>
        <w:t xml:space="preserve">Geetha R, Ravisankar T, Patil PK, </w:t>
      </w:r>
      <w:proofErr w:type="spellStart"/>
      <w:r w:rsidR="007F5CFC" w:rsidRPr="009D22A7">
        <w:rPr>
          <w:rFonts w:ascii="Book Antiqua" w:hAnsi="Book Antiqua" w:cs="Times New Roman"/>
        </w:rPr>
        <w:t>Avunje</w:t>
      </w:r>
      <w:proofErr w:type="spellEnd"/>
      <w:r w:rsidR="007F5CFC" w:rsidRPr="009D22A7">
        <w:rPr>
          <w:rFonts w:ascii="Book Antiqua" w:hAnsi="Book Antiqua" w:cs="Times New Roman"/>
        </w:rPr>
        <w:t xml:space="preserve"> S, Vinoth S, Sairam CV, Vijayan KK (2020) Trends, causes and indices of import rejections in international shrimp trade with special reference to India: A 15-year longitudinal analysis. </w:t>
      </w:r>
      <w:proofErr w:type="spellStart"/>
      <w:r w:rsidR="007F5CFC" w:rsidRPr="009D22A7">
        <w:rPr>
          <w:rFonts w:ascii="Book Antiqua" w:hAnsi="Book Antiqua" w:cs="Times New Roman"/>
        </w:rPr>
        <w:t>Aquacult</w:t>
      </w:r>
      <w:proofErr w:type="spellEnd"/>
      <w:r w:rsidR="007F5CFC" w:rsidRPr="009D22A7">
        <w:rPr>
          <w:rFonts w:ascii="Book Antiqua" w:hAnsi="Book Antiqua" w:cs="Times New Roman"/>
        </w:rPr>
        <w:t xml:space="preserve"> Int 28:1341-1369; </w:t>
      </w:r>
      <w:r w:rsidR="007F5CFC" w:rsidRPr="009D22A7">
        <w:rPr>
          <w:rFonts w:ascii="Book Antiqua" w:hAnsi="Book Antiqua" w:cs="Times New Roman"/>
          <w:color w:val="0000FF"/>
        </w:rPr>
        <w:t>DOI: 10.1007/s10499-020-00529-w</w:t>
      </w:r>
    </w:p>
    <w:p w14:paraId="580750E5" w14:textId="27ED6670" w:rsidR="007F5CFC" w:rsidRPr="009D22A7" w:rsidRDefault="009D22A7" w:rsidP="009D22A7">
      <w:pPr>
        <w:spacing w:after="0" w:line="240" w:lineRule="auto"/>
        <w:jc w:val="both"/>
        <w:rPr>
          <w:rFonts w:ascii="Book Antiqua" w:hAnsi="Book Antiqua" w:cs="Times New Roman"/>
        </w:rPr>
      </w:pPr>
      <w:r>
        <w:rPr>
          <w:rFonts w:ascii="Book Antiqua" w:hAnsi="Book Antiqua" w:cs="Times New Roman"/>
        </w:rPr>
        <w:t xml:space="preserve">11. </w:t>
      </w:r>
      <w:r w:rsidR="007F5CFC" w:rsidRPr="009D22A7">
        <w:rPr>
          <w:rFonts w:ascii="Book Antiqua" w:hAnsi="Book Antiqua" w:cs="Times New Roman"/>
        </w:rPr>
        <w:t xml:space="preserve">Gopalakrishnan A, Shinoj P, </w:t>
      </w:r>
      <w:proofErr w:type="spellStart"/>
      <w:r w:rsidR="007F5CFC" w:rsidRPr="009D22A7">
        <w:rPr>
          <w:rFonts w:ascii="Book Antiqua" w:hAnsi="Book Antiqua" w:cs="Times New Roman"/>
        </w:rPr>
        <w:t>Muktha</w:t>
      </w:r>
      <w:proofErr w:type="spellEnd"/>
      <w:r w:rsidR="007F5CFC" w:rsidRPr="009D22A7">
        <w:rPr>
          <w:rFonts w:ascii="Book Antiqua" w:hAnsi="Book Antiqua" w:cs="Times New Roman"/>
        </w:rPr>
        <w:t xml:space="preserve"> M, Suresh VVR, George G, </w:t>
      </w:r>
      <w:proofErr w:type="spellStart"/>
      <w:r w:rsidR="007F5CFC" w:rsidRPr="009D22A7">
        <w:rPr>
          <w:rFonts w:ascii="Book Antiqua" w:hAnsi="Book Antiqua" w:cs="Times New Roman"/>
        </w:rPr>
        <w:t>Kizhakudan</w:t>
      </w:r>
      <w:proofErr w:type="spellEnd"/>
      <w:r w:rsidR="007F5CFC" w:rsidRPr="009D22A7">
        <w:rPr>
          <w:rFonts w:ascii="Book Antiqua" w:hAnsi="Book Antiqua" w:cs="Times New Roman"/>
        </w:rPr>
        <w:t xml:space="preserve"> SJ, Sukumaran S, Ignatius B (2024) Propelling India’s blue economy: technological and </w:t>
      </w:r>
      <w:r w:rsidR="007F5CFC" w:rsidRPr="009D22A7">
        <w:rPr>
          <w:rFonts w:ascii="Book Antiqua" w:hAnsi="Book Antiqua" w:cs="Times New Roman"/>
        </w:rPr>
        <w:lastRenderedPageBreak/>
        <w:t xml:space="preserve">governance perspectives in fisheries and aquaculture. </w:t>
      </w:r>
      <w:proofErr w:type="spellStart"/>
      <w:r w:rsidR="007F5CFC" w:rsidRPr="009D22A7">
        <w:rPr>
          <w:rFonts w:ascii="Book Antiqua" w:hAnsi="Book Antiqua" w:cs="Times New Roman"/>
        </w:rPr>
        <w:t>Curr</w:t>
      </w:r>
      <w:proofErr w:type="spellEnd"/>
      <w:r w:rsidR="007F5CFC" w:rsidRPr="009D22A7">
        <w:rPr>
          <w:rFonts w:ascii="Book Antiqua" w:hAnsi="Book Antiqua" w:cs="Times New Roman"/>
        </w:rPr>
        <w:t xml:space="preserve"> Sci 126(2):169-176; </w:t>
      </w:r>
      <w:hyperlink r:id="rId22" w:history="1">
        <w:r w:rsidR="007F5CFC" w:rsidRPr="009D22A7">
          <w:rPr>
            <w:rStyle w:val="Hyperlink"/>
            <w:rFonts w:ascii="Book Antiqua" w:hAnsi="Book Antiqua" w:cs="Times New Roman"/>
          </w:rPr>
          <w:t>https://www.currentscience.ac.in/show.issue.php?vo</w:t>
        </w:r>
      </w:hyperlink>
      <w:r w:rsidR="007F5CFC" w:rsidRPr="009D22A7">
        <w:rPr>
          <w:rFonts w:ascii="Book Antiqua" w:hAnsi="Book Antiqua" w:cs="Times New Roman"/>
        </w:rPr>
        <w:t>...</w:t>
      </w:r>
    </w:p>
    <w:p w14:paraId="2BB74A78" w14:textId="5379911B" w:rsidR="007F5CFC" w:rsidRPr="009D22A7" w:rsidRDefault="009D22A7" w:rsidP="009D22A7">
      <w:pPr>
        <w:spacing w:after="0" w:line="240" w:lineRule="auto"/>
        <w:jc w:val="both"/>
        <w:rPr>
          <w:rFonts w:ascii="Book Antiqua" w:hAnsi="Book Antiqua" w:cs="Times New Roman"/>
        </w:rPr>
      </w:pPr>
      <w:r>
        <w:rPr>
          <w:rFonts w:ascii="Book Antiqua" w:hAnsi="Book Antiqua" w:cs="Times New Roman"/>
        </w:rPr>
        <w:t xml:space="preserve">12. </w:t>
      </w:r>
      <w:r w:rsidR="007F5CFC" w:rsidRPr="009D22A7">
        <w:rPr>
          <w:rFonts w:ascii="Book Antiqua" w:hAnsi="Book Antiqua" w:cs="Times New Roman"/>
        </w:rPr>
        <w:t xml:space="preserve">Adhikari B (2013) Poverty reduction through promoting alternative livelihoods: implications for marginal drylands. J Int Dev 25(7):947-967; </w:t>
      </w:r>
      <w:hyperlink r:id="rId23" w:history="1">
        <w:r w:rsidR="007F5CFC" w:rsidRPr="009D22A7">
          <w:rPr>
            <w:rStyle w:val="Hyperlink"/>
            <w:rFonts w:ascii="Book Antiqua" w:hAnsi="Book Antiqua" w:cs="Times New Roman"/>
          </w:rPr>
          <w:t>https://doi.org/10.1002/jid.1820</w:t>
        </w:r>
      </w:hyperlink>
    </w:p>
    <w:p w14:paraId="31B098F0" w14:textId="38393134" w:rsidR="007F5CFC" w:rsidRPr="009D22A7" w:rsidRDefault="009D22A7" w:rsidP="009D22A7">
      <w:pPr>
        <w:spacing w:after="0" w:line="240" w:lineRule="auto"/>
        <w:jc w:val="both"/>
        <w:rPr>
          <w:rFonts w:ascii="Book Antiqua" w:hAnsi="Book Antiqua" w:cs="Times New Roman"/>
        </w:rPr>
      </w:pPr>
      <w:r>
        <w:rPr>
          <w:rFonts w:ascii="Book Antiqua" w:hAnsi="Book Antiqua" w:cs="Times New Roman"/>
        </w:rPr>
        <w:t xml:space="preserve">13. </w:t>
      </w:r>
      <w:proofErr w:type="spellStart"/>
      <w:r w:rsidR="007F5CFC" w:rsidRPr="009D22A7">
        <w:rPr>
          <w:rFonts w:ascii="Book Antiqua" w:hAnsi="Book Antiqua" w:cs="Times New Roman"/>
        </w:rPr>
        <w:t>Pingali</w:t>
      </w:r>
      <w:proofErr w:type="spellEnd"/>
      <w:r w:rsidR="007F5CFC" w:rsidRPr="009D22A7">
        <w:rPr>
          <w:rFonts w:ascii="Book Antiqua" w:hAnsi="Book Antiqua" w:cs="Times New Roman"/>
        </w:rPr>
        <w:t xml:space="preserve">, P., &amp; </w:t>
      </w:r>
      <w:proofErr w:type="spellStart"/>
      <w:r w:rsidR="007F5CFC" w:rsidRPr="009D22A7">
        <w:rPr>
          <w:rFonts w:ascii="Book Antiqua" w:hAnsi="Book Antiqua" w:cs="Times New Roman"/>
        </w:rPr>
        <w:t>Rosegrant</w:t>
      </w:r>
      <w:proofErr w:type="spellEnd"/>
      <w:r w:rsidR="007F5CFC" w:rsidRPr="009D22A7">
        <w:rPr>
          <w:rFonts w:ascii="Book Antiqua" w:hAnsi="Book Antiqua" w:cs="Times New Roman"/>
        </w:rPr>
        <w:t xml:space="preserve">, M. W. (1995). Agricultural commercialization and diversification: Processes and policies. Food Policy, 20(3), 171–185. </w:t>
      </w:r>
      <w:hyperlink r:id="rId24" w:history="1">
        <w:r w:rsidR="007F5CFC" w:rsidRPr="009D22A7">
          <w:rPr>
            <w:rStyle w:val="Hyperlink"/>
            <w:rFonts w:ascii="Book Antiqua" w:hAnsi="Book Antiqua" w:cs="Times New Roman"/>
          </w:rPr>
          <w:t>https://doi.org/10.1016/0306-9192(95)00012-4</w:t>
        </w:r>
      </w:hyperlink>
    </w:p>
    <w:p w14:paraId="5EE803A1" w14:textId="7A30FA38" w:rsidR="007F5CFC" w:rsidRPr="009D22A7" w:rsidRDefault="009D22A7" w:rsidP="009D22A7">
      <w:pPr>
        <w:spacing w:after="0" w:line="240" w:lineRule="auto"/>
        <w:jc w:val="both"/>
        <w:rPr>
          <w:rFonts w:ascii="Book Antiqua" w:hAnsi="Book Antiqua" w:cs="Times New Roman"/>
          <w:color w:val="0000FF"/>
        </w:rPr>
      </w:pPr>
      <w:r>
        <w:rPr>
          <w:rFonts w:ascii="Book Antiqua" w:hAnsi="Book Antiqua" w:cs="Times New Roman"/>
        </w:rPr>
        <w:t xml:space="preserve">14. </w:t>
      </w:r>
      <w:r w:rsidR="007F5CFC" w:rsidRPr="009D22A7">
        <w:rPr>
          <w:rFonts w:ascii="Book Antiqua" w:hAnsi="Book Antiqua" w:cs="Times New Roman"/>
        </w:rPr>
        <w:t xml:space="preserve">Kumar G, Engle C, Tucker C (2018) Factors driving aquaculture technology adoption. J World </w:t>
      </w:r>
      <w:proofErr w:type="spellStart"/>
      <w:r w:rsidR="007F5CFC" w:rsidRPr="009D22A7">
        <w:rPr>
          <w:rFonts w:ascii="Book Antiqua" w:hAnsi="Book Antiqua" w:cs="Times New Roman"/>
        </w:rPr>
        <w:t>Aquacult</w:t>
      </w:r>
      <w:proofErr w:type="spellEnd"/>
      <w:r w:rsidR="007F5CFC" w:rsidRPr="009D22A7">
        <w:rPr>
          <w:rFonts w:ascii="Book Antiqua" w:hAnsi="Book Antiqua" w:cs="Times New Roman"/>
        </w:rPr>
        <w:t xml:space="preserve"> Soc 49(3):447-476; </w:t>
      </w:r>
      <w:r w:rsidR="007F5CFC" w:rsidRPr="009D22A7">
        <w:rPr>
          <w:rFonts w:ascii="Book Antiqua" w:hAnsi="Book Antiqua" w:cs="Times New Roman"/>
          <w:color w:val="0000FF"/>
        </w:rPr>
        <w:t>DOI: 10.1111/jwas.12514</w:t>
      </w:r>
    </w:p>
    <w:p w14:paraId="05E02C88" w14:textId="52BB3314" w:rsidR="007F5CFC" w:rsidRPr="009D22A7" w:rsidRDefault="009D22A7" w:rsidP="009D22A7">
      <w:pPr>
        <w:spacing w:after="0" w:line="240" w:lineRule="auto"/>
        <w:jc w:val="both"/>
        <w:rPr>
          <w:rFonts w:ascii="Book Antiqua" w:hAnsi="Book Antiqua" w:cs="Times New Roman"/>
        </w:rPr>
      </w:pPr>
      <w:r>
        <w:rPr>
          <w:rFonts w:ascii="Book Antiqua" w:hAnsi="Book Antiqua" w:cs="Times New Roman"/>
        </w:rPr>
        <w:t xml:space="preserve">15. </w:t>
      </w:r>
      <w:r w:rsidR="007F5CFC" w:rsidRPr="009D22A7">
        <w:rPr>
          <w:rFonts w:ascii="Book Antiqua" w:hAnsi="Book Antiqua" w:cs="Times New Roman"/>
        </w:rPr>
        <w:t xml:space="preserve">Ahmed M, Lorica MH (2002) Improving developing country food security through aquaculture development—lessons from Asia. Food Policy 27(2):125-141; </w:t>
      </w:r>
      <w:hyperlink r:id="rId25" w:history="1">
        <w:r w:rsidR="007F5CFC" w:rsidRPr="009D22A7">
          <w:rPr>
            <w:rStyle w:val="Hyperlink"/>
            <w:rFonts w:ascii="Book Antiqua" w:hAnsi="Book Antiqua" w:cs="Times New Roman"/>
          </w:rPr>
          <w:t>https://doi.org/10.1016/S0306-9192(02)00007-6</w:t>
        </w:r>
      </w:hyperlink>
    </w:p>
    <w:p w14:paraId="0419063F" w14:textId="419A72FD" w:rsidR="007F5CFC" w:rsidRPr="009D22A7" w:rsidRDefault="009D22A7" w:rsidP="009D22A7">
      <w:pPr>
        <w:spacing w:after="0" w:line="240" w:lineRule="auto"/>
        <w:jc w:val="both"/>
        <w:rPr>
          <w:rFonts w:ascii="Book Antiqua" w:hAnsi="Book Antiqua" w:cs="Times New Roman"/>
        </w:rPr>
      </w:pPr>
      <w:r>
        <w:rPr>
          <w:rFonts w:ascii="Book Antiqua" w:hAnsi="Book Antiqua" w:cs="Times New Roman"/>
        </w:rPr>
        <w:t xml:space="preserve">16. </w:t>
      </w:r>
      <w:r w:rsidR="007F5CFC" w:rsidRPr="009D22A7">
        <w:rPr>
          <w:rFonts w:ascii="Book Antiqua" w:hAnsi="Book Antiqua" w:cs="Times New Roman"/>
        </w:rPr>
        <w:t xml:space="preserve">Beveridge MC, Little DC (2002) The history of aquaculture in traditional societies. In: Ecological Aquaculture: The Evolution of the Blue Revolution pp 3-29; </w:t>
      </w:r>
      <w:hyperlink r:id="rId26" w:history="1">
        <w:r w:rsidR="007F5CFC" w:rsidRPr="009D22A7">
          <w:rPr>
            <w:rStyle w:val="Hyperlink"/>
            <w:rFonts w:ascii="Book Antiqua" w:hAnsi="Book Antiqua" w:cs="Times New Roman"/>
          </w:rPr>
          <w:t>https://doi.org/10.1002/9780470995051.ch1</w:t>
        </w:r>
      </w:hyperlink>
    </w:p>
    <w:p w14:paraId="4F115223" w14:textId="2B0272D5" w:rsidR="007F5CFC" w:rsidRPr="009D22A7" w:rsidRDefault="009D22A7" w:rsidP="009D22A7">
      <w:pPr>
        <w:spacing w:after="0" w:line="240" w:lineRule="auto"/>
        <w:jc w:val="both"/>
        <w:rPr>
          <w:rFonts w:ascii="Book Antiqua" w:hAnsi="Book Antiqua" w:cs="Times New Roman"/>
        </w:rPr>
      </w:pPr>
      <w:r>
        <w:rPr>
          <w:rFonts w:ascii="Book Antiqua" w:eastAsia="Times New Roman" w:hAnsi="Book Antiqua" w:cs="Times New Roman"/>
          <w:lang w:eastAsia="en-IN" w:bidi="hi-IN"/>
        </w:rPr>
        <w:t xml:space="preserve">17. </w:t>
      </w:r>
      <w:r w:rsidR="007F5CFC" w:rsidRPr="009D22A7">
        <w:rPr>
          <w:rFonts w:ascii="Book Antiqua" w:eastAsia="Times New Roman" w:hAnsi="Book Antiqua" w:cs="Times New Roman"/>
          <w:lang w:eastAsia="en-IN" w:bidi="hi-IN"/>
        </w:rPr>
        <w:t xml:space="preserve">Gopalakrishnan A, Ignatius B, George G (2017) India’s largest fisheries research body turns 70: CMFRI’s legacy and few recent achievements. Fishing Chimes 37(1):38-43; </w:t>
      </w:r>
      <w:hyperlink r:id="rId27" w:history="1">
        <w:r w:rsidR="007F5CFC" w:rsidRPr="009D22A7">
          <w:rPr>
            <w:rStyle w:val="Hyperlink"/>
            <w:rFonts w:ascii="Book Antiqua" w:eastAsia="Times New Roman" w:hAnsi="Book Antiqua" w:cs="Times New Roman"/>
            <w:lang w:eastAsia="en-IN" w:bidi="hi-IN"/>
          </w:rPr>
          <w:t>http://eprints.cmfri.org.in/id/eprint/12030</w:t>
        </w:r>
      </w:hyperlink>
    </w:p>
    <w:p w14:paraId="6688EBD8" w14:textId="4C27BD89" w:rsidR="007F5CFC" w:rsidRPr="009D22A7" w:rsidRDefault="009D22A7" w:rsidP="009D22A7">
      <w:pPr>
        <w:spacing w:after="0" w:line="240" w:lineRule="auto"/>
        <w:jc w:val="both"/>
        <w:rPr>
          <w:rFonts w:ascii="Book Antiqua" w:hAnsi="Book Antiqua" w:cs="Times New Roman"/>
        </w:rPr>
      </w:pPr>
      <w:r>
        <w:rPr>
          <w:rFonts w:ascii="Book Antiqua" w:hAnsi="Book Antiqua" w:cs="Times New Roman"/>
        </w:rPr>
        <w:t xml:space="preserve">18. </w:t>
      </w:r>
      <w:r w:rsidR="007F5CFC" w:rsidRPr="009D22A7">
        <w:rPr>
          <w:rFonts w:ascii="Book Antiqua" w:hAnsi="Book Antiqua" w:cs="Times New Roman"/>
        </w:rPr>
        <w:t xml:space="preserve">Das PC (2019) Development of aquaculture for commercially important finfishes in India. In: Aquaculture of commercially important finfishes in South Asia. SAARC Agriculture Centre, SAARC, Dhaka, Bangladesh pp 15-46; </w:t>
      </w:r>
      <w:r w:rsidR="007F5CFC" w:rsidRPr="009D22A7">
        <w:rPr>
          <w:rFonts w:ascii="Book Antiqua" w:hAnsi="Book Antiqua" w:cs="Times New Roman"/>
          <w:color w:val="0000FF"/>
        </w:rPr>
        <w:t>ISBN: 978-984-34-6740-9</w:t>
      </w:r>
    </w:p>
    <w:p w14:paraId="7A829DC9" w14:textId="77777777" w:rsidR="009D22A7" w:rsidRDefault="009D22A7" w:rsidP="009D22A7">
      <w:pPr>
        <w:spacing w:after="0" w:line="240" w:lineRule="auto"/>
        <w:jc w:val="both"/>
        <w:rPr>
          <w:rFonts w:ascii="Book Antiqua" w:hAnsi="Book Antiqua" w:cs="Times New Roman"/>
        </w:rPr>
      </w:pPr>
      <w:r>
        <w:rPr>
          <w:rFonts w:ascii="Book Antiqua" w:hAnsi="Book Antiqua" w:cs="Times New Roman"/>
        </w:rPr>
        <w:t xml:space="preserve">19. </w:t>
      </w:r>
      <w:proofErr w:type="spellStart"/>
      <w:r w:rsidR="007F5CFC" w:rsidRPr="009D22A7">
        <w:rPr>
          <w:rFonts w:ascii="Book Antiqua" w:hAnsi="Book Antiqua" w:cs="Times New Roman"/>
        </w:rPr>
        <w:t>Katiha</w:t>
      </w:r>
      <w:proofErr w:type="spellEnd"/>
      <w:r w:rsidR="007F5CFC" w:rsidRPr="009D22A7">
        <w:rPr>
          <w:rFonts w:ascii="Book Antiqua" w:hAnsi="Book Antiqua" w:cs="Times New Roman"/>
        </w:rPr>
        <w:t xml:space="preserve"> PK, Jena JK, Pillai NGK, Chakraborty C, Dey MM (2005) Inland aquaculture in India: past trend, present status and future prospects. </w:t>
      </w:r>
      <w:proofErr w:type="spellStart"/>
      <w:r w:rsidR="007F5CFC" w:rsidRPr="009D22A7">
        <w:rPr>
          <w:rFonts w:ascii="Book Antiqua" w:hAnsi="Book Antiqua" w:cs="Times New Roman"/>
        </w:rPr>
        <w:t>Aquacult</w:t>
      </w:r>
      <w:proofErr w:type="spellEnd"/>
      <w:r w:rsidR="007F5CFC" w:rsidRPr="009D22A7">
        <w:rPr>
          <w:rFonts w:ascii="Book Antiqua" w:hAnsi="Book Antiqua" w:cs="Times New Roman"/>
        </w:rPr>
        <w:t xml:space="preserve"> Econ </w:t>
      </w:r>
      <w:proofErr w:type="spellStart"/>
      <w:r w:rsidR="007F5CFC" w:rsidRPr="009D22A7">
        <w:rPr>
          <w:rFonts w:ascii="Book Antiqua" w:hAnsi="Book Antiqua" w:cs="Times New Roman"/>
        </w:rPr>
        <w:t>Manag</w:t>
      </w:r>
      <w:proofErr w:type="spellEnd"/>
      <w:r w:rsidR="007F5CFC" w:rsidRPr="009D22A7">
        <w:rPr>
          <w:rFonts w:ascii="Book Antiqua" w:hAnsi="Book Antiqua" w:cs="Times New Roman"/>
        </w:rPr>
        <w:t xml:space="preserve"> 9(1-2):237-264; </w:t>
      </w:r>
      <w:r w:rsidR="007F5CFC" w:rsidRPr="009D22A7">
        <w:rPr>
          <w:rFonts w:ascii="Book Antiqua" w:hAnsi="Book Antiqua" w:cs="Times New Roman"/>
          <w:color w:val="0000FF"/>
        </w:rPr>
        <w:t>DOI: 10.1080/13657300590961573</w:t>
      </w:r>
    </w:p>
    <w:p w14:paraId="1E9E8ED0" w14:textId="5730AAB7" w:rsidR="007F5CFC" w:rsidRPr="009D22A7" w:rsidRDefault="009D22A7" w:rsidP="009D22A7">
      <w:pPr>
        <w:spacing w:after="0" w:line="240" w:lineRule="auto"/>
        <w:jc w:val="both"/>
        <w:rPr>
          <w:rFonts w:ascii="Book Antiqua" w:hAnsi="Book Antiqua" w:cs="Times New Roman"/>
        </w:rPr>
      </w:pPr>
      <w:r>
        <w:rPr>
          <w:rFonts w:ascii="Book Antiqua" w:hAnsi="Book Antiqua" w:cs="Times New Roman"/>
        </w:rPr>
        <w:t xml:space="preserve">20. </w:t>
      </w:r>
      <w:proofErr w:type="spellStart"/>
      <w:r w:rsidR="007F5CFC" w:rsidRPr="009D22A7">
        <w:rPr>
          <w:rFonts w:ascii="Book Antiqua" w:hAnsi="Book Antiqua" w:cs="Times New Roman"/>
        </w:rPr>
        <w:t>Manyise</w:t>
      </w:r>
      <w:proofErr w:type="spellEnd"/>
      <w:r w:rsidR="007F5CFC" w:rsidRPr="009D22A7">
        <w:rPr>
          <w:rFonts w:ascii="Book Antiqua" w:hAnsi="Book Antiqua" w:cs="Times New Roman"/>
        </w:rPr>
        <w:t xml:space="preserve"> T, Lam RD, </w:t>
      </w:r>
      <w:proofErr w:type="spellStart"/>
      <w:r w:rsidR="007F5CFC" w:rsidRPr="009D22A7">
        <w:rPr>
          <w:rFonts w:ascii="Book Antiqua" w:hAnsi="Book Antiqua" w:cs="Times New Roman"/>
        </w:rPr>
        <w:t>Lazo</w:t>
      </w:r>
      <w:proofErr w:type="spellEnd"/>
      <w:r w:rsidR="007F5CFC" w:rsidRPr="009D22A7">
        <w:rPr>
          <w:rFonts w:ascii="Book Antiqua" w:hAnsi="Book Antiqua" w:cs="Times New Roman"/>
        </w:rPr>
        <w:t xml:space="preserve"> DPL, </w:t>
      </w:r>
      <w:proofErr w:type="spellStart"/>
      <w:r w:rsidR="007F5CFC" w:rsidRPr="009D22A7">
        <w:rPr>
          <w:rFonts w:ascii="Book Antiqua" w:hAnsi="Book Antiqua" w:cs="Times New Roman"/>
        </w:rPr>
        <w:t>Padiyar</w:t>
      </w:r>
      <w:proofErr w:type="spellEnd"/>
      <w:r w:rsidR="007F5CFC" w:rsidRPr="009D22A7">
        <w:rPr>
          <w:rFonts w:ascii="Book Antiqua" w:hAnsi="Book Antiqua" w:cs="Times New Roman"/>
        </w:rPr>
        <w:t xml:space="preserve"> A, Shenoy N, </w:t>
      </w:r>
      <w:proofErr w:type="spellStart"/>
      <w:r w:rsidR="007F5CFC" w:rsidRPr="009D22A7">
        <w:rPr>
          <w:rFonts w:ascii="Book Antiqua" w:hAnsi="Book Antiqua" w:cs="Times New Roman"/>
        </w:rPr>
        <w:t>Chadag</w:t>
      </w:r>
      <w:proofErr w:type="spellEnd"/>
      <w:r w:rsidR="007F5CFC" w:rsidRPr="009D22A7">
        <w:rPr>
          <w:rFonts w:ascii="Book Antiqua" w:hAnsi="Book Antiqua" w:cs="Times New Roman"/>
        </w:rPr>
        <w:t xml:space="preserve"> MV, </w:t>
      </w:r>
      <w:proofErr w:type="spellStart"/>
      <w:r w:rsidR="007F5CFC" w:rsidRPr="009D22A7">
        <w:rPr>
          <w:rFonts w:ascii="Book Antiqua" w:hAnsi="Book Antiqua" w:cs="Times New Roman"/>
        </w:rPr>
        <w:t>Rossignoli</w:t>
      </w:r>
      <w:proofErr w:type="spellEnd"/>
      <w:r w:rsidR="007F5CFC" w:rsidRPr="009D22A7">
        <w:rPr>
          <w:rFonts w:ascii="Book Antiqua" w:hAnsi="Book Antiqua" w:cs="Times New Roman"/>
        </w:rPr>
        <w:t xml:space="preserve"> CM (2024) Exploring preferences for improved fish species among farmers: A discrete choice experiment applied in rural Odisha, India. Aquaculture 583:740627; </w:t>
      </w:r>
      <w:hyperlink r:id="rId28" w:history="1">
        <w:r w:rsidR="007F5CFC" w:rsidRPr="009D22A7">
          <w:rPr>
            <w:rStyle w:val="Hyperlink"/>
            <w:rFonts w:ascii="Book Antiqua" w:hAnsi="Book Antiqua" w:cs="Times New Roman"/>
          </w:rPr>
          <w:t>https://doi.org/10.1016/j.aquaculture.2024.740627</w:t>
        </w:r>
      </w:hyperlink>
    </w:p>
    <w:p w14:paraId="43D97184" w14:textId="2FC94115" w:rsidR="007F5CFC" w:rsidRPr="009D22A7" w:rsidRDefault="009D22A7" w:rsidP="009D22A7">
      <w:pPr>
        <w:spacing w:after="0" w:line="240" w:lineRule="auto"/>
        <w:jc w:val="both"/>
        <w:rPr>
          <w:rFonts w:ascii="Book Antiqua" w:hAnsi="Book Antiqua" w:cs="Times New Roman"/>
        </w:rPr>
      </w:pPr>
      <w:r>
        <w:rPr>
          <w:rFonts w:ascii="Book Antiqua" w:hAnsi="Book Antiqua" w:cs="Times New Roman"/>
        </w:rPr>
        <w:t xml:space="preserve">21. </w:t>
      </w:r>
      <w:proofErr w:type="spellStart"/>
      <w:r w:rsidR="007F5CFC" w:rsidRPr="009D22A7">
        <w:rPr>
          <w:rFonts w:ascii="Book Antiqua" w:hAnsi="Book Antiqua" w:cs="Times New Roman"/>
        </w:rPr>
        <w:t>DoF</w:t>
      </w:r>
      <w:proofErr w:type="spellEnd"/>
      <w:r w:rsidR="007F5CFC" w:rsidRPr="009D22A7">
        <w:rPr>
          <w:rFonts w:ascii="Book Antiqua" w:hAnsi="Book Antiqua" w:cs="Times New Roman"/>
        </w:rPr>
        <w:t xml:space="preserve">-GOI, 2024 </w:t>
      </w:r>
      <w:proofErr w:type="spellStart"/>
      <w:r w:rsidR="007F5CFC" w:rsidRPr="009D22A7">
        <w:rPr>
          <w:rFonts w:ascii="Book Antiqua" w:hAnsi="Book Antiqua" w:cs="Times New Roman"/>
        </w:rPr>
        <w:t>DoF</w:t>
      </w:r>
      <w:proofErr w:type="spellEnd"/>
      <w:r w:rsidR="007F5CFC" w:rsidRPr="009D22A7">
        <w:rPr>
          <w:rFonts w:ascii="Book Antiqua" w:hAnsi="Book Antiqua" w:cs="Times New Roman"/>
        </w:rPr>
        <w:t xml:space="preserve">-GOI (Department of Fisheries) Government of India (2024) Annual Report 2023-24 </w:t>
      </w:r>
      <w:hyperlink r:id="rId29" w:history="1">
        <w:r w:rsidR="007F5CFC" w:rsidRPr="009D22A7">
          <w:rPr>
            <w:rStyle w:val="Hyperlink"/>
            <w:rFonts w:ascii="Book Antiqua" w:hAnsi="Book Antiqua" w:cs="Times New Roman"/>
          </w:rPr>
          <w:t>https://dof.gov.in/sites/default/files/2024-07/Annual_Report_2023-24_English.pdf</w:t>
        </w:r>
      </w:hyperlink>
    </w:p>
    <w:p w14:paraId="07E4B863" w14:textId="2E4C2E62" w:rsidR="007F5CFC" w:rsidRPr="009D22A7" w:rsidRDefault="009D22A7" w:rsidP="009D22A7">
      <w:pPr>
        <w:spacing w:after="0" w:line="240" w:lineRule="auto"/>
        <w:jc w:val="both"/>
        <w:rPr>
          <w:rFonts w:ascii="Book Antiqua" w:hAnsi="Book Antiqua" w:cs="Times New Roman"/>
        </w:rPr>
      </w:pPr>
      <w:r>
        <w:rPr>
          <w:rFonts w:ascii="Book Antiqua" w:hAnsi="Book Antiqua" w:cs="Times New Roman"/>
        </w:rPr>
        <w:t xml:space="preserve">22. </w:t>
      </w:r>
      <w:proofErr w:type="spellStart"/>
      <w:r w:rsidR="007F5CFC" w:rsidRPr="009D22A7">
        <w:rPr>
          <w:rFonts w:ascii="Book Antiqua" w:hAnsi="Book Antiqua" w:cs="Times New Roman"/>
        </w:rPr>
        <w:t>DoF</w:t>
      </w:r>
      <w:proofErr w:type="spellEnd"/>
      <w:r w:rsidR="007F5CFC" w:rsidRPr="009D22A7">
        <w:rPr>
          <w:rFonts w:ascii="Book Antiqua" w:hAnsi="Book Antiqua" w:cs="Times New Roman"/>
        </w:rPr>
        <w:t xml:space="preserve">-GOI (Department of Fisheries) Government of India (2025). </w:t>
      </w:r>
      <w:hyperlink r:id="rId30" w:history="1">
        <w:r w:rsidR="007F5CFC" w:rsidRPr="009D22A7">
          <w:rPr>
            <w:rStyle w:val="Hyperlink"/>
            <w:rFonts w:ascii="Book Antiqua" w:hAnsi="Book Antiqua" w:cs="Times New Roman"/>
          </w:rPr>
          <w:t>https://dof.gov.in/PMMKSSY</w:t>
        </w:r>
      </w:hyperlink>
    </w:p>
    <w:p w14:paraId="6C8262DD" w14:textId="473E01ED" w:rsidR="007F5CFC" w:rsidRPr="009D22A7" w:rsidRDefault="009D22A7" w:rsidP="009D22A7">
      <w:pPr>
        <w:spacing w:after="0" w:line="240" w:lineRule="auto"/>
        <w:jc w:val="both"/>
        <w:rPr>
          <w:rFonts w:ascii="Book Antiqua" w:hAnsi="Book Antiqua" w:cs="Times New Roman"/>
        </w:rPr>
      </w:pPr>
      <w:r>
        <w:rPr>
          <w:rFonts w:ascii="Book Antiqua" w:hAnsi="Book Antiqua" w:cs="Times New Roman"/>
        </w:rPr>
        <w:t xml:space="preserve">23. </w:t>
      </w:r>
      <w:r w:rsidR="007F5CFC" w:rsidRPr="009D22A7">
        <w:rPr>
          <w:rFonts w:ascii="Book Antiqua" w:hAnsi="Book Antiqua" w:cs="Times New Roman"/>
        </w:rPr>
        <w:t xml:space="preserve">Kumaran M, Geetha R, Antony J, </w:t>
      </w:r>
      <w:proofErr w:type="spellStart"/>
      <w:r w:rsidR="007F5CFC" w:rsidRPr="009D22A7">
        <w:rPr>
          <w:rFonts w:ascii="Book Antiqua" w:hAnsi="Book Antiqua" w:cs="Times New Roman"/>
        </w:rPr>
        <w:t>Vasagam</w:t>
      </w:r>
      <w:proofErr w:type="spellEnd"/>
      <w:r w:rsidR="007F5CFC" w:rsidRPr="009D22A7">
        <w:rPr>
          <w:rFonts w:ascii="Book Antiqua" w:hAnsi="Book Antiqua" w:cs="Times New Roman"/>
        </w:rPr>
        <w:t xml:space="preserve"> KK, Anand PR, Ravisankar T, Angel JRJ, De D, </w:t>
      </w:r>
      <w:proofErr w:type="spellStart"/>
      <w:r w:rsidR="007F5CFC" w:rsidRPr="009D22A7">
        <w:rPr>
          <w:rFonts w:ascii="Book Antiqua" w:hAnsi="Book Antiqua" w:cs="Times New Roman"/>
        </w:rPr>
        <w:t>Muralidhar</w:t>
      </w:r>
      <w:proofErr w:type="spellEnd"/>
      <w:r w:rsidR="007F5CFC" w:rsidRPr="009D22A7">
        <w:rPr>
          <w:rFonts w:ascii="Book Antiqua" w:hAnsi="Book Antiqua" w:cs="Times New Roman"/>
        </w:rPr>
        <w:t xml:space="preserve"> M, Patil PK, Vijayan KK (2021) Prospective impact of Coronavirus disease (COVID-19) related lockdown on shrimp aquaculture sector in India–a sectoral assessment. Aquaculture 531:735922; </w:t>
      </w:r>
      <w:r w:rsidR="007F5CFC" w:rsidRPr="009D22A7">
        <w:rPr>
          <w:rFonts w:ascii="Book Antiqua" w:hAnsi="Book Antiqua" w:cs="Times New Roman"/>
          <w:color w:val="0000FF"/>
        </w:rPr>
        <w:t>DOI: 10.1016/j.aquaculture.2020.735922</w:t>
      </w:r>
    </w:p>
    <w:p w14:paraId="61179B44" w14:textId="239E2A2F" w:rsidR="007F5CFC" w:rsidRPr="009D22A7" w:rsidRDefault="009D22A7" w:rsidP="009D22A7">
      <w:pPr>
        <w:spacing w:after="0" w:line="240" w:lineRule="auto"/>
        <w:jc w:val="both"/>
        <w:rPr>
          <w:rFonts w:ascii="Book Antiqua" w:hAnsi="Book Antiqua" w:cs="Times New Roman"/>
        </w:rPr>
      </w:pPr>
      <w:r>
        <w:rPr>
          <w:rFonts w:ascii="Book Antiqua" w:hAnsi="Book Antiqua" w:cs="Times New Roman"/>
        </w:rPr>
        <w:t xml:space="preserve">24. </w:t>
      </w:r>
      <w:r w:rsidR="007F5CFC" w:rsidRPr="009D22A7">
        <w:rPr>
          <w:rFonts w:ascii="Book Antiqua" w:hAnsi="Book Antiqua" w:cs="Times New Roman"/>
        </w:rPr>
        <w:t>MPEDA (2024) (Marine Product Export Development Authority) Annual Report 2023-2024,Kochi,Kerala.</w:t>
      </w:r>
      <w:hyperlink r:id="rId31" w:history="1">
        <w:r w:rsidR="007F5CFC" w:rsidRPr="009D22A7">
          <w:rPr>
            <w:rStyle w:val="Hyperlink"/>
            <w:rFonts w:ascii="Book Antiqua" w:hAnsi="Book Antiqua" w:cs="Times New Roman"/>
          </w:rPr>
          <w:t>https://mpeda.gov.in/wp-content/uploads/2024/06/Export-performance_2023-24-approved_V5.pdf</w:t>
        </w:r>
      </w:hyperlink>
    </w:p>
    <w:p w14:paraId="61AC5798" w14:textId="7A5274E2" w:rsidR="007F5CFC" w:rsidRPr="009D22A7" w:rsidRDefault="009D22A7" w:rsidP="009D22A7">
      <w:pPr>
        <w:spacing w:after="0" w:line="240" w:lineRule="auto"/>
        <w:jc w:val="both"/>
        <w:rPr>
          <w:rFonts w:ascii="Book Antiqua" w:hAnsi="Book Antiqua" w:cs="Times New Roman"/>
          <w:color w:val="0000FF"/>
        </w:rPr>
      </w:pPr>
      <w:r>
        <w:rPr>
          <w:rFonts w:ascii="Book Antiqua" w:hAnsi="Book Antiqua" w:cs="Times New Roman"/>
        </w:rPr>
        <w:t xml:space="preserve">25. </w:t>
      </w:r>
      <w:r w:rsidR="007F5CFC" w:rsidRPr="009D22A7">
        <w:rPr>
          <w:rFonts w:ascii="Book Antiqua" w:hAnsi="Book Antiqua" w:cs="Times New Roman"/>
        </w:rPr>
        <w:t xml:space="preserve">Hudson S, </w:t>
      </w:r>
      <w:proofErr w:type="spellStart"/>
      <w:r w:rsidR="007F5CFC" w:rsidRPr="009D22A7">
        <w:rPr>
          <w:rFonts w:ascii="Book Antiqua" w:hAnsi="Book Antiqua" w:cs="Times New Roman"/>
        </w:rPr>
        <w:t>Krogman</w:t>
      </w:r>
      <w:proofErr w:type="spellEnd"/>
      <w:r w:rsidR="007F5CFC" w:rsidRPr="009D22A7">
        <w:rPr>
          <w:rFonts w:ascii="Book Antiqua" w:hAnsi="Book Antiqua" w:cs="Times New Roman"/>
        </w:rPr>
        <w:t xml:space="preserve"> N, Beckie M (2016) Social practices of knowledge mobilization for sustainable food production: nutrition gardening and fish farming in the </w:t>
      </w:r>
      <w:proofErr w:type="spellStart"/>
      <w:r w:rsidR="007F5CFC" w:rsidRPr="009D22A7">
        <w:rPr>
          <w:rFonts w:ascii="Book Antiqua" w:hAnsi="Book Antiqua" w:cs="Times New Roman"/>
        </w:rPr>
        <w:t>Kolli</w:t>
      </w:r>
      <w:proofErr w:type="spellEnd"/>
      <w:r w:rsidR="007F5CFC" w:rsidRPr="009D22A7">
        <w:rPr>
          <w:rFonts w:ascii="Book Antiqua" w:hAnsi="Book Antiqua" w:cs="Times New Roman"/>
        </w:rPr>
        <w:t xml:space="preserve"> hills of India. Food Sec 8: 523-533; </w:t>
      </w:r>
      <w:r w:rsidR="007F5CFC" w:rsidRPr="009D22A7">
        <w:rPr>
          <w:rFonts w:ascii="Book Antiqua" w:hAnsi="Book Antiqua" w:cs="Times New Roman"/>
          <w:color w:val="0000FF"/>
        </w:rPr>
        <w:t>DOI 10.1007/s12571-016-0580-z</w:t>
      </w:r>
    </w:p>
    <w:p w14:paraId="2BA93E88" w14:textId="5A265DBD" w:rsidR="007F5CFC" w:rsidRPr="009D22A7" w:rsidRDefault="009D22A7" w:rsidP="009D22A7">
      <w:pPr>
        <w:spacing w:after="0" w:line="240" w:lineRule="auto"/>
        <w:jc w:val="both"/>
        <w:rPr>
          <w:rFonts w:ascii="Book Antiqua" w:hAnsi="Book Antiqua" w:cs="Times New Roman"/>
        </w:rPr>
      </w:pPr>
      <w:r>
        <w:rPr>
          <w:rFonts w:ascii="Book Antiqua" w:hAnsi="Book Antiqua" w:cs="Times New Roman"/>
        </w:rPr>
        <w:t xml:space="preserve">26. </w:t>
      </w:r>
      <w:proofErr w:type="spellStart"/>
      <w:r w:rsidR="007F5CFC" w:rsidRPr="009D22A7">
        <w:rPr>
          <w:rFonts w:ascii="Book Antiqua" w:hAnsi="Book Antiqua" w:cs="Times New Roman"/>
        </w:rPr>
        <w:t>Chellapandi</w:t>
      </w:r>
      <w:proofErr w:type="spellEnd"/>
      <w:r w:rsidR="007F5CFC" w:rsidRPr="009D22A7">
        <w:rPr>
          <w:rFonts w:ascii="Book Antiqua" w:hAnsi="Book Antiqua" w:cs="Times New Roman"/>
        </w:rPr>
        <w:t xml:space="preserve"> P (2021) Development of top-dressing automation technology for sustainable shrimp aquaculture in India. Discover Sustain 2(1):26; </w:t>
      </w:r>
      <w:hyperlink r:id="rId32" w:history="1">
        <w:r w:rsidR="007F5CFC" w:rsidRPr="009D22A7">
          <w:rPr>
            <w:rStyle w:val="Hyperlink"/>
            <w:rFonts w:ascii="Book Antiqua" w:hAnsi="Book Antiqua" w:cs="Times New Roman"/>
          </w:rPr>
          <w:t>https://doi.org/10.1007/s43621-021-00036-9</w:t>
        </w:r>
      </w:hyperlink>
    </w:p>
    <w:p w14:paraId="16D0B8DB" w14:textId="70B9AFF9" w:rsidR="007F5CFC" w:rsidRPr="009D22A7" w:rsidRDefault="009D22A7" w:rsidP="009D22A7">
      <w:pPr>
        <w:spacing w:after="0" w:line="240" w:lineRule="auto"/>
        <w:jc w:val="both"/>
        <w:rPr>
          <w:rFonts w:ascii="Book Antiqua" w:hAnsi="Book Antiqua" w:cs="Times New Roman"/>
        </w:rPr>
      </w:pPr>
      <w:r>
        <w:rPr>
          <w:rFonts w:ascii="Book Antiqua" w:hAnsi="Book Antiqua" w:cs="Times New Roman"/>
        </w:rPr>
        <w:t xml:space="preserve">27. </w:t>
      </w:r>
      <w:r w:rsidR="007F5CFC" w:rsidRPr="009D22A7">
        <w:rPr>
          <w:rFonts w:ascii="Book Antiqua" w:hAnsi="Book Antiqua" w:cs="Times New Roman"/>
        </w:rPr>
        <w:t xml:space="preserve">Handbook of Fisheries Statistics, 2023 Handbook of Fisheries Statistics (2023) Department of fisheries ministry of fisheries, animal husbandry and dairying, government of India, Krishi Bhavan, New Delhi </w:t>
      </w:r>
      <w:hyperlink r:id="rId33" w:history="1">
        <w:r w:rsidR="007F5CFC" w:rsidRPr="009D22A7">
          <w:rPr>
            <w:rStyle w:val="Hyperlink"/>
            <w:rFonts w:ascii="Book Antiqua" w:hAnsi="Book Antiqua" w:cs="Times New Roman"/>
          </w:rPr>
          <w:t>http://fsi.gov.in/sites/default/files/hand-book-fishery-statistics-document/hofs-2008.pdf</w:t>
        </w:r>
      </w:hyperlink>
    </w:p>
    <w:p w14:paraId="60506E0B" w14:textId="6AD3913E" w:rsidR="007F5CFC" w:rsidRPr="009D22A7" w:rsidRDefault="009D22A7" w:rsidP="009D22A7">
      <w:pPr>
        <w:spacing w:after="0" w:line="240" w:lineRule="auto"/>
        <w:jc w:val="both"/>
        <w:rPr>
          <w:rFonts w:ascii="Book Antiqua" w:hAnsi="Book Antiqua" w:cs="Times New Roman"/>
        </w:rPr>
      </w:pPr>
      <w:r>
        <w:rPr>
          <w:rFonts w:ascii="Book Antiqua" w:hAnsi="Book Antiqua" w:cs="Times New Roman"/>
        </w:rPr>
        <w:lastRenderedPageBreak/>
        <w:t xml:space="preserve">28. </w:t>
      </w:r>
      <w:r w:rsidR="007F5CFC" w:rsidRPr="009D22A7">
        <w:rPr>
          <w:rFonts w:ascii="Book Antiqua" w:hAnsi="Book Antiqua" w:cs="Times New Roman"/>
        </w:rPr>
        <w:t xml:space="preserve">Mishra SS, Rakesh D, Dhiman M, Choudhary P, </w:t>
      </w:r>
      <w:proofErr w:type="spellStart"/>
      <w:r w:rsidR="007F5CFC" w:rsidRPr="009D22A7">
        <w:rPr>
          <w:rFonts w:ascii="Book Antiqua" w:hAnsi="Book Antiqua" w:cs="Times New Roman"/>
        </w:rPr>
        <w:t>Debbarma</w:t>
      </w:r>
      <w:proofErr w:type="spellEnd"/>
      <w:r w:rsidR="007F5CFC" w:rsidRPr="009D22A7">
        <w:rPr>
          <w:rFonts w:ascii="Book Antiqua" w:hAnsi="Book Antiqua" w:cs="Times New Roman"/>
        </w:rPr>
        <w:t xml:space="preserve"> J, Sahoo SN, Mishra CK (2017) Present status of fish disease management in freshwater aquaculture in India: state-of-the-art-review. J </w:t>
      </w:r>
      <w:proofErr w:type="spellStart"/>
      <w:r w:rsidR="007F5CFC" w:rsidRPr="009D22A7">
        <w:rPr>
          <w:rFonts w:ascii="Book Antiqua" w:hAnsi="Book Antiqua" w:cs="Times New Roman"/>
        </w:rPr>
        <w:t>Aquacult</w:t>
      </w:r>
      <w:proofErr w:type="spellEnd"/>
      <w:r w:rsidR="007F5CFC" w:rsidRPr="009D22A7">
        <w:rPr>
          <w:rFonts w:ascii="Book Antiqua" w:hAnsi="Book Antiqua" w:cs="Times New Roman"/>
        </w:rPr>
        <w:t xml:space="preserve"> Fish 1(003):14; </w:t>
      </w:r>
      <w:r w:rsidR="007F5CFC" w:rsidRPr="009D22A7">
        <w:rPr>
          <w:rFonts w:ascii="Book Antiqua" w:hAnsi="Book Antiqua" w:cs="Times New Roman"/>
          <w:color w:val="0000FF"/>
        </w:rPr>
        <w:t>DOI:10.24966/AAF-5523/100003</w:t>
      </w:r>
    </w:p>
    <w:p w14:paraId="089A7697" w14:textId="0CC83F17" w:rsidR="007F5CFC" w:rsidRPr="009D22A7" w:rsidRDefault="009D22A7" w:rsidP="009D22A7">
      <w:pPr>
        <w:spacing w:after="0" w:line="240" w:lineRule="auto"/>
        <w:jc w:val="both"/>
        <w:rPr>
          <w:rFonts w:ascii="Book Antiqua" w:hAnsi="Book Antiqua" w:cs="Times New Roman"/>
        </w:rPr>
      </w:pPr>
      <w:r>
        <w:rPr>
          <w:rFonts w:ascii="Book Antiqua" w:hAnsi="Book Antiqua" w:cs="Times New Roman"/>
        </w:rPr>
        <w:t xml:space="preserve">29. </w:t>
      </w:r>
      <w:r w:rsidR="007F5CFC" w:rsidRPr="009D22A7">
        <w:rPr>
          <w:rFonts w:ascii="Book Antiqua" w:hAnsi="Book Antiqua" w:cs="Times New Roman"/>
        </w:rPr>
        <w:t xml:space="preserve">FAO. The State of World Fisheries and Aquaculture (SOFIA) 2022/2024 — global production and country breakdown. </w:t>
      </w:r>
      <w:hyperlink r:id="rId34" w:history="1">
        <w:r w:rsidR="007F5CFC" w:rsidRPr="009D22A7">
          <w:rPr>
            <w:rStyle w:val="Hyperlink"/>
            <w:rFonts w:ascii="Book Antiqua" w:hAnsi="Book Antiqua" w:cs="Times New Roman"/>
          </w:rPr>
          <w:t>https://www.fao.org/newsroom/detail/fao-report-global-fisheries-and-aquaculture-production-reaches-a-new-record-high/en#</w:t>
        </w:r>
      </w:hyperlink>
      <w:r w:rsidR="007F5CFC" w:rsidRPr="009D22A7">
        <w:rPr>
          <w:rFonts w:ascii="Book Antiqua" w:hAnsi="Book Antiqua" w:cs="Times New Roman"/>
        </w:rPr>
        <w:t>:</w:t>
      </w:r>
    </w:p>
    <w:p w14:paraId="28C4231F" w14:textId="1048F1A4" w:rsidR="007F5CFC" w:rsidRPr="009D22A7" w:rsidRDefault="009D22A7" w:rsidP="009D22A7">
      <w:pPr>
        <w:spacing w:after="0" w:line="240" w:lineRule="auto"/>
        <w:jc w:val="both"/>
        <w:rPr>
          <w:rFonts w:ascii="Book Antiqua" w:hAnsi="Book Antiqua" w:cs="Times New Roman"/>
          <w:color w:val="0000FF"/>
        </w:rPr>
      </w:pPr>
      <w:r>
        <w:rPr>
          <w:rFonts w:ascii="Book Antiqua" w:hAnsi="Book Antiqua" w:cs="Times New Roman"/>
        </w:rPr>
        <w:t xml:space="preserve">30. </w:t>
      </w:r>
      <w:r w:rsidR="007F5CFC" w:rsidRPr="009D22A7">
        <w:rPr>
          <w:rFonts w:ascii="Book Antiqua" w:hAnsi="Book Antiqua" w:cs="Times New Roman"/>
        </w:rPr>
        <w:t xml:space="preserve">Umesh NR, Mohan AC, </w:t>
      </w:r>
      <w:proofErr w:type="spellStart"/>
      <w:r w:rsidR="007F5CFC" w:rsidRPr="009D22A7">
        <w:rPr>
          <w:rFonts w:ascii="Book Antiqua" w:hAnsi="Book Antiqua" w:cs="Times New Roman"/>
        </w:rPr>
        <w:t>Ravibabu</w:t>
      </w:r>
      <w:proofErr w:type="spellEnd"/>
      <w:r w:rsidR="007F5CFC" w:rsidRPr="009D22A7">
        <w:rPr>
          <w:rFonts w:ascii="Book Antiqua" w:hAnsi="Book Antiqua" w:cs="Times New Roman"/>
        </w:rPr>
        <w:t xml:space="preserve"> G, </w:t>
      </w:r>
      <w:proofErr w:type="spellStart"/>
      <w:r w:rsidR="007F5CFC" w:rsidRPr="009D22A7">
        <w:rPr>
          <w:rFonts w:ascii="Book Antiqua" w:hAnsi="Book Antiqua" w:cs="Times New Roman"/>
        </w:rPr>
        <w:t>Padiyar</w:t>
      </w:r>
      <w:proofErr w:type="spellEnd"/>
      <w:r w:rsidR="007F5CFC" w:rsidRPr="009D22A7">
        <w:rPr>
          <w:rFonts w:ascii="Book Antiqua" w:hAnsi="Book Antiqua" w:cs="Times New Roman"/>
        </w:rPr>
        <w:t xml:space="preserve"> PA, Phillips MJ, Mohan CV, Bhat BV (2010) Shrimp farmers in India: Empowering small-scale farmers through a cluster-based approach. In: Success stories in Asian aquaculture, pp 41-66; </w:t>
      </w:r>
      <w:r w:rsidR="007F5CFC" w:rsidRPr="009D22A7">
        <w:rPr>
          <w:rFonts w:ascii="Book Antiqua" w:hAnsi="Book Antiqua" w:cs="Times New Roman"/>
          <w:color w:val="0000FF"/>
        </w:rPr>
        <w:t>DOI: 10.1007/978-90-481-3087-0_3</w:t>
      </w:r>
    </w:p>
    <w:p w14:paraId="078432CF" w14:textId="163CDF47" w:rsidR="007F5CFC" w:rsidRPr="009D22A7" w:rsidRDefault="009D22A7" w:rsidP="009D22A7">
      <w:pPr>
        <w:spacing w:after="0" w:line="240" w:lineRule="auto"/>
        <w:jc w:val="both"/>
        <w:rPr>
          <w:rFonts w:ascii="Book Antiqua" w:hAnsi="Book Antiqua" w:cs="Times New Roman"/>
        </w:rPr>
      </w:pPr>
      <w:r>
        <w:rPr>
          <w:rFonts w:ascii="Book Antiqua" w:hAnsi="Book Antiqua" w:cs="Times New Roman"/>
        </w:rPr>
        <w:t xml:space="preserve">31. </w:t>
      </w:r>
      <w:r w:rsidR="007F5CFC" w:rsidRPr="009D22A7">
        <w:rPr>
          <w:rFonts w:ascii="Book Antiqua" w:hAnsi="Book Antiqua" w:cs="Times New Roman"/>
        </w:rPr>
        <w:t xml:space="preserve">Jyotsna C, Sinha B, </w:t>
      </w:r>
      <w:proofErr w:type="spellStart"/>
      <w:r w:rsidR="007F5CFC" w:rsidRPr="009D22A7">
        <w:rPr>
          <w:rFonts w:ascii="Book Antiqua" w:hAnsi="Book Antiqua" w:cs="Times New Roman"/>
        </w:rPr>
        <w:t>Bisaria</w:t>
      </w:r>
      <w:proofErr w:type="spellEnd"/>
      <w:r w:rsidR="007F5CFC" w:rsidRPr="009D22A7">
        <w:rPr>
          <w:rFonts w:ascii="Book Antiqua" w:hAnsi="Book Antiqua" w:cs="Times New Roman"/>
        </w:rPr>
        <w:t xml:space="preserve"> J (2024) Analysis of policies and programmes for tackling coastal climate risks in India. Ocean Coast </w:t>
      </w:r>
      <w:proofErr w:type="spellStart"/>
      <w:r w:rsidR="007F5CFC" w:rsidRPr="009D22A7">
        <w:rPr>
          <w:rFonts w:ascii="Book Antiqua" w:hAnsi="Book Antiqua" w:cs="Times New Roman"/>
        </w:rPr>
        <w:t>Manag</w:t>
      </w:r>
      <w:proofErr w:type="spellEnd"/>
      <w:r w:rsidR="007F5CFC" w:rsidRPr="009D22A7">
        <w:rPr>
          <w:rFonts w:ascii="Book Antiqua" w:hAnsi="Book Antiqua" w:cs="Times New Roman"/>
        </w:rPr>
        <w:t xml:space="preserve"> 253:107141; </w:t>
      </w:r>
      <w:hyperlink r:id="rId35" w:history="1">
        <w:r w:rsidR="007F5CFC" w:rsidRPr="009D22A7">
          <w:rPr>
            <w:rStyle w:val="Hyperlink"/>
            <w:rFonts w:ascii="Book Antiqua" w:hAnsi="Book Antiqua" w:cs="Times New Roman"/>
          </w:rPr>
          <w:t>https://doi.org/10.1016/j.ocecoaman.2024.107141</w:t>
        </w:r>
      </w:hyperlink>
    </w:p>
    <w:p w14:paraId="759DDACE" w14:textId="70A0A647" w:rsidR="007F5CFC" w:rsidRPr="009D22A7" w:rsidRDefault="009D22A7" w:rsidP="009D22A7">
      <w:pPr>
        <w:spacing w:after="0" w:line="240" w:lineRule="auto"/>
        <w:jc w:val="both"/>
        <w:rPr>
          <w:rFonts w:ascii="Book Antiqua" w:hAnsi="Book Antiqua" w:cs="Times New Roman"/>
        </w:rPr>
      </w:pPr>
      <w:r>
        <w:rPr>
          <w:rFonts w:ascii="Book Antiqua" w:hAnsi="Book Antiqua" w:cs="Times New Roman"/>
        </w:rPr>
        <w:t xml:space="preserve">32. </w:t>
      </w:r>
      <w:r w:rsidR="007F5CFC" w:rsidRPr="009D22A7">
        <w:rPr>
          <w:rFonts w:ascii="Book Antiqua" w:hAnsi="Book Antiqua" w:cs="Times New Roman"/>
        </w:rPr>
        <w:t xml:space="preserve">Vijayan B, Nain MS (2021) </w:t>
      </w:r>
      <w:proofErr w:type="spellStart"/>
      <w:r w:rsidR="007F5CFC" w:rsidRPr="009D22A7">
        <w:rPr>
          <w:rFonts w:ascii="Book Antiqua" w:hAnsi="Book Antiqua" w:cs="Times New Roman"/>
        </w:rPr>
        <w:t>Rashtriya</w:t>
      </w:r>
      <w:proofErr w:type="spellEnd"/>
      <w:r w:rsidR="007F5CFC" w:rsidRPr="009D22A7">
        <w:rPr>
          <w:rFonts w:ascii="Book Antiqua" w:hAnsi="Book Antiqua" w:cs="Times New Roman"/>
        </w:rPr>
        <w:t xml:space="preserve"> Krishi Vikas Yojana remunerative approaches for agriculture and allied sector rejuvenation (RKVY-RAFTAAR). Agric Food e-Newsletter 3(6):76-78; </w:t>
      </w:r>
      <w:hyperlink r:id="rId36" w:history="1">
        <w:r w:rsidR="007F5CFC" w:rsidRPr="009D22A7">
          <w:rPr>
            <w:rStyle w:val="Hyperlink"/>
            <w:rFonts w:ascii="Book Antiqua" w:hAnsi="Book Antiqua" w:cs="Times New Roman"/>
          </w:rPr>
          <w:t>http://doi.org/10.48165/IJEE.2022.58323</w:t>
        </w:r>
      </w:hyperlink>
    </w:p>
    <w:p w14:paraId="43E00619" w14:textId="575E0C7A" w:rsidR="007F5CFC" w:rsidRPr="009D22A7" w:rsidRDefault="009D22A7" w:rsidP="009D22A7">
      <w:pPr>
        <w:spacing w:after="0" w:line="240" w:lineRule="auto"/>
        <w:jc w:val="both"/>
        <w:rPr>
          <w:rFonts w:ascii="Book Antiqua" w:hAnsi="Book Antiqua" w:cs="Times New Roman"/>
        </w:rPr>
      </w:pPr>
      <w:r>
        <w:rPr>
          <w:rFonts w:ascii="Book Antiqua" w:hAnsi="Book Antiqua" w:cs="Times New Roman"/>
        </w:rPr>
        <w:t xml:space="preserve">33. </w:t>
      </w:r>
      <w:proofErr w:type="spellStart"/>
      <w:r w:rsidR="007F5CFC" w:rsidRPr="009D22A7">
        <w:rPr>
          <w:rFonts w:ascii="Book Antiqua" w:hAnsi="Book Antiqua" w:cs="Times New Roman"/>
        </w:rPr>
        <w:t>MoF</w:t>
      </w:r>
      <w:proofErr w:type="spellEnd"/>
      <w:r w:rsidR="007F5CFC" w:rsidRPr="009D22A7">
        <w:rPr>
          <w:rFonts w:ascii="Book Antiqua" w:hAnsi="Book Antiqua" w:cs="Times New Roman"/>
        </w:rPr>
        <w:t xml:space="preserve"> (2025) (Ministry of Fisheries) Animal Husbandry and Dairying </w:t>
      </w:r>
      <w:hyperlink r:id="rId37" w:history="1">
        <w:r w:rsidR="007F5CFC" w:rsidRPr="009D22A7">
          <w:rPr>
            <w:rStyle w:val="Hyperlink"/>
            <w:rFonts w:ascii="Book Antiqua" w:hAnsi="Book Antiqua" w:cs="Times New Roman"/>
          </w:rPr>
          <w:t>https://pib.gov.in/PressReleaseIframePage.aspx?PRID=1777708</w:t>
        </w:r>
      </w:hyperlink>
    </w:p>
    <w:p w14:paraId="0456D144" w14:textId="4D0621FA" w:rsidR="007F5CFC" w:rsidRPr="009D22A7" w:rsidRDefault="009D22A7" w:rsidP="009D22A7">
      <w:pPr>
        <w:spacing w:after="0" w:line="240" w:lineRule="auto"/>
        <w:jc w:val="both"/>
        <w:rPr>
          <w:rFonts w:ascii="Book Antiqua" w:hAnsi="Book Antiqua" w:cs="Times New Roman"/>
        </w:rPr>
      </w:pPr>
      <w:r>
        <w:rPr>
          <w:rFonts w:ascii="Book Antiqua" w:hAnsi="Book Antiqua" w:cs="Times New Roman"/>
        </w:rPr>
        <w:t xml:space="preserve">34. </w:t>
      </w:r>
      <w:r w:rsidR="007F5CFC" w:rsidRPr="009D22A7">
        <w:rPr>
          <w:rFonts w:ascii="Book Antiqua" w:hAnsi="Book Antiqua" w:cs="Times New Roman"/>
        </w:rPr>
        <w:t xml:space="preserve">Krause G, </w:t>
      </w:r>
      <w:proofErr w:type="spellStart"/>
      <w:r w:rsidR="007F5CFC" w:rsidRPr="009D22A7">
        <w:rPr>
          <w:rFonts w:ascii="Book Antiqua" w:hAnsi="Book Antiqua" w:cs="Times New Roman"/>
        </w:rPr>
        <w:t>Brugere</w:t>
      </w:r>
      <w:proofErr w:type="spellEnd"/>
      <w:r w:rsidR="007F5CFC" w:rsidRPr="009D22A7">
        <w:rPr>
          <w:rFonts w:ascii="Book Antiqua" w:hAnsi="Book Antiqua" w:cs="Times New Roman"/>
        </w:rPr>
        <w:t xml:space="preserve"> C, Diedrich A, Ebeling MW, </w:t>
      </w:r>
      <w:proofErr w:type="spellStart"/>
      <w:r w:rsidR="007F5CFC" w:rsidRPr="009D22A7">
        <w:rPr>
          <w:rFonts w:ascii="Book Antiqua" w:hAnsi="Book Antiqua" w:cs="Times New Roman"/>
        </w:rPr>
        <w:t>Ferse</w:t>
      </w:r>
      <w:proofErr w:type="spellEnd"/>
      <w:r w:rsidR="007F5CFC" w:rsidRPr="009D22A7">
        <w:rPr>
          <w:rFonts w:ascii="Book Antiqua" w:hAnsi="Book Antiqua" w:cs="Times New Roman"/>
        </w:rPr>
        <w:t xml:space="preserve"> SC, Mikkelsen E, </w:t>
      </w:r>
      <w:proofErr w:type="spellStart"/>
      <w:r w:rsidR="007F5CFC" w:rsidRPr="009D22A7">
        <w:rPr>
          <w:rFonts w:ascii="Book Antiqua" w:hAnsi="Book Antiqua" w:cs="Times New Roman"/>
        </w:rPr>
        <w:t>Agúndez</w:t>
      </w:r>
      <w:proofErr w:type="spellEnd"/>
      <w:r w:rsidR="007F5CFC" w:rsidRPr="009D22A7">
        <w:rPr>
          <w:rFonts w:ascii="Book Antiqua" w:hAnsi="Book Antiqua" w:cs="Times New Roman"/>
        </w:rPr>
        <w:t xml:space="preserve"> JAP, Stead SM, </w:t>
      </w:r>
      <w:proofErr w:type="spellStart"/>
      <w:r w:rsidR="007F5CFC" w:rsidRPr="009D22A7">
        <w:rPr>
          <w:rFonts w:ascii="Book Antiqua" w:hAnsi="Book Antiqua" w:cs="Times New Roman"/>
        </w:rPr>
        <w:t>Stybel</w:t>
      </w:r>
      <w:proofErr w:type="spellEnd"/>
      <w:r w:rsidR="007F5CFC" w:rsidRPr="009D22A7">
        <w:rPr>
          <w:rFonts w:ascii="Book Antiqua" w:hAnsi="Book Antiqua" w:cs="Times New Roman"/>
        </w:rPr>
        <w:t xml:space="preserve"> N, </w:t>
      </w:r>
      <w:proofErr w:type="spellStart"/>
      <w:r w:rsidR="007F5CFC" w:rsidRPr="009D22A7">
        <w:rPr>
          <w:rFonts w:ascii="Book Antiqua" w:hAnsi="Book Antiqua" w:cs="Times New Roman"/>
        </w:rPr>
        <w:t>Troell</w:t>
      </w:r>
      <w:proofErr w:type="spellEnd"/>
      <w:r w:rsidR="007F5CFC" w:rsidRPr="009D22A7">
        <w:rPr>
          <w:rFonts w:ascii="Book Antiqua" w:hAnsi="Book Antiqua" w:cs="Times New Roman"/>
        </w:rPr>
        <w:t xml:space="preserve"> M (2015) A revolution without people? Closing the people–policy gap in aquaculture development. Aquaculture 447:44-55; DOI: </w:t>
      </w:r>
      <w:hyperlink r:id="rId38" w:history="1">
        <w:r w:rsidR="007F5CFC" w:rsidRPr="009D22A7">
          <w:rPr>
            <w:rStyle w:val="Hyperlink"/>
            <w:rFonts w:ascii="Book Antiqua" w:hAnsi="Book Antiqua" w:cs="Times New Roman"/>
          </w:rPr>
          <w:t>https://doi.org/10.1016/j.aquaculture.2015.02.009</w:t>
        </w:r>
      </w:hyperlink>
    </w:p>
    <w:p w14:paraId="11A6CB90" w14:textId="1D0760C0" w:rsidR="007F5CFC" w:rsidRPr="009D22A7" w:rsidRDefault="009D22A7" w:rsidP="009D22A7">
      <w:pPr>
        <w:spacing w:after="0" w:line="240" w:lineRule="auto"/>
        <w:jc w:val="both"/>
        <w:rPr>
          <w:rFonts w:ascii="Book Antiqua" w:hAnsi="Book Antiqua" w:cs="Times New Roman"/>
          <w:color w:val="0000FF"/>
        </w:rPr>
      </w:pPr>
      <w:r>
        <w:rPr>
          <w:rFonts w:ascii="Book Antiqua" w:hAnsi="Book Antiqua" w:cs="Times New Roman"/>
        </w:rPr>
        <w:t xml:space="preserve">35. </w:t>
      </w:r>
      <w:proofErr w:type="spellStart"/>
      <w:r w:rsidR="007F5CFC" w:rsidRPr="009D22A7">
        <w:rPr>
          <w:rFonts w:ascii="Book Antiqua" w:hAnsi="Book Antiqua" w:cs="Times New Roman"/>
        </w:rPr>
        <w:t>Manlosa</w:t>
      </w:r>
      <w:proofErr w:type="spellEnd"/>
      <w:r w:rsidR="007F5CFC" w:rsidRPr="009D22A7">
        <w:rPr>
          <w:rFonts w:ascii="Book Antiqua" w:hAnsi="Book Antiqua" w:cs="Times New Roman"/>
        </w:rPr>
        <w:t xml:space="preserve"> AO, </w:t>
      </w:r>
      <w:proofErr w:type="spellStart"/>
      <w:r w:rsidR="007F5CFC" w:rsidRPr="009D22A7">
        <w:rPr>
          <w:rFonts w:ascii="Book Antiqua" w:hAnsi="Book Antiqua" w:cs="Times New Roman"/>
        </w:rPr>
        <w:t>Hornidge</w:t>
      </w:r>
      <w:proofErr w:type="spellEnd"/>
      <w:r w:rsidR="007F5CFC" w:rsidRPr="009D22A7">
        <w:rPr>
          <w:rFonts w:ascii="Book Antiqua" w:hAnsi="Book Antiqua" w:cs="Times New Roman"/>
        </w:rPr>
        <w:t xml:space="preserve"> AK, Schlüter A (2021) Aquaculture-capture fisheries nexus under COVID-19: impacts, </w:t>
      </w:r>
      <w:proofErr w:type="spellStart"/>
      <w:proofErr w:type="gramStart"/>
      <w:r w:rsidR="007F5CFC" w:rsidRPr="009D22A7">
        <w:rPr>
          <w:rFonts w:ascii="Book Antiqua" w:hAnsi="Book Antiqua" w:cs="Times New Roman"/>
        </w:rPr>
        <w:t>diversity,and</w:t>
      </w:r>
      <w:proofErr w:type="spellEnd"/>
      <w:proofErr w:type="gramEnd"/>
      <w:r w:rsidR="007F5CFC" w:rsidRPr="009D22A7">
        <w:rPr>
          <w:rFonts w:ascii="Book Antiqua" w:hAnsi="Book Antiqua" w:cs="Times New Roman"/>
        </w:rPr>
        <w:t xml:space="preserve"> social-ecological resilience. Mar Stud 20:75-85; </w:t>
      </w:r>
      <w:r w:rsidR="007F5CFC" w:rsidRPr="009D22A7">
        <w:rPr>
          <w:rFonts w:ascii="Book Antiqua" w:hAnsi="Book Antiqua" w:cs="Times New Roman"/>
          <w:color w:val="0000FF"/>
        </w:rPr>
        <w:t>DOI: 10.1007/s40152-021-00213-6</w:t>
      </w:r>
    </w:p>
    <w:p w14:paraId="46DC0D15" w14:textId="51C814B8" w:rsidR="007F5CFC" w:rsidRPr="009D22A7" w:rsidRDefault="009D22A7" w:rsidP="009D22A7">
      <w:pPr>
        <w:spacing w:after="0" w:line="240" w:lineRule="auto"/>
        <w:jc w:val="both"/>
        <w:rPr>
          <w:rFonts w:ascii="Book Antiqua" w:hAnsi="Book Antiqua" w:cs="Times New Roman"/>
        </w:rPr>
      </w:pPr>
      <w:r>
        <w:rPr>
          <w:rFonts w:ascii="Book Antiqua" w:hAnsi="Book Antiqua" w:cs="Times New Roman"/>
        </w:rPr>
        <w:t xml:space="preserve">36. </w:t>
      </w:r>
      <w:proofErr w:type="spellStart"/>
      <w:r w:rsidR="007F5CFC" w:rsidRPr="009D22A7">
        <w:rPr>
          <w:rFonts w:ascii="Book Antiqua" w:hAnsi="Book Antiqua" w:cs="Times New Roman"/>
        </w:rPr>
        <w:t>Troell</w:t>
      </w:r>
      <w:proofErr w:type="spellEnd"/>
      <w:r w:rsidR="007F5CFC" w:rsidRPr="009D22A7">
        <w:rPr>
          <w:rFonts w:ascii="Book Antiqua" w:hAnsi="Book Antiqua" w:cs="Times New Roman"/>
        </w:rPr>
        <w:t xml:space="preserve"> M, Costa</w:t>
      </w:r>
      <w:r w:rsidR="007F5CFC" w:rsidRPr="009D22A7">
        <w:rPr>
          <w:rFonts w:ascii="Times New Roman" w:hAnsi="Times New Roman" w:cs="Times New Roman"/>
        </w:rPr>
        <w:t>‐</w:t>
      </w:r>
      <w:r w:rsidR="007F5CFC" w:rsidRPr="009D22A7">
        <w:rPr>
          <w:rFonts w:ascii="Book Antiqua" w:hAnsi="Book Antiqua" w:cs="Times New Roman"/>
        </w:rPr>
        <w:t xml:space="preserve">Pierce B, Stead S, Cottrell RS, </w:t>
      </w:r>
      <w:proofErr w:type="spellStart"/>
      <w:r w:rsidR="007F5CFC" w:rsidRPr="009D22A7">
        <w:rPr>
          <w:rFonts w:ascii="Book Antiqua" w:hAnsi="Book Antiqua" w:cs="Times New Roman"/>
        </w:rPr>
        <w:t>Brugere</w:t>
      </w:r>
      <w:proofErr w:type="spellEnd"/>
      <w:r w:rsidR="007F5CFC" w:rsidRPr="009D22A7">
        <w:rPr>
          <w:rFonts w:ascii="Book Antiqua" w:hAnsi="Book Antiqua" w:cs="Times New Roman"/>
        </w:rPr>
        <w:t xml:space="preserve"> C, </w:t>
      </w:r>
      <w:proofErr w:type="spellStart"/>
      <w:r w:rsidR="007F5CFC" w:rsidRPr="009D22A7">
        <w:rPr>
          <w:rFonts w:ascii="Book Antiqua" w:hAnsi="Book Antiqua" w:cs="Times New Roman"/>
        </w:rPr>
        <w:t>Farmery</w:t>
      </w:r>
      <w:proofErr w:type="spellEnd"/>
      <w:r w:rsidR="007F5CFC" w:rsidRPr="009D22A7">
        <w:rPr>
          <w:rFonts w:ascii="Book Antiqua" w:hAnsi="Book Antiqua" w:cs="Times New Roman"/>
        </w:rPr>
        <w:t xml:space="preserve"> AK, </w:t>
      </w:r>
      <w:proofErr w:type="spellStart"/>
      <w:r w:rsidR="007F5CFC" w:rsidRPr="009D22A7">
        <w:rPr>
          <w:rFonts w:ascii="Book Antiqua" w:hAnsi="Book Antiqua" w:cs="Times New Roman"/>
        </w:rPr>
        <w:t>Barg</w:t>
      </w:r>
      <w:proofErr w:type="spellEnd"/>
      <w:r w:rsidR="007F5CFC" w:rsidRPr="009D22A7">
        <w:rPr>
          <w:rFonts w:ascii="Book Antiqua" w:hAnsi="Book Antiqua" w:cs="Times New Roman"/>
        </w:rPr>
        <w:t xml:space="preserve"> U (2023) Perspectives on aquaculture</w:t>
      </w:r>
      <w:r w:rsidR="007F5CFC" w:rsidRPr="009D22A7">
        <w:rPr>
          <w:rFonts w:ascii="Book Antiqua" w:hAnsi="Book Antiqua" w:cs="Book Antiqua"/>
        </w:rPr>
        <w:t>’</w:t>
      </w:r>
      <w:r w:rsidR="007F5CFC" w:rsidRPr="009D22A7">
        <w:rPr>
          <w:rFonts w:ascii="Book Antiqua" w:hAnsi="Book Antiqua" w:cs="Times New Roman"/>
        </w:rPr>
        <w:t xml:space="preserve">s contribution to the Sustainable development goals for improved human and planetary health. J World </w:t>
      </w:r>
      <w:proofErr w:type="spellStart"/>
      <w:r w:rsidR="007F5CFC" w:rsidRPr="009D22A7">
        <w:rPr>
          <w:rFonts w:ascii="Book Antiqua" w:hAnsi="Book Antiqua" w:cs="Times New Roman"/>
        </w:rPr>
        <w:t>Aquacult</w:t>
      </w:r>
      <w:proofErr w:type="spellEnd"/>
      <w:r w:rsidR="007F5CFC" w:rsidRPr="009D22A7">
        <w:rPr>
          <w:rFonts w:ascii="Book Antiqua" w:hAnsi="Book Antiqua" w:cs="Times New Roman"/>
        </w:rPr>
        <w:t xml:space="preserve"> Soc 54(2):251-342; </w:t>
      </w:r>
      <w:hyperlink r:id="rId39" w:history="1">
        <w:r w:rsidR="007F5CFC" w:rsidRPr="009D22A7">
          <w:rPr>
            <w:rStyle w:val="Hyperlink"/>
            <w:rFonts w:ascii="Book Antiqua" w:hAnsi="Book Antiqua" w:cs="Times New Roman"/>
          </w:rPr>
          <w:t>https://doi.org/10.1111/jwas.12946</w:t>
        </w:r>
      </w:hyperlink>
    </w:p>
    <w:p w14:paraId="02EEBA32" w14:textId="0590B735" w:rsidR="007F5CFC" w:rsidRPr="009D22A7" w:rsidRDefault="009D22A7" w:rsidP="009D22A7">
      <w:pPr>
        <w:spacing w:after="0" w:line="240" w:lineRule="auto"/>
        <w:jc w:val="both"/>
        <w:rPr>
          <w:rFonts w:ascii="Book Antiqua" w:hAnsi="Book Antiqua" w:cs="Times New Roman"/>
        </w:rPr>
      </w:pPr>
      <w:r>
        <w:rPr>
          <w:rFonts w:ascii="Book Antiqua" w:hAnsi="Book Antiqua" w:cs="Times New Roman"/>
        </w:rPr>
        <w:t xml:space="preserve">37. </w:t>
      </w:r>
      <w:proofErr w:type="spellStart"/>
      <w:r w:rsidR="007F5CFC" w:rsidRPr="009D22A7">
        <w:rPr>
          <w:rFonts w:ascii="Book Antiqua" w:hAnsi="Book Antiqua" w:cs="Times New Roman"/>
        </w:rPr>
        <w:t>Meharoof</w:t>
      </w:r>
      <w:proofErr w:type="spellEnd"/>
      <w:r w:rsidR="007F5CFC" w:rsidRPr="009D22A7">
        <w:rPr>
          <w:rFonts w:ascii="Book Antiqua" w:hAnsi="Book Antiqua" w:cs="Times New Roman"/>
        </w:rPr>
        <w:t xml:space="preserve"> M, Albin Albert C, Ratheesh Kumar R (2023) Sustainable development goals and fisheries sector: progressing towards a sustainable future. Aquaculture Spectrum 6(3):12-25;</w:t>
      </w:r>
      <w:hyperlink w:history="1">
        <w:r w:rsidR="007F5CFC" w:rsidRPr="009D22A7">
          <w:rPr>
            <w:rStyle w:val="Hyperlink"/>
            <w:rFonts w:ascii="Book Antiqua" w:hAnsi="Book Antiqua" w:cs="Times New Roman"/>
          </w:rPr>
          <w:t>https:// eprints.cmfri.org.in/17088/1/Aquaculture%20Spectrum_2023</w:t>
        </w:r>
      </w:hyperlink>
      <w:r w:rsidR="007F5CFC" w:rsidRPr="009D22A7">
        <w:rPr>
          <w:rFonts w:ascii="Book Antiqua" w:hAnsi="Book Antiqua" w:cs="Times New Roman"/>
        </w:rPr>
        <w:t xml:space="preserve"> </w:t>
      </w:r>
    </w:p>
    <w:p w14:paraId="1B69C24B" w14:textId="1825CE37" w:rsidR="007F5CFC" w:rsidRPr="00116A12" w:rsidRDefault="009D22A7" w:rsidP="009D22A7">
      <w:pPr>
        <w:pStyle w:val="nova-legacy-e-listitem"/>
        <w:shd w:val="clear" w:color="auto" w:fill="FFFFFF"/>
        <w:spacing w:before="0" w:beforeAutospacing="0" w:after="0" w:afterAutospacing="0"/>
        <w:jc w:val="both"/>
        <w:rPr>
          <w:rFonts w:ascii="Book Antiqua" w:hAnsi="Book Antiqua" w:cs="Arial"/>
          <w:color w:val="525254"/>
          <w:sz w:val="22"/>
          <w:szCs w:val="22"/>
        </w:rPr>
      </w:pPr>
      <w:r>
        <w:rPr>
          <w:rFonts w:ascii="Book Antiqua" w:hAnsi="Book Antiqua"/>
          <w:sz w:val="22"/>
          <w:szCs w:val="22"/>
        </w:rPr>
        <w:t xml:space="preserve">38. </w:t>
      </w:r>
      <w:r w:rsidR="007F5CFC" w:rsidRPr="00116A12">
        <w:rPr>
          <w:rFonts w:ascii="Book Antiqua" w:hAnsi="Book Antiqua"/>
          <w:sz w:val="22"/>
          <w:szCs w:val="22"/>
        </w:rPr>
        <w:t xml:space="preserve">Moretti V, </w:t>
      </w:r>
      <w:proofErr w:type="spellStart"/>
      <w:r w:rsidR="007F5CFC" w:rsidRPr="00116A12">
        <w:rPr>
          <w:rFonts w:ascii="Book Antiqua" w:hAnsi="Book Antiqua"/>
          <w:sz w:val="22"/>
          <w:szCs w:val="22"/>
        </w:rPr>
        <w:t>Corraini</w:t>
      </w:r>
      <w:proofErr w:type="spellEnd"/>
      <w:r w:rsidR="007F5CFC" w:rsidRPr="00116A12">
        <w:rPr>
          <w:rFonts w:ascii="Book Antiqua" w:hAnsi="Book Antiqua"/>
          <w:sz w:val="22"/>
          <w:szCs w:val="22"/>
        </w:rPr>
        <w:t xml:space="preserve"> NR, Melo EL, Scherer MEG, </w:t>
      </w:r>
      <w:proofErr w:type="spellStart"/>
      <w:r w:rsidR="007F5CFC" w:rsidRPr="00116A12">
        <w:rPr>
          <w:rFonts w:ascii="Book Antiqua" w:hAnsi="Book Antiqua"/>
          <w:sz w:val="22"/>
          <w:szCs w:val="22"/>
        </w:rPr>
        <w:t>Colmenero</w:t>
      </w:r>
      <w:proofErr w:type="spellEnd"/>
      <w:r w:rsidR="007F5CFC" w:rsidRPr="00116A12">
        <w:rPr>
          <w:rFonts w:ascii="Book Antiqua" w:hAnsi="Book Antiqua"/>
          <w:sz w:val="22"/>
          <w:szCs w:val="22"/>
        </w:rPr>
        <w:t xml:space="preserve"> JC (2024) Progress towards the sustainable development goal 14 (Life below water) in the context of Brazil: A multicriteria approach. Sustain Futures 8:100410; </w:t>
      </w:r>
      <w:r w:rsidR="007F5CFC" w:rsidRPr="00116A12">
        <w:rPr>
          <w:rFonts w:ascii="Book Antiqua" w:hAnsi="Book Antiqua" w:cs="Arial"/>
          <w:color w:val="525254"/>
          <w:sz w:val="22"/>
          <w:szCs w:val="22"/>
        </w:rPr>
        <w:t>DOI: </w:t>
      </w:r>
      <w:hyperlink r:id="rId40" w:tgtFrame="_blank" w:history="1">
        <w:r w:rsidR="007F5CFC" w:rsidRPr="00116A12">
          <w:rPr>
            <w:rStyle w:val="Hyperlink"/>
            <w:rFonts w:ascii="Book Antiqua" w:eastAsiaTheme="majorEastAsia" w:hAnsi="Book Antiqua" w:cs="Arial"/>
            <w:sz w:val="22"/>
            <w:szCs w:val="22"/>
            <w:bdr w:val="none" w:sz="0" w:space="0" w:color="auto" w:frame="1"/>
          </w:rPr>
          <w:t>10.1016/j.sftr.2024.100410</w:t>
        </w:r>
      </w:hyperlink>
    </w:p>
    <w:p w14:paraId="434F7E95" w14:textId="415D2C81" w:rsidR="007F5CFC" w:rsidRPr="009D22A7" w:rsidRDefault="009D22A7" w:rsidP="009D22A7">
      <w:pPr>
        <w:spacing w:after="0" w:line="240" w:lineRule="auto"/>
        <w:jc w:val="both"/>
        <w:rPr>
          <w:rFonts w:ascii="Book Antiqua" w:hAnsi="Book Antiqua" w:cs="Times New Roman"/>
        </w:rPr>
      </w:pPr>
      <w:r>
        <w:rPr>
          <w:rFonts w:ascii="Book Antiqua" w:hAnsi="Book Antiqua" w:cs="Times New Roman"/>
        </w:rPr>
        <w:t xml:space="preserve">39. </w:t>
      </w:r>
      <w:proofErr w:type="spellStart"/>
      <w:r w:rsidR="007F5CFC" w:rsidRPr="009D22A7">
        <w:rPr>
          <w:rFonts w:ascii="Book Antiqua" w:hAnsi="Book Antiqua" w:cs="Times New Roman"/>
        </w:rPr>
        <w:t>Misk</w:t>
      </w:r>
      <w:proofErr w:type="spellEnd"/>
      <w:r w:rsidR="007F5CFC" w:rsidRPr="009D22A7">
        <w:rPr>
          <w:rFonts w:ascii="Book Antiqua" w:hAnsi="Book Antiqua" w:cs="Times New Roman"/>
        </w:rPr>
        <w:t xml:space="preserve"> R, </w:t>
      </w:r>
      <w:proofErr w:type="spellStart"/>
      <w:r w:rsidR="007F5CFC" w:rsidRPr="009D22A7">
        <w:rPr>
          <w:rFonts w:ascii="Book Antiqua" w:hAnsi="Book Antiqua" w:cs="Times New Roman"/>
        </w:rPr>
        <w:t>Penarubia</w:t>
      </w:r>
      <w:proofErr w:type="spellEnd"/>
      <w:r w:rsidR="007F5CFC" w:rsidRPr="009D22A7">
        <w:rPr>
          <w:rFonts w:ascii="Book Antiqua" w:hAnsi="Book Antiqua" w:cs="Times New Roman"/>
        </w:rPr>
        <w:t xml:space="preserve"> O, Gee J (2021) Gender on the agenda: Towards the achievement of SDG 5 in aquaculture. FAO Aquaculture; Newsletter 63:58-61 </w:t>
      </w:r>
      <w:proofErr w:type="spellStart"/>
      <w:r w:rsidR="007F5CFC" w:rsidRPr="009D22A7">
        <w:rPr>
          <w:rFonts w:ascii="Book Antiqua" w:hAnsi="Book Antiqua" w:cs="Times New Roman"/>
        </w:rPr>
        <w:t>MoF</w:t>
      </w:r>
      <w:proofErr w:type="spellEnd"/>
      <w:r w:rsidR="007F5CFC" w:rsidRPr="009D22A7">
        <w:rPr>
          <w:rFonts w:ascii="Book Antiqua" w:hAnsi="Book Antiqua" w:cs="Times New Roman"/>
        </w:rPr>
        <w:t xml:space="preserve"> (2025) (Ministry of Fisheries) Animal Husbandry and Dairying </w:t>
      </w:r>
      <w:hyperlink r:id="rId41" w:history="1">
        <w:r w:rsidR="007F5CFC" w:rsidRPr="009D22A7">
          <w:rPr>
            <w:rStyle w:val="Hyperlink"/>
            <w:rFonts w:ascii="Book Antiqua" w:hAnsi="Book Antiqua" w:cs="Times New Roman"/>
          </w:rPr>
          <w:t>https://pib.gov.in/PressReleaseIframePage.aspx?PRID=1777708</w:t>
        </w:r>
      </w:hyperlink>
      <w:r w:rsidR="007F5CFC" w:rsidRPr="009D22A7">
        <w:rPr>
          <w:rFonts w:ascii="Book Antiqua" w:hAnsi="Book Antiqua" w:cs="Times New Roman"/>
        </w:rPr>
        <w:t>.</w:t>
      </w:r>
    </w:p>
    <w:p w14:paraId="5BB7E19C" w14:textId="18A52B89" w:rsidR="007F5CFC" w:rsidRPr="009D22A7" w:rsidRDefault="009D22A7" w:rsidP="009D22A7">
      <w:pPr>
        <w:spacing w:after="0" w:line="240" w:lineRule="auto"/>
        <w:jc w:val="both"/>
        <w:rPr>
          <w:rFonts w:ascii="Book Antiqua" w:hAnsi="Book Antiqua" w:cs="Times New Roman"/>
          <w:color w:val="0000FF"/>
        </w:rPr>
      </w:pPr>
      <w:r>
        <w:rPr>
          <w:rFonts w:ascii="Book Antiqua" w:hAnsi="Book Antiqua" w:cs="Times New Roman"/>
        </w:rPr>
        <w:t xml:space="preserve">40. </w:t>
      </w:r>
      <w:r w:rsidR="007F5CFC" w:rsidRPr="009D22A7">
        <w:rPr>
          <w:rFonts w:ascii="Book Antiqua" w:hAnsi="Book Antiqua" w:cs="Times New Roman"/>
        </w:rPr>
        <w:t xml:space="preserve">Das BK, Meena DK, Das A, Sahoo AK (2022) Prospects of smart aquaculture in Indian Scenario: A new horizon in the management of aquaculture production potential. In: Smart and Sustainable Food Technologies. Springer Nature, Singapore pp 59-85; </w:t>
      </w:r>
      <w:r w:rsidR="007F5CFC" w:rsidRPr="009D22A7">
        <w:rPr>
          <w:rFonts w:ascii="Book Antiqua" w:hAnsi="Book Antiqua" w:cs="Times New Roman"/>
          <w:color w:val="0000FF"/>
        </w:rPr>
        <w:t>DOI: 10.1007/978-981-19-1746-2_3.</w:t>
      </w:r>
    </w:p>
    <w:p w14:paraId="38570274" w14:textId="329B9151" w:rsidR="007F5CFC" w:rsidRPr="009D22A7" w:rsidRDefault="009D22A7" w:rsidP="009D22A7">
      <w:pPr>
        <w:spacing w:after="0" w:line="240" w:lineRule="auto"/>
        <w:jc w:val="both"/>
        <w:rPr>
          <w:rFonts w:ascii="Book Antiqua" w:hAnsi="Book Antiqua" w:cs="Times New Roman"/>
        </w:rPr>
      </w:pPr>
      <w:r>
        <w:rPr>
          <w:rFonts w:ascii="Book Antiqua" w:hAnsi="Book Antiqua" w:cs="Times New Roman"/>
        </w:rPr>
        <w:t xml:space="preserve">41. </w:t>
      </w:r>
      <w:r w:rsidR="007F5CFC" w:rsidRPr="009D22A7">
        <w:rPr>
          <w:rFonts w:ascii="Book Antiqua" w:hAnsi="Book Antiqua" w:cs="Times New Roman"/>
        </w:rPr>
        <w:t xml:space="preserve">Fernandes, S. (2024). Artificial intelligence in the aquaculture industry: A critical review. Aquaculture &amp; Fisheries, Advance online publication. </w:t>
      </w:r>
      <w:hyperlink r:id="rId42" w:history="1">
        <w:r w:rsidR="007F5CFC" w:rsidRPr="009D22A7">
          <w:rPr>
            <w:rStyle w:val="Hyperlink"/>
            <w:rFonts w:ascii="Book Antiqua" w:hAnsi="Book Antiqua" w:cs="Times New Roman"/>
          </w:rPr>
          <w:t>https://doi.org/10.1016/j.aaf.2024.101001</w:t>
        </w:r>
      </w:hyperlink>
    </w:p>
    <w:p w14:paraId="7D05DB60" w14:textId="1ADF2513" w:rsidR="007F5CFC" w:rsidRPr="009D22A7" w:rsidRDefault="009D22A7" w:rsidP="009D22A7">
      <w:pPr>
        <w:spacing w:after="0" w:line="240" w:lineRule="auto"/>
        <w:jc w:val="both"/>
        <w:rPr>
          <w:rFonts w:ascii="Book Antiqua" w:hAnsi="Book Antiqua" w:cs="Times New Roman"/>
        </w:rPr>
      </w:pPr>
      <w:r>
        <w:rPr>
          <w:rFonts w:ascii="Book Antiqua" w:hAnsi="Book Antiqua" w:cs="Times New Roman"/>
        </w:rPr>
        <w:t xml:space="preserve">42. </w:t>
      </w:r>
      <w:r w:rsidR="007F5CFC" w:rsidRPr="009D22A7">
        <w:rPr>
          <w:rFonts w:ascii="Book Antiqua" w:hAnsi="Book Antiqua" w:cs="Times New Roman"/>
        </w:rPr>
        <w:t xml:space="preserve">Yang, H., et al. (2025). AI-driven aquaculture: A review of technological advancements and applications. Aquaculture Reports, Advance online publication. </w:t>
      </w:r>
      <w:hyperlink r:id="rId43" w:history="1">
        <w:r w:rsidR="007F5CFC" w:rsidRPr="009D22A7">
          <w:rPr>
            <w:rStyle w:val="Hyperlink"/>
            <w:rFonts w:ascii="Book Antiqua" w:hAnsi="Book Antiqua" w:cs="Times New Roman"/>
          </w:rPr>
          <w:t>https://doi.org/10.1016/j.aqrep.2025.1005083</w:t>
        </w:r>
      </w:hyperlink>
    </w:p>
    <w:p w14:paraId="64BDFDC4" w14:textId="27E159EB" w:rsidR="007F5CFC" w:rsidRPr="009D22A7" w:rsidRDefault="009D22A7" w:rsidP="009D22A7">
      <w:pPr>
        <w:spacing w:after="0" w:line="240" w:lineRule="auto"/>
        <w:jc w:val="both"/>
        <w:rPr>
          <w:rFonts w:ascii="Book Antiqua" w:hAnsi="Book Antiqua" w:cs="Times New Roman"/>
        </w:rPr>
      </w:pPr>
      <w:r>
        <w:rPr>
          <w:rFonts w:ascii="Book Antiqua" w:hAnsi="Book Antiqua" w:cs="Times New Roman"/>
        </w:rPr>
        <w:t xml:space="preserve">43. </w:t>
      </w:r>
      <w:r w:rsidR="007F5CFC" w:rsidRPr="009D22A7">
        <w:rPr>
          <w:rFonts w:ascii="Book Antiqua" w:hAnsi="Book Antiqua" w:cs="Times New Roman"/>
        </w:rPr>
        <w:t xml:space="preserve">Garlock, T. M., et al. (2024). Environmental, economic, and social sustainability in aquaculture: The aquaculture performance indicators. Nature Communications, 15, 5274. </w:t>
      </w:r>
      <w:hyperlink r:id="rId44" w:history="1">
        <w:r w:rsidR="007F5CFC" w:rsidRPr="009D22A7">
          <w:rPr>
            <w:rStyle w:val="Hyperlink"/>
            <w:rFonts w:ascii="Book Antiqua" w:hAnsi="Book Antiqua" w:cs="Times New Roman"/>
          </w:rPr>
          <w:t>https://doi.org/10.1038/s41467-024-49556-8</w:t>
        </w:r>
      </w:hyperlink>
    </w:p>
    <w:p w14:paraId="67BD26D6" w14:textId="5FD35B82" w:rsidR="007F5CFC" w:rsidRPr="009D22A7" w:rsidRDefault="009D22A7" w:rsidP="009D22A7">
      <w:pPr>
        <w:spacing w:after="0" w:line="240" w:lineRule="auto"/>
        <w:jc w:val="both"/>
        <w:rPr>
          <w:rFonts w:ascii="Book Antiqua" w:hAnsi="Book Antiqua" w:cs="Times New Roman"/>
        </w:rPr>
      </w:pPr>
      <w:r>
        <w:rPr>
          <w:rFonts w:ascii="Book Antiqua" w:hAnsi="Book Antiqua" w:cs="Times New Roman"/>
        </w:rPr>
        <w:lastRenderedPageBreak/>
        <w:t xml:space="preserve">44. </w:t>
      </w:r>
      <w:proofErr w:type="spellStart"/>
      <w:r w:rsidR="007F5CFC" w:rsidRPr="009D22A7">
        <w:rPr>
          <w:rFonts w:ascii="Book Antiqua" w:hAnsi="Book Antiqua" w:cs="Times New Roman"/>
        </w:rPr>
        <w:t>Badiola</w:t>
      </w:r>
      <w:proofErr w:type="spellEnd"/>
      <w:r w:rsidR="007F5CFC" w:rsidRPr="009D22A7">
        <w:rPr>
          <w:rFonts w:ascii="Book Antiqua" w:hAnsi="Book Antiqua" w:cs="Times New Roman"/>
        </w:rPr>
        <w:t xml:space="preserve"> M, Mendiola D, Bostock J (2012) Recirculating aquaculture systems (RAS) analysis: main issues on management and future challenges. </w:t>
      </w:r>
      <w:proofErr w:type="spellStart"/>
      <w:r w:rsidR="007F5CFC" w:rsidRPr="009D22A7">
        <w:rPr>
          <w:rFonts w:ascii="Book Antiqua" w:hAnsi="Book Antiqua" w:cs="Times New Roman"/>
        </w:rPr>
        <w:t>Aquacult</w:t>
      </w:r>
      <w:proofErr w:type="spellEnd"/>
      <w:r w:rsidR="007F5CFC" w:rsidRPr="009D22A7">
        <w:rPr>
          <w:rFonts w:ascii="Book Antiqua" w:hAnsi="Book Antiqua" w:cs="Times New Roman"/>
        </w:rPr>
        <w:t xml:space="preserve"> </w:t>
      </w:r>
      <w:proofErr w:type="spellStart"/>
      <w:r w:rsidR="007F5CFC" w:rsidRPr="009D22A7">
        <w:rPr>
          <w:rFonts w:ascii="Book Antiqua" w:hAnsi="Book Antiqua" w:cs="Times New Roman"/>
        </w:rPr>
        <w:t>Eng</w:t>
      </w:r>
      <w:proofErr w:type="spellEnd"/>
      <w:r w:rsidR="007F5CFC" w:rsidRPr="009D22A7">
        <w:rPr>
          <w:rFonts w:ascii="Book Antiqua" w:hAnsi="Book Antiqua" w:cs="Times New Roman"/>
        </w:rPr>
        <w:t xml:space="preserve"> 51:26-35; </w:t>
      </w:r>
      <w:hyperlink r:id="rId45" w:history="1">
        <w:r w:rsidR="007F5CFC" w:rsidRPr="009D22A7">
          <w:rPr>
            <w:rStyle w:val="Hyperlink"/>
            <w:rFonts w:ascii="Book Antiqua" w:hAnsi="Book Antiqua" w:cs="Times New Roman"/>
          </w:rPr>
          <w:t>https://doi.org/10.1016/j.aquaeng.2012.07.004</w:t>
        </w:r>
      </w:hyperlink>
    </w:p>
    <w:p w14:paraId="5E87C964" w14:textId="5BFE1861" w:rsidR="007F5CFC" w:rsidRPr="009D22A7" w:rsidRDefault="009D22A7" w:rsidP="009D22A7">
      <w:pPr>
        <w:spacing w:after="0" w:line="240" w:lineRule="auto"/>
        <w:jc w:val="both"/>
        <w:rPr>
          <w:rFonts w:ascii="Book Antiqua" w:hAnsi="Book Antiqua" w:cs="Times New Roman"/>
        </w:rPr>
      </w:pPr>
      <w:r>
        <w:rPr>
          <w:rFonts w:ascii="Book Antiqua" w:hAnsi="Book Antiqua" w:cs="Times New Roman"/>
        </w:rPr>
        <w:t xml:space="preserve">45. </w:t>
      </w:r>
      <w:r w:rsidR="007F5CFC" w:rsidRPr="009D22A7">
        <w:rPr>
          <w:rFonts w:ascii="Book Antiqua" w:hAnsi="Book Antiqua" w:cs="Times New Roman"/>
        </w:rPr>
        <w:t xml:space="preserve">Ende S, </w:t>
      </w:r>
      <w:proofErr w:type="spellStart"/>
      <w:r w:rsidR="007F5CFC" w:rsidRPr="009D22A7">
        <w:rPr>
          <w:rFonts w:ascii="Book Antiqua" w:hAnsi="Book Antiqua" w:cs="Times New Roman"/>
        </w:rPr>
        <w:t>Henjes</w:t>
      </w:r>
      <w:proofErr w:type="spellEnd"/>
      <w:r w:rsidR="007F5CFC" w:rsidRPr="009D22A7">
        <w:rPr>
          <w:rFonts w:ascii="Book Antiqua" w:hAnsi="Book Antiqua" w:cs="Times New Roman"/>
        </w:rPr>
        <w:t xml:space="preserve"> J, Spiller M, </w:t>
      </w:r>
      <w:proofErr w:type="spellStart"/>
      <w:r w:rsidR="007F5CFC" w:rsidRPr="009D22A7">
        <w:rPr>
          <w:rFonts w:ascii="Book Antiqua" w:hAnsi="Book Antiqua" w:cs="Times New Roman"/>
        </w:rPr>
        <w:t>Elshobary</w:t>
      </w:r>
      <w:proofErr w:type="spellEnd"/>
      <w:r w:rsidR="007F5CFC" w:rsidRPr="009D22A7">
        <w:rPr>
          <w:rFonts w:ascii="Book Antiqua" w:hAnsi="Book Antiqua" w:cs="Times New Roman"/>
        </w:rPr>
        <w:t xml:space="preserve"> M, </w:t>
      </w:r>
      <w:proofErr w:type="spellStart"/>
      <w:r w:rsidR="007F5CFC" w:rsidRPr="009D22A7">
        <w:rPr>
          <w:rFonts w:ascii="Book Antiqua" w:hAnsi="Book Antiqua" w:cs="Times New Roman"/>
        </w:rPr>
        <w:t>Hanelt</w:t>
      </w:r>
      <w:proofErr w:type="spellEnd"/>
      <w:r w:rsidR="007F5CFC" w:rsidRPr="009D22A7">
        <w:rPr>
          <w:rFonts w:ascii="Book Antiqua" w:hAnsi="Book Antiqua" w:cs="Times New Roman"/>
        </w:rPr>
        <w:t xml:space="preserve"> D, </w:t>
      </w:r>
      <w:proofErr w:type="spellStart"/>
      <w:r w:rsidR="007F5CFC" w:rsidRPr="009D22A7">
        <w:rPr>
          <w:rFonts w:ascii="Book Antiqua" w:hAnsi="Book Antiqua" w:cs="Times New Roman"/>
        </w:rPr>
        <w:t>Abomohra</w:t>
      </w:r>
      <w:proofErr w:type="spellEnd"/>
      <w:r w:rsidR="007F5CFC" w:rsidRPr="009D22A7">
        <w:rPr>
          <w:rFonts w:ascii="Book Antiqua" w:hAnsi="Book Antiqua" w:cs="Times New Roman"/>
        </w:rPr>
        <w:t xml:space="preserve"> A (2024) Recent advances in recirculating aquaculture systems and role of microalgae to close system loop. </w:t>
      </w:r>
      <w:proofErr w:type="spellStart"/>
      <w:r w:rsidR="007F5CFC" w:rsidRPr="009D22A7">
        <w:rPr>
          <w:rFonts w:ascii="Book Antiqua" w:hAnsi="Book Antiqua" w:cs="Times New Roman"/>
        </w:rPr>
        <w:t>Bioresour</w:t>
      </w:r>
      <w:proofErr w:type="spellEnd"/>
      <w:r w:rsidR="007F5CFC" w:rsidRPr="009D22A7">
        <w:rPr>
          <w:rFonts w:ascii="Book Antiqua" w:hAnsi="Book Antiqua" w:cs="Times New Roman"/>
        </w:rPr>
        <w:t xml:space="preserve"> </w:t>
      </w:r>
      <w:proofErr w:type="spellStart"/>
      <w:r w:rsidR="007F5CFC" w:rsidRPr="009D22A7">
        <w:rPr>
          <w:rFonts w:ascii="Book Antiqua" w:hAnsi="Book Antiqua" w:cs="Times New Roman"/>
        </w:rPr>
        <w:t>Technol</w:t>
      </w:r>
      <w:proofErr w:type="spellEnd"/>
      <w:r w:rsidR="007F5CFC" w:rsidRPr="009D22A7">
        <w:rPr>
          <w:rFonts w:ascii="Book Antiqua" w:hAnsi="Book Antiqua" w:cs="Times New Roman"/>
        </w:rPr>
        <w:t xml:space="preserve"> 407(2024):131107; </w:t>
      </w:r>
      <w:hyperlink r:id="rId46" w:history="1">
        <w:r w:rsidR="007F5CFC" w:rsidRPr="009D22A7">
          <w:rPr>
            <w:rStyle w:val="Hyperlink"/>
            <w:rFonts w:ascii="Book Antiqua" w:hAnsi="Book Antiqua" w:cs="Times New Roman"/>
          </w:rPr>
          <w:t>https://doi.org/10.1016/j.biortech.2024.131107</w:t>
        </w:r>
      </w:hyperlink>
    </w:p>
    <w:p w14:paraId="1A45DF84" w14:textId="4ABF8968" w:rsidR="007F5CFC" w:rsidRPr="009D22A7" w:rsidRDefault="009D22A7" w:rsidP="009D22A7">
      <w:pPr>
        <w:spacing w:after="0" w:line="240" w:lineRule="auto"/>
        <w:jc w:val="both"/>
        <w:rPr>
          <w:rFonts w:ascii="Book Antiqua" w:hAnsi="Book Antiqua" w:cs="Times New Roman"/>
        </w:rPr>
      </w:pPr>
      <w:r>
        <w:rPr>
          <w:rFonts w:ascii="Book Antiqua" w:hAnsi="Book Antiqua" w:cs="Times New Roman"/>
        </w:rPr>
        <w:t xml:space="preserve">46. </w:t>
      </w:r>
      <w:r w:rsidR="007F5CFC" w:rsidRPr="009D22A7">
        <w:rPr>
          <w:rFonts w:ascii="Book Antiqua" w:hAnsi="Book Antiqua" w:cs="Times New Roman"/>
        </w:rPr>
        <w:t xml:space="preserve">Méndez L, </w:t>
      </w:r>
      <w:proofErr w:type="spellStart"/>
      <w:r w:rsidR="007F5CFC" w:rsidRPr="009D22A7">
        <w:rPr>
          <w:rFonts w:ascii="Book Antiqua" w:hAnsi="Book Antiqua" w:cs="Times New Roman"/>
        </w:rPr>
        <w:t>Sepúlveda</w:t>
      </w:r>
      <w:proofErr w:type="spellEnd"/>
      <w:r w:rsidR="007F5CFC" w:rsidRPr="009D22A7">
        <w:rPr>
          <w:rFonts w:ascii="Book Antiqua" w:hAnsi="Book Antiqua" w:cs="Times New Roman"/>
        </w:rPr>
        <w:t xml:space="preserve">-Muñoz CA, del Rosario </w:t>
      </w:r>
      <w:proofErr w:type="spellStart"/>
      <w:r w:rsidR="007F5CFC" w:rsidRPr="009D22A7">
        <w:rPr>
          <w:rFonts w:ascii="Book Antiqua" w:hAnsi="Book Antiqua" w:cs="Times New Roman"/>
        </w:rPr>
        <w:t>Rodero</w:t>
      </w:r>
      <w:proofErr w:type="spellEnd"/>
      <w:r w:rsidR="007F5CFC" w:rsidRPr="009D22A7">
        <w:rPr>
          <w:rFonts w:ascii="Book Antiqua" w:hAnsi="Book Antiqua" w:cs="Times New Roman"/>
        </w:rPr>
        <w:t xml:space="preserve"> M, de </w:t>
      </w:r>
      <w:proofErr w:type="spellStart"/>
      <w:r w:rsidR="007F5CFC" w:rsidRPr="009D22A7">
        <w:rPr>
          <w:rFonts w:ascii="Book Antiqua" w:hAnsi="Book Antiqua" w:cs="Times New Roman"/>
        </w:rPr>
        <w:t>Godos</w:t>
      </w:r>
      <w:proofErr w:type="spellEnd"/>
      <w:r w:rsidR="007F5CFC" w:rsidRPr="009D22A7">
        <w:rPr>
          <w:rFonts w:ascii="Book Antiqua" w:hAnsi="Book Antiqua" w:cs="Times New Roman"/>
        </w:rPr>
        <w:t xml:space="preserve"> I, Muñoz R (2022) Decarbonization potentials using photobiological systems. In Ren ZJ, </w:t>
      </w:r>
      <w:proofErr w:type="spellStart"/>
      <w:r w:rsidR="007F5CFC" w:rsidRPr="009D22A7">
        <w:rPr>
          <w:rFonts w:ascii="Book Antiqua" w:hAnsi="Book Antiqua" w:cs="Times New Roman"/>
        </w:rPr>
        <w:t>Pagilla</w:t>
      </w:r>
      <w:proofErr w:type="spellEnd"/>
      <w:r w:rsidR="007F5CFC" w:rsidRPr="009D22A7">
        <w:rPr>
          <w:rFonts w:ascii="Book Antiqua" w:hAnsi="Book Antiqua" w:cs="Times New Roman"/>
        </w:rPr>
        <w:t xml:space="preserve"> P (Eds) Pathways to water sector decarbonization, carbon capture and utilization, IWA publishing pp 143-170; </w:t>
      </w:r>
      <w:r w:rsidR="007F5CFC" w:rsidRPr="009D22A7">
        <w:rPr>
          <w:rFonts w:ascii="Book Antiqua" w:hAnsi="Book Antiqua" w:cs="Times New Roman"/>
          <w:color w:val="0000FF"/>
        </w:rPr>
        <w:t>DOI: 10.2166/9781789061796_0143</w:t>
      </w:r>
    </w:p>
    <w:p w14:paraId="059C8ACC" w14:textId="405DACC0" w:rsidR="007F5CFC" w:rsidRPr="009D22A7" w:rsidRDefault="009D22A7" w:rsidP="009D22A7">
      <w:pPr>
        <w:spacing w:after="0" w:line="240" w:lineRule="auto"/>
        <w:jc w:val="both"/>
        <w:rPr>
          <w:rFonts w:ascii="Book Antiqua" w:hAnsi="Book Antiqua" w:cs="Times New Roman"/>
        </w:rPr>
      </w:pPr>
      <w:r>
        <w:rPr>
          <w:rFonts w:ascii="Book Antiqua" w:hAnsi="Book Antiqua" w:cs="Times New Roman"/>
        </w:rPr>
        <w:t xml:space="preserve">47. </w:t>
      </w:r>
      <w:r w:rsidR="007F5CFC" w:rsidRPr="009D22A7">
        <w:rPr>
          <w:rFonts w:ascii="Book Antiqua" w:hAnsi="Book Antiqua" w:cs="Times New Roman"/>
        </w:rPr>
        <w:t xml:space="preserve">Zhang R, Chen T, Wang Y, Short M (2024) An optimisation approach for the design and operation of recirculating aquaculture systems integrated with sustainable hybrid energy systems. J Clean Prod 477:143860; </w:t>
      </w:r>
      <w:hyperlink r:id="rId47" w:history="1">
        <w:r w:rsidR="007F5CFC" w:rsidRPr="009D22A7">
          <w:rPr>
            <w:rStyle w:val="Hyperlink"/>
            <w:rFonts w:ascii="Book Antiqua" w:hAnsi="Book Antiqua" w:cs="Times New Roman"/>
          </w:rPr>
          <w:t>https://doi.org/10.1016/j.jclepro.2024.143860</w:t>
        </w:r>
      </w:hyperlink>
    </w:p>
    <w:p w14:paraId="61855E4B" w14:textId="23385D53" w:rsidR="007F5CFC" w:rsidRPr="009D22A7" w:rsidRDefault="009D22A7" w:rsidP="009D22A7">
      <w:pPr>
        <w:spacing w:after="0" w:line="240" w:lineRule="auto"/>
        <w:jc w:val="both"/>
        <w:rPr>
          <w:rFonts w:ascii="Book Antiqua" w:hAnsi="Book Antiqua" w:cs="Times New Roman"/>
        </w:rPr>
      </w:pPr>
      <w:r>
        <w:rPr>
          <w:rFonts w:ascii="Book Antiqua" w:hAnsi="Book Antiqua" w:cs="Times New Roman"/>
        </w:rPr>
        <w:t xml:space="preserve">48. </w:t>
      </w:r>
      <w:r w:rsidR="007F5CFC" w:rsidRPr="009D22A7">
        <w:rPr>
          <w:rFonts w:ascii="Book Antiqua" w:hAnsi="Book Antiqua" w:cs="Times New Roman"/>
        </w:rPr>
        <w:t xml:space="preserve">Intergovernmental Panel on Climate Change (IPCC) (2022). Climate Change 2022: Impacts, Adaptation and Vulnerability. Contribution of Working Group II to the Sixth Assessment Report of the Intergovernmental Panel on Climate Change (Chapter 5). Cambridge University Press. </w:t>
      </w:r>
      <w:hyperlink r:id="rId48" w:history="1">
        <w:r w:rsidR="007F5CFC" w:rsidRPr="009D22A7">
          <w:rPr>
            <w:rStyle w:val="Hyperlink"/>
            <w:rFonts w:ascii="Book Antiqua" w:hAnsi="Book Antiqua" w:cs="Times New Roman"/>
          </w:rPr>
          <w:t>https://doi.org/10.1017/9781009325844</w:t>
        </w:r>
      </w:hyperlink>
    </w:p>
    <w:p w14:paraId="547F4733" w14:textId="1713AF62" w:rsidR="007F5CFC" w:rsidRPr="009D22A7" w:rsidRDefault="009D22A7" w:rsidP="009D22A7">
      <w:pPr>
        <w:spacing w:after="0" w:line="240" w:lineRule="auto"/>
        <w:jc w:val="both"/>
        <w:rPr>
          <w:rFonts w:ascii="Book Antiqua" w:hAnsi="Book Antiqua" w:cs="Times New Roman"/>
        </w:rPr>
      </w:pPr>
      <w:r>
        <w:rPr>
          <w:rFonts w:ascii="Book Antiqua" w:hAnsi="Book Antiqua" w:cs="Times New Roman"/>
        </w:rPr>
        <w:t xml:space="preserve">49. </w:t>
      </w:r>
      <w:r w:rsidR="007F5CFC" w:rsidRPr="009D22A7">
        <w:rPr>
          <w:rFonts w:ascii="Book Antiqua" w:hAnsi="Book Antiqua" w:cs="Times New Roman"/>
        </w:rPr>
        <w:t xml:space="preserve">United Nations Environment Programme (UNEP). (2021). Climate change adaptation in the fisheries and aquaculture sector: Policy brief. UNEP. </w:t>
      </w:r>
      <w:hyperlink r:id="rId49" w:history="1">
        <w:r w:rsidR="007F5CFC" w:rsidRPr="009D22A7">
          <w:rPr>
            <w:rStyle w:val="Hyperlink"/>
            <w:rFonts w:ascii="Book Antiqua" w:hAnsi="Book Antiqua" w:cs="Times New Roman"/>
          </w:rPr>
          <w:t>https://www.unep.org/resources/report/climate-change-adaptation-fisheries-and-aquaculture-sector</w:t>
        </w:r>
      </w:hyperlink>
    </w:p>
    <w:p w14:paraId="31DB5535" w14:textId="0D327521" w:rsidR="007F5CFC" w:rsidRPr="009D22A7" w:rsidRDefault="009D22A7" w:rsidP="009D22A7">
      <w:pPr>
        <w:spacing w:after="0" w:line="240" w:lineRule="auto"/>
        <w:jc w:val="both"/>
        <w:rPr>
          <w:rFonts w:ascii="Book Antiqua" w:hAnsi="Book Antiqua" w:cs="Times New Roman"/>
        </w:rPr>
      </w:pPr>
      <w:r>
        <w:rPr>
          <w:rFonts w:ascii="Book Antiqua" w:hAnsi="Book Antiqua" w:cs="Times New Roman"/>
        </w:rPr>
        <w:t xml:space="preserve">50. </w:t>
      </w:r>
      <w:proofErr w:type="spellStart"/>
      <w:r w:rsidR="007F5CFC" w:rsidRPr="009D22A7">
        <w:rPr>
          <w:rFonts w:ascii="Book Antiqua" w:hAnsi="Book Antiqua" w:cs="Times New Roman"/>
        </w:rPr>
        <w:t>Dekari</w:t>
      </w:r>
      <w:proofErr w:type="spellEnd"/>
      <w:r w:rsidR="007F5CFC" w:rsidRPr="009D22A7">
        <w:rPr>
          <w:rFonts w:ascii="Book Antiqua" w:hAnsi="Book Antiqua" w:cs="Times New Roman"/>
        </w:rPr>
        <w:t xml:space="preserve"> D, </w:t>
      </w:r>
      <w:proofErr w:type="spellStart"/>
      <w:r w:rsidR="007F5CFC" w:rsidRPr="009D22A7">
        <w:rPr>
          <w:rFonts w:ascii="Book Antiqua" w:hAnsi="Book Antiqua" w:cs="Times New Roman"/>
        </w:rPr>
        <w:t>Saha</w:t>
      </w:r>
      <w:proofErr w:type="spellEnd"/>
      <w:r w:rsidR="007F5CFC" w:rsidRPr="009D22A7">
        <w:rPr>
          <w:rFonts w:ascii="Book Antiqua" w:hAnsi="Book Antiqua" w:cs="Times New Roman"/>
        </w:rPr>
        <w:t xml:space="preserve"> H, Chouhan N, </w:t>
      </w:r>
      <w:proofErr w:type="spellStart"/>
      <w:r w:rsidR="007F5CFC" w:rsidRPr="009D22A7">
        <w:rPr>
          <w:rFonts w:ascii="Book Antiqua" w:hAnsi="Book Antiqua" w:cs="Times New Roman"/>
        </w:rPr>
        <w:t>Irungbam</w:t>
      </w:r>
      <w:proofErr w:type="spellEnd"/>
      <w:r w:rsidR="007F5CFC" w:rsidRPr="009D22A7">
        <w:rPr>
          <w:rFonts w:ascii="Book Antiqua" w:hAnsi="Book Antiqua" w:cs="Times New Roman"/>
        </w:rPr>
        <w:t xml:space="preserve"> S, Ghosh L, </w:t>
      </w:r>
      <w:proofErr w:type="spellStart"/>
      <w:r w:rsidR="007F5CFC" w:rsidRPr="009D22A7">
        <w:rPr>
          <w:rFonts w:ascii="Book Antiqua" w:hAnsi="Book Antiqua" w:cs="Times New Roman"/>
        </w:rPr>
        <w:t>Saikia</w:t>
      </w:r>
      <w:proofErr w:type="spellEnd"/>
      <w:r w:rsidR="007F5CFC" w:rsidRPr="009D22A7">
        <w:rPr>
          <w:rFonts w:ascii="Book Antiqua" w:hAnsi="Book Antiqua" w:cs="Times New Roman"/>
        </w:rPr>
        <w:t xml:space="preserve"> P, Choudhury TG, </w:t>
      </w:r>
      <w:proofErr w:type="spellStart"/>
      <w:r w:rsidR="007F5CFC" w:rsidRPr="009D22A7">
        <w:rPr>
          <w:rFonts w:ascii="Book Antiqua" w:hAnsi="Book Antiqua" w:cs="Times New Roman"/>
        </w:rPr>
        <w:t>Saha</w:t>
      </w:r>
      <w:proofErr w:type="spellEnd"/>
      <w:r w:rsidR="007F5CFC" w:rsidRPr="009D22A7">
        <w:rPr>
          <w:rFonts w:ascii="Book Antiqua" w:hAnsi="Book Antiqua" w:cs="Times New Roman"/>
        </w:rPr>
        <w:t xml:space="preserve"> RK (2024b) Exploring the genetic and morphological diversity of </w:t>
      </w:r>
      <w:proofErr w:type="spellStart"/>
      <w:r w:rsidR="007F5CFC" w:rsidRPr="009D22A7">
        <w:rPr>
          <w:rFonts w:ascii="Book Antiqua" w:hAnsi="Book Antiqua" w:cs="Times New Roman"/>
        </w:rPr>
        <w:t>Argulus</w:t>
      </w:r>
      <w:proofErr w:type="spellEnd"/>
      <w:r w:rsidR="007F5CFC" w:rsidRPr="009D22A7">
        <w:rPr>
          <w:rFonts w:ascii="Book Antiqua" w:hAnsi="Book Antiqua" w:cs="Times New Roman"/>
        </w:rPr>
        <w:t xml:space="preserve"> ectoparasite infecting the aquaculture and ornamental fish in Tripura. Indian J </w:t>
      </w:r>
      <w:proofErr w:type="spellStart"/>
      <w:r w:rsidR="007F5CFC" w:rsidRPr="009D22A7">
        <w:rPr>
          <w:rFonts w:ascii="Book Antiqua" w:hAnsi="Book Antiqua" w:cs="Times New Roman"/>
        </w:rPr>
        <w:t>Anim</w:t>
      </w:r>
      <w:proofErr w:type="spellEnd"/>
      <w:r w:rsidR="007F5CFC" w:rsidRPr="009D22A7">
        <w:rPr>
          <w:rFonts w:ascii="Book Antiqua" w:hAnsi="Book Antiqua" w:cs="Times New Roman"/>
        </w:rPr>
        <w:t xml:space="preserve"> Res 58(11):1906-1916; </w:t>
      </w:r>
      <w:r w:rsidR="007F5CFC" w:rsidRPr="009D22A7">
        <w:rPr>
          <w:rFonts w:ascii="Book Antiqua" w:hAnsi="Book Antiqua" w:cs="Times New Roman"/>
          <w:color w:val="0000FF"/>
        </w:rPr>
        <w:t>DOI 10.18805/IJAR.B-5455</w:t>
      </w:r>
    </w:p>
    <w:p w14:paraId="46609863" w14:textId="277B454C" w:rsidR="007F5CFC" w:rsidRPr="009D22A7" w:rsidRDefault="00094E2F" w:rsidP="009D22A7">
      <w:pPr>
        <w:spacing w:after="0" w:line="240" w:lineRule="auto"/>
        <w:jc w:val="both"/>
        <w:rPr>
          <w:rFonts w:ascii="Book Antiqua" w:hAnsi="Book Antiqua" w:cs="Times New Roman"/>
        </w:rPr>
      </w:pPr>
      <w:r>
        <w:rPr>
          <w:rFonts w:ascii="Book Antiqua" w:hAnsi="Book Antiqua" w:cs="Times New Roman"/>
        </w:rPr>
        <w:t xml:space="preserve">51. </w:t>
      </w:r>
      <w:proofErr w:type="spellStart"/>
      <w:r w:rsidR="007F5CFC" w:rsidRPr="009D22A7">
        <w:rPr>
          <w:rFonts w:ascii="Book Antiqua" w:hAnsi="Book Antiqua" w:cs="Times New Roman"/>
        </w:rPr>
        <w:t>Badhusha</w:t>
      </w:r>
      <w:proofErr w:type="spellEnd"/>
      <w:r w:rsidR="007F5CFC" w:rsidRPr="009D22A7">
        <w:rPr>
          <w:rFonts w:ascii="Book Antiqua" w:hAnsi="Book Antiqua" w:cs="Times New Roman"/>
        </w:rPr>
        <w:t xml:space="preserve"> A, Mithra S, </w:t>
      </w:r>
      <w:proofErr w:type="spellStart"/>
      <w:r w:rsidR="007F5CFC" w:rsidRPr="009D22A7">
        <w:rPr>
          <w:rFonts w:ascii="Book Antiqua" w:hAnsi="Book Antiqua" w:cs="Times New Roman"/>
        </w:rPr>
        <w:t>Taju</w:t>
      </w:r>
      <w:proofErr w:type="spellEnd"/>
      <w:r w:rsidR="007F5CFC" w:rsidRPr="009D22A7">
        <w:rPr>
          <w:rFonts w:ascii="Book Antiqua" w:hAnsi="Book Antiqua" w:cs="Times New Roman"/>
        </w:rPr>
        <w:t xml:space="preserve"> G, Rajkumar V, Abdul Majeed S, </w:t>
      </w:r>
      <w:proofErr w:type="spellStart"/>
      <w:r w:rsidR="007F5CFC" w:rsidRPr="009D22A7">
        <w:rPr>
          <w:rFonts w:ascii="Book Antiqua" w:hAnsi="Book Antiqua" w:cs="Times New Roman"/>
        </w:rPr>
        <w:t>Suryakodi</w:t>
      </w:r>
      <w:proofErr w:type="spellEnd"/>
      <w:r w:rsidR="007F5CFC" w:rsidRPr="009D22A7">
        <w:rPr>
          <w:rFonts w:ascii="Book Antiqua" w:hAnsi="Book Antiqua" w:cs="Times New Roman"/>
        </w:rPr>
        <w:t xml:space="preserve"> S, Sahul Hameed AS (2025) Detection of </w:t>
      </w:r>
      <w:r w:rsidR="007F5CFC" w:rsidRPr="009D22A7">
        <w:rPr>
          <w:rFonts w:ascii="Book Antiqua" w:hAnsi="Book Antiqua" w:cs="Times New Roman"/>
          <w:i/>
          <w:iCs/>
        </w:rPr>
        <w:t>Tilapia parvovirus</w:t>
      </w:r>
      <w:r w:rsidR="007F5CFC" w:rsidRPr="009D22A7">
        <w:rPr>
          <w:rFonts w:ascii="Book Antiqua" w:hAnsi="Book Antiqua" w:cs="Times New Roman"/>
        </w:rPr>
        <w:t xml:space="preserve"> in farm-reared tilapia in India and its isolation using fish cell lines. In Vitro Cell Dev </w:t>
      </w:r>
      <w:proofErr w:type="spellStart"/>
      <w:r w:rsidR="007F5CFC" w:rsidRPr="009D22A7">
        <w:rPr>
          <w:rFonts w:ascii="Book Antiqua" w:hAnsi="Book Antiqua" w:cs="Times New Roman"/>
        </w:rPr>
        <w:t>Biol</w:t>
      </w:r>
      <w:proofErr w:type="spellEnd"/>
      <w:r w:rsidR="007F5CFC" w:rsidRPr="009D22A7">
        <w:rPr>
          <w:rFonts w:ascii="Book Antiqua" w:hAnsi="Book Antiqua" w:cs="Times New Roman"/>
        </w:rPr>
        <w:t xml:space="preserve"> </w:t>
      </w:r>
      <w:proofErr w:type="spellStart"/>
      <w:r w:rsidR="007F5CFC" w:rsidRPr="009D22A7">
        <w:rPr>
          <w:rFonts w:ascii="Book Antiqua" w:hAnsi="Book Antiqua" w:cs="Times New Roman"/>
        </w:rPr>
        <w:t>Anim</w:t>
      </w:r>
      <w:proofErr w:type="spellEnd"/>
      <w:r w:rsidR="007F5CFC" w:rsidRPr="009D22A7">
        <w:rPr>
          <w:rFonts w:ascii="Book Antiqua" w:hAnsi="Book Antiqua" w:cs="Times New Roman"/>
        </w:rPr>
        <w:t xml:space="preserve"> 1-13. </w:t>
      </w:r>
      <w:r w:rsidR="007F5CFC" w:rsidRPr="009D22A7">
        <w:rPr>
          <w:rFonts w:ascii="Book Antiqua" w:hAnsi="Book Antiqua" w:cs="Times New Roman"/>
          <w:color w:val="0000FF"/>
        </w:rPr>
        <w:t>DOI:10.1007/s11626-024-01012-z</w:t>
      </w:r>
    </w:p>
    <w:p w14:paraId="02C2E868" w14:textId="773155A9" w:rsidR="007F5CFC" w:rsidRPr="00094E2F" w:rsidRDefault="00094E2F" w:rsidP="00094E2F">
      <w:pPr>
        <w:spacing w:after="0" w:line="240" w:lineRule="auto"/>
        <w:jc w:val="both"/>
        <w:rPr>
          <w:rFonts w:ascii="Book Antiqua" w:hAnsi="Book Antiqua" w:cs="Times New Roman"/>
        </w:rPr>
      </w:pPr>
      <w:r>
        <w:rPr>
          <w:rFonts w:ascii="Book Antiqua" w:hAnsi="Book Antiqua" w:cs="Times New Roman"/>
        </w:rPr>
        <w:t xml:space="preserve">52. </w:t>
      </w:r>
      <w:proofErr w:type="spellStart"/>
      <w:r w:rsidR="007F5CFC" w:rsidRPr="00094E2F">
        <w:rPr>
          <w:rFonts w:ascii="Book Antiqua" w:hAnsi="Book Antiqua" w:cs="Times New Roman"/>
        </w:rPr>
        <w:t>Praveenraj</w:t>
      </w:r>
      <w:proofErr w:type="spellEnd"/>
      <w:r w:rsidR="007F5CFC" w:rsidRPr="00094E2F">
        <w:rPr>
          <w:rFonts w:ascii="Book Antiqua" w:hAnsi="Book Antiqua" w:cs="Times New Roman"/>
        </w:rPr>
        <w:t xml:space="preserve"> J, Saravanan K, Uma A, </w:t>
      </w:r>
      <w:proofErr w:type="spellStart"/>
      <w:r w:rsidR="007F5CFC" w:rsidRPr="00094E2F">
        <w:rPr>
          <w:rFonts w:ascii="Book Antiqua" w:hAnsi="Book Antiqua" w:cs="Times New Roman"/>
        </w:rPr>
        <w:t>Kiruba</w:t>
      </w:r>
      <w:proofErr w:type="spellEnd"/>
      <w:r w:rsidR="007F5CFC" w:rsidRPr="00094E2F">
        <w:rPr>
          <w:rFonts w:ascii="Book Antiqua" w:hAnsi="Book Antiqua" w:cs="Times New Roman"/>
        </w:rPr>
        <w:t xml:space="preserve">-Sankar R, </w:t>
      </w:r>
      <w:proofErr w:type="spellStart"/>
      <w:r w:rsidR="007F5CFC" w:rsidRPr="00094E2F">
        <w:rPr>
          <w:rFonts w:ascii="Book Antiqua" w:hAnsi="Book Antiqua" w:cs="Times New Roman"/>
        </w:rPr>
        <w:t>Ahilan</w:t>
      </w:r>
      <w:proofErr w:type="spellEnd"/>
      <w:r w:rsidR="007F5CFC" w:rsidRPr="00094E2F">
        <w:rPr>
          <w:rFonts w:ascii="Book Antiqua" w:hAnsi="Book Antiqua" w:cs="Times New Roman"/>
        </w:rPr>
        <w:t xml:space="preserve"> B, </w:t>
      </w:r>
      <w:proofErr w:type="spellStart"/>
      <w:r w:rsidR="007F5CFC" w:rsidRPr="00094E2F">
        <w:rPr>
          <w:rFonts w:ascii="Book Antiqua" w:hAnsi="Book Antiqua" w:cs="Times New Roman"/>
        </w:rPr>
        <w:t>Gopalakannan</w:t>
      </w:r>
      <w:proofErr w:type="spellEnd"/>
      <w:r w:rsidR="007F5CFC" w:rsidRPr="00094E2F">
        <w:rPr>
          <w:rFonts w:ascii="Book Antiqua" w:hAnsi="Book Antiqua" w:cs="Times New Roman"/>
        </w:rPr>
        <w:t xml:space="preserve"> A, </w:t>
      </w:r>
      <w:proofErr w:type="spellStart"/>
      <w:r w:rsidR="007F5CFC" w:rsidRPr="00094E2F">
        <w:rPr>
          <w:rFonts w:ascii="Book Antiqua" w:hAnsi="Book Antiqua" w:cs="Times New Roman"/>
        </w:rPr>
        <w:t>Manikandavelu</w:t>
      </w:r>
      <w:proofErr w:type="spellEnd"/>
      <w:r w:rsidR="007F5CFC" w:rsidRPr="00094E2F">
        <w:rPr>
          <w:rFonts w:ascii="Book Antiqua" w:hAnsi="Book Antiqua" w:cs="Times New Roman"/>
        </w:rPr>
        <w:t xml:space="preserve"> D (2024) First report of two bacterial diseases from the freshwater fishes of the </w:t>
      </w:r>
      <w:proofErr w:type="gramStart"/>
      <w:r w:rsidR="007F5CFC" w:rsidRPr="00094E2F">
        <w:rPr>
          <w:rFonts w:ascii="Book Antiqua" w:hAnsi="Book Antiqua" w:cs="Times New Roman"/>
        </w:rPr>
        <w:t>Andaman islands</w:t>
      </w:r>
      <w:proofErr w:type="gramEnd"/>
      <w:r w:rsidR="007F5CFC" w:rsidRPr="00094E2F">
        <w:rPr>
          <w:rFonts w:ascii="Book Antiqua" w:hAnsi="Book Antiqua" w:cs="Times New Roman"/>
        </w:rPr>
        <w:t xml:space="preserve">, India. Indian J </w:t>
      </w:r>
      <w:proofErr w:type="spellStart"/>
      <w:r w:rsidR="007F5CFC" w:rsidRPr="00094E2F">
        <w:rPr>
          <w:rFonts w:ascii="Book Antiqua" w:hAnsi="Book Antiqua" w:cs="Times New Roman"/>
        </w:rPr>
        <w:t>Anim</w:t>
      </w:r>
      <w:proofErr w:type="spellEnd"/>
      <w:r w:rsidR="007F5CFC" w:rsidRPr="00094E2F">
        <w:rPr>
          <w:rFonts w:ascii="Book Antiqua" w:hAnsi="Book Antiqua" w:cs="Times New Roman"/>
        </w:rPr>
        <w:t xml:space="preserve"> Res 58(8):1333-9; </w:t>
      </w:r>
      <w:r w:rsidR="007F5CFC" w:rsidRPr="00094E2F">
        <w:rPr>
          <w:rFonts w:ascii="Book Antiqua" w:hAnsi="Book Antiqua" w:cs="Times New Roman"/>
          <w:color w:val="0000FF"/>
        </w:rPr>
        <w:t>DOI: 10.18805/IJAR.B-5237</w:t>
      </w:r>
    </w:p>
    <w:p w14:paraId="0A5A9A7A" w14:textId="095BB869" w:rsidR="007F5CFC" w:rsidRPr="00094E2F" w:rsidRDefault="00094E2F" w:rsidP="00094E2F">
      <w:pPr>
        <w:spacing w:after="0" w:line="240" w:lineRule="auto"/>
        <w:jc w:val="both"/>
        <w:rPr>
          <w:rFonts w:ascii="Book Antiqua" w:hAnsi="Book Antiqua" w:cs="Times New Roman"/>
          <w:color w:val="0000FF"/>
        </w:rPr>
      </w:pPr>
      <w:r>
        <w:rPr>
          <w:rFonts w:ascii="Book Antiqua" w:hAnsi="Book Antiqua" w:cs="Times New Roman"/>
        </w:rPr>
        <w:t xml:space="preserve">53. </w:t>
      </w:r>
      <w:r w:rsidR="007F5CFC" w:rsidRPr="00094E2F">
        <w:rPr>
          <w:rFonts w:ascii="Book Antiqua" w:hAnsi="Book Antiqua" w:cs="Times New Roman"/>
        </w:rPr>
        <w:t xml:space="preserve">Suresh K, Pillai D, </w:t>
      </w:r>
      <w:proofErr w:type="spellStart"/>
      <w:r w:rsidR="007F5CFC" w:rsidRPr="00094E2F">
        <w:rPr>
          <w:rFonts w:ascii="Book Antiqua" w:hAnsi="Book Antiqua" w:cs="Times New Roman"/>
        </w:rPr>
        <w:t>Soni</w:t>
      </w:r>
      <w:proofErr w:type="spellEnd"/>
      <w:r w:rsidR="007F5CFC" w:rsidRPr="00094E2F">
        <w:rPr>
          <w:rFonts w:ascii="Book Antiqua" w:hAnsi="Book Antiqua" w:cs="Times New Roman"/>
        </w:rPr>
        <w:t xml:space="preserve"> M, </w:t>
      </w:r>
      <w:proofErr w:type="spellStart"/>
      <w:r w:rsidR="007F5CFC" w:rsidRPr="00094E2F">
        <w:rPr>
          <w:rFonts w:ascii="Book Antiqua" w:hAnsi="Book Antiqua" w:cs="Times New Roman"/>
        </w:rPr>
        <w:t>Rathlavath</w:t>
      </w:r>
      <w:proofErr w:type="spellEnd"/>
      <w:r w:rsidR="007F5CFC" w:rsidRPr="00094E2F">
        <w:rPr>
          <w:rFonts w:ascii="Book Antiqua" w:hAnsi="Book Antiqua" w:cs="Times New Roman"/>
        </w:rPr>
        <w:t xml:space="preserve"> S, </w:t>
      </w:r>
      <w:proofErr w:type="spellStart"/>
      <w:r w:rsidR="007F5CFC" w:rsidRPr="00094E2F">
        <w:rPr>
          <w:rFonts w:ascii="Book Antiqua" w:hAnsi="Book Antiqua" w:cs="Times New Roman"/>
        </w:rPr>
        <w:t>Narshivudu</w:t>
      </w:r>
      <w:proofErr w:type="spellEnd"/>
      <w:r w:rsidR="007F5CFC" w:rsidRPr="00094E2F">
        <w:rPr>
          <w:rFonts w:ascii="Book Antiqua" w:hAnsi="Book Antiqua" w:cs="Times New Roman"/>
        </w:rPr>
        <w:t xml:space="preserve"> D (2025) Micrococcus luteus, an emerging opportunistic pathogen in farmed Nile tilapia, </w:t>
      </w:r>
      <w:r w:rsidR="007F5CFC" w:rsidRPr="00094E2F">
        <w:rPr>
          <w:rFonts w:ascii="Book Antiqua" w:hAnsi="Book Antiqua" w:cs="Times New Roman"/>
          <w:i/>
          <w:iCs/>
        </w:rPr>
        <w:t xml:space="preserve">Oreochromis </w:t>
      </w:r>
      <w:proofErr w:type="spellStart"/>
      <w:r w:rsidR="007F5CFC" w:rsidRPr="00094E2F">
        <w:rPr>
          <w:rFonts w:ascii="Book Antiqua" w:hAnsi="Book Antiqua" w:cs="Times New Roman"/>
          <w:i/>
          <w:iCs/>
        </w:rPr>
        <w:t>niloticus</w:t>
      </w:r>
      <w:proofErr w:type="spellEnd"/>
      <w:r w:rsidR="007F5CFC" w:rsidRPr="00094E2F">
        <w:rPr>
          <w:rFonts w:ascii="Book Antiqua" w:hAnsi="Book Antiqua" w:cs="Times New Roman"/>
        </w:rPr>
        <w:t xml:space="preserve"> in Andhra Pradesh, India. </w:t>
      </w:r>
      <w:proofErr w:type="spellStart"/>
      <w:r w:rsidR="007F5CFC" w:rsidRPr="00094E2F">
        <w:rPr>
          <w:rFonts w:ascii="Book Antiqua" w:hAnsi="Book Antiqua" w:cs="Times New Roman"/>
        </w:rPr>
        <w:t>Aquac</w:t>
      </w:r>
      <w:proofErr w:type="spellEnd"/>
      <w:r w:rsidR="007F5CFC" w:rsidRPr="00094E2F">
        <w:rPr>
          <w:rFonts w:ascii="Book Antiqua" w:hAnsi="Book Antiqua" w:cs="Times New Roman"/>
        </w:rPr>
        <w:t xml:space="preserve"> Int 33(1):51; </w:t>
      </w:r>
      <w:r w:rsidR="007F5CFC" w:rsidRPr="00094E2F">
        <w:rPr>
          <w:rFonts w:ascii="Book Antiqua" w:hAnsi="Book Antiqua" w:cs="Times New Roman"/>
          <w:color w:val="0000FF"/>
        </w:rPr>
        <w:t>DOI: 10.1007/s10499-024-01761-4</w:t>
      </w:r>
    </w:p>
    <w:p w14:paraId="50E4F2BE" w14:textId="552E960F" w:rsidR="007F5CFC" w:rsidRPr="00094E2F" w:rsidRDefault="00094E2F" w:rsidP="00094E2F">
      <w:pPr>
        <w:spacing w:after="0" w:line="240" w:lineRule="auto"/>
        <w:jc w:val="both"/>
        <w:rPr>
          <w:rFonts w:ascii="Book Antiqua" w:hAnsi="Book Antiqua" w:cs="Times New Roman"/>
        </w:rPr>
      </w:pPr>
      <w:r>
        <w:rPr>
          <w:rFonts w:ascii="Book Antiqua" w:hAnsi="Book Antiqua" w:cs="Times New Roman"/>
        </w:rPr>
        <w:t xml:space="preserve">54. </w:t>
      </w:r>
      <w:r w:rsidR="007F5CFC" w:rsidRPr="00094E2F">
        <w:rPr>
          <w:rFonts w:ascii="Book Antiqua" w:hAnsi="Book Antiqua" w:cs="Times New Roman"/>
        </w:rPr>
        <w:t xml:space="preserve">Arumugam U, Pandian RG, </w:t>
      </w:r>
      <w:proofErr w:type="spellStart"/>
      <w:r w:rsidR="007F5CFC" w:rsidRPr="00094E2F">
        <w:rPr>
          <w:rFonts w:ascii="Book Antiqua" w:hAnsi="Book Antiqua" w:cs="Times New Roman"/>
        </w:rPr>
        <w:t>Jayasimhan</w:t>
      </w:r>
      <w:proofErr w:type="spellEnd"/>
      <w:r w:rsidR="007F5CFC" w:rsidRPr="00094E2F">
        <w:rPr>
          <w:rFonts w:ascii="Book Antiqua" w:hAnsi="Book Antiqua" w:cs="Times New Roman"/>
        </w:rPr>
        <w:t xml:space="preserve"> P, </w:t>
      </w:r>
      <w:proofErr w:type="spellStart"/>
      <w:r w:rsidR="007F5CFC" w:rsidRPr="00094E2F">
        <w:rPr>
          <w:rFonts w:ascii="Book Antiqua" w:hAnsi="Book Antiqua" w:cs="Times New Roman"/>
        </w:rPr>
        <w:t>Sudarsanan</w:t>
      </w:r>
      <w:proofErr w:type="spellEnd"/>
      <w:r w:rsidR="007F5CFC" w:rsidRPr="00094E2F">
        <w:rPr>
          <w:rFonts w:ascii="Book Antiqua" w:hAnsi="Book Antiqua" w:cs="Times New Roman"/>
        </w:rPr>
        <w:t xml:space="preserve"> GB, </w:t>
      </w:r>
      <w:proofErr w:type="spellStart"/>
      <w:r w:rsidR="007F5CFC" w:rsidRPr="00094E2F">
        <w:rPr>
          <w:rFonts w:ascii="Book Antiqua" w:hAnsi="Book Antiqua" w:cs="Times New Roman"/>
        </w:rPr>
        <w:t>Sornappan</w:t>
      </w:r>
      <w:proofErr w:type="spellEnd"/>
      <w:r w:rsidR="007F5CFC" w:rsidRPr="00094E2F">
        <w:rPr>
          <w:rFonts w:ascii="Book Antiqua" w:hAnsi="Book Antiqua" w:cs="Times New Roman"/>
        </w:rPr>
        <w:t xml:space="preserve"> G (2024) First report of </w:t>
      </w:r>
      <w:proofErr w:type="spellStart"/>
      <w:r w:rsidR="007F5CFC" w:rsidRPr="00094E2F">
        <w:rPr>
          <w:rFonts w:ascii="Book Antiqua" w:hAnsi="Book Antiqua" w:cs="Times New Roman"/>
          <w:i/>
          <w:iCs/>
        </w:rPr>
        <w:t>Paracapillaria</w:t>
      </w:r>
      <w:proofErr w:type="spellEnd"/>
      <w:r w:rsidR="007F5CFC" w:rsidRPr="00094E2F">
        <w:rPr>
          <w:rFonts w:ascii="Book Antiqua" w:hAnsi="Book Antiqua" w:cs="Times New Roman"/>
          <w:i/>
          <w:iCs/>
        </w:rPr>
        <w:t xml:space="preserve"> </w:t>
      </w:r>
      <w:proofErr w:type="spellStart"/>
      <w:r w:rsidR="007F5CFC" w:rsidRPr="00094E2F">
        <w:rPr>
          <w:rFonts w:ascii="Book Antiqua" w:hAnsi="Book Antiqua" w:cs="Times New Roman"/>
          <w:i/>
          <w:iCs/>
        </w:rPr>
        <w:t>philippinensis</w:t>
      </w:r>
      <w:proofErr w:type="spellEnd"/>
      <w:r w:rsidR="007F5CFC" w:rsidRPr="00094E2F">
        <w:rPr>
          <w:rFonts w:ascii="Book Antiqua" w:hAnsi="Book Antiqua" w:cs="Times New Roman"/>
        </w:rPr>
        <w:t xml:space="preserve"> infection in flowerhorn cichlid in India. </w:t>
      </w:r>
      <w:proofErr w:type="spellStart"/>
      <w:r w:rsidR="007F5CFC" w:rsidRPr="00094E2F">
        <w:rPr>
          <w:rFonts w:ascii="Book Antiqua" w:hAnsi="Book Antiqua" w:cs="Times New Roman"/>
        </w:rPr>
        <w:t>Parasitol</w:t>
      </w:r>
      <w:proofErr w:type="spellEnd"/>
      <w:r w:rsidR="007F5CFC" w:rsidRPr="00094E2F">
        <w:rPr>
          <w:rFonts w:ascii="Book Antiqua" w:hAnsi="Book Antiqua" w:cs="Times New Roman"/>
        </w:rPr>
        <w:t xml:space="preserve"> Res 123(3):150; </w:t>
      </w:r>
      <w:r w:rsidR="007F5CFC" w:rsidRPr="00094E2F">
        <w:rPr>
          <w:rFonts w:ascii="Book Antiqua" w:hAnsi="Book Antiqua" w:cs="Times New Roman"/>
          <w:color w:val="0000FF"/>
        </w:rPr>
        <w:t>DOI: 10.1007/s00436-024-08175-4</w:t>
      </w:r>
      <w:r w:rsidR="007F5CFC" w:rsidRPr="00094E2F">
        <w:rPr>
          <w:rFonts w:ascii="Book Antiqua" w:hAnsi="Book Antiqua" w:cs="Times New Roman"/>
        </w:rPr>
        <w:t>.</w:t>
      </w:r>
    </w:p>
    <w:p w14:paraId="7A414B3C" w14:textId="06535D67" w:rsidR="007F5CFC" w:rsidRPr="00094E2F" w:rsidRDefault="00094E2F" w:rsidP="00094E2F">
      <w:pPr>
        <w:spacing w:after="0" w:line="240" w:lineRule="auto"/>
        <w:jc w:val="both"/>
        <w:rPr>
          <w:rFonts w:ascii="Book Antiqua" w:hAnsi="Book Antiqua" w:cs="Times New Roman"/>
        </w:rPr>
      </w:pPr>
      <w:r>
        <w:rPr>
          <w:rFonts w:ascii="Book Antiqua" w:hAnsi="Book Antiqua" w:cs="Times New Roman"/>
        </w:rPr>
        <w:t xml:space="preserve">55. </w:t>
      </w:r>
      <w:r w:rsidR="007F5CFC" w:rsidRPr="00094E2F">
        <w:rPr>
          <w:rFonts w:ascii="Book Antiqua" w:hAnsi="Book Antiqua" w:cs="Times New Roman"/>
        </w:rPr>
        <w:t xml:space="preserve">Nair RR, John KR, Krishnan R, Gopi A, </w:t>
      </w:r>
      <w:proofErr w:type="spellStart"/>
      <w:r w:rsidR="007F5CFC" w:rsidRPr="00094E2F">
        <w:rPr>
          <w:rFonts w:ascii="Book Antiqua" w:hAnsi="Book Antiqua" w:cs="Times New Roman"/>
        </w:rPr>
        <w:t>Safeena</w:t>
      </w:r>
      <w:proofErr w:type="spellEnd"/>
      <w:r w:rsidR="007F5CFC" w:rsidRPr="00094E2F">
        <w:rPr>
          <w:rFonts w:ascii="Book Antiqua" w:hAnsi="Book Antiqua" w:cs="Times New Roman"/>
        </w:rPr>
        <w:t xml:space="preserve"> MP (2024) PCR detection and phylogenetic analysis of the major capsid protein gene of </w:t>
      </w:r>
      <w:proofErr w:type="spellStart"/>
      <w:r w:rsidR="007F5CFC" w:rsidRPr="00094E2F">
        <w:rPr>
          <w:rFonts w:ascii="Book Antiqua" w:hAnsi="Book Antiqua" w:cs="Times New Roman"/>
        </w:rPr>
        <w:t>Lymphocystis</w:t>
      </w:r>
      <w:proofErr w:type="spellEnd"/>
      <w:r w:rsidR="007F5CFC" w:rsidRPr="00094E2F">
        <w:rPr>
          <w:rFonts w:ascii="Book Antiqua" w:hAnsi="Book Antiqua" w:cs="Times New Roman"/>
        </w:rPr>
        <w:t xml:space="preserve"> disease virus from cultured Asian seabass (</w:t>
      </w:r>
      <w:proofErr w:type="spellStart"/>
      <w:r w:rsidR="007F5CFC" w:rsidRPr="00094E2F">
        <w:rPr>
          <w:rFonts w:ascii="Book Antiqua" w:hAnsi="Book Antiqua" w:cs="Times New Roman"/>
          <w:i/>
          <w:iCs/>
        </w:rPr>
        <w:t>Lates</w:t>
      </w:r>
      <w:proofErr w:type="spellEnd"/>
      <w:r w:rsidR="007F5CFC" w:rsidRPr="00094E2F">
        <w:rPr>
          <w:rFonts w:ascii="Book Antiqua" w:hAnsi="Book Antiqua" w:cs="Times New Roman"/>
          <w:i/>
          <w:iCs/>
        </w:rPr>
        <w:t xml:space="preserve"> </w:t>
      </w:r>
      <w:proofErr w:type="spellStart"/>
      <w:r w:rsidR="007F5CFC" w:rsidRPr="00094E2F">
        <w:rPr>
          <w:rFonts w:ascii="Book Antiqua" w:hAnsi="Book Antiqua" w:cs="Times New Roman"/>
          <w:i/>
          <w:iCs/>
        </w:rPr>
        <w:t>calcarifer</w:t>
      </w:r>
      <w:proofErr w:type="spellEnd"/>
      <w:r w:rsidR="007F5CFC" w:rsidRPr="00094E2F">
        <w:rPr>
          <w:rFonts w:ascii="Book Antiqua" w:hAnsi="Book Antiqua" w:cs="Times New Roman"/>
        </w:rPr>
        <w:t xml:space="preserve"> Bloch 1790) along the west coast of Kerala, India. </w:t>
      </w:r>
      <w:proofErr w:type="spellStart"/>
      <w:r w:rsidR="007F5CFC" w:rsidRPr="00094E2F">
        <w:rPr>
          <w:rFonts w:ascii="Book Antiqua" w:hAnsi="Book Antiqua" w:cs="Times New Roman"/>
        </w:rPr>
        <w:t>Aquacult</w:t>
      </w:r>
      <w:proofErr w:type="spellEnd"/>
      <w:r w:rsidR="007F5CFC" w:rsidRPr="00094E2F">
        <w:rPr>
          <w:rFonts w:ascii="Book Antiqua" w:hAnsi="Book Antiqua" w:cs="Times New Roman"/>
        </w:rPr>
        <w:t xml:space="preserve"> Int 32(2):1041-1049; </w:t>
      </w:r>
      <w:r w:rsidR="007F5CFC" w:rsidRPr="00094E2F">
        <w:rPr>
          <w:rFonts w:ascii="Book Antiqua" w:hAnsi="Book Antiqua" w:cs="Times New Roman"/>
          <w:color w:val="0000FF"/>
        </w:rPr>
        <w:t>DOI: 10.1007/s10499-023-01203-7</w:t>
      </w:r>
    </w:p>
    <w:p w14:paraId="35F0471E" w14:textId="55D641FB" w:rsidR="007F5CFC" w:rsidRPr="00094E2F" w:rsidRDefault="00094E2F" w:rsidP="00094E2F">
      <w:pPr>
        <w:spacing w:after="0" w:line="240" w:lineRule="auto"/>
        <w:jc w:val="both"/>
        <w:rPr>
          <w:rFonts w:ascii="Book Antiqua" w:hAnsi="Book Antiqua" w:cs="Times New Roman"/>
        </w:rPr>
      </w:pPr>
      <w:r>
        <w:rPr>
          <w:rFonts w:ascii="Book Antiqua" w:hAnsi="Book Antiqua" w:cs="Times New Roman"/>
        </w:rPr>
        <w:t xml:space="preserve">56. </w:t>
      </w:r>
      <w:proofErr w:type="spellStart"/>
      <w:r w:rsidR="007F5CFC" w:rsidRPr="00094E2F">
        <w:rPr>
          <w:rFonts w:ascii="Book Antiqua" w:hAnsi="Book Antiqua" w:cs="Times New Roman"/>
        </w:rPr>
        <w:t>Kushala</w:t>
      </w:r>
      <w:proofErr w:type="spellEnd"/>
      <w:r w:rsidR="007F5CFC" w:rsidRPr="00094E2F">
        <w:rPr>
          <w:rFonts w:ascii="Book Antiqua" w:hAnsi="Book Antiqua" w:cs="Times New Roman"/>
        </w:rPr>
        <w:t xml:space="preserve"> KB, </w:t>
      </w:r>
      <w:proofErr w:type="spellStart"/>
      <w:r w:rsidR="007F5CFC" w:rsidRPr="00094E2F">
        <w:rPr>
          <w:rFonts w:ascii="Book Antiqua" w:hAnsi="Book Antiqua" w:cs="Times New Roman"/>
        </w:rPr>
        <w:t>Nithin</w:t>
      </w:r>
      <w:proofErr w:type="spellEnd"/>
      <w:r w:rsidR="007F5CFC" w:rsidRPr="00094E2F">
        <w:rPr>
          <w:rFonts w:ascii="Book Antiqua" w:hAnsi="Book Antiqua" w:cs="Times New Roman"/>
        </w:rPr>
        <w:t xml:space="preserve"> MS, </w:t>
      </w:r>
      <w:proofErr w:type="spellStart"/>
      <w:r w:rsidR="007F5CFC" w:rsidRPr="00094E2F">
        <w:rPr>
          <w:rFonts w:ascii="Book Antiqua" w:hAnsi="Book Antiqua" w:cs="Times New Roman"/>
        </w:rPr>
        <w:t>Girisha</w:t>
      </w:r>
      <w:proofErr w:type="spellEnd"/>
      <w:r w:rsidR="007F5CFC" w:rsidRPr="00094E2F">
        <w:rPr>
          <w:rFonts w:ascii="Book Antiqua" w:hAnsi="Book Antiqua" w:cs="Times New Roman"/>
        </w:rPr>
        <w:t xml:space="preserve"> SK, Dheeraj SB, </w:t>
      </w:r>
      <w:proofErr w:type="spellStart"/>
      <w:r w:rsidR="007F5CFC" w:rsidRPr="00094E2F">
        <w:rPr>
          <w:rFonts w:ascii="Book Antiqua" w:hAnsi="Book Antiqua" w:cs="Times New Roman"/>
        </w:rPr>
        <w:t>Harshitha</w:t>
      </w:r>
      <w:proofErr w:type="spellEnd"/>
      <w:r w:rsidR="007F5CFC" w:rsidRPr="00094E2F">
        <w:rPr>
          <w:rFonts w:ascii="Book Antiqua" w:hAnsi="Book Antiqua" w:cs="Times New Roman"/>
        </w:rPr>
        <w:t xml:space="preserve"> H, Suresh T, Patil R (2024) Emergence of infectious spleen and kidney necrosis virus (ISKNV) as the etiological agent for mass mortality in </w:t>
      </w:r>
      <w:proofErr w:type="spellStart"/>
      <w:r w:rsidR="007F5CFC" w:rsidRPr="00094E2F">
        <w:rPr>
          <w:rFonts w:ascii="Book Antiqua" w:hAnsi="Book Antiqua" w:cs="Times New Roman"/>
          <w:i/>
          <w:iCs/>
        </w:rPr>
        <w:t>Etroplus</w:t>
      </w:r>
      <w:proofErr w:type="spellEnd"/>
      <w:r w:rsidR="007F5CFC" w:rsidRPr="00094E2F">
        <w:rPr>
          <w:rFonts w:ascii="Book Antiqua" w:hAnsi="Book Antiqua" w:cs="Times New Roman"/>
          <w:i/>
          <w:iCs/>
        </w:rPr>
        <w:t xml:space="preserve"> maculatus</w:t>
      </w:r>
      <w:r w:rsidR="007F5CFC" w:rsidRPr="00094E2F">
        <w:rPr>
          <w:rFonts w:ascii="Book Antiqua" w:hAnsi="Book Antiqua" w:cs="Times New Roman"/>
        </w:rPr>
        <w:t xml:space="preserve"> in </w:t>
      </w:r>
      <w:proofErr w:type="spellStart"/>
      <w:r w:rsidR="007F5CFC" w:rsidRPr="00094E2F">
        <w:rPr>
          <w:rFonts w:ascii="Book Antiqua" w:hAnsi="Book Antiqua" w:cs="Times New Roman"/>
        </w:rPr>
        <w:t>Mangaluru</w:t>
      </w:r>
      <w:proofErr w:type="spellEnd"/>
      <w:r w:rsidR="007F5CFC" w:rsidRPr="00094E2F">
        <w:rPr>
          <w:rFonts w:ascii="Book Antiqua" w:hAnsi="Book Antiqua" w:cs="Times New Roman"/>
        </w:rPr>
        <w:t xml:space="preserve">, India. J Exp </w:t>
      </w:r>
      <w:proofErr w:type="spellStart"/>
      <w:r w:rsidR="007F5CFC" w:rsidRPr="00094E2F">
        <w:rPr>
          <w:rFonts w:ascii="Book Antiqua" w:hAnsi="Book Antiqua" w:cs="Times New Roman"/>
        </w:rPr>
        <w:t>Zool</w:t>
      </w:r>
      <w:proofErr w:type="spellEnd"/>
      <w:r w:rsidR="007F5CFC" w:rsidRPr="00094E2F">
        <w:rPr>
          <w:rFonts w:ascii="Book Antiqua" w:hAnsi="Book Antiqua" w:cs="Times New Roman"/>
        </w:rPr>
        <w:t xml:space="preserve"> India 27(1):1305; </w:t>
      </w:r>
      <w:r w:rsidR="007F5CFC" w:rsidRPr="00094E2F">
        <w:rPr>
          <w:rFonts w:ascii="Book Antiqua" w:hAnsi="Book Antiqua" w:cs="Times New Roman"/>
          <w:color w:val="0000FF"/>
        </w:rPr>
        <w:t>DOI: 10.51470/JEZ.2024.27.1.1305</w:t>
      </w:r>
    </w:p>
    <w:p w14:paraId="5DE5095C" w14:textId="57828C6C" w:rsidR="007F5CFC" w:rsidRPr="00094E2F" w:rsidRDefault="00094E2F" w:rsidP="00094E2F">
      <w:pPr>
        <w:spacing w:after="0" w:line="240" w:lineRule="auto"/>
        <w:jc w:val="both"/>
        <w:rPr>
          <w:rFonts w:ascii="Book Antiqua" w:hAnsi="Book Antiqua" w:cs="Times New Roman"/>
        </w:rPr>
      </w:pPr>
      <w:r>
        <w:rPr>
          <w:rFonts w:ascii="Book Antiqua" w:hAnsi="Book Antiqua" w:cs="Times New Roman"/>
        </w:rPr>
        <w:t xml:space="preserve">57. </w:t>
      </w:r>
      <w:r w:rsidR="007F5CFC" w:rsidRPr="00094E2F">
        <w:rPr>
          <w:rFonts w:ascii="Book Antiqua" w:hAnsi="Book Antiqua" w:cs="Times New Roman"/>
        </w:rPr>
        <w:t xml:space="preserve">Banu H, Swain HS, Bharathi </w:t>
      </w:r>
      <w:proofErr w:type="spellStart"/>
      <w:r w:rsidR="007F5CFC" w:rsidRPr="00094E2F">
        <w:rPr>
          <w:rFonts w:ascii="Book Antiqua" w:hAnsi="Book Antiqua" w:cs="Times New Roman"/>
        </w:rPr>
        <w:t>Rathinam</w:t>
      </w:r>
      <w:proofErr w:type="spellEnd"/>
      <w:r w:rsidR="007F5CFC" w:rsidRPr="00094E2F">
        <w:rPr>
          <w:rFonts w:ascii="Book Antiqua" w:hAnsi="Book Antiqua" w:cs="Times New Roman"/>
        </w:rPr>
        <w:t xml:space="preserve"> R, Singh PK, Kamei M (2025) Ciliate parasite </w:t>
      </w:r>
      <w:proofErr w:type="spellStart"/>
      <w:r w:rsidR="007F5CFC" w:rsidRPr="00094E2F">
        <w:rPr>
          <w:rFonts w:ascii="Book Antiqua" w:hAnsi="Book Antiqua" w:cs="Times New Roman"/>
          <w:i/>
          <w:iCs/>
        </w:rPr>
        <w:t>Ichthyophthirius</w:t>
      </w:r>
      <w:proofErr w:type="spellEnd"/>
      <w:r w:rsidR="007F5CFC" w:rsidRPr="00094E2F">
        <w:rPr>
          <w:rFonts w:ascii="Book Antiqua" w:hAnsi="Book Antiqua" w:cs="Times New Roman"/>
          <w:i/>
          <w:iCs/>
        </w:rPr>
        <w:t xml:space="preserve"> </w:t>
      </w:r>
      <w:proofErr w:type="spellStart"/>
      <w:r w:rsidR="007F5CFC" w:rsidRPr="00094E2F">
        <w:rPr>
          <w:rFonts w:ascii="Book Antiqua" w:hAnsi="Book Antiqua" w:cs="Times New Roman"/>
          <w:i/>
          <w:iCs/>
        </w:rPr>
        <w:t>multifiliis</w:t>
      </w:r>
      <w:proofErr w:type="spellEnd"/>
      <w:r w:rsidR="007F5CFC" w:rsidRPr="00094E2F">
        <w:rPr>
          <w:rFonts w:ascii="Book Antiqua" w:hAnsi="Book Antiqua" w:cs="Times New Roman"/>
        </w:rPr>
        <w:t xml:space="preserve"> causing acute mortality in tiger barb (</w:t>
      </w:r>
      <w:proofErr w:type="spellStart"/>
      <w:r w:rsidR="007F5CFC" w:rsidRPr="00094E2F">
        <w:rPr>
          <w:rFonts w:ascii="Book Antiqua" w:hAnsi="Book Antiqua" w:cs="Times New Roman"/>
          <w:i/>
          <w:iCs/>
        </w:rPr>
        <w:t>Puntigrus</w:t>
      </w:r>
      <w:proofErr w:type="spellEnd"/>
      <w:r w:rsidR="007F5CFC" w:rsidRPr="00094E2F">
        <w:rPr>
          <w:rFonts w:ascii="Book Antiqua" w:hAnsi="Book Antiqua" w:cs="Times New Roman"/>
          <w:i/>
          <w:iCs/>
        </w:rPr>
        <w:t xml:space="preserve"> </w:t>
      </w:r>
      <w:proofErr w:type="spellStart"/>
      <w:r w:rsidR="007F5CFC" w:rsidRPr="00094E2F">
        <w:rPr>
          <w:rFonts w:ascii="Book Antiqua" w:hAnsi="Book Antiqua" w:cs="Times New Roman"/>
          <w:i/>
          <w:iCs/>
        </w:rPr>
        <w:t>tetrazona</w:t>
      </w:r>
      <w:proofErr w:type="spellEnd"/>
      <w:r w:rsidR="007F5CFC" w:rsidRPr="00094E2F">
        <w:rPr>
          <w:rFonts w:ascii="Book Antiqua" w:hAnsi="Book Antiqua" w:cs="Times New Roman"/>
        </w:rPr>
        <w:t>, Bleeker 1855) and widow tetra (</w:t>
      </w:r>
      <w:proofErr w:type="spellStart"/>
      <w:r w:rsidR="007F5CFC" w:rsidRPr="00094E2F">
        <w:rPr>
          <w:rFonts w:ascii="Book Antiqua" w:hAnsi="Book Antiqua" w:cs="Times New Roman"/>
          <w:i/>
          <w:iCs/>
        </w:rPr>
        <w:t>Gymnocorymbus</w:t>
      </w:r>
      <w:proofErr w:type="spellEnd"/>
      <w:r w:rsidR="007F5CFC" w:rsidRPr="00094E2F">
        <w:rPr>
          <w:rFonts w:ascii="Book Antiqua" w:hAnsi="Book Antiqua" w:cs="Times New Roman"/>
          <w:i/>
          <w:iCs/>
        </w:rPr>
        <w:t xml:space="preserve"> </w:t>
      </w:r>
      <w:proofErr w:type="spellStart"/>
      <w:r w:rsidR="007F5CFC" w:rsidRPr="00094E2F">
        <w:rPr>
          <w:rFonts w:ascii="Book Antiqua" w:hAnsi="Book Antiqua" w:cs="Times New Roman"/>
          <w:i/>
          <w:iCs/>
        </w:rPr>
        <w:t>ternetzi</w:t>
      </w:r>
      <w:proofErr w:type="spellEnd"/>
      <w:r w:rsidR="007F5CFC" w:rsidRPr="00094E2F">
        <w:rPr>
          <w:rFonts w:ascii="Book Antiqua" w:hAnsi="Book Antiqua" w:cs="Times New Roman"/>
        </w:rPr>
        <w:t xml:space="preserve">, </w:t>
      </w:r>
      <w:proofErr w:type="spellStart"/>
      <w:r w:rsidR="007F5CFC" w:rsidRPr="00094E2F">
        <w:rPr>
          <w:rFonts w:ascii="Book Antiqua" w:hAnsi="Book Antiqua" w:cs="Times New Roman"/>
        </w:rPr>
        <w:t>Boulenger</w:t>
      </w:r>
      <w:proofErr w:type="spellEnd"/>
      <w:r w:rsidR="007F5CFC" w:rsidRPr="00094E2F">
        <w:rPr>
          <w:rFonts w:ascii="Book Antiqua" w:hAnsi="Book Antiqua" w:cs="Times New Roman"/>
        </w:rPr>
        <w:t xml:space="preserve"> 1895). J </w:t>
      </w:r>
      <w:proofErr w:type="spellStart"/>
      <w:r w:rsidR="007F5CFC" w:rsidRPr="00094E2F">
        <w:rPr>
          <w:rFonts w:ascii="Book Antiqua" w:hAnsi="Book Antiqua" w:cs="Times New Roman"/>
        </w:rPr>
        <w:t>Parasit</w:t>
      </w:r>
      <w:proofErr w:type="spellEnd"/>
      <w:r w:rsidR="007F5CFC" w:rsidRPr="00094E2F">
        <w:rPr>
          <w:rFonts w:ascii="Book Antiqua" w:hAnsi="Book Antiqua" w:cs="Times New Roman"/>
        </w:rPr>
        <w:t xml:space="preserve"> Dis 1-5. </w:t>
      </w:r>
      <w:r w:rsidR="007F5CFC" w:rsidRPr="00094E2F">
        <w:rPr>
          <w:rFonts w:ascii="Book Antiqua" w:hAnsi="Book Antiqua" w:cs="Times New Roman"/>
          <w:color w:val="0000FF"/>
        </w:rPr>
        <w:t>DOI:10.1007/s12639-024-01776-x.</w:t>
      </w:r>
    </w:p>
    <w:p w14:paraId="5AEFE97C" w14:textId="77777777" w:rsidR="00C4353D" w:rsidRPr="00457877" w:rsidRDefault="00C4353D" w:rsidP="00457877">
      <w:pPr>
        <w:spacing w:after="0" w:line="276" w:lineRule="auto"/>
        <w:rPr>
          <w:rFonts w:ascii="Book Antiqua" w:hAnsi="Book Antiqua" w:cs="Times New Roman"/>
          <w:b/>
          <w:bCs/>
          <w:sz w:val="24"/>
          <w:szCs w:val="24"/>
        </w:rPr>
      </w:pPr>
    </w:p>
    <w:sectPr w:rsidR="00C4353D" w:rsidRPr="00457877">
      <w:headerReference w:type="even" r:id="rId50"/>
      <w:headerReference w:type="default" r:id="rId51"/>
      <w:headerReference w:type="first" r:id="rId52"/>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D50CE9A" w16cex:dateUtc="2025-10-23T06:30:00Z"/>
  <w16cex:commentExtensible w16cex:durableId="791CDDB6" w16cex:dateUtc="2025-10-23T06:30:00Z"/>
  <w16cex:commentExtensible w16cex:durableId="12576F18" w16cex:dateUtc="2025-10-23T06:30:00Z"/>
  <w16cex:commentExtensible w16cex:durableId="50433292" w16cex:dateUtc="2025-10-23T06:30:00Z"/>
  <w16cex:commentExtensible w16cex:durableId="425B5A90" w16cex:dateUtc="2025-10-23T06:29:00Z"/>
  <w16cex:commentExtensible w16cex:durableId="40035080" w16cex:dateUtc="2025-10-23T06:28:00Z"/>
  <w16cex:commentExtensible w16cex:durableId="0D59EB22" w16cex:dateUtc="2025-10-23T06:26:00Z"/>
  <w16cex:commentExtensible w16cex:durableId="44BFB402" w16cex:dateUtc="2025-10-23T06:28:00Z"/>
  <w16cex:commentExtensible w16cex:durableId="2E0457DD" w16cex:dateUtc="2025-10-23T06:28:00Z"/>
  <w16cex:commentExtensible w16cex:durableId="2B066BC9" w16cex:dateUtc="2025-10-23T06:27:00Z"/>
  <w16cex:commentExtensible w16cex:durableId="45CF0432" w16cex:dateUtc="2025-10-23T06:2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B6E3D7" w14:textId="77777777" w:rsidR="00FD3D70" w:rsidRDefault="00FD3D70" w:rsidP="0073568D">
      <w:pPr>
        <w:spacing w:after="0" w:line="240" w:lineRule="auto"/>
      </w:pPr>
      <w:r>
        <w:separator/>
      </w:r>
    </w:p>
  </w:endnote>
  <w:endnote w:type="continuationSeparator" w:id="0">
    <w:p w14:paraId="385C7C8D" w14:textId="77777777" w:rsidR="00FD3D70" w:rsidRDefault="00FD3D70" w:rsidP="007356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DC2E56" w14:textId="77777777" w:rsidR="00FD3D70" w:rsidRDefault="00FD3D70" w:rsidP="0073568D">
      <w:pPr>
        <w:spacing w:after="0" w:line="240" w:lineRule="auto"/>
      </w:pPr>
      <w:r>
        <w:separator/>
      </w:r>
    </w:p>
  </w:footnote>
  <w:footnote w:type="continuationSeparator" w:id="0">
    <w:p w14:paraId="5D3C5391" w14:textId="77777777" w:rsidR="00FD3D70" w:rsidRDefault="00FD3D70" w:rsidP="007356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4EAA70" w14:textId="77777777" w:rsidR="00835275" w:rsidRDefault="00FD3D70">
    <w:pPr>
      <w:pStyle w:val="Header"/>
    </w:pPr>
    <w:r>
      <w:rPr>
        <w:noProof/>
      </w:rPr>
      <w:pict w14:anchorId="2A5C94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097735"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2B3841" w14:textId="77777777" w:rsidR="00835275" w:rsidRDefault="00FD3D70">
    <w:pPr>
      <w:pStyle w:val="Header"/>
    </w:pPr>
    <w:r>
      <w:rPr>
        <w:noProof/>
      </w:rPr>
      <w:pict w14:anchorId="3CC7F1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097736"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A257A" w14:textId="77777777" w:rsidR="00835275" w:rsidRDefault="00FD3D70">
    <w:pPr>
      <w:pStyle w:val="Header"/>
    </w:pPr>
    <w:r>
      <w:rPr>
        <w:noProof/>
      </w:rPr>
      <w:pict w14:anchorId="5D878D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097734"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10AA2"/>
    <w:multiLevelType w:val="multilevel"/>
    <w:tmpl w:val="2C508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87241C"/>
    <w:multiLevelType w:val="multilevel"/>
    <w:tmpl w:val="E1F28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120166"/>
    <w:multiLevelType w:val="multilevel"/>
    <w:tmpl w:val="C2748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0025A6"/>
    <w:multiLevelType w:val="multilevel"/>
    <w:tmpl w:val="063C7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F8406F"/>
    <w:multiLevelType w:val="hybridMultilevel"/>
    <w:tmpl w:val="66064FCA"/>
    <w:lvl w:ilvl="0" w:tplc="4009000F">
      <w:start w:val="1"/>
      <w:numFmt w:val="decimal"/>
      <w:lvlText w:val="%1."/>
      <w:lvlJc w:val="left"/>
      <w:pPr>
        <w:ind w:left="720" w:hanging="360"/>
      </w:pPr>
    </w:lvl>
    <w:lvl w:ilvl="1" w:tplc="6A1075AE">
      <w:start w:val="1"/>
      <w:numFmt w:val="decimal"/>
      <w:lvlText w:val="%2."/>
      <w:lvlJc w:val="left"/>
      <w:pPr>
        <w:ind w:left="1440" w:hanging="360"/>
      </w:pPr>
      <w:rPr>
        <w:rFonts w:ascii="Book Antiqua" w:eastAsiaTheme="minorHAnsi" w:hAnsi="Book Antiqua" w:cs="Times New Roman"/>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743E35"/>
    <w:multiLevelType w:val="multilevel"/>
    <w:tmpl w:val="4BB02082"/>
    <w:lvl w:ilvl="0">
      <w:start w:val="13"/>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6" w15:restartNumberingAfterBreak="0">
    <w:nsid w:val="13960A7C"/>
    <w:multiLevelType w:val="multilevel"/>
    <w:tmpl w:val="B7582C3C"/>
    <w:lvl w:ilvl="0">
      <w:start w:val="14"/>
      <w:numFmt w:val="decimal"/>
      <w:lvlText w:val="%1"/>
      <w:lvlJc w:val="left"/>
      <w:pPr>
        <w:ind w:left="780" w:hanging="780"/>
      </w:pPr>
      <w:rPr>
        <w:rFonts w:hint="default"/>
        <w:b/>
        <w:i/>
      </w:rPr>
    </w:lvl>
    <w:lvl w:ilvl="1">
      <w:start w:val="3"/>
      <w:numFmt w:val="decimal"/>
      <w:lvlText w:val="%1.%2"/>
      <w:lvlJc w:val="left"/>
      <w:pPr>
        <w:ind w:left="780" w:hanging="780"/>
      </w:pPr>
      <w:rPr>
        <w:rFonts w:hint="default"/>
        <w:b/>
        <w:i/>
      </w:rPr>
    </w:lvl>
    <w:lvl w:ilvl="2">
      <w:start w:val="3"/>
      <w:numFmt w:val="decimal"/>
      <w:lvlText w:val="%1.%2.%3"/>
      <w:lvlJc w:val="left"/>
      <w:pPr>
        <w:ind w:left="780" w:hanging="780"/>
      </w:pPr>
      <w:rPr>
        <w:rFonts w:hint="default"/>
        <w:b/>
        <w:i/>
      </w:rPr>
    </w:lvl>
    <w:lvl w:ilvl="3">
      <w:start w:val="1"/>
      <w:numFmt w:val="decimal"/>
      <w:lvlText w:val="%1.%2.%3.%4"/>
      <w:lvlJc w:val="left"/>
      <w:pPr>
        <w:ind w:left="1080" w:hanging="108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440" w:hanging="1440"/>
      </w:pPr>
      <w:rPr>
        <w:rFonts w:hint="default"/>
        <w:b/>
        <w:i/>
      </w:rPr>
    </w:lvl>
    <w:lvl w:ilvl="6">
      <w:start w:val="1"/>
      <w:numFmt w:val="decimal"/>
      <w:lvlText w:val="%1.%2.%3.%4.%5.%6.%7"/>
      <w:lvlJc w:val="left"/>
      <w:pPr>
        <w:ind w:left="1440" w:hanging="1440"/>
      </w:pPr>
      <w:rPr>
        <w:rFonts w:hint="default"/>
        <w:b/>
        <w:i/>
      </w:rPr>
    </w:lvl>
    <w:lvl w:ilvl="7">
      <w:start w:val="1"/>
      <w:numFmt w:val="decimal"/>
      <w:lvlText w:val="%1.%2.%3.%4.%5.%6.%7.%8"/>
      <w:lvlJc w:val="left"/>
      <w:pPr>
        <w:ind w:left="1800" w:hanging="1800"/>
      </w:pPr>
      <w:rPr>
        <w:rFonts w:hint="default"/>
        <w:b/>
        <w:i/>
      </w:rPr>
    </w:lvl>
    <w:lvl w:ilvl="8">
      <w:start w:val="1"/>
      <w:numFmt w:val="decimal"/>
      <w:lvlText w:val="%1.%2.%3.%4.%5.%6.%7.%8.%9"/>
      <w:lvlJc w:val="left"/>
      <w:pPr>
        <w:ind w:left="1800" w:hanging="1800"/>
      </w:pPr>
      <w:rPr>
        <w:rFonts w:hint="default"/>
        <w:b/>
        <w:i/>
      </w:rPr>
    </w:lvl>
  </w:abstractNum>
  <w:abstractNum w:abstractNumId="7" w15:restartNumberingAfterBreak="0">
    <w:nsid w:val="177D4A82"/>
    <w:multiLevelType w:val="multilevel"/>
    <w:tmpl w:val="347CF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6A3596"/>
    <w:multiLevelType w:val="multilevel"/>
    <w:tmpl w:val="E47CE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8B3EB3"/>
    <w:multiLevelType w:val="multilevel"/>
    <w:tmpl w:val="14E28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731A95"/>
    <w:multiLevelType w:val="multilevel"/>
    <w:tmpl w:val="EB64E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5E5F58"/>
    <w:multiLevelType w:val="multilevel"/>
    <w:tmpl w:val="E82C6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CC3B20"/>
    <w:multiLevelType w:val="multilevel"/>
    <w:tmpl w:val="D9149616"/>
    <w:lvl w:ilvl="0">
      <w:start w:val="13"/>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3" w15:restartNumberingAfterBreak="0">
    <w:nsid w:val="2CA27268"/>
    <w:multiLevelType w:val="multilevel"/>
    <w:tmpl w:val="8E4EC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5D392E"/>
    <w:multiLevelType w:val="multilevel"/>
    <w:tmpl w:val="D4C06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E1055E"/>
    <w:multiLevelType w:val="multilevel"/>
    <w:tmpl w:val="C8028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503FBA"/>
    <w:multiLevelType w:val="multilevel"/>
    <w:tmpl w:val="0EB0C9B2"/>
    <w:lvl w:ilvl="0">
      <w:start w:val="1"/>
      <w:numFmt w:val="decimal"/>
      <w:lvlText w:val="%1."/>
      <w:lvlJc w:val="left"/>
      <w:pPr>
        <w:ind w:left="360" w:hanging="360"/>
      </w:pPr>
      <w:rPr>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44A1905"/>
    <w:multiLevelType w:val="multilevel"/>
    <w:tmpl w:val="F5CE8C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15080F"/>
    <w:multiLevelType w:val="multilevel"/>
    <w:tmpl w:val="A8369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80526DF"/>
    <w:multiLevelType w:val="multilevel"/>
    <w:tmpl w:val="DFBE4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777811"/>
    <w:multiLevelType w:val="multilevel"/>
    <w:tmpl w:val="FFDE887A"/>
    <w:lvl w:ilvl="0">
      <w:start w:val="14"/>
      <w:numFmt w:val="decimal"/>
      <w:lvlText w:val="%1"/>
      <w:lvlJc w:val="left"/>
      <w:pPr>
        <w:ind w:left="780" w:hanging="780"/>
      </w:pPr>
      <w:rPr>
        <w:rFonts w:hint="default"/>
        <w:b/>
      </w:rPr>
    </w:lvl>
    <w:lvl w:ilvl="1">
      <w:start w:val="3"/>
      <w:numFmt w:val="decimal"/>
      <w:lvlText w:val="%1.%2"/>
      <w:lvlJc w:val="left"/>
      <w:pPr>
        <w:ind w:left="780" w:hanging="780"/>
      </w:pPr>
      <w:rPr>
        <w:rFonts w:hint="default"/>
        <w:b/>
      </w:rPr>
    </w:lvl>
    <w:lvl w:ilvl="2">
      <w:start w:val="1"/>
      <w:numFmt w:val="decimal"/>
      <w:lvlText w:val="%1.%2.%3"/>
      <w:lvlJc w:val="left"/>
      <w:pPr>
        <w:ind w:left="780" w:hanging="780"/>
      </w:pPr>
      <w:rPr>
        <w:rFonts w:hint="default"/>
        <w:b/>
      </w:rPr>
    </w:lvl>
    <w:lvl w:ilvl="3">
      <w:start w:val="3"/>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1" w15:restartNumberingAfterBreak="0">
    <w:nsid w:val="51BF4DE1"/>
    <w:multiLevelType w:val="multilevel"/>
    <w:tmpl w:val="DA301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38E4795"/>
    <w:multiLevelType w:val="multilevel"/>
    <w:tmpl w:val="D4DA6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6FD7FB9"/>
    <w:multiLevelType w:val="multilevel"/>
    <w:tmpl w:val="5A4A2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A5824D6"/>
    <w:multiLevelType w:val="multilevel"/>
    <w:tmpl w:val="AFC2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D07285C"/>
    <w:multiLevelType w:val="multilevel"/>
    <w:tmpl w:val="02D4C742"/>
    <w:lvl w:ilvl="0">
      <w:start w:val="13"/>
      <w:numFmt w:val="decimal"/>
      <w:lvlText w:val="%1"/>
      <w:lvlJc w:val="left"/>
      <w:pPr>
        <w:ind w:left="420" w:hanging="420"/>
      </w:pPr>
      <w:rPr>
        <w:rFonts w:hint="default"/>
        <w:b/>
      </w:rPr>
    </w:lvl>
    <w:lvl w:ilvl="1">
      <w:start w:val="6"/>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6" w15:restartNumberingAfterBreak="0">
    <w:nsid w:val="613E54C7"/>
    <w:multiLevelType w:val="multilevel"/>
    <w:tmpl w:val="3D461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44F7319"/>
    <w:multiLevelType w:val="multilevel"/>
    <w:tmpl w:val="BFA47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63C5B4B"/>
    <w:multiLevelType w:val="multilevel"/>
    <w:tmpl w:val="0CF69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88207A4"/>
    <w:multiLevelType w:val="multilevel"/>
    <w:tmpl w:val="7B9801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1AD3BCE"/>
    <w:multiLevelType w:val="multilevel"/>
    <w:tmpl w:val="12C43B28"/>
    <w:lvl w:ilvl="0">
      <w:start w:val="13"/>
      <w:numFmt w:val="decimal"/>
      <w:lvlText w:val="%1"/>
      <w:lvlJc w:val="left"/>
      <w:pPr>
        <w:ind w:left="420" w:hanging="420"/>
      </w:pPr>
      <w:rPr>
        <w:rFonts w:hint="default"/>
        <w:b/>
      </w:rPr>
    </w:lvl>
    <w:lvl w:ilvl="1">
      <w:start w:val="3"/>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1" w15:restartNumberingAfterBreak="0">
    <w:nsid w:val="768A6002"/>
    <w:multiLevelType w:val="multilevel"/>
    <w:tmpl w:val="04126182"/>
    <w:lvl w:ilvl="0">
      <w:start w:val="14"/>
      <w:numFmt w:val="decimal"/>
      <w:lvlText w:val="%1"/>
      <w:lvlJc w:val="left"/>
      <w:pPr>
        <w:ind w:left="780" w:hanging="780"/>
      </w:pPr>
      <w:rPr>
        <w:rFonts w:hint="default"/>
        <w:b/>
        <w:i/>
      </w:rPr>
    </w:lvl>
    <w:lvl w:ilvl="1">
      <w:start w:val="3"/>
      <w:numFmt w:val="decimal"/>
      <w:lvlText w:val="%1.%2"/>
      <w:lvlJc w:val="left"/>
      <w:pPr>
        <w:ind w:left="780" w:hanging="780"/>
      </w:pPr>
      <w:rPr>
        <w:rFonts w:hint="default"/>
        <w:b/>
        <w:i/>
      </w:rPr>
    </w:lvl>
    <w:lvl w:ilvl="2">
      <w:start w:val="3"/>
      <w:numFmt w:val="decimal"/>
      <w:lvlText w:val="%1.%2.%3"/>
      <w:lvlJc w:val="left"/>
      <w:pPr>
        <w:ind w:left="780" w:hanging="780"/>
      </w:pPr>
      <w:rPr>
        <w:rFonts w:hint="default"/>
        <w:b/>
        <w:i/>
      </w:rPr>
    </w:lvl>
    <w:lvl w:ilvl="3">
      <w:start w:val="1"/>
      <w:numFmt w:val="decimal"/>
      <w:lvlText w:val="%1.%2.%3.%4"/>
      <w:lvlJc w:val="left"/>
      <w:pPr>
        <w:ind w:left="1080" w:hanging="108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440" w:hanging="1440"/>
      </w:pPr>
      <w:rPr>
        <w:rFonts w:hint="default"/>
        <w:b/>
        <w:i/>
      </w:rPr>
    </w:lvl>
    <w:lvl w:ilvl="6">
      <w:start w:val="1"/>
      <w:numFmt w:val="decimal"/>
      <w:lvlText w:val="%1.%2.%3.%4.%5.%6.%7"/>
      <w:lvlJc w:val="left"/>
      <w:pPr>
        <w:ind w:left="1440" w:hanging="1440"/>
      </w:pPr>
      <w:rPr>
        <w:rFonts w:hint="default"/>
        <w:b/>
        <w:i/>
      </w:rPr>
    </w:lvl>
    <w:lvl w:ilvl="7">
      <w:start w:val="1"/>
      <w:numFmt w:val="decimal"/>
      <w:lvlText w:val="%1.%2.%3.%4.%5.%6.%7.%8"/>
      <w:lvlJc w:val="left"/>
      <w:pPr>
        <w:ind w:left="1800" w:hanging="1800"/>
      </w:pPr>
      <w:rPr>
        <w:rFonts w:hint="default"/>
        <w:b/>
        <w:i/>
      </w:rPr>
    </w:lvl>
    <w:lvl w:ilvl="8">
      <w:start w:val="1"/>
      <w:numFmt w:val="decimal"/>
      <w:lvlText w:val="%1.%2.%3.%4.%5.%6.%7.%8.%9"/>
      <w:lvlJc w:val="left"/>
      <w:pPr>
        <w:ind w:left="1800" w:hanging="1800"/>
      </w:pPr>
      <w:rPr>
        <w:rFonts w:hint="default"/>
        <w:b/>
        <w:i/>
      </w:rPr>
    </w:lvl>
  </w:abstractNum>
  <w:abstractNum w:abstractNumId="32" w15:restartNumberingAfterBreak="0">
    <w:nsid w:val="79336DBB"/>
    <w:multiLevelType w:val="multilevel"/>
    <w:tmpl w:val="BF268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1"/>
  </w:num>
  <w:num w:numId="3">
    <w:abstractNumId w:val="22"/>
  </w:num>
  <w:num w:numId="4">
    <w:abstractNumId w:val="18"/>
  </w:num>
  <w:num w:numId="5">
    <w:abstractNumId w:val="14"/>
  </w:num>
  <w:num w:numId="6">
    <w:abstractNumId w:val="26"/>
  </w:num>
  <w:num w:numId="7">
    <w:abstractNumId w:val="3"/>
  </w:num>
  <w:num w:numId="8">
    <w:abstractNumId w:val="27"/>
  </w:num>
  <w:num w:numId="9">
    <w:abstractNumId w:val="1"/>
  </w:num>
  <w:num w:numId="10">
    <w:abstractNumId w:val="28"/>
  </w:num>
  <w:num w:numId="11">
    <w:abstractNumId w:val="7"/>
  </w:num>
  <w:num w:numId="12">
    <w:abstractNumId w:val="2"/>
  </w:num>
  <w:num w:numId="13">
    <w:abstractNumId w:val="23"/>
  </w:num>
  <w:num w:numId="14">
    <w:abstractNumId w:val="9"/>
  </w:num>
  <w:num w:numId="15">
    <w:abstractNumId w:val="21"/>
  </w:num>
  <w:num w:numId="16">
    <w:abstractNumId w:val="10"/>
  </w:num>
  <w:num w:numId="17">
    <w:abstractNumId w:val="0"/>
  </w:num>
  <w:num w:numId="18">
    <w:abstractNumId w:val="19"/>
  </w:num>
  <w:num w:numId="19">
    <w:abstractNumId w:val="8"/>
  </w:num>
  <w:num w:numId="20">
    <w:abstractNumId w:val="17"/>
  </w:num>
  <w:num w:numId="21">
    <w:abstractNumId w:val="15"/>
  </w:num>
  <w:num w:numId="22">
    <w:abstractNumId w:val="24"/>
  </w:num>
  <w:num w:numId="23">
    <w:abstractNumId w:val="29"/>
  </w:num>
  <w:num w:numId="24">
    <w:abstractNumId w:val="32"/>
  </w:num>
  <w:num w:numId="25">
    <w:abstractNumId w:val="5"/>
  </w:num>
  <w:num w:numId="26">
    <w:abstractNumId w:val="12"/>
  </w:num>
  <w:num w:numId="27">
    <w:abstractNumId w:val="30"/>
  </w:num>
  <w:num w:numId="28">
    <w:abstractNumId w:val="25"/>
  </w:num>
  <w:num w:numId="29">
    <w:abstractNumId w:val="6"/>
  </w:num>
  <w:num w:numId="30">
    <w:abstractNumId w:val="31"/>
  </w:num>
  <w:num w:numId="31">
    <w:abstractNumId w:val="20"/>
  </w:num>
  <w:num w:numId="32">
    <w:abstractNumId w:val="16"/>
  </w:num>
  <w:num w:numId="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766A"/>
    <w:rsid w:val="000124F4"/>
    <w:rsid w:val="00014FB1"/>
    <w:rsid w:val="00036A7E"/>
    <w:rsid w:val="00044C5C"/>
    <w:rsid w:val="00086DA2"/>
    <w:rsid w:val="00094E2F"/>
    <w:rsid w:val="001106C4"/>
    <w:rsid w:val="001301EE"/>
    <w:rsid w:val="00130D8D"/>
    <w:rsid w:val="00132178"/>
    <w:rsid w:val="00150508"/>
    <w:rsid w:val="001536D8"/>
    <w:rsid w:val="00157A9F"/>
    <w:rsid w:val="001A45DD"/>
    <w:rsid w:val="001C5395"/>
    <w:rsid w:val="001C5406"/>
    <w:rsid w:val="001F7313"/>
    <w:rsid w:val="00211878"/>
    <w:rsid w:val="0023621E"/>
    <w:rsid w:val="002425F4"/>
    <w:rsid w:val="00272016"/>
    <w:rsid w:val="002D5F59"/>
    <w:rsid w:val="00343956"/>
    <w:rsid w:val="003513F3"/>
    <w:rsid w:val="003561FA"/>
    <w:rsid w:val="003613F5"/>
    <w:rsid w:val="00365C27"/>
    <w:rsid w:val="00377FAF"/>
    <w:rsid w:val="00391F6B"/>
    <w:rsid w:val="00395667"/>
    <w:rsid w:val="003C2723"/>
    <w:rsid w:val="003D2EBB"/>
    <w:rsid w:val="003F3DEC"/>
    <w:rsid w:val="00417CD7"/>
    <w:rsid w:val="0043739F"/>
    <w:rsid w:val="0044766A"/>
    <w:rsid w:val="00457877"/>
    <w:rsid w:val="00480570"/>
    <w:rsid w:val="004A0655"/>
    <w:rsid w:val="004C29E7"/>
    <w:rsid w:val="0050217E"/>
    <w:rsid w:val="00511D7B"/>
    <w:rsid w:val="0054763C"/>
    <w:rsid w:val="005735CB"/>
    <w:rsid w:val="00592291"/>
    <w:rsid w:val="005A41F7"/>
    <w:rsid w:val="005B4A64"/>
    <w:rsid w:val="005B50FC"/>
    <w:rsid w:val="005C357C"/>
    <w:rsid w:val="00607C57"/>
    <w:rsid w:val="00611884"/>
    <w:rsid w:val="00636B67"/>
    <w:rsid w:val="006A321B"/>
    <w:rsid w:val="006E26DC"/>
    <w:rsid w:val="006E286C"/>
    <w:rsid w:val="00707138"/>
    <w:rsid w:val="00734E0A"/>
    <w:rsid w:val="0073568D"/>
    <w:rsid w:val="007427F7"/>
    <w:rsid w:val="007458EB"/>
    <w:rsid w:val="00754844"/>
    <w:rsid w:val="007C5E44"/>
    <w:rsid w:val="007F32D9"/>
    <w:rsid w:val="007F5CFC"/>
    <w:rsid w:val="00801653"/>
    <w:rsid w:val="00811467"/>
    <w:rsid w:val="00813E1B"/>
    <w:rsid w:val="00830FD7"/>
    <w:rsid w:val="00835275"/>
    <w:rsid w:val="00842780"/>
    <w:rsid w:val="00875BAA"/>
    <w:rsid w:val="00883BFC"/>
    <w:rsid w:val="008C74FE"/>
    <w:rsid w:val="009006A0"/>
    <w:rsid w:val="00900747"/>
    <w:rsid w:val="009021B9"/>
    <w:rsid w:val="009176D9"/>
    <w:rsid w:val="00951B88"/>
    <w:rsid w:val="00977B5B"/>
    <w:rsid w:val="009C1E00"/>
    <w:rsid w:val="009D22A7"/>
    <w:rsid w:val="009E4FD7"/>
    <w:rsid w:val="00A151C2"/>
    <w:rsid w:val="00A90387"/>
    <w:rsid w:val="00AA06A2"/>
    <w:rsid w:val="00AB6373"/>
    <w:rsid w:val="00AC7854"/>
    <w:rsid w:val="00B432ED"/>
    <w:rsid w:val="00B90688"/>
    <w:rsid w:val="00BC5151"/>
    <w:rsid w:val="00BD36E2"/>
    <w:rsid w:val="00C4353D"/>
    <w:rsid w:val="00C933DB"/>
    <w:rsid w:val="00CE1D86"/>
    <w:rsid w:val="00D03155"/>
    <w:rsid w:val="00D22C84"/>
    <w:rsid w:val="00D33C31"/>
    <w:rsid w:val="00D633F5"/>
    <w:rsid w:val="00D91A9D"/>
    <w:rsid w:val="00D943D1"/>
    <w:rsid w:val="00D9514E"/>
    <w:rsid w:val="00DA0C03"/>
    <w:rsid w:val="00DA50C7"/>
    <w:rsid w:val="00DA7B80"/>
    <w:rsid w:val="00E3516B"/>
    <w:rsid w:val="00E57500"/>
    <w:rsid w:val="00ED7E81"/>
    <w:rsid w:val="00F179EB"/>
    <w:rsid w:val="00F460EB"/>
    <w:rsid w:val="00F926A0"/>
    <w:rsid w:val="00FA0CEC"/>
    <w:rsid w:val="00FC03C9"/>
    <w:rsid w:val="00FD3D70"/>
    <w:rsid w:val="00FD48F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BABF898"/>
  <w15:chartTrackingRefBased/>
  <w15:docId w15:val="{9788ACF0-DF8B-4AF7-951F-3D92EC9CA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44766A"/>
    <w:pPr>
      <w:spacing w:before="100" w:beforeAutospacing="1" w:after="100" w:afterAutospacing="1" w:line="240" w:lineRule="auto"/>
      <w:outlineLvl w:val="1"/>
    </w:pPr>
    <w:rPr>
      <w:rFonts w:ascii="Times New Roman" w:eastAsia="Times New Roman" w:hAnsi="Times New Roman" w:cs="Times New Roman"/>
      <w:b/>
      <w:bCs/>
      <w:sz w:val="36"/>
      <w:szCs w:val="36"/>
      <w:lang w:eastAsia="en-IN" w:bidi="hi-IN"/>
    </w:rPr>
  </w:style>
  <w:style w:type="paragraph" w:styleId="Heading3">
    <w:name w:val="heading 3"/>
    <w:basedOn w:val="Normal"/>
    <w:link w:val="Heading3Char"/>
    <w:uiPriority w:val="9"/>
    <w:qFormat/>
    <w:rsid w:val="0044766A"/>
    <w:pPr>
      <w:spacing w:before="100" w:beforeAutospacing="1" w:after="100" w:afterAutospacing="1" w:line="240" w:lineRule="auto"/>
      <w:outlineLvl w:val="2"/>
    </w:pPr>
    <w:rPr>
      <w:rFonts w:ascii="Times New Roman" w:eastAsia="Times New Roman" w:hAnsi="Times New Roman" w:cs="Times New Roman"/>
      <w:b/>
      <w:bCs/>
      <w:sz w:val="27"/>
      <w:szCs w:val="27"/>
      <w:lang w:eastAsia="en-IN" w:bidi="hi-IN"/>
    </w:rPr>
  </w:style>
  <w:style w:type="paragraph" w:styleId="Heading4">
    <w:name w:val="heading 4"/>
    <w:basedOn w:val="Normal"/>
    <w:next w:val="Normal"/>
    <w:link w:val="Heading4Char"/>
    <w:uiPriority w:val="9"/>
    <w:semiHidden/>
    <w:unhideWhenUsed/>
    <w:qFormat/>
    <w:rsid w:val="001536D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4766A"/>
    <w:rPr>
      <w:rFonts w:ascii="Times New Roman" w:eastAsia="Times New Roman" w:hAnsi="Times New Roman" w:cs="Times New Roman"/>
      <w:b/>
      <w:bCs/>
      <w:sz w:val="36"/>
      <w:szCs w:val="36"/>
      <w:lang w:eastAsia="en-IN" w:bidi="hi-IN"/>
    </w:rPr>
  </w:style>
  <w:style w:type="character" w:customStyle="1" w:styleId="Heading3Char">
    <w:name w:val="Heading 3 Char"/>
    <w:basedOn w:val="DefaultParagraphFont"/>
    <w:link w:val="Heading3"/>
    <w:uiPriority w:val="9"/>
    <w:rsid w:val="0044766A"/>
    <w:rPr>
      <w:rFonts w:ascii="Times New Roman" w:eastAsia="Times New Roman" w:hAnsi="Times New Roman" w:cs="Times New Roman"/>
      <w:b/>
      <w:bCs/>
      <w:sz w:val="27"/>
      <w:szCs w:val="27"/>
      <w:lang w:eastAsia="en-IN" w:bidi="hi-IN"/>
    </w:rPr>
  </w:style>
  <w:style w:type="character" w:styleId="Strong">
    <w:name w:val="Strong"/>
    <w:basedOn w:val="DefaultParagraphFont"/>
    <w:uiPriority w:val="22"/>
    <w:qFormat/>
    <w:rsid w:val="0044766A"/>
    <w:rPr>
      <w:b/>
      <w:bCs/>
    </w:rPr>
  </w:style>
  <w:style w:type="paragraph" w:styleId="NormalWeb">
    <w:name w:val="Normal (Web)"/>
    <w:basedOn w:val="Normal"/>
    <w:uiPriority w:val="99"/>
    <w:unhideWhenUsed/>
    <w:rsid w:val="0044766A"/>
    <w:pPr>
      <w:spacing w:before="100" w:beforeAutospacing="1" w:after="100" w:afterAutospacing="1" w:line="240" w:lineRule="auto"/>
    </w:pPr>
    <w:rPr>
      <w:rFonts w:ascii="Times New Roman" w:eastAsia="Times New Roman" w:hAnsi="Times New Roman" w:cs="Times New Roman"/>
      <w:sz w:val="24"/>
      <w:szCs w:val="24"/>
      <w:lang w:eastAsia="en-IN" w:bidi="hi-IN"/>
    </w:rPr>
  </w:style>
  <w:style w:type="character" w:styleId="Emphasis">
    <w:name w:val="Emphasis"/>
    <w:basedOn w:val="DefaultParagraphFont"/>
    <w:uiPriority w:val="20"/>
    <w:qFormat/>
    <w:rsid w:val="00707138"/>
    <w:rPr>
      <w:i/>
      <w:iCs/>
    </w:rPr>
  </w:style>
  <w:style w:type="character" w:customStyle="1" w:styleId="ms-1">
    <w:name w:val="ms-1"/>
    <w:basedOn w:val="DefaultParagraphFont"/>
    <w:rsid w:val="00707138"/>
  </w:style>
  <w:style w:type="character" w:customStyle="1" w:styleId="max-w-15ch">
    <w:name w:val="max-w-[15ch]"/>
    <w:basedOn w:val="DefaultParagraphFont"/>
    <w:rsid w:val="00707138"/>
  </w:style>
  <w:style w:type="character" w:customStyle="1" w:styleId="-me-1">
    <w:name w:val="-me-1"/>
    <w:basedOn w:val="DefaultParagraphFont"/>
    <w:rsid w:val="00707138"/>
  </w:style>
  <w:style w:type="character" w:customStyle="1" w:styleId="Heading4Char">
    <w:name w:val="Heading 4 Char"/>
    <w:basedOn w:val="DefaultParagraphFont"/>
    <w:link w:val="Heading4"/>
    <w:uiPriority w:val="9"/>
    <w:semiHidden/>
    <w:rsid w:val="001536D8"/>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377FAF"/>
    <w:rPr>
      <w:color w:val="0000FF"/>
      <w:u w:val="single"/>
    </w:rPr>
  </w:style>
  <w:style w:type="paragraph" w:styleId="z-TopofForm">
    <w:name w:val="HTML Top of Form"/>
    <w:basedOn w:val="Normal"/>
    <w:next w:val="Normal"/>
    <w:link w:val="z-TopofFormChar"/>
    <w:hidden/>
    <w:uiPriority w:val="99"/>
    <w:semiHidden/>
    <w:unhideWhenUsed/>
    <w:rsid w:val="00E57500"/>
    <w:pPr>
      <w:pBdr>
        <w:bottom w:val="single" w:sz="6" w:space="1" w:color="auto"/>
      </w:pBdr>
      <w:spacing w:after="0" w:line="240" w:lineRule="auto"/>
      <w:jc w:val="center"/>
    </w:pPr>
    <w:rPr>
      <w:rFonts w:ascii="Arial" w:eastAsia="Times New Roman" w:hAnsi="Arial" w:cs="Mangal"/>
      <w:vanish/>
      <w:sz w:val="16"/>
      <w:szCs w:val="14"/>
      <w:lang w:eastAsia="en-IN" w:bidi="hi-IN"/>
    </w:rPr>
  </w:style>
  <w:style w:type="character" w:customStyle="1" w:styleId="z-TopofFormChar">
    <w:name w:val="z-Top of Form Char"/>
    <w:basedOn w:val="DefaultParagraphFont"/>
    <w:link w:val="z-TopofForm"/>
    <w:uiPriority w:val="99"/>
    <w:semiHidden/>
    <w:rsid w:val="00E57500"/>
    <w:rPr>
      <w:rFonts w:ascii="Arial" w:eastAsia="Times New Roman" w:hAnsi="Arial" w:cs="Mangal"/>
      <w:vanish/>
      <w:sz w:val="16"/>
      <w:szCs w:val="14"/>
      <w:lang w:eastAsia="en-IN" w:bidi="hi-IN"/>
    </w:rPr>
  </w:style>
  <w:style w:type="paragraph" w:customStyle="1" w:styleId="placeholder">
    <w:name w:val="placeholder"/>
    <w:basedOn w:val="Normal"/>
    <w:rsid w:val="00E57500"/>
    <w:pPr>
      <w:spacing w:before="100" w:beforeAutospacing="1" w:after="100" w:afterAutospacing="1" w:line="240" w:lineRule="auto"/>
    </w:pPr>
    <w:rPr>
      <w:rFonts w:ascii="Times New Roman" w:eastAsia="Times New Roman" w:hAnsi="Times New Roman" w:cs="Times New Roman"/>
      <w:sz w:val="24"/>
      <w:szCs w:val="24"/>
      <w:lang w:eastAsia="en-IN" w:bidi="hi-IN"/>
    </w:rPr>
  </w:style>
  <w:style w:type="paragraph" w:styleId="z-BottomofForm">
    <w:name w:val="HTML Bottom of Form"/>
    <w:basedOn w:val="Normal"/>
    <w:next w:val="Normal"/>
    <w:link w:val="z-BottomofFormChar"/>
    <w:hidden/>
    <w:uiPriority w:val="99"/>
    <w:semiHidden/>
    <w:unhideWhenUsed/>
    <w:rsid w:val="00E57500"/>
    <w:pPr>
      <w:pBdr>
        <w:top w:val="single" w:sz="6" w:space="1" w:color="auto"/>
      </w:pBdr>
      <w:spacing w:after="0" w:line="240" w:lineRule="auto"/>
      <w:jc w:val="center"/>
    </w:pPr>
    <w:rPr>
      <w:rFonts w:ascii="Arial" w:eastAsia="Times New Roman" w:hAnsi="Arial" w:cs="Mangal"/>
      <w:vanish/>
      <w:sz w:val="16"/>
      <w:szCs w:val="14"/>
      <w:lang w:eastAsia="en-IN" w:bidi="hi-IN"/>
    </w:rPr>
  </w:style>
  <w:style w:type="character" w:customStyle="1" w:styleId="z-BottomofFormChar">
    <w:name w:val="z-Bottom of Form Char"/>
    <w:basedOn w:val="DefaultParagraphFont"/>
    <w:link w:val="z-BottomofForm"/>
    <w:uiPriority w:val="99"/>
    <w:semiHidden/>
    <w:rsid w:val="00E57500"/>
    <w:rPr>
      <w:rFonts w:ascii="Arial" w:eastAsia="Times New Roman" w:hAnsi="Arial" w:cs="Mangal"/>
      <w:vanish/>
      <w:sz w:val="16"/>
      <w:szCs w:val="14"/>
      <w:lang w:eastAsia="en-IN" w:bidi="hi-IN"/>
    </w:rPr>
  </w:style>
  <w:style w:type="table" w:styleId="TableGrid">
    <w:name w:val="Table Grid"/>
    <w:basedOn w:val="TableNormal"/>
    <w:uiPriority w:val="39"/>
    <w:rsid w:val="00B906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4353D"/>
    <w:rPr>
      <w:color w:val="605E5C"/>
      <w:shd w:val="clear" w:color="auto" w:fill="E1DFDD"/>
    </w:rPr>
  </w:style>
  <w:style w:type="paragraph" w:styleId="ListParagraph">
    <w:name w:val="List Paragraph"/>
    <w:basedOn w:val="Normal"/>
    <w:uiPriority w:val="34"/>
    <w:qFormat/>
    <w:rsid w:val="005B4A64"/>
    <w:pPr>
      <w:ind w:left="720"/>
      <w:contextualSpacing/>
    </w:pPr>
  </w:style>
  <w:style w:type="paragraph" w:customStyle="1" w:styleId="Body">
    <w:name w:val="Body"/>
    <w:rsid w:val="00875BAA"/>
    <w:pPr>
      <w:pBdr>
        <w:top w:val="nil"/>
        <w:left w:val="nil"/>
        <w:bottom w:val="nil"/>
        <w:right w:val="nil"/>
        <w:between w:val="nil"/>
        <w:bar w:val="nil"/>
      </w:pBdr>
    </w:pPr>
    <w:rPr>
      <w:rFonts w:ascii="Calibri" w:eastAsia="Arial Unicode MS" w:hAnsi="Calibri" w:cs="Arial Unicode MS"/>
      <w:color w:val="000000"/>
      <w:u w:color="000000"/>
      <w:bdr w:val="nil"/>
      <w:lang w:eastAsia="en-IN"/>
      <w14:textOutline w14:w="0" w14:cap="flat" w14:cmpd="sng" w14:algn="ctr">
        <w14:noFill/>
        <w14:prstDash w14:val="solid"/>
        <w14:bevel/>
      </w14:textOutline>
    </w:rPr>
  </w:style>
  <w:style w:type="paragraph" w:styleId="Header">
    <w:name w:val="header"/>
    <w:basedOn w:val="Normal"/>
    <w:link w:val="HeaderChar"/>
    <w:uiPriority w:val="99"/>
    <w:unhideWhenUsed/>
    <w:rsid w:val="007356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568D"/>
  </w:style>
  <w:style w:type="paragraph" w:styleId="Footer">
    <w:name w:val="footer"/>
    <w:basedOn w:val="Normal"/>
    <w:link w:val="FooterChar"/>
    <w:uiPriority w:val="99"/>
    <w:unhideWhenUsed/>
    <w:rsid w:val="007356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568D"/>
  </w:style>
  <w:style w:type="paragraph" w:styleId="Revision">
    <w:name w:val="Revision"/>
    <w:hidden/>
    <w:uiPriority w:val="99"/>
    <w:semiHidden/>
    <w:rsid w:val="001F7313"/>
    <w:pPr>
      <w:spacing w:after="0" w:line="240" w:lineRule="auto"/>
    </w:pPr>
  </w:style>
  <w:style w:type="character" w:styleId="CommentReference">
    <w:name w:val="annotation reference"/>
    <w:basedOn w:val="DefaultParagraphFont"/>
    <w:uiPriority w:val="99"/>
    <w:semiHidden/>
    <w:unhideWhenUsed/>
    <w:rsid w:val="001F7313"/>
    <w:rPr>
      <w:sz w:val="16"/>
      <w:szCs w:val="16"/>
    </w:rPr>
  </w:style>
  <w:style w:type="paragraph" w:styleId="CommentText">
    <w:name w:val="annotation text"/>
    <w:basedOn w:val="Normal"/>
    <w:link w:val="CommentTextChar"/>
    <w:uiPriority w:val="99"/>
    <w:unhideWhenUsed/>
    <w:rsid w:val="001F7313"/>
    <w:pPr>
      <w:spacing w:line="240" w:lineRule="auto"/>
    </w:pPr>
    <w:rPr>
      <w:sz w:val="20"/>
      <w:szCs w:val="20"/>
    </w:rPr>
  </w:style>
  <w:style w:type="character" w:customStyle="1" w:styleId="CommentTextChar">
    <w:name w:val="Comment Text Char"/>
    <w:basedOn w:val="DefaultParagraphFont"/>
    <w:link w:val="CommentText"/>
    <w:uiPriority w:val="99"/>
    <w:rsid w:val="001F7313"/>
    <w:rPr>
      <w:sz w:val="20"/>
      <w:szCs w:val="20"/>
    </w:rPr>
  </w:style>
  <w:style w:type="paragraph" w:styleId="CommentSubject">
    <w:name w:val="annotation subject"/>
    <w:basedOn w:val="CommentText"/>
    <w:next w:val="CommentText"/>
    <w:link w:val="CommentSubjectChar"/>
    <w:uiPriority w:val="99"/>
    <w:semiHidden/>
    <w:unhideWhenUsed/>
    <w:rsid w:val="001F7313"/>
    <w:rPr>
      <w:b/>
      <w:bCs/>
    </w:rPr>
  </w:style>
  <w:style w:type="character" w:customStyle="1" w:styleId="CommentSubjectChar">
    <w:name w:val="Comment Subject Char"/>
    <w:basedOn w:val="CommentTextChar"/>
    <w:link w:val="CommentSubject"/>
    <w:uiPriority w:val="99"/>
    <w:semiHidden/>
    <w:rsid w:val="001F7313"/>
    <w:rPr>
      <w:b/>
      <w:bCs/>
      <w:sz w:val="20"/>
      <w:szCs w:val="20"/>
    </w:rPr>
  </w:style>
  <w:style w:type="character" w:styleId="FollowedHyperlink">
    <w:name w:val="FollowedHyperlink"/>
    <w:basedOn w:val="DefaultParagraphFont"/>
    <w:uiPriority w:val="99"/>
    <w:semiHidden/>
    <w:unhideWhenUsed/>
    <w:rsid w:val="009C1E00"/>
    <w:rPr>
      <w:color w:val="954F72" w:themeColor="followedHyperlink"/>
      <w:u w:val="single"/>
    </w:rPr>
  </w:style>
  <w:style w:type="paragraph" w:styleId="BalloonText">
    <w:name w:val="Balloon Text"/>
    <w:basedOn w:val="Normal"/>
    <w:link w:val="BalloonTextChar"/>
    <w:uiPriority w:val="99"/>
    <w:semiHidden/>
    <w:unhideWhenUsed/>
    <w:rsid w:val="006E28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286C"/>
    <w:rPr>
      <w:rFonts w:ascii="Segoe UI" w:hAnsi="Segoe UI" w:cs="Segoe UI"/>
      <w:sz w:val="18"/>
      <w:szCs w:val="18"/>
    </w:rPr>
  </w:style>
  <w:style w:type="paragraph" w:customStyle="1" w:styleId="nova-legacy-e-listitem">
    <w:name w:val="nova-legacy-e-list__item"/>
    <w:basedOn w:val="Normal"/>
    <w:rsid w:val="007F5CFC"/>
    <w:pPr>
      <w:spacing w:before="100" w:beforeAutospacing="1" w:after="100" w:afterAutospacing="1" w:line="240" w:lineRule="auto"/>
    </w:pPr>
    <w:rPr>
      <w:rFonts w:ascii="Times New Roman" w:eastAsia="Times New Roman" w:hAnsi="Times New Roman" w:cs="Times New Roman"/>
      <w:sz w:val="24"/>
      <w:szCs w:val="24"/>
      <w:lang w:eastAsia="en-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639273">
      <w:bodyDiv w:val="1"/>
      <w:marLeft w:val="0"/>
      <w:marRight w:val="0"/>
      <w:marTop w:val="0"/>
      <w:marBottom w:val="0"/>
      <w:divBdr>
        <w:top w:val="none" w:sz="0" w:space="0" w:color="auto"/>
        <w:left w:val="none" w:sz="0" w:space="0" w:color="auto"/>
        <w:bottom w:val="none" w:sz="0" w:space="0" w:color="auto"/>
        <w:right w:val="none" w:sz="0" w:space="0" w:color="auto"/>
      </w:divBdr>
    </w:div>
    <w:div w:id="138809471">
      <w:bodyDiv w:val="1"/>
      <w:marLeft w:val="0"/>
      <w:marRight w:val="0"/>
      <w:marTop w:val="0"/>
      <w:marBottom w:val="0"/>
      <w:divBdr>
        <w:top w:val="none" w:sz="0" w:space="0" w:color="auto"/>
        <w:left w:val="none" w:sz="0" w:space="0" w:color="auto"/>
        <w:bottom w:val="none" w:sz="0" w:space="0" w:color="auto"/>
        <w:right w:val="none" w:sz="0" w:space="0" w:color="auto"/>
      </w:divBdr>
    </w:div>
    <w:div w:id="424499951">
      <w:bodyDiv w:val="1"/>
      <w:marLeft w:val="0"/>
      <w:marRight w:val="0"/>
      <w:marTop w:val="0"/>
      <w:marBottom w:val="0"/>
      <w:divBdr>
        <w:top w:val="none" w:sz="0" w:space="0" w:color="auto"/>
        <w:left w:val="none" w:sz="0" w:space="0" w:color="auto"/>
        <w:bottom w:val="none" w:sz="0" w:space="0" w:color="auto"/>
        <w:right w:val="none" w:sz="0" w:space="0" w:color="auto"/>
      </w:divBdr>
    </w:div>
    <w:div w:id="463162525">
      <w:bodyDiv w:val="1"/>
      <w:marLeft w:val="0"/>
      <w:marRight w:val="0"/>
      <w:marTop w:val="0"/>
      <w:marBottom w:val="0"/>
      <w:divBdr>
        <w:top w:val="none" w:sz="0" w:space="0" w:color="auto"/>
        <w:left w:val="none" w:sz="0" w:space="0" w:color="auto"/>
        <w:bottom w:val="none" w:sz="0" w:space="0" w:color="auto"/>
        <w:right w:val="none" w:sz="0" w:space="0" w:color="auto"/>
      </w:divBdr>
    </w:div>
    <w:div w:id="492646469">
      <w:bodyDiv w:val="1"/>
      <w:marLeft w:val="0"/>
      <w:marRight w:val="0"/>
      <w:marTop w:val="0"/>
      <w:marBottom w:val="0"/>
      <w:divBdr>
        <w:top w:val="none" w:sz="0" w:space="0" w:color="auto"/>
        <w:left w:val="none" w:sz="0" w:space="0" w:color="auto"/>
        <w:bottom w:val="none" w:sz="0" w:space="0" w:color="auto"/>
        <w:right w:val="none" w:sz="0" w:space="0" w:color="auto"/>
      </w:divBdr>
    </w:div>
    <w:div w:id="509565343">
      <w:bodyDiv w:val="1"/>
      <w:marLeft w:val="0"/>
      <w:marRight w:val="0"/>
      <w:marTop w:val="0"/>
      <w:marBottom w:val="0"/>
      <w:divBdr>
        <w:top w:val="none" w:sz="0" w:space="0" w:color="auto"/>
        <w:left w:val="none" w:sz="0" w:space="0" w:color="auto"/>
        <w:bottom w:val="none" w:sz="0" w:space="0" w:color="auto"/>
        <w:right w:val="none" w:sz="0" w:space="0" w:color="auto"/>
      </w:divBdr>
    </w:div>
    <w:div w:id="539174237">
      <w:bodyDiv w:val="1"/>
      <w:marLeft w:val="0"/>
      <w:marRight w:val="0"/>
      <w:marTop w:val="0"/>
      <w:marBottom w:val="0"/>
      <w:divBdr>
        <w:top w:val="none" w:sz="0" w:space="0" w:color="auto"/>
        <w:left w:val="none" w:sz="0" w:space="0" w:color="auto"/>
        <w:bottom w:val="none" w:sz="0" w:space="0" w:color="auto"/>
        <w:right w:val="none" w:sz="0" w:space="0" w:color="auto"/>
      </w:divBdr>
    </w:div>
    <w:div w:id="659037955">
      <w:bodyDiv w:val="1"/>
      <w:marLeft w:val="0"/>
      <w:marRight w:val="0"/>
      <w:marTop w:val="0"/>
      <w:marBottom w:val="0"/>
      <w:divBdr>
        <w:top w:val="none" w:sz="0" w:space="0" w:color="auto"/>
        <w:left w:val="none" w:sz="0" w:space="0" w:color="auto"/>
        <w:bottom w:val="none" w:sz="0" w:space="0" w:color="auto"/>
        <w:right w:val="none" w:sz="0" w:space="0" w:color="auto"/>
      </w:divBdr>
    </w:div>
    <w:div w:id="722290994">
      <w:bodyDiv w:val="1"/>
      <w:marLeft w:val="0"/>
      <w:marRight w:val="0"/>
      <w:marTop w:val="0"/>
      <w:marBottom w:val="0"/>
      <w:divBdr>
        <w:top w:val="none" w:sz="0" w:space="0" w:color="auto"/>
        <w:left w:val="none" w:sz="0" w:space="0" w:color="auto"/>
        <w:bottom w:val="none" w:sz="0" w:space="0" w:color="auto"/>
        <w:right w:val="none" w:sz="0" w:space="0" w:color="auto"/>
      </w:divBdr>
    </w:div>
    <w:div w:id="764569342">
      <w:bodyDiv w:val="1"/>
      <w:marLeft w:val="0"/>
      <w:marRight w:val="0"/>
      <w:marTop w:val="0"/>
      <w:marBottom w:val="0"/>
      <w:divBdr>
        <w:top w:val="none" w:sz="0" w:space="0" w:color="auto"/>
        <w:left w:val="none" w:sz="0" w:space="0" w:color="auto"/>
        <w:bottom w:val="none" w:sz="0" w:space="0" w:color="auto"/>
        <w:right w:val="none" w:sz="0" w:space="0" w:color="auto"/>
      </w:divBdr>
    </w:div>
    <w:div w:id="785582106">
      <w:bodyDiv w:val="1"/>
      <w:marLeft w:val="0"/>
      <w:marRight w:val="0"/>
      <w:marTop w:val="0"/>
      <w:marBottom w:val="0"/>
      <w:divBdr>
        <w:top w:val="none" w:sz="0" w:space="0" w:color="auto"/>
        <w:left w:val="none" w:sz="0" w:space="0" w:color="auto"/>
        <w:bottom w:val="none" w:sz="0" w:space="0" w:color="auto"/>
        <w:right w:val="none" w:sz="0" w:space="0" w:color="auto"/>
      </w:divBdr>
    </w:div>
    <w:div w:id="859701404">
      <w:bodyDiv w:val="1"/>
      <w:marLeft w:val="0"/>
      <w:marRight w:val="0"/>
      <w:marTop w:val="0"/>
      <w:marBottom w:val="0"/>
      <w:divBdr>
        <w:top w:val="none" w:sz="0" w:space="0" w:color="auto"/>
        <w:left w:val="none" w:sz="0" w:space="0" w:color="auto"/>
        <w:bottom w:val="none" w:sz="0" w:space="0" w:color="auto"/>
        <w:right w:val="none" w:sz="0" w:space="0" w:color="auto"/>
      </w:divBdr>
    </w:div>
    <w:div w:id="914313863">
      <w:bodyDiv w:val="1"/>
      <w:marLeft w:val="0"/>
      <w:marRight w:val="0"/>
      <w:marTop w:val="0"/>
      <w:marBottom w:val="0"/>
      <w:divBdr>
        <w:top w:val="none" w:sz="0" w:space="0" w:color="auto"/>
        <w:left w:val="none" w:sz="0" w:space="0" w:color="auto"/>
        <w:bottom w:val="none" w:sz="0" w:space="0" w:color="auto"/>
        <w:right w:val="none" w:sz="0" w:space="0" w:color="auto"/>
      </w:divBdr>
    </w:div>
    <w:div w:id="1004162424">
      <w:bodyDiv w:val="1"/>
      <w:marLeft w:val="0"/>
      <w:marRight w:val="0"/>
      <w:marTop w:val="0"/>
      <w:marBottom w:val="0"/>
      <w:divBdr>
        <w:top w:val="none" w:sz="0" w:space="0" w:color="auto"/>
        <w:left w:val="none" w:sz="0" w:space="0" w:color="auto"/>
        <w:bottom w:val="none" w:sz="0" w:space="0" w:color="auto"/>
        <w:right w:val="none" w:sz="0" w:space="0" w:color="auto"/>
      </w:divBdr>
    </w:div>
    <w:div w:id="1073551334">
      <w:bodyDiv w:val="1"/>
      <w:marLeft w:val="0"/>
      <w:marRight w:val="0"/>
      <w:marTop w:val="0"/>
      <w:marBottom w:val="0"/>
      <w:divBdr>
        <w:top w:val="none" w:sz="0" w:space="0" w:color="auto"/>
        <w:left w:val="none" w:sz="0" w:space="0" w:color="auto"/>
        <w:bottom w:val="none" w:sz="0" w:space="0" w:color="auto"/>
        <w:right w:val="none" w:sz="0" w:space="0" w:color="auto"/>
      </w:divBdr>
      <w:divsChild>
        <w:div w:id="1902209817">
          <w:marLeft w:val="0"/>
          <w:marRight w:val="0"/>
          <w:marTop w:val="0"/>
          <w:marBottom w:val="0"/>
          <w:divBdr>
            <w:top w:val="none" w:sz="0" w:space="0" w:color="auto"/>
            <w:left w:val="none" w:sz="0" w:space="0" w:color="auto"/>
            <w:bottom w:val="none" w:sz="0" w:space="0" w:color="auto"/>
            <w:right w:val="none" w:sz="0" w:space="0" w:color="auto"/>
          </w:divBdr>
          <w:divsChild>
            <w:div w:id="345717293">
              <w:marLeft w:val="0"/>
              <w:marRight w:val="0"/>
              <w:marTop w:val="0"/>
              <w:marBottom w:val="0"/>
              <w:divBdr>
                <w:top w:val="none" w:sz="0" w:space="0" w:color="auto"/>
                <w:left w:val="none" w:sz="0" w:space="0" w:color="auto"/>
                <w:bottom w:val="none" w:sz="0" w:space="0" w:color="auto"/>
                <w:right w:val="none" w:sz="0" w:space="0" w:color="auto"/>
              </w:divBdr>
            </w:div>
          </w:divsChild>
        </w:div>
        <w:div w:id="538204068">
          <w:marLeft w:val="0"/>
          <w:marRight w:val="0"/>
          <w:marTop w:val="0"/>
          <w:marBottom w:val="0"/>
          <w:divBdr>
            <w:top w:val="none" w:sz="0" w:space="0" w:color="auto"/>
            <w:left w:val="none" w:sz="0" w:space="0" w:color="auto"/>
            <w:bottom w:val="none" w:sz="0" w:space="0" w:color="auto"/>
            <w:right w:val="none" w:sz="0" w:space="0" w:color="auto"/>
          </w:divBdr>
          <w:divsChild>
            <w:div w:id="99846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104370">
      <w:bodyDiv w:val="1"/>
      <w:marLeft w:val="0"/>
      <w:marRight w:val="0"/>
      <w:marTop w:val="0"/>
      <w:marBottom w:val="0"/>
      <w:divBdr>
        <w:top w:val="none" w:sz="0" w:space="0" w:color="auto"/>
        <w:left w:val="none" w:sz="0" w:space="0" w:color="auto"/>
        <w:bottom w:val="none" w:sz="0" w:space="0" w:color="auto"/>
        <w:right w:val="none" w:sz="0" w:space="0" w:color="auto"/>
      </w:divBdr>
    </w:div>
    <w:div w:id="1133210643">
      <w:bodyDiv w:val="1"/>
      <w:marLeft w:val="0"/>
      <w:marRight w:val="0"/>
      <w:marTop w:val="0"/>
      <w:marBottom w:val="0"/>
      <w:divBdr>
        <w:top w:val="none" w:sz="0" w:space="0" w:color="auto"/>
        <w:left w:val="none" w:sz="0" w:space="0" w:color="auto"/>
        <w:bottom w:val="none" w:sz="0" w:space="0" w:color="auto"/>
        <w:right w:val="none" w:sz="0" w:space="0" w:color="auto"/>
      </w:divBdr>
    </w:div>
    <w:div w:id="1269970070">
      <w:bodyDiv w:val="1"/>
      <w:marLeft w:val="0"/>
      <w:marRight w:val="0"/>
      <w:marTop w:val="0"/>
      <w:marBottom w:val="0"/>
      <w:divBdr>
        <w:top w:val="none" w:sz="0" w:space="0" w:color="auto"/>
        <w:left w:val="none" w:sz="0" w:space="0" w:color="auto"/>
        <w:bottom w:val="none" w:sz="0" w:space="0" w:color="auto"/>
        <w:right w:val="none" w:sz="0" w:space="0" w:color="auto"/>
      </w:divBdr>
      <w:divsChild>
        <w:div w:id="101997609">
          <w:marLeft w:val="0"/>
          <w:marRight w:val="0"/>
          <w:marTop w:val="0"/>
          <w:marBottom w:val="0"/>
          <w:divBdr>
            <w:top w:val="none" w:sz="0" w:space="0" w:color="auto"/>
            <w:left w:val="none" w:sz="0" w:space="0" w:color="auto"/>
            <w:bottom w:val="none" w:sz="0" w:space="0" w:color="auto"/>
            <w:right w:val="none" w:sz="0" w:space="0" w:color="auto"/>
          </w:divBdr>
          <w:divsChild>
            <w:div w:id="1645816478">
              <w:marLeft w:val="0"/>
              <w:marRight w:val="0"/>
              <w:marTop w:val="0"/>
              <w:marBottom w:val="0"/>
              <w:divBdr>
                <w:top w:val="none" w:sz="0" w:space="0" w:color="auto"/>
                <w:left w:val="none" w:sz="0" w:space="0" w:color="auto"/>
                <w:bottom w:val="none" w:sz="0" w:space="0" w:color="auto"/>
                <w:right w:val="none" w:sz="0" w:space="0" w:color="auto"/>
              </w:divBdr>
              <w:divsChild>
                <w:div w:id="34473033">
                  <w:marLeft w:val="0"/>
                  <w:marRight w:val="0"/>
                  <w:marTop w:val="0"/>
                  <w:marBottom w:val="0"/>
                  <w:divBdr>
                    <w:top w:val="none" w:sz="0" w:space="0" w:color="auto"/>
                    <w:left w:val="none" w:sz="0" w:space="0" w:color="auto"/>
                    <w:bottom w:val="none" w:sz="0" w:space="0" w:color="auto"/>
                    <w:right w:val="none" w:sz="0" w:space="0" w:color="auto"/>
                  </w:divBdr>
                  <w:divsChild>
                    <w:div w:id="1949239794">
                      <w:marLeft w:val="0"/>
                      <w:marRight w:val="0"/>
                      <w:marTop w:val="0"/>
                      <w:marBottom w:val="0"/>
                      <w:divBdr>
                        <w:top w:val="none" w:sz="0" w:space="0" w:color="auto"/>
                        <w:left w:val="none" w:sz="0" w:space="0" w:color="auto"/>
                        <w:bottom w:val="none" w:sz="0" w:space="0" w:color="auto"/>
                        <w:right w:val="none" w:sz="0" w:space="0" w:color="auto"/>
                      </w:divBdr>
                      <w:divsChild>
                        <w:div w:id="205407587">
                          <w:marLeft w:val="0"/>
                          <w:marRight w:val="0"/>
                          <w:marTop w:val="0"/>
                          <w:marBottom w:val="0"/>
                          <w:divBdr>
                            <w:top w:val="none" w:sz="0" w:space="0" w:color="auto"/>
                            <w:left w:val="none" w:sz="0" w:space="0" w:color="auto"/>
                            <w:bottom w:val="none" w:sz="0" w:space="0" w:color="auto"/>
                            <w:right w:val="none" w:sz="0" w:space="0" w:color="auto"/>
                          </w:divBdr>
                          <w:divsChild>
                            <w:div w:id="1504972317">
                              <w:marLeft w:val="0"/>
                              <w:marRight w:val="0"/>
                              <w:marTop w:val="0"/>
                              <w:marBottom w:val="0"/>
                              <w:divBdr>
                                <w:top w:val="none" w:sz="0" w:space="0" w:color="auto"/>
                                <w:left w:val="none" w:sz="0" w:space="0" w:color="auto"/>
                                <w:bottom w:val="none" w:sz="0" w:space="0" w:color="auto"/>
                                <w:right w:val="none" w:sz="0" w:space="0" w:color="auto"/>
                              </w:divBdr>
                              <w:divsChild>
                                <w:div w:id="1114902014">
                                  <w:marLeft w:val="0"/>
                                  <w:marRight w:val="0"/>
                                  <w:marTop w:val="0"/>
                                  <w:marBottom w:val="0"/>
                                  <w:divBdr>
                                    <w:top w:val="none" w:sz="0" w:space="0" w:color="auto"/>
                                    <w:left w:val="none" w:sz="0" w:space="0" w:color="auto"/>
                                    <w:bottom w:val="none" w:sz="0" w:space="0" w:color="auto"/>
                                    <w:right w:val="none" w:sz="0" w:space="0" w:color="auto"/>
                                  </w:divBdr>
                                  <w:divsChild>
                                    <w:div w:id="1593467886">
                                      <w:marLeft w:val="0"/>
                                      <w:marRight w:val="0"/>
                                      <w:marTop w:val="0"/>
                                      <w:marBottom w:val="0"/>
                                      <w:divBdr>
                                        <w:top w:val="none" w:sz="0" w:space="0" w:color="auto"/>
                                        <w:left w:val="none" w:sz="0" w:space="0" w:color="auto"/>
                                        <w:bottom w:val="none" w:sz="0" w:space="0" w:color="auto"/>
                                        <w:right w:val="none" w:sz="0" w:space="0" w:color="auto"/>
                                      </w:divBdr>
                                      <w:divsChild>
                                        <w:div w:id="559563826">
                                          <w:marLeft w:val="0"/>
                                          <w:marRight w:val="0"/>
                                          <w:marTop w:val="0"/>
                                          <w:marBottom w:val="0"/>
                                          <w:divBdr>
                                            <w:top w:val="none" w:sz="0" w:space="0" w:color="auto"/>
                                            <w:left w:val="none" w:sz="0" w:space="0" w:color="auto"/>
                                            <w:bottom w:val="none" w:sz="0" w:space="0" w:color="auto"/>
                                            <w:right w:val="none" w:sz="0" w:space="0" w:color="auto"/>
                                          </w:divBdr>
                                          <w:divsChild>
                                            <w:div w:id="33889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8236653">
          <w:marLeft w:val="0"/>
          <w:marRight w:val="0"/>
          <w:marTop w:val="0"/>
          <w:marBottom w:val="0"/>
          <w:divBdr>
            <w:top w:val="none" w:sz="0" w:space="0" w:color="auto"/>
            <w:left w:val="none" w:sz="0" w:space="0" w:color="auto"/>
            <w:bottom w:val="none" w:sz="0" w:space="0" w:color="auto"/>
            <w:right w:val="none" w:sz="0" w:space="0" w:color="auto"/>
          </w:divBdr>
          <w:divsChild>
            <w:div w:id="655956339">
              <w:marLeft w:val="0"/>
              <w:marRight w:val="0"/>
              <w:marTop w:val="0"/>
              <w:marBottom w:val="0"/>
              <w:divBdr>
                <w:top w:val="none" w:sz="0" w:space="0" w:color="auto"/>
                <w:left w:val="none" w:sz="0" w:space="0" w:color="auto"/>
                <w:bottom w:val="none" w:sz="0" w:space="0" w:color="auto"/>
                <w:right w:val="none" w:sz="0" w:space="0" w:color="auto"/>
              </w:divBdr>
              <w:divsChild>
                <w:div w:id="64450695">
                  <w:marLeft w:val="0"/>
                  <w:marRight w:val="0"/>
                  <w:marTop w:val="0"/>
                  <w:marBottom w:val="0"/>
                  <w:divBdr>
                    <w:top w:val="none" w:sz="0" w:space="0" w:color="auto"/>
                    <w:left w:val="none" w:sz="0" w:space="0" w:color="auto"/>
                    <w:bottom w:val="none" w:sz="0" w:space="0" w:color="auto"/>
                    <w:right w:val="none" w:sz="0" w:space="0" w:color="auto"/>
                  </w:divBdr>
                  <w:divsChild>
                    <w:div w:id="1426220146">
                      <w:marLeft w:val="0"/>
                      <w:marRight w:val="0"/>
                      <w:marTop w:val="0"/>
                      <w:marBottom w:val="0"/>
                      <w:divBdr>
                        <w:top w:val="none" w:sz="0" w:space="0" w:color="auto"/>
                        <w:left w:val="none" w:sz="0" w:space="0" w:color="auto"/>
                        <w:bottom w:val="none" w:sz="0" w:space="0" w:color="auto"/>
                        <w:right w:val="none" w:sz="0" w:space="0" w:color="auto"/>
                      </w:divBdr>
                      <w:divsChild>
                        <w:div w:id="420836769">
                          <w:marLeft w:val="0"/>
                          <w:marRight w:val="0"/>
                          <w:marTop w:val="0"/>
                          <w:marBottom w:val="0"/>
                          <w:divBdr>
                            <w:top w:val="none" w:sz="0" w:space="0" w:color="auto"/>
                            <w:left w:val="none" w:sz="0" w:space="0" w:color="auto"/>
                            <w:bottom w:val="none" w:sz="0" w:space="0" w:color="auto"/>
                            <w:right w:val="none" w:sz="0" w:space="0" w:color="auto"/>
                          </w:divBdr>
                          <w:divsChild>
                            <w:div w:id="1959872955">
                              <w:marLeft w:val="0"/>
                              <w:marRight w:val="0"/>
                              <w:marTop w:val="0"/>
                              <w:marBottom w:val="0"/>
                              <w:divBdr>
                                <w:top w:val="none" w:sz="0" w:space="0" w:color="auto"/>
                                <w:left w:val="none" w:sz="0" w:space="0" w:color="auto"/>
                                <w:bottom w:val="none" w:sz="0" w:space="0" w:color="auto"/>
                                <w:right w:val="none" w:sz="0" w:space="0" w:color="auto"/>
                              </w:divBdr>
                              <w:divsChild>
                                <w:div w:id="767970112">
                                  <w:marLeft w:val="0"/>
                                  <w:marRight w:val="0"/>
                                  <w:marTop w:val="0"/>
                                  <w:marBottom w:val="0"/>
                                  <w:divBdr>
                                    <w:top w:val="none" w:sz="0" w:space="0" w:color="auto"/>
                                    <w:left w:val="none" w:sz="0" w:space="0" w:color="auto"/>
                                    <w:bottom w:val="none" w:sz="0" w:space="0" w:color="auto"/>
                                    <w:right w:val="none" w:sz="0" w:space="0" w:color="auto"/>
                                  </w:divBdr>
                                  <w:divsChild>
                                    <w:div w:id="586421627">
                                      <w:marLeft w:val="0"/>
                                      <w:marRight w:val="0"/>
                                      <w:marTop w:val="0"/>
                                      <w:marBottom w:val="0"/>
                                      <w:divBdr>
                                        <w:top w:val="none" w:sz="0" w:space="0" w:color="auto"/>
                                        <w:left w:val="none" w:sz="0" w:space="0" w:color="auto"/>
                                        <w:bottom w:val="none" w:sz="0" w:space="0" w:color="auto"/>
                                        <w:right w:val="none" w:sz="0" w:space="0" w:color="auto"/>
                                      </w:divBdr>
                                      <w:divsChild>
                                        <w:div w:id="1874534029">
                                          <w:marLeft w:val="0"/>
                                          <w:marRight w:val="0"/>
                                          <w:marTop w:val="0"/>
                                          <w:marBottom w:val="0"/>
                                          <w:divBdr>
                                            <w:top w:val="none" w:sz="0" w:space="0" w:color="auto"/>
                                            <w:left w:val="none" w:sz="0" w:space="0" w:color="auto"/>
                                            <w:bottom w:val="none" w:sz="0" w:space="0" w:color="auto"/>
                                            <w:right w:val="none" w:sz="0" w:space="0" w:color="auto"/>
                                          </w:divBdr>
                                          <w:divsChild>
                                            <w:div w:id="104860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6257955">
      <w:bodyDiv w:val="1"/>
      <w:marLeft w:val="0"/>
      <w:marRight w:val="0"/>
      <w:marTop w:val="0"/>
      <w:marBottom w:val="0"/>
      <w:divBdr>
        <w:top w:val="none" w:sz="0" w:space="0" w:color="auto"/>
        <w:left w:val="none" w:sz="0" w:space="0" w:color="auto"/>
        <w:bottom w:val="none" w:sz="0" w:space="0" w:color="auto"/>
        <w:right w:val="none" w:sz="0" w:space="0" w:color="auto"/>
      </w:divBdr>
    </w:div>
    <w:div w:id="1364019265">
      <w:bodyDiv w:val="1"/>
      <w:marLeft w:val="0"/>
      <w:marRight w:val="0"/>
      <w:marTop w:val="0"/>
      <w:marBottom w:val="0"/>
      <w:divBdr>
        <w:top w:val="none" w:sz="0" w:space="0" w:color="auto"/>
        <w:left w:val="none" w:sz="0" w:space="0" w:color="auto"/>
        <w:bottom w:val="none" w:sz="0" w:space="0" w:color="auto"/>
        <w:right w:val="none" w:sz="0" w:space="0" w:color="auto"/>
      </w:divBdr>
    </w:div>
    <w:div w:id="1374623662">
      <w:bodyDiv w:val="1"/>
      <w:marLeft w:val="0"/>
      <w:marRight w:val="0"/>
      <w:marTop w:val="0"/>
      <w:marBottom w:val="0"/>
      <w:divBdr>
        <w:top w:val="none" w:sz="0" w:space="0" w:color="auto"/>
        <w:left w:val="none" w:sz="0" w:space="0" w:color="auto"/>
        <w:bottom w:val="none" w:sz="0" w:space="0" w:color="auto"/>
        <w:right w:val="none" w:sz="0" w:space="0" w:color="auto"/>
      </w:divBdr>
    </w:div>
    <w:div w:id="1402019637">
      <w:bodyDiv w:val="1"/>
      <w:marLeft w:val="0"/>
      <w:marRight w:val="0"/>
      <w:marTop w:val="0"/>
      <w:marBottom w:val="0"/>
      <w:divBdr>
        <w:top w:val="none" w:sz="0" w:space="0" w:color="auto"/>
        <w:left w:val="none" w:sz="0" w:space="0" w:color="auto"/>
        <w:bottom w:val="none" w:sz="0" w:space="0" w:color="auto"/>
        <w:right w:val="none" w:sz="0" w:space="0" w:color="auto"/>
      </w:divBdr>
      <w:divsChild>
        <w:div w:id="1332949902">
          <w:marLeft w:val="0"/>
          <w:marRight w:val="0"/>
          <w:marTop w:val="0"/>
          <w:marBottom w:val="0"/>
          <w:divBdr>
            <w:top w:val="none" w:sz="0" w:space="0" w:color="auto"/>
            <w:left w:val="none" w:sz="0" w:space="0" w:color="auto"/>
            <w:bottom w:val="none" w:sz="0" w:space="0" w:color="auto"/>
            <w:right w:val="none" w:sz="0" w:space="0" w:color="auto"/>
          </w:divBdr>
          <w:divsChild>
            <w:div w:id="1734816316">
              <w:marLeft w:val="0"/>
              <w:marRight w:val="0"/>
              <w:marTop w:val="0"/>
              <w:marBottom w:val="0"/>
              <w:divBdr>
                <w:top w:val="none" w:sz="0" w:space="0" w:color="auto"/>
                <w:left w:val="none" w:sz="0" w:space="0" w:color="auto"/>
                <w:bottom w:val="none" w:sz="0" w:space="0" w:color="auto"/>
                <w:right w:val="none" w:sz="0" w:space="0" w:color="auto"/>
              </w:divBdr>
              <w:divsChild>
                <w:div w:id="830367420">
                  <w:marLeft w:val="0"/>
                  <w:marRight w:val="0"/>
                  <w:marTop w:val="0"/>
                  <w:marBottom w:val="0"/>
                  <w:divBdr>
                    <w:top w:val="none" w:sz="0" w:space="0" w:color="auto"/>
                    <w:left w:val="none" w:sz="0" w:space="0" w:color="auto"/>
                    <w:bottom w:val="none" w:sz="0" w:space="0" w:color="auto"/>
                    <w:right w:val="none" w:sz="0" w:space="0" w:color="auto"/>
                  </w:divBdr>
                  <w:divsChild>
                    <w:div w:id="1862473157">
                      <w:marLeft w:val="0"/>
                      <w:marRight w:val="0"/>
                      <w:marTop w:val="0"/>
                      <w:marBottom w:val="0"/>
                      <w:divBdr>
                        <w:top w:val="none" w:sz="0" w:space="0" w:color="auto"/>
                        <w:left w:val="none" w:sz="0" w:space="0" w:color="auto"/>
                        <w:bottom w:val="none" w:sz="0" w:space="0" w:color="auto"/>
                        <w:right w:val="none" w:sz="0" w:space="0" w:color="auto"/>
                      </w:divBdr>
                      <w:divsChild>
                        <w:div w:id="499471492">
                          <w:marLeft w:val="0"/>
                          <w:marRight w:val="0"/>
                          <w:marTop w:val="0"/>
                          <w:marBottom w:val="0"/>
                          <w:divBdr>
                            <w:top w:val="none" w:sz="0" w:space="0" w:color="auto"/>
                            <w:left w:val="none" w:sz="0" w:space="0" w:color="auto"/>
                            <w:bottom w:val="none" w:sz="0" w:space="0" w:color="auto"/>
                            <w:right w:val="none" w:sz="0" w:space="0" w:color="auto"/>
                          </w:divBdr>
                          <w:divsChild>
                            <w:div w:id="49337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7039598">
      <w:bodyDiv w:val="1"/>
      <w:marLeft w:val="0"/>
      <w:marRight w:val="0"/>
      <w:marTop w:val="0"/>
      <w:marBottom w:val="0"/>
      <w:divBdr>
        <w:top w:val="none" w:sz="0" w:space="0" w:color="auto"/>
        <w:left w:val="none" w:sz="0" w:space="0" w:color="auto"/>
        <w:bottom w:val="none" w:sz="0" w:space="0" w:color="auto"/>
        <w:right w:val="none" w:sz="0" w:space="0" w:color="auto"/>
      </w:divBdr>
    </w:div>
    <w:div w:id="1500805199">
      <w:bodyDiv w:val="1"/>
      <w:marLeft w:val="0"/>
      <w:marRight w:val="0"/>
      <w:marTop w:val="0"/>
      <w:marBottom w:val="0"/>
      <w:divBdr>
        <w:top w:val="none" w:sz="0" w:space="0" w:color="auto"/>
        <w:left w:val="none" w:sz="0" w:space="0" w:color="auto"/>
        <w:bottom w:val="none" w:sz="0" w:space="0" w:color="auto"/>
        <w:right w:val="none" w:sz="0" w:space="0" w:color="auto"/>
      </w:divBdr>
      <w:divsChild>
        <w:div w:id="1303928746">
          <w:marLeft w:val="0"/>
          <w:marRight w:val="0"/>
          <w:marTop w:val="0"/>
          <w:marBottom w:val="0"/>
          <w:divBdr>
            <w:top w:val="none" w:sz="0" w:space="0" w:color="auto"/>
            <w:left w:val="none" w:sz="0" w:space="0" w:color="auto"/>
            <w:bottom w:val="none" w:sz="0" w:space="0" w:color="auto"/>
            <w:right w:val="none" w:sz="0" w:space="0" w:color="auto"/>
          </w:divBdr>
        </w:div>
      </w:divsChild>
    </w:div>
    <w:div w:id="1508211333">
      <w:bodyDiv w:val="1"/>
      <w:marLeft w:val="0"/>
      <w:marRight w:val="0"/>
      <w:marTop w:val="0"/>
      <w:marBottom w:val="0"/>
      <w:divBdr>
        <w:top w:val="none" w:sz="0" w:space="0" w:color="auto"/>
        <w:left w:val="none" w:sz="0" w:space="0" w:color="auto"/>
        <w:bottom w:val="none" w:sz="0" w:space="0" w:color="auto"/>
        <w:right w:val="none" w:sz="0" w:space="0" w:color="auto"/>
      </w:divBdr>
    </w:div>
    <w:div w:id="1607887435">
      <w:bodyDiv w:val="1"/>
      <w:marLeft w:val="0"/>
      <w:marRight w:val="0"/>
      <w:marTop w:val="0"/>
      <w:marBottom w:val="0"/>
      <w:divBdr>
        <w:top w:val="none" w:sz="0" w:space="0" w:color="auto"/>
        <w:left w:val="none" w:sz="0" w:space="0" w:color="auto"/>
        <w:bottom w:val="none" w:sz="0" w:space="0" w:color="auto"/>
        <w:right w:val="none" w:sz="0" w:space="0" w:color="auto"/>
      </w:divBdr>
    </w:div>
    <w:div w:id="1626034387">
      <w:bodyDiv w:val="1"/>
      <w:marLeft w:val="0"/>
      <w:marRight w:val="0"/>
      <w:marTop w:val="0"/>
      <w:marBottom w:val="0"/>
      <w:divBdr>
        <w:top w:val="none" w:sz="0" w:space="0" w:color="auto"/>
        <w:left w:val="none" w:sz="0" w:space="0" w:color="auto"/>
        <w:bottom w:val="none" w:sz="0" w:space="0" w:color="auto"/>
        <w:right w:val="none" w:sz="0" w:space="0" w:color="auto"/>
      </w:divBdr>
    </w:div>
    <w:div w:id="1663466764">
      <w:bodyDiv w:val="1"/>
      <w:marLeft w:val="0"/>
      <w:marRight w:val="0"/>
      <w:marTop w:val="0"/>
      <w:marBottom w:val="0"/>
      <w:divBdr>
        <w:top w:val="none" w:sz="0" w:space="0" w:color="auto"/>
        <w:left w:val="none" w:sz="0" w:space="0" w:color="auto"/>
        <w:bottom w:val="none" w:sz="0" w:space="0" w:color="auto"/>
        <w:right w:val="none" w:sz="0" w:space="0" w:color="auto"/>
      </w:divBdr>
      <w:divsChild>
        <w:div w:id="352194854">
          <w:marLeft w:val="0"/>
          <w:marRight w:val="0"/>
          <w:marTop w:val="0"/>
          <w:marBottom w:val="0"/>
          <w:divBdr>
            <w:top w:val="none" w:sz="0" w:space="0" w:color="auto"/>
            <w:left w:val="none" w:sz="0" w:space="0" w:color="auto"/>
            <w:bottom w:val="none" w:sz="0" w:space="0" w:color="auto"/>
            <w:right w:val="none" w:sz="0" w:space="0" w:color="auto"/>
          </w:divBdr>
          <w:divsChild>
            <w:div w:id="283730351">
              <w:marLeft w:val="0"/>
              <w:marRight w:val="0"/>
              <w:marTop w:val="0"/>
              <w:marBottom w:val="0"/>
              <w:divBdr>
                <w:top w:val="none" w:sz="0" w:space="0" w:color="auto"/>
                <w:left w:val="none" w:sz="0" w:space="0" w:color="auto"/>
                <w:bottom w:val="none" w:sz="0" w:space="0" w:color="auto"/>
                <w:right w:val="none" w:sz="0" w:space="0" w:color="auto"/>
              </w:divBdr>
              <w:divsChild>
                <w:div w:id="1308432776">
                  <w:marLeft w:val="0"/>
                  <w:marRight w:val="0"/>
                  <w:marTop w:val="0"/>
                  <w:marBottom w:val="0"/>
                  <w:divBdr>
                    <w:top w:val="none" w:sz="0" w:space="0" w:color="auto"/>
                    <w:left w:val="none" w:sz="0" w:space="0" w:color="auto"/>
                    <w:bottom w:val="none" w:sz="0" w:space="0" w:color="auto"/>
                    <w:right w:val="none" w:sz="0" w:space="0" w:color="auto"/>
                  </w:divBdr>
                  <w:divsChild>
                    <w:div w:id="115410790">
                      <w:marLeft w:val="0"/>
                      <w:marRight w:val="0"/>
                      <w:marTop w:val="0"/>
                      <w:marBottom w:val="0"/>
                      <w:divBdr>
                        <w:top w:val="none" w:sz="0" w:space="0" w:color="auto"/>
                        <w:left w:val="none" w:sz="0" w:space="0" w:color="auto"/>
                        <w:bottom w:val="none" w:sz="0" w:space="0" w:color="auto"/>
                        <w:right w:val="none" w:sz="0" w:space="0" w:color="auto"/>
                      </w:divBdr>
                      <w:divsChild>
                        <w:div w:id="1102601996">
                          <w:marLeft w:val="0"/>
                          <w:marRight w:val="0"/>
                          <w:marTop w:val="0"/>
                          <w:marBottom w:val="0"/>
                          <w:divBdr>
                            <w:top w:val="none" w:sz="0" w:space="0" w:color="auto"/>
                            <w:left w:val="none" w:sz="0" w:space="0" w:color="auto"/>
                            <w:bottom w:val="none" w:sz="0" w:space="0" w:color="auto"/>
                            <w:right w:val="none" w:sz="0" w:space="0" w:color="auto"/>
                          </w:divBdr>
                          <w:divsChild>
                            <w:div w:id="159489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1358082">
      <w:bodyDiv w:val="1"/>
      <w:marLeft w:val="0"/>
      <w:marRight w:val="0"/>
      <w:marTop w:val="0"/>
      <w:marBottom w:val="0"/>
      <w:divBdr>
        <w:top w:val="none" w:sz="0" w:space="0" w:color="auto"/>
        <w:left w:val="none" w:sz="0" w:space="0" w:color="auto"/>
        <w:bottom w:val="none" w:sz="0" w:space="0" w:color="auto"/>
        <w:right w:val="none" w:sz="0" w:space="0" w:color="auto"/>
      </w:divBdr>
    </w:div>
    <w:div w:id="1948341674">
      <w:bodyDiv w:val="1"/>
      <w:marLeft w:val="0"/>
      <w:marRight w:val="0"/>
      <w:marTop w:val="0"/>
      <w:marBottom w:val="0"/>
      <w:divBdr>
        <w:top w:val="none" w:sz="0" w:space="0" w:color="auto"/>
        <w:left w:val="none" w:sz="0" w:space="0" w:color="auto"/>
        <w:bottom w:val="none" w:sz="0" w:space="0" w:color="auto"/>
        <w:right w:val="none" w:sz="0" w:space="0" w:color="auto"/>
      </w:divBdr>
    </w:div>
    <w:div w:id="1968664236">
      <w:bodyDiv w:val="1"/>
      <w:marLeft w:val="0"/>
      <w:marRight w:val="0"/>
      <w:marTop w:val="0"/>
      <w:marBottom w:val="0"/>
      <w:divBdr>
        <w:top w:val="none" w:sz="0" w:space="0" w:color="auto"/>
        <w:left w:val="none" w:sz="0" w:space="0" w:color="auto"/>
        <w:bottom w:val="none" w:sz="0" w:space="0" w:color="auto"/>
        <w:right w:val="none" w:sz="0" w:space="0" w:color="auto"/>
      </w:divBdr>
    </w:div>
    <w:div w:id="1997831288">
      <w:bodyDiv w:val="1"/>
      <w:marLeft w:val="0"/>
      <w:marRight w:val="0"/>
      <w:marTop w:val="0"/>
      <w:marBottom w:val="0"/>
      <w:divBdr>
        <w:top w:val="none" w:sz="0" w:space="0" w:color="auto"/>
        <w:left w:val="none" w:sz="0" w:space="0" w:color="auto"/>
        <w:bottom w:val="none" w:sz="0" w:space="0" w:color="auto"/>
        <w:right w:val="none" w:sz="0" w:space="0" w:color="auto"/>
      </w:divBdr>
    </w:div>
    <w:div w:id="2050178671">
      <w:bodyDiv w:val="1"/>
      <w:marLeft w:val="0"/>
      <w:marRight w:val="0"/>
      <w:marTop w:val="0"/>
      <w:marBottom w:val="0"/>
      <w:divBdr>
        <w:top w:val="none" w:sz="0" w:space="0" w:color="auto"/>
        <w:left w:val="none" w:sz="0" w:space="0" w:color="auto"/>
        <w:bottom w:val="none" w:sz="0" w:space="0" w:color="auto"/>
        <w:right w:val="none" w:sz="0" w:space="0" w:color="auto"/>
      </w:divBdr>
    </w:div>
    <w:div w:id="2131893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researchgate.net/publication/338392541" TargetMode="External"/><Relationship Id="rId26" Type="http://schemas.openxmlformats.org/officeDocument/2006/relationships/hyperlink" Target="https://doi.org/10.1002/9780470995051.ch1" TargetMode="External"/><Relationship Id="rId39" Type="http://schemas.openxmlformats.org/officeDocument/2006/relationships/hyperlink" Target="https://doi.org/10.1111/jwas.12946" TargetMode="External"/><Relationship Id="rId21" Type="http://schemas.openxmlformats.org/officeDocument/2006/relationships/hyperlink" Target="https://doi.org/10.1016/j.worlddev.2015.11.007" TargetMode="External"/><Relationship Id="rId34" Type="http://schemas.openxmlformats.org/officeDocument/2006/relationships/hyperlink" Target="https://www.fao.org/newsroom/detail/fao-report-global-fisheries-and-aquaculture-production-reaches-a-new-record-high/en" TargetMode="External"/><Relationship Id="rId42" Type="http://schemas.openxmlformats.org/officeDocument/2006/relationships/hyperlink" Target="https://doi.org/10.1016/j.aaf.2024.101001" TargetMode="External"/><Relationship Id="rId47" Type="http://schemas.openxmlformats.org/officeDocument/2006/relationships/hyperlink" Target="https://doi.org/10.1016/j.jclepro.2024.143860" TargetMode="External"/><Relationship Id="rId50" Type="http://schemas.openxmlformats.org/officeDocument/2006/relationships/header" Target="header1.xml"/><Relationship Id="rId7" Type="http://schemas.openxmlformats.org/officeDocument/2006/relationships/hyperlink" Target="https://caa.gov.in" TargetMode="Externa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hyperlink" Target="https://dof.gov.in/sites/default/files/2024-07/Annual_Report_2023-24_English.pdf" TargetMode="External"/><Relationship Id="rId11" Type="http://schemas.openxmlformats.org/officeDocument/2006/relationships/hyperlink" Target="https://www.fao.org" TargetMode="External"/><Relationship Id="rId24" Type="http://schemas.openxmlformats.org/officeDocument/2006/relationships/hyperlink" Target="https://doi.org/10.1016/0306-9192(95)00012-4" TargetMode="External"/><Relationship Id="rId32" Type="http://schemas.openxmlformats.org/officeDocument/2006/relationships/hyperlink" Target="https://doi.org/10.1007/s43621-021-00036-9" TargetMode="External"/><Relationship Id="rId37" Type="http://schemas.openxmlformats.org/officeDocument/2006/relationships/hyperlink" Target="https://pib.gov.in/PressReleaseIframePage.aspx?PRID=1777708" TargetMode="External"/><Relationship Id="rId40" Type="http://schemas.openxmlformats.org/officeDocument/2006/relationships/hyperlink" Target="https://doi.org/10.1016/j.sftr.2024.100410" TargetMode="External"/><Relationship Id="rId45" Type="http://schemas.openxmlformats.org/officeDocument/2006/relationships/hyperlink" Target="https://doi.org/10.1016/j.aquaeng.2012.07.004" TargetMode="Externa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www.fssai.gov.in" TargetMode="External"/><Relationship Id="rId19" Type="http://schemas.openxmlformats.org/officeDocument/2006/relationships/hyperlink" Target="http://www.fao.org/documents/card/en/c/ca9229en" TargetMode="External"/><Relationship Id="rId31" Type="http://schemas.openxmlformats.org/officeDocument/2006/relationships/hyperlink" Target="https://mpeda.gov.in/wp-content/uploads/2024/06/Export-performance_2023-24-approved_V5.pdf" TargetMode="External"/><Relationship Id="rId44" Type="http://schemas.openxmlformats.org/officeDocument/2006/relationships/hyperlink" Target="https://doi.org/10.1038/s41467-024-49556-8" TargetMode="External"/><Relationship Id="rId52"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nbaindia.org" TargetMode="External"/><Relationship Id="rId14" Type="http://schemas.openxmlformats.org/officeDocument/2006/relationships/image" Target="media/image2.png"/><Relationship Id="rId22" Type="http://schemas.openxmlformats.org/officeDocument/2006/relationships/hyperlink" Target="https://www.currentscience.ac.in/show.issue.php?vo" TargetMode="External"/><Relationship Id="rId27" Type="http://schemas.openxmlformats.org/officeDocument/2006/relationships/hyperlink" Target="http://eprints.cmfri.org.in/id/eprint/12030" TargetMode="External"/><Relationship Id="rId30" Type="http://schemas.openxmlformats.org/officeDocument/2006/relationships/hyperlink" Target="https://dof.gov.in/PMMKSSY" TargetMode="External"/><Relationship Id="rId35" Type="http://schemas.openxmlformats.org/officeDocument/2006/relationships/hyperlink" Target="https://doi.org/10.1016/j.ocecoaman.2024.107141" TargetMode="External"/><Relationship Id="rId43" Type="http://schemas.openxmlformats.org/officeDocument/2006/relationships/hyperlink" Target="https://doi.org/10.1016/j.aqrep.2025.1005083" TargetMode="External"/><Relationship Id="rId48" Type="http://schemas.openxmlformats.org/officeDocument/2006/relationships/hyperlink" Target="https://doi.org/10.1017/9781009325844" TargetMode="External"/><Relationship Id="rId8" Type="http://schemas.openxmlformats.org/officeDocument/2006/relationships/hyperlink" Target="https://cpcb.nic.in" TargetMode="External"/><Relationship Id="rId51"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hyperlink" Target="https://www.newindianexpress.com/states/odisha/2017/Dec/25/bhubaneswar-new-kits-to-diagnose-fish-diseases-1736305.html?utm_source=chatgpt.com" TargetMode="External"/><Relationship Id="rId17" Type="http://schemas.openxmlformats.org/officeDocument/2006/relationships/hyperlink" Target="https://doi.org/10.1016/j.worlddev.2015.11.007" TargetMode="External"/><Relationship Id="rId25" Type="http://schemas.openxmlformats.org/officeDocument/2006/relationships/hyperlink" Target="https://doi.org/10.1016/S0306-9192(02)00007-6" TargetMode="External"/><Relationship Id="rId33" Type="http://schemas.openxmlformats.org/officeDocument/2006/relationships/hyperlink" Target="http://fsi.gov.in/sites/default/files/hand-book-fishery-statistics-document/hofs-2008.pdf" TargetMode="External"/><Relationship Id="rId38" Type="http://schemas.openxmlformats.org/officeDocument/2006/relationships/hyperlink" Target="https://doi.org/10.1016/j.aquaculture.2015.02.009" TargetMode="External"/><Relationship Id="rId46" Type="http://schemas.openxmlformats.org/officeDocument/2006/relationships/hyperlink" Target="https://doi.org/10.1016/j.biortech.2024.131107" TargetMode="External"/><Relationship Id="rId59" Type="http://schemas.microsoft.com/office/2018/08/relationships/commentsExtensible" Target="commentsExtensible.xml"/><Relationship Id="rId20" Type="http://schemas.openxmlformats.org/officeDocument/2006/relationships/hyperlink" Target="https://doi.org/10.23910/1.2020.2126a" TargetMode="External"/><Relationship Id="rId41" Type="http://schemas.openxmlformats.org/officeDocument/2006/relationships/hyperlink" Target="https://pib.gov.in/PressReleaseIframePage.aspx?PRID=1777708"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hyperlink" Target="https://doi.org/10.1002/jid.1820" TargetMode="External"/><Relationship Id="rId28" Type="http://schemas.openxmlformats.org/officeDocument/2006/relationships/hyperlink" Target="https://doi.org/10.1016/j.aquaculture.2024.740627" TargetMode="External"/><Relationship Id="rId36" Type="http://schemas.openxmlformats.org/officeDocument/2006/relationships/hyperlink" Target="http://doi.org/10.48165/IJEE.2022.58323" TargetMode="External"/><Relationship Id="rId49" Type="http://schemas.openxmlformats.org/officeDocument/2006/relationships/hyperlink" Target="https://www.unep.org/resources/report/climate-change-adaptation-fisheries-and-aquaculture-secto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27</Pages>
  <Words>11186</Words>
  <Characters>63762</Characters>
  <Application>Microsoft Office Word</Application>
  <DocSecurity>0</DocSecurity>
  <Lines>531</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SDI 1186</cp:lastModifiedBy>
  <cp:revision>3</cp:revision>
  <dcterms:created xsi:type="dcterms:W3CDTF">2025-10-27T09:44:00Z</dcterms:created>
  <dcterms:modified xsi:type="dcterms:W3CDTF">2025-10-28T08:22:00Z</dcterms:modified>
</cp:coreProperties>
</file>