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D10B0" w14:textId="77777777" w:rsidR="008961D3" w:rsidRPr="00A34893" w:rsidRDefault="008961D3" w:rsidP="008961D3">
      <w:pPr>
        <w:pStyle w:val="Title"/>
        <w:jc w:val="both"/>
        <w:rPr>
          <w:rFonts w:ascii="Arial" w:hAnsi="Arial" w:cs="Arial"/>
          <w:bCs/>
          <w:i/>
          <w:iCs/>
          <w:u w:val="single"/>
        </w:rPr>
      </w:pPr>
      <w:r w:rsidRPr="00A34893">
        <w:rPr>
          <w:rFonts w:ascii="Arial" w:hAnsi="Arial" w:cs="Arial"/>
          <w:bCs/>
          <w:i/>
          <w:iCs/>
          <w:u w:val="single"/>
        </w:rPr>
        <w:t>Original Research Article</w:t>
      </w:r>
    </w:p>
    <w:p w14:paraId="7CC974DB" w14:textId="77777777" w:rsidR="00754C9A" w:rsidRPr="00A34893" w:rsidRDefault="00754C9A" w:rsidP="00441B6F">
      <w:pPr>
        <w:pStyle w:val="Title"/>
        <w:spacing w:after="0"/>
        <w:jc w:val="both"/>
        <w:rPr>
          <w:rFonts w:ascii="Arial" w:hAnsi="Arial" w:cs="Arial"/>
        </w:rPr>
      </w:pPr>
    </w:p>
    <w:p w14:paraId="4363DE39" w14:textId="42374179" w:rsidR="005D743F" w:rsidRPr="00A34893" w:rsidRDefault="004E6437" w:rsidP="005D743F">
      <w:pPr>
        <w:pStyle w:val="Author"/>
        <w:widowControl w:val="0"/>
        <w:spacing w:line="240" w:lineRule="auto"/>
        <w:rPr>
          <w:rFonts w:ascii="Arial" w:hAnsi="Arial" w:cs="Arial"/>
          <w:bCs/>
          <w:iCs/>
          <w:kern w:val="28"/>
          <w:sz w:val="36"/>
        </w:rPr>
      </w:pPr>
      <w:r w:rsidRPr="00ED310B">
        <w:rPr>
          <w:rFonts w:ascii="Arial" w:hAnsi="Arial" w:cs="Arial"/>
          <w:bCs/>
          <w:iCs/>
          <w:kern w:val="28"/>
          <w:sz w:val="36"/>
        </w:rPr>
        <w:t>Wastewater Generation and Pollutant Loads in Coastal Regions of Ba Ria–Vung Tau, Southern Viet</w:t>
      </w:r>
      <w:r w:rsidR="00C234F7">
        <w:rPr>
          <w:rFonts w:ascii="Arial" w:hAnsi="Arial" w:cs="Arial"/>
          <w:bCs/>
          <w:iCs/>
          <w:kern w:val="28"/>
          <w:sz w:val="36"/>
        </w:rPr>
        <w:t xml:space="preserve"> N</w:t>
      </w:r>
      <w:r w:rsidRPr="00ED310B">
        <w:rPr>
          <w:rFonts w:ascii="Arial" w:hAnsi="Arial" w:cs="Arial"/>
          <w:bCs/>
          <w:iCs/>
          <w:kern w:val="28"/>
          <w:sz w:val="36"/>
        </w:rPr>
        <w:t>am: Current Status and Future Projections</w:t>
      </w:r>
    </w:p>
    <w:p w14:paraId="6951164F" w14:textId="77777777" w:rsidR="005D743F" w:rsidRPr="00A34893" w:rsidRDefault="005D743F" w:rsidP="005D743F">
      <w:pPr>
        <w:pStyle w:val="Author"/>
        <w:widowControl w:val="0"/>
        <w:spacing w:line="240" w:lineRule="auto"/>
        <w:jc w:val="both"/>
        <w:rPr>
          <w:rFonts w:ascii="Arial" w:hAnsi="Arial" w:cs="Arial"/>
          <w:sz w:val="36"/>
        </w:rPr>
      </w:pPr>
    </w:p>
    <w:p w14:paraId="0AE2D1DF" w14:textId="77777777" w:rsidR="00790ADA" w:rsidRPr="00A34893" w:rsidRDefault="00790ADA" w:rsidP="00441B6F">
      <w:pPr>
        <w:pStyle w:val="Affiliation"/>
        <w:spacing w:after="0" w:line="240" w:lineRule="auto"/>
        <w:jc w:val="both"/>
        <w:rPr>
          <w:rFonts w:ascii="Arial" w:hAnsi="Arial" w:cs="Arial"/>
        </w:rPr>
      </w:pPr>
    </w:p>
    <w:p w14:paraId="3A9A1E25" w14:textId="77777777" w:rsidR="002C57D2" w:rsidRPr="00A34893" w:rsidRDefault="002C57D2" w:rsidP="00441B6F">
      <w:pPr>
        <w:pStyle w:val="Affiliation"/>
        <w:spacing w:after="0" w:line="240" w:lineRule="auto"/>
        <w:jc w:val="both"/>
        <w:rPr>
          <w:rFonts w:ascii="Arial" w:hAnsi="Arial" w:cs="Arial"/>
        </w:rPr>
      </w:pPr>
    </w:p>
    <w:p w14:paraId="01CBDE45" w14:textId="5FEAA7F2" w:rsidR="00B01FCD" w:rsidRPr="00A34893" w:rsidRDefault="0014165E" w:rsidP="00441B6F">
      <w:pPr>
        <w:pStyle w:val="Copyright"/>
        <w:spacing w:after="0" w:line="240" w:lineRule="auto"/>
        <w:jc w:val="both"/>
        <w:rPr>
          <w:rFonts w:ascii="Arial" w:hAnsi="Arial" w:cs="Arial"/>
        </w:rPr>
        <w:sectPr w:rsidR="00B01FCD" w:rsidRPr="00A34893" w:rsidSect="00F40DA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994A77">
        <w:rPr>
          <w:rFonts w:ascii="Arial" w:hAnsi="Arial" w:cs="Arial"/>
          <w:noProof/>
        </w:rPr>
        <mc:AlternateContent>
          <mc:Choice Requires="wps">
            <w:drawing>
              <wp:inline distT="0" distB="0" distL="0" distR="0" wp14:anchorId="051AAAED" wp14:editId="68AA14BE">
                <wp:extent cx="5303520" cy="635"/>
                <wp:effectExtent l="9525" t="15875" r="11430" b="12700"/>
                <wp:docPr id="204824239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EC6FBA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A34893">
        <w:rPr>
          <w:rFonts w:ascii="Arial" w:hAnsi="Arial" w:cs="Arial"/>
        </w:rPr>
        <w:t>.</w:t>
      </w:r>
    </w:p>
    <w:p w14:paraId="76B47118" w14:textId="77777777" w:rsidR="00F44BB9" w:rsidRPr="00A34893" w:rsidRDefault="00F44BB9" w:rsidP="00F44BB9">
      <w:pPr>
        <w:pStyle w:val="AbstHead"/>
        <w:spacing w:after="0"/>
        <w:jc w:val="both"/>
        <w:rPr>
          <w:rFonts w:ascii="Arial" w:hAnsi="Arial" w:cs="Arial"/>
        </w:rPr>
      </w:pPr>
      <w:r w:rsidRPr="00A34893">
        <w:rPr>
          <w:rFonts w:ascii="Arial" w:hAnsi="Arial" w:cs="Arial"/>
        </w:rPr>
        <w:t xml:space="preserve">ABSTRACT </w:t>
      </w:r>
    </w:p>
    <w:p w14:paraId="03638AF3" w14:textId="77777777" w:rsidR="00F44BB9" w:rsidRPr="00A34893" w:rsidRDefault="00F44BB9" w:rsidP="00F44BB9">
      <w:pPr>
        <w:pStyle w:val="AbstHead"/>
        <w:keepNext w:val="0"/>
        <w:widowControl w:val="0"/>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F44BB9" w:rsidRPr="00A34893" w14:paraId="64A30667" w14:textId="77777777" w:rsidTr="006727C5">
        <w:tc>
          <w:tcPr>
            <w:tcW w:w="9576" w:type="dxa"/>
            <w:shd w:val="clear" w:color="auto" w:fill="F2F2F2"/>
          </w:tcPr>
          <w:p w14:paraId="60255045" w14:textId="1761E923" w:rsidR="0052450D" w:rsidRPr="00A34893" w:rsidRDefault="0052450D" w:rsidP="006727C5">
            <w:pPr>
              <w:pStyle w:val="Body"/>
              <w:widowControl w:val="0"/>
              <w:spacing w:after="0"/>
              <w:rPr>
                <w:rFonts w:ascii="Arial" w:hAnsi="Arial" w:cs="Arial"/>
              </w:rPr>
            </w:pPr>
            <w:r w:rsidRPr="00A34893">
              <w:rPr>
                <w:rFonts w:ascii="Arial" w:hAnsi="Arial" w:cs="Arial"/>
              </w:rPr>
              <w:t>This study quantifies and projects pollutant loads from key wastewater sources in Ba Ria – Vung Tau (BRVT), a rapidly urbanizing and industrializing coastal province in southern Vietnam. An integrated methodological framework combining emission factor analysis, statistical projection, and Vietnamese national discharge standards was applied to estimate current and future pollutant loads across domestic, industrial, aquaculture, and stormwater sectors.</w:t>
            </w:r>
          </w:p>
          <w:p w14:paraId="0A5E8585" w14:textId="5CD78E9B" w:rsidR="0052450D" w:rsidRPr="00A34893" w:rsidRDefault="008F12FF" w:rsidP="006727C5">
            <w:pPr>
              <w:pStyle w:val="Body"/>
              <w:widowControl w:val="0"/>
              <w:spacing w:after="0"/>
              <w:rPr>
                <w:rFonts w:ascii="Arial" w:hAnsi="Arial" w:cs="Arial"/>
              </w:rPr>
            </w:pPr>
            <w:r w:rsidRPr="00A34893">
              <w:t xml:space="preserve">Currently, domestic </w:t>
            </w:r>
            <w:r w:rsidRPr="009C2C25">
              <w:t xml:space="preserve">wastewater </w:t>
            </w:r>
            <w:r w:rsidR="00994A77" w:rsidRPr="009C2C25">
              <w:t>is</w:t>
            </w:r>
            <w:r w:rsidRPr="009C2C25">
              <w:t xml:space="preserve"> the </w:t>
            </w:r>
            <w:r w:rsidRPr="00A34893">
              <w:t xml:space="preserve">dominant source, generating approximately 91,343 m³/day, with 95% treated in centralized plants. Industrial discharges totaled 47.3 × 10³ m³/year and are projected to exceed 74.1 × 10³ m³/year by 2035, coinciding with a shift toward stricter effluent standards. Aquaculture produced nearly 18,000 </w:t>
            </w:r>
            <w:proofErr w:type="spellStart"/>
            <w:r w:rsidRPr="00A34893">
              <w:t>tonnes</w:t>
            </w:r>
            <w:proofErr w:type="spellEnd"/>
            <w:r w:rsidRPr="00A34893">
              <w:t xml:space="preserve"> of fish and mollusks, releasing an estimated 1,800 </w:t>
            </w:r>
            <w:proofErr w:type="spellStart"/>
            <w:r w:rsidRPr="00A34893">
              <w:t>tonnes</w:t>
            </w:r>
            <w:proofErr w:type="spellEnd"/>
            <w:r w:rsidRPr="00A34893">
              <w:t xml:space="preserve"> of nitrogen and 360 </w:t>
            </w:r>
            <w:proofErr w:type="spellStart"/>
            <w:r w:rsidRPr="00A34893">
              <w:t>tonnes</w:t>
            </w:r>
            <w:proofErr w:type="spellEnd"/>
            <w:r w:rsidRPr="00A34893">
              <w:t xml:space="preserve"> of phosphorus annually, with production expected to rise by 50% by 2030. Stormwater runoff contributed roughly 12,000 </w:t>
            </w:r>
            <w:proofErr w:type="spellStart"/>
            <w:r w:rsidRPr="00A34893">
              <w:t>tonnes</w:t>
            </w:r>
            <w:proofErr w:type="spellEnd"/>
            <w:r w:rsidRPr="00A34893">
              <w:t xml:space="preserve"> of suspended solids and hydrocarbons per year, </w:t>
            </w:r>
            <w:r w:rsidR="00C27863" w:rsidRPr="00A34893">
              <w:t>with future increases expected under climate change</w:t>
            </w:r>
            <w:r w:rsidRPr="00A34893">
              <w:t>.</w:t>
            </w:r>
          </w:p>
          <w:p w14:paraId="1CD64F0A" w14:textId="555BFC02" w:rsidR="00F44BB9" w:rsidRPr="00A34893" w:rsidRDefault="00B52100" w:rsidP="00E2319F">
            <w:pPr>
              <w:pStyle w:val="Body"/>
              <w:widowControl w:val="0"/>
              <w:spacing w:after="0"/>
              <w:rPr>
                <w:rFonts w:ascii="Arial" w:eastAsia="Calibri" w:hAnsi="Arial" w:cs="Arial"/>
                <w:szCs w:val="22"/>
              </w:rPr>
            </w:pPr>
            <w:r w:rsidRPr="00A34893">
              <w:t xml:space="preserve">Beyond conventional pollutants, emerging contaminants such as microplastics and pharmaceutical residues are increasingly detected, posing new risks to seafood safety, biodiversity, and human health. Sustainable management requires a multisectoral approach that integrates advanced wastewater treatment technologies, green infrastructure, and capacity-based aquaculture zoning. Enhancing monitoring of emerging contaminants, promoting cleaner industrial production, and improving stakeholder participation are also essential to minimize environmental and public health risks. </w:t>
            </w:r>
            <w:r w:rsidR="00E2319F" w:rsidRPr="00A34893">
              <w:t>The findings provide a scientific foundation for adaptive wastewater governance aligned with the Sustainable Development Goals, supporting the province’s transition toward resilient and environmentally responsible coastal development.</w:t>
            </w:r>
          </w:p>
        </w:tc>
      </w:tr>
    </w:tbl>
    <w:p w14:paraId="5D397A1A" w14:textId="77777777" w:rsidR="00F44BB9" w:rsidRPr="00A34893" w:rsidRDefault="00F44BB9" w:rsidP="00F44BB9">
      <w:pPr>
        <w:pStyle w:val="Body"/>
        <w:widowControl w:val="0"/>
        <w:spacing w:after="0"/>
        <w:rPr>
          <w:rFonts w:ascii="Arial" w:hAnsi="Arial" w:cs="Arial"/>
          <w:i/>
        </w:rPr>
      </w:pPr>
    </w:p>
    <w:p w14:paraId="010E2BBD" w14:textId="77777777" w:rsidR="00F44BB9" w:rsidRPr="00A34893" w:rsidRDefault="00F44BB9" w:rsidP="00F44BB9">
      <w:pPr>
        <w:pStyle w:val="Body"/>
        <w:widowControl w:val="0"/>
        <w:spacing w:after="0"/>
        <w:rPr>
          <w:rFonts w:ascii="Arial" w:hAnsi="Arial" w:cs="Arial"/>
          <w:i/>
        </w:rPr>
      </w:pPr>
      <w:r w:rsidRPr="00A34893">
        <w:rPr>
          <w:rFonts w:ascii="Arial" w:hAnsi="Arial" w:cs="Arial"/>
          <w:i/>
        </w:rPr>
        <w:t>Keywords: Wastewater management; Nutrient loading; Pollutant loads; Eutrophication; Aquaculture sustainability; Coastal water quality</w:t>
      </w:r>
    </w:p>
    <w:p w14:paraId="17B0A18B" w14:textId="77777777" w:rsidR="00F44BB9" w:rsidRPr="00A34893" w:rsidRDefault="00F44BB9" w:rsidP="00F44BB9">
      <w:pPr>
        <w:pStyle w:val="Body"/>
        <w:widowControl w:val="0"/>
        <w:spacing w:after="0"/>
        <w:rPr>
          <w:rFonts w:ascii="Arial" w:hAnsi="Arial" w:cs="Arial"/>
          <w:i/>
        </w:rPr>
      </w:pPr>
    </w:p>
    <w:p w14:paraId="6E320798" w14:textId="77777777" w:rsidR="00F44BB9" w:rsidRPr="00A34893" w:rsidRDefault="00F44BB9" w:rsidP="00F44BB9">
      <w:pPr>
        <w:pStyle w:val="AbstHead"/>
        <w:keepNext w:val="0"/>
        <w:widowControl w:val="0"/>
        <w:spacing w:after="0"/>
        <w:jc w:val="both"/>
        <w:rPr>
          <w:rFonts w:ascii="Arial" w:hAnsi="Arial" w:cs="Arial"/>
        </w:rPr>
      </w:pPr>
      <w:r w:rsidRPr="00A34893">
        <w:rPr>
          <w:rFonts w:ascii="Arial" w:hAnsi="Arial" w:cs="Arial"/>
        </w:rPr>
        <w:t>1. INTRODUCTION</w:t>
      </w:r>
    </w:p>
    <w:p w14:paraId="105A3D1B" w14:textId="77777777" w:rsidR="00F44BB9" w:rsidRPr="00A34893" w:rsidRDefault="00F44BB9" w:rsidP="00F44BB9">
      <w:pPr>
        <w:pStyle w:val="AbstHead"/>
        <w:keepNext w:val="0"/>
        <w:widowControl w:val="0"/>
        <w:spacing w:after="0"/>
        <w:jc w:val="both"/>
        <w:rPr>
          <w:rFonts w:ascii="Arial" w:hAnsi="Arial" w:cs="Arial"/>
        </w:rPr>
      </w:pPr>
    </w:p>
    <w:p w14:paraId="70E6FFCF" w14:textId="77FC9F28" w:rsidR="00F44BB9" w:rsidRPr="00A34893" w:rsidRDefault="00F44BB9" w:rsidP="00F44BB9">
      <w:pPr>
        <w:pStyle w:val="Body"/>
        <w:widowControl w:val="0"/>
        <w:spacing w:after="0"/>
        <w:rPr>
          <w:rFonts w:ascii="Arial" w:eastAsia="Calibri" w:hAnsi="Arial" w:cs="Arial"/>
          <w:szCs w:val="22"/>
        </w:rPr>
      </w:pPr>
      <w:r w:rsidRPr="00A34893">
        <w:rPr>
          <w:rFonts w:ascii="Arial" w:eastAsia="Calibri" w:hAnsi="Arial" w:cs="Arial"/>
          <w:szCs w:val="22"/>
        </w:rPr>
        <w:t xml:space="preserve">The Ba Ria – Vung Tau area (BRVT) in Vietnam faces pressing wastewater management challenges that threaten marine ecosystems, public health, and alignment with Sustainable Development Goals (SDGs). Rapid industrialization, urbanization, and inadequate wastewater </w:t>
      </w:r>
      <w:r w:rsidRPr="00A34893">
        <w:rPr>
          <w:rFonts w:ascii="Arial" w:eastAsia="Calibri" w:hAnsi="Arial" w:cs="Arial"/>
          <w:szCs w:val="22"/>
        </w:rPr>
        <w:lastRenderedPageBreak/>
        <w:t xml:space="preserve">infrastructure contribute to a growing crisis that demands an integrated understanding of its environmental and socio-economic implications. BRVT coastal region </w:t>
      </w:r>
      <w:r w:rsidR="00240EF6" w:rsidRPr="00A34893">
        <w:rPr>
          <w:rFonts w:ascii="Arial" w:eastAsia="Calibri" w:hAnsi="Arial" w:cs="Arial"/>
          <w:szCs w:val="22"/>
        </w:rPr>
        <w:t xml:space="preserve">is </w:t>
      </w:r>
      <w:r w:rsidRPr="00A34893">
        <w:rPr>
          <w:rFonts w:ascii="Arial" w:eastAsia="Calibri" w:hAnsi="Arial" w:cs="Arial"/>
          <w:szCs w:val="22"/>
        </w:rPr>
        <w:t xml:space="preserve">of strategic ecological and economic importance, hosting oil terminals, industrial parks, aquaculture farms, and tourism centers. However, </w:t>
      </w:r>
      <w:r w:rsidR="00C56F29" w:rsidRPr="00A34893">
        <w:rPr>
          <w:rFonts w:ascii="Arial" w:eastAsia="Calibri" w:hAnsi="Arial" w:cs="Arial"/>
          <w:szCs w:val="22"/>
        </w:rPr>
        <w:t>these same activities have become dominant sources of pollution to coastal and estuarine environments</w:t>
      </w:r>
      <w:r w:rsidRPr="00A34893">
        <w:rPr>
          <w:rFonts w:ascii="Arial" w:eastAsia="Calibri" w:hAnsi="Arial" w:cs="Arial"/>
          <w:szCs w:val="22"/>
        </w:rPr>
        <w:t xml:space="preserve">. </w:t>
      </w:r>
      <w:r w:rsidR="004303C3" w:rsidRPr="00A34893">
        <w:rPr>
          <w:rFonts w:ascii="Arial" w:eastAsia="Calibri" w:hAnsi="Arial" w:cs="Arial"/>
          <w:szCs w:val="22"/>
        </w:rPr>
        <w:t>W</w:t>
      </w:r>
      <w:r w:rsidRPr="00A34893">
        <w:rPr>
          <w:rFonts w:ascii="Arial" w:eastAsia="Calibri" w:hAnsi="Arial" w:cs="Arial"/>
          <w:szCs w:val="22"/>
        </w:rPr>
        <w:t xml:space="preserve">astewater discharges from these areas deteriorate water quality, disrupt marine habitats, and undermine the livelihoods of communities dependent on fisheries and tourism </w:t>
      </w:r>
      <w:r w:rsidRPr="00A34893">
        <w:rPr>
          <w:rFonts w:ascii="Arial" w:eastAsia="Calibri" w:hAnsi="Arial" w:cs="Arial"/>
          <w:szCs w:val="22"/>
        </w:rPr>
        <w:fldChar w:fldCharType="begin"/>
      </w:r>
      <w:r w:rsidRPr="00A34893">
        <w:rPr>
          <w:rFonts w:ascii="Arial" w:eastAsia="Calibri" w:hAnsi="Arial" w:cs="Arial"/>
          <w:szCs w:val="22"/>
        </w:rPr>
        <w:instrText xml:space="preserve"> ADDIN EN.CITE &lt;EndNote&gt;&lt;Cite&gt;&lt;Author&gt;Tran&lt;/Author&gt;&lt;Year&gt;2019&lt;/Year&gt;&lt;RecNum&gt;246&lt;/RecNum&gt;&lt;DisplayText&gt;[1]&lt;/DisplayText&gt;&lt;record&gt;&lt;rec-number&gt;246&lt;/rec-number&gt;&lt;foreign-keys&gt;&lt;key app="EN" db-id="p9vweexs7ddsereewpyv2w04v5tsraftp9s0" timestamp="1759302553"&gt;246&lt;/key&gt;&lt;/foreign-keys&gt;&lt;ref-type name="Journal Article"&gt;17&lt;/ref-type&gt;&lt;contributors&gt;&lt;authors&gt;&lt;author&gt;Cong Tri Tran&lt;/author&gt;&lt;author&gt;Phuoc Quy Phong Nguyen&lt;/author&gt;&lt;/authors&gt;&lt;/contributors&gt;&lt;titles&gt;&lt;title&gt;Some Main Causes of Marine Pollution in Vietnam&lt;/title&gt;&lt;secondary-title&gt;European Journal of Engineering and Technology Research&lt;/secondary-title&gt;&lt;/titles&gt;&lt;periodical&gt;&lt;full-title&gt;European Journal of Engineering and Technology Research&lt;/full-title&gt;&lt;/periodical&gt;&lt;pages&gt;170-175&lt;/pages&gt;&lt;volume&gt;4&lt;/volume&gt;&lt;number&gt;3&lt;/number&gt;&lt;section&gt;Articles&lt;/section&gt;&lt;dates&gt;&lt;year&gt;2019&lt;/year&gt;&lt;/dates&gt;&lt;urls&gt;&lt;related-urls&gt;&lt;url&gt;https://doi.org/10.24018/ejeng.2019.4.3.1214&lt;/url&gt;&lt;/related-urls&gt;&lt;/urls&gt;&lt;electronic-resource-num&gt;10.24018/ejeng.2019.4.3.1214&lt;/electronic-resource-num&gt;&lt;access-date&gt;%2025/%10/%01&lt;/access-date&gt;&lt;/record&gt;&lt;/Cite&gt;&lt;/EndNote&gt;</w:instrText>
      </w:r>
      <w:r w:rsidRPr="00A34893">
        <w:rPr>
          <w:rFonts w:ascii="Arial" w:eastAsia="Calibri" w:hAnsi="Arial" w:cs="Arial"/>
          <w:szCs w:val="22"/>
        </w:rPr>
        <w:fldChar w:fldCharType="separate"/>
      </w:r>
      <w:r w:rsidRPr="00A34893">
        <w:rPr>
          <w:rFonts w:ascii="Arial" w:eastAsia="Calibri" w:hAnsi="Arial" w:cs="Arial"/>
          <w:szCs w:val="22"/>
        </w:rPr>
        <w:t>[1]</w:t>
      </w:r>
      <w:r w:rsidRPr="00A34893">
        <w:rPr>
          <w:rFonts w:ascii="Arial" w:eastAsia="Calibri" w:hAnsi="Arial" w:cs="Arial"/>
          <w:szCs w:val="22"/>
        </w:rPr>
        <w:fldChar w:fldCharType="end"/>
      </w:r>
      <w:r w:rsidRPr="00A34893">
        <w:rPr>
          <w:rFonts w:ascii="Arial" w:eastAsia="Calibri" w:hAnsi="Arial" w:cs="Arial"/>
          <w:szCs w:val="22"/>
        </w:rPr>
        <w:t xml:space="preserve">. Case studies from the </w:t>
      </w:r>
      <w:proofErr w:type="spellStart"/>
      <w:r w:rsidRPr="00A34893">
        <w:rPr>
          <w:rFonts w:ascii="Arial" w:eastAsia="Calibri" w:hAnsi="Arial" w:cs="Arial"/>
          <w:szCs w:val="22"/>
        </w:rPr>
        <w:t>Thi</w:t>
      </w:r>
      <w:proofErr w:type="spellEnd"/>
      <w:r w:rsidRPr="00A34893">
        <w:rPr>
          <w:rFonts w:ascii="Arial" w:eastAsia="Calibri" w:hAnsi="Arial" w:cs="Arial"/>
          <w:szCs w:val="22"/>
        </w:rPr>
        <w:t xml:space="preserve"> River illustrate how industrial effluents contaminate estuarine and coastal waters, leading to biodiversity loss and altered ecosystem services </w:t>
      </w:r>
      <w:r w:rsidRPr="00A34893">
        <w:rPr>
          <w:rFonts w:ascii="Arial" w:eastAsia="Calibri" w:hAnsi="Arial" w:cs="Arial"/>
          <w:szCs w:val="22"/>
        </w:rPr>
        <w:fldChar w:fldCharType="begin">
          <w:fldData xml:space="preserve">PEVuZE5vdGU+PENpdGU+PEF1dGhvcj5QaHVvbmc8L0F1dGhvcj48WWVhcj4yMDA5PC9ZZWFyPjxS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</w:fldData>
        </w:fldChar>
      </w:r>
      <w:r w:rsidRPr="00A34893">
        <w:rPr>
          <w:rFonts w:ascii="Arial" w:eastAsia="Calibri" w:hAnsi="Arial" w:cs="Arial"/>
          <w:szCs w:val="22"/>
        </w:rPr>
        <w:instrText xml:space="preserve"> ADDIN EN.CITE </w:instrText>
      </w:r>
      <w:r w:rsidRPr="00A34893">
        <w:rPr>
          <w:rFonts w:ascii="Arial" w:eastAsia="Calibri" w:hAnsi="Arial" w:cs="Arial"/>
          <w:szCs w:val="22"/>
        </w:rPr>
        <w:fldChar w:fldCharType="begin">
          <w:fldData xml:space="preserve">PEVuZE5vdGU+PENpdGU+PEF1dGhvcj5QaHVvbmc8L0F1dGhvcj48WWVhcj4yMDA5PC9ZZWFyPjxS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</w:fldData>
        </w:fldChar>
      </w:r>
      <w:r w:rsidRPr="00A34893">
        <w:rPr>
          <w:rFonts w:ascii="Arial" w:eastAsia="Calibri" w:hAnsi="Arial" w:cs="Arial"/>
          <w:szCs w:val="22"/>
        </w:rPr>
        <w:instrText xml:space="preserve"> ADDIN EN.CITE.DATA </w:instrText>
      </w:r>
      <w:r w:rsidRPr="00A34893">
        <w:rPr>
          <w:rFonts w:ascii="Arial" w:eastAsia="Calibri" w:hAnsi="Arial" w:cs="Arial"/>
          <w:szCs w:val="22"/>
        </w:rPr>
      </w:r>
      <w:r w:rsidRPr="00A34893">
        <w:rPr>
          <w:rFonts w:ascii="Arial" w:eastAsia="Calibri" w:hAnsi="Arial" w:cs="Arial"/>
          <w:szCs w:val="22"/>
        </w:rPr>
        <w:fldChar w:fldCharType="end"/>
      </w:r>
      <w:r w:rsidRPr="00A34893">
        <w:rPr>
          <w:rFonts w:ascii="Arial" w:eastAsia="Calibri" w:hAnsi="Arial" w:cs="Arial"/>
          <w:szCs w:val="22"/>
        </w:rPr>
      </w:r>
      <w:r w:rsidRPr="00A34893">
        <w:rPr>
          <w:rFonts w:ascii="Arial" w:eastAsia="Calibri" w:hAnsi="Arial" w:cs="Arial"/>
          <w:szCs w:val="22"/>
        </w:rPr>
        <w:fldChar w:fldCharType="separate"/>
      </w:r>
      <w:r w:rsidRPr="00A34893">
        <w:rPr>
          <w:rFonts w:ascii="Arial" w:eastAsia="Calibri" w:hAnsi="Arial" w:cs="Arial"/>
          <w:szCs w:val="22"/>
        </w:rPr>
        <w:t>[2,3]</w:t>
      </w:r>
      <w:r w:rsidRPr="00A34893">
        <w:rPr>
          <w:rFonts w:ascii="Arial" w:eastAsia="Calibri" w:hAnsi="Arial" w:cs="Arial"/>
          <w:szCs w:val="22"/>
        </w:rPr>
        <w:fldChar w:fldCharType="end"/>
      </w:r>
      <w:r w:rsidRPr="00A34893">
        <w:rPr>
          <w:rFonts w:ascii="Arial" w:eastAsia="Calibri" w:hAnsi="Arial" w:cs="Arial"/>
          <w:szCs w:val="22"/>
        </w:rPr>
        <w:t>.</w:t>
      </w:r>
    </w:p>
    <w:p w14:paraId="22E742E0" w14:textId="77777777" w:rsidR="00241191" w:rsidRPr="00A34893" w:rsidRDefault="00241191" w:rsidP="00F44BB9">
      <w:pPr>
        <w:pStyle w:val="Body"/>
        <w:widowControl w:val="0"/>
        <w:spacing w:after="0"/>
        <w:rPr>
          <w:rFonts w:ascii="Arial" w:eastAsia="Calibri" w:hAnsi="Arial" w:cs="Arial"/>
          <w:szCs w:val="22"/>
        </w:rPr>
      </w:pPr>
    </w:p>
    <w:p w14:paraId="68F0A195" w14:textId="1C1FE838" w:rsidR="00F44BB9" w:rsidRPr="00A34893" w:rsidRDefault="00F44BB9" w:rsidP="00F44BB9">
      <w:pPr>
        <w:pStyle w:val="Body"/>
        <w:widowControl w:val="0"/>
        <w:spacing w:after="0"/>
        <w:rPr>
          <w:rFonts w:ascii="Arial" w:eastAsia="Calibri" w:hAnsi="Arial" w:cs="Arial"/>
          <w:szCs w:val="22"/>
        </w:rPr>
      </w:pPr>
      <w:r w:rsidRPr="00A34893">
        <w:rPr>
          <w:rFonts w:ascii="Arial" w:eastAsia="Calibri" w:hAnsi="Arial" w:cs="Arial"/>
          <w:szCs w:val="22"/>
        </w:rPr>
        <w:t xml:space="preserve">A </w:t>
      </w:r>
      <w:r w:rsidR="00D044B1" w:rsidRPr="00A34893">
        <w:rPr>
          <w:rFonts w:ascii="Arial" w:eastAsia="Calibri" w:hAnsi="Arial" w:cs="Arial"/>
          <w:szCs w:val="22"/>
        </w:rPr>
        <w:t>major</w:t>
      </w:r>
      <w:r w:rsidR="00D044B1" w:rsidRPr="00A34893" w:rsidDel="00D044B1">
        <w:rPr>
          <w:rFonts w:ascii="Arial" w:eastAsia="Calibri" w:hAnsi="Arial" w:cs="Arial"/>
          <w:szCs w:val="22"/>
        </w:rPr>
        <w:t xml:space="preserve"> </w:t>
      </w:r>
      <w:r w:rsidRPr="00A34893">
        <w:rPr>
          <w:rFonts w:ascii="Arial" w:eastAsia="Calibri" w:hAnsi="Arial" w:cs="Arial"/>
          <w:szCs w:val="22"/>
        </w:rPr>
        <w:t xml:space="preserve">driver of this problem is the lack of adequate wastewater treatment facilities. Many industrial plants release untreated or partially treated wastewater directly into the environment, elevating levels of heavy metals and hazardous substances </w:t>
      </w:r>
      <w:r w:rsidRPr="00A34893">
        <w:rPr>
          <w:rFonts w:ascii="Arial" w:eastAsia="Calibri" w:hAnsi="Arial" w:cs="Arial"/>
          <w:szCs w:val="22"/>
        </w:rPr>
        <w:fldChar w:fldCharType="begin"/>
      </w:r>
      <w:r w:rsidRPr="00A34893">
        <w:rPr>
          <w:rFonts w:ascii="Arial" w:eastAsia="Calibri" w:hAnsi="Arial" w:cs="Arial"/>
          <w:szCs w:val="22"/>
        </w:rPr>
        <w:instrText xml:space="preserve"> ADDIN EN.CITE &lt;EndNote&gt;&lt;Cite&gt;&lt;Author&gt;Hung Phu&lt;/Author&gt;&lt;Year&gt;2024&lt;/Year&gt;&lt;RecNum&gt;249&lt;/RecNum&gt;&lt;DisplayText&gt;[4]&lt;/DisplayText&gt;&lt;record&gt;&lt;rec-number&gt;249&lt;/rec-number&gt;&lt;foreign-keys&gt;&lt;key app="EN" db-id="p9vweexs7ddsereewpyv2w04v5tsraftp9s0" timestamp="1759302907"&gt;249&lt;/key&gt;&lt;/foreign-keys&gt;&lt;ref-type name="Journal Article"&gt;17&lt;/ref-type&gt;&lt;contributors&gt;&lt;authors&gt;&lt;author&gt;Hung Phu, Le&lt;/author&gt;&lt;author&gt;Hong Ngoc, Pham&lt;/author&gt;&lt;author&gt;Trong Dung, Le&lt;/author&gt;&lt;author&gt;Hong Thu, Nguyen&lt;/author&gt;&lt;author&gt;Van The, Ho&lt;/author&gt;&lt;author&gt;Tuan Linh, Vo Tran&lt;/author&gt;&lt;author&gt;Minh Hieu, Nguyen&lt;/author&gt;&lt;author&gt;Minh Thu, Phan&lt;/author&gt;&lt;/authors&gt;&lt;/contributors&gt;&lt;titles&gt;&lt;title&gt;Heavy metals assessment for sustainable management in Estuaries of Ba Ria-Vung Tau Province&lt;/title&gt;&lt;secondary-title&gt;Vietnam Journal of Marine Science and Technology&lt;/secondary-title&gt;&lt;/titles&gt;&lt;periodical&gt;&lt;full-title&gt;Vietnam Journal of Marine Science and Technology&lt;/full-title&gt;&lt;/periodical&gt;&lt;pages&gt;17-32&lt;/pages&gt;&lt;volume&gt;24&lt;/volume&gt;&lt;number&gt;1&lt;/number&gt;&lt;section&gt;Articles&lt;/section&gt;&lt;dates&gt;&lt;year&gt;2024&lt;/year&gt;&lt;pub-dates&gt;&lt;date&gt;02/22&lt;/date&gt;&lt;/pub-dates&gt;&lt;/dates&gt;&lt;urls&gt;&lt;related-urls&gt;&lt;url&gt;https://vjs.ac.vn/jmst/article/view/18976&lt;/url&gt;&lt;/related-urls&gt;&lt;/urls&gt;&lt;electronic-resource-num&gt;10.15625/1859-3097/18976&lt;/electronic-resource-num&gt;&lt;access-date&gt;2025/10/01&lt;/access-date&gt;&lt;/record&gt;&lt;/Cite&gt;&lt;/EndNote&gt;</w:instrText>
      </w:r>
      <w:r w:rsidRPr="00A34893">
        <w:rPr>
          <w:rFonts w:ascii="Arial" w:eastAsia="Calibri" w:hAnsi="Arial" w:cs="Arial"/>
          <w:szCs w:val="22"/>
        </w:rPr>
        <w:fldChar w:fldCharType="separate"/>
      </w:r>
      <w:r w:rsidRPr="00A34893">
        <w:rPr>
          <w:rFonts w:ascii="Arial" w:eastAsia="Calibri" w:hAnsi="Arial" w:cs="Arial"/>
          <w:szCs w:val="22"/>
        </w:rPr>
        <w:t>[4]</w:t>
      </w:r>
      <w:r w:rsidRPr="00A34893">
        <w:rPr>
          <w:rFonts w:ascii="Arial" w:eastAsia="Calibri" w:hAnsi="Arial" w:cs="Arial"/>
          <w:szCs w:val="22"/>
        </w:rPr>
        <w:fldChar w:fldCharType="end"/>
      </w:r>
      <w:r w:rsidRPr="00A34893">
        <w:rPr>
          <w:rFonts w:ascii="Arial" w:eastAsia="Calibri" w:hAnsi="Arial" w:cs="Arial"/>
          <w:szCs w:val="22"/>
        </w:rPr>
        <w:t xml:space="preserve">. The </w:t>
      </w:r>
      <w:proofErr w:type="spellStart"/>
      <w:r w:rsidRPr="00A34893">
        <w:rPr>
          <w:rFonts w:ascii="Arial" w:eastAsia="Calibri" w:hAnsi="Arial" w:cs="Arial"/>
          <w:szCs w:val="22"/>
        </w:rPr>
        <w:t>Thi</w:t>
      </w:r>
      <w:proofErr w:type="spellEnd"/>
      <w:r w:rsidRPr="00A34893">
        <w:rPr>
          <w:rFonts w:ascii="Arial" w:eastAsia="Calibri" w:hAnsi="Arial" w:cs="Arial"/>
          <w:szCs w:val="22"/>
        </w:rPr>
        <w:t xml:space="preserve"> Vai estuary</w:t>
      </w:r>
      <w:r w:rsidR="00DA21F6" w:rsidRPr="00A34893">
        <w:rPr>
          <w:rFonts w:ascii="Arial" w:eastAsia="Calibri" w:hAnsi="Arial" w:cs="Arial"/>
          <w:szCs w:val="22"/>
        </w:rPr>
        <w:t xml:space="preserve"> </w:t>
      </w:r>
      <w:r w:rsidRPr="00A34893">
        <w:rPr>
          <w:rFonts w:ascii="Arial" w:eastAsia="Calibri" w:hAnsi="Arial" w:cs="Arial"/>
          <w:szCs w:val="22"/>
        </w:rPr>
        <w:t xml:space="preserve">exhibits pronounced heavy-metal accumulation, worsened by high sedimentation rates and local hydrodynamics </w:t>
      </w:r>
      <w:r w:rsidRPr="00A34893">
        <w:rPr>
          <w:rFonts w:ascii="Arial" w:eastAsia="Calibri" w:hAnsi="Arial" w:cs="Arial"/>
          <w:szCs w:val="22"/>
        </w:rPr>
        <w:fldChar w:fldCharType="begin"/>
      </w:r>
      <w:r w:rsidRPr="00A34893">
        <w:rPr>
          <w:rFonts w:ascii="Arial" w:eastAsia="Calibri" w:hAnsi="Arial" w:cs="Arial"/>
          <w:szCs w:val="22"/>
        </w:rPr>
        <w:instrText xml:space="preserve"> ADDIN EN.CITE &lt;EndNote&gt;&lt;Cite&gt;&lt;Author&gt;Costa-Böddeker&lt;/Author&gt;&lt;Year&gt;2018&lt;/Year&gt;&lt;RecNum&gt;254&lt;/RecNum&gt;&lt;DisplayText&gt;[5]&lt;/DisplayText&gt;&lt;record&gt;&lt;rec-number&gt;254&lt;/rec-number&gt;&lt;foreign-keys&gt;&lt;key app="EN" db-id="p9vweexs7ddsereewpyv2w04v5tsraftp9s0" timestamp="1759304399"&gt;254&lt;/key&gt;&lt;/foreign-keys&gt;&lt;ref-type name="Journal Article"&gt;17&lt;/ref-type&gt;&lt;contributors&gt;&lt;authors&gt;&lt;author&gt;Costa-Böddeker, Sandra&lt;/author&gt;&lt;author&gt;Thuyên, Lê Xuân&lt;/author&gt;&lt;author&gt;Hoelzmann, Philipp&lt;/author&gt;&lt;author&gt;de Stigter, Henko C.&lt;/author&gt;&lt;author&gt;van Gaever, Piet&lt;/author&gt;&lt;author&gt;Huy, Hoàng Đức&lt;/author&gt;&lt;author&gt;Schwalb, Antje&lt;/author&gt;&lt;/authors&gt;&lt;/contributors&gt;&lt;titles&gt;&lt;title&gt;The hidden threat of heavy metal pollution in high sedimentation and highly dynamic environment: Assessment of metal accumulation rates in the Thi Vai Estuary, Southern Vietnam&lt;/title&gt;&lt;secondary-title&gt;Environmental Pollution&lt;/secondary-title&gt;&lt;/titles&gt;&lt;periodical&gt;&lt;full-title&gt;Environmental Pollution&lt;/full-title&gt;&lt;/periodical&gt;&lt;pages&gt;348-356&lt;/pages&gt;&lt;volume&gt;242&lt;/volume&gt;&lt;keywords&gt;&lt;keyword&gt;Metal enrichment&lt;/keyword&gt;&lt;keyword&gt;Contamination history&lt;/keyword&gt;&lt;keyword&gt;Sediment quality guidelines&lt;/keyword&gt;&lt;keyword&gt;Coastal areas&lt;/keyword&gt;&lt;/keywords&gt;&lt;dates&gt;&lt;year&gt;2018&lt;/year&gt;&lt;pub-dates&gt;&lt;date&gt;2018/11/01/&lt;/date&gt;&lt;/pub-dates&gt;&lt;/dates&gt;&lt;isbn&gt;0269-7491&lt;/isbn&gt;&lt;urls&gt;&lt;related-urls&gt;&lt;url&gt;https://www.sciencedirect.com/science/article/pii/S0269749118313332&lt;/url&gt;&lt;/related-urls&gt;&lt;/urls&gt;&lt;electronic-resource-num&gt;https://doi.org/10.1016/j.envpol.2018.05.096&lt;/electronic-resource-num&gt;&lt;/record&gt;&lt;/Cite&gt;&lt;/EndNote&gt;</w:instrText>
      </w:r>
      <w:r w:rsidRPr="00A34893">
        <w:rPr>
          <w:rFonts w:ascii="Arial" w:eastAsia="Calibri" w:hAnsi="Arial" w:cs="Arial"/>
          <w:szCs w:val="22"/>
        </w:rPr>
        <w:fldChar w:fldCharType="separate"/>
      </w:r>
      <w:r w:rsidRPr="00A34893">
        <w:rPr>
          <w:rFonts w:ascii="Arial" w:eastAsia="Calibri" w:hAnsi="Arial" w:cs="Arial"/>
          <w:szCs w:val="22"/>
        </w:rPr>
        <w:t>[5]</w:t>
      </w:r>
      <w:r w:rsidRPr="00A34893">
        <w:rPr>
          <w:rFonts w:ascii="Arial" w:eastAsia="Calibri" w:hAnsi="Arial" w:cs="Arial"/>
          <w:szCs w:val="22"/>
        </w:rPr>
        <w:fldChar w:fldCharType="end"/>
      </w:r>
      <w:r w:rsidRPr="00A34893">
        <w:rPr>
          <w:rFonts w:ascii="Arial" w:eastAsia="Calibri" w:hAnsi="Arial" w:cs="Arial"/>
          <w:szCs w:val="22"/>
        </w:rPr>
        <w:t>. These findings highlight the urgent need for effective regulatory frameworks, monitoring programs, and the adoption of technological innovations in wastewater treatment.</w:t>
      </w:r>
    </w:p>
    <w:p w14:paraId="7273B4DB" w14:textId="77777777" w:rsidR="00F44BB9" w:rsidRPr="00A34893" w:rsidRDefault="00F44BB9" w:rsidP="00F44BB9">
      <w:pPr>
        <w:pStyle w:val="Body"/>
        <w:widowControl w:val="0"/>
        <w:spacing w:after="0"/>
        <w:rPr>
          <w:rFonts w:ascii="Arial" w:eastAsia="Calibri" w:hAnsi="Arial" w:cs="Arial"/>
          <w:szCs w:val="22"/>
        </w:rPr>
      </w:pPr>
    </w:p>
    <w:p w14:paraId="3B7C5F42" w14:textId="5C9CDBF8" w:rsidR="00513DB7" w:rsidRPr="00A34893" w:rsidRDefault="009C346B" w:rsidP="00F44BB9">
      <w:pPr>
        <w:pStyle w:val="Body"/>
        <w:widowControl w:val="0"/>
        <w:spacing w:after="0"/>
        <w:rPr>
          <w:rFonts w:ascii="Arial" w:eastAsia="Calibri" w:hAnsi="Arial" w:cs="Arial"/>
          <w:szCs w:val="22"/>
        </w:rPr>
      </w:pPr>
      <w:r w:rsidRPr="00A34893">
        <w:rPr>
          <w:rFonts w:ascii="Arial" w:eastAsia="Calibri" w:hAnsi="Arial" w:cs="Arial"/>
          <w:szCs w:val="22"/>
        </w:rPr>
        <w:t>The need for integrated and sustainable wastewater management is increasingly recognized. According to Burkhard</w:t>
      </w:r>
      <w:r w:rsidR="004F7A7E" w:rsidRPr="00A34893">
        <w:rPr>
          <w:rFonts w:ascii="Arial" w:eastAsia="Calibri" w:hAnsi="Arial" w:cs="Arial"/>
          <w:szCs w:val="22"/>
        </w:rPr>
        <w:t xml:space="preserve"> et al.</w:t>
      </w:r>
      <w:r w:rsidRPr="00A34893">
        <w:rPr>
          <w:rFonts w:ascii="Arial" w:eastAsia="Calibri" w:hAnsi="Arial" w:cs="Arial"/>
          <w:szCs w:val="22"/>
        </w:rPr>
        <w:t xml:space="preserve"> </w:t>
      </w:r>
      <w:r w:rsidR="005652F8" w:rsidRPr="00A34893">
        <w:rPr>
          <w:rFonts w:ascii="Arial" w:eastAsia="Calibri" w:hAnsi="Arial" w:cs="Arial"/>
          <w:szCs w:val="22"/>
        </w:rPr>
        <w:fldChar w:fldCharType="begin"/>
      </w:r>
      <w:r w:rsidR="005652F8" w:rsidRPr="00A34893">
        <w:rPr>
          <w:rFonts w:ascii="Arial" w:eastAsia="Calibri" w:hAnsi="Arial" w:cs="Arial"/>
          <w:szCs w:val="22"/>
        </w:rPr>
        <w:instrText xml:space="preserve"> ADDIN EN.CITE &lt;EndNote&gt;&lt;Cite&gt;&lt;Author&gt;Burkhard&lt;/Author&gt;&lt;Year&gt;2000&lt;/Year&gt;&lt;RecNum&gt;313&lt;/RecNum&gt;&lt;DisplayText&gt;[6]&lt;/DisplayText&gt;&lt;record&gt;&lt;rec-number&gt;313&lt;/rec-number&gt;&lt;foreign-keys&gt;&lt;key app="EN" db-id="p9vweexs7ddsereewpyv2w04v5tsraftp9s0" timestamp="1759906578"&gt;313&lt;/key&gt;&lt;/foreign-keys&gt;&lt;ref-type name="Journal Article"&gt;17&lt;/ref-type&gt;&lt;contributors&gt;&lt;authors&gt;&lt;author&gt;Burkhard, Roland&lt;/author&gt;&lt;author&gt;Deletic, Ana&lt;/author&gt;&lt;author&gt;Craig, Anthony&lt;/author&gt;&lt;/authors&gt;&lt;/contributors&gt;&lt;titles&gt;&lt;title&gt;Techniques for water and wastewater management: a review of techniques and their integration in planning&lt;/title&gt;&lt;secondary-title&gt;Urban Water&lt;/secondary-title&gt;&lt;/titles&gt;&lt;periodical&gt;&lt;full-title&gt;Urban Water&lt;/full-title&gt;&lt;/periodical&gt;&lt;pages&gt;197-221&lt;/pages&gt;&lt;volume&gt;2&lt;/volume&gt;&lt;number&gt;3&lt;/number&gt;&lt;keywords&gt;&lt;keyword&gt;Rainwater&lt;/keyword&gt;&lt;keyword&gt;Sustainability&lt;/keyword&gt;&lt;keyword&gt;Wastewater&lt;/keyword&gt;&lt;keyword&gt;Water and waste re-use&lt;/keyword&gt;&lt;keyword&gt;Water and wastewater management&lt;/keyword&gt;&lt;/keywords&gt;&lt;dates&gt;&lt;year&gt;2000&lt;/year&gt;&lt;pub-dates&gt;&lt;date&gt;2000/09/01/&lt;/date&gt;&lt;/pub-dates&gt;&lt;/dates&gt;&lt;isbn&gt;1462-0758&lt;/isbn&gt;&lt;urls&gt;&lt;related-urls&gt;&lt;url&gt;https://www.sciencedirect.com/science/article/pii/S146207580000056X&lt;/url&gt;&lt;/related-urls&gt;&lt;/urls&gt;&lt;electronic-resource-num&gt;https://doi.org/10.1016/S1462-0758(00)00056-X&lt;/electronic-resource-num&gt;&lt;/record&gt;&lt;/Cite&gt;&lt;/EndNote&gt;</w:instrText>
      </w:r>
      <w:r w:rsidR="005652F8" w:rsidRPr="00A34893">
        <w:rPr>
          <w:rFonts w:ascii="Arial" w:eastAsia="Calibri" w:hAnsi="Arial" w:cs="Arial"/>
          <w:szCs w:val="22"/>
        </w:rPr>
        <w:fldChar w:fldCharType="separate"/>
      </w:r>
      <w:r w:rsidR="005652F8" w:rsidRPr="001C50F2">
        <w:rPr>
          <w:rFonts w:ascii="Arial" w:eastAsia="Calibri" w:hAnsi="Arial" w:cs="Arial"/>
          <w:szCs w:val="22"/>
        </w:rPr>
        <w:t>[6]</w:t>
      </w:r>
      <w:r w:rsidR="005652F8" w:rsidRPr="00A34893">
        <w:rPr>
          <w:rFonts w:ascii="Arial" w:eastAsia="Calibri" w:hAnsi="Arial" w:cs="Arial"/>
          <w:szCs w:val="22"/>
        </w:rPr>
        <w:fldChar w:fldCharType="end"/>
      </w:r>
      <w:r w:rsidRPr="00A34893">
        <w:rPr>
          <w:rFonts w:ascii="Arial" w:eastAsia="Calibri" w:hAnsi="Arial" w:cs="Arial"/>
          <w:szCs w:val="22"/>
        </w:rPr>
        <w:t>, sustainable water and wastewater management requires a holistic balance between technical efficiency, economic feasibility, environmental protection, and social acceptability. Their framework emphasizes the integration of rainwater, domestic wastewater, and reuse systems to minimize mass flux imbalances and recover valuable resources. This concept is particularly relevant to BRVT, where fragmented governance and sectoral planning have hindered cross-sector coordination. Applying integrated approaches</w:t>
      </w:r>
      <w:r w:rsidR="004F7A7E" w:rsidRPr="00A34893">
        <w:rPr>
          <w:rFonts w:ascii="Arial" w:eastAsia="Calibri" w:hAnsi="Arial" w:cs="Arial"/>
          <w:szCs w:val="22"/>
        </w:rPr>
        <w:t xml:space="preserve"> - </w:t>
      </w:r>
      <w:r w:rsidRPr="00A34893">
        <w:rPr>
          <w:rFonts w:ascii="Arial" w:eastAsia="Calibri" w:hAnsi="Arial" w:cs="Arial"/>
          <w:szCs w:val="22"/>
        </w:rPr>
        <w:t>combining centralized treatment with decentralized ecological systems such as wetlands, biofilters, and reuse technologies</w:t>
      </w:r>
      <w:r w:rsidR="004F7A7E" w:rsidRPr="00A34893">
        <w:rPr>
          <w:rFonts w:ascii="Arial" w:eastAsia="Calibri" w:hAnsi="Arial" w:cs="Arial"/>
          <w:szCs w:val="22"/>
        </w:rPr>
        <w:t xml:space="preserve"> </w:t>
      </w:r>
      <w:r w:rsidRPr="00A34893">
        <w:rPr>
          <w:rFonts w:ascii="Arial" w:eastAsia="Calibri" w:hAnsi="Arial" w:cs="Arial"/>
          <w:szCs w:val="22"/>
        </w:rPr>
        <w:t xml:space="preserve">can enhance resilience while reducing pollutant loads </w:t>
      </w:r>
      <w:r w:rsidR="005652F8" w:rsidRPr="00A34893">
        <w:rPr>
          <w:rFonts w:ascii="Arial" w:eastAsia="Calibri" w:hAnsi="Arial" w:cs="Arial"/>
          <w:szCs w:val="22"/>
        </w:rPr>
        <w:fldChar w:fldCharType="begin">
          <w:fldData xml:space="preserve">PEVuZE5vdGU+PENpdGU+PEF1dGhvcj5CdXJraGFyZDwvQXV0aG9yPjxZZWFyPjIwMDA8L1llYXI+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</w:fldData>
        </w:fldChar>
      </w:r>
      <w:r w:rsidR="005652F8" w:rsidRPr="00A34893">
        <w:rPr>
          <w:rFonts w:ascii="Arial" w:eastAsia="Calibri" w:hAnsi="Arial" w:cs="Arial"/>
          <w:szCs w:val="22"/>
        </w:rPr>
        <w:instrText xml:space="preserve"> ADDIN EN.CITE </w:instrText>
      </w:r>
      <w:r w:rsidR="005652F8" w:rsidRPr="00A34893">
        <w:rPr>
          <w:rFonts w:ascii="Arial" w:eastAsia="Calibri" w:hAnsi="Arial" w:cs="Arial"/>
          <w:szCs w:val="22"/>
        </w:rPr>
        <w:fldChar w:fldCharType="begin">
          <w:fldData xml:space="preserve">PEVuZE5vdGU+PENpdGU+PEF1dGhvcj5CdXJraGFyZDwvQXV0aG9yPjxZZWFyPjIwMDA8L1llYXI+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</w:fldData>
        </w:fldChar>
      </w:r>
      <w:r w:rsidR="005652F8" w:rsidRPr="00A34893">
        <w:rPr>
          <w:rFonts w:ascii="Arial" w:eastAsia="Calibri" w:hAnsi="Arial" w:cs="Arial"/>
          <w:szCs w:val="22"/>
        </w:rPr>
        <w:instrText xml:space="preserve"> ADDIN EN.CITE.DATA </w:instrText>
      </w:r>
      <w:r w:rsidR="005652F8" w:rsidRPr="00A34893">
        <w:rPr>
          <w:rFonts w:ascii="Arial" w:eastAsia="Calibri" w:hAnsi="Arial" w:cs="Arial"/>
          <w:szCs w:val="22"/>
        </w:rPr>
      </w:r>
      <w:r w:rsidR="005652F8" w:rsidRPr="00A34893">
        <w:rPr>
          <w:rFonts w:ascii="Arial" w:eastAsia="Calibri" w:hAnsi="Arial" w:cs="Arial"/>
          <w:szCs w:val="22"/>
        </w:rPr>
        <w:fldChar w:fldCharType="end"/>
      </w:r>
      <w:r w:rsidR="005652F8" w:rsidRPr="00A34893">
        <w:rPr>
          <w:rFonts w:ascii="Arial" w:eastAsia="Calibri" w:hAnsi="Arial" w:cs="Arial"/>
          <w:szCs w:val="22"/>
        </w:rPr>
      </w:r>
      <w:r w:rsidR="005652F8" w:rsidRPr="00A34893">
        <w:rPr>
          <w:rFonts w:ascii="Arial" w:eastAsia="Calibri" w:hAnsi="Arial" w:cs="Arial"/>
          <w:szCs w:val="22"/>
        </w:rPr>
        <w:fldChar w:fldCharType="separate"/>
      </w:r>
      <w:r w:rsidR="005652F8" w:rsidRPr="001C50F2">
        <w:rPr>
          <w:rFonts w:ascii="Arial" w:eastAsia="Calibri" w:hAnsi="Arial" w:cs="Arial"/>
          <w:szCs w:val="22"/>
        </w:rPr>
        <w:t>[6,7]</w:t>
      </w:r>
      <w:r w:rsidR="005652F8" w:rsidRPr="00A34893">
        <w:rPr>
          <w:rFonts w:ascii="Arial" w:eastAsia="Calibri" w:hAnsi="Arial" w:cs="Arial"/>
          <w:szCs w:val="22"/>
        </w:rPr>
        <w:fldChar w:fldCharType="end"/>
      </w:r>
      <w:r w:rsidRPr="00A34893">
        <w:rPr>
          <w:rFonts w:ascii="Arial" w:eastAsia="Calibri" w:hAnsi="Arial" w:cs="Arial"/>
          <w:szCs w:val="22"/>
        </w:rPr>
        <w:t>.</w:t>
      </w:r>
    </w:p>
    <w:p w14:paraId="30CD49A6" w14:textId="77777777" w:rsidR="009C346B" w:rsidRPr="00A34893" w:rsidRDefault="009C346B" w:rsidP="00F44BB9">
      <w:pPr>
        <w:pStyle w:val="Body"/>
        <w:widowControl w:val="0"/>
        <w:spacing w:after="0"/>
        <w:rPr>
          <w:rFonts w:ascii="Arial" w:eastAsia="Calibri" w:hAnsi="Arial" w:cs="Arial"/>
          <w:szCs w:val="22"/>
        </w:rPr>
      </w:pPr>
    </w:p>
    <w:p w14:paraId="5BEE2CB1" w14:textId="6BA75BF1" w:rsidR="00F44BB9" w:rsidRPr="00A34893" w:rsidRDefault="00F44BB9" w:rsidP="00F44BB9">
      <w:pPr>
        <w:pStyle w:val="Body"/>
        <w:widowControl w:val="0"/>
        <w:spacing w:after="0"/>
        <w:rPr>
          <w:rFonts w:ascii="Arial" w:eastAsia="Calibri" w:hAnsi="Arial" w:cs="Arial"/>
          <w:szCs w:val="22"/>
        </w:rPr>
      </w:pPr>
      <w:r w:rsidRPr="00A34893">
        <w:rPr>
          <w:rFonts w:ascii="Arial" w:eastAsia="Calibri" w:hAnsi="Arial" w:cs="Arial"/>
          <w:szCs w:val="22"/>
        </w:rPr>
        <w:t xml:space="preserve">Public health implications are equally concerning. Untreated wastewater not only harms marine life but also exposes coastal communities to health risks such as gastrointestinal and pollution-related diseases </w:t>
      </w:r>
      <w:r w:rsidRPr="00A34893">
        <w:rPr>
          <w:rFonts w:ascii="Arial" w:eastAsia="Calibri" w:hAnsi="Arial" w:cs="Arial"/>
          <w:szCs w:val="22"/>
        </w:rPr>
        <w:fldChar w:fldCharType="begin"/>
      </w:r>
      <w:r w:rsidR="005652F8" w:rsidRPr="00A34893">
        <w:rPr>
          <w:rFonts w:ascii="Arial" w:eastAsia="Calibri" w:hAnsi="Arial" w:cs="Arial"/>
          <w:szCs w:val="22"/>
        </w:rPr>
        <w:instrText xml:space="preserve"> ADDIN EN.CITE &lt;EndNote&gt;&lt;Cite&gt;&lt;Author&gt;Nguyen&lt;/Author&gt;&lt;Year&gt;2023&lt;/Year&gt;&lt;RecNum&gt;251&lt;/RecNum&gt;&lt;DisplayText&gt;[8]&lt;/DisplayText&gt;&lt;record&gt;&lt;rec-number&gt;251&lt;/rec-number&gt;&lt;foreign-keys&gt;&lt;key app="EN" db-id="p9vweexs7ddsereewpyv2w04v5tsraftp9s0" timestamp="1759303090"&gt;251&lt;/key&gt;&lt;/foreign-keys&gt;&lt;ref-type name="Journal Article"&gt;17&lt;/ref-type&gt;&lt;contributors&gt;&lt;authors&gt;&lt;author&gt;Nguyen, Giao Thanh&lt;/author&gt;&lt;author&gt;Truong, Dan Hoang&lt;/author&gt;&lt;/authors&gt;&lt;/contributors&gt;&lt;titles&gt;&lt;title&gt;Risks of Surface Water Pollution in Southern Vietnam&lt;/title&gt;&lt;secondary-title&gt;Civil Engineering Journal&lt;/secondary-title&gt;&lt;/titles&gt;&lt;periodical&gt;&lt;full-title&gt;Civil Engineering Journal&lt;/full-title&gt;&lt;/periodical&gt;&lt;pages&gt;2725-2735&lt;/pages&gt;&lt;volume&gt;9&lt;/volume&gt;&lt;number&gt;11&lt;/number&gt;&lt;section&gt;Research Articles&lt;/section&gt;&lt;dates&gt;&lt;year&gt;2023&lt;/year&gt;&lt;pub-dates&gt;&lt;date&gt;11/01&lt;/date&gt;&lt;/pub-dates&gt;&lt;/dates&gt;&lt;urls&gt;&lt;related-urls&gt;&lt;url&gt;https://www.civilejournal.org/index.php/cej/article/view/4268&lt;/url&gt;&lt;/related-urls&gt;&lt;/urls&gt;&lt;electronic-resource-num&gt;10.28991/CEJ-2023-09-11-06&lt;/electronic-resource-num&gt;&lt;access-date&gt;2025/10/01&lt;/access-date&gt;&lt;/record&gt;&lt;/Cite&gt;&lt;/EndNote&gt;</w:instrText>
      </w:r>
      <w:r w:rsidRPr="00A34893">
        <w:rPr>
          <w:rFonts w:ascii="Arial" w:eastAsia="Calibri" w:hAnsi="Arial" w:cs="Arial"/>
          <w:szCs w:val="22"/>
        </w:rPr>
        <w:fldChar w:fldCharType="separate"/>
      </w:r>
      <w:r w:rsidR="005652F8" w:rsidRPr="001C50F2">
        <w:rPr>
          <w:rFonts w:ascii="Arial" w:eastAsia="Calibri" w:hAnsi="Arial" w:cs="Arial"/>
          <w:szCs w:val="22"/>
        </w:rPr>
        <w:t>[8]</w:t>
      </w:r>
      <w:r w:rsidRPr="00A34893">
        <w:rPr>
          <w:rFonts w:ascii="Arial" w:eastAsia="Calibri" w:hAnsi="Arial" w:cs="Arial"/>
          <w:szCs w:val="22"/>
        </w:rPr>
        <w:fldChar w:fldCharType="end"/>
      </w:r>
      <w:r w:rsidRPr="00A34893">
        <w:rPr>
          <w:rFonts w:ascii="Arial" w:eastAsia="Calibri" w:hAnsi="Arial" w:cs="Arial"/>
          <w:szCs w:val="22"/>
        </w:rPr>
        <w:t xml:space="preserve">. Vulnerable populations living near industrial areas often lack resources to mitigate exposure, which impedes progress toward SDG 6 - clean water and sanitation </w:t>
      </w:r>
      <w:r w:rsidRPr="00A34893">
        <w:rPr>
          <w:rFonts w:ascii="Arial" w:eastAsia="Calibri" w:hAnsi="Arial" w:cs="Arial"/>
          <w:szCs w:val="22"/>
        </w:rPr>
        <w:fldChar w:fldCharType="begin"/>
      </w:r>
      <w:r w:rsidR="005652F8" w:rsidRPr="00A34893">
        <w:rPr>
          <w:rFonts w:ascii="Arial" w:eastAsia="Calibri" w:hAnsi="Arial" w:cs="Arial"/>
          <w:szCs w:val="22"/>
        </w:rPr>
        <w:instrText xml:space="preserve"> ADDIN EN.CITE &lt;EndNote&gt;&lt;Cite&gt;&lt;Author&gt;Pham&lt;/Author&gt;&lt;Year&gt;2023&lt;/Year&gt;&lt;RecNum&gt;237&lt;/RecNum&gt;&lt;DisplayText&gt;[9]&lt;/DisplayText&gt;&lt;record&gt;&lt;rec-number&gt;237&lt;/rec-number&gt;&lt;foreign-keys&gt;&lt;key app="EN" db-id="p9vweexs7ddsereewpyv2w04v5tsraftp9s0" timestamp="1759299813"&gt;237&lt;/key&gt;&lt;/foreign-keys&gt;&lt;ref-type name="Journal Article"&gt;17&lt;/ref-type&gt;&lt;contributors&gt;&lt;authors&gt;&lt;author&gt;Pham, Quy-Nhan&lt;/author&gt;&lt;author&gt;Nguyen, Ngoc-Ha&lt;/author&gt;&lt;author&gt;Ta, Thi-Thoang&lt;/author&gt;&lt;author&gt;Tran, Thanh-Le&lt;/author&gt;&lt;/authors&gt;&lt;/contributors&gt;&lt;titles&gt;&lt;title&gt;Vietnam’s Water Resources: Current Status, Challenges, and Security Perspective&lt;/title&gt;&lt;secondary-title&gt;Sustainability&lt;/secondary-title&gt;&lt;/titles&gt;&lt;periodical&gt;&lt;full-title&gt;Sustainability&lt;/full-title&gt;&lt;/periodical&gt;&lt;pages&gt;6441&lt;/pages&gt;&lt;volume&gt;15&lt;/volume&gt;&lt;number&gt;8&lt;/number&gt;&lt;dates&gt;&lt;year&gt;2023&lt;/year&gt;&lt;/dates&gt;&lt;isbn&gt;2071-1050&lt;/isbn&gt;&lt;accession-num&gt;doi:10.3390/su15086441&lt;/accession-num&gt;&lt;urls&gt;&lt;related-urls&gt;&lt;url&gt;https://www.mdpi.com/2071-1050/15/8/6441&lt;/url&gt;&lt;/related-urls&gt;&lt;/urls&gt;&lt;/record&gt;&lt;/Cite&gt;&lt;/EndNote&gt;</w:instrText>
      </w:r>
      <w:r w:rsidRPr="00A34893">
        <w:rPr>
          <w:rFonts w:ascii="Arial" w:eastAsia="Calibri" w:hAnsi="Arial" w:cs="Arial"/>
          <w:szCs w:val="22"/>
        </w:rPr>
        <w:fldChar w:fldCharType="separate"/>
      </w:r>
      <w:r w:rsidR="005652F8" w:rsidRPr="001C50F2">
        <w:rPr>
          <w:rFonts w:ascii="Arial" w:eastAsia="Calibri" w:hAnsi="Arial" w:cs="Arial"/>
          <w:szCs w:val="22"/>
        </w:rPr>
        <w:t>[9]</w:t>
      </w:r>
      <w:r w:rsidRPr="00A34893">
        <w:rPr>
          <w:rFonts w:ascii="Arial" w:eastAsia="Calibri" w:hAnsi="Arial" w:cs="Arial"/>
          <w:szCs w:val="22"/>
        </w:rPr>
        <w:fldChar w:fldCharType="end"/>
      </w:r>
      <w:r w:rsidRPr="00A34893">
        <w:rPr>
          <w:rFonts w:ascii="Arial" w:eastAsia="Calibri" w:hAnsi="Arial" w:cs="Arial"/>
          <w:szCs w:val="22"/>
        </w:rPr>
        <w:t xml:space="preserve">. As wastewater management problems persist, the burden on healthcare systems increases, underscoring the need for collaborative interventions. These challenges also threaten Vietnam’s progress toward SDG 14, which emphasizes the conservation and sustainable use of marine resources. Persistent contamination undermines ecosystem resilience and constrains economic activities such as aquaculture, fisheries, and tourism. Strategic environmental assessments - particularly for port and industrial areas - can help identify intervention points and improve stakeholder collaboration </w:t>
      </w:r>
      <w:r w:rsidRPr="00A34893">
        <w:rPr>
          <w:rFonts w:ascii="Arial" w:eastAsia="Calibri" w:hAnsi="Arial" w:cs="Arial"/>
          <w:szCs w:val="22"/>
        </w:rPr>
        <w:fldChar w:fldCharType="begin"/>
      </w:r>
      <w:r w:rsidR="005652F8" w:rsidRPr="00A34893">
        <w:rPr>
          <w:rFonts w:ascii="Arial" w:eastAsia="Calibri" w:hAnsi="Arial" w:cs="Arial"/>
          <w:szCs w:val="22"/>
        </w:rPr>
        <w:instrText xml:space="preserve"> ADDIN EN.CITE &lt;EndNote&gt;&lt;Cite&gt;&lt;Author&gt;Quynh&lt;/Author&gt;&lt;Year&gt;2014&lt;/Year&gt;&lt;RecNum&gt;252&lt;/RecNum&gt;&lt;DisplayText&gt;[10]&lt;/DisplayText&gt;&lt;record&gt;&lt;rec-number&gt;252&lt;/rec-number&gt;&lt;foreign-keys&gt;&lt;key app="EN" db-id="p9vweexs7ddsereewpyv2w04v5tsraftp9s0" timestamp="1759303866"&gt;252&lt;/key&gt;&lt;/foreign-keys&gt;&lt;ref-type name="Book Section"&gt;5&lt;/ref-type&gt;&lt;contributors&gt;&lt;authors&gt;&lt;author&gt;Le Xuan Quynh &lt;/author&gt;&lt;author&gt;Vu Van Hieu &lt;/author&gt;&lt;author&gt;Nguyen Thanh Hung &lt;/author&gt;&lt;author&gt;Tran Dinh Lan &lt;/author&gt;&lt;author&gt;Luc Hens&lt;/author&gt;&lt;/authors&gt;&lt;secondary-authors&gt;&lt;author&gt;Le Xuan Quynh &lt;/author&gt;&lt;author&gt;Vu Van Hieu &lt;/author&gt;&lt;author&gt;Nguyen Thanh Hung &lt;/author&gt;&lt;author&gt;Tran Dinh Lan &lt;/author&gt;&lt;author&gt;Luc Hens&lt;/author&gt;&lt;author&gt;Veena Bhasin&lt;/author&gt;&lt;author&gt;Charles Susanne&lt;/author&gt;&lt;/secondary-authors&gt;&lt;/contributors&gt;&lt;titles&gt;&lt;title&gt;Strategic Environmental Assessment for Port Areas: Application to the Ports of Hai Phong and Vung Tau in Vietnam&lt;/title&gt;&lt;secondary-title&gt;Strategic Environmental Assessment for Port Areas&lt;/secondary-title&gt;&lt;/titles&gt;&lt;pages&gt;80-96&lt;/pages&gt;&lt;dates&gt;&lt;year&gt;2014&lt;/year&gt;&lt;/dates&gt;&lt;urls&gt;&lt;/urls&gt;&lt;/record&gt;&lt;/Cite&gt;&lt;/EndNote&gt;</w:instrText>
      </w:r>
      <w:r w:rsidRPr="00A34893">
        <w:rPr>
          <w:rFonts w:ascii="Arial" w:eastAsia="Calibri" w:hAnsi="Arial" w:cs="Arial"/>
          <w:szCs w:val="22"/>
        </w:rPr>
        <w:fldChar w:fldCharType="separate"/>
      </w:r>
      <w:r w:rsidR="005652F8" w:rsidRPr="001C50F2">
        <w:rPr>
          <w:rFonts w:ascii="Arial" w:eastAsia="Calibri" w:hAnsi="Arial" w:cs="Arial"/>
          <w:szCs w:val="22"/>
        </w:rPr>
        <w:t>[10]</w:t>
      </w:r>
      <w:r w:rsidRPr="00A34893">
        <w:rPr>
          <w:rFonts w:ascii="Arial" w:eastAsia="Calibri" w:hAnsi="Arial" w:cs="Arial"/>
          <w:szCs w:val="22"/>
        </w:rPr>
        <w:fldChar w:fldCharType="end"/>
      </w:r>
      <w:r w:rsidRPr="00A34893">
        <w:rPr>
          <w:rFonts w:ascii="Arial" w:eastAsia="Calibri" w:hAnsi="Arial" w:cs="Arial"/>
          <w:szCs w:val="22"/>
        </w:rPr>
        <w:t>.</w:t>
      </w:r>
    </w:p>
    <w:p w14:paraId="5B357B4F" w14:textId="77777777" w:rsidR="00F44BB9" w:rsidRPr="00A34893" w:rsidRDefault="00F44BB9" w:rsidP="00F44BB9">
      <w:pPr>
        <w:pStyle w:val="Body"/>
        <w:widowControl w:val="0"/>
        <w:spacing w:after="0"/>
        <w:rPr>
          <w:rFonts w:ascii="Arial" w:eastAsia="Calibri" w:hAnsi="Arial" w:cs="Arial"/>
          <w:szCs w:val="22"/>
        </w:rPr>
      </w:pPr>
    </w:p>
    <w:p w14:paraId="2DC86CF4" w14:textId="73CDB918" w:rsidR="00F44BB9" w:rsidRPr="00A34893" w:rsidRDefault="00F44BB9" w:rsidP="00F44BB9">
      <w:pPr>
        <w:pStyle w:val="Body"/>
        <w:widowControl w:val="0"/>
        <w:spacing w:after="0"/>
        <w:rPr>
          <w:rFonts w:ascii="Arial" w:eastAsia="Calibri" w:hAnsi="Arial" w:cs="Arial"/>
          <w:szCs w:val="22"/>
        </w:rPr>
      </w:pPr>
      <w:r w:rsidRPr="00A34893">
        <w:rPr>
          <w:rFonts w:ascii="Arial" w:eastAsia="Calibri" w:hAnsi="Arial" w:cs="Arial"/>
          <w:szCs w:val="22"/>
        </w:rPr>
        <w:t xml:space="preserve">Innovative solutions are therefore essential. Ecological practices in industrial processes, the adoption of green technologies, and locally adapted wastewater treatment systems can significantly reduce pollutant loads </w:t>
      </w:r>
      <w:r w:rsidRPr="00A34893">
        <w:rPr>
          <w:rFonts w:ascii="Arial" w:eastAsia="Calibri" w:hAnsi="Arial" w:cs="Arial"/>
          <w:szCs w:val="22"/>
        </w:rPr>
        <w:fldChar w:fldCharType="begin"/>
      </w:r>
      <w:r w:rsidR="005652F8" w:rsidRPr="00A34893">
        <w:rPr>
          <w:rFonts w:ascii="Arial" w:eastAsia="Calibri" w:hAnsi="Arial" w:cs="Arial"/>
          <w:szCs w:val="22"/>
        </w:rPr>
        <w:instrText xml:space="preserve"> ADDIN EN.CITE &lt;EndNote&gt;&lt;Cite&gt;&lt;Author&gt;Dore&lt;/Author&gt;&lt;Year&gt;2008&lt;/Year&gt;&lt;RecNum&gt;253&lt;/RecNum&gt;&lt;DisplayText&gt;[11,12]&lt;/DisplayText&gt;&lt;record&gt;&lt;rec-number&gt;253&lt;/rec-number&gt;&lt;foreign-keys&gt;&lt;key app="EN" db-id="p9vweexs7ddsereewpyv2w04v5tsraftp9s0" timestamp="1759304153"&gt;253&lt;/key&gt;&lt;/foreign-keys&gt;&lt;ref-type name="Book"&gt;6&lt;/ref-type&gt;&lt;contributors&gt;&lt;authors&gt;&lt;author&gt;Dore, Giovanna&lt;/author&gt;&lt;author&gt;Brylski, Philip&lt;/author&gt;&lt;author&gt;Nygard, Jostein&lt;/author&gt;&lt;author&gt;Tran, Phuong Thi Thanh&lt;/author&gt;&lt;/authors&gt;&lt;/contributors&gt;&lt;titles&gt;&lt;title&gt;Review and analysis of the pollution impacts from Vietnamese manufacturing sectors&lt;/title&gt;&lt;/titles&gt;&lt;pages&gt;118&lt;/pages&gt;&lt;section&gt;118&lt;/section&gt;&lt;dates&gt;&lt;year&gt;2008&lt;/year&gt;&lt;/dates&gt;&lt;pub-location&gt;Washington, USA&lt;/pub-location&gt;&lt;publisher&gt;World Bank&lt;/publisher&gt;&lt;urls&gt;&lt;related-urls&gt;&lt;url&gt;https://hdl.handle.net/10986/33931&lt;/url&gt;&lt;/related-urls&gt;&lt;/urls&gt;&lt;/record&gt;&lt;/Cite&gt;&lt;Cite&gt;&lt;Author&gt;Meon&lt;/Author&gt;&lt;Year&gt;2014&lt;/Year&gt;&lt;RecNum&gt;257&lt;/RecNum&gt;&lt;record&gt;&lt;rec-number&gt;257&lt;/rec-number&gt;&lt;foreign-keys&gt;&lt;key app="EN" db-id="p9vweexs7ddsereewpyv2w04v5tsraftp9s0" timestamp="1759304818"&gt;257&lt;/key&gt;&lt;/foreign-keys&gt;&lt;ref-type name="Conference Paper"&gt;47&lt;/ref-type&gt;&lt;contributors&gt;&lt;authors&gt;&lt;author&gt;Günter Meon&lt;/author&gt;&lt;author&gt;Nguyen Van Phuoc&lt;/author&gt;&lt;/authors&gt;&lt;secondary-authors&gt;&lt;author&gt;Nguyen Hong Quan&lt;/author&gt;&lt;author&gt;Günter Meon&lt;/author&gt;&lt;author&gt;Matthias Pätsch&lt;/author&gt;&lt;author&gt;Nguyen Van Phuoc&lt;/author&gt;&lt;/secondary-authors&gt;&lt;/contributors&gt;&lt;titles&gt;&lt;title&gt;BMBF-VNU-joint research project “Environmental and Water Protection Technologies of Coastal Zones in Vietnam” (EWATEC-COAST)&lt;/title&gt;&lt;secondary-title&gt;EWATEC</w:instrText>
      </w:r>
      <w:r w:rsidR="005652F8" w:rsidRPr="00A34893">
        <w:rPr>
          <w:rFonts w:ascii="Cambria Math" w:eastAsia="Calibri" w:hAnsi="Cambria Math" w:cs="Cambria Math"/>
          <w:szCs w:val="22"/>
        </w:rPr>
        <w:instrText>‐</w:instrText>
      </w:r>
      <w:r w:rsidR="005652F8" w:rsidRPr="00A34893">
        <w:rPr>
          <w:rFonts w:ascii="Arial" w:eastAsia="Calibri" w:hAnsi="Arial" w:cs="Arial"/>
          <w:szCs w:val="22"/>
        </w:rPr>
        <w:instrText>COAST: Technologies for Environmental and Water Protection of Coastal Regions in Vietnam (Band 1). Contributions to 4th International Conference for Environment and Natural Resources — ICENR 2014&lt;/secondary-title&gt;&lt;/titles&gt;&lt;pages&gt;1-20&lt;/pages&gt;&lt;dates&gt;&lt;year&gt;2014&lt;/year&gt;&lt;/dates&gt;&lt;pub-location&gt;Ho Chi Minh City, Vietnam, 17-18 June 2014&lt;/pub-location&gt;&lt;publisher&gt;Cuvillier-Verlag, Gottingen&lt;/publisher&gt;&lt;urls&gt;&lt;/urls&gt;&lt;/record&gt;&lt;/Cite&gt;&lt;/EndNote&gt;</w:instrText>
      </w:r>
      <w:r w:rsidRPr="00A34893">
        <w:rPr>
          <w:rFonts w:ascii="Arial" w:eastAsia="Calibri" w:hAnsi="Arial" w:cs="Arial"/>
          <w:szCs w:val="22"/>
        </w:rPr>
        <w:fldChar w:fldCharType="separate"/>
      </w:r>
      <w:r w:rsidR="005652F8" w:rsidRPr="001C50F2">
        <w:rPr>
          <w:rFonts w:ascii="Arial" w:eastAsia="Calibri" w:hAnsi="Arial" w:cs="Arial"/>
          <w:szCs w:val="22"/>
        </w:rPr>
        <w:t>[11,12]</w:t>
      </w:r>
      <w:r w:rsidRPr="00A34893">
        <w:rPr>
          <w:rFonts w:ascii="Arial" w:eastAsia="Calibri" w:hAnsi="Arial" w:cs="Arial"/>
          <w:szCs w:val="22"/>
        </w:rPr>
        <w:fldChar w:fldCharType="end"/>
      </w:r>
      <w:r w:rsidRPr="00A34893">
        <w:rPr>
          <w:rFonts w:ascii="Arial" w:eastAsia="Calibri" w:hAnsi="Arial" w:cs="Arial"/>
          <w:szCs w:val="22"/>
        </w:rPr>
        <w:t xml:space="preserve">. Community participation and public awareness initiatives are equally critical, enabling affected populations to advocate for better policies and adaptive management strategies in the face of climate change and pollution </w:t>
      </w:r>
      <w:r w:rsidRPr="00A34893">
        <w:rPr>
          <w:rFonts w:ascii="Arial" w:eastAsia="Calibri" w:hAnsi="Arial" w:cs="Arial"/>
          <w:szCs w:val="22"/>
        </w:rPr>
        <w:fldChar w:fldCharType="begin"/>
      </w:r>
      <w:r w:rsidR="005652F8" w:rsidRPr="00A34893">
        <w:rPr>
          <w:rFonts w:ascii="Arial" w:eastAsia="Calibri" w:hAnsi="Arial" w:cs="Arial"/>
          <w:szCs w:val="22"/>
        </w:rPr>
        <w:instrText xml:space="preserve"> ADDIN EN.CITE &lt;EndNote&gt;&lt;Cite&gt;&lt;Author&gt;Schmidt-Thome&lt;/Author&gt;&lt;Year&gt;2015&lt;/Year&gt;&lt;RecNum&gt;255&lt;/RecNum&gt;&lt;DisplayText&gt;[13]&lt;/DisplayText&gt;&lt;record&gt;&lt;rec-number&gt;255&lt;/rec-number&gt;&lt;foreign-keys&gt;&lt;key app="EN" db-id="p9vweexs7ddsereewpyv2w04v5tsraftp9s0" timestamp="1759304461"&gt;255&lt;/key&gt;&lt;/foreign-keys&gt;&lt;ref-type name="Book Section"&gt;5&lt;/ref-type&gt;&lt;contributors&gt;&lt;authors&gt;&lt;author&gt;Schmidt-Thome, Philipp&lt;/author&gt;&lt;author&gt;Nguyen, Thi Ha&lt;/author&gt;&lt;author&gt;Pham, Thanh Long&lt;/author&gt;&lt;author&gt;Jarva, Jaana&lt;/author&gt;&lt;author&gt;Nuottimäki, Kristiina&lt;/author&gt;&lt;/authors&gt;&lt;/contributors&gt;&lt;titles&gt;&lt;title&gt;Impacts of Climate Change on the Ba Ria–Vung Tau Province&lt;/title&gt;&lt;secondary-title&gt;Climate Change Adaptation Measures in Vietnam: Development and Implementation&lt;/secondary-title&gt;&lt;/titles&gt;&lt;pages&gt;45-68&lt;/pages&gt;&lt;dates&gt;&lt;year&gt;2015&lt;/year&gt;&lt;/dates&gt;&lt;pub-location&gt;Cham&lt;/pub-location&gt;&lt;publisher&gt;Springer International Publishing&lt;/publisher&gt;&lt;isbn&gt;978-3-319-12346-2&lt;/isbn&gt;&lt;label&gt;Schmidt-Thome2015&lt;/label&gt;&lt;urls&gt;&lt;related-urls&gt;&lt;url&gt;https://doi.org/10.1007/978-3-319-12346-2_4&lt;/url&gt;&lt;/related-urls&gt;&lt;/urls&gt;&lt;electronic-resource-num&gt;10.1007/978-3-319-12346-2_4&lt;/electronic-resource-num&gt;&lt;/record&gt;&lt;/Cite&gt;&lt;/EndNote&gt;</w:instrText>
      </w:r>
      <w:r w:rsidRPr="00A34893">
        <w:rPr>
          <w:rFonts w:ascii="Arial" w:eastAsia="Calibri" w:hAnsi="Arial" w:cs="Arial"/>
          <w:szCs w:val="22"/>
        </w:rPr>
        <w:fldChar w:fldCharType="separate"/>
      </w:r>
      <w:r w:rsidR="005652F8" w:rsidRPr="001C50F2">
        <w:rPr>
          <w:rFonts w:ascii="Arial" w:eastAsia="Calibri" w:hAnsi="Arial" w:cs="Arial"/>
          <w:szCs w:val="22"/>
        </w:rPr>
        <w:t>[13]</w:t>
      </w:r>
      <w:r w:rsidRPr="00A34893">
        <w:rPr>
          <w:rFonts w:ascii="Arial" w:eastAsia="Calibri" w:hAnsi="Arial" w:cs="Arial"/>
          <w:szCs w:val="22"/>
        </w:rPr>
        <w:fldChar w:fldCharType="end"/>
      </w:r>
      <w:r w:rsidRPr="00A34893">
        <w:rPr>
          <w:rFonts w:ascii="Arial" w:eastAsia="Calibri" w:hAnsi="Arial" w:cs="Arial"/>
          <w:szCs w:val="22"/>
        </w:rPr>
        <w:t>.</w:t>
      </w:r>
    </w:p>
    <w:p w14:paraId="7D088BA7" w14:textId="77777777" w:rsidR="00F44BB9" w:rsidRPr="00A34893" w:rsidRDefault="00F44BB9" w:rsidP="00F44BB9">
      <w:pPr>
        <w:pStyle w:val="Body"/>
        <w:widowControl w:val="0"/>
        <w:spacing w:after="0"/>
        <w:rPr>
          <w:rFonts w:ascii="Arial" w:eastAsia="Calibri" w:hAnsi="Arial" w:cs="Arial"/>
          <w:szCs w:val="22"/>
        </w:rPr>
      </w:pPr>
    </w:p>
    <w:p w14:paraId="4BE27CA7" w14:textId="41C43E47" w:rsidR="00F44BB9" w:rsidRPr="00A34893" w:rsidRDefault="004F7A7E" w:rsidP="00F44BB9">
      <w:pPr>
        <w:pStyle w:val="Body"/>
        <w:widowControl w:val="0"/>
        <w:spacing w:after="0"/>
        <w:rPr>
          <w:rFonts w:ascii="Arial" w:eastAsia="Calibri" w:hAnsi="Arial" w:cs="Arial"/>
          <w:szCs w:val="22"/>
        </w:rPr>
      </w:pPr>
      <w:r w:rsidRPr="00A34893">
        <w:rPr>
          <w:rFonts w:ascii="Arial" w:eastAsia="Calibri" w:hAnsi="Arial" w:cs="Arial"/>
          <w:szCs w:val="22"/>
        </w:rPr>
        <w:t xml:space="preserve">This study aims to quantify and project pollutant loads from key </w:t>
      </w:r>
      <w:proofErr w:type="gramStart"/>
      <w:r w:rsidRPr="00A34893">
        <w:rPr>
          <w:rFonts w:ascii="Arial" w:eastAsia="Calibri" w:hAnsi="Arial" w:cs="Arial"/>
          <w:szCs w:val="22"/>
        </w:rPr>
        <w:t>sectors,  including</w:t>
      </w:r>
      <w:proofErr w:type="gramEnd"/>
      <w:r w:rsidRPr="00A34893">
        <w:rPr>
          <w:rFonts w:ascii="Arial" w:eastAsia="Calibri" w:hAnsi="Arial" w:cs="Arial"/>
          <w:szCs w:val="22"/>
        </w:rPr>
        <w:t xml:space="preserve"> domestic, industrial, aquaculture, agricultural, and stormwater, across BRVT. By integrating empirical data, national technical standards, and modeling approaches, it assesses temporal changes and emerging risks to coastal ecosystems and human health. </w:t>
      </w:r>
      <w:r w:rsidR="005652F8" w:rsidRPr="00A34893">
        <w:rPr>
          <w:rFonts w:ascii="Arial" w:eastAsia="Calibri" w:hAnsi="Arial" w:cs="Arial"/>
          <w:szCs w:val="22"/>
        </w:rPr>
        <w:t xml:space="preserve">The results contribute to </w:t>
      </w:r>
      <w:r w:rsidR="00F44BB9" w:rsidRPr="00A34893">
        <w:rPr>
          <w:rFonts w:ascii="Arial" w:eastAsia="Calibri" w:hAnsi="Arial" w:cs="Arial"/>
          <w:szCs w:val="22"/>
        </w:rPr>
        <w:t>monitor</w:t>
      </w:r>
      <w:r w:rsidR="00FB4FC0" w:rsidRPr="00A34893">
        <w:rPr>
          <w:rFonts w:ascii="Arial" w:eastAsia="Calibri" w:hAnsi="Arial" w:cs="Arial"/>
          <w:szCs w:val="22"/>
        </w:rPr>
        <w:t>ing</w:t>
      </w:r>
      <w:r w:rsidR="00F44BB9" w:rsidRPr="00A34893">
        <w:rPr>
          <w:rFonts w:ascii="Arial" w:eastAsia="Calibri" w:hAnsi="Arial" w:cs="Arial"/>
          <w:szCs w:val="22"/>
        </w:rPr>
        <w:t xml:space="preserve"> water quality in critical basins, </w:t>
      </w:r>
      <w:r w:rsidR="005652F8" w:rsidRPr="00A34893">
        <w:rPr>
          <w:rFonts w:ascii="Arial" w:eastAsia="Calibri" w:hAnsi="Arial" w:cs="Arial"/>
          <w:szCs w:val="22"/>
        </w:rPr>
        <w:t xml:space="preserve">and </w:t>
      </w:r>
      <w:r w:rsidR="00F44BB9" w:rsidRPr="00A34893">
        <w:rPr>
          <w:rFonts w:ascii="Arial" w:eastAsia="Calibri" w:hAnsi="Arial" w:cs="Arial"/>
          <w:szCs w:val="22"/>
        </w:rPr>
        <w:t xml:space="preserve">combine with scientific investigation, </w:t>
      </w:r>
      <w:r w:rsidR="00FB4FC0" w:rsidRPr="00A34893">
        <w:rPr>
          <w:rFonts w:ascii="Arial" w:eastAsia="Calibri" w:hAnsi="Arial" w:cs="Arial"/>
          <w:szCs w:val="22"/>
        </w:rPr>
        <w:t xml:space="preserve">providing </w:t>
      </w:r>
      <w:r w:rsidR="00F44BB9" w:rsidRPr="00A34893">
        <w:rPr>
          <w:rFonts w:ascii="Arial" w:eastAsia="Calibri" w:hAnsi="Arial" w:cs="Arial"/>
          <w:szCs w:val="22"/>
        </w:rPr>
        <w:t xml:space="preserve">the foundation for evidence-based decision-making </w:t>
      </w:r>
      <w:r w:rsidR="00F44BB9" w:rsidRPr="00A34893">
        <w:rPr>
          <w:rFonts w:ascii="Arial" w:eastAsia="Calibri" w:hAnsi="Arial" w:cs="Arial"/>
          <w:szCs w:val="22"/>
        </w:rPr>
        <w:fldChar w:fldCharType="begin"/>
      </w:r>
      <w:r w:rsidR="005652F8" w:rsidRPr="00A34893">
        <w:rPr>
          <w:rFonts w:ascii="Arial" w:eastAsia="Calibri" w:hAnsi="Arial" w:cs="Arial"/>
          <w:szCs w:val="22"/>
        </w:rPr>
        <w:instrText xml:space="preserve"> ADDIN EN.CITE &lt;EndNote&gt;&lt;Cite&gt;&lt;Author&gt;Tong&lt;/Author&gt;&lt;Year&gt;2025&lt;/Year&gt;&lt;RecNum&gt;256&lt;/RecNum&gt;&lt;DisplayText&gt;[14]&lt;/DisplayText&gt;&lt;record&gt;&lt;rec-number&gt;256&lt;/rec-number&gt;&lt;foreign-keys&gt;&lt;key app="EN" db-id="p9vweexs7ddsereewpyv2w04v5tsraftp9s0" timestamp="1759304560"&gt;256&lt;/key&gt;&lt;/foreign-keys&gt;&lt;ref-type name="Journal Article"&gt;17&lt;/ref-type&gt;&lt;contributors&gt;&lt;authors&gt;&lt;author&gt;Tong, Nguyen Xuan&lt;/author&gt;&lt;author&gt;Hoa, Nguyen Kim&lt;/author&gt;&lt;author&gt;Tram, Nguyen Thi Thu&lt;/author&gt;&lt;author&gt;Khang, Luu Tang Phuc&lt;/author&gt;&lt;/authors&gt;&lt;/contributors&gt;&lt;titles&gt;&lt;title&gt;Water Quality Index, Heavy Metals, and Endocrine Disruptors in the Saigon River Basin: Pollution Assessment and Correlation Analysis&lt;/title&gt;&lt;secondary-title&gt;Environmental Quality Management&lt;/secondary-title&gt;&lt;/titles&gt;&lt;periodical&gt;&lt;full-title&gt;Environmental Quality Management&lt;/full-title&gt;&lt;/periodical&gt;&lt;pages&gt;e70063&lt;/pages&gt;&lt;volume&gt;34&lt;/volume&gt;&lt;number&gt;3&lt;/number&gt;&lt;dates&gt;&lt;year&gt;2025&lt;/year&gt;&lt;/dates&gt;&lt;isbn&gt;1088-1913&lt;/isbn&gt;&lt;urls&gt;&lt;related-urls&gt;&lt;url&gt;https://onlinelibrary.wiley.com/doi/abs/10.1002/tqem.70063&lt;/url&gt;&lt;/related-urls&gt;&lt;/urls&gt;&lt;electronic-resource-num&gt;https://doi.org/10.1002/tqem.70063&lt;/electronic-resource-num&gt;&lt;/record&gt;&lt;/Cite&gt;&lt;/EndNote&gt;</w:instrText>
      </w:r>
      <w:r w:rsidR="00F44BB9" w:rsidRPr="00A34893">
        <w:rPr>
          <w:rFonts w:ascii="Arial" w:eastAsia="Calibri" w:hAnsi="Arial" w:cs="Arial"/>
          <w:szCs w:val="22"/>
        </w:rPr>
        <w:fldChar w:fldCharType="separate"/>
      </w:r>
      <w:r w:rsidR="005652F8" w:rsidRPr="001C50F2">
        <w:rPr>
          <w:rFonts w:ascii="Arial" w:eastAsia="Calibri" w:hAnsi="Arial" w:cs="Arial"/>
          <w:szCs w:val="22"/>
        </w:rPr>
        <w:t>[14]</w:t>
      </w:r>
      <w:r w:rsidR="00F44BB9" w:rsidRPr="00A34893">
        <w:rPr>
          <w:rFonts w:ascii="Arial" w:eastAsia="Calibri" w:hAnsi="Arial" w:cs="Arial"/>
          <w:szCs w:val="22"/>
        </w:rPr>
        <w:fldChar w:fldCharType="end"/>
      </w:r>
      <w:r w:rsidR="00F44BB9" w:rsidRPr="00A34893">
        <w:rPr>
          <w:rFonts w:ascii="Arial" w:eastAsia="Calibri" w:hAnsi="Arial" w:cs="Arial"/>
          <w:szCs w:val="22"/>
        </w:rPr>
        <w:t xml:space="preserve">. </w:t>
      </w:r>
      <w:r w:rsidR="005652F8" w:rsidRPr="00A34893">
        <w:rPr>
          <w:rFonts w:ascii="Arial" w:eastAsia="Calibri" w:hAnsi="Arial" w:cs="Arial"/>
          <w:szCs w:val="22"/>
        </w:rPr>
        <w:t xml:space="preserve">Moreover, the findings provide a basis for policy recommendations addressing local stakeholders, including aquaculture </w:t>
      </w:r>
      <w:r w:rsidR="005652F8" w:rsidRPr="00A34893">
        <w:rPr>
          <w:rFonts w:ascii="Arial" w:eastAsia="Calibri" w:hAnsi="Arial" w:cs="Arial"/>
          <w:szCs w:val="22"/>
        </w:rPr>
        <w:lastRenderedPageBreak/>
        <w:t xml:space="preserve">farmers, port authorities, and municipal managers, thereby supporting the province’s transition toward sustainable and resilient coastal governance </w:t>
      </w:r>
      <w:r w:rsidR="00F44BB9" w:rsidRPr="00A34893">
        <w:rPr>
          <w:rFonts w:ascii="Arial" w:eastAsia="Calibri" w:hAnsi="Arial" w:cs="Arial"/>
          <w:szCs w:val="22"/>
        </w:rPr>
        <w:fldChar w:fldCharType="begin"/>
      </w:r>
      <w:r w:rsidR="005652F8" w:rsidRPr="00A34893">
        <w:rPr>
          <w:rFonts w:ascii="Arial" w:eastAsia="Calibri" w:hAnsi="Arial" w:cs="Arial"/>
          <w:szCs w:val="22"/>
        </w:rPr>
        <w:instrText xml:space="preserve"> ADDIN EN.CITE &lt;EndNote&gt;&lt;Cite&gt;&lt;Author&gt;Huynh&lt;/Author&gt;&lt;Year&gt;2023&lt;/Year&gt;&lt;RecNum&gt;248&lt;/RecNum&gt;&lt;DisplayText&gt;[15]&lt;/DisplayText&gt;&lt;record&gt;&lt;rec-number&gt;248&lt;/rec-number&gt;&lt;foreign-keys&gt;&lt;key app="EN" db-id="p9vweexs7ddsereewpyv2w04v5tsraftp9s0" timestamp="1759302779"&gt;248&lt;/key&gt;&lt;/foreign-keys&gt;&lt;ref-type name="Journal Article"&gt;17&lt;/ref-type&gt;&lt;contributors&gt;&lt;authors&gt;&lt;author&gt;Huynh, P.&lt;/author&gt;&lt;author&gt;Tran, T. M. H.&lt;/author&gt;&lt;author&gt;Huynh, T. N. H.&lt;/author&gt;&lt;/authors&gt;&lt;/contributors&gt;&lt;titles&gt;&lt;title&gt;Environmental pollution along the coast of Binh Thuan province, caused by the discharge of wastewater into the main river basins from the mainland&lt;/title&gt;&lt;secondary-title&gt;IOP Conference Series: Earth and Environmental Science&lt;/secondary-title&gt;&lt;/titles&gt;&lt;periodical&gt;&lt;full-title&gt;IOP Conference Series: Earth and Environmental Science&lt;/full-title&gt;&lt;/periodical&gt;&lt;pages&gt;012032&lt;/pages&gt;&lt;volume&gt;1278&lt;/volume&gt;&lt;number&gt;1&lt;/number&gt;&lt;dates&gt;&lt;year&gt;2023&lt;/year&gt;&lt;pub-dates&gt;&lt;date&gt;2023/12/01&lt;/date&gt;&lt;/pub-dates&gt;&lt;/dates&gt;&lt;publisher&gt;IOP Publishing&lt;/publisher&gt;&lt;isbn&gt;1755-1315&amp;#xD;1755-1307&lt;/isbn&gt;&lt;urls&gt;&lt;related-urls&gt;&lt;url&gt;https://doi.org/10.1088/1755-1315/1278/1/012032&lt;/url&gt;&lt;/related-urls&gt;&lt;/urls&gt;&lt;electronic-resource-num&gt;10.1088/1755-1315/1278/1/012032&lt;/electronic-resource-num&gt;&lt;/record&gt;&lt;/Cite&gt;&lt;/EndNote&gt;</w:instrText>
      </w:r>
      <w:r w:rsidR="00F44BB9" w:rsidRPr="00A34893">
        <w:rPr>
          <w:rFonts w:ascii="Arial" w:eastAsia="Calibri" w:hAnsi="Arial" w:cs="Arial"/>
          <w:szCs w:val="22"/>
        </w:rPr>
        <w:fldChar w:fldCharType="separate"/>
      </w:r>
      <w:r w:rsidR="005652F8" w:rsidRPr="001C50F2">
        <w:rPr>
          <w:rFonts w:ascii="Arial" w:eastAsia="Calibri" w:hAnsi="Arial" w:cs="Arial"/>
          <w:szCs w:val="22"/>
        </w:rPr>
        <w:t>[15]</w:t>
      </w:r>
      <w:r w:rsidR="00F44BB9" w:rsidRPr="00A34893">
        <w:rPr>
          <w:rFonts w:ascii="Arial" w:eastAsia="Calibri" w:hAnsi="Arial" w:cs="Arial"/>
          <w:szCs w:val="22"/>
        </w:rPr>
        <w:fldChar w:fldCharType="end"/>
      </w:r>
      <w:r w:rsidR="00F44BB9" w:rsidRPr="00A34893">
        <w:rPr>
          <w:rFonts w:ascii="Arial" w:eastAsia="Calibri" w:hAnsi="Arial" w:cs="Arial"/>
          <w:szCs w:val="22"/>
        </w:rPr>
        <w:t xml:space="preserve">. </w:t>
      </w:r>
    </w:p>
    <w:p w14:paraId="4AD4FD97" w14:textId="77777777" w:rsidR="00F44BB9" w:rsidRPr="00A34893" w:rsidRDefault="00F44BB9" w:rsidP="00F44BB9">
      <w:pPr>
        <w:pStyle w:val="Body"/>
        <w:widowControl w:val="0"/>
        <w:spacing w:after="0"/>
        <w:rPr>
          <w:rFonts w:ascii="Arial" w:hAnsi="Arial" w:cs="Arial"/>
        </w:rPr>
      </w:pPr>
    </w:p>
    <w:p w14:paraId="68116B69" w14:textId="77777777" w:rsidR="00F44BB9" w:rsidRPr="00A34893" w:rsidRDefault="00F44BB9" w:rsidP="00F44BB9">
      <w:pPr>
        <w:pStyle w:val="AbstHead"/>
        <w:keepNext w:val="0"/>
        <w:widowControl w:val="0"/>
        <w:spacing w:after="0"/>
        <w:jc w:val="both"/>
        <w:rPr>
          <w:rFonts w:ascii="Arial" w:hAnsi="Arial" w:cs="Arial"/>
        </w:rPr>
      </w:pPr>
      <w:r w:rsidRPr="00A34893">
        <w:rPr>
          <w:rFonts w:ascii="Arial" w:hAnsi="Arial" w:cs="Arial"/>
        </w:rPr>
        <w:t xml:space="preserve">2. material and methods </w:t>
      </w:r>
    </w:p>
    <w:p w14:paraId="7F528803" w14:textId="77777777" w:rsidR="00F44BB9" w:rsidRPr="00A34893" w:rsidRDefault="00F44BB9" w:rsidP="00F44BB9">
      <w:pPr>
        <w:pStyle w:val="AbstHead"/>
        <w:keepNext w:val="0"/>
        <w:widowControl w:val="0"/>
        <w:spacing w:after="0"/>
        <w:jc w:val="both"/>
        <w:rPr>
          <w:rFonts w:ascii="Arial" w:hAnsi="Arial" w:cs="Arial"/>
        </w:rPr>
      </w:pPr>
    </w:p>
    <w:p w14:paraId="1C38D85F" w14:textId="77777777" w:rsidR="00F44BB9" w:rsidRPr="00A34893" w:rsidRDefault="00F44BB9" w:rsidP="00F44BB9">
      <w:pPr>
        <w:pStyle w:val="Body"/>
        <w:widowControl w:val="0"/>
        <w:spacing w:after="0"/>
        <w:rPr>
          <w:rFonts w:ascii="Arial" w:hAnsi="Arial" w:cs="Arial"/>
          <w:b/>
          <w:caps/>
        </w:rPr>
      </w:pPr>
      <w:r w:rsidRPr="00A34893">
        <w:rPr>
          <w:rFonts w:ascii="Arial" w:hAnsi="Arial" w:cs="Arial"/>
          <w:b/>
          <w:caps/>
          <w:sz w:val="22"/>
        </w:rPr>
        <w:t xml:space="preserve">2.1 </w:t>
      </w:r>
      <w:r w:rsidRPr="00A34893">
        <w:rPr>
          <w:rFonts w:ascii="Arial" w:hAnsi="Arial" w:cs="Arial"/>
          <w:b/>
          <w:sz w:val="22"/>
        </w:rPr>
        <w:t xml:space="preserve">Materials </w:t>
      </w:r>
    </w:p>
    <w:p w14:paraId="4BD182F6" w14:textId="77777777" w:rsidR="00F44BB9" w:rsidRPr="00A34893" w:rsidRDefault="00F44BB9" w:rsidP="00F44BB9">
      <w:pPr>
        <w:pStyle w:val="Body"/>
        <w:widowControl w:val="0"/>
        <w:spacing w:after="0"/>
        <w:rPr>
          <w:rFonts w:ascii="Arial" w:eastAsia="Calibri" w:hAnsi="Arial" w:cs="Arial"/>
          <w:szCs w:val="22"/>
        </w:rPr>
      </w:pPr>
    </w:p>
    <w:p w14:paraId="3F99F806" w14:textId="18CBDBB9" w:rsidR="00F44BB9" w:rsidRPr="00A34893" w:rsidRDefault="00F44BB9" w:rsidP="00F44BB9">
      <w:pPr>
        <w:pStyle w:val="Body"/>
        <w:widowControl w:val="0"/>
        <w:spacing w:after="0"/>
        <w:rPr>
          <w:rFonts w:ascii="Arial" w:eastAsia="Calibri" w:hAnsi="Arial" w:cs="Arial"/>
          <w:szCs w:val="22"/>
        </w:rPr>
      </w:pPr>
      <w:r w:rsidRPr="00A34893">
        <w:rPr>
          <w:rFonts w:ascii="Arial" w:eastAsia="Calibri" w:hAnsi="Arial" w:cs="Arial"/>
          <w:szCs w:val="22"/>
        </w:rPr>
        <w:t xml:space="preserve">This article draws upon data collected from socio-economic survey campaigns conducted under the project “Study on Environmental Carrying Capacity for Building the Master Plan of Sustainable Development of Aquaculture in BRVT” (2021–2024). Additional data sources include the Statistical Yearbook </w:t>
      </w:r>
      <w:r w:rsidRPr="00A34893">
        <w:rPr>
          <w:rFonts w:ascii="Arial" w:eastAsia="Calibri" w:hAnsi="Arial" w:cs="Arial"/>
          <w:szCs w:val="22"/>
        </w:rPr>
        <w:fldChar w:fldCharType="begin"/>
      </w:r>
      <w:r w:rsidR="005652F8" w:rsidRPr="00A34893">
        <w:rPr>
          <w:rFonts w:ascii="Arial" w:eastAsia="Calibri" w:hAnsi="Arial" w:cs="Arial"/>
          <w:szCs w:val="22"/>
        </w:rPr>
        <w:instrText xml:space="preserve"> ADDIN EN.CITE &lt;EndNote&gt;&lt;Cite&gt;&lt;Author&gt;BRVT Statistics Office&lt;/Author&gt;&lt;Year&gt;2024&lt;/Year&gt;&lt;RecNum&gt;258&lt;/RecNum&gt;&lt;DisplayText&gt;[16]&lt;/DisplayText&gt;&lt;record&gt;&lt;rec-number&gt;258&lt;/rec-number&gt;&lt;foreign-keys&gt;&lt;key app="EN" db-id="p9vweexs7ddsereewpyv2w04v5tsraftp9s0" timestamp="1759304930"&gt;258&lt;/key&gt;&lt;/foreign-keys&gt;&lt;ref-type name="Book"&gt;6&lt;/ref-type&gt;&lt;contributors&gt;&lt;authors&gt;&lt;author&gt;BRVT Statistics Office,&lt;/author&gt;&lt;/authors&gt;&lt;/contributors&gt;&lt;titles&gt;&lt;title&gt;Ba Ria - Vung Tau Statistics Office 2023&lt;/title&gt;&lt;/titles&gt;&lt;pages&gt;508&lt;/pages&gt;&lt;section&gt;508&lt;/section&gt;&lt;dates&gt;&lt;year&gt;2024&lt;/year&gt;&lt;/dates&gt;&lt;pub-location&gt;Ha Noi, Vietnam&lt;/pub-location&gt;&lt;publisher&gt;Statistics Publidhing House&lt;/publisher&gt;&lt;urls&gt;&lt;/urls&gt;&lt;/record&gt;&lt;/Cite&gt;&lt;/EndNote&gt;</w:instrText>
      </w:r>
      <w:r w:rsidRPr="00A34893">
        <w:rPr>
          <w:rFonts w:ascii="Arial" w:eastAsia="Calibri" w:hAnsi="Arial" w:cs="Arial"/>
          <w:szCs w:val="22"/>
        </w:rPr>
        <w:fldChar w:fldCharType="separate"/>
      </w:r>
      <w:r w:rsidR="005652F8" w:rsidRPr="001C50F2">
        <w:rPr>
          <w:rFonts w:ascii="Arial" w:eastAsia="Calibri" w:hAnsi="Arial" w:cs="Arial"/>
          <w:szCs w:val="22"/>
        </w:rPr>
        <w:t>[16]</w:t>
      </w:r>
      <w:r w:rsidRPr="00A34893">
        <w:rPr>
          <w:rFonts w:ascii="Arial" w:eastAsia="Calibri" w:hAnsi="Arial" w:cs="Arial"/>
          <w:szCs w:val="22"/>
        </w:rPr>
        <w:fldChar w:fldCharType="end"/>
      </w:r>
      <w:r w:rsidRPr="00A34893">
        <w:rPr>
          <w:rFonts w:ascii="Arial" w:eastAsia="Calibri" w:hAnsi="Arial" w:cs="Arial"/>
          <w:szCs w:val="22"/>
        </w:rPr>
        <w:t xml:space="preserve">, the Master Planning of BRVT for the Period 2021–2030, with a Vision to 2050 </w:t>
      </w:r>
      <w:r w:rsidRPr="00A34893">
        <w:rPr>
          <w:rFonts w:ascii="Arial" w:eastAsia="Calibri" w:hAnsi="Arial" w:cs="Arial"/>
          <w:szCs w:val="22"/>
        </w:rPr>
        <w:fldChar w:fldCharType="begin"/>
      </w:r>
      <w:r w:rsidR="005652F8" w:rsidRPr="00A34893">
        <w:rPr>
          <w:rFonts w:ascii="Arial" w:eastAsia="Calibri" w:hAnsi="Arial" w:cs="Arial"/>
          <w:szCs w:val="22"/>
        </w:rPr>
        <w:instrText xml:space="preserve"> ADDIN EN.CITE &lt;EndNote&gt;&lt;Cite&gt;&lt;Author&gt;UBND BRVT&lt;/Author&gt;&lt;Year&gt;2023&lt;/Year&gt;&lt;RecNum&gt;259&lt;/RecNum&gt;&lt;DisplayText&gt;[17]&lt;/DisplayText&gt;&lt;record&gt;&lt;rec-number&gt;259&lt;/rec-number&gt;&lt;foreign-keys&gt;&lt;key app="EN" db-id="p9vweexs7ddsereewpyv2w04v5tsraftp9s0" timestamp="1759305309"&gt;259&lt;/key&gt;&lt;/foreign-keys&gt;&lt;ref-type name="Report"&gt;27&lt;/ref-type&gt;&lt;contributors&gt;&lt;authors&gt;&lt;author&gt;UBND BRVT,&lt;/author&gt;&lt;/authors&gt;&lt;/contributors&gt;&lt;titles&gt;&lt;title&gt;General report: Master Plan of Ba Ria-Vung Tau province for the 2021-2030 period, with a vision toward 2050&lt;/title&gt;&lt;/titles&gt;&lt;pages&gt;1037&lt;/pages&gt;&lt;dates&gt;&lt;year&gt;2023&lt;/year&gt;&lt;/dates&gt;&lt;pub-location&gt;Ba Ria - Vung Tau, Vietnam&lt;/pub-location&gt;&lt;publisher&gt;People&amp;apos;s Committee of Ba Ria - Vung Tau&lt;/publisher&gt;&lt;urls&gt;&lt;/urls&gt;&lt;/record&gt;&lt;/Cite&gt;&lt;/EndNote&gt;</w:instrText>
      </w:r>
      <w:r w:rsidRPr="00A34893">
        <w:rPr>
          <w:rFonts w:ascii="Arial" w:eastAsia="Calibri" w:hAnsi="Arial" w:cs="Arial"/>
          <w:szCs w:val="22"/>
        </w:rPr>
        <w:fldChar w:fldCharType="separate"/>
      </w:r>
      <w:r w:rsidR="005652F8" w:rsidRPr="001C50F2">
        <w:rPr>
          <w:rFonts w:ascii="Arial" w:eastAsia="Calibri" w:hAnsi="Arial" w:cs="Arial"/>
          <w:szCs w:val="22"/>
        </w:rPr>
        <w:t>[17]</w:t>
      </w:r>
      <w:r w:rsidRPr="00A34893">
        <w:rPr>
          <w:rFonts w:ascii="Arial" w:eastAsia="Calibri" w:hAnsi="Arial" w:cs="Arial"/>
          <w:szCs w:val="22"/>
        </w:rPr>
        <w:fldChar w:fldCharType="end"/>
      </w:r>
      <w:r w:rsidRPr="00A34893">
        <w:rPr>
          <w:rFonts w:ascii="Arial" w:eastAsia="Calibri" w:hAnsi="Arial" w:cs="Arial"/>
          <w:szCs w:val="22"/>
        </w:rPr>
        <w:t>, as well as key provincial policy documents. These include Decision No. 1073/QĐ-UBND (30 March 2022) of the People’s Committee of BRVT on the “Implementation Plan of the Prime Minister’s Decision No. 1664/QĐ-</w:t>
      </w:r>
      <w:proofErr w:type="spellStart"/>
      <w:r w:rsidRPr="00A34893">
        <w:rPr>
          <w:rFonts w:ascii="Arial" w:eastAsia="Calibri" w:hAnsi="Arial" w:cs="Arial"/>
          <w:szCs w:val="22"/>
        </w:rPr>
        <w:t>TTg</w:t>
      </w:r>
      <w:proofErr w:type="spellEnd"/>
      <w:r w:rsidRPr="00A34893">
        <w:rPr>
          <w:rFonts w:ascii="Arial" w:eastAsia="Calibri" w:hAnsi="Arial" w:cs="Arial"/>
          <w:szCs w:val="22"/>
        </w:rPr>
        <w:t xml:space="preserve"> approving the Scheme for Marine Aquaculture Development by 2030, with a Vision to 2045 in BRVT”, and Decision No. 3678/QĐ-UBND (30 November 2022) on the “Action Plan for the Implementation of the Prime Minister’s Decision No. 985/QĐ-</w:t>
      </w:r>
      <w:proofErr w:type="spellStart"/>
      <w:r w:rsidRPr="00A34893">
        <w:rPr>
          <w:rFonts w:ascii="Arial" w:eastAsia="Calibri" w:hAnsi="Arial" w:cs="Arial"/>
          <w:szCs w:val="22"/>
        </w:rPr>
        <w:t>TTg</w:t>
      </w:r>
      <w:proofErr w:type="spellEnd"/>
      <w:r w:rsidRPr="00A34893">
        <w:rPr>
          <w:rFonts w:ascii="Arial" w:eastAsia="Calibri" w:hAnsi="Arial" w:cs="Arial"/>
          <w:szCs w:val="22"/>
        </w:rPr>
        <w:t xml:space="preserve"> (16 August 2021) issued the National Program for Aquaculture Development for the Period 2021–2030 in BRVT”. </w:t>
      </w:r>
    </w:p>
    <w:p w14:paraId="10CCE429" w14:textId="77777777" w:rsidR="00F44BB9" w:rsidRPr="00A34893" w:rsidRDefault="00F44BB9" w:rsidP="00F44BB9">
      <w:pPr>
        <w:pStyle w:val="Body"/>
        <w:widowControl w:val="0"/>
        <w:spacing w:after="0"/>
        <w:rPr>
          <w:rFonts w:ascii="Arial" w:eastAsia="Calibri" w:hAnsi="Arial" w:cs="Arial"/>
          <w:szCs w:val="22"/>
        </w:rPr>
      </w:pPr>
    </w:p>
    <w:p w14:paraId="1F59B48A" w14:textId="77777777" w:rsidR="00F44BB9" w:rsidRPr="00A34893" w:rsidRDefault="00F44BB9" w:rsidP="00F44BB9">
      <w:pPr>
        <w:pStyle w:val="Body"/>
        <w:widowControl w:val="0"/>
        <w:spacing w:after="0"/>
        <w:rPr>
          <w:rFonts w:ascii="Arial" w:hAnsi="Arial" w:cs="Arial"/>
          <w:b/>
          <w:caps/>
        </w:rPr>
      </w:pPr>
      <w:r w:rsidRPr="00A34893">
        <w:rPr>
          <w:rFonts w:ascii="Arial" w:hAnsi="Arial" w:cs="Arial"/>
          <w:b/>
          <w:caps/>
          <w:sz w:val="22"/>
        </w:rPr>
        <w:t xml:space="preserve">2.1 </w:t>
      </w:r>
      <w:r w:rsidRPr="00A34893">
        <w:rPr>
          <w:rFonts w:ascii="Arial" w:hAnsi="Arial" w:cs="Arial"/>
          <w:b/>
          <w:sz w:val="22"/>
        </w:rPr>
        <w:t>Assessment and forecasting of generating waste sources</w:t>
      </w:r>
    </w:p>
    <w:p w14:paraId="4F6FDC16" w14:textId="77777777" w:rsidR="00F44BB9" w:rsidRPr="00A34893" w:rsidRDefault="00F44BB9" w:rsidP="00F44BB9">
      <w:pPr>
        <w:pStyle w:val="Body"/>
        <w:widowControl w:val="0"/>
        <w:spacing w:after="0"/>
        <w:rPr>
          <w:rFonts w:ascii="Arial" w:eastAsia="Calibri" w:hAnsi="Arial" w:cs="Arial"/>
          <w:szCs w:val="22"/>
        </w:rPr>
      </w:pPr>
    </w:p>
    <w:p w14:paraId="115B1C8D" w14:textId="77777777" w:rsidR="00F44BB9" w:rsidRPr="00A34893" w:rsidRDefault="00F44BB9" w:rsidP="00F44BB9">
      <w:pPr>
        <w:widowControl w:val="0"/>
        <w:jc w:val="both"/>
        <w:rPr>
          <w:rFonts w:ascii="Arial" w:hAnsi="Arial" w:cs="Arial"/>
        </w:rPr>
      </w:pPr>
      <w:r w:rsidRPr="00A34893">
        <w:rPr>
          <w:rFonts w:ascii="Arial" w:hAnsi="Arial" w:cs="Arial"/>
        </w:rPr>
        <w:t>The estimation and projection of waste loads from various sources were generated and conducted following the framework illustrated in Figure 1.</w:t>
      </w:r>
    </w:p>
    <w:p w14:paraId="0813C76D" w14:textId="77777777" w:rsidR="003C6E4C" w:rsidRPr="00A34893" w:rsidRDefault="003C6E4C" w:rsidP="00F44BB9">
      <w:pPr>
        <w:widowControl w:val="0"/>
        <w:jc w:val="both"/>
        <w:rPr>
          <w:rFonts w:ascii="Arial" w:hAnsi="Arial" w:cs="Arial"/>
        </w:rPr>
      </w:pPr>
    </w:p>
    <w:p w14:paraId="6F62F78E" w14:textId="77777777" w:rsidR="00F44BB9" w:rsidRPr="00A34893" w:rsidRDefault="00F44BB9" w:rsidP="00F44BB9">
      <w:pPr>
        <w:widowControl w:val="0"/>
        <w:jc w:val="both"/>
        <w:rPr>
          <w:rFonts w:ascii="Arial" w:hAnsi="Arial" w:cs="Arial"/>
        </w:rPr>
      </w:pPr>
      <w:r w:rsidRPr="00994A77">
        <w:rPr>
          <w:rFonts w:ascii="Arial" w:hAnsi="Arial" w:cs="Arial"/>
          <w:noProof/>
        </w:rPr>
        <w:drawing>
          <wp:inline distT="0" distB="0" distL="0" distR="0" wp14:anchorId="4C18DEC6" wp14:editId="71273728">
            <wp:extent cx="5231958" cy="2202062"/>
            <wp:effectExtent l="0" t="0" r="0" b="0"/>
            <wp:docPr id="375934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45628" cy="2207815"/>
                    </a:xfrm>
                    <a:prstGeom prst="rect">
                      <a:avLst/>
                    </a:prstGeom>
                    <a:noFill/>
                  </pic:spPr>
                </pic:pic>
              </a:graphicData>
            </a:graphic>
          </wp:inline>
        </w:drawing>
      </w:r>
    </w:p>
    <w:p w14:paraId="42BFF47A" w14:textId="77777777" w:rsidR="00F44BB9" w:rsidRPr="00A34893" w:rsidRDefault="00F44BB9" w:rsidP="00F44BB9">
      <w:pPr>
        <w:widowControl w:val="0"/>
        <w:jc w:val="both"/>
        <w:rPr>
          <w:rFonts w:ascii="Arial" w:hAnsi="Arial" w:cs="Arial"/>
        </w:rPr>
      </w:pPr>
    </w:p>
    <w:p w14:paraId="5912C9C1" w14:textId="209608BB" w:rsidR="00F44BB9" w:rsidRPr="00A34893" w:rsidRDefault="00F44BB9" w:rsidP="00F44BB9">
      <w:pPr>
        <w:autoSpaceDE w:val="0"/>
        <w:autoSpaceDN w:val="0"/>
        <w:adjustRightInd w:val="0"/>
        <w:jc w:val="both"/>
        <w:rPr>
          <w:rFonts w:ascii="Arial" w:hAnsi="Arial" w:cs="Arial"/>
          <w:b/>
          <w:bCs/>
          <w:szCs w:val="22"/>
        </w:rPr>
      </w:pPr>
      <w:r w:rsidRPr="00A34893">
        <w:rPr>
          <w:rFonts w:ascii="Arial" w:hAnsi="Arial" w:cs="Arial"/>
          <w:b/>
          <w:bCs/>
          <w:szCs w:val="22"/>
        </w:rPr>
        <w:t xml:space="preserve">Fig. 1. Flowchart for </w:t>
      </w:r>
      <w:r w:rsidR="00AE57EF" w:rsidRPr="00A34893">
        <w:rPr>
          <w:rFonts w:ascii="Arial" w:hAnsi="Arial" w:cs="Arial"/>
          <w:b/>
          <w:bCs/>
          <w:szCs w:val="22"/>
        </w:rPr>
        <w:t>c</w:t>
      </w:r>
      <w:r w:rsidRPr="00A34893">
        <w:rPr>
          <w:rFonts w:ascii="Arial" w:hAnsi="Arial" w:cs="Arial"/>
          <w:b/>
          <w:bCs/>
          <w:szCs w:val="22"/>
        </w:rPr>
        <w:t xml:space="preserve">alculation and forecasting of waste load of sources </w:t>
      </w:r>
      <w:r w:rsidRPr="00A34893">
        <w:rPr>
          <w:rFonts w:ascii="Arial" w:hAnsi="Arial" w:cs="Arial"/>
          <w:b/>
          <w:bCs/>
          <w:szCs w:val="22"/>
        </w:rPr>
        <w:fldChar w:fldCharType="begin"/>
      </w:r>
      <w:r w:rsidR="005652F8" w:rsidRPr="00A34893">
        <w:rPr>
          <w:rFonts w:ascii="Arial" w:hAnsi="Arial" w:cs="Arial"/>
          <w:b/>
          <w:bCs/>
          <w:szCs w:val="22"/>
        </w:rPr>
        <w:instrText xml:space="preserve"> ADDIN EN.CITE &lt;EndNote&gt;&lt;Cite&gt;&lt;Author&gt;Thu&lt;/Author&gt;&lt;Year&gt;2013&lt;/Year&gt;&lt;RecNum&gt;140&lt;/RecNum&gt;&lt;DisplayText&gt;[18]&lt;/DisplayText&gt;&lt;record&gt;&lt;rec-number&gt;140&lt;/rec-number&gt;&lt;foreign-keys&gt;&lt;key app="EN" db-id="p9vweexs7ddsereewpyv2w04v5tsraftp9s0" timestamp="1759289648"&gt;140&lt;/key&gt;&lt;/foreign-keys&gt;&lt;ref-type name="Journal Article"&gt;17&lt;/ref-type&gt;&lt;contributors&gt;&lt;authors&gt;&lt;author&gt;Phan Minh Thu&lt;/author&gt;&lt;author&gt;&lt;style face="normal" font="default" charset="163" size="100%"&gt;Nguy&lt;/style&gt;&lt;style face="normal" font="default" size="100%"&gt;e&lt;/style&gt;&lt;style face="normal" font="default" charset="163" size="100%"&gt;n H&lt;/style&gt;&lt;style face="normal" font="default" size="100%"&gt;u&lt;/style&gt;&lt;style face="normal" font="default" charset="163" size="100%"&gt;u Hu&lt;/style&gt;&lt;style face="normal" font="default" size="100%"&gt;an&lt;/style&gt;&lt;/author&gt;&lt;author&gt;&lt;style face="normal" font="default" size="100%"&gt;Bui Ho&lt;/style&gt;&lt;style face="normal" font="default" charset="163" size="100%"&gt;ng Long,&lt;/style&gt;&lt;/author&gt;&lt;/authors&gt;&lt;/contributors&gt;&lt;titles&gt;&lt;title&gt;&lt;style face="normal" font="Times New Roman" size="12"&gt;Assessment of environmental capacity in Thuy Trieu – Cam Ranh waters&lt;/style&gt;&lt;/title&gt;&lt;secondary-title&gt;Vietnam Journal of Marine Science and Technology&lt;/secondary-title&gt;&lt;/titles&gt;&lt;periodical&gt;&lt;full-title&gt;Vietnam Journal of Marine Science and Technology&lt;/full-title&gt;&lt;/periodical&gt;&lt;pages&gt;371-381&lt;/pages&gt;&lt;volume&gt;13&lt;/volume&gt;&lt;number&gt;4&lt;/number&gt;&lt;dates&gt;&lt;year&gt;2013&lt;/year&gt;&lt;/dates&gt;&lt;urls&gt;&lt;/urls&gt;&lt;/record&gt;&lt;/Cite&gt;&lt;/EndNote&gt;</w:instrText>
      </w:r>
      <w:r w:rsidRPr="00A34893">
        <w:rPr>
          <w:rFonts w:ascii="Arial" w:hAnsi="Arial" w:cs="Arial"/>
          <w:b/>
          <w:bCs/>
          <w:szCs w:val="22"/>
        </w:rPr>
        <w:fldChar w:fldCharType="separate"/>
      </w:r>
      <w:r w:rsidR="005652F8" w:rsidRPr="001C50F2">
        <w:rPr>
          <w:rFonts w:ascii="Arial" w:hAnsi="Arial" w:cs="Arial"/>
          <w:b/>
          <w:bCs/>
          <w:szCs w:val="22"/>
        </w:rPr>
        <w:t>[18]</w:t>
      </w:r>
      <w:r w:rsidRPr="00A34893">
        <w:rPr>
          <w:rFonts w:ascii="Arial" w:hAnsi="Arial" w:cs="Arial"/>
          <w:b/>
          <w:bCs/>
          <w:szCs w:val="22"/>
        </w:rPr>
        <w:fldChar w:fldCharType="end"/>
      </w:r>
    </w:p>
    <w:p w14:paraId="40D2DE5C" w14:textId="77777777" w:rsidR="00F44BB9" w:rsidRPr="00A34893" w:rsidRDefault="00F44BB9" w:rsidP="00F44BB9">
      <w:pPr>
        <w:widowControl w:val="0"/>
        <w:jc w:val="both"/>
        <w:rPr>
          <w:rFonts w:ascii="Arial" w:hAnsi="Arial" w:cs="Arial"/>
        </w:rPr>
      </w:pPr>
    </w:p>
    <w:p w14:paraId="74A942D0" w14:textId="77777777" w:rsidR="00F44BB9" w:rsidRPr="00A34893" w:rsidRDefault="00F44BB9" w:rsidP="00F44BB9">
      <w:pPr>
        <w:widowControl w:val="0"/>
        <w:jc w:val="both"/>
        <w:rPr>
          <w:rFonts w:ascii="Arial" w:hAnsi="Arial" w:cs="Arial"/>
        </w:rPr>
      </w:pPr>
      <w:r w:rsidRPr="00A34893">
        <w:rPr>
          <w:rFonts w:ascii="Arial" w:hAnsi="Arial" w:cs="Arial"/>
        </w:rPr>
        <w:t>Generally, the total waste load (CT) is calculated according to Equation (1):</w:t>
      </w:r>
    </w:p>
    <w:p w14:paraId="562AF6E2" w14:textId="77777777" w:rsidR="00F44BB9" w:rsidRPr="00A34893" w:rsidRDefault="00F44BB9" w:rsidP="00F44BB9">
      <w:pPr>
        <w:widowControl w:val="0"/>
        <w:jc w:val="both"/>
        <w:rPr>
          <w:rFonts w:ascii="Arial" w:eastAsiaTheme="minorEastAsia" w:hAnsi="Arial" w:cs="Arial"/>
        </w:rPr>
      </w:pPr>
      <w:r w:rsidRPr="00A34893">
        <w:rPr>
          <w:rFonts w:ascii="Arial" w:hAnsi="Arial" w:cs="Arial"/>
        </w:rPr>
        <w:tab/>
      </w:r>
      <w:r w:rsidRPr="00A34893">
        <w:rPr>
          <w:rFonts w:ascii="Arial" w:hAnsi="Arial" w:cs="Arial"/>
        </w:rPr>
        <w:tab/>
      </w:r>
      <m:oMath>
        <m:r>
          <w:rPr>
            <w:rFonts w:ascii="Cambria Math" w:hAnsi="Cambria Math" w:cs="Arial"/>
          </w:rPr>
          <m:t>CT</m:t>
        </m:r>
        <m:r>
          <m:rPr>
            <m:sty m:val="p"/>
          </m:rPr>
          <w:rPr>
            <w:rFonts w:ascii="Cambria Math" w:hAnsi="Cambria Math" w:cs="Arial"/>
          </w:rPr>
          <m:t>=</m:t>
        </m:r>
        <m:nary>
          <m:naryPr>
            <m:chr m:val="∑"/>
            <m:limLoc m:val="undOvr"/>
            <m:subHide m:val="1"/>
            <m:supHide m:val="1"/>
            <m:ctrlPr>
              <w:rPr>
                <w:rFonts w:ascii="Cambria Math" w:hAnsi="Cambria Math" w:cs="Arial"/>
              </w:rPr>
            </m:ctrlPr>
          </m:naryPr>
          <m:sub/>
          <m:sup/>
          <m:e>
            <m:sSub>
              <m:sSubPr>
                <m:ctrlPr>
                  <w:rPr>
                    <w:rFonts w:ascii="Cambria Math" w:hAnsi="Cambria Math" w:cs="Arial"/>
                  </w:rPr>
                </m:ctrlPr>
              </m:sSubPr>
              <m:e>
                <m:r>
                  <w:rPr>
                    <w:rFonts w:ascii="Cambria Math" w:hAnsi="Cambria Math" w:cs="Arial"/>
                  </w:rPr>
                  <m:t>CT</m:t>
                </m:r>
              </m:e>
              <m:sub>
                <m:r>
                  <w:rPr>
                    <w:rFonts w:ascii="Cambria Math" w:hAnsi="Cambria Math" w:cs="Arial"/>
                  </w:rPr>
                  <m:t>i</m:t>
                </m:r>
              </m:sub>
            </m:sSub>
          </m:e>
        </m:nary>
      </m:oMath>
      <w:r w:rsidRPr="00A34893">
        <w:rPr>
          <w:rFonts w:ascii="Arial" w:eastAsiaTheme="minorEastAsia" w:hAnsi="Arial" w:cs="Arial"/>
        </w:rPr>
        <w:tab/>
      </w:r>
      <w:r w:rsidRPr="00A34893">
        <w:rPr>
          <w:rFonts w:ascii="Arial" w:eastAsiaTheme="minorEastAsia" w:hAnsi="Arial" w:cs="Arial"/>
        </w:rPr>
        <w:tab/>
      </w:r>
      <w:r w:rsidRPr="00A34893">
        <w:rPr>
          <w:rFonts w:ascii="Arial" w:eastAsiaTheme="minorEastAsia" w:hAnsi="Arial" w:cs="Arial"/>
        </w:rPr>
        <w:tab/>
      </w:r>
      <w:r w:rsidRPr="00A34893">
        <w:rPr>
          <w:rFonts w:ascii="Arial" w:eastAsiaTheme="minorEastAsia" w:hAnsi="Arial" w:cs="Arial"/>
        </w:rPr>
        <w:tab/>
        <w:t>(1)</w:t>
      </w:r>
    </w:p>
    <w:p w14:paraId="52DAB9AA" w14:textId="501B6CDB" w:rsidR="00F44BB9" w:rsidRPr="00A34893" w:rsidRDefault="00BD1051" w:rsidP="00F44BB9">
      <w:pPr>
        <w:widowControl w:val="0"/>
        <w:jc w:val="both"/>
        <w:rPr>
          <w:rFonts w:ascii="Arial" w:hAnsi="Arial" w:cs="Arial"/>
        </w:rPr>
      </w:pPr>
      <w:r w:rsidRPr="00A34893">
        <w:rPr>
          <w:rFonts w:ascii="Arial" w:hAnsi="Arial" w:cs="Arial"/>
        </w:rPr>
        <w:t>where</w:t>
      </w:r>
      <w:r w:rsidR="00F44BB9" w:rsidRPr="00A34893">
        <w:rPr>
          <w:rFonts w:ascii="Arial" w:hAnsi="Arial" w:cs="Arial"/>
        </w:rPr>
        <w:t xml:space="preserve">, </w:t>
      </w:r>
      <w:proofErr w:type="spellStart"/>
      <w:r w:rsidR="00F44BB9" w:rsidRPr="00A34893">
        <w:rPr>
          <w:rFonts w:ascii="Arial" w:hAnsi="Arial" w:cs="Arial"/>
        </w:rPr>
        <w:t>CT</w:t>
      </w:r>
      <w:r w:rsidR="00F44BB9" w:rsidRPr="00A34893">
        <w:rPr>
          <w:rFonts w:ascii="Arial" w:hAnsi="Arial" w:cs="Arial"/>
          <w:vertAlign w:val="subscript"/>
        </w:rPr>
        <w:t>i</w:t>
      </w:r>
      <w:proofErr w:type="spellEnd"/>
      <w:r w:rsidR="00F44BB9" w:rsidRPr="00A34893">
        <w:rPr>
          <w:rFonts w:ascii="Arial" w:hAnsi="Arial" w:cs="Arial"/>
        </w:rPr>
        <w:t xml:space="preserve"> represents the total waste load from different sources, including industrial and port activities (CT</w:t>
      </w:r>
      <w:r w:rsidR="00F44BB9" w:rsidRPr="00A34893">
        <w:rPr>
          <w:rFonts w:ascii="Arial" w:hAnsi="Arial" w:cs="Arial"/>
          <w:vertAlign w:val="subscript"/>
        </w:rPr>
        <w:t>IP</w:t>
      </w:r>
      <w:r w:rsidR="00F44BB9" w:rsidRPr="00A34893">
        <w:rPr>
          <w:rFonts w:ascii="Arial" w:hAnsi="Arial" w:cs="Arial"/>
        </w:rPr>
        <w:t>), domestic activities (CT</w:t>
      </w:r>
      <w:r w:rsidR="00F44BB9" w:rsidRPr="00A34893">
        <w:rPr>
          <w:rFonts w:ascii="Arial" w:hAnsi="Arial" w:cs="Arial"/>
          <w:vertAlign w:val="subscript"/>
        </w:rPr>
        <w:t>DA</w:t>
      </w:r>
      <w:r w:rsidR="00F44BB9" w:rsidRPr="00A34893">
        <w:rPr>
          <w:rFonts w:ascii="Arial" w:hAnsi="Arial" w:cs="Arial"/>
        </w:rPr>
        <w:t>), agriculture (CT</w:t>
      </w:r>
      <w:r w:rsidR="00F44BB9" w:rsidRPr="00A34893">
        <w:rPr>
          <w:rFonts w:ascii="Arial" w:hAnsi="Arial" w:cs="Arial"/>
          <w:vertAlign w:val="subscript"/>
        </w:rPr>
        <w:t>AC</w:t>
      </w:r>
      <w:r w:rsidR="00F44BB9" w:rsidRPr="00A34893">
        <w:rPr>
          <w:rFonts w:ascii="Arial" w:hAnsi="Arial" w:cs="Arial"/>
        </w:rPr>
        <w:t>)</w:t>
      </w:r>
      <w:r w:rsidR="00AE57EF" w:rsidRPr="00A34893">
        <w:rPr>
          <w:rFonts w:ascii="Arial" w:hAnsi="Arial" w:cs="Arial"/>
        </w:rPr>
        <w:t>,</w:t>
      </w:r>
      <w:r w:rsidR="00F44BB9" w:rsidRPr="00A34893">
        <w:rPr>
          <w:rFonts w:ascii="Arial" w:hAnsi="Arial" w:cs="Arial"/>
        </w:rPr>
        <w:t xml:space="preserve"> and stormwater-runoff-generated wastewater. The waste load from each source can be estimated using one of the following equations (2-4).</w:t>
      </w:r>
    </w:p>
    <w:p w14:paraId="36B81282" w14:textId="77777777" w:rsidR="00F44BB9" w:rsidRPr="00A34893" w:rsidRDefault="00F44BB9" w:rsidP="00F44BB9">
      <w:pPr>
        <w:widowControl w:val="0"/>
        <w:jc w:val="both"/>
        <w:rPr>
          <w:rFonts w:ascii="Arial" w:hAnsi="Arial" w:cs="Arial"/>
        </w:rPr>
      </w:pPr>
      <w:r w:rsidRPr="00A34893">
        <w:rPr>
          <w:rFonts w:ascii="Arial" w:hAnsi="Arial" w:cs="Arial"/>
        </w:rPr>
        <w:t xml:space="preserve"> </w:t>
      </w:r>
      <w:r w:rsidRPr="00A34893">
        <w:rPr>
          <w:rFonts w:ascii="Arial" w:hAnsi="Arial" w:cs="Arial"/>
        </w:rPr>
        <w:tab/>
      </w:r>
      <w:r w:rsidRPr="00A34893">
        <w:rPr>
          <w:rFonts w:ascii="Arial" w:hAnsi="Arial" w:cs="Arial"/>
        </w:rPr>
        <w:tab/>
      </w:r>
      <m:oMath>
        <m:sSub>
          <m:sSubPr>
            <m:ctrlPr>
              <w:rPr>
                <w:rFonts w:ascii="Cambria Math" w:hAnsi="Cambria Math" w:cs="Arial"/>
              </w:rPr>
            </m:ctrlPr>
          </m:sSubPr>
          <m:e>
            <m:r>
              <w:rPr>
                <w:rFonts w:ascii="Cambria Math" w:hAnsi="Cambria Math" w:cs="Arial"/>
              </w:rPr>
              <m:t>CT</m:t>
            </m:r>
          </m:e>
          <m:sub>
            <m:r>
              <w:rPr>
                <w:rFonts w:ascii="Cambria Math" w:hAnsi="Cambria Math" w:cs="Arial"/>
              </w:rPr>
              <m:t>i</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C</m:t>
            </m:r>
          </m:e>
          <m:sub>
            <m:r>
              <w:rPr>
                <w:rFonts w:ascii="Cambria Math" w:hAnsi="Cambria Math" w:cs="Arial"/>
              </w:rPr>
              <m:t>Ti</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V</m:t>
            </m:r>
          </m:e>
          <m:sub>
            <m:r>
              <w:rPr>
                <w:rFonts w:ascii="Cambria Math" w:hAnsi="Cambria Math" w:cs="Arial"/>
              </w:rPr>
              <m:t>i</m:t>
            </m:r>
          </m:sub>
        </m:sSub>
      </m:oMath>
      <w:r w:rsidRPr="00A34893">
        <w:rPr>
          <w:rFonts w:ascii="Arial" w:hAnsi="Arial" w:cs="Arial"/>
        </w:rPr>
        <w:tab/>
      </w:r>
      <w:r w:rsidRPr="00A34893">
        <w:rPr>
          <w:rFonts w:ascii="Arial" w:hAnsi="Arial" w:cs="Arial"/>
        </w:rPr>
        <w:tab/>
      </w:r>
      <w:r w:rsidRPr="00A34893">
        <w:rPr>
          <w:rFonts w:ascii="Arial" w:hAnsi="Arial" w:cs="Arial"/>
        </w:rPr>
        <w:tab/>
      </w:r>
      <w:r w:rsidRPr="00A34893">
        <w:rPr>
          <w:rFonts w:ascii="Arial" w:hAnsi="Arial" w:cs="Arial"/>
        </w:rPr>
        <w:tab/>
        <w:t>(2)</w:t>
      </w:r>
    </w:p>
    <w:p w14:paraId="4EAAC584" w14:textId="77777777" w:rsidR="00F44BB9" w:rsidRPr="00A34893" w:rsidRDefault="00F44BB9" w:rsidP="00F44BB9">
      <w:pPr>
        <w:widowControl w:val="0"/>
        <w:jc w:val="both"/>
        <w:rPr>
          <w:rFonts w:ascii="Arial" w:hAnsi="Arial" w:cs="Arial"/>
        </w:rPr>
      </w:pPr>
      <w:r w:rsidRPr="00A34893">
        <w:rPr>
          <w:rFonts w:ascii="Arial" w:hAnsi="Arial" w:cs="Arial"/>
        </w:rPr>
        <w:t xml:space="preserve">or </w:t>
      </w:r>
      <w:r w:rsidRPr="00A34893">
        <w:rPr>
          <w:rFonts w:ascii="Arial" w:hAnsi="Arial" w:cs="Arial"/>
        </w:rPr>
        <w:tab/>
      </w:r>
      <w:r w:rsidRPr="00A34893">
        <w:rPr>
          <w:rFonts w:ascii="Arial" w:hAnsi="Arial" w:cs="Arial"/>
        </w:rPr>
        <w:tab/>
      </w:r>
      <m:oMath>
        <m:sSub>
          <m:sSubPr>
            <m:ctrlPr>
              <w:rPr>
                <w:rFonts w:ascii="Cambria Math" w:hAnsi="Cambria Math" w:cs="Arial"/>
              </w:rPr>
            </m:ctrlPr>
          </m:sSubPr>
          <m:e>
            <m:r>
              <w:rPr>
                <w:rFonts w:ascii="Cambria Math" w:hAnsi="Cambria Math" w:cs="Arial"/>
              </w:rPr>
              <m:t>CT</m:t>
            </m:r>
          </m:e>
          <m:sub>
            <m:r>
              <w:rPr>
                <w:rFonts w:ascii="Cambria Math" w:hAnsi="Cambria Math" w:cs="Arial"/>
              </w:rPr>
              <m:t>i</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C</m:t>
            </m:r>
          </m:e>
          <m:sub>
            <m:r>
              <w:rPr>
                <w:rFonts w:ascii="Cambria Math" w:hAnsi="Cambria Math" w:cs="Arial"/>
              </w:rPr>
              <m:t>SPi</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M</m:t>
            </m:r>
          </m:e>
          <m:sub>
            <m:r>
              <w:rPr>
                <w:rFonts w:ascii="Cambria Math" w:hAnsi="Cambria Math" w:cs="Arial"/>
              </w:rPr>
              <m:t>SPi</m:t>
            </m:r>
          </m:sub>
        </m:sSub>
      </m:oMath>
      <w:r w:rsidRPr="00A34893">
        <w:rPr>
          <w:rFonts w:ascii="Arial" w:hAnsi="Arial" w:cs="Arial"/>
        </w:rPr>
        <w:tab/>
      </w:r>
      <w:r w:rsidRPr="00A34893">
        <w:rPr>
          <w:rFonts w:ascii="Arial" w:hAnsi="Arial" w:cs="Arial"/>
        </w:rPr>
        <w:tab/>
      </w:r>
      <w:r w:rsidRPr="00A34893">
        <w:rPr>
          <w:rFonts w:ascii="Arial" w:hAnsi="Arial" w:cs="Arial"/>
        </w:rPr>
        <w:tab/>
        <w:t>(3)</w:t>
      </w:r>
    </w:p>
    <w:p w14:paraId="08682CF4" w14:textId="77777777" w:rsidR="00F44BB9" w:rsidRPr="00A34893" w:rsidRDefault="00F44BB9" w:rsidP="00F44BB9">
      <w:pPr>
        <w:widowControl w:val="0"/>
        <w:jc w:val="both"/>
        <w:rPr>
          <w:rFonts w:ascii="Arial" w:hAnsi="Arial" w:cs="Arial"/>
        </w:rPr>
      </w:pPr>
      <w:r w:rsidRPr="00A34893">
        <w:rPr>
          <w:rFonts w:ascii="Arial" w:hAnsi="Arial" w:cs="Arial"/>
        </w:rPr>
        <w:t>or</w:t>
      </w:r>
      <w:r w:rsidRPr="00A34893">
        <w:rPr>
          <w:rFonts w:ascii="Arial" w:hAnsi="Arial" w:cs="Arial"/>
        </w:rPr>
        <w:tab/>
      </w:r>
      <w:r w:rsidRPr="00A34893">
        <w:rPr>
          <w:rFonts w:ascii="Arial" w:hAnsi="Arial" w:cs="Arial"/>
        </w:rPr>
        <w:tab/>
      </w:r>
      <m:oMath>
        <m:sSub>
          <m:sSubPr>
            <m:ctrlPr>
              <w:rPr>
                <w:rFonts w:ascii="Cambria Math" w:hAnsi="Cambria Math" w:cs="Arial"/>
              </w:rPr>
            </m:ctrlPr>
          </m:sSubPr>
          <m:e>
            <m:r>
              <w:rPr>
                <w:rFonts w:ascii="Cambria Math" w:hAnsi="Cambria Math" w:cs="Arial"/>
              </w:rPr>
              <m:t>CT</m:t>
            </m:r>
          </m:e>
          <m:sub>
            <m:r>
              <w:rPr>
                <w:rFonts w:ascii="Cambria Math" w:hAnsi="Cambria Math" w:cs="Arial"/>
              </w:rPr>
              <m:t>i</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S</m:t>
            </m:r>
          </m:e>
          <m:sub>
            <m:r>
              <w:rPr>
                <w:rFonts w:ascii="Cambria Math" w:hAnsi="Cambria Math" w:cs="Arial"/>
              </w:rPr>
              <m:t>i</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C</m:t>
            </m:r>
          </m:e>
          <m:sub>
            <m:r>
              <w:rPr>
                <w:rFonts w:ascii="Cambria Math" w:hAnsi="Cambria Math" w:cs="Arial"/>
              </w:rPr>
              <m:t>STi</m:t>
            </m:r>
          </m:sub>
        </m:sSub>
      </m:oMath>
      <w:r w:rsidRPr="00A34893">
        <w:rPr>
          <w:rFonts w:ascii="Arial" w:hAnsi="Arial" w:cs="Arial"/>
        </w:rPr>
        <w:tab/>
      </w:r>
      <w:r w:rsidRPr="00A34893">
        <w:rPr>
          <w:rFonts w:ascii="Arial" w:hAnsi="Arial" w:cs="Arial"/>
        </w:rPr>
        <w:tab/>
      </w:r>
      <w:r w:rsidRPr="00A34893">
        <w:rPr>
          <w:rFonts w:ascii="Arial" w:hAnsi="Arial" w:cs="Arial"/>
        </w:rPr>
        <w:tab/>
      </w:r>
      <w:r w:rsidRPr="00A34893">
        <w:rPr>
          <w:rFonts w:ascii="Arial" w:hAnsi="Arial" w:cs="Arial"/>
        </w:rPr>
        <w:tab/>
        <w:t>(4)</w:t>
      </w:r>
    </w:p>
    <w:p w14:paraId="202509CB" w14:textId="4612F33A" w:rsidR="00F44BB9" w:rsidRPr="00A34893" w:rsidRDefault="00F44BB9" w:rsidP="00F44BB9">
      <w:pPr>
        <w:widowControl w:val="0"/>
        <w:jc w:val="both"/>
        <w:rPr>
          <w:rFonts w:ascii="Arial" w:hAnsi="Arial" w:cs="Arial"/>
        </w:rPr>
      </w:pPr>
      <w:r w:rsidRPr="00A34893">
        <w:rPr>
          <w:rFonts w:ascii="Arial" w:hAnsi="Arial" w:cs="Arial"/>
        </w:rPr>
        <w:t>where, V</w:t>
      </w:r>
      <w:r w:rsidRPr="00A34893">
        <w:rPr>
          <w:rFonts w:ascii="Arial" w:hAnsi="Arial" w:cs="Arial"/>
          <w:vertAlign w:val="subscript"/>
        </w:rPr>
        <w:t>i</w:t>
      </w:r>
      <w:r w:rsidRPr="00A34893">
        <w:rPr>
          <w:rFonts w:ascii="Arial" w:hAnsi="Arial" w:cs="Arial"/>
        </w:rPr>
        <w:t xml:space="preserve">: Total volume of wastewater generated from production activity type </w:t>
      </w:r>
      <w:proofErr w:type="spellStart"/>
      <w:r w:rsidRPr="00A34893">
        <w:rPr>
          <w:rFonts w:ascii="Arial" w:hAnsi="Arial" w:cs="Arial"/>
          <w:i/>
          <w:iCs/>
        </w:rPr>
        <w:t>i</w:t>
      </w:r>
      <w:proofErr w:type="spellEnd"/>
      <w:r w:rsidRPr="00A34893">
        <w:rPr>
          <w:rFonts w:ascii="Arial" w:hAnsi="Arial" w:cs="Arial"/>
        </w:rPr>
        <w:t xml:space="preserve"> (m³/year); </w:t>
      </w:r>
      <w:proofErr w:type="spellStart"/>
      <w:r w:rsidRPr="00A34893">
        <w:rPr>
          <w:rFonts w:ascii="Arial" w:hAnsi="Arial" w:cs="Arial"/>
        </w:rPr>
        <w:t>C</w:t>
      </w:r>
      <w:r w:rsidRPr="00A34893">
        <w:rPr>
          <w:rFonts w:ascii="Arial" w:hAnsi="Arial" w:cs="Arial"/>
          <w:vertAlign w:val="subscript"/>
        </w:rPr>
        <w:t>Ti</w:t>
      </w:r>
      <w:proofErr w:type="spellEnd"/>
      <w:r w:rsidRPr="00A34893">
        <w:rPr>
          <w:rFonts w:ascii="Arial" w:hAnsi="Arial" w:cs="Arial"/>
        </w:rPr>
        <w:t xml:space="preserve">: Average concentration of wastewater from production activity type </w:t>
      </w:r>
      <w:proofErr w:type="spellStart"/>
      <w:r w:rsidRPr="00A34893">
        <w:rPr>
          <w:rFonts w:ascii="Arial" w:hAnsi="Arial" w:cs="Arial"/>
          <w:i/>
          <w:iCs/>
        </w:rPr>
        <w:t>i</w:t>
      </w:r>
      <w:proofErr w:type="spellEnd"/>
      <w:r w:rsidRPr="00A34893">
        <w:rPr>
          <w:rFonts w:ascii="Arial" w:hAnsi="Arial" w:cs="Arial"/>
        </w:rPr>
        <w:t xml:space="preserve"> (kg/m³); </w:t>
      </w:r>
      <w:proofErr w:type="spellStart"/>
      <w:r w:rsidRPr="00A34893">
        <w:rPr>
          <w:rFonts w:ascii="Arial" w:hAnsi="Arial" w:cs="Arial"/>
        </w:rPr>
        <w:t>M</w:t>
      </w:r>
      <w:r w:rsidRPr="00A34893">
        <w:rPr>
          <w:rFonts w:ascii="Arial" w:hAnsi="Arial" w:cs="Arial"/>
          <w:vertAlign w:val="subscript"/>
        </w:rPr>
        <w:t>SPi</w:t>
      </w:r>
      <w:proofErr w:type="spellEnd"/>
      <w:r w:rsidRPr="00A34893">
        <w:rPr>
          <w:rFonts w:ascii="Arial" w:hAnsi="Arial" w:cs="Arial"/>
        </w:rPr>
        <w:t xml:space="preserve">: Total output </w:t>
      </w:r>
      <w:r w:rsidRPr="00A34893">
        <w:rPr>
          <w:rFonts w:ascii="Arial" w:hAnsi="Arial" w:cs="Arial"/>
        </w:rPr>
        <w:lastRenderedPageBreak/>
        <w:t xml:space="preserve">of product type </w:t>
      </w:r>
      <w:proofErr w:type="spellStart"/>
      <w:r w:rsidRPr="00A34893">
        <w:rPr>
          <w:rFonts w:ascii="Arial" w:hAnsi="Arial" w:cs="Arial"/>
          <w:i/>
          <w:iCs/>
        </w:rPr>
        <w:t>i</w:t>
      </w:r>
      <w:proofErr w:type="spellEnd"/>
      <w:r w:rsidRPr="00A34893">
        <w:rPr>
          <w:rFonts w:ascii="Arial" w:hAnsi="Arial" w:cs="Arial"/>
        </w:rPr>
        <w:t xml:space="preserve"> (tons/year); </w:t>
      </w:r>
      <w:proofErr w:type="spellStart"/>
      <w:r w:rsidRPr="00A34893">
        <w:rPr>
          <w:rFonts w:ascii="Arial" w:hAnsi="Arial" w:cs="Arial"/>
        </w:rPr>
        <w:t>C</w:t>
      </w:r>
      <w:r w:rsidRPr="00A34893">
        <w:rPr>
          <w:rFonts w:ascii="Arial" w:hAnsi="Arial" w:cs="Arial"/>
          <w:vertAlign w:val="subscript"/>
        </w:rPr>
        <w:t>SPi</w:t>
      </w:r>
      <w:proofErr w:type="spellEnd"/>
      <w:r w:rsidRPr="00A34893">
        <w:rPr>
          <w:rFonts w:ascii="Arial" w:hAnsi="Arial" w:cs="Arial"/>
        </w:rPr>
        <w:t xml:space="preserve">: Average waste generation coefficient per unit of product type </w:t>
      </w:r>
      <w:proofErr w:type="spellStart"/>
      <w:r w:rsidRPr="00A34893">
        <w:rPr>
          <w:rFonts w:ascii="Arial" w:hAnsi="Arial" w:cs="Arial"/>
          <w:i/>
          <w:iCs/>
        </w:rPr>
        <w:t>i</w:t>
      </w:r>
      <w:proofErr w:type="spellEnd"/>
      <w:r w:rsidRPr="00A34893">
        <w:rPr>
          <w:rFonts w:ascii="Arial" w:hAnsi="Arial" w:cs="Arial"/>
          <w:i/>
          <w:iCs/>
        </w:rPr>
        <w:t xml:space="preserve"> </w:t>
      </w:r>
      <w:r w:rsidRPr="00A34893">
        <w:rPr>
          <w:rFonts w:ascii="Arial" w:hAnsi="Arial" w:cs="Arial"/>
        </w:rPr>
        <w:t>(kg/</w:t>
      </w:r>
      <w:proofErr w:type="spellStart"/>
      <w:r w:rsidR="0040320C" w:rsidRPr="00A34893">
        <w:rPr>
          <w:rFonts w:ascii="Arial" w:hAnsi="Arial" w:cs="Arial"/>
        </w:rPr>
        <w:t>tonnes</w:t>
      </w:r>
      <w:proofErr w:type="spellEnd"/>
      <w:r w:rsidRPr="00A34893">
        <w:rPr>
          <w:rFonts w:ascii="Arial" w:hAnsi="Arial" w:cs="Arial"/>
        </w:rPr>
        <w:t>); S</w:t>
      </w:r>
      <w:r w:rsidRPr="00A34893">
        <w:rPr>
          <w:rFonts w:ascii="Arial" w:hAnsi="Arial" w:cs="Arial"/>
          <w:vertAlign w:val="subscript"/>
        </w:rPr>
        <w:t>i</w:t>
      </w:r>
      <w:r w:rsidRPr="00A34893">
        <w:rPr>
          <w:rFonts w:ascii="Arial" w:hAnsi="Arial" w:cs="Arial"/>
        </w:rPr>
        <w:t xml:space="preserve">: Production area of type </w:t>
      </w:r>
      <w:proofErr w:type="spellStart"/>
      <w:r w:rsidRPr="00A34893">
        <w:rPr>
          <w:rFonts w:ascii="Arial" w:hAnsi="Arial" w:cs="Arial"/>
          <w:i/>
          <w:iCs/>
        </w:rPr>
        <w:t>i</w:t>
      </w:r>
      <w:proofErr w:type="spellEnd"/>
      <w:r w:rsidRPr="00A34893">
        <w:rPr>
          <w:rFonts w:ascii="Arial" w:hAnsi="Arial" w:cs="Arial"/>
        </w:rPr>
        <w:t xml:space="preserve"> (m²); </w:t>
      </w:r>
      <w:proofErr w:type="spellStart"/>
      <w:r w:rsidRPr="00A34893">
        <w:rPr>
          <w:rFonts w:ascii="Arial" w:hAnsi="Arial" w:cs="Arial"/>
        </w:rPr>
        <w:t>C</w:t>
      </w:r>
      <w:r w:rsidRPr="00A34893">
        <w:rPr>
          <w:rFonts w:ascii="Arial" w:hAnsi="Arial" w:cs="Arial"/>
          <w:vertAlign w:val="subscript"/>
        </w:rPr>
        <w:t>STi</w:t>
      </w:r>
      <w:proofErr w:type="spellEnd"/>
      <w:r w:rsidRPr="00A34893">
        <w:rPr>
          <w:rFonts w:ascii="Arial" w:hAnsi="Arial" w:cs="Arial"/>
        </w:rPr>
        <w:t xml:space="preserve">: Average waste generation coefficient per unit area of production activity type </w:t>
      </w:r>
      <w:proofErr w:type="spellStart"/>
      <w:r w:rsidRPr="00A34893">
        <w:rPr>
          <w:rFonts w:ascii="Arial" w:hAnsi="Arial" w:cs="Arial"/>
          <w:i/>
          <w:iCs/>
        </w:rPr>
        <w:t>i</w:t>
      </w:r>
      <w:proofErr w:type="spellEnd"/>
      <w:r w:rsidRPr="00A34893">
        <w:rPr>
          <w:rFonts w:ascii="Arial" w:hAnsi="Arial" w:cs="Arial"/>
        </w:rPr>
        <w:t xml:space="preserve"> (kg/m²/year). Wastewater component</w:t>
      </w:r>
      <w:r w:rsidR="00AE57EF" w:rsidRPr="00A34893">
        <w:rPr>
          <w:rFonts w:ascii="Arial" w:hAnsi="Arial" w:cs="Arial"/>
        </w:rPr>
        <w:t>s</w:t>
      </w:r>
      <w:r w:rsidRPr="00A34893">
        <w:rPr>
          <w:rFonts w:ascii="Arial" w:hAnsi="Arial" w:cs="Arial"/>
        </w:rPr>
        <w:t xml:space="preserve"> include Biochemical Oxygen Demand (BOD), Chemical Oxygen Demand (COD), Total Suspended Solids (TSS), Total Nitrogen (TN), and Total Phosphorus (TP).</w:t>
      </w:r>
    </w:p>
    <w:p w14:paraId="47F561C0" w14:textId="77777777" w:rsidR="00F44BB9" w:rsidRPr="00A34893" w:rsidRDefault="00F44BB9" w:rsidP="00F44BB9">
      <w:pPr>
        <w:pStyle w:val="Heading3"/>
        <w:keepNext w:val="0"/>
        <w:widowControl w:val="0"/>
        <w:spacing w:before="0"/>
        <w:jc w:val="both"/>
        <w:rPr>
          <w:rFonts w:ascii="Arial" w:hAnsi="Arial" w:cs="Arial"/>
          <w:color w:val="auto"/>
          <w:sz w:val="20"/>
          <w:szCs w:val="20"/>
        </w:rPr>
      </w:pPr>
    </w:p>
    <w:p w14:paraId="2BB3D4A6" w14:textId="77777777" w:rsidR="00F44BB9" w:rsidRPr="00A34893" w:rsidRDefault="00F44BB9" w:rsidP="00F44BB9">
      <w:pPr>
        <w:pStyle w:val="Body"/>
        <w:widowControl w:val="0"/>
        <w:spacing w:after="0"/>
        <w:rPr>
          <w:rFonts w:ascii="Arial" w:hAnsi="Arial" w:cs="Arial"/>
          <w:b/>
          <w:u w:val="single"/>
        </w:rPr>
      </w:pPr>
      <w:r w:rsidRPr="00A34893">
        <w:rPr>
          <w:rFonts w:ascii="Arial" w:hAnsi="Arial" w:cs="Arial"/>
          <w:b/>
          <w:u w:val="single"/>
        </w:rPr>
        <w:t>2.2.1 Domestic wastewater load coefficient</w:t>
      </w:r>
    </w:p>
    <w:p w14:paraId="2CF1AC3D" w14:textId="77777777" w:rsidR="00F44BB9" w:rsidRPr="00A34893" w:rsidRDefault="00F44BB9" w:rsidP="00F44BB9">
      <w:pPr>
        <w:widowControl w:val="0"/>
        <w:jc w:val="both"/>
        <w:rPr>
          <w:rFonts w:ascii="Arial" w:hAnsi="Arial" w:cs="Arial"/>
        </w:rPr>
      </w:pPr>
    </w:p>
    <w:p w14:paraId="4E696206" w14:textId="53240612" w:rsidR="00F44BB9" w:rsidRPr="00A34893" w:rsidRDefault="00F44BB9" w:rsidP="00F44BB9">
      <w:pPr>
        <w:widowControl w:val="0"/>
        <w:jc w:val="both"/>
        <w:rPr>
          <w:rFonts w:ascii="Arial" w:hAnsi="Arial" w:cs="Arial"/>
        </w:rPr>
      </w:pPr>
      <w:r w:rsidRPr="00A34893">
        <w:rPr>
          <w:rFonts w:ascii="Arial" w:hAnsi="Arial" w:cs="Arial"/>
        </w:rPr>
        <w:t xml:space="preserve">According to the Vietnam National Standard TCXDVN 33:2006 on </w:t>
      </w:r>
      <w:r w:rsidRPr="00A34893">
        <w:rPr>
          <w:rFonts w:ascii="Arial" w:hAnsi="Arial" w:cs="Arial"/>
          <w:i/>
          <w:iCs/>
        </w:rPr>
        <w:t>Water supply - Distribution system and facilities - Design standard</w:t>
      </w:r>
      <w:r w:rsidRPr="00A34893">
        <w:rPr>
          <w:rFonts w:ascii="Arial" w:hAnsi="Arial" w:cs="Arial"/>
        </w:rPr>
        <w:t>, the water supply standard per capita is 200-270 L</w:t>
      </w:r>
      <w:r w:rsidR="00C256EE" w:rsidRPr="00A34893">
        <w:rPr>
          <w:rFonts w:ascii="Arial" w:hAnsi="Arial" w:cs="Arial"/>
        </w:rPr>
        <w:t>/</w:t>
      </w:r>
      <w:r w:rsidRPr="00A34893">
        <w:rPr>
          <w:rFonts w:ascii="Arial" w:hAnsi="Arial" w:cs="Arial"/>
        </w:rPr>
        <w:t>person</w:t>
      </w:r>
      <w:r w:rsidR="00C256EE" w:rsidRPr="00A34893">
        <w:rPr>
          <w:rFonts w:ascii="Arial" w:hAnsi="Arial" w:cs="Arial"/>
        </w:rPr>
        <w:t>/</w:t>
      </w:r>
      <w:r w:rsidRPr="00A34893">
        <w:rPr>
          <w:rFonts w:ascii="Arial" w:hAnsi="Arial" w:cs="Arial"/>
        </w:rPr>
        <w:t xml:space="preserve">day for medium and small cities and towns, small industrial zones, 80-150 </w:t>
      </w:r>
      <w:r w:rsidR="00C256EE" w:rsidRPr="00A34893">
        <w:rPr>
          <w:rFonts w:ascii="Arial" w:hAnsi="Arial" w:cs="Arial"/>
        </w:rPr>
        <w:t>L/</w:t>
      </w:r>
      <w:r w:rsidRPr="00A34893">
        <w:rPr>
          <w:rFonts w:ascii="Arial" w:hAnsi="Arial" w:cs="Arial"/>
        </w:rPr>
        <w:t>person</w:t>
      </w:r>
      <w:r w:rsidR="00C256EE" w:rsidRPr="00A34893">
        <w:rPr>
          <w:rFonts w:ascii="Arial" w:hAnsi="Arial" w:cs="Arial"/>
        </w:rPr>
        <w:t>/</w:t>
      </w:r>
      <w:r w:rsidRPr="00A34893">
        <w:rPr>
          <w:rFonts w:ascii="Arial" w:hAnsi="Arial" w:cs="Arial"/>
        </w:rPr>
        <w:t>day for towns, industrial and agricultural centers, industrial and fishing centers, rural residential places. The corresponding wastewater generation factor is assumed to be 80% of the supplied water volume. In the study area, domestic wastewater is partly treated in centralized treatment plants, achieving effluent quality standards of National Technical Regulation QCVN 14:2008/BTNMT and QCVN 40:2011/BTNMT (Table 1a). For wastewater not connected to centralized systems, preliminary treatment is carried out through household septic tanks, with treatment efficiency ranging from 30% to 70%, depending on specific conditions (Table 1b).</w:t>
      </w:r>
    </w:p>
    <w:p w14:paraId="3BE24D0F" w14:textId="77777777" w:rsidR="00F44BB9" w:rsidRPr="00A34893" w:rsidRDefault="00F44BB9" w:rsidP="00F44BB9">
      <w:pPr>
        <w:widowControl w:val="0"/>
        <w:jc w:val="both"/>
        <w:rPr>
          <w:rFonts w:ascii="Arial" w:hAnsi="Arial" w:cs="Arial"/>
        </w:rPr>
      </w:pPr>
    </w:p>
    <w:p w14:paraId="73B2F9DC" w14:textId="77777777" w:rsidR="00F44BB9" w:rsidRPr="00A34893" w:rsidRDefault="00F44BB9" w:rsidP="00F44BB9">
      <w:pPr>
        <w:widowControl w:val="0"/>
        <w:tabs>
          <w:tab w:val="left" w:pos="1080"/>
        </w:tabs>
        <w:jc w:val="both"/>
        <w:rPr>
          <w:rFonts w:ascii="Arial" w:hAnsi="Arial" w:cs="Arial"/>
          <w:b/>
        </w:rPr>
      </w:pPr>
      <w:r w:rsidRPr="00A34893">
        <w:rPr>
          <w:rFonts w:ascii="Arial" w:hAnsi="Arial" w:cs="Arial"/>
          <w:b/>
        </w:rPr>
        <w:t>Table1. Pollutant concentrations in domestic wastewater</w:t>
      </w:r>
    </w:p>
    <w:p w14:paraId="34285CB7" w14:textId="77777777" w:rsidR="00F44BB9" w:rsidRPr="00A34893" w:rsidRDefault="00F44BB9" w:rsidP="00F44BB9">
      <w:pPr>
        <w:widowControl w:val="0"/>
        <w:tabs>
          <w:tab w:val="left" w:pos="1080"/>
        </w:tabs>
        <w:jc w:val="both"/>
        <w:rPr>
          <w:rFonts w:ascii="Arial" w:hAnsi="Arial" w:cs="Arial"/>
          <w:b/>
        </w:rPr>
      </w:pPr>
    </w:p>
    <w:p w14:paraId="0B79B29F" w14:textId="77777777" w:rsidR="00F44BB9" w:rsidRPr="00A34893" w:rsidRDefault="00F44BB9" w:rsidP="00F44BB9">
      <w:pPr>
        <w:widowControl w:val="0"/>
        <w:jc w:val="both"/>
        <w:rPr>
          <w:rFonts w:ascii="Arial" w:hAnsi="Arial" w:cs="Arial"/>
        </w:rPr>
      </w:pPr>
      <w:bookmarkStart w:id="0" w:name="_Toc186174201"/>
      <w:r w:rsidRPr="00A34893">
        <w:rPr>
          <w:rFonts w:ascii="Arial" w:hAnsi="Arial" w:cs="Arial"/>
        </w:rPr>
        <w:t>a) Treated domestic wastewater from centralized treatment systems</w:t>
      </w:r>
    </w:p>
    <w:tbl>
      <w:tblPr>
        <w:tblStyle w:val="TableGrid"/>
        <w:tblW w:w="8222"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851"/>
        <w:gridCol w:w="850"/>
        <w:gridCol w:w="2339"/>
        <w:gridCol w:w="2339"/>
        <w:gridCol w:w="1276"/>
      </w:tblGrid>
      <w:tr w:rsidR="00050994" w:rsidRPr="00A34893" w14:paraId="51EB0BFA" w14:textId="77777777" w:rsidTr="006727C5">
        <w:tc>
          <w:tcPr>
            <w:tcW w:w="567" w:type="dxa"/>
            <w:tcBorders>
              <w:top w:val="single" w:sz="4" w:space="0" w:color="auto"/>
              <w:bottom w:val="single" w:sz="4" w:space="0" w:color="auto"/>
            </w:tcBorders>
            <w:vAlign w:val="center"/>
          </w:tcPr>
          <w:p w14:paraId="56C644F1" w14:textId="77777777" w:rsidR="00F44BB9" w:rsidRPr="00A34893" w:rsidRDefault="00F44BB9" w:rsidP="006727C5">
            <w:pPr>
              <w:widowControl w:val="0"/>
              <w:rPr>
                <w:rFonts w:ascii="Arial" w:hAnsi="Arial" w:cs="Arial"/>
                <w:b/>
                <w:sz w:val="20"/>
                <w:szCs w:val="20"/>
              </w:rPr>
            </w:pPr>
            <w:r w:rsidRPr="00A34893">
              <w:rPr>
                <w:rFonts w:ascii="Arial" w:hAnsi="Arial" w:cs="Arial"/>
                <w:b/>
                <w:sz w:val="20"/>
                <w:szCs w:val="20"/>
              </w:rPr>
              <w:t>No.</w:t>
            </w:r>
          </w:p>
        </w:tc>
        <w:tc>
          <w:tcPr>
            <w:tcW w:w="851" w:type="dxa"/>
            <w:tcBorders>
              <w:top w:val="single" w:sz="4" w:space="0" w:color="auto"/>
              <w:bottom w:val="single" w:sz="4" w:space="0" w:color="auto"/>
            </w:tcBorders>
            <w:vAlign w:val="center"/>
          </w:tcPr>
          <w:p w14:paraId="0F4FC0D3" w14:textId="77777777" w:rsidR="00F44BB9" w:rsidRPr="00A34893" w:rsidRDefault="00F44BB9" w:rsidP="006727C5">
            <w:pPr>
              <w:widowControl w:val="0"/>
              <w:rPr>
                <w:rFonts w:ascii="Arial" w:hAnsi="Arial" w:cs="Arial"/>
                <w:b/>
                <w:sz w:val="20"/>
                <w:szCs w:val="20"/>
              </w:rPr>
            </w:pPr>
            <w:r w:rsidRPr="00A34893">
              <w:rPr>
                <w:rFonts w:ascii="Arial" w:hAnsi="Arial" w:cs="Arial"/>
                <w:b/>
                <w:sz w:val="20"/>
                <w:szCs w:val="20"/>
              </w:rPr>
              <w:t>Index</w:t>
            </w:r>
          </w:p>
        </w:tc>
        <w:tc>
          <w:tcPr>
            <w:tcW w:w="850" w:type="dxa"/>
            <w:tcBorders>
              <w:top w:val="single" w:sz="4" w:space="0" w:color="auto"/>
              <w:bottom w:val="single" w:sz="4" w:space="0" w:color="auto"/>
            </w:tcBorders>
            <w:vAlign w:val="center"/>
          </w:tcPr>
          <w:p w14:paraId="01A50804" w14:textId="77777777" w:rsidR="00F44BB9" w:rsidRPr="00A34893" w:rsidRDefault="00F44BB9" w:rsidP="006727C5">
            <w:pPr>
              <w:widowControl w:val="0"/>
              <w:rPr>
                <w:rFonts w:ascii="Arial" w:hAnsi="Arial" w:cs="Arial"/>
                <w:b/>
                <w:sz w:val="20"/>
                <w:szCs w:val="20"/>
              </w:rPr>
            </w:pPr>
            <w:r w:rsidRPr="00A34893">
              <w:rPr>
                <w:rFonts w:ascii="Arial" w:hAnsi="Arial" w:cs="Arial"/>
                <w:b/>
                <w:sz w:val="20"/>
                <w:szCs w:val="20"/>
              </w:rPr>
              <w:t>Unit</w:t>
            </w:r>
          </w:p>
        </w:tc>
        <w:tc>
          <w:tcPr>
            <w:tcW w:w="2339" w:type="dxa"/>
            <w:tcBorders>
              <w:top w:val="single" w:sz="4" w:space="0" w:color="auto"/>
              <w:bottom w:val="single" w:sz="4" w:space="0" w:color="auto"/>
            </w:tcBorders>
            <w:vAlign w:val="center"/>
          </w:tcPr>
          <w:p w14:paraId="33313F1F" w14:textId="77777777" w:rsidR="00F44BB9" w:rsidRPr="00A34893" w:rsidRDefault="00F44BB9" w:rsidP="006727C5">
            <w:pPr>
              <w:widowControl w:val="0"/>
              <w:rPr>
                <w:rFonts w:ascii="Arial" w:hAnsi="Arial" w:cs="Arial"/>
                <w:b/>
                <w:sz w:val="18"/>
                <w:szCs w:val="18"/>
              </w:rPr>
            </w:pPr>
            <w:r w:rsidRPr="00A34893">
              <w:rPr>
                <w:rFonts w:ascii="Arial" w:hAnsi="Arial" w:cs="Arial"/>
                <w:b/>
                <w:sz w:val="18"/>
                <w:szCs w:val="18"/>
              </w:rPr>
              <w:t>QCVN 14:2008/BTNMT</w:t>
            </w:r>
          </w:p>
        </w:tc>
        <w:tc>
          <w:tcPr>
            <w:tcW w:w="2339" w:type="dxa"/>
            <w:tcBorders>
              <w:top w:val="single" w:sz="4" w:space="0" w:color="auto"/>
              <w:bottom w:val="single" w:sz="4" w:space="0" w:color="auto"/>
            </w:tcBorders>
          </w:tcPr>
          <w:p w14:paraId="034F4E8D" w14:textId="77777777" w:rsidR="00F44BB9" w:rsidRPr="00A34893" w:rsidRDefault="00F44BB9" w:rsidP="006727C5">
            <w:pPr>
              <w:widowControl w:val="0"/>
              <w:rPr>
                <w:rFonts w:ascii="Arial" w:hAnsi="Arial" w:cs="Arial"/>
                <w:b/>
                <w:sz w:val="18"/>
                <w:szCs w:val="18"/>
              </w:rPr>
            </w:pPr>
            <w:r w:rsidRPr="00A34893">
              <w:rPr>
                <w:rFonts w:ascii="Arial" w:hAnsi="Arial" w:cs="Arial"/>
                <w:b/>
                <w:sz w:val="18"/>
                <w:szCs w:val="18"/>
              </w:rPr>
              <w:t>QCVN 40:2011/BTNMT</w:t>
            </w:r>
          </w:p>
        </w:tc>
        <w:tc>
          <w:tcPr>
            <w:tcW w:w="1276" w:type="dxa"/>
            <w:tcBorders>
              <w:top w:val="single" w:sz="4" w:space="0" w:color="auto"/>
              <w:bottom w:val="single" w:sz="4" w:space="0" w:color="auto"/>
            </w:tcBorders>
          </w:tcPr>
          <w:p w14:paraId="14851E60" w14:textId="77777777" w:rsidR="00F44BB9" w:rsidRPr="00A34893" w:rsidRDefault="00F44BB9" w:rsidP="006727C5">
            <w:pPr>
              <w:widowControl w:val="0"/>
              <w:rPr>
                <w:rFonts w:ascii="Arial" w:hAnsi="Arial" w:cs="Arial"/>
                <w:b/>
                <w:sz w:val="20"/>
                <w:szCs w:val="20"/>
              </w:rPr>
            </w:pPr>
            <w:r w:rsidRPr="00A34893">
              <w:rPr>
                <w:rFonts w:ascii="Arial" w:hAnsi="Arial" w:cs="Arial"/>
                <w:b/>
                <w:sz w:val="20"/>
                <w:szCs w:val="20"/>
              </w:rPr>
              <w:t>Use value</w:t>
            </w:r>
          </w:p>
        </w:tc>
      </w:tr>
      <w:tr w:rsidR="00050994" w:rsidRPr="00A34893" w14:paraId="6D1F947D" w14:textId="77777777" w:rsidTr="006727C5">
        <w:tc>
          <w:tcPr>
            <w:tcW w:w="567" w:type="dxa"/>
            <w:tcBorders>
              <w:top w:val="single" w:sz="4" w:space="0" w:color="auto"/>
            </w:tcBorders>
          </w:tcPr>
          <w:p w14:paraId="41374668"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1</w:t>
            </w:r>
          </w:p>
        </w:tc>
        <w:tc>
          <w:tcPr>
            <w:tcW w:w="851" w:type="dxa"/>
            <w:tcBorders>
              <w:top w:val="single" w:sz="4" w:space="0" w:color="auto"/>
            </w:tcBorders>
          </w:tcPr>
          <w:p w14:paraId="0094D801"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BOD</w:t>
            </w:r>
          </w:p>
        </w:tc>
        <w:tc>
          <w:tcPr>
            <w:tcW w:w="850" w:type="dxa"/>
            <w:tcBorders>
              <w:top w:val="single" w:sz="4" w:space="0" w:color="auto"/>
            </w:tcBorders>
          </w:tcPr>
          <w:p w14:paraId="692F5821"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mg/L</w:t>
            </w:r>
          </w:p>
        </w:tc>
        <w:tc>
          <w:tcPr>
            <w:tcW w:w="2339" w:type="dxa"/>
            <w:tcBorders>
              <w:top w:val="single" w:sz="4" w:space="0" w:color="auto"/>
            </w:tcBorders>
          </w:tcPr>
          <w:p w14:paraId="5854EBEA"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30</w:t>
            </w:r>
          </w:p>
        </w:tc>
        <w:tc>
          <w:tcPr>
            <w:tcW w:w="2339" w:type="dxa"/>
            <w:tcBorders>
              <w:top w:val="single" w:sz="4" w:space="0" w:color="auto"/>
            </w:tcBorders>
          </w:tcPr>
          <w:p w14:paraId="4CEB53F6"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30</w:t>
            </w:r>
          </w:p>
        </w:tc>
        <w:tc>
          <w:tcPr>
            <w:tcW w:w="1276" w:type="dxa"/>
            <w:tcBorders>
              <w:top w:val="single" w:sz="4" w:space="0" w:color="auto"/>
            </w:tcBorders>
          </w:tcPr>
          <w:p w14:paraId="7B00EA0B"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30</w:t>
            </w:r>
          </w:p>
        </w:tc>
      </w:tr>
      <w:tr w:rsidR="00050994" w:rsidRPr="00A34893" w14:paraId="08E00A0A" w14:textId="77777777" w:rsidTr="006727C5">
        <w:tc>
          <w:tcPr>
            <w:tcW w:w="567" w:type="dxa"/>
          </w:tcPr>
          <w:p w14:paraId="6F908036"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2</w:t>
            </w:r>
          </w:p>
        </w:tc>
        <w:tc>
          <w:tcPr>
            <w:tcW w:w="851" w:type="dxa"/>
          </w:tcPr>
          <w:p w14:paraId="15937AC0"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COD</w:t>
            </w:r>
          </w:p>
        </w:tc>
        <w:tc>
          <w:tcPr>
            <w:tcW w:w="850" w:type="dxa"/>
          </w:tcPr>
          <w:p w14:paraId="55D8D737"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mg/L</w:t>
            </w:r>
          </w:p>
        </w:tc>
        <w:tc>
          <w:tcPr>
            <w:tcW w:w="2339" w:type="dxa"/>
          </w:tcPr>
          <w:p w14:paraId="7AC52D0C" w14:textId="77777777" w:rsidR="00F44BB9" w:rsidRPr="00A34893" w:rsidRDefault="00F44BB9" w:rsidP="006727C5">
            <w:pPr>
              <w:widowControl w:val="0"/>
              <w:jc w:val="both"/>
              <w:rPr>
                <w:rFonts w:ascii="Arial" w:hAnsi="Arial" w:cs="Arial"/>
                <w:sz w:val="20"/>
                <w:szCs w:val="20"/>
              </w:rPr>
            </w:pPr>
          </w:p>
        </w:tc>
        <w:tc>
          <w:tcPr>
            <w:tcW w:w="2339" w:type="dxa"/>
          </w:tcPr>
          <w:p w14:paraId="795E1DEA"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75</w:t>
            </w:r>
          </w:p>
        </w:tc>
        <w:tc>
          <w:tcPr>
            <w:tcW w:w="1276" w:type="dxa"/>
          </w:tcPr>
          <w:p w14:paraId="2AAEA441"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75</w:t>
            </w:r>
          </w:p>
        </w:tc>
      </w:tr>
      <w:tr w:rsidR="00050994" w:rsidRPr="00A34893" w14:paraId="4A6D4638" w14:textId="77777777" w:rsidTr="006727C5">
        <w:tc>
          <w:tcPr>
            <w:tcW w:w="567" w:type="dxa"/>
          </w:tcPr>
          <w:p w14:paraId="15EDCC7F"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3</w:t>
            </w:r>
          </w:p>
        </w:tc>
        <w:tc>
          <w:tcPr>
            <w:tcW w:w="851" w:type="dxa"/>
          </w:tcPr>
          <w:p w14:paraId="5ECAD3B7"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TSS</w:t>
            </w:r>
          </w:p>
        </w:tc>
        <w:tc>
          <w:tcPr>
            <w:tcW w:w="850" w:type="dxa"/>
          </w:tcPr>
          <w:p w14:paraId="2628FA6F"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mg/L</w:t>
            </w:r>
          </w:p>
        </w:tc>
        <w:tc>
          <w:tcPr>
            <w:tcW w:w="2339" w:type="dxa"/>
          </w:tcPr>
          <w:p w14:paraId="0D1C3DD5"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50</w:t>
            </w:r>
          </w:p>
        </w:tc>
        <w:tc>
          <w:tcPr>
            <w:tcW w:w="2339" w:type="dxa"/>
          </w:tcPr>
          <w:p w14:paraId="0F7CCF20"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50</w:t>
            </w:r>
          </w:p>
        </w:tc>
        <w:tc>
          <w:tcPr>
            <w:tcW w:w="1276" w:type="dxa"/>
          </w:tcPr>
          <w:p w14:paraId="4222C1B0"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50</w:t>
            </w:r>
          </w:p>
        </w:tc>
      </w:tr>
      <w:tr w:rsidR="00050994" w:rsidRPr="00A34893" w14:paraId="2BF3BCEE" w14:textId="77777777" w:rsidTr="006727C5">
        <w:tc>
          <w:tcPr>
            <w:tcW w:w="567" w:type="dxa"/>
          </w:tcPr>
          <w:p w14:paraId="5D2B9E8B"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4</w:t>
            </w:r>
          </w:p>
        </w:tc>
        <w:tc>
          <w:tcPr>
            <w:tcW w:w="851" w:type="dxa"/>
          </w:tcPr>
          <w:p w14:paraId="6D6E3048"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TN</w:t>
            </w:r>
          </w:p>
        </w:tc>
        <w:tc>
          <w:tcPr>
            <w:tcW w:w="850" w:type="dxa"/>
          </w:tcPr>
          <w:p w14:paraId="373F28AD" w14:textId="77777777" w:rsidR="00F44BB9" w:rsidRPr="00A34893" w:rsidRDefault="00F44BB9" w:rsidP="006727C5">
            <w:pPr>
              <w:widowControl w:val="0"/>
              <w:jc w:val="both"/>
              <w:rPr>
                <w:rFonts w:ascii="Arial" w:hAnsi="Arial" w:cs="Arial"/>
                <w:sz w:val="20"/>
                <w:szCs w:val="20"/>
              </w:rPr>
            </w:pPr>
            <w:proofErr w:type="spellStart"/>
            <w:r w:rsidRPr="00A34893">
              <w:rPr>
                <w:rFonts w:ascii="Arial" w:hAnsi="Arial" w:cs="Arial"/>
                <w:sz w:val="20"/>
                <w:szCs w:val="20"/>
              </w:rPr>
              <w:t>mgN</w:t>
            </w:r>
            <w:proofErr w:type="spellEnd"/>
            <w:r w:rsidRPr="00A34893">
              <w:rPr>
                <w:rFonts w:ascii="Arial" w:hAnsi="Arial" w:cs="Arial"/>
                <w:sz w:val="20"/>
                <w:szCs w:val="20"/>
              </w:rPr>
              <w:t>/L</w:t>
            </w:r>
          </w:p>
        </w:tc>
        <w:tc>
          <w:tcPr>
            <w:tcW w:w="2339" w:type="dxa"/>
          </w:tcPr>
          <w:p w14:paraId="0D084BB1" w14:textId="77777777" w:rsidR="00F44BB9" w:rsidRPr="00A34893" w:rsidRDefault="00F44BB9" w:rsidP="006727C5">
            <w:pPr>
              <w:widowControl w:val="0"/>
              <w:jc w:val="both"/>
              <w:rPr>
                <w:rFonts w:ascii="Arial" w:hAnsi="Arial" w:cs="Arial"/>
                <w:sz w:val="20"/>
                <w:szCs w:val="20"/>
              </w:rPr>
            </w:pPr>
          </w:p>
        </w:tc>
        <w:tc>
          <w:tcPr>
            <w:tcW w:w="2339" w:type="dxa"/>
          </w:tcPr>
          <w:p w14:paraId="124C8CC9"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20</w:t>
            </w:r>
          </w:p>
        </w:tc>
        <w:tc>
          <w:tcPr>
            <w:tcW w:w="1276" w:type="dxa"/>
          </w:tcPr>
          <w:p w14:paraId="1DC1B970"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20</w:t>
            </w:r>
          </w:p>
        </w:tc>
      </w:tr>
      <w:tr w:rsidR="00050994" w:rsidRPr="00A34893" w14:paraId="0036B8EF" w14:textId="77777777" w:rsidTr="006727C5">
        <w:tc>
          <w:tcPr>
            <w:tcW w:w="567" w:type="dxa"/>
          </w:tcPr>
          <w:p w14:paraId="40A3B5A0"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5</w:t>
            </w:r>
          </w:p>
        </w:tc>
        <w:tc>
          <w:tcPr>
            <w:tcW w:w="851" w:type="dxa"/>
          </w:tcPr>
          <w:p w14:paraId="637B99AF"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TP</w:t>
            </w:r>
          </w:p>
        </w:tc>
        <w:tc>
          <w:tcPr>
            <w:tcW w:w="850" w:type="dxa"/>
          </w:tcPr>
          <w:p w14:paraId="17C3B142" w14:textId="77777777" w:rsidR="00F44BB9" w:rsidRPr="00A34893" w:rsidRDefault="00F44BB9" w:rsidP="006727C5">
            <w:pPr>
              <w:widowControl w:val="0"/>
              <w:jc w:val="both"/>
              <w:rPr>
                <w:rFonts w:ascii="Arial" w:hAnsi="Arial" w:cs="Arial"/>
                <w:sz w:val="20"/>
                <w:szCs w:val="20"/>
              </w:rPr>
            </w:pPr>
            <w:proofErr w:type="spellStart"/>
            <w:r w:rsidRPr="00A34893">
              <w:rPr>
                <w:rFonts w:ascii="Arial" w:hAnsi="Arial" w:cs="Arial"/>
                <w:sz w:val="20"/>
                <w:szCs w:val="20"/>
              </w:rPr>
              <w:t>mgP</w:t>
            </w:r>
            <w:proofErr w:type="spellEnd"/>
            <w:r w:rsidRPr="00A34893">
              <w:rPr>
                <w:rFonts w:ascii="Arial" w:hAnsi="Arial" w:cs="Arial"/>
                <w:sz w:val="20"/>
                <w:szCs w:val="20"/>
              </w:rPr>
              <w:t>/L</w:t>
            </w:r>
          </w:p>
        </w:tc>
        <w:tc>
          <w:tcPr>
            <w:tcW w:w="2339" w:type="dxa"/>
          </w:tcPr>
          <w:p w14:paraId="4973ECEB" w14:textId="77777777" w:rsidR="00F44BB9" w:rsidRPr="00A34893" w:rsidRDefault="00F44BB9" w:rsidP="006727C5">
            <w:pPr>
              <w:widowControl w:val="0"/>
              <w:jc w:val="both"/>
              <w:rPr>
                <w:rFonts w:ascii="Arial" w:hAnsi="Arial" w:cs="Arial"/>
                <w:sz w:val="20"/>
                <w:szCs w:val="20"/>
              </w:rPr>
            </w:pPr>
          </w:p>
        </w:tc>
        <w:tc>
          <w:tcPr>
            <w:tcW w:w="2339" w:type="dxa"/>
          </w:tcPr>
          <w:p w14:paraId="7F54D932"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4</w:t>
            </w:r>
          </w:p>
        </w:tc>
        <w:tc>
          <w:tcPr>
            <w:tcW w:w="1276" w:type="dxa"/>
          </w:tcPr>
          <w:p w14:paraId="751D4D98"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4</w:t>
            </w:r>
          </w:p>
        </w:tc>
      </w:tr>
    </w:tbl>
    <w:p w14:paraId="4E614DEA" w14:textId="2809C266" w:rsidR="00F44BB9" w:rsidRPr="00A34893" w:rsidRDefault="00F44BB9" w:rsidP="00F44BB9">
      <w:pPr>
        <w:widowControl w:val="0"/>
        <w:jc w:val="both"/>
        <w:rPr>
          <w:rFonts w:ascii="Arial" w:hAnsi="Arial" w:cs="Arial"/>
        </w:rPr>
      </w:pPr>
      <w:r w:rsidRPr="00A34893">
        <w:rPr>
          <w:rFonts w:ascii="Arial" w:hAnsi="Arial" w:cs="Arial"/>
        </w:rPr>
        <w:t xml:space="preserve">b) Generated factors for domestic wastewater not connected to centralized treatment systems and corresponding treatment efficiencies </w:t>
      </w:r>
      <w:r w:rsidRPr="00A34893">
        <w:rPr>
          <w:rFonts w:ascii="Arial" w:hAnsi="Arial" w:cs="Arial"/>
        </w:rPr>
        <w:fldChar w:fldCharType="begin"/>
      </w:r>
      <w:r w:rsidR="005652F8" w:rsidRPr="00A34893">
        <w:rPr>
          <w:rFonts w:ascii="Arial" w:hAnsi="Arial" w:cs="Arial"/>
        </w:rPr>
        <w:instrText xml:space="preserve"> ADDIN EN.CITE &lt;EndNote&gt;&lt;Cite&gt;&lt;Author&gt;UNEP&lt;/Author&gt;&lt;Year&gt;1984&lt;/Year&gt;&lt;RecNum&gt;220&lt;/RecNum&gt;&lt;DisplayText&gt;[19]&lt;/DisplayText&gt;&lt;record&gt;&lt;rec-number&gt;220&lt;/rec-number&gt;&lt;foreign-keys&gt;&lt;key app="EN" db-id="p9vweexs7ddsereewpyv2w04v5tsraftp9s0" timestamp="1759289648"&gt;220&lt;/key&gt;&lt;/foreign-keys&gt;&lt;ref-type name="Book"&gt;6&lt;/ref-type&gt;&lt;contributors&gt;&lt;authors&gt;&lt;author&gt;UNEP,&lt;/author&gt;&lt;/authors&gt;&lt;/contributors&gt;&lt;titles&gt;&lt;title&gt;Pollutants from land-based resources in the Mediterranean&lt;/title&gt;&lt;secondary-title&gt;UNEP Regional Seas Reports and Studies No. 32&lt;/secondary-title&gt;&lt;/titles&gt;&lt;dates&gt;&lt;year&gt;1984&lt;/year&gt;&lt;/dates&gt;&lt;urls&gt;&lt;/urls&gt;&lt;/record&gt;&lt;/Cite&gt;&lt;/EndNote&gt;</w:instrText>
      </w:r>
      <w:r w:rsidRPr="00A34893">
        <w:rPr>
          <w:rFonts w:ascii="Arial" w:hAnsi="Arial" w:cs="Arial"/>
        </w:rPr>
        <w:fldChar w:fldCharType="separate"/>
      </w:r>
      <w:r w:rsidR="005652F8" w:rsidRPr="001C50F2">
        <w:rPr>
          <w:rFonts w:ascii="Arial" w:hAnsi="Arial" w:cs="Arial"/>
        </w:rPr>
        <w:t>[19]</w:t>
      </w:r>
      <w:r w:rsidRPr="00A34893">
        <w:rPr>
          <w:rFonts w:ascii="Arial" w:hAnsi="Arial" w:cs="Arial"/>
        </w:rPr>
        <w:fldChar w:fldCharType="end"/>
      </w:r>
      <w:r w:rsidRPr="00A34893">
        <w:rPr>
          <w:rFonts w:ascii="Arial" w:hAnsi="Arial" w:cs="Arial"/>
        </w:rPr>
        <w:t>.</w:t>
      </w:r>
    </w:p>
    <w:tbl>
      <w:tblPr>
        <w:tblW w:w="5000" w:type="pct"/>
        <w:tblCellMar>
          <w:left w:w="0" w:type="dxa"/>
          <w:right w:w="0" w:type="dxa"/>
        </w:tblCellMar>
        <w:tblLook w:val="01E0" w:firstRow="1" w:lastRow="1" w:firstColumn="1" w:lastColumn="1" w:noHBand="0" w:noVBand="0"/>
      </w:tblPr>
      <w:tblGrid>
        <w:gridCol w:w="708"/>
        <w:gridCol w:w="1561"/>
        <w:gridCol w:w="1561"/>
        <w:gridCol w:w="1134"/>
        <w:gridCol w:w="2039"/>
        <w:gridCol w:w="1205"/>
      </w:tblGrid>
      <w:tr w:rsidR="00050994" w:rsidRPr="00A34893" w14:paraId="6E4188B8" w14:textId="77777777" w:rsidTr="006727C5">
        <w:trPr>
          <w:trHeight w:val="20"/>
        </w:trPr>
        <w:tc>
          <w:tcPr>
            <w:tcW w:w="431" w:type="pct"/>
            <w:vMerge w:val="restart"/>
            <w:tcBorders>
              <w:top w:val="single" w:sz="4" w:space="0" w:color="auto"/>
              <w:bottom w:val="single" w:sz="4" w:space="0" w:color="auto"/>
            </w:tcBorders>
            <w:vAlign w:val="center"/>
          </w:tcPr>
          <w:p w14:paraId="05F6E07B" w14:textId="77777777" w:rsidR="00F44BB9" w:rsidRPr="00A34893" w:rsidRDefault="00F44BB9" w:rsidP="006727C5">
            <w:pPr>
              <w:widowControl w:val="0"/>
              <w:rPr>
                <w:rFonts w:ascii="Arial" w:hAnsi="Arial" w:cs="Arial"/>
              </w:rPr>
            </w:pPr>
            <w:r w:rsidRPr="00A34893">
              <w:rPr>
                <w:rFonts w:ascii="Arial" w:hAnsi="Arial" w:cs="Arial"/>
                <w:b/>
              </w:rPr>
              <w:t>Index</w:t>
            </w:r>
          </w:p>
        </w:tc>
        <w:tc>
          <w:tcPr>
            <w:tcW w:w="1902" w:type="pct"/>
            <w:gridSpan w:val="2"/>
            <w:tcBorders>
              <w:top w:val="single" w:sz="4" w:space="0" w:color="auto"/>
              <w:bottom w:val="single" w:sz="4" w:space="0" w:color="auto"/>
            </w:tcBorders>
            <w:vAlign w:val="center"/>
          </w:tcPr>
          <w:p w14:paraId="6B0E81B5" w14:textId="77777777" w:rsidR="00F44BB9" w:rsidRPr="00A34893" w:rsidRDefault="00F44BB9" w:rsidP="006727C5">
            <w:pPr>
              <w:widowControl w:val="0"/>
              <w:rPr>
                <w:rFonts w:ascii="Arial" w:hAnsi="Arial" w:cs="Arial"/>
              </w:rPr>
            </w:pPr>
            <w:r w:rsidRPr="00A34893">
              <w:rPr>
                <w:rFonts w:ascii="Arial" w:hAnsi="Arial" w:cs="Arial"/>
                <w:b/>
              </w:rPr>
              <w:t>Per capita pollutant load</w:t>
            </w:r>
          </w:p>
        </w:tc>
        <w:tc>
          <w:tcPr>
            <w:tcW w:w="2667" w:type="pct"/>
            <w:gridSpan w:val="3"/>
            <w:tcBorders>
              <w:top w:val="single" w:sz="4" w:space="0" w:color="auto"/>
              <w:bottom w:val="single" w:sz="4" w:space="0" w:color="auto"/>
            </w:tcBorders>
            <w:vAlign w:val="center"/>
          </w:tcPr>
          <w:p w14:paraId="2692F158" w14:textId="77777777" w:rsidR="00F44BB9" w:rsidRPr="00A34893" w:rsidRDefault="00F44BB9" w:rsidP="006727C5">
            <w:pPr>
              <w:widowControl w:val="0"/>
              <w:rPr>
                <w:rFonts w:ascii="Arial" w:hAnsi="Arial" w:cs="Arial"/>
              </w:rPr>
            </w:pPr>
            <w:r w:rsidRPr="00A34893">
              <w:rPr>
                <w:rFonts w:ascii="Arial" w:hAnsi="Arial" w:cs="Arial"/>
                <w:b/>
              </w:rPr>
              <w:t>Cumulative removal efficiency (%)</w:t>
            </w:r>
          </w:p>
        </w:tc>
      </w:tr>
      <w:tr w:rsidR="00050994" w:rsidRPr="00A34893" w14:paraId="22A4F5A8" w14:textId="77777777" w:rsidTr="006727C5">
        <w:trPr>
          <w:trHeight w:val="20"/>
        </w:trPr>
        <w:tc>
          <w:tcPr>
            <w:tcW w:w="431" w:type="pct"/>
            <w:vMerge/>
            <w:tcBorders>
              <w:top w:val="single" w:sz="4" w:space="0" w:color="auto"/>
              <w:bottom w:val="single" w:sz="4" w:space="0" w:color="auto"/>
            </w:tcBorders>
            <w:vAlign w:val="center"/>
          </w:tcPr>
          <w:p w14:paraId="6326ED2F" w14:textId="77777777" w:rsidR="00F44BB9" w:rsidRPr="00A34893" w:rsidRDefault="00F44BB9" w:rsidP="006727C5">
            <w:pPr>
              <w:widowControl w:val="0"/>
              <w:rPr>
                <w:rFonts w:ascii="Arial" w:hAnsi="Arial" w:cs="Arial"/>
              </w:rPr>
            </w:pPr>
          </w:p>
        </w:tc>
        <w:tc>
          <w:tcPr>
            <w:tcW w:w="951" w:type="pct"/>
            <w:tcBorders>
              <w:top w:val="single" w:sz="4" w:space="0" w:color="auto"/>
              <w:bottom w:val="single" w:sz="4" w:space="0" w:color="auto"/>
            </w:tcBorders>
            <w:vAlign w:val="center"/>
          </w:tcPr>
          <w:p w14:paraId="6766051B" w14:textId="77777777" w:rsidR="00F44BB9" w:rsidRPr="00A34893" w:rsidRDefault="00F44BB9" w:rsidP="006727C5">
            <w:pPr>
              <w:widowControl w:val="0"/>
              <w:rPr>
                <w:rFonts w:ascii="Arial" w:hAnsi="Arial" w:cs="Arial"/>
              </w:rPr>
            </w:pPr>
            <w:r w:rsidRPr="00A34893">
              <w:rPr>
                <w:rFonts w:ascii="Arial" w:hAnsi="Arial" w:cs="Arial"/>
                <w:b/>
              </w:rPr>
              <w:t xml:space="preserve">Unit </w:t>
            </w:r>
          </w:p>
        </w:tc>
        <w:tc>
          <w:tcPr>
            <w:tcW w:w="951" w:type="pct"/>
            <w:tcBorders>
              <w:top w:val="single" w:sz="4" w:space="0" w:color="auto"/>
              <w:bottom w:val="single" w:sz="4" w:space="0" w:color="auto"/>
            </w:tcBorders>
            <w:vAlign w:val="center"/>
          </w:tcPr>
          <w:p w14:paraId="4FDEBF44" w14:textId="77777777" w:rsidR="00F44BB9" w:rsidRPr="00A34893" w:rsidRDefault="00F44BB9" w:rsidP="006727C5">
            <w:pPr>
              <w:widowControl w:val="0"/>
              <w:rPr>
                <w:rFonts w:ascii="Arial" w:hAnsi="Arial" w:cs="Arial"/>
              </w:rPr>
            </w:pPr>
            <w:r w:rsidRPr="00A34893">
              <w:rPr>
                <w:rFonts w:ascii="Arial" w:hAnsi="Arial" w:cs="Arial"/>
                <w:b/>
              </w:rPr>
              <w:t>Value</w:t>
            </w:r>
          </w:p>
        </w:tc>
        <w:tc>
          <w:tcPr>
            <w:tcW w:w="691" w:type="pct"/>
            <w:tcBorders>
              <w:top w:val="single" w:sz="4" w:space="0" w:color="auto"/>
              <w:bottom w:val="single" w:sz="4" w:space="0" w:color="auto"/>
            </w:tcBorders>
            <w:vAlign w:val="center"/>
          </w:tcPr>
          <w:p w14:paraId="2F5C611B" w14:textId="77777777" w:rsidR="00F44BB9" w:rsidRPr="00A34893" w:rsidRDefault="00F44BB9" w:rsidP="006727C5">
            <w:pPr>
              <w:widowControl w:val="0"/>
              <w:rPr>
                <w:rFonts w:ascii="Arial" w:hAnsi="Arial" w:cs="Arial"/>
              </w:rPr>
            </w:pPr>
            <w:r w:rsidRPr="00A34893">
              <w:rPr>
                <w:rFonts w:ascii="Arial" w:hAnsi="Arial" w:cs="Arial"/>
                <w:b/>
              </w:rPr>
              <w:t>Filtration chamber</w:t>
            </w:r>
          </w:p>
        </w:tc>
        <w:tc>
          <w:tcPr>
            <w:tcW w:w="1242" w:type="pct"/>
            <w:tcBorders>
              <w:top w:val="single" w:sz="4" w:space="0" w:color="auto"/>
              <w:bottom w:val="single" w:sz="4" w:space="0" w:color="auto"/>
            </w:tcBorders>
            <w:vAlign w:val="center"/>
          </w:tcPr>
          <w:p w14:paraId="060614A4" w14:textId="77777777" w:rsidR="00F44BB9" w:rsidRPr="00A34893" w:rsidRDefault="00F44BB9" w:rsidP="006727C5">
            <w:pPr>
              <w:widowControl w:val="0"/>
              <w:rPr>
                <w:rFonts w:ascii="Arial" w:hAnsi="Arial" w:cs="Arial"/>
              </w:rPr>
            </w:pPr>
            <w:r w:rsidRPr="00A34893">
              <w:rPr>
                <w:rFonts w:ascii="Arial" w:hAnsi="Arial" w:cs="Arial"/>
                <w:b/>
              </w:rPr>
              <w:t>Primary sedimentation tank</w:t>
            </w:r>
          </w:p>
        </w:tc>
        <w:tc>
          <w:tcPr>
            <w:tcW w:w="734" w:type="pct"/>
            <w:tcBorders>
              <w:top w:val="single" w:sz="4" w:space="0" w:color="auto"/>
              <w:bottom w:val="single" w:sz="4" w:space="0" w:color="auto"/>
            </w:tcBorders>
            <w:vAlign w:val="center"/>
          </w:tcPr>
          <w:p w14:paraId="32528429" w14:textId="77777777" w:rsidR="00F44BB9" w:rsidRPr="00A34893" w:rsidRDefault="00F44BB9" w:rsidP="006727C5">
            <w:pPr>
              <w:widowControl w:val="0"/>
              <w:rPr>
                <w:rFonts w:ascii="Arial" w:hAnsi="Arial" w:cs="Arial"/>
              </w:rPr>
            </w:pPr>
            <w:r w:rsidRPr="00A34893">
              <w:rPr>
                <w:rFonts w:ascii="Arial" w:hAnsi="Arial" w:cs="Arial"/>
                <w:b/>
              </w:rPr>
              <w:t>Biological treatment</w:t>
            </w:r>
          </w:p>
        </w:tc>
      </w:tr>
      <w:tr w:rsidR="00050994" w:rsidRPr="00A34893" w14:paraId="01C372D5" w14:textId="77777777" w:rsidTr="006727C5">
        <w:trPr>
          <w:trHeight w:val="20"/>
        </w:trPr>
        <w:tc>
          <w:tcPr>
            <w:tcW w:w="431" w:type="pct"/>
            <w:tcBorders>
              <w:top w:val="single" w:sz="4" w:space="0" w:color="auto"/>
            </w:tcBorders>
          </w:tcPr>
          <w:p w14:paraId="2D7102ED" w14:textId="77777777" w:rsidR="00F44BB9" w:rsidRPr="00A34893" w:rsidRDefault="00F44BB9" w:rsidP="006727C5">
            <w:pPr>
              <w:ind w:left="57" w:right="57"/>
              <w:jc w:val="both"/>
              <w:rPr>
                <w:rFonts w:ascii="Arial" w:hAnsi="Arial" w:cs="Arial"/>
              </w:rPr>
            </w:pPr>
            <w:r w:rsidRPr="00A34893">
              <w:rPr>
                <w:rFonts w:ascii="Arial" w:hAnsi="Arial" w:cs="Arial"/>
              </w:rPr>
              <w:t>BOD</w:t>
            </w:r>
          </w:p>
        </w:tc>
        <w:tc>
          <w:tcPr>
            <w:tcW w:w="951" w:type="pct"/>
            <w:tcBorders>
              <w:top w:val="single" w:sz="4" w:space="0" w:color="auto"/>
            </w:tcBorders>
          </w:tcPr>
          <w:p w14:paraId="638A1038" w14:textId="77777777" w:rsidR="00F44BB9" w:rsidRPr="00A34893" w:rsidRDefault="00F44BB9" w:rsidP="006727C5">
            <w:pPr>
              <w:ind w:left="57" w:right="57"/>
              <w:jc w:val="both"/>
              <w:rPr>
                <w:rFonts w:ascii="Arial" w:hAnsi="Arial" w:cs="Arial"/>
              </w:rPr>
            </w:pPr>
            <w:r w:rsidRPr="00A34893">
              <w:rPr>
                <w:rFonts w:ascii="Arial" w:hAnsi="Arial" w:cs="Arial"/>
              </w:rPr>
              <w:t>kg/person/year</w:t>
            </w:r>
          </w:p>
        </w:tc>
        <w:tc>
          <w:tcPr>
            <w:tcW w:w="951" w:type="pct"/>
            <w:tcBorders>
              <w:top w:val="single" w:sz="4" w:space="0" w:color="auto"/>
            </w:tcBorders>
          </w:tcPr>
          <w:p w14:paraId="429D112E" w14:textId="77777777" w:rsidR="00F44BB9" w:rsidRPr="00A34893" w:rsidRDefault="00F44BB9" w:rsidP="006727C5">
            <w:pPr>
              <w:ind w:left="57" w:right="57"/>
              <w:jc w:val="both"/>
              <w:rPr>
                <w:rFonts w:ascii="Arial" w:hAnsi="Arial" w:cs="Arial"/>
              </w:rPr>
            </w:pPr>
            <w:r w:rsidRPr="00A34893">
              <w:rPr>
                <w:rFonts w:ascii="Arial" w:hAnsi="Arial" w:cs="Arial"/>
              </w:rPr>
              <w:t>10-25 (17.5)</w:t>
            </w:r>
          </w:p>
        </w:tc>
        <w:tc>
          <w:tcPr>
            <w:tcW w:w="691" w:type="pct"/>
            <w:tcBorders>
              <w:top w:val="single" w:sz="4" w:space="0" w:color="auto"/>
            </w:tcBorders>
          </w:tcPr>
          <w:p w14:paraId="1EA8ED93" w14:textId="77777777" w:rsidR="00F44BB9" w:rsidRPr="00A34893" w:rsidRDefault="00F44BB9" w:rsidP="006727C5">
            <w:pPr>
              <w:ind w:left="57" w:right="57"/>
              <w:jc w:val="both"/>
              <w:rPr>
                <w:rFonts w:ascii="Arial" w:hAnsi="Arial" w:cs="Arial"/>
              </w:rPr>
            </w:pPr>
            <w:r w:rsidRPr="00A34893">
              <w:rPr>
                <w:rFonts w:ascii="Arial" w:hAnsi="Arial" w:cs="Arial"/>
              </w:rPr>
              <w:t>0-10</w:t>
            </w:r>
          </w:p>
        </w:tc>
        <w:tc>
          <w:tcPr>
            <w:tcW w:w="1242" w:type="pct"/>
            <w:tcBorders>
              <w:top w:val="single" w:sz="4" w:space="0" w:color="auto"/>
            </w:tcBorders>
          </w:tcPr>
          <w:p w14:paraId="51AEEE67" w14:textId="77777777" w:rsidR="00F44BB9" w:rsidRPr="00A34893" w:rsidRDefault="00F44BB9" w:rsidP="006727C5">
            <w:pPr>
              <w:ind w:left="57" w:right="57"/>
              <w:jc w:val="both"/>
              <w:rPr>
                <w:rFonts w:ascii="Arial" w:hAnsi="Arial" w:cs="Arial"/>
              </w:rPr>
            </w:pPr>
            <w:r w:rsidRPr="00A34893">
              <w:rPr>
                <w:rFonts w:ascii="Arial" w:hAnsi="Arial" w:cs="Arial"/>
              </w:rPr>
              <w:t>10-30</w:t>
            </w:r>
          </w:p>
        </w:tc>
        <w:tc>
          <w:tcPr>
            <w:tcW w:w="734" w:type="pct"/>
            <w:tcBorders>
              <w:top w:val="single" w:sz="4" w:space="0" w:color="auto"/>
            </w:tcBorders>
          </w:tcPr>
          <w:p w14:paraId="3EFCC2A1" w14:textId="77777777" w:rsidR="00F44BB9" w:rsidRPr="00A34893" w:rsidRDefault="00F44BB9" w:rsidP="006727C5">
            <w:pPr>
              <w:ind w:left="57" w:right="57"/>
              <w:jc w:val="both"/>
              <w:rPr>
                <w:rFonts w:ascii="Arial" w:hAnsi="Arial" w:cs="Arial"/>
              </w:rPr>
            </w:pPr>
            <w:r w:rsidRPr="00A34893">
              <w:rPr>
                <w:rFonts w:ascii="Arial" w:hAnsi="Arial" w:cs="Arial"/>
              </w:rPr>
              <w:t>50-80</w:t>
            </w:r>
          </w:p>
        </w:tc>
      </w:tr>
      <w:tr w:rsidR="00050994" w:rsidRPr="00A34893" w14:paraId="0387681F" w14:textId="77777777" w:rsidTr="006727C5">
        <w:trPr>
          <w:trHeight w:val="20"/>
        </w:trPr>
        <w:tc>
          <w:tcPr>
            <w:tcW w:w="431" w:type="pct"/>
          </w:tcPr>
          <w:p w14:paraId="42190EC6" w14:textId="77777777" w:rsidR="00F44BB9" w:rsidRPr="00A34893" w:rsidRDefault="00F44BB9" w:rsidP="006727C5">
            <w:pPr>
              <w:ind w:left="57" w:right="57"/>
              <w:jc w:val="both"/>
              <w:rPr>
                <w:rFonts w:ascii="Arial" w:hAnsi="Arial" w:cs="Arial"/>
              </w:rPr>
            </w:pPr>
            <w:r w:rsidRPr="00A34893">
              <w:rPr>
                <w:rFonts w:ascii="Arial" w:hAnsi="Arial" w:cs="Arial"/>
              </w:rPr>
              <w:t>COD</w:t>
            </w:r>
          </w:p>
        </w:tc>
        <w:tc>
          <w:tcPr>
            <w:tcW w:w="951" w:type="pct"/>
          </w:tcPr>
          <w:p w14:paraId="5658A104" w14:textId="77777777" w:rsidR="00F44BB9" w:rsidRPr="00A34893" w:rsidRDefault="00F44BB9" w:rsidP="006727C5">
            <w:pPr>
              <w:ind w:left="57" w:right="57"/>
              <w:jc w:val="both"/>
              <w:rPr>
                <w:rFonts w:ascii="Arial" w:hAnsi="Arial" w:cs="Arial"/>
              </w:rPr>
            </w:pPr>
            <w:r w:rsidRPr="00A34893">
              <w:rPr>
                <w:rFonts w:ascii="Arial" w:hAnsi="Arial" w:cs="Arial"/>
              </w:rPr>
              <w:t>kg/person/year</w:t>
            </w:r>
          </w:p>
        </w:tc>
        <w:tc>
          <w:tcPr>
            <w:tcW w:w="951" w:type="pct"/>
          </w:tcPr>
          <w:p w14:paraId="2125F431" w14:textId="77777777" w:rsidR="00F44BB9" w:rsidRPr="00A34893" w:rsidRDefault="00F44BB9" w:rsidP="006727C5">
            <w:pPr>
              <w:ind w:left="57" w:right="57"/>
              <w:jc w:val="both"/>
              <w:rPr>
                <w:rFonts w:ascii="Arial" w:hAnsi="Arial" w:cs="Arial"/>
              </w:rPr>
            </w:pPr>
            <w:r w:rsidRPr="00A34893">
              <w:rPr>
                <w:rFonts w:ascii="Arial" w:hAnsi="Arial" w:cs="Arial"/>
              </w:rPr>
              <w:t>20-35 (27.5)</w:t>
            </w:r>
          </w:p>
        </w:tc>
        <w:tc>
          <w:tcPr>
            <w:tcW w:w="691" w:type="pct"/>
          </w:tcPr>
          <w:p w14:paraId="4815B831" w14:textId="77777777" w:rsidR="00F44BB9" w:rsidRPr="00A34893" w:rsidRDefault="00F44BB9" w:rsidP="006727C5">
            <w:pPr>
              <w:ind w:left="57" w:right="57"/>
              <w:jc w:val="both"/>
              <w:rPr>
                <w:rFonts w:ascii="Arial" w:hAnsi="Arial" w:cs="Arial"/>
              </w:rPr>
            </w:pPr>
            <w:r w:rsidRPr="00A34893">
              <w:rPr>
                <w:rFonts w:ascii="Arial" w:hAnsi="Arial" w:cs="Arial"/>
              </w:rPr>
              <w:t>0-10</w:t>
            </w:r>
          </w:p>
        </w:tc>
        <w:tc>
          <w:tcPr>
            <w:tcW w:w="1242" w:type="pct"/>
          </w:tcPr>
          <w:p w14:paraId="04481914" w14:textId="77777777" w:rsidR="00F44BB9" w:rsidRPr="00A34893" w:rsidRDefault="00F44BB9" w:rsidP="006727C5">
            <w:pPr>
              <w:ind w:left="57" w:right="57"/>
              <w:jc w:val="both"/>
              <w:rPr>
                <w:rFonts w:ascii="Arial" w:hAnsi="Arial" w:cs="Arial"/>
              </w:rPr>
            </w:pPr>
            <w:r w:rsidRPr="00A34893">
              <w:rPr>
                <w:rFonts w:ascii="Arial" w:hAnsi="Arial" w:cs="Arial"/>
              </w:rPr>
              <w:t>10-20</w:t>
            </w:r>
          </w:p>
        </w:tc>
        <w:tc>
          <w:tcPr>
            <w:tcW w:w="734" w:type="pct"/>
          </w:tcPr>
          <w:p w14:paraId="5CF6CF9B" w14:textId="77777777" w:rsidR="00F44BB9" w:rsidRPr="00A34893" w:rsidRDefault="00F44BB9" w:rsidP="006727C5">
            <w:pPr>
              <w:ind w:left="57" w:right="57"/>
              <w:jc w:val="both"/>
              <w:rPr>
                <w:rFonts w:ascii="Arial" w:hAnsi="Arial" w:cs="Arial"/>
              </w:rPr>
            </w:pPr>
            <w:r w:rsidRPr="00A34893">
              <w:rPr>
                <w:rFonts w:ascii="Arial" w:hAnsi="Arial" w:cs="Arial"/>
              </w:rPr>
              <w:t>30-60</w:t>
            </w:r>
          </w:p>
        </w:tc>
      </w:tr>
      <w:tr w:rsidR="00050994" w:rsidRPr="00A34893" w14:paraId="158FCB0F" w14:textId="77777777" w:rsidTr="006727C5">
        <w:trPr>
          <w:trHeight w:val="20"/>
        </w:trPr>
        <w:tc>
          <w:tcPr>
            <w:tcW w:w="431" w:type="pct"/>
          </w:tcPr>
          <w:p w14:paraId="7CB21592" w14:textId="77777777" w:rsidR="00F44BB9" w:rsidRPr="00A34893" w:rsidRDefault="00F44BB9" w:rsidP="006727C5">
            <w:pPr>
              <w:ind w:left="57" w:right="57"/>
              <w:jc w:val="both"/>
              <w:rPr>
                <w:rFonts w:ascii="Arial" w:hAnsi="Arial" w:cs="Arial"/>
              </w:rPr>
            </w:pPr>
            <w:r w:rsidRPr="00A34893">
              <w:rPr>
                <w:rFonts w:ascii="Arial" w:hAnsi="Arial" w:cs="Arial"/>
              </w:rPr>
              <w:t>TSS</w:t>
            </w:r>
          </w:p>
        </w:tc>
        <w:tc>
          <w:tcPr>
            <w:tcW w:w="951" w:type="pct"/>
          </w:tcPr>
          <w:p w14:paraId="56F2779A" w14:textId="77777777" w:rsidR="00F44BB9" w:rsidRPr="00A34893" w:rsidRDefault="00F44BB9" w:rsidP="006727C5">
            <w:pPr>
              <w:ind w:left="57" w:right="57"/>
              <w:jc w:val="both"/>
              <w:rPr>
                <w:rFonts w:ascii="Arial" w:hAnsi="Arial" w:cs="Arial"/>
              </w:rPr>
            </w:pPr>
            <w:r w:rsidRPr="00A34893">
              <w:rPr>
                <w:rFonts w:ascii="Arial" w:hAnsi="Arial" w:cs="Arial"/>
              </w:rPr>
              <w:t>kg/person/year</w:t>
            </w:r>
          </w:p>
        </w:tc>
        <w:tc>
          <w:tcPr>
            <w:tcW w:w="951" w:type="pct"/>
          </w:tcPr>
          <w:p w14:paraId="2EE328A3" w14:textId="33C2BBF1" w:rsidR="00F44BB9" w:rsidRPr="00A34893" w:rsidRDefault="00F44BB9" w:rsidP="006727C5">
            <w:pPr>
              <w:ind w:left="57" w:right="57"/>
              <w:jc w:val="both"/>
              <w:rPr>
                <w:rFonts w:ascii="Arial" w:hAnsi="Arial" w:cs="Arial"/>
              </w:rPr>
            </w:pPr>
            <w:r w:rsidRPr="00A34893">
              <w:rPr>
                <w:rFonts w:ascii="Arial" w:hAnsi="Arial" w:cs="Arial"/>
              </w:rPr>
              <w:t>20-30 (25</w:t>
            </w:r>
            <w:r w:rsidR="002477BE" w:rsidRPr="00A34893">
              <w:rPr>
                <w:rFonts w:ascii="Arial" w:hAnsi="Arial" w:cs="Arial"/>
              </w:rPr>
              <w:t>.0</w:t>
            </w:r>
            <w:r w:rsidRPr="00A34893">
              <w:rPr>
                <w:rFonts w:ascii="Arial" w:hAnsi="Arial" w:cs="Arial"/>
              </w:rPr>
              <w:t>)</w:t>
            </w:r>
          </w:p>
        </w:tc>
        <w:tc>
          <w:tcPr>
            <w:tcW w:w="691" w:type="pct"/>
          </w:tcPr>
          <w:p w14:paraId="5B9AB8F3" w14:textId="77777777" w:rsidR="00F44BB9" w:rsidRPr="00A34893" w:rsidRDefault="00F44BB9" w:rsidP="006727C5">
            <w:pPr>
              <w:ind w:left="57" w:right="57"/>
              <w:jc w:val="both"/>
              <w:rPr>
                <w:rFonts w:ascii="Arial" w:hAnsi="Arial" w:cs="Arial"/>
              </w:rPr>
            </w:pPr>
            <w:r w:rsidRPr="00A34893">
              <w:rPr>
                <w:rFonts w:ascii="Arial" w:hAnsi="Arial" w:cs="Arial"/>
              </w:rPr>
              <w:t>0-10</w:t>
            </w:r>
          </w:p>
        </w:tc>
        <w:tc>
          <w:tcPr>
            <w:tcW w:w="1242" w:type="pct"/>
          </w:tcPr>
          <w:p w14:paraId="59B623E8" w14:textId="77777777" w:rsidR="00F44BB9" w:rsidRPr="00A34893" w:rsidRDefault="00F44BB9" w:rsidP="006727C5">
            <w:pPr>
              <w:ind w:left="57" w:right="57"/>
              <w:jc w:val="both"/>
              <w:rPr>
                <w:rFonts w:ascii="Arial" w:hAnsi="Arial" w:cs="Arial"/>
              </w:rPr>
            </w:pPr>
            <w:r w:rsidRPr="00A34893">
              <w:rPr>
                <w:rFonts w:ascii="Arial" w:hAnsi="Arial" w:cs="Arial"/>
              </w:rPr>
              <w:t>50-70</w:t>
            </w:r>
          </w:p>
        </w:tc>
        <w:tc>
          <w:tcPr>
            <w:tcW w:w="734" w:type="pct"/>
          </w:tcPr>
          <w:p w14:paraId="3B8C6F1F" w14:textId="77777777" w:rsidR="00F44BB9" w:rsidRPr="00A34893" w:rsidRDefault="00F44BB9" w:rsidP="006727C5">
            <w:pPr>
              <w:ind w:left="57" w:right="57"/>
              <w:jc w:val="both"/>
              <w:rPr>
                <w:rFonts w:ascii="Arial" w:hAnsi="Arial" w:cs="Arial"/>
              </w:rPr>
            </w:pPr>
            <w:r w:rsidRPr="00A34893">
              <w:rPr>
                <w:rFonts w:ascii="Arial" w:hAnsi="Arial" w:cs="Arial"/>
              </w:rPr>
              <w:t>70-95</w:t>
            </w:r>
          </w:p>
        </w:tc>
      </w:tr>
      <w:tr w:rsidR="00050994" w:rsidRPr="00A34893" w14:paraId="27D0F0C5" w14:textId="77777777" w:rsidTr="006727C5">
        <w:trPr>
          <w:trHeight w:val="20"/>
        </w:trPr>
        <w:tc>
          <w:tcPr>
            <w:tcW w:w="431" w:type="pct"/>
          </w:tcPr>
          <w:p w14:paraId="486DCD46" w14:textId="77777777" w:rsidR="00F44BB9" w:rsidRPr="00A34893" w:rsidRDefault="00F44BB9" w:rsidP="006727C5">
            <w:pPr>
              <w:ind w:left="57" w:right="57"/>
              <w:jc w:val="both"/>
              <w:rPr>
                <w:rFonts w:ascii="Arial" w:hAnsi="Arial" w:cs="Arial"/>
              </w:rPr>
            </w:pPr>
            <w:r w:rsidRPr="00A34893">
              <w:rPr>
                <w:rFonts w:ascii="Arial" w:hAnsi="Arial" w:cs="Arial"/>
              </w:rPr>
              <w:t>TN</w:t>
            </w:r>
          </w:p>
        </w:tc>
        <w:tc>
          <w:tcPr>
            <w:tcW w:w="951" w:type="pct"/>
          </w:tcPr>
          <w:p w14:paraId="3768D391" w14:textId="77777777" w:rsidR="00F44BB9" w:rsidRPr="00A34893" w:rsidRDefault="00F44BB9" w:rsidP="006727C5">
            <w:pPr>
              <w:ind w:left="57" w:right="57"/>
              <w:jc w:val="both"/>
              <w:rPr>
                <w:rFonts w:ascii="Arial" w:hAnsi="Arial" w:cs="Arial"/>
              </w:rPr>
            </w:pPr>
            <w:r w:rsidRPr="00A34893">
              <w:rPr>
                <w:rFonts w:ascii="Arial" w:hAnsi="Arial" w:cs="Arial"/>
              </w:rPr>
              <w:t>kg/person/year</w:t>
            </w:r>
          </w:p>
        </w:tc>
        <w:tc>
          <w:tcPr>
            <w:tcW w:w="951" w:type="pct"/>
          </w:tcPr>
          <w:p w14:paraId="4B89330C" w14:textId="77777777" w:rsidR="00F44BB9" w:rsidRPr="00A34893" w:rsidRDefault="00F44BB9" w:rsidP="006727C5">
            <w:pPr>
              <w:ind w:left="57" w:right="57"/>
              <w:jc w:val="both"/>
              <w:rPr>
                <w:rFonts w:ascii="Arial" w:hAnsi="Arial" w:cs="Arial"/>
              </w:rPr>
            </w:pPr>
            <w:r w:rsidRPr="00A34893">
              <w:rPr>
                <w:rFonts w:ascii="Arial" w:hAnsi="Arial" w:cs="Arial"/>
              </w:rPr>
              <w:t>4</w:t>
            </w:r>
          </w:p>
        </w:tc>
        <w:tc>
          <w:tcPr>
            <w:tcW w:w="691" w:type="pct"/>
          </w:tcPr>
          <w:p w14:paraId="6978373D" w14:textId="77777777" w:rsidR="00F44BB9" w:rsidRPr="00A34893" w:rsidRDefault="00F44BB9" w:rsidP="006727C5">
            <w:pPr>
              <w:ind w:left="57" w:right="57"/>
              <w:jc w:val="both"/>
              <w:rPr>
                <w:rFonts w:ascii="Arial" w:hAnsi="Arial" w:cs="Arial"/>
              </w:rPr>
            </w:pPr>
            <w:r w:rsidRPr="00A34893">
              <w:rPr>
                <w:rFonts w:ascii="Arial" w:hAnsi="Arial" w:cs="Arial"/>
              </w:rPr>
              <w:t>0-10</w:t>
            </w:r>
          </w:p>
        </w:tc>
        <w:tc>
          <w:tcPr>
            <w:tcW w:w="1242" w:type="pct"/>
          </w:tcPr>
          <w:p w14:paraId="43EBFDDF" w14:textId="77777777" w:rsidR="00F44BB9" w:rsidRPr="00A34893" w:rsidRDefault="00F44BB9" w:rsidP="006727C5">
            <w:pPr>
              <w:ind w:left="57" w:right="57"/>
              <w:jc w:val="both"/>
              <w:rPr>
                <w:rFonts w:ascii="Arial" w:hAnsi="Arial" w:cs="Arial"/>
              </w:rPr>
            </w:pPr>
            <w:r w:rsidRPr="00A34893">
              <w:rPr>
                <w:rFonts w:ascii="Arial" w:hAnsi="Arial" w:cs="Arial"/>
              </w:rPr>
              <w:t>20-40</w:t>
            </w:r>
          </w:p>
        </w:tc>
        <w:tc>
          <w:tcPr>
            <w:tcW w:w="734" w:type="pct"/>
          </w:tcPr>
          <w:p w14:paraId="4F771E44" w14:textId="77777777" w:rsidR="00F44BB9" w:rsidRPr="00A34893" w:rsidRDefault="00F44BB9" w:rsidP="006727C5">
            <w:pPr>
              <w:ind w:left="57" w:right="57"/>
              <w:jc w:val="both"/>
              <w:rPr>
                <w:rFonts w:ascii="Arial" w:hAnsi="Arial" w:cs="Arial"/>
              </w:rPr>
            </w:pPr>
            <w:r w:rsidRPr="00A34893">
              <w:rPr>
                <w:rFonts w:ascii="Arial" w:hAnsi="Arial" w:cs="Arial"/>
              </w:rPr>
              <w:t>20-50</w:t>
            </w:r>
          </w:p>
        </w:tc>
      </w:tr>
      <w:tr w:rsidR="00F44BB9" w:rsidRPr="00A34893" w14:paraId="01FDD495" w14:textId="77777777" w:rsidTr="006727C5">
        <w:trPr>
          <w:trHeight w:val="20"/>
        </w:trPr>
        <w:tc>
          <w:tcPr>
            <w:tcW w:w="431" w:type="pct"/>
            <w:tcBorders>
              <w:bottom w:val="single" w:sz="4" w:space="0" w:color="auto"/>
            </w:tcBorders>
          </w:tcPr>
          <w:p w14:paraId="15B175C8" w14:textId="77777777" w:rsidR="00F44BB9" w:rsidRPr="00A34893" w:rsidRDefault="00F44BB9" w:rsidP="006727C5">
            <w:pPr>
              <w:ind w:left="57" w:right="57"/>
              <w:jc w:val="both"/>
              <w:rPr>
                <w:rFonts w:ascii="Arial" w:hAnsi="Arial" w:cs="Arial"/>
              </w:rPr>
            </w:pPr>
            <w:r w:rsidRPr="00A34893">
              <w:rPr>
                <w:rFonts w:ascii="Arial" w:hAnsi="Arial" w:cs="Arial"/>
              </w:rPr>
              <w:t>TP</w:t>
            </w:r>
          </w:p>
        </w:tc>
        <w:tc>
          <w:tcPr>
            <w:tcW w:w="951" w:type="pct"/>
            <w:tcBorders>
              <w:bottom w:val="single" w:sz="4" w:space="0" w:color="auto"/>
            </w:tcBorders>
          </w:tcPr>
          <w:p w14:paraId="540046AE" w14:textId="77777777" w:rsidR="00F44BB9" w:rsidRPr="00A34893" w:rsidRDefault="00F44BB9" w:rsidP="006727C5">
            <w:pPr>
              <w:ind w:left="57" w:right="57"/>
              <w:jc w:val="both"/>
              <w:rPr>
                <w:rFonts w:ascii="Arial" w:hAnsi="Arial" w:cs="Arial"/>
              </w:rPr>
            </w:pPr>
            <w:r w:rsidRPr="00A34893">
              <w:rPr>
                <w:rFonts w:ascii="Arial" w:hAnsi="Arial" w:cs="Arial"/>
              </w:rPr>
              <w:t>kg/person/year</w:t>
            </w:r>
          </w:p>
        </w:tc>
        <w:tc>
          <w:tcPr>
            <w:tcW w:w="951" w:type="pct"/>
            <w:tcBorders>
              <w:bottom w:val="single" w:sz="4" w:space="0" w:color="auto"/>
            </w:tcBorders>
          </w:tcPr>
          <w:p w14:paraId="29A476ED" w14:textId="77777777" w:rsidR="00F44BB9" w:rsidRPr="00A34893" w:rsidRDefault="00F44BB9" w:rsidP="006727C5">
            <w:pPr>
              <w:ind w:left="57" w:right="57"/>
              <w:jc w:val="both"/>
              <w:rPr>
                <w:rFonts w:ascii="Arial" w:hAnsi="Arial" w:cs="Arial"/>
              </w:rPr>
            </w:pPr>
            <w:r w:rsidRPr="00A34893">
              <w:rPr>
                <w:rFonts w:ascii="Arial" w:hAnsi="Arial" w:cs="Arial"/>
              </w:rPr>
              <w:t>0.5 – 1.1 (0.8)</w:t>
            </w:r>
          </w:p>
        </w:tc>
        <w:tc>
          <w:tcPr>
            <w:tcW w:w="691" w:type="pct"/>
            <w:tcBorders>
              <w:bottom w:val="single" w:sz="4" w:space="0" w:color="auto"/>
            </w:tcBorders>
          </w:tcPr>
          <w:p w14:paraId="2573234A" w14:textId="77777777" w:rsidR="00F44BB9" w:rsidRPr="00A34893" w:rsidRDefault="00F44BB9" w:rsidP="006727C5">
            <w:pPr>
              <w:ind w:left="57" w:right="57"/>
              <w:jc w:val="both"/>
              <w:rPr>
                <w:rFonts w:ascii="Arial" w:hAnsi="Arial" w:cs="Arial"/>
              </w:rPr>
            </w:pPr>
            <w:r w:rsidRPr="00A34893">
              <w:rPr>
                <w:rFonts w:ascii="Arial" w:hAnsi="Arial" w:cs="Arial"/>
              </w:rPr>
              <w:t>0-10</w:t>
            </w:r>
          </w:p>
        </w:tc>
        <w:tc>
          <w:tcPr>
            <w:tcW w:w="1242" w:type="pct"/>
            <w:tcBorders>
              <w:bottom w:val="single" w:sz="4" w:space="0" w:color="auto"/>
            </w:tcBorders>
          </w:tcPr>
          <w:p w14:paraId="4D1D8268" w14:textId="77777777" w:rsidR="00F44BB9" w:rsidRPr="00A34893" w:rsidRDefault="00F44BB9" w:rsidP="006727C5">
            <w:pPr>
              <w:ind w:left="57" w:right="57"/>
              <w:jc w:val="both"/>
              <w:rPr>
                <w:rFonts w:ascii="Arial" w:hAnsi="Arial" w:cs="Arial"/>
              </w:rPr>
            </w:pPr>
            <w:r w:rsidRPr="00A34893">
              <w:rPr>
                <w:rFonts w:ascii="Arial" w:hAnsi="Arial" w:cs="Arial"/>
              </w:rPr>
              <w:t>10-20</w:t>
            </w:r>
          </w:p>
        </w:tc>
        <w:tc>
          <w:tcPr>
            <w:tcW w:w="734" w:type="pct"/>
            <w:tcBorders>
              <w:bottom w:val="single" w:sz="4" w:space="0" w:color="auto"/>
            </w:tcBorders>
          </w:tcPr>
          <w:p w14:paraId="0020B64A" w14:textId="77777777" w:rsidR="00F44BB9" w:rsidRPr="00A34893" w:rsidRDefault="00F44BB9" w:rsidP="006727C5">
            <w:pPr>
              <w:ind w:left="57" w:right="57"/>
              <w:jc w:val="both"/>
              <w:rPr>
                <w:rFonts w:ascii="Arial" w:hAnsi="Arial" w:cs="Arial"/>
              </w:rPr>
            </w:pPr>
            <w:r w:rsidRPr="00A34893">
              <w:rPr>
                <w:rFonts w:ascii="Arial" w:hAnsi="Arial" w:cs="Arial"/>
              </w:rPr>
              <w:t>10-30</w:t>
            </w:r>
          </w:p>
        </w:tc>
      </w:tr>
    </w:tbl>
    <w:p w14:paraId="01D1053E" w14:textId="77777777" w:rsidR="00F44BB9" w:rsidRPr="00A34893" w:rsidRDefault="00F44BB9" w:rsidP="00F44BB9">
      <w:pPr>
        <w:widowControl w:val="0"/>
        <w:jc w:val="both"/>
        <w:rPr>
          <w:rFonts w:ascii="Arial" w:hAnsi="Arial" w:cs="Arial"/>
        </w:rPr>
      </w:pPr>
    </w:p>
    <w:bookmarkEnd w:id="0"/>
    <w:p w14:paraId="4AC2C459" w14:textId="77777777" w:rsidR="00F44BB9" w:rsidRPr="00A34893" w:rsidRDefault="00F44BB9" w:rsidP="00F44BB9">
      <w:pPr>
        <w:pStyle w:val="Body"/>
        <w:widowControl w:val="0"/>
        <w:spacing w:after="0"/>
        <w:rPr>
          <w:rFonts w:ascii="Arial" w:hAnsi="Arial" w:cs="Arial"/>
          <w:b/>
          <w:u w:val="single"/>
        </w:rPr>
      </w:pPr>
      <w:r w:rsidRPr="00A34893">
        <w:rPr>
          <w:rFonts w:ascii="Arial" w:hAnsi="Arial" w:cs="Arial"/>
          <w:b/>
          <w:u w:val="single"/>
        </w:rPr>
        <w:t>2.2.2 Pollutant load coefficients of industrial and port wastewater</w:t>
      </w:r>
    </w:p>
    <w:p w14:paraId="2CF3640F" w14:textId="77777777" w:rsidR="00F44BB9" w:rsidRPr="00A34893" w:rsidRDefault="00F44BB9" w:rsidP="00F44BB9">
      <w:pPr>
        <w:widowControl w:val="0"/>
        <w:jc w:val="both"/>
        <w:rPr>
          <w:rFonts w:ascii="Arial" w:hAnsi="Arial" w:cs="Arial"/>
        </w:rPr>
      </w:pPr>
    </w:p>
    <w:p w14:paraId="10526DD1" w14:textId="6C16195D" w:rsidR="00F44BB9" w:rsidRPr="00A34893" w:rsidRDefault="00F44BB9" w:rsidP="00F44BB9">
      <w:pPr>
        <w:widowControl w:val="0"/>
        <w:jc w:val="both"/>
        <w:rPr>
          <w:rFonts w:ascii="Arial" w:hAnsi="Arial" w:cs="Arial"/>
        </w:rPr>
      </w:pPr>
      <w:r w:rsidRPr="00A34893">
        <w:rPr>
          <w:rFonts w:ascii="Arial" w:hAnsi="Arial" w:cs="Arial"/>
        </w:rPr>
        <w:t>According to the Vietnam National Standard TCXDVN No. 33:2006, the water consumption standards for industrial production purpose</w:t>
      </w:r>
      <w:r w:rsidR="008348A0" w:rsidRPr="00A34893">
        <w:rPr>
          <w:rFonts w:ascii="Arial" w:hAnsi="Arial" w:cs="Arial"/>
        </w:rPr>
        <w:t>s</w:t>
      </w:r>
      <w:r w:rsidRPr="00A34893">
        <w:rPr>
          <w:rFonts w:ascii="Arial" w:hAnsi="Arial" w:cs="Arial"/>
        </w:rPr>
        <w:t xml:space="preserve"> are defined as follows: (1) 45 m³</w:t>
      </w:r>
      <w:r w:rsidR="00241191" w:rsidRPr="00A34893">
        <w:rPr>
          <w:rFonts w:ascii="Arial" w:hAnsi="Arial" w:cs="Arial"/>
        </w:rPr>
        <w:t>/</w:t>
      </w:r>
      <w:r w:rsidRPr="00A34893">
        <w:rPr>
          <w:rFonts w:ascii="Arial" w:hAnsi="Arial" w:cs="Arial"/>
        </w:rPr>
        <w:t>ha</w:t>
      </w:r>
      <w:r w:rsidR="00241191" w:rsidRPr="00A34893">
        <w:rPr>
          <w:rFonts w:ascii="Arial" w:hAnsi="Arial" w:cs="Arial"/>
        </w:rPr>
        <w:t>/</w:t>
      </w:r>
      <w:r w:rsidRPr="00A34893">
        <w:rPr>
          <w:rFonts w:ascii="Arial" w:hAnsi="Arial" w:cs="Arial"/>
        </w:rPr>
        <w:t xml:space="preserve">day for industries such as beer, milk, canned food, food processing, paper, </w:t>
      </w:r>
      <w:r w:rsidR="008348A0" w:rsidRPr="00A34893">
        <w:rPr>
          <w:rFonts w:ascii="Arial" w:hAnsi="Arial" w:cs="Arial"/>
        </w:rPr>
        <w:t xml:space="preserve">and </w:t>
      </w:r>
      <w:r w:rsidRPr="00A34893">
        <w:rPr>
          <w:rFonts w:ascii="Arial" w:hAnsi="Arial" w:cs="Arial"/>
        </w:rPr>
        <w:t>textile; and (2) 22 m³</w:t>
      </w:r>
      <w:r w:rsidR="00241191" w:rsidRPr="00A34893">
        <w:rPr>
          <w:rFonts w:ascii="Arial" w:hAnsi="Arial" w:cs="Arial"/>
        </w:rPr>
        <w:t>/</w:t>
      </w:r>
      <w:r w:rsidRPr="00A34893">
        <w:rPr>
          <w:rFonts w:ascii="Arial" w:hAnsi="Arial" w:cs="Arial"/>
        </w:rPr>
        <w:t>ha</w:t>
      </w:r>
      <w:r w:rsidR="00241191" w:rsidRPr="00A34893">
        <w:rPr>
          <w:rFonts w:ascii="Arial" w:hAnsi="Arial" w:cs="Arial"/>
        </w:rPr>
        <w:t>/</w:t>
      </w:r>
      <w:r w:rsidRPr="00A34893">
        <w:rPr>
          <w:rFonts w:ascii="Arial" w:hAnsi="Arial" w:cs="Arial"/>
        </w:rPr>
        <w:t>day for other industries. In this study, the water supply coefficient for port activities was set at 22 m³</w:t>
      </w:r>
      <w:r w:rsidR="00241191" w:rsidRPr="00A34893">
        <w:rPr>
          <w:rFonts w:ascii="Arial" w:hAnsi="Arial" w:cs="Arial"/>
        </w:rPr>
        <w:t>/</w:t>
      </w:r>
      <w:r w:rsidRPr="00A34893">
        <w:rPr>
          <w:rFonts w:ascii="Arial" w:hAnsi="Arial" w:cs="Arial"/>
        </w:rPr>
        <w:t>ha</w:t>
      </w:r>
      <w:r w:rsidR="00C256EE" w:rsidRPr="00A34893">
        <w:rPr>
          <w:rFonts w:ascii="Arial" w:hAnsi="Arial" w:cs="Arial"/>
          <w:vertAlign w:val="superscript"/>
        </w:rPr>
        <w:t>/</w:t>
      </w:r>
      <w:r w:rsidRPr="00A34893">
        <w:rPr>
          <w:rFonts w:ascii="Arial" w:hAnsi="Arial" w:cs="Arial"/>
        </w:rPr>
        <w:t xml:space="preserve">day, whereas the average for industrial land was calculated as </w:t>
      </w:r>
      <w:r w:rsidRPr="001C50F2">
        <w:rPr>
          <w:rFonts w:ascii="Arial" w:hAnsi="Arial" w:cs="Arial"/>
        </w:rPr>
        <w:t>(22+45)/2 = 33.5</w:t>
      </w:r>
      <w:r w:rsidRPr="00A34893">
        <w:rPr>
          <w:rFonts w:ascii="Arial" w:hAnsi="Arial" w:cs="Arial"/>
        </w:rPr>
        <w:t xml:space="preserve"> m³</w:t>
      </w:r>
      <w:r w:rsidR="00C256EE" w:rsidRPr="00A34893">
        <w:rPr>
          <w:rFonts w:ascii="Arial" w:hAnsi="Arial" w:cs="Arial"/>
        </w:rPr>
        <w:t>/</w:t>
      </w:r>
      <w:r w:rsidRPr="00A34893">
        <w:rPr>
          <w:rFonts w:ascii="Arial" w:hAnsi="Arial" w:cs="Arial"/>
        </w:rPr>
        <w:t>ha</w:t>
      </w:r>
      <w:r w:rsidR="00C256EE" w:rsidRPr="00A34893">
        <w:rPr>
          <w:rFonts w:ascii="Arial" w:hAnsi="Arial" w:cs="Arial"/>
        </w:rPr>
        <w:t>/</w:t>
      </w:r>
      <w:r w:rsidRPr="00A34893">
        <w:rPr>
          <w:rFonts w:ascii="Arial" w:hAnsi="Arial" w:cs="Arial"/>
        </w:rPr>
        <w:t>day. The corresponding wastewater generation coefficient is assumed to be 80% of the supplied water volume. Pollutant concentrations in port wastewater were determined from field survey data collected at representative ports within the study area. For industrial wastewater, pollutant concentrations were assumed to comply with the National Technical Regulation QCVN 40:2011/BTNMT, Column A and Column B (current conditions), and with Column A standards projected for 2030 and 2035 (Table 2).</w:t>
      </w:r>
    </w:p>
    <w:p w14:paraId="454BA0A6" w14:textId="77777777" w:rsidR="00F44BB9" w:rsidRPr="00A34893" w:rsidRDefault="00F44BB9" w:rsidP="00F44BB9">
      <w:pPr>
        <w:widowControl w:val="0"/>
        <w:tabs>
          <w:tab w:val="left" w:pos="1080"/>
        </w:tabs>
        <w:jc w:val="both"/>
        <w:rPr>
          <w:rFonts w:ascii="Arial" w:hAnsi="Arial" w:cs="Arial"/>
          <w:b/>
        </w:rPr>
      </w:pPr>
      <w:bookmarkStart w:id="1" w:name="_Toc186174202"/>
    </w:p>
    <w:p w14:paraId="015EE337" w14:textId="77777777" w:rsidR="00F44BB9" w:rsidRPr="00A34893" w:rsidRDefault="00F44BB9" w:rsidP="00F44BB9">
      <w:pPr>
        <w:widowControl w:val="0"/>
        <w:tabs>
          <w:tab w:val="left" w:pos="1080"/>
        </w:tabs>
        <w:jc w:val="both"/>
        <w:rPr>
          <w:rFonts w:ascii="Arial" w:hAnsi="Arial" w:cs="Arial"/>
          <w:b/>
        </w:rPr>
      </w:pPr>
      <w:r w:rsidRPr="00A34893">
        <w:rPr>
          <w:rFonts w:ascii="Arial" w:hAnsi="Arial" w:cs="Arial"/>
          <w:b/>
        </w:rPr>
        <w:t xml:space="preserve">Table 2. </w:t>
      </w:r>
      <w:r w:rsidRPr="00A34893">
        <w:rPr>
          <w:rFonts w:ascii="Arial" w:hAnsi="Arial" w:cs="Arial"/>
          <w:b/>
        </w:rPr>
        <w:tab/>
        <w:t>Concentrations of pollutants in industrial wastewater</w:t>
      </w:r>
    </w:p>
    <w:p w14:paraId="303F5F77" w14:textId="77777777" w:rsidR="00F44BB9" w:rsidRPr="00A34893" w:rsidRDefault="00F44BB9" w:rsidP="00F44BB9">
      <w:pPr>
        <w:widowControl w:val="0"/>
        <w:tabs>
          <w:tab w:val="left" w:pos="1080"/>
        </w:tabs>
        <w:jc w:val="both"/>
        <w:rPr>
          <w:rFonts w:ascii="Arial" w:hAnsi="Arial" w:cs="Arial"/>
          <w:b/>
        </w:rPr>
      </w:pPr>
    </w:p>
    <w:tbl>
      <w:tblPr>
        <w:tblW w:w="0" w:type="auto"/>
        <w:tblBorders>
          <w:bottom w:val="single" w:sz="4" w:space="0" w:color="auto"/>
        </w:tblBorders>
        <w:tblLayout w:type="fixed"/>
        <w:tblCellMar>
          <w:left w:w="0" w:type="dxa"/>
          <w:right w:w="0" w:type="dxa"/>
        </w:tblCellMar>
        <w:tblLook w:val="01E0" w:firstRow="1" w:lastRow="1" w:firstColumn="1" w:lastColumn="1" w:noHBand="0" w:noVBand="0"/>
      </w:tblPr>
      <w:tblGrid>
        <w:gridCol w:w="437"/>
        <w:gridCol w:w="637"/>
        <w:gridCol w:w="559"/>
        <w:gridCol w:w="1119"/>
        <w:gridCol w:w="1119"/>
      </w:tblGrid>
      <w:tr w:rsidR="00050994" w:rsidRPr="00A34893" w14:paraId="179E4FB7" w14:textId="77777777" w:rsidTr="001C50F2">
        <w:trPr>
          <w:trHeight w:val="20"/>
        </w:trPr>
        <w:tc>
          <w:tcPr>
            <w:tcW w:w="437" w:type="dxa"/>
            <w:vMerge w:val="restart"/>
            <w:tcBorders>
              <w:top w:val="single" w:sz="4" w:space="0" w:color="auto"/>
            </w:tcBorders>
            <w:vAlign w:val="center"/>
          </w:tcPr>
          <w:p w14:paraId="0A3E31B3" w14:textId="77777777" w:rsidR="00F44BB9" w:rsidRPr="00A34893" w:rsidRDefault="00F44BB9" w:rsidP="006727C5">
            <w:pPr>
              <w:ind w:left="57" w:right="57"/>
              <w:jc w:val="both"/>
              <w:rPr>
                <w:rFonts w:ascii="Arial" w:hAnsi="Arial" w:cs="Arial"/>
                <w:b/>
                <w:bCs/>
              </w:rPr>
            </w:pPr>
            <w:r w:rsidRPr="00A34893">
              <w:rPr>
                <w:rFonts w:ascii="Arial" w:hAnsi="Arial" w:cs="Arial"/>
                <w:b/>
                <w:bCs/>
              </w:rPr>
              <w:t>No.</w:t>
            </w:r>
          </w:p>
        </w:tc>
        <w:tc>
          <w:tcPr>
            <w:tcW w:w="637" w:type="dxa"/>
            <w:vMerge w:val="restart"/>
            <w:tcBorders>
              <w:top w:val="single" w:sz="4" w:space="0" w:color="auto"/>
            </w:tcBorders>
            <w:vAlign w:val="center"/>
          </w:tcPr>
          <w:p w14:paraId="0F055A5D" w14:textId="77777777" w:rsidR="00F44BB9" w:rsidRPr="00A34893" w:rsidRDefault="00F44BB9" w:rsidP="006727C5">
            <w:pPr>
              <w:ind w:left="57" w:right="57"/>
              <w:jc w:val="both"/>
              <w:rPr>
                <w:rFonts w:ascii="Arial" w:hAnsi="Arial" w:cs="Arial"/>
                <w:b/>
                <w:bCs/>
              </w:rPr>
            </w:pPr>
            <w:r w:rsidRPr="00A34893">
              <w:rPr>
                <w:rFonts w:ascii="Arial" w:hAnsi="Arial" w:cs="Arial"/>
                <w:b/>
                <w:bCs/>
              </w:rPr>
              <w:t>Index</w:t>
            </w:r>
          </w:p>
        </w:tc>
        <w:tc>
          <w:tcPr>
            <w:tcW w:w="559" w:type="dxa"/>
            <w:vMerge w:val="restart"/>
            <w:tcBorders>
              <w:top w:val="single" w:sz="4" w:space="0" w:color="auto"/>
            </w:tcBorders>
            <w:vAlign w:val="center"/>
          </w:tcPr>
          <w:p w14:paraId="5B6851B3" w14:textId="77777777" w:rsidR="00F44BB9" w:rsidRPr="00A34893" w:rsidRDefault="00F44BB9" w:rsidP="006727C5">
            <w:pPr>
              <w:ind w:left="57" w:right="57"/>
              <w:jc w:val="both"/>
              <w:rPr>
                <w:rFonts w:ascii="Arial" w:hAnsi="Arial" w:cs="Arial"/>
                <w:b/>
                <w:bCs/>
              </w:rPr>
            </w:pPr>
            <w:r w:rsidRPr="00A34893">
              <w:rPr>
                <w:rFonts w:ascii="Arial" w:hAnsi="Arial" w:cs="Arial"/>
                <w:b/>
                <w:bCs/>
              </w:rPr>
              <w:t>Unit</w:t>
            </w:r>
          </w:p>
        </w:tc>
        <w:tc>
          <w:tcPr>
            <w:tcW w:w="2238" w:type="dxa"/>
            <w:gridSpan w:val="2"/>
            <w:tcBorders>
              <w:top w:val="single" w:sz="4" w:space="0" w:color="auto"/>
              <w:bottom w:val="single" w:sz="4" w:space="0" w:color="auto"/>
            </w:tcBorders>
            <w:vAlign w:val="center"/>
          </w:tcPr>
          <w:p w14:paraId="4C133327" w14:textId="77777777" w:rsidR="00F44BB9" w:rsidRPr="00A34893" w:rsidRDefault="00F44BB9" w:rsidP="006727C5">
            <w:pPr>
              <w:ind w:left="57" w:right="57"/>
              <w:jc w:val="both"/>
              <w:rPr>
                <w:rFonts w:ascii="Arial" w:hAnsi="Arial" w:cs="Arial"/>
                <w:b/>
                <w:bCs/>
              </w:rPr>
            </w:pPr>
            <w:r w:rsidRPr="00A34893">
              <w:rPr>
                <w:rFonts w:ascii="Arial" w:hAnsi="Arial" w:cs="Arial"/>
                <w:b/>
                <w:bCs/>
              </w:rPr>
              <w:t xml:space="preserve">QCVN 40:2011/BTNMT </w:t>
            </w:r>
          </w:p>
        </w:tc>
      </w:tr>
      <w:tr w:rsidR="00050994" w:rsidRPr="00A34893" w14:paraId="6C31A83D" w14:textId="77777777" w:rsidTr="001C50F2">
        <w:trPr>
          <w:trHeight w:val="20"/>
        </w:trPr>
        <w:tc>
          <w:tcPr>
            <w:tcW w:w="437" w:type="dxa"/>
            <w:vMerge/>
            <w:tcBorders>
              <w:bottom w:val="single" w:sz="4" w:space="0" w:color="auto"/>
            </w:tcBorders>
            <w:vAlign w:val="center"/>
          </w:tcPr>
          <w:p w14:paraId="2F64CC37" w14:textId="77777777" w:rsidR="00F44BB9" w:rsidRPr="00A34893" w:rsidRDefault="00F44BB9" w:rsidP="006727C5">
            <w:pPr>
              <w:ind w:left="57" w:right="57"/>
              <w:jc w:val="both"/>
              <w:rPr>
                <w:rFonts w:ascii="Arial" w:hAnsi="Arial" w:cs="Arial"/>
                <w:b/>
                <w:bCs/>
              </w:rPr>
            </w:pPr>
          </w:p>
        </w:tc>
        <w:tc>
          <w:tcPr>
            <w:tcW w:w="637" w:type="dxa"/>
            <w:vMerge/>
            <w:tcBorders>
              <w:bottom w:val="single" w:sz="4" w:space="0" w:color="auto"/>
            </w:tcBorders>
            <w:vAlign w:val="center"/>
          </w:tcPr>
          <w:p w14:paraId="48FB1E51" w14:textId="77777777" w:rsidR="00F44BB9" w:rsidRPr="00A34893" w:rsidRDefault="00F44BB9" w:rsidP="006727C5">
            <w:pPr>
              <w:ind w:left="57" w:right="57"/>
              <w:jc w:val="both"/>
              <w:rPr>
                <w:rFonts w:ascii="Arial" w:hAnsi="Arial" w:cs="Arial"/>
                <w:b/>
                <w:bCs/>
              </w:rPr>
            </w:pPr>
          </w:p>
        </w:tc>
        <w:tc>
          <w:tcPr>
            <w:tcW w:w="559" w:type="dxa"/>
            <w:vMerge/>
            <w:tcBorders>
              <w:bottom w:val="single" w:sz="4" w:space="0" w:color="auto"/>
            </w:tcBorders>
            <w:vAlign w:val="center"/>
          </w:tcPr>
          <w:p w14:paraId="64C6D613" w14:textId="77777777" w:rsidR="00F44BB9" w:rsidRPr="00A34893" w:rsidRDefault="00F44BB9" w:rsidP="006727C5">
            <w:pPr>
              <w:ind w:left="57" w:right="57"/>
              <w:jc w:val="both"/>
              <w:rPr>
                <w:rFonts w:ascii="Arial" w:hAnsi="Arial" w:cs="Arial"/>
                <w:b/>
                <w:bCs/>
              </w:rPr>
            </w:pPr>
          </w:p>
        </w:tc>
        <w:tc>
          <w:tcPr>
            <w:tcW w:w="1119" w:type="dxa"/>
            <w:tcBorders>
              <w:top w:val="single" w:sz="4" w:space="0" w:color="auto"/>
              <w:bottom w:val="single" w:sz="4" w:space="0" w:color="auto"/>
            </w:tcBorders>
            <w:vAlign w:val="center"/>
          </w:tcPr>
          <w:p w14:paraId="3B0F9023" w14:textId="77777777" w:rsidR="00F44BB9" w:rsidRPr="00A34893" w:rsidRDefault="00F44BB9" w:rsidP="006727C5">
            <w:pPr>
              <w:ind w:left="57" w:right="57"/>
              <w:jc w:val="both"/>
              <w:rPr>
                <w:rFonts w:ascii="Arial" w:hAnsi="Arial" w:cs="Arial"/>
                <w:b/>
                <w:bCs/>
              </w:rPr>
            </w:pPr>
            <w:r w:rsidRPr="00A34893">
              <w:rPr>
                <w:rFonts w:ascii="Arial" w:hAnsi="Arial" w:cs="Arial"/>
                <w:b/>
                <w:bCs/>
              </w:rPr>
              <w:t>Column B</w:t>
            </w:r>
          </w:p>
        </w:tc>
        <w:tc>
          <w:tcPr>
            <w:tcW w:w="1119" w:type="dxa"/>
            <w:tcBorders>
              <w:top w:val="single" w:sz="4" w:space="0" w:color="auto"/>
              <w:bottom w:val="single" w:sz="4" w:space="0" w:color="auto"/>
            </w:tcBorders>
          </w:tcPr>
          <w:p w14:paraId="5F196482" w14:textId="77777777" w:rsidR="00F44BB9" w:rsidRPr="00A34893" w:rsidRDefault="00F44BB9" w:rsidP="006727C5">
            <w:pPr>
              <w:ind w:left="57" w:right="57"/>
              <w:jc w:val="both"/>
              <w:rPr>
                <w:rFonts w:ascii="Arial" w:hAnsi="Arial" w:cs="Arial"/>
                <w:b/>
                <w:bCs/>
              </w:rPr>
            </w:pPr>
            <w:r w:rsidRPr="00A34893">
              <w:rPr>
                <w:rFonts w:ascii="Arial" w:hAnsi="Arial" w:cs="Arial"/>
                <w:b/>
                <w:bCs/>
              </w:rPr>
              <w:t>Column A</w:t>
            </w:r>
          </w:p>
        </w:tc>
      </w:tr>
      <w:tr w:rsidR="00050994" w:rsidRPr="00A34893" w14:paraId="349BF094" w14:textId="77777777" w:rsidTr="001C50F2">
        <w:trPr>
          <w:trHeight w:val="20"/>
        </w:trPr>
        <w:tc>
          <w:tcPr>
            <w:tcW w:w="437" w:type="dxa"/>
            <w:tcBorders>
              <w:top w:val="single" w:sz="4" w:space="0" w:color="auto"/>
            </w:tcBorders>
          </w:tcPr>
          <w:p w14:paraId="48102445" w14:textId="77777777" w:rsidR="00F44BB9" w:rsidRPr="00A34893" w:rsidRDefault="00F44BB9" w:rsidP="006727C5">
            <w:pPr>
              <w:ind w:left="57" w:right="57"/>
              <w:jc w:val="both"/>
              <w:rPr>
                <w:rFonts w:ascii="Arial" w:hAnsi="Arial" w:cs="Arial"/>
              </w:rPr>
            </w:pPr>
            <w:r w:rsidRPr="00A34893">
              <w:rPr>
                <w:rFonts w:ascii="Arial" w:hAnsi="Arial" w:cs="Arial"/>
              </w:rPr>
              <w:t>1</w:t>
            </w:r>
          </w:p>
        </w:tc>
        <w:tc>
          <w:tcPr>
            <w:tcW w:w="637" w:type="dxa"/>
            <w:tcBorders>
              <w:top w:val="single" w:sz="4" w:space="0" w:color="auto"/>
            </w:tcBorders>
          </w:tcPr>
          <w:p w14:paraId="2E4C4B80" w14:textId="77777777" w:rsidR="00F44BB9" w:rsidRPr="00A34893" w:rsidRDefault="00F44BB9" w:rsidP="006727C5">
            <w:pPr>
              <w:ind w:left="57" w:right="57"/>
              <w:jc w:val="both"/>
              <w:rPr>
                <w:rFonts w:ascii="Arial" w:hAnsi="Arial" w:cs="Arial"/>
              </w:rPr>
            </w:pPr>
            <w:r w:rsidRPr="00A34893">
              <w:rPr>
                <w:rFonts w:ascii="Arial" w:hAnsi="Arial" w:cs="Arial"/>
              </w:rPr>
              <w:t>BOD</w:t>
            </w:r>
          </w:p>
        </w:tc>
        <w:tc>
          <w:tcPr>
            <w:tcW w:w="559" w:type="dxa"/>
            <w:tcBorders>
              <w:top w:val="single" w:sz="4" w:space="0" w:color="auto"/>
            </w:tcBorders>
            <w:vAlign w:val="center"/>
          </w:tcPr>
          <w:p w14:paraId="3FF93E93" w14:textId="77777777" w:rsidR="00F44BB9" w:rsidRPr="00A34893" w:rsidRDefault="00F44BB9" w:rsidP="006727C5">
            <w:pPr>
              <w:ind w:left="57" w:right="57"/>
              <w:jc w:val="both"/>
              <w:rPr>
                <w:rFonts w:ascii="Arial" w:hAnsi="Arial" w:cs="Arial"/>
              </w:rPr>
            </w:pPr>
            <w:r w:rsidRPr="00A34893">
              <w:rPr>
                <w:rFonts w:ascii="Arial" w:hAnsi="Arial" w:cs="Arial"/>
              </w:rPr>
              <w:t>mg/L</w:t>
            </w:r>
          </w:p>
        </w:tc>
        <w:tc>
          <w:tcPr>
            <w:tcW w:w="1119" w:type="dxa"/>
            <w:tcBorders>
              <w:top w:val="single" w:sz="4" w:space="0" w:color="auto"/>
            </w:tcBorders>
          </w:tcPr>
          <w:p w14:paraId="57E25568" w14:textId="77777777" w:rsidR="00F44BB9" w:rsidRPr="00A34893" w:rsidRDefault="00F44BB9" w:rsidP="006727C5">
            <w:pPr>
              <w:ind w:left="57" w:right="57"/>
              <w:jc w:val="both"/>
              <w:rPr>
                <w:rFonts w:ascii="Arial" w:hAnsi="Arial" w:cs="Arial"/>
              </w:rPr>
            </w:pPr>
            <w:r w:rsidRPr="00A34893">
              <w:rPr>
                <w:rFonts w:ascii="Arial" w:hAnsi="Arial" w:cs="Arial"/>
              </w:rPr>
              <w:t>50</w:t>
            </w:r>
          </w:p>
        </w:tc>
        <w:tc>
          <w:tcPr>
            <w:tcW w:w="1119" w:type="dxa"/>
            <w:tcBorders>
              <w:top w:val="single" w:sz="4" w:space="0" w:color="auto"/>
            </w:tcBorders>
          </w:tcPr>
          <w:p w14:paraId="20F365FA" w14:textId="77777777" w:rsidR="00F44BB9" w:rsidRPr="00A34893" w:rsidRDefault="00F44BB9" w:rsidP="006727C5">
            <w:pPr>
              <w:ind w:left="57" w:right="57"/>
              <w:jc w:val="both"/>
              <w:rPr>
                <w:rFonts w:ascii="Arial" w:hAnsi="Arial" w:cs="Arial"/>
              </w:rPr>
            </w:pPr>
            <w:r w:rsidRPr="00A34893">
              <w:rPr>
                <w:rFonts w:ascii="Arial" w:hAnsi="Arial" w:cs="Arial"/>
              </w:rPr>
              <w:t>30</w:t>
            </w:r>
          </w:p>
        </w:tc>
      </w:tr>
      <w:tr w:rsidR="00050994" w:rsidRPr="00A34893" w14:paraId="7ABA5E88" w14:textId="77777777" w:rsidTr="001C50F2">
        <w:trPr>
          <w:trHeight w:val="20"/>
        </w:trPr>
        <w:tc>
          <w:tcPr>
            <w:tcW w:w="437" w:type="dxa"/>
          </w:tcPr>
          <w:p w14:paraId="5D691F8D" w14:textId="77777777" w:rsidR="00F44BB9" w:rsidRPr="00A34893" w:rsidRDefault="00F44BB9" w:rsidP="006727C5">
            <w:pPr>
              <w:ind w:left="57" w:right="57"/>
              <w:jc w:val="both"/>
              <w:rPr>
                <w:rFonts w:ascii="Arial" w:hAnsi="Arial" w:cs="Arial"/>
              </w:rPr>
            </w:pPr>
            <w:r w:rsidRPr="00A34893">
              <w:rPr>
                <w:rFonts w:ascii="Arial" w:hAnsi="Arial" w:cs="Arial"/>
              </w:rPr>
              <w:t>2</w:t>
            </w:r>
          </w:p>
        </w:tc>
        <w:tc>
          <w:tcPr>
            <w:tcW w:w="637" w:type="dxa"/>
          </w:tcPr>
          <w:p w14:paraId="24EC507F" w14:textId="77777777" w:rsidR="00F44BB9" w:rsidRPr="00A34893" w:rsidRDefault="00F44BB9" w:rsidP="006727C5">
            <w:pPr>
              <w:ind w:left="57" w:right="57"/>
              <w:jc w:val="both"/>
              <w:rPr>
                <w:rFonts w:ascii="Arial" w:hAnsi="Arial" w:cs="Arial"/>
              </w:rPr>
            </w:pPr>
            <w:r w:rsidRPr="00A34893">
              <w:rPr>
                <w:rFonts w:ascii="Arial" w:hAnsi="Arial" w:cs="Arial"/>
              </w:rPr>
              <w:t>COD</w:t>
            </w:r>
          </w:p>
        </w:tc>
        <w:tc>
          <w:tcPr>
            <w:tcW w:w="559" w:type="dxa"/>
          </w:tcPr>
          <w:p w14:paraId="18D8DDAC" w14:textId="77777777" w:rsidR="00F44BB9" w:rsidRPr="00A34893" w:rsidRDefault="00F44BB9" w:rsidP="006727C5">
            <w:pPr>
              <w:ind w:left="57" w:right="57"/>
              <w:jc w:val="both"/>
              <w:rPr>
                <w:rFonts w:ascii="Arial" w:hAnsi="Arial" w:cs="Arial"/>
              </w:rPr>
            </w:pPr>
            <w:r w:rsidRPr="00A34893">
              <w:rPr>
                <w:rFonts w:ascii="Arial" w:hAnsi="Arial" w:cs="Arial"/>
              </w:rPr>
              <w:t>mg/L</w:t>
            </w:r>
          </w:p>
        </w:tc>
        <w:tc>
          <w:tcPr>
            <w:tcW w:w="1119" w:type="dxa"/>
          </w:tcPr>
          <w:p w14:paraId="52BCD88A" w14:textId="77777777" w:rsidR="00F44BB9" w:rsidRPr="00A34893" w:rsidRDefault="00F44BB9" w:rsidP="006727C5">
            <w:pPr>
              <w:ind w:left="57" w:right="57"/>
              <w:jc w:val="both"/>
              <w:rPr>
                <w:rFonts w:ascii="Arial" w:hAnsi="Arial" w:cs="Arial"/>
              </w:rPr>
            </w:pPr>
            <w:r w:rsidRPr="00A34893">
              <w:rPr>
                <w:rFonts w:ascii="Arial" w:hAnsi="Arial" w:cs="Arial"/>
              </w:rPr>
              <w:t>150</w:t>
            </w:r>
          </w:p>
        </w:tc>
        <w:tc>
          <w:tcPr>
            <w:tcW w:w="1119" w:type="dxa"/>
          </w:tcPr>
          <w:p w14:paraId="31CC03CB" w14:textId="77777777" w:rsidR="00F44BB9" w:rsidRPr="00A34893" w:rsidRDefault="00F44BB9" w:rsidP="006727C5">
            <w:pPr>
              <w:ind w:left="57" w:right="57"/>
              <w:jc w:val="both"/>
              <w:rPr>
                <w:rFonts w:ascii="Arial" w:hAnsi="Arial" w:cs="Arial"/>
              </w:rPr>
            </w:pPr>
            <w:r w:rsidRPr="00A34893">
              <w:rPr>
                <w:rFonts w:ascii="Arial" w:hAnsi="Arial" w:cs="Arial"/>
              </w:rPr>
              <w:t>75</w:t>
            </w:r>
          </w:p>
        </w:tc>
      </w:tr>
      <w:tr w:rsidR="00050994" w:rsidRPr="00A34893" w14:paraId="11D65629" w14:textId="77777777" w:rsidTr="001C50F2">
        <w:trPr>
          <w:trHeight w:val="20"/>
        </w:trPr>
        <w:tc>
          <w:tcPr>
            <w:tcW w:w="437" w:type="dxa"/>
          </w:tcPr>
          <w:p w14:paraId="5AC974CD" w14:textId="77777777" w:rsidR="00F44BB9" w:rsidRPr="00A34893" w:rsidRDefault="00F44BB9" w:rsidP="006727C5">
            <w:pPr>
              <w:ind w:left="57" w:right="57"/>
              <w:jc w:val="both"/>
              <w:rPr>
                <w:rFonts w:ascii="Arial" w:hAnsi="Arial" w:cs="Arial"/>
              </w:rPr>
            </w:pPr>
            <w:r w:rsidRPr="00A34893">
              <w:rPr>
                <w:rFonts w:ascii="Arial" w:hAnsi="Arial" w:cs="Arial"/>
              </w:rPr>
              <w:t>3</w:t>
            </w:r>
          </w:p>
        </w:tc>
        <w:tc>
          <w:tcPr>
            <w:tcW w:w="637" w:type="dxa"/>
          </w:tcPr>
          <w:p w14:paraId="7D92BDCD" w14:textId="77777777" w:rsidR="00F44BB9" w:rsidRPr="00A34893" w:rsidRDefault="00F44BB9" w:rsidP="006727C5">
            <w:pPr>
              <w:ind w:left="57" w:right="57"/>
              <w:jc w:val="both"/>
              <w:rPr>
                <w:rFonts w:ascii="Arial" w:hAnsi="Arial" w:cs="Arial"/>
              </w:rPr>
            </w:pPr>
            <w:r w:rsidRPr="00A34893">
              <w:rPr>
                <w:rFonts w:ascii="Arial" w:hAnsi="Arial" w:cs="Arial"/>
              </w:rPr>
              <w:t>TSS</w:t>
            </w:r>
          </w:p>
        </w:tc>
        <w:tc>
          <w:tcPr>
            <w:tcW w:w="559" w:type="dxa"/>
          </w:tcPr>
          <w:p w14:paraId="01885FCE" w14:textId="77777777" w:rsidR="00F44BB9" w:rsidRPr="00A34893" w:rsidRDefault="00F44BB9" w:rsidP="006727C5">
            <w:pPr>
              <w:ind w:left="57" w:right="57"/>
              <w:jc w:val="both"/>
              <w:rPr>
                <w:rFonts w:ascii="Arial" w:hAnsi="Arial" w:cs="Arial"/>
              </w:rPr>
            </w:pPr>
            <w:r w:rsidRPr="00A34893">
              <w:rPr>
                <w:rFonts w:ascii="Arial" w:hAnsi="Arial" w:cs="Arial"/>
              </w:rPr>
              <w:t>mg/L</w:t>
            </w:r>
          </w:p>
        </w:tc>
        <w:tc>
          <w:tcPr>
            <w:tcW w:w="1119" w:type="dxa"/>
          </w:tcPr>
          <w:p w14:paraId="67D01EE7" w14:textId="77777777" w:rsidR="00F44BB9" w:rsidRPr="00A34893" w:rsidRDefault="00F44BB9" w:rsidP="006727C5">
            <w:pPr>
              <w:ind w:left="57" w:right="57"/>
              <w:jc w:val="both"/>
              <w:rPr>
                <w:rFonts w:ascii="Arial" w:hAnsi="Arial" w:cs="Arial"/>
              </w:rPr>
            </w:pPr>
            <w:r w:rsidRPr="00A34893">
              <w:rPr>
                <w:rFonts w:ascii="Arial" w:hAnsi="Arial" w:cs="Arial"/>
              </w:rPr>
              <w:t>100</w:t>
            </w:r>
          </w:p>
        </w:tc>
        <w:tc>
          <w:tcPr>
            <w:tcW w:w="1119" w:type="dxa"/>
          </w:tcPr>
          <w:p w14:paraId="363E5F2F" w14:textId="77777777" w:rsidR="00F44BB9" w:rsidRPr="00A34893" w:rsidRDefault="00F44BB9" w:rsidP="006727C5">
            <w:pPr>
              <w:ind w:left="57" w:right="57"/>
              <w:jc w:val="both"/>
              <w:rPr>
                <w:rFonts w:ascii="Arial" w:hAnsi="Arial" w:cs="Arial"/>
              </w:rPr>
            </w:pPr>
            <w:r w:rsidRPr="00A34893">
              <w:rPr>
                <w:rFonts w:ascii="Arial" w:hAnsi="Arial" w:cs="Arial"/>
              </w:rPr>
              <w:t>50</w:t>
            </w:r>
          </w:p>
        </w:tc>
      </w:tr>
      <w:tr w:rsidR="00050994" w:rsidRPr="00A34893" w14:paraId="208D697E" w14:textId="77777777" w:rsidTr="001C50F2">
        <w:trPr>
          <w:trHeight w:val="20"/>
        </w:trPr>
        <w:tc>
          <w:tcPr>
            <w:tcW w:w="437" w:type="dxa"/>
          </w:tcPr>
          <w:p w14:paraId="66B40C54" w14:textId="77777777" w:rsidR="00F44BB9" w:rsidRPr="00A34893" w:rsidRDefault="00F44BB9" w:rsidP="006727C5">
            <w:pPr>
              <w:ind w:left="57" w:right="57"/>
              <w:jc w:val="both"/>
              <w:rPr>
                <w:rFonts w:ascii="Arial" w:hAnsi="Arial" w:cs="Arial"/>
              </w:rPr>
            </w:pPr>
            <w:r w:rsidRPr="00A34893">
              <w:rPr>
                <w:rFonts w:ascii="Arial" w:hAnsi="Arial" w:cs="Arial"/>
              </w:rPr>
              <w:t>4</w:t>
            </w:r>
          </w:p>
        </w:tc>
        <w:tc>
          <w:tcPr>
            <w:tcW w:w="637" w:type="dxa"/>
          </w:tcPr>
          <w:p w14:paraId="2449DD84" w14:textId="77777777" w:rsidR="00F44BB9" w:rsidRPr="00A34893" w:rsidRDefault="00F44BB9" w:rsidP="006727C5">
            <w:pPr>
              <w:ind w:left="57" w:right="57"/>
              <w:jc w:val="both"/>
              <w:rPr>
                <w:rFonts w:ascii="Arial" w:hAnsi="Arial" w:cs="Arial"/>
              </w:rPr>
            </w:pPr>
            <w:r w:rsidRPr="00A34893">
              <w:rPr>
                <w:rFonts w:ascii="Arial" w:hAnsi="Arial" w:cs="Arial"/>
              </w:rPr>
              <w:t>TN</w:t>
            </w:r>
          </w:p>
        </w:tc>
        <w:tc>
          <w:tcPr>
            <w:tcW w:w="559" w:type="dxa"/>
          </w:tcPr>
          <w:p w14:paraId="40C3D31D" w14:textId="77777777" w:rsidR="00F44BB9" w:rsidRPr="00A34893" w:rsidRDefault="00F44BB9" w:rsidP="006727C5">
            <w:pPr>
              <w:ind w:left="57" w:right="57"/>
              <w:jc w:val="both"/>
              <w:rPr>
                <w:rFonts w:ascii="Arial" w:hAnsi="Arial" w:cs="Arial"/>
              </w:rPr>
            </w:pPr>
            <w:r w:rsidRPr="00A34893">
              <w:rPr>
                <w:rFonts w:ascii="Arial" w:hAnsi="Arial" w:cs="Arial"/>
              </w:rPr>
              <w:t>mg/L</w:t>
            </w:r>
          </w:p>
        </w:tc>
        <w:tc>
          <w:tcPr>
            <w:tcW w:w="1119" w:type="dxa"/>
          </w:tcPr>
          <w:p w14:paraId="3386E849" w14:textId="77777777" w:rsidR="00F44BB9" w:rsidRPr="00A34893" w:rsidRDefault="00F44BB9" w:rsidP="006727C5">
            <w:pPr>
              <w:ind w:left="57" w:right="57"/>
              <w:jc w:val="both"/>
              <w:rPr>
                <w:rFonts w:ascii="Arial" w:hAnsi="Arial" w:cs="Arial"/>
              </w:rPr>
            </w:pPr>
            <w:r w:rsidRPr="00A34893">
              <w:rPr>
                <w:rFonts w:ascii="Arial" w:hAnsi="Arial" w:cs="Arial"/>
              </w:rPr>
              <w:t>40</w:t>
            </w:r>
          </w:p>
        </w:tc>
        <w:tc>
          <w:tcPr>
            <w:tcW w:w="1119" w:type="dxa"/>
          </w:tcPr>
          <w:p w14:paraId="598A0FCF" w14:textId="77777777" w:rsidR="00F44BB9" w:rsidRPr="00A34893" w:rsidRDefault="00F44BB9" w:rsidP="006727C5">
            <w:pPr>
              <w:ind w:left="57" w:right="57"/>
              <w:jc w:val="both"/>
              <w:rPr>
                <w:rFonts w:ascii="Arial" w:hAnsi="Arial" w:cs="Arial"/>
              </w:rPr>
            </w:pPr>
            <w:r w:rsidRPr="00A34893">
              <w:rPr>
                <w:rFonts w:ascii="Arial" w:hAnsi="Arial" w:cs="Arial"/>
              </w:rPr>
              <w:t>20</w:t>
            </w:r>
          </w:p>
        </w:tc>
      </w:tr>
      <w:tr w:rsidR="00F44BB9" w:rsidRPr="00A34893" w14:paraId="34BB05BC" w14:textId="77777777" w:rsidTr="001C50F2">
        <w:trPr>
          <w:trHeight w:val="20"/>
        </w:trPr>
        <w:tc>
          <w:tcPr>
            <w:tcW w:w="437" w:type="dxa"/>
          </w:tcPr>
          <w:p w14:paraId="6C14D2D3" w14:textId="77777777" w:rsidR="00F44BB9" w:rsidRPr="00A34893" w:rsidRDefault="00F44BB9" w:rsidP="006727C5">
            <w:pPr>
              <w:ind w:left="57" w:right="57"/>
              <w:jc w:val="both"/>
              <w:rPr>
                <w:rFonts w:ascii="Arial" w:hAnsi="Arial" w:cs="Arial"/>
              </w:rPr>
            </w:pPr>
            <w:r w:rsidRPr="00A34893">
              <w:rPr>
                <w:rFonts w:ascii="Arial" w:hAnsi="Arial" w:cs="Arial"/>
              </w:rPr>
              <w:t>5</w:t>
            </w:r>
          </w:p>
        </w:tc>
        <w:tc>
          <w:tcPr>
            <w:tcW w:w="637" w:type="dxa"/>
          </w:tcPr>
          <w:p w14:paraId="75E8D080" w14:textId="77777777" w:rsidR="00F44BB9" w:rsidRPr="00A34893" w:rsidRDefault="00F44BB9" w:rsidP="006727C5">
            <w:pPr>
              <w:ind w:left="57" w:right="57"/>
              <w:jc w:val="both"/>
              <w:rPr>
                <w:rFonts w:ascii="Arial" w:hAnsi="Arial" w:cs="Arial"/>
              </w:rPr>
            </w:pPr>
            <w:r w:rsidRPr="00A34893">
              <w:rPr>
                <w:rFonts w:ascii="Arial" w:hAnsi="Arial" w:cs="Arial"/>
              </w:rPr>
              <w:t>TP</w:t>
            </w:r>
          </w:p>
        </w:tc>
        <w:tc>
          <w:tcPr>
            <w:tcW w:w="559" w:type="dxa"/>
          </w:tcPr>
          <w:p w14:paraId="7F93B568" w14:textId="77777777" w:rsidR="00F44BB9" w:rsidRPr="00A34893" w:rsidRDefault="00F44BB9" w:rsidP="006727C5">
            <w:pPr>
              <w:ind w:left="57" w:right="57"/>
              <w:jc w:val="both"/>
              <w:rPr>
                <w:rFonts w:ascii="Arial" w:hAnsi="Arial" w:cs="Arial"/>
              </w:rPr>
            </w:pPr>
            <w:r w:rsidRPr="00A34893">
              <w:rPr>
                <w:rFonts w:ascii="Arial" w:hAnsi="Arial" w:cs="Arial"/>
              </w:rPr>
              <w:t>mg/L</w:t>
            </w:r>
          </w:p>
        </w:tc>
        <w:tc>
          <w:tcPr>
            <w:tcW w:w="1119" w:type="dxa"/>
          </w:tcPr>
          <w:p w14:paraId="60A3612C" w14:textId="77777777" w:rsidR="00F44BB9" w:rsidRPr="00A34893" w:rsidRDefault="00F44BB9" w:rsidP="006727C5">
            <w:pPr>
              <w:ind w:left="57" w:right="57"/>
              <w:jc w:val="both"/>
              <w:rPr>
                <w:rFonts w:ascii="Arial" w:hAnsi="Arial" w:cs="Arial"/>
              </w:rPr>
            </w:pPr>
            <w:r w:rsidRPr="00A34893">
              <w:rPr>
                <w:rFonts w:ascii="Arial" w:hAnsi="Arial" w:cs="Arial"/>
              </w:rPr>
              <w:t>6</w:t>
            </w:r>
          </w:p>
        </w:tc>
        <w:tc>
          <w:tcPr>
            <w:tcW w:w="1119" w:type="dxa"/>
          </w:tcPr>
          <w:p w14:paraId="76D3C1B4" w14:textId="77777777" w:rsidR="00F44BB9" w:rsidRPr="00A34893" w:rsidRDefault="00F44BB9" w:rsidP="006727C5">
            <w:pPr>
              <w:ind w:left="57" w:right="57"/>
              <w:jc w:val="both"/>
              <w:rPr>
                <w:rFonts w:ascii="Arial" w:hAnsi="Arial" w:cs="Arial"/>
              </w:rPr>
            </w:pPr>
            <w:r w:rsidRPr="00A34893">
              <w:rPr>
                <w:rFonts w:ascii="Arial" w:hAnsi="Arial" w:cs="Arial"/>
              </w:rPr>
              <w:t>4</w:t>
            </w:r>
          </w:p>
        </w:tc>
      </w:tr>
    </w:tbl>
    <w:p w14:paraId="05D7D425" w14:textId="77777777" w:rsidR="00F44BB9" w:rsidRPr="00A34893" w:rsidRDefault="00F44BB9" w:rsidP="00F44BB9">
      <w:pPr>
        <w:widowControl w:val="0"/>
        <w:jc w:val="both"/>
        <w:rPr>
          <w:rFonts w:ascii="Arial" w:hAnsi="Arial" w:cs="Arial"/>
        </w:rPr>
      </w:pPr>
    </w:p>
    <w:bookmarkEnd w:id="1"/>
    <w:p w14:paraId="43F2308F" w14:textId="77777777" w:rsidR="00F44BB9" w:rsidRPr="00A34893" w:rsidRDefault="00F44BB9" w:rsidP="00F44BB9">
      <w:pPr>
        <w:pStyle w:val="Body"/>
        <w:widowControl w:val="0"/>
        <w:spacing w:after="0"/>
        <w:rPr>
          <w:rFonts w:ascii="Arial" w:hAnsi="Arial" w:cs="Arial"/>
          <w:b/>
          <w:u w:val="single"/>
        </w:rPr>
      </w:pPr>
      <w:r w:rsidRPr="00A34893">
        <w:rPr>
          <w:rFonts w:ascii="Arial" w:hAnsi="Arial" w:cs="Arial"/>
          <w:b/>
          <w:u w:val="single"/>
        </w:rPr>
        <w:t>2.2.3 Pollutant load coefficient of agricultural wastewater</w:t>
      </w:r>
    </w:p>
    <w:p w14:paraId="05643F2D" w14:textId="77777777" w:rsidR="00F44BB9" w:rsidRPr="001C50F2" w:rsidRDefault="00F44BB9" w:rsidP="00F44BB9">
      <w:pPr>
        <w:widowControl w:val="0"/>
        <w:jc w:val="both"/>
        <w:rPr>
          <w:rFonts w:ascii="Arial" w:hAnsi="Arial" w:cs="Arial"/>
        </w:rPr>
      </w:pPr>
      <w:bookmarkStart w:id="2" w:name="_Hlk210138390"/>
      <w:r w:rsidRPr="00A34893">
        <w:rPr>
          <w:rFonts w:ascii="Arial" w:hAnsi="Arial" w:cs="Arial"/>
        </w:rPr>
        <w:t xml:space="preserve">Pollutant load coefficient </w:t>
      </w:r>
      <w:bookmarkEnd w:id="2"/>
      <w:r w:rsidRPr="00A34893">
        <w:rPr>
          <w:rFonts w:ascii="Arial" w:hAnsi="Arial" w:cs="Arial"/>
        </w:rPr>
        <w:t>in crop cultivation is applied based on the average fertilizer residual coefficient, as presented in Table 3, whereas pollutant load coefficient in livestock farming was applied according to Table 4.</w:t>
      </w:r>
    </w:p>
    <w:p w14:paraId="71D86082" w14:textId="77777777" w:rsidR="00F44BB9" w:rsidRPr="00A34893" w:rsidRDefault="00F44BB9" w:rsidP="00F44BB9">
      <w:pPr>
        <w:widowControl w:val="0"/>
        <w:tabs>
          <w:tab w:val="left" w:pos="1080"/>
        </w:tabs>
        <w:jc w:val="both"/>
        <w:rPr>
          <w:rFonts w:ascii="Arial" w:hAnsi="Arial" w:cs="Arial"/>
          <w:b/>
        </w:rPr>
      </w:pPr>
    </w:p>
    <w:p w14:paraId="621B5B18" w14:textId="77777777" w:rsidR="00F44BB9" w:rsidRPr="00A34893" w:rsidRDefault="00F44BB9" w:rsidP="00F44BB9">
      <w:pPr>
        <w:widowControl w:val="0"/>
        <w:tabs>
          <w:tab w:val="left" w:pos="1080"/>
        </w:tabs>
        <w:jc w:val="both"/>
        <w:rPr>
          <w:rFonts w:ascii="Arial" w:hAnsi="Arial" w:cs="Arial"/>
          <w:b/>
        </w:rPr>
      </w:pPr>
      <w:r w:rsidRPr="00A34893">
        <w:rPr>
          <w:rFonts w:ascii="Arial" w:hAnsi="Arial" w:cs="Arial"/>
          <w:b/>
        </w:rPr>
        <w:t xml:space="preserve">Table 3. </w:t>
      </w:r>
      <w:r w:rsidRPr="00A34893">
        <w:rPr>
          <w:rFonts w:ascii="Arial" w:hAnsi="Arial" w:cs="Arial"/>
          <w:b/>
        </w:rPr>
        <w:tab/>
        <w:t>Pollutant load coefficient of fertilizer application in agriculture</w:t>
      </w:r>
    </w:p>
    <w:p w14:paraId="4E82854E" w14:textId="77777777" w:rsidR="00F44BB9" w:rsidRPr="00A34893" w:rsidRDefault="00F44BB9" w:rsidP="00F44BB9">
      <w:pPr>
        <w:widowControl w:val="0"/>
        <w:tabs>
          <w:tab w:val="left" w:pos="1080"/>
        </w:tabs>
        <w:jc w:val="both"/>
        <w:rPr>
          <w:rFonts w:ascii="Arial" w:hAnsi="Arial" w:cs="Arial"/>
          <w:b/>
        </w:rPr>
      </w:pP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437"/>
        <w:gridCol w:w="2580"/>
        <w:gridCol w:w="1681"/>
        <w:gridCol w:w="1681"/>
        <w:gridCol w:w="1829"/>
      </w:tblGrid>
      <w:tr w:rsidR="00050994" w:rsidRPr="00A34893" w14:paraId="67A5E2F5" w14:textId="77777777" w:rsidTr="001C50F2">
        <w:trPr>
          <w:trHeight w:val="20"/>
        </w:trPr>
        <w:tc>
          <w:tcPr>
            <w:tcW w:w="266" w:type="pct"/>
            <w:vMerge w:val="restart"/>
            <w:tcBorders>
              <w:top w:val="single" w:sz="4" w:space="0" w:color="auto"/>
              <w:bottom w:val="nil"/>
            </w:tcBorders>
            <w:vAlign w:val="center"/>
          </w:tcPr>
          <w:p w14:paraId="0040D629" w14:textId="77777777" w:rsidR="00F44BB9" w:rsidRPr="001C50F2" w:rsidRDefault="00F44BB9" w:rsidP="006727C5">
            <w:pPr>
              <w:widowControl w:val="0"/>
              <w:ind w:left="57" w:right="57"/>
              <w:rPr>
                <w:rFonts w:ascii="Arial" w:hAnsi="Arial" w:cs="Arial"/>
                <w:b/>
                <w:bCs/>
              </w:rPr>
            </w:pPr>
            <w:r w:rsidRPr="001C50F2">
              <w:rPr>
                <w:rFonts w:ascii="Arial" w:hAnsi="Arial" w:cs="Arial"/>
                <w:b/>
                <w:bCs/>
              </w:rPr>
              <w:t>No.</w:t>
            </w:r>
          </w:p>
        </w:tc>
        <w:tc>
          <w:tcPr>
            <w:tcW w:w="1572" w:type="pct"/>
            <w:vMerge w:val="restart"/>
            <w:tcBorders>
              <w:top w:val="single" w:sz="4" w:space="0" w:color="auto"/>
              <w:bottom w:val="nil"/>
            </w:tcBorders>
            <w:vAlign w:val="center"/>
          </w:tcPr>
          <w:p w14:paraId="526487AF" w14:textId="77777777" w:rsidR="00F44BB9" w:rsidRPr="001C50F2" w:rsidRDefault="00F44BB9" w:rsidP="006727C5">
            <w:pPr>
              <w:widowControl w:val="0"/>
              <w:ind w:left="57" w:right="57"/>
              <w:rPr>
                <w:rFonts w:ascii="Arial" w:hAnsi="Arial" w:cs="Arial"/>
                <w:b/>
                <w:bCs/>
              </w:rPr>
            </w:pPr>
            <w:r w:rsidRPr="00A34893">
              <w:rPr>
                <w:rFonts w:ascii="Arial" w:hAnsi="Arial" w:cs="Arial"/>
                <w:b/>
                <w:bCs/>
              </w:rPr>
              <w:t>Crop category</w:t>
            </w:r>
          </w:p>
        </w:tc>
        <w:tc>
          <w:tcPr>
            <w:tcW w:w="2048" w:type="pct"/>
            <w:gridSpan w:val="2"/>
            <w:tcBorders>
              <w:top w:val="single" w:sz="4" w:space="0" w:color="auto"/>
              <w:bottom w:val="single" w:sz="4" w:space="0" w:color="auto"/>
            </w:tcBorders>
            <w:vAlign w:val="center"/>
          </w:tcPr>
          <w:p w14:paraId="75B62588" w14:textId="77777777" w:rsidR="00F44BB9" w:rsidRPr="00A34893" w:rsidRDefault="00F44BB9" w:rsidP="006727C5">
            <w:pPr>
              <w:widowControl w:val="0"/>
              <w:ind w:left="57" w:right="57"/>
              <w:rPr>
                <w:rFonts w:ascii="Arial" w:hAnsi="Arial" w:cs="Arial"/>
                <w:b/>
                <w:bCs/>
              </w:rPr>
            </w:pPr>
            <w:r w:rsidRPr="00A34893">
              <w:rPr>
                <w:rFonts w:ascii="Arial" w:hAnsi="Arial" w:cs="Arial"/>
                <w:b/>
                <w:bCs/>
              </w:rPr>
              <w:t>Fertilizer utilization coefficient (kg/ha)</w:t>
            </w:r>
          </w:p>
        </w:tc>
        <w:tc>
          <w:tcPr>
            <w:tcW w:w="1114" w:type="pct"/>
            <w:vMerge w:val="restart"/>
            <w:tcBorders>
              <w:top w:val="single" w:sz="4" w:space="0" w:color="auto"/>
              <w:bottom w:val="nil"/>
            </w:tcBorders>
            <w:vAlign w:val="center"/>
          </w:tcPr>
          <w:p w14:paraId="67CABC47" w14:textId="77777777" w:rsidR="00F44BB9" w:rsidRPr="001C50F2" w:rsidRDefault="00F44BB9" w:rsidP="006727C5">
            <w:pPr>
              <w:widowControl w:val="0"/>
              <w:ind w:left="57" w:right="57"/>
              <w:rPr>
                <w:rFonts w:ascii="Arial" w:hAnsi="Arial" w:cs="Arial"/>
                <w:b/>
                <w:bCs/>
              </w:rPr>
            </w:pPr>
            <w:r w:rsidRPr="00A34893">
              <w:rPr>
                <w:rFonts w:ascii="Arial" w:hAnsi="Arial" w:cs="Arial"/>
                <w:b/>
                <w:bCs/>
              </w:rPr>
              <w:t>Fertilizer residual coefficient (%)</w:t>
            </w:r>
          </w:p>
        </w:tc>
      </w:tr>
      <w:tr w:rsidR="00050994" w:rsidRPr="00A34893" w14:paraId="59670D45" w14:textId="77777777" w:rsidTr="001C50F2">
        <w:trPr>
          <w:trHeight w:val="20"/>
        </w:trPr>
        <w:tc>
          <w:tcPr>
            <w:tcW w:w="266" w:type="pct"/>
            <w:vMerge/>
            <w:tcBorders>
              <w:bottom w:val="single" w:sz="4" w:space="0" w:color="auto"/>
            </w:tcBorders>
            <w:vAlign w:val="center"/>
          </w:tcPr>
          <w:p w14:paraId="6200B1CF" w14:textId="77777777" w:rsidR="00F44BB9" w:rsidRPr="00A34893" w:rsidRDefault="00F44BB9" w:rsidP="006727C5">
            <w:pPr>
              <w:widowControl w:val="0"/>
              <w:ind w:left="57" w:right="57"/>
              <w:rPr>
                <w:rFonts w:ascii="Arial" w:hAnsi="Arial" w:cs="Arial"/>
                <w:b/>
              </w:rPr>
            </w:pPr>
          </w:p>
        </w:tc>
        <w:tc>
          <w:tcPr>
            <w:tcW w:w="1572" w:type="pct"/>
            <w:vMerge/>
            <w:tcBorders>
              <w:bottom w:val="single" w:sz="4" w:space="0" w:color="auto"/>
            </w:tcBorders>
            <w:vAlign w:val="center"/>
          </w:tcPr>
          <w:p w14:paraId="4FB2461D" w14:textId="77777777" w:rsidR="00F44BB9" w:rsidRPr="00A34893" w:rsidRDefault="00F44BB9" w:rsidP="006727C5">
            <w:pPr>
              <w:widowControl w:val="0"/>
              <w:ind w:left="57" w:right="57"/>
              <w:rPr>
                <w:rFonts w:ascii="Arial" w:hAnsi="Arial" w:cs="Arial"/>
                <w:b/>
              </w:rPr>
            </w:pPr>
          </w:p>
        </w:tc>
        <w:tc>
          <w:tcPr>
            <w:tcW w:w="1024" w:type="pct"/>
            <w:tcBorders>
              <w:top w:val="single" w:sz="4" w:space="0" w:color="auto"/>
              <w:bottom w:val="single" w:sz="4" w:space="0" w:color="auto"/>
            </w:tcBorders>
            <w:vAlign w:val="center"/>
          </w:tcPr>
          <w:p w14:paraId="0538A04E" w14:textId="77777777" w:rsidR="00F44BB9" w:rsidRPr="00A34893" w:rsidRDefault="00F44BB9" w:rsidP="006727C5">
            <w:pPr>
              <w:widowControl w:val="0"/>
              <w:ind w:left="57" w:right="57"/>
              <w:rPr>
                <w:rFonts w:ascii="Arial" w:hAnsi="Arial" w:cs="Arial"/>
                <w:b/>
              </w:rPr>
            </w:pPr>
            <w:r w:rsidRPr="00A34893">
              <w:rPr>
                <w:rFonts w:ascii="Arial" w:hAnsi="Arial" w:cs="Arial"/>
                <w:b/>
              </w:rPr>
              <w:t>Range</w:t>
            </w:r>
          </w:p>
        </w:tc>
        <w:tc>
          <w:tcPr>
            <w:tcW w:w="1024" w:type="pct"/>
            <w:tcBorders>
              <w:top w:val="single" w:sz="4" w:space="0" w:color="auto"/>
              <w:bottom w:val="single" w:sz="4" w:space="0" w:color="auto"/>
            </w:tcBorders>
            <w:vAlign w:val="center"/>
          </w:tcPr>
          <w:p w14:paraId="686A74AD" w14:textId="77777777" w:rsidR="00F44BB9" w:rsidRPr="00A34893" w:rsidRDefault="00F44BB9" w:rsidP="006727C5">
            <w:pPr>
              <w:widowControl w:val="0"/>
              <w:ind w:left="57" w:right="57"/>
              <w:rPr>
                <w:rFonts w:ascii="Arial" w:hAnsi="Arial" w:cs="Arial"/>
                <w:b/>
              </w:rPr>
            </w:pPr>
            <w:r w:rsidRPr="00A34893">
              <w:rPr>
                <w:rFonts w:ascii="Arial" w:hAnsi="Arial" w:cs="Arial"/>
                <w:b/>
              </w:rPr>
              <w:t>Mean</w:t>
            </w:r>
          </w:p>
        </w:tc>
        <w:tc>
          <w:tcPr>
            <w:tcW w:w="1114" w:type="pct"/>
            <w:vMerge/>
            <w:tcBorders>
              <w:bottom w:val="single" w:sz="4" w:space="0" w:color="auto"/>
            </w:tcBorders>
            <w:vAlign w:val="center"/>
          </w:tcPr>
          <w:p w14:paraId="570AEE5B" w14:textId="77777777" w:rsidR="00F44BB9" w:rsidRPr="00A34893" w:rsidRDefault="00F44BB9" w:rsidP="006727C5">
            <w:pPr>
              <w:widowControl w:val="0"/>
              <w:ind w:left="57" w:right="57"/>
              <w:rPr>
                <w:rFonts w:ascii="Arial" w:hAnsi="Arial" w:cs="Arial"/>
                <w:b/>
              </w:rPr>
            </w:pPr>
          </w:p>
        </w:tc>
      </w:tr>
      <w:tr w:rsidR="00050994" w:rsidRPr="00A34893" w14:paraId="4241D713" w14:textId="77777777" w:rsidTr="001C50F2">
        <w:trPr>
          <w:trHeight w:val="20"/>
        </w:trPr>
        <w:tc>
          <w:tcPr>
            <w:tcW w:w="266" w:type="pct"/>
            <w:tcBorders>
              <w:top w:val="single" w:sz="4" w:space="0" w:color="auto"/>
            </w:tcBorders>
          </w:tcPr>
          <w:p w14:paraId="617505B4" w14:textId="77777777" w:rsidR="00F44BB9" w:rsidRPr="00A34893" w:rsidRDefault="00F44BB9" w:rsidP="006727C5">
            <w:pPr>
              <w:widowControl w:val="0"/>
              <w:ind w:left="57" w:right="57"/>
              <w:jc w:val="both"/>
              <w:rPr>
                <w:rFonts w:ascii="Arial" w:hAnsi="Arial" w:cs="Arial"/>
              </w:rPr>
            </w:pPr>
            <w:r w:rsidRPr="00A34893">
              <w:rPr>
                <w:rFonts w:ascii="Arial" w:hAnsi="Arial" w:cs="Arial"/>
                <w:b/>
                <w:w w:val="99"/>
              </w:rPr>
              <w:t>1</w:t>
            </w:r>
          </w:p>
        </w:tc>
        <w:tc>
          <w:tcPr>
            <w:tcW w:w="1572" w:type="pct"/>
            <w:tcBorders>
              <w:top w:val="single" w:sz="4" w:space="0" w:color="auto"/>
            </w:tcBorders>
          </w:tcPr>
          <w:p w14:paraId="6168AAF9" w14:textId="77777777" w:rsidR="00F44BB9" w:rsidRPr="00A34893" w:rsidRDefault="00F44BB9" w:rsidP="006727C5">
            <w:pPr>
              <w:widowControl w:val="0"/>
              <w:ind w:left="57" w:right="57"/>
              <w:jc w:val="both"/>
              <w:rPr>
                <w:rFonts w:ascii="Arial" w:hAnsi="Arial" w:cs="Arial"/>
              </w:rPr>
            </w:pPr>
            <w:r w:rsidRPr="00A34893">
              <w:rPr>
                <w:rFonts w:ascii="Arial" w:hAnsi="Arial" w:cs="Arial"/>
                <w:b/>
              </w:rPr>
              <w:t>Food crops</w:t>
            </w:r>
          </w:p>
        </w:tc>
        <w:tc>
          <w:tcPr>
            <w:tcW w:w="1024" w:type="pct"/>
            <w:tcBorders>
              <w:top w:val="single" w:sz="4" w:space="0" w:color="auto"/>
            </w:tcBorders>
          </w:tcPr>
          <w:p w14:paraId="0773F178" w14:textId="77777777" w:rsidR="00F44BB9" w:rsidRPr="00A34893" w:rsidRDefault="00F44BB9" w:rsidP="006727C5">
            <w:pPr>
              <w:widowControl w:val="0"/>
              <w:ind w:left="57" w:right="57"/>
              <w:rPr>
                <w:rFonts w:ascii="Arial" w:hAnsi="Arial" w:cs="Arial"/>
              </w:rPr>
            </w:pPr>
          </w:p>
        </w:tc>
        <w:tc>
          <w:tcPr>
            <w:tcW w:w="1024" w:type="pct"/>
            <w:tcBorders>
              <w:top w:val="single" w:sz="4" w:space="0" w:color="auto"/>
            </w:tcBorders>
          </w:tcPr>
          <w:p w14:paraId="0603485D" w14:textId="77777777" w:rsidR="00F44BB9" w:rsidRPr="00A34893" w:rsidRDefault="00F44BB9" w:rsidP="006727C5">
            <w:pPr>
              <w:widowControl w:val="0"/>
              <w:ind w:left="57" w:right="57"/>
              <w:rPr>
                <w:rFonts w:ascii="Arial" w:hAnsi="Arial" w:cs="Arial"/>
              </w:rPr>
            </w:pPr>
          </w:p>
        </w:tc>
        <w:tc>
          <w:tcPr>
            <w:tcW w:w="1114" w:type="pct"/>
            <w:tcBorders>
              <w:top w:val="single" w:sz="4" w:space="0" w:color="auto"/>
            </w:tcBorders>
          </w:tcPr>
          <w:p w14:paraId="46FBBB00" w14:textId="77777777" w:rsidR="00F44BB9" w:rsidRPr="00A34893" w:rsidRDefault="00F44BB9" w:rsidP="006727C5">
            <w:pPr>
              <w:widowControl w:val="0"/>
              <w:ind w:left="57" w:right="57"/>
              <w:jc w:val="both"/>
              <w:rPr>
                <w:rFonts w:ascii="Arial" w:hAnsi="Arial" w:cs="Arial"/>
              </w:rPr>
            </w:pPr>
          </w:p>
        </w:tc>
      </w:tr>
      <w:tr w:rsidR="00050994" w:rsidRPr="00A34893" w14:paraId="1FD442CB" w14:textId="77777777" w:rsidTr="001C50F2">
        <w:trPr>
          <w:trHeight w:val="20"/>
        </w:trPr>
        <w:tc>
          <w:tcPr>
            <w:tcW w:w="266" w:type="pct"/>
          </w:tcPr>
          <w:p w14:paraId="72E4D934" w14:textId="77777777" w:rsidR="00F44BB9" w:rsidRPr="00A34893" w:rsidRDefault="00F44BB9" w:rsidP="006727C5">
            <w:pPr>
              <w:widowControl w:val="0"/>
              <w:ind w:left="57" w:right="57"/>
              <w:jc w:val="both"/>
              <w:rPr>
                <w:rFonts w:ascii="Arial" w:hAnsi="Arial" w:cs="Arial"/>
              </w:rPr>
            </w:pPr>
          </w:p>
        </w:tc>
        <w:tc>
          <w:tcPr>
            <w:tcW w:w="1572" w:type="pct"/>
          </w:tcPr>
          <w:p w14:paraId="506D8FE8" w14:textId="77777777" w:rsidR="00F44BB9" w:rsidRPr="00A34893" w:rsidRDefault="00F44BB9" w:rsidP="006727C5">
            <w:pPr>
              <w:widowControl w:val="0"/>
              <w:ind w:left="57" w:right="57"/>
              <w:jc w:val="both"/>
              <w:rPr>
                <w:rFonts w:ascii="Arial" w:hAnsi="Arial" w:cs="Arial"/>
              </w:rPr>
            </w:pPr>
            <w:r w:rsidRPr="00A34893">
              <w:rPr>
                <w:rFonts w:ascii="Arial" w:hAnsi="Arial" w:cs="Arial"/>
              </w:rPr>
              <w:t>Urea</w:t>
            </w:r>
          </w:p>
        </w:tc>
        <w:tc>
          <w:tcPr>
            <w:tcW w:w="1024" w:type="pct"/>
          </w:tcPr>
          <w:p w14:paraId="1636A667" w14:textId="77777777" w:rsidR="00F44BB9" w:rsidRPr="00A34893" w:rsidRDefault="00F44BB9" w:rsidP="006727C5">
            <w:pPr>
              <w:widowControl w:val="0"/>
              <w:ind w:left="57" w:right="57"/>
              <w:rPr>
                <w:rFonts w:ascii="Arial" w:hAnsi="Arial" w:cs="Arial"/>
              </w:rPr>
            </w:pPr>
            <w:r w:rsidRPr="00A34893">
              <w:rPr>
                <w:rFonts w:ascii="Arial" w:hAnsi="Arial" w:cs="Arial"/>
                <w:w w:val="99"/>
              </w:rPr>
              <w:t>60 - 210</w:t>
            </w:r>
          </w:p>
        </w:tc>
        <w:tc>
          <w:tcPr>
            <w:tcW w:w="1024" w:type="pct"/>
          </w:tcPr>
          <w:p w14:paraId="499A7F34" w14:textId="77777777" w:rsidR="00F44BB9" w:rsidRPr="00A34893" w:rsidRDefault="00F44BB9" w:rsidP="006727C5">
            <w:pPr>
              <w:widowControl w:val="0"/>
              <w:ind w:left="57" w:right="57"/>
              <w:rPr>
                <w:rFonts w:ascii="Arial" w:hAnsi="Arial" w:cs="Arial"/>
              </w:rPr>
            </w:pPr>
            <w:r w:rsidRPr="00A34893">
              <w:rPr>
                <w:rFonts w:ascii="Arial" w:hAnsi="Arial" w:cs="Arial"/>
              </w:rPr>
              <w:t>119</w:t>
            </w:r>
          </w:p>
        </w:tc>
        <w:tc>
          <w:tcPr>
            <w:tcW w:w="1114" w:type="pct"/>
          </w:tcPr>
          <w:p w14:paraId="470EDA29" w14:textId="77777777" w:rsidR="00F44BB9" w:rsidRPr="00A34893" w:rsidRDefault="00F44BB9" w:rsidP="006727C5">
            <w:pPr>
              <w:widowControl w:val="0"/>
              <w:ind w:left="57" w:right="57"/>
              <w:jc w:val="both"/>
              <w:rPr>
                <w:rFonts w:ascii="Arial" w:hAnsi="Arial" w:cs="Arial"/>
              </w:rPr>
            </w:pPr>
            <w:r w:rsidRPr="00A34893">
              <w:rPr>
                <w:rFonts w:ascii="Arial" w:hAnsi="Arial" w:cs="Arial"/>
              </w:rPr>
              <w:t>65%</w:t>
            </w:r>
          </w:p>
        </w:tc>
      </w:tr>
      <w:tr w:rsidR="00050994" w:rsidRPr="00A34893" w14:paraId="2F596FD5" w14:textId="77777777" w:rsidTr="001C50F2">
        <w:trPr>
          <w:trHeight w:val="20"/>
        </w:trPr>
        <w:tc>
          <w:tcPr>
            <w:tcW w:w="266" w:type="pct"/>
          </w:tcPr>
          <w:p w14:paraId="2D132ECD" w14:textId="77777777" w:rsidR="00F44BB9" w:rsidRPr="00A34893" w:rsidRDefault="00F44BB9" w:rsidP="006727C5">
            <w:pPr>
              <w:widowControl w:val="0"/>
              <w:ind w:left="57" w:right="57"/>
              <w:jc w:val="both"/>
              <w:rPr>
                <w:rFonts w:ascii="Arial" w:hAnsi="Arial" w:cs="Arial"/>
              </w:rPr>
            </w:pPr>
          </w:p>
        </w:tc>
        <w:tc>
          <w:tcPr>
            <w:tcW w:w="1572" w:type="pct"/>
          </w:tcPr>
          <w:p w14:paraId="53F74C22" w14:textId="77777777" w:rsidR="00F44BB9" w:rsidRPr="00A34893" w:rsidRDefault="00F44BB9" w:rsidP="006727C5">
            <w:pPr>
              <w:widowControl w:val="0"/>
              <w:ind w:left="57" w:right="57"/>
              <w:jc w:val="both"/>
              <w:rPr>
                <w:rFonts w:ascii="Arial" w:hAnsi="Arial" w:cs="Arial"/>
              </w:rPr>
            </w:pPr>
            <w:r w:rsidRPr="00A34893">
              <w:rPr>
                <w:rFonts w:ascii="Arial" w:hAnsi="Arial" w:cs="Arial"/>
              </w:rPr>
              <w:t>Phosphate fertilizer</w:t>
            </w:r>
          </w:p>
        </w:tc>
        <w:tc>
          <w:tcPr>
            <w:tcW w:w="1024" w:type="pct"/>
          </w:tcPr>
          <w:p w14:paraId="51309023" w14:textId="77777777" w:rsidR="00F44BB9" w:rsidRPr="00A34893" w:rsidRDefault="00F44BB9" w:rsidP="006727C5">
            <w:pPr>
              <w:widowControl w:val="0"/>
              <w:ind w:left="57" w:right="57"/>
              <w:rPr>
                <w:rFonts w:ascii="Arial" w:hAnsi="Arial" w:cs="Arial"/>
              </w:rPr>
            </w:pPr>
            <w:r w:rsidRPr="00A34893">
              <w:rPr>
                <w:rFonts w:ascii="Arial" w:hAnsi="Arial" w:cs="Arial"/>
                <w:w w:val="99"/>
              </w:rPr>
              <w:t>56 - 90</w:t>
            </w:r>
          </w:p>
        </w:tc>
        <w:tc>
          <w:tcPr>
            <w:tcW w:w="1024" w:type="pct"/>
          </w:tcPr>
          <w:p w14:paraId="4F167C1C" w14:textId="77777777" w:rsidR="00F44BB9" w:rsidRPr="00A34893" w:rsidRDefault="00F44BB9" w:rsidP="006727C5">
            <w:pPr>
              <w:widowControl w:val="0"/>
              <w:ind w:left="57" w:right="57"/>
              <w:rPr>
                <w:rFonts w:ascii="Arial" w:hAnsi="Arial" w:cs="Arial"/>
              </w:rPr>
            </w:pPr>
            <w:r w:rsidRPr="00A34893">
              <w:rPr>
                <w:rFonts w:ascii="Arial" w:hAnsi="Arial" w:cs="Arial"/>
              </w:rPr>
              <w:t>71</w:t>
            </w:r>
          </w:p>
        </w:tc>
        <w:tc>
          <w:tcPr>
            <w:tcW w:w="1114" w:type="pct"/>
          </w:tcPr>
          <w:p w14:paraId="2CA41F81" w14:textId="77777777" w:rsidR="00F44BB9" w:rsidRPr="00A34893" w:rsidRDefault="00F44BB9" w:rsidP="006727C5">
            <w:pPr>
              <w:widowControl w:val="0"/>
              <w:ind w:left="57" w:right="57"/>
              <w:jc w:val="both"/>
              <w:rPr>
                <w:rFonts w:ascii="Arial" w:hAnsi="Arial" w:cs="Arial"/>
              </w:rPr>
            </w:pPr>
            <w:r w:rsidRPr="00A34893">
              <w:rPr>
                <w:rFonts w:ascii="Arial" w:hAnsi="Arial" w:cs="Arial"/>
              </w:rPr>
              <w:t>60%</w:t>
            </w:r>
          </w:p>
        </w:tc>
      </w:tr>
      <w:tr w:rsidR="00050994" w:rsidRPr="00A34893" w14:paraId="75745EB3" w14:textId="77777777" w:rsidTr="001C50F2">
        <w:trPr>
          <w:trHeight w:val="20"/>
        </w:trPr>
        <w:tc>
          <w:tcPr>
            <w:tcW w:w="266" w:type="pct"/>
          </w:tcPr>
          <w:p w14:paraId="1523FB4C" w14:textId="77777777" w:rsidR="00F44BB9" w:rsidRPr="00A34893" w:rsidRDefault="00F44BB9" w:rsidP="006727C5">
            <w:pPr>
              <w:widowControl w:val="0"/>
              <w:ind w:left="57" w:right="57"/>
              <w:jc w:val="both"/>
              <w:rPr>
                <w:rFonts w:ascii="Arial" w:hAnsi="Arial" w:cs="Arial"/>
              </w:rPr>
            </w:pPr>
            <w:r w:rsidRPr="00A34893">
              <w:rPr>
                <w:rFonts w:ascii="Arial" w:hAnsi="Arial" w:cs="Arial"/>
                <w:b/>
                <w:w w:val="99"/>
              </w:rPr>
              <w:t>2</w:t>
            </w:r>
          </w:p>
        </w:tc>
        <w:tc>
          <w:tcPr>
            <w:tcW w:w="1572" w:type="pct"/>
          </w:tcPr>
          <w:p w14:paraId="206C5FF0" w14:textId="77777777" w:rsidR="00F44BB9" w:rsidRPr="00A34893" w:rsidRDefault="00F44BB9" w:rsidP="006727C5">
            <w:pPr>
              <w:widowControl w:val="0"/>
              <w:ind w:left="57" w:right="57"/>
              <w:jc w:val="both"/>
              <w:rPr>
                <w:rFonts w:ascii="Arial" w:hAnsi="Arial" w:cs="Arial"/>
              </w:rPr>
            </w:pPr>
            <w:r w:rsidRPr="00A34893">
              <w:rPr>
                <w:rFonts w:ascii="Arial" w:hAnsi="Arial" w:cs="Arial"/>
                <w:b/>
              </w:rPr>
              <w:t>Annual industrial crops</w:t>
            </w:r>
          </w:p>
        </w:tc>
        <w:tc>
          <w:tcPr>
            <w:tcW w:w="1024" w:type="pct"/>
          </w:tcPr>
          <w:p w14:paraId="78A93F0B" w14:textId="77777777" w:rsidR="00F44BB9" w:rsidRPr="00A34893" w:rsidRDefault="00F44BB9" w:rsidP="006727C5">
            <w:pPr>
              <w:widowControl w:val="0"/>
              <w:ind w:left="57" w:right="57"/>
              <w:rPr>
                <w:rFonts w:ascii="Arial" w:hAnsi="Arial" w:cs="Arial"/>
              </w:rPr>
            </w:pPr>
          </w:p>
        </w:tc>
        <w:tc>
          <w:tcPr>
            <w:tcW w:w="1024" w:type="pct"/>
          </w:tcPr>
          <w:p w14:paraId="0FE4866E" w14:textId="77777777" w:rsidR="00F44BB9" w:rsidRPr="00A34893" w:rsidRDefault="00F44BB9" w:rsidP="006727C5">
            <w:pPr>
              <w:widowControl w:val="0"/>
              <w:ind w:left="57" w:right="57"/>
              <w:rPr>
                <w:rFonts w:ascii="Arial" w:hAnsi="Arial" w:cs="Arial"/>
              </w:rPr>
            </w:pPr>
          </w:p>
        </w:tc>
        <w:tc>
          <w:tcPr>
            <w:tcW w:w="1114" w:type="pct"/>
          </w:tcPr>
          <w:p w14:paraId="4D05E022" w14:textId="77777777" w:rsidR="00F44BB9" w:rsidRPr="00A34893" w:rsidRDefault="00F44BB9" w:rsidP="006727C5">
            <w:pPr>
              <w:widowControl w:val="0"/>
              <w:ind w:left="57" w:right="57"/>
              <w:jc w:val="both"/>
              <w:rPr>
                <w:rFonts w:ascii="Arial" w:hAnsi="Arial" w:cs="Arial"/>
              </w:rPr>
            </w:pPr>
          </w:p>
        </w:tc>
      </w:tr>
      <w:tr w:rsidR="00050994" w:rsidRPr="00A34893" w14:paraId="37961032" w14:textId="77777777" w:rsidTr="001C50F2">
        <w:trPr>
          <w:trHeight w:val="20"/>
        </w:trPr>
        <w:tc>
          <w:tcPr>
            <w:tcW w:w="266" w:type="pct"/>
          </w:tcPr>
          <w:p w14:paraId="0C61FDE1" w14:textId="77777777" w:rsidR="00F44BB9" w:rsidRPr="00A34893" w:rsidRDefault="00F44BB9" w:rsidP="006727C5">
            <w:pPr>
              <w:widowControl w:val="0"/>
              <w:ind w:left="57" w:right="57"/>
              <w:jc w:val="both"/>
              <w:rPr>
                <w:rFonts w:ascii="Arial" w:hAnsi="Arial" w:cs="Arial"/>
              </w:rPr>
            </w:pPr>
          </w:p>
        </w:tc>
        <w:tc>
          <w:tcPr>
            <w:tcW w:w="1572" w:type="pct"/>
          </w:tcPr>
          <w:p w14:paraId="2655562A" w14:textId="77777777" w:rsidR="00F44BB9" w:rsidRPr="00A34893" w:rsidRDefault="00F44BB9" w:rsidP="006727C5">
            <w:pPr>
              <w:widowControl w:val="0"/>
              <w:ind w:left="57" w:right="57"/>
              <w:jc w:val="both"/>
              <w:rPr>
                <w:rFonts w:ascii="Arial" w:hAnsi="Arial" w:cs="Arial"/>
              </w:rPr>
            </w:pPr>
            <w:r w:rsidRPr="00A34893">
              <w:rPr>
                <w:rFonts w:ascii="Arial" w:hAnsi="Arial" w:cs="Arial"/>
              </w:rPr>
              <w:t>Urea</w:t>
            </w:r>
          </w:p>
        </w:tc>
        <w:tc>
          <w:tcPr>
            <w:tcW w:w="1024" w:type="pct"/>
          </w:tcPr>
          <w:p w14:paraId="32D7504A" w14:textId="77777777" w:rsidR="00F44BB9" w:rsidRPr="00A34893" w:rsidRDefault="00F44BB9" w:rsidP="006727C5">
            <w:pPr>
              <w:widowControl w:val="0"/>
              <w:ind w:left="57" w:right="57"/>
              <w:rPr>
                <w:rFonts w:ascii="Arial" w:hAnsi="Arial" w:cs="Arial"/>
              </w:rPr>
            </w:pPr>
            <w:r w:rsidRPr="00A34893">
              <w:rPr>
                <w:rFonts w:ascii="Arial" w:hAnsi="Arial" w:cs="Arial"/>
                <w:w w:val="99"/>
              </w:rPr>
              <w:t>36 - 300</w:t>
            </w:r>
          </w:p>
        </w:tc>
        <w:tc>
          <w:tcPr>
            <w:tcW w:w="1024" w:type="pct"/>
          </w:tcPr>
          <w:p w14:paraId="09300838" w14:textId="77777777" w:rsidR="00F44BB9" w:rsidRPr="00A34893" w:rsidRDefault="00F44BB9" w:rsidP="006727C5">
            <w:pPr>
              <w:widowControl w:val="0"/>
              <w:ind w:left="57" w:right="57"/>
              <w:rPr>
                <w:rFonts w:ascii="Arial" w:hAnsi="Arial" w:cs="Arial"/>
              </w:rPr>
            </w:pPr>
            <w:r w:rsidRPr="00A34893">
              <w:rPr>
                <w:rFonts w:ascii="Arial" w:hAnsi="Arial" w:cs="Arial"/>
              </w:rPr>
              <w:t>94</w:t>
            </w:r>
          </w:p>
        </w:tc>
        <w:tc>
          <w:tcPr>
            <w:tcW w:w="1114" w:type="pct"/>
          </w:tcPr>
          <w:p w14:paraId="12B7FDF3" w14:textId="77777777" w:rsidR="00F44BB9" w:rsidRPr="00A34893" w:rsidRDefault="00F44BB9" w:rsidP="006727C5">
            <w:pPr>
              <w:widowControl w:val="0"/>
              <w:ind w:left="57" w:right="57"/>
              <w:jc w:val="both"/>
              <w:rPr>
                <w:rFonts w:ascii="Arial" w:hAnsi="Arial" w:cs="Arial"/>
              </w:rPr>
            </w:pPr>
            <w:r w:rsidRPr="00A34893">
              <w:rPr>
                <w:rFonts w:ascii="Arial" w:hAnsi="Arial" w:cs="Arial"/>
              </w:rPr>
              <w:t>65%</w:t>
            </w:r>
          </w:p>
        </w:tc>
      </w:tr>
      <w:tr w:rsidR="00050994" w:rsidRPr="00A34893" w14:paraId="6172148E" w14:textId="77777777" w:rsidTr="001C50F2">
        <w:trPr>
          <w:trHeight w:val="20"/>
        </w:trPr>
        <w:tc>
          <w:tcPr>
            <w:tcW w:w="266" w:type="pct"/>
          </w:tcPr>
          <w:p w14:paraId="12F81B7E" w14:textId="77777777" w:rsidR="00F44BB9" w:rsidRPr="00A34893" w:rsidRDefault="00F44BB9" w:rsidP="006727C5">
            <w:pPr>
              <w:widowControl w:val="0"/>
              <w:ind w:left="57" w:right="57"/>
              <w:jc w:val="both"/>
              <w:rPr>
                <w:rFonts w:ascii="Arial" w:hAnsi="Arial" w:cs="Arial"/>
              </w:rPr>
            </w:pPr>
          </w:p>
        </w:tc>
        <w:tc>
          <w:tcPr>
            <w:tcW w:w="1572" w:type="pct"/>
          </w:tcPr>
          <w:p w14:paraId="534375A2" w14:textId="77777777" w:rsidR="00F44BB9" w:rsidRPr="00A34893" w:rsidRDefault="00F44BB9" w:rsidP="006727C5">
            <w:pPr>
              <w:widowControl w:val="0"/>
              <w:ind w:left="57" w:right="57"/>
              <w:jc w:val="both"/>
              <w:rPr>
                <w:rFonts w:ascii="Arial" w:hAnsi="Arial" w:cs="Arial"/>
              </w:rPr>
            </w:pPr>
            <w:r w:rsidRPr="00A34893">
              <w:rPr>
                <w:rFonts w:ascii="Arial" w:hAnsi="Arial" w:cs="Arial"/>
              </w:rPr>
              <w:t>Phosphate fertilizer</w:t>
            </w:r>
          </w:p>
        </w:tc>
        <w:tc>
          <w:tcPr>
            <w:tcW w:w="1024" w:type="pct"/>
          </w:tcPr>
          <w:p w14:paraId="5E049EEB" w14:textId="77777777" w:rsidR="00F44BB9" w:rsidRPr="00A34893" w:rsidRDefault="00F44BB9" w:rsidP="006727C5">
            <w:pPr>
              <w:widowControl w:val="0"/>
              <w:ind w:left="57" w:right="57"/>
              <w:rPr>
                <w:rFonts w:ascii="Arial" w:hAnsi="Arial" w:cs="Arial"/>
              </w:rPr>
            </w:pPr>
            <w:r w:rsidRPr="00A34893">
              <w:rPr>
                <w:rFonts w:ascii="Arial" w:hAnsi="Arial" w:cs="Arial"/>
                <w:w w:val="99"/>
              </w:rPr>
              <w:t>64 - 150</w:t>
            </w:r>
          </w:p>
        </w:tc>
        <w:tc>
          <w:tcPr>
            <w:tcW w:w="1024" w:type="pct"/>
          </w:tcPr>
          <w:p w14:paraId="725179C1" w14:textId="77777777" w:rsidR="00F44BB9" w:rsidRPr="00A34893" w:rsidRDefault="00F44BB9" w:rsidP="006727C5">
            <w:pPr>
              <w:widowControl w:val="0"/>
              <w:ind w:left="57" w:right="57"/>
              <w:rPr>
                <w:rFonts w:ascii="Arial" w:hAnsi="Arial" w:cs="Arial"/>
              </w:rPr>
            </w:pPr>
            <w:r w:rsidRPr="00A34893">
              <w:rPr>
                <w:rFonts w:ascii="Arial" w:hAnsi="Arial" w:cs="Arial"/>
              </w:rPr>
              <w:t>96</w:t>
            </w:r>
          </w:p>
        </w:tc>
        <w:tc>
          <w:tcPr>
            <w:tcW w:w="1114" w:type="pct"/>
          </w:tcPr>
          <w:p w14:paraId="3AB8DFE5" w14:textId="77777777" w:rsidR="00F44BB9" w:rsidRPr="00A34893" w:rsidRDefault="00F44BB9" w:rsidP="006727C5">
            <w:pPr>
              <w:widowControl w:val="0"/>
              <w:ind w:left="57" w:right="57"/>
              <w:jc w:val="both"/>
              <w:rPr>
                <w:rFonts w:ascii="Arial" w:hAnsi="Arial" w:cs="Arial"/>
              </w:rPr>
            </w:pPr>
            <w:r w:rsidRPr="00A34893">
              <w:rPr>
                <w:rFonts w:ascii="Arial" w:hAnsi="Arial" w:cs="Arial"/>
              </w:rPr>
              <w:t>60%</w:t>
            </w:r>
          </w:p>
        </w:tc>
      </w:tr>
      <w:tr w:rsidR="00050994" w:rsidRPr="00A34893" w14:paraId="4B4522B7" w14:textId="77777777" w:rsidTr="001C50F2">
        <w:trPr>
          <w:trHeight w:val="20"/>
        </w:trPr>
        <w:tc>
          <w:tcPr>
            <w:tcW w:w="266" w:type="pct"/>
          </w:tcPr>
          <w:p w14:paraId="708B668C" w14:textId="77777777" w:rsidR="00F44BB9" w:rsidRPr="00A34893" w:rsidRDefault="00F44BB9" w:rsidP="006727C5">
            <w:pPr>
              <w:widowControl w:val="0"/>
              <w:ind w:left="57" w:right="57"/>
              <w:jc w:val="both"/>
              <w:rPr>
                <w:rFonts w:ascii="Arial" w:hAnsi="Arial" w:cs="Arial"/>
              </w:rPr>
            </w:pPr>
            <w:r w:rsidRPr="00A34893">
              <w:rPr>
                <w:rFonts w:ascii="Arial" w:hAnsi="Arial" w:cs="Arial"/>
                <w:b/>
                <w:w w:val="99"/>
              </w:rPr>
              <w:t>3</w:t>
            </w:r>
          </w:p>
        </w:tc>
        <w:tc>
          <w:tcPr>
            <w:tcW w:w="1572" w:type="pct"/>
          </w:tcPr>
          <w:p w14:paraId="2EE9F655" w14:textId="77777777" w:rsidR="00F44BB9" w:rsidRPr="00A34893" w:rsidRDefault="00F44BB9" w:rsidP="006727C5">
            <w:pPr>
              <w:widowControl w:val="0"/>
              <w:ind w:left="57" w:right="57"/>
              <w:jc w:val="both"/>
              <w:rPr>
                <w:rFonts w:ascii="Arial" w:hAnsi="Arial" w:cs="Arial"/>
              </w:rPr>
            </w:pPr>
            <w:r w:rsidRPr="00A34893">
              <w:rPr>
                <w:rFonts w:ascii="Arial" w:hAnsi="Arial" w:cs="Arial"/>
                <w:b/>
              </w:rPr>
              <w:t>Perennial industrial crops</w:t>
            </w:r>
          </w:p>
        </w:tc>
        <w:tc>
          <w:tcPr>
            <w:tcW w:w="1024" w:type="pct"/>
          </w:tcPr>
          <w:p w14:paraId="609BDCE4" w14:textId="77777777" w:rsidR="00F44BB9" w:rsidRPr="00A34893" w:rsidRDefault="00F44BB9" w:rsidP="006727C5">
            <w:pPr>
              <w:widowControl w:val="0"/>
              <w:ind w:left="57" w:right="57"/>
              <w:rPr>
                <w:rFonts w:ascii="Arial" w:hAnsi="Arial" w:cs="Arial"/>
              </w:rPr>
            </w:pPr>
          </w:p>
        </w:tc>
        <w:tc>
          <w:tcPr>
            <w:tcW w:w="1024" w:type="pct"/>
          </w:tcPr>
          <w:p w14:paraId="5675F1A4" w14:textId="77777777" w:rsidR="00F44BB9" w:rsidRPr="00A34893" w:rsidRDefault="00F44BB9" w:rsidP="006727C5">
            <w:pPr>
              <w:widowControl w:val="0"/>
              <w:ind w:left="57" w:right="57"/>
              <w:rPr>
                <w:rFonts w:ascii="Arial" w:hAnsi="Arial" w:cs="Arial"/>
              </w:rPr>
            </w:pPr>
          </w:p>
        </w:tc>
        <w:tc>
          <w:tcPr>
            <w:tcW w:w="1114" w:type="pct"/>
          </w:tcPr>
          <w:p w14:paraId="05C4001E" w14:textId="77777777" w:rsidR="00F44BB9" w:rsidRPr="00A34893" w:rsidRDefault="00F44BB9" w:rsidP="006727C5">
            <w:pPr>
              <w:widowControl w:val="0"/>
              <w:ind w:left="57" w:right="57"/>
              <w:jc w:val="both"/>
              <w:rPr>
                <w:rFonts w:ascii="Arial" w:hAnsi="Arial" w:cs="Arial"/>
              </w:rPr>
            </w:pPr>
          </w:p>
        </w:tc>
      </w:tr>
      <w:tr w:rsidR="00050994" w:rsidRPr="00A34893" w14:paraId="5CB87D61" w14:textId="77777777" w:rsidTr="001C50F2">
        <w:trPr>
          <w:trHeight w:val="20"/>
        </w:trPr>
        <w:tc>
          <w:tcPr>
            <w:tcW w:w="266" w:type="pct"/>
          </w:tcPr>
          <w:p w14:paraId="36519994" w14:textId="77777777" w:rsidR="00F44BB9" w:rsidRPr="00A34893" w:rsidRDefault="00F44BB9" w:rsidP="006727C5">
            <w:pPr>
              <w:widowControl w:val="0"/>
              <w:ind w:left="57" w:right="57"/>
              <w:jc w:val="both"/>
              <w:rPr>
                <w:rFonts w:ascii="Arial" w:hAnsi="Arial" w:cs="Arial"/>
              </w:rPr>
            </w:pPr>
          </w:p>
        </w:tc>
        <w:tc>
          <w:tcPr>
            <w:tcW w:w="1572" w:type="pct"/>
          </w:tcPr>
          <w:p w14:paraId="737D8719" w14:textId="77777777" w:rsidR="00F44BB9" w:rsidRPr="00A34893" w:rsidRDefault="00F44BB9" w:rsidP="006727C5">
            <w:pPr>
              <w:widowControl w:val="0"/>
              <w:ind w:left="57" w:right="57"/>
              <w:jc w:val="both"/>
              <w:rPr>
                <w:rFonts w:ascii="Arial" w:hAnsi="Arial" w:cs="Arial"/>
              </w:rPr>
            </w:pPr>
            <w:r w:rsidRPr="00A34893">
              <w:rPr>
                <w:rFonts w:ascii="Arial" w:hAnsi="Arial" w:cs="Arial"/>
              </w:rPr>
              <w:t>Urea</w:t>
            </w:r>
          </w:p>
        </w:tc>
        <w:tc>
          <w:tcPr>
            <w:tcW w:w="1024" w:type="pct"/>
          </w:tcPr>
          <w:p w14:paraId="31B4BD19" w14:textId="77777777" w:rsidR="00F44BB9" w:rsidRPr="00A34893" w:rsidRDefault="00F44BB9" w:rsidP="006727C5">
            <w:pPr>
              <w:widowControl w:val="0"/>
              <w:ind w:left="57" w:right="57"/>
              <w:rPr>
                <w:rFonts w:ascii="Arial" w:hAnsi="Arial" w:cs="Arial"/>
              </w:rPr>
            </w:pPr>
            <w:r w:rsidRPr="00A34893">
              <w:rPr>
                <w:rFonts w:ascii="Arial" w:hAnsi="Arial" w:cs="Arial"/>
                <w:w w:val="99"/>
              </w:rPr>
              <w:t>28 - 300</w:t>
            </w:r>
          </w:p>
        </w:tc>
        <w:tc>
          <w:tcPr>
            <w:tcW w:w="1024" w:type="pct"/>
          </w:tcPr>
          <w:p w14:paraId="7DC73B06" w14:textId="77777777" w:rsidR="00F44BB9" w:rsidRPr="00A34893" w:rsidRDefault="00F44BB9" w:rsidP="006727C5">
            <w:pPr>
              <w:widowControl w:val="0"/>
              <w:ind w:left="57" w:right="57"/>
              <w:rPr>
                <w:rFonts w:ascii="Arial" w:hAnsi="Arial" w:cs="Arial"/>
              </w:rPr>
            </w:pPr>
            <w:r w:rsidRPr="00A34893">
              <w:rPr>
                <w:rFonts w:ascii="Arial" w:hAnsi="Arial" w:cs="Arial"/>
              </w:rPr>
              <w:t>120</w:t>
            </w:r>
          </w:p>
        </w:tc>
        <w:tc>
          <w:tcPr>
            <w:tcW w:w="1114" w:type="pct"/>
          </w:tcPr>
          <w:p w14:paraId="5F30584D" w14:textId="77777777" w:rsidR="00F44BB9" w:rsidRPr="00A34893" w:rsidRDefault="00F44BB9" w:rsidP="006727C5">
            <w:pPr>
              <w:widowControl w:val="0"/>
              <w:ind w:left="57" w:right="57"/>
              <w:jc w:val="both"/>
              <w:rPr>
                <w:rFonts w:ascii="Arial" w:hAnsi="Arial" w:cs="Arial"/>
              </w:rPr>
            </w:pPr>
            <w:r w:rsidRPr="00A34893">
              <w:rPr>
                <w:rFonts w:ascii="Arial" w:hAnsi="Arial" w:cs="Arial"/>
              </w:rPr>
              <w:t>65%</w:t>
            </w:r>
          </w:p>
        </w:tc>
      </w:tr>
      <w:tr w:rsidR="00050994" w:rsidRPr="00A34893" w14:paraId="5BCD44E7" w14:textId="77777777" w:rsidTr="001C50F2">
        <w:trPr>
          <w:trHeight w:val="20"/>
        </w:trPr>
        <w:tc>
          <w:tcPr>
            <w:tcW w:w="266" w:type="pct"/>
          </w:tcPr>
          <w:p w14:paraId="2CAED24C" w14:textId="77777777" w:rsidR="00F44BB9" w:rsidRPr="00A34893" w:rsidRDefault="00F44BB9" w:rsidP="006727C5">
            <w:pPr>
              <w:widowControl w:val="0"/>
              <w:ind w:left="57" w:right="57"/>
              <w:jc w:val="both"/>
              <w:rPr>
                <w:rFonts w:ascii="Arial" w:hAnsi="Arial" w:cs="Arial"/>
              </w:rPr>
            </w:pPr>
          </w:p>
        </w:tc>
        <w:tc>
          <w:tcPr>
            <w:tcW w:w="1572" w:type="pct"/>
          </w:tcPr>
          <w:p w14:paraId="49C68234" w14:textId="77777777" w:rsidR="00F44BB9" w:rsidRPr="00A34893" w:rsidRDefault="00F44BB9" w:rsidP="006727C5">
            <w:pPr>
              <w:widowControl w:val="0"/>
              <w:ind w:left="57" w:right="57"/>
              <w:jc w:val="both"/>
              <w:rPr>
                <w:rFonts w:ascii="Arial" w:hAnsi="Arial" w:cs="Arial"/>
              </w:rPr>
            </w:pPr>
            <w:r w:rsidRPr="00A34893">
              <w:rPr>
                <w:rFonts w:ascii="Arial" w:hAnsi="Arial" w:cs="Arial"/>
              </w:rPr>
              <w:t>Phosphate fertilizer</w:t>
            </w:r>
          </w:p>
        </w:tc>
        <w:tc>
          <w:tcPr>
            <w:tcW w:w="1024" w:type="pct"/>
          </w:tcPr>
          <w:p w14:paraId="5F7DE180" w14:textId="77777777" w:rsidR="00F44BB9" w:rsidRPr="00A34893" w:rsidRDefault="00F44BB9" w:rsidP="006727C5">
            <w:pPr>
              <w:widowControl w:val="0"/>
              <w:ind w:left="57" w:right="57"/>
              <w:rPr>
                <w:rFonts w:ascii="Arial" w:hAnsi="Arial" w:cs="Arial"/>
              </w:rPr>
            </w:pPr>
            <w:r w:rsidRPr="00A34893">
              <w:rPr>
                <w:rFonts w:ascii="Arial" w:hAnsi="Arial" w:cs="Arial"/>
                <w:w w:val="99"/>
              </w:rPr>
              <w:t>24 - 120</w:t>
            </w:r>
          </w:p>
        </w:tc>
        <w:tc>
          <w:tcPr>
            <w:tcW w:w="1024" w:type="pct"/>
          </w:tcPr>
          <w:p w14:paraId="7B40D8D1" w14:textId="77777777" w:rsidR="00F44BB9" w:rsidRPr="00A34893" w:rsidRDefault="00F44BB9" w:rsidP="006727C5">
            <w:pPr>
              <w:widowControl w:val="0"/>
              <w:ind w:left="57" w:right="57"/>
              <w:rPr>
                <w:rFonts w:ascii="Arial" w:hAnsi="Arial" w:cs="Arial"/>
              </w:rPr>
            </w:pPr>
            <w:r w:rsidRPr="00A34893">
              <w:rPr>
                <w:rFonts w:ascii="Arial" w:hAnsi="Arial" w:cs="Arial"/>
              </w:rPr>
              <w:t>70</w:t>
            </w:r>
          </w:p>
        </w:tc>
        <w:tc>
          <w:tcPr>
            <w:tcW w:w="1114" w:type="pct"/>
          </w:tcPr>
          <w:p w14:paraId="01CACAA8" w14:textId="77777777" w:rsidR="00F44BB9" w:rsidRPr="00A34893" w:rsidRDefault="00F44BB9" w:rsidP="006727C5">
            <w:pPr>
              <w:widowControl w:val="0"/>
              <w:ind w:left="57" w:right="57"/>
              <w:jc w:val="both"/>
              <w:rPr>
                <w:rFonts w:ascii="Arial" w:hAnsi="Arial" w:cs="Arial"/>
              </w:rPr>
            </w:pPr>
            <w:r w:rsidRPr="00A34893">
              <w:rPr>
                <w:rFonts w:ascii="Arial" w:hAnsi="Arial" w:cs="Arial"/>
              </w:rPr>
              <w:t>60%</w:t>
            </w:r>
          </w:p>
        </w:tc>
      </w:tr>
    </w:tbl>
    <w:p w14:paraId="6CD942C3" w14:textId="77777777" w:rsidR="00F44BB9" w:rsidRPr="00A34893" w:rsidRDefault="00F44BB9" w:rsidP="00F44BB9">
      <w:pPr>
        <w:pStyle w:val="BodyText3"/>
        <w:tabs>
          <w:tab w:val="left" w:pos="1080"/>
        </w:tabs>
        <w:spacing w:after="0"/>
        <w:ind w:left="1080" w:hanging="1080"/>
        <w:jc w:val="both"/>
        <w:rPr>
          <w:rFonts w:ascii="Arial" w:hAnsi="Arial" w:cs="Arial"/>
          <w:bCs/>
          <w:i/>
          <w:sz w:val="18"/>
        </w:rPr>
      </w:pPr>
      <w:r w:rsidRPr="00A34893">
        <w:rPr>
          <w:rFonts w:ascii="Arial" w:hAnsi="Arial" w:cs="Arial"/>
          <w:bCs/>
          <w:i/>
          <w:sz w:val="18"/>
        </w:rPr>
        <w:t>Source: Decision No. 18/2022/QĐ-UBND dated September 22, 2022</w:t>
      </w:r>
    </w:p>
    <w:p w14:paraId="65E31272" w14:textId="77777777" w:rsidR="00F44BB9" w:rsidRPr="00A34893" w:rsidRDefault="00F44BB9" w:rsidP="00F44BB9">
      <w:pPr>
        <w:widowControl w:val="0"/>
        <w:tabs>
          <w:tab w:val="left" w:pos="1080"/>
        </w:tabs>
        <w:jc w:val="both"/>
        <w:rPr>
          <w:rFonts w:ascii="Arial" w:hAnsi="Arial" w:cs="Arial"/>
          <w:b/>
        </w:rPr>
      </w:pPr>
    </w:p>
    <w:p w14:paraId="534796ED" w14:textId="77777777" w:rsidR="00F44BB9" w:rsidRPr="00A34893" w:rsidRDefault="00F44BB9" w:rsidP="00F44BB9">
      <w:pPr>
        <w:widowControl w:val="0"/>
        <w:tabs>
          <w:tab w:val="left" w:pos="1080"/>
        </w:tabs>
        <w:jc w:val="both"/>
        <w:rPr>
          <w:rFonts w:ascii="Arial" w:hAnsi="Arial" w:cs="Arial"/>
          <w:b/>
        </w:rPr>
      </w:pPr>
      <w:r w:rsidRPr="00A34893">
        <w:rPr>
          <w:rFonts w:ascii="Arial" w:hAnsi="Arial" w:cs="Arial"/>
          <w:b/>
        </w:rPr>
        <w:t xml:space="preserve">Table 4. </w:t>
      </w:r>
      <w:r w:rsidRPr="00A34893">
        <w:rPr>
          <w:rFonts w:ascii="Arial" w:hAnsi="Arial" w:cs="Arial"/>
          <w:b/>
        </w:rPr>
        <w:tab/>
        <w:t>Pollution load coefficient in livestock farming</w:t>
      </w:r>
    </w:p>
    <w:p w14:paraId="7C75D112" w14:textId="77777777" w:rsidR="00F44BB9" w:rsidRPr="00A34893" w:rsidRDefault="00F44BB9" w:rsidP="00F44BB9">
      <w:pPr>
        <w:widowControl w:val="0"/>
        <w:tabs>
          <w:tab w:val="left" w:pos="1080"/>
        </w:tabs>
        <w:jc w:val="both"/>
        <w:rPr>
          <w:rFonts w:ascii="Arial" w:hAnsi="Arial" w:cs="Arial"/>
          <w:b/>
        </w:rPr>
      </w:pP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421"/>
        <w:gridCol w:w="853"/>
        <w:gridCol w:w="1421"/>
        <w:gridCol w:w="1837"/>
        <w:gridCol w:w="1837"/>
        <w:gridCol w:w="1839"/>
      </w:tblGrid>
      <w:tr w:rsidR="00050994" w:rsidRPr="00A34893" w14:paraId="1CB7655E" w14:textId="77777777" w:rsidTr="006727C5">
        <w:trPr>
          <w:trHeight w:val="20"/>
        </w:trPr>
        <w:tc>
          <w:tcPr>
            <w:tcW w:w="256" w:type="pct"/>
            <w:tcBorders>
              <w:top w:val="single" w:sz="4" w:space="0" w:color="auto"/>
              <w:bottom w:val="single" w:sz="4" w:space="0" w:color="auto"/>
            </w:tcBorders>
          </w:tcPr>
          <w:p w14:paraId="4EE28A9C" w14:textId="77777777" w:rsidR="00F44BB9" w:rsidRPr="00A34893" w:rsidRDefault="00F44BB9" w:rsidP="006727C5">
            <w:pPr>
              <w:widowControl w:val="0"/>
              <w:ind w:left="57" w:right="57"/>
              <w:jc w:val="both"/>
              <w:rPr>
                <w:rFonts w:ascii="Arial" w:hAnsi="Arial" w:cs="Arial"/>
              </w:rPr>
            </w:pPr>
            <w:r w:rsidRPr="00A34893">
              <w:rPr>
                <w:rFonts w:ascii="Arial" w:hAnsi="Arial" w:cs="Arial"/>
                <w:b/>
              </w:rPr>
              <w:t>No</w:t>
            </w:r>
          </w:p>
        </w:tc>
        <w:tc>
          <w:tcPr>
            <w:tcW w:w="519" w:type="pct"/>
            <w:tcBorders>
              <w:top w:val="single" w:sz="4" w:space="0" w:color="auto"/>
              <w:bottom w:val="single" w:sz="4" w:space="0" w:color="auto"/>
            </w:tcBorders>
          </w:tcPr>
          <w:p w14:paraId="63EC723D" w14:textId="77777777" w:rsidR="00F44BB9" w:rsidRPr="00A34893" w:rsidRDefault="00F44BB9" w:rsidP="006727C5">
            <w:pPr>
              <w:widowControl w:val="0"/>
              <w:ind w:left="57" w:right="57"/>
              <w:jc w:val="both"/>
              <w:rPr>
                <w:rFonts w:ascii="Arial" w:hAnsi="Arial" w:cs="Arial"/>
              </w:rPr>
            </w:pPr>
            <w:r w:rsidRPr="00A34893">
              <w:rPr>
                <w:rFonts w:ascii="Arial" w:hAnsi="Arial" w:cs="Arial"/>
                <w:b/>
                <w:spacing w:val="-1"/>
              </w:rPr>
              <w:t>Index</w:t>
            </w:r>
          </w:p>
        </w:tc>
        <w:tc>
          <w:tcPr>
            <w:tcW w:w="865" w:type="pct"/>
            <w:tcBorders>
              <w:top w:val="single" w:sz="4" w:space="0" w:color="auto"/>
              <w:bottom w:val="single" w:sz="4" w:space="0" w:color="auto"/>
            </w:tcBorders>
          </w:tcPr>
          <w:p w14:paraId="00E779C3" w14:textId="77777777" w:rsidR="00F44BB9" w:rsidRPr="00A34893" w:rsidRDefault="00F44BB9" w:rsidP="006727C5">
            <w:pPr>
              <w:widowControl w:val="0"/>
              <w:ind w:left="57" w:right="57"/>
              <w:jc w:val="both"/>
              <w:rPr>
                <w:rFonts w:ascii="Arial" w:hAnsi="Arial" w:cs="Arial"/>
                <w:b/>
              </w:rPr>
            </w:pPr>
            <w:r w:rsidRPr="00A34893">
              <w:rPr>
                <w:rFonts w:ascii="Arial" w:hAnsi="Arial" w:cs="Arial"/>
                <w:b/>
              </w:rPr>
              <w:t>Unit</w:t>
            </w:r>
          </w:p>
        </w:tc>
        <w:tc>
          <w:tcPr>
            <w:tcW w:w="1119" w:type="pct"/>
            <w:tcBorders>
              <w:top w:val="single" w:sz="4" w:space="0" w:color="auto"/>
              <w:bottom w:val="single" w:sz="4" w:space="0" w:color="auto"/>
            </w:tcBorders>
          </w:tcPr>
          <w:p w14:paraId="4B36DB05" w14:textId="7860A77F" w:rsidR="00F44BB9" w:rsidRPr="00A34893" w:rsidRDefault="00F44BB9" w:rsidP="006727C5">
            <w:pPr>
              <w:widowControl w:val="0"/>
              <w:ind w:left="57" w:right="57"/>
              <w:jc w:val="both"/>
              <w:rPr>
                <w:rFonts w:ascii="Arial" w:hAnsi="Arial" w:cs="Arial"/>
              </w:rPr>
            </w:pPr>
            <w:r w:rsidRPr="00A34893">
              <w:rPr>
                <w:rFonts w:ascii="Arial" w:hAnsi="Arial" w:cs="Arial"/>
                <w:b/>
              </w:rPr>
              <w:t>Buffalo and Cow</w:t>
            </w:r>
            <w:r w:rsidR="00126D54">
              <w:rPr>
                <w:rFonts w:ascii="Arial" w:hAnsi="Arial" w:cs="Arial"/>
                <w:b/>
              </w:rPr>
              <w:t>*</w:t>
            </w:r>
          </w:p>
        </w:tc>
        <w:tc>
          <w:tcPr>
            <w:tcW w:w="1119" w:type="pct"/>
            <w:tcBorders>
              <w:top w:val="single" w:sz="4" w:space="0" w:color="auto"/>
              <w:bottom w:val="single" w:sz="4" w:space="0" w:color="auto"/>
            </w:tcBorders>
          </w:tcPr>
          <w:p w14:paraId="127D3CF7" w14:textId="0093C6A3" w:rsidR="00F44BB9" w:rsidRPr="00A34893" w:rsidRDefault="00F44BB9" w:rsidP="006727C5">
            <w:pPr>
              <w:widowControl w:val="0"/>
              <w:ind w:left="57" w:right="57"/>
              <w:jc w:val="both"/>
              <w:rPr>
                <w:rFonts w:ascii="Arial" w:hAnsi="Arial" w:cs="Arial"/>
              </w:rPr>
            </w:pPr>
            <w:r w:rsidRPr="00A34893">
              <w:rPr>
                <w:rFonts w:ascii="Arial" w:hAnsi="Arial" w:cs="Arial"/>
                <w:b/>
              </w:rPr>
              <w:t>Pig</w:t>
            </w:r>
            <w:r w:rsidR="00126D54">
              <w:rPr>
                <w:rFonts w:ascii="Arial" w:hAnsi="Arial" w:cs="Arial"/>
                <w:b/>
              </w:rPr>
              <w:t>*</w:t>
            </w:r>
          </w:p>
        </w:tc>
        <w:tc>
          <w:tcPr>
            <w:tcW w:w="1120" w:type="pct"/>
            <w:tcBorders>
              <w:top w:val="single" w:sz="4" w:space="0" w:color="auto"/>
              <w:bottom w:val="single" w:sz="4" w:space="0" w:color="auto"/>
            </w:tcBorders>
          </w:tcPr>
          <w:p w14:paraId="69988F1E" w14:textId="69740E9A" w:rsidR="00F44BB9" w:rsidRPr="00A34893" w:rsidRDefault="00F44BB9" w:rsidP="006727C5">
            <w:pPr>
              <w:widowControl w:val="0"/>
              <w:ind w:left="57" w:right="57"/>
              <w:jc w:val="both"/>
              <w:rPr>
                <w:rFonts w:ascii="Arial" w:hAnsi="Arial" w:cs="Arial"/>
              </w:rPr>
            </w:pPr>
            <w:r w:rsidRPr="00A34893">
              <w:rPr>
                <w:rFonts w:ascii="Arial" w:hAnsi="Arial" w:cs="Arial"/>
                <w:b/>
                <w:spacing w:val="-1"/>
              </w:rPr>
              <w:t>Poultry</w:t>
            </w:r>
            <w:r w:rsidR="00126D54">
              <w:rPr>
                <w:rFonts w:ascii="Arial" w:hAnsi="Arial" w:cs="Arial"/>
                <w:b/>
                <w:spacing w:val="-1"/>
              </w:rPr>
              <w:t>*</w:t>
            </w:r>
          </w:p>
        </w:tc>
      </w:tr>
      <w:tr w:rsidR="00050994" w:rsidRPr="00A34893" w14:paraId="2FC9BA9D" w14:textId="77777777" w:rsidTr="006727C5">
        <w:trPr>
          <w:trHeight w:val="20"/>
        </w:trPr>
        <w:tc>
          <w:tcPr>
            <w:tcW w:w="256" w:type="pct"/>
            <w:tcBorders>
              <w:top w:val="single" w:sz="4" w:space="0" w:color="auto"/>
            </w:tcBorders>
          </w:tcPr>
          <w:p w14:paraId="42B8771A" w14:textId="77777777" w:rsidR="00F44BB9" w:rsidRPr="00A34893" w:rsidRDefault="00F44BB9" w:rsidP="006727C5">
            <w:pPr>
              <w:widowControl w:val="0"/>
              <w:ind w:left="57" w:right="57"/>
              <w:jc w:val="both"/>
              <w:rPr>
                <w:rFonts w:ascii="Arial" w:hAnsi="Arial" w:cs="Arial"/>
              </w:rPr>
            </w:pPr>
            <w:r w:rsidRPr="00A34893">
              <w:rPr>
                <w:rFonts w:ascii="Arial" w:hAnsi="Arial" w:cs="Arial"/>
              </w:rPr>
              <w:t>1</w:t>
            </w:r>
          </w:p>
        </w:tc>
        <w:tc>
          <w:tcPr>
            <w:tcW w:w="519" w:type="pct"/>
            <w:tcBorders>
              <w:top w:val="single" w:sz="4" w:space="0" w:color="auto"/>
            </w:tcBorders>
          </w:tcPr>
          <w:p w14:paraId="39BE03E0" w14:textId="77777777" w:rsidR="00F44BB9" w:rsidRPr="00A34893" w:rsidRDefault="00F44BB9" w:rsidP="006727C5">
            <w:pPr>
              <w:widowControl w:val="0"/>
              <w:ind w:left="57" w:right="57"/>
              <w:jc w:val="both"/>
              <w:rPr>
                <w:rFonts w:ascii="Arial" w:hAnsi="Arial" w:cs="Arial"/>
              </w:rPr>
            </w:pPr>
            <w:r w:rsidRPr="00A34893">
              <w:rPr>
                <w:rFonts w:ascii="Arial" w:hAnsi="Arial" w:cs="Arial"/>
              </w:rPr>
              <w:t>BOD</w:t>
            </w:r>
          </w:p>
        </w:tc>
        <w:tc>
          <w:tcPr>
            <w:tcW w:w="865" w:type="pct"/>
            <w:tcBorders>
              <w:top w:val="single" w:sz="4" w:space="0" w:color="auto"/>
            </w:tcBorders>
          </w:tcPr>
          <w:p w14:paraId="49A783A3" w14:textId="1A5FB54C" w:rsidR="00F44BB9" w:rsidRPr="00A34893" w:rsidRDefault="00F44BB9" w:rsidP="006727C5">
            <w:pPr>
              <w:widowControl w:val="0"/>
              <w:ind w:left="57" w:right="57"/>
              <w:jc w:val="both"/>
              <w:rPr>
                <w:rFonts w:ascii="Arial" w:hAnsi="Arial" w:cs="Arial"/>
                <w:iCs/>
                <w:spacing w:val="1"/>
              </w:rPr>
            </w:pPr>
            <w:r w:rsidRPr="00A34893">
              <w:rPr>
                <w:rFonts w:ascii="Arial" w:hAnsi="Arial" w:cs="Arial"/>
                <w:iCs/>
              </w:rPr>
              <w:t>kg/</w:t>
            </w:r>
            <w:proofErr w:type="spellStart"/>
            <w:r w:rsidR="000D2A7B" w:rsidRPr="00A34893">
              <w:rPr>
                <w:rFonts w:ascii="Arial" w:hAnsi="Arial" w:cs="Arial"/>
                <w:iCs/>
              </w:rPr>
              <w:t>ind</w:t>
            </w:r>
            <w:proofErr w:type="spellEnd"/>
            <w:r w:rsidRPr="00A34893">
              <w:rPr>
                <w:rFonts w:ascii="Arial" w:hAnsi="Arial" w:cs="Arial"/>
                <w:iCs/>
              </w:rPr>
              <w:t>/year</w:t>
            </w:r>
          </w:p>
        </w:tc>
        <w:tc>
          <w:tcPr>
            <w:tcW w:w="1119" w:type="pct"/>
            <w:tcBorders>
              <w:top w:val="single" w:sz="4" w:space="0" w:color="auto"/>
            </w:tcBorders>
          </w:tcPr>
          <w:p w14:paraId="3A71E732" w14:textId="0B02A922" w:rsidR="00F44BB9" w:rsidRPr="00A34893" w:rsidRDefault="00F44BB9" w:rsidP="006727C5">
            <w:pPr>
              <w:widowControl w:val="0"/>
              <w:ind w:left="57" w:right="57"/>
              <w:jc w:val="both"/>
              <w:rPr>
                <w:rFonts w:ascii="Arial" w:hAnsi="Arial" w:cs="Arial"/>
              </w:rPr>
            </w:pPr>
            <w:r w:rsidRPr="00A34893">
              <w:rPr>
                <w:rFonts w:ascii="Arial" w:hAnsi="Arial" w:cs="Arial"/>
                <w:spacing w:val="1"/>
              </w:rPr>
              <w:t>1</w:t>
            </w:r>
            <w:r w:rsidRPr="00A34893">
              <w:rPr>
                <w:rFonts w:ascii="Arial" w:hAnsi="Arial" w:cs="Arial"/>
                <w:spacing w:val="-1"/>
              </w:rPr>
              <w:t>6</w:t>
            </w:r>
            <w:r w:rsidRPr="00A34893">
              <w:rPr>
                <w:rFonts w:ascii="Arial" w:hAnsi="Arial" w:cs="Arial"/>
              </w:rPr>
              <w:t>4</w:t>
            </w:r>
            <w:r w:rsidR="009A4344">
              <w:rPr>
                <w:rFonts w:ascii="Arial" w:hAnsi="Arial" w:cs="Arial"/>
              </w:rPr>
              <w:t>.00</w:t>
            </w:r>
          </w:p>
        </w:tc>
        <w:tc>
          <w:tcPr>
            <w:tcW w:w="1119" w:type="pct"/>
            <w:tcBorders>
              <w:top w:val="single" w:sz="4" w:space="0" w:color="auto"/>
            </w:tcBorders>
          </w:tcPr>
          <w:p w14:paraId="3EBF40FB" w14:textId="77777777" w:rsidR="00F44BB9" w:rsidRPr="00A34893" w:rsidRDefault="00F44BB9" w:rsidP="006727C5">
            <w:pPr>
              <w:widowControl w:val="0"/>
              <w:ind w:left="57" w:right="57"/>
              <w:jc w:val="both"/>
              <w:rPr>
                <w:rFonts w:ascii="Arial" w:hAnsi="Arial" w:cs="Arial"/>
              </w:rPr>
            </w:pPr>
            <w:r w:rsidRPr="00A34893">
              <w:rPr>
                <w:rFonts w:ascii="Arial" w:hAnsi="Arial" w:cs="Arial"/>
                <w:spacing w:val="1"/>
              </w:rPr>
              <w:t>32</w:t>
            </w:r>
            <w:r w:rsidRPr="00A34893">
              <w:rPr>
                <w:rFonts w:ascii="Arial" w:hAnsi="Arial" w:cs="Arial"/>
                <w:spacing w:val="-3"/>
              </w:rPr>
              <w:t>.</w:t>
            </w:r>
            <w:r w:rsidRPr="00A34893">
              <w:rPr>
                <w:rFonts w:ascii="Arial" w:hAnsi="Arial" w:cs="Arial"/>
              </w:rPr>
              <w:t>9</w:t>
            </w:r>
          </w:p>
        </w:tc>
        <w:tc>
          <w:tcPr>
            <w:tcW w:w="1120" w:type="pct"/>
            <w:tcBorders>
              <w:top w:val="single" w:sz="4" w:space="0" w:color="auto"/>
            </w:tcBorders>
          </w:tcPr>
          <w:p w14:paraId="4A2CB287" w14:textId="77777777" w:rsidR="00F44BB9" w:rsidRPr="00A34893" w:rsidRDefault="00F44BB9" w:rsidP="006727C5">
            <w:pPr>
              <w:widowControl w:val="0"/>
              <w:ind w:left="57" w:right="57"/>
              <w:jc w:val="both"/>
              <w:rPr>
                <w:rFonts w:ascii="Arial" w:hAnsi="Arial" w:cs="Arial"/>
              </w:rPr>
            </w:pPr>
            <w:r w:rsidRPr="00A34893">
              <w:rPr>
                <w:rFonts w:ascii="Arial" w:hAnsi="Arial" w:cs="Arial"/>
              </w:rPr>
              <w:t>4.01</w:t>
            </w:r>
          </w:p>
        </w:tc>
      </w:tr>
      <w:tr w:rsidR="00050994" w:rsidRPr="00A34893" w14:paraId="73E71353" w14:textId="77777777" w:rsidTr="006727C5">
        <w:trPr>
          <w:trHeight w:val="20"/>
        </w:trPr>
        <w:tc>
          <w:tcPr>
            <w:tcW w:w="256" w:type="pct"/>
          </w:tcPr>
          <w:p w14:paraId="6908DD25" w14:textId="77777777" w:rsidR="00F44BB9" w:rsidRPr="00A34893" w:rsidRDefault="00F44BB9" w:rsidP="006727C5">
            <w:pPr>
              <w:widowControl w:val="0"/>
              <w:ind w:left="57" w:right="57"/>
              <w:jc w:val="both"/>
              <w:rPr>
                <w:rFonts w:ascii="Arial" w:hAnsi="Arial" w:cs="Arial"/>
              </w:rPr>
            </w:pPr>
            <w:r w:rsidRPr="00A34893">
              <w:rPr>
                <w:rFonts w:ascii="Arial" w:hAnsi="Arial" w:cs="Arial"/>
              </w:rPr>
              <w:t>2</w:t>
            </w:r>
          </w:p>
        </w:tc>
        <w:tc>
          <w:tcPr>
            <w:tcW w:w="519" w:type="pct"/>
          </w:tcPr>
          <w:p w14:paraId="1418B28E" w14:textId="77777777" w:rsidR="00F44BB9" w:rsidRPr="00A34893" w:rsidRDefault="00F44BB9" w:rsidP="006727C5">
            <w:pPr>
              <w:widowControl w:val="0"/>
              <w:ind w:left="57" w:right="57"/>
              <w:jc w:val="both"/>
              <w:rPr>
                <w:rFonts w:ascii="Arial" w:hAnsi="Arial" w:cs="Arial"/>
              </w:rPr>
            </w:pPr>
            <w:r w:rsidRPr="00A34893">
              <w:rPr>
                <w:rFonts w:ascii="Arial" w:hAnsi="Arial" w:cs="Arial"/>
              </w:rPr>
              <w:t>COD</w:t>
            </w:r>
          </w:p>
        </w:tc>
        <w:tc>
          <w:tcPr>
            <w:tcW w:w="865" w:type="pct"/>
          </w:tcPr>
          <w:p w14:paraId="1286AA76" w14:textId="64BADD7A" w:rsidR="00F44BB9" w:rsidRPr="00A34893" w:rsidRDefault="00F44BB9" w:rsidP="006727C5">
            <w:pPr>
              <w:widowControl w:val="0"/>
              <w:ind w:left="57" w:right="57"/>
              <w:jc w:val="both"/>
              <w:rPr>
                <w:rFonts w:ascii="Arial" w:hAnsi="Arial" w:cs="Arial"/>
                <w:iCs/>
              </w:rPr>
            </w:pPr>
            <w:r w:rsidRPr="00A34893">
              <w:rPr>
                <w:rFonts w:ascii="Arial" w:hAnsi="Arial" w:cs="Arial"/>
                <w:iCs/>
              </w:rPr>
              <w:t>kg/</w:t>
            </w:r>
            <w:proofErr w:type="spellStart"/>
            <w:r w:rsidR="000D2A7B" w:rsidRPr="00A34893">
              <w:rPr>
                <w:rFonts w:ascii="Arial" w:hAnsi="Arial" w:cs="Arial"/>
                <w:iCs/>
              </w:rPr>
              <w:t>ind</w:t>
            </w:r>
            <w:proofErr w:type="spellEnd"/>
            <w:r w:rsidRPr="00A34893">
              <w:rPr>
                <w:rFonts w:ascii="Arial" w:hAnsi="Arial" w:cs="Arial"/>
                <w:iCs/>
              </w:rPr>
              <w:t>/year</w:t>
            </w:r>
          </w:p>
        </w:tc>
        <w:tc>
          <w:tcPr>
            <w:tcW w:w="1119" w:type="pct"/>
          </w:tcPr>
          <w:p w14:paraId="53461F2C" w14:textId="77777777" w:rsidR="00F44BB9" w:rsidRPr="00A34893" w:rsidRDefault="00F44BB9" w:rsidP="006727C5">
            <w:pPr>
              <w:widowControl w:val="0"/>
              <w:ind w:left="57" w:right="57"/>
              <w:jc w:val="both"/>
              <w:rPr>
                <w:rFonts w:ascii="Arial" w:hAnsi="Arial" w:cs="Arial"/>
                <w:spacing w:val="1"/>
              </w:rPr>
            </w:pPr>
            <w:r w:rsidRPr="00A34893">
              <w:rPr>
                <w:rFonts w:ascii="Arial" w:hAnsi="Arial" w:cs="Arial"/>
                <w:spacing w:val="1"/>
              </w:rPr>
              <w:t>2</w:t>
            </w:r>
            <w:r w:rsidRPr="00A34893">
              <w:rPr>
                <w:rFonts w:ascii="Arial" w:hAnsi="Arial" w:cs="Arial"/>
                <w:spacing w:val="-1"/>
              </w:rPr>
              <w:t>3</w:t>
            </w:r>
            <w:r w:rsidRPr="00A34893">
              <w:rPr>
                <w:rFonts w:ascii="Arial" w:hAnsi="Arial" w:cs="Arial"/>
                <w:spacing w:val="1"/>
              </w:rPr>
              <w:t>3</w:t>
            </w:r>
            <w:r w:rsidRPr="00A34893">
              <w:rPr>
                <w:rFonts w:ascii="Arial" w:hAnsi="Arial" w:cs="Arial"/>
              </w:rPr>
              <w:t>.</w:t>
            </w:r>
            <w:r w:rsidRPr="00A34893">
              <w:rPr>
                <w:rFonts w:ascii="Arial" w:hAnsi="Arial" w:cs="Arial"/>
                <w:spacing w:val="-2"/>
              </w:rPr>
              <w:t>6</w:t>
            </w:r>
            <w:r w:rsidRPr="00A34893">
              <w:rPr>
                <w:rFonts w:ascii="Arial" w:hAnsi="Arial" w:cs="Arial"/>
              </w:rPr>
              <w:t>0</w:t>
            </w:r>
          </w:p>
        </w:tc>
        <w:tc>
          <w:tcPr>
            <w:tcW w:w="1119" w:type="pct"/>
          </w:tcPr>
          <w:p w14:paraId="4426BE90" w14:textId="77777777" w:rsidR="00F44BB9" w:rsidRPr="00A34893" w:rsidRDefault="00F44BB9" w:rsidP="006727C5">
            <w:pPr>
              <w:widowControl w:val="0"/>
              <w:ind w:left="57" w:right="57"/>
              <w:jc w:val="both"/>
              <w:rPr>
                <w:rFonts w:ascii="Arial" w:hAnsi="Arial" w:cs="Arial"/>
                <w:spacing w:val="1"/>
              </w:rPr>
            </w:pPr>
            <w:r w:rsidRPr="00A34893">
              <w:rPr>
                <w:rFonts w:ascii="Arial" w:hAnsi="Arial" w:cs="Arial"/>
                <w:spacing w:val="1"/>
              </w:rPr>
              <w:t>73</w:t>
            </w:r>
            <w:r w:rsidRPr="00A34893">
              <w:rPr>
                <w:rFonts w:ascii="Arial" w:hAnsi="Arial" w:cs="Arial"/>
                <w:spacing w:val="-3"/>
              </w:rPr>
              <w:t>.</w:t>
            </w:r>
            <w:r w:rsidRPr="00A34893">
              <w:rPr>
                <w:rFonts w:ascii="Arial" w:hAnsi="Arial" w:cs="Arial"/>
                <w:spacing w:val="1"/>
              </w:rPr>
              <w:t>0</w:t>
            </w:r>
            <w:r w:rsidRPr="00A34893">
              <w:rPr>
                <w:rFonts w:ascii="Arial" w:hAnsi="Arial" w:cs="Arial"/>
              </w:rPr>
              <w:t>0</w:t>
            </w:r>
          </w:p>
        </w:tc>
        <w:tc>
          <w:tcPr>
            <w:tcW w:w="1120" w:type="pct"/>
          </w:tcPr>
          <w:p w14:paraId="1D698384" w14:textId="77777777" w:rsidR="00F44BB9" w:rsidRPr="00A34893" w:rsidRDefault="00F44BB9" w:rsidP="006727C5">
            <w:pPr>
              <w:widowControl w:val="0"/>
              <w:ind w:left="57" w:right="57"/>
              <w:jc w:val="both"/>
              <w:rPr>
                <w:rFonts w:ascii="Arial" w:hAnsi="Arial" w:cs="Arial"/>
                <w:spacing w:val="1"/>
              </w:rPr>
            </w:pPr>
            <w:r w:rsidRPr="00A34893">
              <w:rPr>
                <w:rFonts w:ascii="Arial" w:hAnsi="Arial" w:cs="Arial"/>
              </w:rPr>
              <w:t>2.73</w:t>
            </w:r>
          </w:p>
        </w:tc>
      </w:tr>
      <w:tr w:rsidR="00050994" w:rsidRPr="00A34893" w14:paraId="031DE747" w14:textId="77777777" w:rsidTr="006727C5">
        <w:trPr>
          <w:trHeight w:val="20"/>
        </w:trPr>
        <w:tc>
          <w:tcPr>
            <w:tcW w:w="256" w:type="pct"/>
          </w:tcPr>
          <w:p w14:paraId="02DD5616" w14:textId="77777777" w:rsidR="00F44BB9" w:rsidRPr="00A34893" w:rsidRDefault="00F44BB9" w:rsidP="006727C5">
            <w:pPr>
              <w:widowControl w:val="0"/>
              <w:ind w:left="57" w:right="57"/>
              <w:jc w:val="both"/>
              <w:rPr>
                <w:rFonts w:ascii="Arial" w:hAnsi="Arial" w:cs="Arial"/>
              </w:rPr>
            </w:pPr>
            <w:r w:rsidRPr="00A34893">
              <w:rPr>
                <w:rFonts w:ascii="Arial" w:hAnsi="Arial" w:cs="Arial"/>
              </w:rPr>
              <w:t>3</w:t>
            </w:r>
          </w:p>
        </w:tc>
        <w:tc>
          <w:tcPr>
            <w:tcW w:w="519" w:type="pct"/>
          </w:tcPr>
          <w:p w14:paraId="003C3215" w14:textId="77777777" w:rsidR="00F44BB9" w:rsidRPr="00A34893" w:rsidRDefault="00F44BB9" w:rsidP="006727C5">
            <w:pPr>
              <w:widowControl w:val="0"/>
              <w:ind w:left="57" w:right="57"/>
              <w:jc w:val="both"/>
              <w:rPr>
                <w:rFonts w:ascii="Arial" w:hAnsi="Arial" w:cs="Arial"/>
              </w:rPr>
            </w:pPr>
            <w:r w:rsidRPr="00A34893">
              <w:rPr>
                <w:rFonts w:ascii="Arial" w:hAnsi="Arial" w:cs="Arial"/>
              </w:rPr>
              <w:t>TSS</w:t>
            </w:r>
          </w:p>
        </w:tc>
        <w:tc>
          <w:tcPr>
            <w:tcW w:w="865" w:type="pct"/>
          </w:tcPr>
          <w:p w14:paraId="205A09ED" w14:textId="6FCF8C5A" w:rsidR="00F44BB9" w:rsidRPr="00A34893" w:rsidRDefault="00F44BB9" w:rsidP="006727C5">
            <w:pPr>
              <w:widowControl w:val="0"/>
              <w:ind w:left="57" w:right="57"/>
              <w:jc w:val="both"/>
              <w:rPr>
                <w:rFonts w:ascii="Arial" w:hAnsi="Arial" w:cs="Arial"/>
                <w:iCs/>
                <w:spacing w:val="1"/>
              </w:rPr>
            </w:pPr>
            <w:r w:rsidRPr="00A34893">
              <w:rPr>
                <w:rFonts w:ascii="Arial" w:hAnsi="Arial" w:cs="Arial"/>
                <w:iCs/>
              </w:rPr>
              <w:t>kg/</w:t>
            </w:r>
            <w:proofErr w:type="spellStart"/>
            <w:r w:rsidR="000D2A7B" w:rsidRPr="00A34893">
              <w:rPr>
                <w:rFonts w:ascii="Arial" w:hAnsi="Arial" w:cs="Arial"/>
                <w:iCs/>
              </w:rPr>
              <w:t>ind</w:t>
            </w:r>
            <w:proofErr w:type="spellEnd"/>
            <w:r w:rsidRPr="00A34893">
              <w:rPr>
                <w:rFonts w:ascii="Arial" w:hAnsi="Arial" w:cs="Arial"/>
                <w:iCs/>
              </w:rPr>
              <w:t>/year</w:t>
            </w:r>
          </w:p>
        </w:tc>
        <w:tc>
          <w:tcPr>
            <w:tcW w:w="1119" w:type="pct"/>
          </w:tcPr>
          <w:p w14:paraId="393B9FB6" w14:textId="77777777" w:rsidR="00F44BB9" w:rsidRPr="00A34893" w:rsidRDefault="00F44BB9" w:rsidP="006727C5">
            <w:pPr>
              <w:widowControl w:val="0"/>
              <w:ind w:left="57" w:right="57"/>
              <w:jc w:val="both"/>
              <w:rPr>
                <w:rFonts w:ascii="Arial" w:hAnsi="Arial" w:cs="Arial"/>
              </w:rPr>
            </w:pPr>
            <w:r w:rsidRPr="00A34893">
              <w:rPr>
                <w:rFonts w:ascii="Arial" w:hAnsi="Arial" w:cs="Arial"/>
                <w:spacing w:val="1"/>
              </w:rPr>
              <w:t>1</w:t>
            </w:r>
            <w:r w:rsidRPr="00A34893">
              <w:rPr>
                <w:rFonts w:ascii="Arial" w:hAnsi="Arial" w:cs="Arial"/>
              </w:rPr>
              <w:t>.</w:t>
            </w:r>
            <w:r w:rsidRPr="00A34893">
              <w:rPr>
                <w:rFonts w:ascii="Arial" w:hAnsi="Arial" w:cs="Arial"/>
                <w:spacing w:val="-2"/>
              </w:rPr>
              <w:t>2</w:t>
            </w:r>
            <w:r w:rsidRPr="00A34893">
              <w:rPr>
                <w:rFonts w:ascii="Arial" w:hAnsi="Arial" w:cs="Arial"/>
                <w:spacing w:val="1"/>
              </w:rPr>
              <w:t>0</w:t>
            </w:r>
            <w:r w:rsidRPr="00A34893">
              <w:rPr>
                <w:rFonts w:ascii="Arial" w:hAnsi="Arial" w:cs="Arial"/>
              </w:rPr>
              <w:t>4</w:t>
            </w:r>
          </w:p>
        </w:tc>
        <w:tc>
          <w:tcPr>
            <w:tcW w:w="1119" w:type="pct"/>
          </w:tcPr>
          <w:p w14:paraId="3F6AD1CC" w14:textId="77777777" w:rsidR="00F44BB9" w:rsidRPr="00A34893" w:rsidRDefault="00F44BB9" w:rsidP="006727C5">
            <w:pPr>
              <w:widowControl w:val="0"/>
              <w:ind w:left="57" w:right="57"/>
              <w:jc w:val="both"/>
              <w:rPr>
                <w:rFonts w:ascii="Arial" w:hAnsi="Arial" w:cs="Arial"/>
              </w:rPr>
            </w:pPr>
            <w:r w:rsidRPr="00A34893">
              <w:rPr>
                <w:rFonts w:ascii="Arial" w:hAnsi="Arial" w:cs="Arial"/>
                <w:spacing w:val="1"/>
              </w:rPr>
              <w:t>73</w:t>
            </w:r>
          </w:p>
        </w:tc>
        <w:tc>
          <w:tcPr>
            <w:tcW w:w="1120" w:type="pct"/>
          </w:tcPr>
          <w:p w14:paraId="7FFF604A" w14:textId="77777777" w:rsidR="00F44BB9" w:rsidRPr="00A34893" w:rsidRDefault="00F44BB9" w:rsidP="006727C5">
            <w:pPr>
              <w:widowControl w:val="0"/>
              <w:ind w:left="57" w:right="57"/>
              <w:jc w:val="both"/>
              <w:rPr>
                <w:rFonts w:ascii="Arial" w:hAnsi="Arial" w:cs="Arial"/>
              </w:rPr>
            </w:pPr>
            <w:r w:rsidRPr="00A34893">
              <w:rPr>
                <w:rFonts w:ascii="Arial" w:hAnsi="Arial" w:cs="Arial"/>
              </w:rPr>
              <w:t>6.65</w:t>
            </w:r>
          </w:p>
        </w:tc>
      </w:tr>
      <w:tr w:rsidR="00050994" w:rsidRPr="00A34893" w14:paraId="009BFBB9" w14:textId="77777777" w:rsidTr="006727C5">
        <w:trPr>
          <w:trHeight w:val="20"/>
        </w:trPr>
        <w:tc>
          <w:tcPr>
            <w:tcW w:w="256" w:type="pct"/>
          </w:tcPr>
          <w:p w14:paraId="2D3E53F4" w14:textId="77777777" w:rsidR="00F44BB9" w:rsidRPr="00A34893" w:rsidRDefault="00F44BB9" w:rsidP="006727C5">
            <w:pPr>
              <w:widowControl w:val="0"/>
              <w:ind w:left="57" w:right="57"/>
              <w:jc w:val="both"/>
              <w:rPr>
                <w:rFonts w:ascii="Arial" w:hAnsi="Arial" w:cs="Arial"/>
              </w:rPr>
            </w:pPr>
            <w:r w:rsidRPr="00A34893">
              <w:rPr>
                <w:rFonts w:ascii="Arial" w:hAnsi="Arial" w:cs="Arial"/>
              </w:rPr>
              <w:t>4</w:t>
            </w:r>
          </w:p>
        </w:tc>
        <w:tc>
          <w:tcPr>
            <w:tcW w:w="519" w:type="pct"/>
          </w:tcPr>
          <w:p w14:paraId="4B278438" w14:textId="77777777" w:rsidR="00F44BB9" w:rsidRPr="00A34893" w:rsidRDefault="00F44BB9" w:rsidP="006727C5">
            <w:pPr>
              <w:widowControl w:val="0"/>
              <w:ind w:left="57" w:right="57"/>
              <w:jc w:val="both"/>
              <w:rPr>
                <w:rFonts w:ascii="Arial" w:hAnsi="Arial" w:cs="Arial"/>
              </w:rPr>
            </w:pPr>
            <w:r w:rsidRPr="00A34893">
              <w:rPr>
                <w:rFonts w:ascii="Arial" w:hAnsi="Arial" w:cs="Arial"/>
              </w:rPr>
              <w:t>TN</w:t>
            </w:r>
          </w:p>
        </w:tc>
        <w:tc>
          <w:tcPr>
            <w:tcW w:w="865" w:type="pct"/>
          </w:tcPr>
          <w:p w14:paraId="46083B40" w14:textId="08483C47" w:rsidR="00F44BB9" w:rsidRPr="00A34893" w:rsidRDefault="00F44BB9" w:rsidP="006727C5">
            <w:pPr>
              <w:widowControl w:val="0"/>
              <w:ind w:left="57" w:right="57"/>
              <w:jc w:val="both"/>
              <w:rPr>
                <w:rFonts w:ascii="Arial" w:hAnsi="Arial" w:cs="Arial"/>
                <w:iCs/>
                <w:spacing w:val="1"/>
              </w:rPr>
            </w:pPr>
            <w:r w:rsidRPr="00A34893">
              <w:rPr>
                <w:rFonts w:ascii="Arial" w:hAnsi="Arial" w:cs="Arial"/>
                <w:iCs/>
              </w:rPr>
              <w:t>kg/</w:t>
            </w:r>
            <w:proofErr w:type="spellStart"/>
            <w:r w:rsidR="000D2A7B" w:rsidRPr="00A34893">
              <w:rPr>
                <w:rFonts w:ascii="Arial" w:hAnsi="Arial" w:cs="Arial"/>
                <w:iCs/>
              </w:rPr>
              <w:t>ind</w:t>
            </w:r>
            <w:proofErr w:type="spellEnd"/>
            <w:r w:rsidRPr="00A34893">
              <w:rPr>
                <w:rFonts w:ascii="Arial" w:hAnsi="Arial" w:cs="Arial"/>
                <w:iCs/>
              </w:rPr>
              <w:t>/year</w:t>
            </w:r>
          </w:p>
        </w:tc>
        <w:tc>
          <w:tcPr>
            <w:tcW w:w="1119" w:type="pct"/>
          </w:tcPr>
          <w:p w14:paraId="44D5D719" w14:textId="77777777" w:rsidR="00F44BB9" w:rsidRPr="00A34893" w:rsidRDefault="00F44BB9" w:rsidP="006727C5">
            <w:pPr>
              <w:widowControl w:val="0"/>
              <w:ind w:left="57" w:right="57"/>
              <w:jc w:val="both"/>
              <w:rPr>
                <w:rFonts w:ascii="Arial" w:hAnsi="Arial" w:cs="Arial"/>
              </w:rPr>
            </w:pPr>
            <w:r w:rsidRPr="00A34893">
              <w:rPr>
                <w:rFonts w:ascii="Arial" w:hAnsi="Arial" w:cs="Arial"/>
                <w:spacing w:val="1"/>
              </w:rPr>
              <w:t>43</w:t>
            </w:r>
            <w:r w:rsidRPr="00A34893">
              <w:rPr>
                <w:rFonts w:ascii="Arial" w:hAnsi="Arial" w:cs="Arial"/>
                <w:spacing w:val="-3"/>
              </w:rPr>
              <w:t>.</w:t>
            </w:r>
            <w:r w:rsidRPr="00A34893">
              <w:rPr>
                <w:rFonts w:ascii="Arial" w:hAnsi="Arial" w:cs="Arial"/>
              </w:rPr>
              <w:t>8</w:t>
            </w:r>
          </w:p>
        </w:tc>
        <w:tc>
          <w:tcPr>
            <w:tcW w:w="1119" w:type="pct"/>
          </w:tcPr>
          <w:p w14:paraId="5AA9B38C" w14:textId="77777777" w:rsidR="00F44BB9" w:rsidRPr="00A34893" w:rsidRDefault="00F44BB9" w:rsidP="006727C5">
            <w:pPr>
              <w:widowControl w:val="0"/>
              <w:ind w:left="57" w:right="57"/>
              <w:jc w:val="both"/>
              <w:rPr>
                <w:rFonts w:ascii="Arial" w:hAnsi="Arial" w:cs="Arial"/>
              </w:rPr>
            </w:pPr>
            <w:r w:rsidRPr="00A34893">
              <w:rPr>
                <w:rFonts w:ascii="Arial" w:hAnsi="Arial" w:cs="Arial"/>
                <w:spacing w:val="1"/>
              </w:rPr>
              <w:t>7</w:t>
            </w:r>
            <w:r w:rsidRPr="00A34893">
              <w:rPr>
                <w:rFonts w:ascii="Arial" w:hAnsi="Arial" w:cs="Arial"/>
              </w:rPr>
              <w:t>.3</w:t>
            </w:r>
          </w:p>
        </w:tc>
        <w:tc>
          <w:tcPr>
            <w:tcW w:w="1120" w:type="pct"/>
          </w:tcPr>
          <w:p w14:paraId="3B59D70E" w14:textId="77777777" w:rsidR="00F44BB9" w:rsidRPr="00A34893" w:rsidRDefault="00F44BB9" w:rsidP="006727C5">
            <w:pPr>
              <w:widowControl w:val="0"/>
              <w:ind w:left="57" w:right="57"/>
              <w:jc w:val="both"/>
              <w:rPr>
                <w:rFonts w:ascii="Arial" w:hAnsi="Arial" w:cs="Arial"/>
              </w:rPr>
            </w:pPr>
            <w:r w:rsidRPr="00A34893">
              <w:rPr>
                <w:rFonts w:ascii="Arial" w:hAnsi="Arial" w:cs="Arial"/>
              </w:rPr>
              <w:t>2.05</w:t>
            </w:r>
          </w:p>
        </w:tc>
      </w:tr>
      <w:tr w:rsidR="00050994" w:rsidRPr="00A34893" w14:paraId="3769DF5C" w14:textId="77777777" w:rsidTr="006727C5">
        <w:trPr>
          <w:trHeight w:val="20"/>
        </w:trPr>
        <w:tc>
          <w:tcPr>
            <w:tcW w:w="256" w:type="pct"/>
          </w:tcPr>
          <w:p w14:paraId="7B148E31" w14:textId="77777777" w:rsidR="00F44BB9" w:rsidRPr="00A34893" w:rsidRDefault="00F44BB9" w:rsidP="006727C5">
            <w:pPr>
              <w:widowControl w:val="0"/>
              <w:ind w:left="57" w:right="57"/>
              <w:jc w:val="both"/>
              <w:rPr>
                <w:rFonts w:ascii="Arial" w:hAnsi="Arial" w:cs="Arial"/>
              </w:rPr>
            </w:pPr>
            <w:r w:rsidRPr="00A34893">
              <w:rPr>
                <w:rFonts w:ascii="Arial" w:hAnsi="Arial" w:cs="Arial"/>
              </w:rPr>
              <w:t>5</w:t>
            </w:r>
          </w:p>
        </w:tc>
        <w:tc>
          <w:tcPr>
            <w:tcW w:w="519" w:type="pct"/>
          </w:tcPr>
          <w:p w14:paraId="5E9FF186" w14:textId="77777777" w:rsidR="00F44BB9" w:rsidRPr="00A34893" w:rsidRDefault="00F44BB9" w:rsidP="006727C5">
            <w:pPr>
              <w:widowControl w:val="0"/>
              <w:ind w:left="57" w:right="57"/>
              <w:jc w:val="both"/>
              <w:rPr>
                <w:rFonts w:ascii="Arial" w:hAnsi="Arial" w:cs="Arial"/>
              </w:rPr>
            </w:pPr>
            <w:r w:rsidRPr="00A34893">
              <w:rPr>
                <w:rFonts w:ascii="Arial" w:hAnsi="Arial" w:cs="Arial"/>
              </w:rPr>
              <w:t>TP</w:t>
            </w:r>
          </w:p>
        </w:tc>
        <w:tc>
          <w:tcPr>
            <w:tcW w:w="865" w:type="pct"/>
          </w:tcPr>
          <w:p w14:paraId="3901937F" w14:textId="563D32B4" w:rsidR="00F44BB9" w:rsidRPr="00A34893" w:rsidRDefault="00F44BB9" w:rsidP="006727C5">
            <w:pPr>
              <w:widowControl w:val="0"/>
              <w:ind w:left="57" w:right="57"/>
              <w:jc w:val="both"/>
              <w:rPr>
                <w:rFonts w:ascii="Arial" w:hAnsi="Arial" w:cs="Arial"/>
                <w:iCs/>
                <w:spacing w:val="1"/>
              </w:rPr>
            </w:pPr>
            <w:r w:rsidRPr="00A34893">
              <w:rPr>
                <w:rFonts w:ascii="Arial" w:hAnsi="Arial" w:cs="Arial"/>
                <w:iCs/>
              </w:rPr>
              <w:t>kg/</w:t>
            </w:r>
            <w:proofErr w:type="spellStart"/>
            <w:r w:rsidR="000D2A7B" w:rsidRPr="00A34893">
              <w:rPr>
                <w:rFonts w:ascii="Arial" w:hAnsi="Arial" w:cs="Arial"/>
                <w:iCs/>
              </w:rPr>
              <w:t>ind</w:t>
            </w:r>
            <w:proofErr w:type="spellEnd"/>
            <w:r w:rsidRPr="00A34893">
              <w:rPr>
                <w:rFonts w:ascii="Arial" w:hAnsi="Arial" w:cs="Arial"/>
                <w:iCs/>
              </w:rPr>
              <w:t>/year</w:t>
            </w:r>
          </w:p>
        </w:tc>
        <w:tc>
          <w:tcPr>
            <w:tcW w:w="1119" w:type="pct"/>
          </w:tcPr>
          <w:p w14:paraId="0C84459C" w14:textId="77777777" w:rsidR="00F44BB9" w:rsidRPr="00A34893" w:rsidRDefault="00F44BB9" w:rsidP="006727C5">
            <w:pPr>
              <w:widowControl w:val="0"/>
              <w:ind w:left="57" w:right="57"/>
              <w:jc w:val="both"/>
              <w:rPr>
                <w:rFonts w:ascii="Arial" w:hAnsi="Arial" w:cs="Arial"/>
              </w:rPr>
            </w:pPr>
            <w:r w:rsidRPr="00A34893">
              <w:rPr>
                <w:rFonts w:ascii="Arial" w:hAnsi="Arial" w:cs="Arial"/>
                <w:spacing w:val="1"/>
              </w:rPr>
              <w:t>11</w:t>
            </w:r>
            <w:r w:rsidRPr="00A34893">
              <w:rPr>
                <w:rFonts w:ascii="Arial" w:hAnsi="Arial" w:cs="Arial"/>
                <w:spacing w:val="-3"/>
              </w:rPr>
              <w:t>.</w:t>
            </w:r>
            <w:r w:rsidRPr="00A34893">
              <w:rPr>
                <w:rFonts w:ascii="Arial" w:hAnsi="Arial" w:cs="Arial"/>
              </w:rPr>
              <w:t>3</w:t>
            </w:r>
          </w:p>
        </w:tc>
        <w:tc>
          <w:tcPr>
            <w:tcW w:w="1119" w:type="pct"/>
          </w:tcPr>
          <w:p w14:paraId="496F1650" w14:textId="77777777" w:rsidR="00F44BB9" w:rsidRPr="00A34893" w:rsidRDefault="00F44BB9" w:rsidP="006727C5">
            <w:pPr>
              <w:widowControl w:val="0"/>
              <w:ind w:left="57" w:right="57"/>
              <w:jc w:val="both"/>
              <w:rPr>
                <w:rFonts w:ascii="Arial" w:hAnsi="Arial" w:cs="Arial"/>
              </w:rPr>
            </w:pPr>
            <w:r w:rsidRPr="00A34893">
              <w:rPr>
                <w:rFonts w:ascii="Arial" w:hAnsi="Arial" w:cs="Arial"/>
                <w:spacing w:val="1"/>
              </w:rPr>
              <w:t>2</w:t>
            </w:r>
            <w:r w:rsidRPr="00A34893">
              <w:rPr>
                <w:rFonts w:ascii="Arial" w:hAnsi="Arial" w:cs="Arial"/>
              </w:rPr>
              <w:t>.3</w:t>
            </w:r>
          </w:p>
        </w:tc>
        <w:tc>
          <w:tcPr>
            <w:tcW w:w="1120" w:type="pct"/>
          </w:tcPr>
          <w:p w14:paraId="45B7CE15" w14:textId="77777777" w:rsidR="00F44BB9" w:rsidRPr="00A34893" w:rsidRDefault="00F44BB9" w:rsidP="006727C5">
            <w:pPr>
              <w:widowControl w:val="0"/>
              <w:ind w:left="57" w:right="57"/>
              <w:jc w:val="both"/>
              <w:rPr>
                <w:rFonts w:ascii="Arial" w:hAnsi="Arial" w:cs="Arial"/>
              </w:rPr>
            </w:pPr>
            <w:r w:rsidRPr="00A34893">
              <w:rPr>
                <w:rFonts w:ascii="Arial" w:hAnsi="Arial" w:cs="Arial"/>
              </w:rPr>
              <w:t>0.156**</w:t>
            </w:r>
          </w:p>
        </w:tc>
      </w:tr>
    </w:tbl>
    <w:p w14:paraId="73AA9D31" w14:textId="37C1D011" w:rsidR="00F44BB9" w:rsidRPr="00A34893" w:rsidRDefault="00F44BB9" w:rsidP="00F44BB9">
      <w:pPr>
        <w:pStyle w:val="BodyText3"/>
        <w:tabs>
          <w:tab w:val="left" w:pos="1080"/>
        </w:tabs>
        <w:spacing w:after="0"/>
        <w:ind w:left="1080" w:hanging="1080"/>
        <w:jc w:val="both"/>
        <w:rPr>
          <w:rFonts w:ascii="Arial" w:hAnsi="Arial" w:cs="Arial"/>
          <w:bCs/>
          <w:i/>
          <w:sz w:val="18"/>
        </w:rPr>
      </w:pPr>
      <w:r w:rsidRPr="00A34893">
        <w:rPr>
          <w:rFonts w:ascii="Arial" w:hAnsi="Arial" w:cs="Arial"/>
          <w:bCs/>
          <w:i/>
          <w:sz w:val="18"/>
        </w:rPr>
        <w:t xml:space="preserve">Source: * </w:t>
      </w:r>
      <w:r w:rsidRPr="00A34893">
        <w:rPr>
          <w:rFonts w:ascii="Arial" w:hAnsi="Arial" w:cs="Arial"/>
          <w:bCs/>
          <w:i/>
          <w:sz w:val="18"/>
        </w:rPr>
        <w:fldChar w:fldCharType="begin"/>
      </w:r>
      <w:r w:rsidR="005652F8" w:rsidRPr="00A34893">
        <w:rPr>
          <w:rFonts w:ascii="Arial" w:hAnsi="Arial" w:cs="Arial"/>
          <w:bCs/>
          <w:i/>
          <w:sz w:val="18"/>
        </w:rPr>
        <w:instrText xml:space="preserve"> ADDIN EN.CITE &lt;EndNote&gt;&lt;Cite&gt;&lt;Author&gt;WHO&lt;/Author&gt;&lt;Year&gt;1993&lt;/Year&gt;&lt;RecNum&gt;221&lt;/RecNum&gt;&lt;DisplayText&gt;[20]&lt;/DisplayText&gt;&lt;record&gt;&lt;rec-number&gt;221&lt;/rec-number&gt;&lt;foreign-keys&gt;&lt;key app="EN" db-id="p9vweexs7ddsereewpyv2w04v5tsraftp9s0" timestamp="1759289648"&gt;221&lt;/key&gt;&lt;/foreign-keys&gt;&lt;ref-type name="Generic"&gt;13&lt;/ref-type&gt;&lt;contributors&gt;&lt;authors&gt;&lt;author&gt;WHO, &lt;/author&gt;&lt;/authors&gt;&lt;secondary-authors&gt;&lt;author&gt;Alexander P. Economopoulos&lt;/author&gt;&lt;/secondary-authors&gt;&lt;/contributors&gt;&lt;titles&gt;&lt;title&gt;Assessment of sources of air, water, and land pollution : a guide to rapid source inventory techniques and their use in formulating environmental control strategies&lt;/title&gt;&lt;tertiary-title&gt;Environmental technology series&lt;/tertiary-title&gt;&lt;/titles&gt;&lt;number&gt;WHO/PEP/GETNET/93.1-A-B. Unpublished&lt;/number&gt;&lt;section&gt;WHO/PEP/GETNET/93.1-A-B. Unpublished&amp;#xD;2v. (various pagings).&lt;/section&gt;&lt;keywords&gt;&lt;keyword&gt;Environmental Monitoring&lt;/keyword&gt;&lt;keyword&gt;Environmental Pollutants&lt;/keyword&gt;&lt;keyword&gt;Environmental Pollution&lt;/keyword&gt;&lt;keyword&gt;methods&lt;/keyword&gt;&lt;keyword&gt;analysis&lt;/keyword&gt;&lt;/keywords&gt;&lt;dates&gt;&lt;year&gt;1993&lt;/year&gt;&lt;pub-dates&gt;&lt;date&gt;1993&lt;/date&gt;&lt;/pub-dates&gt;&lt;/dates&gt;&lt;pub-location&gt;Geneva&lt;/pub-location&gt;&lt;publisher&gt;World Health Organization&lt;/publisher&gt;&lt;urls&gt;&lt;related-urls&gt;&lt;url&gt;https://iris.who.int/handle/10665/58750&lt;/url&gt;&lt;/related-urls&gt;&lt;/urls&gt;&lt;remote-database-name&gt;WHO IRIS&lt;/remote-database-name&gt;&lt;remote-database-provider&gt;http://iris.who.int/&lt;/remote-database-provider&gt;&lt;language&gt;en&lt;/language&gt;&lt;/record&gt;&lt;/Cite&gt;&lt;/EndNote&gt;</w:instrText>
      </w:r>
      <w:r w:rsidRPr="00A34893">
        <w:rPr>
          <w:rFonts w:ascii="Arial" w:hAnsi="Arial" w:cs="Arial"/>
          <w:bCs/>
          <w:i/>
          <w:sz w:val="18"/>
        </w:rPr>
        <w:fldChar w:fldCharType="separate"/>
      </w:r>
      <w:r w:rsidR="005652F8" w:rsidRPr="001C50F2">
        <w:rPr>
          <w:rFonts w:ascii="Arial" w:hAnsi="Arial" w:cs="Arial"/>
          <w:bCs/>
          <w:i/>
          <w:sz w:val="18"/>
        </w:rPr>
        <w:t>[20]</w:t>
      </w:r>
      <w:r w:rsidRPr="00A34893">
        <w:rPr>
          <w:rFonts w:ascii="Arial" w:hAnsi="Arial" w:cs="Arial"/>
          <w:bCs/>
          <w:i/>
          <w:sz w:val="18"/>
        </w:rPr>
        <w:fldChar w:fldCharType="end"/>
      </w:r>
      <w:r w:rsidRPr="00A34893">
        <w:rPr>
          <w:rFonts w:ascii="Arial" w:hAnsi="Arial" w:cs="Arial"/>
          <w:bCs/>
          <w:i/>
          <w:sz w:val="18"/>
        </w:rPr>
        <w:t xml:space="preserve">, **: </w:t>
      </w:r>
      <w:r w:rsidRPr="00A34893">
        <w:rPr>
          <w:rFonts w:ascii="Arial" w:hAnsi="Arial" w:cs="Arial"/>
          <w:bCs/>
          <w:i/>
          <w:sz w:val="18"/>
        </w:rPr>
        <w:fldChar w:fldCharType="begin"/>
      </w:r>
      <w:r w:rsidR="005652F8" w:rsidRPr="00A34893">
        <w:rPr>
          <w:rFonts w:ascii="Arial" w:hAnsi="Arial" w:cs="Arial"/>
          <w:bCs/>
          <w:i/>
          <w:sz w:val="18"/>
        </w:rPr>
        <w:instrText xml:space="preserve"> ADDIN EN.CITE &lt;EndNote&gt;&lt;Cite&gt;&lt;Author&gt;Diego-McGlone&lt;/Author&gt;&lt;Year&gt;2000&lt;/Year&gt;&lt;RecNum&gt;222&lt;/RecNum&gt;&lt;DisplayText&gt;[21]&lt;/DisplayText&gt;&lt;record&gt;&lt;rec-number&gt;222&lt;/rec-number&gt;&lt;foreign-keys&gt;&lt;key app="EN" db-id="p9vweexs7ddsereewpyv2w04v5tsraftp9s0" timestamp="1759289648"&gt;222&lt;/key&gt;&lt;/foreign-keys&gt;&lt;ref-type name="Journal Article"&gt;17&lt;/ref-type&gt;&lt;contributors&gt;&lt;authors&gt;&lt;author&gt;Diego-McGlone, Maria Lourdes San&lt;/author&gt;&lt;author&gt;Smith, Stephen V.&lt;/author&gt;&lt;author&gt;Nicolas, Vivian F.&lt;/author&gt;&lt;/authors&gt;&lt;/contributors&gt;&lt;titles&gt;&lt;title&gt;Stoichiometric Interpretations of C:N:P Ratios in Organic Waste Materials&lt;/title&gt;&lt;secondary-title&gt;Marine Pollution Bulletin&lt;/secondary-title&gt;&lt;/titles&gt;&lt;periodical&gt;&lt;full-title&gt;Marine Pollution Bulletin&lt;/full-title&gt;&lt;/periodical&gt;&lt;pages&gt;325-330&lt;/pages&gt;&lt;volume&gt;40&lt;/volume&gt;&lt;number&gt;4&lt;/number&gt;&lt;keywords&gt;&lt;keyword&gt;organic waste&lt;/keyword&gt;&lt;keyword&gt;C:N:P ratio&lt;/keyword&gt;&lt;keyword&gt;BOD&lt;/keyword&gt;&lt;keyword&gt;TN&lt;/keyword&gt;&lt;keyword&gt;TP&lt;/keyword&gt;&lt;/keywords&gt;&lt;dates&gt;&lt;year&gt;2000&lt;/year&gt;&lt;pub-dates&gt;&lt;date&gt;2000/04/01/&lt;/date&gt;&lt;/pub-dates&gt;&lt;/dates&gt;&lt;isbn&gt;0025-326X&lt;/isbn&gt;&lt;urls&gt;&lt;related-urls&gt;&lt;url&gt;https://www.sciencedirect.com/science/article/pii/S0025326X99002222&lt;/url&gt;&lt;/related-urls&gt;&lt;/urls&gt;&lt;electronic-resource-num&gt;https://doi.org/10.1016/S0025-326X(99)00222-2&lt;/electronic-resource-num&gt;&lt;/record&gt;&lt;/Cite&gt;&lt;/EndNote&gt;</w:instrText>
      </w:r>
      <w:r w:rsidRPr="00A34893">
        <w:rPr>
          <w:rFonts w:ascii="Arial" w:hAnsi="Arial" w:cs="Arial"/>
          <w:bCs/>
          <w:i/>
          <w:sz w:val="18"/>
        </w:rPr>
        <w:fldChar w:fldCharType="separate"/>
      </w:r>
      <w:r w:rsidR="005652F8" w:rsidRPr="001C50F2">
        <w:rPr>
          <w:rFonts w:ascii="Arial" w:hAnsi="Arial" w:cs="Arial"/>
          <w:bCs/>
          <w:i/>
          <w:sz w:val="18"/>
        </w:rPr>
        <w:t>[21]</w:t>
      </w:r>
      <w:r w:rsidRPr="00A34893">
        <w:rPr>
          <w:rFonts w:ascii="Arial" w:hAnsi="Arial" w:cs="Arial"/>
          <w:bCs/>
          <w:i/>
          <w:sz w:val="18"/>
        </w:rPr>
        <w:fldChar w:fldCharType="end"/>
      </w:r>
    </w:p>
    <w:p w14:paraId="735D59A8" w14:textId="77777777" w:rsidR="00F44BB9" w:rsidRPr="00A34893" w:rsidRDefault="00F44BB9" w:rsidP="00F44BB9">
      <w:pPr>
        <w:widowControl w:val="0"/>
        <w:jc w:val="both"/>
        <w:rPr>
          <w:rFonts w:ascii="Arial" w:hAnsi="Arial" w:cs="Arial"/>
        </w:rPr>
      </w:pPr>
    </w:p>
    <w:p w14:paraId="20031FA3" w14:textId="77777777" w:rsidR="00132C16" w:rsidRPr="00A34893" w:rsidRDefault="00132C16" w:rsidP="00132C16">
      <w:pPr>
        <w:widowControl w:val="0"/>
        <w:jc w:val="both"/>
        <w:rPr>
          <w:rFonts w:ascii="Arial" w:hAnsi="Arial" w:cs="Arial"/>
        </w:rPr>
      </w:pPr>
      <w:r w:rsidRPr="00A34893">
        <w:rPr>
          <w:rFonts w:ascii="Arial" w:hAnsi="Arial" w:cs="Arial"/>
        </w:rPr>
        <w:t>For aquaculture activities, including extensive and improved extensive shrimp farming, as well as cage culture in rivers, different pollutant load coefficients are applied. In improved extensive shrimp farming, commercial feed is used with a feed conversion ratio (FCR) of 0.5; therefore, no significant waste generation is assumed. Similarly, oyster cage culture (estuarine oysters and Pacific oysters) is also considered to generate negligible waste. In contrast, fish cage culture involving species such as grouper (</w:t>
      </w:r>
      <w:r w:rsidRPr="00A34893">
        <w:rPr>
          <w:rFonts w:ascii="Arial" w:hAnsi="Arial" w:cs="Arial"/>
          <w:i/>
          <w:iCs/>
        </w:rPr>
        <w:t>Epinephelus</w:t>
      </w:r>
      <w:r w:rsidRPr="00A34893">
        <w:rPr>
          <w:rFonts w:ascii="Arial" w:hAnsi="Arial" w:cs="Arial"/>
        </w:rPr>
        <w:t xml:space="preserve"> spp.), cobia (</w:t>
      </w:r>
      <w:r w:rsidRPr="00A34893">
        <w:rPr>
          <w:rFonts w:ascii="Arial" w:hAnsi="Arial" w:cs="Arial"/>
          <w:i/>
          <w:iCs/>
        </w:rPr>
        <w:t>Rachycentron canadum</w:t>
      </w:r>
      <w:r w:rsidRPr="00A34893">
        <w:rPr>
          <w:rFonts w:ascii="Arial" w:hAnsi="Arial" w:cs="Arial"/>
        </w:rPr>
        <w:t>), Asian seabass (</w:t>
      </w:r>
      <w:r w:rsidRPr="00A34893">
        <w:rPr>
          <w:rFonts w:ascii="Arial" w:hAnsi="Arial" w:cs="Arial"/>
          <w:i/>
          <w:iCs/>
        </w:rPr>
        <w:t>Lates calcarifer</w:t>
      </w:r>
      <w:r w:rsidRPr="00A34893">
        <w:rPr>
          <w:rFonts w:ascii="Arial" w:hAnsi="Arial" w:cs="Arial"/>
        </w:rPr>
        <w:t>), red drum (</w:t>
      </w:r>
      <w:r w:rsidRPr="00A34893">
        <w:rPr>
          <w:rFonts w:ascii="Arial" w:hAnsi="Arial" w:cs="Arial"/>
          <w:i/>
          <w:iCs/>
        </w:rPr>
        <w:t>Sciaenops ocellatus</w:t>
      </w:r>
      <w:r w:rsidRPr="00A34893">
        <w:rPr>
          <w:rFonts w:ascii="Arial" w:hAnsi="Arial" w:cs="Arial"/>
        </w:rPr>
        <w:t xml:space="preserve">), and </w:t>
      </w:r>
      <w:proofErr w:type="spellStart"/>
      <w:r w:rsidRPr="00A34893">
        <w:rPr>
          <w:rFonts w:ascii="Arial" w:hAnsi="Arial" w:cs="Arial"/>
        </w:rPr>
        <w:t>snubnose</w:t>
      </w:r>
      <w:proofErr w:type="spellEnd"/>
      <w:r w:rsidRPr="00A34893">
        <w:rPr>
          <w:rFonts w:ascii="Arial" w:hAnsi="Arial" w:cs="Arial"/>
        </w:rPr>
        <w:t xml:space="preserve"> pompano (</w:t>
      </w:r>
      <w:r w:rsidRPr="00A34893">
        <w:rPr>
          <w:rFonts w:ascii="Arial" w:hAnsi="Arial" w:cs="Arial"/>
          <w:i/>
          <w:iCs/>
        </w:rPr>
        <w:t xml:space="preserve">Trachinotus </w:t>
      </w:r>
      <w:proofErr w:type="spellStart"/>
      <w:r w:rsidRPr="00A34893">
        <w:rPr>
          <w:rFonts w:ascii="Arial" w:hAnsi="Arial" w:cs="Arial"/>
          <w:i/>
          <w:iCs/>
        </w:rPr>
        <w:t>blochii</w:t>
      </w:r>
      <w:proofErr w:type="spellEnd"/>
      <w:r w:rsidRPr="00A34893">
        <w:rPr>
          <w:rFonts w:ascii="Arial" w:hAnsi="Arial" w:cs="Arial"/>
        </w:rPr>
        <w:t xml:space="preserve">) can generate measurable pollutant loads, depending on the type of feed applied. Trash fish, typically containing 11.5–16.9% protein and 0.4% phosphorus, or formulated feed, containing 35–42% protein and more than 1% phosphorus, are used in these systems. The corresponding pollutant load coefficients for cultured species are summarized </w:t>
      </w:r>
      <w:r w:rsidRPr="00A34893">
        <w:rPr>
          <w:rFonts w:ascii="Arial" w:hAnsi="Arial" w:cs="Arial"/>
        </w:rPr>
        <w:lastRenderedPageBreak/>
        <w:t>in Table 5.</w:t>
      </w:r>
    </w:p>
    <w:p w14:paraId="56BC37C5" w14:textId="77777777" w:rsidR="00132C16" w:rsidRPr="00A34893" w:rsidRDefault="00132C16" w:rsidP="00132C16">
      <w:pPr>
        <w:widowControl w:val="0"/>
        <w:jc w:val="both"/>
        <w:rPr>
          <w:rFonts w:ascii="Arial" w:hAnsi="Arial" w:cs="Arial"/>
        </w:rPr>
      </w:pPr>
    </w:p>
    <w:p w14:paraId="5F4581C8" w14:textId="77777777" w:rsidR="00F44BB9" w:rsidRPr="00A34893" w:rsidRDefault="00F44BB9" w:rsidP="00F44BB9">
      <w:pPr>
        <w:widowControl w:val="0"/>
        <w:tabs>
          <w:tab w:val="left" w:pos="1080"/>
        </w:tabs>
        <w:jc w:val="both"/>
        <w:rPr>
          <w:rFonts w:ascii="Arial" w:hAnsi="Arial" w:cs="Arial"/>
          <w:b/>
        </w:rPr>
      </w:pPr>
      <w:r w:rsidRPr="00A34893">
        <w:rPr>
          <w:rFonts w:ascii="Arial" w:hAnsi="Arial" w:cs="Arial"/>
          <w:b/>
        </w:rPr>
        <w:t xml:space="preserve">Table 5. </w:t>
      </w:r>
      <w:r w:rsidRPr="00A34893">
        <w:rPr>
          <w:rFonts w:ascii="Arial" w:hAnsi="Arial" w:cs="Arial"/>
          <w:b/>
        </w:rPr>
        <w:tab/>
        <w:t>Pollution load coefficient in cage aquaculture</w:t>
      </w:r>
    </w:p>
    <w:p w14:paraId="0890CA53" w14:textId="77777777" w:rsidR="00F44BB9" w:rsidRPr="00A34893" w:rsidRDefault="00F44BB9" w:rsidP="00F44BB9">
      <w:pPr>
        <w:widowControl w:val="0"/>
        <w:tabs>
          <w:tab w:val="left" w:pos="1080"/>
        </w:tabs>
        <w:jc w:val="both"/>
        <w:rPr>
          <w:rFonts w:ascii="Arial" w:hAnsi="Arial" w:cs="Arial"/>
          <w:b/>
        </w:rPr>
      </w:pPr>
    </w:p>
    <w:tbl>
      <w:tblPr>
        <w:tblStyle w:val="TableGrid"/>
        <w:tblW w:w="5000" w:type="pct"/>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0"/>
        <w:gridCol w:w="1172"/>
        <w:gridCol w:w="1133"/>
        <w:gridCol w:w="1228"/>
        <w:gridCol w:w="1054"/>
        <w:gridCol w:w="1056"/>
        <w:gridCol w:w="1185"/>
      </w:tblGrid>
      <w:tr w:rsidR="00050994" w:rsidRPr="00A34893" w14:paraId="4FB0D52B" w14:textId="77777777" w:rsidTr="001C50F2">
        <w:tc>
          <w:tcPr>
            <w:tcW w:w="841" w:type="pct"/>
            <w:tcBorders>
              <w:top w:val="single" w:sz="4" w:space="0" w:color="auto"/>
              <w:bottom w:val="single" w:sz="4" w:space="0" w:color="auto"/>
            </w:tcBorders>
          </w:tcPr>
          <w:p w14:paraId="35AE7E83" w14:textId="77777777" w:rsidR="00F44BB9" w:rsidRPr="00A34893" w:rsidRDefault="00F44BB9" w:rsidP="006727C5">
            <w:pPr>
              <w:widowControl w:val="0"/>
              <w:jc w:val="both"/>
              <w:rPr>
                <w:rFonts w:ascii="Arial" w:hAnsi="Arial" w:cs="Arial"/>
                <w:b/>
                <w:bCs/>
                <w:sz w:val="20"/>
                <w:szCs w:val="20"/>
              </w:rPr>
            </w:pPr>
            <w:bookmarkStart w:id="3" w:name="_Toc193873447"/>
            <w:r w:rsidRPr="00A34893">
              <w:rPr>
                <w:rFonts w:ascii="Arial" w:hAnsi="Arial" w:cs="Arial"/>
                <w:b/>
                <w:sz w:val="20"/>
                <w:szCs w:val="20"/>
              </w:rPr>
              <w:t>Objects</w:t>
            </w:r>
          </w:p>
        </w:tc>
        <w:tc>
          <w:tcPr>
            <w:tcW w:w="714" w:type="pct"/>
            <w:tcBorders>
              <w:top w:val="single" w:sz="4" w:space="0" w:color="auto"/>
              <w:bottom w:val="single" w:sz="4" w:space="0" w:color="auto"/>
            </w:tcBorders>
          </w:tcPr>
          <w:p w14:paraId="02382F73" w14:textId="77777777" w:rsidR="00F44BB9" w:rsidRPr="001C50F2" w:rsidRDefault="00F44BB9" w:rsidP="006727C5">
            <w:pPr>
              <w:widowControl w:val="0"/>
              <w:jc w:val="both"/>
              <w:rPr>
                <w:rFonts w:ascii="Arial" w:hAnsi="Arial" w:cs="Arial"/>
                <w:b/>
                <w:sz w:val="20"/>
                <w:szCs w:val="20"/>
              </w:rPr>
            </w:pPr>
            <w:r w:rsidRPr="001C50F2">
              <w:rPr>
                <w:rFonts w:ascii="Arial" w:hAnsi="Arial" w:cs="Arial"/>
                <w:b/>
              </w:rPr>
              <w:t>Unit</w:t>
            </w:r>
          </w:p>
        </w:tc>
        <w:tc>
          <w:tcPr>
            <w:tcW w:w="690" w:type="pct"/>
            <w:tcBorders>
              <w:top w:val="single" w:sz="4" w:space="0" w:color="auto"/>
              <w:bottom w:val="single" w:sz="4" w:space="0" w:color="auto"/>
            </w:tcBorders>
          </w:tcPr>
          <w:p w14:paraId="408109AC" w14:textId="77777777" w:rsidR="00F44BB9" w:rsidRPr="00A34893" w:rsidRDefault="00F44BB9" w:rsidP="006727C5">
            <w:pPr>
              <w:widowControl w:val="0"/>
              <w:jc w:val="both"/>
              <w:rPr>
                <w:rFonts w:ascii="Arial" w:hAnsi="Arial" w:cs="Arial"/>
                <w:b/>
                <w:bCs/>
                <w:sz w:val="20"/>
                <w:szCs w:val="20"/>
                <w:vertAlign w:val="superscript"/>
              </w:rPr>
            </w:pPr>
            <w:r w:rsidRPr="001C50F2">
              <w:rPr>
                <w:rFonts w:ascii="Arial" w:hAnsi="Arial" w:cs="Arial"/>
                <w:b/>
              </w:rPr>
              <w:t>Grouper</w:t>
            </w:r>
          </w:p>
        </w:tc>
        <w:tc>
          <w:tcPr>
            <w:tcW w:w="748" w:type="pct"/>
            <w:tcBorders>
              <w:top w:val="single" w:sz="4" w:space="0" w:color="auto"/>
              <w:bottom w:val="single" w:sz="4" w:space="0" w:color="auto"/>
            </w:tcBorders>
          </w:tcPr>
          <w:p w14:paraId="315CDC7C" w14:textId="77777777" w:rsidR="00F44BB9" w:rsidRPr="00A34893" w:rsidRDefault="00F44BB9" w:rsidP="006727C5">
            <w:pPr>
              <w:widowControl w:val="0"/>
              <w:jc w:val="both"/>
              <w:rPr>
                <w:rFonts w:ascii="Arial" w:hAnsi="Arial" w:cs="Arial"/>
                <w:b/>
                <w:bCs/>
                <w:sz w:val="20"/>
                <w:szCs w:val="20"/>
              </w:rPr>
            </w:pPr>
            <w:r w:rsidRPr="001C50F2">
              <w:rPr>
                <w:rFonts w:ascii="Arial" w:hAnsi="Arial" w:cs="Arial"/>
                <w:b/>
              </w:rPr>
              <w:t>Cobia</w:t>
            </w:r>
          </w:p>
        </w:tc>
        <w:tc>
          <w:tcPr>
            <w:tcW w:w="642" w:type="pct"/>
            <w:tcBorders>
              <w:top w:val="single" w:sz="4" w:space="0" w:color="auto"/>
              <w:bottom w:val="single" w:sz="4" w:space="0" w:color="auto"/>
            </w:tcBorders>
          </w:tcPr>
          <w:p w14:paraId="52835916" w14:textId="77777777" w:rsidR="00F44BB9" w:rsidRPr="00A34893" w:rsidRDefault="00F44BB9" w:rsidP="006727C5">
            <w:pPr>
              <w:widowControl w:val="0"/>
              <w:jc w:val="both"/>
              <w:rPr>
                <w:rFonts w:ascii="Arial" w:hAnsi="Arial" w:cs="Arial"/>
                <w:b/>
                <w:bCs/>
                <w:sz w:val="20"/>
                <w:szCs w:val="20"/>
              </w:rPr>
            </w:pPr>
            <w:r w:rsidRPr="001C50F2">
              <w:rPr>
                <w:rFonts w:ascii="Arial" w:hAnsi="Arial" w:cs="Arial"/>
                <w:b/>
              </w:rPr>
              <w:t>Seabass</w:t>
            </w:r>
          </w:p>
        </w:tc>
        <w:tc>
          <w:tcPr>
            <w:tcW w:w="643" w:type="pct"/>
            <w:tcBorders>
              <w:top w:val="single" w:sz="4" w:space="0" w:color="auto"/>
              <w:bottom w:val="single" w:sz="4" w:space="0" w:color="auto"/>
            </w:tcBorders>
          </w:tcPr>
          <w:p w14:paraId="13FD8B3E" w14:textId="77777777" w:rsidR="00F44BB9" w:rsidRPr="00A34893" w:rsidRDefault="00F44BB9" w:rsidP="006727C5">
            <w:pPr>
              <w:widowControl w:val="0"/>
              <w:jc w:val="both"/>
              <w:rPr>
                <w:rFonts w:ascii="Arial" w:hAnsi="Arial" w:cs="Arial"/>
                <w:b/>
                <w:bCs/>
                <w:sz w:val="20"/>
                <w:szCs w:val="20"/>
              </w:rPr>
            </w:pPr>
            <w:r w:rsidRPr="001C50F2">
              <w:rPr>
                <w:rFonts w:ascii="Arial" w:hAnsi="Arial" w:cs="Arial"/>
                <w:b/>
              </w:rPr>
              <w:t>Red drum</w:t>
            </w:r>
          </w:p>
        </w:tc>
        <w:tc>
          <w:tcPr>
            <w:tcW w:w="722" w:type="pct"/>
            <w:tcBorders>
              <w:top w:val="single" w:sz="4" w:space="0" w:color="auto"/>
              <w:bottom w:val="single" w:sz="4" w:space="0" w:color="auto"/>
            </w:tcBorders>
          </w:tcPr>
          <w:p w14:paraId="00D392BC" w14:textId="77777777" w:rsidR="00F44BB9" w:rsidRPr="00A34893" w:rsidRDefault="00F44BB9" w:rsidP="006727C5">
            <w:pPr>
              <w:widowControl w:val="0"/>
              <w:jc w:val="both"/>
              <w:rPr>
                <w:rFonts w:ascii="Arial" w:hAnsi="Arial" w:cs="Arial"/>
                <w:b/>
                <w:bCs/>
                <w:sz w:val="20"/>
                <w:szCs w:val="20"/>
              </w:rPr>
            </w:pPr>
            <w:proofErr w:type="spellStart"/>
            <w:r w:rsidRPr="001C50F2">
              <w:rPr>
                <w:rFonts w:ascii="Arial" w:hAnsi="Arial" w:cs="Arial"/>
                <w:b/>
              </w:rPr>
              <w:t>Snubnose</w:t>
            </w:r>
            <w:proofErr w:type="spellEnd"/>
            <w:r w:rsidRPr="001C50F2">
              <w:rPr>
                <w:rFonts w:ascii="Arial" w:hAnsi="Arial" w:cs="Arial"/>
                <w:b/>
              </w:rPr>
              <w:t xml:space="preserve"> pompano</w:t>
            </w:r>
          </w:p>
        </w:tc>
      </w:tr>
      <w:tr w:rsidR="00050994" w:rsidRPr="00A34893" w14:paraId="7501B70B" w14:textId="77777777" w:rsidTr="001C50F2">
        <w:tc>
          <w:tcPr>
            <w:tcW w:w="841" w:type="pct"/>
            <w:vMerge w:val="restart"/>
            <w:tcBorders>
              <w:top w:val="single" w:sz="4" w:space="0" w:color="auto"/>
            </w:tcBorders>
          </w:tcPr>
          <w:p w14:paraId="4DEEA62B"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Seed</w:t>
            </w:r>
          </w:p>
        </w:tc>
        <w:tc>
          <w:tcPr>
            <w:tcW w:w="714" w:type="pct"/>
            <w:tcBorders>
              <w:top w:val="single" w:sz="4" w:space="0" w:color="auto"/>
            </w:tcBorders>
          </w:tcPr>
          <w:p w14:paraId="576992DE" w14:textId="04CF051A"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cm/ind</w:t>
            </w:r>
            <w:r w:rsidR="00DA5172" w:rsidRPr="00A34893">
              <w:rPr>
                <w:rFonts w:ascii="Arial" w:hAnsi="Arial" w:cs="Arial"/>
                <w:sz w:val="20"/>
                <w:szCs w:val="20"/>
              </w:rPr>
              <w:t>.</w:t>
            </w:r>
          </w:p>
        </w:tc>
        <w:tc>
          <w:tcPr>
            <w:tcW w:w="690" w:type="pct"/>
            <w:tcBorders>
              <w:top w:val="single" w:sz="4" w:space="0" w:color="auto"/>
            </w:tcBorders>
          </w:tcPr>
          <w:p w14:paraId="083420EC"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&gt;12</w:t>
            </w:r>
          </w:p>
        </w:tc>
        <w:tc>
          <w:tcPr>
            <w:tcW w:w="748" w:type="pct"/>
            <w:tcBorders>
              <w:top w:val="single" w:sz="4" w:space="0" w:color="auto"/>
            </w:tcBorders>
          </w:tcPr>
          <w:p w14:paraId="52DFC225"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&gt;18</w:t>
            </w:r>
          </w:p>
        </w:tc>
        <w:tc>
          <w:tcPr>
            <w:tcW w:w="642" w:type="pct"/>
            <w:tcBorders>
              <w:top w:val="single" w:sz="4" w:space="0" w:color="auto"/>
            </w:tcBorders>
          </w:tcPr>
          <w:p w14:paraId="6D27D90F"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&gt;12</w:t>
            </w:r>
          </w:p>
        </w:tc>
        <w:tc>
          <w:tcPr>
            <w:tcW w:w="643" w:type="pct"/>
            <w:tcBorders>
              <w:top w:val="single" w:sz="4" w:space="0" w:color="auto"/>
            </w:tcBorders>
          </w:tcPr>
          <w:p w14:paraId="2CBF0990"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&gt;10</w:t>
            </w:r>
          </w:p>
        </w:tc>
        <w:tc>
          <w:tcPr>
            <w:tcW w:w="722" w:type="pct"/>
            <w:tcBorders>
              <w:top w:val="single" w:sz="4" w:space="0" w:color="auto"/>
            </w:tcBorders>
          </w:tcPr>
          <w:p w14:paraId="37DEAF8E"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&gt;8</w:t>
            </w:r>
          </w:p>
        </w:tc>
      </w:tr>
      <w:tr w:rsidR="00050994" w:rsidRPr="00A34893" w14:paraId="3106600E" w14:textId="77777777" w:rsidTr="001C50F2">
        <w:tc>
          <w:tcPr>
            <w:tcW w:w="841" w:type="pct"/>
            <w:vMerge/>
            <w:tcBorders>
              <w:bottom w:val="nil"/>
            </w:tcBorders>
          </w:tcPr>
          <w:p w14:paraId="5DD826BE" w14:textId="77777777" w:rsidR="00F44BB9" w:rsidRPr="00A34893" w:rsidRDefault="00F44BB9" w:rsidP="006727C5">
            <w:pPr>
              <w:widowControl w:val="0"/>
              <w:jc w:val="both"/>
              <w:rPr>
                <w:rFonts w:ascii="Arial" w:hAnsi="Arial" w:cs="Arial"/>
                <w:sz w:val="20"/>
                <w:szCs w:val="20"/>
              </w:rPr>
            </w:pPr>
          </w:p>
        </w:tc>
        <w:tc>
          <w:tcPr>
            <w:tcW w:w="714" w:type="pct"/>
            <w:tcBorders>
              <w:bottom w:val="nil"/>
            </w:tcBorders>
          </w:tcPr>
          <w:p w14:paraId="485329B4" w14:textId="1503648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g/ind</w:t>
            </w:r>
            <w:r w:rsidR="00DA5172" w:rsidRPr="00A34893">
              <w:rPr>
                <w:rFonts w:ascii="Arial" w:hAnsi="Arial" w:cs="Arial"/>
                <w:sz w:val="20"/>
                <w:szCs w:val="20"/>
              </w:rPr>
              <w:t>.</w:t>
            </w:r>
          </w:p>
        </w:tc>
        <w:tc>
          <w:tcPr>
            <w:tcW w:w="690" w:type="pct"/>
            <w:tcBorders>
              <w:bottom w:val="nil"/>
            </w:tcBorders>
          </w:tcPr>
          <w:p w14:paraId="3973C0B3"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60-70</w:t>
            </w:r>
          </w:p>
        </w:tc>
        <w:tc>
          <w:tcPr>
            <w:tcW w:w="748" w:type="pct"/>
            <w:tcBorders>
              <w:bottom w:val="nil"/>
            </w:tcBorders>
          </w:tcPr>
          <w:p w14:paraId="28B4527E"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65</w:t>
            </w:r>
          </w:p>
        </w:tc>
        <w:tc>
          <w:tcPr>
            <w:tcW w:w="642" w:type="pct"/>
            <w:tcBorders>
              <w:bottom w:val="nil"/>
            </w:tcBorders>
          </w:tcPr>
          <w:p w14:paraId="28CD7FD8"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20-30</w:t>
            </w:r>
          </w:p>
        </w:tc>
        <w:tc>
          <w:tcPr>
            <w:tcW w:w="643" w:type="pct"/>
            <w:tcBorders>
              <w:bottom w:val="nil"/>
            </w:tcBorders>
          </w:tcPr>
          <w:p w14:paraId="6EAE53AA"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10</w:t>
            </w:r>
          </w:p>
        </w:tc>
        <w:tc>
          <w:tcPr>
            <w:tcW w:w="722" w:type="pct"/>
            <w:tcBorders>
              <w:bottom w:val="nil"/>
            </w:tcBorders>
          </w:tcPr>
          <w:p w14:paraId="30CC8490"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10</w:t>
            </w:r>
          </w:p>
        </w:tc>
      </w:tr>
      <w:tr w:rsidR="00050994" w:rsidRPr="00A34893" w14:paraId="30D21865" w14:textId="77777777" w:rsidTr="001C50F2">
        <w:tc>
          <w:tcPr>
            <w:tcW w:w="841" w:type="pct"/>
            <w:tcBorders>
              <w:bottom w:val="single" w:sz="4" w:space="0" w:color="auto"/>
            </w:tcBorders>
          </w:tcPr>
          <w:p w14:paraId="5C9FC776"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Density</w:t>
            </w:r>
          </w:p>
        </w:tc>
        <w:tc>
          <w:tcPr>
            <w:tcW w:w="714" w:type="pct"/>
            <w:tcBorders>
              <w:bottom w:val="single" w:sz="4" w:space="0" w:color="auto"/>
            </w:tcBorders>
          </w:tcPr>
          <w:p w14:paraId="78B3D38E" w14:textId="3E345DB8" w:rsidR="00F44BB9" w:rsidRPr="00A34893" w:rsidRDefault="00DA5172" w:rsidP="006727C5">
            <w:pPr>
              <w:widowControl w:val="0"/>
              <w:jc w:val="both"/>
              <w:rPr>
                <w:rFonts w:ascii="Arial" w:hAnsi="Arial" w:cs="Arial"/>
                <w:sz w:val="20"/>
                <w:szCs w:val="20"/>
              </w:rPr>
            </w:pPr>
            <w:r w:rsidRPr="00A34893">
              <w:rPr>
                <w:rFonts w:ascii="Arial" w:hAnsi="Arial" w:cs="Arial"/>
                <w:sz w:val="20"/>
                <w:szCs w:val="20"/>
              </w:rPr>
              <w:t>I</w:t>
            </w:r>
            <w:r w:rsidR="00F44BB9" w:rsidRPr="00A34893">
              <w:rPr>
                <w:rFonts w:ascii="Arial" w:hAnsi="Arial" w:cs="Arial"/>
                <w:sz w:val="20"/>
                <w:szCs w:val="20"/>
              </w:rPr>
              <w:t>nd</w:t>
            </w:r>
            <w:r w:rsidRPr="00A34893">
              <w:rPr>
                <w:rFonts w:ascii="Arial" w:hAnsi="Arial" w:cs="Arial"/>
                <w:sz w:val="20"/>
                <w:szCs w:val="20"/>
              </w:rPr>
              <w:t>.</w:t>
            </w:r>
            <w:r w:rsidR="00F44BB9" w:rsidRPr="00A34893">
              <w:rPr>
                <w:rFonts w:ascii="Arial" w:hAnsi="Arial" w:cs="Arial"/>
                <w:sz w:val="20"/>
                <w:szCs w:val="20"/>
              </w:rPr>
              <w:t>/m</w:t>
            </w:r>
            <w:r w:rsidR="00F44BB9" w:rsidRPr="00A34893">
              <w:rPr>
                <w:rFonts w:ascii="Arial" w:hAnsi="Arial" w:cs="Arial"/>
                <w:sz w:val="20"/>
                <w:szCs w:val="20"/>
                <w:vertAlign w:val="superscript"/>
              </w:rPr>
              <w:t>3</w:t>
            </w:r>
          </w:p>
        </w:tc>
        <w:tc>
          <w:tcPr>
            <w:tcW w:w="690" w:type="pct"/>
            <w:tcBorders>
              <w:bottom w:val="single" w:sz="4" w:space="0" w:color="auto"/>
            </w:tcBorders>
          </w:tcPr>
          <w:p w14:paraId="25C7D8B0"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25</w:t>
            </w:r>
          </w:p>
        </w:tc>
        <w:tc>
          <w:tcPr>
            <w:tcW w:w="748" w:type="pct"/>
            <w:tcBorders>
              <w:bottom w:val="single" w:sz="4" w:space="0" w:color="auto"/>
            </w:tcBorders>
          </w:tcPr>
          <w:p w14:paraId="7ED09334"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3</w:t>
            </w:r>
          </w:p>
        </w:tc>
        <w:tc>
          <w:tcPr>
            <w:tcW w:w="642" w:type="pct"/>
            <w:tcBorders>
              <w:bottom w:val="single" w:sz="4" w:space="0" w:color="auto"/>
            </w:tcBorders>
          </w:tcPr>
          <w:p w14:paraId="22AC25BB"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25</w:t>
            </w:r>
          </w:p>
        </w:tc>
        <w:tc>
          <w:tcPr>
            <w:tcW w:w="643" w:type="pct"/>
            <w:tcBorders>
              <w:bottom w:val="single" w:sz="4" w:space="0" w:color="auto"/>
            </w:tcBorders>
          </w:tcPr>
          <w:p w14:paraId="413049E1"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25</w:t>
            </w:r>
          </w:p>
        </w:tc>
        <w:tc>
          <w:tcPr>
            <w:tcW w:w="722" w:type="pct"/>
            <w:tcBorders>
              <w:bottom w:val="single" w:sz="4" w:space="0" w:color="auto"/>
            </w:tcBorders>
          </w:tcPr>
          <w:p w14:paraId="748F197F"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25</w:t>
            </w:r>
          </w:p>
        </w:tc>
      </w:tr>
      <w:tr w:rsidR="00050994" w:rsidRPr="00A34893" w14:paraId="30ECE5C7" w14:textId="77777777" w:rsidTr="001C50F2">
        <w:tc>
          <w:tcPr>
            <w:tcW w:w="841" w:type="pct"/>
            <w:tcBorders>
              <w:top w:val="single" w:sz="4" w:space="0" w:color="auto"/>
            </w:tcBorders>
          </w:tcPr>
          <w:p w14:paraId="06FEACE4" w14:textId="77777777" w:rsidR="00F44BB9" w:rsidRPr="00A34893" w:rsidRDefault="00F44BB9" w:rsidP="006727C5">
            <w:pPr>
              <w:widowControl w:val="0"/>
              <w:jc w:val="both"/>
              <w:rPr>
                <w:rFonts w:ascii="Arial" w:hAnsi="Arial" w:cs="Arial"/>
                <w:b/>
                <w:bCs/>
                <w:i/>
                <w:iCs/>
                <w:sz w:val="20"/>
                <w:szCs w:val="20"/>
              </w:rPr>
            </w:pPr>
            <w:r w:rsidRPr="00A34893">
              <w:rPr>
                <w:rFonts w:ascii="Arial" w:hAnsi="Arial" w:cs="Arial"/>
                <w:b/>
                <w:i/>
                <w:iCs/>
                <w:sz w:val="20"/>
                <w:szCs w:val="20"/>
              </w:rPr>
              <w:t>Feed</w:t>
            </w:r>
          </w:p>
        </w:tc>
        <w:tc>
          <w:tcPr>
            <w:tcW w:w="714" w:type="pct"/>
            <w:tcBorders>
              <w:top w:val="single" w:sz="4" w:space="0" w:color="auto"/>
            </w:tcBorders>
          </w:tcPr>
          <w:p w14:paraId="733B6444" w14:textId="77777777" w:rsidR="00F44BB9" w:rsidRPr="00A34893" w:rsidRDefault="00F44BB9" w:rsidP="006727C5">
            <w:pPr>
              <w:widowControl w:val="0"/>
              <w:jc w:val="both"/>
              <w:rPr>
                <w:rFonts w:ascii="Arial" w:hAnsi="Arial" w:cs="Arial"/>
                <w:b/>
                <w:bCs/>
                <w:i/>
                <w:iCs/>
                <w:sz w:val="20"/>
                <w:szCs w:val="20"/>
              </w:rPr>
            </w:pPr>
          </w:p>
        </w:tc>
        <w:tc>
          <w:tcPr>
            <w:tcW w:w="690" w:type="pct"/>
            <w:tcBorders>
              <w:top w:val="single" w:sz="4" w:space="0" w:color="auto"/>
            </w:tcBorders>
          </w:tcPr>
          <w:p w14:paraId="488282CF" w14:textId="77777777" w:rsidR="00F44BB9" w:rsidRPr="00A34893" w:rsidRDefault="00F44BB9" w:rsidP="006727C5">
            <w:pPr>
              <w:widowControl w:val="0"/>
              <w:jc w:val="both"/>
              <w:rPr>
                <w:rFonts w:ascii="Arial" w:hAnsi="Arial" w:cs="Arial"/>
                <w:b/>
                <w:bCs/>
                <w:i/>
                <w:iCs/>
                <w:sz w:val="20"/>
                <w:szCs w:val="20"/>
              </w:rPr>
            </w:pPr>
          </w:p>
        </w:tc>
        <w:tc>
          <w:tcPr>
            <w:tcW w:w="748" w:type="pct"/>
            <w:tcBorders>
              <w:top w:val="single" w:sz="4" w:space="0" w:color="auto"/>
            </w:tcBorders>
          </w:tcPr>
          <w:p w14:paraId="51E10DA6" w14:textId="77777777" w:rsidR="00F44BB9" w:rsidRPr="00A34893" w:rsidRDefault="00F44BB9" w:rsidP="006727C5">
            <w:pPr>
              <w:widowControl w:val="0"/>
              <w:jc w:val="both"/>
              <w:rPr>
                <w:rFonts w:ascii="Arial" w:hAnsi="Arial" w:cs="Arial"/>
                <w:b/>
                <w:bCs/>
                <w:i/>
                <w:iCs/>
                <w:sz w:val="20"/>
                <w:szCs w:val="20"/>
              </w:rPr>
            </w:pPr>
          </w:p>
        </w:tc>
        <w:tc>
          <w:tcPr>
            <w:tcW w:w="642" w:type="pct"/>
            <w:tcBorders>
              <w:top w:val="single" w:sz="4" w:space="0" w:color="auto"/>
            </w:tcBorders>
          </w:tcPr>
          <w:p w14:paraId="41D579F6" w14:textId="77777777" w:rsidR="00F44BB9" w:rsidRPr="00A34893" w:rsidRDefault="00F44BB9" w:rsidP="006727C5">
            <w:pPr>
              <w:widowControl w:val="0"/>
              <w:jc w:val="both"/>
              <w:rPr>
                <w:rFonts w:ascii="Arial" w:hAnsi="Arial" w:cs="Arial"/>
                <w:b/>
                <w:bCs/>
                <w:i/>
                <w:iCs/>
                <w:sz w:val="20"/>
                <w:szCs w:val="20"/>
              </w:rPr>
            </w:pPr>
          </w:p>
        </w:tc>
        <w:tc>
          <w:tcPr>
            <w:tcW w:w="643" w:type="pct"/>
            <w:tcBorders>
              <w:top w:val="single" w:sz="4" w:space="0" w:color="auto"/>
            </w:tcBorders>
          </w:tcPr>
          <w:p w14:paraId="35B4B858" w14:textId="77777777" w:rsidR="00F44BB9" w:rsidRPr="00A34893" w:rsidRDefault="00F44BB9" w:rsidP="006727C5">
            <w:pPr>
              <w:widowControl w:val="0"/>
              <w:jc w:val="both"/>
              <w:rPr>
                <w:rFonts w:ascii="Arial" w:hAnsi="Arial" w:cs="Arial"/>
                <w:b/>
                <w:bCs/>
                <w:i/>
                <w:iCs/>
                <w:sz w:val="20"/>
                <w:szCs w:val="20"/>
              </w:rPr>
            </w:pPr>
          </w:p>
        </w:tc>
        <w:tc>
          <w:tcPr>
            <w:tcW w:w="722" w:type="pct"/>
            <w:tcBorders>
              <w:top w:val="single" w:sz="4" w:space="0" w:color="auto"/>
            </w:tcBorders>
          </w:tcPr>
          <w:p w14:paraId="7110E9F9" w14:textId="77777777" w:rsidR="00F44BB9" w:rsidRPr="00A34893" w:rsidRDefault="00F44BB9" w:rsidP="006727C5">
            <w:pPr>
              <w:widowControl w:val="0"/>
              <w:jc w:val="both"/>
              <w:rPr>
                <w:rFonts w:ascii="Arial" w:hAnsi="Arial" w:cs="Arial"/>
                <w:b/>
                <w:bCs/>
                <w:i/>
                <w:iCs/>
                <w:sz w:val="20"/>
                <w:szCs w:val="20"/>
              </w:rPr>
            </w:pPr>
          </w:p>
        </w:tc>
      </w:tr>
      <w:tr w:rsidR="00050994" w:rsidRPr="00A34893" w14:paraId="606F741C" w14:textId="77777777" w:rsidTr="001C50F2">
        <w:tc>
          <w:tcPr>
            <w:tcW w:w="841" w:type="pct"/>
          </w:tcPr>
          <w:p w14:paraId="0B37C190" w14:textId="77777777" w:rsidR="00F44BB9" w:rsidRPr="00A34893" w:rsidRDefault="00F44BB9" w:rsidP="006727C5">
            <w:pPr>
              <w:widowControl w:val="0"/>
              <w:ind w:firstLine="454"/>
              <w:jc w:val="both"/>
              <w:rPr>
                <w:rFonts w:ascii="Arial" w:hAnsi="Arial" w:cs="Arial"/>
                <w:sz w:val="20"/>
                <w:szCs w:val="20"/>
              </w:rPr>
            </w:pPr>
            <w:r w:rsidRPr="00A34893">
              <w:rPr>
                <w:rFonts w:ascii="Arial" w:hAnsi="Arial" w:cs="Arial"/>
                <w:sz w:val="20"/>
                <w:szCs w:val="20"/>
              </w:rPr>
              <w:t>Protein</w:t>
            </w:r>
          </w:p>
        </w:tc>
        <w:tc>
          <w:tcPr>
            <w:tcW w:w="714" w:type="pct"/>
          </w:tcPr>
          <w:p w14:paraId="7509629D"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w:t>
            </w:r>
          </w:p>
        </w:tc>
        <w:tc>
          <w:tcPr>
            <w:tcW w:w="690" w:type="pct"/>
          </w:tcPr>
          <w:p w14:paraId="04190ECF"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&gt;42</w:t>
            </w:r>
          </w:p>
        </w:tc>
        <w:tc>
          <w:tcPr>
            <w:tcW w:w="748" w:type="pct"/>
          </w:tcPr>
          <w:p w14:paraId="5059D2B8" w14:textId="77777777" w:rsidR="00F44BB9" w:rsidRPr="00A34893" w:rsidRDefault="00F44BB9" w:rsidP="006727C5">
            <w:pPr>
              <w:widowControl w:val="0"/>
              <w:ind w:right="-25"/>
              <w:jc w:val="both"/>
              <w:rPr>
                <w:rFonts w:ascii="Arial" w:hAnsi="Arial" w:cs="Arial"/>
                <w:sz w:val="20"/>
                <w:szCs w:val="20"/>
              </w:rPr>
            </w:pPr>
            <w:r w:rsidRPr="00A34893">
              <w:rPr>
                <w:rFonts w:ascii="Arial" w:hAnsi="Arial" w:cs="Arial"/>
                <w:sz w:val="20"/>
                <w:szCs w:val="20"/>
              </w:rPr>
              <w:t>Trash fish</w:t>
            </w:r>
          </w:p>
          <w:p w14:paraId="20F5CD8A" w14:textId="77777777" w:rsidR="00F44BB9" w:rsidRPr="00A34893" w:rsidRDefault="00F44BB9" w:rsidP="006727C5">
            <w:pPr>
              <w:widowControl w:val="0"/>
              <w:ind w:right="-25"/>
              <w:jc w:val="both"/>
              <w:rPr>
                <w:rFonts w:ascii="Arial" w:hAnsi="Arial" w:cs="Arial"/>
                <w:sz w:val="20"/>
                <w:szCs w:val="20"/>
              </w:rPr>
            </w:pPr>
            <w:r w:rsidRPr="00A34893">
              <w:rPr>
                <w:rFonts w:ascii="Arial" w:hAnsi="Arial" w:cs="Arial"/>
                <w:sz w:val="20"/>
                <w:szCs w:val="20"/>
              </w:rPr>
              <w:t>11.5-16.9</w:t>
            </w:r>
          </w:p>
        </w:tc>
        <w:tc>
          <w:tcPr>
            <w:tcW w:w="642" w:type="pct"/>
          </w:tcPr>
          <w:p w14:paraId="10DAE1CE"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&gt;35</w:t>
            </w:r>
          </w:p>
        </w:tc>
        <w:tc>
          <w:tcPr>
            <w:tcW w:w="643" w:type="pct"/>
          </w:tcPr>
          <w:p w14:paraId="381557EE"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&gt;35</w:t>
            </w:r>
          </w:p>
        </w:tc>
        <w:tc>
          <w:tcPr>
            <w:tcW w:w="722" w:type="pct"/>
          </w:tcPr>
          <w:p w14:paraId="25DB12DD"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&gt;35</w:t>
            </w:r>
          </w:p>
        </w:tc>
      </w:tr>
      <w:tr w:rsidR="00050994" w:rsidRPr="00A34893" w14:paraId="7B3ABE5A" w14:textId="77777777" w:rsidTr="001C50F2">
        <w:tc>
          <w:tcPr>
            <w:tcW w:w="841" w:type="pct"/>
            <w:tcBorders>
              <w:bottom w:val="nil"/>
            </w:tcBorders>
            <w:vAlign w:val="center"/>
          </w:tcPr>
          <w:p w14:paraId="2EC64F7B" w14:textId="77777777" w:rsidR="00F44BB9" w:rsidRPr="00A34893" w:rsidRDefault="00F44BB9" w:rsidP="006727C5">
            <w:pPr>
              <w:widowControl w:val="0"/>
              <w:ind w:firstLine="454"/>
              <w:jc w:val="both"/>
              <w:rPr>
                <w:rFonts w:ascii="Arial" w:hAnsi="Arial" w:cs="Arial"/>
                <w:sz w:val="20"/>
                <w:szCs w:val="20"/>
              </w:rPr>
            </w:pPr>
            <w:r w:rsidRPr="00A34893">
              <w:rPr>
                <w:rFonts w:ascii="Arial" w:eastAsia="Times New Roman" w:hAnsi="Arial" w:cs="Arial"/>
                <w:sz w:val="20"/>
                <w:szCs w:val="20"/>
              </w:rPr>
              <w:t>Total N</w:t>
            </w:r>
          </w:p>
        </w:tc>
        <w:tc>
          <w:tcPr>
            <w:tcW w:w="714" w:type="pct"/>
            <w:tcBorders>
              <w:bottom w:val="nil"/>
            </w:tcBorders>
            <w:vAlign w:val="center"/>
          </w:tcPr>
          <w:p w14:paraId="08E3FE73"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g/kg</w:t>
            </w:r>
          </w:p>
        </w:tc>
        <w:tc>
          <w:tcPr>
            <w:tcW w:w="690" w:type="pct"/>
            <w:tcBorders>
              <w:bottom w:val="nil"/>
            </w:tcBorders>
            <w:vAlign w:val="center"/>
          </w:tcPr>
          <w:p w14:paraId="2DA5304F"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67.2</w:t>
            </w:r>
          </w:p>
        </w:tc>
        <w:tc>
          <w:tcPr>
            <w:tcW w:w="748" w:type="pct"/>
            <w:tcBorders>
              <w:bottom w:val="nil"/>
            </w:tcBorders>
            <w:vAlign w:val="center"/>
          </w:tcPr>
          <w:p w14:paraId="353B18D2"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22.72</w:t>
            </w:r>
          </w:p>
        </w:tc>
        <w:tc>
          <w:tcPr>
            <w:tcW w:w="642" w:type="pct"/>
            <w:tcBorders>
              <w:bottom w:val="nil"/>
            </w:tcBorders>
            <w:vAlign w:val="center"/>
          </w:tcPr>
          <w:p w14:paraId="37340D20"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56</w:t>
            </w:r>
          </w:p>
        </w:tc>
        <w:tc>
          <w:tcPr>
            <w:tcW w:w="643" w:type="pct"/>
            <w:tcBorders>
              <w:bottom w:val="nil"/>
            </w:tcBorders>
            <w:vAlign w:val="center"/>
          </w:tcPr>
          <w:p w14:paraId="62E8607C"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56</w:t>
            </w:r>
          </w:p>
        </w:tc>
        <w:tc>
          <w:tcPr>
            <w:tcW w:w="722" w:type="pct"/>
            <w:tcBorders>
              <w:bottom w:val="nil"/>
            </w:tcBorders>
            <w:vAlign w:val="center"/>
          </w:tcPr>
          <w:p w14:paraId="07CA696A"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56</w:t>
            </w:r>
          </w:p>
        </w:tc>
      </w:tr>
      <w:tr w:rsidR="00050994" w:rsidRPr="00A34893" w14:paraId="44C421F7" w14:textId="77777777" w:rsidTr="001C50F2">
        <w:tc>
          <w:tcPr>
            <w:tcW w:w="841" w:type="pct"/>
            <w:tcBorders>
              <w:bottom w:val="single" w:sz="4" w:space="0" w:color="auto"/>
            </w:tcBorders>
            <w:vAlign w:val="center"/>
          </w:tcPr>
          <w:p w14:paraId="17A58167" w14:textId="77777777" w:rsidR="00F44BB9" w:rsidRPr="00A34893" w:rsidRDefault="00F44BB9" w:rsidP="006727C5">
            <w:pPr>
              <w:widowControl w:val="0"/>
              <w:ind w:firstLine="454"/>
              <w:jc w:val="both"/>
              <w:rPr>
                <w:rFonts w:ascii="Arial" w:hAnsi="Arial" w:cs="Arial"/>
                <w:sz w:val="20"/>
                <w:szCs w:val="20"/>
              </w:rPr>
            </w:pPr>
            <w:r w:rsidRPr="00A34893">
              <w:rPr>
                <w:rFonts w:ascii="Arial" w:hAnsi="Arial" w:cs="Arial"/>
                <w:sz w:val="20"/>
                <w:szCs w:val="20"/>
              </w:rPr>
              <w:t>Total P</w:t>
            </w:r>
          </w:p>
        </w:tc>
        <w:tc>
          <w:tcPr>
            <w:tcW w:w="714" w:type="pct"/>
            <w:tcBorders>
              <w:bottom w:val="single" w:sz="4" w:space="0" w:color="auto"/>
            </w:tcBorders>
            <w:vAlign w:val="center"/>
          </w:tcPr>
          <w:p w14:paraId="436205E3"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g/kg</w:t>
            </w:r>
          </w:p>
        </w:tc>
        <w:tc>
          <w:tcPr>
            <w:tcW w:w="690" w:type="pct"/>
            <w:tcBorders>
              <w:bottom w:val="single" w:sz="4" w:space="0" w:color="auto"/>
            </w:tcBorders>
            <w:vAlign w:val="center"/>
          </w:tcPr>
          <w:p w14:paraId="2288BB85"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10</w:t>
            </w:r>
          </w:p>
        </w:tc>
        <w:tc>
          <w:tcPr>
            <w:tcW w:w="748" w:type="pct"/>
            <w:tcBorders>
              <w:bottom w:val="single" w:sz="4" w:space="0" w:color="auto"/>
            </w:tcBorders>
            <w:vAlign w:val="center"/>
          </w:tcPr>
          <w:p w14:paraId="728E9FED"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4</w:t>
            </w:r>
          </w:p>
        </w:tc>
        <w:tc>
          <w:tcPr>
            <w:tcW w:w="642" w:type="pct"/>
            <w:tcBorders>
              <w:bottom w:val="single" w:sz="4" w:space="0" w:color="auto"/>
            </w:tcBorders>
            <w:vAlign w:val="center"/>
          </w:tcPr>
          <w:p w14:paraId="649A334B"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10</w:t>
            </w:r>
          </w:p>
        </w:tc>
        <w:tc>
          <w:tcPr>
            <w:tcW w:w="643" w:type="pct"/>
            <w:tcBorders>
              <w:bottom w:val="single" w:sz="4" w:space="0" w:color="auto"/>
            </w:tcBorders>
            <w:vAlign w:val="center"/>
          </w:tcPr>
          <w:p w14:paraId="0AAEA92E"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10</w:t>
            </w:r>
          </w:p>
        </w:tc>
        <w:tc>
          <w:tcPr>
            <w:tcW w:w="722" w:type="pct"/>
            <w:tcBorders>
              <w:bottom w:val="single" w:sz="4" w:space="0" w:color="auto"/>
            </w:tcBorders>
            <w:vAlign w:val="center"/>
          </w:tcPr>
          <w:p w14:paraId="699CF086"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10</w:t>
            </w:r>
          </w:p>
        </w:tc>
      </w:tr>
      <w:tr w:rsidR="00050994" w:rsidRPr="00A34893" w14:paraId="3F1078C5" w14:textId="77777777" w:rsidTr="001C50F2">
        <w:tc>
          <w:tcPr>
            <w:tcW w:w="841" w:type="pct"/>
            <w:tcBorders>
              <w:top w:val="single" w:sz="4" w:space="0" w:color="auto"/>
            </w:tcBorders>
          </w:tcPr>
          <w:p w14:paraId="3357E00A"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PCR</w:t>
            </w:r>
          </w:p>
        </w:tc>
        <w:tc>
          <w:tcPr>
            <w:tcW w:w="714" w:type="pct"/>
            <w:tcBorders>
              <w:top w:val="single" w:sz="4" w:space="0" w:color="auto"/>
            </w:tcBorders>
          </w:tcPr>
          <w:p w14:paraId="4D3ABB45" w14:textId="77777777" w:rsidR="00F44BB9" w:rsidRPr="00A34893" w:rsidRDefault="00F44BB9" w:rsidP="006727C5">
            <w:pPr>
              <w:widowControl w:val="0"/>
              <w:jc w:val="both"/>
              <w:rPr>
                <w:rFonts w:ascii="Arial" w:hAnsi="Arial" w:cs="Arial"/>
                <w:sz w:val="20"/>
                <w:szCs w:val="20"/>
              </w:rPr>
            </w:pPr>
          </w:p>
        </w:tc>
        <w:tc>
          <w:tcPr>
            <w:tcW w:w="690" w:type="pct"/>
            <w:tcBorders>
              <w:top w:val="single" w:sz="4" w:space="0" w:color="auto"/>
            </w:tcBorders>
          </w:tcPr>
          <w:p w14:paraId="612F2586"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2</w:t>
            </w:r>
          </w:p>
        </w:tc>
        <w:tc>
          <w:tcPr>
            <w:tcW w:w="748" w:type="pct"/>
            <w:tcBorders>
              <w:top w:val="single" w:sz="4" w:space="0" w:color="auto"/>
            </w:tcBorders>
          </w:tcPr>
          <w:p w14:paraId="68BF6F40"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&gt;12</w:t>
            </w:r>
          </w:p>
        </w:tc>
        <w:tc>
          <w:tcPr>
            <w:tcW w:w="642" w:type="pct"/>
            <w:tcBorders>
              <w:top w:val="single" w:sz="4" w:space="0" w:color="auto"/>
            </w:tcBorders>
          </w:tcPr>
          <w:p w14:paraId="131BE7D5"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1.5</w:t>
            </w:r>
          </w:p>
        </w:tc>
        <w:tc>
          <w:tcPr>
            <w:tcW w:w="643" w:type="pct"/>
            <w:tcBorders>
              <w:top w:val="single" w:sz="4" w:space="0" w:color="auto"/>
            </w:tcBorders>
          </w:tcPr>
          <w:p w14:paraId="30999A57"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1.5</w:t>
            </w:r>
          </w:p>
        </w:tc>
        <w:tc>
          <w:tcPr>
            <w:tcW w:w="722" w:type="pct"/>
            <w:tcBorders>
              <w:top w:val="single" w:sz="4" w:space="0" w:color="auto"/>
            </w:tcBorders>
          </w:tcPr>
          <w:p w14:paraId="0FC2CBC8"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2.3</w:t>
            </w:r>
          </w:p>
        </w:tc>
      </w:tr>
      <w:tr w:rsidR="00050994" w:rsidRPr="00A34893" w14:paraId="6FA74E49" w14:textId="77777777" w:rsidTr="001C50F2">
        <w:tc>
          <w:tcPr>
            <w:tcW w:w="841" w:type="pct"/>
          </w:tcPr>
          <w:p w14:paraId="75F5F17C" w14:textId="77777777" w:rsidR="00F44BB9" w:rsidRPr="00A34893" w:rsidRDefault="00F44BB9" w:rsidP="006727C5">
            <w:pPr>
              <w:widowControl w:val="0"/>
              <w:ind w:right="-104"/>
              <w:jc w:val="both"/>
              <w:rPr>
                <w:rFonts w:ascii="Arial" w:hAnsi="Arial" w:cs="Arial"/>
                <w:sz w:val="20"/>
                <w:szCs w:val="20"/>
              </w:rPr>
            </w:pPr>
            <w:r w:rsidRPr="00A34893">
              <w:rPr>
                <w:rFonts w:ascii="Arial" w:hAnsi="Arial" w:cs="Arial"/>
                <w:sz w:val="20"/>
                <w:szCs w:val="20"/>
              </w:rPr>
              <w:t xml:space="preserve">Culture period </w:t>
            </w:r>
          </w:p>
        </w:tc>
        <w:tc>
          <w:tcPr>
            <w:tcW w:w="714" w:type="pct"/>
          </w:tcPr>
          <w:p w14:paraId="773E0CAB"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Month</w:t>
            </w:r>
          </w:p>
        </w:tc>
        <w:tc>
          <w:tcPr>
            <w:tcW w:w="690" w:type="pct"/>
          </w:tcPr>
          <w:p w14:paraId="2278E83F"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12</w:t>
            </w:r>
          </w:p>
        </w:tc>
        <w:tc>
          <w:tcPr>
            <w:tcW w:w="748" w:type="pct"/>
          </w:tcPr>
          <w:p w14:paraId="13727090"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sym w:font="Symbol" w:char="F0B3"/>
            </w:r>
            <w:r w:rsidRPr="00A34893">
              <w:rPr>
                <w:rFonts w:ascii="Arial" w:hAnsi="Arial" w:cs="Arial"/>
                <w:sz w:val="20"/>
                <w:szCs w:val="20"/>
              </w:rPr>
              <w:t>9</w:t>
            </w:r>
          </w:p>
        </w:tc>
        <w:tc>
          <w:tcPr>
            <w:tcW w:w="642" w:type="pct"/>
          </w:tcPr>
          <w:p w14:paraId="2854F637"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10</w:t>
            </w:r>
          </w:p>
        </w:tc>
        <w:tc>
          <w:tcPr>
            <w:tcW w:w="643" w:type="pct"/>
          </w:tcPr>
          <w:p w14:paraId="5E7674C5"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10</w:t>
            </w:r>
          </w:p>
        </w:tc>
        <w:tc>
          <w:tcPr>
            <w:tcW w:w="722" w:type="pct"/>
          </w:tcPr>
          <w:p w14:paraId="016A8CC7"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12</w:t>
            </w:r>
          </w:p>
        </w:tc>
      </w:tr>
      <w:tr w:rsidR="00050994" w:rsidRPr="00A34893" w14:paraId="7B8D651F" w14:textId="77777777" w:rsidTr="001C50F2">
        <w:tc>
          <w:tcPr>
            <w:tcW w:w="841" w:type="pct"/>
          </w:tcPr>
          <w:p w14:paraId="007335DE"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 xml:space="preserve">Survival rate </w:t>
            </w:r>
          </w:p>
        </w:tc>
        <w:tc>
          <w:tcPr>
            <w:tcW w:w="714" w:type="pct"/>
          </w:tcPr>
          <w:p w14:paraId="5EE64184"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w:t>
            </w:r>
          </w:p>
        </w:tc>
        <w:tc>
          <w:tcPr>
            <w:tcW w:w="690" w:type="pct"/>
          </w:tcPr>
          <w:p w14:paraId="426C43D0"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sym w:font="Symbol" w:char="F0B3"/>
            </w:r>
            <w:r w:rsidRPr="00A34893">
              <w:rPr>
                <w:rFonts w:ascii="Arial" w:hAnsi="Arial" w:cs="Arial"/>
                <w:sz w:val="20"/>
                <w:szCs w:val="20"/>
              </w:rPr>
              <w:t>60</w:t>
            </w:r>
          </w:p>
        </w:tc>
        <w:tc>
          <w:tcPr>
            <w:tcW w:w="748" w:type="pct"/>
          </w:tcPr>
          <w:p w14:paraId="4E726637"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sym w:font="Symbol" w:char="F0B3"/>
            </w:r>
            <w:r w:rsidRPr="00A34893">
              <w:rPr>
                <w:rFonts w:ascii="Arial" w:hAnsi="Arial" w:cs="Arial"/>
                <w:sz w:val="20"/>
                <w:szCs w:val="20"/>
              </w:rPr>
              <w:t>70</w:t>
            </w:r>
          </w:p>
        </w:tc>
        <w:tc>
          <w:tcPr>
            <w:tcW w:w="642" w:type="pct"/>
          </w:tcPr>
          <w:p w14:paraId="15C83C27"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sym w:font="Symbol" w:char="F0B3"/>
            </w:r>
            <w:r w:rsidRPr="00A34893">
              <w:rPr>
                <w:rFonts w:ascii="Arial" w:hAnsi="Arial" w:cs="Arial"/>
                <w:sz w:val="20"/>
                <w:szCs w:val="20"/>
              </w:rPr>
              <w:t>70</w:t>
            </w:r>
          </w:p>
        </w:tc>
        <w:tc>
          <w:tcPr>
            <w:tcW w:w="643" w:type="pct"/>
          </w:tcPr>
          <w:p w14:paraId="3DB8546C"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sym w:font="Symbol" w:char="F0B3"/>
            </w:r>
            <w:r w:rsidRPr="00A34893">
              <w:rPr>
                <w:rFonts w:ascii="Arial" w:hAnsi="Arial" w:cs="Arial"/>
                <w:sz w:val="20"/>
                <w:szCs w:val="20"/>
              </w:rPr>
              <w:t>70</w:t>
            </w:r>
          </w:p>
        </w:tc>
        <w:tc>
          <w:tcPr>
            <w:tcW w:w="722" w:type="pct"/>
          </w:tcPr>
          <w:p w14:paraId="638B8C2C"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sym w:font="Symbol" w:char="F0B3"/>
            </w:r>
            <w:r w:rsidRPr="00A34893">
              <w:rPr>
                <w:rFonts w:ascii="Arial" w:hAnsi="Arial" w:cs="Arial"/>
                <w:sz w:val="20"/>
                <w:szCs w:val="20"/>
              </w:rPr>
              <w:t>70</w:t>
            </w:r>
          </w:p>
        </w:tc>
      </w:tr>
      <w:tr w:rsidR="00050994" w:rsidRPr="00A34893" w14:paraId="5343EC4F" w14:textId="77777777" w:rsidTr="001C50F2">
        <w:tc>
          <w:tcPr>
            <w:tcW w:w="841" w:type="pct"/>
          </w:tcPr>
          <w:p w14:paraId="7A6D611A"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Harvest size</w:t>
            </w:r>
          </w:p>
        </w:tc>
        <w:tc>
          <w:tcPr>
            <w:tcW w:w="714" w:type="pct"/>
          </w:tcPr>
          <w:p w14:paraId="5133129D" w14:textId="79FC2B0A"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kg/ ind</w:t>
            </w:r>
            <w:r w:rsidR="00DA5172" w:rsidRPr="00A34893">
              <w:rPr>
                <w:rFonts w:ascii="Arial" w:hAnsi="Arial" w:cs="Arial"/>
                <w:sz w:val="20"/>
                <w:szCs w:val="20"/>
              </w:rPr>
              <w:t>.</w:t>
            </w:r>
          </w:p>
        </w:tc>
        <w:tc>
          <w:tcPr>
            <w:tcW w:w="690" w:type="pct"/>
          </w:tcPr>
          <w:p w14:paraId="2F5DE7BB"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sym w:font="Symbol" w:char="F0B3"/>
            </w:r>
            <w:r w:rsidRPr="00A34893">
              <w:rPr>
                <w:rFonts w:ascii="Arial" w:hAnsi="Arial" w:cs="Arial"/>
                <w:sz w:val="20"/>
                <w:szCs w:val="20"/>
              </w:rPr>
              <w:t>1.5</w:t>
            </w:r>
          </w:p>
        </w:tc>
        <w:tc>
          <w:tcPr>
            <w:tcW w:w="748" w:type="pct"/>
          </w:tcPr>
          <w:p w14:paraId="408FAA7B"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sym w:font="Symbol" w:char="F0B3"/>
            </w:r>
            <w:r w:rsidRPr="00A34893">
              <w:rPr>
                <w:rFonts w:ascii="Arial" w:hAnsi="Arial" w:cs="Arial"/>
                <w:sz w:val="20"/>
                <w:szCs w:val="20"/>
              </w:rPr>
              <w:t>5</w:t>
            </w:r>
          </w:p>
        </w:tc>
        <w:tc>
          <w:tcPr>
            <w:tcW w:w="642" w:type="pct"/>
          </w:tcPr>
          <w:p w14:paraId="628BF757"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sym w:font="Symbol" w:char="F0B3"/>
            </w:r>
            <w:r w:rsidRPr="00A34893">
              <w:rPr>
                <w:rFonts w:ascii="Arial" w:hAnsi="Arial" w:cs="Arial"/>
                <w:sz w:val="20"/>
                <w:szCs w:val="20"/>
              </w:rPr>
              <w:t>1</w:t>
            </w:r>
          </w:p>
        </w:tc>
        <w:tc>
          <w:tcPr>
            <w:tcW w:w="643" w:type="pct"/>
          </w:tcPr>
          <w:p w14:paraId="2E9CA976"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sym w:font="Symbol" w:char="F0B3"/>
            </w:r>
            <w:r w:rsidRPr="00A34893">
              <w:rPr>
                <w:rFonts w:ascii="Arial" w:hAnsi="Arial" w:cs="Arial"/>
                <w:sz w:val="20"/>
                <w:szCs w:val="20"/>
              </w:rPr>
              <w:t>1</w:t>
            </w:r>
          </w:p>
        </w:tc>
        <w:tc>
          <w:tcPr>
            <w:tcW w:w="722" w:type="pct"/>
          </w:tcPr>
          <w:p w14:paraId="4B1DDA13"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sym w:font="Symbol" w:char="F0B3"/>
            </w:r>
            <w:r w:rsidRPr="00A34893">
              <w:rPr>
                <w:rFonts w:ascii="Arial" w:hAnsi="Arial" w:cs="Arial"/>
                <w:sz w:val="20"/>
                <w:szCs w:val="20"/>
              </w:rPr>
              <w:t>1</w:t>
            </w:r>
          </w:p>
        </w:tc>
      </w:tr>
      <w:tr w:rsidR="00050994" w:rsidRPr="00A34893" w14:paraId="4A3F1F4F" w14:textId="77777777" w:rsidTr="001C50F2">
        <w:tc>
          <w:tcPr>
            <w:tcW w:w="841" w:type="pct"/>
          </w:tcPr>
          <w:p w14:paraId="6FCD71A1"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Production</w:t>
            </w:r>
          </w:p>
        </w:tc>
        <w:tc>
          <w:tcPr>
            <w:tcW w:w="714" w:type="pct"/>
          </w:tcPr>
          <w:p w14:paraId="378D3303"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kg/m</w:t>
            </w:r>
            <w:r w:rsidRPr="00A34893">
              <w:rPr>
                <w:rFonts w:ascii="Arial" w:hAnsi="Arial" w:cs="Arial"/>
                <w:sz w:val="20"/>
                <w:szCs w:val="20"/>
                <w:vertAlign w:val="superscript"/>
              </w:rPr>
              <w:t>3</w:t>
            </w:r>
          </w:p>
        </w:tc>
        <w:tc>
          <w:tcPr>
            <w:tcW w:w="690" w:type="pct"/>
          </w:tcPr>
          <w:p w14:paraId="3EEAC7F1"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&gt;22.5</w:t>
            </w:r>
          </w:p>
        </w:tc>
        <w:tc>
          <w:tcPr>
            <w:tcW w:w="748" w:type="pct"/>
          </w:tcPr>
          <w:p w14:paraId="500537D3"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&gt;10.5</w:t>
            </w:r>
          </w:p>
        </w:tc>
        <w:tc>
          <w:tcPr>
            <w:tcW w:w="642" w:type="pct"/>
          </w:tcPr>
          <w:p w14:paraId="733B7A3B"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&gt;17.5</w:t>
            </w:r>
          </w:p>
        </w:tc>
        <w:tc>
          <w:tcPr>
            <w:tcW w:w="643" w:type="pct"/>
          </w:tcPr>
          <w:p w14:paraId="4BCD2ECE"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&gt;17.5</w:t>
            </w:r>
          </w:p>
        </w:tc>
        <w:tc>
          <w:tcPr>
            <w:tcW w:w="722" w:type="pct"/>
          </w:tcPr>
          <w:p w14:paraId="19897AF7"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&gt;17.5</w:t>
            </w:r>
          </w:p>
        </w:tc>
      </w:tr>
      <w:tr w:rsidR="00050994" w:rsidRPr="00A34893" w14:paraId="6F347F01" w14:textId="77777777" w:rsidTr="001C50F2">
        <w:tc>
          <w:tcPr>
            <w:tcW w:w="841" w:type="pct"/>
            <w:tcBorders>
              <w:bottom w:val="nil"/>
            </w:tcBorders>
            <w:vAlign w:val="center"/>
          </w:tcPr>
          <w:p w14:paraId="72A101C6" w14:textId="77777777" w:rsidR="00F44BB9" w:rsidRPr="00A34893" w:rsidRDefault="00F44BB9" w:rsidP="006727C5">
            <w:pPr>
              <w:widowControl w:val="0"/>
              <w:ind w:left="454"/>
              <w:jc w:val="both"/>
              <w:rPr>
                <w:rFonts w:ascii="Arial" w:hAnsi="Arial" w:cs="Arial"/>
                <w:sz w:val="20"/>
                <w:szCs w:val="20"/>
              </w:rPr>
            </w:pPr>
            <w:r w:rsidRPr="00A34893">
              <w:rPr>
                <w:rFonts w:ascii="Arial" w:eastAsia="Times New Roman" w:hAnsi="Arial" w:cs="Arial"/>
                <w:sz w:val="20"/>
                <w:szCs w:val="20"/>
              </w:rPr>
              <w:t>Total N</w:t>
            </w:r>
          </w:p>
        </w:tc>
        <w:tc>
          <w:tcPr>
            <w:tcW w:w="714" w:type="pct"/>
            <w:tcBorders>
              <w:bottom w:val="nil"/>
            </w:tcBorders>
            <w:vAlign w:val="center"/>
          </w:tcPr>
          <w:p w14:paraId="25CDEE3C"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g/kg</w:t>
            </w:r>
          </w:p>
        </w:tc>
        <w:tc>
          <w:tcPr>
            <w:tcW w:w="690" w:type="pct"/>
            <w:tcBorders>
              <w:bottom w:val="nil"/>
            </w:tcBorders>
            <w:vAlign w:val="center"/>
          </w:tcPr>
          <w:p w14:paraId="68393D73"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31.08</w:t>
            </w:r>
          </w:p>
        </w:tc>
        <w:tc>
          <w:tcPr>
            <w:tcW w:w="748" w:type="pct"/>
            <w:tcBorders>
              <w:bottom w:val="nil"/>
            </w:tcBorders>
            <w:vAlign w:val="center"/>
          </w:tcPr>
          <w:p w14:paraId="76F753D1"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32</w:t>
            </w:r>
          </w:p>
        </w:tc>
        <w:tc>
          <w:tcPr>
            <w:tcW w:w="642" w:type="pct"/>
            <w:tcBorders>
              <w:bottom w:val="nil"/>
            </w:tcBorders>
            <w:vAlign w:val="center"/>
          </w:tcPr>
          <w:p w14:paraId="0957807A"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31.36</w:t>
            </w:r>
          </w:p>
        </w:tc>
        <w:tc>
          <w:tcPr>
            <w:tcW w:w="643" w:type="pct"/>
            <w:tcBorders>
              <w:bottom w:val="nil"/>
            </w:tcBorders>
            <w:vAlign w:val="center"/>
          </w:tcPr>
          <w:p w14:paraId="7CE86C0F" w14:textId="5A0C1E9C"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29.95</w:t>
            </w:r>
          </w:p>
        </w:tc>
        <w:tc>
          <w:tcPr>
            <w:tcW w:w="722" w:type="pct"/>
            <w:tcBorders>
              <w:bottom w:val="nil"/>
            </w:tcBorders>
            <w:vAlign w:val="center"/>
          </w:tcPr>
          <w:p w14:paraId="7B866DF0"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68.8</w:t>
            </w:r>
          </w:p>
        </w:tc>
      </w:tr>
      <w:tr w:rsidR="00050994" w:rsidRPr="00A34893" w14:paraId="38A61F4C" w14:textId="77777777" w:rsidTr="001C50F2">
        <w:tc>
          <w:tcPr>
            <w:tcW w:w="841" w:type="pct"/>
            <w:tcBorders>
              <w:bottom w:val="single" w:sz="4" w:space="0" w:color="auto"/>
            </w:tcBorders>
            <w:vAlign w:val="center"/>
          </w:tcPr>
          <w:p w14:paraId="4BF93C14" w14:textId="77777777" w:rsidR="00F44BB9" w:rsidRPr="00A34893" w:rsidRDefault="00F44BB9" w:rsidP="006727C5">
            <w:pPr>
              <w:widowControl w:val="0"/>
              <w:ind w:left="454"/>
              <w:jc w:val="both"/>
              <w:rPr>
                <w:rFonts w:ascii="Arial" w:hAnsi="Arial" w:cs="Arial"/>
                <w:sz w:val="20"/>
                <w:szCs w:val="20"/>
              </w:rPr>
            </w:pPr>
            <w:r w:rsidRPr="00A34893">
              <w:rPr>
                <w:rFonts w:ascii="Arial" w:hAnsi="Arial" w:cs="Arial"/>
                <w:sz w:val="20"/>
                <w:szCs w:val="20"/>
              </w:rPr>
              <w:t>Total P</w:t>
            </w:r>
          </w:p>
        </w:tc>
        <w:tc>
          <w:tcPr>
            <w:tcW w:w="714" w:type="pct"/>
            <w:tcBorders>
              <w:bottom w:val="single" w:sz="4" w:space="0" w:color="auto"/>
            </w:tcBorders>
            <w:vAlign w:val="center"/>
          </w:tcPr>
          <w:p w14:paraId="3382A8B4"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g/kg</w:t>
            </w:r>
          </w:p>
        </w:tc>
        <w:tc>
          <w:tcPr>
            <w:tcW w:w="690" w:type="pct"/>
            <w:tcBorders>
              <w:bottom w:val="single" w:sz="4" w:space="0" w:color="auto"/>
            </w:tcBorders>
            <w:vAlign w:val="center"/>
          </w:tcPr>
          <w:p w14:paraId="368EC846"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4</w:t>
            </w:r>
          </w:p>
        </w:tc>
        <w:tc>
          <w:tcPr>
            <w:tcW w:w="748" w:type="pct"/>
            <w:tcBorders>
              <w:bottom w:val="single" w:sz="4" w:space="0" w:color="auto"/>
            </w:tcBorders>
            <w:vAlign w:val="center"/>
          </w:tcPr>
          <w:p w14:paraId="1EA5F8D4"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4</w:t>
            </w:r>
          </w:p>
        </w:tc>
        <w:tc>
          <w:tcPr>
            <w:tcW w:w="642" w:type="pct"/>
            <w:tcBorders>
              <w:bottom w:val="single" w:sz="4" w:space="0" w:color="auto"/>
            </w:tcBorders>
            <w:vAlign w:val="center"/>
          </w:tcPr>
          <w:p w14:paraId="604796DC"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4</w:t>
            </w:r>
          </w:p>
        </w:tc>
        <w:tc>
          <w:tcPr>
            <w:tcW w:w="643" w:type="pct"/>
            <w:tcBorders>
              <w:bottom w:val="single" w:sz="4" w:space="0" w:color="auto"/>
            </w:tcBorders>
            <w:vAlign w:val="center"/>
          </w:tcPr>
          <w:p w14:paraId="35735874"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4</w:t>
            </w:r>
          </w:p>
        </w:tc>
        <w:tc>
          <w:tcPr>
            <w:tcW w:w="722" w:type="pct"/>
            <w:tcBorders>
              <w:bottom w:val="single" w:sz="4" w:space="0" w:color="auto"/>
            </w:tcBorders>
            <w:vAlign w:val="center"/>
          </w:tcPr>
          <w:p w14:paraId="25152E83"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4</w:t>
            </w:r>
          </w:p>
        </w:tc>
      </w:tr>
      <w:tr w:rsidR="00050994" w:rsidRPr="00A34893" w14:paraId="4B5178B3" w14:textId="77777777" w:rsidTr="001C50F2">
        <w:tc>
          <w:tcPr>
            <w:tcW w:w="5000" w:type="pct"/>
            <w:gridSpan w:val="7"/>
            <w:tcBorders>
              <w:top w:val="single" w:sz="4" w:space="0" w:color="auto"/>
            </w:tcBorders>
            <w:vAlign w:val="center"/>
          </w:tcPr>
          <w:p w14:paraId="580B79EE"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Produced waste load</w:t>
            </w:r>
          </w:p>
        </w:tc>
      </w:tr>
      <w:tr w:rsidR="00050994" w:rsidRPr="00A34893" w14:paraId="49CB27AC" w14:textId="77777777" w:rsidTr="001C50F2">
        <w:tc>
          <w:tcPr>
            <w:tcW w:w="841" w:type="pct"/>
            <w:vAlign w:val="center"/>
          </w:tcPr>
          <w:p w14:paraId="0F9051AF" w14:textId="77777777" w:rsidR="00F44BB9" w:rsidRPr="00A34893" w:rsidRDefault="00F44BB9" w:rsidP="006727C5">
            <w:pPr>
              <w:widowControl w:val="0"/>
              <w:ind w:left="454"/>
              <w:jc w:val="both"/>
              <w:rPr>
                <w:rFonts w:ascii="Arial" w:eastAsia="Times New Roman" w:hAnsi="Arial" w:cs="Arial"/>
                <w:sz w:val="20"/>
                <w:szCs w:val="20"/>
              </w:rPr>
            </w:pPr>
            <w:r w:rsidRPr="00A34893">
              <w:rPr>
                <w:rFonts w:ascii="Arial" w:eastAsia="Times New Roman" w:hAnsi="Arial" w:cs="Arial"/>
                <w:sz w:val="20"/>
                <w:szCs w:val="20"/>
              </w:rPr>
              <w:t>N load</w:t>
            </w:r>
          </w:p>
        </w:tc>
        <w:tc>
          <w:tcPr>
            <w:tcW w:w="714" w:type="pct"/>
            <w:vAlign w:val="center"/>
          </w:tcPr>
          <w:p w14:paraId="2E9A5435"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g/m</w:t>
            </w:r>
            <w:r w:rsidRPr="00A34893">
              <w:rPr>
                <w:rFonts w:ascii="Arial" w:hAnsi="Arial" w:cs="Arial"/>
                <w:sz w:val="20"/>
                <w:szCs w:val="20"/>
                <w:vertAlign w:val="superscript"/>
              </w:rPr>
              <w:t>3</w:t>
            </w:r>
          </w:p>
        </w:tc>
        <w:tc>
          <w:tcPr>
            <w:tcW w:w="690" w:type="pct"/>
            <w:vAlign w:val="center"/>
          </w:tcPr>
          <w:p w14:paraId="719D407B"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2,195.28</w:t>
            </w:r>
          </w:p>
        </w:tc>
        <w:tc>
          <w:tcPr>
            <w:tcW w:w="748" w:type="pct"/>
            <w:vAlign w:val="center"/>
          </w:tcPr>
          <w:p w14:paraId="38BF969C"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2,492.37</w:t>
            </w:r>
          </w:p>
        </w:tc>
        <w:tc>
          <w:tcPr>
            <w:tcW w:w="642" w:type="pct"/>
            <w:vAlign w:val="center"/>
          </w:tcPr>
          <w:p w14:paraId="2901B61D"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884.45</w:t>
            </w:r>
          </w:p>
        </w:tc>
        <w:tc>
          <w:tcPr>
            <w:tcW w:w="643" w:type="pct"/>
            <w:vAlign w:val="center"/>
          </w:tcPr>
          <w:p w14:paraId="41B44F66"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931.14</w:t>
            </w:r>
          </w:p>
        </w:tc>
        <w:tc>
          <w:tcPr>
            <w:tcW w:w="722" w:type="pct"/>
            <w:vAlign w:val="center"/>
          </w:tcPr>
          <w:p w14:paraId="3D56E63B"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1,027.46</w:t>
            </w:r>
          </w:p>
        </w:tc>
      </w:tr>
      <w:tr w:rsidR="00050994" w:rsidRPr="00A34893" w14:paraId="5347DD21" w14:textId="77777777" w:rsidTr="001C50F2">
        <w:tc>
          <w:tcPr>
            <w:tcW w:w="841" w:type="pct"/>
            <w:vAlign w:val="center"/>
          </w:tcPr>
          <w:p w14:paraId="11BDBAD8" w14:textId="77777777" w:rsidR="00F44BB9" w:rsidRPr="00A34893" w:rsidRDefault="00F44BB9" w:rsidP="006727C5">
            <w:pPr>
              <w:widowControl w:val="0"/>
              <w:ind w:left="454"/>
              <w:jc w:val="both"/>
              <w:rPr>
                <w:rFonts w:ascii="Arial" w:eastAsia="Times New Roman" w:hAnsi="Arial" w:cs="Arial"/>
                <w:sz w:val="20"/>
                <w:szCs w:val="20"/>
              </w:rPr>
            </w:pPr>
            <w:r w:rsidRPr="00A34893">
              <w:rPr>
                <w:rFonts w:ascii="Arial" w:eastAsia="Times New Roman" w:hAnsi="Arial" w:cs="Arial"/>
                <w:sz w:val="20"/>
                <w:szCs w:val="20"/>
              </w:rPr>
              <w:t>P load</w:t>
            </w:r>
          </w:p>
        </w:tc>
        <w:tc>
          <w:tcPr>
            <w:tcW w:w="714" w:type="pct"/>
            <w:vAlign w:val="center"/>
          </w:tcPr>
          <w:p w14:paraId="36B59D47"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g/m</w:t>
            </w:r>
            <w:r w:rsidRPr="00A34893">
              <w:rPr>
                <w:rFonts w:ascii="Arial" w:hAnsi="Arial" w:cs="Arial"/>
                <w:sz w:val="20"/>
                <w:szCs w:val="20"/>
                <w:vertAlign w:val="superscript"/>
              </w:rPr>
              <w:t>3</w:t>
            </w:r>
          </w:p>
        </w:tc>
        <w:tc>
          <w:tcPr>
            <w:tcW w:w="690" w:type="pct"/>
            <w:vAlign w:val="center"/>
          </w:tcPr>
          <w:p w14:paraId="705F7818"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340.50</w:t>
            </w:r>
          </w:p>
        </w:tc>
        <w:tc>
          <w:tcPr>
            <w:tcW w:w="748" w:type="pct"/>
            <w:vAlign w:val="center"/>
          </w:tcPr>
          <w:p w14:paraId="198F1F9E"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455.95</w:t>
            </w:r>
          </w:p>
        </w:tc>
        <w:tc>
          <w:tcPr>
            <w:tcW w:w="642" w:type="pct"/>
            <w:vAlign w:val="center"/>
          </w:tcPr>
          <w:p w14:paraId="22BC9D48"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185.94</w:t>
            </w:r>
          </w:p>
        </w:tc>
        <w:tc>
          <w:tcPr>
            <w:tcW w:w="643" w:type="pct"/>
            <w:vAlign w:val="center"/>
          </w:tcPr>
          <w:p w14:paraId="38EAA56E"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189.88</w:t>
            </w:r>
          </w:p>
        </w:tc>
        <w:tc>
          <w:tcPr>
            <w:tcW w:w="722" w:type="pct"/>
            <w:vAlign w:val="center"/>
          </w:tcPr>
          <w:p w14:paraId="1CD9315F"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328.48</w:t>
            </w:r>
          </w:p>
        </w:tc>
      </w:tr>
      <w:tr w:rsidR="00050994" w:rsidRPr="00A34893" w14:paraId="06E1062E" w14:textId="77777777" w:rsidTr="001C50F2">
        <w:tc>
          <w:tcPr>
            <w:tcW w:w="841" w:type="pct"/>
            <w:vAlign w:val="center"/>
          </w:tcPr>
          <w:p w14:paraId="06FB301B" w14:textId="77777777" w:rsidR="00F44BB9" w:rsidRPr="00A34893" w:rsidRDefault="00F44BB9" w:rsidP="006727C5">
            <w:pPr>
              <w:widowControl w:val="0"/>
              <w:ind w:left="454"/>
              <w:jc w:val="both"/>
              <w:rPr>
                <w:rFonts w:ascii="Arial" w:eastAsia="Times New Roman" w:hAnsi="Arial" w:cs="Arial"/>
                <w:sz w:val="20"/>
                <w:szCs w:val="20"/>
              </w:rPr>
            </w:pPr>
            <w:r w:rsidRPr="00A34893">
              <w:rPr>
                <w:rFonts w:ascii="Arial" w:eastAsia="Times New Roman" w:hAnsi="Arial" w:cs="Arial"/>
                <w:sz w:val="20"/>
                <w:szCs w:val="20"/>
              </w:rPr>
              <w:t>N load</w:t>
            </w:r>
          </w:p>
        </w:tc>
        <w:tc>
          <w:tcPr>
            <w:tcW w:w="714" w:type="pct"/>
            <w:vAlign w:val="center"/>
          </w:tcPr>
          <w:p w14:paraId="6D712B9C"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g/kg</w:t>
            </w:r>
          </w:p>
        </w:tc>
        <w:tc>
          <w:tcPr>
            <w:tcW w:w="690" w:type="pct"/>
            <w:vAlign w:val="center"/>
          </w:tcPr>
          <w:p w14:paraId="29A2FB88"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97.57</w:t>
            </w:r>
          </w:p>
        </w:tc>
        <w:tc>
          <w:tcPr>
            <w:tcW w:w="748" w:type="pct"/>
            <w:vAlign w:val="center"/>
          </w:tcPr>
          <w:p w14:paraId="6C984D9F"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237.37</w:t>
            </w:r>
          </w:p>
        </w:tc>
        <w:tc>
          <w:tcPr>
            <w:tcW w:w="642" w:type="pct"/>
            <w:vAlign w:val="center"/>
          </w:tcPr>
          <w:p w14:paraId="29E6B5F6"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50.54</w:t>
            </w:r>
          </w:p>
        </w:tc>
        <w:tc>
          <w:tcPr>
            <w:tcW w:w="643" w:type="pct"/>
            <w:vAlign w:val="center"/>
          </w:tcPr>
          <w:p w14:paraId="12DF791C"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53.21</w:t>
            </w:r>
          </w:p>
        </w:tc>
        <w:tc>
          <w:tcPr>
            <w:tcW w:w="722" w:type="pct"/>
            <w:vAlign w:val="center"/>
          </w:tcPr>
          <w:p w14:paraId="2235D960"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58.71</w:t>
            </w:r>
          </w:p>
        </w:tc>
      </w:tr>
      <w:tr w:rsidR="00050994" w:rsidRPr="00A34893" w14:paraId="6C33A390" w14:textId="77777777" w:rsidTr="001C50F2">
        <w:tc>
          <w:tcPr>
            <w:tcW w:w="841" w:type="pct"/>
            <w:vAlign w:val="center"/>
          </w:tcPr>
          <w:p w14:paraId="01B6BF13" w14:textId="77777777" w:rsidR="00F44BB9" w:rsidRPr="00A34893" w:rsidRDefault="00F44BB9" w:rsidP="006727C5">
            <w:pPr>
              <w:widowControl w:val="0"/>
              <w:ind w:left="454"/>
              <w:jc w:val="both"/>
              <w:rPr>
                <w:rFonts w:ascii="Arial" w:eastAsia="Times New Roman" w:hAnsi="Arial" w:cs="Arial"/>
                <w:sz w:val="20"/>
                <w:szCs w:val="20"/>
              </w:rPr>
            </w:pPr>
            <w:r w:rsidRPr="00A34893">
              <w:rPr>
                <w:rFonts w:ascii="Arial" w:eastAsia="Times New Roman" w:hAnsi="Arial" w:cs="Arial"/>
                <w:sz w:val="20"/>
                <w:szCs w:val="20"/>
              </w:rPr>
              <w:t>P load</w:t>
            </w:r>
          </w:p>
        </w:tc>
        <w:tc>
          <w:tcPr>
            <w:tcW w:w="714" w:type="pct"/>
            <w:vAlign w:val="center"/>
          </w:tcPr>
          <w:p w14:paraId="5ACCDD65"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g/kg</w:t>
            </w:r>
          </w:p>
        </w:tc>
        <w:tc>
          <w:tcPr>
            <w:tcW w:w="690" w:type="pct"/>
            <w:vAlign w:val="center"/>
          </w:tcPr>
          <w:p w14:paraId="00564CF4"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15.13</w:t>
            </w:r>
          </w:p>
        </w:tc>
        <w:tc>
          <w:tcPr>
            <w:tcW w:w="748" w:type="pct"/>
            <w:vAlign w:val="center"/>
          </w:tcPr>
          <w:p w14:paraId="09D2EE48"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43.42</w:t>
            </w:r>
          </w:p>
        </w:tc>
        <w:tc>
          <w:tcPr>
            <w:tcW w:w="642" w:type="pct"/>
            <w:vAlign w:val="center"/>
          </w:tcPr>
          <w:p w14:paraId="7C0BF820"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10.63</w:t>
            </w:r>
          </w:p>
        </w:tc>
        <w:tc>
          <w:tcPr>
            <w:tcW w:w="643" w:type="pct"/>
            <w:vAlign w:val="center"/>
          </w:tcPr>
          <w:p w14:paraId="723AE623"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10.85</w:t>
            </w:r>
          </w:p>
        </w:tc>
        <w:tc>
          <w:tcPr>
            <w:tcW w:w="722" w:type="pct"/>
            <w:vAlign w:val="center"/>
          </w:tcPr>
          <w:p w14:paraId="589BCDD1"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18.77</w:t>
            </w:r>
          </w:p>
        </w:tc>
      </w:tr>
      <w:tr w:rsidR="00050994" w:rsidRPr="00A34893" w14:paraId="0209E73D" w14:textId="77777777" w:rsidTr="001C50F2">
        <w:tc>
          <w:tcPr>
            <w:tcW w:w="841" w:type="pct"/>
            <w:vAlign w:val="center"/>
          </w:tcPr>
          <w:p w14:paraId="1416C6F2" w14:textId="77777777" w:rsidR="00F44BB9" w:rsidRPr="00A34893" w:rsidRDefault="00F44BB9" w:rsidP="006727C5">
            <w:pPr>
              <w:widowControl w:val="0"/>
              <w:ind w:left="454"/>
              <w:jc w:val="both"/>
              <w:rPr>
                <w:rFonts w:ascii="Arial" w:eastAsia="Times New Roman" w:hAnsi="Arial" w:cs="Arial"/>
                <w:sz w:val="20"/>
                <w:szCs w:val="20"/>
              </w:rPr>
            </w:pPr>
            <w:r w:rsidRPr="00A34893">
              <w:rPr>
                <w:rFonts w:ascii="Arial" w:eastAsia="Times New Roman" w:hAnsi="Arial" w:cs="Arial"/>
                <w:sz w:val="20"/>
                <w:szCs w:val="20"/>
              </w:rPr>
              <w:t>BOD5*</w:t>
            </w:r>
          </w:p>
        </w:tc>
        <w:tc>
          <w:tcPr>
            <w:tcW w:w="714" w:type="pct"/>
            <w:vAlign w:val="center"/>
          </w:tcPr>
          <w:p w14:paraId="48DB00AA"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g/kg</w:t>
            </w:r>
          </w:p>
        </w:tc>
        <w:tc>
          <w:tcPr>
            <w:tcW w:w="690" w:type="pct"/>
            <w:vAlign w:val="bottom"/>
          </w:tcPr>
          <w:p w14:paraId="14B54FEE"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152.45</w:t>
            </w:r>
          </w:p>
        </w:tc>
        <w:tc>
          <w:tcPr>
            <w:tcW w:w="748" w:type="pct"/>
            <w:vAlign w:val="bottom"/>
          </w:tcPr>
          <w:p w14:paraId="0AC80C98"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370.89</w:t>
            </w:r>
          </w:p>
        </w:tc>
        <w:tc>
          <w:tcPr>
            <w:tcW w:w="642" w:type="pct"/>
            <w:vAlign w:val="bottom"/>
          </w:tcPr>
          <w:p w14:paraId="3797E05C"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78.97</w:t>
            </w:r>
          </w:p>
        </w:tc>
        <w:tc>
          <w:tcPr>
            <w:tcW w:w="643" w:type="pct"/>
            <w:vAlign w:val="bottom"/>
          </w:tcPr>
          <w:p w14:paraId="58870BA7"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83.14</w:t>
            </w:r>
          </w:p>
        </w:tc>
        <w:tc>
          <w:tcPr>
            <w:tcW w:w="722" w:type="pct"/>
            <w:vAlign w:val="bottom"/>
          </w:tcPr>
          <w:p w14:paraId="4FD6E487"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91.74</w:t>
            </w:r>
          </w:p>
        </w:tc>
      </w:tr>
    </w:tbl>
    <w:p w14:paraId="50F8BA9E" w14:textId="1DFF29CE" w:rsidR="00F44BB9" w:rsidRPr="00A34893" w:rsidRDefault="00F44BB9" w:rsidP="00F44BB9">
      <w:pPr>
        <w:pStyle w:val="BodyText3"/>
        <w:tabs>
          <w:tab w:val="left" w:pos="1080"/>
        </w:tabs>
        <w:spacing w:after="0"/>
        <w:ind w:left="1080" w:hanging="1080"/>
        <w:jc w:val="both"/>
        <w:rPr>
          <w:rFonts w:ascii="Arial" w:hAnsi="Arial" w:cs="Arial"/>
          <w:bCs/>
          <w:i/>
          <w:sz w:val="18"/>
        </w:rPr>
      </w:pPr>
      <w:r w:rsidRPr="00A34893">
        <w:rPr>
          <w:rFonts w:ascii="Arial" w:hAnsi="Arial" w:cs="Arial"/>
          <w:bCs/>
          <w:i/>
          <w:sz w:val="18"/>
        </w:rPr>
        <w:t>Sources:</w:t>
      </w:r>
      <w:r w:rsidR="009B71E7" w:rsidRPr="00A34893">
        <w:rPr>
          <w:rFonts w:ascii="Arial" w:hAnsi="Arial" w:cs="Arial"/>
          <w:bCs/>
          <w:i/>
          <w:sz w:val="18"/>
        </w:rPr>
        <w:t xml:space="preserve"> Decision No. 18/2022/QĐ-UBND dated September 22, 2022</w:t>
      </w:r>
      <w:r w:rsidR="00156F0D" w:rsidRPr="00A34893">
        <w:rPr>
          <w:rFonts w:ascii="Arial" w:hAnsi="Arial" w:cs="Arial"/>
          <w:bCs/>
          <w:i/>
          <w:sz w:val="18"/>
        </w:rPr>
        <w:t>,</w:t>
      </w:r>
      <w:r w:rsidR="009B71E7" w:rsidRPr="00A34893">
        <w:rPr>
          <w:rFonts w:ascii="Arial" w:hAnsi="Arial" w:cs="Arial"/>
          <w:bCs/>
          <w:i/>
          <w:sz w:val="18"/>
        </w:rPr>
        <w:t xml:space="preserve"> and </w:t>
      </w:r>
      <w:r w:rsidRPr="00A34893">
        <w:rPr>
          <w:rFonts w:ascii="Arial" w:hAnsi="Arial" w:cs="Arial"/>
          <w:bCs/>
          <w:i/>
          <w:sz w:val="18"/>
        </w:rPr>
        <w:fldChar w:fldCharType="begin"/>
      </w:r>
      <w:r w:rsidR="005652F8" w:rsidRPr="00A34893">
        <w:rPr>
          <w:rFonts w:ascii="Arial" w:hAnsi="Arial" w:cs="Arial"/>
          <w:bCs/>
          <w:i/>
          <w:sz w:val="18"/>
        </w:rPr>
        <w:instrText xml:space="preserve"> ADDIN EN.CITE &lt;EndNote&gt;&lt;Cite&gt;&lt;Author&gt;Diego-McGlone&lt;/Author&gt;&lt;Year&gt;2000&lt;/Year&gt;&lt;RecNum&gt;222&lt;/RecNum&gt;&lt;DisplayText&gt;[21]&lt;/DisplayText&gt;&lt;record&gt;&lt;rec-number&gt;222&lt;/rec-number&gt;&lt;foreign-keys&gt;&lt;key app="EN" db-id="p9vweexs7ddsereewpyv2w04v5tsraftp9s0" timestamp="1759289648"&gt;222&lt;/key&gt;&lt;/foreign-keys&gt;&lt;ref-type name="Journal Article"&gt;17&lt;/ref-type&gt;&lt;contributors&gt;&lt;authors&gt;&lt;author&gt;Diego-McGlone, Maria Lourdes San&lt;/author&gt;&lt;author&gt;Smith, Stephen V.&lt;/author&gt;&lt;author&gt;Nicolas, Vivian F.&lt;/author&gt;&lt;/authors&gt;&lt;/contributors&gt;&lt;titles&gt;&lt;title&gt;Stoichiometric Interpretations of C:N:P Ratios in Organic Waste Materials&lt;/title&gt;&lt;secondary-title&gt;Marine Pollution Bulletin&lt;/secondary-title&gt;&lt;/titles&gt;&lt;periodical&gt;&lt;full-title&gt;Marine Pollution Bulletin&lt;/full-title&gt;&lt;/periodical&gt;&lt;pages&gt;325-330&lt;/pages&gt;&lt;volume&gt;40&lt;/volume&gt;&lt;number&gt;4&lt;/number&gt;&lt;keywords&gt;&lt;keyword&gt;organic waste&lt;/keyword&gt;&lt;keyword&gt;C:N:P ratio&lt;/keyword&gt;&lt;keyword&gt;BOD&lt;/keyword&gt;&lt;keyword&gt;TN&lt;/keyword&gt;&lt;keyword&gt;TP&lt;/keyword&gt;&lt;/keywords&gt;&lt;dates&gt;&lt;year&gt;2000&lt;/year&gt;&lt;pub-dates&gt;&lt;date&gt;2000/04/01/&lt;/date&gt;&lt;/pub-dates&gt;&lt;/dates&gt;&lt;isbn&gt;0025-326X&lt;/isbn&gt;&lt;urls&gt;&lt;related-urls&gt;&lt;url&gt;https://www.sciencedirect.com/science/article/pii/S0025326X99002222&lt;/url&gt;&lt;/related-urls&gt;&lt;/urls&gt;&lt;electronic-resource-num&gt;https://doi.org/10.1016/S0025-326X(99)00222-2&lt;/electronic-resource-num&gt;&lt;/record&gt;&lt;/Cite&gt;&lt;/EndNote&gt;</w:instrText>
      </w:r>
      <w:r w:rsidRPr="00A34893">
        <w:rPr>
          <w:rFonts w:ascii="Arial" w:hAnsi="Arial" w:cs="Arial"/>
          <w:bCs/>
          <w:i/>
          <w:sz w:val="18"/>
        </w:rPr>
        <w:fldChar w:fldCharType="separate"/>
      </w:r>
      <w:r w:rsidR="005652F8" w:rsidRPr="001C50F2">
        <w:rPr>
          <w:rFonts w:ascii="Arial" w:hAnsi="Arial" w:cs="Arial"/>
          <w:bCs/>
          <w:i/>
          <w:sz w:val="18"/>
        </w:rPr>
        <w:t>[21]</w:t>
      </w:r>
      <w:r w:rsidRPr="00A34893">
        <w:rPr>
          <w:rFonts w:ascii="Arial" w:hAnsi="Arial" w:cs="Arial"/>
          <w:bCs/>
          <w:i/>
          <w:sz w:val="18"/>
        </w:rPr>
        <w:fldChar w:fldCharType="end"/>
      </w:r>
      <w:r w:rsidRPr="00A34893">
        <w:rPr>
          <w:rFonts w:ascii="Arial" w:hAnsi="Arial" w:cs="Arial"/>
          <w:bCs/>
          <w:i/>
          <w:sz w:val="18"/>
        </w:rPr>
        <w:t>, for livestock and aquaculture waste, TN/BOD = 0.64 and COD/BOD = 2.3</w:t>
      </w:r>
    </w:p>
    <w:p w14:paraId="711C26B9" w14:textId="77777777" w:rsidR="00F44BB9" w:rsidRPr="00A34893" w:rsidRDefault="00F44BB9" w:rsidP="00F44BB9">
      <w:pPr>
        <w:widowControl w:val="0"/>
        <w:jc w:val="both"/>
        <w:rPr>
          <w:rFonts w:ascii="Arial" w:hAnsi="Arial" w:cs="Arial"/>
        </w:rPr>
      </w:pPr>
    </w:p>
    <w:bookmarkEnd w:id="3"/>
    <w:p w14:paraId="60068A8E" w14:textId="77777777" w:rsidR="00F44BB9" w:rsidRPr="00A34893" w:rsidRDefault="00F44BB9" w:rsidP="00F44BB9">
      <w:pPr>
        <w:pStyle w:val="Body"/>
        <w:widowControl w:val="0"/>
        <w:spacing w:after="0"/>
        <w:rPr>
          <w:rFonts w:ascii="Arial" w:hAnsi="Arial" w:cs="Arial"/>
          <w:b/>
          <w:u w:val="single"/>
        </w:rPr>
      </w:pPr>
      <w:r w:rsidRPr="00A34893">
        <w:rPr>
          <w:rFonts w:ascii="Arial" w:hAnsi="Arial" w:cs="Arial"/>
          <w:b/>
          <w:u w:val="single"/>
        </w:rPr>
        <w:t>2.2.4 Runoff pollution coefficient for rainfall-induced flows</w:t>
      </w:r>
    </w:p>
    <w:p w14:paraId="75FE5375" w14:textId="77777777" w:rsidR="00F44BB9" w:rsidRPr="00A34893" w:rsidRDefault="00F44BB9" w:rsidP="00F44BB9">
      <w:pPr>
        <w:widowControl w:val="0"/>
        <w:jc w:val="both"/>
        <w:rPr>
          <w:rFonts w:ascii="Arial" w:hAnsi="Arial" w:cs="Arial"/>
        </w:rPr>
      </w:pPr>
    </w:p>
    <w:p w14:paraId="38D4A298" w14:textId="409F49BF" w:rsidR="00F44BB9" w:rsidRPr="00A34893" w:rsidRDefault="00F44BB9" w:rsidP="00F44BB9">
      <w:pPr>
        <w:widowControl w:val="0"/>
        <w:jc w:val="both"/>
        <w:rPr>
          <w:rFonts w:ascii="Arial" w:hAnsi="Arial" w:cs="Arial"/>
        </w:rPr>
      </w:pPr>
      <w:r w:rsidRPr="00A34893">
        <w:rPr>
          <w:rFonts w:ascii="Arial" w:hAnsi="Arial" w:cs="Arial"/>
        </w:rPr>
        <w:t xml:space="preserve">Stormwater runoff was estimated based on the Rational method </w:t>
      </w:r>
      <w:r w:rsidRPr="00A34893">
        <w:rPr>
          <w:rFonts w:ascii="Arial" w:hAnsi="Arial" w:cs="Arial"/>
        </w:rPr>
        <w:fldChar w:fldCharType="begin"/>
      </w:r>
      <w:r w:rsidR="005652F8" w:rsidRPr="00A34893">
        <w:rPr>
          <w:rFonts w:ascii="Arial" w:hAnsi="Arial" w:cs="Arial"/>
        </w:rPr>
        <w:instrText xml:space="preserve"> ADDIN EN.CITE &lt;EndNote&gt;&lt;Cite&gt;&lt;Author&gt;Chow&lt;/Author&gt;&lt;Year&gt;1998&lt;/Year&gt;&lt;RecNum&gt;241&lt;/RecNum&gt;&lt;DisplayText&gt;[22]&lt;/DisplayText&gt;&lt;record&gt;&lt;rec-number&gt;241&lt;/rec-number&gt;&lt;foreign-keys&gt;&lt;key app="EN" db-id="p9vweexs7ddsereewpyv2w04v5tsraftp9s0" timestamp="1759301182"&gt;241&lt;/key&gt;&lt;/foreign-keys&gt;&lt;ref-type name="Book"&gt;6&lt;/ref-type&gt;&lt;contributors&gt;&lt;authors&gt;&lt;author&gt;Chow, V. T.&lt;/author&gt;&lt;author&gt;Maidment, D. R.&lt;/author&gt;&lt;author&gt;Mays, L. W.&lt;/author&gt;&lt;/authors&gt;&lt;/contributors&gt;&lt;titles&gt;&lt;secondary-title&gt;Applied Hydrology&lt;/secondary-title&gt;&lt;/titles&gt;&lt;pages&gt;569&lt;/pages&gt;&lt;section&gt;569&lt;/section&gt;&lt;dates&gt;&lt;year&gt;1998&lt;/year&gt;&lt;/dates&gt;&lt;pub-location&gt;Singapore&lt;/pub-location&gt;&lt;publisher&gt;McGraw-Hill&lt;/publisher&gt;&lt;urls&gt;&lt;/urls&gt;&lt;/record&gt;&lt;/Cite&gt;&lt;/EndNote&gt;</w:instrText>
      </w:r>
      <w:r w:rsidRPr="00A34893">
        <w:rPr>
          <w:rFonts w:ascii="Arial" w:hAnsi="Arial" w:cs="Arial"/>
        </w:rPr>
        <w:fldChar w:fldCharType="separate"/>
      </w:r>
      <w:r w:rsidR="005652F8" w:rsidRPr="001C50F2">
        <w:rPr>
          <w:rFonts w:ascii="Arial" w:hAnsi="Arial" w:cs="Arial"/>
        </w:rPr>
        <w:t>[22]</w:t>
      </w:r>
      <w:r w:rsidRPr="00A34893">
        <w:rPr>
          <w:rFonts w:ascii="Arial" w:hAnsi="Arial" w:cs="Arial"/>
        </w:rPr>
        <w:fldChar w:fldCharType="end"/>
      </w:r>
      <w:r w:rsidRPr="00A34893">
        <w:rPr>
          <w:rFonts w:ascii="Arial" w:hAnsi="Arial" w:cs="Arial"/>
        </w:rPr>
        <w:t>, as equation (5):</w:t>
      </w:r>
    </w:p>
    <w:p w14:paraId="506E7B0F" w14:textId="77777777" w:rsidR="00F44BB9" w:rsidRPr="00A34893" w:rsidRDefault="00F44BB9" w:rsidP="00F44BB9">
      <w:pPr>
        <w:widowControl w:val="0"/>
        <w:jc w:val="both"/>
        <w:rPr>
          <w:rFonts w:ascii="Arial" w:hAnsi="Arial" w:cs="Arial"/>
        </w:rPr>
      </w:pPr>
      <w:r w:rsidRPr="00A34893">
        <w:rPr>
          <w:rFonts w:ascii="Arial" w:hAnsi="Arial" w:cs="Arial"/>
        </w:rPr>
        <w:t xml:space="preserve"> </w:t>
      </w:r>
      <w:r w:rsidRPr="00A34893">
        <w:rPr>
          <w:rFonts w:ascii="Arial" w:hAnsi="Arial" w:cs="Arial"/>
        </w:rPr>
        <w:tab/>
      </w:r>
      <w:r w:rsidRPr="00A34893">
        <w:rPr>
          <w:rFonts w:ascii="Arial" w:hAnsi="Arial" w:cs="Arial"/>
        </w:rPr>
        <w:tab/>
        <w:t>Q=0.001×A×C×I</w:t>
      </w:r>
      <w:r w:rsidRPr="00A34893">
        <w:rPr>
          <w:rFonts w:ascii="Arial" w:hAnsi="Arial" w:cs="Arial"/>
        </w:rPr>
        <w:tab/>
      </w:r>
      <w:r w:rsidRPr="00A34893">
        <w:rPr>
          <w:rFonts w:ascii="Arial" w:hAnsi="Arial" w:cs="Arial"/>
        </w:rPr>
        <w:tab/>
      </w:r>
      <w:r w:rsidRPr="00A34893">
        <w:rPr>
          <w:rFonts w:ascii="Arial" w:hAnsi="Arial" w:cs="Arial"/>
        </w:rPr>
        <w:tab/>
        <w:t>(5)</w:t>
      </w:r>
    </w:p>
    <w:p w14:paraId="3973C01F" w14:textId="77777777" w:rsidR="00F44BB9" w:rsidRPr="00A34893" w:rsidRDefault="00F44BB9" w:rsidP="00F44BB9">
      <w:pPr>
        <w:widowControl w:val="0"/>
        <w:jc w:val="both"/>
        <w:rPr>
          <w:rFonts w:ascii="Arial" w:hAnsi="Arial" w:cs="Arial"/>
        </w:rPr>
      </w:pPr>
      <w:r w:rsidRPr="00A34893">
        <w:rPr>
          <w:rFonts w:ascii="Arial" w:hAnsi="Arial" w:cs="Arial"/>
        </w:rPr>
        <w:t xml:space="preserve">where </w:t>
      </w:r>
      <w:r w:rsidRPr="00A34893">
        <w:rPr>
          <w:rFonts w:ascii="Arial" w:hAnsi="Arial" w:cs="Arial"/>
          <w:i/>
          <w:iCs/>
        </w:rPr>
        <w:t>Q</w:t>
      </w:r>
      <w:r w:rsidRPr="00A34893">
        <w:rPr>
          <w:rFonts w:ascii="Arial" w:hAnsi="Arial" w:cs="Arial"/>
        </w:rPr>
        <w:t xml:space="preserve"> is the runoff discharge (m³/year), </w:t>
      </w:r>
      <w:r w:rsidRPr="00A34893">
        <w:rPr>
          <w:rFonts w:ascii="Arial" w:hAnsi="Arial" w:cs="Arial"/>
          <w:i/>
          <w:iCs/>
        </w:rPr>
        <w:t>A</w:t>
      </w:r>
      <w:r w:rsidRPr="00A34893">
        <w:rPr>
          <w:rFonts w:ascii="Arial" w:hAnsi="Arial" w:cs="Arial"/>
        </w:rPr>
        <w:t xml:space="preserve"> is the catchment area (m²), </w:t>
      </w:r>
      <w:r w:rsidRPr="00A34893">
        <w:rPr>
          <w:rFonts w:ascii="Arial" w:hAnsi="Arial" w:cs="Arial"/>
          <w:i/>
          <w:iCs/>
        </w:rPr>
        <w:t>C</w:t>
      </w:r>
      <w:r w:rsidRPr="00A34893">
        <w:rPr>
          <w:rFonts w:ascii="Arial" w:hAnsi="Arial" w:cs="Arial"/>
        </w:rPr>
        <w:t xml:space="preserve"> is the runoff coefficient, and </w:t>
      </w:r>
      <w:r w:rsidRPr="00A34893">
        <w:rPr>
          <w:rFonts w:ascii="Arial" w:hAnsi="Arial" w:cs="Arial"/>
          <w:i/>
          <w:iCs/>
        </w:rPr>
        <w:t>I</w:t>
      </w:r>
      <w:r w:rsidRPr="00A34893">
        <w:rPr>
          <w:rFonts w:ascii="Arial" w:hAnsi="Arial" w:cs="Arial"/>
        </w:rPr>
        <w:t xml:space="preserve"> is the mean annual rainfall (mm/year).</w:t>
      </w:r>
    </w:p>
    <w:p w14:paraId="289E3EA7" w14:textId="77777777" w:rsidR="00F44BB9" w:rsidRPr="00A34893" w:rsidRDefault="00F44BB9" w:rsidP="00F44BB9">
      <w:pPr>
        <w:widowControl w:val="0"/>
        <w:jc w:val="both"/>
        <w:rPr>
          <w:rFonts w:ascii="Arial" w:hAnsi="Arial" w:cs="Arial"/>
        </w:rPr>
      </w:pPr>
    </w:p>
    <w:p w14:paraId="59D65AE4" w14:textId="0E9D717C" w:rsidR="00F44BB9" w:rsidRPr="00A34893" w:rsidRDefault="00F44BB9" w:rsidP="00F44BB9">
      <w:pPr>
        <w:widowControl w:val="0"/>
        <w:jc w:val="both"/>
        <w:rPr>
          <w:rFonts w:ascii="Arial" w:hAnsi="Arial" w:cs="Arial"/>
        </w:rPr>
      </w:pPr>
      <w:r w:rsidRPr="00A34893">
        <w:rPr>
          <w:rFonts w:ascii="Arial" w:hAnsi="Arial" w:cs="Arial"/>
        </w:rPr>
        <w:t xml:space="preserve">Based on typical runoff coefficients </w:t>
      </w:r>
      <w:r w:rsidRPr="00A34893">
        <w:rPr>
          <w:rFonts w:ascii="Arial" w:hAnsi="Arial" w:cs="Arial"/>
        </w:rPr>
        <w:fldChar w:fldCharType="begin"/>
      </w:r>
      <w:r w:rsidR="005652F8" w:rsidRPr="00A34893">
        <w:rPr>
          <w:rFonts w:ascii="Arial" w:hAnsi="Arial" w:cs="Arial"/>
        </w:rPr>
        <w:instrText xml:space="preserve"> ADDIN EN.CITE &lt;EndNote&gt;&lt;Cite&gt;&lt;Author&gt;Luo&lt;/Author&gt;&lt;Year&gt;2009&lt;/Year&gt;&lt;RecNum&gt;223&lt;/RecNum&gt;&lt;DisplayText&gt;[23]&lt;/DisplayText&gt;&lt;record&gt;&lt;rec-number&gt;223&lt;/rec-number&gt;&lt;foreign-keys&gt;&lt;key app="EN" db-id="p9vweexs7ddsereewpyv2w04v5tsraftp9s0" timestamp="1759289648"&gt;223&lt;/key&gt;&lt;/foreign-keys&gt;&lt;ref-type name="Journal Article"&gt;17&lt;/ref-type&gt;&lt;contributors&gt;&lt;authors&gt;&lt;author&gt;Luo, Hongbing&lt;/author&gt;&lt;author&gt;Luo, Lin&lt;/author&gt;&lt;author&gt;Huang, Gu&lt;/author&gt;&lt;author&gt;Liu, Ping&lt;/author&gt;&lt;author&gt;Li, Jingxian&lt;/author&gt;&lt;author&gt;Hu, Sheng&lt;/author&gt;&lt;author&gt;Wang, Fuxiang&lt;/author&gt;&lt;author&gt;Xu, Rui&lt;/author&gt;&lt;author&gt;Huang, Xiaoxue&lt;/author&gt;&lt;/authors&gt;&lt;/contributors&gt;&lt;titles&gt;&lt;title&gt;Total pollution effect of urban surface runoff&lt;/title&gt;&lt;secondary-title&gt;Journal of Environmental Sciences&lt;/secondary-title&gt;&lt;/titles&gt;&lt;periodical&gt;&lt;full-title&gt;Journal of Environmental Sciences&lt;/full-title&gt;&lt;/periodical&gt;&lt;pages&gt;1186-1193&lt;/pages&gt;&lt;volume&gt;21&lt;/volume&gt;&lt;number&gt;9&lt;/number&gt;&lt;keywords&gt;&lt;keyword&gt;total pollution effect&lt;/keyword&gt;&lt;keyword&gt;mixed stormwater sampling&lt;/keyword&gt;&lt;keyword&gt;street community&lt;/keyword&gt;&lt;keyword&gt;pollution loads&lt;/keyword&gt;&lt;keyword&gt;split-out flow control&lt;/keyword&gt;&lt;/keywords&gt;&lt;dates&gt;&lt;year&gt;2009&lt;/year&gt;&lt;pub-dates&gt;&lt;date&gt;2009/01/01/&lt;/date&gt;&lt;/pub-dates&gt;&lt;/dates&gt;&lt;isbn&gt;1001-0742&lt;/isbn&gt;&lt;urls&gt;&lt;related-urls&gt;&lt;url&gt;https://www.sciencedirect.com/science/article/pii/S100107420862402X&lt;/url&gt;&lt;/related-urls&gt;&lt;/urls&gt;&lt;electronic-resource-num&gt;https://doi.org/10.1016/S1001-0742(08)62402-X&lt;/electronic-resource-num&gt;&lt;/record&gt;&lt;/Cite&gt;&lt;/EndNote&gt;</w:instrText>
      </w:r>
      <w:r w:rsidRPr="00A34893">
        <w:rPr>
          <w:rFonts w:ascii="Arial" w:hAnsi="Arial" w:cs="Arial"/>
        </w:rPr>
        <w:fldChar w:fldCharType="separate"/>
      </w:r>
      <w:r w:rsidR="005652F8" w:rsidRPr="001C50F2">
        <w:rPr>
          <w:rFonts w:ascii="Arial" w:hAnsi="Arial" w:cs="Arial"/>
        </w:rPr>
        <w:t>[23]</w:t>
      </w:r>
      <w:r w:rsidRPr="00A34893">
        <w:rPr>
          <w:rFonts w:ascii="Arial" w:hAnsi="Arial" w:cs="Arial"/>
        </w:rPr>
        <w:fldChar w:fldCharType="end"/>
      </w:r>
      <w:r w:rsidRPr="00A34893">
        <w:rPr>
          <w:rFonts w:ascii="Arial" w:hAnsi="Arial" w:cs="Arial"/>
        </w:rPr>
        <w:t>, values range from 0.20–0.52 for agricultural land, 0.10–0.30 for forest land, and 0.30–0.75 for urban land (including residential, special-use, institutional, and defense land). For the calculation,</w:t>
      </w:r>
      <w:r w:rsidR="00E11E28" w:rsidRPr="00A34893">
        <w:rPr>
          <w:rFonts w:ascii="Arial" w:hAnsi="Arial" w:cs="Arial"/>
        </w:rPr>
        <w:t xml:space="preserve"> the</w:t>
      </w:r>
      <w:r w:rsidRPr="00A34893">
        <w:rPr>
          <w:rFonts w:ascii="Arial" w:hAnsi="Arial" w:cs="Arial"/>
        </w:rPr>
        <w:t xml:space="preserve"> average</w:t>
      </w:r>
      <w:r w:rsidR="00E11E28" w:rsidRPr="00A34893">
        <w:rPr>
          <w:rFonts w:ascii="Arial" w:hAnsi="Arial" w:cs="Arial"/>
        </w:rPr>
        <w:t>s</w:t>
      </w:r>
      <w:r w:rsidRPr="00A34893">
        <w:rPr>
          <w:rFonts w:ascii="Arial" w:hAnsi="Arial" w:cs="Arial"/>
        </w:rPr>
        <w:t xml:space="preserve"> of 0.36, 0.20, and 0.53 were selected for agricultural, forested, and urban areas, respectively. The pollutant load coefficient for stormwater runoff is presented in Table 6.</w:t>
      </w:r>
    </w:p>
    <w:p w14:paraId="0F69CEF2" w14:textId="77777777" w:rsidR="00F44BB9" w:rsidRPr="00A34893" w:rsidRDefault="00F44BB9" w:rsidP="00F44BB9">
      <w:pPr>
        <w:widowControl w:val="0"/>
        <w:jc w:val="both"/>
        <w:rPr>
          <w:rFonts w:ascii="Arial" w:hAnsi="Arial" w:cs="Arial"/>
        </w:rPr>
      </w:pPr>
    </w:p>
    <w:p w14:paraId="6934E5E4" w14:textId="77777777" w:rsidR="00F44BB9" w:rsidRPr="00A34893" w:rsidRDefault="00F44BB9" w:rsidP="00F44BB9">
      <w:pPr>
        <w:widowControl w:val="0"/>
        <w:tabs>
          <w:tab w:val="left" w:pos="1080"/>
        </w:tabs>
        <w:jc w:val="both"/>
        <w:rPr>
          <w:rFonts w:ascii="Arial" w:hAnsi="Arial" w:cs="Arial"/>
          <w:b/>
        </w:rPr>
      </w:pPr>
      <w:r w:rsidRPr="00A34893">
        <w:rPr>
          <w:rFonts w:ascii="Arial" w:hAnsi="Arial" w:cs="Arial"/>
          <w:b/>
        </w:rPr>
        <w:t xml:space="preserve">Table 6. </w:t>
      </w:r>
      <w:r w:rsidRPr="00A34893">
        <w:rPr>
          <w:rFonts w:ascii="Arial" w:hAnsi="Arial" w:cs="Arial"/>
          <w:b/>
        </w:rPr>
        <w:tab/>
        <w:t>Runoff pollution coefficient for rainfall-induced flows</w:t>
      </w:r>
    </w:p>
    <w:p w14:paraId="2D643CB6" w14:textId="77777777" w:rsidR="00F44BB9" w:rsidRPr="00A34893" w:rsidRDefault="00F44BB9" w:rsidP="00F44BB9">
      <w:pPr>
        <w:widowControl w:val="0"/>
        <w:tabs>
          <w:tab w:val="left" w:pos="1080"/>
        </w:tabs>
        <w:jc w:val="both"/>
        <w:rPr>
          <w:rFonts w:ascii="Arial" w:hAnsi="Arial" w:cs="Arial"/>
          <w:b/>
        </w:rPr>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833"/>
        <w:gridCol w:w="1075"/>
        <w:gridCol w:w="1075"/>
        <w:gridCol w:w="1075"/>
        <w:gridCol w:w="1075"/>
        <w:gridCol w:w="1075"/>
      </w:tblGrid>
      <w:tr w:rsidR="00050994" w:rsidRPr="00A34893" w14:paraId="2B279A5C" w14:textId="77777777" w:rsidTr="006727C5">
        <w:trPr>
          <w:trHeight w:val="170"/>
        </w:trPr>
        <w:tc>
          <w:tcPr>
            <w:tcW w:w="1725" w:type="pct"/>
            <w:vAlign w:val="bottom"/>
          </w:tcPr>
          <w:p w14:paraId="7979E6A2" w14:textId="77777777" w:rsidR="00F44BB9" w:rsidRPr="00A34893" w:rsidRDefault="00F44BB9" w:rsidP="006727C5">
            <w:pPr>
              <w:widowControl w:val="0"/>
              <w:jc w:val="both"/>
              <w:rPr>
                <w:rFonts w:ascii="Arial" w:hAnsi="Arial" w:cs="Arial"/>
                <w:b/>
                <w:bCs/>
                <w:lang w:eastAsia="zh-CN"/>
              </w:rPr>
            </w:pPr>
            <w:r w:rsidRPr="00A34893">
              <w:rPr>
                <w:rFonts w:ascii="Arial" w:hAnsi="Arial" w:cs="Arial"/>
                <w:b/>
                <w:bCs/>
              </w:rPr>
              <w:t>Parameters</w:t>
            </w:r>
          </w:p>
        </w:tc>
        <w:tc>
          <w:tcPr>
            <w:tcW w:w="655" w:type="pct"/>
            <w:vAlign w:val="bottom"/>
          </w:tcPr>
          <w:p w14:paraId="5491D0DB" w14:textId="77777777" w:rsidR="00F44BB9" w:rsidRPr="00A34893" w:rsidRDefault="00F44BB9" w:rsidP="006727C5">
            <w:pPr>
              <w:widowControl w:val="0"/>
              <w:jc w:val="both"/>
              <w:rPr>
                <w:rFonts w:ascii="Arial" w:hAnsi="Arial" w:cs="Arial"/>
                <w:b/>
                <w:bCs/>
              </w:rPr>
            </w:pPr>
            <w:r w:rsidRPr="00A34893">
              <w:rPr>
                <w:rFonts w:ascii="Arial" w:hAnsi="Arial" w:cs="Arial"/>
                <w:b/>
                <w:bCs/>
              </w:rPr>
              <w:t>BOD</w:t>
            </w:r>
          </w:p>
        </w:tc>
        <w:tc>
          <w:tcPr>
            <w:tcW w:w="655" w:type="pct"/>
            <w:noWrap/>
            <w:vAlign w:val="bottom"/>
            <w:hideMark/>
          </w:tcPr>
          <w:p w14:paraId="79065312" w14:textId="77777777" w:rsidR="00F44BB9" w:rsidRPr="00A34893" w:rsidRDefault="00F44BB9" w:rsidP="006727C5">
            <w:pPr>
              <w:widowControl w:val="0"/>
              <w:jc w:val="both"/>
              <w:rPr>
                <w:rFonts w:ascii="Arial" w:hAnsi="Arial" w:cs="Arial"/>
                <w:b/>
                <w:bCs/>
                <w:lang w:eastAsia="zh-CN"/>
              </w:rPr>
            </w:pPr>
            <w:r w:rsidRPr="00A34893">
              <w:rPr>
                <w:rFonts w:ascii="Arial" w:hAnsi="Arial" w:cs="Arial"/>
                <w:b/>
                <w:bCs/>
              </w:rPr>
              <w:t>COD</w:t>
            </w:r>
          </w:p>
        </w:tc>
        <w:tc>
          <w:tcPr>
            <w:tcW w:w="655" w:type="pct"/>
            <w:vAlign w:val="bottom"/>
          </w:tcPr>
          <w:p w14:paraId="02ADE0DD" w14:textId="77777777" w:rsidR="00F44BB9" w:rsidRPr="00A34893" w:rsidRDefault="00F44BB9" w:rsidP="006727C5">
            <w:pPr>
              <w:widowControl w:val="0"/>
              <w:jc w:val="both"/>
              <w:rPr>
                <w:rFonts w:ascii="Arial" w:hAnsi="Arial" w:cs="Arial"/>
                <w:b/>
                <w:bCs/>
              </w:rPr>
            </w:pPr>
            <w:r w:rsidRPr="00A34893">
              <w:rPr>
                <w:rFonts w:ascii="Arial" w:hAnsi="Arial" w:cs="Arial"/>
                <w:b/>
                <w:bCs/>
              </w:rPr>
              <w:t>TSS</w:t>
            </w:r>
          </w:p>
        </w:tc>
        <w:tc>
          <w:tcPr>
            <w:tcW w:w="655" w:type="pct"/>
            <w:noWrap/>
            <w:vAlign w:val="bottom"/>
            <w:hideMark/>
          </w:tcPr>
          <w:p w14:paraId="6398338F" w14:textId="77777777" w:rsidR="00F44BB9" w:rsidRPr="00A34893" w:rsidRDefault="00F44BB9" w:rsidP="006727C5">
            <w:pPr>
              <w:widowControl w:val="0"/>
              <w:jc w:val="both"/>
              <w:rPr>
                <w:rFonts w:ascii="Arial" w:hAnsi="Arial" w:cs="Arial"/>
                <w:b/>
                <w:bCs/>
                <w:lang w:eastAsia="zh-CN"/>
              </w:rPr>
            </w:pPr>
            <w:r w:rsidRPr="00A34893">
              <w:rPr>
                <w:rFonts w:ascii="Arial" w:hAnsi="Arial" w:cs="Arial"/>
                <w:b/>
                <w:bCs/>
              </w:rPr>
              <w:t>TN</w:t>
            </w:r>
          </w:p>
        </w:tc>
        <w:tc>
          <w:tcPr>
            <w:tcW w:w="655" w:type="pct"/>
            <w:noWrap/>
            <w:vAlign w:val="bottom"/>
            <w:hideMark/>
          </w:tcPr>
          <w:p w14:paraId="60FED469" w14:textId="77777777" w:rsidR="00F44BB9" w:rsidRPr="00A34893" w:rsidRDefault="00F44BB9" w:rsidP="006727C5">
            <w:pPr>
              <w:widowControl w:val="0"/>
              <w:jc w:val="both"/>
              <w:rPr>
                <w:rFonts w:ascii="Arial" w:hAnsi="Arial" w:cs="Arial"/>
                <w:b/>
                <w:bCs/>
                <w:lang w:eastAsia="zh-CN"/>
              </w:rPr>
            </w:pPr>
            <w:r w:rsidRPr="00A34893">
              <w:rPr>
                <w:rFonts w:ascii="Arial" w:hAnsi="Arial" w:cs="Arial"/>
                <w:b/>
                <w:bCs/>
              </w:rPr>
              <w:t>TP</w:t>
            </w:r>
          </w:p>
        </w:tc>
      </w:tr>
      <w:tr w:rsidR="00050994" w:rsidRPr="00A34893" w14:paraId="714F43F8" w14:textId="77777777" w:rsidTr="006727C5">
        <w:trPr>
          <w:trHeight w:val="170"/>
        </w:trPr>
        <w:tc>
          <w:tcPr>
            <w:tcW w:w="1725" w:type="pct"/>
            <w:vAlign w:val="bottom"/>
          </w:tcPr>
          <w:p w14:paraId="29598993" w14:textId="77777777" w:rsidR="00F44BB9" w:rsidRPr="00A34893" w:rsidRDefault="00F44BB9" w:rsidP="006727C5">
            <w:pPr>
              <w:widowControl w:val="0"/>
              <w:jc w:val="both"/>
              <w:rPr>
                <w:rFonts w:ascii="Arial" w:hAnsi="Arial" w:cs="Arial"/>
                <w:lang w:eastAsia="zh-CN"/>
              </w:rPr>
            </w:pPr>
            <w:r w:rsidRPr="00A34893">
              <w:rPr>
                <w:rFonts w:ascii="Arial" w:hAnsi="Arial" w:cs="Arial"/>
              </w:rPr>
              <w:t>Mean concentration (g/m</w:t>
            </w:r>
            <w:r w:rsidRPr="00A34893">
              <w:rPr>
                <w:rFonts w:ascii="Arial" w:hAnsi="Arial" w:cs="Arial"/>
                <w:vertAlign w:val="superscript"/>
              </w:rPr>
              <w:t>3</w:t>
            </w:r>
            <w:r w:rsidRPr="00A34893">
              <w:rPr>
                <w:rFonts w:ascii="Arial" w:hAnsi="Arial" w:cs="Arial"/>
              </w:rPr>
              <w:t xml:space="preserve">) </w:t>
            </w:r>
          </w:p>
        </w:tc>
        <w:tc>
          <w:tcPr>
            <w:tcW w:w="655" w:type="pct"/>
            <w:vAlign w:val="bottom"/>
          </w:tcPr>
          <w:p w14:paraId="6AFF912F" w14:textId="77777777" w:rsidR="00F44BB9" w:rsidRPr="00A34893" w:rsidRDefault="00F44BB9" w:rsidP="006727C5">
            <w:pPr>
              <w:widowControl w:val="0"/>
              <w:jc w:val="both"/>
              <w:rPr>
                <w:rFonts w:ascii="Arial" w:hAnsi="Arial" w:cs="Arial"/>
              </w:rPr>
            </w:pPr>
            <w:r w:rsidRPr="00A34893">
              <w:rPr>
                <w:rFonts w:ascii="Arial" w:hAnsi="Arial" w:cs="Arial"/>
              </w:rPr>
              <w:t>9,863</w:t>
            </w:r>
          </w:p>
        </w:tc>
        <w:tc>
          <w:tcPr>
            <w:tcW w:w="655" w:type="pct"/>
            <w:noWrap/>
            <w:vAlign w:val="bottom"/>
            <w:hideMark/>
          </w:tcPr>
          <w:p w14:paraId="6971AE89" w14:textId="77777777" w:rsidR="00F44BB9" w:rsidRPr="00A34893" w:rsidRDefault="00F44BB9" w:rsidP="006727C5">
            <w:pPr>
              <w:widowControl w:val="0"/>
              <w:jc w:val="both"/>
              <w:rPr>
                <w:rFonts w:ascii="Arial" w:hAnsi="Arial" w:cs="Arial"/>
                <w:lang w:eastAsia="zh-CN"/>
              </w:rPr>
            </w:pPr>
            <w:r w:rsidRPr="00A34893">
              <w:rPr>
                <w:rFonts w:ascii="Arial" w:hAnsi="Arial" w:cs="Arial"/>
              </w:rPr>
              <w:t>18,665</w:t>
            </w:r>
          </w:p>
        </w:tc>
        <w:tc>
          <w:tcPr>
            <w:tcW w:w="655" w:type="pct"/>
            <w:vAlign w:val="bottom"/>
          </w:tcPr>
          <w:p w14:paraId="49419E5A" w14:textId="77777777" w:rsidR="00F44BB9" w:rsidRPr="00A34893" w:rsidRDefault="00F44BB9" w:rsidP="006727C5">
            <w:pPr>
              <w:widowControl w:val="0"/>
              <w:jc w:val="both"/>
              <w:rPr>
                <w:rFonts w:ascii="Arial" w:hAnsi="Arial" w:cs="Arial"/>
              </w:rPr>
            </w:pPr>
            <w:r w:rsidRPr="00A34893">
              <w:rPr>
                <w:rFonts w:ascii="Arial" w:hAnsi="Arial" w:cs="Arial"/>
              </w:rPr>
              <w:t>8,563</w:t>
            </w:r>
          </w:p>
        </w:tc>
        <w:tc>
          <w:tcPr>
            <w:tcW w:w="655" w:type="pct"/>
            <w:noWrap/>
            <w:vAlign w:val="bottom"/>
            <w:hideMark/>
          </w:tcPr>
          <w:p w14:paraId="7564C1B4" w14:textId="77777777" w:rsidR="00F44BB9" w:rsidRPr="00A34893" w:rsidRDefault="00F44BB9" w:rsidP="006727C5">
            <w:pPr>
              <w:widowControl w:val="0"/>
              <w:jc w:val="both"/>
              <w:rPr>
                <w:rFonts w:ascii="Arial" w:hAnsi="Arial" w:cs="Arial"/>
                <w:lang w:eastAsia="zh-CN"/>
              </w:rPr>
            </w:pPr>
            <w:r w:rsidRPr="00A34893">
              <w:rPr>
                <w:rFonts w:ascii="Arial" w:hAnsi="Arial" w:cs="Arial"/>
              </w:rPr>
              <w:t>0,292</w:t>
            </w:r>
          </w:p>
        </w:tc>
        <w:tc>
          <w:tcPr>
            <w:tcW w:w="655" w:type="pct"/>
            <w:noWrap/>
            <w:vAlign w:val="bottom"/>
            <w:hideMark/>
          </w:tcPr>
          <w:p w14:paraId="3567FC85" w14:textId="77777777" w:rsidR="00F44BB9" w:rsidRPr="00A34893" w:rsidRDefault="00F44BB9" w:rsidP="006727C5">
            <w:pPr>
              <w:widowControl w:val="0"/>
              <w:jc w:val="both"/>
              <w:rPr>
                <w:rFonts w:ascii="Arial" w:hAnsi="Arial" w:cs="Arial"/>
                <w:lang w:eastAsia="zh-CN"/>
              </w:rPr>
            </w:pPr>
            <w:r w:rsidRPr="00A34893">
              <w:rPr>
                <w:rFonts w:ascii="Arial" w:hAnsi="Arial" w:cs="Arial"/>
              </w:rPr>
              <w:t>0,071</w:t>
            </w:r>
          </w:p>
        </w:tc>
      </w:tr>
    </w:tbl>
    <w:p w14:paraId="08EF7024" w14:textId="08EEC3ED" w:rsidR="00F44BB9" w:rsidRPr="00A34893" w:rsidRDefault="00F44BB9" w:rsidP="00F44BB9">
      <w:pPr>
        <w:pStyle w:val="BodyText3"/>
        <w:tabs>
          <w:tab w:val="left" w:pos="1080"/>
        </w:tabs>
        <w:spacing w:after="0"/>
        <w:ind w:left="1080" w:hanging="1080"/>
        <w:jc w:val="both"/>
        <w:rPr>
          <w:rFonts w:ascii="Arial" w:hAnsi="Arial" w:cs="Arial"/>
          <w:bCs/>
          <w:i/>
          <w:sz w:val="18"/>
        </w:rPr>
      </w:pPr>
      <w:r w:rsidRPr="00A34893">
        <w:rPr>
          <w:rFonts w:ascii="Arial" w:hAnsi="Arial" w:cs="Arial"/>
          <w:bCs/>
          <w:i/>
          <w:sz w:val="18"/>
        </w:rPr>
        <w:t xml:space="preserve">Source: </w:t>
      </w:r>
      <w:r w:rsidRPr="00A34893">
        <w:rPr>
          <w:rFonts w:ascii="Arial" w:hAnsi="Arial" w:cs="Arial"/>
          <w:bCs/>
          <w:i/>
          <w:sz w:val="18"/>
        </w:rPr>
        <w:fldChar w:fldCharType="begin"/>
      </w:r>
      <w:r w:rsidR="005652F8" w:rsidRPr="00A34893">
        <w:rPr>
          <w:rFonts w:ascii="Arial" w:hAnsi="Arial" w:cs="Arial"/>
          <w:bCs/>
          <w:i/>
          <w:sz w:val="18"/>
        </w:rPr>
        <w:instrText xml:space="preserve"> ADDIN EN.CITE &lt;EndNote&gt;&lt;Cite&gt;&lt;Author&gt;Hong&lt;/Author&gt;&lt;Year&gt;2013&lt;/Year&gt;&lt;RecNum&gt;224&lt;/RecNum&gt;&lt;DisplayText&gt;[24]&lt;/DisplayText&gt;&lt;record&gt;&lt;rec-number&gt;224&lt;/rec-number&gt;&lt;foreign-keys&gt;&lt;key app="EN" db-id="p9vweexs7ddsereewpyv2w04v5tsraftp9s0" timestamp="1759289648"&gt;224&lt;/key&gt;&lt;/foreign-keys&gt;&lt;ref-type name="Journal Article"&gt;17&lt;/ref-type&gt;&lt;contributors&gt;&lt;authors&gt;&lt;author&gt;&lt;style face="normal" font="default" size="100%"&gt;Nguye&lt;/style&gt;&lt;style face="normal" font="default" charset="163" size="100%"&gt;n V&lt;/style&gt;&lt;style face="normal" font="default" size="100%"&gt;a&lt;/style&gt;&lt;style face="normal" font="default" charset="238" size="100%"&gt;n H&lt;/style&gt;&lt;style face="normal" font="default" size="100%"&gt;o&lt;/style&gt;&lt;style face="normal" font="default" charset="163" size="100%"&gt;ng&lt;/style&gt;&lt;/author&gt;&lt;author&gt;&lt;style face="normal" font="default" charset="163" size="100%"&gt;Phan Th&lt;/style&gt;&lt;style face="normal" font="default" size="100%"&gt;uy Linh&lt;/style&gt;&lt;/author&gt;&lt;/authors&gt;&lt;/contributors&gt;&lt;titles&gt;&lt;title&gt;Study on calculating the load of pollutants on Saigon River&lt;/title&gt;&lt;secondary-title&gt;Journal of Hydro-Meteorology&lt;/secondary-title&gt;&lt;/titles&gt;&lt;periodical&gt;&lt;full-title&gt;Journal of Hydro-Meteorology&lt;/full-title&gt;&lt;/periodical&gt;&lt;pages&gt;6-11&lt;/pages&gt;&lt;volume&gt;12/2013&lt;/volume&gt;&lt;dates&gt;&lt;year&gt;2013&lt;/year&gt;&lt;/dates&gt;&lt;urls&gt;&lt;related-urls&gt;&lt;url&gt;http://tapchikttv.vn/data/article/470/Nguy%E1%BB%85n%20V%C4%83n%20H%E1%BB%93ng,%20Phan%20Th%C3%B9y%20Linh.pdf&lt;/url&gt;&lt;/related-urls&gt;&lt;/urls&gt;&lt;/record&gt;&lt;/Cite&gt;&lt;/EndNote&gt;</w:instrText>
      </w:r>
      <w:r w:rsidRPr="00A34893">
        <w:rPr>
          <w:rFonts w:ascii="Arial" w:hAnsi="Arial" w:cs="Arial"/>
          <w:bCs/>
          <w:i/>
          <w:sz w:val="18"/>
        </w:rPr>
        <w:fldChar w:fldCharType="separate"/>
      </w:r>
      <w:r w:rsidR="005652F8" w:rsidRPr="001C50F2">
        <w:rPr>
          <w:rFonts w:ascii="Arial" w:hAnsi="Arial" w:cs="Arial"/>
          <w:bCs/>
          <w:i/>
          <w:sz w:val="18"/>
        </w:rPr>
        <w:t>[24]</w:t>
      </w:r>
      <w:r w:rsidRPr="00A34893">
        <w:rPr>
          <w:rFonts w:ascii="Arial" w:hAnsi="Arial" w:cs="Arial"/>
          <w:bCs/>
          <w:i/>
          <w:sz w:val="18"/>
        </w:rPr>
        <w:fldChar w:fldCharType="end"/>
      </w:r>
    </w:p>
    <w:p w14:paraId="64ADD00B" w14:textId="77777777" w:rsidR="00F44BB9" w:rsidRPr="00A34893" w:rsidRDefault="00F44BB9" w:rsidP="00F44BB9">
      <w:pPr>
        <w:pStyle w:val="Body"/>
        <w:widowControl w:val="0"/>
        <w:spacing w:after="0"/>
        <w:rPr>
          <w:rFonts w:ascii="Arial" w:hAnsi="Arial" w:cs="Arial"/>
        </w:rPr>
      </w:pPr>
    </w:p>
    <w:p w14:paraId="7B133452" w14:textId="77777777" w:rsidR="00F44BB9" w:rsidRPr="00A34893" w:rsidRDefault="00F44BB9" w:rsidP="00F44BB9">
      <w:pPr>
        <w:pStyle w:val="Head1"/>
        <w:keepNext w:val="0"/>
        <w:widowControl w:val="0"/>
        <w:spacing w:after="0"/>
        <w:jc w:val="both"/>
        <w:rPr>
          <w:rFonts w:ascii="Arial" w:hAnsi="Arial" w:cs="Arial"/>
          <w:sz w:val="20"/>
        </w:rPr>
      </w:pPr>
      <w:r w:rsidRPr="00A34893">
        <w:rPr>
          <w:rFonts w:ascii="Arial" w:hAnsi="Arial" w:cs="Arial"/>
          <w:sz w:val="20"/>
        </w:rPr>
        <w:t>3. results and discussion</w:t>
      </w:r>
    </w:p>
    <w:p w14:paraId="2ACB376F" w14:textId="77777777" w:rsidR="00F44BB9" w:rsidRPr="00A34893" w:rsidRDefault="00F44BB9" w:rsidP="00F44BB9">
      <w:pPr>
        <w:pStyle w:val="Head1"/>
        <w:keepNext w:val="0"/>
        <w:widowControl w:val="0"/>
        <w:spacing w:after="0"/>
        <w:jc w:val="both"/>
        <w:rPr>
          <w:rFonts w:ascii="Arial" w:hAnsi="Arial" w:cs="Arial"/>
          <w:sz w:val="20"/>
        </w:rPr>
      </w:pPr>
    </w:p>
    <w:p w14:paraId="511A6AB9" w14:textId="21C549FF" w:rsidR="00F44BB9" w:rsidRPr="00A34893" w:rsidRDefault="00F44BB9" w:rsidP="00F44BB9">
      <w:pPr>
        <w:widowControl w:val="0"/>
        <w:jc w:val="both"/>
        <w:rPr>
          <w:rFonts w:ascii="Arial" w:hAnsi="Arial" w:cs="Arial"/>
        </w:rPr>
      </w:pPr>
      <w:r w:rsidRPr="00A34893">
        <w:rPr>
          <w:rFonts w:ascii="Arial" w:hAnsi="Arial" w:cs="Arial"/>
        </w:rPr>
        <w:lastRenderedPageBreak/>
        <w:t xml:space="preserve">According to the Master Planning of BRVT for the </w:t>
      </w:r>
      <w:r w:rsidR="00F049E4" w:rsidRPr="00A34893">
        <w:rPr>
          <w:rFonts w:ascii="Arial" w:hAnsi="Arial" w:cs="Arial"/>
        </w:rPr>
        <w:t xml:space="preserve">period </w:t>
      </w:r>
      <w:r w:rsidRPr="00A34893">
        <w:rPr>
          <w:rFonts w:ascii="Arial" w:hAnsi="Arial" w:cs="Arial"/>
        </w:rPr>
        <w:t xml:space="preserve">2021–2030, with a </w:t>
      </w:r>
      <w:r w:rsidR="00F049E4" w:rsidRPr="00A34893">
        <w:rPr>
          <w:rFonts w:ascii="Arial" w:hAnsi="Arial" w:cs="Arial"/>
        </w:rPr>
        <w:t xml:space="preserve">vision </w:t>
      </w:r>
      <w:r w:rsidRPr="00A34893">
        <w:rPr>
          <w:rFonts w:ascii="Arial" w:hAnsi="Arial" w:cs="Arial"/>
        </w:rPr>
        <w:t xml:space="preserve">to 2050 </w:t>
      </w:r>
      <w:r w:rsidRPr="00A34893">
        <w:rPr>
          <w:rFonts w:ascii="Arial" w:hAnsi="Arial" w:cs="Arial"/>
        </w:rPr>
        <w:fldChar w:fldCharType="begin"/>
      </w:r>
      <w:r w:rsidR="005652F8" w:rsidRPr="00A34893">
        <w:rPr>
          <w:rFonts w:ascii="Arial" w:hAnsi="Arial" w:cs="Arial"/>
        </w:rPr>
        <w:instrText xml:space="preserve"> ADDIN EN.CITE &lt;EndNote&gt;&lt;Cite&gt;&lt;Author&gt;UBND BRVT&lt;/Author&gt;&lt;Year&gt;2023&lt;/Year&gt;&lt;RecNum&gt;259&lt;/RecNum&gt;&lt;DisplayText&gt;[17]&lt;/DisplayText&gt;&lt;record&gt;&lt;rec-number&gt;259&lt;/rec-number&gt;&lt;foreign-keys&gt;&lt;key app="EN" db-id="p9vweexs7ddsereewpyv2w04v5tsraftp9s0" timestamp="1759305309"&gt;259&lt;/key&gt;&lt;/foreign-keys&gt;&lt;ref-type name="Report"&gt;27&lt;/ref-type&gt;&lt;contributors&gt;&lt;authors&gt;&lt;author&gt;UBND BRVT,&lt;/author&gt;&lt;/authors&gt;&lt;/contributors&gt;&lt;titles&gt;&lt;title&gt;General report: Master Plan of Ba Ria-Vung Tau province for the 2021-2030 period, with a vision toward 2050&lt;/title&gt;&lt;/titles&gt;&lt;pages&gt;1037&lt;/pages&gt;&lt;dates&gt;&lt;year&gt;2023&lt;/year&gt;&lt;/dates&gt;&lt;pub-location&gt;Ba Ria - Vung Tau, Vietnam&lt;/pub-location&gt;&lt;publisher&gt;People&amp;apos;s Committee of Ba Ria - Vung Tau&lt;/publisher&gt;&lt;urls&gt;&lt;/urls&gt;&lt;/record&gt;&lt;/Cite&gt;&lt;/EndNote&gt;</w:instrText>
      </w:r>
      <w:r w:rsidRPr="00A34893">
        <w:rPr>
          <w:rFonts w:ascii="Arial" w:hAnsi="Arial" w:cs="Arial"/>
        </w:rPr>
        <w:fldChar w:fldCharType="separate"/>
      </w:r>
      <w:r w:rsidR="005652F8" w:rsidRPr="001C50F2">
        <w:rPr>
          <w:rFonts w:ascii="Arial" w:hAnsi="Arial" w:cs="Arial"/>
        </w:rPr>
        <w:t>[17]</w:t>
      </w:r>
      <w:r w:rsidRPr="00A34893">
        <w:rPr>
          <w:rFonts w:ascii="Arial" w:hAnsi="Arial" w:cs="Arial"/>
        </w:rPr>
        <w:fldChar w:fldCharType="end"/>
      </w:r>
      <w:r w:rsidRPr="00A34893">
        <w:rPr>
          <w:rFonts w:ascii="Arial" w:hAnsi="Arial" w:cs="Arial"/>
        </w:rPr>
        <w:t xml:space="preserve">, the major pollution load sources in the coastal zone of BRVT (including </w:t>
      </w:r>
      <w:proofErr w:type="spellStart"/>
      <w:r w:rsidRPr="00A34893">
        <w:rPr>
          <w:rFonts w:ascii="Arial" w:hAnsi="Arial" w:cs="Arial"/>
        </w:rPr>
        <w:t>Bà</w:t>
      </w:r>
      <w:proofErr w:type="spellEnd"/>
      <w:r w:rsidRPr="00A34893">
        <w:rPr>
          <w:rFonts w:ascii="Arial" w:hAnsi="Arial" w:cs="Arial"/>
        </w:rPr>
        <w:t xml:space="preserve"> </w:t>
      </w:r>
      <w:proofErr w:type="spellStart"/>
      <w:r w:rsidRPr="00A34893">
        <w:rPr>
          <w:rFonts w:ascii="Arial" w:hAnsi="Arial" w:cs="Arial"/>
        </w:rPr>
        <w:t>Rịa</w:t>
      </w:r>
      <w:proofErr w:type="spellEnd"/>
      <w:r w:rsidRPr="00A34893">
        <w:rPr>
          <w:rFonts w:ascii="Arial" w:hAnsi="Arial" w:cs="Arial"/>
        </w:rPr>
        <w:t xml:space="preserve"> City, </w:t>
      </w:r>
      <w:proofErr w:type="spellStart"/>
      <w:r w:rsidRPr="00A34893">
        <w:rPr>
          <w:rFonts w:ascii="Arial" w:hAnsi="Arial" w:cs="Arial"/>
        </w:rPr>
        <w:t>Vũng</w:t>
      </w:r>
      <w:proofErr w:type="spellEnd"/>
      <w:r w:rsidRPr="00A34893">
        <w:rPr>
          <w:rFonts w:ascii="Arial" w:hAnsi="Arial" w:cs="Arial"/>
        </w:rPr>
        <w:t xml:space="preserve"> </w:t>
      </w:r>
      <w:proofErr w:type="spellStart"/>
      <w:r w:rsidRPr="00A34893">
        <w:rPr>
          <w:rFonts w:ascii="Arial" w:hAnsi="Arial" w:cs="Arial"/>
        </w:rPr>
        <w:t>Tàu</w:t>
      </w:r>
      <w:proofErr w:type="spellEnd"/>
      <w:r w:rsidRPr="00A34893">
        <w:rPr>
          <w:rFonts w:ascii="Arial" w:hAnsi="Arial" w:cs="Arial"/>
        </w:rPr>
        <w:t xml:space="preserve"> City, and </w:t>
      </w:r>
      <w:proofErr w:type="spellStart"/>
      <w:r w:rsidRPr="00A34893">
        <w:rPr>
          <w:rFonts w:ascii="Arial" w:hAnsi="Arial" w:cs="Arial"/>
        </w:rPr>
        <w:t>Phú</w:t>
      </w:r>
      <w:proofErr w:type="spellEnd"/>
      <w:r w:rsidRPr="00A34893">
        <w:rPr>
          <w:rFonts w:ascii="Arial" w:hAnsi="Arial" w:cs="Arial"/>
        </w:rPr>
        <w:t xml:space="preserve"> </w:t>
      </w:r>
      <w:proofErr w:type="spellStart"/>
      <w:r w:rsidRPr="00A34893">
        <w:rPr>
          <w:rFonts w:ascii="Arial" w:hAnsi="Arial" w:cs="Arial"/>
        </w:rPr>
        <w:t>Mỹ</w:t>
      </w:r>
      <w:proofErr w:type="spellEnd"/>
      <w:r w:rsidRPr="00A34893">
        <w:rPr>
          <w:rFonts w:ascii="Arial" w:hAnsi="Arial" w:cs="Arial"/>
        </w:rPr>
        <w:t xml:space="preserve"> Town) are derived from socio-economic activities and include: (1) domestic wastewater; (2) industrial and seaport activities; and (3) other sources such as agriculture, aquaculture, and rainfall-induced flows.</w:t>
      </w:r>
    </w:p>
    <w:p w14:paraId="7D7D2D65" w14:textId="77777777" w:rsidR="00F44BB9" w:rsidRPr="00A34893" w:rsidRDefault="00F44BB9" w:rsidP="00F44BB9">
      <w:pPr>
        <w:widowControl w:val="0"/>
        <w:jc w:val="both"/>
        <w:rPr>
          <w:rFonts w:ascii="Arial" w:hAnsi="Arial" w:cs="Arial"/>
        </w:rPr>
      </w:pPr>
    </w:p>
    <w:p w14:paraId="46437500" w14:textId="77777777" w:rsidR="00F44BB9" w:rsidRPr="00A34893" w:rsidRDefault="00F44BB9" w:rsidP="00F44BB9">
      <w:pPr>
        <w:pStyle w:val="Body"/>
        <w:widowControl w:val="0"/>
        <w:spacing w:after="0"/>
        <w:rPr>
          <w:rFonts w:ascii="Arial" w:hAnsi="Arial" w:cs="Arial"/>
          <w:b/>
          <w:sz w:val="22"/>
        </w:rPr>
      </w:pPr>
      <w:r w:rsidRPr="00A34893">
        <w:rPr>
          <w:rFonts w:ascii="Arial" w:hAnsi="Arial" w:cs="Arial"/>
          <w:b/>
          <w:sz w:val="22"/>
        </w:rPr>
        <w:t>3.1 Pollutant load from domestic wastewater</w:t>
      </w:r>
    </w:p>
    <w:p w14:paraId="24EC5DD7" w14:textId="77777777" w:rsidR="00F44BB9" w:rsidRPr="00A34893" w:rsidRDefault="00F44BB9" w:rsidP="00F44BB9">
      <w:pPr>
        <w:widowControl w:val="0"/>
        <w:jc w:val="both"/>
        <w:rPr>
          <w:rFonts w:ascii="Arial" w:hAnsi="Arial" w:cs="Arial"/>
        </w:rPr>
      </w:pPr>
    </w:p>
    <w:p w14:paraId="1AD8B69B" w14:textId="3A015520" w:rsidR="00F44BB9" w:rsidRPr="00A34893" w:rsidRDefault="00F44BB9" w:rsidP="00F44BB9">
      <w:pPr>
        <w:widowControl w:val="0"/>
        <w:jc w:val="both"/>
        <w:rPr>
          <w:rFonts w:ascii="Arial" w:hAnsi="Arial" w:cs="Arial"/>
        </w:rPr>
      </w:pPr>
      <w:r w:rsidRPr="00A34893">
        <w:rPr>
          <w:rFonts w:ascii="Arial" w:hAnsi="Arial" w:cs="Arial"/>
        </w:rPr>
        <w:t xml:space="preserve">In 2023, </w:t>
      </w:r>
      <w:proofErr w:type="spellStart"/>
      <w:r w:rsidRPr="00A34893">
        <w:rPr>
          <w:rFonts w:ascii="Arial" w:hAnsi="Arial" w:cs="Arial"/>
        </w:rPr>
        <w:t>Vũng</w:t>
      </w:r>
      <w:proofErr w:type="spellEnd"/>
      <w:r w:rsidRPr="00A34893">
        <w:rPr>
          <w:rFonts w:ascii="Arial" w:hAnsi="Arial" w:cs="Arial"/>
        </w:rPr>
        <w:t xml:space="preserve"> </w:t>
      </w:r>
      <w:proofErr w:type="spellStart"/>
      <w:r w:rsidRPr="00A34893">
        <w:rPr>
          <w:rFonts w:ascii="Arial" w:hAnsi="Arial" w:cs="Arial"/>
        </w:rPr>
        <w:t>Tàu</w:t>
      </w:r>
      <w:proofErr w:type="spellEnd"/>
      <w:r w:rsidRPr="00A34893">
        <w:rPr>
          <w:rFonts w:ascii="Arial" w:hAnsi="Arial" w:cs="Arial"/>
        </w:rPr>
        <w:t xml:space="preserve"> City was classified as a Class I urban center, </w:t>
      </w:r>
      <w:proofErr w:type="spellStart"/>
      <w:r w:rsidRPr="00A34893">
        <w:rPr>
          <w:rFonts w:ascii="Arial" w:hAnsi="Arial" w:cs="Arial"/>
        </w:rPr>
        <w:t>Bà</w:t>
      </w:r>
      <w:proofErr w:type="spellEnd"/>
      <w:r w:rsidRPr="00A34893">
        <w:rPr>
          <w:rFonts w:ascii="Arial" w:hAnsi="Arial" w:cs="Arial"/>
        </w:rPr>
        <w:t xml:space="preserve"> </w:t>
      </w:r>
      <w:proofErr w:type="spellStart"/>
      <w:r w:rsidRPr="00A34893">
        <w:rPr>
          <w:rFonts w:ascii="Arial" w:hAnsi="Arial" w:cs="Arial"/>
        </w:rPr>
        <w:t>Rịa</w:t>
      </w:r>
      <w:proofErr w:type="spellEnd"/>
      <w:r w:rsidRPr="00A34893">
        <w:rPr>
          <w:rFonts w:ascii="Arial" w:hAnsi="Arial" w:cs="Arial"/>
        </w:rPr>
        <w:t xml:space="preserve"> City as Class II, and </w:t>
      </w:r>
      <w:proofErr w:type="spellStart"/>
      <w:r w:rsidRPr="00A34893">
        <w:rPr>
          <w:rFonts w:ascii="Arial" w:hAnsi="Arial" w:cs="Arial"/>
        </w:rPr>
        <w:t>Phú</w:t>
      </w:r>
      <w:proofErr w:type="spellEnd"/>
      <w:r w:rsidRPr="00A34893">
        <w:rPr>
          <w:rFonts w:ascii="Arial" w:hAnsi="Arial" w:cs="Arial"/>
        </w:rPr>
        <w:t xml:space="preserve"> </w:t>
      </w:r>
      <w:proofErr w:type="spellStart"/>
      <w:r w:rsidRPr="00A34893">
        <w:rPr>
          <w:rFonts w:ascii="Arial" w:hAnsi="Arial" w:cs="Arial"/>
        </w:rPr>
        <w:t>Mỹ</w:t>
      </w:r>
      <w:proofErr w:type="spellEnd"/>
      <w:r w:rsidRPr="00A34893">
        <w:rPr>
          <w:rFonts w:ascii="Arial" w:hAnsi="Arial" w:cs="Arial"/>
        </w:rPr>
        <w:t xml:space="preserve"> Town as Class III. According to the </w:t>
      </w:r>
      <w:r w:rsidRPr="00A34893">
        <w:rPr>
          <w:rFonts w:ascii="Arial" w:hAnsi="Arial" w:cs="Arial"/>
          <w:i/>
          <w:iCs/>
        </w:rPr>
        <w:t xml:space="preserve">Statistical Yearbook </w:t>
      </w:r>
      <w:r w:rsidRPr="00A34893">
        <w:rPr>
          <w:rFonts w:ascii="Arial" w:hAnsi="Arial" w:cs="Arial"/>
        </w:rPr>
        <w:fldChar w:fldCharType="begin"/>
      </w:r>
      <w:r w:rsidR="005652F8" w:rsidRPr="00A34893">
        <w:rPr>
          <w:rFonts w:ascii="Arial" w:hAnsi="Arial" w:cs="Arial"/>
        </w:rPr>
        <w:instrText xml:space="preserve"> ADDIN EN.CITE &lt;EndNote&gt;&lt;Cite&gt;&lt;Author&gt;BRVT Statistics Office&lt;/Author&gt;&lt;Year&gt;2024&lt;/Year&gt;&lt;RecNum&gt;258&lt;/RecNum&gt;&lt;DisplayText&gt;[16]&lt;/DisplayText&gt;&lt;record&gt;&lt;rec-number&gt;258&lt;/rec-number&gt;&lt;foreign-keys&gt;&lt;key app="EN" db-id="p9vweexs7ddsereewpyv2w04v5tsraftp9s0" timestamp="1759304930"&gt;258&lt;/key&gt;&lt;/foreign-keys&gt;&lt;ref-type name="Book"&gt;6&lt;/ref-type&gt;&lt;contributors&gt;&lt;authors&gt;&lt;author&gt;BRVT Statistics Office,&lt;/author&gt;&lt;/authors&gt;&lt;/contributors&gt;&lt;titles&gt;&lt;title&gt;Ba Ria - Vung Tau Statistics Office 2023&lt;/title&gt;&lt;/titles&gt;&lt;pages&gt;508&lt;/pages&gt;&lt;section&gt;508&lt;/section&gt;&lt;dates&gt;&lt;year&gt;2024&lt;/year&gt;&lt;/dates&gt;&lt;pub-location&gt;Ha Noi, Vietnam&lt;/pub-location&gt;&lt;publisher&gt;Statistics Publidhing House&lt;/publisher&gt;&lt;urls&gt;&lt;/urls&gt;&lt;/record&gt;&lt;/Cite&gt;&lt;/EndNote&gt;</w:instrText>
      </w:r>
      <w:r w:rsidRPr="00A34893">
        <w:rPr>
          <w:rFonts w:ascii="Arial" w:hAnsi="Arial" w:cs="Arial"/>
        </w:rPr>
        <w:fldChar w:fldCharType="separate"/>
      </w:r>
      <w:r w:rsidR="005652F8" w:rsidRPr="001C50F2">
        <w:rPr>
          <w:rFonts w:ascii="Arial" w:hAnsi="Arial" w:cs="Arial"/>
        </w:rPr>
        <w:t>[16]</w:t>
      </w:r>
      <w:r w:rsidRPr="00A34893">
        <w:rPr>
          <w:rFonts w:ascii="Arial" w:hAnsi="Arial" w:cs="Arial"/>
        </w:rPr>
        <w:fldChar w:fldCharType="end"/>
      </w:r>
      <w:r w:rsidRPr="00A34893">
        <w:rPr>
          <w:rFonts w:ascii="Arial" w:hAnsi="Arial" w:cs="Arial"/>
        </w:rPr>
        <w:t>, the total provincial population was 1,187,501, comprising 723,373 urban and 464,128 rural residents. The combined population of the three major urban centers (</w:t>
      </w:r>
      <w:proofErr w:type="spellStart"/>
      <w:r w:rsidRPr="00A34893">
        <w:rPr>
          <w:rFonts w:ascii="Arial" w:hAnsi="Arial" w:cs="Arial"/>
        </w:rPr>
        <w:t>Vũng</w:t>
      </w:r>
      <w:proofErr w:type="spellEnd"/>
      <w:r w:rsidRPr="00A34893">
        <w:rPr>
          <w:rFonts w:ascii="Arial" w:hAnsi="Arial" w:cs="Arial"/>
        </w:rPr>
        <w:t xml:space="preserve"> </w:t>
      </w:r>
      <w:proofErr w:type="spellStart"/>
      <w:r w:rsidRPr="00A34893">
        <w:rPr>
          <w:rFonts w:ascii="Arial" w:hAnsi="Arial" w:cs="Arial"/>
        </w:rPr>
        <w:t>Tàu</w:t>
      </w:r>
      <w:proofErr w:type="spellEnd"/>
      <w:r w:rsidRPr="00A34893">
        <w:rPr>
          <w:rFonts w:ascii="Arial" w:hAnsi="Arial" w:cs="Arial"/>
        </w:rPr>
        <w:t xml:space="preserve">, </w:t>
      </w:r>
      <w:proofErr w:type="spellStart"/>
      <w:r w:rsidRPr="00A34893">
        <w:rPr>
          <w:rFonts w:ascii="Arial" w:hAnsi="Arial" w:cs="Arial"/>
        </w:rPr>
        <w:t>Bà</w:t>
      </w:r>
      <w:proofErr w:type="spellEnd"/>
      <w:r w:rsidRPr="00A34893">
        <w:rPr>
          <w:rFonts w:ascii="Arial" w:hAnsi="Arial" w:cs="Arial"/>
        </w:rPr>
        <w:t xml:space="preserve"> </w:t>
      </w:r>
      <w:proofErr w:type="spellStart"/>
      <w:r w:rsidRPr="00A34893">
        <w:rPr>
          <w:rFonts w:ascii="Arial" w:hAnsi="Arial" w:cs="Arial"/>
        </w:rPr>
        <w:t>Rịa</w:t>
      </w:r>
      <w:proofErr w:type="spellEnd"/>
      <w:r w:rsidRPr="00A34893">
        <w:rPr>
          <w:rFonts w:ascii="Arial" w:hAnsi="Arial" w:cs="Arial"/>
        </w:rPr>
        <w:t xml:space="preserve">, and </w:t>
      </w:r>
      <w:proofErr w:type="spellStart"/>
      <w:r w:rsidRPr="00A34893">
        <w:rPr>
          <w:rFonts w:ascii="Arial" w:hAnsi="Arial" w:cs="Arial"/>
        </w:rPr>
        <w:t>Phú</w:t>
      </w:r>
      <w:proofErr w:type="spellEnd"/>
      <w:r w:rsidRPr="00A34893">
        <w:rPr>
          <w:rFonts w:ascii="Arial" w:hAnsi="Arial" w:cs="Arial"/>
        </w:rPr>
        <w:t xml:space="preserve"> </w:t>
      </w:r>
      <w:proofErr w:type="spellStart"/>
      <w:r w:rsidRPr="00A34893">
        <w:rPr>
          <w:rFonts w:ascii="Arial" w:hAnsi="Arial" w:cs="Arial"/>
        </w:rPr>
        <w:t>Mỹ</w:t>
      </w:r>
      <w:proofErr w:type="spellEnd"/>
      <w:r w:rsidRPr="00A34893">
        <w:rPr>
          <w:rFonts w:ascii="Arial" w:hAnsi="Arial" w:cs="Arial"/>
        </w:rPr>
        <w:t>) was 668,390. Based on the provincial socio-economic development plan, by 2030</w:t>
      </w:r>
      <w:r w:rsidR="00E11E28" w:rsidRPr="00A34893">
        <w:rPr>
          <w:rFonts w:ascii="Arial" w:hAnsi="Arial" w:cs="Arial"/>
        </w:rPr>
        <w:t>,</w:t>
      </w:r>
      <w:r w:rsidRPr="00A34893">
        <w:rPr>
          <w:rFonts w:ascii="Arial" w:hAnsi="Arial" w:cs="Arial"/>
        </w:rPr>
        <w:t xml:space="preserve"> </w:t>
      </w:r>
      <w:proofErr w:type="spellStart"/>
      <w:r w:rsidRPr="00A34893">
        <w:rPr>
          <w:rFonts w:ascii="Arial" w:hAnsi="Arial" w:cs="Arial"/>
        </w:rPr>
        <w:t>Vũng</w:t>
      </w:r>
      <w:proofErr w:type="spellEnd"/>
      <w:r w:rsidRPr="00A34893">
        <w:rPr>
          <w:rFonts w:ascii="Arial" w:hAnsi="Arial" w:cs="Arial"/>
        </w:rPr>
        <w:t xml:space="preserve"> </w:t>
      </w:r>
      <w:proofErr w:type="spellStart"/>
      <w:r w:rsidRPr="00A34893">
        <w:rPr>
          <w:rFonts w:ascii="Arial" w:hAnsi="Arial" w:cs="Arial"/>
        </w:rPr>
        <w:t>Tàu</w:t>
      </w:r>
      <w:proofErr w:type="spellEnd"/>
      <w:r w:rsidRPr="00A34893">
        <w:rPr>
          <w:rFonts w:ascii="Arial" w:hAnsi="Arial" w:cs="Arial"/>
        </w:rPr>
        <w:t xml:space="preserve"> will remain a Class I urban center, whereas </w:t>
      </w:r>
      <w:proofErr w:type="spellStart"/>
      <w:r w:rsidRPr="00A34893">
        <w:rPr>
          <w:rFonts w:ascii="Arial" w:hAnsi="Arial" w:cs="Arial"/>
        </w:rPr>
        <w:t>Bà</w:t>
      </w:r>
      <w:proofErr w:type="spellEnd"/>
      <w:r w:rsidRPr="00A34893">
        <w:rPr>
          <w:rFonts w:ascii="Arial" w:hAnsi="Arial" w:cs="Arial"/>
        </w:rPr>
        <w:t xml:space="preserve"> </w:t>
      </w:r>
      <w:proofErr w:type="spellStart"/>
      <w:r w:rsidRPr="00A34893">
        <w:rPr>
          <w:rFonts w:ascii="Arial" w:hAnsi="Arial" w:cs="Arial"/>
        </w:rPr>
        <w:t>Rịa</w:t>
      </w:r>
      <w:proofErr w:type="spellEnd"/>
      <w:r w:rsidRPr="00A34893">
        <w:rPr>
          <w:rFonts w:ascii="Arial" w:hAnsi="Arial" w:cs="Arial"/>
        </w:rPr>
        <w:t xml:space="preserve"> and </w:t>
      </w:r>
      <w:proofErr w:type="spellStart"/>
      <w:r w:rsidRPr="00A34893">
        <w:rPr>
          <w:rFonts w:ascii="Arial" w:hAnsi="Arial" w:cs="Arial"/>
        </w:rPr>
        <w:t>Phú</w:t>
      </w:r>
      <w:proofErr w:type="spellEnd"/>
      <w:r w:rsidRPr="00A34893">
        <w:rPr>
          <w:rFonts w:ascii="Arial" w:hAnsi="Arial" w:cs="Arial"/>
        </w:rPr>
        <w:t xml:space="preserve"> </w:t>
      </w:r>
      <w:proofErr w:type="spellStart"/>
      <w:r w:rsidRPr="00A34893">
        <w:rPr>
          <w:rFonts w:ascii="Arial" w:hAnsi="Arial" w:cs="Arial"/>
        </w:rPr>
        <w:t>Mỹ</w:t>
      </w:r>
      <w:proofErr w:type="spellEnd"/>
      <w:r w:rsidRPr="00A34893">
        <w:rPr>
          <w:rFonts w:ascii="Arial" w:hAnsi="Arial" w:cs="Arial"/>
        </w:rPr>
        <w:t xml:space="preserve"> will be upgraded to Class II. Assuming an average natural population growth rate of approximately 1% per year, the population of the three urban areas is projected to reach 716,605 by 2030, with 619,814 in urban and 96,790 in rural areas. Under the plan, all domestic wastewater will be collected and treated in centralized municipal wastewater treatment plants. By 2035, with the same growth rate, the population is expected to increase to 753,159, with full collection and treatment of domestic wastewater to meet regulatory standards.</w:t>
      </w:r>
    </w:p>
    <w:p w14:paraId="1630F2C9" w14:textId="77777777" w:rsidR="008D0782" w:rsidRPr="00A34893" w:rsidRDefault="008D0782" w:rsidP="00F44BB9">
      <w:pPr>
        <w:widowControl w:val="0"/>
        <w:jc w:val="both"/>
        <w:rPr>
          <w:rFonts w:ascii="Arial" w:hAnsi="Arial" w:cs="Arial"/>
        </w:rPr>
      </w:pPr>
    </w:p>
    <w:p w14:paraId="06E22650" w14:textId="77777777" w:rsidR="00F44BB9" w:rsidRPr="00A34893" w:rsidRDefault="00F44BB9" w:rsidP="00F44BB9">
      <w:pPr>
        <w:widowControl w:val="0"/>
        <w:jc w:val="both"/>
        <w:rPr>
          <w:rFonts w:ascii="Arial" w:hAnsi="Arial" w:cs="Arial"/>
        </w:rPr>
      </w:pPr>
      <w:r w:rsidRPr="00A34893">
        <w:rPr>
          <w:rFonts w:ascii="Arial" w:hAnsi="Arial" w:cs="Arial"/>
        </w:rPr>
        <w:t xml:space="preserve">The municipal wastewater treatment infrastructure currently includes the </w:t>
      </w:r>
      <w:proofErr w:type="spellStart"/>
      <w:r w:rsidRPr="00A34893">
        <w:rPr>
          <w:rFonts w:ascii="Arial" w:hAnsi="Arial" w:cs="Arial"/>
        </w:rPr>
        <w:t>Vũng</w:t>
      </w:r>
      <w:proofErr w:type="spellEnd"/>
      <w:r w:rsidRPr="00A34893">
        <w:rPr>
          <w:rFonts w:ascii="Arial" w:hAnsi="Arial" w:cs="Arial"/>
        </w:rPr>
        <w:t xml:space="preserve"> </w:t>
      </w:r>
      <w:proofErr w:type="spellStart"/>
      <w:r w:rsidRPr="00A34893">
        <w:rPr>
          <w:rFonts w:ascii="Arial" w:hAnsi="Arial" w:cs="Arial"/>
        </w:rPr>
        <w:t>Tàu</w:t>
      </w:r>
      <w:proofErr w:type="spellEnd"/>
      <w:r w:rsidRPr="00A34893">
        <w:rPr>
          <w:rFonts w:ascii="Arial" w:hAnsi="Arial" w:cs="Arial"/>
        </w:rPr>
        <w:t xml:space="preserve"> Urban Wastewater Treatment Plant (capacity: 44,000 m³/day), the Long Sơn–</w:t>
      </w:r>
      <w:proofErr w:type="spellStart"/>
      <w:r w:rsidRPr="00A34893">
        <w:rPr>
          <w:rFonts w:ascii="Arial" w:hAnsi="Arial" w:cs="Arial"/>
        </w:rPr>
        <w:t>Gò</w:t>
      </w:r>
      <w:proofErr w:type="spellEnd"/>
      <w:r w:rsidRPr="00A34893">
        <w:rPr>
          <w:rFonts w:ascii="Arial" w:hAnsi="Arial" w:cs="Arial"/>
        </w:rPr>
        <w:t xml:space="preserve"> </w:t>
      </w:r>
      <w:proofErr w:type="spellStart"/>
      <w:r w:rsidRPr="00A34893">
        <w:rPr>
          <w:rFonts w:ascii="Arial" w:hAnsi="Arial" w:cs="Arial"/>
        </w:rPr>
        <w:t>Găng</w:t>
      </w:r>
      <w:proofErr w:type="spellEnd"/>
      <w:r w:rsidRPr="00A34893">
        <w:rPr>
          <w:rFonts w:ascii="Arial" w:hAnsi="Arial" w:cs="Arial"/>
        </w:rPr>
        <w:t xml:space="preserve"> Urban Wastewater Treatment Plant (9,500 m³/day), the </w:t>
      </w:r>
      <w:proofErr w:type="spellStart"/>
      <w:r w:rsidRPr="00A34893">
        <w:rPr>
          <w:rFonts w:ascii="Arial" w:hAnsi="Arial" w:cs="Arial"/>
        </w:rPr>
        <w:t>Bà</w:t>
      </w:r>
      <w:proofErr w:type="spellEnd"/>
      <w:r w:rsidRPr="00A34893">
        <w:rPr>
          <w:rFonts w:ascii="Arial" w:hAnsi="Arial" w:cs="Arial"/>
        </w:rPr>
        <w:t xml:space="preserve"> </w:t>
      </w:r>
      <w:proofErr w:type="spellStart"/>
      <w:r w:rsidRPr="00A34893">
        <w:rPr>
          <w:rFonts w:ascii="Arial" w:hAnsi="Arial" w:cs="Arial"/>
        </w:rPr>
        <w:t>Rịa</w:t>
      </w:r>
      <w:proofErr w:type="spellEnd"/>
      <w:r w:rsidRPr="00A34893">
        <w:rPr>
          <w:rFonts w:ascii="Arial" w:hAnsi="Arial" w:cs="Arial"/>
        </w:rPr>
        <w:t xml:space="preserve"> City Wastewater Treatment Plant (12,000 m³/day), and the </w:t>
      </w:r>
      <w:proofErr w:type="spellStart"/>
      <w:r w:rsidRPr="00A34893">
        <w:rPr>
          <w:rFonts w:ascii="Arial" w:hAnsi="Arial" w:cs="Arial"/>
        </w:rPr>
        <w:t>Phú</w:t>
      </w:r>
      <w:proofErr w:type="spellEnd"/>
      <w:r w:rsidRPr="00A34893">
        <w:rPr>
          <w:rFonts w:ascii="Arial" w:hAnsi="Arial" w:cs="Arial"/>
        </w:rPr>
        <w:t xml:space="preserve"> </w:t>
      </w:r>
      <w:proofErr w:type="spellStart"/>
      <w:r w:rsidRPr="00A34893">
        <w:rPr>
          <w:rFonts w:ascii="Arial" w:hAnsi="Arial" w:cs="Arial"/>
        </w:rPr>
        <w:t>Mỹ</w:t>
      </w:r>
      <w:proofErr w:type="spellEnd"/>
      <w:r w:rsidRPr="00A34893">
        <w:rPr>
          <w:rFonts w:ascii="Arial" w:hAnsi="Arial" w:cs="Arial"/>
        </w:rPr>
        <w:t xml:space="preserve"> Town Wastewater Treatment Plant (29,700 m³/day). The total design capacity of the system is therefore 95,200 m³/day.</w:t>
      </w:r>
    </w:p>
    <w:p w14:paraId="2CE481E9" w14:textId="77777777" w:rsidR="00F44BB9" w:rsidRPr="00A34893" w:rsidRDefault="00F44BB9" w:rsidP="00F44BB9">
      <w:pPr>
        <w:widowControl w:val="0"/>
        <w:jc w:val="both"/>
        <w:rPr>
          <w:rFonts w:ascii="Arial" w:hAnsi="Arial" w:cs="Arial"/>
        </w:rPr>
      </w:pPr>
    </w:p>
    <w:p w14:paraId="55589FFC" w14:textId="28B48644" w:rsidR="00F44BB9" w:rsidRPr="00A34893" w:rsidRDefault="00F44BB9" w:rsidP="00F44BB9">
      <w:pPr>
        <w:widowControl w:val="0"/>
        <w:jc w:val="both"/>
        <w:rPr>
          <w:rFonts w:ascii="Arial" w:hAnsi="Arial" w:cs="Arial"/>
        </w:rPr>
      </w:pPr>
      <w:r w:rsidRPr="00A34893">
        <w:rPr>
          <w:rFonts w:ascii="Arial" w:hAnsi="Arial" w:cs="Arial"/>
        </w:rPr>
        <w:t>The pollutant load from domestic wastewater in 2023 is presented in Table 7, whereas the estimated pollutant loads for the projection scenarios are summarized in Table</w:t>
      </w:r>
      <w:r w:rsidR="00E11E28" w:rsidRPr="00A34893">
        <w:rPr>
          <w:rFonts w:ascii="Arial" w:hAnsi="Arial" w:cs="Arial"/>
        </w:rPr>
        <w:t>s</w:t>
      </w:r>
      <w:r w:rsidRPr="00A34893">
        <w:rPr>
          <w:rFonts w:ascii="Arial" w:hAnsi="Arial" w:cs="Arial"/>
        </w:rPr>
        <w:t xml:space="preserve"> 8 and 9. In 2023, the total domestic wastewater generated in the three urban </w:t>
      </w:r>
      <w:r w:rsidR="00E11E28" w:rsidRPr="00A34893">
        <w:rPr>
          <w:rFonts w:ascii="Arial" w:hAnsi="Arial" w:cs="Arial"/>
        </w:rPr>
        <w:t xml:space="preserve">areas </w:t>
      </w:r>
      <w:r w:rsidRPr="00A34893">
        <w:rPr>
          <w:rFonts w:ascii="Arial" w:hAnsi="Arial" w:cs="Arial"/>
        </w:rPr>
        <w:t>was estimated at 91,343 m³/day, of which 86,283 m³/day was treated in centralized systems and 5,059 m³/day treated locally via household septic tanks. By 2030, the domestic wastewater volume is projected to reach 102,892 m³/day, with complete collection and centralized treatment.</w:t>
      </w:r>
    </w:p>
    <w:p w14:paraId="43FE664E" w14:textId="77777777" w:rsidR="00F44BB9" w:rsidRPr="00A34893" w:rsidRDefault="00F44BB9" w:rsidP="00F44BB9">
      <w:pPr>
        <w:widowControl w:val="0"/>
        <w:jc w:val="both"/>
        <w:rPr>
          <w:rFonts w:ascii="Arial" w:hAnsi="Arial" w:cs="Arial"/>
        </w:rPr>
      </w:pPr>
    </w:p>
    <w:p w14:paraId="11A79D6C" w14:textId="77777777" w:rsidR="00F44BB9" w:rsidRPr="00A34893" w:rsidRDefault="00F44BB9" w:rsidP="00F44BB9">
      <w:pPr>
        <w:widowControl w:val="0"/>
        <w:tabs>
          <w:tab w:val="left" w:pos="1080"/>
        </w:tabs>
        <w:jc w:val="both"/>
        <w:rPr>
          <w:rFonts w:ascii="Arial" w:hAnsi="Arial" w:cs="Arial"/>
          <w:b/>
        </w:rPr>
      </w:pPr>
      <w:r w:rsidRPr="00A34893">
        <w:rPr>
          <w:rFonts w:ascii="Arial" w:hAnsi="Arial" w:cs="Arial"/>
          <w:b/>
        </w:rPr>
        <w:t xml:space="preserve">Table 7. </w:t>
      </w:r>
      <w:r w:rsidRPr="00A34893">
        <w:rPr>
          <w:rFonts w:ascii="Arial" w:hAnsi="Arial" w:cs="Arial"/>
          <w:b/>
        </w:rPr>
        <w:tab/>
        <w:t>Calculation and projection of domestic wastewater load in the study area</w:t>
      </w:r>
    </w:p>
    <w:p w14:paraId="664EFEF7" w14:textId="77777777" w:rsidR="00F44BB9" w:rsidRPr="00A34893" w:rsidRDefault="00F44BB9" w:rsidP="00F44BB9">
      <w:pPr>
        <w:widowControl w:val="0"/>
        <w:tabs>
          <w:tab w:val="left" w:pos="1080"/>
        </w:tabs>
        <w:jc w:val="both"/>
        <w:rPr>
          <w:rFonts w:ascii="Arial" w:hAnsi="Arial" w:cs="Arial"/>
          <w:b/>
        </w:rPr>
      </w:pPr>
    </w:p>
    <w:tbl>
      <w:tblPr>
        <w:tblW w:w="0" w:type="auto"/>
        <w:tblBorders>
          <w:bottom w:val="single" w:sz="4" w:space="0" w:color="auto"/>
        </w:tblBorders>
        <w:tblLayout w:type="fixed"/>
        <w:tblLook w:val="04A0" w:firstRow="1" w:lastRow="0" w:firstColumn="1" w:lastColumn="0" w:noHBand="0" w:noVBand="1"/>
      </w:tblPr>
      <w:tblGrid>
        <w:gridCol w:w="2122"/>
        <w:gridCol w:w="1275"/>
        <w:gridCol w:w="799"/>
        <w:gridCol w:w="800"/>
        <w:gridCol w:w="799"/>
        <w:gridCol w:w="800"/>
        <w:gridCol w:w="799"/>
        <w:gridCol w:w="800"/>
      </w:tblGrid>
      <w:tr w:rsidR="00050994" w:rsidRPr="00A34893" w14:paraId="5D077532" w14:textId="77777777" w:rsidTr="001C50F2">
        <w:trPr>
          <w:trHeight w:val="20"/>
        </w:trPr>
        <w:tc>
          <w:tcPr>
            <w:tcW w:w="2122" w:type="dxa"/>
            <w:vMerge w:val="restart"/>
            <w:tcBorders>
              <w:top w:val="single" w:sz="4" w:space="0" w:color="auto"/>
              <w:bottom w:val="nil"/>
            </w:tcBorders>
            <w:noWrap/>
            <w:vAlign w:val="center"/>
            <w:hideMark/>
          </w:tcPr>
          <w:p w14:paraId="7F98358C" w14:textId="77777777" w:rsidR="00F44BB9" w:rsidRPr="00A34893" w:rsidRDefault="00F44BB9" w:rsidP="006727C5">
            <w:pPr>
              <w:widowControl w:val="0"/>
              <w:rPr>
                <w:rFonts w:ascii="Arial" w:hAnsi="Arial" w:cs="Arial"/>
                <w:b/>
                <w:bCs/>
                <w:sz w:val="18"/>
                <w:szCs w:val="18"/>
              </w:rPr>
            </w:pPr>
            <w:bookmarkStart w:id="4" w:name="_Hlk200308167"/>
            <w:r w:rsidRPr="00A34893">
              <w:rPr>
                <w:rFonts w:ascii="Arial" w:hAnsi="Arial" w:cs="Arial"/>
                <w:b/>
                <w:bCs/>
                <w:sz w:val="18"/>
                <w:szCs w:val="18"/>
              </w:rPr>
              <w:t>Index</w:t>
            </w:r>
          </w:p>
        </w:tc>
        <w:tc>
          <w:tcPr>
            <w:tcW w:w="1275" w:type="dxa"/>
            <w:vMerge w:val="restart"/>
            <w:tcBorders>
              <w:top w:val="single" w:sz="4" w:space="0" w:color="auto"/>
              <w:bottom w:val="nil"/>
            </w:tcBorders>
            <w:noWrap/>
            <w:vAlign w:val="center"/>
            <w:hideMark/>
          </w:tcPr>
          <w:p w14:paraId="0D4B4AAD"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Unit</w:t>
            </w:r>
          </w:p>
        </w:tc>
        <w:tc>
          <w:tcPr>
            <w:tcW w:w="1599" w:type="dxa"/>
            <w:gridSpan w:val="2"/>
            <w:tcBorders>
              <w:top w:val="single" w:sz="4" w:space="0" w:color="auto"/>
              <w:bottom w:val="single" w:sz="4" w:space="0" w:color="auto"/>
            </w:tcBorders>
            <w:vAlign w:val="center"/>
            <w:hideMark/>
          </w:tcPr>
          <w:p w14:paraId="1C7C8A6B"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Vung Tau</w:t>
            </w:r>
          </w:p>
        </w:tc>
        <w:tc>
          <w:tcPr>
            <w:tcW w:w="1599" w:type="dxa"/>
            <w:gridSpan w:val="2"/>
            <w:tcBorders>
              <w:top w:val="single" w:sz="4" w:space="0" w:color="auto"/>
              <w:bottom w:val="single" w:sz="4" w:space="0" w:color="auto"/>
            </w:tcBorders>
            <w:vAlign w:val="center"/>
            <w:hideMark/>
          </w:tcPr>
          <w:p w14:paraId="70D6EDDB"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Ba Ria</w:t>
            </w:r>
          </w:p>
        </w:tc>
        <w:tc>
          <w:tcPr>
            <w:tcW w:w="1599" w:type="dxa"/>
            <w:gridSpan w:val="2"/>
            <w:tcBorders>
              <w:top w:val="single" w:sz="4" w:space="0" w:color="auto"/>
              <w:bottom w:val="single" w:sz="4" w:space="0" w:color="auto"/>
            </w:tcBorders>
            <w:vAlign w:val="center"/>
            <w:hideMark/>
          </w:tcPr>
          <w:p w14:paraId="006FD33D"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Phu My</w:t>
            </w:r>
          </w:p>
        </w:tc>
      </w:tr>
      <w:tr w:rsidR="00050994" w:rsidRPr="00A34893" w14:paraId="4D0AE3E1" w14:textId="77777777" w:rsidTr="001C50F2">
        <w:trPr>
          <w:trHeight w:val="20"/>
        </w:trPr>
        <w:tc>
          <w:tcPr>
            <w:tcW w:w="2122" w:type="dxa"/>
            <w:vMerge/>
            <w:tcBorders>
              <w:bottom w:val="single" w:sz="4" w:space="0" w:color="auto"/>
            </w:tcBorders>
            <w:vAlign w:val="center"/>
            <w:hideMark/>
          </w:tcPr>
          <w:p w14:paraId="0227D530" w14:textId="77777777" w:rsidR="00F44BB9" w:rsidRPr="00A34893" w:rsidRDefault="00F44BB9" w:rsidP="006727C5">
            <w:pPr>
              <w:widowControl w:val="0"/>
              <w:rPr>
                <w:rFonts w:ascii="Arial" w:hAnsi="Arial" w:cs="Arial"/>
                <w:b/>
                <w:bCs/>
                <w:sz w:val="18"/>
                <w:szCs w:val="18"/>
              </w:rPr>
            </w:pPr>
          </w:p>
        </w:tc>
        <w:tc>
          <w:tcPr>
            <w:tcW w:w="1275" w:type="dxa"/>
            <w:vMerge/>
            <w:tcBorders>
              <w:bottom w:val="single" w:sz="4" w:space="0" w:color="auto"/>
            </w:tcBorders>
            <w:vAlign w:val="center"/>
            <w:hideMark/>
          </w:tcPr>
          <w:p w14:paraId="4D2A3F18" w14:textId="77777777" w:rsidR="00F44BB9" w:rsidRPr="00A34893" w:rsidRDefault="00F44BB9" w:rsidP="006727C5">
            <w:pPr>
              <w:widowControl w:val="0"/>
              <w:jc w:val="both"/>
              <w:rPr>
                <w:rFonts w:ascii="Arial" w:hAnsi="Arial" w:cs="Arial"/>
                <w:b/>
                <w:bCs/>
                <w:sz w:val="18"/>
                <w:szCs w:val="18"/>
              </w:rPr>
            </w:pPr>
          </w:p>
        </w:tc>
        <w:tc>
          <w:tcPr>
            <w:tcW w:w="799" w:type="dxa"/>
            <w:tcBorders>
              <w:top w:val="single" w:sz="4" w:space="0" w:color="auto"/>
              <w:bottom w:val="single" w:sz="4" w:space="0" w:color="auto"/>
            </w:tcBorders>
            <w:vAlign w:val="center"/>
            <w:hideMark/>
          </w:tcPr>
          <w:p w14:paraId="68C35F73"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Urban</w:t>
            </w:r>
          </w:p>
        </w:tc>
        <w:tc>
          <w:tcPr>
            <w:tcW w:w="800" w:type="dxa"/>
            <w:tcBorders>
              <w:top w:val="single" w:sz="4" w:space="0" w:color="auto"/>
              <w:bottom w:val="single" w:sz="4" w:space="0" w:color="auto"/>
            </w:tcBorders>
            <w:vAlign w:val="center"/>
            <w:hideMark/>
          </w:tcPr>
          <w:p w14:paraId="2A31A68E"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Rural</w:t>
            </w:r>
          </w:p>
        </w:tc>
        <w:tc>
          <w:tcPr>
            <w:tcW w:w="799" w:type="dxa"/>
            <w:tcBorders>
              <w:top w:val="single" w:sz="4" w:space="0" w:color="auto"/>
              <w:bottom w:val="single" w:sz="4" w:space="0" w:color="auto"/>
            </w:tcBorders>
            <w:vAlign w:val="center"/>
            <w:hideMark/>
          </w:tcPr>
          <w:p w14:paraId="4DCF5F04"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Urban</w:t>
            </w:r>
          </w:p>
        </w:tc>
        <w:tc>
          <w:tcPr>
            <w:tcW w:w="800" w:type="dxa"/>
            <w:tcBorders>
              <w:top w:val="single" w:sz="4" w:space="0" w:color="auto"/>
              <w:bottom w:val="single" w:sz="4" w:space="0" w:color="auto"/>
            </w:tcBorders>
            <w:vAlign w:val="center"/>
            <w:hideMark/>
          </w:tcPr>
          <w:p w14:paraId="277CF698"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Rural</w:t>
            </w:r>
          </w:p>
        </w:tc>
        <w:tc>
          <w:tcPr>
            <w:tcW w:w="799" w:type="dxa"/>
            <w:tcBorders>
              <w:top w:val="single" w:sz="4" w:space="0" w:color="auto"/>
              <w:bottom w:val="single" w:sz="4" w:space="0" w:color="auto"/>
            </w:tcBorders>
            <w:vAlign w:val="center"/>
            <w:hideMark/>
          </w:tcPr>
          <w:p w14:paraId="000CEC68"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Urban</w:t>
            </w:r>
          </w:p>
        </w:tc>
        <w:tc>
          <w:tcPr>
            <w:tcW w:w="800" w:type="dxa"/>
            <w:tcBorders>
              <w:top w:val="single" w:sz="4" w:space="0" w:color="auto"/>
              <w:bottom w:val="single" w:sz="4" w:space="0" w:color="auto"/>
            </w:tcBorders>
            <w:vAlign w:val="center"/>
            <w:hideMark/>
          </w:tcPr>
          <w:p w14:paraId="0AD5F454"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Rural</w:t>
            </w:r>
          </w:p>
        </w:tc>
      </w:tr>
      <w:tr w:rsidR="00050994" w:rsidRPr="00A34893" w14:paraId="4CA33304" w14:textId="77777777" w:rsidTr="001C50F2">
        <w:trPr>
          <w:trHeight w:val="20"/>
        </w:trPr>
        <w:tc>
          <w:tcPr>
            <w:tcW w:w="2122" w:type="dxa"/>
            <w:tcBorders>
              <w:top w:val="single" w:sz="4" w:space="0" w:color="auto"/>
            </w:tcBorders>
            <w:noWrap/>
            <w:hideMark/>
          </w:tcPr>
          <w:p w14:paraId="35D4FA10" w14:textId="77777777" w:rsidR="00F44BB9" w:rsidRPr="00A34893" w:rsidRDefault="00F44BB9" w:rsidP="006727C5">
            <w:pPr>
              <w:widowControl w:val="0"/>
              <w:rPr>
                <w:rFonts w:ascii="Arial" w:hAnsi="Arial" w:cs="Arial"/>
                <w:b/>
                <w:bCs/>
                <w:sz w:val="18"/>
                <w:szCs w:val="18"/>
              </w:rPr>
            </w:pPr>
            <w:r w:rsidRPr="00A34893">
              <w:rPr>
                <w:rFonts w:ascii="Arial" w:hAnsi="Arial" w:cs="Arial"/>
                <w:b/>
                <w:bCs/>
                <w:sz w:val="18"/>
                <w:szCs w:val="18"/>
              </w:rPr>
              <w:t>2023</w:t>
            </w:r>
          </w:p>
        </w:tc>
        <w:tc>
          <w:tcPr>
            <w:tcW w:w="1275" w:type="dxa"/>
            <w:tcBorders>
              <w:top w:val="single" w:sz="4" w:space="0" w:color="auto"/>
            </w:tcBorders>
            <w:noWrap/>
            <w:hideMark/>
          </w:tcPr>
          <w:p w14:paraId="4689F87A"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 </w:t>
            </w:r>
          </w:p>
        </w:tc>
        <w:tc>
          <w:tcPr>
            <w:tcW w:w="799" w:type="dxa"/>
            <w:tcBorders>
              <w:top w:val="single" w:sz="4" w:space="0" w:color="auto"/>
            </w:tcBorders>
            <w:hideMark/>
          </w:tcPr>
          <w:p w14:paraId="360E30CB"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 </w:t>
            </w:r>
          </w:p>
        </w:tc>
        <w:tc>
          <w:tcPr>
            <w:tcW w:w="800" w:type="dxa"/>
            <w:tcBorders>
              <w:top w:val="single" w:sz="4" w:space="0" w:color="auto"/>
            </w:tcBorders>
            <w:hideMark/>
          </w:tcPr>
          <w:p w14:paraId="5972B8BB"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 </w:t>
            </w:r>
          </w:p>
        </w:tc>
        <w:tc>
          <w:tcPr>
            <w:tcW w:w="799" w:type="dxa"/>
            <w:tcBorders>
              <w:top w:val="single" w:sz="4" w:space="0" w:color="auto"/>
            </w:tcBorders>
            <w:hideMark/>
          </w:tcPr>
          <w:p w14:paraId="2125C7BC"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 </w:t>
            </w:r>
          </w:p>
        </w:tc>
        <w:tc>
          <w:tcPr>
            <w:tcW w:w="800" w:type="dxa"/>
            <w:tcBorders>
              <w:top w:val="single" w:sz="4" w:space="0" w:color="auto"/>
            </w:tcBorders>
            <w:hideMark/>
          </w:tcPr>
          <w:p w14:paraId="416C3D0E"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 </w:t>
            </w:r>
          </w:p>
        </w:tc>
        <w:tc>
          <w:tcPr>
            <w:tcW w:w="799" w:type="dxa"/>
            <w:tcBorders>
              <w:top w:val="single" w:sz="4" w:space="0" w:color="auto"/>
            </w:tcBorders>
            <w:hideMark/>
          </w:tcPr>
          <w:p w14:paraId="706F200B"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 </w:t>
            </w:r>
          </w:p>
        </w:tc>
        <w:tc>
          <w:tcPr>
            <w:tcW w:w="800" w:type="dxa"/>
            <w:tcBorders>
              <w:top w:val="single" w:sz="4" w:space="0" w:color="auto"/>
            </w:tcBorders>
            <w:hideMark/>
          </w:tcPr>
          <w:p w14:paraId="722D3DA7"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 </w:t>
            </w:r>
          </w:p>
        </w:tc>
      </w:tr>
      <w:tr w:rsidR="00050994" w:rsidRPr="00A34893" w14:paraId="157A8E7B" w14:textId="77777777" w:rsidTr="001C50F2">
        <w:trPr>
          <w:trHeight w:val="20"/>
        </w:trPr>
        <w:tc>
          <w:tcPr>
            <w:tcW w:w="2122" w:type="dxa"/>
            <w:noWrap/>
            <w:hideMark/>
          </w:tcPr>
          <w:p w14:paraId="2BE90A54"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Population</w:t>
            </w:r>
          </w:p>
        </w:tc>
        <w:tc>
          <w:tcPr>
            <w:tcW w:w="1275" w:type="dxa"/>
            <w:noWrap/>
            <w:hideMark/>
          </w:tcPr>
          <w:p w14:paraId="263E053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Person</w:t>
            </w:r>
          </w:p>
        </w:tc>
        <w:tc>
          <w:tcPr>
            <w:tcW w:w="799" w:type="dxa"/>
            <w:hideMark/>
          </w:tcPr>
          <w:p w14:paraId="345BF55D" w14:textId="77777777" w:rsidR="00F44BB9" w:rsidRPr="00A34893" w:rsidRDefault="00F44BB9" w:rsidP="006727C5">
            <w:pPr>
              <w:widowControl w:val="0"/>
              <w:ind w:right="-159"/>
              <w:jc w:val="both"/>
              <w:rPr>
                <w:rFonts w:ascii="Arial" w:hAnsi="Arial" w:cs="Arial"/>
                <w:sz w:val="18"/>
                <w:szCs w:val="18"/>
              </w:rPr>
            </w:pPr>
            <w:r w:rsidRPr="00A34893">
              <w:rPr>
                <w:rFonts w:ascii="Arial" w:hAnsi="Arial" w:cs="Arial"/>
                <w:sz w:val="18"/>
                <w:szCs w:val="18"/>
              </w:rPr>
              <w:t>354,260</w:t>
            </w:r>
          </w:p>
        </w:tc>
        <w:tc>
          <w:tcPr>
            <w:tcW w:w="800" w:type="dxa"/>
            <w:hideMark/>
          </w:tcPr>
          <w:p w14:paraId="46E0C275" w14:textId="77777777" w:rsidR="00F44BB9" w:rsidRPr="00A34893" w:rsidRDefault="00F44BB9" w:rsidP="006727C5">
            <w:pPr>
              <w:widowControl w:val="0"/>
              <w:ind w:right="-159"/>
              <w:jc w:val="both"/>
              <w:rPr>
                <w:rFonts w:ascii="Arial" w:hAnsi="Arial" w:cs="Arial"/>
                <w:sz w:val="18"/>
                <w:szCs w:val="18"/>
              </w:rPr>
            </w:pPr>
            <w:r w:rsidRPr="00A34893">
              <w:rPr>
                <w:rFonts w:ascii="Arial" w:hAnsi="Arial" w:cs="Arial"/>
                <w:sz w:val="18"/>
                <w:szCs w:val="18"/>
              </w:rPr>
              <w:t>14,422</w:t>
            </w:r>
          </w:p>
        </w:tc>
        <w:tc>
          <w:tcPr>
            <w:tcW w:w="799" w:type="dxa"/>
            <w:hideMark/>
          </w:tcPr>
          <w:p w14:paraId="3790DBE5" w14:textId="77777777" w:rsidR="00F44BB9" w:rsidRPr="00A34893" w:rsidRDefault="00F44BB9" w:rsidP="006727C5">
            <w:pPr>
              <w:widowControl w:val="0"/>
              <w:ind w:right="-159"/>
              <w:jc w:val="both"/>
              <w:rPr>
                <w:rFonts w:ascii="Arial" w:hAnsi="Arial" w:cs="Arial"/>
                <w:sz w:val="18"/>
                <w:szCs w:val="18"/>
              </w:rPr>
            </w:pPr>
            <w:r w:rsidRPr="00A34893">
              <w:rPr>
                <w:rFonts w:ascii="Arial" w:hAnsi="Arial" w:cs="Arial"/>
                <w:sz w:val="18"/>
                <w:szCs w:val="18"/>
              </w:rPr>
              <w:t>82,383</w:t>
            </w:r>
          </w:p>
        </w:tc>
        <w:tc>
          <w:tcPr>
            <w:tcW w:w="800" w:type="dxa"/>
            <w:hideMark/>
          </w:tcPr>
          <w:p w14:paraId="4B50AE6B" w14:textId="77777777" w:rsidR="00F44BB9" w:rsidRPr="00A34893" w:rsidRDefault="00F44BB9" w:rsidP="006727C5">
            <w:pPr>
              <w:widowControl w:val="0"/>
              <w:ind w:right="-159"/>
              <w:jc w:val="both"/>
              <w:rPr>
                <w:rFonts w:ascii="Arial" w:hAnsi="Arial" w:cs="Arial"/>
                <w:sz w:val="18"/>
                <w:szCs w:val="18"/>
              </w:rPr>
            </w:pPr>
            <w:r w:rsidRPr="00A34893">
              <w:rPr>
                <w:rFonts w:ascii="Arial" w:hAnsi="Arial" w:cs="Arial"/>
                <w:sz w:val="18"/>
                <w:szCs w:val="18"/>
              </w:rPr>
              <w:t>33,266</w:t>
            </w:r>
          </w:p>
        </w:tc>
        <w:tc>
          <w:tcPr>
            <w:tcW w:w="799" w:type="dxa"/>
            <w:hideMark/>
          </w:tcPr>
          <w:p w14:paraId="71400A9F" w14:textId="77777777" w:rsidR="00F44BB9" w:rsidRPr="00A34893" w:rsidRDefault="00F44BB9" w:rsidP="006727C5">
            <w:pPr>
              <w:widowControl w:val="0"/>
              <w:ind w:right="-159"/>
              <w:jc w:val="both"/>
              <w:rPr>
                <w:rFonts w:ascii="Arial" w:hAnsi="Arial" w:cs="Arial"/>
                <w:sz w:val="18"/>
                <w:szCs w:val="18"/>
              </w:rPr>
            </w:pPr>
            <w:r w:rsidRPr="00A34893">
              <w:rPr>
                <w:rFonts w:ascii="Arial" w:hAnsi="Arial" w:cs="Arial"/>
                <w:sz w:val="18"/>
                <w:szCs w:val="18"/>
              </w:rPr>
              <w:t>141,469</w:t>
            </w:r>
          </w:p>
        </w:tc>
        <w:tc>
          <w:tcPr>
            <w:tcW w:w="800" w:type="dxa"/>
            <w:hideMark/>
          </w:tcPr>
          <w:p w14:paraId="40E4681A" w14:textId="77777777" w:rsidR="00F44BB9" w:rsidRPr="00A34893" w:rsidRDefault="00F44BB9" w:rsidP="006727C5">
            <w:pPr>
              <w:widowControl w:val="0"/>
              <w:ind w:right="-159"/>
              <w:jc w:val="both"/>
              <w:rPr>
                <w:rFonts w:ascii="Arial" w:hAnsi="Arial" w:cs="Arial"/>
                <w:sz w:val="18"/>
                <w:szCs w:val="18"/>
              </w:rPr>
            </w:pPr>
            <w:r w:rsidRPr="00A34893">
              <w:rPr>
                <w:rFonts w:ascii="Arial" w:hAnsi="Arial" w:cs="Arial"/>
                <w:sz w:val="18"/>
                <w:szCs w:val="18"/>
              </w:rPr>
              <w:t>42,590</w:t>
            </w:r>
          </w:p>
        </w:tc>
      </w:tr>
      <w:tr w:rsidR="00050994" w:rsidRPr="00A34893" w14:paraId="659568F5" w14:textId="77777777" w:rsidTr="001C50F2">
        <w:trPr>
          <w:trHeight w:val="20"/>
        </w:trPr>
        <w:tc>
          <w:tcPr>
            <w:tcW w:w="2122" w:type="dxa"/>
            <w:noWrap/>
            <w:hideMark/>
          </w:tcPr>
          <w:p w14:paraId="19B8C0C7"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Water supply standard</w:t>
            </w:r>
          </w:p>
        </w:tc>
        <w:tc>
          <w:tcPr>
            <w:tcW w:w="1275" w:type="dxa"/>
            <w:noWrap/>
            <w:hideMark/>
          </w:tcPr>
          <w:p w14:paraId="5FC85FB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L/person/day</w:t>
            </w:r>
          </w:p>
        </w:tc>
        <w:tc>
          <w:tcPr>
            <w:tcW w:w="799" w:type="dxa"/>
            <w:hideMark/>
          </w:tcPr>
          <w:p w14:paraId="250BFB7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200</w:t>
            </w:r>
          </w:p>
        </w:tc>
        <w:tc>
          <w:tcPr>
            <w:tcW w:w="800" w:type="dxa"/>
            <w:hideMark/>
          </w:tcPr>
          <w:p w14:paraId="57BBE3B8"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150</w:t>
            </w:r>
          </w:p>
        </w:tc>
        <w:tc>
          <w:tcPr>
            <w:tcW w:w="799" w:type="dxa"/>
            <w:hideMark/>
          </w:tcPr>
          <w:p w14:paraId="5E1BE69A"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150</w:t>
            </w:r>
          </w:p>
        </w:tc>
        <w:tc>
          <w:tcPr>
            <w:tcW w:w="800" w:type="dxa"/>
            <w:hideMark/>
          </w:tcPr>
          <w:p w14:paraId="6F6A9D3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100</w:t>
            </w:r>
          </w:p>
        </w:tc>
        <w:tc>
          <w:tcPr>
            <w:tcW w:w="799" w:type="dxa"/>
            <w:hideMark/>
          </w:tcPr>
          <w:p w14:paraId="681DA60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150</w:t>
            </w:r>
          </w:p>
        </w:tc>
        <w:tc>
          <w:tcPr>
            <w:tcW w:w="800" w:type="dxa"/>
            <w:hideMark/>
          </w:tcPr>
          <w:p w14:paraId="54769DE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100</w:t>
            </w:r>
          </w:p>
        </w:tc>
      </w:tr>
      <w:tr w:rsidR="00050994" w:rsidRPr="00A34893" w14:paraId="62F05770" w14:textId="77777777" w:rsidTr="001C50F2">
        <w:trPr>
          <w:trHeight w:val="20"/>
        </w:trPr>
        <w:tc>
          <w:tcPr>
            <w:tcW w:w="2122" w:type="dxa"/>
            <w:noWrap/>
            <w:hideMark/>
          </w:tcPr>
          <w:p w14:paraId="2FE8735E"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Domestic water supply</w:t>
            </w:r>
          </w:p>
        </w:tc>
        <w:tc>
          <w:tcPr>
            <w:tcW w:w="1275" w:type="dxa"/>
            <w:noWrap/>
            <w:hideMark/>
          </w:tcPr>
          <w:p w14:paraId="039EBA5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m</w:t>
            </w:r>
            <w:r w:rsidRPr="00A34893">
              <w:rPr>
                <w:rFonts w:ascii="Arial" w:hAnsi="Arial" w:cs="Arial"/>
                <w:sz w:val="18"/>
                <w:szCs w:val="18"/>
                <w:vertAlign w:val="superscript"/>
              </w:rPr>
              <w:t>3</w:t>
            </w:r>
            <w:r w:rsidRPr="00A34893">
              <w:rPr>
                <w:rFonts w:ascii="Arial" w:hAnsi="Arial" w:cs="Arial"/>
                <w:sz w:val="18"/>
                <w:szCs w:val="18"/>
              </w:rPr>
              <w:t>/day</w:t>
            </w:r>
          </w:p>
        </w:tc>
        <w:tc>
          <w:tcPr>
            <w:tcW w:w="799" w:type="dxa"/>
            <w:hideMark/>
          </w:tcPr>
          <w:p w14:paraId="7B6033C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70,852</w:t>
            </w:r>
          </w:p>
        </w:tc>
        <w:tc>
          <w:tcPr>
            <w:tcW w:w="800" w:type="dxa"/>
            <w:hideMark/>
          </w:tcPr>
          <w:p w14:paraId="34AE9F9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2,163</w:t>
            </w:r>
          </w:p>
        </w:tc>
        <w:tc>
          <w:tcPr>
            <w:tcW w:w="799" w:type="dxa"/>
            <w:hideMark/>
          </w:tcPr>
          <w:p w14:paraId="2A2D8FD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12,357</w:t>
            </w:r>
          </w:p>
        </w:tc>
        <w:tc>
          <w:tcPr>
            <w:tcW w:w="800" w:type="dxa"/>
            <w:hideMark/>
          </w:tcPr>
          <w:p w14:paraId="30F3199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3,327</w:t>
            </w:r>
          </w:p>
        </w:tc>
        <w:tc>
          <w:tcPr>
            <w:tcW w:w="799" w:type="dxa"/>
            <w:hideMark/>
          </w:tcPr>
          <w:p w14:paraId="7929BFC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21,220</w:t>
            </w:r>
          </w:p>
        </w:tc>
        <w:tc>
          <w:tcPr>
            <w:tcW w:w="800" w:type="dxa"/>
            <w:hideMark/>
          </w:tcPr>
          <w:p w14:paraId="51AFDE4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4,259</w:t>
            </w:r>
          </w:p>
        </w:tc>
      </w:tr>
      <w:tr w:rsidR="00050994" w:rsidRPr="00A34893" w14:paraId="42834369" w14:textId="77777777" w:rsidTr="001C50F2">
        <w:trPr>
          <w:trHeight w:val="20"/>
        </w:trPr>
        <w:tc>
          <w:tcPr>
            <w:tcW w:w="2122" w:type="dxa"/>
            <w:noWrap/>
            <w:hideMark/>
          </w:tcPr>
          <w:p w14:paraId="39573C41"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Domestic wastewater</w:t>
            </w:r>
          </w:p>
        </w:tc>
        <w:tc>
          <w:tcPr>
            <w:tcW w:w="1275" w:type="dxa"/>
            <w:noWrap/>
            <w:hideMark/>
          </w:tcPr>
          <w:p w14:paraId="62AF57E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m</w:t>
            </w:r>
            <w:r w:rsidRPr="00A34893">
              <w:rPr>
                <w:rFonts w:ascii="Arial" w:hAnsi="Arial" w:cs="Arial"/>
                <w:sz w:val="18"/>
                <w:szCs w:val="18"/>
                <w:vertAlign w:val="superscript"/>
              </w:rPr>
              <w:t>3</w:t>
            </w:r>
            <w:r w:rsidRPr="00A34893">
              <w:rPr>
                <w:rFonts w:ascii="Arial" w:hAnsi="Arial" w:cs="Arial"/>
                <w:sz w:val="18"/>
                <w:szCs w:val="18"/>
              </w:rPr>
              <w:t>/day</w:t>
            </w:r>
          </w:p>
        </w:tc>
        <w:tc>
          <w:tcPr>
            <w:tcW w:w="799" w:type="dxa"/>
            <w:hideMark/>
          </w:tcPr>
          <w:p w14:paraId="7BCC7EBA"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56,682</w:t>
            </w:r>
          </w:p>
        </w:tc>
        <w:tc>
          <w:tcPr>
            <w:tcW w:w="800" w:type="dxa"/>
            <w:hideMark/>
          </w:tcPr>
          <w:p w14:paraId="6F2693CA"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1,731</w:t>
            </w:r>
          </w:p>
        </w:tc>
        <w:tc>
          <w:tcPr>
            <w:tcW w:w="799" w:type="dxa"/>
            <w:hideMark/>
          </w:tcPr>
          <w:p w14:paraId="36008DB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9,886</w:t>
            </w:r>
          </w:p>
        </w:tc>
        <w:tc>
          <w:tcPr>
            <w:tcW w:w="800" w:type="dxa"/>
            <w:hideMark/>
          </w:tcPr>
          <w:p w14:paraId="4E497D85"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2,661</w:t>
            </w:r>
          </w:p>
        </w:tc>
        <w:tc>
          <w:tcPr>
            <w:tcW w:w="799" w:type="dxa"/>
            <w:hideMark/>
          </w:tcPr>
          <w:p w14:paraId="74614190"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16,976</w:t>
            </w:r>
          </w:p>
        </w:tc>
        <w:tc>
          <w:tcPr>
            <w:tcW w:w="800" w:type="dxa"/>
            <w:hideMark/>
          </w:tcPr>
          <w:p w14:paraId="521D20E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3,407</w:t>
            </w:r>
          </w:p>
        </w:tc>
      </w:tr>
      <w:tr w:rsidR="00050994" w:rsidRPr="00A34893" w14:paraId="621CA454" w14:textId="77777777" w:rsidTr="001C50F2">
        <w:trPr>
          <w:trHeight w:val="20"/>
        </w:trPr>
        <w:tc>
          <w:tcPr>
            <w:tcW w:w="2122" w:type="dxa"/>
            <w:noWrap/>
            <w:hideMark/>
          </w:tcPr>
          <w:p w14:paraId="40BDEDA8"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Wastewater treatment capacity</w:t>
            </w:r>
          </w:p>
        </w:tc>
        <w:tc>
          <w:tcPr>
            <w:tcW w:w="1275" w:type="dxa"/>
            <w:noWrap/>
            <w:hideMark/>
          </w:tcPr>
          <w:p w14:paraId="5153300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m</w:t>
            </w:r>
            <w:r w:rsidRPr="00A34893">
              <w:rPr>
                <w:rFonts w:ascii="Arial" w:hAnsi="Arial" w:cs="Arial"/>
                <w:sz w:val="18"/>
                <w:szCs w:val="18"/>
                <w:vertAlign w:val="superscript"/>
              </w:rPr>
              <w:t>3</w:t>
            </w:r>
            <w:r w:rsidRPr="00A34893">
              <w:rPr>
                <w:rFonts w:ascii="Arial" w:hAnsi="Arial" w:cs="Arial"/>
                <w:sz w:val="18"/>
                <w:szCs w:val="18"/>
              </w:rPr>
              <w:t>/day</w:t>
            </w:r>
          </w:p>
        </w:tc>
        <w:tc>
          <w:tcPr>
            <w:tcW w:w="1599" w:type="dxa"/>
            <w:gridSpan w:val="2"/>
            <w:hideMark/>
          </w:tcPr>
          <w:p w14:paraId="7F6763B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53,900</w:t>
            </w:r>
          </w:p>
        </w:tc>
        <w:tc>
          <w:tcPr>
            <w:tcW w:w="1599" w:type="dxa"/>
            <w:gridSpan w:val="2"/>
            <w:hideMark/>
          </w:tcPr>
          <w:p w14:paraId="3C6A8E5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12,000</w:t>
            </w:r>
          </w:p>
        </w:tc>
        <w:tc>
          <w:tcPr>
            <w:tcW w:w="1599" w:type="dxa"/>
            <w:gridSpan w:val="2"/>
            <w:hideMark/>
          </w:tcPr>
          <w:p w14:paraId="5EE3BED4"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29,700</w:t>
            </w:r>
          </w:p>
        </w:tc>
      </w:tr>
      <w:tr w:rsidR="00050994" w:rsidRPr="00A34893" w14:paraId="595F70F5" w14:textId="77777777" w:rsidTr="001C50F2">
        <w:trPr>
          <w:trHeight w:val="20"/>
        </w:trPr>
        <w:tc>
          <w:tcPr>
            <w:tcW w:w="2122" w:type="dxa"/>
            <w:tcBorders>
              <w:bottom w:val="nil"/>
            </w:tcBorders>
            <w:noWrap/>
            <w:hideMark/>
          </w:tcPr>
          <w:p w14:paraId="7FD91822"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Centrally treated wastewater</w:t>
            </w:r>
          </w:p>
        </w:tc>
        <w:tc>
          <w:tcPr>
            <w:tcW w:w="1275" w:type="dxa"/>
            <w:tcBorders>
              <w:bottom w:val="nil"/>
            </w:tcBorders>
            <w:noWrap/>
            <w:hideMark/>
          </w:tcPr>
          <w:p w14:paraId="467FC69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m</w:t>
            </w:r>
            <w:r w:rsidRPr="00A34893">
              <w:rPr>
                <w:rFonts w:ascii="Arial" w:hAnsi="Arial" w:cs="Arial"/>
                <w:sz w:val="18"/>
                <w:szCs w:val="18"/>
                <w:vertAlign w:val="superscript"/>
              </w:rPr>
              <w:t>3</w:t>
            </w:r>
            <w:r w:rsidRPr="00A34893">
              <w:rPr>
                <w:rFonts w:ascii="Arial" w:hAnsi="Arial" w:cs="Arial"/>
                <w:sz w:val="18"/>
                <w:szCs w:val="18"/>
              </w:rPr>
              <w:t>/day</w:t>
            </w:r>
          </w:p>
        </w:tc>
        <w:tc>
          <w:tcPr>
            <w:tcW w:w="1599" w:type="dxa"/>
            <w:gridSpan w:val="2"/>
            <w:tcBorders>
              <w:bottom w:val="nil"/>
            </w:tcBorders>
            <w:hideMark/>
          </w:tcPr>
          <w:p w14:paraId="2EF25A9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53,900</w:t>
            </w:r>
          </w:p>
        </w:tc>
        <w:tc>
          <w:tcPr>
            <w:tcW w:w="1599" w:type="dxa"/>
            <w:gridSpan w:val="2"/>
            <w:tcBorders>
              <w:bottom w:val="nil"/>
            </w:tcBorders>
            <w:hideMark/>
          </w:tcPr>
          <w:p w14:paraId="228ADEA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12,000</w:t>
            </w:r>
          </w:p>
        </w:tc>
        <w:tc>
          <w:tcPr>
            <w:tcW w:w="1599" w:type="dxa"/>
            <w:gridSpan w:val="2"/>
            <w:tcBorders>
              <w:bottom w:val="nil"/>
            </w:tcBorders>
            <w:hideMark/>
          </w:tcPr>
          <w:p w14:paraId="448C6730"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20,383</w:t>
            </w:r>
          </w:p>
        </w:tc>
      </w:tr>
      <w:tr w:rsidR="00050994" w:rsidRPr="00A34893" w14:paraId="5A60FA36" w14:textId="77777777" w:rsidTr="001C50F2">
        <w:trPr>
          <w:trHeight w:val="20"/>
        </w:trPr>
        <w:tc>
          <w:tcPr>
            <w:tcW w:w="2122" w:type="dxa"/>
            <w:tcBorders>
              <w:bottom w:val="single" w:sz="4" w:space="0" w:color="auto"/>
            </w:tcBorders>
            <w:noWrap/>
            <w:hideMark/>
          </w:tcPr>
          <w:p w14:paraId="3D7D3CA6"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Household-level pretreated wastewater</w:t>
            </w:r>
          </w:p>
        </w:tc>
        <w:tc>
          <w:tcPr>
            <w:tcW w:w="1275" w:type="dxa"/>
            <w:tcBorders>
              <w:bottom w:val="single" w:sz="4" w:space="0" w:color="auto"/>
            </w:tcBorders>
            <w:noWrap/>
            <w:hideMark/>
          </w:tcPr>
          <w:p w14:paraId="088C776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m</w:t>
            </w:r>
            <w:r w:rsidRPr="00A34893">
              <w:rPr>
                <w:rFonts w:ascii="Arial" w:hAnsi="Arial" w:cs="Arial"/>
                <w:sz w:val="18"/>
                <w:szCs w:val="18"/>
                <w:vertAlign w:val="superscript"/>
              </w:rPr>
              <w:t>3</w:t>
            </w:r>
            <w:r w:rsidRPr="00A34893">
              <w:rPr>
                <w:rFonts w:ascii="Arial" w:hAnsi="Arial" w:cs="Arial"/>
                <w:sz w:val="18"/>
                <w:szCs w:val="18"/>
              </w:rPr>
              <w:t>/day</w:t>
            </w:r>
          </w:p>
        </w:tc>
        <w:tc>
          <w:tcPr>
            <w:tcW w:w="1599" w:type="dxa"/>
            <w:gridSpan w:val="2"/>
            <w:tcBorders>
              <w:bottom w:val="single" w:sz="4" w:space="0" w:color="auto"/>
            </w:tcBorders>
            <w:hideMark/>
          </w:tcPr>
          <w:p w14:paraId="0FCCC498"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4,512</w:t>
            </w:r>
          </w:p>
        </w:tc>
        <w:tc>
          <w:tcPr>
            <w:tcW w:w="1599" w:type="dxa"/>
            <w:gridSpan w:val="2"/>
            <w:tcBorders>
              <w:bottom w:val="single" w:sz="4" w:space="0" w:color="auto"/>
            </w:tcBorders>
            <w:hideMark/>
          </w:tcPr>
          <w:p w14:paraId="3D9EB47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547</w:t>
            </w:r>
          </w:p>
        </w:tc>
        <w:tc>
          <w:tcPr>
            <w:tcW w:w="1599" w:type="dxa"/>
            <w:gridSpan w:val="2"/>
            <w:tcBorders>
              <w:bottom w:val="single" w:sz="4" w:space="0" w:color="auto"/>
            </w:tcBorders>
            <w:hideMark/>
          </w:tcPr>
          <w:p w14:paraId="0C7E0A6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w:t>
            </w:r>
          </w:p>
        </w:tc>
      </w:tr>
      <w:tr w:rsidR="00050994" w:rsidRPr="00A34893" w14:paraId="15DEDEA9" w14:textId="77777777" w:rsidTr="001C50F2">
        <w:trPr>
          <w:trHeight w:val="20"/>
        </w:trPr>
        <w:tc>
          <w:tcPr>
            <w:tcW w:w="2122" w:type="dxa"/>
            <w:tcBorders>
              <w:top w:val="single" w:sz="4" w:space="0" w:color="auto"/>
            </w:tcBorders>
            <w:noWrap/>
            <w:hideMark/>
          </w:tcPr>
          <w:p w14:paraId="556BD4B0" w14:textId="77777777" w:rsidR="00F44BB9" w:rsidRPr="00A34893" w:rsidRDefault="00F44BB9" w:rsidP="006727C5">
            <w:pPr>
              <w:widowControl w:val="0"/>
              <w:rPr>
                <w:rFonts w:ascii="Arial" w:hAnsi="Arial" w:cs="Arial"/>
                <w:b/>
                <w:bCs/>
                <w:sz w:val="18"/>
                <w:szCs w:val="18"/>
              </w:rPr>
            </w:pPr>
            <w:r w:rsidRPr="00A34893">
              <w:rPr>
                <w:rFonts w:ascii="Arial" w:hAnsi="Arial" w:cs="Arial"/>
                <w:b/>
                <w:bCs/>
                <w:sz w:val="18"/>
                <w:szCs w:val="18"/>
              </w:rPr>
              <w:t>2030</w:t>
            </w:r>
          </w:p>
        </w:tc>
        <w:tc>
          <w:tcPr>
            <w:tcW w:w="1275" w:type="dxa"/>
            <w:tcBorders>
              <w:top w:val="single" w:sz="4" w:space="0" w:color="auto"/>
            </w:tcBorders>
            <w:noWrap/>
            <w:hideMark/>
          </w:tcPr>
          <w:p w14:paraId="24CB536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 </w:t>
            </w:r>
          </w:p>
        </w:tc>
        <w:tc>
          <w:tcPr>
            <w:tcW w:w="799" w:type="dxa"/>
            <w:tcBorders>
              <w:top w:val="single" w:sz="4" w:space="0" w:color="auto"/>
            </w:tcBorders>
            <w:hideMark/>
          </w:tcPr>
          <w:p w14:paraId="274C879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 </w:t>
            </w:r>
          </w:p>
        </w:tc>
        <w:tc>
          <w:tcPr>
            <w:tcW w:w="800" w:type="dxa"/>
            <w:tcBorders>
              <w:top w:val="single" w:sz="4" w:space="0" w:color="auto"/>
            </w:tcBorders>
            <w:hideMark/>
          </w:tcPr>
          <w:p w14:paraId="3DFA838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 </w:t>
            </w:r>
          </w:p>
        </w:tc>
        <w:tc>
          <w:tcPr>
            <w:tcW w:w="799" w:type="dxa"/>
            <w:tcBorders>
              <w:top w:val="single" w:sz="4" w:space="0" w:color="auto"/>
            </w:tcBorders>
            <w:hideMark/>
          </w:tcPr>
          <w:p w14:paraId="4E94731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 </w:t>
            </w:r>
          </w:p>
        </w:tc>
        <w:tc>
          <w:tcPr>
            <w:tcW w:w="800" w:type="dxa"/>
            <w:tcBorders>
              <w:top w:val="single" w:sz="4" w:space="0" w:color="auto"/>
            </w:tcBorders>
            <w:hideMark/>
          </w:tcPr>
          <w:p w14:paraId="300FF0C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 </w:t>
            </w:r>
          </w:p>
        </w:tc>
        <w:tc>
          <w:tcPr>
            <w:tcW w:w="799" w:type="dxa"/>
            <w:tcBorders>
              <w:top w:val="single" w:sz="4" w:space="0" w:color="auto"/>
            </w:tcBorders>
            <w:hideMark/>
          </w:tcPr>
          <w:p w14:paraId="6E95D23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 </w:t>
            </w:r>
          </w:p>
        </w:tc>
        <w:tc>
          <w:tcPr>
            <w:tcW w:w="800" w:type="dxa"/>
            <w:tcBorders>
              <w:top w:val="single" w:sz="4" w:space="0" w:color="auto"/>
            </w:tcBorders>
            <w:hideMark/>
          </w:tcPr>
          <w:p w14:paraId="04ADAD5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 </w:t>
            </w:r>
          </w:p>
        </w:tc>
      </w:tr>
      <w:tr w:rsidR="00050994" w:rsidRPr="00A34893" w14:paraId="673AC91F" w14:textId="77777777" w:rsidTr="001C50F2">
        <w:trPr>
          <w:trHeight w:val="20"/>
        </w:trPr>
        <w:tc>
          <w:tcPr>
            <w:tcW w:w="2122" w:type="dxa"/>
            <w:noWrap/>
            <w:hideMark/>
          </w:tcPr>
          <w:p w14:paraId="2210B1E5"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Population</w:t>
            </w:r>
          </w:p>
        </w:tc>
        <w:tc>
          <w:tcPr>
            <w:tcW w:w="1275" w:type="dxa"/>
            <w:noWrap/>
            <w:hideMark/>
          </w:tcPr>
          <w:p w14:paraId="75855004"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Person</w:t>
            </w:r>
          </w:p>
        </w:tc>
        <w:tc>
          <w:tcPr>
            <w:tcW w:w="799" w:type="dxa"/>
            <w:hideMark/>
          </w:tcPr>
          <w:p w14:paraId="165BA1A4" w14:textId="77777777" w:rsidR="00F44BB9" w:rsidRPr="00A34893" w:rsidRDefault="00F44BB9" w:rsidP="006727C5">
            <w:pPr>
              <w:widowControl w:val="0"/>
              <w:ind w:right="-159"/>
              <w:jc w:val="both"/>
              <w:rPr>
                <w:rFonts w:ascii="Arial" w:hAnsi="Arial" w:cs="Arial"/>
                <w:sz w:val="18"/>
                <w:szCs w:val="18"/>
              </w:rPr>
            </w:pPr>
            <w:r w:rsidRPr="00A34893">
              <w:rPr>
                <w:rFonts w:ascii="Arial" w:hAnsi="Arial" w:cs="Arial"/>
                <w:sz w:val="18"/>
                <w:szCs w:val="18"/>
              </w:rPr>
              <w:t>379,815</w:t>
            </w:r>
          </w:p>
        </w:tc>
        <w:tc>
          <w:tcPr>
            <w:tcW w:w="800" w:type="dxa"/>
            <w:hideMark/>
          </w:tcPr>
          <w:p w14:paraId="5454D18A" w14:textId="77777777" w:rsidR="00F44BB9" w:rsidRPr="00A34893" w:rsidRDefault="00F44BB9" w:rsidP="006727C5">
            <w:pPr>
              <w:widowControl w:val="0"/>
              <w:ind w:right="-159"/>
              <w:jc w:val="both"/>
              <w:rPr>
                <w:rFonts w:ascii="Arial" w:hAnsi="Arial" w:cs="Arial"/>
                <w:sz w:val="18"/>
                <w:szCs w:val="18"/>
              </w:rPr>
            </w:pPr>
            <w:r w:rsidRPr="00A34893">
              <w:rPr>
                <w:rFonts w:ascii="Arial" w:hAnsi="Arial" w:cs="Arial"/>
                <w:sz w:val="18"/>
                <w:szCs w:val="18"/>
              </w:rPr>
              <w:t>15,462</w:t>
            </w:r>
          </w:p>
        </w:tc>
        <w:tc>
          <w:tcPr>
            <w:tcW w:w="799" w:type="dxa"/>
            <w:hideMark/>
          </w:tcPr>
          <w:p w14:paraId="54F7877A" w14:textId="77777777" w:rsidR="00F44BB9" w:rsidRPr="00A34893" w:rsidRDefault="00F44BB9" w:rsidP="006727C5">
            <w:pPr>
              <w:widowControl w:val="0"/>
              <w:ind w:right="-159"/>
              <w:jc w:val="both"/>
              <w:rPr>
                <w:rFonts w:ascii="Arial" w:hAnsi="Arial" w:cs="Arial"/>
                <w:sz w:val="18"/>
                <w:szCs w:val="18"/>
              </w:rPr>
            </w:pPr>
            <w:r w:rsidRPr="00A34893">
              <w:rPr>
                <w:rFonts w:ascii="Arial" w:hAnsi="Arial" w:cs="Arial"/>
                <w:sz w:val="18"/>
                <w:szCs w:val="18"/>
              </w:rPr>
              <w:t>88,326</w:t>
            </w:r>
          </w:p>
        </w:tc>
        <w:tc>
          <w:tcPr>
            <w:tcW w:w="800" w:type="dxa"/>
            <w:hideMark/>
          </w:tcPr>
          <w:p w14:paraId="37154630" w14:textId="77777777" w:rsidR="00F44BB9" w:rsidRPr="00A34893" w:rsidRDefault="00F44BB9" w:rsidP="006727C5">
            <w:pPr>
              <w:widowControl w:val="0"/>
              <w:ind w:right="-159"/>
              <w:jc w:val="both"/>
              <w:rPr>
                <w:rFonts w:ascii="Arial" w:hAnsi="Arial" w:cs="Arial"/>
                <w:sz w:val="18"/>
                <w:szCs w:val="18"/>
              </w:rPr>
            </w:pPr>
            <w:r w:rsidRPr="00A34893">
              <w:rPr>
                <w:rFonts w:ascii="Arial" w:hAnsi="Arial" w:cs="Arial"/>
                <w:sz w:val="18"/>
                <w:szCs w:val="18"/>
              </w:rPr>
              <w:t>35,666</w:t>
            </w:r>
          </w:p>
        </w:tc>
        <w:tc>
          <w:tcPr>
            <w:tcW w:w="799" w:type="dxa"/>
            <w:hideMark/>
          </w:tcPr>
          <w:p w14:paraId="4632645F" w14:textId="77777777" w:rsidR="00F44BB9" w:rsidRPr="00A34893" w:rsidRDefault="00F44BB9" w:rsidP="006727C5">
            <w:pPr>
              <w:widowControl w:val="0"/>
              <w:ind w:right="-159"/>
              <w:jc w:val="both"/>
              <w:rPr>
                <w:rFonts w:ascii="Arial" w:hAnsi="Arial" w:cs="Arial"/>
                <w:sz w:val="18"/>
                <w:szCs w:val="18"/>
              </w:rPr>
            </w:pPr>
            <w:r w:rsidRPr="00A34893">
              <w:rPr>
                <w:rFonts w:ascii="Arial" w:hAnsi="Arial" w:cs="Arial"/>
                <w:sz w:val="18"/>
                <w:szCs w:val="18"/>
              </w:rPr>
              <w:t>151,674</w:t>
            </w:r>
          </w:p>
        </w:tc>
        <w:tc>
          <w:tcPr>
            <w:tcW w:w="800" w:type="dxa"/>
            <w:hideMark/>
          </w:tcPr>
          <w:p w14:paraId="16416E8D" w14:textId="77777777" w:rsidR="00F44BB9" w:rsidRPr="00A34893" w:rsidRDefault="00F44BB9" w:rsidP="006727C5">
            <w:pPr>
              <w:widowControl w:val="0"/>
              <w:ind w:right="-159"/>
              <w:jc w:val="both"/>
              <w:rPr>
                <w:rFonts w:ascii="Arial" w:hAnsi="Arial" w:cs="Arial"/>
                <w:sz w:val="18"/>
                <w:szCs w:val="18"/>
              </w:rPr>
            </w:pPr>
            <w:r w:rsidRPr="00A34893">
              <w:rPr>
                <w:rFonts w:ascii="Arial" w:hAnsi="Arial" w:cs="Arial"/>
                <w:sz w:val="18"/>
                <w:szCs w:val="18"/>
              </w:rPr>
              <w:t>45,662</w:t>
            </w:r>
          </w:p>
        </w:tc>
      </w:tr>
      <w:tr w:rsidR="00050994" w:rsidRPr="00A34893" w14:paraId="766A3A92" w14:textId="77777777" w:rsidTr="001C50F2">
        <w:trPr>
          <w:trHeight w:val="20"/>
        </w:trPr>
        <w:tc>
          <w:tcPr>
            <w:tcW w:w="2122" w:type="dxa"/>
            <w:noWrap/>
            <w:hideMark/>
          </w:tcPr>
          <w:p w14:paraId="5542A96A"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Water supply standard</w:t>
            </w:r>
          </w:p>
        </w:tc>
        <w:tc>
          <w:tcPr>
            <w:tcW w:w="1275" w:type="dxa"/>
            <w:noWrap/>
            <w:hideMark/>
          </w:tcPr>
          <w:p w14:paraId="796A2AB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L/person/day</w:t>
            </w:r>
          </w:p>
        </w:tc>
        <w:tc>
          <w:tcPr>
            <w:tcW w:w="799" w:type="dxa"/>
            <w:hideMark/>
          </w:tcPr>
          <w:p w14:paraId="78F574D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200</w:t>
            </w:r>
          </w:p>
        </w:tc>
        <w:tc>
          <w:tcPr>
            <w:tcW w:w="800" w:type="dxa"/>
            <w:hideMark/>
          </w:tcPr>
          <w:p w14:paraId="7B902528"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150</w:t>
            </w:r>
          </w:p>
        </w:tc>
        <w:tc>
          <w:tcPr>
            <w:tcW w:w="799" w:type="dxa"/>
            <w:hideMark/>
          </w:tcPr>
          <w:p w14:paraId="63EE73A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200</w:t>
            </w:r>
          </w:p>
        </w:tc>
        <w:tc>
          <w:tcPr>
            <w:tcW w:w="800" w:type="dxa"/>
            <w:hideMark/>
          </w:tcPr>
          <w:p w14:paraId="4DD6CA5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150</w:t>
            </w:r>
          </w:p>
        </w:tc>
        <w:tc>
          <w:tcPr>
            <w:tcW w:w="799" w:type="dxa"/>
            <w:hideMark/>
          </w:tcPr>
          <w:p w14:paraId="441C75AB"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150</w:t>
            </w:r>
          </w:p>
        </w:tc>
        <w:tc>
          <w:tcPr>
            <w:tcW w:w="800" w:type="dxa"/>
            <w:hideMark/>
          </w:tcPr>
          <w:p w14:paraId="12DAFEB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100</w:t>
            </w:r>
          </w:p>
        </w:tc>
      </w:tr>
      <w:tr w:rsidR="00050994" w:rsidRPr="00A34893" w14:paraId="43D2CAF7" w14:textId="77777777" w:rsidTr="001C50F2">
        <w:trPr>
          <w:trHeight w:val="20"/>
        </w:trPr>
        <w:tc>
          <w:tcPr>
            <w:tcW w:w="2122" w:type="dxa"/>
            <w:noWrap/>
            <w:hideMark/>
          </w:tcPr>
          <w:p w14:paraId="6455E48E"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Domestic water supply</w:t>
            </w:r>
          </w:p>
        </w:tc>
        <w:tc>
          <w:tcPr>
            <w:tcW w:w="1275" w:type="dxa"/>
            <w:noWrap/>
            <w:hideMark/>
          </w:tcPr>
          <w:p w14:paraId="4E2DFC9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m</w:t>
            </w:r>
            <w:r w:rsidRPr="00A34893">
              <w:rPr>
                <w:rFonts w:ascii="Arial" w:hAnsi="Arial" w:cs="Arial"/>
                <w:sz w:val="18"/>
                <w:szCs w:val="18"/>
                <w:vertAlign w:val="superscript"/>
              </w:rPr>
              <w:t>3</w:t>
            </w:r>
            <w:r w:rsidRPr="00A34893">
              <w:rPr>
                <w:rFonts w:ascii="Arial" w:hAnsi="Arial" w:cs="Arial"/>
                <w:sz w:val="18"/>
                <w:szCs w:val="18"/>
              </w:rPr>
              <w:t>/day</w:t>
            </w:r>
          </w:p>
        </w:tc>
        <w:tc>
          <w:tcPr>
            <w:tcW w:w="799" w:type="dxa"/>
            <w:hideMark/>
          </w:tcPr>
          <w:p w14:paraId="55411BDA"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75,963</w:t>
            </w:r>
          </w:p>
        </w:tc>
        <w:tc>
          <w:tcPr>
            <w:tcW w:w="800" w:type="dxa"/>
            <w:hideMark/>
          </w:tcPr>
          <w:p w14:paraId="3DD66DF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2,319</w:t>
            </w:r>
          </w:p>
        </w:tc>
        <w:tc>
          <w:tcPr>
            <w:tcW w:w="799" w:type="dxa"/>
            <w:hideMark/>
          </w:tcPr>
          <w:p w14:paraId="6645423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17,665</w:t>
            </w:r>
          </w:p>
        </w:tc>
        <w:tc>
          <w:tcPr>
            <w:tcW w:w="800" w:type="dxa"/>
            <w:hideMark/>
          </w:tcPr>
          <w:p w14:paraId="0A094B1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5,350</w:t>
            </w:r>
          </w:p>
        </w:tc>
        <w:tc>
          <w:tcPr>
            <w:tcW w:w="799" w:type="dxa"/>
            <w:hideMark/>
          </w:tcPr>
          <w:p w14:paraId="21934DE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22,751</w:t>
            </w:r>
          </w:p>
        </w:tc>
        <w:tc>
          <w:tcPr>
            <w:tcW w:w="800" w:type="dxa"/>
            <w:hideMark/>
          </w:tcPr>
          <w:p w14:paraId="2B219EB8" w14:textId="308FB53F"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w:t>
            </w:r>
            <w:r w:rsidR="00132C16" w:rsidRPr="00A34893">
              <w:rPr>
                <w:rFonts w:ascii="Arial" w:hAnsi="Arial" w:cs="Arial"/>
                <w:sz w:val="18"/>
                <w:szCs w:val="18"/>
              </w:rPr>
              <w:t>,</w:t>
            </w:r>
            <w:r w:rsidRPr="00A34893">
              <w:rPr>
                <w:rFonts w:ascii="Arial" w:hAnsi="Arial" w:cs="Arial"/>
                <w:sz w:val="18"/>
                <w:szCs w:val="18"/>
              </w:rPr>
              <w:t>566</w:t>
            </w:r>
          </w:p>
        </w:tc>
      </w:tr>
      <w:tr w:rsidR="00050994" w:rsidRPr="00A34893" w14:paraId="4A2983F4" w14:textId="77777777" w:rsidTr="001C50F2">
        <w:trPr>
          <w:trHeight w:val="20"/>
        </w:trPr>
        <w:tc>
          <w:tcPr>
            <w:tcW w:w="2122" w:type="dxa"/>
            <w:tcBorders>
              <w:bottom w:val="nil"/>
            </w:tcBorders>
            <w:noWrap/>
            <w:hideMark/>
          </w:tcPr>
          <w:p w14:paraId="08C14292"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Domestic wastewater</w:t>
            </w:r>
          </w:p>
        </w:tc>
        <w:tc>
          <w:tcPr>
            <w:tcW w:w="1275" w:type="dxa"/>
            <w:tcBorders>
              <w:bottom w:val="nil"/>
            </w:tcBorders>
            <w:noWrap/>
            <w:hideMark/>
          </w:tcPr>
          <w:p w14:paraId="7923908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m</w:t>
            </w:r>
            <w:r w:rsidRPr="00A34893">
              <w:rPr>
                <w:rFonts w:ascii="Arial" w:hAnsi="Arial" w:cs="Arial"/>
                <w:sz w:val="18"/>
                <w:szCs w:val="18"/>
                <w:vertAlign w:val="superscript"/>
              </w:rPr>
              <w:t>3</w:t>
            </w:r>
            <w:r w:rsidRPr="00A34893">
              <w:rPr>
                <w:rFonts w:ascii="Arial" w:hAnsi="Arial" w:cs="Arial"/>
                <w:sz w:val="18"/>
                <w:szCs w:val="18"/>
              </w:rPr>
              <w:t>/day</w:t>
            </w:r>
          </w:p>
        </w:tc>
        <w:tc>
          <w:tcPr>
            <w:tcW w:w="799" w:type="dxa"/>
            <w:tcBorders>
              <w:bottom w:val="nil"/>
            </w:tcBorders>
            <w:hideMark/>
          </w:tcPr>
          <w:p w14:paraId="646CCC2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60,770</w:t>
            </w:r>
          </w:p>
        </w:tc>
        <w:tc>
          <w:tcPr>
            <w:tcW w:w="800" w:type="dxa"/>
            <w:tcBorders>
              <w:bottom w:val="nil"/>
            </w:tcBorders>
            <w:hideMark/>
          </w:tcPr>
          <w:p w14:paraId="3CE011A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1,855</w:t>
            </w:r>
          </w:p>
        </w:tc>
        <w:tc>
          <w:tcPr>
            <w:tcW w:w="799" w:type="dxa"/>
            <w:tcBorders>
              <w:bottom w:val="nil"/>
            </w:tcBorders>
            <w:hideMark/>
          </w:tcPr>
          <w:p w14:paraId="7B117985"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14,132</w:t>
            </w:r>
          </w:p>
        </w:tc>
        <w:tc>
          <w:tcPr>
            <w:tcW w:w="800" w:type="dxa"/>
            <w:tcBorders>
              <w:bottom w:val="nil"/>
            </w:tcBorders>
            <w:hideMark/>
          </w:tcPr>
          <w:p w14:paraId="686FE55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4,280</w:t>
            </w:r>
          </w:p>
        </w:tc>
        <w:tc>
          <w:tcPr>
            <w:tcW w:w="799" w:type="dxa"/>
            <w:tcBorders>
              <w:bottom w:val="nil"/>
            </w:tcBorders>
            <w:hideMark/>
          </w:tcPr>
          <w:p w14:paraId="27BD33F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18,201</w:t>
            </w:r>
          </w:p>
        </w:tc>
        <w:tc>
          <w:tcPr>
            <w:tcW w:w="800" w:type="dxa"/>
            <w:tcBorders>
              <w:bottom w:val="nil"/>
            </w:tcBorders>
            <w:hideMark/>
          </w:tcPr>
          <w:p w14:paraId="207F2E8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3,653</w:t>
            </w:r>
          </w:p>
        </w:tc>
      </w:tr>
      <w:tr w:rsidR="00050994" w:rsidRPr="00A34893" w14:paraId="74D3499A" w14:textId="77777777" w:rsidTr="001C50F2">
        <w:trPr>
          <w:trHeight w:val="20"/>
        </w:trPr>
        <w:tc>
          <w:tcPr>
            <w:tcW w:w="2122" w:type="dxa"/>
            <w:tcBorders>
              <w:bottom w:val="single" w:sz="4" w:space="0" w:color="auto"/>
            </w:tcBorders>
            <w:noWrap/>
            <w:hideMark/>
          </w:tcPr>
          <w:p w14:paraId="35B81257"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 xml:space="preserve">Wastewater treatment </w:t>
            </w:r>
            <w:r w:rsidRPr="00A34893">
              <w:rPr>
                <w:rFonts w:ascii="Arial" w:hAnsi="Arial" w:cs="Arial"/>
                <w:sz w:val="18"/>
                <w:szCs w:val="18"/>
              </w:rPr>
              <w:lastRenderedPageBreak/>
              <w:t>capacity</w:t>
            </w:r>
          </w:p>
        </w:tc>
        <w:tc>
          <w:tcPr>
            <w:tcW w:w="1275" w:type="dxa"/>
            <w:tcBorders>
              <w:bottom w:val="single" w:sz="4" w:space="0" w:color="auto"/>
            </w:tcBorders>
            <w:noWrap/>
            <w:hideMark/>
          </w:tcPr>
          <w:p w14:paraId="71A4604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lastRenderedPageBreak/>
              <w:t>m</w:t>
            </w:r>
            <w:r w:rsidRPr="00A34893">
              <w:rPr>
                <w:rFonts w:ascii="Arial" w:hAnsi="Arial" w:cs="Arial"/>
                <w:sz w:val="18"/>
                <w:szCs w:val="18"/>
                <w:vertAlign w:val="superscript"/>
              </w:rPr>
              <w:t>3</w:t>
            </w:r>
            <w:r w:rsidRPr="00A34893">
              <w:rPr>
                <w:rFonts w:ascii="Arial" w:hAnsi="Arial" w:cs="Arial"/>
                <w:sz w:val="18"/>
                <w:szCs w:val="18"/>
              </w:rPr>
              <w:t>/day</w:t>
            </w:r>
          </w:p>
        </w:tc>
        <w:tc>
          <w:tcPr>
            <w:tcW w:w="1599" w:type="dxa"/>
            <w:gridSpan w:val="2"/>
            <w:tcBorders>
              <w:bottom w:val="single" w:sz="4" w:space="0" w:color="auto"/>
            </w:tcBorders>
            <w:hideMark/>
          </w:tcPr>
          <w:p w14:paraId="4A0D96D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62,626</w:t>
            </w:r>
          </w:p>
        </w:tc>
        <w:tc>
          <w:tcPr>
            <w:tcW w:w="1599" w:type="dxa"/>
            <w:gridSpan w:val="2"/>
            <w:tcBorders>
              <w:bottom w:val="single" w:sz="4" w:space="0" w:color="auto"/>
            </w:tcBorders>
            <w:hideMark/>
          </w:tcPr>
          <w:p w14:paraId="0660D8C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18,412</w:t>
            </w:r>
          </w:p>
        </w:tc>
        <w:tc>
          <w:tcPr>
            <w:tcW w:w="1599" w:type="dxa"/>
            <w:gridSpan w:val="2"/>
            <w:tcBorders>
              <w:bottom w:val="single" w:sz="4" w:space="0" w:color="auto"/>
            </w:tcBorders>
            <w:hideMark/>
          </w:tcPr>
          <w:p w14:paraId="4C690AE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21,854</w:t>
            </w:r>
          </w:p>
        </w:tc>
      </w:tr>
      <w:tr w:rsidR="00050994" w:rsidRPr="00A34893" w14:paraId="45CBCB52" w14:textId="77777777" w:rsidTr="001C50F2">
        <w:trPr>
          <w:trHeight w:val="20"/>
        </w:trPr>
        <w:tc>
          <w:tcPr>
            <w:tcW w:w="2122" w:type="dxa"/>
            <w:tcBorders>
              <w:top w:val="single" w:sz="4" w:space="0" w:color="auto"/>
            </w:tcBorders>
            <w:noWrap/>
          </w:tcPr>
          <w:p w14:paraId="68BBA06A" w14:textId="77777777" w:rsidR="00F44BB9" w:rsidRPr="00A34893" w:rsidRDefault="00F44BB9" w:rsidP="006727C5">
            <w:pPr>
              <w:widowControl w:val="0"/>
              <w:rPr>
                <w:rFonts w:ascii="Arial" w:hAnsi="Arial" w:cs="Arial"/>
                <w:sz w:val="18"/>
                <w:szCs w:val="18"/>
              </w:rPr>
            </w:pPr>
            <w:r w:rsidRPr="00A34893">
              <w:rPr>
                <w:rFonts w:ascii="Arial" w:hAnsi="Arial" w:cs="Arial"/>
                <w:b/>
                <w:bCs/>
                <w:sz w:val="18"/>
                <w:szCs w:val="18"/>
              </w:rPr>
              <w:t>2035</w:t>
            </w:r>
          </w:p>
        </w:tc>
        <w:tc>
          <w:tcPr>
            <w:tcW w:w="1275" w:type="dxa"/>
            <w:tcBorders>
              <w:top w:val="single" w:sz="4" w:space="0" w:color="auto"/>
            </w:tcBorders>
            <w:noWrap/>
          </w:tcPr>
          <w:p w14:paraId="0105EBF0" w14:textId="77777777" w:rsidR="00F44BB9" w:rsidRPr="00A34893" w:rsidRDefault="00F44BB9" w:rsidP="006727C5">
            <w:pPr>
              <w:widowControl w:val="0"/>
              <w:jc w:val="both"/>
              <w:rPr>
                <w:rFonts w:ascii="Arial" w:hAnsi="Arial" w:cs="Arial"/>
                <w:sz w:val="18"/>
                <w:szCs w:val="18"/>
              </w:rPr>
            </w:pPr>
          </w:p>
        </w:tc>
        <w:tc>
          <w:tcPr>
            <w:tcW w:w="1599" w:type="dxa"/>
            <w:gridSpan w:val="2"/>
            <w:tcBorders>
              <w:top w:val="single" w:sz="4" w:space="0" w:color="auto"/>
            </w:tcBorders>
          </w:tcPr>
          <w:p w14:paraId="5B38F91A" w14:textId="77777777" w:rsidR="00F44BB9" w:rsidRPr="00A34893" w:rsidRDefault="00F44BB9" w:rsidP="006727C5">
            <w:pPr>
              <w:widowControl w:val="0"/>
              <w:jc w:val="both"/>
              <w:rPr>
                <w:rFonts w:ascii="Arial" w:hAnsi="Arial" w:cs="Arial"/>
                <w:sz w:val="18"/>
                <w:szCs w:val="18"/>
              </w:rPr>
            </w:pPr>
          </w:p>
        </w:tc>
        <w:tc>
          <w:tcPr>
            <w:tcW w:w="1599" w:type="dxa"/>
            <w:gridSpan w:val="2"/>
            <w:tcBorders>
              <w:top w:val="single" w:sz="4" w:space="0" w:color="auto"/>
            </w:tcBorders>
          </w:tcPr>
          <w:p w14:paraId="33B94D03" w14:textId="77777777" w:rsidR="00F44BB9" w:rsidRPr="00A34893" w:rsidRDefault="00F44BB9" w:rsidP="006727C5">
            <w:pPr>
              <w:widowControl w:val="0"/>
              <w:jc w:val="both"/>
              <w:rPr>
                <w:rFonts w:ascii="Arial" w:hAnsi="Arial" w:cs="Arial"/>
                <w:sz w:val="18"/>
                <w:szCs w:val="18"/>
              </w:rPr>
            </w:pPr>
          </w:p>
        </w:tc>
        <w:tc>
          <w:tcPr>
            <w:tcW w:w="1599" w:type="dxa"/>
            <w:gridSpan w:val="2"/>
            <w:tcBorders>
              <w:top w:val="single" w:sz="4" w:space="0" w:color="auto"/>
            </w:tcBorders>
          </w:tcPr>
          <w:p w14:paraId="66CC46FA" w14:textId="77777777" w:rsidR="00F44BB9" w:rsidRPr="00A34893" w:rsidRDefault="00F44BB9" w:rsidP="006727C5">
            <w:pPr>
              <w:widowControl w:val="0"/>
              <w:jc w:val="both"/>
              <w:rPr>
                <w:rFonts w:ascii="Arial" w:hAnsi="Arial" w:cs="Arial"/>
                <w:sz w:val="18"/>
                <w:szCs w:val="18"/>
              </w:rPr>
            </w:pPr>
          </w:p>
        </w:tc>
      </w:tr>
      <w:tr w:rsidR="00050994" w:rsidRPr="00A34893" w14:paraId="0221D0EF" w14:textId="77777777" w:rsidTr="001C50F2">
        <w:trPr>
          <w:trHeight w:val="20"/>
        </w:trPr>
        <w:tc>
          <w:tcPr>
            <w:tcW w:w="2122" w:type="dxa"/>
            <w:noWrap/>
          </w:tcPr>
          <w:p w14:paraId="3643F536"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Population</w:t>
            </w:r>
          </w:p>
        </w:tc>
        <w:tc>
          <w:tcPr>
            <w:tcW w:w="1275" w:type="dxa"/>
            <w:noWrap/>
          </w:tcPr>
          <w:p w14:paraId="6822EC1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Person</w:t>
            </w:r>
          </w:p>
        </w:tc>
        <w:tc>
          <w:tcPr>
            <w:tcW w:w="1599" w:type="dxa"/>
            <w:gridSpan w:val="2"/>
          </w:tcPr>
          <w:p w14:paraId="1EC7EF2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415,440</w:t>
            </w:r>
          </w:p>
        </w:tc>
        <w:tc>
          <w:tcPr>
            <w:tcW w:w="1599" w:type="dxa"/>
            <w:gridSpan w:val="2"/>
          </w:tcPr>
          <w:p w14:paraId="772F230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130,316</w:t>
            </w:r>
          </w:p>
        </w:tc>
        <w:tc>
          <w:tcPr>
            <w:tcW w:w="1599" w:type="dxa"/>
            <w:gridSpan w:val="2"/>
          </w:tcPr>
          <w:p w14:paraId="665FBEA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207,402</w:t>
            </w:r>
          </w:p>
        </w:tc>
      </w:tr>
      <w:tr w:rsidR="00050994" w:rsidRPr="00A34893" w14:paraId="31689699" w14:textId="77777777" w:rsidTr="001C50F2">
        <w:trPr>
          <w:trHeight w:val="20"/>
        </w:trPr>
        <w:tc>
          <w:tcPr>
            <w:tcW w:w="2122" w:type="dxa"/>
            <w:noWrap/>
          </w:tcPr>
          <w:p w14:paraId="66590024"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Water supply standard</w:t>
            </w:r>
          </w:p>
        </w:tc>
        <w:tc>
          <w:tcPr>
            <w:tcW w:w="1275" w:type="dxa"/>
            <w:noWrap/>
          </w:tcPr>
          <w:p w14:paraId="7F67626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L/person/day</w:t>
            </w:r>
          </w:p>
        </w:tc>
        <w:tc>
          <w:tcPr>
            <w:tcW w:w="1599" w:type="dxa"/>
            <w:gridSpan w:val="2"/>
          </w:tcPr>
          <w:p w14:paraId="3C3828B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200</w:t>
            </w:r>
          </w:p>
        </w:tc>
        <w:tc>
          <w:tcPr>
            <w:tcW w:w="1599" w:type="dxa"/>
            <w:gridSpan w:val="2"/>
          </w:tcPr>
          <w:p w14:paraId="517FFAE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200</w:t>
            </w:r>
          </w:p>
        </w:tc>
        <w:tc>
          <w:tcPr>
            <w:tcW w:w="1599" w:type="dxa"/>
            <w:gridSpan w:val="2"/>
          </w:tcPr>
          <w:p w14:paraId="35CA6A9B"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200</w:t>
            </w:r>
          </w:p>
        </w:tc>
      </w:tr>
      <w:tr w:rsidR="00050994" w:rsidRPr="00A34893" w14:paraId="254312E3" w14:textId="77777777" w:rsidTr="001C50F2">
        <w:trPr>
          <w:trHeight w:val="20"/>
        </w:trPr>
        <w:tc>
          <w:tcPr>
            <w:tcW w:w="2122" w:type="dxa"/>
            <w:noWrap/>
          </w:tcPr>
          <w:p w14:paraId="146640B4"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Domestic water supply</w:t>
            </w:r>
          </w:p>
        </w:tc>
        <w:tc>
          <w:tcPr>
            <w:tcW w:w="1275" w:type="dxa"/>
            <w:noWrap/>
          </w:tcPr>
          <w:p w14:paraId="31CCFA0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m</w:t>
            </w:r>
            <w:r w:rsidRPr="00A34893">
              <w:rPr>
                <w:rFonts w:ascii="Arial" w:hAnsi="Arial" w:cs="Arial"/>
                <w:sz w:val="18"/>
                <w:szCs w:val="18"/>
                <w:vertAlign w:val="superscript"/>
              </w:rPr>
              <w:t>3</w:t>
            </w:r>
            <w:r w:rsidRPr="00A34893">
              <w:rPr>
                <w:rFonts w:ascii="Arial" w:hAnsi="Arial" w:cs="Arial"/>
                <w:sz w:val="18"/>
                <w:szCs w:val="18"/>
              </w:rPr>
              <w:t>/day</w:t>
            </w:r>
          </w:p>
        </w:tc>
        <w:tc>
          <w:tcPr>
            <w:tcW w:w="1599" w:type="dxa"/>
            <w:gridSpan w:val="2"/>
          </w:tcPr>
          <w:p w14:paraId="1FA1BB90"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83,088</w:t>
            </w:r>
          </w:p>
        </w:tc>
        <w:tc>
          <w:tcPr>
            <w:tcW w:w="1599" w:type="dxa"/>
            <w:gridSpan w:val="2"/>
          </w:tcPr>
          <w:p w14:paraId="1AA539F0"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26,063</w:t>
            </w:r>
          </w:p>
        </w:tc>
        <w:tc>
          <w:tcPr>
            <w:tcW w:w="1599" w:type="dxa"/>
            <w:gridSpan w:val="2"/>
          </w:tcPr>
          <w:p w14:paraId="4FAC6F9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41,480</w:t>
            </w:r>
          </w:p>
        </w:tc>
      </w:tr>
      <w:tr w:rsidR="00050994" w:rsidRPr="00A34893" w14:paraId="17A45CFA" w14:textId="77777777" w:rsidTr="001C50F2">
        <w:trPr>
          <w:trHeight w:val="20"/>
        </w:trPr>
        <w:tc>
          <w:tcPr>
            <w:tcW w:w="2122" w:type="dxa"/>
            <w:noWrap/>
          </w:tcPr>
          <w:p w14:paraId="19384610"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Domestic wastewater</w:t>
            </w:r>
          </w:p>
        </w:tc>
        <w:tc>
          <w:tcPr>
            <w:tcW w:w="1275" w:type="dxa"/>
            <w:noWrap/>
          </w:tcPr>
          <w:p w14:paraId="1EE4A51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m</w:t>
            </w:r>
            <w:r w:rsidRPr="00A34893">
              <w:rPr>
                <w:rFonts w:ascii="Arial" w:hAnsi="Arial" w:cs="Arial"/>
                <w:sz w:val="18"/>
                <w:szCs w:val="18"/>
                <w:vertAlign w:val="superscript"/>
              </w:rPr>
              <w:t>3</w:t>
            </w:r>
            <w:r w:rsidRPr="00A34893">
              <w:rPr>
                <w:rFonts w:ascii="Arial" w:hAnsi="Arial" w:cs="Arial"/>
                <w:sz w:val="18"/>
                <w:szCs w:val="18"/>
              </w:rPr>
              <w:t>/day</w:t>
            </w:r>
          </w:p>
        </w:tc>
        <w:tc>
          <w:tcPr>
            <w:tcW w:w="1599" w:type="dxa"/>
            <w:gridSpan w:val="2"/>
          </w:tcPr>
          <w:p w14:paraId="449F0015"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66,470</w:t>
            </w:r>
          </w:p>
        </w:tc>
        <w:tc>
          <w:tcPr>
            <w:tcW w:w="1599" w:type="dxa"/>
            <w:gridSpan w:val="2"/>
          </w:tcPr>
          <w:p w14:paraId="22D3087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20,851</w:t>
            </w:r>
          </w:p>
        </w:tc>
        <w:tc>
          <w:tcPr>
            <w:tcW w:w="1599" w:type="dxa"/>
            <w:gridSpan w:val="2"/>
          </w:tcPr>
          <w:p w14:paraId="14F860C0"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33,184</w:t>
            </w:r>
          </w:p>
        </w:tc>
      </w:tr>
      <w:tr w:rsidR="00F44BB9" w:rsidRPr="00A34893" w14:paraId="7D1B3A69" w14:textId="77777777" w:rsidTr="001C50F2">
        <w:trPr>
          <w:trHeight w:val="20"/>
        </w:trPr>
        <w:tc>
          <w:tcPr>
            <w:tcW w:w="2122" w:type="dxa"/>
            <w:noWrap/>
          </w:tcPr>
          <w:p w14:paraId="178F9147"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Wastewater treatment capacity</w:t>
            </w:r>
          </w:p>
        </w:tc>
        <w:tc>
          <w:tcPr>
            <w:tcW w:w="1275" w:type="dxa"/>
            <w:noWrap/>
          </w:tcPr>
          <w:p w14:paraId="79C51BF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m</w:t>
            </w:r>
            <w:r w:rsidRPr="00A34893">
              <w:rPr>
                <w:rFonts w:ascii="Arial" w:hAnsi="Arial" w:cs="Arial"/>
                <w:sz w:val="18"/>
                <w:szCs w:val="18"/>
                <w:vertAlign w:val="superscript"/>
              </w:rPr>
              <w:t>3</w:t>
            </w:r>
            <w:r w:rsidRPr="00A34893">
              <w:rPr>
                <w:rFonts w:ascii="Arial" w:hAnsi="Arial" w:cs="Arial"/>
                <w:sz w:val="18"/>
                <w:szCs w:val="18"/>
              </w:rPr>
              <w:t>/day</w:t>
            </w:r>
          </w:p>
        </w:tc>
        <w:tc>
          <w:tcPr>
            <w:tcW w:w="1599" w:type="dxa"/>
            <w:gridSpan w:val="2"/>
          </w:tcPr>
          <w:p w14:paraId="19CDF3E0"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66,470</w:t>
            </w:r>
          </w:p>
        </w:tc>
        <w:tc>
          <w:tcPr>
            <w:tcW w:w="1599" w:type="dxa"/>
            <w:gridSpan w:val="2"/>
          </w:tcPr>
          <w:p w14:paraId="0D118DA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20,851</w:t>
            </w:r>
          </w:p>
        </w:tc>
        <w:tc>
          <w:tcPr>
            <w:tcW w:w="1599" w:type="dxa"/>
            <w:gridSpan w:val="2"/>
          </w:tcPr>
          <w:p w14:paraId="7573F8C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33,184</w:t>
            </w:r>
          </w:p>
        </w:tc>
      </w:tr>
      <w:bookmarkEnd w:id="4"/>
    </w:tbl>
    <w:p w14:paraId="189CCBCD" w14:textId="77777777" w:rsidR="00F44BB9" w:rsidRPr="00A34893" w:rsidRDefault="00F44BB9" w:rsidP="00F44BB9">
      <w:pPr>
        <w:widowControl w:val="0"/>
        <w:jc w:val="both"/>
        <w:rPr>
          <w:rFonts w:ascii="Arial" w:hAnsi="Arial" w:cs="Arial"/>
        </w:rPr>
      </w:pPr>
    </w:p>
    <w:p w14:paraId="5243427A" w14:textId="77777777" w:rsidR="00F44BB9" w:rsidRPr="00A34893" w:rsidRDefault="00F44BB9" w:rsidP="00F44BB9">
      <w:pPr>
        <w:widowControl w:val="0"/>
        <w:tabs>
          <w:tab w:val="left" w:pos="1080"/>
        </w:tabs>
        <w:jc w:val="both"/>
        <w:rPr>
          <w:rFonts w:ascii="Arial" w:hAnsi="Arial" w:cs="Arial"/>
          <w:b/>
        </w:rPr>
      </w:pPr>
      <w:r w:rsidRPr="00A34893">
        <w:rPr>
          <w:rFonts w:ascii="Arial" w:hAnsi="Arial" w:cs="Arial"/>
          <w:b/>
        </w:rPr>
        <w:t>Table 8: Calculation of domestic wastewater volume in 2023</w:t>
      </w:r>
    </w:p>
    <w:p w14:paraId="795A1556" w14:textId="77777777" w:rsidR="00F44BB9" w:rsidRPr="00A34893" w:rsidRDefault="00F44BB9" w:rsidP="00F44BB9">
      <w:pPr>
        <w:rPr>
          <w:rFonts w:ascii="Arial" w:hAnsi="Arial" w:cs="Arial"/>
        </w:rPr>
      </w:pPr>
    </w:p>
    <w:tbl>
      <w:tblPr>
        <w:tblW w:w="0" w:type="auto"/>
        <w:tblBorders>
          <w:bottom w:val="single" w:sz="4" w:space="0" w:color="auto"/>
        </w:tblBorders>
        <w:tblLayout w:type="fixed"/>
        <w:tblLook w:val="04A0" w:firstRow="1" w:lastRow="0" w:firstColumn="1" w:lastColumn="0" w:noHBand="0" w:noVBand="1"/>
      </w:tblPr>
      <w:tblGrid>
        <w:gridCol w:w="2127"/>
        <w:gridCol w:w="1275"/>
        <w:gridCol w:w="779"/>
        <w:gridCol w:w="780"/>
        <w:gridCol w:w="780"/>
        <w:gridCol w:w="780"/>
        <w:gridCol w:w="850"/>
        <w:gridCol w:w="837"/>
      </w:tblGrid>
      <w:tr w:rsidR="00FB4933" w:rsidRPr="00A34893" w14:paraId="5C58EEAC" w14:textId="77777777" w:rsidTr="001C50F2">
        <w:trPr>
          <w:trHeight w:val="20"/>
        </w:trPr>
        <w:tc>
          <w:tcPr>
            <w:tcW w:w="2127" w:type="dxa"/>
            <w:vMerge w:val="restart"/>
            <w:tcBorders>
              <w:top w:val="single" w:sz="4" w:space="0" w:color="auto"/>
              <w:bottom w:val="nil"/>
            </w:tcBorders>
            <w:noWrap/>
            <w:vAlign w:val="center"/>
            <w:hideMark/>
          </w:tcPr>
          <w:p w14:paraId="0FF18E57" w14:textId="77777777" w:rsidR="00F44BB9" w:rsidRPr="00A34893" w:rsidRDefault="00F44BB9" w:rsidP="006727C5">
            <w:pPr>
              <w:widowControl w:val="0"/>
              <w:jc w:val="both"/>
              <w:rPr>
                <w:rFonts w:ascii="Arial" w:hAnsi="Arial" w:cs="Arial"/>
                <w:b/>
                <w:bCs/>
                <w:sz w:val="18"/>
                <w:szCs w:val="18"/>
              </w:rPr>
            </w:pPr>
            <w:bookmarkStart w:id="5" w:name="_Hlk200308247"/>
            <w:r w:rsidRPr="00A34893">
              <w:rPr>
                <w:rFonts w:ascii="Arial" w:hAnsi="Arial" w:cs="Arial"/>
                <w:b/>
                <w:bCs/>
                <w:sz w:val="18"/>
                <w:szCs w:val="18"/>
              </w:rPr>
              <w:t>Index</w:t>
            </w:r>
          </w:p>
        </w:tc>
        <w:tc>
          <w:tcPr>
            <w:tcW w:w="1275" w:type="dxa"/>
            <w:vMerge w:val="restart"/>
            <w:tcBorders>
              <w:top w:val="single" w:sz="4" w:space="0" w:color="auto"/>
              <w:bottom w:val="nil"/>
            </w:tcBorders>
            <w:noWrap/>
            <w:vAlign w:val="center"/>
            <w:hideMark/>
          </w:tcPr>
          <w:p w14:paraId="40EE4A17"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Unit</w:t>
            </w:r>
          </w:p>
        </w:tc>
        <w:tc>
          <w:tcPr>
            <w:tcW w:w="1559" w:type="dxa"/>
            <w:gridSpan w:val="2"/>
            <w:tcBorders>
              <w:top w:val="single" w:sz="4" w:space="0" w:color="auto"/>
              <w:bottom w:val="single" w:sz="4" w:space="0" w:color="auto"/>
            </w:tcBorders>
            <w:vAlign w:val="center"/>
            <w:hideMark/>
          </w:tcPr>
          <w:p w14:paraId="109D2DD3"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Vung Tau</w:t>
            </w:r>
          </w:p>
        </w:tc>
        <w:tc>
          <w:tcPr>
            <w:tcW w:w="1560" w:type="dxa"/>
            <w:gridSpan w:val="2"/>
            <w:tcBorders>
              <w:top w:val="single" w:sz="4" w:space="0" w:color="auto"/>
              <w:bottom w:val="single" w:sz="4" w:space="0" w:color="auto"/>
            </w:tcBorders>
            <w:vAlign w:val="center"/>
            <w:hideMark/>
          </w:tcPr>
          <w:p w14:paraId="78F3A67B"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Ba Ria</w:t>
            </w:r>
          </w:p>
        </w:tc>
        <w:tc>
          <w:tcPr>
            <w:tcW w:w="850" w:type="dxa"/>
            <w:tcBorders>
              <w:top w:val="single" w:sz="4" w:space="0" w:color="auto"/>
              <w:bottom w:val="single" w:sz="4" w:space="0" w:color="auto"/>
            </w:tcBorders>
            <w:vAlign w:val="center"/>
            <w:hideMark/>
          </w:tcPr>
          <w:p w14:paraId="3646AAAE"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Phu My</w:t>
            </w:r>
          </w:p>
        </w:tc>
        <w:tc>
          <w:tcPr>
            <w:tcW w:w="837" w:type="dxa"/>
            <w:vMerge w:val="restart"/>
            <w:tcBorders>
              <w:top w:val="single" w:sz="4" w:space="0" w:color="auto"/>
            </w:tcBorders>
            <w:vAlign w:val="center"/>
            <w:hideMark/>
          </w:tcPr>
          <w:p w14:paraId="500EA190"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Total</w:t>
            </w:r>
          </w:p>
        </w:tc>
      </w:tr>
      <w:tr w:rsidR="00FB4933" w:rsidRPr="00A34893" w14:paraId="15D61C0C" w14:textId="77777777" w:rsidTr="001C50F2">
        <w:trPr>
          <w:trHeight w:val="20"/>
        </w:trPr>
        <w:tc>
          <w:tcPr>
            <w:tcW w:w="2127" w:type="dxa"/>
            <w:vMerge/>
            <w:tcBorders>
              <w:bottom w:val="single" w:sz="4" w:space="0" w:color="auto"/>
            </w:tcBorders>
            <w:noWrap/>
            <w:vAlign w:val="center"/>
          </w:tcPr>
          <w:p w14:paraId="5AC922C3" w14:textId="77777777" w:rsidR="00EF3FA0" w:rsidRPr="00A34893" w:rsidRDefault="00EF3FA0" w:rsidP="00EF3FA0">
            <w:pPr>
              <w:widowControl w:val="0"/>
              <w:jc w:val="both"/>
              <w:rPr>
                <w:rFonts w:ascii="Arial" w:hAnsi="Arial" w:cs="Arial"/>
                <w:b/>
                <w:bCs/>
                <w:sz w:val="18"/>
                <w:szCs w:val="18"/>
              </w:rPr>
            </w:pPr>
          </w:p>
        </w:tc>
        <w:tc>
          <w:tcPr>
            <w:tcW w:w="1275" w:type="dxa"/>
            <w:vMerge/>
            <w:tcBorders>
              <w:bottom w:val="single" w:sz="4" w:space="0" w:color="auto"/>
            </w:tcBorders>
            <w:vAlign w:val="center"/>
            <w:hideMark/>
          </w:tcPr>
          <w:p w14:paraId="71476A5A" w14:textId="77777777" w:rsidR="00EF3FA0" w:rsidRPr="00A34893" w:rsidRDefault="00EF3FA0" w:rsidP="00EF3FA0">
            <w:pPr>
              <w:widowControl w:val="0"/>
              <w:jc w:val="both"/>
              <w:rPr>
                <w:rFonts w:ascii="Arial" w:hAnsi="Arial" w:cs="Arial"/>
                <w:b/>
                <w:bCs/>
                <w:sz w:val="18"/>
                <w:szCs w:val="18"/>
              </w:rPr>
            </w:pPr>
          </w:p>
        </w:tc>
        <w:tc>
          <w:tcPr>
            <w:tcW w:w="779" w:type="dxa"/>
            <w:tcBorders>
              <w:top w:val="single" w:sz="4" w:space="0" w:color="auto"/>
              <w:bottom w:val="single" w:sz="4" w:space="0" w:color="auto"/>
            </w:tcBorders>
            <w:vAlign w:val="center"/>
            <w:hideMark/>
          </w:tcPr>
          <w:p w14:paraId="5BC804E4" w14:textId="517B7D31" w:rsidR="00EF3FA0" w:rsidRPr="00A34893" w:rsidRDefault="00EF3FA0" w:rsidP="00EF3FA0">
            <w:pPr>
              <w:widowControl w:val="0"/>
              <w:jc w:val="both"/>
              <w:rPr>
                <w:rFonts w:ascii="Arial" w:hAnsi="Arial" w:cs="Arial"/>
                <w:b/>
                <w:bCs/>
                <w:sz w:val="18"/>
                <w:szCs w:val="18"/>
              </w:rPr>
            </w:pPr>
            <w:r w:rsidRPr="00A34893">
              <w:rPr>
                <w:rFonts w:ascii="Arial" w:hAnsi="Arial" w:cs="Arial"/>
                <w:b/>
                <w:bCs/>
                <w:sz w:val="18"/>
                <w:szCs w:val="18"/>
              </w:rPr>
              <w:t>CT</w:t>
            </w:r>
          </w:p>
        </w:tc>
        <w:tc>
          <w:tcPr>
            <w:tcW w:w="780" w:type="dxa"/>
            <w:tcBorders>
              <w:top w:val="single" w:sz="4" w:space="0" w:color="auto"/>
              <w:bottom w:val="single" w:sz="4" w:space="0" w:color="auto"/>
            </w:tcBorders>
            <w:vAlign w:val="center"/>
            <w:hideMark/>
          </w:tcPr>
          <w:p w14:paraId="237084F5" w14:textId="097E9CBE" w:rsidR="00EF3FA0" w:rsidRPr="00A34893" w:rsidRDefault="00EF3FA0" w:rsidP="00EF3FA0">
            <w:pPr>
              <w:widowControl w:val="0"/>
              <w:ind w:right="-107"/>
              <w:jc w:val="both"/>
              <w:rPr>
                <w:rFonts w:ascii="Arial" w:hAnsi="Arial" w:cs="Arial"/>
                <w:b/>
                <w:bCs/>
                <w:sz w:val="18"/>
                <w:szCs w:val="18"/>
              </w:rPr>
            </w:pPr>
            <w:r w:rsidRPr="00A34893">
              <w:rPr>
                <w:rFonts w:ascii="Arial" w:hAnsi="Arial" w:cs="Arial"/>
                <w:b/>
                <w:bCs/>
                <w:sz w:val="18"/>
                <w:szCs w:val="18"/>
              </w:rPr>
              <w:t>DT</w:t>
            </w:r>
          </w:p>
        </w:tc>
        <w:tc>
          <w:tcPr>
            <w:tcW w:w="780" w:type="dxa"/>
            <w:tcBorders>
              <w:top w:val="single" w:sz="4" w:space="0" w:color="auto"/>
              <w:bottom w:val="single" w:sz="4" w:space="0" w:color="auto"/>
            </w:tcBorders>
            <w:vAlign w:val="center"/>
            <w:hideMark/>
          </w:tcPr>
          <w:p w14:paraId="2EA97496" w14:textId="594FD3A1" w:rsidR="00EF3FA0" w:rsidRPr="00A34893" w:rsidRDefault="00EF3FA0" w:rsidP="00EF3FA0">
            <w:pPr>
              <w:widowControl w:val="0"/>
              <w:ind w:right="-64"/>
              <w:jc w:val="both"/>
              <w:rPr>
                <w:rFonts w:ascii="Arial" w:hAnsi="Arial" w:cs="Arial"/>
                <w:b/>
                <w:bCs/>
                <w:sz w:val="18"/>
                <w:szCs w:val="18"/>
              </w:rPr>
            </w:pPr>
            <w:r w:rsidRPr="00A34893">
              <w:rPr>
                <w:rFonts w:ascii="Arial" w:hAnsi="Arial" w:cs="Arial"/>
                <w:b/>
                <w:bCs/>
                <w:sz w:val="18"/>
                <w:szCs w:val="18"/>
              </w:rPr>
              <w:t>CT</w:t>
            </w:r>
          </w:p>
        </w:tc>
        <w:tc>
          <w:tcPr>
            <w:tcW w:w="780" w:type="dxa"/>
            <w:tcBorders>
              <w:top w:val="single" w:sz="4" w:space="0" w:color="auto"/>
              <w:bottom w:val="single" w:sz="4" w:space="0" w:color="auto"/>
            </w:tcBorders>
            <w:vAlign w:val="center"/>
            <w:hideMark/>
          </w:tcPr>
          <w:p w14:paraId="35EA6035" w14:textId="6676A093" w:rsidR="00EF3FA0" w:rsidRPr="00A34893" w:rsidRDefault="00EF3FA0" w:rsidP="00EF3FA0">
            <w:pPr>
              <w:widowControl w:val="0"/>
              <w:ind w:right="-168"/>
              <w:jc w:val="both"/>
              <w:rPr>
                <w:rFonts w:ascii="Arial" w:hAnsi="Arial" w:cs="Arial"/>
                <w:b/>
                <w:bCs/>
                <w:sz w:val="18"/>
                <w:szCs w:val="18"/>
              </w:rPr>
            </w:pPr>
            <w:r w:rsidRPr="00A34893">
              <w:rPr>
                <w:rFonts w:ascii="Arial" w:hAnsi="Arial" w:cs="Arial"/>
                <w:b/>
                <w:bCs/>
                <w:sz w:val="18"/>
                <w:szCs w:val="18"/>
              </w:rPr>
              <w:t>DT</w:t>
            </w:r>
          </w:p>
        </w:tc>
        <w:tc>
          <w:tcPr>
            <w:tcW w:w="850" w:type="dxa"/>
            <w:tcBorders>
              <w:top w:val="single" w:sz="4" w:space="0" w:color="auto"/>
              <w:bottom w:val="single" w:sz="4" w:space="0" w:color="auto"/>
            </w:tcBorders>
            <w:vAlign w:val="center"/>
            <w:hideMark/>
          </w:tcPr>
          <w:p w14:paraId="7B799031" w14:textId="6FFB267A" w:rsidR="00EF3FA0" w:rsidRPr="00A34893" w:rsidRDefault="00EF3FA0" w:rsidP="00EF3FA0">
            <w:pPr>
              <w:widowControl w:val="0"/>
              <w:jc w:val="both"/>
              <w:rPr>
                <w:rFonts w:ascii="Arial" w:hAnsi="Arial" w:cs="Arial"/>
                <w:b/>
                <w:bCs/>
                <w:sz w:val="18"/>
                <w:szCs w:val="18"/>
              </w:rPr>
            </w:pPr>
            <w:r w:rsidRPr="00A34893">
              <w:rPr>
                <w:rFonts w:ascii="Arial" w:hAnsi="Arial" w:cs="Arial"/>
                <w:b/>
                <w:bCs/>
                <w:sz w:val="18"/>
                <w:szCs w:val="18"/>
              </w:rPr>
              <w:t>CT</w:t>
            </w:r>
          </w:p>
        </w:tc>
        <w:tc>
          <w:tcPr>
            <w:tcW w:w="837" w:type="dxa"/>
            <w:vMerge/>
            <w:tcBorders>
              <w:bottom w:val="single" w:sz="4" w:space="0" w:color="auto"/>
            </w:tcBorders>
            <w:vAlign w:val="center"/>
            <w:hideMark/>
          </w:tcPr>
          <w:p w14:paraId="019D97D3" w14:textId="77777777" w:rsidR="00EF3FA0" w:rsidRPr="00A34893" w:rsidRDefault="00EF3FA0" w:rsidP="00EF3FA0">
            <w:pPr>
              <w:widowControl w:val="0"/>
              <w:jc w:val="both"/>
              <w:rPr>
                <w:rFonts w:ascii="Arial" w:hAnsi="Arial" w:cs="Arial"/>
                <w:b/>
                <w:bCs/>
                <w:sz w:val="18"/>
                <w:szCs w:val="18"/>
              </w:rPr>
            </w:pPr>
          </w:p>
        </w:tc>
      </w:tr>
      <w:tr w:rsidR="00FB4933" w:rsidRPr="00A34893" w14:paraId="3457692C" w14:textId="77777777" w:rsidTr="001C50F2">
        <w:trPr>
          <w:trHeight w:val="20"/>
        </w:trPr>
        <w:tc>
          <w:tcPr>
            <w:tcW w:w="2127" w:type="dxa"/>
            <w:tcBorders>
              <w:top w:val="single" w:sz="4" w:space="0" w:color="auto"/>
            </w:tcBorders>
            <w:noWrap/>
            <w:hideMark/>
          </w:tcPr>
          <w:p w14:paraId="51FEBA2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Total wastewater volume</w:t>
            </w:r>
          </w:p>
        </w:tc>
        <w:tc>
          <w:tcPr>
            <w:tcW w:w="1275" w:type="dxa"/>
            <w:tcBorders>
              <w:top w:val="single" w:sz="4" w:space="0" w:color="auto"/>
            </w:tcBorders>
            <w:vAlign w:val="center"/>
            <w:hideMark/>
          </w:tcPr>
          <w:p w14:paraId="34381537"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m</w:t>
            </w:r>
            <w:r w:rsidRPr="00A34893">
              <w:rPr>
                <w:rFonts w:ascii="Arial" w:hAnsi="Arial" w:cs="Arial"/>
                <w:sz w:val="18"/>
                <w:szCs w:val="18"/>
                <w:vertAlign w:val="superscript"/>
              </w:rPr>
              <w:t>3</w:t>
            </w:r>
            <w:r w:rsidRPr="00A34893">
              <w:rPr>
                <w:rFonts w:ascii="Arial" w:hAnsi="Arial" w:cs="Arial"/>
                <w:sz w:val="18"/>
                <w:szCs w:val="18"/>
              </w:rPr>
              <w:t>/day</w:t>
            </w:r>
          </w:p>
        </w:tc>
        <w:tc>
          <w:tcPr>
            <w:tcW w:w="779" w:type="dxa"/>
            <w:tcBorders>
              <w:top w:val="single" w:sz="4" w:space="0" w:color="auto"/>
            </w:tcBorders>
            <w:vAlign w:val="center"/>
            <w:hideMark/>
          </w:tcPr>
          <w:p w14:paraId="6692B33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53,900</w:t>
            </w:r>
          </w:p>
        </w:tc>
        <w:tc>
          <w:tcPr>
            <w:tcW w:w="780" w:type="dxa"/>
            <w:tcBorders>
              <w:top w:val="single" w:sz="4" w:space="0" w:color="auto"/>
            </w:tcBorders>
            <w:vAlign w:val="center"/>
            <w:hideMark/>
          </w:tcPr>
          <w:p w14:paraId="24F18BAA"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4,512</w:t>
            </w:r>
          </w:p>
        </w:tc>
        <w:tc>
          <w:tcPr>
            <w:tcW w:w="780" w:type="dxa"/>
            <w:tcBorders>
              <w:top w:val="single" w:sz="4" w:space="0" w:color="auto"/>
            </w:tcBorders>
            <w:vAlign w:val="center"/>
            <w:hideMark/>
          </w:tcPr>
          <w:p w14:paraId="6187ADF5"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12,000</w:t>
            </w:r>
          </w:p>
        </w:tc>
        <w:tc>
          <w:tcPr>
            <w:tcW w:w="780" w:type="dxa"/>
            <w:tcBorders>
              <w:top w:val="single" w:sz="4" w:space="0" w:color="auto"/>
            </w:tcBorders>
            <w:vAlign w:val="center"/>
            <w:hideMark/>
          </w:tcPr>
          <w:p w14:paraId="2D29687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547</w:t>
            </w:r>
          </w:p>
        </w:tc>
        <w:tc>
          <w:tcPr>
            <w:tcW w:w="850" w:type="dxa"/>
            <w:tcBorders>
              <w:top w:val="single" w:sz="4" w:space="0" w:color="auto"/>
            </w:tcBorders>
            <w:vAlign w:val="center"/>
            <w:hideMark/>
          </w:tcPr>
          <w:p w14:paraId="289A9778"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20,383</w:t>
            </w:r>
          </w:p>
        </w:tc>
        <w:tc>
          <w:tcPr>
            <w:tcW w:w="837" w:type="dxa"/>
            <w:tcBorders>
              <w:top w:val="single" w:sz="4" w:space="0" w:color="auto"/>
            </w:tcBorders>
            <w:vAlign w:val="center"/>
            <w:hideMark/>
          </w:tcPr>
          <w:p w14:paraId="4DB1AD6F" w14:textId="77777777" w:rsidR="00F44BB9" w:rsidRPr="00A34893" w:rsidRDefault="00F44BB9" w:rsidP="006727C5">
            <w:pPr>
              <w:widowControl w:val="0"/>
              <w:ind w:right="-68"/>
              <w:jc w:val="both"/>
              <w:rPr>
                <w:rFonts w:ascii="Arial" w:hAnsi="Arial" w:cs="Arial"/>
                <w:sz w:val="18"/>
                <w:szCs w:val="18"/>
              </w:rPr>
            </w:pPr>
            <w:r w:rsidRPr="00A34893">
              <w:rPr>
                <w:rFonts w:ascii="Arial" w:hAnsi="Arial" w:cs="Arial"/>
                <w:sz w:val="18"/>
                <w:szCs w:val="18"/>
              </w:rPr>
              <w:t>91,343</w:t>
            </w:r>
          </w:p>
        </w:tc>
      </w:tr>
      <w:tr w:rsidR="00FB4933" w:rsidRPr="00A34893" w14:paraId="5FE01D1E" w14:textId="77777777" w:rsidTr="001C50F2">
        <w:trPr>
          <w:trHeight w:val="20"/>
        </w:trPr>
        <w:tc>
          <w:tcPr>
            <w:tcW w:w="2127" w:type="dxa"/>
            <w:vAlign w:val="center"/>
            <w:hideMark/>
          </w:tcPr>
          <w:p w14:paraId="186A7B67" w14:textId="77777777" w:rsidR="00F44BB9" w:rsidRPr="00A34893" w:rsidRDefault="00F44BB9" w:rsidP="006727C5">
            <w:pPr>
              <w:widowControl w:val="0"/>
              <w:jc w:val="both"/>
              <w:rPr>
                <w:rFonts w:ascii="Arial" w:hAnsi="Arial" w:cs="Arial"/>
                <w:sz w:val="18"/>
                <w:szCs w:val="18"/>
              </w:rPr>
            </w:pPr>
            <w:r w:rsidRPr="00A34893">
              <w:rPr>
                <w:rFonts w:ascii="Arial" w:hAnsi="Arial" w:cs="Arial"/>
                <w:bCs/>
                <w:sz w:val="18"/>
                <w:szCs w:val="18"/>
              </w:rPr>
              <w:t>BOD</w:t>
            </w:r>
          </w:p>
        </w:tc>
        <w:tc>
          <w:tcPr>
            <w:tcW w:w="1275" w:type="dxa"/>
            <w:hideMark/>
          </w:tcPr>
          <w:p w14:paraId="480CDDA8" w14:textId="110018EC" w:rsidR="00F44BB9" w:rsidRPr="00A34893" w:rsidRDefault="0040320C" w:rsidP="006727C5">
            <w:pPr>
              <w:widowControl w:val="0"/>
              <w:jc w:val="both"/>
              <w:rPr>
                <w:rFonts w:ascii="Arial" w:hAnsi="Arial" w:cs="Arial"/>
                <w:sz w:val="18"/>
                <w:szCs w:val="18"/>
              </w:rPr>
            </w:pPr>
            <w:proofErr w:type="spellStart"/>
            <w:r w:rsidRPr="00A34893">
              <w:rPr>
                <w:rFonts w:ascii="Arial" w:hAnsi="Arial" w:cs="Arial"/>
                <w:sz w:val="18"/>
                <w:szCs w:val="18"/>
              </w:rPr>
              <w:t>Tonnes</w:t>
            </w:r>
            <w:proofErr w:type="spellEnd"/>
            <w:r w:rsidR="00F44BB9" w:rsidRPr="00A34893">
              <w:rPr>
                <w:rFonts w:ascii="Arial" w:hAnsi="Arial" w:cs="Arial"/>
                <w:sz w:val="18"/>
                <w:szCs w:val="18"/>
              </w:rPr>
              <w:t>/year</w:t>
            </w:r>
          </w:p>
        </w:tc>
        <w:tc>
          <w:tcPr>
            <w:tcW w:w="779" w:type="dxa"/>
            <w:vAlign w:val="center"/>
            <w:hideMark/>
          </w:tcPr>
          <w:p w14:paraId="30A05B8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590</w:t>
            </w:r>
          </w:p>
        </w:tc>
        <w:tc>
          <w:tcPr>
            <w:tcW w:w="780" w:type="dxa"/>
            <w:vAlign w:val="center"/>
            <w:hideMark/>
          </w:tcPr>
          <w:p w14:paraId="12E55B8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139</w:t>
            </w:r>
          </w:p>
        </w:tc>
        <w:tc>
          <w:tcPr>
            <w:tcW w:w="780" w:type="dxa"/>
            <w:vAlign w:val="center"/>
            <w:hideMark/>
          </w:tcPr>
          <w:p w14:paraId="03F46CE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131</w:t>
            </w:r>
          </w:p>
        </w:tc>
        <w:tc>
          <w:tcPr>
            <w:tcW w:w="780" w:type="dxa"/>
            <w:vAlign w:val="center"/>
            <w:hideMark/>
          </w:tcPr>
          <w:p w14:paraId="5302E29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30</w:t>
            </w:r>
          </w:p>
        </w:tc>
        <w:tc>
          <w:tcPr>
            <w:tcW w:w="850" w:type="dxa"/>
            <w:vAlign w:val="center"/>
            <w:hideMark/>
          </w:tcPr>
          <w:p w14:paraId="30BB7A5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223</w:t>
            </w:r>
          </w:p>
        </w:tc>
        <w:tc>
          <w:tcPr>
            <w:tcW w:w="837" w:type="dxa"/>
            <w:vAlign w:val="center"/>
            <w:hideMark/>
          </w:tcPr>
          <w:p w14:paraId="23506FD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1,114</w:t>
            </w:r>
          </w:p>
        </w:tc>
      </w:tr>
      <w:tr w:rsidR="00FB4933" w:rsidRPr="00A34893" w14:paraId="63126EC4" w14:textId="77777777" w:rsidTr="001C50F2">
        <w:trPr>
          <w:trHeight w:val="20"/>
        </w:trPr>
        <w:tc>
          <w:tcPr>
            <w:tcW w:w="2127" w:type="dxa"/>
            <w:vAlign w:val="center"/>
            <w:hideMark/>
          </w:tcPr>
          <w:p w14:paraId="33C9EBB4"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COD</w:t>
            </w:r>
          </w:p>
        </w:tc>
        <w:tc>
          <w:tcPr>
            <w:tcW w:w="1275" w:type="dxa"/>
            <w:hideMark/>
          </w:tcPr>
          <w:p w14:paraId="64643021" w14:textId="4BC8E04A" w:rsidR="00F44BB9" w:rsidRPr="00A34893" w:rsidRDefault="0040320C" w:rsidP="006727C5">
            <w:pPr>
              <w:widowControl w:val="0"/>
              <w:jc w:val="both"/>
              <w:rPr>
                <w:rFonts w:ascii="Arial" w:hAnsi="Arial" w:cs="Arial"/>
                <w:sz w:val="18"/>
                <w:szCs w:val="18"/>
              </w:rPr>
            </w:pPr>
            <w:proofErr w:type="spellStart"/>
            <w:r w:rsidRPr="00A34893">
              <w:rPr>
                <w:rFonts w:ascii="Arial" w:hAnsi="Arial" w:cs="Arial"/>
                <w:sz w:val="18"/>
                <w:szCs w:val="18"/>
              </w:rPr>
              <w:t>Tonnes</w:t>
            </w:r>
            <w:proofErr w:type="spellEnd"/>
            <w:r w:rsidR="00F44BB9" w:rsidRPr="00A34893">
              <w:rPr>
                <w:rFonts w:ascii="Arial" w:hAnsi="Arial" w:cs="Arial"/>
                <w:sz w:val="18"/>
                <w:szCs w:val="18"/>
              </w:rPr>
              <w:t>/year</w:t>
            </w:r>
          </w:p>
        </w:tc>
        <w:tc>
          <w:tcPr>
            <w:tcW w:w="779" w:type="dxa"/>
            <w:vAlign w:val="center"/>
            <w:hideMark/>
          </w:tcPr>
          <w:p w14:paraId="729756B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1,476</w:t>
            </w:r>
          </w:p>
        </w:tc>
        <w:tc>
          <w:tcPr>
            <w:tcW w:w="780" w:type="dxa"/>
            <w:vAlign w:val="center"/>
            <w:hideMark/>
          </w:tcPr>
          <w:p w14:paraId="32E6F74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131</w:t>
            </w:r>
          </w:p>
        </w:tc>
        <w:tc>
          <w:tcPr>
            <w:tcW w:w="780" w:type="dxa"/>
            <w:vAlign w:val="center"/>
            <w:hideMark/>
          </w:tcPr>
          <w:p w14:paraId="61A8892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329</w:t>
            </w:r>
          </w:p>
        </w:tc>
        <w:tc>
          <w:tcPr>
            <w:tcW w:w="780" w:type="dxa"/>
            <w:vAlign w:val="center"/>
            <w:hideMark/>
          </w:tcPr>
          <w:p w14:paraId="19A25F68"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28</w:t>
            </w:r>
          </w:p>
        </w:tc>
        <w:tc>
          <w:tcPr>
            <w:tcW w:w="850" w:type="dxa"/>
            <w:vAlign w:val="center"/>
            <w:hideMark/>
          </w:tcPr>
          <w:p w14:paraId="0532E224"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558</w:t>
            </w:r>
          </w:p>
        </w:tc>
        <w:tc>
          <w:tcPr>
            <w:tcW w:w="837" w:type="dxa"/>
            <w:vAlign w:val="center"/>
            <w:hideMark/>
          </w:tcPr>
          <w:p w14:paraId="0C1A2BE4"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2,521</w:t>
            </w:r>
          </w:p>
        </w:tc>
      </w:tr>
      <w:tr w:rsidR="00FB4933" w:rsidRPr="00A34893" w14:paraId="16D4DF9C" w14:textId="77777777" w:rsidTr="001C50F2">
        <w:trPr>
          <w:trHeight w:val="20"/>
        </w:trPr>
        <w:tc>
          <w:tcPr>
            <w:tcW w:w="2127" w:type="dxa"/>
            <w:vAlign w:val="center"/>
            <w:hideMark/>
          </w:tcPr>
          <w:p w14:paraId="55304419" w14:textId="77777777" w:rsidR="00F44BB9" w:rsidRPr="00A34893" w:rsidRDefault="00F44BB9" w:rsidP="006727C5">
            <w:pPr>
              <w:widowControl w:val="0"/>
              <w:jc w:val="both"/>
              <w:rPr>
                <w:rFonts w:ascii="Arial" w:hAnsi="Arial" w:cs="Arial"/>
                <w:sz w:val="18"/>
                <w:szCs w:val="18"/>
              </w:rPr>
            </w:pPr>
            <w:r w:rsidRPr="00A34893">
              <w:rPr>
                <w:rFonts w:ascii="Arial" w:hAnsi="Arial" w:cs="Arial"/>
                <w:bCs/>
                <w:sz w:val="18"/>
                <w:szCs w:val="18"/>
              </w:rPr>
              <w:t>TSS</w:t>
            </w:r>
          </w:p>
        </w:tc>
        <w:tc>
          <w:tcPr>
            <w:tcW w:w="1275" w:type="dxa"/>
            <w:hideMark/>
          </w:tcPr>
          <w:p w14:paraId="37B14654" w14:textId="74514674" w:rsidR="00F44BB9" w:rsidRPr="00A34893" w:rsidRDefault="0040320C" w:rsidP="006727C5">
            <w:pPr>
              <w:widowControl w:val="0"/>
              <w:jc w:val="both"/>
              <w:rPr>
                <w:rFonts w:ascii="Arial" w:hAnsi="Arial" w:cs="Arial"/>
                <w:sz w:val="18"/>
                <w:szCs w:val="18"/>
              </w:rPr>
            </w:pPr>
            <w:proofErr w:type="spellStart"/>
            <w:r w:rsidRPr="00A34893">
              <w:rPr>
                <w:rFonts w:ascii="Arial" w:hAnsi="Arial" w:cs="Arial"/>
                <w:sz w:val="18"/>
                <w:szCs w:val="18"/>
              </w:rPr>
              <w:t>Tonnes</w:t>
            </w:r>
            <w:proofErr w:type="spellEnd"/>
            <w:r w:rsidR="00F44BB9" w:rsidRPr="00A34893">
              <w:rPr>
                <w:rFonts w:ascii="Arial" w:hAnsi="Arial" w:cs="Arial"/>
                <w:sz w:val="18"/>
                <w:szCs w:val="18"/>
              </w:rPr>
              <w:t>/year</w:t>
            </w:r>
          </w:p>
        </w:tc>
        <w:tc>
          <w:tcPr>
            <w:tcW w:w="779" w:type="dxa"/>
            <w:vAlign w:val="center"/>
            <w:hideMark/>
          </w:tcPr>
          <w:p w14:paraId="26E3D6CA"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984</w:t>
            </w:r>
          </w:p>
        </w:tc>
        <w:tc>
          <w:tcPr>
            <w:tcW w:w="780" w:type="dxa"/>
            <w:vAlign w:val="center"/>
            <w:hideMark/>
          </w:tcPr>
          <w:p w14:paraId="0DB3C7C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477</w:t>
            </w:r>
          </w:p>
        </w:tc>
        <w:tc>
          <w:tcPr>
            <w:tcW w:w="780" w:type="dxa"/>
            <w:vAlign w:val="center"/>
            <w:hideMark/>
          </w:tcPr>
          <w:p w14:paraId="45048A5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219</w:t>
            </w:r>
          </w:p>
        </w:tc>
        <w:tc>
          <w:tcPr>
            <w:tcW w:w="780" w:type="dxa"/>
            <w:vAlign w:val="center"/>
            <w:hideMark/>
          </w:tcPr>
          <w:p w14:paraId="5A3D06E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103</w:t>
            </w:r>
          </w:p>
        </w:tc>
        <w:tc>
          <w:tcPr>
            <w:tcW w:w="850" w:type="dxa"/>
            <w:vAlign w:val="center"/>
            <w:hideMark/>
          </w:tcPr>
          <w:p w14:paraId="723E7BB8"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372</w:t>
            </w:r>
          </w:p>
        </w:tc>
        <w:tc>
          <w:tcPr>
            <w:tcW w:w="837" w:type="dxa"/>
            <w:vAlign w:val="center"/>
            <w:hideMark/>
          </w:tcPr>
          <w:p w14:paraId="621D3DB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2,154</w:t>
            </w:r>
          </w:p>
        </w:tc>
      </w:tr>
      <w:tr w:rsidR="00FB4933" w:rsidRPr="00A34893" w14:paraId="68C32808" w14:textId="77777777" w:rsidTr="001C50F2">
        <w:trPr>
          <w:trHeight w:val="20"/>
        </w:trPr>
        <w:tc>
          <w:tcPr>
            <w:tcW w:w="2127" w:type="dxa"/>
            <w:hideMark/>
          </w:tcPr>
          <w:p w14:paraId="7F93268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TN</w:t>
            </w:r>
          </w:p>
        </w:tc>
        <w:tc>
          <w:tcPr>
            <w:tcW w:w="1275" w:type="dxa"/>
            <w:hideMark/>
          </w:tcPr>
          <w:p w14:paraId="4B3923F7" w14:textId="6D08CC98" w:rsidR="00F44BB9" w:rsidRPr="00A34893" w:rsidRDefault="0040320C" w:rsidP="006727C5">
            <w:pPr>
              <w:widowControl w:val="0"/>
              <w:jc w:val="both"/>
              <w:rPr>
                <w:rFonts w:ascii="Arial" w:hAnsi="Arial" w:cs="Arial"/>
                <w:sz w:val="18"/>
                <w:szCs w:val="18"/>
              </w:rPr>
            </w:pPr>
            <w:proofErr w:type="spellStart"/>
            <w:r w:rsidRPr="00A34893">
              <w:rPr>
                <w:rFonts w:ascii="Arial" w:hAnsi="Arial" w:cs="Arial"/>
                <w:sz w:val="18"/>
                <w:szCs w:val="18"/>
              </w:rPr>
              <w:t>Tonnes</w:t>
            </w:r>
            <w:proofErr w:type="spellEnd"/>
            <w:r w:rsidR="00F44BB9" w:rsidRPr="00A34893">
              <w:rPr>
                <w:rFonts w:ascii="Arial" w:hAnsi="Arial" w:cs="Arial"/>
                <w:sz w:val="18"/>
                <w:szCs w:val="18"/>
              </w:rPr>
              <w:t>/year</w:t>
            </w:r>
          </w:p>
        </w:tc>
        <w:tc>
          <w:tcPr>
            <w:tcW w:w="779" w:type="dxa"/>
            <w:vAlign w:val="center"/>
            <w:hideMark/>
          </w:tcPr>
          <w:p w14:paraId="6A25935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393</w:t>
            </w:r>
          </w:p>
        </w:tc>
        <w:tc>
          <w:tcPr>
            <w:tcW w:w="780" w:type="dxa"/>
            <w:vAlign w:val="center"/>
            <w:hideMark/>
          </w:tcPr>
          <w:p w14:paraId="3E9378C8"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38</w:t>
            </w:r>
          </w:p>
        </w:tc>
        <w:tc>
          <w:tcPr>
            <w:tcW w:w="780" w:type="dxa"/>
            <w:vAlign w:val="center"/>
            <w:hideMark/>
          </w:tcPr>
          <w:p w14:paraId="3A8D5F4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88</w:t>
            </w:r>
          </w:p>
        </w:tc>
        <w:tc>
          <w:tcPr>
            <w:tcW w:w="780" w:type="dxa"/>
            <w:vAlign w:val="center"/>
            <w:hideMark/>
          </w:tcPr>
          <w:p w14:paraId="5C8C2F35"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8</w:t>
            </w:r>
          </w:p>
        </w:tc>
        <w:tc>
          <w:tcPr>
            <w:tcW w:w="850" w:type="dxa"/>
            <w:vAlign w:val="center"/>
            <w:hideMark/>
          </w:tcPr>
          <w:p w14:paraId="08FBE1F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149</w:t>
            </w:r>
          </w:p>
        </w:tc>
        <w:tc>
          <w:tcPr>
            <w:tcW w:w="837" w:type="dxa"/>
            <w:vAlign w:val="center"/>
            <w:hideMark/>
          </w:tcPr>
          <w:p w14:paraId="421989AA"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676</w:t>
            </w:r>
          </w:p>
        </w:tc>
      </w:tr>
      <w:tr w:rsidR="00FB4933" w:rsidRPr="00A34893" w14:paraId="07742336" w14:textId="77777777" w:rsidTr="001C50F2">
        <w:trPr>
          <w:trHeight w:val="20"/>
        </w:trPr>
        <w:tc>
          <w:tcPr>
            <w:tcW w:w="2127" w:type="dxa"/>
            <w:hideMark/>
          </w:tcPr>
          <w:p w14:paraId="21E39C9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TP</w:t>
            </w:r>
          </w:p>
        </w:tc>
        <w:tc>
          <w:tcPr>
            <w:tcW w:w="1275" w:type="dxa"/>
            <w:hideMark/>
          </w:tcPr>
          <w:p w14:paraId="33FC077B" w14:textId="059DD830" w:rsidR="00F44BB9" w:rsidRPr="00A34893" w:rsidRDefault="0040320C" w:rsidP="006727C5">
            <w:pPr>
              <w:widowControl w:val="0"/>
              <w:jc w:val="both"/>
              <w:rPr>
                <w:rFonts w:ascii="Arial" w:hAnsi="Arial" w:cs="Arial"/>
                <w:sz w:val="18"/>
                <w:szCs w:val="18"/>
              </w:rPr>
            </w:pPr>
            <w:proofErr w:type="spellStart"/>
            <w:r w:rsidRPr="00A34893">
              <w:rPr>
                <w:rFonts w:ascii="Arial" w:hAnsi="Arial" w:cs="Arial"/>
                <w:sz w:val="18"/>
                <w:szCs w:val="18"/>
              </w:rPr>
              <w:t>Tonnes</w:t>
            </w:r>
            <w:proofErr w:type="spellEnd"/>
            <w:r w:rsidR="00F44BB9" w:rsidRPr="00A34893">
              <w:rPr>
                <w:rFonts w:ascii="Arial" w:hAnsi="Arial" w:cs="Arial"/>
                <w:sz w:val="18"/>
                <w:szCs w:val="18"/>
              </w:rPr>
              <w:t>/year</w:t>
            </w:r>
          </w:p>
        </w:tc>
        <w:tc>
          <w:tcPr>
            <w:tcW w:w="779" w:type="dxa"/>
            <w:vAlign w:val="center"/>
            <w:hideMark/>
          </w:tcPr>
          <w:p w14:paraId="66B7C85B"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79</w:t>
            </w:r>
          </w:p>
        </w:tc>
        <w:tc>
          <w:tcPr>
            <w:tcW w:w="780" w:type="dxa"/>
            <w:vAlign w:val="center"/>
            <w:hideMark/>
          </w:tcPr>
          <w:p w14:paraId="338E409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w:t>
            </w:r>
          </w:p>
        </w:tc>
        <w:tc>
          <w:tcPr>
            <w:tcW w:w="780" w:type="dxa"/>
            <w:vAlign w:val="center"/>
            <w:hideMark/>
          </w:tcPr>
          <w:p w14:paraId="7351ED60"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18</w:t>
            </w:r>
          </w:p>
        </w:tc>
        <w:tc>
          <w:tcPr>
            <w:tcW w:w="780" w:type="dxa"/>
            <w:vAlign w:val="center"/>
            <w:hideMark/>
          </w:tcPr>
          <w:p w14:paraId="290C5F0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w:t>
            </w:r>
          </w:p>
        </w:tc>
        <w:tc>
          <w:tcPr>
            <w:tcW w:w="850" w:type="dxa"/>
            <w:vAlign w:val="center"/>
            <w:hideMark/>
          </w:tcPr>
          <w:p w14:paraId="5AA58F3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30</w:t>
            </w:r>
          </w:p>
        </w:tc>
        <w:tc>
          <w:tcPr>
            <w:tcW w:w="837" w:type="dxa"/>
            <w:vAlign w:val="center"/>
            <w:hideMark/>
          </w:tcPr>
          <w:p w14:paraId="1C731ED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131</w:t>
            </w:r>
          </w:p>
        </w:tc>
      </w:tr>
    </w:tbl>
    <w:p w14:paraId="0D778C10" w14:textId="4BB211FD" w:rsidR="00F44BB9" w:rsidRPr="001C50F2" w:rsidRDefault="00EF3FA0" w:rsidP="001C50F2">
      <w:pPr>
        <w:pStyle w:val="BodyText3"/>
        <w:tabs>
          <w:tab w:val="left" w:pos="1080"/>
        </w:tabs>
        <w:spacing w:after="0"/>
        <w:ind w:left="1080" w:hanging="1080"/>
        <w:jc w:val="both"/>
        <w:rPr>
          <w:rFonts w:ascii="Arial" w:hAnsi="Arial" w:cs="Arial"/>
          <w:bCs/>
          <w:sz w:val="18"/>
        </w:rPr>
      </w:pPr>
      <w:bookmarkStart w:id="6" w:name="_Toc186174130"/>
      <w:bookmarkStart w:id="7" w:name="_Toc200459627"/>
      <w:bookmarkEnd w:id="5"/>
      <w:r w:rsidRPr="001C50F2">
        <w:rPr>
          <w:rFonts w:ascii="Arial" w:hAnsi="Arial" w:cs="Arial"/>
          <w:bCs/>
          <w:i/>
          <w:sz w:val="18"/>
        </w:rPr>
        <w:t>Notes: CT: Centralized treatment; and DT: Decentralized treatment</w:t>
      </w:r>
    </w:p>
    <w:p w14:paraId="39382122" w14:textId="77777777" w:rsidR="00EF3FA0" w:rsidRPr="001C50F2" w:rsidRDefault="00EF3FA0" w:rsidP="001C50F2"/>
    <w:bookmarkEnd w:id="6"/>
    <w:bookmarkEnd w:id="7"/>
    <w:p w14:paraId="3E44F331" w14:textId="77777777" w:rsidR="00F44BB9" w:rsidRPr="00A34893" w:rsidRDefault="00F44BB9" w:rsidP="00F44BB9">
      <w:pPr>
        <w:widowControl w:val="0"/>
        <w:tabs>
          <w:tab w:val="left" w:pos="1080"/>
        </w:tabs>
        <w:jc w:val="both"/>
        <w:rPr>
          <w:rFonts w:ascii="Arial" w:hAnsi="Arial" w:cs="Arial"/>
          <w:b/>
        </w:rPr>
      </w:pPr>
      <w:r w:rsidRPr="00A34893">
        <w:rPr>
          <w:rFonts w:ascii="Arial" w:hAnsi="Arial" w:cs="Arial"/>
          <w:b/>
        </w:rPr>
        <w:t>Table 9.</w:t>
      </w:r>
      <w:r w:rsidRPr="00A34893">
        <w:rPr>
          <w:rFonts w:ascii="Arial" w:hAnsi="Arial" w:cs="Arial"/>
          <w:b/>
        </w:rPr>
        <w:tab/>
        <w:t>Forecast of domestic wastewater load in the study area in 2030, with a projection to 2035</w:t>
      </w:r>
    </w:p>
    <w:p w14:paraId="76326D2C" w14:textId="77777777" w:rsidR="00F44BB9" w:rsidRPr="00A34893" w:rsidRDefault="00F44BB9" w:rsidP="00F44BB9">
      <w:pPr>
        <w:widowControl w:val="0"/>
        <w:tabs>
          <w:tab w:val="left" w:pos="1080"/>
        </w:tabs>
        <w:jc w:val="both"/>
        <w:rPr>
          <w:rFonts w:ascii="Arial" w:hAnsi="Arial" w:cs="Arial"/>
          <w:b/>
        </w:rPr>
      </w:pPr>
    </w:p>
    <w:tbl>
      <w:tblPr>
        <w:tblW w:w="5000" w:type="pct"/>
        <w:tblBorders>
          <w:bottom w:val="single" w:sz="4" w:space="0" w:color="auto"/>
        </w:tblBorders>
        <w:tblLayout w:type="fixed"/>
        <w:tblLook w:val="04A0" w:firstRow="1" w:lastRow="0" w:firstColumn="1" w:lastColumn="0" w:noHBand="0" w:noVBand="1"/>
      </w:tblPr>
      <w:tblGrid>
        <w:gridCol w:w="2429"/>
        <w:gridCol w:w="1540"/>
        <w:gridCol w:w="1253"/>
        <w:gridCol w:w="996"/>
        <w:gridCol w:w="995"/>
        <w:gridCol w:w="995"/>
      </w:tblGrid>
      <w:tr w:rsidR="00050994" w:rsidRPr="00A34893" w14:paraId="21569888" w14:textId="77777777" w:rsidTr="001C50F2">
        <w:trPr>
          <w:trHeight w:val="20"/>
        </w:trPr>
        <w:tc>
          <w:tcPr>
            <w:tcW w:w="1480" w:type="pct"/>
            <w:tcBorders>
              <w:top w:val="single" w:sz="4" w:space="0" w:color="auto"/>
              <w:bottom w:val="single" w:sz="4" w:space="0" w:color="auto"/>
            </w:tcBorders>
            <w:vAlign w:val="center"/>
          </w:tcPr>
          <w:p w14:paraId="0793310A" w14:textId="77777777" w:rsidR="00F44BB9" w:rsidRPr="00A34893" w:rsidRDefault="00F44BB9" w:rsidP="006727C5">
            <w:pPr>
              <w:widowControl w:val="0"/>
              <w:jc w:val="both"/>
              <w:rPr>
                <w:rFonts w:ascii="Arial" w:hAnsi="Arial" w:cs="Arial"/>
                <w:b/>
                <w:bCs/>
              </w:rPr>
            </w:pPr>
            <w:bookmarkStart w:id="8" w:name="_Hlk200308292"/>
            <w:r w:rsidRPr="00A34893">
              <w:rPr>
                <w:rFonts w:ascii="Arial" w:hAnsi="Arial" w:cs="Arial"/>
                <w:b/>
                <w:bCs/>
              </w:rPr>
              <w:t>Index</w:t>
            </w:r>
          </w:p>
        </w:tc>
        <w:tc>
          <w:tcPr>
            <w:tcW w:w="938" w:type="pct"/>
            <w:tcBorders>
              <w:top w:val="single" w:sz="4" w:space="0" w:color="auto"/>
              <w:bottom w:val="single" w:sz="4" w:space="0" w:color="auto"/>
            </w:tcBorders>
            <w:vAlign w:val="center"/>
            <w:hideMark/>
          </w:tcPr>
          <w:p w14:paraId="34CD1072" w14:textId="77777777" w:rsidR="00F44BB9" w:rsidRPr="00A34893" w:rsidRDefault="00F44BB9" w:rsidP="006727C5">
            <w:pPr>
              <w:widowControl w:val="0"/>
              <w:jc w:val="both"/>
              <w:rPr>
                <w:rFonts w:ascii="Arial" w:hAnsi="Arial" w:cs="Arial"/>
                <w:b/>
                <w:bCs/>
              </w:rPr>
            </w:pPr>
            <w:r w:rsidRPr="00A34893">
              <w:rPr>
                <w:rFonts w:ascii="Arial" w:hAnsi="Arial" w:cs="Arial"/>
                <w:b/>
                <w:bCs/>
              </w:rPr>
              <w:t>Unit</w:t>
            </w:r>
          </w:p>
        </w:tc>
        <w:tc>
          <w:tcPr>
            <w:tcW w:w="763" w:type="pct"/>
            <w:tcBorders>
              <w:top w:val="single" w:sz="4" w:space="0" w:color="auto"/>
              <w:bottom w:val="single" w:sz="4" w:space="0" w:color="auto"/>
            </w:tcBorders>
            <w:vAlign w:val="center"/>
            <w:hideMark/>
          </w:tcPr>
          <w:p w14:paraId="39FCA7A7" w14:textId="77777777" w:rsidR="00F44BB9" w:rsidRPr="00A34893" w:rsidRDefault="00F44BB9" w:rsidP="006727C5">
            <w:pPr>
              <w:widowControl w:val="0"/>
              <w:jc w:val="both"/>
              <w:rPr>
                <w:rFonts w:ascii="Arial" w:hAnsi="Arial" w:cs="Arial"/>
                <w:b/>
                <w:bCs/>
              </w:rPr>
            </w:pPr>
            <w:r w:rsidRPr="00A34893">
              <w:rPr>
                <w:rFonts w:ascii="Arial" w:hAnsi="Arial" w:cs="Arial"/>
                <w:b/>
                <w:bCs/>
              </w:rPr>
              <w:t>Vung Tau</w:t>
            </w:r>
          </w:p>
        </w:tc>
        <w:tc>
          <w:tcPr>
            <w:tcW w:w="607" w:type="pct"/>
            <w:tcBorders>
              <w:top w:val="single" w:sz="4" w:space="0" w:color="auto"/>
              <w:bottom w:val="single" w:sz="4" w:space="0" w:color="auto"/>
            </w:tcBorders>
            <w:vAlign w:val="center"/>
            <w:hideMark/>
          </w:tcPr>
          <w:p w14:paraId="2CB87B06" w14:textId="77777777" w:rsidR="00F44BB9" w:rsidRPr="00A34893" w:rsidRDefault="00F44BB9" w:rsidP="006727C5">
            <w:pPr>
              <w:widowControl w:val="0"/>
              <w:jc w:val="both"/>
              <w:rPr>
                <w:rFonts w:ascii="Arial" w:hAnsi="Arial" w:cs="Arial"/>
                <w:b/>
                <w:bCs/>
              </w:rPr>
            </w:pPr>
            <w:r w:rsidRPr="00A34893">
              <w:rPr>
                <w:rFonts w:ascii="Arial" w:hAnsi="Arial" w:cs="Arial"/>
                <w:b/>
                <w:bCs/>
              </w:rPr>
              <w:t>Ba Ria</w:t>
            </w:r>
          </w:p>
        </w:tc>
        <w:tc>
          <w:tcPr>
            <w:tcW w:w="606" w:type="pct"/>
            <w:tcBorders>
              <w:top w:val="single" w:sz="4" w:space="0" w:color="auto"/>
              <w:bottom w:val="single" w:sz="4" w:space="0" w:color="auto"/>
            </w:tcBorders>
            <w:vAlign w:val="center"/>
            <w:hideMark/>
          </w:tcPr>
          <w:p w14:paraId="3C54685A" w14:textId="77777777" w:rsidR="00F44BB9" w:rsidRPr="00A34893" w:rsidRDefault="00F44BB9" w:rsidP="006727C5">
            <w:pPr>
              <w:widowControl w:val="0"/>
              <w:jc w:val="both"/>
              <w:rPr>
                <w:rFonts w:ascii="Arial" w:hAnsi="Arial" w:cs="Arial"/>
                <w:b/>
                <w:bCs/>
              </w:rPr>
            </w:pPr>
            <w:r w:rsidRPr="00A34893">
              <w:rPr>
                <w:rFonts w:ascii="Arial" w:hAnsi="Arial" w:cs="Arial"/>
                <w:b/>
                <w:bCs/>
              </w:rPr>
              <w:t>Phu My</w:t>
            </w:r>
          </w:p>
        </w:tc>
        <w:tc>
          <w:tcPr>
            <w:tcW w:w="606" w:type="pct"/>
            <w:tcBorders>
              <w:top w:val="single" w:sz="4" w:space="0" w:color="auto"/>
              <w:bottom w:val="single" w:sz="4" w:space="0" w:color="auto"/>
            </w:tcBorders>
            <w:vAlign w:val="center"/>
            <w:hideMark/>
          </w:tcPr>
          <w:p w14:paraId="0D341000" w14:textId="77777777" w:rsidR="00F44BB9" w:rsidRPr="00A34893" w:rsidRDefault="00F44BB9" w:rsidP="006727C5">
            <w:pPr>
              <w:widowControl w:val="0"/>
              <w:jc w:val="both"/>
              <w:rPr>
                <w:rFonts w:ascii="Arial" w:hAnsi="Arial" w:cs="Arial"/>
                <w:b/>
                <w:bCs/>
              </w:rPr>
            </w:pPr>
            <w:r w:rsidRPr="00A34893">
              <w:rPr>
                <w:rFonts w:ascii="Arial" w:hAnsi="Arial" w:cs="Arial"/>
                <w:b/>
                <w:bCs/>
              </w:rPr>
              <w:t>Total</w:t>
            </w:r>
          </w:p>
        </w:tc>
      </w:tr>
      <w:tr w:rsidR="00050994" w:rsidRPr="00A34893" w14:paraId="73D06BCE" w14:textId="77777777" w:rsidTr="001C50F2">
        <w:trPr>
          <w:trHeight w:val="20"/>
        </w:trPr>
        <w:tc>
          <w:tcPr>
            <w:tcW w:w="1480" w:type="pct"/>
            <w:tcBorders>
              <w:top w:val="single" w:sz="4" w:space="0" w:color="auto"/>
            </w:tcBorders>
            <w:vAlign w:val="center"/>
          </w:tcPr>
          <w:p w14:paraId="12266CA8" w14:textId="77777777" w:rsidR="00F44BB9" w:rsidRPr="00A34893" w:rsidRDefault="00F44BB9" w:rsidP="006727C5">
            <w:pPr>
              <w:widowControl w:val="0"/>
              <w:jc w:val="both"/>
              <w:rPr>
                <w:rFonts w:ascii="Arial" w:hAnsi="Arial" w:cs="Arial"/>
                <w:b/>
                <w:bCs/>
              </w:rPr>
            </w:pPr>
            <w:r w:rsidRPr="00A34893">
              <w:rPr>
                <w:rFonts w:ascii="Arial" w:hAnsi="Arial" w:cs="Arial"/>
                <w:b/>
                <w:bCs/>
              </w:rPr>
              <w:t>2030</w:t>
            </w:r>
          </w:p>
        </w:tc>
        <w:tc>
          <w:tcPr>
            <w:tcW w:w="938" w:type="pct"/>
            <w:tcBorders>
              <w:top w:val="single" w:sz="4" w:space="0" w:color="auto"/>
            </w:tcBorders>
            <w:vAlign w:val="center"/>
          </w:tcPr>
          <w:p w14:paraId="672314F0" w14:textId="77777777" w:rsidR="00F44BB9" w:rsidRPr="00A34893" w:rsidRDefault="00F44BB9" w:rsidP="006727C5">
            <w:pPr>
              <w:widowControl w:val="0"/>
              <w:jc w:val="both"/>
              <w:rPr>
                <w:rFonts w:ascii="Arial" w:hAnsi="Arial" w:cs="Arial"/>
                <w:b/>
                <w:bCs/>
              </w:rPr>
            </w:pPr>
          </w:p>
        </w:tc>
        <w:tc>
          <w:tcPr>
            <w:tcW w:w="763" w:type="pct"/>
            <w:tcBorders>
              <w:top w:val="single" w:sz="4" w:space="0" w:color="auto"/>
            </w:tcBorders>
            <w:vAlign w:val="center"/>
          </w:tcPr>
          <w:p w14:paraId="47E725F6" w14:textId="77777777" w:rsidR="00F44BB9" w:rsidRPr="00A34893" w:rsidRDefault="00F44BB9" w:rsidP="006727C5">
            <w:pPr>
              <w:widowControl w:val="0"/>
              <w:jc w:val="both"/>
              <w:rPr>
                <w:rFonts w:ascii="Arial" w:hAnsi="Arial" w:cs="Arial"/>
                <w:b/>
                <w:bCs/>
              </w:rPr>
            </w:pPr>
          </w:p>
        </w:tc>
        <w:tc>
          <w:tcPr>
            <w:tcW w:w="607" w:type="pct"/>
            <w:tcBorders>
              <w:top w:val="single" w:sz="4" w:space="0" w:color="auto"/>
            </w:tcBorders>
            <w:vAlign w:val="center"/>
          </w:tcPr>
          <w:p w14:paraId="09A821FE" w14:textId="77777777" w:rsidR="00F44BB9" w:rsidRPr="00A34893" w:rsidRDefault="00F44BB9" w:rsidP="006727C5">
            <w:pPr>
              <w:widowControl w:val="0"/>
              <w:jc w:val="both"/>
              <w:rPr>
                <w:rFonts w:ascii="Arial" w:hAnsi="Arial" w:cs="Arial"/>
                <w:b/>
                <w:bCs/>
              </w:rPr>
            </w:pPr>
          </w:p>
        </w:tc>
        <w:tc>
          <w:tcPr>
            <w:tcW w:w="606" w:type="pct"/>
            <w:tcBorders>
              <w:top w:val="single" w:sz="4" w:space="0" w:color="auto"/>
            </w:tcBorders>
            <w:vAlign w:val="center"/>
          </w:tcPr>
          <w:p w14:paraId="122CB5AA" w14:textId="77777777" w:rsidR="00F44BB9" w:rsidRPr="00A34893" w:rsidRDefault="00F44BB9" w:rsidP="006727C5">
            <w:pPr>
              <w:widowControl w:val="0"/>
              <w:jc w:val="both"/>
              <w:rPr>
                <w:rFonts w:ascii="Arial" w:hAnsi="Arial" w:cs="Arial"/>
                <w:b/>
                <w:bCs/>
              </w:rPr>
            </w:pPr>
          </w:p>
        </w:tc>
        <w:tc>
          <w:tcPr>
            <w:tcW w:w="606" w:type="pct"/>
            <w:tcBorders>
              <w:top w:val="single" w:sz="4" w:space="0" w:color="auto"/>
            </w:tcBorders>
            <w:vAlign w:val="center"/>
          </w:tcPr>
          <w:p w14:paraId="5841EA90" w14:textId="77777777" w:rsidR="00F44BB9" w:rsidRPr="00A34893" w:rsidRDefault="00F44BB9" w:rsidP="006727C5">
            <w:pPr>
              <w:widowControl w:val="0"/>
              <w:jc w:val="both"/>
              <w:rPr>
                <w:rFonts w:ascii="Arial" w:hAnsi="Arial" w:cs="Arial"/>
                <w:b/>
                <w:bCs/>
              </w:rPr>
            </w:pPr>
          </w:p>
        </w:tc>
      </w:tr>
      <w:tr w:rsidR="00050994" w:rsidRPr="00A34893" w14:paraId="6BDEA5F4" w14:textId="77777777" w:rsidTr="001C50F2">
        <w:trPr>
          <w:trHeight w:val="20"/>
        </w:trPr>
        <w:tc>
          <w:tcPr>
            <w:tcW w:w="1480" w:type="pct"/>
            <w:noWrap/>
            <w:hideMark/>
          </w:tcPr>
          <w:p w14:paraId="1DC4A158" w14:textId="77777777" w:rsidR="00F44BB9" w:rsidRPr="00A34893" w:rsidRDefault="00F44BB9" w:rsidP="006727C5">
            <w:pPr>
              <w:widowControl w:val="0"/>
              <w:jc w:val="both"/>
              <w:rPr>
                <w:rFonts w:ascii="Arial" w:hAnsi="Arial" w:cs="Arial"/>
              </w:rPr>
            </w:pPr>
            <w:r w:rsidRPr="00A34893">
              <w:rPr>
                <w:rFonts w:ascii="Arial" w:hAnsi="Arial" w:cs="Arial"/>
              </w:rPr>
              <w:t>Total wastewater volume</w:t>
            </w:r>
          </w:p>
        </w:tc>
        <w:tc>
          <w:tcPr>
            <w:tcW w:w="938" w:type="pct"/>
            <w:noWrap/>
            <w:vAlign w:val="bottom"/>
            <w:hideMark/>
          </w:tcPr>
          <w:p w14:paraId="1B6E68D7" w14:textId="77777777" w:rsidR="00F44BB9" w:rsidRPr="00A34893" w:rsidRDefault="00F44BB9" w:rsidP="006727C5">
            <w:pPr>
              <w:widowControl w:val="0"/>
              <w:jc w:val="both"/>
              <w:rPr>
                <w:rFonts w:ascii="Arial" w:hAnsi="Arial" w:cs="Arial"/>
              </w:rPr>
            </w:pPr>
            <w:r w:rsidRPr="00A34893">
              <w:rPr>
                <w:rFonts w:ascii="Arial" w:hAnsi="Arial" w:cs="Arial"/>
              </w:rPr>
              <w:t>m</w:t>
            </w:r>
            <w:r w:rsidRPr="00A34893">
              <w:rPr>
                <w:rFonts w:ascii="Arial" w:hAnsi="Arial" w:cs="Arial"/>
                <w:vertAlign w:val="superscript"/>
              </w:rPr>
              <w:t>3</w:t>
            </w:r>
            <w:r w:rsidRPr="00A34893">
              <w:rPr>
                <w:rFonts w:ascii="Arial" w:hAnsi="Arial" w:cs="Arial"/>
              </w:rPr>
              <w:t>/day</w:t>
            </w:r>
          </w:p>
        </w:tc>
        <w:tc>
          <w:tcPr>
            <w:tcW w:w="763" w:type="pct"/>
            <w:vAlign w:val="bottom"/>
            <w:hideMark/>
          </w:tcPr>
          <w:p w14:paraId="75B8B899" w14:textId="77777777" w:rsidR="00F44BB9" w:rsidRPr="00A34893" w:rsidRDefault="00F44BB9" w:rsidP="006727C5">
            <w:pPr>
              <w:widowControl w:val="0"/>
              <w:jc w:val="both"/>
              <w:rPr>
                <w:rFonts w:ascii="Arial" w:hAnsi="Arial" w:cs="Arial"/>
              </w:rPr>
            </w:pPr>
            <w:r w:rsidRPr="00A34893">
              <w:rPr>
                <w:rFonts w:ascii="Arial" w:hAnsi="Arial" w:cs="Arial"/>
              </w:rPr>
              <w:t>62,626</w:t>
            </w:r>
          </w:p>
        </w:tc>
        <w:tc>
          <w:tcPr>
            <w:tcW w:w="607" w:type="pct"/>
            <w:vAlign w:val="bottom"/>
            <w:hideMark/>
          </w:tcPr>
          <w:p w14:paraId="4A8EC423" w14:textId="77777777" w:rsidR="00F44BB9" w:rsidRPr="00A34893" w:rsidRDefault="00F44BB9" w:rsidP="006727C5">
            <w:pPr>
              <w:widowControl w:val="0"/>
              <w:jc w:val="both"/>
              <w:rPr>
                <w:rFonts w:ascii="Arial" w:hAnsi="Arial" w:cs="Arial"/>
              </w:rPr>
            </w:pPr>
            <w:r w:rsidRPr="00A34893">
              <w:rPr>
                <w:rFonts w:ascii="Arial" w:hAnsi="Arial" w:cs="Arial"/>
              </w:rPr>
              <w:t>18,412</w:t>
            </w:r>
          </w:p>
        </w:tc>
        <w:tc>
          <w:tcPr>
            <w:tcW w:w="606" w:type="pct"/>
            <w:noWrap/>
            <w:vAlign w:val="bottom"/>
            <w:hideMark/>
          </w:tcPr>
          <w:p w14:paraId="6207449C" w14:textId="77777777" w:rsidR="00F44BB9" w:rsidRPr="00A34893" w:rsidRDefault="00F44BB9" w:rsidP="006727C5">
            <w:pPr>
              <w:widowControl w:val="0"/>
              <w:jc w:val="both"/>
              <w:rPr>
                <w:rFonts w:ascii="Arial" w:hAnsi="Arial" w:cs="Arial"/>
              </w:rPr>
            </w:pPr>
            <w:r w:rsidRPr="00A34893">
              <w:rPr>
                <w:rFonts w:ascii="Arial" w:hAnsi="Arial" w:cs="Arial"/>
              </w:rPr>
              <w:t>21,854</w:t>
            </w:r>
          </w:p>
        </w:tc>
        <w:tc>
          <w:tcPr>
            <w:tcW w:w="606" w:type="pct"/>
            <w:vAlign w:val="bottom"/>
            <w:hideMark/>
          </w:tcPr>
          <w:p w14:paraId="4BE002F7" w14:textId="77777777" w:rsidR="00F44BB9" w:rsidRPr="00A34893" w:rsidRDefault="00F44BB9" w:rsidP="006727C5">
            <w:pPr>
              <w:widowControl w:val="0"/>
              <w:jc w:val="both"/>
              <w:rPr>
                <w:rFonts w:ascii="Arial" w:hAnsi="Arial" w:cs="Arial"/>
              </w:rPr>
            </w:pPr>
            <w:r w:rsidRPr="00A34893">
              <w:rPr>
                <w:rFonts w:ascii="Arial" w:hAnsi="Arial" w:cs="Arial"/>
              </w:rPr>
              <w:t>102,892</w:t>
            </w:r>
          </w:p>
        </w:tc>
      </w:tr>
      <w:tr w:rsidR="00050994" w:rsidRPr="00A34893" w14:paraId="29F7E95E" w14:textId="77777777" w:rsidTr="001C50F2">
        <w:trPr>
          <w:trHeight w:val="20"/>
        </w:trPr>
        <w:tc>
          <w:tcPr>
            <w:tcW w:w="1480" w:type="pct"/>
            <w:vAlign w:val="center"/>
            <w:hideMark/>
          </w:tcPr>
          <w:p w14:paraId="579174E1" w14:textId="77777777" w:rsidR="00F44BB9" w:rsidRPr="00A34893" w:rsidRDefault="00F44BB9" w:rsidP="006727C5">
            <w:pPr>
              <w:widowControl w:val="0"/>
              <w:jc w:val="both"/>
              <w:rPr>
                <w:rFonts w:ascii="Arial" w:hAnsi="Arial" w:cs="Arial"/>
              </w:rPr>
            </w:pPr>
            <w:r w:rsidRPr="00A34893">
              <w:rPr>
                <w:rFonts w:ascii="Arial" w:hAnsi="Arial" w:cs="Arial"/>
                <w:bCs/>
              </w:rPr>
              <w:t>BOD</w:t>
            </w:r>
          </w:p>
        </w:tc>
        <w:tc>
          <w:tcPr>
            <w:tcW w:w="938" w:type="pct"/>
            <w:hideMark/>
          </w:tcPr>
          <w:p w14:paraId="023DC3AB" w14:textId="0E43E729"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763" w:type="pct"/>
            <w:vAlign w:val="bottom"/>
            <w:hideMark/>
          </w:tcPr>
          <w:p w14:paraId="16882821" w14:textId="77777777" w:rsidR="00F44BB9" w:rsidRPr="00A34893" w:rsidRDefault="00F44BB9" w:rsidP="006727C5">
            <w:pPr>
              <w:widowControl w:val="0"/>
              <w:jc w:val="both"/>
              <w:rPr>
                <w:rFonts w:ascii="Arial" w:hAnsi="Arial" w:cs="Arial"/>
              </w:rPr>
            </w:pPr>
            <w:r w:rsidRPr="00A34893">
              <w:rPr>
                <w:rFonts w:ascii="Arial" w:hAnsi="Arial" w:cs="Arial"/>
              </w:rPr>
              <w:t>686</w:t>
            </w:r>
          </w:p>
        </w:tc>
        <w:tc>
          <w:tcPr>
            <w:tcW w:w="607" w:type="pct"/>
            <w:vAlign w:val="bottom"/>
            <w:hideMark/>
          </w:tcPr>
          <w:p w14:paraId="00782587" w14:textId="77777777" w:rsidR="00F44BB9" w:rsidRPr="00A34893" w:rsidRDefault="00F44BB9" w:rsidP="006727C5">
            <w:pPr>
              <w:widowControl w:val="0"/>
              <w:jc w:val="both"/>
              <w:rPr>
                <w:rFonts w:ascii="Arial" w:hAnsi="Arial" w:cs="Arial"/>
              </w:rPr>
            </w:pPr>
            <w:r w:rsidRPr="00A34893">
              <w:rPr>
                <w:rFonts w:ascii="Arial" w:hAnsi="Arial" w:cs="Arial"/>
              </w:rPr>
              <w:t>202</w:t>
            </w:r>
          </w:p>
        </w:tc>
        <w:tc>
          <w:tcPr>
            <w:tcW w:w="606" w:type="pct"/>
            <w:vAlign w:val="bottom"/>
            <w:hideMark/>
          </w:tcPr>
          <w:p w14:paraId="1C44649E" w14:textId="77777777" w:rsidR="00F44BB9" w:rsidRPr="00A34893" w:rsidRDefault="00F44BB9" w:rsidP="006727C5">
            <w:pPr>
              <w:widowControl w:val="0"/>
              <w:jc w:val="both"/>
              <w:rPr>
                <w:rFonts w:ascii="Arial" w:hAnsi="Arial" w:cs="Arial"/>
              </w:rPr>
            </w:pPr>
            <w:r w:rsidRPr="00A34893">
              <w:rPr>
                <w:rFonts w:ascii="Arial" w:hAnsi="Arial" w:cs="Arial"/>
              </w:rPr>
              <w:t>239</w:t>
            </w:r>
          </w:p>
        </w:tc>
        <w:tc>
          <w:tcPr>
            <w:tcW w:w="606" w:type="pct"/>
            <w:vAlign w:val="bottom"/>
            <w:hideMark/>
          </w:tcPr>
          <w:p w14:paraId="06D4BA33" w14:textId="77777777" w:rsidR="00F44BB9" w:rsidRPr="00A34893" w:rsidRDefault="00F44BB9" w:rsidP="006727C5">
            <w:pPr>
              <w:widowControl w:val="0"/>
              <w:jc w:val="both"/>
              <w:rPr>
                <w:rFonts w:ascii="Arial" w:hAnsi="Arial" w:cs="Arial"/>
              </w:rPr>
            </w:pPr>
            <w:r w:rsidRPr="00A34893">
              <w:rPr>
                <w:rFonts w:ascii="Arial" w:hAnsi="Arial" w:cs="Arial"/>
              </w:rPr>
              <w:t>1,127</w:t>
            </w:r>
          </w:p>
        </w:tc>
      </w:tr>
      <w:tr w:rsidR="00050994" w:rsidRPr="00A34893" w14:paraId="7651488A" w14:textId="77777777" w:rsidTr="001C50F2">
        <w:trPr>
          <w:trHeight w:val="20"/>
        </w:trPr>
        <w:tc>
          <w:tcPr>
            <w:tcW w:w="1480" w:type="pct"/>
            <w:vAlign w:val="center"/>
            <w:hideMark/>
          </w:tcPr>
          <w:p w14:paraId="26C08B23" w14:textId="77777777" w:rsidR="00F44BB9" w:rsidRPr="00A34893" w:rsidRDefault="00F44BB9" w:rsidP="006727C5">
            <w:pPr>
              <w:widowControl w:val="0"/>
              <w:jc w:val="both"/>
              <w:rPr>
                <w:rFonts w:ascii="Arial" w:hAnsi="Arial" w:cs="Arial"/>
              </w:rPr>
            </w:pPr>
            <w:r w:rsidRPr="00A34893">
              <w:rPr>
                <w:rFonts w:ascii="Arial" w:hAnsi="Arial" w:cs="Arial"/>
              </w:rPr>
              <w:t>COD</w:t>
            </w:r>
          </w:p>
        </w:tc>
        <w:tc>
          <w:tcPr>
            <w:tcW w:w="938" w:type="pct"/>
            <w:hideMark/>
          </w:tcPr>
          <w:p w14:paraId="43A68097" w14:textId="5E07C9F6"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763" w:type="pct"/>
            <w:vAlign w:val="bottom"/>
            <w:hideMark/>
          </w:tcPr>
          <w:p w14:paraId="659FEBE5" w14:textId="77777777" w:rsidR="00F44BB9" w:rsidRPr="00A34893" w:rsidRDefault="00F44BB9" w:rsidP="006727C5">
            <w:pPr>
              <w:widowControl w:val="0"/>
              <w:jc w:val="both"/>
              <w:rPr>
                <w:rFonts w:ascii="Arial" w:hAnsi="Arial" w:cs="Arial"/>
              </w:rPr>
            </w:pPr>
            <w:r w:rsidRPr="00A34893">
              <w:rPr>
                <w:rFonts w:ascii="Arial" w:hAnsi="Arial" w:cs="Arial"/>
              </w:rPr>
              <w:t>1,714</w:t>
            </w:r>
          </w:p>
        </w:tc>
        <w:tc>
          <w:tcPr>
            <w:tcW w:w="607" w:type="pct"/>
            <w:vAlign w:val="bottom"/>
            <w:hideMark/>
          </w:tcPr>
          <w:p w14:paraId="432999D7" w14:textId="77777777" w:rsidR="00F44BB9" w:rsidRPr="00A34893" w:rsidRDefault="00F44BB9" w:rsidP="006727C5">
            <w:pPr>
              <w:widowControl w:val="0"/>
              <w:jc w:val="both"/>
              <w:rPr>
                <w:rFonts w:ascii="Arial" w:hAnsi="Arial" w:cs="Arial"/>
              </w:rPr>
            </w:pPr>
            <w:r w:rsidRPr="00A34893">
              <w:rPr>
                <w:rFonts w:ascii="Arial" w:hAnsi="Arial" w:cs="Arial"/>
              </w:rPr>
              <w:t>504</w:t>
            </w:r>
          </w:p>
        </w:tc>
        <w:tc>
          <w:tcPr>
            <w:tcW w:w="606" w:type="pct"/>
            <w:vAlign w:val="bottom"/>
            <w:hideMark/>
          </w:tcPr>
          <w:p w14:paraId="2DFFAB4B" w14:textId="77777777" w:rsidR="00F44BB9" w:rsidRPr="00A34893" w:rsidRDefault="00F44BB9" w:rsidP="006727C5">
            <w:pPr>
              <w:widowControl w:val="0"/>
              <w:jc w:val="both"/>
              <w:rPr>
                <w:rFonts w:ascii="Arial" w:hAnsi="Arial" w:cs="Arial"/>
              </w:rPr>
            </w:pPr>
            <w:r w:rsidRPr="00A34893">
              <w:rPr>
                <w:rFonts w:ascii="Arial" w:hAnsi="Arial" w:cs="Arial"/>
              </w:rPr>
              <w:t>598</w:t>
            </w:r>
          </w:p>
        </w:tc>
        <w:tc>
          <w:tcPr>
            <w:tcW w:w="606" w:type="pct"/>
            <w:vAlign w:val="bottom"/>
            <w:hideMark/>
          </w:tcPr>
          <w:p w14:paraId="445B1C16" w14:textId="77777777" w:rsidR="00F44BB9" w:rsidRPr="00A34893" w:rsidRDefault="00F44BB9" w:rsidP="006727C5">
            <w:pPr>
              <w:widowControl w:val="0"/>
              <w:jc w:val="both"/>
              <w:rPr>
                <w:rFonts w:ascii="Arial" w:hAnsi="Arial" w:cs="Arial"/>
              </w:rPr>
            </w:pPr>
            <w:r w:rsidRPr="00A34893">
              <w:rPr>
                <w:rFonts w:ascii="Arial" w:hAnsi="Arial" w:cs="Arial"/>
              </w:rPr>
              <w:t>2,817</w:t>
            </w:r>
          </w:p>
        </w:tc>
      </w:tr>
      <w:tr w:rsidR="00050994" w:rsidRPr="00A34893" w14:paraId="6703DA85" w14:textId="77777777" w:rsidTr="001C50F2">
        <w:trPr>
          <w:trHeight w:val="20"/>
        </w:trPr>
        <w:tc>
          <w:tcPr>
            <w:tcW w:w="1480" w:type="pct"/>
            <w:vAlign w:val="center"/>
            <w:hideMark/>
          </w:tcPr>
          <w:p w14:paraId="2758BA17" w14:textId="77777777" w:rsidR="00F44BB9" w:rsidRPr="00A34893" w:rsidRDefault="00F44BB9" w:rsidP="006727C5">
            <w:pPr>
              <w:widowControl w:val="0"/>
              <w:jc w:val="both"/>
              <w:rPr>
                <w:rFonts w:ascii="Arial" w:hAnsi="Arial" w:cs="Arial"/>
              </w:rPr>
            </w:pPr>
            <w:r w:rsidRPr="00A34893">
              <w:rPr>
                <w:rFonts w:ascii="Arial" w:hAnsi="Arial" w:cs="Arial"/>
                <w:bCs/>
              </w:rPr>
              <w:t>TSS</w:t>
            </w:r>
          </w:p>
        </w:tc>
        <w:tc>
          <w:tcPr>
            <w:tcW w:w="938" w:type="pct"/>
            <w:hideMark/>
          </w:tcPr>
          <w:p w14:paraId="11E7C3D3" w14:textId="6BDBD9CD"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763" w:type="pct"/>
            <w:vAlign w:val="bottom"/>
            <w:hideMark/>
          </w:tcPr>
          <w:p w14:paraId="0350235D" w14:textId="77777777" w:rsidR="00F44BB9" w:rsidRPr="00A34893" w:rsidRDefault="00F44BB9" w:rsidP="006727C5">
            <w:pPr>
              <w:widowControl w:val="0"/>
              <w:jc w:val="both"/>
              <w:rPr>
                <w:rFonts w:ascii="Arial" w:hAnsi="Arial" w:cs="Arial"/>
              </w:rPr>
            </w:pPr>
            <w:r w:rsidRPr="00A34893">
              <w:rPr>
                <w:rFonts w:ascii="Arial" w:hAnsi="Arial" w:cs="Arial"/>
              </w:rPr>
              <w:t>1,143</w:t>
            </w:r>
          </w:p>
        </w:tc>
        <w:tc>
          <w:tcPr>
            <w:tcW w:w="607" w:type="pct"/>
            <w:vAlign w:val="bottom"/>
            <w:hideMark/>
          </w:tcPr>
          <w:p w14:paraId="3469529F" w14:textId="77777777" w:rsidR="00F44BB9" w:rsidRPr="00A34893" w:rsidRDefault="00F44BB9" w:rsidP="006727C5">
            <w:pPr>
              <w:widowControl w:val="0"/>
              <w:jc w:val="both"/>
              <w:rPr>
                <w:rFonts w:ascii="Arial" w:hAnsi="Arial" w:cs="Arial"/>
              </w:rPr>
            </w:pPr>
            <w:r w:rsidRPr="00A34893">
              <w:rPr>
                <w:rFonts w:ascii="Arial" w:hAnsi="Arial" w:cs="Arial"/>
              </w:rPr>
              <w:t>336</w:t>
            </w:r>
          </w:p>
        </w:tc>
        <w:tc>
          <w:tcPr>
            <w:tcW w:w="606" w:type="pct"/>
            <w:vAlign w:val="bottom"/>
            <w:hideMark/>
          </w:tcPr>
          <w:p w14:paraId="47935B35" w14:textId="77777777" w:rsidR="00F44BB9" w:rsidRPr="00A34893" w:rsidRDefault="00F44BB9" w:rsidP="006727C5">
            <w:pPr>
              <w:widowControl w:val="0"/>
              <w:jc w:val="both"/>
              <w:rPr>
                <w:rFonts w:ascii="Arial" w:hAnsi="Arial" w:cs="Arial"/>
              </w:rPr>
            </w:pPr>
            <w:r w:rsidRPr="00A34893">
              <w:rPr>
                <w:rFonts w:ascii="Arial" w:hAnsi="Arial" w:cs="Arial"/>
              </w:rPr>
              <w:t>399</w:t>
            </w:r>
          </w:p>
        </w:tc>
        <w:tc>
          <w:tcPr>
            <w:tcW w:w="606" w:type="pct"/>
            <w:vAlign w:val="bottom"/>
            <w:hideMark/>
          </w:tcPr>
          <w:p w14:paraId="7B1EC8A2" w14:textId="77777777" w:rsidR="00F44BB9" w:rsidRPr="00A34893" w:rsidRDefault="00F44BB9" w:rsidP="006727C5">
            <w:pPr>
              <w:widowControl w:val="0"/>
              <w:jc w:val="both"/>
              <w:rPr>
                <w:rFonts w:ascii="Arial" w:hAnsi="Arial" w:cs="Arial"/>
              </w:rPr>
            </w:pPr>
            <w:r w:rsidRPr="00A34893">
              <w:rPr>
                <w:rFonts w:ascii="Arial" w:hAnsi="Arial" w:cs="Arial"/>
              </w:rPr>
              <w:t>1,878</w:t>
            </w:r>
          </w:p>
        </w:tc>
      </w:tr>
      <w:tr w:rsidR="00050994" w:rsidRPr="00A34893" w14:paraId="70C83F13" w14:textId="77777777" w:rsidTr="001C50F2">
        <w:trPr>
          <w:trHeight w:val="20"/>
        </w:trPr>
        <w:tc>
          <w:tcPr>
            <w:tcW w:w="1480" w:type="pct"/>
            <w:tcBorders>
              <w:bottom w:val="nil"/>
            </w:tcBorders>
            <w:hideMark/>
          </w:tcPr>
          <w:p w14:paraId="19E32145" w14:textId="77777777" w:rsidR="00F44BB9" w:rsidRPr="00A34893" w:rsidRDefault="00F44BB9" w:rsidP="006727C5">
            <w:pPr>
              <w:widowControl w:val="0"/>
              <w:jc w:val="both"/>
              <w:rPr>
                <w:rFonts w:ascii="Arial" w:hAnsi="Arial" w:cs="Arial"/>
              </w:rPr>
            </w:pPr>
            <w:r w:rsidRPr="00A34893">
              <w:rPr>
                <w:rFonts w:ascii="Arial" w:hAnsi="Arial" w:cs="Arial"/>
              </w:rPr>
              <w:t>TN</w:t>
            </w:r>
          </w:p>
        </w:tc>
        <w:tc>
          <w:tcPr>
            <w:tcW w:w="938" w:type="pct"/>
            <w:tcBorders>
              <w:bottom w:val="nil"/>
            </w:tcBorders>
            <w:hideMark/>
          </w:tcPr>
          <w:p w14:paraId="39801EB2" w14:textId="6C3F7BD7"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763" w:type="pct"/>
            <w:tcBorders>
              <w:bottom w:val="nil"/>
            </w:tcBorders>
            <w:vAlign w:val="bottom"/>
            <w:hideMark/>
          </w:tcPr>
          <w:p w14:paraId="03266936" w14:textId="77777777" w:rsidR="00F44BB9" w:rsidRPr="00A34893" w:rsidRDefault="00F44BB9" w:rsidP="006727C5">
            <w:pPr>
              <w:widowControl w:val="0"/>
              <w:jc w:val="both"/>
              <w:rPr>
                <w:rFonts w:ascii="Arial" w:hAnsi="Arial" w:cs="Arial"/>
              </w:rPr>
            </w:pPr>
            <w:r w:rsidRPr="00A34893">
              <w:rPr>
                <w:rFonts w:ascii="Arial" w:hAnsi="Arial" w:cs="Arial"/>
              </w:rPr>
              <w:t>457</w:t>
            </w:r>
          </w:p>
        </w:tc>
        <w:tc>
          <w:tcPr>
            <w:tcW w:w="607" w:type="pct"/>
            <w:tcBorders>
              <w:bottom w:val="nil"/>
            </w:tcBorders>
            <w:vAlign w:val="bottom"/>
            <w:hideMark/>
          </w:tcPr>
          <w:p w14:paraId="739EE839" w14:textId="77777777" w:rsidR="00F44BB9" w:rsidRPr="00A34893" w:rsidRDefault="00F44BB9" w:rsidP="006727C5">
            <w:pPr>
              <w:widowControl w:val="0"/>
              <w:jc w:val="both"/>
              <w:rPr>
                <w:rFonts w:ascii="Arial" w:hAnsi="Arial" w:cs="Arial"/>
              </w:rPr>
            </w:pPr>
            <w:r w:rsidRPr="00A34893">
              <w:rPr>
                <w:rFonts w:ascii="Arial" w:hAnsi="Arial" w:cs="Arial"/>
              </w:rPr>
              <w:t>134</w:t>
            </w:r>
          </w:p>
        </w:tc>
        <w:tc>
          <w:tcPr>
            <w:tcW w:w="606" w:type="pct"/>
            <w:tcBorders>
              <w:bottom w:val="nil"/>
            </w:tcBorders>
            <w:vAlign w:val="bottom"/>
            <w:hideMark/>
          </w:tcPr>
          <w:p w14:paraId="323FC7F9" w14:textId="77777777" w:rsidR="00F44BB9" w:rsidRPr="00A34893" w:rsidRDefault="00F44BB9" w:rsidP="006727C5">
            <w:pPr>
              <w:widowControl w:val="0"/>
              <w:jc w:val="both"/>
              <w:rPr>
                <w:rFonts w:ascii="Arial" w:hAnsi="Arial" w:cs="Arial"/>
              </w:rPr>
            </w:pPr>
            <w:r w:rsidRPr="00A34893">
              <w:rPr>
                <w:rFonts w:ascii="Arial" w:hAnsi="Arial" w:cs="Arial"/>
              </w:rPr>
              <w:t>160</w:t>
            </w:r>
          </w:p>
        </w:tc>
        <w:tc>
          <w:tcPr>
            <w:tcW w:w="606" w:type="pct"/>
            <w:tcBorders>
              <w:bottom w:val="nil"/>
            </w:tcBorders>
            <w:vAlign w:val="bottom"/>
            <w:hideMark/>
          </w:tcPr>
          <w:p w14:paraId="53E77033" w14:textId="77777777" w:rsidR="00F44BB9" w:rsidRPr="00A34893" w:rsidRDefault="00F44BB9" w:rsidP="006727C5">
            <w:pPr>
              <w:widowControl w:val="0"/>
              <w:jc w:val="both"/>
              <w:rPr>
                <w:rFonts w:ascii="Arial" w:hAnsi="Arial" w:cs="Arial"/>
              </w:rPr>
            </w:pPr>
            <w:r w:rsidRPr="00A34893">
              <w:rPr>
                <w:rFonts w:ascii="Arial" w:hAnsi="Arial" w:cs="Arial"/>
              </w:rPr>
              <w:t>751</w:t>
            </w:r>
          </w:p>
        </w:tc>
      </w:tr>
      <w:tr w:rsidR="00050994" w:rsidRPr="00A34893" w14:paraId="36FF4BC4" w14:textId="77777777" w:rsidTr="001C50F2">
        <w:trPr>
          <w:trHeight w:val="20"/>
        </w:trPr>
        <w:tc>
          <w:tcPr>
            <w:tcW w:w="1480" w:type="pct"/>
            <w:tcBorders>
              <w:bottom w:val="single" w:sz="4" w:space="0" w:color="auto"/>
            </w:tcBorders>
            <w:hideMark/>
          </w:tcPr>
          <w:p w14:paraId="4D28A0FB" w14:textId="77777777" w:rsidR="00F44BB9" w:rsidRPr="00A34893" w:rsidRDefault="00F44BB9" w:rsidP="006727C5">
            <w:pPr>
              <w:widowControl w:val="0"/>
              <w:jc w:val="both"/>
              <w:rPr>
                <w:rFonts w:ascii="Arial" w:hAnsi="Arial" w:cs="Arial"/>
              </w:rPr>
            </w:pPr>
            <w:r w:rsidRPr="00A34893">
              <w:rPr>
                <w:rFonts w:ascii="Arial" w:hAnsi="Arial" w:cs="Arial"/>
              </w:rPr>
              <w:t>TP</w:t>
            </w:r>
          </w:p>
        </w:tc>
        <w:tc>
          <w:tcPr>
            <w:tcW w:w="938" w:type="pct"/>
            <w:tcBorders>
              <w:bottom w:val="single" w:sz="4" w:space="0" w:color="auto"/>
            </w:tcBorders>
            <w:hideMark/>
          </w:tcPr>
          <w:p w14:paraId="2AB4985F" w14:textId="5A7ED65F"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763" w:type="pct"/>
            <w:tcBorders>
              <w:bottom w:val="single" w:sz="4" w:space="0" w:color="auto"/>
            </w:tcBorders>
            <w:vAlign w:val="bottom"/>
            <w:hideMark/>
          </w:tcPr>
          <w:p w14:paraId="6D465085" w14:textId="77777777" w:rsidR="00F44BB9" w:rsidRPr="00A34893" w:rsidRDefault="00F44BB9" w:rsidP="006727C5">
            <w:pPr>
              <w:widowControl w:val="0"/>
              <w:jc w:val="both"/>
              <w:rPr>
                <w:rFonts w:ascii="Arial" w:hAnsi="Arial" w:cs="Arial"/>
              </w:rPr>
            </w:pPr>
            <w:r w:rsidRPr="00A34893">
              <w:rPr>
                <w:rFonts w:ascii="Arial" w:hAnsi="Arial" w:cs="Arial"/>
              </w:rPr>
              <w:t>91</w:t>
            </w:r>
          </w:p>
        </w:tc>
        <w:tc>
          <w:tcPr>
            <w:tcW w:w="607" w:type="pct"/>
            <w:tcBorders>
              <w:bottom w:val="single" w:sz="4" w:space="0" w:color="auto"/>
            </w:tcBorders>
            <w:vAlign w:val="bottom"/>
            <w:hideMark/>
          </w:tcPr>
          <w:p w14:paraId="3D8C009E" w14:textId="77777777" w:rsidR="00F44BB9" w:rsidRPr="00A34893" w:rsidRDefault="00F44BB9" w:rsidP="006727C5">
            <w:pPr>
              <w:widowControl w:val="0"/>
              <w:jc w:val="both"/>
              <w:rPr>
                <w:rFonts w:ascii="Arial" w:hAnsi="Arial" w:cs="Arial"/>
              </w:rPr>
            </w:pPr>
            <w:r w:rsidRPr="00A34893">
              <w:rPr>
                <w:rFonts w:ascii="Arial" w:hAnsi="Arial" w:cs="Arial"/>
              </w:rPr>
              <w:t>27</w:t>
            </w:r>
          </w:p>
        </w:tc>
        <w:tc>
          <w:tcPr>
            <w:tcW w:w="606" w:type="pct"/>
            <w:tcBorders>
              <w:bottom w:val="single" w:sz="4" w:space="0" w:color="auto"/>
            </w:tcBorders>
            <w:vAlign w:val="bottom"/>
            <w:hideMark/>
          </w:tcPr>
          <w:p w14:paraId="3F008271" w14:textId="77777777" w:rsidR="00F44BB9" w:rsidRPr="00A34893" w:rsidRDefault="00F44BB9" w:rsidP="006727C5">
            <w:pPr>
              <w:widowControl w:val="0"/>
              <w:jc w:val="both"/>
              <w:rPr>
                <w:rFonts w:ascii="Arial" w:hAnsi="Arial" w:cs="Arial"/>
              </w:rPr>
            </w:pPr>
            <w:r w:rsidRPr="00A34893">
              <w:rPr>
                <w:rFonts w:ascii="Arial" w:hAnsi="Arial" w:cs="Arial"/>
              </w:rPr>
              <w:t>32</w:t>
            </w:r>
          </w:p>
        </w:tc>
        <w:tc>
          <w:tcPr>
            <w:tcW w:w="606" w:type="pct"/>
            <w:tcBorders>
              <w:bottom w:val="single" w:sz="4" w:space="0" w:color="auto"/>
            </w:tcBorders>
            <w:vAlign w:val="bottom"/>
            <w:hideMark/>
          </w:tcPr>
          <w:p w14:paraId="1199091D" w14:textId="77777777" w:rsidR="00F44BB9" w:rsidRPr="00A34893" w:rsidRDefault="00F44BB9" w:rsidP="006727C5">
            <w:pPr>
              <w:widowControl w:val="0"/>
              <w:jc w:val="both"/>
              <w:rPr>
                <w:rFonts w:ascii="Arial" w:hAnsi="Arial" w:cs="Arial"/>
              </w:rPr>
            </w:pPr>
            <w:r w:rsidRPr="00A34893">
              <w:rPr>
                <w:rFonts w:ascii="Arial" w:hAnsi="Arial" w:cs="Arial"/>
              </w:rPr>
              <w:t>150</w:t>
            </w:r>
          </w:p>
        </w:tc>
      </w:tr>
      <w:tr w:rsidR="00050994" w:rsidRPr="00A34893" w14:paraId="23B94E68" w14:textId="77777777" w:rsidTr="001C50F2">
        <w:trPr>
          <w:trHeight w:val="20"/>
        </w:trPr>
        <w:tc>
          <w:tcPr>
            <w:tcW w:w="1480" w:type="pct"/>
            <w:tcBorders>
              <w:top w:val="single" w:sz="4" w:space="0" w:color="auto"/>
            </w:tcBorders>
            <w:vAlign w:val="center"/>
            <w:hideMark/>
          </w:tcPr>
          <w:p w14:paraId="7B0A7AD0" w14:textId="77777777" w:rsidR="00F44BB9" w:rsidRPr="00A34893" w:rsidRDefault="00F44BB9" w:rsidP="006727C5">
            <w:pPr>
              <w:widowControl w:val="0"/>
              <w:jc w:val="both"/>
              <w:rPr>
                <w:rFonts w:ascii="Arial" w:hAnsi="Arial" w:cs="Arial"/>
                <w:b/>
                <w:bCs/>
              </w:rPr>
            </w:pPr>
            <w:r w:rsidRPr="00A34893">
              <w:rPr>
                <w:rFonts w:ascii="Arial" w:hAnsi="Arial" w:cs="Arial"/>
                <w:b/>
                <w:bCs/>
              </w:rPr>
              <w:t>2035</w:t>
            </w:r>
          </w:p>
        </w:tc>
        <w:tc>
          <w:tcPr>
            <w:tcW w:w="938" w:type="pct"/>
            <w:tcBorders>
              <w:top w:val="single" w:sz="4" w:space="0" w:color="auto"/>
            </w:tcBorders>
            <w:vAlign w:val="bottom"/>
            <w:hideMark/>
          </w:tcPr>
          <w:p w14:paraId="5C166AE2" w14:textId="77777777" w:rsidR="00F44BB9" w:rsidRPr="00A34893" w:rsidRDefault="00F44BB9" w:rsidP="006727C5">
            <w:pPr>
              <w:widowControl w:val="0"/>
              <w:jc w:val="both"/>
              <w:rPr>
                <w:rFonts w:ascii="Arial" w:hAnsi="Arial" w:cs="Arial"/>
                <w:b/>
                <w:bCs/>
              </w:rPr>
            </w:pPr>
          </w:p>
        </w:tc>
        <w:tc>
          <w:tcPr>
            <w:tcW w:w="763" w:type="pct"/>
            <w:tcBorders>
              <w:top w:val="single" w:sz="4" w:space="0" w:color="auto"/>
            </w:tcBorders>
            <w:vAlign w:val="bottom"/>
            <w:hideMark/>
          </w:tcPr>
          <w:p w14:paraId="630F3A8A" w14:textId="77777777" w:rsidR="00F44BB9" w:rsidRPr="00A34893" w:rsidRDefault="00F44BB9" w:rsidP="006727C5">
            <w:pPr>
              <w:widowControl w:val="0"/>
              <w:jc w:val="both"/>
              <w:rPr>
                <w:rFonts w:ascii="Arial" w:hAnsi="Arial" w:cs="Arial"/>
                <w:b/>
                <w:bCs/>
              </w:rPr>
            </w:pPr>
          </w:p>
        </w:tc>
        <w:tc>
          <w:tcPr>
            <w:tcW w:w="607" w:type="pct"/>
            <w:tcBorders>
              <w:top w:val="single" w:sz="4" w:space="0" w:color="auto"/>
            </w:tcBorders>
            <w:vAlign w:val="bottom"/>
            <w:hideMark/>
          </w:tcPr>
          <w:p w14:paraId="5A45A330" w14:textId="77777777" w:rsidR="00F44BB9" w:rsidRPr="00A34893" w:rsidRDefault="00F44BB9" w:rsidP="006727C5">
            <w:pPr>
              <w:widowControl w:val="0"/>
              <w:jc w:val="both"/>
              <w:rPr>
                <w:rFonts w:ascii="Arial" w:hAnsi="Arial" w:cs="Arial"/>
                <w:b/>
                <w:bCs/>
              </w:rPr>
            </w:pPr>
          </w:p>
        </w:tc>
        <w:tc>
          <w:tcPr>
            <w:tcW w:w="606" w:type="pct"/>
            <w:tcBorders>
              <w:top w:val="single" w:sz="4" w:space="0" w:color="auto"/>
            </w:tcBorders>
            <w:vAlign w:val="bottom"/>
            <w:hideMark/>
          </w:tcPr>
          <w:p w14:paraId="3C924739" w14:textId="77777777" w:rsidR="00F44BB9" w:rsidRPr="00A34893" w:rsidRDefault="00F44BB9" w:rsidP="006727C5">
            <w:pPr>
              <w:widowControl w:val="0"/>
              <w:jc w:val="both"/>
              <w:rPr>
                <w:rFonts w:ascii="Arial" w:hAnsi="Arial" w:cs="Arial"/>
                <w:b/>
                <w:bCs/>
              </w:rPr>
            </w:pPr>
          </w:p>
        </w:tc>
        <w:tc>
          <w:tcPr>
            <w:tcW w:w="606" w:type="pct"/>
            <w:tcBorders>
              <w:top w:val="single" w:sz="4" w:space="0" w:color="auto"/>
            </w:tcBorders>
            <w:vAlign w:val="bottom"/>
            <w:hideMark/>
          </w:tcPr>
          <w:p w14:paraId="52C326EE" w14:textId="77777777" w:rsidR="00F44BB9" w:rsidRPr="00A34893" w:rsidRDefault="00F44BB9" w:rsidP="006727C5">
            <w:pPr>
              <w:widowControl w:val="0"/>
              <w:jc w:val="both"/>
              <w:rPr>
                <w:rFonts w:ascii="Arial" w:hAnsi="Arial" w:cs="Arial"/>
                <w:b/>
                <w:bCs/>
              </w:rPr>
            </w:pPr>
          </w:p>
        </w:tc>
      </w:tr>
      <w:tr w:rsidR="00050994" w:rsidRPr="00A34893" w14:paraId="34DA90B9" w14:textId="77777777" w:rsidTr="001C50F2">
        <w:trPr>
          <w:trHeight w:val="20"/>
        </w:trPr>
        <w:tc>
          <w:tcPr>
            <w:tcW w:w="1480" w:type="pct"/>
            <w:hideMark/>
          </w:tcPr>
          <w:p w14:paraId="1701AC5F" w14:textId="77777777" w:rsidR="00F44BB9" w:rsidRPr="00A34893" w:rsidRDefault="00F44BB9" w:rsidP="006727C5">
            <w:pPr>
              <w:widowControl w:val="0"/>
              <w:jc w:val="both"/>
              <w:rPr>
                <w:rFonts w:ascii="Arial" w:hAnsi="Arial" w:cs="Arial"/>
              </w:rPr>
            </w:pPr>
            <w:r w:rsidRPr="00A34893">
              <w:rPr>
                <w:rFonts w:ascii="Arial" w:hAnsi="Arial" w:cs="Arial"/>
              </w:rPr>
              <w:t>Total wastewater volume</w:t>
            </w:r>
          </w:p>
        </w:tc>
        <w:tc>
          <w:tcPr>
            <w:tcW w:w="938" w:type="pct"/>
            <w:vAlign w:val="bottom"/>
            <w:hideMark/>
          </w:tcPr>
          <w:p w14:paraId="363E8204" w14:textId="77777777" w:rsidR="00F44BB9" w:rsidRPr="00A34893" w:rsidRDefault="00F44BB9" w:rsidP="006727C5">
            <w:pPr>
              <w:widowControl w:val="0"/>
              <w:jc w:val="both"/>
              <w:rPr>
                <w:rFonts w:ascii="Arial" w:hAnsi="Arial" w:cs="Arial"/>
              </w:rPr>
            </w:pPr>
            <w:r w:rsidRPr="00A34893">
              <w:rPr>
                <w:rFonts w:ascii="Arial" w:hAnsi="Arial" w:cs="Arial"/>
              </w:rPr>
              <w:t>m</w:t>
            </w:r>
            <w:r w:rsidRPr="00A34893">
              <w:rPr>
                <w:rFonts w:ascii="Arial" w:hAnsi="Arial" w:cs="Arial"/>
                <w:vertAlign w:val="superscript"/>
              </w:rPr>
              <w:t>3</w:t>
            </w:r>
            <w:r w:rsidRPr="00A34893">
              <w:rPr>
                <w:rFonts w:ascii="Arial" w:hAnsi="Arial" w:cs="Arial"/>
              </w:rPr>
              <w:t>/day</w:t>
            </w:r>
          </w:p>
        </w:tc>
        <w:tc>
          <w:tcPr>
            <w:tcW w:w="763" w:type="pct"/>
            <w:hideMark/>
          </w:tcPr>
          <w:p w14:paraId="170EB490" w14:textId="77777777" w:rsidR="00F44BB9" w:rsidRPr="00A34893" w:rsidRDefault="00F44BB9" w:rsidP="006727C5">
            <w:pPr>
              <w:widowControl w:val="0"/>
              <w:jc w:val="both"/>
              <w:rPr>
                <w:rFonts w:ascii="Arial" w:hAnsi="Arial" w:cs="Arial"/>
              </w:rPr>
            </w:pPr>
            <w:r w:rsidRPr="00A34893">
              <w:rPr>
                <w:rFonts w:ascii="Arial" w:hAnsi="Arial" w:cs="Arial"/>
              </w:rPr>
              <w:t>66,470</w:t>
            </w:r>
          </w:p>
        </w:tc>
        <w:tc>
          <w:tcPr>
            <w:tcW w:w="607" w:type="pct"/>
            <w:hideMark/>
          </w:tcPr>
          <w:p w14:paraId="2A31BB60" w14:textId="77777777" w:rsidR="00F44BB9" w:rsidRPr="00A34893" w:rsidRDefault="00F44BB9" w:rsidP="006727C5">
            <w:pPr>
              <w:widowControl w:val="0"/>
              <w:jc w:val="both"/>
              <w:rPr>
                <w:rFonts w:ascii="Arial" w:hAnsi="Arial" w:cs="Arial"/>
              </w:rPr>
            </w:pPr>
            <w:r w:rsidRPr="00A34893">
              <w:rPr>
                <w:rFonts w:ascii="Arial" w:hAnsi="Arial" w:cs="Arial"/>
              </w:rPr>
              <w:t>20,851</w:t>
            </w:r>
          </w:p>
        </w:tc>
        <w:tc>
          <w:tcPr>
            <w:tcW w:w="606" w:type="pct"/>
            <w:vAlign w:val="bottom"/>
            <w:hideMark/>
          </w:tcPr>
          <w:p w14:paraId="50EE1B27" w14:textId="77777777" w:rsidR="00F44BB9" w:rsidRPr="00A34893" w:rsidRDefault="00F44BB9" w:rsidP="006727C5">
            <w:pPr>
              <w:widowControl w:val="0"/>
              <w:jc w:val="both"/>
              <w:rPr>
                <w:rFonts w:ascii="Arial" w:hAnsi="Arial" w:cs="Arial"/>
              </w:rPr>
            </w:pPr>
            <w:r w:rsidRPr="00A34893">
              <w:rPr>
                <w:rFonts w:ascii="Arial" w:hAnsi="Arial" w:cs="Arial"/>
              </w:rPr>
              <w:t>33,184</w:t>
            </w:r>
          </w:p>
        </w:tc>
        <w:tc>
          <w:tcPr>
            <w:tcW w:w="606" w:type="pct"/>
            <w:vAlign w:val="bottom"/>
            <w:hideMark/>
          </w:tcPr>
          <w:p w14:paraId="599499BB" w14:textId="77777777" w:rsidR="00F44BB9" w:rsidRPr="00A34893" w:rsidRDefault="00F44BB9" w:rsidP="006727C5">
            <w:pPr>
              <w:widowControl w:val="0"/>
              <w:jc w:val="both"/>
              <w:rPr>
                <w:rFonts w:ascii="Arial" w:hAnsi="Arial" w:cs="Arial"/>
              </w:rPr>
            </w:pPr>
            <w:r w:rsidRPr="00A34893">
              <w:rPr>
                <w:rFonts w:ascii="Arial" w:hAnsi="Arial" w:cs="Arial"/>
              </w:rPr>
              <w:t>120,505</w:t>
            </w:r>
          </w:p>
        </w:tc>
      </w:tr>
      <w:tr w:rsidR="00050994" w:rsidRPr="00A34893" w14:paraId="10BBCFF8" w14:textId="77777777" w:rsidTr="001C50F2">
        <w:trPr>
          <w:trHeight w:val="20"/>
        </w:trPr>
        <w:tc>
          <w:tcPr>
            <w:tcW w:w="1480" w:type="pct"/>
            <w:vAlign w:val="center"/>
            <w:hideMark/>
          </w:tcPr>
          <w:p w14:paraId="3FEED15D" w14:textId="77777777" w:rsidR="00F44BB9" w:rsidRPr="00A34893" w:rsidRDefault="00F44BB9" w:rsidP="006727C5">
            <w:pPr>
              <w:widowControl w:val="0"/>
              <w:jc w:val="both"/>
              <w:rPr>
                <w:rFonts w:ascii="Arial" w:hAnsi="Arial" w:cs="Arial"/>
              </w:rPr>
            </w:pPr>
            <w:r w:rsidRPr="00A34893">
              <w:rPr>
                <w:rFonts w:ascii="Arial" w:hAnsi="Arial" w:cs="Arial"/>
                <w:bCs/>
              </w:rPr>
              <w:t>BOD</w:t>
            </w:r>
          </w:p>
        </w:tc>
        <w:tc>
          <w:tcPr>
            <w:tcW w:w="938" w:type="pct"/>
            <w:hideMark/>
          </w:tcPr>
          <w:p w14:paraId="47E2B38D" w14:textId="4EF2F0AC"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763" w:type="pct"/>
            <w:hideMark/>
          </w:tcPr>
          <w:p w14:paraId="5F0F0F19" w14:textId="77777777" w:rsidR="00F44BB9" w:rsidRPr="00A34893" w:rsidRDefault="00F44BB9" w:rsidP="006727C5">
            <w:pPr>
              <w:widowControl w:val="0"/>
              <w:jc w:val="both"/>
              <w:rPr>
                <w:rFonts w:ascii="Arial" w:hAnsi="Arial" w:cs="Arial"/>
              </w:rPr>
            </w:pPr>
            <w:r w:rsidRPr="00A34893">
              <w:rPr>
                <w:rFonts w:ascii="Arial" w:hAnsi="Arial" w:cs="Arial"/>
              </w:rPr>
              <w:t>728</w:t>
            </w:r>
          </w:p>
        </w:tc>
        <w:tc>
          <w:tcPr>
            <w:tcW w:w="607" w:type="pct"/>
            <w:hideMark/>
          </w:tcPr>
          <w:p w14:paraId="5FC31AFB" w14:textId="77777777" w:rsidR="00F44BB9" w:rsidRPr="00A34893" w:rsidRDefault="00F44BB9" w:rsidP="006727C5">
            <w:pPr>
              <w:widowControl w:val="0"/>
              <w:jc w:val="both"/>
              <w:rPr>
                <w:rFonts w:ascii="Arial" w:hAnsi="Arial" w:cs="Arial"/>
              </w:rPr>
            </w:pPr>
            <w:r w:rsidRPr="00A34893">
              <w:rPr>
                <w:rFonts w:ascii="Arial" w:hAnsi="Arial" w:cs="Arial"/>
              </w:rPr>
              <w:t>228</w:t>
            </w:r>
          </w:p>
        </w:tc>
        <w:tc>
          <w:tcPr>
            <w:tcW w:w="606" w:type="pct"/>
            <w:vAlign w:val="bottom"/>
            <w:hideMark/>
          </w:tcPr>
          <w:p w14:paraId="5AEEF469" w14:textId="77777777" w:rsidR="00F44BB9" w:rsidRPr="00A34893" w:rsidRDefault="00F44BB9" w:rsidP="006727C5">
            <w:pPr>
              <w:widowControl w:val="0"/>
              <w:jc w:val="both"/>
              <w:rPr>
                <w:rFonts w:ascii="Arial" w:hAnsi="Arial" w:cs="Arial"/>
              </w:rPr>
            </w:pPr>
            <w:r w:rsidRPr="00A34893">
              <w:rPr>
                <w:rFonts w:ascii="Arial" w:hAnsi="Arial" w:cs="Arial"/>
              </w:rPr>
              <w:t>363</w:t>
            </w:r>
          </w:p>
        </w:tc>
        <w:tc>
          <w:tcPr>
            <w:tcW w:w="606" w:type="pct"/>
            <w:vAlign w:val="bottom"/>
            <w:hideMark/>
          </w:tcPr>
          <w:p w14:paraId="1C234932" w14:textId="56997F59" w:rsidR="00F44BB9" w:rsidRPr="00A34893" w:rsidRDefault="00F44BB9" w:rsidP="006727C5">
            <w:pPr>
              <w:widowControl w:val="0"/>
              <w:jc w:val="both"/>
              <w:rPr>
                <w:rFonts w:ascii="Arial" w:hAnsi="Arial" w:cs="Arial"/>
              </w:rPr>
            </w:pPr>
            <w:r w:rsidRPr="00A34893">
              <w:rPr>
                <w:rFonts w:ascii="Arial" w:hAnsi="Arial" w:cs="Arial"/>
              </w:rPr>
              <w:t>1</w:t>
            </w:r>
            <w:r w:rsidR="00AD351A" w:rsidRPr="00A34893">
              <w:rPr>
                <w:rFonts w:ascii="Arial" w:hAnsi="Arial" w:cs="Arial"/>
              </w:rPr>
              <w:t>,</w:t>
            </w:r>
            <w:r w:rsidRPr="00A34893">
              <w:rPr>
                <w:rFonts w:ascii="Arial" w:hAnsi="Arial" w:cs="Arial"/>
              </w:rPr>
              <w:t>320</w:t>
            </w:r>
          </w:p>
        </w:tc>
      </w:tr>
      <w:tr w:rsidR="00050994" w:rsidRPr="00A34893" w14:paraId="576514DE" w14:textId="77777777" w:rsidTr="001C50F2">
        <w:trPr>
          <w:trHeight w:val="20"/>
        </w:trPr>
        <w:tc>
          <w:tcPr>
            <w:tcW w:w="1480" w:type="pct"/>
            <w:vAlign w:val="center"/>
            <w:hideMark/>
          </w:tcPr>
          <w:p w14:paraId="1026178B" w14:textId="77777777" w:rsidR="00F44BB9" w:rsidRPr="00A34893" w:rsidRDefault="00F44BB9" w:rsidP="006727C5">
            <w:pPr>
              <w:widowControl w:val="0"/>
              <w:jc w:val="both"/>
              <w:rPr>
                <w:rFonts w:ascii="Arial" w:hAnsi="Arial" w:cs="Arial"/>
              </w:rPr>
            </w:pPr>
            <w:r w:rsidRPr="00A34893">
              <w:rPr>
                <w:rFonts w:ascii="Arial" w:hAnsi="Arial" w:cs="Arial"/>
              </w:rPr>
              <w:t>COD</w:t>
            </w:r>
          </w:p>
        </w:tc>
        <w:tc>
          <w:tcPr>
            <w:tcW w:w="938" w:type="pct"/>
            <w:hideMark/>
          </w:tcPr>
          <w:p w14:paraId="2061D6B0" w14:textId="5907E17B"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763" w:type="pct"/>
            <w:hideMark/>
          </w:tcPr>
          <w:p w14:paraId="6475D156" w14:textId="77777777" w:rsidR="00F44BB9" w:rsidRPr="00A34893" w:rsidRDefault="00F44BB9" w:rsidP="006727C5">
            <w:pPr>
              <w:widowControl w:val="0"/>
              <w:jc w:val="both"/>
              <w:rPr>
                <w:rFonts w:ascii="Arial" w:hAnsi="Arial" w:cs="Arial"/>
              </w:rPr>
            </w:pPr>
            <w:r w:rsidRPr="00A34893">
              <w:rPr>
                <w:rFonts w:ascii="Arial" w:hAnsi="Arial" w:cs="Arial"/>
              </w:rPr>
              <w:t>1820</w:t>
            </w:r>
          </w:p>
        </w:tc>
        <w:tc>
          <w:tcPr>
            <w:tcW w:w="607" w:type="pct"/>
            <w:hideMark/>
          </w:tcPr>
          <w:p w14:paraId="16ECC150" w14:textId="77777777" w:rsidR="00F44BB9" w:rsidRPr="00A34893" w:rsidRDefault="00F44BB9" w:rsidP="006727C5">
            <w:pPr>
              <w:widowControl w:val="0"/>
              <w:jc w:val="both"/>
              <w:rPr>
                <w:rFonts w:ascii="Arial" w:hAnsi="Arial" w:cs="Arial"/>
              </w:rPr>
            </w:pPr>
            <w:r w:rsidRPr="00A34893">
              <w:rPr>
                <w:rFonts w:ascii="Arial" w:hAnsi="Arial" w:cs="Arial"/>
              </w:rPr>
              <w:t>571</w:t>
            </w:r>
          </w:p>
        </w:tc>
        <w:tc>
          <w:tcPr>
            <w:tcW w:w="606" w:type="pct"/>
            <w:vAlign w:val="bottom"/>
            <w:hideMark/>
          </w:tcPr>
          <w:p w14:paraId="13C0D136" w14:textId="77777777" w:rsidR="00F44BB9" w:rsidRPr="00A34893" w:rsidRDefault="00F44BB9" w:rsidP="006727C5">
            <w:pPr>
              <w:widowControl w:val="0"/>
              <w:jc w:val="both"/>
              <w:rPr>
                <w:rFonts w:ascii="Arial" w:hAnsi="Arial" w:cs="Arial"/>
              </w:rPr>
            </w:pPr>
            <w:r w:rsidRPr="00A34893">
              <w:rPr>
                <w:rFonts w:ascii="Arial" w:hAnsi="Arial" w:cs="Arial"/>
              </w:rPr>
              <w:t>908</w:t>
            </w:r>
          </w:p>
        </w:tc>
        <w:tc>
          <w:tcPr>
            <w:tcW w:w="606" w:type="pct"/>
            <w:vAlign w:val="bottom"/>
            <w:hideMark/>
          </w:tcPr>
          <w:p w14:paraId="6726D277" w14:textId="69A31D7F" w:rsidR="00F44BB9" w:rsidRPr="00A34893" w:rsidRDefault="00F44BB9" w:rsidP="006727C5">
            <w:pPr>
              <w:widowControl w:val="0"/>
              <w:jc w:val="both"/>
              <w:rPr>
                <w:rFonts w:ascii="Arial" w:hAnsi="Arial" w:cs="Arial"/>
              </w:rPr>
            </w:pPr>
            <w:r w:rsidRPr="00A34893">
              <w:rPr>
                <w:rFonts w:ascii="Arial" w:hAnsi="Arial" w:cs="Arial"/>
              </w:rPr>
              <w:t>3</w:t>
            </w:r>
            <w:r w:rsidR="00AD351A" w:rsidRPr="00A34893">
              <w:rPr>
                <w:rFonts w:ascii="Arial" w:hAnsi="Arial" w:cs="Arial"/>
              </w:rPr>
              <w:t>,</w:t>
            </w:r>
            <w:r w:rsidRPr="00A34893">
              <w:rPr>
                <w:rFonts w:ascii="Arial" w:hAnsi="Arial" w:cs="Arial"/>
              </w:rPr>
              <w:t>299</w:t>
            </w:r>
          </w:p>
        </w:tc>
      </w:tr>
      <w:tr w:rsidR="00050994" w:rsidRPr="00A34893" w14:paraId="6419148E" w14:textId="77777777" w:rsidTr="001C50F2">
        <w:trPr>
          <w:trHeight w:val="20"/>
        </w:trPr>
        <w:tc>
          <w:tcPr>
            <w:tcW w:w="1480" w:type="pct"/>
            <w:vAlign w:val="center"/>
            <w:hideMark/>
          </w:tcPr>
          <w:p w14:paraId="5BDE693B" w14:textId="77777777" w:rsidR="00F44BB9" w:rsidRPr="00A34893" w:rsidRDefault="00F44BB9" w:rsidP="006727C5">
            <w:pPr>
              <w:widowControl w:val="0"/>
              <w:jc w:val="both"/>
              <w:rPr>
                <w:rFonts w:ascii="Arial" w:hAnsi="Arial" w:cs="Arial"/>
              </w:rPr>
            </w:pPr>
            <w:r w:rsidRPr="00A34893">
              <w:rPr>
                <w:rFonts w:ascii="Arial" w:hAnsi="Arial" w:cs="Arial"/>
                <w:bCs/>
              </w:rPr>
              <w:t>TSS</w:t>
            </w:r>
          </w:p>
        </w:tc>
        <w:tc>
          <w:tcPr>
            <w:tcW w:w="938" w:type="pct"/>
            <w:hideMark/>
          </w:tcPr>
          <w:p w14:paraId="7E77DB70" w14:textId="1E621436"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763" w:type="pct"/>
            <w:hideMark/>
          </w:tcPr>
          <w:p w14:paraId="572A642D" w14:textId="77777777" w:rsidR="00F44BB9" w:rsidRPr="00A34893" w:rsidRDefault="00F44BB9" w:rsidP="006727C5">
            <w:pPr>
              <w:widowControl w:val="0"/>
              <w:jc w:val="both"/>
              <w:rPr>
                <w:rFonts w:ascii="Arial" w:hAnsi="Arial" w:cs="Arial"/>
              </w:rPr>
            </w:pPr>
            <w:r w:rsidRPr="00A34893">
              <w:rPr>
                <w:rFonts w:ascii="Arial" w:hAnsi="Arial" w:cs="Arial"/>
              </w:rPr>
              <w:t>1213</w:t>
            </w:r>
          </w:p>
        </w:tc>
        <w:tc>
          <w:tcPr>
            <w:tcW w:w="607" w:type="pct"/>
            <w:hideMark/>
          </w:tcPr>
          <w:p w14:paraId="1052025E" w14:textId="77777777" w:rsidR="00F44BB9" w:rsidRPr="00A34893" w:rsidRDefault="00F44BB9" w:rsidP="006727C5">
            <w:pPr>
              <w:widowControl w:val="0"/>
              <w:jc w:val="both"/>
              <w:rPr>
                <w:rFonts w:ascii="Arial" w:hAnsi="Arial" w:cs="Arial"/>
              </w:rPr>
            </w:pPr>
            <w:r w:rsidRPr="00A34893">
              <w:rPr>
                <w:rFonts w:ascii="Arial" w:hAnsi="Arial" w:cs="Arial"/>
              </w:rPr>
              <w:t>381</w:t>
            </w:r>
          </w:p>
        </w:tc>
        <w:tc>
          <w:tcPr>
            <w:tcW w:w="606" w:type="pct"/>
            <w:vAlign w:val="bottom"/>
            <w:hideMark/>
          </w:tcPr>
          <w:p w14:paraId="353198D4" w14:textId="77777777" w:rsidR="00F44BB9" w:rsidRPr="00A34893" w:rsidRDefault="00F44BB9" w:rsidP="006727C5">
            <w:pPr>
              <w:widowControl w:val="0"/>
              <w:jc w:val="both"/>
              <w:rPr>
                <w:rFonts w:ascii="Arial" w:hAnsi="Arial" w:cs="Arial"/>
              </w:rPr>
            </w:pPr>
            <w:r w:rsidRPr="00A34893">
              <w:rPr>
                <w:rFonts w:ascii="Arial" w:hAnsi="Arial" w:cs="Arial"/>
              </w:rPr>
              <w:t>606</w:t>
            </w:r>
          </w:p>
        </w:tc>
        <w:tc>
          <w:tcPr>
            <w:tcW w:w="606" w:type="pct"/>
            <w:vAlign w:val="bottom"/>
            <w:hideMark/>
          </w:tcPr>
          <w:p w14:paraId="4AC0DE33" w14:textId="014A459A" w:rsidR="00F44BB9" w:rsidRPr="00A34893" w:rsidRDefault="00F44BB9" w:rsidP="006727C5">
            <w:pPr>
              <w:widowControl w:val="0"/>
              <w:jc w:val="both"/>
              <w:rPr>
                <w:rFonts w:ascii="Arial" w:hAnsi="Arial" w:cs="Arial"/>
              </w:rPr>
            </w:pPr>
            <w:r w:rsidRPr="00A34893">
              <w:rPr>
                <w:rFonts w:ascii="Arial" w:hAnsi="Arial" w:cs="Arial"/>
              </w:rPr>
              <w:t>2</w:t>
            </w:r>
            <w:r w:rsidR="00AD351A" w:rsidRPr="00A34893">
              <w:rPr>
                <w:rFonts w:ascii="Arial" w:hAnsi="Arial" w:cs="Arial"/>
              </w:rPr>
              <w:t>,</w:t>
            </w:r>
            <w:r w:rsidRPr="00A34893">
              <w:rPr>
                <w:rFonts w:ascii="Arial" w:hAnsi="Arial" w:cs="Arial"/>
              </w:rPr>
              <w:t>199</w:t>
            </w:r>
          </w:p>
        </w:tc>
      </w:tr>
      <w:tr w:rsidR="00050994" w:rsidRPr="00A34893" w14:paraId="314DA458" w14:textId="77777777" w:rsidTr="001C50F2">
        <w:trPr>
          <w:trHeight w:val="20"/>
        </w:trPr>
        <w:tc>
          <w:tcPr>
            <w:tcW w:w="1480" w:type="pct"/>
            <w:hideMark/>
          </w:tcPr>
          <w:p w14:paraId="3136771C" w14:textId="77777777" w:rsidR="00F44BB9" w:rsidRPr="00A34893" w:rsidRDefault="00F44BB9" w:rsidP="006727C5">
            <w:pPr>
              <w:widowControl w:val="0"/>
              <w:jc w:val="both"/>
              <w:rPr>
                <w:rFonts w:ascii="Arial" w:hAnsi="Arial" w:cs="Arial"/>
              </w:rPr>
            </w:pPr>
            <w:r w:rsidRPr="00A34893">
              <w:rPr>
                <w:rFonts w:ascii="Arial" w:hAnsi="Arial" w:cs="Arial"/>
              </w:rPr>
              <w:t>TN</w:t>
            </w:r>
          </w:p>
        </w:tc>
        <w:tc>
          <w:tcPr>
            <w:tcW w:w="938" w:type="pct"/>
            <w:hideMark/>
          </w:tcPr>
          <w:p w14:paraId="118439C0" w14:textId="33AE1E01"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763" w:type="pct"/>
            <w:hideMark/>
          </w:tcPr>
          <w:p w14:paraId="18A846A8" w14:textId="77777777" w:rsidR="00F44BB9" w:rsidRPr="00A34893" w:rsidRDefault="00F44BB9" w:rsidP="006727C5">
            <w:pPr>
              <w:widowControl w:val="0"/>
              <w:jc w:val="both"/>
              <w:rPr>
                <w:rFonts w:ascii="Arial" w:hAnsi="Arial" w:cs="Arial"/>
              </w:rPr>
            </w:pPr>
            <w:r w:rsidRPr="00A34893">
              <w:rPr>
                <w:rFonts w:ascii="Arial" w:hAnsi="Arial" w:cs="Arial"/>
              </w:rPr>
              <w:t>485</w:t>
            </w:r>
          </w:p>
        </w:tc>
        <w:tc>
          <w:tcPr>
            <w:tcW w:w="607" w:type="pct"/>
            <w:hideMark/>
          </w:tcPr>
          <w:p w14:paraId="0AAB4E96" w14:textId="77777777" w:rsidR="00F44BB9" w:rsidRPr="00A34893" w:rsidRDefault="00F44BB9" w:rsidP="006727C5">
            <w:pPr>
              <w:widowControl w:val="0"/>
              <w:jc w:val="both"/>
              <w:rPr>
                <w:rFonts w:ascii="Arial" w:hAnsi="Arial" w:cs="Arial"/>
              </w:rPr>
            </w:pPr>
            <w:r w:rsidRPr="00A34893">
              <w:rPr>
                <w:rFonts w:ascii="Arial" w:hAnsi="Arial" w:cs="Arial"/>
              </w:rPr>
              <w:t>152</w:t>
            </w:r>
          </w:p>
        </w:tc>
        <w:tc>
          <w:tcPr>
            <w:tcW w:w="606" w:type="pct"/>
            <w:vAlign w:val="bottom"/>
            <w:hideMark/>
          </w:tcPr>
          <w:p w14:paraId="68F282C4" w14:textId="77777777" w:rsidR="00F44BB9" w:rsidRPr="00A34893" w:rsidRDefault="00F44BB9" w:rsidP="006727C5">
            <w:pPr>
              <w:widowControl w:val="0"/>
              <w:jc w:val="both"/>
              <w:rPr>
                <w:rFonts w:ascii="Arial" w:hAnsi="Arial" w:cs="Arial"/>
              </w:rPr>
            </w:pPr>
            <w:r w:rsidRPr="00A34893">
              <w:rPr>
                <w:rFonts w:ascii="Arial" w:hAnsi="Arial" w:cs="Arial"/>
              </w:rPr>
              <w:t>242</w:t>
            </w:r>
          </w:p>
        </w:tc>
        <w:tc>
          <w:tcPr>
            <w:tcW w:w="606" w:type="pct"/>
            <w:vAlign w:val="bottom"/>
            <w:hideMark/>
          </w:tcPr>
          <w:p w14:paraId="3A8F94D6" w14:textId="77777777" w:rsidR="00F44BB9" w:rsidRPr="00A34893" w:rsidRDefault="00F44BB9" w:rsidP="006727C5">
            <w:pPr>
              <w:widowControl w:val="0"/>
              <w:jc w:val="both"/>
              <w:rPr>
                <w:rFonts w:ascii="Arial" w:hAnsi="Arial" w:cs="Arial"/>
              </w:rPr>
            </w:pPr>
            <w:r w:rsidRPr="00A34893">
              <w:rPr>
                <w:rFonts w:ascii="Arial" w:hAnsi="Arial" w:cs="Arial"/>
              </w:rPr>
              <w:t>880</w:t>
            </w:r>
          </w:p>
        </w:tc>
      </w:tr>
      <w:tr w:rsidR="00F44BB9" w:rsidRPr="00A34893" w14:paraId="0ACF3D2B" w14:textId="77777777" w:rsidTr="001C50F2">
        <w:trPr>
          <w:trHeight w:val="20"/>
        </w:trPr>
        <w:tc>
          <w:tcPr>
            <w:tcW w:w="1480" w:type="pct"/>
            <w:hideMark/>
          </w:tcPr>
          <w:p w14:paraId="0AA68C34" w14:textId="77777777" w:rsidR="00F44BB9" w:rsidRPr="00A34893" w:rsidRDefault="00F44BB9" w:rsidP="006727C5">
            <w:pPr>
              <w:widowControl w:val="0"/>
              <w:jc w:val="both"/>
              <w:rPr>
                <w:rFonts w:ascii="Arial" w:hAnsi="Arial" w:cs="Arial"/>
              </w:rPr>
            </w:pPr>
            <w:r w:rsidRPr="00A34893">
              <w:rPr>
                <w:rFonts w:ascii="Arial" w:hAnsi="Arial" w:cs="Arial"/>
              </w:rPr>
              <w:t>TP</w:t>
            </w:r>
          </w:p>
        </w:tc>
        <w:tc>
          <w:tcPr>
            <w:tcW w:w="938" w:type="pct"/>
            <w:hideMark/>
          </w:tcPr>
          <w:p w14:paraId="325D5E44" w14:textId="39C1E3A8"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763" w:type="pct"/>
            <w:hideMark/>
          </w:tcPr>
          <w:p w14:paraId="42F61318" w14:textId="77777777" w:rsidR="00F44BB9" w:rsidRPr="00A34893" w:rsidRDefault="00F44BB9" w:rsidP="006727C5">
            <w:pPr>
              <w:widowControl w:val="0"/>
              <w:jc w:val="both"/>
              <w:rPr>
                <w:rFonts w:ascii="Arial" w:hAnsi="Arial" w:cs="Arial"/>
              </w:rPr>
            </w:pPr>
            <w:r w:rsidRPr="00A34893">
              <w:rPr>
                <w:rFonts w:ascii="Arial" w:hAnsi="Arial" w:cs="Arial"/>
              </w:rPr>
              <w:t>97</w:t>
            </w:r>
          </w:p>
        </w:tc>
        <w:tc>
          <w:tcPr>
            <w:tcW w:w="607" w:type="pct"/>
            <w:hideMark/>
          </w:tcPr>
          <w:p w14:paraId="754768FD" w14:textId="77777777" w:rsidR="00F44BB9" w:rsidRPr="00A34893" w:rsidRDefault="00F44BB9" w:rsidP="006727C5">
            <w:pPr>
              <w:widowControl w:val="0"/>
              <w:jc w:val="both"/>
              <w:rPr>
                <w:rFonts w:ascii="Arial" w:hAnsi="Arial" w:cs="Arial"/>
              </w:rPr>
            </w:pPr>
            <w:r w:rsidRPr="00A34893">
              <w:rPr>
                <w:rFonts w:ascii="Arial" w:hAnsi="Arial" w:cs="Arial"/>
              </w:rPr>
              <w:t>30</w:t>
            </w:r>
          </w:p>
        </w:tc>
        <w:tc>
          <w:tcPr>
            <w:tcW w:w="606" w:type="pct"/>
            <w:vAlign w:val="bottom"/>
            <w:hideMark/>
          </w:tcPr>
          <w:p w14:paraId="4F93B9FB" w14:textId="77777777" w:rsidR="00F44BB9" w:rsidRPr="00A34893" w:rsidRDefault="00F44BB9" w:rsidP="006727C5">
            <w:pPr>
              <w:widowControl w:val="0"/>
              <w:jc w:val="both"/>
              <w:rPr>
                <w:rFonts w:ascii="Arial" w:hAnsi="Arial" w:cs="Arial"/>
              </w:rPr>
            </w:pPr>
            <w:r w:rsidRPr="00A34893">
              <w:rPr>
                <w:rFonts w:ascii="Arial" w:hAnsi="Arial" w:cs="Arial"/>
              </w:rPr>
              <w:t>48</w:t>
            </w:r>
          </w:p>
        </w:tc>
        <w:tc>
          <w:tcPr>
            <w:tcW w:w="606" w:type="pct"/>
            <w:vAlign w:val="bottom"/>
            <w:hideMark/>
          </w:tcPr>
          <w:p w14:paraId="7152A6A0" w14:textId="77777777" w:rsidR="00F44BB9" w:rsidRPr="00A34893" w:rsidRDefault="00F44BB9" w:rsidP="006727C5">
            <w:pPr>
              <w:widowControl w:val="0"/>
              <w:jc w:val="both"/>
              <w:rPr>
                <w:rFonts w:ascii="Arial" w:hAnsi="Arial" w:cs="Arial"/>
              </w:rPr>
            </w:pPr>
            <w:r w:rsidRPr="00A34893">
              <w:rPr>
                <w:rFonts w:ascii="Arial" w:hAnsi="Arial" w:cs="Arial"/>
              </w:rPr>
              <w:t>176</w:t>
            </w:r>
          </w:p>
        </w:tc>
      </w:tr>
      <w:bookmarkEnd w:id="8"/>
    </w:tbl>
    <w:p w14:paraId="4B6A439B" w14:textId="77777777" w:rsidR="00F44BB9" w:rsidRPr="00A34893" w:rsidRDefault="00F44BB9" w:rsidP="00F44BB9">
      <w:pPr>
        <w:widowControl w:val="0"/>
        <w:jc w:val="both"/>
        <w:rPr>
          <w:rFonts w:ascii="Arial" w:hAnsi="Arial" w:cs="Arial"/>
        </w:rPr>
      </w:pPr>
    </w:p>
    <w:p w14:paraId="46B078DC" w14:textId="77777777" w:rsidR="00F44BB9" w:rsidRPr="00A34893" w:rsidRDefault="00F44BB9" w:rsidP="00F44BB9">
      <w:pPr>
        <w:pStyle w:val="Body"/>
        <w:widowControl w:val="0"/>
        <w:spacing w:after="0"/>
        <w:rPr>
          <w:rFonts w:ascii="Arial" w:hAnsi="Arial" w:cs="Arial"/>
          <w:b/>
          <w:sz w:val="22"/>
        </w:rPr>
      </w:pPr>
      <w:r w:rsidRPr="00A34893">
        <w:rPr>
          <w:rFonts w:ascii="Arial" w:hAnsi="Arial" w:cs="Arial"/>
          <w:b/>
          <w:sz w:val="22"/>
        </w:rPr>
        <w:t>3.2 Pollutant load from industrial activities</w:t>
      </w:r>
    </w:p>
    <w:p w14:paraId="7B196ACE" w14:textId="77777777" w:rsidR="00F44BB9" w:rsidRPr="00A34893" w:rsidRDefault="00F44BB9" w:rsidP="00F44BB9">
      <w:pPr>
        <w:rPr>
          <w:rFonts w:ascii="Arial" w:hAnsi="Arial" w:cs="Arial"/>
        </w:rPr>
      </w:pPr>
    </w:p>
    <w:p w14:paraId="19236DB4" w14:textId="6965C4B0" w:rsidR="00F44BB9" w:rsidRPr="00A34893" w:rsidRDefault="00F44BB9" w:rsidP="00F44BB9">
      <w:pPr>
        <w:widowControl w:val="0"/>
        <w:jc w:val="both"/>
        <w:rPr>
          <w:rFonts w:ascii="Arial" w:hAnsi="Arial" w:cs="Arial"/>
        </w:rPr>
      </w:pPr>
      <w:bookmarkStart w:id="9" w:name="_Toc186174131"/>
      <w:r w:rsidRPr="00A34893">
        <w:rPr>
          <w:rFonts w:ascii="Arial" w:hAnsi="Arial" w:cs="Arial"/>
        </w:rPr>
        <w:t xml:space="preserve">As of 2023, BRVT had 13 industrial parks and 11 industrial clusters in operation </w:t>
      </w:r>
      <w:r w:rsidRPr="00A34893">
        <w:rPr>
          <w:rFonts w:ascii="Arial" w:hAnsi="Arial" w:cs="Arial"/>
        </w:rPr>
        <w:fldChar w:fldCharType="begin"/>
      </w:r>
      <w:r w:rsidR="005652F8" w:rsidRPr="00A34893">
        <w:rPr>
          <w:rFonts w:ascii="Arial" w:hAnsi="Arial" w:cs="Arial"/>
        </w:rPr>
        <w:instrText xml:space="preserve"> ADDIN EN.CITE &lt;EndNote&gt;&lt;Cite&gt;&lt;Author&gt;BRVT Statistics Office&lt;/Author&gt;&lt;Year&gt;2024&lt;/Year&gt;&lt;RecNum&gt;258&lt;/RecNum&gt;&lt;DisplayText&gt;[16]&lt;/DisplayText&gt;&lt;record&gt;&lt;rec-number&gt;258&lt;/rec-number&gt;&lt;foreign-keys&gt;&lt;key app="EN" db-id="p9vweexs7ddsereewpyv2w04v5tsraftp9s0" timestamp="1759304930"&gt;258&lt;/key&gt;&lt;/foreign-keys&gt;&lt;ref-type name="Book"&gt;6&lt;/ref-type&gt;&lt;contributors&gt;&lt;authors&gt;&lt;author&gt;BRVT Statistics Office,&lt;/author&gt;&lt;/authors&gt;&lt;/contributors&gt;&lt;titles&gt;&lt;title&gt;Ba Ria - Vung Tau Statistics Office 2023&lt;/title&gt;&lt;/titles&gt;&lt;pages&gt;508&lt;/pages&gt;&lt;section&gt;508&lt;/section&gt;&lt;dates&gt;&lt;year&gt;2024&lt;/year&gt;&lt;/dates&gt;&lt;pub-location&gt;Ha Noi, Vietnam&lt;/pub-location&gt;&lt;publisher&gt;Statistics Publidhing House&lt;/publisher&gt;&lt;urls&gt;&lt;/urls&gt;&lt;/record&gt;&lt;/Cite&gt;&lt;/EndNote&gt;</w:instrText>
      </w:r>
      <w:r w:rsidRPr="00A34893">
        <w:rPr>
          <w:rFonts w:ascii="Arial" w:hAnsi="Arial" w:cs="Arial"/>
        </w:rPr>
        <w:fldChar w:fldCharType="separate"/>
      </w:r>
      <w:r w:rsidR="005652F8" w:rsidRPr="001C50F2">
        <w:rPr>
          <w:rFonts w:ascii="Arial" w:hAnsi="Arial" w:cs="Arial"/>
        </w:rPr>
        <w:t>[16]</w:t>
      </w:r>
      <w:r w:rsidRPr="00A34893">
        <w:rPr>
          <w:rFonts w:ascii="Arial" w:hAnsi="Arial" w:cs="Arial"/>
        </w:rPr>
        <w:fldChar w:fldCharType="end"/>
      </w:r>
      <w:r w:rsidRPr="00A34893">
        <w:rPr>
          <w:rFonts w:ascii="Arial" w:hAnsi="Arial" w:cs="Arial"/>
        </w:rPr>
        <w:t xml:space="preserve">. According to the provincial development plan, the number of industrial parks is expected to increase to 24 and industrial clusters to 16 by 2030 </w:t>
      </w:r>
      <w:r w:rsidRPr="00A34893">
        <w:rPr>
          <w:rFonts w:ascii="Arial" w:hAnsi="Arial" w:cs="Arial"/>
        </w:rPr>
        <w:fldChar w:fldCharType="begin"/>
      </w:r>
      <w:r w:rsidR="005652F8" w:rsidRPr="00A34893">
        <w:rPr>
          <w:rFonts w:ascii="Arial" w:hAnsi="Arial" w:cs="Arial"/>
        </w:rPr>
        <w:instrText xml:space="preserve"> ADDIN EN.CITE &lt;EndNote&gt;&lt;Cite&gt;&lt;Author&gt;UBND BRVT&lt;/Author&gt;&lt;Year&gt;2023&lt;/Year&gt;&lt;RecNum&gt;259&lt;/RecNum&gt;&lt;DisplayText&gt;[17]&lt;/DisplayText&gt;&lt;record&gt;&lt;rec-number&gt;259&lt;/rec-number&gt;&lt;foreign-keys&gt;&lt;key app="EN" db-id="p9vweexs7ddsereewpyv2w04v5tsraftp9s0" timestamp="1759305309"&gt;259&lt;/key&gt;&lt;/foreign-keys&gt;&lt;ref-type name="Report"&gt;27&lt;/ref-type&gt;&lt;contributors&gt;&lt;authors&gt;&lt;author&gt;UBND BRVT,&lt;/author&gt;&lt;/authors&gt;&lt;/contributors&gt;&lt;titles&gt;&lt;title&gt;General report: Master Plan of Ba Ria-Vung Tau province for the 2021-2030 period, with a vision toward 2050&lt;/title&gt;&lt;/titles&gt;&lt;pages&gt;1037&lt;/pages&gt;&lt;dates&gt;&lt;year&gt;2023&lt;/year&gt;&lt;/dates&gt;&lt;pub-location&gt;Ba Ria - Vung Tau, Vietnam&lt;/pub-location&gt;&lt;publisher&gt;People&amp;apos;s Committee of Ba Ria - Vung Tau&lt;/publisher&gt;&lt;urls&gt;&lt;/urls&gt;&lt;/record&gt;&lt;/Cite&gt;&lt;/EndNote&gt;</w:instrText>
      </w:r>
      <w:r w:rsidRPr="00A34893">
        <w:rPr>
          <w:rFonts w:ascii="Arial" w:hAnsi="Arial" w:cs="Arial"/>
        </w:rPr>
        <w:fldChar w:fldCharType="separate"/>
      </w:r>
      <w:r w:rsidR="005652F8" w:rsidRPr="001C50F2">
        <w:rPr>
          <w:rFonts w:ascii="Arial" w:hAnsi="Arial" w:cs="Arial"/>
        </w:rPr>
        <w:t>[17]</w:t>
      </w:r>
      <w:r w:rsidRPr="00A34893">
        <w:rPr>
          <w:rFonts w:ascii="Arial" w:hAnsi="Arial" w:cs="Arial"/>
        </w:rPr>
        <w:fldChar w:fldCharType="end"/>
      </w:r>
      <w:r w:rsidRPr="00A34893">
        <w:rPr>
          <w:rFonts w:ascii="Arial" w:hAnsi="Arial" w:cs="Arial"/>
        </w:rPr>
        <w:t xml:space="preserve">. Within the study area—comprising </w:t>
      </w:r>
      <w:proofErr w:type="spellStart"/>
      <w:r w:rsidRPr="00A34893">
        <w:rPr>
          <w:rFonts w:ascii="Arial" w:hAnsi="Arial" w:cs="Arial"/>
        </w:rPr>
        <w:t>Vũng</w:t>
      </w:r>
      <w:proofErr w:type="spellEnd"/>
      <w:r w:rsidRPr="00A34893">
        <w:rPr>
          <w:rFonts w:ascii="Arial" w:hAnsi="Arial" w:cs="Arial"/>
        </w:rPr>
        <w:t xml:space="preserve"> </w:t>
      </w:r>
      <w:proofErr w:type="spellStart"/>
      <w:r w:rsidRPr="00A34893">
        <w:rPr>
          <w:rFonts w:ascii="Arial" w:hAnsi="Arial" w:cs="Arial"/>
        </w:rPr>
        <w:t>Tàu</w:t>
      </w:r>
      <w:proofErr w:type="spellEnd"/>
      <w:r w:rsidRPr="00A34893">
        <w:rPr>
          <w:rFonts w:ascii="Arial" w:hAnsi="Arial" w:cs="Arial"/>
        </w:rPr>
        <w:t xml:space="preserve"> City, </w:t>
      </w:r>
      <w:proofErr w:type="spellStart"/>
      <w:r w:rsidRPr="00A34893">
        <w:rPr>
          <w:rFonts w:ascii="Arial" w:hAnsi="Arial" w:cs="Arial"/>
        </w:rPr>
        <w:t>Bà</w:t>
      </w:r>
      <w:proofErr w:type="spellEnd"/>
      <w:r w:rsidRPr="00A34893">
        <w:rPr>
          <w:rFonts w:ascii="Arial" w:hAnsi="Arial" w:cs="Arial"/>
        </w:rPr>
        <w:t xml:space="preserve"> </w:t>
      </w:r>
      <w:proofErr w:type="spellStart"/>
      <w:r w:rsidRPr="00A34893">
        <w:rPr>
          <w:rFonts w:ascii="Arial" w:hAnsi="Arial" w:cs="Arial"/>
        </w:rPr>
        <w:t>Rịa</w:t>
      </w:r>
      <w:proofErr w:type="spellEnd"/>
      <w:r w:rsidRPr="00A34893">
        <w:rPr>
          <w:rFonts w:ascii="Arial" w:hAnsi="Arial" w:cs="Arial"/>
        </w:rPr>
        <w:t xml:space="preserve"> City, and </w:t>
      </w:r>
      <w:proofErr w:type="spellStart"/>
      <w:r w:rsidRPr="00A34893">
        <w:rPr>
          <w:rFonts w:ascii="Arial" w:hAnsi="Arial" w:cs="Arial"/>
        </w:rPr>
        <w:t>Phú</w:t>
      </w:r>
      <w:proofErr w:type="spellEnd"/>
      <w:r w:rsidRPr="00A34893">
        <w:rPr>
          <w:rFonts w:ascii="Arial" w:hAnsi="Arial" w:cs="Arial"/>
        </w:rPr>
        <w:t xml:space="preserve"> </w:t>
      </w:r>
      <w:proofErr w:type="spellStart"/>
      <w:r w:rsidRPr="00A34893">
        <w:rPr>
          <w:rFonts w:ascii="Arial" w:hAnsi="Arial" w:cs="Arial"/>
        </w:rPr>
        <w:t>Mỹ</w:t>
      </w:r>
      <w:proofErr w:type="spellEnd"/>
      <w:r w:rsidRPr="00A34893">
        <w:rPr>
          <w:rFonts w:ascii="Arial" w:hAnsi="Arial" w:cs="Arial"/>
        </w:rPr>
        <w:t xml:space="preserve"> Town - there are currently nine industrial parks and six industrial clusters, covering a total area of 4,834.55 hectares, and most industrial zones and clusters are equipped with wastewater collection and treatment facilities (as National Technical Regulation QCVN 40:2011/BTNMT - Column B). By 2030, the number of industrial parks is projected to reach 14 and industrial clusters eight, with a combined industrial land area of 7,227.56 hectares; and by 2035, the total industrial land area is expected to expand further to 7,572.56 hectares (Table 10), and all wastewater </w:t>
      </w:r>
      <w:r w:rsidR="00E11E28" w:rsidRPr="00A34893">
        <w:rPr>
          <w:rFonts w:ascii="Arial" w:hAnsi="Arial" w:cs="Arial"/>
        </w:rPr>
        <w:t xml:space="preserve">is </w:t>
      </w:r>
      <w:r w:rsidRPr="00A34893">
        <w:rPr>
          <w:rFonts w:ascii="Arial" w:hAnsi="Arial" w:cs="Arial"/>
        </w:rPr>
        <w:t>collected and treated as National Technical Regulation QCVN 40:2011/BTNMT - Column A.</w:t>
      </w:r>
    </w:p>
    <w:p w14:paraId="7F345872" w14:textId="77777777" w:rsidR="00F44BB9" w:rsidRPr="00A34893" w:rsidRDefault="00F44BB9" w:rsidP="00F44BB9">
      <w:pPr>
        <w:widowControl w:val="0"/>
        <w:jc w:val="both"/>
        <w:rPr>
          <w:rFonts w:ascii="Arial" w:hAnsi="Arial" w:cs="Arial"/>
        </w:rPr>
      </w:pPr>
    </w:p>
    <w:bookmarkEnd w:id="9"/>
    <w:p w14:paraId="16320740" w14:textId="77777777" w:rsidR="00F44BB9" w:rsidRPr="00A34893" w:rsidRDefault="00F44BB9" w:rsidP="00F44BB9">
      <w:pPr>
        <w:widowControl w:val="0"/>
        <w:tabs>
          <w:tab w:val="left" w:pos="1080"/>
        </w:tabs>
        <w:jc w:val="both"/>
        <w:rPr>
          <w:rFonts w:ascii="Arial" w:hAnsi="Arial" w:cs="Arial"/>
          <w:b/>
        </w:rPr>
      </w:pPr>
      <w:r w:rsidRPr="00A34893">
        <w:rPr>
          <w:rFonts w:ascii="Arial" w:hAnsi="Arial" w:cs="Arial"/>
          <w:b/>
        </w:rPr>
        <w:lastRenderedPageBreak/>
        <w:t xml:space="preserve">Table 10. </w:t>
      </w:r>
      <w:r w:rsidRPr="00A34893">
        <w:rPr>
          <w:rFonts w:ascii="Arial" w:hAnsi="Arial" w:cs="Arial"/>
          <w:b/>
        </w:rPr>
        <w:tab/>
        <w:t>Land area allocated for industrial activities in the study area</w:t>
      </w:r>
    </w:p>
    <w:p w14:paraId="184CE337" w14:textId="77777777" w:rsidR="00F44BB9" w:rsidRPr="00A34893" w:rsidRDefault="00F44BB9" w:rsidP="00F44BB9">
      <w:pPr>
        <w:rPr>
          <w:rFonts w:ascii="Arial" w:hAnsi="Arial" w:cs="Arial"/>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344"/>
        <w:gridCol w:w="1635"/>
        <w:gridCol w:w="1860"/>
        <w:gridCol w:w="1859"/>
      </w:tblGrid>
      <w:tr w:rsidR="00050994" w:rsidRPr="00A34893" w14:paraId="4592E625" w14:textId="77777777" w:rsidTr="006727C5">
        <w:tc>
          <w:tcPr>
            <w:tcW w:w="295" w:type="pct"/>
            <w:tcBorders>
              <w:top w:val="single" w:sz="4" w:space="0" w:color="auto"/>
              <w:bottom w:val="single" w:sz="4" w:space="0" w:color="auto"/>
            </w:tcBorders>
            <w:vAlign w:val="center"/>
          </w:tcPr>
          <w:p w14:paraId="58B57AF6" w14:textId="77777777" w:rsidR="00F44BB9" w:rsidRPr="001C50F2" w:rsidRDefault="00F44BB9" w:rsidP="006727C5">
            <w:pPr>
              <w:widowControl w:val="0"/>
              <w:rPr>
                <w:rFonts w:ascii="Arial" w:hAnsi="Arial" w:cs="Arial"/>
                <w:b/>
                <w:bCs/>
                <w:sz w:val="20"/>
                <w:szCs w:val="20"/>
              </w:rPr>
            </w:pPr>
            <w:bookmarkStart w:id="10" w:name="_Toc186174132"/>
            <w:r w:rsidRPr="001C50F2">
              <w:rPr>
                <w:rFonts w:ascii="Arial" w:hAnsi="Arial" w:cs="Arial"/>
                <w:b/>
              </w:rPr>
              <w:t>No</w:t>
            </w:r>
          </w:p>
        </w:tc>
        <w:tc>
          <w:tcPr>
            <w:tcW w:w="1432" w:type="pct"/>
            <w:tcBorders>
              <w:top w:val="single" w:sz="4" w:space="0" w:color="auto"/>
              <w:bottom w:val="single" w:sz="4" w:space="0" w:color="auto"/>
            </w:tcBorders>
            <w:vAlign w:val="center"/>
          </w:tcPr>
          <w:p w14:paraId="453B223B" w14:textId="77777777" w:rsidR="00F44BB9" w:rsidRPr="001C50F2" w:rsidRDefault="00F44BB9" w:rsidP="006727C5">
            <w:pPr>
              <w:widowControl w:val="0"/>
              <w:rPr>
                <w:rFonts w:ascii="Arial" w:hAnsi="Arial" w:cs="Arial"/>
                <w:b/>
                <w:bCs/>
                <w:sz w:val="20"/>
                <w:szCs w:val="20"/>
              </w:rPr>
            </w:pPr>
            <w:r w:rsidRPr="001C50F2">
              <w:rPr>
                <w:rFonts w:ascii="Arial" w:hAnsi="Arial" w:cs="Arial"/>
                <w:b/>
              </w:rPr>
              <w:t>Area</w:t>
            </w:r>
          </w:p>
        </w:tc>
        <w:tc>
          <w:tcPr>
            <w:tcW w:w="1000" w:type="pct"/>
            <w:tcBorders>
              <w:top w:val="single" w:sz="4" w:space="0" w:color="auto"/>
              <w:bottom w:val="single" w:sz="4" w:space="0" w:color="auto"/>
            </w:tcBorders>
            <w:vAlign w:val="center"/>
          </w:tcPr>
          <w:p w14:paraId="089D1CBC" w14:textId="77777777" w:rsidR="00F44BB9" w:rsidRPr="001C50F2" w:rsidRDefault="00F44BB9" w:rsidP="006727C5">
            <w:pPr>
              <w:widowControl w:val="0"/>
              <w:ind w:left="-24" w:right="-47"/>
              <w:rPr>
                <w:rFonts w:ascii="Arial" w:hAnsi="Arial" w:cs="Arial"/>
                <w:b/>
                <w:sz w:val="20"/>
                <w:szCs w:val="20"/>
              </w:rPr>
            </w:pPr>
            <w:r w:rsidRPr="001C50F2">
              <w:rPr>
                <w:rFonts w:ascii="Arial" w:hAnsi="Arial" w:cs="Arial"/>
                <w:b/>
              </w:rPr>
              <w:t xml:space="preserve">Current industrial area </w:t>
            </w:r>
          </w:p>
          <w:p w14:paraId="0E640FF9" w14:textId="77777777" w:rsidR="00F44BB9" w:rsidRPr="001C50F2" w:rsidRDefault="00F44BB9" w:rsidP="006727C5">
            <w:pPr>
              <w:widowControl w:val="0"/>
              <w:ind w:left="-24" w:right="-47"/>
              <w:rPr>
                <w:rFonts w:ascii="Arial" w:hAnsi="Arial" w:cs="Arial"/>
                <w:b/>
                <w:sz w:val="20"/>
                <w:szCs w:val="20"/>
              </w:rPr>
            </w:pPr>
            <w:r w:rsidRPr="001C50F2">
              <w:rPr>
                <w:rFonts w:ascii="Arial" w:hAnsi="Arial" w:cs="Arial"/>
                <w:b/>
              </w:rPr>
              <w:t>(ha)</w:t>
            </w:r>
          </w:p>
        </w:tc>
        <w:tc>
          <w:tcPr>
            <w:tcW w:w="1137" w:type="pct"/>
            <w:tcBorders>
              <w:top w:val="single" w:sz="4" w:space="0" w:color="auto"/>
              <w:bottom w:val="single" w:sz="4" w:space="0" w:color="auto"/>
            </w:tcBorders>
            <w:vAlign w:val="center"/>
          </w:tcPr>
          <w:p w14:paraId="2FC5755C" w14:textId="77777777" w:rsidR="00F44BB9" w:rsidRPr="001C50F2" w:rsidRDefault="00F44BB9" w:rsidP="006727C5">
            <w:pPr>
              <w:widowControl w:val="0"/>
              <w:ind w:left="-24" w:right="-47"/>
              <w:rPr>
                <w:rFonts w:ascii="Arial" w:hAnsi="Arial" w:cs="Arial"/>
                <w:b/>
                <w:sz w:val="20"/>
                <w:szCs w:val="20"/>
              </w:rPr>
            </w:pPr>
            <w:r w:rsidRPr="001C50F2">
              <w:rPr>
                <w:rFonts w:ascii="Arial" w:hAnsi="Arial" w:cs="Arial"/>
                <w:b/>
              </w:rPr>
              <w:t xml:space="preserve">Industrial land use index to 2030 </w:t>
            </w:r>
          </w:p>
          <w:p w14:paraId="45342336" w14:textId="77777777" w:rsidR="00F44BB9" w:rsidRPr="001C50F2" w:rsidRDefault="00F44BB9" w:rsidP="006727C5">
            <w:pPr>
              <w:widowControl w:val="0"/>
              <w:ind w:left="-24" w:right="-47"/>
              <w:rPr>
                <w:rFonts w:ascii="Arial" w:hAnsi="Arial" w:cs="Arial"/>
                <w:b/>
                <w:sz w:val="20"/>
                <w:szCs w:val="20"/>
              </w:rPr>
            </w:pPr>
            <w:r w:rsidRPr="001C50F2">
              <w:rPr>
                <w:rFonts w:ascii="Arial" w:hAnsi="Arial" w:cs="Arial"/>
                <w:b/>
              </w:rPr>
              <w:t>(ha)</w:t>
            </w:r>
          </w:p>
        </w:tc>
        <w:tc>
          <w:tcPr>
            <w:tcW w:w="1137" w:type="pct"/>
            <w:tcBorders>
              <w:top w:val="single" w:sz="4" w:space="0" w:color="auto"/>
              <w:bottom w:val="single" w:sz="4" w:space="0" w:color="auto"/>
            </w:tcBorders>
            <w:vAlign w:val="center"/>
          </w:tcPr>
          <w:p w14:paraId="7C37B1D2" w14:textId="77777777" w:rsidR="00F44BB9" w:rsidRPr="001C50F2" w:rsidRDefault="00F44BB9" w:rsidP="006727C5">
            <w:pPr>
              <w:widowControl w:val="0"/>
              <w:ind w:left="-24" w:right="-47"/>
              <w:rPr>
                <w:rFonts w:ascii="Arial" w:hAnsi="Arial" w:cs="Arial"/>
                <w:b/>
                <w:sz w:val="20"/>
                <w:szCs w:val="20"/>
              </w:rPr>
            </w:pPr>
            <w:r w:rsidRPr="001C50F2">
              <w:rPr>
                <w:rFonts w:ascii="Arial" w:hAnsi="Arial" w:cs="Arial"/>
                <w:b/>
              </w:rPr>
              <w:t xml:space="preserve">Industrial land use index to 2035 </w:t>
            </w:r>
          </w:p>
          <w:p w14:paraId="7FADB202" w14:textId="77777777" w:rsidR="00F44BB9" w:rsidRPr="001C50F2" w:rsidRDefault="00F44BB9" w:rsidP="006727C5">
            <w:pPr>
              <w:widowControl w:val="0"/>
              <w:ind w:left="-24" w:right="-47"/>
              <w:rPr>
                <w:rFonts w:ascii="Arial" w:hAnsi="Arial" w:cs="Arial"/>
                <w:b/>
                <w:sz w:val="20"/>
                <w:szCs w:val="20"/>
              </w:rPr>
            </w:pPr>
            <w:r w:rsidRPr="001C50F2">
              <w:rPr>
                <w:rFonts w:ascii="Arial" w:hAnsi="Arial" w:cs="Arial"/>
                <w:b/>
              </w:rPr>
              <w:t>(ha)</w:t>
            </w:r>
          </w:p>
        </w:tc>
      </w:tr>
      <w:tr w:rsidR="00050994" w:rsidRPr="00A34893" w14:paraId="67B2A5CB" w14:textId="77777777" w:rsidTr="006727C5">
        <w:tc>
          <w:tcPr>
            <w:tcW w:w="295" w:type="pct"/>
            <w:tcBorders>
              <w:top w:val="single" w:sz="4" w:space="0" w:color="auto"/>
            </w:tcBorders>
            <w:vAlign w:val="center"/>
          </w:tcPr>
          <w:p w14:paraId="2F93F72E" w14:textId="77777777" w:rsidR="00F44BB9" w:rsidRPr="001C50F2" w:rsidRDefault="00F44BB9" w:rsidP="006727C5">
            <w:pPr>
              <w:widowControl w:val="0"/>
              <w:rPr>
                <w:rFonts w:ascii="Arial" w:hAnsi="Arial" w:cs="Arial"/>
                <w:b/>
                <w:sz w:val="20"/>
                <w:szCs w:val="20"/>
              </w:rPr>
            </w:pPr>
            <w:r w:rsidRPr="001C50F2">
              <w:rPr>
                <w:rFonts w:ascii="Arial" w:hAnsi="Arial" w:cs="Arial"/>
                <w:b/>
              </w:rPr>
              <w:t>I</w:t>
            </w:r>
          </w:p>
        </w:tc>
        <w:tc>
          <w:tcPr>
            <w:tcW w:w="1432" w:type="pct"/>
            <w:tcBorders>
              <w:top w:val="single" w:sz="4" w:space="0" w:color="auto"/>
            </w:tcBorders>
          </w:tcPr>
          <w:p w14:paraId="5A7E5C1A" w14:textId="77777777" w:rsidR="00F44BB9" w:rsidRPr="001C50F2" w:rsidRDefault="00F44BB9" w:rsidP="006727C5">
            <w:pPr>
              <w:widowControl w:val="0"/>
              <w:rPr>
                <w:rFonts w:ascii="Arial" w:hAnsi="Arial" w:cs="Arial"/>
                <w:b/>
                <w:sz w:val="20"/>
                <w:szCs w:val="20"/>
              </w:rPr>
            </w:pPr>
            <w:r w:rsidRPr="001C50F2">
              <w:rPr>
                <w:rFonts w:ascii="Arial" w:hAnsi="Arial" w:cs="Arial"/>
                <w:b/>
              </w:rPr>
              <w:t>Industrial Zone Area</w:t>
            </w:r>
          </w:p>
        </w:tc>
        <w:tc>
          <w:tcPr>
            <w:tcW w:w="1000" w:type="pct"/>
            <w:tcBorders>
              <w:top w:val="single" w:sz="4" w:space="0" w:color="auto"/>
            </w:tcBorders>
            <w:vAlign w:val="center"/>
          </w:tcPr>
          <w:p w14:paraId="3CA03AB8" w14:textId="77777777" w:rsidR="00F44BB9" w:rsidRPr="001C50F2" w:rsidRDefault="00F44BB9" w:rsidP="006727C5">
            <w:pPr>
              <w:widowControl w:val="0"/>
              <w:rPr>
                <w:rFonts w:ascii="Arial" w:hAnsi="Arial" w:cs="Arial"/>
                <w:b/>
                <w:sz w:val="20"/>
                <w:szCs w:val="20"/>
              </w:rPr>
            </w:pPr>
            <w:r w:rsidRPr="001C50F2">
              <w:rPr>
                <w:rFonts w:ascii="Arial" w:hAnsi="Arial" w:cs="Arial"/>
                <w:b/>
              </w:rPr>
              <w:t>4,727.57</w:t>
            </w:r>
          </w:p>
        </w:tc>
        <w:tc>
          <w:tcPr>
            <w:tcW w:w="1137" w:type="pct"/>
            <w:tcBorders>
              <w:top w:val="single" w:sz="4" w:space="0" w:color="auto"/>
            </w:tcBorders>
            <w:vAlign w:val="center"/>
          </w:tcPr>
          <w:p w14:paraId="69F9868C" w14:textId="77777777" w:rsidR="00F44BB9" w:rsidRPr="001C50F2" w:rsidRDefault="00F44BB9" w:rsidP="006727C5">
            <w:pPr>
              <w:widowControl w:val="0"/>
              <w:rPr>
                <w:rFonts w:ascii="Arial" w:hAnsi="Arial" w:cs="Arial"/>
                <w:b/>
                <w:sz w:val="20"/>
                <w:szCs w:val="20"/>
              </w:rPr>
            </w:pPr>
            <w:r w:rsidRPr="001C50F2">
              <w:rPr>
                <w:rFonts w:ascii="Arial" w:hAnsi="Arial" w:cs="Arial"/>
                <w:b/>
              </w:rPr>
              <w:t>6,992.57</w:t>
            </w:r>
          </w:p>
        </w:tc>
        <w:tc>
          <w:tcPr>
            <w:tcW w:w="1137" w:type="pct"/>
            <w:tcBorders>
              <w:top w:val="single" w:sz="4" w:space="0" w:color="auto"/>
            </w:tcBorders>
          </w:tcPr>
          <w:p w14:paraId="24ABA3AB" w14:textId="77777777" w:rsidR="00F44BB9" w:rsidRPr="001C50F2" w:rsidRDefault="00F44BB9" w:rsidP="006727C5">
            <w:pPr>
              <w:widowControl w:val="0"/>
              <w:rPr>
                <w:rFonts w:ascii="Arial" w:hAnsi="Arial" w:cs="Arial"/>
                <w:b/>
                <w:sz w:val="20"/>
                <w:szCs w:val="20"/>
              </w:rPr>
            </w:pPr>
            <w:r w:rsidRPr="001C50F2">
              <w:rPr>
                <w:rFonts w:ascii="Arial" w:hAnsi="Arial" w:cs="Arial"/>
                <w:b/>
              </w:rPr>
              <w:t>7,337.57</w:t>
            </w:r>
          </w:p>
        </w:tc>
      </w:tr>
      <w:tr w:rsidR="00050994" w:rsidRPr="00A34893" w14:paraId="50CE1912" w14:textId="77777777" w:rsidTr="006727C5">
        <w:tc>
          <w:tcPr>
            <w:tcW w:w="295" w:type="pct"/>
            <w:tcBorders>
              <w:bottom w:val="nil"/>
            </w:tcBorders>
          </w:tcPr>
          <w:p w14:paraId="4B8F524F" w14:textId="77777777" w:rsidR="00F44BB9" w:rsidRPr="001C50F2" w:rsidRDefault="00F44BB9" w:rsidP="006727C5">
            <w:pPr>
              <w:widowControl w:val="0"/>
              <w:rPr>
                <w:rFonts w:ascii="Arial" w:hAnsi="Arial" w:cs="Arial"/>
                <w:bCs/>
                <w:sz w:val="20"/>
                <w:szCs w:val="20"/>
              </w:rPr>
            </w:pPr>
            <w:r w:rsidRPr="001C50F2">
              <w:rPr>
                <w:rFonts w:ascii="Arial" w:hAnsi="Arial" w:cs="Arial"/>
              </w:rPr>
              <w:t>1</w:t>
            </w:r>
          </w:p>
        </w:tc>
        <w:tc>
          <w:tcPr>
            <w:tcW w:w="1432" w:type="pct"/>
            <w:tcBorders>
              <w:bottom w:val="nil"/>
            </w:tcBorders>
          </w:tcPr>
          <w:p w14:paraId="54557A50" w14:textId="77777777" w:rsidR="00F44BB9" w:rsidRPr="001C50F2" w:rsidRDefault="00F44BB9" w:rsidP="006727C5">
            <w:pPr>
              <w:widowControl w:val="0"/>
              <w:rPr>
                <w:rFonts w:ascii="Arial" w:hAnsi="Arial" w:cs="Arial"/>
                <w:bCs/>
                <w:sz w:val="20"/>
                <w:szCs w:val="20"/>
              </w:rPr>
            </w:pPr>
            <w:r w:rsidRPr="001C50F2">
              <w:rPr>
                <w:rFonts w:ascii="Arial" w:hAnsi="Arial" w:cs="Arial"/>
              </w:rPr>
              <w:t>Phu My</w:t>
            </w:r>
          </w:p>
        </w:tc>
        <w:tc>
          <w:tcPr>
            <w:tcW w:w="1000" w:type="pct"/>
            <w:tcBorders>
              <w:bottom w:val="nil"/>
            </w:tcBorders>
            <w:vAlign w:val="center"/>
          </w:tcPr>
          <w:p w14:paraId="6E423231" w14:textId="77777777" w:rsidR="00F44BB9" w:rsidRPr="001C50F2" w:rsidRDefault="00F44BB9" w:rsidP="006727C5">
            <w:pPr>
              <w:widowControl w:val="0"/>
              <w:rPr>
                <w:rFonts w:ascii="Arial" w:hAnsi="Arial" w:cs="Arial"/>
                <w:bCs/>
                <w:sz w:val="20"/>
                <w:szCs w:val="20"/>
              </w:rPr>
            </w:pPr>
            <w:r w:rsidRPr="001C50F2">
              <w:rPr>
                <w:rFonts w:ascii="Arial" w:hAnsi="Arial" w:cs="Arial"/>
              </w:rPr>
              <w:t>4,727.57</w:t>
            </w:r>
          </w:p>
        </w:tc>
        <w:tc>
          <w:tcPr>
            <w:tcW w:w="1137" w:type="pct"/>
            <w:tcBorders>
              <w:bottom w:val="nil"/>
            </w:tcBorders>
            <w:vAlign w:val="center"/>
          </w:tcPr>
          <w:p w14:paraId="7C8C678D" w14:textId="77777777" w:rsidR="00F44BB9" w:rsidRPr="001C50F2" w:rsidRDefault="00F44BB9" w:rsidP="006727C5">
            <w:pPr>
              <w:widowControl w:val="0"/>
              <w:rPr>
                <w:rFonts w:ascii="Arial" w:hAnsi="Arial" w:cs="Arial"/>
                <w:bCs/>
                <w:sz w:val="20"/>
                <w:szCs w:val="20"/>
              </w:rPr>
            </w:pPr>
            <w:r w:rsidRPr="001C50F2">
              <w:rPr>
                <w:rFonts w:ascii="Arial" w:hAnsi="Arial" w:cs="Arial"/>
              </w:rPr>
              <w:t>6,142.57</w:t>
            </w:r>
          </w:p>
        </w:tc>
        <w:tc>
          <w:tcPr>
            <w:tcW w:w="1137" w:type="pct"/>
            <w:tcBorders>
              <w:bottom w:val="nil"/>
            </w:tcBorders>
          </w:tcPr>
          <w:p w14:paraId="316D7FD7" w14:textId="77777777" w:rsidR="00F44BB9" w:rsidRPr="001C50F2" w:rsidRDefault="00F44BB9" w:rsidP="006727C5">
            <w:pPr>
              <w:widowControl w:val="0"/>
              <w:rPr>
                <w:rFonts w:ascii="Arial" w:hAnsi="Arial" w:cs="Arial"/>
                <w:sz w:val="20"/>
                <w:szCs w:val="20"/>
              </w:rPr>
            </w:pPr>
            <w:r w:rsidRPr="001C50F2">
              <w:rPr>
                <w:rFonts w:ascii="Arial" w:hAnsi="Arial" w:cs="Arial"/>
              </w:rPr>
              <w:t>6,487.57</w:t>
            </w:r>
          </w:p>
        </w:tc>
      </w:tr>
      <w:tr w:rsidR="00050994" w:rsidRPr="00A34893" w14:paraId="1C46D689" w14:textId="77777777" w:rsidTr="006727C5">
        <w:tc>
          <w:tcPr>
            <w:tcW w:w="295" w:type="pct"/>
            <w:tcBorders>
              <w:top w:val="nil"/>
              <w:bottom w:val="single" w:sz="4" w:space="0" w:color="auto"/>
            </w:tcBorders>
          </w:tcPr>
          <w:p w14:paraId="0DA4A9B3" w14:textId="77777777" w:rsidR="00F44BB9" w:rsidRPr="001C50F2" w:rsidRDefault="00F44BB9" w:rsidP="006727C5">
            <w:pPr>
              <w:widowControl w:val="0"/>
              <w:rPr>
                <w:rFonts w:ascii="Arial" w:hAnsi="Arial" w:cs="Arial"/>
                <w:bCs/>
                <w:sz w:val="20"/>
                <w:szCs w:val="20"/>
              </w:rPr>
            </w:pPr>
            <w:r w:rsidRPr="001C50F2">
              <w:rPr>
                <w:rFonts w:ascii="Arial" w:hAnsi="Arial" w:cs="Arial"/>
              </w:rPr>
              <w:t>2</w:t>
            </w:r>
          </w:p>
        </w:tc>
        <w:tc>
          <w:tcPr>
            <w:tcW w:w="1432" w:type="pct"/>
            <w:tcBorders>
              <w:top w:val="nil"/>
              <w:bottom w:val="single" w:sz="4" w:space="0" w:color="auto"/>
            </w:tcBorders>
          </w:tcPr>
          <w:p w14:paraId="010EE98F" w14:textId="77777777" w:rsidR="00F44BB9" w:rsidRPr="001C50F2" w:rsidRDefault="00F44BB9" w:rsidP="006727C5">
            <w:pPr>
              <w:widowControl w:val="0"/>
              <w:rPr>
                <w:rFonts w:ascii="Arial" w:hAnsi="Arial" w:cs="Arial"/>
                <w:bCs/>
                <w:sz w:val="20"/>
                <w:szCs w:val="20"/>
              </w:rPr>
            </w:pPr>
            <w:r w:rsidRPr="001C50F2">
              <w:rPr>
                <w:rFonts w:ascii="Arial" w:hAnsi="Arial" w:cs="Arial"/>
              </w:rPr>
              <w:t>Vung Tau</w:t>
            </w:r>
          </w:p>
        </w:tc>
        <w:tc>
          <w:tcPr>
            <w:tcW w:w="1000" w:type="pct"/>
            <w:tcBorders>
              <w:top w:val="nil"/>
              <w:bottom w:val="single" w:sz="4" w:space="0" w:color="auto"/>
            </w:tcBorders>
          </w:tcPr>
          <w:p w14:paraId="3422C8E6" w14:textId="77777777" w:rsidR="00F44BB9" w:rsidRPr="001C50F2" w:rsidRDefault="00F44BB9" w:rsidP="006727C5">
            <w:pPr>
              <w:widowControl w:val="0"/>
              <w:rPr>
                <w:rFonts w:ascii="Arial" w:hAnsi="Arial" w:cs="Arial"/>
                <w:bCs/>
                <w:sz w:val="20"/>
                <w:szCs w:val="20"/>
              </w:rPr>
            </w:pPr>
          </w:p>
        </w:tc>
        <w:tc>
          <w:tcPr>
            <w:tcW w:w="1137" w:type="pct"/>
            <w:tcBorders>
              <w:top w:val="nil"/>
              <w:bottom w:val="single" w:sz="4" w:space="0" w:color="auto"/>
            </w:tcBorders>
          </w:tcPr>
          <w:p w14:paraId="3581F101" w14:textId="77777777" w:rsidR="00F44BB9" w:rsidRPr="001C50F2" w:rsidRDefault="00F44BB9" w:rsidP="006727C5">
            <w:pPr>
              <w:widowControl w:val="0"/>
              <w:rPr>
                <w:rFonts w:ascii="Arial" w:hAnsi="Arial" w:cs="Arial"/>
                <w:bCs/>
                <w:sz w:val="20"/>
                <w:szCs w:val="20"/>
              </w:rPr>
            </w:pPr>
            <w:r w:rsidRPr="001C50F2">
              <w:rPr>
                <w:rFonts w:ascii="Arial" w:hAnsi="Arial" w:cs="Arial"/>
              </w:rPr>
              <w:t>850.00</w:t>
            </w:r>
          </w:p>
        </w:tc>
        <w:tc>
          <w:tcPr>
            <w:tcW w:w="1137" w:type="pct"/>
            <w:tcBorders>
              <w:top w:val="nil"/>
              <w:bottom w:val="single" w:sz="4" w:space="0" w:color="auto"/>
            </w:tcBorders>
          </w:tcPr>
          <w:p w14:paraId="55078359" w14:textId="77777777" w:rsidR="00F44BB9" w:rsidRPr="001C50F2" w:rsidRDefault="00F44BB9" w:rsidP="006727C5">
            <w:pPr>
              <w:widowControl w:val="0"/>
              <w:rPr>
                <w:rFonts w:ascii="Arial" w:hAnsi="Arial" w:cs="Arial"/>
                <w:sz w:val="20"/>
                <w:szCs w:val="20"/>
              </w:rPr>
            </w:pPr>
            <w:r w:rsidRPr="001C50F2">
              <w:rPr>
                <w:rFonts w:ascii="Arial" w:hAnsi="Arial" w:cs="Arial"/>
              </w:rPr>
              <w:t>850.00</w:t>
            </w:r>
          </w:p>
        </w:tc>
      </w:tr>
      <w:tr w:rsidR="00050994" w:rsidRPr="00A34893" w14:paraId="0A0A1B36" w14:textId="77777777" w:rsidTr="006727C5">
        <w:tc>
          <w:tcPr>
            <w:tcW w:w="295" w:type="pct"/>
            <w:tcBorders>
              <w:top w:val="single" w:sz="4" w:space="0" w:color="auto"/>
            </w:tcBorders>
          </w:tcPr>
          <w:p w14:paraId="64A0FA24" w14:textId="77777777" w:rsidR="00F44BB9" w:rsidRPr="001C50F2" w:rsidRDefault="00F44BB9" w:rsidP="006727C5">
            <w:pPr>
              <w:widowControl w:val="0"/>
              <w:rPr>
                <w:rFonts w:ascii="Arial" w:hAnsi="Arial" w:cs="Arial"/>
                <w:b/>
                <w:sz w:val="20"/>
                <w:szCs w:val="20"/>
              </w:rPr>
            </w:pPr>
            <w:r w:rsidRPr="001C50F2">
              <w:rPr>
                <w:rFonts w:ascii="Arial" w:hAnsi="Arial" w:cs="Arial"/>
                <w:b/>
              </w:rPr>
              <w:t>II</w:t>
            </w:r>
          </w:p>
        </w:tc>
        <w:tc>
          <w:tcPr>
            <w:tcW w:w="1432" w:type="pct"/>
            <w:tcBorders>
              <w:top w:val="single" w:sz="4" w:space="0" w:color="auto"/>
            </w:tcBorders>
          </w:tcPr>
          <w:p w14:paraId="0EA93603" w14:textId="77777777" w:rsidR="00F44BB9" w:rsidRPr="001C50F2" w:rsidRDefault="00F44BB9" w:rsidP="006727C5">
            <w:pPr>
              <w:widowControl w:val="0"/>
              <w:rPr>
                <w:rFonts w:ascii="Arial" w:hAnsi="Arial" w:cs="Arial"/>
                <w:b/>
                <w:sz w:val="20"/>
                <w:szCs w:val="20"/>
              </w:rPr>
            </w:pPr>
            <w:r w:rsidRPr="00A34893">
              <w:rPr>
                <w:rFonts w:ascii="Arial" w:hAnsi="Arial" w:cs="Arial"/>
                <w:b/>
                <w:sz w:val="20"/>
                <w:szCs w:val="20"/>
              </w:rPr>
              <w:t>Industrial cluster area</w:t>
            </w:r>
          </w:p>
        </w:tc>
        <w:tc>
          <w:tcPr>
            <w:tcW w:w="1000" w:type="pct"/>
            <w:tcBorders>
              <w:top w:val="single" w:sz="4" w:space="0" w:color="auto"/>
            </w:tcBorders>
            <w:vAlign w:val="center"/>
          </w:tcPr>
          <w:p w14:paraId="0C89B908" w14:textId="77777777" w:rsidR="00F44BB9" w:rsidRPr="001C50F2" w:rsidRDefault="00F44BB9" w:rsidP="006727C5">
            <w:pPr>
              <w:widowControl w:val="0"/>
              <w:rPr>
                <w:rFonts w:ascii="Arial" w:hAnsi="Arial" w:cs="Arial"/>
                <w:b/>
                <w:sz w:val="20"/>
                <w:szCs w:val="20"/>
              </w:rPr>
            </w:pPr>
            <w:r w:rsidRPr="001C50F2">
              <w:rPr>
                <w:rFonts w:ascii="Arial" w:hAnsi="Arial" w:cs="Arial"/>
                <w:b/>
              </w:rPr>
              <w:t>106.98</w:t>
            </w:r>
          </w:p>
        </w:tc>
        <w:tc>
          <w:tcPr>
            <w:tcW w:w="1137" w:type="pct"/>
            <w:tcBorders>
              <w:top w:val="single" w:sz="4" w:space="0" w:color="auto"/>
            </w:tcBorders>
            <w:vAlign w:val="center"/>
          </w:tcPr>
          <w:p w14:paraId="1A8C1444" w14:textId="77777777" w:rsidR="00F44BB9" w:rsidRPr="001C50F2" w:rsidRDefault="00F44BB9" w:rsidP="006727C5">
            <w:pPr>
              <w:widowControl w:val="0"/>
              <w:rPr>
                <w:rFonts w:ascii="Arial" w:hAnsi="Arial" w:cs="Arial"/>
                <w:b/>
                <w:sz w:val="20"/>
                <w:szCs w:val="20"/>
              </w:rPr>
            </w:pPr>
            <w:r w:rsidRPr="001C50F2">
              <w:rPr>
                <w:rFonts w:ascii="Arial" w:hAnsi="Arial" w:cs="Arial"/>
                <w:b/>
              </w:rPr>
              <w:t>234.99</w:t>
            </w:r>
          </w:p>
        </w:tc>
        <w:tc>
          <w:tcPr>
            <w:tcW w:w="1137" w:type="pct"/>
            <w:tcBorders>
              <w:top w:val="single" w:sz="4" w:space="0" w:color="auto"/>
            </w:tcBorders>
            <w:vAlign w:val="center"/>
          </w:tcPr>
          <w:p w14:paraId="0AF23C90" w14:textId="77777777" w:rsidR="00F44BB9" w:rsidRPr="001C50F2" w:rsidRDefault="00F44BB9" w:rsidP="006727C5">
            <w:pPr>
              <w:widowControl w:val="0"/>
              <w:rPr>
                <w:rFonts w:ascii="Arial" w:hAnsi="Arial" w:cs="Arial"/>
                <w:b/>
                <w:sz w:val="20"/>
                <w:szCs w:val="20"/>
              </w:rPr>
            </w:pPr>
            <w:r w:rsidRPr="001C50F2">
              <w:rPr>
                <w:rFonts w:ascii="Arial" w:hAnsi="Arial" w:cs="Arial"/>
                <w:b/>
              </w:rPr>
              <w:t>234.99</w:t>
            </w:r>
          </w:p>
        </w:tc>
      </w:tr>
      <w:tr w:rsidR="00050994" w:rsidRPr="00A34893" w14:paraId="3350BE6F" w14:textId="77777777" w:rsidTr="006727C5">
        <w:tc>
          <w:tcPr>
            <w:tcW w:w="295" w:type="pct"/>
          </w:tcPr>
          <w:p w14:paraId="40C29140" w14:textId="77777777" w:rsidR="00F44BB9" w:rsidRPr="001C50F2" w:rsidRDefault="00F44BB9" w:rsidP="006727C5">
            <w:pPr>
              <w:widowControl w:val="0"/>
              <w:rPr>
                <w:rFonts w:ascii="Arial" w:hAnsi="Arial" w:cs="Arial"/>
                <w:bCs/>
                <w:sz w:val="20"/>
                <w:szCs w:val="20"/>
              </w:rPr>
            </w:pPr>
            <w:r w:rsidRPr="001C50F2">
              <w:rPr>
                <w:rFonts w:ascii="Arial" w:hAnsi="Arial" w:cs="Arial"/>
              </w:rPr>
              <w:t>1</w:t>
            </w:r>
          </w:p>
        </w:tc>
        <w:tc>
          <w:tcPr>
            <w:tcW w:w="1432" w:type="pct"/>
          </w:tcPr>
          <w:p w14:paraId="034B2BA8" w14:textId="77777777" w:rsidR="00F44BB9" w:rsidRPr="001C50F2" w:rsidRDefault="00F44BB9" w:rsidP="006727C5">
            <w:pPr>
              <w:widowControl w:val="0"/>
              <w:rPr>
                <w:rFonts w:ascii="Arial" w:hAnsi="Arial" w:cs="Arial"/>
                <w:bCs/>
                <w:sz w:val="20"/>
                <w:szCs w:val="20"/>
              </w:rPr>
            </w:pPr>
            <w:r w:rsidRPr="001C50F2">
              <w:rPr>
                <w:rFonts w:ascii="Arial" w:hAnsi="Arial" w:cs="Arial"/>
              </w:rPr>
              <w:t>Vung Tau</w:t>
            </w:r>
          </w:p>
        </w:tc>
        <w:tc>
          <w:tcPr>
            <w:tcW w:w="1000" w:type="pct"/>
            <w:vAlign w:val="center"/>
          </w:tcPr>
          <w:p w14:paraId="75D6729E" w14:textId="77777777" w:rsidR="00F44BB9" w:rsidRPr="001C50F2" w:rsidRDefault="00F44BB9" w:rsidP="006727C5">
            <w:pPr>
              <w:widowControl w:val="0"/>
              <w:rPr>
                <w:rFonts w:ascii="Arial" w:hAnsi="Arial" w:cs="Arial"/>
                <w:bCs/>
                <w:sz w:val="20"/>
                <w:szCs w:val="20"/>
              </w:rPr>
            </w:pPr>
            <w:r w:rsidRPr="001C50F2">
              <w:rPr>
                <w:rFonts w:ascii="Arial" w:hAnsi="Arial" w:cs="Arial"/>
              </w:rPr>
              <w:t>14.05</w:t>
            </w:r>
          </w:p>
        </w:tc>
        <w:tc>
          <w:tcPr>
            <w:tcW w:w="1137" w:type="pct"/>
            <w:vAlign w:val="center"/>
          </w:tcPr>
          <w:p w14:paraId="3EF80625" w14:textId="77777777" w:rsidR="00F44BB9" w:rsidRPr="001C50F2" w:rsidRDefault="00F44BB9" w:rsidP="006727C5">
            <w:pPr>
              <w:widowControl w:val="0"/>
              <w:rPr>
                <w:rFonts w:ascii="Arial" w:hAnsi="Arial" w:cs="Arial"/>
                <w:bCs/>
                <w:sz w:val="20"/>
                <w:szCs w:val="20"/>
              </w:rPr>
            </w:pPr>
            <w:r w:rsidRPr="001C50F2">
              <w:rPr>
                <w:rFonts w:ascii="Arial" w:hAnsi="Arial" w:cs="Arial"/>
              </w:rPr>
              <w:t>34.99</w:t>
            </w:r>
          </w:p>
        </w:tc>
        <w:tc>
          <w:tcPr>
            <w:tcW w:w="1137" w:type="pct"/>
            <w:vAlign w:val="center"/>
          </w:tcPr>
          <w:p w14:paraId="4C1095D4" w14:textId="77777777" w:rsidR="00F44BB9" w:rsidRPr="001C50F2" w:rsidRDefault="00F44BB9" w:rsidP="006727C5">
            <w:pPr>
              <w:widowControl w:val="0"/>
              <w:rPr>
                <w:rFonts w:ascii="Arial" w:hAnsi="Arial" w:cs="Arial"/>
                <w:sz w:val="20"/>
                <w:szCs w:val="20"/>
              </w:rPr>
            </w:pPr>
            <w:r w:rsidRPr="001C50F2">
              <w:rPr>
                <w:rFonts w:ascii="Arial" w:hAnsi="Arial" w:cs="Arial"/>
              </w:rPr>
              <w:t>34.99</w:t>
            </w:r>
          </w:p>
        </w:tc>
      </w:tr>
      <w:tr w:rsidR="00050994" w:rsidRPr="00A34893" w14:paraId="471ADB97" w14:textId="77777777" w:rsidTr="006727C5">
        <w:tc>
          <w:tcPr>
            <w:tcW w:w="295" w:type="pct"/>
            <w:tcBorders>
              <w:bottom w:val="nil"/>
            </w:tcBorders>
          </w:tcPr>
          <w:p w14:paraId="3BA668B0" w14:textId="77777777" w:rsidR="00F44BB9" w:rsidRPr="001C50F2" w:rsidRDefault="00F44BB9" w:rsidP="006727C5">
            <w:pPr>
              <w:widowControl w:val="0"/>
              <w:rPr>
                <w:rFonts w:ascii="Arial" w:hAnsi="Arial" w:cs="Arial"/>
                <w:bCs/>
                <w:sz w:val="20"/>
                <w:szCs w:val="20"/>
              </w:rPr>
            </w:pPr>
            <w:r w:rsidRPr="001C50F2">
              <w:rPr>
                <w:rFonts w:ascii="Arial" w:hAnsi="Arial" w:cs="Arial"/>
              </w:rPr>
              <w:t>2</w:t>
            </w:r>
          </w:p>
        </w:tc>
        <w:tc>
          <w:tcPr>
            <w:tcW w:w="1432" w:type="pct"/>
            <w:tcBorders>
              <w:bottom w:val="nil"/>
            </w:tcBorders>
          </w:tcPr>
          <w:p w14:paraId="7A0B02E6" w14:textId="77777777" w:rsidR="00F44BB9" w:rsidRPr="001C50F2" w:rsidRDefault="00F44BB9" w:rsidP="006727C5">
            <w:pPr>
              <w:widowControl w:val="0"/>
              <w:rPr>
                <w:rFonts w:ascii="Arial" w:hAnsi="Arial" w:cs="Arial"/>
                <w:bCs/>
                <w:sz w:val="20"/>
                <w:szCs w:val="20"/>
              </w:rPr>
            </w:pPr>
            <w:r w:rsidRPr="001C50F2">
              <w:rPr>
                <w:rFonts w:ascii="Arial" w:hAnsi="Arial" w:cs="Arial"/>
              </w:rPr>
              <w:t>Ba Ria</w:t>
            </w:r>
          </w:p>
        </w:tc>
        <w:tc>
          <w:tcPr>
            <w:tcW w:w="1000" w:type="pct"/>
            <w:tcBorders>
              <w:bottom w:val="nil"/>
            </w:tcBorders>
            <w:vAlign w:val="center"/>
          </w:tcPr>
          <w:p w14:paraId="137B1F07" w14:textId="77777777" w:rsidR="00F44BB9" w:rsidRPr="001C50F2" w:rsidRDefault="00F44BB9" w:rsidP="006727C5">
            <w:pPr>
              <w:widowControl w:val="0"/>
              <w:rPr>
                <w:rFonts w:ascii="Arial" w:hAnsi="Arial" w:cs="Arial"/>
                <w:bCs/>
                <w:sz w:val="20"/>
                <w:szCs w:val="20"/>
              </w:rPr>
            </w:pPr>
            <w:r w:rsidRPr="001C50F2">
              <w:rPr>
                <w:rFonts w:ascii="Arial" w:hAnsi="Arial" w:cs="Arial"/>
              </w:rPr>
              <w:t>62.93</w:t>
            </w:r>
          </w:p>
        </w:tc>
        <w:tc>
          <w:tcPr>
            <w:tcW w:w="1137" w:type="pct"/>
            <w:tcBorders>
              <w:bottom w:val="nil"/>
            </w:tcBorders>
            <w:vAlign w:val="center"/>
          </w:tcPr>
          <w:p w14:paraId="7562118D" w14:textId="77777777" w:rsidR="00F44BB9" w:rsidRPr="001C50F2" w:rsidRDefault="00F44BB9" w:rsidP="006727C5">
            <w:pPr>
              <w:widowControl w:val="0"/>
              <w:rPr>
                <w:rFonts w:ascii="Arial" w:hAnsi="Arial" w:cs="Arial"/>
                <w:bCs/>
                <w:sz w:val="20"/>
                <w:szCs w:val="20"/>
              </w:rPr>
            </w:pPr>
            <w:r w:rsidRPr="001C50F2">
              <w:rPr>
                <w:rFonts w:ascii="Arial" w:hAnsi="Arial" w:cs="Arial"/>
              </w:rPr>
              <w:t>115</w:t>
            </w:r>
          </w:p>
        </w:tc>
        <w:tc>
          <w:tcPr>
            <w:tcW w:w="1137" w:type="pct"/>
            <w:tcBorders>
              <w:bottom w:val="nil"/>
            </w:tcBorders>
            <w:vAlign w:val="center"/>
          </w:tcPr>
          <w:p w14:paraId="4E484F66" w14:textId="77777777" w:rsidR="00F44BB9" w:rsidRPr="001C50F2" w:rsidRDefault="00F44BB9" w:rsidP="006727C5">
            <w:pPr>
              <w:widowControl w:val="0"/>
              <w:rPr>
                <w:rFonts w:ascii="Arial" w:hAnsi="Arial" w:cs="Arial"/>
                <w:sz w:val="20"/>
                <w:szCs w:val="20"/>
              </w:rPr>
            </w:pPr>
            <w:r w:rsidRPr="001C50F2">
              <w:rPr>
                <w:rFonts w:ascii="Arial" w:hAnsi="Arial" w:cs="Arial"/>
              </w:rPr>
              <w:t>115</w:t>
            </w:r>
          </w:p>
        </w:tc>
      </w:tr>
      <w:tr w:rsidR="00050994" w:rsidRPr="00A34893" w14:paraId="14AA578E" w14:textId="77777777" w:rsidTr="006727C5">
        <w:tc>
          <w:tcPr>
            <w:tcW w:w="295" w:type="pct"/>
            <w:tcBorders>
              <w:top w:val="nil"/>
              <w:bottom w:val="single" w:sz="4" w:space="0" w:color="auto"/>
            </w:tcBorders>
          </w:tcPr>
          <w:p w14:paraId="6C66FA08" w14:textId="77777777" w:rsidR="00F44BB9" w:rsidRPr="001C50F2" w:rsidRDefault="00F44BB9" w:rsidP="006727C5">
            <w:pPr>
              <w:widowControl w:val="0"/>
              <w:rPr>
                <w:rFonts w:ascii="Arial" w:hAnsi="Arial" w:cs="Arial"/>
                <w:bCs/>
                <w:sz w:val="20"/>
                <w:szCs w:val="20"/>
              </w:rPr>
            </w:pPr>
            <w:r w:rsidRPr="001C50F2">
              <w:rPr>
                <w:rFonts w:ascii="Arial" w:hAnsi="Arial" w:cs="Arial"/>
              </w:rPr>
              <w:t>3</w:t>
            </w:r>
          </w:p>
        </w:tc>
        <w:tc>
          <w:tcPr>
            <w:tcW w:w="1432" w:type="pct"/>
            <w:tcBorders>
              <w:top w:val="nil"/>
              <w:bottom w:val="single" w:sz="4" w:space="0" w:color="auto"/>
            </w:tcBorders>
          </w:tcPr>
          <w:p w14:paraId="4592FE5D" w14:textId="77777777" w:rsidR="00F44BB9" w:rsidRPr="001C50F2" w:rsidRDefault="00F44BB9" w:rsidP="006727C5">
            <w:pPr>
              <w:widowControl w:val="0"/>
              <w:rPr>
                <w:rFonts w:ascii="Arial" w:hAnsi="Arial" w:cs="Arial"/>
                <w:bCs/>
                <w:sz w:val="20"/>
                <w:szCs w:val="20"/>
              </w:rPr>
            </w:pPr>
            <w:r w:rsidRPr="001C50F2">
              <w:rPr>
                <w:rFonts w:ascii="Arial" w:hAnsi="Arial" w:cs="Arial"/>
              </w:rPr>
              <w:t>Phu My</w:t>
            </w:r>
          </w:p>
        </w:tc>
        <w:tc>
          <w:tcPr>
            <w:tcW w:w="1000" w:type="pct"/>
            <w:tcBorders>
              <w:top w:val="nil"/>
              <w:bottom w:val="single" w:sz="4" w:space="0" w:color="auto"/>
            </w:tcBorders>
            <w:vAlign w:val="center"/>
          </w:tcPr>
          <w:p w14:paraId="3335208F" w14:textId="77777777" w:rsidR="00F44BB9" w:rsidRPr="001C50F2" w:rsidRDefault="00F44BB9" w:rsidP="006727C5">
            <w:pPr>
              <w:widowControl w:val="0"/>
              <w:rPr>
                <w:rFonts w:ascii="Arial" w:hAnsi="Arial" w:cs="Arial"/>
                <w:bCs/>
                <w:sz w:val="20"/>
                <w:szCs w:val="20"/>
              </w:rPr>
            </w:pPr>
            <w:r w:rsidRPr="001C50F2">
              <w:rPr>
                <w:rFonts w:ascii="Arial" w:hAnsi="Arial" w:cs="Arial"/>
              </w:rPr>
              <w:t>30</w:t>
            </w:r>
          </w:p>
        </w:tc>
        <w:tc>
          <w:tcPr>
            <w:tcW w:w="1137" w:type="pct"/>
            <w:tcBorders>
              <w:top w:val="nil"/>
              <w:bottom w:val="single" w:sz="4" w:space="0" w:color="auto"/>
            </w:tcBorders>
            <w:vAlign w:val="center"/>
          </w:tcPr>
          <w:p w14:paraId="182EE192" w14:textId="77777777" w:rsidR="00F44BB9" w:rsidRPr="001C50F2" w:rsidRDefault="00F44BB9" w:rsidP="006727C5">
            <w:pPr>
              <w:widowControl w:val="0"/>
              <w:rPr>
                <w:rFonts w:ascii="Arial" w:hAnsi="Arial" w:cs="Arial"/>
                <w:bCs/>
                <w:sz w:val="20"/>
                <w:szCs w:val="20"/>
              </w:rPr>
            </w:pPr>
            <w:r w:rsidRPr="001C50F2">
              <w:rPr>
                <w:rFonts w:ascii="Arial" w:hAnsi="Arial" w:cs="Arial"/>
              </w:rPr>
              <w:t>85</w:t>
            </w:r>
          </w:p>
        </w:tc>
        <w:tc>
          <w:tcPr>
            <w:tcW w:w="1137" w:type="pct"/>
            <w:tcBorders>
              <w:top w:val="nil"/>
              <w:bottom w:val="single" w:sz="4" w:space="0" w:color="auto"/>
            </w:tcBorders>
            <w:vAlign w:val="center"/>
          </w:tcPr>
          <w:p w14:paraId="59906CCA" w14:textId="77777777" w:rsidR="00F44BB9" w:rsidRPr="001C50F2" w:rsidRDefault="00F44BB9" w:rsidP="006727C5">
            <w:pPr>
              <w:widowControl w:val="0"/>
              <w:rPr>
                <w:rFonts w:ascii="Arial" w:hAnsi="Arial" w:cs="Arial"/>
                <w:sz w:val="20"/>
                <w:szCs w:val="20"/>
              </w:rPr>
            </w:pPr>
            <w:r w:rsidRPr="001C50F2">
              <w:rPr>
                <w:rFonts w:ascii="Arial" w:hAnsi="Arial" w:cs="Arial"/>
              </w:rPr>
              <w:t>85</w:t>
            </w:r>
          </w:p>
        </w:tc>
      </w:tr>
      <w:tr w:rsidR="00F44BB9" w:rsidRPr="00A34893" w14:paraId="5C38793E" w14:textId="77777777" w:rsidTr="006727C5">
        <w:tc>
          <w:tcPr>
            <w:tcW w:w="295" w:type="pct"/>
            <w:tcBorders>
              <w:top w:val="single" w:sz="4" w:space="0" w:color="auto"/>
            </w:tcBorders>
          </w:tcPr>
          <w:p w14:paraId="65ED91B7" w14:textId="77777777" w:rsidR="00F44BB9" w:rsidRPr="001C50F2" w:rsidRDefault="00F44BB9" w:rsidP="006727C5">
            <w:pPr>
              <w:widowControl w:val="0"/>
              <w:rPr>
                <w:rFonts w:ascii="Arial" w:hAnsi="Arial" w:cs="Arial"/>
                <w:b/>
                <w:bCs/>
                <w:sz w:val="20"/>
                <w:szCs w:val="20"/>
              </w:rPr>
            </w:pPr>
          </w:p>
        </w:tc>
        <w:tc>
          <w:tcPr>
            <w:tcW w:w="1432" w:type="pct"/>
            <w:tcBorders>
              <w:top w:val="single" w:sz="4" w:space="0" w:color="auto"/>
            </w:tcBorders>
          </w:tcPr>
          <w:p w14:paraId="65FBFCFC" w14:textId="77777777" w:rsidR="00F44BB9" w:rsidRPr="001C50F2" w:rsidRDefault="00F44BB9" w:rsidP="006727C5">
            <w:pPr>
              <w:widowControl w:val="0"/>
              <w:rPr>
                <w:rFonts w:ascii="Arial" w:hAnsi="Arial" w:cs="Arial"/>
                <w:b/>
                <w:bCs/>
                <w:sz w:val="20"/>
                <w:szCs w:val="20"/>
              </w:rPr>
            </w:pPr>
            <w:r w:rsidRPr="001C50F2">
              <w:rPr>
                <w:rFonts w:ascii="Arial" w:hAnsi="Arial" w:cs="Arial"/>
                <w:b/>
              </w:rPr>
              <w:t>Total</w:t>
            </w:r>
          </w:p>
        </w:tc>
        <w:tc>
          <w:tcPr>
            <w:tcW w:w="1000" w:type="pct"/>
            <w:tcBorders>
              <w:top w:val="single" w:sz="4" w:space="0" w:color="auto"/>
            </w:tcBorders>
          </w:tcPr>
          <w:p w14:paraId="0F2531C8" w14:textId="77777777" w:rsidR="00F44BB9" w:rsidRPr="001C50F2" w:rsidRDefault="00F44BB9" w:rsidP="006727C5">
            <w:pPr>
              <w:widowControl w:val="0"/>
              <w:rPr>
                <w:rFonts w:ascii="Arial" w:hAnsi="Arial" w:cs="Arial"/>
                <w:b/>
                <w:bCs/>
                <w:sz w:val="20"/>
                <w:szCs w:val="20"/>
              </w:rPr>
            </w:pPr>
            <w:r w:rsidRPr="001C50F2">
              <w:rPr>
                <w:rFonts w:ascii="Arial" w:hAnsi="Arial" w:cs="Arial"/>
                <w:b/>
              </w:rPr>
              <w:t>4,834.55</w:t>
            </w:r>
          </w:p>
        </w:tc>
        <w:tc>
          <w:tcPr>
            <w:tcW w:w="1137" w:type="pct"/>
            <w:tcBorders>
              <w:top w:val="single" w:sz="4" w:space="0" w:color="auto"/>
            </w:tcBorders>
          </w:tcPr>
          <w:p w14:paraId="20F37E28" w14:textId="77777777" w:rsidR="00F44BB9" w:rsidRPr="001C50F2" w:rsidRDefault="00F44BB9" w:rsidP="006727C5">
            <w:pPr>
              <w:widowControl w:val="0"/>
              <w:rPr>
                <w:rFonts w:ascii="Arial" w:hAnsi="Arial" w:cs="Arial"/>
                <w:b/>
                <w:bCs/>
                <w:sz w:val="20"/>
                <w:szCs w:val="20"/>
              </w:rPr>
            </w:pPr>
            <w:r w:rsidRPr="001C50F2">
              <w:rPr>
                <w:rFonts w:ascii="Arial" w:hAnsi="Arial" w:cs="Arial"/>
                <w:b/>
              </w:rPr>
              <w:t>7,227.56</w:t>
            </w:r>
          </w:p>
        </w:tc>
        <w:tc>
          <w:tcPr>
            <w:tcW w:w="1137" w:type="pct"/>
            <w:tcBorders>
              <w:top w:val="single" w:sz="4" w:space="0" w:color="auto"/>
            </w:tcBorders>
          </w:tcPr>
          <w:p w14:paraId="383B765C" w14:textId="77777777" w:rsidR="00F44BB9" w:rsidRPr="001C50F2" w:rsidRDefault="00F44BB9" w:rsidP="006727C5">
            <w:pPr>
              <w:widowControl w:val="0"/>
              <w:rPr>
                <w:rFonts w:ascii="Arial" w:hAnsi="Arial" w:cs="Arial"/>
                <w:b/>
                <w:sz w:val="20"/>
                <w:szCs w:val="20"/>
              </w:rPr>
            </w:pPr>
            <w:r w:rsidRPr="001C50F2">
              <w:rPr>
                <w:rFonts w:ascii="Arial" w:hAnsi="Arial" w:cs="Arial"/>
                <w:b/>
              </w:rPr>
              <w:t>7,572.56</w:t>
            </w:r>
          </w:p>
        </w:tc>
      </w:tr>
    </w:tbl>
    <w:p w14:paraId="7D9026D9" w14:textId="77777777" w:rsidR="00F44BB9" w:rsidRPr="001C50F2" w:rsidRDefault="00F44BB9" w:rsidP="00F44BB9">
      <w:pPr>
        <w:widowControl w:val="0"/>
        <w:jc w:val="both"/>
        <w:rPr>
          <w:rFonts w:ascii="Arial" w:hAnsi="Arial" w:cs="Arial"/>
        </w:rPr>
      </w:pPr>
    </w:p>
    <w:p w14:paraId="1E2F3F2E" w14:textId="55803821" w:rsidR="00F44BB9" w:rsidRPr="00A34893" w:rsidRDefault="00F44BB9" w:rsidP="00F44BB9">
      <w:pPr>
        <w:widowControl w:val="0"/>
        <w:jc w:val="both"/>
        <w:rPr>
          <w:rFonts w:ascii="Arial" w:hAnsi="Arial" w:cs="Arial"/>
        </w:rPr>
      </w:pPr>
      <w:r w:rsidRPr="00A34893">
        <w:rPr>
          <w:rFonts w:ascii="Arial" w:hAnsi="Arial" w:cs="Arial"/>
        </w:rPr>
        <w:t>The estimated pollutant loads from industrial wastewater are summarized in Table 11. The total wastewater volume generated in 2023 was 47,321 × 10³ m³/year, which is projected to increase to 70,700 × 10³ m³/year in 2030 and 74,075 × 10³ m³/year in 2035, representing increases of 49.41% and 56.54% relative to the baseline year 2023, respectively.</w:t>
      </w:r>
    </w:p>
    <w:p w14:paraId="1597945E" w14:textId="77777777" w:rsidR="00F44BB9" w:rsidRPr="00A34893" w:rsidRDefault="00F44BB9" w:rsidP="00F44BB9">
      <w:pPr>
        <w:widowControl w:val="0"/>
        <w:jc w:val="both"/>
        <w:rPr>
          <w:rFonts w:ascii="Arial" w:hAnsi="Arial" w:cs="Arial"/>
        </w:rPr>
      </w:pPr>
    </w:p>
    <w:bookmarkEnd w:id="10"/>
    <w:p w14:paraId="732386A7" w14:textId="77777777" w:rsidR="00F44BB9" w:rsidRPr="00A34893" w:rsidRDefault="00F44BB9" w:rsidP="00F44BB9">
      <w:pPr>
        <w:widowControl w:val="0"/>
        <w:tabs>
          <w:tab w:val="left" w:pos="1080"/>
        </w:tabs>
        <w:jc w:val="both"/>
        <w:rPr>
          <w:rFonts w:ascii="Arial" w:hAnsi="Arial" w:cs="Arial"/>
          <w:b/>
        </w:rPr>
      </w:pPr>
      <w:r w:rsidRPr="00A34893">
        <w:rPr>
          <w:rFonts w:ascii="Arial" w:hAnsi="Arial" w:cs="Arial"/>
          <w:b/>
        </w:rPr>
        <w:t>Table 11. Estimated pollutant loads from industrial wastewater for 2023, 2030, and 2035</w:t>
      </w:r>
    </w:p>
    <w:p w14:paraId="34F1B0D3" w14:textId="77777777" w:rsidR="00F44BB9" w:rsidRPr="00A34893" w:rsidRDefault="00F44BB9" w:rsidP="00F44BB9">
      <w:pPr>
        <w:rPr>
          <w:rFonts w:ascii="Arial" w:hAnsi="Arial" w:cs="Arial"/>
        </w:rPr>
      </w:pP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2162"/>
        <w:gridCol w:w="1807"/>
        <w:gridCol w:w="1120"/>
        <w:gridCol w:w="1041"/>
        <w:gridCol w:w="1041"/>
        <w:gridCol w:w="1037"/>
      </w:tblGrid>
      <w:tr w:rsidR="00050994" w:rsidRPr="00A34893" w14:paraId="7167EEC9" w14:textId="77777777" w:rsidTr="001C50F2">
        <w:trPr>
          <w:trHeight w:val="20"/>
        </w:trPr>
        <w:tc>
          <w:tcPr>
            <w:tcW w:w="1317" w:type="pct"/>
            <w:tcBorders>
              <w:top w:val="single" w:sz="4" w:space="0" w:color="auto"/>
              <w:bottom w:val="single" w:sz="4" w:space="0" w:color="auto"/>
            </w:tcBorders>
            <w:noWrap/>
            <w:vAlign w:val="center"/>
            <w:hideMark/>
          </w:tcPr>
          <w:p w14:paraId="371967BE" w14:textId="77777777" w:rsidR="00F44BB9" w:rsidRPr="00A34893" w:rsidRDefault="00F44BB9" w:rsidP="006727C5">
            <w:pPr>
              <w:widowControl w:val="0"/>
              <w:jc w:val="both"/>
              <w:rPr>
                <w:rFonts w:ascii="Arial" w:hAnsi="Arial" w:cs="Arial"/>
                <w:b/>
                <w:bCs/>
              </w:rPr>
            </w:pPr>
            <w:bookmarkStart w:id="11" w:name="_Hlk200308315"/>
            <w:bookmarkStart w:id="12" w:name="_Toc186174133"/>
            <w:r w:rsidRPr="00A34893">
              <w:rPr>
                <w:rFonts w:ascii="Arial" w:hAnsi="Arial" w:cs="Arial"/>
                <w:b/>
                <w:bCs/>
              </w:rPr>
              <w:t>Index</w:t>
            </w:r>
          </w:p>
        </w:tc>
        <w:tc>
          <w:tcPr>
            <w:tcW w:w="1101" w:type="pct"/>
            <w:tcBorders>
              <w:top w:val="single" w:sz="4" w:space="0" w:color="auto"/>
              <w:bottom w:val="single" w:sz="4" w:space="0" w:color="auto"/>
            </w:tcBorders>
            <w:vAlign w:val="center"/>
            <w:hideMark/>
          </w:tcPr>
          <w:p w14:paraId="64ADBCBD" w14:textId="77777777" w:rsidR="00F44BB9" w:rsidRPr="00A34893" w:rsidRDefault="00F44BB9" w:rsidP="006727C5">
            <w:pPr>
              <w:widowControl w:val="0"/>
              <w:jc w:val="both"/>
              <w:rPr>
                <w:rFonts w:ascii="Arial" w:hAnsi="Arial" w:cs="Arial"/>
                <w:b/>
                <w:bCs/>
              </w:rPr>
            </w:pPr>
            <w:r w:rsidRPr="00A34893">
              <w:rPr>
                <w:rFonts w:ascii="Arial" w:hAnsi="Arial" w:cs="Arial"/>
                <w:b/>
                <w:bCs/>
                <w:spacing w:val="-2"/>
              </w:rPr>
              <w:t>Unit</w:t>
            </w:r>
          </w:p>
        </w:tc>
        <w:tc>
          <w:tcPr>
            <w:tcW w:w="682" w:type="pct"/>
            <w:tcBorders>
              <w:top w:val="single" w:sz="4" w:space="0" w:color="auto"/>
              <w:bottom w:val="single" w:sz="4" w:space="0" w:color="auto"/>
            </w:tcBorders>
            <w:hideMark/>
          </w:tcPr>
          <w:p w14:paraId="782E7AE5" w14:textId="77777777" w:rsidR="00F44BB9" w:rsidRPr="00A34893" w:rsidRDefault="00F44BB9" w:rsidP="006727C5">
            <w:pPr>
              <w:widowControl w:val="0"/>
              <w:jc w:val="both"/>
              <w:rPr>
                <w:rFonts w:ascii="Arial" w:hAnsi="Arial" w:cs="Arial"/>
                <w:b/>
                <w:bCs/>
              </w:rPr>
            </w:pPr>
            <w:r w:rsidRPr="00A34893">
              <w:rPr>
                <w:rFonts w:ascii="Arial" w:hAnsi="Arial" w:cs="Arial"/>
                <w:b/>
                <w:bCs/>
              </w:rPr>
              <w:t>Vung Tau</w:t>
            </w:r>
          </w:p>
        </w:tc>
        <w:tc>
          <w:tcPr>
            <w:tcW w:w="634" w:type="pct"/>
            <w:tcBorders>
              <w:top w:val="single" w:sz="4" w:space="0" w:color="auto"/>
              <w:bottom w:val="single" w:sz="4" w:space="0" w:color="auto"/>
            </w:tcBorders>
            <w:hideMark/>
          </w:tcPr>
          <w:p w14:paraId="2A2D9409" w14:textId="77777777" w:rsidR="00F44BB9" w:rsidRPr="00A34893" w:rsidRDefault="00F44BB9" w:rsidP="006727C5">
            <w:pPr>
              <w:widowControl w:val="0"/>
              <w:jc w:val="both"/>
              <w:rPr>
                <w:rFonts w:ascii="Arial" w:hAnsi="Arial" w:cs="Arial"/>
                <w:b/>
                <w:bCs/>
              </w:rPr>
            </w:pPr>
            <w:r w:rsidRPr="00A34893">
              <w:rPr>
                <w:rFonts w:ascii="Arial" w:hAnsi="Arial" w:cs="Arial"/>
                <w:b/>
                <w:bCs/>
              </w:rPr>
              <w:t>Ba Ria</w:t>
            </w:r>
          </w:p>
        </w:tc>
        <w:tc>
          <w:tcPr>
            <w:tcW w:w="634" w:type="pct"/>
            <w:tcBorders>
              <w:top w:val="single" w:sz="4" w:space="0" w:color="auto"/>
              <w:bottom w:val="single" w:sz="4" w:space="0" w:color="auto"/>
            </w:tcBorders>
            <w:hideMark/>
          </w:tcPr>
          <w:p w14:paraId="3194E607" w14:textId="77777777" w:rsidR="00F44BB9" w:rsidRPr="00A34893" w:rsidRDefault="00F44BB9" w:rsidP="006727C5">
            <w:pPr>
              <w:widowControl w:val="0"/>
              <w:jc w:val="both"/>
              <w:rPr>
                <w:rFonts w:ascii="Arial" w:hAnsi="Arial" w:cs="Arial"/>
                <w:b/>
                <w:bCs/>
              </w:rPr>
            </w:pPr>
            <w:r w:rsidRPr="00A34893">
              <w:rPr>
                <w:rFonts w:ascii="Arial" w:hAnsi="Arial" w:cs="Arial"/>
                <w:b/>
                <w:bCs/>
              </w:rPr>
              <w:t>Phu My</w:t>
            </w:r>
          </w:p>
        </w:tc>
        <w:tc>
          <w:tcPr>
            <w:tcW w:w="632" w:type="pct"/>
            <w:tcBorders>
              <w:top w:val="single" w:sz="4" w:space="0" w:color="auto"/>
              <w:bottom w:val="single" w:sz="4" w:space="0" w:color="auto"/>
            </w:tcBorders>
            <w:hideMark/>
          </w:tcPr>
          <w:p w14:paraId="38495C55" w14:textId="77777777" w:rsidR="00F44BB9" w:rsidRPr="00A34893" w:rsidRDefault="00F44BB9" w:rsidP="006727C5">
            <w:pPr>
              <w:widowControl w:val="0"/>
              <w:jc w:val="both"/>
              <w:rPr>
                <w:rFonts w:ascii="Arial" w:hAnsi="Arial" w:cs="Arial"/>
                <w:b/>
                <w:bCs/>
              </w:rPr>
            </w:pPr>
            <w:r w:rsidRPr="00A34893">
              <w:rPr>
                <w:rFonts w:ascii="Arial" w:hAnsi="Arial" w:cs="Arial"/>
                <w:b/>
                <w:bCs/>
              </w:rPr>
              <w:t>Total</w:t>
            </w:r>
          </w:p>
        </w:tc>
      </w:tr>
      <w:tr w:rsidR="00050994" w:rsidRPr="00A34893" w14:paraId="160580F5" w14:textId="77777777" w:rsidTr="001C50F2">
        <w:trPr>
          <w:trHeight w:val="20"/>
        </w:trPr>
        <w:tc>
          <w:tcPr>
            <w:tcW w:w="1317" w:type="pct"/>
            <w:tcBorders>
              <w:top w:val="single" w:sz="4" w:space="0" w:color="auto"/>
            </w:tcBorders>
            <w:noWrap/>
            <w:vAlign w:val="center"/>
          </w:tcPr>
          <w:p w14:paraId="3B4080EB" w14:textId="77777777" w:rsidR="00F44BB9" w:rsidRPr="00A34893" w:rsidRDefault="00F44BB9" w:rsidP="006727C5">
            <w:pPr>
              <w:widowControl w:val="0"/>
              <w:jc w:val="both"/>
              <w:rPr>
                <w:rFonts w:ascii="Arial" w:hAnsi="Arial" w:cs="Arial"/>
                <w:b/>
                <w:bCs/>
              </w:rPr>
            </w:pPr>
            <w:r w:rsidRPr="00A34893">
              <w:rPr>
                <w:rFonts w:ascii="Arial" w:hAnsi="Arial" w:cs="Arial"/>
                <w:b/>
                <w:bCs/>
              </w:rPr>
              <w:t>2023</w:t>
            </w:r>
          </w:p>
        </w:tc>
        <w:tc>
          <w:tcPr>
            <w:tcW w:w="1101" w:type="pct"/>
            <w:tcBorders>
              <w:top w:val="single" w:sz="4" w:space="0" w:color="auto"/>
            </w:tcBorders>
            <w:vAlign w:val="center"/>
          </w:tcPr>
          <w:p w14:paraId="349E806D" w14:textId="77777777" w:rsidR="00F44BB9" w:rsidRPr="00A34893" w:rsidRDefault="00F44BB9" w:rsidP="006727C5">
            <w:pPr>
              <w:widowControl w:val="0"/>
              <w:jc w:val="both"/>
              <w:rPr>
                <w:rFonts w:ascii="Arial" w:hAnsi="Arial" w:cs="Arial"/>
                <w:b/>
                <w:bCs/>
                <w:spacing w:val="-2"/>
              </w:rPr>
            </w:pPr>
          </w:p>
        </w:tc>
        <w:tc>
          <w:tcPr>
            <w:tcW w:w="682" w:type="pct"/>
            <w:tcBorders>
              <w:top w:val="single" w:sz="4" w:space="0" w:color="auto"/>
            </w:tcBorders>
          </w:tcPr>
          <w:p w14:paraId="3FB1B342" w14:textId="77777777" w:rsidR="00F44BB9" w:rsidRPr="00A34893" w:rsidRDefault="00F44BB9" w:rsidP="006727C5">
            <w:pPr>
              <w:widowControl w:val="0"/>
              <w:jc w:val="both"/>
              <w:rPr>
                <w:rFonts w:ascii="Arial" w:hAnsi="Arial" w:cs="Arial"/>
                <w:b/>
                <w:bCs/>
              </w:rPr>
            </w:pPr>
          </w:p>
        </w:tc>
        <w:tc>
          <w:tcPr>
            <w:tcW w:w="634" w:type="pct"/>
            <w:tcBorders>
              <w:top w:val="single" w:sz="4" w:space="0" w:color="auto"/>
            </w:tcBorders>
          </w:tcPr>
          <w:p w14:paraId="1F36C6C4" w14:textId="77777777" w:rsidR="00F44BB9" w:rsidRPr="00A34893" w:rsidRDefault="00F44BB9" w:rsidP="006727C5">
            <w:pPr>
              <w:widowControl w:val="0"/>
              <w:jc w:val="both"/>
              <w:rPr>
                <w:rFonts w:ascii="Arial" w:hAnsi="Arial" w:cs="Arial"/>
                <w:b/>
                <w:bCs/>
              </w:rPr>
            </w:pPr>
          </w:p>
        </w:tc>
        <w:tc>
          <w:tcPr>
            <w:tcW w:w="634" w:type="pct"/>
            <w:tcBorders>
              <w:top w:val="single" w:sz="4" w:space="0" w:color="auto"/>
            </w:tcBorders>
          </w:tcPr>
          <w:p w14:paraId="1374143D" w14:textId="77777777" w:rsidR="00F44BB9" w:rsidRPr="00A34893" w:rsidRDefault="00F44BB9" w:rsidP="006727C5">
            <w:pPr>
              <w:widowControl w:val="0"/>
              <w:jc w:val="both"/>
              <w:rPr>
                <w:rFonts w:ascii="Arial" w:hAnsi="Arial" w:cs="Arial"/>
                <w:b/>
                <w:bCs/>
              </w:rPr>
            </w:pPr>
          </w:p>
        </w:tc>
        <w:tc>
          <w:tcPr>
            <w:tcW w:w="632" w:type="pct"/>
            <w:tcBorders>
              <w:top w:val="single" w:sz="4" w:space="0" w:color="auto"/>
            </w:tcBorders>
          </w:tcPr>
          <w:p w14:paraId="67392320" w14:textId="77777777" w:rsidR="00F44BB9" w:rsidRPr="00A34893" w:rsidRDefault="00F44BB9" w:rsidP="006727C5">
            <w:pPr>
              <w:widowControl w:val="0"/>
              <w:jc w:val="both"/>
              <w:rPr>
                <w:rFonts w:ascii="Arial" w:hAnsi="Arial" w:cs="Arial"/>
                <w:b/>
                <w:bCs/>
              </w:rPr>
            </w:pPr>
          </w:p>
        </w:tc>
      </w:tr>
      <w:tr w:rsidR="00050994" w:rsidRPr="00A34893" w14:paraId="653B71B8" w14:textId="77777777" w:rsidTr="001C50F2">
        <w:trPr>
          <w:trHeight w:val="20"/>
        </w:trPr>
        <w:tc>
          <w:tcPr>
            <w:tcW w:w="1317" w:type="pct"/>
            <w:noWrap/>
            <w:vAlign w:val="center"/>
            <w:hideMark/>
          </w:tcPr>
          <w:p w14:paraId="6C30F3EB" w14:textId="77777777" w:rsidR="00F44BB9" w:rsidRPr="00A34893" w:rsidRDefault="00F44BB9" w:rsidP="006727C5">
            <w:pPr>
              <w:widowControl w:val="0"/>
              <w:jc w:val="both"/>
              <w:rPr>
                <w:rFonts w:ascii="Arial" w:hAnsi="Arial" w:cs="Arial"/>
              </w:rPr>
            </w:pPr>
            <w:r w:rsidRPr="00A34893">
              <w:rPr>
                <w:rFonts w:ascii="Arial" w:hAnsi="Arial" w:cs="Arial"/>
              </w:rPr>
              <w:t>Area</w:t>
            </w:r>
          </w:p>
        </w:tc>
        <w:tc>
          <w:tcPr>
            <w:tcW w:w="1101" w:type="pct"/>
            <w:noWrap/>
            <w:vAlign w:val="center"/>
            <w:hideMark/>
          </w:tcPr>
          <w:p w14:paraId="2D0A7210" w14:textId="77777777" w:rsidR="00F44BB9" w:rsidRPr="00A34893" w:rsidRDefault="00F44BB9" w:rsidP="006727C5">
            <w:pPr>
              <w:widowControl w:val="0"/>
              <w:jc w:val="both"/>
              <w:rPr>
                <w:rFonts w:ascii="Arial" w:hAnsi="Arial" w:cs="Arial"/>
              </w:rPr>
            </w:pPr>
            <w:r w:rsidRPr="00A34893">
              <w:rPr>
                <w:rFonts w:ascii="Arial" w:hAnsi="Arial" w:cs="Arial"/>
              </w:rPr>
              <w:t>ha</w:t>
            </w:r>
          </w:p>
        </w:tc>
        <w:tc>
          <w:tcPr>
            <w:tcW w:w="682" w:type="pct"/>
            <w:noWrap/>
            <w:vAlign w:val="center"/>
            <w:hideMark/>
          </w:tcPr>
          <w:p w14:paraId="04C694AD" w14:textId="77777777" w:rsidR="00F44BB9" w:rsidRPr="00A34893" w:rsidRDefault="00F44BB9" w:rsidP="006727C5">
            <w:pPr>
              <w:widowControl w:val="0"/>
              <w:jc w:val="both"/>
              <w:rPr>
                <w:rFonts w:ascii="Arial" w:hAnsi="Arial" w:cs="Arial"/>
              </w:rPr>
            </w:pPr>
            <w:r w:rsidRPr="00A34893">
              <w:rPr>
                <w:rFonts w:ascii="Arial" w:hAnsi="Arial" w:cs="Arial"/>
              </w:rPr>
              <w:t>14.05</w:t>
            </w:r>
          </w:p>
        </w:tc>
        <w:tc>
          <w:tcPr>
            <w:tcW w:w="634" w:type="pct"/>
            <w:noWrap/>
            <w:vAlign w:val="center"/>
            <w:hideMark/>
          </w:tcPr>
          <w:p w14:paraId="5142618D" w14:textId="77777777" w:rsidR="00F44BB9" w:rsidRPr="00A34893" w:rsidRDefault="00F44BB9" w:rsidP="006727C5">
            <w:pPr>
              <w:widowControl w:val="0"/>
              <w:jc w:val="both"/>
              <w:rPr>
                <w:rFonts w:ascii="Arial" w:hAnsi="Arial" w:cs="Arial"/>
              </w:rPr>
            </w:pPr>
            <w:r w:rsidRPr="00A34893">
              <w:rPr>
                <w:rFonts w:ascii="Arial" w:hAnsi="Arial" w:cs="Arial"/>
              </w:rPr>
              <w:t>62.93</w:t>
            </w:r>
          </w:p>
        </w:tc>
        <w:tc>
          <w:tcPr>
            <w:tcW w:w="634" w:type="pct"/>
            <w:noWrap/>
            <w:vAlign w:val="center"/>
            <w:hideMark/>
          </w:tcPr>
          <w:p w14:paraId="7AA53A9B" w14:textId="77777777" w:rsidR="00F44BB9" w:rsidRPr="00A34893" w:rsidRDefault="00F44BB9" w:rsidP="006727C5">
            <w:pPr>
              <w:widowControl w:val="0"/>
              <w:jc w:val="both"/>
              <w:rPr>
                <w:rFonts w:ascii="Arial" w:hAnsi="Arial" w:cs="Arial"/>
              </w:rPr>
            </w:pPr>
            <w:r w:rsidRPr="00A34893">
              <w:rPr>
                <w:rFonts w:ascii="Arial" w:hAnsi="Arial" w:cs="Arial"/>
              </w:rPr>
              <w:t>4,757.57</w:t>
            </w:r>
          </w:p>
        </w:tc>
        <w:tc>
          <w:tcPr>
            <w:tcW w:w="632" w:type="pct"/>
            <w:noWrap/>
            <w:vAlign w:val="center"/>
            <w:hideMark/>
          </w:tcPr>
          <w:p w14:paraId="2FC64B17" w14:textId="77777777" w:rsidR="00F44BB9" w:rsidRPr="00A34893" w:rsidRDefault="00F44BB9" w:rsidP="006727C5">
            <w:pPr>
              <w:widowControl w:val="0"/>
              <w:jc w:val="both"/>
              <w:rPr>
                <w:rFonts w:ascii="Arial" w:hAnsi="Arial" w:cs="Arial"/>
              </w:rPr>
            </w:pPr>
            <w:r w:rsidRPr="00A34893">
              <w:rPr>
                <w:rFonts w:ascii="Arial" w:hAnsi="Arial" w:cs="Arial"/>
              </w:rPr>
              <w:t>4,837.55</w:t>
            </w:r>
          </w:p>
        </w:tc>
      </w:tr>
      <w:tr w:rsidR="00050994" w:rsidRPr="00A34893" w14:paraId="71F55CB9" w14:textId="77777777" w:rsidTr="001C50F2">
        <w:trPr>
          <w:trHeight w:val="20"/>
        </w:trPr>
        <w:tc>
          <w:tcPr>
            <w:tcW w:w="1317" w:type="pct"/>
            <w:noWrap/>
            <w:vAlign w:val="center"/>
            <w:hideMark/>
          </w:tcPr>
          <w:p w14:paraId="34867ACF" w14:textId="77777777" w:rsidR="00F44BB9" w:rsidRPr="00A34893" w:rsidRDefault="00F44BB9" w:rsidP="006727C5">
            <w:pPr>
              <w:widowControl w:val="0"/>
              <w:jc w:val="both"/>
              <w:rPr>
                <w:rFonts w:ascii="Arial" w:hAnsi="Arial" w:cs="Arial"/>
              </w:rPr>
            </w:pPr>
            <w:r w:rsidRPr="00A34893">
              <w:rPr>
                <w:rFonts w:ascii="Arial" w:hAnsi="Arial" w:cs="Arial"/>
              </w:rPr>
              <w:t>Water supply demand</w:t>
            </w:r>
          </w:p>
        </w:tc>
        <w:tc>
          <w:tcPr>
            <w:tcW w:w="1101" w:type="pct"/>
            <w:noWrap/>
            <w:vAlign w:val="center"/>
            <w:hideMark/>
          </w:tcPr>
          <w:p w14:paraId="26221E4F" w14:textId="77777777" w:rsidR="00F44BB9" w:rsidRPr="00A34893" w:rsidRDefault="00F44BB9" w:rsidP="006727C5">
            <w:pPr>
              <w:widowControl w:val="0"/>
              <w:jc w:val="both"/>
              <w:rPr>
                <w:rFonts w:ascii="Arial" w:hAnsi="Arial" w:cs="Arial"/>
              </w:rPr>
            </w:pPr>
            <w:r w:rsidRPr="00A34893">
              <w:rPr>
                <w:rFonts w:ascii="Arial" w:hAnsi="Arial" w:cs="Arial"/>
              </w:rPr>
              <w:t>1000 m</w:t>
            </w:r>
            <w:r w:rsidRPr="00A34893">
              <w:rPr>
                <w:rFonts w:ascii="Arial" w:hAnsi="Arial" w:cs="Arial"/>
                <w:vertAlign w:val="superscript"/>
              </w:rPr>
              <w:t>3</w:t>
            </w:r>
            <w:r w:rsidRPr="00A34893">
              <w:rPr>
                <w:rFonts w:ascii="Arial" w:hAnsi="Arial" w:cs="Arial"/>
              </w:rPr>
              <w:t>/year</w:t>
            </w:r>
          </w:p>
        </w:tc>
        <w:tc>
          <w:tcPr>
            <w:tcW w:w="682" w:type="pct"/>
            <w:noWrap/>
            <w:vAlign w:val="center"/>
            <w:hideMark/>
          </w:tcPr>
          <w:p w14:paraId="05F17EA4" w14:textId="77777777" w:rsidR="00F44BB9" w:rsidRPr="00A34893" w:rsidRDefault="00F44BB9" w:rsidP="006727C5">
            <w:pPr>
              <w:widowControl w:val="0"/>
              <w:jc w:val="both"/>
              <w:rPr>
                <w:rFonts w:ascii="Arial" w:hAnsi="Arial" w:cs="Arial"/>
              </w:rPr>
            </w:pPr>
            <w:r w:rsidRPr="00A34893">
              <w:rPr>
                <w:rFonts w:ascii="Arial" w:hAnsi="Arial" w:cs="Arial"/>
              </w:rPr>
              <w:t>172</w:t>
            </w:r>
          </w:p>
        </w:tc>
        <w:tc>
          <w:tcPr>
            <w:tcW w:w="634" w:type="pct"/>
            <w:noWrap/>
            <w:vAlign w:val="center"/>
            <w:hideMark/>
          </w:tcPr>
          <w:p w14:paraId="1C940710" w14:textId="77777777" w:rsidR="00F44BB9" w:rsidRPr="00A34893" w:rsidRDefault="00F44BB9" w:rsidP="006727C5">
            <w:pPr>
              <w:widowControl w:val="0"/>
              <w:jc w:val="both"/>
              <w:rPr>
                <w:rFonts w:ascii="Arial" w:hAnsi="Arial" w:cs="Arial"/>
              </w:rPr>
            </w:pPr>
            <w:r w:rsidRPr="00A34893">
              <w:rPr>
                <w:rFonts w:ascii="Arial" w:hAnsi="Arial" w:cs="Arial"/>
              </w:rPr>
              <w:t>769</w:t>
            </w:r>
          </w:p>
        </w:tc>
        <w:tc>
          <w:tcPr>
            <w:tcW w:w="634" w:type="pct"/>
            <w:noWrap/>
            <w:vAlign w:val="center"/>
            <w:hideMark/>
          </w:tcPr>
          <w:p w14:paraId="75DFAE1A" w14:textId="09BA6D55" w:rsidR="00F44BB9" w:rsidRPr="00A34893" w:rsidRDefault="00F44BB9" w:rsidP="006727C5">
            <w:pPr>
              <w:widowControl w:val="0"/>
              <w:jc w:val="both"/>
              <w:rPr>
                <w:rFonts w:ascii="Arial" w:hAnsi="Arial" w:cs="Arial"/>
              </w:rPr>
            </w:pPr>
            <w:r w:rsidRPr="00A34893">
              <w:rPr>
                <w:rFonts w:ascii="Arial" w:hAnsi="Arial" w:cs="Arial"/>
              </w:rPr>
              <w:t>58</w:t>
            </w:r>
            <w:r w:rsidR="001D36C5" w:rsidRPr="00A34893">
              <w:rPr>
                <w:rFonts w:ascii="Arial" w:hAnsi="Arial" w:cs="Arial"/>
              </w:rPr>
              <w:t>,</w:t>
            </w:r>
            <w:r w:rsidRPr="00A34893">
              <w:rPr>
                <w:rFonts w:ascii="Arial" w:hAnsi="Arial" w:cs="Arial"/>
              </w:rPr>
              <w:t>173</w:t>
            </w:r>
          </w:p>
        </w:tc>
        <w:tc>
          <w:tcPr>
            <w:tcW w:w="632" w:type="pct"/>
            <w:noWrap/>
            <w:vAlign w:val="center"/>
            <w:hideMark/>
          </w:tcPr>
          <w:p w14:paraId="21270B9D" w14:textId="50010143" w:rsidR="00F44BB9" w:rsidRPr="00A34893" w:rsidRDefault="00F44BB9" w:rsidP="006727C5">
            <w:pPr>
              <w:widowControl w:val="0"/>
              <w:jc w:val="both"/>
              <w:rPr>
                <w:rFonts w:ascii="Arial" w:hAnsi="Arial" w:cs="Arial"/>
              </w:rPr>
            </w:pPr>
            <w:r w:rsidRPr="00A34893">
              <w:rPr>
                <w:rFonts w:ascii="Arial" w:hAnsi="Arial" w:cs="Arial"/>
              </w:rPr>
              <w:t>59</w:t>
            </w:r>
            <w:r w:rsidR="001D36C5" w:rsidRPr="00A34893">
              <w:rPr>
                <w:rFonts w:ascii="Arial" w:hAnsi="Arial" w:cs="Arial"/>
              </w:rPr>
              <w:t>,</w:t>
            </w:r>
            <w:r w:rsidRPr="00A34893">
              <w:rPr>
                <w:rFonts w:ascii="Arial" w:hAnsi="Arial" w:cs="Arial"/>
              </w:rPr>
              <w:t>151</w:t>
            </w:r>
          </w:p>
        </w:tc>
      </w:tr>
      <w:tr w:rsidR="00050994" w:rsidRPr="00A34893" w14:paraId="71B5A360" w14:textId="77777777" w:rsidTr="001C50F2">
        <w:trPr>
          <w:trHeight w:val="20"/>
        </w:trPr>
        <w:tc>
          <w:tcPr>
            <w:tcW w:w="1317" w:type="pct"/>
            <w:noWrap/>
            <w:vAlign w:val="center"/>
            <w:hideMark/>
          </w:tcPr>
          <w:p w14:paraId="6CF32B7A" w14:textId="77777777" w:rsidR="00F44BB9" w:rsidRPr="00A34893" w:rsidRDefault="00F44BB9" w:rsidP="006727C5">
            <w:pPr>
              <w:widowControl w:val="0"/>
              <w:jc w:val="both"/>
              <w:rPr>
                <w:rFonts w:ascii="Arial" w:hAnsi="Arial" w:cs="Arial"/>
              </w:rPr>
            </w:pPr>
            <w:r w:rsidRPr="00A34893">
              <w:rPr>
                <w:rFonts w:ascii="Arial" w:hAnsi="Arial" w:cs="Arial"/>
              </w:rPr>
              <w:t>Wastewater</w:t>
            </w:r>
          </w:p>
        </w:tc>
        <w:tc>
          <w:tcPr>
            <w:tcW w:w="1101" w:type="pct"/>
            <w:noWrap/>
            <w:vAlign w:val="center"/>
            <w:hideMark/>
          </w:tcPr>
          <w:p w14:paraId="47D7D457" w14:textId="77777777" w:rsidR="00F44BB9" w:rsidRPr="00A34893" w:rsidRDefault="00F44BB9" w:rsidP="006727C5">
            <w:pPr>
              <w:widowControl w:val="0"/>
              <w:jc w:val="both"/>
              <w:rPr>
                <w:rFonts w:ascii="Arial" w:hAnsi="Arial" w:cs="Arial"/>
              </w:rPr>
            </w:pPr>
            <w:r w:rsidRPr="00A34893">
              <w:rPr>
                <w:rFonts w:ascii="Arial" w:hAnsi="Arial" w:cs="Arial"/>
              </w:rPr>
              <w:t>1000 m</w:t>
            </w:r>
            <w:r w:rsidRPr="00A34893">
              <w:rPr>
                <w:rFonts w:ascii="Arial" w:hAnsi="Arial" w:cs="Arial"/>
                <w:vertAlign w:val="superscript"/>
              </w:rPr>
              <w:t>3</w:t>
            </w:r>
            <w:r w:rsidRPr="00A34893">
              <w:rPr>
                <w:rFonts w:ascii="Arial" w:hAnsi="Arial" w:cs="Arial"/>
              </w:rPr>
              <w:t>/year</w:t>
            </w:r>
          </w:p>
        </w:tc>
        <w:tc>
          <w:tcPr>
            <w:tcW w:w="682" w:type="pct"/>
            <w:noWrap/>
            <w:vAlign w:val="center"/>
            <w:hideMark/>
          </w:tcPr>
          <w:p w14:paraId="3DF9F289" w14:textId="77777777" w:rsidR="00F44BB9" w:rsidRPr="00A34893" w:rsidRDefault="00F44BB9" w:rsidP="006727C5">
            <w:pPr>
              <w:widowControl w:val="0"/>
              <w:jc w:val="both"/>
              <w:rPr>
                <w:rFonts w:ascii="Arial" w:hAnsi="Arial" w:cs="Arial"/>
              </w:rPr>
            </w:pPr>
            <w:r w:rsidRPr="00A34893">
              <w:rPr>
                <w:rFonts w:ascii="Arial" w:hAnsi="Arial" w:cs="Arial"/>
              </w:rPr>
              <w:t>137</w:t>
            </w:r>
          </w:p>
        </w:tc>
        <w:tc>
          <w:tcPr>
            <w:tcW w:w="634" w:type="pct"/>
            <w:noWrap/>
            <w:vAlign w:val="center"/>
            <w:hideMark/>
          </w:tcPr>
          <w:p w14:paraId="38DA3EF2" w14:textId="77777777" w:rsidR="00F44BB9" w:rsidRPr="00A34893" w:rsidRDefault="00F44BB9" w:rsidP="006727C5">
            <w:pPr>
              <w:widowControl w:val="0"/>
              <w:jc w:val="both"/>
              <w:rPr>
                <w:rFonts w:ascii="Arial" w:hAnsi="Arial" w:cs="Arial"/>
              </w:rPr>
            </w:pPr>
            <w:r w:rsidRPr="00A34893">
              <w:rPr>
                <w:rFonts w:ascii="Arial" w:hAnsi="Arial" w:cs="Arial"/>
              </w:rPr>
              <w:t>616</w:t>
            </w:r>
          </w:p>
        </w:tc>
        <w:tc>
          <w:tcPr>
            <w:tcW w:w="634" w:type="pct"/>
            <w:noWrap/>
            <w:vAlign w:val="center"/>
            <w:hideMark/>
          </w:tcPr>
          <w:p w14:paraId="27ADA734" w14:textId="519A47B2" w:rsidR="00F44BB9" w:rsidRPr="00A34893" w:rsidRDefault="00F44BB9" w:rsidP="006727C5">
            <w:pPr>
              <w:widowControl w:val="0"/>
              <w:jc w:val="both"/>
              <w:rPr>
                <w:rFonts w:ascii="Arial" w:hAnsi="Arial" w:cs="Arial"/>
              </w:rPr>
            </w:pPr>
            <w:r w:rsidRPr="00A34893">
              <w:rPr>
                <w:rFonts w:ascii="Arial" w:hAnsi="Arial" w:cs="Arial"/>
              </w:rPr>
              <w:t>46</w:t>
            </w:r>
            <w:r w:rsidR="001D36C5" w:rsidRPr="00A34893">
              <w:rPr>
                <w:rFonts w:ascii="Arial" w:hAnsi="Arial" w:cs="Arial"/>
              </w:rPr>
              <w:t>,</w:t>
            </w:r>
            <w:r w:rsidRPr="00A34893">
              <w:rPr>
                <w:rFonts w:ascii="Arial" w:hAnsi="Arial" w:cs="Arial"/>
              </w:rPr>
              <w:t>539</w:t>
            </w:r>
          </w:p>
        </w:tc>
        <w:tc>
          <w:tcPr>
            <w:tcW w:w="632" w:type="pct"/>
            <w:noWrap/>
            <w:vAlign w:val="center"/>
            <w:hideMark/>
          </w:tcPr>
          <w:p w14:paraId="4BF42ED6" w14:textId="26BD6822" w:rsidR="00F44BB9" w:rsidRPr="00A34893" w:rsidRDefault="00F44BB9" w:rsidP="006727C5">
            <w:pPr>
              <w:widowControl w:val="0"/>
              <w:jc w:val="both"/>
              <w:rPr>
                <w:rFonts w:ascii="Arial" w:hAnsi="Arial" w:cs="Arial"/>
              </w:rPr>
            </w:pPr>
            <w:r w:rsidRPr="00A34893">
              <w:rPr>
                <w:rFonts w:ascii="Arial" w:hAnsi="Arial" w:cs="Arial"/>
              </w:rPr>
              <w:t>47</w:t>
            </w:r>
            <w:r w:rsidR="001D36C5" w:rsidRPr="00A34893">
              <w:rPr>
                <w:rFonts w:ascii="Arial" w:hAnsi="Arial" w:cs="Arial"/>
              </w:rPr>
              <w:t>,</w:t>
            </w:r>
            <w:r w:rsidRPr="00A34893">
              <w:rPr>
                <w:rFonts w:ascii="Arial" w:hAnsi="Arial" w:cs="Arial"/>
              </w:rPr>
              <w:t>321</w:t>
            </w:r>
          </w:p>
        </w:tc>
      </w:tr>
      <w:tr w:rsidR="008D0782" w:rsidRPr="00A34893" w14:paraId="6AC16F6E" w14:textId="77777777" w:rsidTr="001C50F2">
        <w:trPr>
          <w:trHeight w:val="20"/>
        </w:trPr>
        <w:tc>
          <w:tcPr>
            <w:tcW w:w="1317" w:type="pct"/>
            <w:vAlign w:val="center"/>
            <w:hideMark/>
          </w:tcPr>
          <w:p w14:paraId="60499FB2" w14:textId="77777777" w:rsidR="008D0782" w:rsidRPr="00A34893" w:rsidRDefault="008D0782" w:rsidP="008D0782">
            <w:pPr>
              <w:widowControl w:val="0"/>
              <w:jc w:val="both"/>
              <w:rPr>
                <w:rFonts w:ascii="Arial" w:hAnsi="Arial" w:cs="Arial"/>
              </w:rPr>
            </w:pPr>
            <w:r w:rsidRPr="00A34893">
              <w:rPr>
                <w:rFonts w:ascii="Arial" w:hAnsi="Arial" w:cs="Arial"/>
                <w:spacing w:val="-2"/>
              </w:rPr>
              <w:t>BOD</w:t>
            </w:r>
          </w:p>
        </w:tc>
        <w:tc>
          <w:tcPr>
            <w:tcW w:w="1101" w:type="pct"/>
            <w:noWrap/>
            <w:hideMark/>
          </w:tcPr>
          <w:p w14:paraId="03805964" w14:textId="4B50AC7A"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682" w:type="pct"/>
            <w:noWrap/>
            <w:vAlign w:val="center"/>
            <w:hideMark/>
          </w:tcPr>
          <w:p w14:paraId="6DF2101E" w14:textId="77777777" w:rsidR="008D0782" w:rsidRPr="00A34893" w:rsidRDefault="008D0782" w:rsidP="008D0782">
            <w:pPr>
              <w:widowControl w:val="0"/>
              <w:jc w:val="both"/>
              <w:rPr>
                <w:rFonts w:ascii="Arial" w:hAnsi="Arial" w:cs="Arial"/>
              </w:rPr>
            </w:pPr>
            <w:r w:rsidRPr="00A34893">
              <w:rPr>
                <w:rFonts w:ascii="Arial" w:hAnsi="Arial" w:cs="Arial"/>
              </w:rPr>
              <w:t>6.87</w:t>
            </w:r>
          </w:p>
        </w:tc>
        <w:tc>
          <w:tcPr>
            <w:tcW w:w="634" w:type="pct"/>
            <w:noWrap/>
            <w:vAlign w:val="center"/>
            <w:hideMark/>
          </w:tcPr>
          <w:p w14:paraId="7A6130FA" w14:textId="77777777" w:rsidR="008D0782" w:rsidRPr="00A34893" w:rsidRDefault="008D0782" w:rsidP="008D0782">
            <w:pPr>
              <w:widowControl w:val="0"/>
              <w:jc w:val="both"/>
              <w:rPr>
                <w:rFonts w:ascii="Arial" w:hAnsi="Arial" w:cs="Arial"/>
              </w:rPr>
            </w:pPr>
            <w:r w:rsidRPr="00A34893">
              <w:rPr>
                <w:rFonts w:ascii="Arial" w:hAnsi="Arial" w:cs="Arial"/>
              </w:rPr>
              <w:t>30.78</w:t>
            </w:r>
          </w:p>
        </w:tc>
        <w:tc>
          <w:tcPr>
            <w:tcW w:w="634" w:type="pct"/>
            <w:noWrap/>
            <w:vAlign w:val="center"/>
            <w:hideMark/>
          </w:tcPr>
          <w:p w14:paraId="7DA0DE2D" w14:textId="77777777" w:rsidR="008D0782" w:rsidRPr="00A34893" w:rsidRDefault="008D0782" w:rsidP="008D0782">
            <w:pPr>
              <w:widowControl w:val="0"/>
              <w:jc w:val="both"/>
              <w:rPr>
                <w:rFonts w:ascii="Arial" w:hAnsi="Arial" w:cs="Arial"/>
              </w:rPr>
            </w:pPr>
            <w:r w:rsidRPr="00A34893">
              <w:rPr>
                <w:rFonts w:ascii="Arial" w:hAnsi="Arial" w:cs="Arial"/>
              </w:rPr>
              <w:t>2,326.93</w:t>
            </w:r>
          </w:p>
        </w:tc>
        <w:tc>
          <w:tcPr>
            <w:tcW w:w="632" w:type="pct"/>
            <w:noWrap/>
            <w:vAlign w:val="center"/>
            <w:hideMark/>
          </w:tcPr>
          <w:p w14:paraId="1F787230" w14:textId="77777777" w:rsidR="008D0782" w:rsidRPr="00A34893" w:rsidRDefault="008D0782" w:rsidP="008D0782">
            <w:pPr>
              <w:widowControl w:val="0"/>
              <w:jc w:val="both"/>
              <w:rPr>
                <w:rFonts w:ascii="Arial" w:hAnsi="Arial" w:cs="Arial"/>
              </w:rPr>
            </w:pPr>
            <w:r w:rsidRPr="00A34893">
              <w:rPr>
                <w:rFonts w:ascii="Arial" w:hAnsi="Arial" w:cs="Arial"/>
              </w:rPr>
              <w:t>2,366.05</w:t>
            </w:r>
          </w:p>
        </w:tc>
      </w:tr>
      <w:tr w:rsidR="008D0782" w:rsidRPr="00A34893" w14:paraId="72B9054D" w14:textId="77777777" w:rsidTr="001C50F2">
        <w:trPr>
          <w:trHeight w:val="20"/>
        </w:trPr>
        <w:tc>
          <w:tcPr>
            <w:tcW w:w="1317" w:type="pct"/>
            <w:vAlign w:val="center"/>
            <w:hideMark/>
          </w:tcPr>
          <w:p w14:paraId="19DCC08E" w14:textId="77777777" w:rsidR="008D0782" w:rsidRPr="00A34893" w:rsidRDefault="008D0782" w:rsidP="008D0782">
            <w:pPr>
              <w:widowControl w:val="0"/>
              <w:jc w:val="both"/>
              <w:rPr>
                <w:rFonts w:ascii="Arial" w:hAnsi="Arial" w:cs="Arial"/>
              </w:rPr>
            </w:pPr>
            <w:r w:rsidRPr="00A34893">
              <w:rPr>
                <w:rFonts w:ascii="Arial" w:hAnsi="Arial" w:cs="Arial"/>
                <w:spacing w:val="-2"/>
              </w:rPr>
              <w:t>COD</w:t>
            </w:r>
          </w:p>
        </w:tc>
        <w:tc>
          <w:tcPr>
            <w:tcW w:w="1101" w:type="pct"/>
            <w:noWrap/>
            <w:hideMark/>
          </w:tcPr>
          <w:p w14:paraId="44D3C926" w14:textId="70F5B323"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682" w:type="pct"/>
            <w:noWrap/>
            <w:vAlign w:val="center"/>
            <w:hideMark/>
          </w:tcPr>
          <w:p w14:paraId="0BD88E2D" w14:textId="77777777" w:rsidR="008D0782" w:rsidRPr="00A34893" w:rsidRDefault="008D0782" w:rsidP="008D0782">
            <w:pPr>
              <w:widowControl w:val="0"/>
              <w:jc w:val="both"/>
              <w:rPr>
                <w:rFonts w:ascii="Arial" w:hAnsi="Arial" w:cs="Arial"/>
              </w:rPr>
            </w:pPr>
            <w:r w:rsidRPr="00A34893">
              <w:rPr>
                <w:rFonts w:ascii="Arial" w:hAnsi="Arial" w:cs="Arial"/>
              </w:rPr>
              <w:t>20.62</w:t>
            </w:r>
          </w:p>
        </w:tc>
        <w:tc>
          <w:tcPr>
            <w:tcW w:w="634" w:type="pct"/>
            <w:noWrap/>
            <w:vAlign w:val="center"/>
            <w:hideMark/>
          </w:tcPr>
          <w:p w14:paraId="0DD2FFE2" w14:textId="77777777" w:rsidR="008D0782" w:rsidRPr="00A34893" w:rsidRDefault="008D0782" w:rsidP="008D0782">
            <w:pPr>
              <w:widowControl w:val="0"/>
              <w:jc w:val="both"/>
              <w:rPr>
                <w:rFonts w:ascii="Arial" w:hAnsi="Arial" w:cs="Arial"/>
              </w:rPr>
            </w:pPr>
            <w:r w:rsidRPr="00A34893">
              <w:rPr>
                <w:rFonts w:ascii="Arial" w:hAnsi="Arial" w:cs="Arial"/>
              </w:rPr>
              <w:t>92.34</w:t>
            </w:r>
          </w:p>
        </w:tc>
        <w:tc>
          <w:tcPr>
            <w:tcW w:w="634" w:type="pct"/>
            <w:noWrap/>
            <w:vAlign w:val="center"/>
            <w:hideMark/>
          </w:tcPr>
          <w:p w14:paraId="72AF4908" w14:textId="77777777" w:rsidR="008D0782" w:rsidRPr="00A34893" w:rsidRDefault="008D0782" w:rsidP="008D0782">
            <w:pPr>
              <w:widowControl w:val="0"/>
              <w:jc w:val="both"/>
              <w:rPr>
                <w:rFonts w:ascii="Arial" w:hAnsi="Arial" w:cs="Arial"/>
              </w:rPr>
            </w:pPr>
            <w:r w:rsidRPr="00A34893">
              <w:rPr>
                <w:rFonts w:ascii="Arial" w:hAnsi="Arial" w:cs="Arial"/>
              </w:rPr>
              <w:t>6,980.78</w:t>
            </w:r>
          </w:p>
        </w:tc>
        <w:tc>
          <w:tcPr>
            <w:tcW w:w="632" w:type="pct"/>
            <w:noWrap/>
            <w:vAlign w:val="center"/>
            <w:hideMark/>
          </w:tcPr>
          <w:p w14:paraId="4991A022" w14:textId="77777777" w:rsidR="008D0782" w:rsidRPr="00A34893" w:rsidRDefault="008D0782" w:rsidP="008D0782">
            <w:pPr>
              <w:widowControl w:val="0"/>
              <w:jc w:val="both"/>
              <w:rPr>
                <w:rFonts w:ascii="Arial" w:hAnsi="Arial" w:cs="Arial"/>
              </w:rPr>
            </w:pPr>
            <w:r w:rsidRPr="00A34893">
              <w:rPr>
                <w:rFonts w:ascii="Arial" w:hAnsi="Arial" w:cs="Arial"/>
              </w:rPr>
              <w:t>7,098.14</w:t>
            </w:r>
          </w:p>
        </w:tc>
      </w:tr>
      <w:tr w:rsidR="008D0782" w:rsidRPr="00A34893" w14:paraId="7A18C1DE" w14:textId="77777777" w:rsidTr="001C50F2">
        <w:trPr>
          <w:trHeight w:val="20"/>
        </w:trPr>
        <w:tc>
          <w:tcPr>
            <w:tcW w:w="1317" w:type="pct"/>
            <w:vAlign w:val="center"/>
            <w:hideMark/>
          </w:tcPr>
          <w:p w14:paraId="3F0D49B8" w14:textId="77777777" w:rsidR="008D0782" w:rsidRPr="00A34893" w:rsidRDefault="008D0782" w:rsidP="008D0782">
            <w:pPr>
              <w:widowControl w:val="0"/>
              <w:jc w:val="both"/>
              <w:rPr>
                <w:rFonts w:ascii="Arial" w:hAnsi="Arial" w:cs="Arial"/>
              </w:rPr>
            </w:pPr>
            <w:r w:rsidRPr="00A34893">
              <w:rPr>
                <w:rFonts w:ascii="Arial" w:hAnsi="Arial" w:cs="Arial"/>
              </w:rPr>
              <w:t>TSS</w:t>
            </w:r>
          </w:p>
        </w:tc>
        <w:tc>
          <w:tcPr>
            <w:tcW w:w="1101" w:type="pct"/>
            <w:noWrap/>
            <w:hideMark/>
          </w:tcPr>
          <w:p w14:paraId="7BD1DD4D" w14:textId="1CE6385C"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682" w:type="pct"/>
            <w:noWrap/>
            <w:vAlign w:val="center"/>
            <w:hideMark/>
          </w:tcPr>
          <w:p w14:paraId="3D23BB6C" w14:textId="77777777" w:rsidR="008D0782" w:rsidRPr="00A34893" w:rsidRDefault="008D0782" w:rsidP="008D0782">
            <w:pPr>
              <w:widowControl w:val="0"/>
              <w:jc w:val="both"/>
              <w:rPr>
                <w:rFonts w:ascii="Arial" w:hAnsi="Arial" w:cs="Arial"/>
              </w:rPr>
            </w:pPr>
            <w:r w:rsidRPr="00A34893">
              <w:rPr>
                <w:rFonts w:ascii="Arial" w:hAnsi="Arial" w:cs="Arial"/>
              </w:rPr>
              <w:t>13.74</w:t>
            </w:r>
          </w:p>
        </w:tc>
        <w:tc>
          <w:tcPr>
            <w:tcW w:w="634" w:type="pct"/>
            <w:noWrap/>
            <w:vAlign w:val="center"/>
            <w:hideMark/>
          </w:tcPr>
          <w:p w14:paraId="1EDA002B" w14:textId="77777777" w:rsidR="008D0782" w:rsidRPr="00A34893" w:rsidRDefault="008D0782" w:rsidP="008D0782">
            <w:pPr>
              <w:widowControl w:val="0"/>
              <w:jc w:val="both"/>
              <w:rPr>
                <w:rFonts w:ascii="Arial" w:hAnsi="Arial" w:cs="Arial"/>
              </w:rPr>
            </w:pPr>
            <w:r w:rsidRPr="00A34893">
              <w:rPr>
                <w:rFonts w:ascii="Arial" w:hAnsi="Arial" w:cs="Arial"/>
              </w:rPr>
              <w:t>61.56</w:t>
            </w:r>
          </w:p>
        </w:tc>
        <w:tc>
          <w:tcPr>
            <w:tcW w:w="634" w:type="pct"/>
            <w:noWrap/>
            <w:vAlign w:val="center"/>
            <w:hideMark/>
          </w:tcPr>
          <w:p w14:paraId="2C45349C" w14:textId="77777777" w:rsidR="008D0782" w:rsidRPr="00A34893" w:rsidRDefault="008D0782" w:rsidP="008D0782">
            <w:pPr>
              <w:widowControl w:val="0"/>
              <w:jc w:val="both"/>
              <w:rPr>
                <w:rFonts w:ascii="Arial" w:hAnsi="Arial" w:cs="Arial"/>
              </w:rPr>
            </w:pPr>
            <w:r w:rsidRPr="00A34893">
              <w:rPr>
                <w:rFonts w:ascii="Arial" w:hAnsi="Arial" w:cs="Arial"/>
              </w:rPr>
              <w:t>4,653.85</w:t>
            </w:r>
          </w:p>
        </w:tc>
        <w:tc>
          <w:tcPr>
            <w:tcW w:w="632" w:type="pct"/>
            <w:noWrap/>
            <w:vAlign w:val="center"/>
            <w:hideMark/>
          </w:tcPr>
          <w:p w14:paraId="760006FB" w14:textId="77777777" w:rsidR="008D0782" w:rsidRPr="00A34893" w:rsidRDefault="008D0782" w:rsidP="008D0782">
            <w:pPr>
              <w:widowControl w:val="0"/>
              <w:jc w:val="both"/>
              <w:rPr>
                <w:rFonts w:ascii="Arial" w:hAnsi="Arial" w:cs="Arial"/>
              </w:rPr>
            </w:pPr>
            <w:r w:rsidRPr="00A34893">
              <w:rPr>
                <w:rFonts w:ascii="Arial" w:hAnsi="Arial" w:cs="Arial"/>
              </w:rPr>
              <w:t>4,732.09</w:t>
            </w:r>
          </w:p>
        </w:tc>
      </w:tr>
      <w:tr w:rsidR="008D0782" w:rsidRPr="00A34893" w14:paraId="2374839B" w14:textId="77777777" w:rsidTr="001C50F2">
        <w:trPr>
          <w:trHeight w:val="20"/>
        </w:trPr>
        <w:tc>
          <w:tcPr>
            <w:tcW w:w="1317" w:type="pct"/>
            <w:tcBorders>
              <w:bottom w:val="nil"/>
            </w:tcBorders>
            <w:vAlign w:val="center"/>
            <w:hideMark/>
          </w:tcPr>
          <w:p w14:paraId="22D25710" w14:textId="77777777" w:rsidR="008D0782" w:rsidRPr="00A34893" w:rsidRDefault="008D0782" w:rsidP="008D0782">
            <w:pPr>
              <w:widowControl w:val="0"/>
              <w:jc w:val="both"/>
              <w:rPr>
                <w:rFonts w:ascii="Arial" w:hAnsi="Arial" w:cs="Arial"/>
              </w:rPr>
            </w:pPr>
            <w:r w:rsidRPr="00A34893">
              <w:rPr>
                <w:rFonts w:ascii="Arial" w:hAnsi="Arial" w:cs="Arial"/>
              </w:rPr>
              <w:t>TN</w:t>
            </w:r>
          </w:p>
        </w:tc>
        <w:tc>
          <w:tcPr>
            <w:tcW w:w="1101" w:type="pct"/>
            <w:tcBorders>
              <w:bottom w:val="nil"/>
            </w:tcBorders>
            <w:noWrap/>
            <w:hideMark/>
          </w:tcPr>
          <w:p w14:paraId="7A62CC90" w14:textId="470CD19A"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682" w:type="pct"/>
            <w:tcBorders>
              <w:bottom w:val="nil"/>
            </w:tcBorders>
            <w:noWrap/>
            <w:vAlign w:val="center"/>
            <w:hideMark/>
          </w:tcPr>
          <w:p w14:paraId="3B4EA2A7" w14:textId="77777777" w:rsidR="008D0782" w:rsidRPr="00A34893" w:rsidRDefault="008D0782" w:rsidP="008D0782">
            <w:pPr>
              <w:widowControl w:val="0"/>
              <w:jc w:val="both"/>
              <w:rPr>
                <w:rFonts w:ascii="Arial" w:hAnsi="Arial" w:cs="Arial"/>
              </w:rPr>
            </w:pPr>
            <w:r w:rsidRPr="00A34893">
              <w:rPr>
                <w:rFonts w:ascii="Arial" w:hAnsi="Arial" w:cs="Arial"/>
              </w:rPr>
              <w:t>5.50</w:t>
            </w:r>
          </w:p>
        </w:tc>
        <w:tc>
          <w:tcPr>
            <w:tcW w:w="634" w:type="pct"/>
            <w:tcBorders>
              <w:bottom w:val="nil"/>
            </w:tcBorders>
            <w:noWrap/>
            <w:vAlign w:val="center"/>
            <w:hideMark/>
          </w:tcPr>
          <w:p w14:paraId="52C2C1B3" w14:textId="77777777" w:rsidR="008D0782" w:rsidRPr="00A34893" w:rsidRDefault="008D0782" w:rsidP="008D0782">
            <w:pPr>
              <w:widowControl w:val="0"/>
              <w:jc w:val="both"/>
              <w:rPr>
                <w:rFonts w:ascii="Arial" w:hAnsi="Arial" w:cs="Arial"/>
              </w:rPr>
            </w:pPr>
            <w:r w:rsidRPr="00A34893">
              <w:rPr>
                <w:rFonts w:ascii="Arial" w:hAnsi="Arial" w:cs="Arial"/>
              </w:rPr>
              <w:t>24.62</w:t>
            </w:r>
          </w:p>
        </w:tc>
        <w:tc>
          <w:tcPr>
            <w:tcW w:w="634" w:type="pct"/>
            <w:tcBorders>
              <w:bottom w:val="nil"/>
            </w:tcBorders>
            <w:noWrap/>
            <w:vAlign w:val="center"/>
            <w:hideMark/>
          </w:tcPr>
          <w:p w14:paraId="148DD27C" w14:textId="77777777" w:rsidR="008D0782" w:rsidRPr="00A34893" w:rsidRDefault="008D0782" w:rsidP="008D0782">
            <w:pPr>
              <w:widowControl w:val="0"/>
              <w:jc w:val="both"/>
              <w:rPr>
                <w:rFonts w:ascii="Arial" w:hAnsi="Arial" w:cs="Arial"/>
              </w:rPr>
            </w:pPr>
            <w:r w:rsidRPr="00A34893">
              <w:rPr>
                <w:rFonts w:ascii="Arial" w:hAnsi="Arial" w:cs="Arial"/>
              </w:rPr>
              <w:t>1,861.54</w:t>
            </w:r>
          </w:p>
        </w:tc>
        <w:tc>
          <w:tcPr>
            <w:tcW w:w="632" w:type="pct"/>
            <w:tcBorders>
              <w:bottom w:val="nil"/>
            </w:tcBorders>
            <w:noWrap/>
            <w:vAlign w:val="center"/>
            <w:hideMark/>
          </w:tcPr>
          <w:p w14:paraId="1FD0AC73" w14:textId="77777777" w:rsidR="008D0782" w:rsidRPr="00A34893" w:rsidRDefault="008D0782" w:rsidP="008D0782">
            <w:pPr>
              <w:widowControl w:val="0"/>
              <w:jc w:val="both"/>
              <w:rPr>
                <w:rFonts w:ascii="Arial" w:hAnsi="Arial" w:cs="Arial"/>
              </w:rPr>
            </w:pPr>
            <w:r w:rsidRPr="00A34893">
              <w:rPr>
                <w:rFonts w:ascii="Arial" w:hAnsi="Arial" w:cs="Arial"/>
              </w:rPr>
              <w:t>1,892.84</w:t>
            </w:r>
          </w:p>
        </w:tc>
      </w:tr>
      <w:tr w:rsidR="008D0782" w:rsidRPr="00A34893" w14:paraId="03FF70B2" w14:textId="77777777" w:rsidTr="001C50F2">
        <w:trPr>
          <w:trHeight w:val="20"/>
        </w:trPr>
        <w:tc>
          <w:tcPr>
            <w:tcW w:w="1317" w:type="pct"/>
            <w:tcBorders>
              <w:top w:val="nil"/>
              <w:bottom w:val="single" w:sz="4" w:space="0" w:color="auto"/>
            </w:tcBorders>
            <w:vAlign w:val="center"/>
            <w:hideMark/>
          </w:tcPr>
          <w:p w14:paraId="47E9A441" w14:textId="77777777" w:rsidR="008D0782" w:rsidRPr="00A34893" w:rsidRDefault="008D0782" w:rsidP="008D0782">
            <w:pPr>
              <w:widowControl w:val="0"/>
              <w:jc w:val="both"/>
              <w:rPr>
                <w:rFonts w:ascii="Arial" w:hAnsi="Arial" w:cs="Arial"/>
              </w:rPr>
            </w:pPr>
            <w:r w:rsidRPr="00A34893">
              <w:rPr>
                <w:rFonts w:ascii="Arial" w:hAnsi="Arial" w:cs="Arial"/>
              </w:rPr>
              <w:t>TP</w:t>
            </w:r>
          </w:p>
        </w:tc>
        <w:tc>
          <w:tcPr>
            <w:tcW w:w="1101" w:type="pct"/>
            <w:tcBorders>
              <w:top w:val="nil"/>
              <w:bottom w:val="single" w:sz="4" w:space="0" w:color="auto"/>
            </w:tcBorders>
            <w:noWrap/>
            <w:hideMark/>
          </w:tcPr>
          <w:p w14:paraId="694F2E5F" w14:textId="51D1D2EB"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682" w:type="pct"/>
            <w:tcBorders>
              <w:top w:val="nil"/>
              <w:bottom w:val="single" w:sz="4" w:space="0" w:color="auto"/>
            </w:tcBorders>
            <w:noWrap/>
            <w:vAlign w:val="center"/>
            <w:hideMark/>
          </w:tcPr>
          <w:p w14:paraId="1DB2EDC5" w14:textId="77777777" w:rsidR="008D0782" w:rsidRPr="00A34893" w:rsidRDefault="008D0782" w:rsidP="008D0782">
            <w:pPr>
              <w:widowControl w:val="0"/>
              <w:jc w:val="both"/>
              <w:rPr>
                <w:rFonts w:ascii="Arial" w:hAnsi="Arial" w:cs="Arial"/>
              </w:rPr>
            </w:pPr>
            <w:r w:rsidRPr="00A34893">
              <w:rPr>
                <w:rFonts w:ascii="Arial" w:hAnsi="Arial" w:cs="Arial"/>
              </w:rPr>
              <w:t>0.82</w:t>
            </w:r>
          </w:p>
        </w:tc>
        <w:tc>
          <w:tcPr>
            <w:tcW w:w="634" w:type="pct"/>
            <w:tcBorders>
              <w:top w:val="nil"/>
              <w:bottom w:val="single" w:sz="4" w:space="0" w:color="auto"/>
            </w:tcBorders>
            <w:noWrap/>
            <w:vAlign w:val="center"/>
            <w:hideMark/>
          </w:tcPr>
          <w:p w14:paraId="745870AF" w14:textId="77777777" w:rsidR="008D0782" w:rsidRPr="00A34893" w:rsidRDefault="008D0782" w:rsidP="008D0782">
            <w:pPr>
              <w:widowControl w:val="0"/>
              <w:jc w:val="both"/>
              <w:rPr>
                <w:rFonts w:ascii="Arial" w:hAnsi="Arial" w:cs="Arial"/>
              </w:rPr>
            </w:pPr>
            <w:r w:rsidRPr="00A34893">
              <w:rPr>
                <w:rFonts w:ascii="Arial" w:hAnsi="Arial" w:cs="Arial"/>
              </w:rPr>
              <w:t>3.69</w:t>
            </w:r>
          </w:p>
        </w:tc>
        <w:tc>
          <w:tcPr>
            <w:tcW w:w="634" w:type="pct"/>
            <w:tcBorders>
              <w:top w:val="nil"/>
              <w:bottom w:val="single" w:sz="4" w:space="0" w:color="auto"/>
            </w:tcBorders>
            <w:noWrap/>
            <w:vAlign w:val="center"/>
            <w:hideMark/>
          </w:tcPr>
          <w:p w14:paraId="7FE7ECC5" w14:textId="77777777" w:rsidR="008D0782" w:rsidRPr="00A34893" w:rsidRDefault="008D0782" w:rsidP="008D0782">
            <w:pPr>
              <w:widowControl w:val="0"/>
              <w:jc w:val="both"/>
              <w:rPr>
                <w:rFonts w:ascii="Arial" w:hAnsi="Arial" w:cs="Arial"/>
              </w:rPr>
            </w:pPr>
            <w:r w:rsidRPr="00A34893">
              <w:rPr>
                <w:rFonts w:ascii="Arial" w:hAnsi="Arial" w:cs="Arial"/>
              </w:rPr>
              <w:t>279.23</w:t>
            </w:r>
          </w:p>
        </w:tc>
        <w:tc>
          <w:tcPr>
            <w:tcW w:w="632" w:type="pct"/>
            <w:tcBorders>
              <w:top w:val="nil"/>
              <w:bottom w:val="single" w:sz="4" w:space="0" w:color="auto"/>
            </w:tcBorders>
            <w:noWrap/>
            <w:vAlign w:val="center"/>
            <w:hideMark/>
          </w:tcPr>
          <w:p w14:paraId="7F7343DD" w14:textId="77777777" w:rsidR="008D0782" w:rsidRPr="00A34893" w:rsidRDefault="008D0782" w:rsidP="008D0782">
            <w:pPr>
              <w:widowControl w:val="0"/>
              <w:jc w:val="both"/>
              <w:rPr>
                <w:rFonts w:ascii="Arial" w:hAnsi="Arial" w:cs="Arial"/>
              </w:rPr>
            </w:pPr>
            <w:r w:rsidRPr="00A34893">
              <w:rPr>
                <w:rFonts w:ascii="Arial" w:hAnsi="Arial" w:cs="Arial"/>
              </w:rPr>
              <w:t>283.93</w:t>
            </w:r>
          </w:p>
        </w:tc>
      </w:tr>
      <w:tr w:rsidR="00050994" w:rsidRPr="00A34893" w14:paraId="0B11977A" w14:textId="77777777" w:rsidTr="001C50F2">
        <w:trPr>
          <w:trHeight w:val="20"/>
        </w:trPr>
        <w:tc>
          <w:tcPr>
            <w:tcW w:w="1317" w:type="pct"/>
            <w:tcBorders>
              <w:top w:val="single" w:sz="4" w:space="0" w:color="auto"/>
            </w:tcBorders>
            <w:vAlign w:val="center"/>
          </w:tcPr>
          <w:p w14:paraId="7993166E" w14:textId="77777777" w:rsidR="00F44BB9" w:rsidRPr="00A34893" w:rsidRDefault="00F44BB9" w:rsidP="006727C5">
            <w:pPr>
              <w:widowControl w:val="0"/>
              <w:jc w:val="both"/>
              <w:rPr>
                <w:rFonts w:ascii="Arial" w:hAnsi="Arial" w:cs="Arial"/>
              </w:rPr>
            </w:pPr>
            <w:r w:rsidRPr="00A34893">
              <w:rPr>
                <w:rFonts w:ascii="Arial" w:hAnsi="Arial" w:cs="Arial"/>
                <w:b/>
                <w:bCs/>
              </w:rPr>
              <w:t>2030</w:t>
            </w:r>
          </w:p>
        </w:tc>
        <w:tc>
          <w:tcPr>
            <w:tcW w:w="1101" w:type="pct"/>
            <w:tcBorders>
              <w:top w:val="single" w:sz="4" w:space="0" w:color="auto"/>
            </w:tcBorders>
            <w:noWrap/>
            <w:vAlign w:val="bottom"/>
          </w:tcPr>
          <w:p w14:paraId="1AD07BE4" w14:textId="77777777" w:rsidR="00F44BB9" w:rsidRPr="00A34893" w:rsidRDefault="00F44BB9" w:rsidP="006727C5">
            <w:pPr>
              <w:widowControl w:val="0"/>
              <w:jc w:val="both"/>
              <w:rPr>
                <w:rFonts w:ascii="Arial" w:hAnsi="Arial" w:cs="Arial"/>
              </w:rPr>
            </w:pPr>
          </w:p>
        </w:tc>
        <w:tc>
          <w:tcPr>
            <w:tcW w:w="682" w:type="pct"/>
            <w:tcBorders>
              <w:top w:val="single" w:sz="4" w:space="0" w:color="auto"/>
            </w:tcBorders>
            <w:noWrap/>
            <w:vAlign w:val="center"/>
          </w:tcPr>
          <w:p w14:paraId="4B2D8C1B" w14:textId="77777777" w:rsidR="00F44BB9" w:rsidRPr="00A34893" w:rsidRDefault="00F44BB9" w:rsidP="006727C5">
            <w:pPr>
              <w:widowControl w:val="0"/>
              <w:jc w:val="both"/>
              <w:rPr>
                <w:rFonts w:ascii="Arial" w:hAnsi="Arial" w:cs="Arial"/>
              </w:rPr>
            </w:pPr>
          </w:p>
        </w:tc>
        <w:tc>
          <w:tcPr>
            <w:tcW w:w="634" w:type="pct"/>
            <w:tcBorders>
              <w:top w:val="single" w:sz="4" w:space="0" w:color="auto"/>
            </w:tcBorders>
            <w:noWrap/>
            <w:vAlign w:val="center"/>
          </w:tcPr>
          <w:p w14:paraId="2D64BD14" w14:textId="77777777" w:rsidR="00F44BB9" w:rsidRPr="00A34893" w:rsidRDefault="00F44BB9" w:rsidP="006727C5">
            <w:pPr>
              <w:widowControl w:val="0"/>
              <w:jc w:val="both"/>
              <w:rPr>
                <w:rFonts w:ascii="Arial" w:hAnsi="Arial" w:cs="Arial"/>
              </w:rPr>
            </w:pPr>
          </w:p>
        </w:tc>
        <w:tc>
          <w:tcPr>
            <w:tcW w:w="634" w:type="pct"/>
            <w:tcBorders>
              <w:top w:val="single" w:sz="4" w:space="0" w:color="auto"/>
            </w:tcBorders>
            <w:noWrap/>
            <w:vAlign w:val="center"/>
          </w:tcPr>
          <w:p w14:paraId="0CB676DE" w14:textId="77777777" w:rsidR="00F44BB9" w:rsidRPr="00A34893" w:rsidRDefault="00F44BB9" w:rsidP="006727C5">
            <w:pPr>
              <w:widowControl w:val="0"/>
              <w:jc w:val="both"/>
              <w:rPr>
                <w:rFonts w:ascii="Arial" w:hAnsi="Arial" w:cs="Arial"/>
              </w:rPr>
            </w:pPr>
          </w:p>
        </w:tc>
        <w:tc>
          <w:tcPr>
            <w:tcW w:w="632" w:type="pct"/>
            <w:tcBorders>
              <w:top w:val="single" w:sz="4" w:space="0" w:color="auto"/>
            </w:tcBorders>
            <w:noWrap/>
            <w:vAlign w:val="center"/>
          </w:tcPr>
          <w:p w14:paraId="4EFAEAE1" w14:textId="77777777" w:rsidR="00F44BB9" w:rsidRPr="00A34893" w:rsidRDefault="00F44BB9" w:rsidP="006727C5">
            <w:pPr>
              <w:widowControl w:val="0"/>
              <w:jc w:val="both"/>
              <w:rPr>
                <w:rFonts w:ascii="Arial" w:hAnsi="Arial" w:cs="Arial"/>
              </w:rPr>
            </w:pPr>
          </w:p>
        </w:tc>
      </w:tr>
      <w:tr w:rsidR="00050994" w:rsidRPr="00A34893" w14:paraId="6C1B148C" w14:textId="77777777" w:rsidTr="001C50F2">
        <w:trPr>
          <w:trHeight w:val="20"/>
        </w:trPr>
        <w:tc>
          <w:tcPr>
            <w:tcW w:w="1317" w:type="pct"/>
            <w:vAlign w:val="center"/>
          </w:tcPr>
          <w:p w14:paraId="3CECDFB7" w14:textId="77777777" w:rsidR="00F44BB9" w:rsidRPr="00A34893" w:rsidRDefault="00F44BB9" w:rsidP="006727C5">
            <w:pPr>
              <w:widowControl w:val="0"/>
              <w:jc w:val="both"/>
              <w:rPr>
                <w:rFonts w:ascii="Arial" w:hAnsi="Arial" w:cs="Arial"/>
                <w:b/>
                <w:bCs/>
              </w:rPr>
            </w:pPr>
            <w:r w:rsidRPr="00A34893">
              <w:rPr>
                <w:rFonts w:ascii="Arial" w:hAnsi="Arial" w:cs="Arial"/>
              </w:rPr>
              <w:t>Area</w:t>
            </w:r>
          </w:p>
        </w:tc>
        <w:tc>
          <w:tcPr>
            <w:tcW w:w="1101" w:type="pct"/>
            <w:noWrap/>
            <w:vAlign w:val="center"/>
          </w:tcPr>
          <w:p w14:paraId="664F3264" w14:textId="77777777" w:rsidR="00F44BB9" w:rsidRPr="00A34893" w:rsidRDefault="00F44BB9" w:rsidP="006727C5">
            <w:pPr>
              <w:widowControl w:val="0"/>
              <w:jc w:val="both"/>
              <w:rPr>
                <w:rFonts w:ascii="Arial" w:hAnsi="Arial" w:cs="Arial"/>
              </w:rPr>
            </w:pPr>
            <w:r w:rsidRPr="00A34893">
              <w:rPr>
                <w:rFonts w:ascii="Arial" w:hAnsi="Arial" w:cs="Arial"/>
              </w:rPr>
              <w:t>ha</w:t>
            </w:r>
          </w:p>
        </w:tc>
        <w:tc>
          <w:tcPr>
            <w:tcW w:w="682" w:type="pct"/>
            <w:noWrap/>
            <w:vAlign w:val="center"/>
          </w:tcPr>
          <w:p w14:paraId="074D080A" w14:textId="77777777" w:rsidR="00F44BB9" w:rsidRPr="00A34893" w:rsidRDefault="00F44BB9" w:rsidP="006727C5">
            <w:pPr>
              <w:widowControl w:val="0"/>
              <w:jc w:val="both"/>
              <w:rPr>
                <w:rFonts w:ascii="Arial" w:hAnsi="Arial" w:cs="Arial"/>
              </w:rPr>
            </w:pPr>
            <w:r w:rsidRPr="00A34893">
              <w:rPr>
                <w:rFonts w:ascii="Arial" w:hAnsi="Arial" w:cs="Arial"/>
              </w:rPr>
              <w:t>884.99</w:t>
            </w:r>
          </w:p>
        </w:tc>
        <w:tc>
          <w:tcPr>
            <w:tcW w:w="634" w:type="pct"/>
            <w:noWrap/>
            <w:vAlign w:val="center"/>
          </w:tcPr>
          <w:p w14:paraId="313A15B7" w14:textId="77777777" w:rsidR="00F44BB9" w:rsidRPr="00A34893" w:rsidRDefault="00F44BB9" w:rsidP="006727C5">
            <w:pPr>
              <w:widowControl w:val="0"/>
              <w:jc w:val="both"/>
              <w:rPr>
                <w:rFonts w:ascii="Arial" w:hAnsi="Arial" w:cs="Arial"/>
              </w:rPr>
            </w:pPr>
            <w:r w:rsidRPr="00A34893">
              <w:rPr>
                <w:rFonts w:ascii="Arial" w:hAnsi="Arial" w:cs="Arial"/>
              </w:rPr>
              <w:t>115.00</w:t>
            </w:r>
          </w:p>
        </w:tc>
        <w:tc>
          <w:tcPr>
            <w:tcW w:w="634" w:type="pct"/>
            <w:noWrap/>
            <w:vAlign w:val="center"/>
          </w:tcPr>
          <w:p w14:paraId="1C5FDC28" w14:textId="77777777" w:rsidR="00F44BB9" w:rsidRPr="00A34893" w:rsidRDefault="00F44BB9" w:rsidP="006727C5">
            <w:pPr>
              <w:widowControl w:val="0"/>
              <w:jc w:val="both"/>
              <w:rPr>
                <w:rFonts w:ascii="Arial" w:hAnsi="Arial" w:cs="Arial"/>
              </w:rPr>
            </w:pPr>
            <w:r w:rsidRPr="00A34893">
              <w:rPr>
                <w:rFonts w:ascii="Arial" w:hAnsi="Arial" w:cs="Arial"/>
              </w:rPr>
              <w:t>6,227.57</w:t>
            </w:r>
          </w:p>
        </w:tc>
        <w:tc>
          <w:tcPr>
            <w:tcW w:w="632" w:type="pct"/>
            <w:noWrap/>
            <w:vAlign w:val="center"/>
          </w:tcPr>
          <w:p w14:paraId="248DB9BC" w14:textId="77777777" w:rsidR="00F44BB9" w:rsidRPr="00A34893" w:rsidRDefault="00F44BB9" w:rsidP="006727C5">
            <w:pPr>
              <w:widowControl w:val="0"/>
              <w:jc w:val="both"/>
              <w:rPr>
                <w:rFonts w:ascii="Arial" w:hAnsi="Arial" w:cs="Arial"/>
              </w:rPr>
            </w:pPr>
            <w:r w:rsidRPr="00A34893">
              <w:rPr>
                <w:rFonts w:ascii="Arial" w:hAnsi="Arial" w:cs="Arial"/>
              </w:rPr>
              <w:t>7,227.56</w:t>
            </w:r>
          </w:p>
        </w:tc>
      </w:tr>
      <w:tr w:rsidR="00050994" w:rsidRPr="00A34893" w14:paraId="020FA1AE" w14:textId="77777777" w:rsidTr="001C50F2">
        <w:trPr>
          <w:trHeight w:val="20"/>
        </w:trPr>
        <w:tc>
          <w:tcPr>
            <w:tcW w:w="1317" w:type="pct"/>
            <w:vAlign w:val="center"/>
          </w:tcPr>
          <w:p w14:paraId="65F021FD" w14:textId="77777777" w:rsidR="00F44BB9" w:rsidRPr="00A34893" w:rsidRDefault="00F44BB9" w:rsidP="006727C5">
            <w:pPr>
              <w:widowControl w:val="0"/>
              <w:jc w:val="both"/>
              <w:rPr>
                <w:rFonts w:ascii="Arial" w:hAnsi="Arial" w:cs="Arial"/>
              </w:rPr>
            </w:pPr>
            <w:r w:rsidRPr="00A34893">
              <w:rPr>
                <w:rFonts w:ascii="Arial" w:hAnsi="Arial" w:cs="Arial"/>
              </w:rPr>
              <w:t>Water supply demand</w:t>
            </w:r>
          </w:p>
        </w:tc>
        <w:tc>
          <w:tcPr>
            <w:tcW w:w="1101" w:type="pct"/>
            <w:noWrap/>
            <w:vAlign w:val="center"/>
          </w:tcPr>
          <w:p w14:paraId="4854CCBD" w14:textId="77777777" w:rsidR="00F44BB9" w:rsidRPr="00A34893" w:rsidRDefault="00F44BB9" w:rsidP="006727C5">
            <w:pPr>
              <w:widowControl w:val="0"/>
              <w:jc w:val="both"/>
              <w:rPr>
                <w:rFonts w:ascii="Arial" w:hAnsi="Arial" w:cs="Arial"/>
              </w:rPr>
            </w:pPr>
            <w:r w:rsidRPr="00A34893">
              <w:rPr>
                <w:rFonts w:ascii="Arial" w:hAnsi="Arial" w:cs="Arial"/>
              </w:rPr>
              <w:t>1000 m</w:t>
            </w:r>
            <w:r w:rsidRPr="00A34893">
              <w:rPr>
                <w:rFonts w:ascii="Arial" w:hAnsi="Arial" w:cs="Arial"/>
                <w:vertAlign w:val="superscript"/>
              </w:rPr>
              <w:t>3</w:t>
            </w:r>
            <w:r w:rsidRPr="00A34893">
              <w:rPr>
                <w:rFonts w:ascii="Arial" w:hAnsi="Arial" w:cs="Arial"/>
              </w:rPr>
              <w:t>/year</w:t>
            </w:r>
          </w:p>
        </w:tc>
        <w:tc>
          <w:tcPr>
            <w:tcW w:w="682" w:type="pct"/>
            <w:noWrap/>
            <w:vAlign w:val="center"/>
          </w:tcPr>
          <w:p w14:paraId="783F42BA" w14:textId="79955044" w:rsidR="00F44BB9" w:rsidRPr="00A34893" w:rsidRDefault="00F44BB9" w:rsidP="006727C5">
            <w:pPr>
              <w:widowControl w:val="0"/>
              <w:jc w:val="both"/>
              <w:rPr>
                <w:rFonts w:ascii="Arial" w:hAnsi="Arial" w:cs="Arial"/>
              </w:rPr>
            </w:pPr>
            <w:r w:rsidRPr="00A34893">
              <w:rPr>
                <w:rFonts w:ascii="Arial" w:hAnsi="Arial" w:cs="Arial"/>
              </w:rPr>
              <w:t>10</w:t>
            </w:r>
            <w:r w:rsidR="001D36C5" w:rsidRPr="00A34893">
              <w:rPr>
                <w:rFonts w:ascii="Arial" w:hAnsi="Arial" w:cs="Arial"/>
              </w:rPr>
              <w:t>,</w:t>
            </w:r>
            <w:r w:rsidRPr="00A34893">
              <w:rPr>
                <w:rFonts w:ascii="Arial" w:hAnsi="Arial" w:cs="Arial"/>
              </w:rPr>
              <w:t>821</w:t>
            </w:r>
          </w:p>
        </w:tc>
        <w:tc>
          <w:tcPr>
            <w:tcW w:w="634" w:type="pct"/>
            <w:noWrap/>
            <w:vAlign w:val="center"/>
          </w:tcPr>
          <w:p w14:paraId="2DEFD222" w14:textId="70354B2B" w:rsidR="00F44BB9" w:rsidRPr="00A34893" w:rsidRDefault="00F44BB9" w:rsidP="006727C5">
            <w:pPr>
              <w:widowControl w:val="0"/>
              <w:jc w:val="both"/>
              <w:rPr>
                <w:rFonts w:ascii="Arial" w:hAnsi="Arial" w:cs="Arial"/>
              </w:rPr>
            </w:pPr>
            <w:r w:rsidRPr="00A34893">
              <w:rPr>
                <w:rFonts w:ascii="Arial" w:hAnsi="Arial" w:cs="Arial"/>
              </w:rPr>
              <w:t>1</w:t>
            </w:r>
            <w:r w:rsidR="001D36C5" w:rsidRPr="00A34893">
              <w:rPr>
                <w:rFonts w:ascii="Arial" w:hAnsi="Arial" w:cs="Arial"/>
              </w:rPr>
              <w:t>,</w:t>
            </w:r>
            <w:r w:rsidRPr="00A34893">
              <w:rPr>
                <w:rFonts w:ascii="Arial" w:hAnsi="Arial" w:cs="Arial"/>
              </w:rPr>
              <w:t>406</w:t>
            </w:r>
          </w:p>
        </w:tc>
        <w:tc>
          <w:tcPr>
            <w:tcW w:w="634" w:type="pct"/>
            <w:noWrap/>
            <w:vAlign w:val="center"/>
          </w:tcPr>
          <w:p w14:paraId="645D1FDE" w14:textId="4791A43C" w:rsidR="00F44BB9" w:rsidRPr="00A34893" w:rsidRDefault="00F44BB9" w:rsidP="006727C5">
            <w:pPr>
              <w:widowControl w:val="0"/>
              <w:jc w:val="both"/>
              <w:rPr>
                <w:rFonts w:ascii="Arial" w:hAnsi="Arial" w:cs="Arial"/>
              </w:rPr>
            </w:pPr>
            <w:r w:rsidRPr="00A34893">
              <w:rPr>
                <w:rFonts w:ascii="Arial" w:hAnsi="Arial" w:cs="Arial"/>
              </w:rPr>
              <w:t>76</w:t>
            </w:r>
            <w:r w:rsidR="001D36C5" w:rsidRPr="00A34893">
              <w:rPr>
                <w:rFonts w:ascii="Arial" w:hAnsi="Arial" w:cs="Arial"/>
              </w:rPr>
              <w:t>,</w:t>
            </w:r>
            <w:r w:rsidRPr="00A34893">
              <w:rPr>
                <w:rFonts w:ascii="Arial" w:hAnsi="Arial" w:cs="Arial"/>
              </w:rPr>
              <w:t>148</w:t>
            </w:r>
          </w:p>
        </w:tc>
        <w:tc>
          <w:tcPr>
            <w:tcW w:w="632" w:type="pct"/>
            <w:noWrap/>
            <w:vAlign w:val="center"/>
          </w:tcPr>
          <w:p w14:paraId="639C665B" w14:textId="39567620" w:rsidR="00F44BB9" w:rsidRPr="00A34893" w:rsidRDefault="00F44BB9" w:rsidP="006727C5">
            <w:pPr>
              <w:widowControl w:val="0"/>
              <w:jc w:val="both"/>
              <w:rPr>
                <w:rFonts w:ascii="Arial" w:hAnsi="Arial" w:cs="Arial"/>
              </w:rPr>
            </w:pPr>
            <w:r w:rsidRPr="00A34893">
              <w:rPr>
                <w:rFonts w:ascii="Arial" w:hAnsi="Arial" w:cs="Arial"/>
              </w:rPr>
              <w:t>88</w:t>
            </w:r>
            <w:r w:rsidR="001D36C5" w:rsidRPr="00A34893">
              <w:rPr>
                <w:rFonts w:ascii="Arial" w:hAnsi="Arial" w:cs="Arial"/>
              </w:rPr>
              <w:t>,</w:t>
            </w:r>
            <w:r w:rsidRPr="00A34893">
              <w:rPr>
                <w:rFonts w:ascii="Arial" w:hAnsi="Arial" w:cs="Arial"/>
              </w:rPr>
              <w:t>375</w:t>
            </w:r>
          </w:p>
        </w:tc>
      </w:tr>
      <w:tr w:rsidR="00050994" w:rsidRPr="00A34893" w14:paraId="4ECD1954" w14:textId="77777777" w:rsidTr="001C50F2">
        <w:trPr>
          <w:trHeight w:val="20"/>
        </w:trPr>
        <w:tc>
          <w:tcPr>
            <w:tcW w:w="1317" w:type="pct"/>
            <w:vAlign w:val="center"/>
          </w:tcPr>
          <w:p w14:paraId="2CBA43EA" w14:textId="77777777" w:rsidR="00F44BB9" w:rsidRPr="00A34893" w:rsidRDefault="00F44BB9" w:rsidP="006727C5">
            <w:pPr>
              <w:widowControl w:val="0"/>
              <w:jc w:val="both"/>
              <w:rPr>
                <w:rFonts w:ascii="Arial" w:hAnsi="Arial" w:cs="Arial"/>
              </w:rPr>
            </w:pPr>
            <w:r w:rsidRPr="00A34893">
              <w:rPr>
                <w:rFonts w:ascii="Arial" w:hAnsi="Arial" w:cs="Arial"/>
              </w:rPr>
              <w:t>Wastewater</w:t>
            </w:r>
          </w:p>
        </w:tc>
        <w:tc>
          <w:tcPr>
            <w:tcW w:w="1101" w:type="pct"/>
            <w:noWrap/>
            <w:vAlign w:val="center"/>
          </w:tcPr>
          <w:p w14:paraId="00CC283A" w14:textId="77777777" w:rsidR="00F44BB9" w:rsidRPr="00A34893" w:rsidRDefault="00F44BB9" w:rsidP="006727C5">
            <w:pPr>
              <w:widowControl w:val="0"/>
              <w:jc w:val="both"/>
              <w:rPr>
                <w:rFonts w:ascii="Arial" w:hAnsi="Arial" w:cs="Arial"/>
              </w:rPr>
            </w:pPr>
            <w:r w:rsidRPr="00A34893">
              <w:rPr>
                <w:rFonts w:ascii="Arial" w:hAnsi="Arial" w:cs="Arial"/>
              </w:rPr>
              <w:t>1000 m</w:t>
            </w:r>
            <w:r w:rsidRPr="00A34893">
              <w:rPr>
                <w:rFonts w:ascii="Arial" w:hAnsi="Arial" w:cs="Arial"/>
                <w:vertAlign w:val="superscript"/>
              </w:rPr>
              <w:t>3</w:t>
            </w:r>
            <w:r w:rsidRPr="00A34893">
              <w:rPr>
                <w:rFonts w:ascii="Arial" w:hAnsi="Arial" w:cs="Arial"/>
              </w:rPr>
              <w:t>/year</w:t>
            </w:r>
          </w:p>
        </w:tc>
        <w:tc>
          <w:tcPr>
            <w:tcW w:w="682" w:type="pct"/>
            <w:noWrap/>
            <w:vAlign w:val="center"/>
          </w:tcPr>
          <w:p w14:paraId="332FF6BD" w14:textId="44FE8BC8" w:rsidR="00F44BB9" w:rsidRPr="00A34893" w:rsidRDefault="00F44BB9" w:rsidP="006727C5">
            <w:pPr>
              <w:widowControl w:val="0"/>
              <w:jc w:val="both"/>
              <w:rPr>
                <w:rFonts w:ascii="Arial" w:hAnsi="Arial" w:cs="Arial"/>
              </w:rPr>
            </w:pPr>
            <w:r w:rsidRPr="00A34893">
              <w:rPr>
                <w:rFonts w:ascii="Arial" w:hAnsi="Arial" w:cs="Arial"/>
              </w:rPr>
              <w:t>8</w:t>
            </w:r>
            <w:r w:rsidR="001D36C5" w:rsidRPr="00A34893">
              <w:rPr>
                <w:rFonts w:ascii="Arial" w:hAnsi="Arial" w:cs="Arial"/>
              </w:rPr>
              <w:t>,</w:t>
            </w:r>
            <w:r w:rsidRPr="00A34893">
              <w:rPr>
                <w:rFonts w:ascii="Arial" w:hAnsi="Arial" w:cs="Arial"/>
              </w:rPr>
              <w:t>657</w:t>
            </w:r>
          </w:p>
        </w:tc>
        <w:tc>
          <w:tcPr>
            <w:tcW w:w="634" w:type="pct"/>
            <w:noWrap/>
            <w:vAlign w:val="center"/>
          </w:tcPr>
          <w:p w14:paraId="521976F1" w14:textId="74454F8B" w:rsidR="00F44BB9" w:rsidRPr="00A34893" w:rsidRDefault="00F44BB9" w:rsidP="006727C5">
            <w:pPr>
              <w:widowControl w:val="0"/>
              <w:jc w:val="both"/>
              <w:rPr>
                <w:rFonts w:ascii="Arial" w:hAnsi="Arial" w:cs="Arial"/>
              </w:rPr>
            </w:pPr>
            <w:r w:rsidRPr="00A34893">
              <w:rPr>
                <w:rFonts w:ascii="Arial" w:hAnsi="Arial" w:cs="Arial"/>
              </w:rPr>
              <w:t>1</w:t>
            </w:r>
            <w:r w:rsidR="001D36C5" w:rsidRPr="00A34893">
              <w:rPr>
                <w:rFonts w:ascii="Arial" w:hAnsi="Arial" w:cs="Arial"/>
              </w:rPr>
              <w:t>,</w:t>
            </w:r>
            <w:r w:rsidRPr="00A34893">
              <w:rPr>
                <w:rFonts w:ascii="Arial" w:hAnsi="Arial" w:cs="Arial"/>
              </w:rPr>
              <w:t>125</w:t>
            </w:r>
          </w:p>
        </w:tc>
        <w:tc>
          <w:tcPr>
            <w:tcW w:w="634" w:type="pct"/>
            <w:noWrap/>
            <w:vAlign w:val="center"/>
          </w:tcPr>
          <w:p w14:paraId="35F4EF6E" w14:textId="22098A2C" w:rsidR="00F44BB9" w:rsidRPr="00A34893" w:rsidRDefault="00F44BB9" w:rsidP="006727C5">
            <w:pPr>
              <w:widowControl w:val="0"/>
              <w:jc w:val="both"/>
              <w:rPr>
                <w:rFonts w:ascii="Arial" w:hAnsi="Arial" w:cs="Arial"/>
              </w:rPr>
            </w:pPr>
            <w:r w:rsidRPr="00A34893">
              <w:rPr>
                <w:rFonts w:ascii="Arial" w:hAnsi="Arial" w:cs="Arial"/>
              </w:rPr>
              <w:t>60</w:t>
            </w:r>
            <w:r w:rsidR="001D36C5" w:rsidRPr="00A34893">
              <w:rPr>
                <w:rFonts w:ascii="Arial" w:hAnsi="Arial" w:cs="Arial"/>
              </w:rPr>
              <w:t>,</w:t>
            </w:r>
            <w:r w:rsidRPr="00A34893">
              <w:rPr>
                <w:rFonts w:ascii="Arial" w:hAnsi="Arial" w:cs="Arial"/>
              </w:rPr>
              <w:t>918</w:t>
            </w:r>
          </w:p>
        </w:tc>
        <w:tc>
          <w:tcPr>
            <w:tcW w:w="632" w:type="pct"/>
            <w:noWrap/>
            <w:vAlign w:val="center"/>
          </w:tcPr>
          <w:p w14:paraId="1092121A" w14:textId="63068B6E" w:rsidR="00F44BB9" w:rsidRPr="00A34893" w:rsidRDefault="00F44BB9" w:rsidP="006727C5">
            <w:pPr>
              <w:widowControl w:val="0"/>
              <w:jc w:val="both"/>
              <w:rPr>
                <w:rFonts w:ascii="Arial" w:hAnsi="Arial" w:cs="Arial"/>
              </w:rPr>
            </w:pPr>
            <w:r w:rsidRPr="00A34893">
              <w:rPr>
                <w:rFonts w:ascii="Arial" w:hAnsi="Arial" w:cs="Arial"/>
              </w:rPr>
              <w:t>70</w:t>
            </w:r>
            <w:r w:rsidR="001D36C5" w:rsidRPr="00A34893">
              <w:rPr>
                <w:rFonts w:ascii="Arial" w:hAnsi="Arial" w:cs="Arial"/>
              </w:rPr>
              <w:t>,</w:t>
            </w:r>
            <w:r w:rsidRPr="00A34893">
              <w:rPr>
                <w:rFonts w:ascii="Arial" w:hAnsi="Arial" w:cs="Arial"/>
              </w:rPr>
              <w:t>700</w:t>
            </w:r>
          </w:p>
        </w:tc>
      </w:tr>
      <w:tr w:rsidR="008D0782" w:rsidRPr="00A34893" w14:paraId="58B468AF" w14:textId="77777777" w:rsidTr="001C50F2">
        <w:trPr>
          <w:trHeight w:val="20"/>
        </w:trPr>
        <w:tc>
          <w:tcPr>
            <w:tcW w:w="1317" w:type="pct"/>
            <w:vAlign w:val="center"/>
          </w:tcPr>
          <w:p w14:paraId="2D5199F6" w14:textId="77777777" w:rsidR="008D0782" w:rsidRPr="00A34893" w:rsidRDefault="008D0782" w:rsidP="008D0782">
            <w:pPr>
              <w:widowControl w:val="0"/>
              <w:jc w:val="both"/>
              <w:rPr>
                <w:rFonts w:ascii="Arial" w:hAnsi="Arial" w:cs="Arial"/>
              </w:rPr>
            </w:pPr>
            <w:r w:rsidRPr="00A34893">
              <w:rPr>
                <w:rFonts w:ascii="Arial" w:hAnsi="Arial" w:cs="Arial"/>
                <w:spacing w:val="-2"/>
              </w:rPr>
              <w:t>BOD</w:t>
            </w:r>
          </w:p>
        </w:tc>
        <w:tc>
          <w:tcPr>
            <w:tcW w:w="1101" w:type="pct"/>
            <w:noWrap/>
          </w:tcPr>
          <w:p w14:paraId="2E8C422B" w14:textId="0D1FE5D0"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682" w:type="pct"/>
            <w:noWrap/>
            <w:vAlign w:val="center"/>
          </w:tcPr>
          <w:p w14:paraId="55D33041" w14:textId="77777777" w:rsidR="008D0782" w:rsidRPr="00A34893" w:rsidRDefault="008D0782" w:rsidP="008D0782">
            <w:pPr>
              <w:widowControl w:val="0"/>
              <w:jc w:val="both"/>
              <w:rPr>
                <w:rFonts w:ascii="Arial" w:hAnsi="Arial" w:cs="Arial"/>
              </w:rPr>
            </w:pPr>
            <w:r w:rsidRPr="00A34893">
              <w:rPr>
                <w:rFonts w:ascii="Arial" w:hAnsi="Arial" w:cs="Arial"/>
              </w:rPr>
              <w:t>259.71</w:t>
            </w:r>
          </w:p>
        </w:tc>
        <w:tc>
          <w:tcPr>
            <w:tcW w:w="634" w:type="pct"/>
            <w:noWrap/>
            <w:vAlign w:val="center"/>
          </w:tcPr>
          <w:p w14:paraId="21EF1624" w14:textId="77777777" w:rsidR="008D0782" w:rsidRPr="00A34893" w:rsidRDefault="008D0782" w:rsidP="008D0782">
            <w:pPr>
              <w:widowControl w:val="0"/>
              <w:jc w:val="both"/>
              <w:rPr>
                <w:rFonts w:ascii="Arial" w:hAnsi="Arial" w:cs="Arial"/>
              </w:rPr>
            </w:pPr>
            <w:r w:rsidRPr="00A34893">
              <w:rPr>
                <w:rFonts w:ascii="Arial" w:hAnsi="Arial" w:cs="Arial"/>
              </w:rPr>
              <w:t>33.75</w:t>
            </w:r>
          </w:p>
        </w:tc>
        <w:tc>
          <w:tcPr>
            <w:tcW w:w="634" w:type="pct"/>
            <w:noWrap/>
            <w:vAlign w:val="center"/>
          </w:tcPr>
          <w:p w14:paraId="6C312576" w14:textId="77777777" w:rsidR="008D0782" w:rsidRPr="00A34893" w:rsidRDefault="008D0782" w:rsidP="008D0782">
            <w:pPr>
              <w:widowControl w:val="0"/>
              <w:jc w:val="both"/>
              <w:rPr>
                <w:rFonts w:ascii="Arial" w:hAnsi="Arial" w:cs="Arial"/>
              </w:rPr>
            </w:pPr>
            <w:r w:rsidRPr="00A34893">
              <w:rPr>
                <w:rFonts w:ascii="Arial" w:hAnsi="Arial" w:cs="Arial"/>
              </w:rPr>
              <w:t>1,827.54</w:t>
            </w:r>
          </w:p>
        </w:tc>
        <w:tc>
          <w:tcPr>
            <w:tcW w:w="632" w:type="pct"/>
            <w:noWrap/>
            <w:vAlign w:val="center"/>
          </w:tcPr>
          <w:p w14:paraId="34771D86" w14:textId="77777777" w:rsidR="008D0782" w:rsidRPr="00A34893" w:rsidRDefault="008D0782" w:rsidP="008D0782">
            <w:pPr>
              <w:widowControl w:val="0"/>
              <w:jc w:val="both"/>
              <w:rPr>
                <w:rFonts w:ascii="Arial" w:hAnsi="Arial" w:cs="Arial"/>
              </w:rPr>
            </w:pPr>
            <w:r w:rsidRPr="00A34893">
              <w:rPr>
                <w:rFonts w:ascii="Arial" w:hAnsi="Arial" w:cs="Arial"/>
              </w:rPr>
              <w:t>2,121.00</w:t>
            </w:r>
          </w:p>
        </w:tc>
      </w:tr>
      <w:tr w:rsidR="008D0782" w:rsidRPr="00A34893" w14:paraId="5300478A" w14:textId="77777777" w:rsidTr="001C50F2">
        <w:trPr>
          <w:trHeight w:val="20"/>
        </w:trPr>
        <w:tc>
          <w:tcPr>
            <w:tcW w:w="1317" w:type="pct"/>
            <w:vAlign w:val="center"/>
          </w:tcPr>
          <w:p w14:paraId="1C20D499" w14:textId="77777777" w:rsidR="008D0782" w:rsidRPr="00A34893" w:rsidRDefault="008D0782" w:rsidP="008D0782">
            <w:pPr>
              <w:widowControl w:val="0"/>
              <w:jc w:val="both"/>
              <w:rPr>
                <w:rFonts w:ascii="Arial" w:hAnsi="Arial" w:cs="Arial"/>
                <w:spacing w:val="-2"/>
              </w:rPr>
            </w:pPr>
            <w:r w:rsidRPr="00A34893">
              <w:rPr>
                <w:rFonts w:ascii="Arial" w:hAnsi="Arial" w:cs="Arial"/>
                <w:spacing w:val="-2"/>
              </w:rPr>
              <w:t>COD</w:t>
            </w:r>
          </w:p>
        </w:tc>
        <w:tc>
          <w:tcPr>
            <w:tcW w:w="1101" w:type="pct"/>
            <w:noWrap/>
          </w:tcPr>
          <w:p w14:paraId="3288AEF3" w14:textId="1BC010CA"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682" w:type="pct"/>
            <w:noWrap/>
            <w:vAlign w:val="center"/>
          </w:tcPr>
          <w:p w14:paraId="40AC710D" w14:textId="77777777" w:rsidR="008D0782" w:rsidRPr="00A34893" w:rsidRDefault="008D0782" w:rsidP="008D0782">
            <w:pPr>
              <w:widowControl w:val="0"/>
              <w:jc w:val="both"/>
              <w:rPr>
                <w:rFonts w:ascii="Arial" w:hAnsi="Arial" w:cs="Arial"/>
              </w:rPr>
            </w:pPr>
            <w:r w:rsidRPr="00A34893">
              <w:rPr>
                <w:rFonts w:ascii="Arial" w:hAnsi="Arial" w:cs="Arial"/>
              </w:rPr>
              <w:t>649.27</w:t>
            </w:r>
          </w:p>
        </w:tc>
        <w:tc>
          <w:tcPr>
            <w:tcW w:w="634" w:type="pct"/>
            <w:noWrap/>
            <w:vAlign w:val="center"/>
          </w:tcPr>
          <w:p w14:paraId="3279D238" w14:textId="77777777" w:rsidR="008D0782" w:rsidRPr="00A34893" w:rsidRDefault="008D0782" w:rsidP="008D0782">
            <w:pPr>
              <w:widowControl w:val="0"/>
              <w:jc w:val="both"/>
              <w:rPr>
                <w:rFonts w:ascii="Arial" w:hAnsi="Arial" w:cs="Arial"/>
              </w:rPr>
            </w:pPr>
            <w:r w:rsidRPr="00A34893">
              <w:rPr>
                <w:rFonts w:ascii="Arial" w:hAnsi="Arial" w:cs="Arial"/>
              </w:rPr>
              <w:t>84.37</w:t>
            </w:r>
          </w:p>
        </w:tc>
        <w:tc>
          <w:tcPr>
            <w:tcW w:w="634" w:type="pct"/>
            <w:noWrap/>
            <w:vAlign w:val="center"/>
          </w:tcPr>
          <w:p w14:paraId="068287A9" w14:textId="77777777" w:rsidR="008D0782" w:rsidRPr="00A34893" w:rsidRDefault="008D0782" w:rsidP="008D0782">
            <w:pPr>
              <w:widowControl w:val="0"/>
              <w:jc w:val="both"/>
              <w:rPr>
                <w:rFonts w:ascii="Arial" w:hAnsi="Arial" w:cs="Arial"/>
              </w:rPr>
            </w:pPr>
            <w:r w:rsidRPr="00A34893">
              <w:rPr>
                <w:rFonts w:ascii="Arial" w:hAnsi="Arial" w:cs="Arial"/>
              </w:rPr>
              <w:t>4,568.86</w:t>
            </w:r>
          </w:p>
        </w:tc>
        <w:tc>
          <w:tcPr>
            <w:tcW w:w="632" w:type="pct"/>
            <w:noWrap/>
            <w:vAlign w:val="center"/>
          </w:tcPr>
          <w:p w14:paraId="589B25A6" w14:textId="77777777" w:rsidR="008D0782" w:rsidRPr="00A34893" w:rsidRDefault="008D0782" w:rsidP="008D0782">
            <w:pPr>
              <w:widowControl w:val="0"/>
              <w:jc w:val="both"/>
              <w:rPr>
                <w:rFonts w:ascii="Arial" w:hAnsi="Arial" w:cs="Arial"/>
              </w:rPr>
            </w:pPr>
            <w:r w:rsidRPr="00A34893">
              <w:rPr>
                <w:rFonts w:ascii="Arial" w:hAnsi="Arial" w:cs="Arial"/>
              </w:rPr>
              <w:t>5,302.50</w:t>
            </w:r>
          </w:p>
        </w:tc>
      </w:tr>
      <w:tr w:rsidR="008D0782" w:rsidRPr="00A34893" w14:paraId="55F9244C" w14:textId="77777777" w:rsidTr="001C50F2">
        <w:trPr>
          <w:trHeight w:val="20"/>
        </w:trPr>
        <w:tc>
          <w:tcPr>
            <w:tcW w:w="1317" w:type="pct"/>
            <w:vAlign w:val="center"/>
          </w:tcPr>
          <w:p w14:paraId="4CC56B19" w14:textId="77777777" w:rsidR="008D0782" w:rsidRPr="00A34893" w:rsidRDefault="008D0782" w:rsidP="008D0782">
            <w:pPr>
              <w:widowControl w:val="0"/>
              <w:jc w:val="both"/>
              <w:rPr>
                <w:rFonts w:ascii="Arial" w:hAnsi="Arial" w:cs="Arial"/>
                <w:spacing w:val="-2"/>
              </w:rPr>
            </w:pPr>
            <w:r w:rsidRPr="00A34893">
              <w:rPr>
                <w:rFonts w:ascii="Arial" w:hAnsi="Arial" w:cs="Arial"/>
              </w:rPr>
              <w:t>TSS</w:t>
            </w:r>
          </w:p>
        </w:tc>
        <w:tc>
          <w:tcPr>
            <w:tcW w:w="1101" w:type="pct"/>
            <w:noWrap/>
          </w:tcPr>
          <w:p w14:paraId="4CAA827C" w14:textId="3250E003"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682" w:type="pct"/>
            <w:noWrap/>
            <w:vAlign w:val="center"/>
          </w:tcPr>
          <w:p w14:paraId="445CB82C" w14:textId="77777777" w:rsidR="008D0782" w:rsidRPr="00A34893" w:rsidRDefault="008D0782" w:rsidP="008D0782">
            <w:pPr>
              <w:widowControl w:val="0"/>
              <w:jc w:val="both"/>
              <w:rPr>
                <w:rFonts w:ascii="Arial" w:hAnsi="Arial" w:cs="Arial"/>
              </w:rPr>
            </w:pPr>
            <w:r w:rsidRPr="00A34893">
              <w:rPr>
                <w:rFonts w:ascii="Arial" w:hAnsi="Arial" w:cs="Arial"/>
              </w:rPr>
              <w:t>432.85</w:t>
            </w:r>
          </w:p>
        </w:tc>
        <w:tc>
          <w:tcPr>
            <w:tcW w:w="634" w:type="pct"/>
            <w:noWrap/>
            <w:vAlign w:val="center"/>
          </w:tcPr>
          <w:p w14:paraId="341243C1" w14:textId="77777777" w:rsidR="008D0782" w:rsidRPr="00A34893" w:rsidRDefault="008D0782" w:rsidP="008D0782">
            <w:pPr>
              <w:widowControl w:val="0"/>
              <w:jc w:val="both"/>
              <w:rPr>
                <w:rFonts w:ascii="Arial" w:hAnsi="Arial" w:cs="Arial"/>
              </w:rPr>
            </w:pPr>
            <w:r w:rsidRPr="00A34893">
              <w:rPr>
                <w:rFonts w:ascii="Arial" w:hAnsi="Arial" w:cs="Arial"/>
              </w:rPr>
              <w:t>56.25</w:t>
            </w:r>
          </w:p>
        </w:tc>
        <w:tc>
          <w:tcPr>
            <w:tcW w:w="634" w:type="pct"/>
            <w:noWrap/>
            <w:vAlign w:val="center"/>
          </w:tcPr>
          <w:p w14:paraId="3BBE1FCD" w14:textId="77777777" w:rsidR="008D0782" w:rsidRPr="00A34893" w:rsidRDefault="008D0782" w:rsidP="008D0782">
            <w:pPr>
              <w:widowControl w:val="0"/>
              <w:jc w:val="both"/>
              <w:rPr>
                <w:rFonts w:ascii="Arial" w:hAnsi="Arial" w:cs="Arial"/>
              </w:rPr>
            </w:pPr>
            <w:r w:rsidRPr="00A34893">
              <w:rPr>
                <w:rFonts w:ascii="Arial" w:hAnsi="Arial" w:cs="Arial"/>
              </w:rPr>
              <w:t>3,045.90</w:t>
            </w:r>
          </w:p>
        </w:tc>
        <w:tc>
          <w:tcPr>
            <w:tcW w:w="632" w:type="pct"/>
            <w:noWrap/>
            <w:vAlign w:val="center"/>
          </w:tcPr>
          <w:p w14:paraId="07D6C967" w14:textId="77777777" w:rsidR="008D0782" w:rsidRPr="00A34893" w:rsidRDefault="008D0782" w:rsidP="008D0782">
            <w:pPr>
              <w:widowControl w:val="0"/>
              <w:jc w:val="both"/>
              <w:rPr>
                <w:rFonts w:ascii="Arial" w:hAnsi="Arial" w:cs="Arial"/>
              </w:rPr>
            </w:pPr>
            <w:r w:rsidRPr="00A34893">
              <w:rPr>
                <w:rFonts w:ascii="Arial" w:hAnsi="Arial" w:cs="Arial"/>
              </w:rPr>
              <w:t>3,535.00</w:t>
            </w:r>
          </w:p>
        </w:tc>
      </w:tr>
      <w:tr w:rsidR="008D0782" w:rsidRPr="00A34893" w14:paraId="573FB1E2" w14:textId="77777777" w:rsidTr="001C50F2">
        <w:trPr>
          <w:trHeight w:val="20"/>
        </w:trPr>
        <w:tc>
          <w:tcPr>
            <w:tcW w:w="1317" w:type="pct"/>
            <w:tcBorders>
              <w:bottom w:val="nil"/>
            </w:tcBorders>
            <w:vAlign w:val="center"/>
          </w:tcPr>
          <w:p w14:paraId="51F25412" w14:textId="77777777" w:rsidR="008D0782" w:rsidRPr="00A34893" w:rsidRDefault="008D0782" w:rsidP="008D0782">
            <w:pPr>
              <w:widowControl w:val="0"/>
              <w:jc w:val="both"/>
              <w:rPr>
                <w:rFonts w:ascii="Arial" w:hAnsi="Arial" w:cs="Arial"/>
              </w:rPr>
            </w:pPr>
            <w:r w:rsidRPr="00A34893">
              <w:rPr>
                <w:rFonts w:ascii="Arial" w:hAnsi="Arial" w:cs="Arial"/>
              </w:rPr>
              <w:t>TN</w:t>
            </w:r>
          </w:p>
        </w:tc>
        <w:tc>
          <w:tcPr>
            <w:tcW w:w="1101" w:type="pct"/>
            <w:tcBorders>
              <w:bottom w:val="nil"/>
            </w:tcBorders>
            <w:noWrap/>
          </w:tcPr>
          <w:p w14:paraId="589015EC" w14:textId="63AEA9A1"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682" w:type="pct"/>
            <w:tcBorders>
              <w:bottom w:val="nil"/>
            </w:tcBorders>
            <w:noWrap/>
            <w:vAlign w:val="center"/>
          </w:tcPr>
          <w:p w14:paraId="2AA5E157" w14:textId="77777777" w:rsidR="008D0782" w:rsidRPr="00A34893" w:rsidRDefault="008D0782" w:rsidP="008D0782">
            <w:pPr>
              <w:widowControl w:val="0"/>
              <w:jc w:val="both"/>
              <w:rPr>
                <w:rFonts w:ascii="Arial" w:hAnsi="Arial" w:cs="Arial"/>
              </w:rPr>
            </w:pPr>
            <w:r w:rsidRPr="00A34893">
              <w:rPr>
                <w:rFonts w:ascii="Arial" w:hAnsi="Arial" w:cs="Arial"/>
              </w:rPr>
              <w:t>173.14</w:t>
            </w:r>
          </w:p>
        </w:tc>
        <w:tc>
          <w:tcPr>
            <w:tcW w:w="634" w:type="pct"/>
            <w:tcBorders>
              <w:bottom w:val="nil"/>
            </w:tcBorders>
            <w:noWrap/>
            <w:vAlign w:val="center"/>
          </w:tcPr>
          <w:p w14:paraId="38C2A1F2" w14:textId="77777777" w:rsidR="008D0782" w:rsidRPr="00A34893" w:rsidRDefault="008D0782" w:rsidP="008D0782">
            <w:pPr>
              <w:widowControl w:val="0"/>
              <w:jc w:val="both"/>
              <w:rPr>
                <w:rFonts w:ascii="Arial" w:hAnsi="Arial" w:cs="Arial"/>
              </w:rPr>
            </w:pPr>
            <w:r w:rsidRPr="00A34893">
              <w:rPr>
                <w:rFonts w:ascii="Arial" w:hAnsi="Arial" w:cs="Arial"/>
              </w:rPr>
              <w:t>22.50</w:t>
            </w:r>
          </w:p>
        </w:tc>
        <w:tc>
          <w:tcPr>
            <w:tcW w:w="634" w:type="pct"/>
            <w:tcBorders>
              <w:bottom w:val="nil"/>
            </w:tcBorders>
            <w:noWrap/>
            <w:vAlign w:val="center"/>
          </w:tcPr>
          <w:p w14:paraId="1DCB8480" w14:textId="77777777" w:rsidR="008D0782" w:rsidRPr="00A34893" w:rsidRDefault="008D0782" w:rsidP="008D0782">
            <w:pPr>
              <w:widowControl w:val="0"/>
              <w:jc w:val="both"/>
              <w:rPr>
                <w:rFonts w:ascii="Arial" w:hAnsi="Arial" w:cs="Arial"/>
              </w:rPr>
            </w:pPr>
            <w:r w:rsidRPr="00A34893">
              <w:rPr>
                <w:rFonts w:ascii="Arial" w:hAnsi="Arial" w:cs="Arial"/>
              </w:rPr>
              <w:t>1,218.36</w:t>
            </w:r>
          </w:p>
        </w:tc>
        <w:tc>
          <w:tcPr>
            <w:tcW w:w="632" w:type="pct"/>
            <w:tcBorders>
              <w:bottom w:val="nil"/>
            </w:tcBorders>
            <w:noWrap/>
            <w:vAlign w:val="center"/>
          </w:tcPr>
          <w:p w14:paraId="23A6F632" w14:textId="77777777" w:rsidR="008D0782" w:rsidRPr="00A34893" w:rsidRDefault="008D0782" w:rsidP="008D0782">
            <w:pPr>
              <w:widowControl w:val="0"/>
              <w:jc w:val="both"/>
              <w:rPr>
                <w:rFonts w:ascii="Arial" w:hAnsi="Arial" w:cs="Arial"/>
              </w:rPr>
            </w:pPr>
            <w:r w:rsidRPr="00A34893">
              <w:rPr>
                <w:rFonts w:ascii="Arial" w:hAnsi="Arial" w:cs="Arial"/>
              </w:rPr>
              <w:t>1,414.00</w:t>
            </w:r>
          </w:p>
        </w:tc>
      </w:tr>
      <w:tr w:rsidR="008D0782" w:rsidRPr="00A34893" w14:paraId="37C293EC" w14:textId="77777777" w:rsidTr="001C50F2">
        <w:trPr>
          <w:trHeight w:val="20"/>
        </w:trPr>
        <w:tc>
          <w:tcPr>
            <w:tcW w:w="1317" w:type="pct"/>
            <w:tcBorders>
              <w:top w:val="nil"/>
              <w:bottom w:val="single" w:sz="4" w:space="0" w:color="auto"/>
            </w:tcBorders>
            <w:vAlign w:val="center"/>
          </w:tcPr>
          <w:p w14:paraId="4197FD26" w14:textId="77777777" w:rsidR="008D0782" w:rsidRPr="00A34893" w:rsidRDefault="008D0782" w:rsidP="008D0782">
            <w:pPr>
              <w:widowControl w:val="0"/>
              <w:jc w:val="both"/>
              <w:rPr>
                <w:rFonts w:ascii="Arial" w:hAnsi="Arial" w:cs="Arial"/>
              </w:rPr>
            </w:pPr>
            <w:r w:rsidRPr="00A34893">
              <w:rPr>
                <w:rFonts w:ascii="Arial" w:hAnsi="Arial" w:cs="Arial"/>
              </w:rPr>
              <w:t>TP</w:t>
            </w:r>
          </w:p>
        </w:tc>
        <w:tc>
          <w:tcPr>
            <w:tcW w:w="1101" w:type="pct"/>
            <w:tcBorders>
              <w:top w:val="nil"/>
              <w:bottom w:val="single" w:sz="4" w:space="0" w:color="auto"/>
            </w:tcBorders>
            <w:noWrap/>
          </w:tcPr>
          <w:p w14:paraId="7ED770AB" w14:textId="3EAE7DD3"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682" w:type="pct"/>
            <w:tcBorders>
              <w:top w:val="nil"/>
              <w:bottom w:val="single" w:sz="4" w:space="0" w:color="auto"/>
            </w:tcBorders>
            <w:noWrap/>
            <w:vAlign w:val="center"/>
          </w:tcPr>
          <w:p w14:paraId="2A0A5678" w14:textId="77777777" w:rsidR="008D0782" w:rsidRPr="00A34893" w:rsidRDefault="008D0782" w:rsidP="008D0782">
            <w:pPr>
              <w:widowControl w:val="0"/>
              <w:jc w:val="both"/>
              <w:rPr>
                <w:rFonts w:ascii="Arial" w:hAnsi="Arial" w:cs="Arial"/>
              </w:rPr>
            </w:pPr>
            <w:r w:rsidRPr="00A34893">
              <w:rPr>
                <w:rFonts w:ascii="Arial" w:hAnsi="Arial" w:cs="Arial"/>
              </w:rPr>
              <w:t>34.63</w:t>
            </w:r>
          </w:p>
        </w:tc>
        <w:tc>
          <w:tcPr>
            <w:tcW w:w="634" w:type="pct"/>
            <w:tcBorders>
              <w:top w:val="nil"/>
              <w:bottom w:val="single" w:sz="4" w:space="0" w:color="auto"/>
            </w:tcBorders>
            <w:noWrap/>
            <w:vAlign w:val="center"/>
          </w:tcPr>
          <w:p w14:paraId="69A4074B" w14:textId="77777777" w:rsidR="008D0782" w:rsidRPr="00A34893" w:rsidRDefault="008D0782" w:rsidP="008D0782">
            <w:pPr>
              <w:widowControl w:val="0"/>
              <w:jc w:val="both"/>
              <w:rPr>
                <w:rFonts w:ascii="Arial" w:hAnsi="Arial" w:cs="Arial"/>
              </w:rPr>
            </w:pPr>
            <w:r w:rsidRPr="00A34893">
              <w:rPr>
                <w:rFonts w:ascii="Arial" w:hAnsi="Arial" w:cs="Arial"/>
              </w:rPr>
              <w:t>4.50</w:t>
            </w:r>
          </w:p>
        </w:tc>
        <w:tc>
          <w:tcPr>
            <w:tcW w:w="634" w:type="pct"/>
            <w:tcBorders>
              <w:top w:val="nil"/>
              <w:bottom w:val="single" w:sz="4" w:space="0" w:color="auto"/>
            </w:tcBorders>
            <w:noWrap/>
            <w:vAlign w:val="center"/>
          </w:tcPr>
          <w:p w14:paraId="54B8AFF2" w14:textId="77777777" w:rsidR="008D0782" w:rsidRPr="00A34893" w:rsidRDefault="008D0782" w:rsidP="008D0782">
            <w:pPr>
              <w:widowControl w:val="0"/>
              <w:jc w:val="both"/>
              <w:rPr>
                <w:rFonts w:ascii="Arial" w:hAnsi="Arial" w:cs="Arial"/>
              </w:rPr>
            </w:pPr>
            <w:r w:rsidRPr="00A34893">
              <w:rPr>
                <w:rFonts w:ascii="Arial" w:hAnsi="Arial" w:cs="Arial"/>
              </w:rPr>
              <w:t>243.67</w:t>
            </w:r>
          </w:p>
        </w:tc>
        <w:tc>
          <w:tcPr>
            <w:tcW w:w="632" w:type="pct"/>
            <w:tcBorders>
              <w:top w:val="nil"/>
              <w:bottom w:val="single" w:sz="4" w:space="0" w:color="auto"/>
            </w:tcBorders>
            <w:noWrap/>
            <w:vAlign w:val="center"/>
          </w:tcPr>
          <w:p w14:paraId="4C42BFBD" w14:textId="77777777" w:rsidR="008D0782" w:rsidRPr="00A34893" w:rsidRDefault="008D0782" w:rsidP="008D0782">
            <w:pPr>
              <w:widowControl w:val="0"/>
              <w:jc w:val="both"/>
              <w:rPr>
                <w:rFonts w:ascii="Arial" w:hAnsi="Arial" w:cs="Arial"/>
              </w:rPr>
            </w:pPr>
            <w:r w:rsidRPr="00A34893">
              <w:rPr>
                <w:rFonts w:ascii="Arial" w:hAnsi="Arial" w:cs="Arial"/>
              </w:rPr>
              <w:t>282.80</w:t>
            </w:r>
          </w:p>
        </w:tc>
      </w:tr>
      <w:tr w:rsidR="00050994" w:rsidRPr="00A34893" w14:paraId="60582126" w14:textId="77777777" w:rsidTr="001C50F2">
        <w:trPr>
          <w:trHeight w:val="20"/>
        </w:trPr>
        <w:tc>
          <w:tcPr>
            <w:tcW w:w="1317" w:type="pct"/>
            <w:tcBorders>
              <w:top w:val="single" w:sz="4" w:space="0" w:color="auto"/>
            </w:tcBorders>
            <w:vAlign w:val="center"/>
          </w:tcPr>
          <w:p w14:paraId="3EB18B8B" w14:textId="77777777" w:rsidR="00F44BB9" w:rsidRPr="00A34893" w:rsidRDefault="00F44BB9" w:rsidP="006727C5">
            <w:pPr>
              <w:widowControl w:val="0"/>
              <w:jc w:val="both"/>
              <w:rPr>
                <w:rFonts w:ascii="Arial" w:hAnsi="Arial" w:cs="Arial"/>
              </w:rPr>
            </w:pPr>
            <w:r w:rsidRPr="00A34893">
              <w:rPr>
                <w:rFonts w:ascii="Arial" w:hAnsi="Arial" w:cs="Arial"/>
                <w:b/>
                <w:bCs/>
              </w:rPr>
              <w:t>2035</w:t>
            </w:r>
          </w:p>
        </w:tc>
        <w:tc>
          <w:tcPr>
            <w:tcW w:w="1101" w:type="pct"/>
            <w:tcBorders>
              <w:top w:val="single" w:sz="4" w:space="0" w:color="auto"/>
            </w:tcBorders>
            <w:noWrap/>
            <w:vAlign w:val="bottom"/>
          </w:tcPr>
          <w:p w14:paraId="3C431FEC" w14:textId="77777777" w:rsidR="00F44BB9" w:rsidRPr="00A34893" w:rsidRDefault="00F44BB9" w:rsidP="006727C5">
            <w:pPr>
              <w:widowControl w:val="0"/>
              <w:jc w:val="both"/>
              <w:rPr>
                <w:rFonts w:ascii="Arial" w:hAnsi="Arial" w:cs="Arial"/>
              </w:rPr>
            </w:pPr>
          </w:p>
        </w:tc>
        <w:tc>
          <w:tcPr>
            <w:tcW w:w="682" w:type="pct"/>
            <w:tcBorders>
              <w:top w:val="single" w:sz="4" w:space="0" w:color="auto"/>
            </w:tcBorders>
            <w:noWrap/>
            <w:vAlign w:val="center"/>
          </w:tcPr>
          <w:p w14:paraId="762C850F" w14:textId="77777777" w:rsidR="00F44BB9" w:rsidRPr="00A34893" w:rsidRDefault="00F44BB9" w:rsidP="006727C5">
            <w:pPr>
              <w:widowControl w:val="0"/>
              <w:jc w:val="both"/>
              <w:rPr>
                <w:rFonts w:ascii="Arial" w:hAnsi="Arial" w:cs="Arial"/>
              </w:rPr>
            </w:pPr>
          </w:p>
        </w:tc>
        <w:tc>
          <w:tcPr>
            <w:tcW w:w="634" w:type="pct"/>
            <w:tcBorders>
              <w:top w:val="single" w:sz="4" w:space="0" w:color="auto"/>
            </w:tcBorders>
            <w:noWrap/>
            <w:vAlign w:val="center"/>
          </w:tcPr>
          <w:p w14:paraId="24F998F8" w14:textId="77777777" w:rsidR="00F44BB9" w:rsidRPr="00A34893" w:rsidRDefault="00F44BB9" w:rsidP="006727C5">
            <w:pPr>
              <w:widowControl w:val="0"/>
              <w:jc w:val="both"/>
              <w:rPr>
                <w:rFonts w:ascii="Arial" w:hAnsi="Arial" w:cs="Arial"/>
              </w:rPr>
            </w:pPr>
          </w:p>
        </w:tc>
        <w:tc>
          <w:tcPr>
            <w:tcW w:w="634" w:type="pct"/>
            <w:tcBorders>
              <w:top w:val="single" w:sz="4" w:space="0" w:color="auto"/>
            </w:tcBorders>
            <w:noWrap/>
            <w:vAlign w:val="center"/>
          </w:tcPr>
          <w:p w14:paraId="166E3A23" w14:textId="77777777" w:rsidR="00F44BB9" w:rsidRPr="00A34893" w:rsidRDefault="00F44BB9" w:rsidP="006727C5">
            <w:pPr>
              <w:widowControl w:val="0"/>
              <w:jc w:val="both"/>
              <w:rPr>
                <w:rFonts w:ascii="Arial" w:hAnsi="Arial" w:cs="Arial"/>
              </w:rPr>
            </w:pPr>
          </w:p>
        </w:tc>
        <w:tc>
          <w:tcPr>
            <w:tcW w:w="632" w:type="pct"/>
            <w:tcBorders>
              <w:top w:val="single" w:sz="4" w:space="0" w:color="auto"/>
            </w:tcBorders>
            <w:noWrap/>
            <w:vAlign w:val="center"/>
          </w:tcPr>
          <w:p w14:paraId="1DB9149A" w14:textId="77777777" w:rsidR="00F44BB9" w:rsidRPr="00A34893" w:rsidRDefault="00F44BB9" w:rsidP="006727C5">
            <w:pPr>
              <w:widowControl w:val="0"/>
              <w:jc w:val="both"/>
              <w:rPr>
                <w:rFonts w:ascii="Arial" w:hAnsi="Arial" w:cs="Arial"/>
              </w:rPr>
            </w:pPr>
          </w:p>
        </w:tc>
      </w:tr>
      <w:tr w:rsidR="00050994" w:rsidRPr="00A34893" w14:paraId="767154F6" w14:textId="77777777" w:rsidTr="001C50F2">
        <w:trPr>
          <w:trHeight w:val="20"/>
        </w:trPr>
        <w:tc>
          <w:tcPr>
            <w:tcW w:w="1317" w:type="pct"/>
            <w:vAlign w:val="center"/>
          </w:tcPr>
          <w:p w14:paraId="2FFC9A67" w14:textId="77777777" w:rsidR="00F44BB9" w:rsidRPr="00A34893" w:rsidRDefault="00F44BB9" w:rsidP="006727C5">
            <w:pPr>
              <w:widowControl w:val="0"/>
              <w:jc w:val="both"/>
              <w:rPr>
                <w:rFonts w:ascii="Arial" w:hAnsi="Arial" w:cs="Arial"/>
                <w:b/>
                <w:bCs/>
              </w:rPr>
            </w:pPr>
            <w:r w:rsidRPr="00A34893">
              <w:rPr>
                <w:rFonts w:ascii="Arial" w:hAnsi="Arial" w:cs="Arial"/>
              </w:rPr>
              <w:t>Area</w:t>
            </w:r>
          </w:p>
        </w:tc>
        <w:tc>
          <w:tcPr>
            <w:tcW w:w="1101" w:type="pct"/>
            <w:noWrap/>
            <w:vAlign w:val="center"/>
          </w:tcPr>
          <w:p w14:paraId="08BC34F7" w14:textId="77777777" w:rsidR="00F44BB9" w:rsidRPr="00A34893" w:rsidRDefault="00F44BB9" w:rsidP="006727C5">
            <w:pPr>
              <w:widowControl w:val="0"/>
              <w:jc w:val="both"/>
              <w:rPr>
                <w:rFonts w:ascii="Arial" w:hAnsi="Arial" w:cs="Arial"/>
              </w:rPr>
            </w:pPr>
            <w:r w:rsidRPr="00A34893">
              <w:rPr>
                <w:rFonts w:ascii="Arial" w:hAnsi="Arial" w:cs="Arial"/>
              </w:rPr>
              <w:t>ha</w:t>
            </w:r>
          </w:p>
        </w:tc>
        <w:tc>
          <w:tcPr>
            <w:tcW w:w="682" w:type="pct"/>
            <w:noWrap/>
            <w:vAlign w:val="center"/>
          </w:tcPr>
          <w:p w14:paraId="3748AF83" w14:textId="77777777" w:rsidR="00F44BB9" w:rsidRPr="00A34893" w:rsidRDefault="00F44BB9" w:rsidP="006727C5">
            <w:pPr>
              <w:widowControl w:val="0"/>
              <w:jc w:val="both"/>
              <w:rPr>
                <w:rFonts w:ascii="Arial" w:hAnsi="Arial" w:cs="Arial"/>
              </w:rPr>
            </w:pPr>
            <w:r w:rsidRPr="00A34893">
              <w:rPr>
                <w:rFonts w:ascii="Arial" w:hAnsi="Arial" w:cs="Arial"/>
              </w:rPr>
              <w:t>884.99</w:t>
            </w:r>
          </w:p>
        </w:tc>
        <w:tc>
          <w:tcPr>
            <w:tcW w:w="634" w:type="pct"/>
            <w:noWrap/>
            <w:vAlign w:val="center"/>
          </w:tcPr>
          <w:p w14:paraId="7A820EE0" w14:textId="77777777" w:rsidR="00F44BB9" w:rsidRPr="00A34893" w:rsidRDefault="00F44BB9" w:rsidP="006727C5">
            <w:pPr>
              <w:widowControl w:val="0"/>
              <w:jc w:val="both"/>
              <w:rPr>
                <w:rFonts w:ascii="Arial" w:hAnsi="Arial" w:cs="Arial"/>
              </w:rPr>
            </w:pPr>
            <w:r w:rsidRPr="00A34893">
              <w:rPr>
                <w:rFonts w:ascii="Arial" w:hAnsi="Arial" w:cs="Arial"/>
              </w:rPr>
              <w:t>115.00</w:t>
            </w:r>
          </w:p>
        </w:tc>
        <w:tc>
          <w:tcPr>
            <w:tcW w:w="634" w:type="pct"/>
            <w:noWrap/>
            <w:vAlign w:val="center"/>
          </w:tcPr>
          <w:p w14:paraId="6A81A2DB" w14:textId="77777777" w:rsidR="00F44BB9" w:rsidRPr="00A34893" w:rsidRDefault="00F44BB9" w:rsidP="006727C5">
            <w:pPr>
              <w:widowControl w:val="0"/>
              <w:jc w:val="both"/>
              <w:rPr>
                <w:rFonts w:ascii="Arial" w:hAnsi="Arial" w:cs="Arial"/>
              </w:rPr>
            </w:pPr>
            <w:r w:rsidRPr="00A34893">
              <w:rPr>
                <w:rFonts w:ascii="Arial" w:hAnsi="Arial" w:cs="Arial"/>
              </w:rPr>
              <w:t>6,572.57</w:t>
            </w:r>
          </w:p>
        </w:tc>
        <w:tc>
          <w:tcPr>
            <w:tcW w:w="632" w:type="pct"/>
            <w:noWrap/>
            <w:vAlign w:val="center"/>
          </w:tcPr>
          <w:p w14:paraId="0A519297" w14:textId="77777777" w:rsidR="00F44BB9" w:rsidRPr="00A34893" w:rsidRDefault="00F44BB9" w:rsidP="006727C5">
            <w:pPr>
              <w:widowControl w:val="0"/>
              <w:jc w:val="both"/>
              <w:rPr>
                <w:rFonts w:ascii="Arial" w:hAnsi="Arial" w:cs="Arial"/>
              </w:rPr>
            </w:pPr>
            <w:r w:rsidRPr="00A34893">
              <w:rPr>
                <w:rFonts w:ascii="Arial" w:hAnsi="Arial" w:cs="Arial"/>
              </w:rPr>
              <w:t>7,572.56</w:t>
            </w:r>
          </w:p>
        </w:tc>
      </w:tr>
      <w:tr w:rsidR="00050994" w:rsidRPr="00A34893" w14:paraId="7D38D043" w14:textId="77777777" w:rsidTr="001C50F2">
        <w:trPr>
          <w:trHeight w:val="20"/>
        </w:trPr>
        <w:tc>
          <w:tcPr>
            <w:tcW w:w="1317" w:type="pct"/>
            <w:vAlign w:val="center"/>
          </w:tcPr>
          <w:p w14:paraId="74D564B7" w14:textId="77777777" w:rsidR="00F44BB9" w:rsidRPr="00A34893" w:rsidRDefault="00F44BB9" w:rsidP="006727C5">
            <w:pPr>
              <w:widowControl w:val="0"/>
              <w:jc w:val="both"/>
              <w:rPr>
                <w:rFonts w:ascii="Arial" w:hAnsi="Arial" w:cs="Arial"/>
              </w:rPr>
            </w:pPr>
            <w:r w:rsidRPr="00A34893">
              <w:rPr>
                <w:rFonts w:ascii="Arial" w:hAnsi="Arial" w:cs="Arial"/>
              </w:rPr>
              <w:t>Water supply demand</w:t>
            </w:r>
          </w:p>
        </w:tc>
        <w:tc>
          <w:tcPr>
            <w:tcW w:w="1101" w:type="pct"/>
            <w:noWrap/>
            <w:vAlign w:val="center"/>
          </w:tcPr>
          <w:p w14:paraId="3985AA5B" w14:textId="77777777" w:rsidR="00F44BB9" w:rsidRPr="00A34893" w:rsidRDefault="00F44BB9" w:rsidP="006727C5">
            <w:pPr>
              <w:widowControl w:val="0"/>
              <w:jc w:val="both"/>
              <w:rPr>
                <w:rFonts w:ascii="Arial" w:hAnsi="Arial" w:cs="Arial"/>
              </w:rPr>
            </w:pPr>
            <w:r w:rsidRPr="00A34893">
              <w:rPr>
                <w:rFonts w:ascii="Arial" w:hAnsi="Arial" w:cs="Arial"/>
              </w:rPr>
              <w:t>1000 m</w:t>
            </w:r>
            <w:r w:rsidRPr="00A34893">
              <w:rPr>
                <w:rFonts w:ascii="Arial" w:hAnsi="Arial" w:cs="Arial"/>
                <w:vertAlign w:val="superscript"/>
              </w:rPr>
              <w:t>3</w:t>
            </w:r>
            <w:r w:rsidRPr="00A34893">
              <w:rPr>
                <w:rFonts w:ascii="Arial" w:hAnsi="Arial" w:cs="Arial"/>
              </w:rPr>
              <w:t>/year</w:t>
            </w:r>
          </w:p>
        </w:tc>
        <w:tc>
          <w:tcPr>
            <w:tcW w:w="682" w:type="pct"/>
            <w:noWrap/>
            <w:vAlign w:val="center"/>
          </w:tcPr>
          <w:p w14:paraId="57E531DC" w14:textId="471DD68D" w:rsidR="00F44BB9" w:rsidRPr="00A34893" w:rsidRDefault="00F44BB9" w:rsidP="006727C5">
            <w:pPr>
              <w:widowControl w:val="0"/>
              <w:jc w:val="both"/>
              <w:rPr>
                <w:rFonts w:ascii="Arial" w:hAnsi="Arial" w:cs="Arial"/>
              </w:rPr>
            </w:pPr>
            <w:r w:rsidRPr="00A34893">
              <w:rPr>
                <w:rFonts w:ascii="Arial" w:hAnsi="Arial" w:cs="Arial"/>
              </w:rPr>
              <w:t>10</w:t>
            </w:r>
            <w:r w:rsidR="001D36C5" w:rsidRPr="00A34893">
              <w:rPr>
                <w:rFonts w:ascii="Arial" w:hAnsi="Arial" w:cs="Arial"/>
              </w:rPr>
              <w:t>,</w:t>
            </w:r>
            <w:r w:rsidRPr="00A34893">
              <w:rPr>
                <w:rFonts w:ascii="Arial" w:hAnsi="Arial" w:cs="Arial"/>
              </w:rPr>
              <w:t>821</w:t>
            </w:r>
          </w:p>
        </w:tc>
        <w:tc>
          <w:tcPr>
            <w:tcW w:w="634" w:type="pct"/>
            <w:noWrap/>
            <w:vAlign w:val="center"/>
          </w:tcPr>
          <w:p w14:paraId="0EB6A5BC" w14:textId="5EBCC353" w:rsidR="00F44BB9" w:rsidRPr="00A34893" w:rsidRDefault="00F44BB9" w:rsidP="006727C5">
            <w:pPr>
              <w:widowControl w:val="0"/>
              <w:jc w:val="both"/>
              <w:rPr>
                <w:rFonts w:ascii="Arial" w:hAnsi="Arial" w:cs="Arial"/>
              </w:rPr>
            </w:pPr>
            <w:r w:rsidRPr="00A34893">
              <w:rPr>
                <w:rFonts w:ascii="Arial" w:hAnsi="Arial" w:cs="Arial"/>
              </w:rPr>
              <w:t>1</w:t>
            </w:r>
            <w:r w:rsidR="001D36C5" w:rsidRPr="00A34893">
              <w:rPr>
                <w:rFonts w:ascii="Arial" w:hAnsi="Arial" w:cs="Arial"/>
              </w:rPr>
              <w:t>,</w:t>
            </w:r>
            <w:r w:rsidRPr="00A34893">
              <w:rPr>
                <w:rFonts w:ascii="Arial" w:hAnsi="Arial" w:cs="Arial"/>
              </w:rPr>
              <w:t>406</w:t>
            </w:r>
          </w:p>
        </w:tc>
        <w:tc>
          <w:tcPr>
            <w:tcW w:w="634" w:type="pct"/>
            <w:noWrap/>
            <w:vAlign w:val="center"/>
          </w:tcPr>
          <w:p w14:paraId="1000C47D" w14:textId="0A9E3AC5" w:rsidR="00F44BB9" w:rsidRPr="00A34893" w:rsidRDefault="00F44BB9" w:rsidP="006727C5">
            <w:pPr>
              <w:widowControl w:val="0"/>
              <w:jc w:val="both"/>
              <w:rPr>
                <w:rFonts w:ascii="Arial" w:hAnsi="Arial" w:cs="Arial"/>
              </w:rPr>
            </w:pPr>
            <w:r w:rsidRPr="00A34893">
              <w:rPr>
                <w:rFonts w:ascii="Arial" w:hAnsi="Arial" w:cs="Arial"/>
              </w:rPr>
              <w:t>80</w:t>
            </w:r>
            <w:r w:rsidR="001D36C5" w:rsidRPr="00A34893">
              <w:rPr>
                <w:rFonts w:ascii="Arial" w:hAnsi="Arial" w:cs="Arial"/>
              </w:rPr>
              <w:t>,</w:t>
            </w:r>
            <w:r w:rsidRPr="00A34893">
              <w:rPr>
                <w:rFonts w:ascii="Arial" w:hAnsi="Arial" w:cs="Arial"/>
              </w:rPr>
              <w:t>366</w:t>
            </w:r>
          </w:p>
        </w:tc>
        <w:tc>
          <w:tcPr>
            <w:tcW w:w="632" w:type="pct"/>
            <w:noWrap/>
            <w:vAlign w:val="center"/>
          </w:tcPr>
          <w:p w14:paraId="087EA2D1" w14:textId="73415574" w:rsidR="00F44BB9" w:rsidRPr="00A34893" w:rsidRDefault="00F44BB9" w:rsidP="006727C5">
            <w:pPr>
              <w:widowControl w:val="0"/>
              <w:jc w:val="both"/>
              <w:rPr>
                <w:rFonts w:ascii="Arial" w:hAnsi="Arial" w:cs="Arial"/>
              </w:rPr>
            </w:pPr>
            <w:r w:rsidRPr="00A34893">
              <w:rPr>
                <w:rFonts w:ascii="Arial" w:hAnsi="Arial" w:cs="Arial"/>
              </w:rPr>
              <w:t>92</w:t>
            </w:r>
            <w:r w:rsidR="001D36C5" w:rsidRPr="00A34893">
              <w:rPr>
                <w:rFonts w:ascii="Arial" w:hAnsi="Arial" w:cs="Arial"/>
              </w:rPr>
              <w:t>,</w:t>
            </w:r>
            <w:r w:rsidRPr="00A34893">
              <w:rPr>
                <w:rFonts w:ascii="Arial" w:hAnsi="Arial" w:cs="Arial"/>
              </w:rPr>
              <w:t>593</w:t>
            </w:r>
          </w:p>
        </w:tc>
      </w:tr>
      <w:tr w:rsidR="00050994" w:rsidRPr="00A34893" w14:paraId="24ACD777" w14:textId="77777777" w:rsidTr="001C50F2">
        <w:trPr>
          <w:trHeight w:val="20"/>
        </w:trPr>
        <w:tc>
          <w:tcPr>
            <w:tcW w:w="1317" w:type="pct"/>
            <w:vAlign w:val="center"/>
          </w:tcPr>
          <w:p w14:paraId="079A9E38" w14:textId="77777777" w:rsidR="00F44BB9" w:rsidRPr="00A34893" w:rsidRDefault="00F44BB9" w:rsidP="006727C5">
            <w:pPr>
              <w:widowControl w:val="0"/>
              <w:jc w:val="both"/>
              <w:rPr>
                <w:rFonts w:ascii="Arial" w:hAnsi="Arial" w:cs="Arial"/>
              </w:rPr>
            </w:pPr>
            <w:r w:rsidRPr="00A34893">
              <w:rPr>
                <w:rFonts w:ascii="Arial" w:hAnsi="Arial" w:cs="Arial"/>
              </w:rPr>
              <w:t>Wastewater</w:t>
            </w:r>
          </w:p>
        </w:tc>
        <w:tc>
          <w:tcPr>
            <w:tcW w:w="1101" w:type="pct"/>
            <w:noWrap/>
            <w:vAlign w:val="center"/>
          </w:tcPr>
          <w:p w14:paraId="51B471D5" w14:textId="77777777" w:rsidR="00F44BB9" w:rsidRPr="00A34893" w:rsidRDefault="00F44BB9" w:rsidP="006727C5">
            <w:pPr>
              <w:widowControl w:val="0"/>
              <w:jc w:val="both"/>
              <w:rPr>
                <w:rFonts w:ascii="Arial" w:hAnsi="Arial" w:cs="Arial"/>
              </w:rPr>
            </w:pPr>
            <w:r w:rsidRPr="00A34893">
              <w:rPr>
                <w:rFonts w:ascii="Arial" w:hAnsi="Arial" w:cs="Arial"/>
              </w:rPr>
              <w:t>1000 m</w:t>
            </w:r>
            <w:r w:rsidRPr="00A34893">
              <w:rPr>
                <w:rFonts w:ascii="Arial" w:hAnsi="Arial" w:cs="Arial"/>
                <w:vertAlign w:val="superscript"/>
              </w:rPr>
              <w:t>3</w:t>
            </w:r>
            <w:r w:rsidRPr="00A34893">
              <w:rPr>
                <w:rFonts w:ascii="Arial" w:hAnsi="Arial" w:cs="Arial"/>
              </w:rPr>
              <w:t>/year</w:t>
            </w:r>
          </w:p>
        </w:tc>
        <w:tc>
          <w:tcPr>
            <w:tcW w:w="682" w:type="pct"/>
            <w:noWrap/>
            <w:vAlign w:val="center"/>
          </w:tcPr>
          <w:p w14:paraId="127FC7A8" w14:textId="2C7844B1" w:rsidR="00F44BB9" w:rsidRPr="00A34893" w:rsidRDefault="00F44BB9" w:rsidP="006727C5">
            <w:pPr>
              <w:widowControl w:val="0"/>
              <w:jc w:val="both"/>
              <w:rPr>
                <w:rFonts w:ascii="Arial" w:hAnsi="Arial" w:cs="Arial"/>
              </w:rPr>
            </w:pPr>
            <w:r w:rsidRPr="00A34893">
              <w:rPr>
                <w:rFonts w:ascii="Arial" w:hAnsi="Arial" w:cs="Arial"/>
              </w:rPr>
              <w:t>8</w:t>
            </w:r>
            <w:r w:rsidR="001D36C5" w:rsidRPr="00A34893">
              <w:rPr>
                <w:rFonts w:ascii="Arial" w:hAnsi="Arial" w:cs="Arial"/>
              </w:rPr>
              <w:t>,</w:t>
            </w:r>
            <w:r w:rsidRPr="00A34893">
              <w:rPr>
                <w:rFonts w:ascii="Arial" w:hAnsi="Arial" w:cs="Arial"/>
              </w:rPr>
              <w:t>657</w:t>
            </w:r>
          </w:p>
        </w:tc>
        <w:tc>
          <w:tcPr>
            <w:tcW w:w="634" w:type="pct"/>
            <w:noWrap/>
            <w:vAlign w:val="center"/>
          </w:tcPr>
          <w:p w14:paraId="4B1B3240" w14:textId="1CF01664" w:rsidR="00F44BB9" w:rsidRPr="00A34893" w:rsidRDefault="00F44BB9" w:rsidP="006727C5">
            <w:pPr>
              <w:widowControl w:val="0"/>
              <w:jc w:val="both"/>
              <w:rPr>
                <w:rFonts w:ascii="Arial" w:hAnsi="Arial" w:cs="Arial"/>
              </w:rPr>
            </w:pPr>
            <w:r w:rsidRPr="00A34893">
              <w:rPr>
                <w:rFonts w:ascii="Arial" w:hAnsi="Arial" w:cs="Arial"/>
              </w:rPr>
              <w:t>1</w:t>
            </w:r>
            <w:r w:rsidR="001D36C5" w:rsidRPr="00A34893">
              <w:rPr>
                <w:rFonts w:ascii="Arial" w:hAnsi="Arial" w:cs="Arial"/>
              </w:rPr>
              <w:t>,</w:t>
            </w:r>
            <w:r w:rsidRPr="00A34893">
              <w:rPr>
                <w:rFonts w:ascii="Arial" w:hAnsi="Arial" w:cs="Arial"/>
              </w:rPr>
              <w:t>125</w:t>
            </w:r>
          </w:p>
        </w:tc>
        <w:tc>
          <w:tcPr>
            <w:tcW w:w="634" w:type="pct"/>
            <w:noWrap/>
            <w:vAlign w:val="center"/>
          </w:tcPr>
          <w:p w14:paraId="6D63A042" w14:textId="4197B6DF" w:rsidR="00F44BB9" w:rsidRPr="00A34893" w:rsidRDefault="00F44BB9" w:rsidP="006727C5">
            <w:pPr>
              <w:widowControl w:val="0"/>
              <w:jc w:val="both"/>
              <w:rPr>
                <w:rFonts w:ascii="Arial" w:hAnsi="Arial" w:cs="Arial"/>
              </w:rPr>
            </w:pPr>
            <w:r w:rsidRPr="00A34893">
              <w:rPr>
                <w:rFonts w:ascii="Arial" w:hAnsi="Arial" w:cs="Arial"/>
              </w:rPr>
              <w:t>64</w:t>
            </w:r>
            <w:r w:rsidR="001D36C5" w:rsidRPr="00A34893">
              <w:rPr>
                <w:rFonts w:ascii="Arial" w:hAnsi="Arial" w:cs="Arial"/>
              </w:rPr>
              <w:t>,</w:t>
            </w:r>
            <w:r w:rsidRPr="00A34893">
              <w:rPr>
                <w:rFonts w:ascii="Arial" w:hAnsi="Arial" w:cs="Arial"/>
              </w:rPr>
              <w:t>293</w:t>
            </w:r>
          </w:p>
        </w:tc>
        <w:tc>
          <w:tcPr>
            <w:tcW w:w="632" w:type="pct"/>
            <w:noWrap/>
            <w:vAlign w:val="center"/>
          </w:tcPr>
          <w:p w14:paraId="2207EA1B" w14:textId="744F59DB" w:rsidR="00F44BB9" w:rsidRPr="00A34893" w:rsidRDefault="00F44BB9" w:rsidP="006727C5">
            <w:pPr>
              <w:widowControl w:val="0"/>
              <w:jc w:val="both"/>
              <w:rPr>
                <w:rFonts w:ascii="Arial" w:hAnsi="Arial" w:cs="Arial"/>
              </w:rPr>
            </w:pPr>
            <w:r w:rsidRPr="00A34893">
              <w:rPr>
                <w:rFonts w:ascii="Arial" w:hAnsi="Arial" w:cs="Arial"/>
              </w:rPr>
              <w:t>74</w:t>
            </w:r>
            <w:r w:rsidR="001D36C5" w:rsidRPr="00A34893">
              <w:rPr>
                <w:rFonts w:ascii="Arial" w:hAnsi="Arial" w:cs="Arial"/>
              </w:rPr>
              <w:t>,</w:t>
            </w:r>
            <w:r w:rsidRPr="00A34893">
              <w:rPr>
                <w:rFonts w:ascii="Arial" w:hAnsi="Arial" w:cs="Arial"/>
              </w:rPr>
              <w:t>075</w:t>
            </w:r>
          </w:p>
        </w:tc>
      </w:tr>
      <w:tr w:rsidR="008D0782" w:rsidRPr="00A34893" w14:paraId="4B6180A2" w14:textId="77777777" w:rsidTr="001C50F2">
        <w:trPr>
          <w:trHeight w:val="20"/>
        </w:trPr>
        <w:tc>
          <w:tcPr>
            <w:tcW w:w="1317" w:type="pct"/>
            <w:vAlign w:val="center"/>
          </w:tcPr>
          <w:p w14:paraId="15D2B8EA" w14:textId="77777777" w:rsidR="008D0782" w:rsidRPr="00A34893" w:rsidRDefault="008D0782" w:rsidP="008D0782">
            <w:pPr>
              <w:widowControl w:val="0"/>
              <w:jc w:val="both"/>
              <w:rPr>
                <w:rFonts w:ascii="Arial" w:hAnsi="Arial" w:cs="Arial"/>
              </w:rPr>
            </w:pPr>
            <w:r w:rsidRPr="00A34893">
              <w:rPr>
                <w:rFonts w:ascii="Arial" w:hAnsi="Arial" w:cs="Arial"/>
                <w:spacing w:val="-2"/>
              </w:rPr>
              <w:t>BOD</w:t>
            </w:r>
          </w:p>
        </w:tc>
        <w:tc>
          <w:tcPr>
            <w:tcW w:w="1101" w:type="pct"/>
            <w:noWrap/>
          </w:tcPr>
          <w:p w14:paraId="500CA3D3" w14:textId="23372663"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682" w:type="pct"/>
            <w:noWrap/>
            <w:vAlign w:val="center"/>
          </w:tcPr>
          <w:p w14:paraId="0FF5C60C" w14:textId="77777777" w:rsidR="008D0782" w:rsidRPr="00A34893" w:rsidRDefault="008D0782" w:rsidP="008D0782">
            <w:pPr>
              <w:widowControl w:val="0"/>
              <w:jc w:val="both"/>
              <w:rPr>
                <w:rFonts w:ascii="Arial" w:hAnsi="Arial" w:cs="Arial"/>
              </w:rPr>
            </w:pPr>
            <w:r w:rsidRPr="00A34893">
              <w:rPr>
                <w:rFonts w:ascii="Arial" w:hAnsi="Arial" w:cs="Arial"/>
              </w:rPr>
              <w:t>259.71</w:t>
            </w:r>
          </w:p>
        </w:tc>
        <w:tc>
          <w:tcPr>
            <w:tcW w:w="634" w:type="pct"/>
            <w:noWrap/>
            <w:vAlign w:val="center"/>
          </w:tcPr>
          <w:p w14:paraId="62BB7F84" w14:textId="77777777" w:rsidR="008D0782" w:rsidRPr="00A34893" w:rsidRDefault="008D0782" w:rsidP="008D0782">
            <w:pPr>
              <w:widowControl w:val="0"/>
              <w:jc w:val="both"/>
              <w:rPr>
                <w:rFonts w:ascii="Arial" w:hAnsi="Arial" w:cs="Arial"/>
              </w:rPr>
            </w:pPr>
            <w:r w:rsidRPr="00A34893">
              <w:rPr>
                <w:rFonts w:ascii="Arial" w:hAnsi="Arial" w:cs="Arial"/>
              </w:rPr>
              <w:t>33.75</w:t>
            </w:r>
          </w:p>
        </w:tc>
        <w:tc>
          <w:tcPr>
            <w:tcW w:w="634" w:type="pct"/>
            <w:noWrap/>
            <w:vAlign w:val="center"/>
          </w:tcPr>
          <w:p w14:paraId="4E17DDE5" w14:textId="77777777" w:rsidR="008D0782" w:rsidRPr="00A34893" w:rsidRDefault="008D0782" w:rsidP="008D0782">
            <w:pPr>
              <w:widowControl w:val="0"/>
              <w:jc w:val="both"/>
              <w:rPr>
                <w:rFonts w:ascii="Arial" w:hAnsi="Arial" w:cs="Arial"/>
              </w:rPr>
            </w:pPr>
            <w:r w:rsidRPr="00A34893">
              <w:rPr>
                <w:rFonts w:ascii="Arial" w:hAnsi="Arial" w:cs="Arial"/>
              </w:rPr>
              <w:t>1,827.54</w:t>
            </w:r>
          </w:p>
        </w:tc>
        <w:tc>
          <w:tcPr>
            <w:tcW w:w="632" w:type="pct"/>
            <w:noWrap/>
            <w:vAlign w:val="center"/>
          </w:tcPr>
          <w:p w14:paraId="04A86619" w14:textId="77777777" w:rsidR="008D0782" w:rsidRPr="00A34893" w:rsidRDefault="008D0782" w:rsidP="008D0782">
            <w:pPr>
              <w:widowControl w:val="0"/>
              <w:jc w:val="both"/>
              <w:rPr>
                <w:rFonts w:ascii="Arial" w:hAnsi="Arial" w:cs="Arial"/>
              </w:rPr>
            </w:pPr>
            <w:r w:rsidRPr="00A34893">
              <w:rPr>
                <w:rFonts w:ascii="Arial" w:hAnsi="Arial" w:cs="Arial"/>
              </w:rPr>
              <w:t>2,121.00</w:t>
            </w:r>
          </w:p>
        </w:tc>
      </w:tr>
      <w:tr w:rsidR="008D0782" w:rsidRPr="00A34893" w14:paraId="266D35CD" w14:textId="77777777" w:rsidTr="001C50F2">
        <w:trPr>
          <w:trHeight w:val="20"/>
        </w:trPr>
        <w:tc>
          <w:tcPr>
            <w:tcW w:w="1317" w:type="pct"/>
            <w:vAlign w:val="center"/>
          </w:tcPr>
          <w:p w14:paraId="76909F7D" w14:textId="77777777" w:rsidR="008D0782" w:rsidRPr="00A34893" w:rsidRDefault="008D0782" w:rsidP="008D0782">
            <w:pPr>
              <w:widowControl w:val="0"/>
              <w:jc w:val="both"/>
              <w:rPr>
                <w:rFonts w:ascii="Arial" w:hAnsi="Arial" w:cs="Arial"/>
                <w:spacing w:val="-2"/>
              </w:rPr>
            </w:pPr>
            <w:r w:rsidRPr="00A34893">
              <w:rPr>
                <w:rFonts w:ascii="Arial" w:hAnsi="Arial" w:cs="Arial"/>
                <w:spacing w:val="-2"/>
              </w:rPr>
              <w:t>COD</w:t>
            </w:r>
          </w:p>
        </w:tc>
        <w:tc>
          <w:tcPr>
            <w:tcW w:w="1101" w:type="pct"/>
            <w:noWrap/>
          </w:tcPr>
          <w:p w14:paraId="25437A0B" w14:textId="15C87950"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682" w:type="pct"/>
            <w:noWrap/>
            <w:vAlign w:val="center"/>
          </w:tcPr>
          <w:p w14:paraId="28ADC6BF" w14:textId="77777777" w:rsidR="008D0782" w:rsidRPr="00A34893" w:rsidRDefault="008D0782" w:rsidP="008D0782">
            <w:pPr>
              <w:widowControl w:val="0"/>
              <w:jc w:val="both"/>
              <w:rPr>
                <w:rFonts w:ascii="Arial" w:hAnsi="Arial" w:cs="Arial"/>
              </w:rPr>
            </w:pPr>
            <w:r w:rsidRPr="00A34893">
              <w:rPr>
                <w:rFonts w:ascii="Arial" w:hAnsi="Arial" w:cs="Arial"/>
              </w:rPr>
              <w:t>649.27</w:t>
            </w:r>
          </w:p>
        </w:tc>
        <w:tc>
          <w:tcPr>
            <w:tcW w:w="634" w:type="pct"/>
            <w:noWrap/>
            <w:vAlign w:val="center"/>
          </w:tcPr>
          <w:p w14:paraId="2DAE638E" w14:textId="77777777" w:rsidR="008D0782" w:rsidRPr="00A34893" w:rsidRDefault="008D0782" w:rsidP="008D0782">
            <w:pPr>
              <w:widowControl w:val="0"/>
              <w:jc w:val="both"/>
              <w:rPr>
                <w:rFonts w:ascii="Arial" w:hAnsi="Arial" w:cs="Arial"/>
              </w:rPr>
            </w:pPr>
            <w:r w:rsidRPr="00A34893">
              <w:rPr>
                <w:rFonts w:ascii="Arial" w:hAnsi="Arial" w:cs="Arial"/>
              </w:rPr>
              <w:t>84.37</w:t>
            </w:r>
          </w:p>
        </w:tc>
        <w:tc>
          <w:tcPr>
            <w:tcW w:w="634" w:type="pct"/>
            <w:noWrap/>
            <w:vAlign w:val="center"/>
          </w:tcPr>
          <w:p w14:paraId="162E1415" w14:textId="77777777" w:rsidR="008D0782" w:rsidRPr="00A34893" w:rsidRDefault="008D0782" w:rsidP="008D0782">
            <w:pPr>
              <w:widowControl w:val="0"/>
              <w:jc w:val="both"/>
              <w:rPr>
                <w:rFonts w:ascii="Arial" w:hAnsi="Arial" w:cs="Arial"/>
              </w:rPr>
            </w:pPr>
            <w:r w:rsidRPr="00A34893">
              <w:rPr>
                <w:rFonts w:ascii="Arial" w:hAnsi="Arial" w:cs="Arial"/>
              </w:rPr>
              <w:t>4,568.86</w:t>
            </w:r>
          </w:p>
        </w:tc>
        <w:tc>
          <w:tcPr>
            <w:tcW w:w="632" w:type="pct"/>
            <w:noWrap/>
            <w:vAlign w:val="center"/>
          </w:tcPr>
          <w:p w14:paraId="00C526C6" w14:textId="77777777" w:rsidR="008D0782" w:rsidRPr="00A34893" w:rsidRDefault="008D0782" w:rsidP="008D0782">
            <w:pPr>
              <w:widowControl w:val="0"/>
              <w:jc w:val="both"/>
              <w:rPr>
                <w:rFonts w:ascii="Arial" w:hAnsi="Arial" w:cs="Arial"/>
              </w:rPr>
            </w:pPr>
            <w:r w:rsidRPr="00A34893">
              <w:rPr>
                <w:rFonts w:ascii="Arial" w:hAnsi="Arial" w:cs="Arial"/>
              </w:rPr>
              <w:t>5,302.50</w:t>
            </w:r>
          </w:p>
        </w:tc>
      </w:tr>
      <w:tr w:rsidR="008D0782" w:rsidRPr="00A34893" w14:paraId="51653026" w14:textId="77777777" w:rsidTr="001C50F2">
        <w:trPr>
          <w:trHeight w:val="20"/>
        </w:trPr>
        <w:tc>
          <w:tcPr>
            <w:tcW w:w="1317" w:type="pct"/>
            <w:vAlign w:val="center"/>
          </w:tcPr>
          <w:p w14:paraId="46B5B1F8" w14:textId="77777777" w:rsidR="008D0782" w:rsidRPr="00A34893" w:rsidRDefault="008D0782" w:rsidP="008D0782">
            <w:pPr>
              <w:widowControl w:val="0"/>
              <w:jc w:val="both"/>
              <w:rPr>
                <w:rFonts w:ascii="Arial" w:hAnsi="Arial" w:cs="Arial"/>
                <w:spacing w:val="-2"/>
              </w:rPr>
            </w:pPr>
            <w:r w:rsidRPr="00A34893">
              <w:rPr>
                <w:rFonts w:ascii="Arial" w:hAnsi="Arial" w:cs="Arial"/>
              </w:rPr>
              <w:t>TSS</w:t>
            </w:r>
          </w:p>
        </w:tc>
        <w:tc>
          <w:tcPr>
            <w:tcW w:w="1101" w:type="pct"/>
            <w:noWrap/>
          </w:tcPr>
          <w:p w14:paraId="43795AC9" w14:textId="46E2A144"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682" w:type="pct"/>
            <w:noWrap/>
            <w:vAlign w:val="center"/>
          </w:tcPr>
          <w:p w14:paraId="219CB188" w14:textId="77777777" w:rsidR="008D0782" w:rsidRPr="00A34893" w:rsidRDefault="008D0782" w:rsidP="008D0782">
            <w:pPr>
              <w:widowControl w:val="0"/>
              <w:jc w:val="both"/>
              <w:rPr>
                <w:rFonts w:ascii="Arial" w:hAnsi="Arial" w:cs="Arial"/>
              </w:rPr>
            </w:pPr>
            <w:r w:rsidRPr="00A34893">
              <w:rPr>
                <w:rFonts w:ascii="Arial" w:hAnsi="Arial" w:cs="Arial"/>
              </w:rPr>
              <w:t>432.85</w:t>
            </w:r>
          </w:p>
        </w:tc>
        <w:tc>
          <w:tcPr>
            <w:tcW w:w="634" w:type="pct"/>
            <w:noWrap/>
            <w:vAlign w:val="center"/>
          </w:tcPr>
          <w:p w14:paraId="13536016" w14:textId="77777777" w:rsidR="008D0782" w:rsidRPr="00A34893" w:rsidRDefault="008D0782" w:rsidP="008D0782">
            <w:pPr>
              <w:widowControl w:val="0"/>
              <w:jc w:val="both"/>
              <w:rPr>
                <w:rFonts w:ascii="Arial" w:hAnsi="Arial" w:cs="Arial"/>
              </w:rPr>
            </w:pPr>
            <w:r w:rsidRPr="00A34893">
              <w:rPr>
                <w:rFonts w:ascii="Arial" w:hAnsi="Arial" w:cs="Arial"/>
              </w:rPr>
              <w:t>56.25</w:t>
            </w:r>
          </w:p>
        </w:tc>
        <w:tc>
          <w:tcPr>
            <w:tcW w:w="634" w:type="pct"/>
            <w:noWrap/>
            <w:vAlign w:val="center"/>
          </w:tcPr>
          <w:p w14:paraId="0099EFE2" w14:textId="77777777" w:rsidR="008D0782" w:rsidRPr="00A34893" w:rsidRDefault="008D0782" w:rsidP="008D0782">
            <w:pPr>
              <w:widowControl w:val="0"/>
              <w:jc w:val="both"/>
              <w:rPr>
                <w:rFonts w:ascii="Arial" w:hAnsi="Arial" w:cs="Arial"/>
              </w:rPr>
            </w:pPr>
            <w:r w:rsidRPr="00A34893">
              <w:rPr>
                <w:rFonts w:ascii="Arial" w:hAnsi="Arial" w:cs="Arial"/>
              </w:rPr>
              <w:t>3,045.90</w:t>
            </w:r>
          </w:p>
        </w:tc>
        <w:tc>
          <w:tcPr>
            <w:tcW w:w="632" w:type="pct"/>
            <w:noWrap/>
            <w:vAlign w:val="center"/>
          </w:tcPr>
          <w:p w14:paraId="2C9453F2" w14:textId="77777777" w:rsidR="008D0782" w:rsidRPr="00A34893" w:rsidRDefault="008D0782" w:rsidP="008D0782">
            <w:pPr>
              <w:widowControl w:val="0"/>
              <w:jc w:val="both"/>
              <w:rPr>
                <w:rFonts w:ascii="Arial" w:hAnsi="Arial" w:cs="Arial"/>
              </w:rPr>
            </w:pPr>
            <w:r w:rsidRPr="00A34893">
              <w:rPr>
                <w:rFonts w:ascii="Arial" w:hAnsi="Arial" w:cs="Arial"/>
              </w:rPr>
              <w:t>3,535.00</w:t>
            </w:r>
          </w:p>
        </w:tc>
      </w:tr>
      <w:tr w:rsidR="008D0782" w:rsidRPr="00A34893" w14:paraId="6043F78C" w14:textId="77777777" w:rsidTr="001C50F2">
        <w:trPr>
          <w:trHeight w:val="20"/>
        </w:trPr>
        <w:tc>
          <w:tcPr>
            <w:tcW w:w="1317" w:type="pct"/>
            <w:vAlign w:val="center"/>
          </w:tcPr>
          <w:p w14:paraId="31F500DA" w14:textId="77777777" w:rsidR="008D0782" w:rsidRPr="00A34893" w:rsidRDefault="008D0782" w:rsidP="008D0782">
            <w:pPr>
              <w:widowControl w:val="0"/>
              <w:jc w:val="both"/>
              <w:rPr>
                <w:rFonts w:ascii="Arial" w:hAnsi="Arial" w:cs="Arial"/>
              </w:rPr>
            </w:pPr>
            <w:r w:rsidRPr="00A34893">
              <w:rPr>
                <w:rFonts w:ascii="Arial" w:hAnsi="Arial" w:cs="Arial"/>
              </w:rPr>
              <w:t>TN</w:t>
            </w:r>
          </w:p>
        </w:tc>
        <w:tc>
          <w:tcPr>
            <w:tcW w:w="1101" w:type="pct"/>
            <w:noWrap/>
          </w:tcPr>
          <w:p w14:paraId="1F2E81AA" w14:textId="7F51982C"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682" w:type="pct"/>
            <w:noWrap/>
            <w:vAlign w:val="center"/>
          </w:tcPr>
          <w:p w14:paraId="563121C3" w14:textId="77777777" w:rsidR="008D0782" w:rsidRPr="00A34893" w:rsidRDefault="008D0782" w:rsidP="008D0782">
            <w:pPr>
              <w:widowControl w:val="0"/>
              <w:jc w:val="both"/>
              <w:rPr>
                <w:rFonts w:ascii="Arial" w:hAnsi="Arial" w:cs="Arial"/>
              </w:rPr>
            </w:pPr>
            <w:r w:rsidRPr="00A34893">
              <w:rPr>
                <w:rFonts w:ascii="Arial" w:hAnsi="Arial" w:cs="Arial"/>
              </w:rPr>
              <w:t>173.14</w:t>
            </w:r>
          </w:p>
        </w:tc>
        <w:tc>
          <w:tcPr>
            <w:tcW w:w="634" w:type="pct"/>
            <w:noWrap/>
            <w:vAlign w:val="center"/>
          </w:tcPr>
          <w:p w14:paraId="35E908DD" w14:textId="77777777" w:rsidR="008D0782" w:rsidRPr="00A34893" w:rsidRDefault="008D0782" w:rsidP="008D0782">
            <w:pPr>
              <w:widowControl w:val="0"/>
              <w:jc w:val="both"/>
              <w:rPr>
                <w:rFonts w:ascii="Arial" w:hAnsi="Arial" w:cs="Arial"/>
              </w:rPr>
            </w:pPr>
            <w:r w:rsidRPr="00A34893">
              <w:rPr>
                <w:rFonts w:ascii="Arial" w:hAnsi="Arial" w:cs="Arial"/>
              </w:rPr>
              <w:t>22.50</w:t>
            </w:r>
          </w:p>
        </w:tc>
        <w:tc>
          <w:tcPr>
            <w:tcW w:w="634" w:type="pct"/>
            <w:noWrap/>
            <w:vAlign w:val="center"/>
          </w:tcPr>
          <w:p w14:paraId="4805C3A7" w14:textId="77777777" w:rsidR="008D0782" w:rsidRPr="00A34893" w:rsidRDefault="008D0782" w:rsidP="008D0782">
            <w:pPr>
              <w:widowControl w:val="0"/>
              <w:jc w:val="both"/>
              <w:rPr>
                <w:rFonts w:ascii="Arial" w:hAnsi="Arial" w:cs="Arial"/>
              </w:rPr>
            </w:pPr>
            <w:r w:rsidRPr="00A34893">
              <w:rPr>
                <w:rFonts w:ascii="Arial" w:hAnsi="Arial" w:cs="Arial"/>
              </w:rPr>
              <w:t>1,218.36</w:t>
            </w:r>
          </w:p>
        </w:tc>
        <w:tc>
          <w:tcPr>
            <w:tcW w:w="632" w:type="pct"/>
            <w:noWrap/>
            <w:vAlign w:val="center"/>
          </w:tcPr>
          <w:p w14:paraId="202FAE71" w14:textId="77777777" w:rsidR="008D0782" w:rsidRPr="00A34893" w:rsidRDefault="008D0782" w:rsidP="008D0782">
            <w:pPr>
              <w:widowControl w:val="0"/>
              <w:jc w:val="both"/>
              <w:rPr>
                <w:rFonts w:ascii="Arial" w:hAnsi="Arial" w:cs="Arial"/>
              </w:rPr>
            </w:pPr>
            <w:r w:rsidRPr="00A34893">
              <w:rPr>
                <w:rFonts w:ascii="Arial" w:hAnsi="Arial" w:cs="Arial"/>
              </w:rPr>
              <w:t>1,414.00</w:t>
            </w:r>
          </w:p>
        </w:tc>
      </w:tr>
      <w:tr w:rsidR="008D0782" w:rsidRPr="00A34893" w14:paraId="752C3FA4" w14:textId="77777777" w:rsidTr="001C50F2">
        <w:trPr>
          <w:trHeight w:val="20"/>
        </w:trPr>
        <w:tc>
          <w:tcPr>
            <w:tcW w:w="1317" w:type="pct"/>
            <w:vAlign w:val="center"/>
          </w:tcPr>
          <w:p w14:paraId="2A7C8F2D" w14:textId="77777777" w:rsidR="008D0782" w:rsidRPr="00A34893" w:rsidRDefault="008D0782" w:rsidP="008D0782">
            <w:pPr>
              <w:widowControl w:val="0"/>
              <w:jc w:val="both"/>
              <w:rPr>
                <w:rFonts w:ascii="Arial" w:hAnsi="Arial" w:cs="Arial"/>
              </w:rPr>
            </w:pPr>
            <w:r w:rsidRPr="00A34893">
              <w:rPr>
                <w:rFonts w:ascii="Arial" w:hAnsi="Arial" w:cs="Arial"/>
              </w:rPr>
              <w:t>TP</w:t>
            </w:r>
          </w:p>
        </w:tc>
        <w:tc>
          <w:tcPr>
            <w:tcW w:w="1101" w:type="pct"/>
            <w:noWrap/>
          </w:tcPr>
          <w:p w14:paraId="078D789C" w14:textId="7847D474"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682" w:type="pct"/>
            <w:noWrap/>
            <w:vAlign w:val="center"/>
          </w:tcPr>
          <w:p w14:paraId="5958A22E" w14:textId="77777777" w:rsidR="008D0782" w:rsidRPr="00A34893" w:rsidRDefault="008D0782" w:rsidP="008D0782">
            <w:pPr>
              <w:widowControl w:val="0"/>
              <w:jc w:val="both"/>
              <w:rPr>
                <w:rFonts w:ascii="Arial" w:hAnsi="Arial" w:cs="Arial"/>
              </w:rPr>
            </w:pPr>
            <w:r w:rsidRPr="00A34893">
              <w:rPr>
                <w:rFonts w:ascii="Arial" w:hAnsi="Arial" w:cs="Arial"/>
              </w:rPr>
              <w:t>34.63</w:t>
            </w:r>
          </w:p>
        </w:tc>
        <w:tc>
          <w:tcPr>
            <w:tcW w:w="634" w:type="pct"/>
            <w:noWrap/>
            <w:vAlign w:val="center"/>
          </w:tcPr>
          <w:p w14:paraId="3852B0AD" w14:textId="77777777" w:rsidR="008D0782" w:rsidRPr="00A34893" w:rsidRDefault="008D0782" w:rsidP="008D0782">
            <w:pPr>
              <w:widowControl w:val="0"/>
              <w:jc w:val="both"/>
              <w:rPr>
                <w:rFonts w:ascii="Arial" w:hAnsi="Arial" w:cs="Arial"/>
              </w:rPr>
            </w:pPr>
            <w:r w:rsidRPr="00A34893">
              <w:rPr>
                <w:rFonts w:ascii="Arial" w:hAnsi="Arial" w:cs="Arial"/>
              </w:rPr>
              <w:t>4.50</w:t>
            </w:r>
          </w:p>
        </w:tc>
        <w:tc>
          <w:tcPr>
            <w:tcW w:w="634" w:type="pct"/>
            <w:noWrap/>
            <w:vAlign w:val="center"/>
          </w:tcPr>
          <w:p w14:paraId="5750C140" w14:textId="77777777" w:rsidR="008D0782" w:rsidRPr="00A34893" w:rsidRDefault="008D0782" w:rsidP="008D0782">
            <w:pPr>
              <w:widowControl w:val="0"/>
              <w:jc w:val="both"/>
              <w:rPr>
                <w:rFonts w:ascii="Arial" w:hAnsi="Arial" w:cs="Arial"/>
              </w:rPr>
            </w:pPr>
            <w:r w:rsidRPr="00A34893">
              <w:rPr>
                <w:rFonts w:ascii="Arial" w:hAnsi="Arial" w:cs="Arial"/>
              </w:rPr>
              <w:t>243.67</w:t>
            </w:r>
          </w:p>
        </w:tc>
        <w:tc>
          <w:tcPr>
            <w:tcW w:w="632" w:type="pct"/>
            <w:noWrap/>
            <w:vAlign w:val="center"/>
          </w:tcPr>
          <w:p w14:paraId="50129D60" w14:textId="77777777" w:rsidR="008D0782" w:rsidRPr="00A34893" w:rsidRDefault="008D0782" w:rsidP="008D0782">
            <w:pPr>
              <w:widowControl w:val="0"/>
              <w:jc w:val="both"/>
              <w:rPr>
                <w:rFonts w:ascii="Arial" w:hAnsi="Arial" w:cs="Arial"/>
              </w:rPr>
            </w:pPr>
            <w:r w:rsidRPr="00A34893">
              <w:rPr>
                <w:rFonts w:ascii="Arial" w:hAnsi="Arial" w:cs="Arial"/>
              </w:rPr>
              <w:t>282.80</w:t>
            </w:r>
          </w:p>
        </w:tc>
      </w:tr>
      <w:bookmarkEnd w:id="11"/>
      <w:bookmarkEnd w:id="12"/>
    </w:tbl>
    <w:p w14:paraId="3D9279A1" w14:textId="77777777" w:rsidR="00F44BB9" w:rsidRPr="00A34893" w:rsidRDefault="00F44BB9" w:rsidP="00F44BB9">
      <w:pPr>
        <w:pStyle w:val="Heading2"/>
        <w:keepNext w:val="0"/>
        <w:widowControl w:val="0"/>
        <w:spacing w:before="0"/>
        <w:jc w:val="both"/>
        <w:rPr>
          <w:rFonts w:ascii="Arial" w:hAnsi="Arial" w:cs="Arial"/>
          <w:color w:val="auto"/>
          <w:sz w:val="20"/>
          <w:szCs w:val="20"/>
        </w:rPr>
      </w:pPr>
    </w:p>
    <w:p w14:paraId="3750E37D" w14:textId="77777777" w:rsidR="00F44BB9" w:rsidRPr="00A34893" w:rsidRDefault="00F44BB9" w:rsidP="00F44BB9">
      <w:pPr>
        <w:pStyle w:val="Body"/>
        <w:widowControl w:val="0"/>
        <w:spacing w:after="0"/>
        <w:rPr>
          <w:rFonts w:ascii="Arial" w:hAnsi="Arial" w:cs="Arial"/>
          <w:b/>
          <w:sz w:val="22"/>
        </w:rPr>
      </w:pPr>
      <w:r w:rsidRPr="00A34893">
        <w:rPr>
          <w:rFonts w:ascii="Arial" w:hAnsi="Arial" w:cs="Arial"/>
          <w:b/>
          <w:sz w:val="22"/>
        </w:rPr>
        <w:t xml:space="preserve">3.3 Pollutant loads from port activities </w:t>
      </w:r>
    </w:p>
    <w:p w14:paraId="35340F9F" w14:textId="77777777" w:rsidR="00F44BB9" w:rsidRPr="00A34893" w:rsidRDefault="00F44BB9" w:rsidP="00F44BB9">
      <w:pPr>
        <w:widowControl w:val="0"/>
        <w:jc w:val="both"/>
        <w:rPr>
          <w:rFonts w:ascii="Arial" w:hAnsi="Arial" w:cs="Arial"/>
        </w:rPr>
      </w:pPr>
      <w:bookmarkStart w:id="13" w:name="_Toc186174135"/>
    </w:p>
    <w:p w14:paraId="29481F1B" w14:textId="0D997A7C" w:rsidR="00F44BB9" w:rsidRPr="00A34893" w:rsidRDefault="00F44BB9" w:rsidP="00F44BB9">
      <w:pPr>
        <w:widowControl w:val="0"/>
        <w:jc w:val="both"/>
        <w:rPr>
          <w:rFonts w:ascii="Arial" w:hAnsi="Arial" w:cs="Arial"/>
        </w:rPr>
      </w:pPr>
      <w:r w:rsidRPr="00A34893">
        <w:rPr>
          <w:rFonts w:ascii="Arial" w:hAnsi="Arial" w:cs="Arial"/>
        </w:rPr>
        <w:t xml:space="preserve">BRVT currently has 79 ports and inland waterway terminals, with the number projected to increase to 123 by 2030 </w:t>
      </w:r>
      <w:r w:rsidRPr="00A34893">
        <w:rPr>
          <w:rFonts w:ascii="Arial" w:hAnsi="Arial" w:cs="Arial"/>
        </w:rPr>
        <w:fldChar w:fldCharType="begin"/>
      </w:r>
      <w:r w:rsidR="005652F8" w:rsidRPr="00A34893">
        <w:rPr>
          <w:rFonts w:ascii="Arial" w:hAnsi="Arial" w:cs="Arial"/>
        </w:rPr>
        <w:instrText xml:space="preserve"> ADDIN EN.CITE &lt;EndNote&gt;&lt;Cite&gt;&lt;Author&gt;UBND BRVT&lt;/Author&gt;&lt;Year&gt;2023&lt;/Year&gt;&lt;RecNum&gt;259&lt;/RecNum&gt;&lt;DisplayText&gt;[17]&lt;/DisplayText&gt;&lt;record&gt;&lt;rec-number&gt;259&lt;/rec-number&gt;&lt;foreign-keys&gt;&lt;key app="EN" db-id="p9vweexs7ddsereewpyv2w04v5tsraftp9s0" timestamp="1759305309"&gt;259&lt;/key&gt;&lt;/foreign-keys&gt;&lt;ref-type name="Report"&gt;27&lt;/ref-type&gt;&lt;contributors&gt;&lt;authors&gt;&lt;author&gt;UBND BRVT,&lt;/author&gt;&lt;/authors&gt;&lt;/contributors&gt;&lt;titles&gt;&lt;title&gt;General report: Master Plan of Ba Ria-Vung Tau province for the 2021-2030 period, with a vision toward 2050&lt;/title&gt;&lt;/titles&gt;&lt;pages&gt;1037&lt;/pages&gt;&lt;dates&gt;&lt;year&gt;2023&lt;/year&gt;&lt;/dates&gt;&lt;pub-location&gt;Ba Ria - Vung Tau, Vietnam&lt;/pub-location&gt;&lt;publisher&gt;People&amp;apos;s Committee of Ba Ria - Vung Tau&lt;/publisher&gt;&lt;urls&gt;&lt;/urls&gt;&lt;/record&gt;&lt;/Cite&gt;&lt;/EndNote&gt;</w:instrText>
      </w:r>
      <w:r w:rsidRPr="00A34893">
        <w:rPr>
          <w:rFonts w:ascii="Arial" w:hAnsi="Arial" w:cs="Arial"/>
        </w:rPr>
        <w:fldChar w:fldCharType="separate"/>
      </w:r>
      <w:r w:rsidR="005652F8" w:rsidRPr="001C50F2">
        <w:rPr>
          <w:rFonts w:ascii="Arial" w:hAnsi="Arial" w:cs="Arial"/>
        </w:rPr>
        <w:t>[17]</w:t>
      </w:r>
      <w:r w:rsidRPr="00A34893">
        <w:rPr>
          <w:rFonts w:ascii="Arial" w:hAnsi="Arial" w:cs="Arial"/>
        </w:rPr>
        <w:fldChar w:fldCharType="end"/>
      </w:r>
      <w:r w:rsidRPr="00A34893">
        <w:rPr>
          <w:rFonts w:ascii="Arial" w:hAnsi="Arial" w:cs="Arial"/>
        </w:rPr>
        <w:t xml:space="preserve">. Specifically, </w:t>
      </w:r>
      <w:proofErr w:type="spellStart"/>
      <w:r w:rsidRPr="00A34893">
        <w:rPr>
          <w:rFonts w:ascii="Arial" w:hAnsi="Arial" w:cs="Arial"/>
        </w:rPr>
        <w:t>Vũng</w:t>
      </w:r>
      <w:proofErr w:type="spellEnd"/>
      <w:r w:rsidRPr="00A34893">
        <w:rPr>
          <w:rFonts w:ascii="Arial" w:hAnsi="Arial" w:cs="Arial"/>
        </w:rPr>
        <w:t xml:space="preserve"> </w:t>
      </w:r>
      <w:proofErr w:type="spellStart"/>
      <w:r w:rsidRPr="00A34893">
        <w:rPr>
          <w:rFonts w:ascii="Arial" w:hAnsi="Arial" w:cs="Arial"/>
        </w:rPr>
        <w:t>Tàu</w:t>
      </w:r>
      <w:proofErr w:type="spellEnd"/>
      <w:r w:rsidRPr="00A34893">
        <w:rPr>
          <w:rFonts w:ascii="Arial" w:hAnsi="Arial" w:cs="Arial"/>
        </w:rPr>
        <w:t xml:space="preserve"> City currently has 16 ports, planned to expand to 29 by 2030; </w:t>
      </w:r>
      <w:proofErr w:type="spellStart"/>
      <w:r w:rsidRPr="00A34893">
        <w:rPr>
          <w:rFonts w:ascii="Arial" w:hAnsi="Arial" w:cs="Arial"/>
        </w:rPr>
        <w:t>Phú</w:t>
      </w:r>
      <w:proofErr w:type="spellEnd"/>
      <w:r w:rsidRPr="00A34893">
        <w:rPr>
          <w:rFonts w:ascii="Arial" w:hAnsi="Arial" w:cs="Arial"/>
        </w:rPr>
        <w:t xml:space="preserve"> </w:t>
      </w:r>
      <w:proofErr w:type="spellStart"/>
      <w:r w:rsidRPr="00A34893">
        <w:rPr>
          <w:rFonts w:ascii="Arial" w:hAnsi="Arial" w:cs="Arial"/>
        </w:rPr>
        <w:t>Mỹ</w:t>
      </w:r>
      <w:proofErr w:type="spellEnd"/>
      <w:r w:rsidRPr="00A34893">
        <w:rPr>
          <w:rFonts w:ascii="Arial" w:hAnsi="Arial" w:cs="Arial"/>
        </w:rPr>
        <w:t xml:space="preserve"> Town has 23 ports, projected to reach 43 by 2030; and </w:t>
      </w:r>
      <w:proofErr w:type="spellStart"/>
      <w:r w:rsidRPr="00A34893">
        <w:rPr>
          <w:rFonts w:ascii="Arial" w:hAnsi="Arial" w:cs="Arial"/>
        </w:rPr>
        <w:t>Bà</w:t>
      </w:r>
      <w:proofErr w:type="spellEnd"/>
      <w:r w:rsidRPr="00A34893">
        <w:rPr>
          <w:rFonts w:ascii="Arial" w:hAnsi="Arial" w:cs="Arial"/>
        </w:rPr>
        <w:t xml:space="preserve"> </w:t>
      </w:r>
      <w:proofErr w:type="spellStart"/>
      <w:r w:rsidRPr="00A34893">
        <w:rPr>
          <w:rFonts w:ascii="Arial" w:hAnsi="Arial" w:cs="Arial"/>
        </w:rPr>
        <w:t>Rịa</w:t>
      </w:r>
      <w:proofErr w:type="spellEnd"/>
      <w:r w:rsidRPr="00A34893">
        <w:rPr>
          <w:rFonts w:ascii="Arial" w:hAnsi="Arial" w:cs="Arial"/>
        </w:rPr>
        <w:t xml:space="preserve"> City has one port, planned to increase to four by 2030. By 2035, the scale of the port system along the Dinh and Thị </w:t>
      </w:r>
      <w:proofErr w:type="spellStart"/>
      <w:r w:rsidRPr="00A34893">
        <w:rPr>
          <w:rFonts w:ascii="Arial" w:hAnsi="Arial" w:cs="Arial"/>
        </w:rPr>
        <w:t>Vải</w:t>
      </w:r>
      <w:proofErr w:type="spellEnd"/>
      <w:r w:rsidRPr="00A34893">
        <w:rPr>
          <w:rFonts w:ascii="Arial" w:hAnsi="Arial" w:cs="Arial"/>
        </w:rPr>
        <w:t xml:space="preserve"> rivers is expected to remain largely unchanged relative to 2030.</w:t>
      </w:r>
    </w:p>
    <w:p w14:paraId="4EDE0834" w14:textId="77777777" w:rsidR="00F44BB9" w:rsidRPr="00A34893" w:rsidRDefault="00F44BB9" w:rsidP="00F44BB9">
      <w:pPr>
        <w:widowControl w:val="0"/>
        <w:jc w:val="both"/>
        <w:rPr>
          <w:rFonts w:ascii="Arial" w:hAnsi="Arial" w:cs="Arial"/>
        </w:rPr>
      </w:pPr>
      <w:r w:rsidRPr="00A34893">
        <w:rPr>
          <w:rFonts w:ascii="Arial" w:hAnsi="Arial" w:cs="Arial"/>
        </w:rPr>
        <w:t>Port operations do not generate industrial wastewater but do produce domestic wastewater. Field surveys indicate that eight operational seaports within the study area are equipped with domestic wastewater collection and treatment systems, with a combined capacity of approximately 900 m³/day. On average, each port treatment system operates at a capacity of 112.5 m³/day.</w:t>
      </w:r>
    </w:p>
    <w:p w14:paraId="36ED91FA" w14:textId="77777777" w:rsidR="00F44BB9" w:rsidRPr="00A34893" w:rsidRDefault="00F44BB9" w:rsidP="00F44BB9">
      <w:pPr>
        <w:widowControl w:val="0"/>
        <w:jc w:val="both"/>
        <w:rPr>
          <w:rFonts w:ascii="Arial" w:hAnsi="Arial" w:cs="Arial"/>
        </w:rPr>
      </w:pPr>
    </w:p>
    <w:p w14:paraId="5305EA8D" w14:textId="77777777" w:rsidR="00F44BB9" w:rsidRPr="00A34893" w:rsidRDefault="00F44BB9" w:rsidP="00F44BB9">
      <w:pPr>
        <w:widowControl w:val="0"/>
        <w:jc w:val="both"/>
        <w:rPr>
          <w:rFonts w:ascii="Arial" w:hAnsi="Arial" w:cs="Arial"/>
        </w:rPr>
      </w:pPr>
      <w:r w:rsidRPr="00A34893">
        <w:rPr>
          <w:rFonts w:ascii="Arial" w:hAnsi="Arial" w:cs="Arial"/>
        </w:rPr>
        <w:t>Other potential sources of pollution, including cargo handling, bilge water, and ship-cleaning wastewater, are highly dependent on cargo type and handling methods and are therefore difficult to quantify. Consequently, water quality monitoring around ports is used as the primary approach to assess the environmental impacts of port activities. Survey results (Table 12) indicate that water quality in the vicinity of seaports generally complies with the standards specified in the National Technical Regulation QCVN 10:2023/BTNMT, although risks of organic pollution persist.</w:t>
      </w:r>
    </w:p>
    <w:p w14:paraId="25040F0C" w14:textId="77777777" w:rsidR="00F44BB9" w:rsidRPr="00A34893" w:rsidRDefault="00F44BB9" w:rsidP="00F44BB9">
      <w:pPr>
        <w:widowControl w:val="0"/>
        <w:jc w:val="both"/>
        <w:rPr>
          <w:rFonts w:ascii="Arial" w:hAnsi="Arial" w:cs="Arial"/>
        </w:rPr>
      </w:pPr>
    </w:p>
    <w:bookmarkEnd w:id="13"/>
    <w:p w14:paraId="58BE5432" w14:textId="77777777" w:rsidR="00F44BB9" w:rsidRPr="00A34893" w:rsidRDefault="00F44BB9" w:rsidP="00F44BB9">
      <w:pPr>
        <w:autoSpaceDE w:val="0"/>
        <w:autoSpaceDN w:val="0"/>
        <w:adjustRightInd w:val="0"/>
        <w:jc w:val="both"/>
        <w:rPr>
          <w:rFonts w:ascii="Arial" w:hAnsi="Arial" w:cs="Arial"/>
          <w:b/>
          <w:bCs/>
          <w:szCs w:val="22"/>
        </w:rPr>
      </w:pPr>
      <w:r w:rsidRPr="00A34893">
        <w:rPr>
          <w:rFonts w:ascii="Arial" w:hAnsi="Arial" w:cs="Arial"/>
          <w:b/>
          <w:bCs/>
          <w:szCs w:val="22"/>
        </w:rPr>
        <w:t>Table 12: Port Environmental Quality (mg/L) in the Study Area</w:t>
      </w:r>
    </w:p>
    <w:p w14:paraId="18B0DD94" w14:textId="77777777" w:rsidR="00F44BB9" w:rsidRPr="00A34893" w:rsidRDefault="00F44BB9" w:rsidP="00F44BB9">
      <w:pPr>
        <w:autoSpaceDE w:val="0"/>
        <w:autoSpaceDN w:val="0"/>
        <w:adjustRightInd w:val="0"/>
        <w:jc w:val="both"/>
        <w:rPr>
          <w:rFonts w:ascii="Arial" w:hAnsi="Arial" w:cs="Arial"/>
          <w:b/>
          <w:bCs/>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
        <w:gridCol w:w="724"/>
        <w:gridCol w:w="725"/>
        <w:gridCol w:w="724"/>
        <w:gridCol w:w="725"/>
        <w:gridCol w:w="724"/>
        <w:gridCol w:w="725"/>
        <w:gridCol w:w="724"/>
        <w:gridCol w:w="725"/>
        <w:gridCol w:w="725"/>
        <w:gridCol w:w="850"/>
      </w:tblGrid>
      <w:tr w:rsidR="00050994" w:rsidRPr="00A34893" w14:paraId="54BCB8EE" w14:textId="77777777" w:rsidTr="006727C5">
        <w:trPr>
          <w:trHeight w:val="20"/>
        </w:trPr>
        <w:tc>
          <w:tcPr>
            <w:tcW w:w="2127" w:type="dxa"/>
            <w:noWrap/>
            <w:vAlign w:val="center"/>
            <w:hideMark/>
          </w:tcPr>
          <w:p w14:paraId="54314152" w14:textId="77777777" w:rsidR="00F44BB9" w:rsidRPr="00A34893" w:rsidRDefault="00F44BB9" w:rsidP="006727C5">
            <w:pPr>
              <w:widowControl w:val="0"/>
              <w:jc w:val="both"/>
              <w:rPr>
                <w:rFonts w:ascii="Arial" w:hAnsi="Arial" w:cs="Arial"/>
                <w:b/>
                <w:bCs/>
                <w:sz w:val="18"/>
                <w:szCs w:val="18"/>
              </w:rPr>
            </w:pPr>
            <w:bookmarkStart w:id="14" w:name="_Toc186174136"/>
            <w:r w:rsidRPr="00A34893">
              <w:rPr>
                <w:rFonts w:ascii="Arial" w:hAnsi="Arial" w:cs="Arial"/>
                <w:b/>
                <w:bCs/>
                <w:sz w:val="18"/>
                <w:szCs w:val="18"/>
              </w:rPr>
              <w:t>Seaport</w:t>
            </w:r>
          </w:p>
        </w:tc>
        <w:tc>
          <w:tcPr>
            <w:tcW w:w="708" w:type="dxa"/>
            <w:noWrap/>
            <w:vAlign w:val="center"/>
            <w:hideMark/>
          </w:tcPr>
          <w:p w14:paraId="00A3B65E" w14:textId="77777777" w:rsidR="00F44BB9" w:rsidRPr="00A34893" w:rsidRDefault="00F44BB9" w:rsidP="006727C5">
            <w:pPr>
              <w:widowControl w:val="0"/>
              <w:ind w:left="-111"/>
              <w:jc w:val="both"/>
              <w:rPr>
                <w:rFonts w:ascii="Arial" w:hAnsi="Arial" w:cs="Arial"/>
                <w:b/>
                <w:bCs/>
                <w:sz w:val="18"/>
                <w:szCs w:val="18"/>
              </w:rPr>
            </w:pPr>
            <w:r w:rsidRPr="00A34893">
              <w:rPr>
                <w:rFonts w:ascii="Arial" w:hAnsi="Arial" w:cs="Arial"/>
                <w:b/>
                <w:bCs/>
                <w:sz w:val="18"/>
                <w:szCs w:val="18"/>
              </w:rPr>
              <w:t>Month</w:t>
            </w:r>
          </w:p>
        </w:tc>
        <w:tc>
          <w:tcPr>
            <w:tcW w:w="724" w:type="dxa"/>
            <w:noWrap/>
            <w:vAlign w:val="center"/>
            <w:hideMark/>
          </w:tcPr>
          <w:p w14:paraId="2397E3E1" w14:textId="468324EF" w:rsidR="00F44BB9" w:rsidRPr="00A34893" w:rsidRDefault="00F44BB9" w:rsidP="006727C5">
            <w:pPr>
              <w:widowControl w:val="0"/>
              <w:ind w:right="-105"/>
              <w:jc w:val="both"/>
              <w:rPr>
                <w:rFonts w:ascii="Arial" w:hAnsi="Arial" w:cs="Arial"/>
                <w:b/>
                <w:bCs/>
                <w:sz w:val="18"/>
                <w:szCs w:val="18"/>
              </w:rPr>
            </w:pPr>
            <w:r w:rsidRPr="00A34893">
              <w:rPr>
                <w:rFonts w:ascii="Arial" w:hAnsi="Arial" w:cs="Arial"/>
                <w:b/>
                <w:bCs/>
                <w:sz w:val="18"/>
                <w:szCs w:val="18"/>
              </w:rPr>
              <w:t>BOD5</w:t>
            </w:r>
          </w:p>
        </w:tc>
        <w:tc>
          <w:tcPr>
            <w:tcW w:w="725" w:type="dxa"/>
            <w:noWrap/>
            <w:vAlign w:val="center"/>
            <w:hideMark/>
          </w:tcPr>
          <w:p w14:paraId="150DFD44"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COD</w:t>
            </w:r>
          </w:p>
        </w:tc>
        <w:tc>
          <w:tcPr>
            <w:tcW w:w="724" w:type="dxa"/>
            <w:noWrap/>
            <w:vAlign w:val="center"/>
            <w:hideMark/>
          </w:tcPr>
          <w:p w14:paraId="54B9E677"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TN</w:t>
            </w:r>
          </w:p>
        </w:tc>
        <w:tc>
          <w:tcPr>
            <w:tcW w:w="725" w:type="dxa"/>
            <w:noWrap/>
            <w:vAlign w:val="center"/>
            <w:hideMark/>
          </w:tcPr>
          <w:p w14:paraId="7ACB53BB"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TP</w:t>
            </w:r>
          </w:p>
        </w:tc>
        <w:tc>
          <w:tcPr>
            <w:tcW w:w="724" w:type="dxa"/>
            <w:noWrap/>
            <w:vAlign w:val="center"/>
            <w:hideMark/>
          </w:tcPr>
          <w:p w14:paraId="6558360D"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As</w:t>
            </w:r>
          </w:p>
        </w:tc>
        <w:tc>
          <w:tcPr>
            <w:tcW w:w="725" w:type="dxa"/>
            <w:noWrap/>
            <w:vAlign w:val="center"/>
            <w:hideMark/>
          </w:tcPr>
          <w:p w14:paraId="041E7A27"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Cd</w:t>
            </w:r>
          </w:p>
        </w:tc>
        <w:tc>
          <w:tcPr>
            <w:tcW w:w="724" w:type="dxa"/>
            <w:noWrap/>
            <w:vAlign w:val="center"/>
            <w:hideMark/>
          </w:tcPr>
          <w:p w14:paraId="2040CD16"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Hg</w:t>
            </w:r>
          </w:p>
        </w:tc>
        <w:tc>
          <w:tcPr>
            <w:tcW w:w="725" w:type="dxa"/>
            <w:noWrap/>
            <w:vAlign w:val="center"/>
            <w:hideMark/>
          </w:tcPr>
          <w:p w14:paraId="71089131"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Pb</w:t>
            </w:r>
          </w:p>
        </w:tc>
        <w:tc>
          <w:tcPr>
            <w:tcW w:w="725" w:type="dxa"/>
            <w:noWrap/>
            <w:vAlign w:val="center"/>
            <w:hideMark/>
          </w:tcPr>
          <w:p w14:paraId="70B6FA96"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Zn</w:t>
            </w:r>
          </w:p>
        </w:tc>
        <w:tc>
          <w:tcPr>
            <w:tcW w:w="850" w:type="dxa"/>
            <w:noWrap/>
            <w:vAlign w:val="center"/>
            <w:hideMark/>
          </w:tcPr>
          <w:p w14:paraId="36B83B03" w14:textId="77777777" w:rsidR="00F44BB9" w:rsidRPr="00A34893" w:rsidRDefault="00F44BB9" w:rsidP="006727C5">
            <w:pPr>
              <w:widowControl w:val="0"/>
              <w:ind w:right="-101"/>
              <w:jc w:val="both"/>
              <w:rPr>
                <w:rFonts w:ascii="Arial" w:hAnsi="Arial" w:cs="Arial"/>
                <w:b/>
                <w:bCs/>
                <w:sz w:val="18"/>
                <w:szCs w:val="18"/>
              </w:rPr>
            </w:pPr>
            <w:r w:rsidRPr="00A34893">
              <w:rPr>
                <w:rFonts w:ascii="Arial" w:hAnsi="Arial" w:cs="Arial"/>
                <w:b/>
                <w:bCs/>
                <w:sz w:val="18"/>
                <w:szCs w:val="18"/>
              </w:rPr>
              <w:t>Hydro Carbon</w:t>
            </w:r>
          </w:p>
        </w:tc>
      </w:tr>
      <w:tr w:rsidR="00050994" w:rsidRPr="00A34893" w14:paraId="316935E6" w14:textId="77777777" w:rsidTr="006727C5">
        <w:trPr>
          <w:trHeight w:val="20"/>
        </w:trPr>
        <w:tc>
          <w:tcPr>
            <w:tcW w:w="2127" w:type="dxa"/>
            <w:noWrap/>
            <w:vAlign w:val="center"/>
            <w:hideMark/>
          </w:tcPr>
          <w:p w14:paraId="670F704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Con Dao pier</w:t>
            </w:r>
          </w:p>
        </w:tc>
        <w:tc>
          <w:tcPr>
            <w:tcW w:w="708" w:type="dxa"/>
            <w:noWrap/>
            <w:vAlign w:val="center"/>
            <w:hideMark/>
          </w:tcPr>
          <w:p w14:paraId="5654451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6</w:t>
            </w:r>
          </w:p>
        </w:tc>
        <w:tc>
          <w:tcPr>
            <w:tcW w:w="724" w:type="dxa"/>
            <w:noWrap/>
            <w:vAlign w:val="center"/>
            <w:hideMark/>
          </w:tcPr>
          <w:p w14:paraId="79EC4F2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9.88</w:t>
            </w:r>
          </w:p>
        </w:tc>
        <w:tc>
          <w:tcPr>
            <w:tcW w:w="725" w:type="dxa"/>
            <w:noWrap/>
            <w:vAlign w:val="center"/>
            <w:hideMark/>
          </w:tcPr>
          <w:p w14:paraId="79A4D73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34.48</w:t>
            </w:r>
          </w:p>
        </w:tc>
        <w:tc>
          <w:tcPr>
            <w:tcW w:w="724" w:type="dxa"/>
            <w:noWrap/>
            <w:vAlign w:val="center"/>
            <w:hideMark/>
          </w:tcPr>
          <w:p w14:paraId="43E24428"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14.96</w:t>
            </w:r>
          </w:p>
        </w:tc>
        <w:tc>
          <w:tcPr>
            <w:tcW w:w="725" w:type="dxa"/>
            <w:noWrap/>
            <w:vAlign w:val="center"/>
            <w:hideMark/>
          </w:tcPr>
          <w:p w14:paraId="5A5D9C4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0.95</w:t>
            </w:r>
          </w:p>
        </w:tc>
        <w:tc>
          <w:tcPr>
            <w:tcW w:w="724" w:type="dxa"/>
            <w:noWrap/>
            <w:vAlign w:val="center"/>
            <w:hideMark/>
          </w:tcPr>
          <w:p w14:paraId="54404EC4"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0.004</w:t>
            </w:r>
          </w:p>
        </w:tc>
        <w:tc>
          <w:tcPr>
            <w:tcW w:w="725" w:type="dxa"/>
            <w:noWrap/>
            <w:vAlign w:val="center"/>
            <w:hideMark/>
          </w:tcPr>
          <w:p w14:paraId="421A974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0.001</w:t>
            </w:r>
          </w:p>
        </w:tc>
        <w:tc>
          <w:tcPr>
            <w:tcW w:w="724" w:type="dxa"/>
            <w:noWrap/>
            <w:vAlign w:val="center"/>
            <w:hideMark/>
          </w:tcPr>
          <w:p w14:paraId="112A9C7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LOD</w:t>
            </w:r>
          </w:p>
        </w:tc>
        <w:tc>
          <w:tcPr>
            <w:tcW w:w="725" w:type="dxa"/>
            <w:noWrap/>
            <w:vAlign w:val="center"/>
            <w:hideMark/>
          </w:tcPr>
          <w:p w14:paraId="2AC07B7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0.001</w:t>
            </w:r>
          </w:p>
        </w:tc>
        <w:tc>
          <w:tcPr>
            <w:tcW w:w="725" w:type="dxa"/>
            <w:noWrap/>
            <w:vAlign w:val="center"/>
            <w:hideMark/>
          </w:tcPr>
          <w:p w14:paraId="354E151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0.009</w:t>
            </w:r>
          </w:p>
        </w:tc>
        <w:tc>
          <w:tcPr>
            <w:tcW w:w="850" w:type="dxa"/>
            <w:noWrap/>
            <w:vAlign w:val="center"/>
            <w:hideMark/>
          </w:tcPr>
          <w:p w14:paraId="0F8D0E45"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0,038</w:t>
            </w:r>
          </w:p>
        </w:tc>
      </w:tr>
      <w:tr w:rsidR="00050994" w:rsidRPr="00A34893" w14:paraId="2375FE2E" w14:textId="77777777" w:rsidTr="006727C5">
        <w:trPr>
          <w:trHeight w:val="20"/>
        </w:trPr>
        <w:tc>
          <w:tcPr>
            <w:tcW w:w="2127" w:type="dxa"/>
            <w:noWrap/>
            <w:vAlign w:val="center"/>
            <w:hideMark/>
          </w:tcPr>
          <w:p w14:paraId="2C458150"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Con Dao pier</w:t>
            </w:r>
          </w:p>
        </w:tc>
        <w:tc>
          <w:tcPr>
            <w:tcW w:w="708" w:type="dxa"/>
            <w:noWrap/>
            <w:vAlign w:val="center"/>
            <w:hideMark/>
          </w:tcPr>
          <w:p w14:paraId="017E9BDB"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6</w:t>
            </w:r>
          </w:p>
        </w:tc>
        <w:tc>
          <w:tcPr>
            <w:tcW w:w="724" w:type="dxa"/>
            <w:noWrap/>
            <w:vAlign w:val="center"/>
            <w:hideMark/>
          </w:tcPr>
          <w:p w14:paraId="712DC01A"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14.54</w:t>
            </w:r>
          </w:p>
        </w:tc>
        <w:tc>
          <w:tcPr>
            <w:tcW w:w="725" w:type="dxa"/>
            <w:noWrap/>
            <w:vAlign w:val="center"/>
            <w:hideMark/>
          </w:tcPr>
          <w:p w14:paraId="032F915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35.76</w:t>
            </w:r>
          </w:p>
        </w:tc>
        <w:tc>
          <w:tcPr>
            <w:tcW w:w="724" w:type="dxa"/>
            <w:noWrap/>
            <w:vAlign w:val="center"/>
            <w:hideMark/>
          </w:tcPr>
          <w:p w14:paraId="52E7B190"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19.79</w:t>
            </w:r>
          </w:p>
        </w:tc>
        <w:tc>
          <w:tcPr>
            <w:tcW w:w="725" w:type="dxa"/>
            <w:noWrap/>
            <w:vAlign w:val="center"/>
            <w:hideMark/>
          </w:tcPr>
          <w:p w14:paraId="1D93BDE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1.42</w:t>
            </w:r>
          </w:p>
        </w:tc>
        <w:tc>
          <w:tcPr>
            <w:tcW w:w="724" w:type="dxa"/>
            <w:noWrap/>
            <w:vAlign w:val="center"/>
            <w:hideMark/>
          </w:tcPr>
          <w:p w14:paraId="47EA0B0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0.003</w:t>
            </w:r>
          </w:p>
        </w:tc>
        <w:tc>
          <w:tcPr>
            <w:tcW w:w="725" w:type="dxa"/>
            <w:noWrap/>
            <w:vAlign w:val="center"/>
            <w:hideMark/>
          </w:tcPr>
          <w:p w14:paraId="78B70FB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0.001</w:t>
            </w:r>
          </w:p>
        </w:tc>
        <w:tc>
          <w:tcPr>
            <w:tcW w:w="724" w:type="dxa"/>
            <w:noWrap/>
            <w:vAlign w:val="center"/>
            <w:hideMark/>
          </w:tcPr>
          <w:p w14:paraId="21E3EF4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LOD</w:t>
            </w:r>
          </w:p>
        </w:tc>
        <w:tc>
          <w:tcPr>
            <w:tcW w:w="725" w:type="dxa"/>
            <w:noWrap/>
            <w:vAlign w:val="center"/>
            <w:hideMark/>
          </w:tcPr>
          <w:p w14:paraId="4060197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0.002</w:t>
            </w:r>
          </w:p>
        </w:tc>
        <w:tc>
          <w:tcPr>
            <w:tcW w:w="725" w:type="dxa"/>
            <w:noWrap/>
            <w:vAlign w:val="center"/>
            <w:hideMark/>
          </w:tcPr>
          <w:p w14:paraId="41BCCDE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0.012</w:t>
            </w:r>
          </w:p>
        </w:tc>
        <w:tc>
          <w:tcPr>
            <w:tcW w:w="850" w:type="dxa"/>
            <w:noWrap/>
            <w:vAlign w:val="center"/>
            <w:hideMark/>
          </w:tcPr>
          <w:p w14:paraId="0335010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0,072</w:t>
            </w:r>
          </w:p>
        </w:tc>
      </w:tr>
      <w:tr w:rsidR="00050994" w:rsidRPr="00A34893" w14:paraId="73FD5E78" w14:textId="77777777" w:rsidTr="006727C5">
        <w:trPr>
          <w:trHeight w:val="20"/>
        </w:trPr>
        <w:tc>
          <w:tcPr>
            <w:tcW w:w="2127" w:type="dxa"/>
            <w:noWrap/>
            <w:vAlign w:val="center"/>
            <w:hideMark/>
          </w:tcPr>
          <w:p w14:paraId="00A4F5D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Cat Lo port</w:t>
            </w:r>
          </w:p>
        </w:tc>
        <w:tc>
          <w:tcPr>
            <w:tcW w:w="708" w:type="dxa"/>
            <w:noWrap/>
            <w:vAlign w:val="center"/>
            <w:hideMark/>
          </w:tcPr>
          <w:p w14:paraId="5379173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6</w:t>
            </w:r>
          </w:p>
        </w:tc>
        <w:tc>
          <w:tcPr>
            <w:tcW w:w="724" w:type="dxa"/>
            <w:noWrap/>
            <w:vAlign w:val="center"/>
            <w:hideMark/>
          </w:tcPr>
          <w:p w14:paraId="677D9E4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48.96</w:t>
            </w:r>
          </w:p>
        </w:tc>
        <w:tc>
          <w:tcPr>
            <w:tcW w:w="725" w:type="dxa"/>
            <w:noWrap/>
            <w:vAlign w:val="center"/>
            <w:hideMark/>
          </w:tcPr>
          <w:p w14:paraId="592F1A82" w14:textId="77777777" w:rsidR="00F44BB9" w:rsidRPr="00A34893" w:rsidRDefault="00F44BB9" w:rsidP="006727C5">
            <w:pPr>
              <w:widowControl w:val="0"/>
              <w:ind w:left="-127"/>
              <w:jc w:val="both"/>
              <w:rPr>
                <w:rFonts w:ascii="Arial" w:hAnsi="Arial" w:cs="Arial"/>
                <w:sz w:val="18"/>
                <w:szCs w:val="18"/>
              </w:rPr>
            </w:pPr>
            <w:r w:rsidRPr="00A34893">
              <w:rPr>
                <w:rFonts w:ascii="Arial" w:hAnsi="Arial" w:cs="Arial"/>
                <w:sz w:val="18"/>
                <w:szCs w:val="18"/>
              </w:rPr>
              <w:t>157.92</w:t>
            </w:r>
          </w:p>
        </w:tc>
        <w:tc>
          <w:tcPr>
            <w:tcW w:w="724" w:type="dxa"/>
            <w:noWrap/>
            <w:vAlign w:val="center"/>
            <w:hideMark/>
          </w:tcPr>
          <w:p w14:paraId="7F18D6F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22.39</w:t>
            </w:r>
          </w:p>
        </w:tc>
        <w:tc>
          <w:tcPr>
            <w:tcW w:w="725" w:type="dxa"/>
            <w:noWrap/>
            <w:vAlign w:val="center"/>
            <w:hideMark/>
          </w:tcPr>
          <w:p w14:paraId="76FB0D6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2.61</w:t>
            </w:r>
          </w:p>
        </w:tc>
        <w:tc>
          <w:tcPr>
            <w:tcW w:w="724" w:type="dxa"/>
            <w:noWrap/>
            <w:vAlign w:val="center"/>
            <w:hideMark/>
          </w:tcPr>
          <w:p w14:paraId="183F173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0.005</w:t>
            </w:r>
          </w:p>
        </w:tc>
        <w:tc>
          <w:tcPr>
            <w:tcW w:w="725" w:type="dxa"/>
            <w:noWrap/>
            <w:vAlign w:val="center"/>
            <w:hideMark/>
          </w:tcPr>
          <w:p w14:paraId="476991B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0.001</w:t>
            </w:r>
          </w:p>
        </w:tc>
        <w:tc>
          <w:tcPr>
            <w:tcW w:w="724" w:type="dxa"/>
            <w:noWrap/>
            <w:vAlign w:val="center"/>
            <w:hideMark/>
          </w:tcPr>
          <w:p w14:paraId="3808B875"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LOD</w:t>
            </w:r>
          </w:p>
        </w:tc>
        <w:tc>
          <w:tcPr>
            <w:tcW w:w="725" w:type="dxa"/>
            <w:noWrap/>
            <w:vAlign w:val="center"/>
            <w:hideMark/>
          </w:tcPr>
          <w:p w14:paraId="41992E34"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0.002</w:t>
            </w:r>
          </w:p>
        </w:tc>
        <w:tc>
          <w:tcPr>
            <w:tcW w:w="725" w:type="dxa"/>
            <w:noWrap/>
            <w:vAlign w:val="center"/>
            <w:hideMark/>
          </w:tcPr>
          <w:p w14:paraId="2C8E6898"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0.010</w:t>
            </w:r>
          </w:p>
        </w:tc>
        <w:tc>
          <w:tcPr>
            <w:tcW w:w="850" w:type="dxa"/>
            <w:noWrap/>
            <w:vAlign w:val="center"/>
            <w:hideMark/>
          </w:tcPr>
          <w:p w14:paraId="6E4F51A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0,219</w:t>
            </w:r>
          </w:p>
        </w:tc>
      </w:tr>
      <w:tr w:rsidR="00050994" w:rsidRPr="00A34893" w14:paraId="2DDA30F5" w14:textId="77777777" w:rsidTr="006727C5">
        <w:trPr>
          <w:trHeight w:val="20"/>
        </w:trPr>
        <w:tc>
          <w:tcPr>
            <w:tcW w:w="2127" w:type="dxa"/>
            <w:noWrap/>
            <w:vAlign w:val="center"/>
            <w:hideMark/>
          </w:tcPr>
          <w:p w14:paraId="5A1E0EEA"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Cat Lo port</w:t>
            </w:r>
          </w:p>
        </w:tc>
        <w:tc>
          <w:tcPr>
            <w:tcW w:w="708" w:type="dxa"/>
            <w:noWrap/>
            <w:vAlign w:val="center"/>
            <w:hideMark/>
          </w:tcPr>
          <w:p w14:paraId="4E2F017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6</w:t>
            </w:r>
          </w:p>
        </w:tc>
        <w:tc>
          <w:tcPr>
            <w:tcW w:w="724" w:type="dxa"/>
            <w:noWrap/>
            <w:vAlign w:val="center"/>
            <w:hideMark/>
          </w:tcPr>
          <w:p w14:paraId="7C57557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31.89</w:t>
            </w:r>
          </w:p>
        </w:tc>
        <w:tc>
          <w:tcPr>
            <w:tcW w:w="725" w:type="dxa"/>
            <w:noWrap/>
            <w:vAlign w:val="center"/>
            <w:hideMark/>
          </w:tcPr>
          <w:p w14:paraId="3D76BB6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81.76</w:t>
            </w:r>
          </w:p>
        </w:tc>
        <w:tc>
          <w:tcPr>
            <w:tcW w:w="724" w:type="dxa"/>
            <w:noWrap/>
            <w:vAlign w:val="center"/>
            <w:hideMark/>
          </w:tcPr>
          <w:p w14:paraId="0EFF498A"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13.03</w:t>
            </w:r>
          </w:p>
        </w:tc>
        <w:tc>
          <w:tcPr>
            <w:tcW w:w="725" w:type="dxa"/>
            <w:noWrap/>
            <w:vAlign w:val="center"/>
            <w:hideMark/>
          </w:tcPr>
          <w:p w14:paraId="72B4E9A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0.60</w:t>
            </w:r>
          </w:p>
        </w:tc>
        <w:tc>
          <w:tcPr>
            <w:tcW w:w="724" w:type="dxa"/>
            <w:noWrap/>
            <w:vAlign w:val="center"/>
            <w:hideMark/>
          </w:tcPr>
          <w:p w14:paraId="21759B0B"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0.003</w:t>
            </w:r>
          </w:p>
        </w:tc>
        <w:tc>
          <w:tcPr>
            <w:tcW w:w="725" w:type="dxa"/>
            <w:noWrap/>
            <w:vAlign w:val="center"/>
            <w:hideMark/>
          </w:tcPr>
          <w:p w14:paraId="37C9BEF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0.001</w:t>
            </w:r>
          </w:p>
        </w:tc>
        <w:tc>
          <w:tcPr>
            <w:tcW w:w="724" w:type="dxa"/>
            <w:noWrap/>
            <w:vAlign w:val="center"/>
            <w:hideMark/>
          </w:tcPr>
          <w:p w14:paraId="51AF54D5"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LOD</w:t>
            </w:r>
          </w:p>
        </w:tc>
        <w:tc>
          <w:tcPr>
            <w:tcW w:w="725" w:type="dxa"/>
            <w:noWrap/>
            <w:vAlign w:val="center"/>
            <w:hideMark/>
          </w:tcPr>
          <w:p w14:paraId="4E56401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0.002</w:t>
            </w:r>
          </w:p>
        </w:tc>
        <w:tc>
          <w:tcPr>
            <w:tcW w:w="725" w:type="dxa"/>
            <w:noWrap/>
            <w:vAlign w:val="center"/>
            <w:hideMark/>
          </w:tcPr>
          <w:p w14:paraId="5DE50ACB"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0.007</w:t>
            </w:r>
          </w:p>
        </w:tc>
        <w:tc>
          <w:tcPr>
            <w:tcW w:w="850" w:type="dxa"/>
            <w:noWrap/>
            <w:vAlign w:val="center"/>
            <w:hideMark/>
          </w:tcPr>
          <w:p w14:paraId="36DBEB2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0,105</w:t>
            </w:r>
          </w:p>
        </w:tc>
      </w:tr>
      <w:tr w:rsidR="00050994" w:rsidRPr="00A34893" w14:paraId="486FF303" w14:textId="77777777" w:rsidTr="006727C5">
        <w:trPr>
          <w:trHeight w:val="20"/>
        </w:trPr>
        <w:tc>
          <w:tcPr>
            <w:tcW w:w="2127" w:type="dxa"/>
            <w:noWrap/>
            <w:vAlign w:val="bottom"/>
            <w:hideMark/>
          </w:tcPr>
          <w:p w14:paraId="2694FA6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Ha Loc Oil and Service Port</w:t>
            </w:r>
          </w:p>
        </w:tc>
        <w:tc>
          <w:tcPr>
            <w:tcW w:w="708" w:type="dxa"/>
            <w:noWrap/>
            <w:vAlign w:val="center"/>
            <w:hideMark/>
          </w:tcPr>
          <w:p w14:paraId="3C56FB4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6</w:t>
            </w:r>
          </w:p>
        </w:tc>
        <w:tc>
          <w:tcPr>
            <w:tcW w:w="724" w:type="dxa"/>
            <w:noWrap/>
            <w:vAlign w:val="center"/>
            <w:hideMark/>
          </w:tcPr>
          <w:p w14:paraId="6FF21BD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10.05</w:t>
            </w:r>
          </w:p>
        </w:tc>
        <w:tc>
          <w:tcPr>
            <w:tcW w:w="725" w:type="dxa"/>
            <w:noWrap/>
            <w:vAlign w:val="center"/>
            <w:hideMark/>
          </w:tcPr>
          <w:p w14:paraId="36240E6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34.64</w:t>
            </w:r>
          </w:p>
        </w:tc>
        <w:tc>
          <w:tcPr>
            <w:tcW w:w="724" w:type="dxa"/>
            <w:noWrap/>
            <w:vAlign w:val="center"/>
            <w:hideMark/>
          </w:tcPr>
          <w:p w14:paraId="20488D7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10.39</w:t>
            </w:r>
          </w:p>
        </w:tc>
        <w:tc>
          <w:tcPr>
            <w:tcW w:w="725" w:type="dxa"/>
            <w:noWrap/>
            <w:vAlign w:val="center"/>
            <w:hideMark/>
          </w:tcPr>
          <w:p w14:paraId="1A67A2C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0.81</w:t>
            </w:r>
          </w:p>
        </w:tc>
        <w:tc>
          <w:tcPr>
            <w:tcW w:w="724" w:type="dxa"/>
            <w:noWrap/>
            <w:vAlign w:val="center"/>
            <w:hideMark/>
          </w:tcPr>
          <w:p w14:paraId="14DBE3D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0.004</w:t>
            </w:r>
          </w:p>
        </w:tc>
        <w:tc>
          <w:tcPr>
            <w:tcW w:w="725" w:type="dxa"/>
            <w:noWrap/>
            <w:vAlign w:val="center"/>
            <w:hideMark/>
          </w:tcPr>
          <w:p w14:paraId="52C07024"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LOD</w:t>
            </w:r>
          </w:p>
        </w:tc>
        <w:tc>
          <w:tcPr>
            <w:tcW w:w="724" w:type="dxa"/>
            <w:noWrap/>
            <w:vAlign w:val="center"/>
            <w:hideMark/>
          </w:tcPr>
          <w:p w14:paraId="3B9B0865"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LOD</w:t>
            </w:r>
          </w:p>
        </w:tc>
        <w:tc>
          <w:tcPr>
            <w:tcW w:w="725" w:type="dxa"/>
            <w:noWrap/>
            <w:vAlign w:val="center"/>
            <w:hideMark/>
          </w:tcPr>
          <w:p w14:paraId="459DD31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0.001</w:t>
            </w:r>
          </w:p>
        </w:tc>
        <w:tc>
          <w:tcPr>
            <w:tcW w:w="725" w:type="dxa"/>
            <w:noWrap/>
            <w:vAlign w:val="center"/>
            <w:hideMark/>
          </w:tcPr>
          <w:p w14:paraId="52B7453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0.009</w:t>
            </w:r>
          </w:p>
        </w:tc>
        <w:tc>
          <w:tcPr>
            <w:tcW w:w="850" w:type="dxa"/>
            <w:noWrap/>
            <w:vAlign w:val="center"/>
            <w:hideMark/>
          </w:tcPr>
          <w:p w14:paraId="5BE7032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0,053</w:t>
            </w:r>
          </w:p>
        </w:tc>
      </w:tr>
      <w:tr w:rsidR="00050994" w:rsidRPr="00A34893" w14:paraId="10F5CF20" w14:textId="77777777" w:rsidTr="006727C5">
        <w:trPr>
          <w:trHeight w:val="20"/>
        </w:trPr>
        <w:tc>
          <w:tcPr>
            <w:tcW w:w="2127" w:type="dxa"/>
            <w:noWrap/>
            <w:vAlign w:val="center"/>
            <w:hideMark/>
          </w:tcPr>
          <w:p w14:paraId="09CA94C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Cat Lo port</w:t>
            </w:r>
          </w:p>
        </w:tc>
        <w:tc>
          <w:tcPr>
            <w:tcW w:w="708" w:type="dxa"/>
            <w:noWrap/>
            <w:vAlign w:val="center"/>
            <w:hideMark/>
          </w:tcPr>
          <w:p w14:paraId="3BB981B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12</w:t>
            </w:r>
          </w:p>
        </w:tc>
        <w:tc>
          <w:tcPr>
            <w:tcW w:w="724" w:type="dxa"/>
            <w:noWrap/>
            <w:vAlign w:val="center"/>
            <w:hideMark/>
          </w:tcPr>
          <w:p w14:paraId="56B1F58A"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14.21</w:t>
            </w:r>
          </w:p>
        </w:tc>
        <w:tc>
          <w:tcPr>
            <w:tcW w:w="725" w:type="dxa"/>
            <w:noWrap/>
            <w:vAlign w:val="center"/>
            <w:hideMark/>
          </w:tcPr>
          <w:p w14:paraId="0425817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17.16</w:t>
            </w:r>
          </w:p>
        </w:tc>
        <w:tc>
          <w:tcPr>
            <w:tcW w:w="724" w:type="dxa"/>
            <w:noWrap/>
            <w:vAlign w:val="center"/>
            <w:hideMark/>
          </w:tcPr>
          <w:p w14:paraId="2DE51710"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12.31</w:t>
            </w:r>
          </w:p>
        </w:tc>
        <w:tc>
          <w:tcPr>
            <w:tcW w:w="725" w:type="dxa"/>
            <w:noWrap/>
            <w:vAlign w:val="center"/>
            <w:hideMark/>
          </w:tcPr>
          <w:p w14:paraId="48B29050"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1.56</w:t>
            </w:r>
          </w:p>
        </w:tc>
        <w:tc>
          <w:tcPr>
            <w:tcW w:w="724" w:type="dxa"/>
            <w:noWrap/>
            <w:vAlign w:val="center"/>
            <w:hideMark/>
          </w:tcPr>
          <w:p w14:paraId="05571C3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0.003</w:t>
            </w:r>
          </w:p>
        </w:tc>
        <w:tc>
          <w:tcPr>
            <w:tcW w:w="725" w:type="dxa"/>
            <w:noWrap/>
            <w:vAlign w:val="center"/>
            <w:hideMark/>
          </w:tcPr>
          <w:p w14:paraId="79E13015"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LOD</w:t>
            </w:r>
          </w:p>
        </w:tc>
        <w:tc>
          <w:tcPr>
            <w:tcW w:w="724" w:type="dxa"/>
            <w:noWrap/>
            <w:vAlign w:val="center"/>
            <w:hideMark/>
          </w:tcPr>
          <w:p w14:paraId="4EFE7CE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LOD</w:t>
            </w:r>
          </w:p>
        </w:tc>
        <w:tc>
          <w:tcPr>
            <w:tcW w:w="725" w:type="dxa"/>
            <w:noWrap/>
            <w:vAlign w:val="center"/>
            <w:hideMark/>
          </w:tcPr>
          <w:p w14:paraId="1409A945"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0.002</w:t>
            </w:r>
          </w:p>
        </w:tc>
        <w:tc>
          <w:tcPr>
            <w:tcW w:w="725" w:type="dxa"/>
            <w:noWrap/>
            <w:vAlign w:val="center"/>
            <w:hideMark/>
          </w:tcPr>
          <w:p w14:paraId="51AF744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0.010</w:t>
            </w:r>
          </w:p>
        </w:tc>
        <w:tc>
          <w:tcPr>
            <w:tcW w:w="850" w:type="dxa"/>
            <w:noWrap/>
            <w:vAlign w:val="center"/>
            <w:hideMark/>
          </w:tcPr>
          <w:p w14:paraId="530C1105"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0,110</w:t>
            </w:r>
          </w:p>
        </w:tc>
      </w:tr>
      <w:tr w:rsidR="00050994" w:rsidRPr="00A34893" w14:paraId="5E97AF6C" w14:textId="77777777" w:rsidTr="006727C5">
        <w:trPr>
          <w:trHeight w:val="20"/>
        </w:trPr>
        <w:tc>
          <w:tcPr>
            <w:tcW w:w="2127" w:type="dxa"/>
            <w:noWrap/>
            <w:vAlign w:val="center"/>
            <w:hideMark/>
          </w:tcPr>
          <w:p w14:paraId="4117BE1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Cat Lo port</w:t>
            </w:r>
          </w:p>
        </w:tc>
        <w:tc>
          <w:tcPr>
            <w:tcW w:w="708" w:type="dxa"/>
            <w:noWrap/>
            <w:vAlign w:val="center"/>
            <w:hideMark/>
          </w:tcPr>
          <w:p w14:paraId="46E44C6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12</w:t>
            </w:r>
          </w:p>
        </w:tc>
        <w:tc>
          <w:tcPr>
            <w:tcW w:w="724" w:type="dxa"/>
            <w:noWrap/>
            <w:vAlign w:val="center"/>
            <w:hideMark/>
          </w:tcPr>
          <w:p w14:paraId="3F54C3CB"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8.06</w:t>
            </w:r>
          </w:p>
        </w:tc>
        <w:tc>
          <w:tcPr>
            <w:tcW w:w="725" w:type="dxa"/>
            <w:noWrap/>
            <w:vAlign w:val="center"/>
            <w:hideMark/>
          </w:tcPr>
          <w:p w14:paraId="31E8268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21.33</w:t>
            </w:r>
          </w:p>
        </w:tc>
        <w:tc>
          <w:tcPr>
            <w:tcW w:w="724" w:type="dxa"/>
            <w:noWrap/>
            <w:vAlign w:val="center"/>
            <w:hideMark/>
          </w:tcPr>
          <w:p w14:paraId="321BC6F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2.02</w:t>
            </w:r>
          </w:p>
        </w:tc>
        <w:tc>
          <w:tcPr>
            <w:tcW w:w="725" w:type="dxa"/>
            <w:noWrap/>
            <w:vAlign w:val="center"/>
            <w:hideMark/>
          </w:tcPr>
          <w:p w14:paraId="6EACC01A"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0.31</w:t>
            </w:r>
          </w:p>
        </w:tc>
        <w:tc>
          <w:tcPr>
            <w:tcW w:w="724" w:type="dxa"/>
            <w:noWrap/>
            <w:vAlign w:val="center"/>
            <w:hideMark/>
          </w:tcPr>
          <w:p w14:paraId="7452A57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0.005</w:t>
            </w:r>
          </w:p>
        </w:tc>
        <w:tc>
          <w:tcPr>
            <w:tcW w:w="725" w:type="dxa"/>
            <w:noWrap/>
            <w:vAlign w:val="center"/>
            <w:hideMark/>
          </w:tcPr>
          <w:p w14:paraId="21A3E350"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LOD</w:t>
            </w:r>
          </w:p>
        </w:tc>
        <w:tc>
          <w:tcPr>
            <w:tcW w:w="724" w:type="dxa"/>
            <w:noWrap/>
            <w:vAlign w:val="center"/>
            <w:hideMark/>
          </w:tcPr>
          <w:p w14:paraId="27543660"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LOD</w:t>
            </w:r>
          </w:p>
        </w:tc>
        <w:tc>
          <w:tcPr>
            <w:tcW w:w="725" w:type="dxa"/>
            <w:noWrap/>
            <w:vAlign w:val="center"/>
            <w:hideMark/>
          </w:tcPr>
          <w:p w14:paraId="64B6D13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0.001</w:t>
            </w:r>
          </w:p>
        </w:tc>
        <w:tc>
          <w:tcPr>
            <w:tcW w:w="725" w:type="dxa"/>
            <w:noWrap/>
            <w:vAlign w:val="center"/>
            <w:hideMark/>
          </w:tcPr>
          <w:p w14:paraId="5484609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0.008</w:t>
            </w:r>
          </w:p>
        </w:tc>
        <w:tc>
          <w:tcPr>
            <w:tcW w:w="850" w:type="dxa"/>
            <w:noWrap/>
            <w:vAlign w:val="center"/>
            <w:hideMark/>
          </w:tcPr>
          <w:p w14:paraId="7579D97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0,453</w:t>
            </w:r>
          </w:p>
        </w:tc>
      </w:tr>
      <w:tr w:rsidR="00050994" w:rsidRPr="00A34893" w14:paraId="1334796D" w14:textId="77777777" w:rsidTr="006727C5">
        <w:trPr>
          <w:trHeight w:val="20"/>
        </w:trPr>
        <w:tc>
          <w:tcPr>
            <w:tcW w:w="2127" w:type="dxa"/>
            <w:noWrap/>
            <w:vAlign w:val="center"/>
            <w:hideMark/>
          </w:tcPr>
          <w:p w14:paraId="7C31A74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Cat Lo port</w:t>
            </w:r>
          </w:p>
        </w:tc>
        <w:tc>
          <w:tcPr>
            <w:tcW w:w="708" w:type="dxa"/>
            <w:noWrap/>
            <w:vAlign w:val="center"/>
            <w:hideMark/>
          </w:tcPr>
          <w:p w14:paraId="17EC832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12</w:t>
            </w:r>
          </w:p>
        </w:tc>
        <w:tc>
          <w:tcPr>
            <w:tcW w:w="724" w:type="dxa"/>
            <w:noWrap/>
            <w:vAlign w:val="center"/>
            <w:hideMark/>
          </w:tcPr>
          <w:p w14:paraId="67712A64"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16.51</w:t>
            </w:r>
          </w:p>
        </w:tc>
        <w:tc>
          <w:tcPr>
            <w:tcW w:w="725" w:type="dxa"/>
            <w:noWrap/>
            <w:vAlign w:val="center"/>
            <w:hideMark/>
          </w:tcPr>
          <w:p w14:paraId="7B741E6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35.56</w:t>
            </w:r>
          </w:p>
        </w:tc>
        <w:tc>
          <w:tcPr>
            <w:tcW w:w="724" w:type="dxa"/>
            <w:noWrap/>
            <w:vAlign w:val="center"/>
            <w:hideMark/>
          </w:tcPr>
          <w:p w14:paraId="30BE908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53.29</w:t>
            </w:r>
          </w:p>
        </w:tc>
        <w:tc>
          <w:tcPr>
            <w:tcW w:w="725" w:type="dxa"/>
            <w:noWrap/>
            <w:vAlign w:val="center"/>
            <w:hideMark/>
          </w:tcPr>
          <w:p w14:paraId="19BC9AA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9.87</w:t>
            </w:r>
          </w:p>
        </w:tc>
        <w:tc>
          <w:tcPr>
            <w:tcW w:w="724" w:type="dxa"/>
            <w:noWrap/>
            <w:vAlign w:val="center"/>
            <w:hideMark/>
          </w:tcPr>
          <w:p w14:paraId="73852D2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0.006</w:t>
            </w:r>
          </w:p>
        </w:tc>
        <w:tc>
          <w:tcPr>
            <w:tcW w:w="725" w:type="dxa"/>
            <w:noWrap/>
            <w:vAlign w:val="center"/>
            <w:hideMark/>
          </w:tcPr>
          <w:p w14:paraId="5721945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0.001</w:t>
            </w:r>
          </w:p>
        </w:tc>
        <w:tc>
          <w:tcPr>
            <w:tcW w:w="724" w:type="dxa"/>
            <w:noWrap/>
            <w:vAlign w:val="center"/>
            <w:hideMark/>
          </w:tcPr>
          <w:p w14:paraId="3E43EA5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LOD</w:t>
            </w:r>
          </w:p>
        </w:tc>
        <w:tc>
          <w:tcPr>
            <w:tcW w:w="725" w:type="dxa"/>
            <w:noWrap/>
            <w:vAlign w:val="center"/>
            <w:hideMark/>
          </w:tcPr>
          <w:p w14:paraId="4E81588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0.004</w:t>
            </w:r>
          </w:p>
        </w:tc>
        <w:tc>
          <w:tcPr>
            <w:tcW w:w="725" w:type="dxa"/>
            <w:noWrap/>
            <w:vAlign w:val="center"/>
            <w:hideMark/>
          </w:tcPr>
          <w:p w14:paraId="532D2B5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0.016</w:t>
            </w:r>
          </w:p>
        </w:tc>
        <w:tc>
          <w:tcPr>
            <w:tcW w:w="850" w:type="dxa"/>
            <w:noWrap/>
            <w:vAlign w:val="center"/>
            <w:hideMark/>
          </w:tcPr>
          <w:p w14:paraId="06E4D10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1,010</w:t>
            </w:r>
          </w:p>
        </w:tc>
      </w:tr>
      <w:tr w:rsidR="00050994" w:rsidRPr="00A34893" w14:paraId="15DE76A8" w14:textId="77777777" w:rsidTr="006727C5">
        <w:trPr>
          <w:trHeight w:val="20"/>
        </w:trPr>
        <w:tc>
          <w:tcPr>
            <w:tcW w:w="2127" w:type="dxa"/>
            <w:noWrap/>
            <w:vAlign w:val="center"/>
            <w:hideMark/>
          </w:tcPr>
          <w:p w14:paraId="5F2309B0"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Ha Loc port</w:t>
            </w:r>
          </w:p>
        </w:tc>
        <w:tc>
          <w:tcPr>
            <w:tcW w:w="708" w:type="dxa"/>
            <w:noWrap/>
            <w:vAlign w:val="center"/>
            <w:hideMark/>
          </w:tcPr>
          <w:p w14:paraId="5E377C8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12</w:t>
            </w:r>
          </w:p>
        </w:tc>
        <w:tc>
          <w:tcPr>
            <w:tcW w:w="724" w:type="dxa"/>
            <w:noWrap/>
            <w:vAlign w:val="center"/>
            <w:hideMark/>
          </w:tcPr>
          <w:p w14:paraId="11B12DD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2.06</w:t>
            </w:r>
          </w:p>
        </w:tc>
        <w:tc>
          <w:tcPr>
            <w:tcW w:w="725" w:type="dxa"/>
            <w:noWrap/>
            <w:vAlign w:val="center"/>
            <w:hideMark/>
          </w:tcPr>
          <w:p w14:paraId="5538996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4.48</w:t>
            </w:r>
          </w:p>
        </w:tc>
        <w:tc>
          <w:tcPr>
            <w:tcW w:w="724" w:type="dxa"/>
            <w:noWrap/>
            <w:vAlign w:val="center"/>
            <w:hideMark/>
          </w:tcPr>
          <w:p w14:paraId="7761C76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4.21</w:t>
            </w:r>
          </w:p>
        </w:tc>
        <w:tc>
          <w:tcPr>
            <w:tcW w:w="725" w:type="dxa"/>
            <w:noWrap/>
            <w:vAlign w:val="center"/>
            <w:hideMark/>
          </w:tcPr>
          <w:p w14:paraId="7D2BA31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0.36</w:t>
            </w:r>
          </w:p>
        </w:tc>
        <w:tc>
          <w:tcPr>
            <w:tcW w:w="724" w:type="dxa"/>
            <w:noWrap/>
            <w:vAlign w:val="center"/>
            <w:hideMark/>
          </w:tcPr>
          <w:p w14:paraId="0E1CA01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0.002</w:t>
            </w:r>
          </w:p>
        </w:tc>
        <w:tc>
          <w:tcPr>
            <w:tcW w:w="725" w:type="dxa"/>
            <w:noWrap/>
            <w:vAlign w:val="center"/>
            <w:hideMark/>
          </w:tcPr>
          <w:p w14:paraId="7B3774F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LOD</w:t>
            </w:r>
          </w:p>
        </w:tc>
        <w:tc>
          <w:tcPr>
            <w:tcW w:w="724" w:type="dxa"/>
            <w:noWrap/>
            <w:vAlign w:val="center"/>
            <w:hideMark/>
          </w:tcPr>
          <w:p w14:paraId="199002C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LOD</w:t>
            </w:r>
          </w:p>
        </w:tc>
        <w:tc>
          <w:tcPr>
            <w:tcW w:w="725" w:type="dxa"/>
            <w:noWrap/>
            <w:vAlign w:val="center"/>
            <w:hideMark/>
          </w:tcPr>
          <w:p w14:paraId="44C833B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LOD</w:t>
            </w:r>
          </w:p>
        </w:tc>
        <w:tc>
          <w:tcPr>
            <w:tcW w:w="725" w:type="dxa"/>
            <w:noWrap/>
            <w:vAlign w:val="center"/>
            <w:hideMark/>
          </w:tcPr>
          <w:p w14:paraId="4F75952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0.002</w:t>
            </w:r>
          </w:p>
        </w:tc>
        <w:tc>
          <w:tcPr>
            <w:tcW w:w="850" w:type="dxa"/>
            <w:noWrap/>
            <w:vAlign w:val="center"/>
            <w:hideMark/>
          </w:tcPr>
          <w:p w14:paraId="6CE7DB8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0,616</w:t>
            </w:r>
          </w:p>
        </w:tc>
      </w:tr>
      <w:tr w:rsidR="00050994" w:rsidRPr="00A34893" w14:paraId="55914371" w14:textId="77777777" w:rsidTr="006727C5">
        <w:trPr>
          <w:trHeight w:val="20"/>
        </w:trPr>
        <w:tc>
          <w:tcPr>
            <w:tcW w:w="2127" w:type="dxa"/>
            <w:noWrap/>
            <w:vAlign w:val="center"/>
            <w:hideMark/>
          </w:tcPr>
          <w:p w14:paraId="127ADAF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Con Dao pier</w:t>
            </w:r>
          </w:p>
        </w:tc>
        <w:tc>
          <w:tcPr>
            <w:tcW w:w="708" w:type="dxa"/>
            <w:noWrap/>
            <w:vAlign w:val="center"/>
            <w:hideMark/>
          </w:tcPr>
          <w:p w14:paraId="0E2FA1C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12</w:t>
            </w:r>
          </w:p>
        </w:tc>
        <w:tc>
          <w:tcPr>
            <w:tcW w:w="724" w:type="dxa"/>
            <w:noWrap/>
            <w:vAlign w:val="center"/>
            <w:hideMark/>
          </w:tcPr>
          <w:p w14:paraId="545D4965"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3.07</w:t>
            </w:r>
          </w:p>
        </w:tc>
        <w:tc>
          <w:tcPr>
            <w:tcW w:w="725" w:type="dxa"/>
            <w:noWrap/>
            <w:vAlign w:val="center"/>
            <w:hideMark/>
          </w:tcPr>
          <w:p w14:paraId="19D5913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9.89</w:t>
            </w:r>
          </w:p>
        </w:tc>
        <w:tc>
          <w:tcPr>
            <w:tcW w:w="724" w:type="dxa"/>
            <w:noWrap/>
            <w:vAlign w:val="center"/>
            <w:hideMark/>
          </w:tcPr>
          <w:p w14:paraId="312FD50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1.88</w:t>
            </w:r>
          </w:p>
        </w:tc>
        <w:tc>
          <w:tcPr>
            <w:tcW w:w="725" w:type="dxa"/>
            <w:noWrap/>
            <w:vAlign w:val="center"/>
            <w:hideMark/>
          </w:tcPr>
          <w:p w14:paraId="130D1BC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0.34</w:t>
            </w:r>
          </w:p>
        </w:tc>
        <w:tc>
          <w:tcPr>
            <w:tcW w:w="724" w:type="dxa"/>
            <w:noWrap/>
            <w:vAlign w:val="center"/>
            <w:hideMark/>
          </w:tcPr>
          <w:p w14:paraId="78F07DA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0.002</w:t>
            </w:r>
          </w:p>
        </w:tc>
        <w:tc>
          <w:tcPr>
            <w:tcW w:w="725" w:type="dxa"/>
            <w:noWrap/>
            <w:vAlign w:val="center"/>
            <w:hideMark/>
          </w:tcPr>
          <w:p w14:paraId="3D109ADA"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0.001</w:t>
            </w:r>
          </w:p>
        </w:tc>
        <w:tc>
          <w:tcPr>
            <w:tcW w:w="724" w:type="dxa"/>
            <w:noWrap/>
            <w:vAlign w:val="center"/>
            <w:hideMark/>
          </w:tcPr>
          <w:p w14:paraId="41115F5B"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LOD</w:t>
            </w:r>
          </w:p>
        </w:tc>
        <w:tc>
          <w:tcPr>
            <w:tcW w:w="725" w:type="dxa"/>
            <w:noWrap/>
            <w:vAlign w:val="center"/>
            <w:hideMark/>
          </w:tcPr>
          <w:p w14:paraId="52840EC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0.008</w:t>
            </w:r>
          </w:p>
        </w:tc>
        <w:tc>
          <w:tcPr>
            <w:tcW w:w="725" w:type="dxa"/>
            <w:noWrap/>
            <w:vAlign w:val="center"/>
            <w:hideMark/>
          </w:tcPr>
          <w:p w14:paraId="2F38F27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0.003</w:t>
            </w:r>
          </w:p>
        </w:tc>
        <w:tc>
          <w:tcPr>
            <w:tcW w:w="850" w:type="dxa"/>
            <w:noWrap/>
            <w:vAlign w:val="center"/>
            <w:hideMark/>
          </w:tcPr>
          <w:p w14:paraId="36BB96B4"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0,371</w:t>
            </w:r>
          </w:p>
        </w:tc>
      </w:tr>
      <w:tr w:rsidR="00050994" w:rsidRPr="00A34893" w14:paraId="675BD96A" w14:textId="77777777" w:rsidTr="006727C5">
        <w:trPr>
          <w:trHeight w:val="20"/>
        </w:trPr>
        <w:tc>
          <w:tcPr>
            <w:tcW w:w="2127" w:type="dxa"/>
            <w:noWrap/>
            <w:vAlign w:val="center"/>
            <w:hideMark/>
          </w:tcPr>
          <w:p w14:paraId="40D52DE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Con Dao pier</w:t>
            </w:r>
          </w:p>
        </w:tc>
        <w:tc>
          <w:tcPr>
            <w:tcW w:w="708" w:type="dxa"/>
            <w:noWrap/>
            <w:vAlign w:val="center"/>
            <w:hideMark/>
          </w:tcPr>
          <w:p w14:paraId="4D4EC75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12</w:t>
            </w:r>
          </w:p>
        </w:tc>
        <w:tc>
          <w:tcPr>
            <w:tcW w:w="724" w:type="dxa"/>
            <w:noWrap/>
            <w:vAlign w:val="center"/>
            <w:hideMark/>
          </w:tcPr>
          <w:p w14:paraId="6241447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2.30</w:t>
            </w:r>
          </w:p>
        </w:tc>
        <w:tc>
          <w:tcPr>
            <w:tcW w:w="725" w:type="dxa"/>
            <w:noWrap/>
            <w:vAlign w:val="center"/>
            <w:hideMark/>
          </w:tcPr>
          <w:p w14:paraId="7CEB90F8"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8.50</w:t>
            </w:r>
          </w:p>
        </w:tc>
        <w:tc>
          <w:tcPr>
            <w:tcW w:w="724" w:type="dxa"/>
            <w:noWrap/>
            <w:vAlign w:val="center"/>
            <w:hideMark/>
          </w:tcPr>
          <w:p w14:paraId="742565D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3.10</w:t>
            </w:r>
          </w:p>
        </w:tc>
        <w:tc>
          <w:tcPr>
            <w:tcW w:w="725" w:type="dxa"/>
            <w:noWrap/>
            <w:vAlign w:val="center"/>
            <w:hideMark/>
          </w:tcPr>
          <w:p w14:paraId="59C0CAB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0.23</w:t>
            </w:r>
          </w:p>
        </w:tc>
        <w:tc>
          <w:tcPr>
            <w:tcW w:w="724" w:type="dxa"/>
            <w:noWrap/>
            <w:vAlign w:val="center"/>
            <w:hideMark/>
          </w:tcPr>
          <w:p w14:paraId="542E8236" w14:textId="77777777" w:rsidR="00F44BB9" w:rsidRPr="00A34893" w:rsidRDefault="00F44BB9" w:rsidP="006727C5">
            <w:pPr>
              <w:widowControl w:val="0"/>
              <w:jc w:val="both"/>
              <w:rPr>
                <w:rFonts w:ascii="Arial" w:hAnsi="Arial" w:cs="Arial"/>
                <w:sz w:val="18"/>
                <w:szCs w:val="18"/>
              </w:rPr>
            </w:pPr>
          </w:p>
        </w:tc>
        <w:tc>
          <w:tcPr>
            <w:tcW w:w="725" w:type="dxa"/>
            <w:noWrap/>
            <w:vAlign w:val="center"/>
            <w:hideMark/>
          </w:tcPr>
          <w:p w14:paraId="17462B62" w14:textId="77777777" w:rsidR="00F44BB9" w:rsidRPr="00A34893" w:rsidRDefault="00F44BB9" w:rsidP="006727C5">
            <w:pPr>
              <w:widowControl w:val="0"/>
              <w:jc w:val="both"/>
              <w:rPr>
                <w:rFonts w:ascii="Arial" w:hAnsi="Arial" w:cs="Arial"/>
                <w:sz w:val="18"/>
                <w:szCs w:val="18"/>
              </w:rPr>
            </w:pPr>
          </w:p>
        </w:tc>
        <w:tc>
          <w:tcPr>
            <w:tcW w:w="724" w:type="dxa"/>
            <w:noWrap/>
            <w:vAlign w:val="center"/>
            <w:hideMark/>
          </w:tcPr>
          <w:p w14:paraId="79FB194D" w14:textId="77777777" w:rsidR="00F44BB9" w:rsidRPr="00A34893" w:rsidRDefault="00F44BB9" w:rsidP="006727C5">
            <w:pPr>
              <w:widowControl w:val="0"/>
              <w:jc w:val="both"/>
              <w:rPr>
                <w:rFonts w:ascii="Arial" w:hAnsi="Arial" w:cs="Arial"/>
                <w:sz w:val="18"/>
                <w:szCs w:val="18"/>
              </w:rPr>
            </w:pPr>
          </w:p>
        </w:tc>
        <w:tc>
          <w:tcPr>
            <w:tcW w:w="725" w:type="dxa"/>
            <w:noWrap/>
            <w:vAlign w:val="center"/>
            <w:hideMark/>
          </w:tcPr>
          <w:p w14:paraId="3106A2D9" w14:textId="77777777" w:rsidR="00F44BB9" w:rsidRPr="00A34893" w:rsidRDefault="00F44BB9" w:rsidP="006727C5">
            <w:pPr>
              <w:widowControl w:val="0"/>
              <w:jc w:val="both"/>
              <w:rPr>
                <w:rFonts w:ascii="Arial" w:hAnsi="Arial" w:cs="Arial"/>
                <w:sz w:val="18"/>
                <w:szCs w:val="18"/>
              </w:rPr>
            </w:pPr>
          </w:p>
        </w:tc>
        <w:tc>
          <w:tcPr>
            <w:tcW w:w="725" w:type="dxa"/>
            <w:noWrap/>
            <w:vAlign w:val="center"/>
            <w:hideMark/>
          </w:tcPr>
          <w:p w14:paraId="66A22CAE" w14:textId="77777777" w:rsidR="00F44BB9" w:rsidRPr="00A34893" w:rsidRDefault="00F44BB9" w:rsidP="006727C5">
            <w:pPr>
              <w:widowControl w:val="0"/>
              <w:jc w:val="both"/>
              <w:rPr>
                <w:rFonts w:ascii="Arial" w:hAnsi="Arial" w:cs="Arial"/>
                <w:sz w:val="18"/>
                <w:szCs w:val="18"/>
              </w:rPr>
            </w:pPr>
          </w:p>
        </w:tc>
        <w:tc>
          <w:tcPr>
            <w:tcW w:w="850" w:type="dxa"/>
            <w:noWrap/>
            <w:vAlign w:val="center"/>
            <w:hideMark/>
          </w:tcPr>
          <w:p w14:paraId="769904D8" w14:textId="77777777" w:rsidR="00F44BB9" w:rsidRPr="00A34893" w:rsidRDefault="00F44BB9" w:rsidP="006727C5">
            <w:pPr>
              <w:widowControl w:val="0"/>
              <w:jc w:val="both"/>
              <w:rPr>
                <w:rFonts w:ascii="Arial" w:hAnsi="Arial" w:cs="Arial"/>
                <w:sz w:val="18"/>
                <w:szCs w:val="18"/>
              </w:rPr>
            </w:pPr>
          </w:p>
        </w:tc>
      </w:tr>
      <w:tr w:rsidR="00050994" w:rsidRPr="00A34893" w14:paraId="2C18C3FF" w14:textId="77777777" w:rsidTr="006727C5">
        <w:trPr>
          <w:trHeight w:val="20"/>
        </w:trPr>
        <w:tc>
          <w:tcPr>
            <w:tcW w:w="2835" w:type="dxa"/>
            <w:gridSpan w:val="2"/>
            <w:noWrap/>
            <w:vAlign w:val="center"/>
            <w:hideMark/>
          </w:tcPr>
          <w:p w14:paraId="49B0969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QCVN 10:2023</w:t>
            </w:r>
          </w:p>
        </w:tc>
        <w:tc>
          <w:tcPr>
            <w:tcW w:w="724" w:type="dxa"/>
            <w:noWrap/>
            <w:vAlign w:val="center"/>
          </w:tcPr>
          <w:p w14:paraId="168E0BF4" w14:textId="77777777" w:rsidR="00F44BB9" w:rsidRPr="00A34893" w:rsidRDefault="00F44BB9" w:rsidP="006727C5">
            <w:pPr>
              <w:widowControl w:val="0"/>
              <w:jc w:val="both"/>
              <w:rPr>
                <w:rFonts w:ascii="Arial" w:hAnsi="Arial" w:cs="Arial"/>
                <w:sz w:val="18"/>
                <w:szCs w:val="18"/>
              </w:rPr>
            </w:pPr>
          </w:p>
        </w:tc>
        <w:tc>
          <w:tcPr>
            <w:tcW w:w="725" w:type="dxa"/>
            <w:noWrap/>
            <w:vAlign w:val="center"/>
          </w:tcPr>
          <w:p w14:paraId="626D5519" w14:textId="77777777" w:rsidR="00F44BB9" w:rsidRPr="00A34893" w:rsidRDefault="00F44BB9" w:rsidP="006727C5">
            <w:pPr>
              <w:widowControl w:val="0"/>
              <w:jc w:val="both"/>
              <w:rPr>
                <w:rFonts w:ascii="Arial" w:hAnsi="Arial" w:cs="Arial"/>
                <w:sz w:val="18"/>
                <w:szCs w:val="18"/>
              </w:rPr>
            </w:pPr>
          </w:p>
        </w:tc>
        <w:tc>
          <w:tcPr>
            <w:tcW w:w="724" w:type="dxa"/>
            <w:noWrap/>
            <w:vAlign w:val="center"/>
          </w:tcPr>
          <w:p w14:paraId="17668889" w14:textId="77777777" w:rsidR="00F44BB9" w:rsidRPr="00A34893" w:rsidRDefault="00F44BB9" w:rsidP="006727C5">
            <w:pPr>
              <w:widowControl w:val="0"/>
              <w:jc w:val="both"/>
              <w:rPr>
                <w:rFonts w:ascii="Arial" w:hAnsi="Arial" w:cs="Arial"/>
                <w:sz w:val="18"/>
                <w:szCs w:val="18"/>
              </w:rPr>
            </w:pPr>
          </w:p>
        </w:tc>
        <w:tc>
          <w:tcPr>
            <w:tcW w:w="725" w:type="dxa"/>
            <w:noWrap/>
            <w:vAlign w:val="center"/>
          </w:tcPr>
          <w:p w14:paraId="5390AB30" w14:textId="77777777" w:rsidR="00F44BB9" w:rsidRPr="00A34893" w:rsidRDefault="00F44BB9" w:rsidP="006727C5">
            <w:pPr>
              <w:widowControl w:val="0"/>
              <w:jc w:val="both"/>
              <w:rPr>
                <w:rFonts w:ascii="Arial" w:hAnsi="Arial" w:cs="Arial"/>
                <w:sz w:val="18"/>
                <w:szCs w:val="18"/>
              </w:rPr>
            </w:pPr>
          </w:p>
        </w:tc>
        <w:tc>
          <w:tcPr>
            <w:tcW w:w="724" w:type="dxa"/>
            <w:noWrap/>
            <w:vAlign w:val="center"/>
          </w:tcPr>
          <w:p w14:paraId="70042BD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0.02</w:t>
            </w:r>
          </w:p>
        </w:tc>
        <w:tc>
          <w:tcPr>
            <w:tcW w:w="725" w:type="dxa"/>
            <w:noWrap/>
            <w:vAlign w:val="center"/>
          </w:tcPr>
          <w:p w14:paraId="6B1314B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0.005</w:t>
            </w:r>
          </w:p>
        </w:tc>
        <w:tc>
          <w:tcPr>
            <w:tcW w:w="724" w:type="dxa"/>
            <w:noWrap/>
            <w:vAlign w:val="center"/>
          </w:tcPr>
          <w:p w14:paraId="560FD966" w14:textId="77777777" w:rsidR="00F44BB9" w:rsidRPr="00A34893" w:rsidRDefault="00F44BB9" w:rsidP="006727C5">
            <w:pPr>
              <w:widowControl w:val="0"/>
              <w:ind w:left="-225" w:right="-156"/>
              <w:jc w:val="both"/>
              <w:rPr>
                <w:rFonts w:ascii="Arial" w:hAnsi="Arial" w:cs="Arial"/>
                <w:sz w:val="18"/>
                <w:szCs w:val="18"/>
              </w:rPr>
            </w:pPr>
            <w:r w:rsidRPr="00A34893">
              <w:rPr>
                <w:rFonts w:ascii="Arial" w:hAnsi="Arial" w:cs="Arial"/>
                <w:sz w:val="18"/>
                <w:szCs w:val="18"/>
              </w:rPr>
              <w:t>0.0005</w:t>
            </w:r>
          </w:p>
        </w:tc>
        <w:tc>
          <w:tcPr>
            <w:tcW w:w="725" w:type="dxa"/>
            <w:noWrap/>
            <w:vAlign w:val="center"/>
          </w:tcPr>
          <w:p w14:paraId="3913FB3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0.05</w:t>
            </w:r>
          </w:p>
        </w:tc>
        <w:tc>
          <w:tcPr>
            <w:tcW w:w="725" w:type="dxa"/>
            <w:noWrap/>
            <w:vAlign w:val="center"/>
          </w:tcPr>
          <w:p w14:paraId="4E98582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0.1</w:t>
            </w:r>
          </w:p>
        </w:tc>
        <w:tc>
          <w:tcPr>
            <w:tcW w:w="850" w:type="dxa"/>
            <w:noWrap/>
            <w:vAlign w:val="center"/>
          </w:tcPr>
          <w:p w14:paraId="457B73D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5.0</w:t>
            </w:r>
          </w:p>
        </w:tc>
      </w:tr>
      <w:tr w:rsidR="00050994" w:rsidRPr="00A34893" w14:paraId="448F69A9" w14:textId="77777777" w:rsidTr="006727C5">
        <w:trPr>
          <w:trHeight w:val="20"/>
        </w:trPr>
        <w:tc>
          <w:tcPr>
            <w:tcW w:w="2835" w:type="dxa"/>
            <w:gridSpan w:val="2"/>
            <w:noWrap/>
            <w:vAlign w:val="center"/>
          </w:tcPr>
          <w:p w14:paraId="4D23D7E4"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QCVN 8:2023 (level B)</w:t>
            </w:r>
          </w:p>
        </w:tc>
        <w:tc>
          <w:tcPr>
            <w:tcW w:w="724" w:type="dxa"/>
            <w:noWrap/>
            <w:vAlign w:val="center"/>
          </w:tcPr>
          <w:p w14:paraId="731E1FE4" w14:textId="77777777" w:rsidR="00F44BB9" w:rsidRPr="00A34893" w:rsidDel="00075518" w:rsidRDefault="00F44BB9" w:rsidP="006727C5">
            <w:pPr>
              <w:widowControl w:val="0"/>
              <w:jc w:val="both"/>
              <w:rPr>
                <w:rFonts w:ascii="Arial" w:hAnsi="Arial" w:cs="Arial"/>
                <w:sz w:val="18"/>
                <w:szCs w:val="18"/>
              </w:rPr>
            </w:pPr>
            <w:r w:rsidRPr="00A34893">
              <w:rPr>
                <w:rFonts w:ascii="Arial" w:hAnsi="Arial" w:cs="Arial"/>
                <w:sz w:val="18"/>
                <w:szCs w:val="18"/>
              </w:rPr>
              <w:t>6</w:t>
            </w:r>
          </w:p>
        </w:tc>
        <w:tc>
          <w:tcPr>
            <w:tcW w:w="725" w:type="dxa"/>
            <w:noWrap/>
            <w:vAlign w:val="center"/>
          </w:tcPr>
          <w:p w14:paraId="65BA5467" w14:textId="77777777" w:rsidR="00F44BB9" w:rsidRPr="00A34893" w:rsidDel="00075518" w:rsidRDefault="00F44BB9" w:rsidP="006727C5">
            <w:pPr>
              <w:widowControl w:val="0"/>
              <w:jc w:val="both"/>
              <w:rPr>
                <w:rFonts w:ascii="Arial" w:hAnsi="Arial" w:cs="Arial"/>
                <w:sz w:val="18"/>
                <w:szCs w:val="18"/>
              </w:rPr>
            </w:pPr>
            <w:r w:rsidRPr="00A34893">
              <w:rPr>
                <w:rFonts w:ascii="Arial" w:hAnsi="Arial" w:cs="Arial"/>
                <w:sz w:val="18"/>
                <w:szCs w:val="18"/>
              </w:rPr>
              <w:t>15</w:t>
            </w:r>
          </w:p>
        </w:tc>
        <w:tc>
          <w:tcPr>
            <w:tcW w:w="724" w:type="dxa"/>
            <w:noWrap/>
            <w:vAlign w:val="center"/>
          </w:tcPr>
          <w:p w14:paraId="3844E6E2" w14:textId="77777777" w:rsidR="00F44BB9" w:rsidRPr="00A34893" w:rsidDel="00075518" w:rsidRDefault="00F44BB9" w:rsidP="006727C5">
            <w:pPr>
              <w:widowControl w:val="0"/>
              <w:jc w:val="both"/>
              <w:rPr>
                <w:rFonts w:ascii="Arial" w:hAnsi="Arial" w:cs="Arial"/>
                <w:sz w:val="18"/>
                <w:szCs w:val="18"/>
              </w:rPr>
            </w:pPr>
            <w:r w:rsidRPr="00A34893">
              <w:rPr>
                <w:rFonts w:ascii="Arial" w:hAnsi="Arial" w:cs="Arial"/>
                <w:sz w:val="18"/>
                <w:szCs w:val="18"/>
              </w:rPr>
              <w:t>1.5</w:t>
            </w:r>
          </w:p>
        </w:tc>
        <w:tc>
          <w:tcPr>
            <w:tcW w:w="725" w:type="dxa"/>
            <w:noWrap/>
            <w:vAlign w:val="center"/>
          </w:tcPr>
          <w:p w14:paraId="465A426B" w14:textId="77777777" w:rsidR="00F44BB9" w:rsidRPr="00A34893" w:rsidDel="00075518" w:rsidRDefault="00F44BB9" w:rsidP="006727C5">
            <w:pPr>
              <w:widowControl w:val="0"/>
              <w:jc w:val="both"/>
              <w:rPr>
                <w:rFonts w:ascii="Arial" w:hAnsi="Arial" w:cs="Arial"/>
                <w:sz w:val="18"/>
                <w:szCs w:val="18"/>
              </w:rPr>
            </w:pPr>
            <w:r w:rsidRPr="00A34893">
              <w:rPr>
                <w:rFonts w:ascii="Arial" w:hAnsi="Arial" w:cs="Arial"/>
                <w:sz w:val="18"/>
                <w:szCs w:val="18"/>
              </w:rPr>
              <w:t>0.3</w:t>
            </w:r>
          </w:p>
        </w:tc>
        <w:tc>
          <w:tcPr>
            <w:tcW w:w="724" w:type="dxa"/>
            <w:noWrap/>
            <w:vAlign w:val="center"/>
          </w:tcPr>
          <w:p w14:paraId="0FB2E64E" w14:textId="77777777" w:rsidR="00F44BB9" w:rsidRPr="00A34893" w:rsidRDefault="00F44BB9" w:rsidP="006727C5">
            <w:pPr>
              <w:widowControl w:val="0"/>
              <w:jc w:val="both"/>
              <w:rPr>
                <w:rFonts w:ascii="Arial" w:hAnsi="Arial" w:cs="Arial"/>
                <w:sz w:val="18"/>
                <w:szCs w:val="18"/>
              </w:rPr>
            </w:pPr>
          </w:p>
        </w:tc>
        <w:tc>
          <w:tcPr>
            <w:tcW w:w="725" w:type="dxa"/>
            <w:noWrap/>
            <w:vAlign w:val="center"/>
          </w:tcPr>
          <w:p w14:paraId="5D39F33C" w14:textId="77777777" w:rsidR="00F44BB9" w:rsidRPr="00A34893" w:rsidRDefault="00F44BB9" w:rsidP="006727C5">
            <w:pPr>
              <w:widowControl w:val="0"/>
              <w:jc w:val="both"/>
              <w:rPr>
                <w:rFonts w:ascii="Arial" w:hAnsi="Arial" w:cs="Arial"/>
                <w:sz w:val="18"/>
                <w:szCs w:val="18"/>
              </w:rPr>
            </w:pPr>
          </w:p>
        </w:tc>
        <w:tc>
          <w:tcPr>
            <w:tcW w:w="724" w:type="dxa"/>
            <w:noWrap/>
            <w:vAlign w:val="center"/>
          </w:tcPr>
          <w:p w14:paraId="133527C8" w14:textId="77777777" w:rsidR="00F44BB9" w:rsidRPr="00A34893" w:rsidRDefault="00F44BB9" w:rsidP="006727C5">
            <w:pPr>
              <w:widowControl w:val="0"/>
              <w:ind w:left="-225" w:right="-156"/>
              <w:jc w:val="both"/>
              <w:rPr>
                <w:rFonts w:ascii="Arial" w:hAnsi="Arial" w:cs="Arial"/>
                <w:sz w:val="18"/>
                <w:szCs w:val="18"/>
              </w:rPr>
            </w:pPr>
          </w:p>
        </w:tc>
        <w:tc>
          <w:tcPr>
            <w:tcW w:w="725" w:type="dxa"/>
            <w:noWrap/>
            <w:vAlign w:val="center"/>
          </w:tcPr>
          <w:p w14:paraId="7943D51B" w14:textId="77777777" w:rsidR="00F44BB9" w:rsidRPr="00A34893" w:rsidRDefault="00F44BB9" w:rsidP="006727C5">
            <w:pPr>
              <w:widowControl w:val="0"/>
              <w:jc w:val="both"/>
              <w:rPr>
                <w:rFonts w:ascii="Arial" w:hAnsi="Arial" w:cs="Arial"/>
                <w:sz w:val="18"/>
                <w:szCs w:val="18"/>
              </w:rPr>
            </w:pPr>
          </w:p>
        </w:tc>
        <w:tc>
          <w:tcPr>
            <w:tcW w:w="725" w:type="dxa"/>
            <w:noWrap/>
            <w:vAlign w:val="center"/>
          </w:tcPr>
          <w:p w14:paraId="3A536884" w14:textId="77777777" w:rsidR="00F44BB9" w:rsidRPr="00A34893" w:rsidRDefault="00F44BB9" w:rsidP="006727C5">
            <w:pPr>
              <w:widowControl w:val="0"/>
              <w:jc w:val="both"/>
              <w:rPr>
                <w:rFonts w:ascii="Arial" w:hAnsi="Arial" w:cs="Arial"/>
                <w:sz w:val="18"/>
                <w:szCs w:val="18"/>
              </w:rPr>
            </w:pPr>
          </w:p>
        </w:tc>
        <w:tc>
          <w:tcPr>
            <w:tcW w:w="850" w:type="dxa"/>
            <w:noWrap/>
            <w:vAlign w:val="center"/>
          </w:tcPr>
          <w:p w14:paraId="2CDD6599" w14:textId="77777777" w:rsidR="00F44BB9" w:rsidRPr="00A34893" w:rsidRDefault="00F44BB9" w:rsidP="006727C5">
            <w:pPr>
              <w:widowControl w:val="0"/>
              <w:jc w:val="both"/>
              <w:rPr>
                <w:rFonts w:ascii="Arial" w:hAnsi="Arial" w:cs="Arial"/>
                <w:sz w:val="18"/>
                <w:szCs w:val="18"/>
              </w:rPr>
            </w:pPr>
          </w:p>
        </w:tc>
      </w:tr>
      <w:tr w:rsidR="00050994" w:rsidRPr="00A34893" w14:paraId="70522D0F" w14:textId="77777777" w:rsidTr="006727C5">
        <w:trPr>
          <w:trHeight w:val="20"/>
        </w:trPr>
        <w:tc>
          <w:tcPr>
            <w:tcW w:w="2835" w:type="dxa"/>
            <w:gridSpan w:val="2"/>
            <w:noWrap/>
            <w:vAlign w:val="center"/>
          </w:tcPr>
          <w:p w14:paraId="4CD5526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QCVN 40:2011 (Column A)</w:t>
            </w:r>
          </w:p>
        </w:tc>
        <w:tc>
          <w:tcPr>
            <w:tcW w:w="724" w:type="dxa"/>
            <w:noWrap/>
            <w:vAlign w:val="center"/>
          </w:tcPr>
          <w:p w14:paraId="2EC6593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30</w:t>
            </w:r>
          </w:p>
        </w:tc>
        <w:tc>
          <w:tcPr>
            <w:tcW w:w="725" w:type="dxa"/>
            <w:noWrap/>
            <w:vAlign w:val="center"/>
          </w:tcPr>
          <w:p w14:paraId="0A593DC5"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75</w:t>
            </w:r>
          </w:p>
        </w:tc>
        <w:tc>
          <w:tcPr>
            <w:tcW w:w="724" w:type="dxa"/>
            <w:noWrap/>
            <w:vAlign w:val="center"/>
          </w:tcPr>
          <w:p w14:paraId="1CA3572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20</w:t>
            </w:r>
          </w:p>
        </w:tc>
        <w:tc>
          <w:tcPr>
            <w:tcW w:w="725" w:type="dxa"/>
            <w:noWrap/>
            <w:vAlign w:val="center"/>
          </w:tcPr>
          <w:p w14:paraId="4154446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w:t>
            </w:r>
          </w:p>
        </w:tc>
        <w:tc>
          <w:tcPr>
            <w:tcW w:w="724" w:type="dxa"/>
            <w:noWrap/>
            <w:vAlign w:val="center"/>
          </w:tcPr>
          <w:p w14:paraId="58D1AC5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0.05</w:t>
            </w:r>
          </w:p>
        </w:tc>
        <w:tc>
          <w:tcPr>
            <w:tcW w:w="725" w:type="dxa"/>
            <w:noWrap/>
            <w:vAlign w:val="center"/>
          </w:tcPr>
          <w:p w14:paraId="7ECE506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0.05</w:t>
            </w:r>
          </w:p>
        </w:tc>
        <w:tc>
          <w:tcPr>
            <w:tcW w:w="724" w:type="dxa"/>
            <w:noWrap/>
            <w:vAlign w:val="center"/>
          </w:tcPr>
          <w:p w14:paraId="4BEFCA2C" w14:textId="77777777" w:rsidR="00F44BB9" w:rsidRPr="00A34893" w:rsidRDefault="00F44BB9" w:rsidP="006727C5">
            <w:pPr>
              <w:widowControl w:val="0"/>
              <w:ind w:left="-225" w:right="-156"/>
              <w:jc w:val="both"/>
              <w:rPr>
                <w:rFonts w:ascii="Arial" w:hAnsi="Arial" w:cs="Arial"/>
                <w:sz w:val="18"/>
                <w:szCs w:val="18"/>
              </w:rPr>
            </w:pPr>
            <w:r w:rsidRPr="00A34893">
              <w:rPr>
                <w:rFonts w:ascii="Arial" w:hAnsi="Arial" w:cs="Arial"/>
                <w:sz w:val="18"/>
                <w:szCs w:val="18"/>
              </w:rPr>
              <w:t>0.005</w:t>
            </w:r>
          </w:p>
        </w:tc>
        <w:tc>
          <w:tcPr>
            <w:tcW w:w="725" w:type="dxa"/>
            <w:noWrap/>
            <w:vAlign w:val="center"/>
          </w:tcPr>
          <w:p w14:paraId="492BE7E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0.1</w:t>
            </w:r>
          </w:p>
        </w:tc>
        <w:tc>
          <w:tcPr>
            <w:tcW w:w="725" w:type="dxa"/>
            <w:noWrap/>
            <w:vAlign w:val="center"/>
          </w:tcPr>
          <w:p w14:paraId="346C74AA"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w:t>
            </w:r>
          </w:p>
        </w:tc>
        <w:tc>
          <w:tcPr>
            <w:tcW w:w="850" w:type="dxa"/>
            <w:noWrap/>
            <w:vAlign w:val="center"/>
          </w:tcPr>
          <w:p w14:paraId="3FC47F3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5</w:t>
            </w:r>
          </w:p>
        </w:tc>
      </w:tr>
      <w:tr w:rsidR="00050994" w:rsidRPr="00A34893" w14:paraId="3808CADD" w14:textId="77777777" w:rsidTr="006727C5">
        <w:trPr>
          <w:trHeight w:val="20"/>
        </w:trPr>
        <w:tc>
          <w:tcPr>
            <w:tcW w:w="2835" w:type="dxa"/>
            <w:gridSpan w:val="2"/>
            <w:noWrap/>
            <w:vAlign w:val="center"/>
          </w:tcPr>
          <w:p w14:paraId="1B9799DA"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QCVN 40:2011 (Column B)</w:t>
            </w:r>
          </w:p>
        </w:tc>
        <w:tc>
          <w:tcPr>
            <w:tcW w:w="724" w:type="dxa"/>
            <w:noWrap/>
            <w:vAlign w:val="center"/>
          </w:tcPr>
          <w:p w14:paraId="21F60E5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50</w:t>
            </w:r>
          </w:p>
        </w:tc>
        <w:tc>
          <w:tcPr>
            <w:tcW w:w="725" w:type="dxa"/>
            <w:noWrap/>
            <w:vAlign w:val="center"/>
          </w:tcPr>
          <w:p w14:paraId="7791311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150</w:t>
            </w:r>
          </w:p>
        </w:tc>
        <w:tc>
          <w:tcPr>
            <w:tcW w:w="724" w:type="dxa"/>
            <w:noWrap/>
            <w:vAlign w:val="center"/>
          </w:tcPr>
          <w:p w14:paraId="18161C00"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40</w:t>
            </w:r>
          </w:p>
        </w:tc>
        <w:tc>
          <w:tcPr>
            <w:tcW w:w="725" w:type="dxa"/>
            <w:noWrap/>
            <w:vAlign w:val="center"/>
          </w:tcPr>
          <w:p w14:paraId="233CE63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6</w:t>
            </w:r>
          </w:p>
        </w:tc>
        <w:tc>
          <w:tcPr>
            <w:tcW w:w="724" w:type="dxa"/>
            <w:noWrap/>
            <w:vAlign w:val="center"/>
          </w:tcPr>
          <w:p w14:paraId="7258D15A"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0.1</w:t>
            </w:r>
          </w:p>
        </w:tc>
        <w:tc>
          <w:tcPr>
            <w:tcW w:w="725" w:type="dxa"/>
            <w:noWrap/>
            <w:vAlign w:val="center"/>
          </w:tcPr>
          <w:p w14:paraId="54644FD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0.1</w:t>
            </w:r>
          </w:p>
        </w:tc>
        <w:tc>
          <w:tcPr>
            <w:tcW w:w="724" w:type="dxa"/>
            <w:noWrap/>
            <w:vAlign w:val="center"/>
          </w:tcPr>
          <w:p w14:paraId="27571B4F" w14:textId="77777777" w:rsidR="00F44BB9" w:rsidRPr="00A34893" w:rsidRDefault="00F44BB9" w:rsidP="006727C5">
            <w:pPr>
              <w:widowControl w:val="0"/>
              <w:ind w:left="-225" w:right="-156"/>
              <w:jc w:val="both"/>
              <w:rPr>
                <w:rFonts w:ascii="Arial" w:hAnsi="Arial" w:cs="Arial"/>
                <w:sz w:val="18"/>
                <w:szCs w:val="18"/>
              </w:rPr>
            </w:pPr>
            <w:r w:rsidRPr="00A34893">
              <w:rPr>
                <w:rFonts w:ascii="Arial" w:hAnsi="Arial" w:cs="Arial"/>
                <w:sz w:val="18"/>
                <w:szCs w:val="18"/>
              </w:rPr>
              <w:t>0.01</w:t>
            </w:r>
          </w:p>
        </w:tc>
        <w:tc>
          <w:tcPr>
            <w:tcW w:w="725" w:type="dxa"/>
            <w:noWrap/>
            <w:vAlign w:val="center"/>
          </w:tcPr>
          <w:p w14:paraId="53BF6E6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0.5</w:t>
            </w:r>
          </w:p>
        </w:tc>
        <w:tc>
          <w:tcPr>
            <w:tcW w:w="725" w:type="dxa"/>
            <w:noWrap/>
            <w:vAlign w:val="center"/>
          </w:tcPr>
          <w:p w14:paraId="71FA606B"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w:t>
            </w:r>
          </w:p>
        </w:tc>
        <w:tc>
          <w:tcPr>
            <w:tcW w:w="850" w:type="dxa"/>
            <w:noWrap/>
            <w:vAlign w:val="center"/>
          </w:tcPr>
          <w:p w14:paraId="2D51D944"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10</w:t>
            </w:r>
          </w:p>
        </w:tc>
      </w:tr>
    </w:tbl>
    <w:p w14:paraId="445B4CDD" w14:textId="77777777" w:rsidR="00F44BB9" w:rsidRPr="00A34893" w:rsidRDefault="00F44BB9" w:rsidP="00F44BB9">
      <w:pPr>
        <w:pStyle w:val="BodyText3"/>
        <w:tabs>
          <w:tab w:val="left" w:pos="1080"/>
        </w:tabs>
        <w:spacing w:after="0"/>
        <w:ind w:left="1080" w:hanging="1080"/>
        <w:jc w:val="both"/>
        <w:rPr>
          <w:rFonts w:ascii="Arial" w:hAnsi="Arial" w:cs="Arial"/>
          <w:bCs/>
          <w:i/>
          <w:sz w:val="18"/>
        </w:rPr>
      </w:pPr>
      <w:r w:rsidRPr="00A34893">
        <w:rPr>
          <w:rFonts w:ascii="Arial" w:hAnsi="Arial" w:cs="Arial"/>
          <w:bCs/>
          <w:i/>
          <w:sz w:val="18"/>
        </w:rPr>
        <w:t>Noted: LOD: Limit of detection (For Hg, LOD &lt;0.0001 mg/L, for Cd and Pb, LOD&lt;0.001 mg/L)</w:t>
      </w:r>
    </w:p>
    <w:p w14:paraId="7DA0862F" w14:textId="77777777" w:rsidR="00F44BB9" w:rsidRPr="00A34893" w:rsidRDefault="00F44BB9" w:rsidP="00F44BB9">
      <w:pPr>
        <w:widowControl w:val="0"/>
        <w:jc w:val="both"/>
        <w:rPr>
          <w:rFonts w:ascii="Arial" w:hAnsi="Arial" w:cs="Arial"/>
        </w:rPr>
      </w:pPr>
    </w:p>
    <w:p w14:paraId="1248B95B" w14:textId="77777777" w:rsidR="00F44BB9" w:rsidRPr="00A34893" w:rsidRDefault="00F44BB9" w:rsidP="00F44BB9">
      <w:pPr>
        <w:widowControl w:val="0"/>
        <w:jc w:val="both"/>
        <w:rPr>
          <w:rFonts w:ascii="Arial" w:hAnsi="Arial" w:cs="Arial"/>
        </w:rPr>
      </w:pPr>
      <w:r w:rsidRPr="00A34893">
        <w:rPr>
          <w:rFonts w:ascii="Arial" w:hAnsi="Arial" w:cs="Arial"/>
        </w:rPr>
        <w:t>The calculated and projected domestic wastewater generated from port activities is presented in Table 13. The results indicate that the total volume of treated domestic wastewater was 1,642 × 10³ m³/year in 2023 and is projected to increase to 3,121 × 10³ m³/year by 2030. This represents an approximate 90% increase in associated pollutant loads relative to 2023.</w:t>
      </w:r>
    </w:p>
    <w:p w14:paraId="0AFB8A57" w14:textId="77777777" w:rsidR="00F44BB9" w:rsidRPr="00A34893" w:rsidRDefault="00F44BB9" w:rsidP="00F44BB9">
      <w:pPr>
        <w:widowControl w:val="0"/>
        <w:jc w:val="both"/>
        <w:rPr>
          <w:rFonts w:ascii="Arial" w:hAnsi="Arial" w:cs="Arial"/>
        </w:rPr>
      </w:pPr>
    </w:p>
    <w:bookmarkEnd w:id="14"/>
    <w:p w14:paraId="6EF6DA82" w14:textId="77777777" w:rsidR="00F44BB9" w:rsidRPr="00A34893" w:rsidRDefault="00F44BB9" w:rsidP="00F44BB9">
      <w:pPr>
        <w:autoSpaceDE w:val="0"/>
        <w:autoSpaceDN w:val="0"/>
        <w:adjustRightInd w:val="0"/>
        <w:jc w:val="both"/>
        <w:rPr>
          <w:rFonts w:ascii="Arial" w:hAnsi="Arial" w:cs="Arial"/>
          <w:b/>
          <w:bCs/>
          <w:szCs w:val="22"/>
        </w:rPr>
      </w:pPr>
      <w:r w:rsidRPr="00A34893">
        <w:rPr>
          <w:rFonts w:ascii="Arial" w:hAnsi="Arial" w:cs="Arial"/>
          <w:b/>
          <w:bCs/>
          <w:szCs w:val="22"/>
        </w:rPr>
        <w:t>Table 13. Estimation and projection of pollutant load from port-generated domestic wastewater</w:t>
      </w:r>
    </w:p>
    <w:p w14:paraId="0F29A231" w14:textId="77777777" w:rsidR="00F44BB9" w:rsidRPr="00A34893" w:rsidRDefault="00F44BB9" w:rsidP="00F44BB9">
      <w:pPr>
        <w:widowControl w:val="0"/>
        <w:jc w:val="both"/>
        <w:rPr>
          <w:rFonts w:ascii="Arial" w:hAnsi="Arial" w:cs="Arial"/>
        </w:rPr>
      </w:pPr>
      <w:bookmarkStart w:id="15" w:name="_Hlk200308432"/>
    </w:p>
    <w:tbl>
      <w:tblPr>
        <w:tblW w:w="5000" w:type="pct"/>
        <w:tblBorders>
          <w:top w:val="single" w:sz="4" w:space="0" w:color="auto"/>
          <w:bottom w:val="single" w:sz="4" w:space="0" w:color="auto"/>
        </w:tblBorders>
        <w:tblLook w:val="04A0" w:firstRow="1" w:lastRow="0" w:firstColumn="1" w:lastColumn="0" w:noHBand="0" w:noVBand="1"/>
      </w:tblPr>
      <w:tblGrid>
        <w:gridCol w:w="2329"/>
        <w:gridCol w:w="2006"/>
        <w:gridCol w:w="1151"/>
        <w:gridCol w:w="908"/>
        <w:gridCol w:w="909"/>
        <w:gridCol w:w="905"/>
      </w:tblGrid>
      <w:tr w:rsidR="00050994" w:rsidRPr="00A34893" w14:paraId="4D121765" w14:textId="77777777" w:rsidTr="008D0782">
        <w:trPr>
          <w:trHeight w:val="20"/>
        </w:trPr>
        <w:tc>
          <w:tcPr>
            <w:tcW w:w="1419" w:type="pct"/>
            <w:tcBorders>
              <w:top w:val="single" w:sz="4" w:space="0" w:color="auto"/>
              <w:bottom w:val="single" w:sz="4" w:space="0" w:color="auto"/>
            </w:tcBorders>
            <w:noWrap/>
            <w:vAlign w:val="center"/>
            <w:hideMark/>
          </w:tcPr>
          <w:p w14:paraId="4B3FFA1B" w14:textId="77777777" w:rsidR="00F44BB9" w:rsidRPr="00A34893" w:rsidRDefault="00F44BB9" w:rsidP="006727C5">
            <w:pPr>
              <w:widowControl w:val="0"/>
              <w:jc w:val="both"/>
              <w:rPr>
                <w:rFonts w:ascii="Arial" w:hAnsi="Arial" w:cs="Arial"/>
                <w:b/>
                <w:bCs/>
              </w:rPr>
            </w:pPr>
            <w:r w:rsidRPr="00A34893">
              <w:rPr>
                <w:rFonts w:ascii="Arial" w:hAnsi="Arial" w:cs="Arial"/>
                <w:b/>
                <w:bCs/>
              </w:rPr>
              <w:t>Index</w:t>
            </w:r>
          </w:p>
        </w:tc>
        <w:tc>
          <w:tcPr>
            <w:tcW w:w="1222" w:type="pct"/>
            <w:tcBorders>
              <w:top w:val="single" w:sz="4" w:space="0" w:color="auto"/>
              <w:bottom w:val="single" w:sz="4" w:space="0" w:color="auto"/>
            </w:tcBorders>
            <w:noWrap/>
            <w:vAlign w:val="center"/>
            <w:hideMark/>
          </w:tcPr>
          <w:p w14:paraId="706AC282" w14:textId="77777777" w:rsidR="00F44BB9" w:rsidRPr="00A34893" w:rsidRDefault="00F44BB9" w:rsidP="006727C5">
            <w:pPr>
              <w:widowControl w:val="0"/>
              <w:jc w:val="both"/>
              <w:rPr>
                <w:rFonts w:ascii="Arial" w:hAnsi="Arial" w:cs="Arial"/>
                <w:b/>
                <w:bCs/>
              </w:rPr>
            </w:pPr>
            <w:r w:rsidRPr="00A34893">
              <w:rPr>
                <w:rFonts w:ascii="Arial" w:hAnsi="Arial" w:cs="Arial"/>
                <w:b/>
                <w:bCs/>
                <w:spacing w:val="-2"/>
              </w:rPr>
              <w:t>Unit</w:t>
            </w:r>
          </w:p>
        </w:tc>
        <w:tc>
          <w:tcPr>
            <w:tcW w:w="701" w:type="pct"/>
            <w:tcBorders>
              <w:top w:val="single" w:sz="4" w:space="0" w:color="auto"/>
              <w:bottom w:val="single" w:sz="4" w:space="0" w:color="auto"/>
            </w:tcBorders>
            <w:hideMark/>
          </w:tcPr>
          <w:p w14:paraId="4AB4FA39" w14:textId="77777777" w:rsidR="00F44BB9" w:rsidRPr="00A34893" w:rsidRDefault="00F44BB9" w:rsidP="006727C5">
            <w:pPr>
              <w:widowControl w:val="0"/>
              <w:jc w:val="both"/>
              <w:rPr>
                <w:rFonts w:ascii="Arial" w:hAnsi="Arial" w:cs="Arial"/>
                <w:b/>
                <w:bCs/>
              </w:rPr>
            </w:pPr>
            <w:r w:rsidRPr="00A34893">
              <w:rPr>
                <w:rFonts w:ascii="Arial" w:hAnsi="Arial" w:cs="Arial"/>
                <w:b/>
                <w:bCs/>
              </w:rPr>
              <w:t>Vung Tau</w:t>
            </w:r>
          </w:p>
        </w:tc>
        <w:tc>
          <w:tcPr>
            <w:tcW w:w="553" w:type="pct"/>
            <w:tcBorders>
              <w:top w:val="single" w:sz="4" w:space="0" w:color="auto"/>
              <w:bottom w:val="single" w:sz="4" w:space="0" w:color="auto"/>
            </w:tcBorders>
            <w:hideMark/>
          </w:tcPr>
          <w:p w14:paraId="1BF0466F" w14:textId="77777777" w:rsidR="00F44BB9" w:rsidRPr="00A34893" w:rsidRDefault="00F44BB9" w:rsidP="006727C5">
            <w:pPr>
              <w:widowControl w:val="0"/>
              <w:jc w:val="both"/>
              <w:rPr>
                <w:rFonts w:ascii="Arial" w:hAnsi="Arial" w:cs="Arial"/>
                <w:b/>
                <w:bCs/>
              </w:rPr>
            </w:pPr>
            <w:r w:rsidRPr="00A34893">
              <w:rPr>
                <w:rFonts w:ascii="Arial" w:hAnsi="Arial" w:cs="Arial"/>
                <w:b/>
                <w:bCs/>
              </w:rPr>
              <w:t>Ba Ria</w:t>
            </w:r>
          </w:p>
        </w:tc>
        <w:tc>
          <w:tcPr>
            <w:tcW w:w="554" w:type="pct"/>
            <w:tcBorders>
              <w:top w:val="single" w:sz="4" w:space="0" w:color="auto"/>
              <w:bottom w:val="single" w:sz="4" w:space="0" w:color="auto"/>
            </w:tcBorders>
            <w:hideMark/>
          </w:tcPr>
          <w:p w14:paraId="6BCACF1D" w14:textId="77777777" w:rsidR="00F44BB9" w:rsidRPr="00A34893" w:rsidRDefault="00F44BB9" w:rsidP="006727C5">
            <w:pPr>
              <w:widowControl w:val="0"/>
              <w:jc w:val="both"/>
              <w:rPr>
                <w:rFonts w:ascii="Arial" w:hAnsi="Arial" w:cs="Arial"/>
                <w:b/>
                <w:bCs/>
              </w:rPr>
            </w:pPr>
            <w:r w:rsidRPr="00A34893">
              <w:rPr>
                <w:rFonts w:ascii="Arial" w:hAnsi="Arial" w:cs="Arial"/>
                <w:b/>
                <w:bCs/>
              </w:rPr>
              <w:t>Phu My</w:t>
            </w:r>
          </w:p>
        </w:tc>
        <w:tc>
          <w:tcPr>
            <w:tcW w:w="551" w:type="pct"/>
            <w:tcBorders>
              <w:top w:val="single" w:sz="4" w:space="0" w:color="auto"/>
              <w:bottom w:val="single" w:sz="4" w:space="0" w:color="auto"/>
            </w:tcBorders>
            <w:hideMark/>
          </w:tcPr>
          <w:p w14:paraId="5E786D9D" w14:textId="77777777" w:rsidR="00F44BB9" w:rsidRPr="00A34893" w:rsidRDefault="00F44BB9" w:rsidP="006727C5">
            <w:pPr>
              <w:widowControl w:val="0"/>
              <w:jc w:val="both"/>
              <w:rPr>
                <w:rFonts w:ascii="Arial" w:hAnsi="Arial" w:cs="Arial"/>
                <w:b/>
                <w:bCs/>
              </w:rPr>
            </w:pPr>
            <w:r w:rsidRPr="00A34893">
              <w:rPr>
                <w:rFonts w:ascii="Arial" w:hAnsi="Arial" w:cs="Arial"/>
                <w:b/>
                <w:bCs/>
              </w:rPr>
              <w:t>Total</w:t>
            </w:r>
          </w:p>
        </w:tc>
      </w:tr>
      <w:tr w:rsidR="00050994" w:rsidRPr="00A34893" w14:paraId="0EA5F07D" w14:textId="77777777" w:rsidTr="008D0782">
        <w:trPr>
          <w:trHeight w:val="20"/>
        </w:trPr>
        <w:tc>
          <w:tcPr>
            <w:tcW w:w="1419" w:type="pct"/>
            <w:tcBorders>
              <w:top w:val="single" w:sz="4" w:space="0" w:color="auto"/>
              <w:bottom w:val="nil"/>
            </w:tcBorders>
            <w:noWrap/>
            <w:vAlign w:val="center"/>
          </w:tcPr>
          <w:p w14:paraId="4A186518" w14:textId="77777777" w:rsidR="00F44BB9" w:rsidRPr="00A34893" w:rsidRDefault="00F44BB9" w:rsidP="006727C5">
            <w:pPr>
              <w:widowControl w:val="0"/>
              <w:jc w:val="both"/>
              <w:rPr>
                <w:rFonts w:ascii="Arial" w:hAnsi="Arial" w:cs="Arial"/>
              </w:rPr>
            </w:pPr>
            <w:r w:rsidRPr="00A34893">
              <w:rPr>
                <w:rFonts w:ascii="Arial" w:hAnsi="Arial" w:cs="Arial"/>
              </w:rPr>
              <w:t>In 2023</w:t>
            </w:r>
          </w:p>
        </w:tc>
        <w:tc>
          <w:tcPr>
            <w:tcW w:w="1222" w:type="pct"/>
            <w:tcBorders>
              <w:top w:val="single" w:sz="4" w:space="0" w:color="auto"/>
              <w:bottom w:val="nil"/>
            </w:tcBorders>
            <w:noWrap/>
            <w:vAlign w:val="center"/>
          </w:tcPr>
          <w:p w14:paraId="24EB16AC" w14:textId="77777777" w:rsidR="00F44BB9" w:rsidRPr="00A34893" w:rsidRDefault="00F44BB9" w:rsidP="006727C5">
            <w:pPr>
              <w:widowControl w:val="0"/>
              <w:jc w:val="both"/>
              <w:rPr>
                <w:rFonts w:ascii="Arial" w:hAnsi="Arial" w:cs="Arial"/>
              </w:rPr>
            </w:pPr>
          </w:p>
        </w:tc>
        <w:tc>
          <w:tcPr>
            <w:tcW w:w="701" w:type="pct"/>
            <w:tcBorders>
              <w:top w:val="single" w:sz="4" w:space="0" w:color="auto"/>
              <w:bottom w:val="nil"/>
            </w:tcBorders>
            <w:noWrap/>
            <w:vAlign w:val="bottom"/>
          </w:tcPr>
          <w:p w14:paraId="69D18CDD" w14:textId="77777777" w:rsidR="00F44BB9" w:rsidRPr="00A34893" w:rsidRDefault="00F44BB9" w:rsidP="006727C5">
            <w:pPr>
              <w:widowControl w:val="0"/>
              <w:jc w:val="both"/>
              <w:rPr>
                <w:rFonts w:ascii="Arial" w:hAnsi="Arial" w:cs="Arial"/>
              </w:rPr>
            </w:pPr>
          </w:p>
        </w:tc>
        <w:tc>
          <w:tcPr>
            <w:tcW w:w="553" w:type="pct"/>
            <w:tcBorders>
              <w:top w:val="single" w:sz="4" w:space="0" w:color="auto"/>
              <w:bottom w:val="nil"/>
            </w:tcBorders>
            <w:noWrap/>
            <w:vAlign w:val="bottom"/>
          </w:tcPr>
          <w:p w14:paraId="2715E5F5" w14:textId="77777777" w:rsidR="00F44BB9" w:rsidRPr="00A34893" w:rsidRDefault="00F44BB9" w:rsidP="006727C5">
            <w:pPr>
              <w:widowControl w:val="0"/>
              <w:jc w:val="both"/>
              <w:rPr>
                <w:rFonts w:ascii="Arial" w:hAnsi="Arial" w:cs="Arial"/>
              </w:rPr>
            </w:pPr>
          </w:p>
        </w:tc>
        <w:tc>
          <w:tcPr>
            <w:tcW w:w="554" w:type="pct"/>
            <w:tcBorders>
              <w:top w:val="single" w:sz="4" w:space="0" w:color="auto"/>
              <w:bottom w:val="nil"/>
            </w:tcBorders>
            <w:noWrap/>
            <w:vAlign w:val="bottom"/>
          </w:tcPr>
          <w:p w14:paraId="0E23C285" w14:textId="77777777" w:rsidR="00F44BB9" w:rsidRPr="00A34893" w:rsidRDefault="00F44BB9" w:rsidP="006727C5">
            <w:pPr>
              <w:widowControl w:val="0"/>
              <w:jc w:val="both"/>
              <w:rPr>
                <w:rFonts w:ascii="Arial" w:hAnsi="Arial" w:cs="Arial"/>
              </w:rPr>
            </w:pPr>
          </w:p>
        </w:tc>
        <w:tc>
          <w:tcPr>
            <w:tcW w:w="551" w:type="pct"/>
            <w:tcBorders>
              <w:top w:val="single" w:sz="4" w:space="0" w:color="auto"/>
              <w:bottom w:val="nil"/>
            </w:tcBorders>
            <w:noWrap/>
            <w:vAlign w:val="bottom"/>
          </w:tcPr>
          <w:p w14:paraId="0CEA2BFB" w14:textId="77777777" w:rsidR="00F44BB9" w:rsidRPr="00A34893" w:rsidRDefault="00F44BB9" w:rsidP="006727C5">
            <w:pPr>
              <w:widowControl w:val="0"/>
              <w:jc w:val="both"/>
              <w:rPr>
                <w:rFonts w:ascii="Arial" w:hAnsi="Arial" w:cs="Arial"/>
              </w:rPr>
            </w:pPr>
          </w:p>
        </w:tc>
      </w:tr>
      <w:tr w:rsidR="00050994" w:rsidRPr="00A34893" w14:paraId="61AE6B6C" w14:textId="77777777" w:rsidTr="008D0782">
        <w:trPr>
          <w:trHeight w:val="20"/>
        </w:trPr>
        <w:tc>
          <w:tcPr>
            <w:tcW w:w="1419" w:type="pct"/>
            <w:tcBorders>
              <w:top w:val="nil"/>
            </w:tcBorders>
            <w:noWrap/>
            <w:vAlign w:val="center"/>
            <w:hideMark/>
          </w:tcPr>
          <w:p w14:paraId="0F0796A6" w14:textId="77777777" w:rsidR="00F44BB9" w:rsidRPr="00A34893" w:rsidRDefault="00F44BB9" w:rsidP="006727C5">
            <w:pPr>
              <w:widowControl w:val="0"/>
              <w:jc w:val="both"/>
              <w:rPr>
                <w:rFonts w:ascii="Arial" w:hAnsi="Arial" w:cs="Arial"/>
              </w:rPr>
            </w:pPr>
            <w:r w:rsidRPr="00A34893">
              <w:rPr>
                <w:rFonts w:ascii="Arial" w:hAnsi="Arial" w:cs="Arial"/>
              </w:rPr>
              <w:t>Number of ports</w:t>
            </w:r>
          </w:p>
        </w:tc>
        <w:tc>
          <w:tcPr>
            <w:tcW w:w="1222" w:type="pct"/>
            <w:tcBorders>
              <w:top w:val="nil"/>
            </w:tcBorders>
            <w:noWrap/>
            <w:vAlign w:val="center"/>
            <w:hideMark/>
          </w:tcPr>
          <w:p w14:paraId="312B0A5D" w14:textId="77777777" w:rsidR="00F44BB9" w:rsidRPr="00A34893" w:rsidRDefault="00F44BB9" w:rsidP="006727C5">
            <w:pPr>
              <w:widowControl w:val="0"/>
              <w:jc w:val="both"/>
              <w:rPr>
                <w:rFonts w:ascii="Arial" w:hAnsi="Arial" w:cs="Arial"/>
              </w:rPr>
            </w:pPr>
            <w:r w:rsidRPr="00A34893">
              <w:rPr>
                <w:rFonts w:ascii="Arial" w:hAnsi="Arial" w:cs="Arial"/>
              </w:rPr>
              <w:t>Port</w:t>
            </w:r>
          </w:p>
        </w:tc>
        <w:tc>
          <w:tcPr>
            <w:tcW w:w="701" w:type="pct"/>
            <w:tcBorders>
              <w:top w:val="nil"/>
            </w:tcBorders>
            <w:noWrap/>
            <w:vAlign w:val="bottom"/>
            <w:hideMark/>
          </w:tcPr>
          <w:p w14:paraId="5B396421" w14:textId="77777777" w:rsidR="00F44BB9" w:rsidRPr="00A34893" w:rsidRDefault="00F44BB9" w:rsidP="006727C5">
            <w:pPr>
              <w:widowControl w:val="0"/>
              <w:jc w:val="both"/>
              <w:rPr>
                <w:rFonts w:ascii="Arial" w:hAnsi="Arial" w:cs="Arial"/>
              </w:rPr>
            </w:pPr>
            <w:r w:rsidRPr="00A34893">
              <w:rPr>
                <w:rFonts w:ascii="Arial" w:hAnsi="Arial" w:cs="Arial"/>
              </w:rPr>
              <w:t>16</w:t>
            </w:r>
          </w:p>
        </w:tc>
        <w:tc>
          <w:tcPr>
            <w:tcW w:w="553" w:type="pct"/>
            <w:tcBorders>
              <w:top w:val="nil"/>
            </w:tcBorders>
            <w:noWrap/>
            <w:vAlign w:val="bottom"/>
            <w:hideMark/>
          </w:tcPr>
          <w:p w14:paraId="43C337BB" w14:textId="77777777" w:rsidR="00F44BB9" w:rsidRPr="00A34893" w:rsidRDefault="00F44BB9" w:rsidP="006727C5">
            <w:pPr>
              <w:widowControl w:val="0"/>
              <w:jc w:val="both"/>
              <w:rPr>
                <w:rFonts w:ascii="Arial" w:hAnsi="Arial" w:cs="Arial"/>
              </w:rPr>
            </w:pPr>
            <w:r w:rsidRPr="00A34893">
              <w:rPr>
                <w:rFonts w:ascii="Arial" w:hAnsi="Arial" w:cs="Arial"/>
              </w:rPr>
              <w:t>1</w:t>
            </w:r>
          </w:p>
        </w:tc>
        <w:tc>
          <w:tcPr>
            <w:tcW w:w="554" w:type="pct"/>
            <w:tcBorders>
              <w:top w:val="nil"/>
            </w:tcBorders>
            <w:noWrap/>
            <w:vAlign w:val="bottom"/>
            <w:hideMark/>
          </w:tcPr>
          <w:p w14:paraId="333DD06F" w14:textId="77777777" w:rsidR="00F44BB9" w:rsidRPr="00A34893" w:rsidRDefault="00F44BB9" w:rsidP="006727C5">
            <w:pPr>
              <w:widowControl w:val="0"/>
              <w:jc w:val="both"/>
              <w:rPr>
                <w:rFonts w:ascii="Arial" w:hAnsi="Arial" w:cs="Arial"/>
              </w:rPr>
            </w:pPr>
            <w:r w:rsidRPr="00A34893">
              <w:rPr>
                <w:rFonts w:ascii="Arial" w:hAnsi="Arial" w:cs="Arial"/>
              </w:rPr>
              <w:t>23</w:t>
            </w:r>
          </w:p>
        </w:tc>
        <w:tc>
          <w:tcPr>
            <w:tcW w:w="551" w:type="pct"/>
            <w:tcBorders>
              <w:top w:val="nil"/>
            </w:tcBorders>
            <w:noWrap/>
            <w:vAlign w:val="bottom"/>
            <w:hideMark/>
          </w:tcPr>
          <w:p w14:paraId="65720172" w14:textId="77777777" w:rsidR="00F44BB9" w:rsidRPr="00A34893" w:rsidRDefault="00F44BB9" w:rsidP="006727C5">
            <w:pPr>
              <w:widowControl w:val="0"/>
              <w:jc w:val="both"/>
              <w:rPr>
                <w:rFonts w:ascii="Arial" w:hAnsi="Arial" w:cs="Arial"/>
              </w:rPr>
            </w:pPr>
            <w:r w:rsidRPr="00A34893">
              <w:rPr>
                <w:rFonts w:ascii="Arial" w:hAnsi="Arial" w:cs="Arial"/>
              </w:rPr>
              <w:t>40</w:t>
            </w:r>
          </w:p>
        </w:tc>
      </w:tr>
      <w:tr w:rsidR="00050994" w:rsidRPr="00A34893" w14:paraId="305E551E" w14:textId="77777777" w:rsidTr="008D0782">
        <w:trPr>
          <w:trHeight w:val="20"/>
        </w:trPr>
        <w:tc>
          <w:tcPr>
            <w:tcW w:w="1419" w:type="pct"/>
            <w:noWrap/>
            <w:vAlign w:val="center"/>
            <w:hideMark/>
          </w:tcPr>
          <w:p w14:paraId="7B5BF57B" w14:textId="77777777" w:rsidR="00F44BB9" w:rsidRPr="00A34893" w:rsidRDefault="00F44BB9" w:rsidP="006727C5">
            <w:pPr>
              <w:widowControl w:val="0"/>
              <w:jc w:val="both"/>
              <w:rPr>
                <w:rFonts w:ascii="Arial" w:hAnsi="Arial" w:cs="Arial"/>
              </w:rPr>
            </w:pPr>
            <w:r w:rsidRPr="00A34893">
              <w:rPr>
                <w:rFonts w:ascii="Arial" w:hAnsi="Arial" w:cs="Arial"/>
              </w:rPr>
              <w:lastRenderedPageBreak/>
              <w:t>Domestic wastewater</w:t>
            </w:r>
          </w:p>
        </w:tc>
        <w:tc>
          <w:tcPr>
            <w:tcW w:w="1222" w:type="pct"/>
            <w:noWrap/>
            <w:vAlign w:val="center"/>
            <w:hideMark/>
          </w:tcPr>
          <w:p w14:paraId="11E57B6E" w14:textId="77777777" w:rsidR="00F44BB9" w:rsidRPr="00A34893" w:rsidRDefault="00F44BB9" w:rsidP="006727C5">
            <w:pPr>
              <w:widowControl w:val="0"/>
              <w:jc w:val="both"/>
              <w:rPr>
                <w:rFonts w:ascii="Arial" w:hAnsi="Arial" w:cs="Arial"/>
              </w:rPr>
            </w:pPr>
            <w:r w:rsidRPr="00A34893">
              <w:rPr>
                <w:rFonts w:ascii="Arial" w:hAnsi="Arial" w:cs="Arial"/>
              </w:rPr>
              <w:t>1000 m</w:t>
            </w:r>
            <w:r w:rsidRPr="00A34893">
              <w:rPr>
                <w:rFonts w:ascii="Arial" w:hAnsi="Arial" w:cs="Arial"/>
                <w:vertAlign w:val="superscript"/>
              </w:rPr>
              <w:t>3</w:t>
            </w:r>
            <w:r w:rsidRPr="00A34893">
              <w:rPr>
                <w:rFonts w:ascii="Arial" w:hAnsi="Arial" w:cs="Arial"/>
              </w:rPr>
              <w:t>/year</w:t>
            </w:r>
          </w:p>
        </w:tc>
        <w:tc>
          <w:tcPr>
            <w:tcW w:w="701" w:type="pct"/>
            <w:noWrap/>
            <w:vAlign w:val="bottom"/>
            <w:hideMark/>
          </w:tcPr>
          <w:p w14:paraId="2BBCD54C" w14:textId="77777777" w:rsidR="00F44BB9" w:rsidRPr="00A34893" w:rsidRDefault="00F44BB9" w:rsidP="006727C5">
            <w:pPr>
              <w:widowControl w:val="0"/>
              <w:jc w:val="both"/>
              <w:rPr>
                <w:rFonts w:ascii="Arial" w:hAnsi="Arial" w:cs="Arial"/>
              </w:rPr>
            </w:pPr>
            <w:r w:rsidRPr="00A34893">
              <w:rPr>
                <w:rFonts w:ascii="Arial" w:hAnsi="Arial" w:cs="Arial"/>
              </w:rPr>
              <w:t>657</w:t>
            </w:r>
          </w:p>
        </w:tc>
        <w:tc>
          <w:tcPr>
            <w:tcW w:w="553" w:type="pct"/>
            <w:noWrap/>
            <w:vAlign w:val="bottom"/>
            <w:hideMark/>
          </w:tcPr>
          <w:p w14:paraId="064F9024" w14:textId="77777777" w:rsidR="00F44BB9" w:rsidRPr="00A34893" w:rsidRDefault="00F44BB9" w:rsidP="006727C5">
            <w:pPr>
              <w:widowControl w:val="0"/>
              <w:jc w:val="both"/>
              <w:rPr>
                <w:rFonts w:ascii="Arial" w:hAnsi="Arial" w:cs="Arial"/>
              </w:rPr>
            </w:pPr>
            <w:r w:rsidRPr="00A34893">
              <w:rPr>
                <w:rFonts w:ascii="Arial" w:hAnsi="Arial" w:cs="Arial"/>
              </w:rPr>
              <w:t>41</w:t>
            </w:r>
          </w:p>
        </w:tc>
        <w:tc>
          <w:tcPr>
            <w:tcW w:w="554" w:type="pct"/>
            <w:noWrap/>
            <w:vAlign w:val="bottom"/>
            <w:hideMark/>
          </w:tcPr>
          <w:p w14:paraId="35596C27" w14:textId="77777777" w:rsidR="00F44BB9" w:rsidRPr="00A34893" w:rsidRDefault="00F44BB9" w:rsidP="006727C5">
            <w:pPr>
              <w:widowControl w:val="0"/>
              <w:jc w:val="both"/>
              <w:rPr>
                <w:rFonts w:ascii="Arial" w:hAnsi="Arial" w:cs="Arial"/>
              </w:rPr>
            </w:pPr>
            <w:r w:rsidRPr="00A34893">
              <w:rPr>
                <w:rFonts w:ascii="Arial" w:hAnsi="Arial" w:cs="Arial"/>
              </w:rPr>
              <w:t>944</w:t>
            </w:r>
          </w:p>
        </w:tc>
        <w:tc>
          <w:tcPr>
            <w:tcW w:w="551" w:type="pct"/>
            <w:noWrap/>
            <w:vAlign w:val="bottom"/>
            <w:hideMark/>
          </w:tcPr>
          <w:p w14:paraId="4296DB0D" w14:textId="77777777" w:rsidR="00F44BB9" w:rsidRPr="00A34893" w:rsidRDefault="00F44BB9" w:rsidP="006727C5">
            <w:pPr>
              <w:widowControl w:val="0"/>
              <w:jc w:val="both"/>
              <w:rPr>
                <w:rFonts w:ascii="Arial" w:hAnsi="Arial" w:cs="Arial"/>
              </w:rPr>
            </w:pPr>
            <w:r w:rsidRPr="00A34893">
              <w:rPr>
                <w:rFonts w:ascii="Arial" w:hAnsi="Arial" w:cs="Arial"/>
              </w:rPr>
              <w:t>1642</w:t>
            </w:r>
          </w:p>
        </w:tc>
      </w:tr>
      <w:tr w:rsidR="008D0782" w:rsidRPr="00A34893" w14:paraId="10AB08D6" w14:textId="77777777" w:rsidTr="008D0782">
        <w:trPr>
          <w:trHeight w:val="20"/>
        </w:trPr>
        <w:tc>
          <w:tcPr>
            <w:tcW w:w="1419" w:type="pct"/>
            <w:vAlign w:val="center"/>
            <w:hideMark/>
          </w:tcPr>
          <w:p w14:paraId="2DF4401C" w14:textId="77777777" w:rsidR="008D0782" w:rsidRPr="00A34893" w:rsidRDefault="008D0782" w:rsidP="008D0782">
            <w:pPr>
              <w:widowControl w:val="0"/>
              <w:jc w:val="both"/>
              <w:rPr>
                <w:rFonts w:ascii="Arial" w:hAnsi="Arial" w:cs="Arial"/>
              </w:rPr>
            </w:pPr>
            <w:r w:rsidRPr="00A34893">
              <w:rPr>
                <w:rFonts w:ascii="Arial" w:hAnsi="Arial" w:cs="Arial"/>
                <w:spacing w:val="-2"/>
              </w:rPr>
              <w:t>BOD</w:t>
            </w:r>
          </w:p>
        </w:tc>
        <w:tc>
          <w:tcPr>
            <w:tcW w:w="1222" w:type="pct"/>
            <w:hideMark/>
          </w:tcPr>
          <w:p w14:paraId="0E4C2E58" w14:textId="357B90DC"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701" w:type="pct"/>
            <w:vAlign w:val="bottom"/>
            <w:hideMark/>
          </w:tcPr>
          <w:p w14:paraId="1B9A93FA" w14:textId="77777777" w:rsidR="008D0782" w:rsidRPr="00A34893" w:rsidRDefault="008D0782" w:rsidP="008D0782">
            <w:pPr>
              <w:widowControl w:val="0"/>
              <w:jc w:val="both"/>
              <w:rPr>
                <w:rFonts w:ascii="Arial" w:hAnsi="Arial" w:cs="Arial"/>
              </w:rPr>
            </w:pPr>
            <w:r w:rsidRPr="00A34893">
              <w:rPr>
                <w:rFonts w:ascii="Arial" w:hAnsi="Arial" w:cs="Arial"/>
              </w:rPr>
              <w:t>19.71</w:t>
            </w:r>
          </w:p>
        </w:tc>
        <w:tc>
          <w:tcPr>
            <w:tcW w:w="553" w:type="pct"/>
            <w:vAlign w:val="bottom"/>
            <w:hideMark/>
          </w:tcPr>
          <w:p w14:paraId="142BA588" w14:textId="77777777" w:rsidR="008D0782" w:rsidRPr="00A34893" w:rsidRDefault="008D0782" w:rsidP="008D0782">
            <w:pPr>
              <w:widowControl w:val="0"/>
              <w:jc w:val="both"/>
              <w:rPr>
                <w:rFonts w:ascii="Arial" w:hAnsi="Arial" w:cs="Arial"/>
              </w:rPr>
            </w:pPr>
            <w:r w:rsidRPr="00A34893">
              <w:rPr>
                <w:rFonts w:ascii="Arial" w:hAnsi="Arial" w:cs="Arial"/>
              </w:rPr>
              <w:t>1.23</w:t>
            </w:r>
          </w:p>
        </w:tc>
        <w:tc>
          <w:tcPr>
            <w:tcW w:w="554" w:type="pct"/>
            <w:vAlign w:val="bottom"/>
            <w:hideMark/>
          </w:tcPr>
          <w:p w14:paraId="6979FF5C" w14:textId="77777777" w:rsidR="008D0782" w:rsidRPr="00A34893" w:rsidRDefault="008D0782" w:rsidP="008D0782">
            <w:pPr>
              <w:widowControl w:val="0"/>
              <w:jc w:val="both"/>
              <w:rPr>
                <w:rFonts w:ascii="Arial" w:hAnsi="Arial" w:cs="Arial"/>
              </w:rPr>
            </w:pPr>
            <w:r w:rsidRPr="00A34893">
              <w:rPr>
                <w:rFonts w:ascii="Arial" w:hAnsi="Arial" w:cs="Arial"/>
              </w:rPr>
              <w:t>28.33</w:t>
            </w:r>
          </w:p>
        </w:tc>
        <w:tc>
          <w:tcPr>
            <w:tcW w:w="551" w:type="pct"/>
            <w:noWrap/>
            <w:vAlign w:val="bottom"/>
            <w:hideMark/>
          </w:tcPr>
          <w:p w14:paraId="08466C07" w14:textId="77777777" w:rsidR="008D0782" w:rsidRPr="00A34893" w:rsidRDefault="008D0782" w:rsidP="008D0782">
            <w:pPr>
              <w:widowControl w:val="0"/>
              <w:jc w:val="both"/>
              <w:rPr>
                <w:rFonts w:ascii="Arial" w:hAnsi="Arial" w:cs="Arial"/>
              </w:rPr>
            </w:pPr>
            <w:r w:rsidRPr="00A34893">
              <w:rPr>
                <w:rFonts w:ascii="Arial" w:hAnsi="Arial" w:cs="Arial"/>
              </w:rPr>
              <w:t>49.28</w:t>
            </w:r>
          </w:p>
        </w:tc>
      </w:tr>
      <w:tr w:rsidR="008D0782" w:rsidRPr="00A34893" w14:paraId="7206F69C" w14:textId="77777777" w:rsidTr="008D0782">
        <w:trPr>
          <w:trHeight w:val="20"/>
        </w:trPr>
        <w:tc>
          <w:tcPr>
            <w:tcW w:w="1419" w:type="pct"/>
            <w:vAlign w:val="center"/>
            <w:hideMark/>
          </w:tcPr>
          <w:p w14:paraId="0C7EA761" w14:textId="77777777" w:rsidR="008D0782" w:rsidRPr="00A34893" w:rsidRDefault="008D0782" w:rsidP="008D0782">
            <w:pPr>
              <w:widowControl w:val="0"/>
              <w:jc w:val="both"/>
              <w:rPr>
                <w:rFonts w:ascii="Arial" w:hAnsi="Arial" w:cs="Arial"/>
              </w:rPr>
            </w:pPr>
            <w:r w:rsidRPr="00A34893">
              <w:rPr>
                <w:rFonts w:ascii="Arial" w:hAnsi="Arial" w:cs="Arial"/>
                <w:spacing w:val="-2"/>
              </w:rPr>
              <w:t>COD</w:t>
            </w:r>
          </w:p>
        </w:tc>
        <w:tc>
          <w:tcPr>
            <w:tcW w:w="1222" w:type="pct"/>
            <w:hideMark/>
          </w:tcPr>
          <w:p w14:paraId="71E7D91A" w14:textId="60712A60"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701" w:type="pct"/>
            <w:vAlign w:val="bottom"/>
            <w:hideMark/>
          </w:tcPr>
          <w:p w14:paraId="6680A25E" w14:textId="77777777" w:rsidR="008D0782" w:rsidRPr="00A34893" w:rsidRDefault="008D0782" w:rsidP="008D0782">
            <w:pPr>
              <w:widowControl w:val="0"/>
              <w:jc w:val="both"/>
              <w:rPr>
                <w:rFonts w:ascii="Arial" w:hAnsi="Arial" w:cs="Arial"/>
              </w:rPr>
            </w:pPr>
            <w:r w:rsidRPr="00A34893">
              <w:rPr>
                <w:rFonts w:ascii="Arial" w:hAnsi="Arial" w:cs="Arial"/>
              </w:rPr>
              <w:t>49.28</w:t>
            </w:r>
          </w:p>
        </w:tc>
        <w:tc>
          <w:tcPr>
            <w:tcW w:w="553" w:type="pct"/>
            <w:vAlign w:val="bottom"/>
            <w:hideMark/>
          </w:tcPr>
          <w:p w14:paraId="6FE1EDF3" w14:textId="77777777" w:rsidR="008D0782" w:rsidRPr="00A34893" w:rsidRDefault="008D0782" w:rsidP="008D0782">
            <w:pPr>
              <w:widowControl w:val="0"/>
              <w:jc w:val="both"/>
              <w:rPr>
                <w:rFonts w:ascii="Arial" w:hAnsi="Arial" w:cs="Arial"/>
              </w:rPr>
            </w:pPr>
            <w:r w:rsidRPr="00A34893">
              <w:rPr>
                <w:rFonts w:ascii="Arial" w:hAnsi="Arial" w:cs="Arial"/>
              </w:rPr>
              <w:t>3.08</w:t>
            </w:r>
          </w:p>
        </w:tc>
        <w:tc>
          <w:tcPr>
            <w:tcW w:w="554" w:type="pct"/>
            <w:vAlign w:val="bottom"/>
            <w:hideMark/>
          </w:tcPr>
          <w:p w14:paraId="49728281" w14:textId="77777777" w:rsidR="008D0782" w:rsidRPr="00A34893" w:rsidRDefault="008D0782" w:rsidP="008D0782">
            <w:pPr>
              <w:widowControl w:val="0"/>
              <w:jc w:val="both"/>
              <w:rPr>
                <w:rFonts w:ascii="Arial" w:hAnsi="Arial" w:cs="Arial"/>
              </w:rPr>
            </w:pPr>
            <w:r w:rsidRPr="00A34893">
              <w:rPr>
                <w:rFonts w:ascii="Arial" w:hAnsi="Arial" w:cs="Arial"/>
              </w:rPr>
              <w:t>70.83</w:t>
            </w:r>
          </w:p>
        </w:tc>
        <w:tc>
          <w:tcPr>
            <w:tcW w:w="551" w:type="pct"/>
            <w:noWrap/>
            <w:vAlign w:val="bottom"/>
            <w:hideMark/>
          </w:tcPr>
          <w:p w14:paraId="49057930" w14:textId="77777777" w:rsidR="008D0782" w:rsidRPr="00A34893" w:rsidRDefault="008D0782" w:rsidP="008D0782">
            <w:pPr>
              <w:widowControl w:val="0"/>
              <w:jc w:val="both"/>
              <w:rPr>
                <w:rFonts w:ascii="Arial" w:hAnsi="Arial" w:cs="Arial"/>
              </w:rPr>
            </w:pPr>
            <w:r w:rsidRPr="00A34893">
              <w:rPr>
                <w:rFonts w:ascii="Arial" w:hAnsi="Arial" w:cs="Arial"/>
              </w:rPr>
              <w:t>123.19</w:t>
            </w:r>
          </w:p>
        </w:tc>
      </w:tr>
      <w:tr w:rsidR="008D0782" w:rsidRPr="00A34893" w14:paraId="43E285D1" w14:textId="77777777" w:rsidTr="008D0782">
        <w:trPr>
          <w:trHeight w:val="20"/>
        </w:trPr>
        <w:tc>
          <w:tcPr>
            <w:tcW w:w="1419" w:type="pct"/>
            <w:vAlign w:val="center"/>
            <w:hideMark/>
          </w:tcPr>
          <w:p w14:paraId="102FA627" w14:textId="77777777" w:rsidR="008D0782" w:rsidRPr="00A34893" w:rsidRDefault="008D0782" w:rsidP="008D0782">
            <w:pPr>
              <w:widowControl w:val="0"/>
              <w:jc w:val="both"/>
              <w:rPr>
                <w:rFonts w:ascii="Arial" w:hAnsi="Arial" w:cs="Arial"/>
              </w:rPr>
            </w:pPr>
            <w:r w:rsidRPr="00A34893">
              <w:rPr>
                <w:rFonts w:ascii="Arial" w:hAnsi="Arial" w:cs="Arial"/>
              </w:rPr>
              <w:t>TSS</w:t>
            </w:r>
          </w:p>
        </w:tc>
        <w:tc>
          <w:tcPr>
            <w:tcW w:w="1222" w:type="pct"/>
            <w:hideMark/>
          </w:tcPr>
          <w:p w14:paraId="0F05D3CD" w14:textId="707398A3"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701" w:type="pct"/>
            <w:vAlign w:val="bottom"/>
            <w:hideMark/>
          </w:tcPr>
          <w:p w14:paraId="6D9B2AB3" w14:textId="77777777" w:rsidR="008D0782" w:rsidRPr="00A34893" w:rsidRDefault="008D0782" w:rsidP="008D0782">
            <w:pPr>
              <w:widowControl w:val="0"/>
              <w:jc w:val="both"/>
              <w:rPr>
                <w:rFonts w:ascii="Arial" w:hAnsi="Arial" w:cs="Arial"/>
              </w:rPr>
            </w:pPr>
            <w:r w:rsidRPr="00A34893">
              <w:rPr>
                <w:rFonts w:ascii="Arial" w:hAnsi="Arial" w:cs="Arial"/>
              </w:rPr>
              <w:t>32.85</w:t>
            </w:r>
          </w:p>
        </w:tc>
        <w:tc>
          <w:tcPr>
            <w:tcW w:w="553" w:type="pct"/>
            <w:vAlign w:val="bottom"/>
            <w:hideMark/>
          </w:tcPr>
          <w:p w14:paraId="74C1FCF3" w14:textId="77777777" w:rsidR="008D0782" w:rsidRPr="00A34893" w:rsidRDefault="008D0782" w:rsidP="008D0782">
            <w:pPr>
              <w:widowControl w:val="0"/>
              <w:jc w:val="both"/>
              <w:rPr>
                <w:rFonts w:ascii="Arial" w:hAnsi="Arial" w:cs="Arial"/>
              </w:rPr>
            </w:pPr>
            <w:r w:rsidRPr="00A34893">
              <w:rPr>
                <w:rFonts w:ascii="Arial" w:hAnsi="Arial" w:cs="Arial"/>
              </w:rPr>
              <w:t>2.05</w:t>
            </w:r>
          </w:p>
        </w:tc>
        <w:tc>
          <w:tcPr>
            <w:tcW w:w="554" w:type="pct"/>
            <w:vAlign w:val="bottom"/>
            <w:hideMark/>
          </w:tcPr>
          <w:p w14:paraId="5111F415" w14:textId="77777777" w:rsidR="008D0782" w:rsidRPr="00A34893" w:rsidRDefault="008D0782" w:rsidP="008D0782">
            <w:pPr>
              <w:widowControl w:val="0"/>
              <w:jc w:val="both"/>
              <w:rPr>
                <w:rFonts w:ascii="Arial" w:hAnsi="Arial" w:cs="Arial"/>
              </w:rPr>
            </w:pPr>
            <w:r w:rsidRPr="00A34893">
              <w:rPr>
                <w:rFonts w:ascii="Arial" w:hAnsi="Arial" w:cs="Arial"/>
              </w:rPr>
              <w:t>47.22</w:t>
            </w:r>
          </w:p>
        </w:tc>
        <w:tc>
          <w:tcPr>
            <w:tcW w:w="551" w:type="pct"/>
            <w:noWrap/>
            <w:vAlign w:val="bottom"/>
            <w:hideMark/>
          </w:tcPr>
          <w:p w14:paraId="38CDA292" w14:textId="77777777" w:rsidR="008D0782" w:rsidRPr="00A34893" w:rsidRDefault="008D0782" w:rsidP="008D0782">
            <w:pPr>
              <w:widowControl w:val="0"/>
              <w:jc w:val="both"/>
              <w:rPr>
                <w:rFonts w:ascii="Arial" w:hAnsi="Arial" w:cs="Arial"/>
              </w:rPr>
            </w:pPr>
            <w:r w:rsidRPr="00A34893">
              <w:rPr>
                <w:rFonts w:ascii="Arial" w:hAnsi="Arial" w:cs="Arial"/>
              </w:rPr>
              <w:t>82.13</w:t>
            </w:r>
          </w:p>
        </w:tc>
      </w:tr>
      <w:tr w:rsidR="008D0782" w:rsidRPr="00A34893" w14:paraId="61A90D51" w14:textId="77777777" w:rsidTr="008D0782">
        <w:trPr>
          <w:trHeight w:val="20"/>
        </w:trPr>
        <w:tc>
          <w:tcPr>
            <w:tcW w:w="1419" w:type="pct"/>
            <w:tcBorders>
              <w:bottom w:val="nil"/>
            </w:tcBorders>
            <w:vAlign w:val="center"/>
            <w:hideMark/>
          </w:tcPr>
          <w:p w14:paraId="64348767" w14:textId="77777777" w:rsidR="008D0782" w:rsidRPr="00A34893" w:rsidRDefault="008D0782" w:rsidP="008D0782">
            <w:pPr>
              <w:widowControl w:val="0"/>
              <w:jc w:val="both"/>
              <w:rPr>
                <w:rFonts w:ascii="Arial" w:hAnsi="Arial" w:cs="Arial"/>
              </w:rPr>
            </w:pPr>
            <w:r w:rsidRPr="00A34893">
              <w:rPr>
                <w:rFonts w:ascii="Arial" w:hAnsi="Arial" w:cs="Arial"/>
              </w:rPr>
              <w:t>TN</w:t>
            </w:r>
          </w:p>
        </w:tc>
        <w:tc>
          <w:tcPr>
            <w:tcW w:w="1222" w:type="pct"/>
            <w:tcBorders>
              <w:bottom w:val="nil"/>
            </w:tcBorders>
            <w:hideMark/>
          </w:tcPr>
          <w:p w14:paraId="4E3B6A83" w14:textId="1DB39768"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701" w:type="pct"/>
            <w:tcBorders>
              <w:bottom w:val="nil"/>
            </w:tcBorders>
            <w:vAlign w:val="bottom"/>
            <w:hideMark/>
          </w:tcPr>
          <w:p w14:paraId="5871F33D" w14:textId="77777777" w:rsidR="008D0782" w:rsidRPr="00A34893" w:rsidRDefault="008D0782" w:rsidP="008D0782">
            <w:pPr>
              <w:widowControl w:val="0"/>
              <w:jc w:val="both"/>
              <w:rPr>
                <w:rFonts w:ascii="Arial" w:hAnsi="Arial" w:cs="Arial"/>
              </w:rPr>
            </w:pPr>
            <w:r w:rsidRPr="00A34893">
              <w:rPr>
                <w:rFonts w:ascii="Arial" w:hAnsi="Arial" w:cs="Arial"/>
              </w:rPr>
              <w:t>13.14</w:t>
            </w:r>
          </w:p>
        </w:tc>
        <w:tc>
          <w:tcPr>
            <w:tcW w:w="553" w:type="pct"/>
            <w:tcBorders>
              <w:bottom w:val="nil"/>
            </w:tcBorders>
            <w:vAlign w:val="bottom"/>
            <w:hideMark/>
          </w:tcPr>
          <w:p w14:paraId="268D4839" w14:textId="77777777" w:rsidR="008D0782" w:rsidRPr="00A34893" w:rsidRDefault="008D0782" w:rsidP="008D0782">
            <w:pPr>
              <w:widowControl w:val="0"/>
              <w:jc w:val="both"/>
              <w:rPr>
                <w:rFonts w:ascii="Arial" w:hAnsi="Arial" w:cs="Arial"/>
              </w:rPr>
            </w:pPr>
            <w:r w:rsidRPr="00A34893">
              <w:rPr>
                <w:rFonts w:ascii="Arial" w:hAnsi="Arial" w:cs="Arial"/>
              </w:rPr>
              <w:t>0.82</w:t>
            </w:r>
          </w:p>
        </w:tc>
        <w:tc>
          <w:tcPr>
            <w:tcW w:w="554" w:type="pct"/>
            <w:tcBorders>
              <w:bottom w:val="nil"/>
            </w:tcBorders>
            <w:vAlign w:val="bottom"/>
            <w:hideMark/>
          </w:tcPr>
          <w:p w14:paraId="15187D1D" w14:textId="77777777" w:rsidR="008D0782" w:rsidRPr="00A34893" w:rsidRDefault="008D0782" w:rsidP="008D0782">
            <w:pPr>
              <w:widowControl w:val="0"/>
              <w:jc w:val="both"/>
              <w:rPr>
                <w:rFonts w:ascii="Arial" w:hAnsi="Arial" w:cs="Arial"/>
              </w:rPr>
            </w:pPr>
            <w:r w:rsidRPr="00A34893">
              <w:rPr>
                <w:rFonts w:ascii="Arial" w:hAnsi="Arial" w:cs="Arial"/>
              </w:rPr>
              <w:t>18.89</w:t>
            </w:r>
          </w:p>
        </w:tc>
        <w:tc>
          <w:tcPr>
            <w:tcW w:w="551" w:type="pct"/>
            <w:tcBorders>
              <w:bottom w:val="nil"/>
            </w:tcBorders>
            <w:noWrap/>
            <w:vAlign w:val="bottom"/>
            <w:hideMark/>
          </w:tcPr>
          <w:p w14:paraId="6784832C" w14:textId="77777777" w:rsidR="008D0782" w:rsidRPr="00A34893" w:rsidRDefault="008D0782" w:rsidP="008D0782">
            <w:pPr>
              <w:widowControl w:val="0"/>
              <w:jc w:val="both"/>
              <w:rPr>
                <w:rFonts w:ascii="Arial" w:hAnsi="Arial" w:cs="Arial"/>
              </w:rPr>
            </w:pPr>
            <w:r w:rsidRPr="00A34893">
              <w:rPr>
                <w:rFonts w:ascii="Arial" w:hAnsi="Arial" w:cs="Arial"/>
              </w:rPr>
              <w:t>32.85</w:t>
            </w:r>
          </w:p>
        </w:tc>
      </w:tr>
      <w:tr w:rsidR="008D0782" w:rsidRPr="00A34893" w14:paraId="52B38B2D" w14:textId="77777777" w:rsidTr="008D0782">
        <w:trPr>
          <w:trHeight w:val="20"/>
        </w:trPr>
        <w:tc>
          <w:tcPr>
            <w:tcW w:w="1419" w:type="pct"/>
            <w:tcBorders>
              <w:top w:val="nil"/>
              <w:bottom w:val="single" w:sz="4" w:space="0" w:color="auto"/>
            </w:tcBorders>
            <w:vAlign w:val="center"/>
            <w:hideMark/>
          </w:tcPr>
          <w:p w14:paraId="2D70D091" w14:textId="77777777" w:rsidR="008D0782" w:rsidRPr="00A34893" w:rsidRDefault="008D0782" w:rsidP="008D0782">
            <w:pPr>
              <w:widowControl w:val="0"/>
              <w:jc w:val="both"/>
              <w:rPr>
                <w:rFonts w:ascii="Arial" w:hAnsi="Arial" w:cs="Arial"/>
              </w:rPr>
            </w:pPr>
            <w:r w:rsidRPr="00A34893">
              <w:rPr>
                <w:rFonts w:ascii="Arial" w:hAnsi="Arial" w:cs="Arial"/>
              </w:rPr>
              <w:t>TP</w:t>
            </w:r>
          </w:p>
        </w:tc>
        <w:tc>
          <w:tcPr>
            <w:tcW w:w="1222" w:type="pct"/>
            <w:tcBorders>
              <w:top w:val="nil"/>
              <w:bottom w:val="single" w:sz="4" w:space="0" w:color="auto"/>
            </w:tcBorders>
            <w:hideMark/>
          </w:tcPr>
          <w:p w14:paraId="5BFE12FB" w14:textId="0DC443BB"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701" w:type="pct"/>
            <w:tcBorders>
              <w:top w:val="nil"/>
              <w:bottom w:val="single" w:sz="4" w:space="0" w:color="auto"/>
            </w:tcBorders>
            <w:vAlign w:val="bottom"/>
            <w:hideMark/>
          </w:tcPr>
          <w:p w14:paraId="3D2B0BE3" w14:textId="77777777" w:rsidR="008D0782" w:rsidRPr="00A34893" w:rsidRDefault="008D0782" w:rsidP="008D0782">
            <w:pPr>
              <w:widowControl w:val="0"/>
              <w:jc w:val="both"/>
              <w:rPr>
                <w:rFonts w:ascii="Arial" w:hAnsi="Arial" w:cs="Arial"/>
              </w:rPr>
            </w:pPr>
            <w:r w:rsidRPr="00A34893">
              <w:rPr>
                <w:rFonts w:ascii="Arial" w:hAnsi="Arial" w:cs="Arial"/>
              </w:rPr>
              <w:t>2.63</w:t>
            </w:r>
          </w:p>
        </w:tc>
        <w:tc>
          <w:tcPr>
            <w:tcW w:w="553" w:type="pct"/>
            <w:tcBorders>
              <w:top w:val="nil"/>
              <w:bottom w:val="single" w:sz="4" w:space="0" w:color="auto"/>
            </w:tcBorders>
            <w:vAlign w:val="bottom"/>
            <w:hideMark/>
          </w:tcPr>
          <w:p w14:paraId="3773E21A" w14:textId="77777777" w:rsidR="008D0782" w:rsidRPr="00A34893" w:rsidRDefault="008D0782" w:rsidP="008D0782">
            <w:pPr>
              <w:widowControl w:val="0"/>
              <w:jc w:val="both"/>
              <w:rPr>
                <w:rFonts w:ascii="Arial" w:hAnsi="Arial" w:cs="Arial"/>
              </w:rPr>
            </w:pPr>
            <w:r w:rsidRPr="00A34893">
              <w:rPr>
                <w:rFonts w:ascii="Arial" w:hAnsi="Arial" w:cs="Arial"/>
              </w:rPr>
              <w:t>0.16</w:t>
            </w:r>
          </w:p>
        </w:tc>
        <w:tc>
          <w:tcPr>
            <w:tcW w:w="554" w:type="pct"/>
            <w:tcBorders>
              <w:top w:val="nil"/>
              <w:bottom w:val="single" w:sz="4" w:space="0" w:color="auto"/>
            </w:tcBorders>
            <w:vAlign w:val="bottom"/>
            <w:hideMark/>
          </w:tcPr>
          <w:p w14:paraId="73B5C2BA" w14:textId="77777777" w:rsidR="008D0782" w:rsidRPr="00A34893" w:rsidRDefault="008D0782" w:rsidP="008D0782">
            <w:pPr>
              <w:widowControl w:val="0"/>
              <w:jc w:val="both"/>
              <w:rPr>
                <w:rFonts w:ascii="Arial" w:hAnsi="Arial" w:cs="Arial"/>
              </w:rPr>
            </w:pPr>
            <w:r w:rsidRPr="00A34893">
              <w:rPr>
                <w:rFonts w:ascii="Arial" w:hAnsi="Arial" w:cs="Arial"/>
              </w:rPr>
              <w:t>3.78</w:t>
            </w:r>
          </w:p>
        </w:tc>
        <w:tc>
          <w:tcPr>
            <w:tcW w:w="551" w:type="pct"/>
            <w:tcBorders>
              <w:top w:val="nil"/>
              <w:bottom w:val="single" w:sz="4" w:space="0" w:color="auto"/>
            </w:tcBorders>
            <w:noWrap/>
            <w:vAlign w:val="bottom"/>
            <w:hideMark/>
          </w:tcPr>
          <w:p w14:paraId="1EFC5E1F" w14:textId="77777777" w:rsidR="008D0782" w:rsidRPr="00A34893" w:rsidRDefault="008D0782" w:rsidP="008D0782">
            <w:pPr>
              <w:widowControl w:val="0"/>
              <w:jc w:val="both"/>
              <w:rPr>
                <w:rFonts w:ascii="Arial" w:hAnsi="Arial" w:cs="Arial"/>
              </w:rPr>
            </w:pPr>
            <w:r w:rsidRPr="00A34893">
              <w:rPr>
                <w:rFonts w:ascii="Arial" w:hAnsi="Arial" w:cs="Arial"/>
              </w:rPr>
              <w:t>6.57</w:t>
            </w:r>
          </w:p>
        </w:tc>
      </w:tr>
      <w:tr w:rsidR="00050994" w:rsidRPr="00A34893" w14:paraId="56700725" w14:textId="77777777" w:rsidTr="008D0782">
        <w:tblPrEx>
          <w:tblBorders>
            <w:top w:val="none" w:sz="0" w:space="0" w:color="auto"/>
            <w:bottom w:val="none" w:sz="0" w:space="0" w:color="auto"/>
          </w:tblBorders>
        </w:tblPrEx>
        <w:trPr>
          <w:trHeight w:val="20"/>
        </w:trPr>
        <w:tc>
          <w:tcPr>
            <w:tcW w:w="1419" w:type="pct"/>
            <w:tcBorders>
              <w:top w:val="single" w:sz="4" w:space="0" w:color="auto"/>
            </w:tcBorders>
            <w:noWrap/>
            <w:vAlign w:val="center"/>
          </w:tcPr>
          <w:p w14:paraId="4CEF14DD" w14:textId="77777777" w:rsidR="00F44BB9" w:rsidRPr="00A34893" w:rsidRDefault="00F44BB9" w:rsidP="006727C5">
            <w:pPr>
              <w:widowControl w:val="0"/>
              <w:jc w:val="both"/>
              <w:rPr>
                <w:rFonts w:ascii="Arial" w:hAnsi="Arial" w:cs="Arial"/>
                <w:b/>
                <w:bCs/>
              </w:rPr>
            </w:pPr>
            <w:r w:rsidRPr="00A34893">
              <w:rPr>
                <w:rFonts w:ascii="Arial" w:hAnsi="Arial" w:cs="Arial"/>
                <w:b/>
                <w:bCs/>
              </w:rPr>
              <w:t>In 2030, vision to 2035</w:t>
            </w:r>
          </w:p>
        </w:tc>
        <w:tc>
          <w:tcPr>
            <w:tcW w:w="1222" w:type="pct"/>
            <w:tcBorders>
              <w:top w:val="single" w:sz="4" w:space="0" w:color="auto"/>
            </w:tcBorders>
            <w:noWrap/>
            <w:vAlign w:val="center"/>
          </w:tcPr>
          <w:p w14:paraId="0B00421F" w14:textId="77777777" w:rsidR="00F44BB9" w:rsidRPr="00A34893" w:rsidRDefault="00F44BB9" w:rsidP="006727C5">
            <w:pPr>
              <w:widowControl w:val="0"/>
              <w:jc w:val="both"/>
              <w:rPr>
                <w:rFonts w:ascii="Arial" w:hAnsi="Arial" w:cs="Arial"/>
                <w:b/>
                <w:bCs/>
              </w:rPr>
            </w:pPr>
          </w:p>
        </w:tc>
        <w:tc>
          <w:tcPr>
            <w:tcW w:w="701" w:type="pct"/>
            <w:tcBorders>
              <w:top w:val="single" w:sz="4" w:space="0" w:color="auto"/>
            </w:tcBorders>
          </w:tcPr>
          <w:p w14:paraId="23F55EF4" w14:textId="77777777" w:rsidR="00F44BB9" w:rsidRPr="00A34893" w:rsidRDefault="00F44BB9" w:rsidP="006727C5">
            <w:pPr>
              <w:widowControl w:val="0"/>
              <w:jc w:val="both"/>
              <w:rPr>
                <w:rFonts w:ascii="Arial" w:hAnsi="Arial" w:cs="Arial"/>
                <w:b/>
                <w:bCs/>
              </w:rPr>
            </w:pPr>
          </w:p>
        </w:tc>
        <w:tc>
          <w:tcPr>
            <w:tcW w:w="553" w:type="pct"/>
            <w:tcBorders>
              <w:top w:val="single" w:sz="4" w:space="0" w:color="auto"/>
            </w:tcBorders>
          </w:tcPr>
          <w:p w14:paraId="17487941" w14:textId="77777777" w:rsidR="00F44BB9" w:rsidRPr="00A34893" w:rsidRDefault="00F44BB9" w:rsidP="006727C5">
            <w:pPr>
              <w:widowControl w:val="0"/>
              <w:jc w:val="both"/>
              <w:rPr>
                <w:rFonts w:ascii="Arial" w:hAnsi="Arial" w:cs="Arial"/>
                <w:b/>
                <w:bCs/>
              </w:rPr>
            </w:pPr>
          </w:p>
        </w:tc>
        <w:tc>
          <w:tcPr>
            <w:tcW w:w="554" w:type="pct"/>
            <w:tcBorders>
              <w:top w:val="single" w:sz="4" w:space="0" w:color="auto"/>
            </w:tcBorders>
          </w:tcPr>
          <w:p w14:paraId="52607872" w14:textId="77777777" w:rsidR="00F44BB9" w:rsidRPr="00A34893" w:rsidRDefault="00F44BB9" w:rsidP="006727C5">
            <w:pPr>
              <w:widowControl w:val="0"/>
              <w:jc w:val="both"/>
              <w:rPr>
                <w:rFonts w:ascii="Arial" w:hAnsi="Arial" w:cs="Arial"/>
                <w:b/>
                <w:bCs/>
              </w:rPr>
            </w:pPr>
          </w:p>
        </w:tc>
        <w:tc>
          <w:tcPr>
            <w:tcW w:w="551" w:type="pct"/>
            <w:tcBorders>
              <w:top w:val="single" w:sz="4" w:space="0" w:color="auto"/>
            </w:tcBorders>
          </w:tcPr>
          <w:p w14:paraId="59F99257" w14:textId="77777777" w:rsidR="00F44BB9" w:rsidRPr="00A34893" w:rsidRDefault="00F44BB9" w:rsidP="006727C5">
            <w:pPr>
              <w:widowControl w:val="0"/>
              <w:jc w:val="both"/>
              <w:rPr>
                <w:rFonts w:ascii="Arial" w:hAnsi="Arial" w:cs="Arial"/>
                <w:b/>
                <w:bCs/>
              </w:rPr>
            </w:pPr>
          </w:p>
        </w:tc>
      </w:tr>
      <w:tr w:rsidR="00050994" w:rsidRPr="00A34893" w14:paraId="79F8409F" w14:textId="77777777" w:rsidTr="008D0782">
        <w:tblPrEx>
          <w:tblBorders>
            <w:top w:val="none" w:sz="0" w:space="0" w:color="auto"/>
            <w:bottom w:val="none" w:sz="0" w:space="0" w:color="auto"/>
          </w:tblBorders>
        </w:tblPrEx>
        <w:trPr>
          <w:trHeight w:val="20"/>
        </w:trPr>
        <w:tc>
          <w:tcPr>
            <w:tcW w:w="1419" w:type="pct"/>
            <w:noWrap/>
            <w:vAlign w:val="center"/>
            <w:hideMark/>
          </w:tcPr>
          <w:p w14:paraId="22CEF3BB" w14:textId="77777777" w:rsidR="00F44BB9" w:rsidRPr="00A34893" w:rsidRDefault="00F44BB9" w:rsidP="006727C5">
            <w:pPr>
              <w:widowControl w:val="0"/>
              <w:jc w:val="both"/>
              <w:rPr>
                <w:rFonts w:ascii="Arial" w:hAnsi="Arial" w:cs="Arial"/>
              </w:rPr>
            </w:pPr>
            <w:r w:rsidRPr="00A34893">
              <w:rPr>
                <w:rFonts w:ascii="Arial" w:hAnsi="Arial" w:cs="Arial"/>
              </w:rPr>
              <w:t>Number of ports</w:t>
            </w:r>
          </w:p>
        </w:tc>
        <w:tc>
          <w:tcPr>
            <w:tcW w:w="1222" w:type="pct"/>
            <w:noWrap/>
            <w:vAlign w:val="center"/>
            <w:hideMark/>
          </w:tcPr>
          <w:p w14:paraId="786905E0" w14:textId="77777777" w:rsidR="00F44BB9" w:rsidRPr="00A34893" w:rsidRDefault="00F44BB9" w:rsidP="006727C5">
            <w:pPr>
              <w:widowControl w:val="0"/>
              <w:jc w:val="both"/>
              <w:rPr>
                <w:rFonts w:ascii="Arial" w:hAnsi="Arial" w:cs="Arial"/>
              </w:rPr>
            </w:pPr>
            <w:r w:rsidRPr="00A34893">
              <w:rPr>
                <w:rFonts w:ascii="Arial" w:hAnsi="Arial" w:cs="Arial"/>
              </w:rPr>
              <w:t>Port</w:t>
            </w:r>
          </w:p>
        </w:tc>
        <w:tc>
          <w:tcPr>
            <w:tcW w:w="701" w:type="pct"/>
            <w:noWrap/>
            <w:vAlign w:val="center"/>
            <w:hideMark/>
          </w:tcPr>
          <w:p w14:paraId="7013645F" w14:textId="77777777" w:rsidR="00F44BB9" w:rsidRPr="00A34893" w:rsidRDefault="00F44BB9" w:rsidP="006727C5">
            <w:pPr>
              <w:widowControl w:val="0"/>
              <w:jc w:val="both"/>
              <w:rPr>
                <w:rFonts w:ascii="Arial" w:hAnsi="Arial" w:cs="Arial"/>
              </w:rPr>
            </w:pPr>
            <w:r w:rsidRPr="00A34893">
              <w:rPr>
                <w:rFonts w:ascii="Arial" w:hAnsi="Arial" w:cs="Arial"/>
              </w:rPr>
              <w:t>29</w:t>
            </w:r>
          </w:p>
        </w:tc>
        <w:tc>
          <w:tcPr>
            <w:tcW w:w="553" w:type="pct"/>
            <w:noWrap/>
            <w:vAlign w:val="center"/>
            <w:hideMark/>
          </w:tcPr>
          <w:p w14:paraId="32FE9669" w14:textId="77777777" w:rsidR="00F44BB9" w:rsidRPr="00A34893" w:rsidRDefault="00F44BB9" w:rsidP="006727C5">
            <w:pPr>
              <w:widowControl w:val="0"/>
              <w:jc w:val="both"/>
              <w:rPr>
                <w:rFonts w:ascii="Arial" w:hAnsi="Arial" w:cs="Arial"/>
              </w:rPr>
            </w:pPr>
            <w:r w:rsidRPr="00A34893">
              <w:rPr>
                <w:rFonts w:ascii="Arial" w:hAnsi="Arial" w:cs="Arial"/>
              </w:rPr>
              <w:t>4</w:t>
            </w:r>
          </w:p>
        </w:tc>
        <w:tc>
          <w:tcPr>
            <w:tcW w:w="554" w:type="pct"/>
            <w:noWrap/>
            <w:vAlign w:val="center"/>
            <w:hideMark/>
          </w:tcPr>
          <w:p w14:paraId="6BDD0465" w14:textId="77777777" w:rsidR="00F44BB9" w:rsidRPr="00A34893" w:rsidRDefault="00F44BB9" w:rsidP="006727C5">
            <w:pPr>
              <w:widowControl w:val="0"/>
              <w:jc w:val="both"/>
              <w:rPr>
                <w:rFonts w:ascii="Arial" w:hAnsi="Arial" w:cs="Arial"/>
              </w:rPr>
            </w:pPr>
            <w:r w:rsidRPr="00A34893">
              <w:rPr>
                <w:rFonts w:ascii="Arial" w:hAnsi="Arial" w:cs="Arial"/>
              </w:rPr>
              <w:t>43</w:t>
            </w:r>
          </w:p>
        </w:tc>
        <w:tc>
          <w:tcPr>
            <w:tcW w:w="551" w:type="pct"/>
            <w:noWrap/>
            <w:vAlign w:val="center"/>
            <w:hideMark/>
          </w:tcPr>
          <w:p w14:paraId="18FE971F" w14:textId="77777777" w:rsidR="00F44BB9" w:rsidRPr="00A34893" w:rsidRDefault="00F44BB9" w:rsidP="006727C5">
            <w:pPr>
              <w:widowControl w:val="0"/>
              <w:jc w:val="both"/>
              <w:rPr>
                <w:rFonts w:ascii="Arial" w:hAnsi="Arial" w:cs="Arial"/>
              </w:rPr>
            </w:pPr>
            <w:r w:rsidRPr="00A34893">
              <w:rPr>
                <w:rFonts w:ascii="Arial" w:hAnsi="Arial" w:cs="Arial"/>
              </w:rPr>
              <w:t>76</w:t>
            </w:r>
          </w:p>
        </w:tc>
      </w:tr>
      <w:tr w:rsidR="00050994" w:rsidRPr="00A34893" w14:paraId="16187380" w14:textId="77777777" w:rsidTr="008D0782">
        <w:tblPrEx>
          <w:tblBorders>
            <w:top w:val="none" w:sz="0" w:space="0" w:color="auto"/>
            <w:bottom w:val="none" w:sz="0" w:space="0" w:color="auto"/>
          </w:tblBorders>
        </w:tblPrEx>
        <w:trPr>
          <w:trHeight w:val="20"/>
        </w:trPr>
        <w:tc>
          <w:tcPr>
            <w:tcW w:w="1419" w:type="pct"/>
            <w:noWrap/>
            <w:vAlign w:val="center"/>
            <w:hideMark/>
          </w:tcPr>
          <w:p w14:paraId="43D41517" w14:textId="77777777" w:rsidR="00F44BB9" w:rsidRPr="00A34893" w:rsidRDefault="00F44BB9" w:rsidP="006727C5">
            <w:pPr>
              <w:widowControl w:val="0"/>
              <w:jc w:val="both"/>
              <w:rPr>
                <w:rFonts w:ascii="Arial" w:hAnsi="Arial" w:cs="Arial"/>
              </w:rPr>
            </w:pPr>
            <w:r w:rsidRPr="00A34893">
              <w:rPr>
                <w:rFonts w:ascii="Arial" w:hAnsi="Arial" w:cs="Arial"/>
              </w:rPr>
              <w:t>Domestic wastewater</w:t>
            </w:r>
          </w:p>
        </w:tc>
        <w:tc>
          <w:tcPr>
            <w:tcW w:w="1222" w:type="pct"/>
            <w:noWrap/>
            <w:vAlign w:val="center"/>
            <w:hideMark/>
          </w:tcPr>
          <w:p w14:paraId="3A39DA9D" w14:textId="77777777" w:rsidR="00F44BB9" w:rsidRPr="00A34893" w:rsidRDefault="00F44BB9" w:rsidP="006727C5">
            <w:pPr>
              <w:widowControl w:val="0"/>
              <w:jc w:val="both"/>
              <w:rPr>
                <w:rFonts w:ascii="Arial" w:hAnsi="Arial" w:cs="Arial"/>
              </w:rPr>
            </w:pPr>
            <w:r w:rsidRPr="00A34893">
              <w:rPr>
                <w:rFonts w:ascii="Arial" w:hAnsi="Arial" w:cs="Arial"/>
              </w:rPr>
              <w:t>1000 m</w:t>
            </w:r>
            <w:r w:rsidRPr="00A34893">
              <w:rPr>
                <w:rFonts w:ascii="Arial" w:hAnsi="Arial" w:cs="Arial"/>
                <w:vertAlign w:val="superscript"/>
              </w:rPr>
              <w:t>3</w:t>
            </w:r>
            <w:r w:rsidRPr="00A34893">
              <w:rPr>
                <w:rFonts w:ascii="Arial" w:hAnsi="Arial" w:cs="Arial"/>
              </w:rPr>
              <w:t>/year</w:t>
            </w:r>
          </w:p>
        </w:tc>
        <w:tc>
          <w:tcPr>
            <w:tcW w:w="701" w:type="pct"/>
            <w:noWrap/>
            <w:vAlign w:val="center"/>
            <w:hideMark/>
          </w:tcPr>
          <w:p w14:paraId="588488E8" w14:textId="77777777" w:rsidR="00F44BB9" w:rsidRPr="00A34893" w:rsidRDefault="00F44BB9" w:rsidP="006727C5">
            <w:pPr>
              <w:widowControl w:val="0"/>
              <w:jc w:val="both"/>
              <w:rPr>
                <w:rFonts w:ascii="Arial" w:hAnsi="Arial" w:cs="Arial"/>
              </w:rPr>
            </w:pPr>
            <w:r w:rsidRPr="00A34893">
              <w:rPr>
                <w:rFonts w:ascii="Arial" w:hAnsi="Arial" w:cs="Arial"/>
              </w:rPr>
              <w:t>1191</w:t>
            </w:r>
          </w:p>
        </w:tc>
        <w:tc>
          <w:tcPr>
            <w:tcW w:w="553" w:type="pct"/>
            <w:noWrap/>
            <w:vAlign w:val="center"/>
            <w:hideMark/>
          </w:tcPr>
          <w:p w14:paraId="6F851E3F" w14:textId="77777777" w:rsidR="00F44BB9" w:rsidRPr="00A34893" w:rsidRDefault="00F44BB9" w:rsidP="006727C5">
            <w:pPr>
              <w:widowControl w:val="0"/>
              <w:jc w:val="both"/>
              <w:rPr>
                <w:rFonts w:ascii="Arial" w:hAnsi="Arial" w:cs="Arial"/>
              </w:rPr>
            </w:pPr>
            <w:r w:rsidRPr="00A34893">
              <w:rPr>
                <w:rFonts w:ascii="Arial" w:hAnsi="Arial" w:cs="Arial"/>
              </w:rPr>
              <w:t>164</w:t>
            </w:r>
          </w:p>
        </w:tc>
        <w:tc>
          <w:tcPr>
            <w:tcW w:w="554" w:type="pct"/>
            <w:noWrap/>
            <w:vAlign w:val="center"/>
            <w:hideMark/>
          </w:tcPr>
          <w:p w14:paraId="60E63B4A" w14:textId="77777777" w:rsidR="00F44BB9" w:rsidRPr="00A34893" w:rsidRDefault="00F44BB9" w:rsidP="006727C5">
            <w:pPr>
              <w:widowControl w:val="0"/>
              <w:jc w:val="both"/>
              <w:rPr>
                <w:rFonts w:ascii="Arial" w:hAnsi="Arial" w:cs="Arial"/>
              </w:rPr>
            </w:pPr>
            <w:r w:rsidRPr="00A34893">
              <w:rPr>
                <w:rFonts w:ascii="Arial" w:hAnsi="Arial" w:cs="Arial"/>
              </w:rPr>
              <w:t>1766</w:t>
            </w:r>
          </w:p>
        </w:tc>
        <w:tc>
          <w:tcPr>
            <w:tcW w:w="551" w:type="pct"/>
            <w:noWrap/>
            <w:vAlign w:val="center"/>
            <w:hideMark/>
          </w:tcPr>
          <w:p w14:paraId="7B7D6F01" w14:textId="77777777" w:rsidR="00F44BB9" w:rsidRPr="00A34893" w:rsidRDefault="00F44BB9" w:rsidP="006727C5">
            <w:pPr>
              <w:widowControl w:val="0"/>
              <w:jc w:val="both"/>
              <w:rPr>
                <w:rFonts w:ascii="Arial" w:hAnsi="Arial" w:cs="Arial"/>
              </w:rPr>
            </w:pPr>
            <w:r w:rsidRPr="00A34893">
              <w:rPr>
                <w:rFonts w:ascii="Arial" w:hAnsi="Arial" w:cs="Arial"/>
              </w:rPr>
              <w:t>3121</w:t>
            </w:r>
          </w:p>
        </w:tc>
      </w:tr>
      <w:tr w:rsidR="008D0782" w:rsidRPr="00A34893" w14:paraId="6F29AED6" w14:textId="77777777" w:rsidTr="008D0782">
        <w:tblPrEx>
          <w:tblBorders>
            <w:top w:val="none" w:sz="0" w:space="0" w:color="auto"/>
            <w:bottom w:val="none" w:sz="0" w:space="0" w:color="auto"/>
          </w:tblBorders>
        </w:tblPrEx>
        <w:trPr>
          <w:trHeight w:val="20"/>
        </w:trPr>
        <w:tc>
          <w:tcPr>
            <w:tcW w:w="1419" w:type="pct"/>
            <w:vAlign w:val="center"/>
            <w:hideMark/>
          </w:tcPr>
          <w:p w14:paraId="4313ABF9" w14:textId="77777777" w:rsidR="008D0782" w:rsidRPr="00A34893" w:rsidRDefault="008D0782" w:rsidP="008D0782">
            <w:pPr>
              <w:widowControl w:val="0"/>
              <w:jc w:val="both"/>
              <w:rPr>
                <w:rFonts w:ascii="Arial" w:hAnsi="Arial" w:cs="Arial"/>
              </w:rPr>
            </w:pPr>
            <w:r w:rsidRPr="00A34893">
              <w:rPr>
                <w:rFonts w:ascii="Arial" w:hAnsi="Arial" w:cs="Arial"/>
                <w:spacing w:val="-2"/>
              </w:rPr>
              <w:t>BOD</w:t>
            </w:r>
          </w:p>
        </w:tc>
        <w:tc>
          <w:tcPr>
            <w:tcW w:w="1222" w:type="pct"/>
            <w:hideMark/>
          </w:tcPr>
          <w:p w14:paraId="64B94B51" w14:textId="3D671355"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701" w:type="pct"/>
            <w:vAlign w:val="center"/>
            <w:hideMark/>
          </w:tcPr>
          <w:p w14:paraId="338B56CA" w14:textId="77777777" w:rsidR="008D0782" w:rsidRPr="00A34893" w:rsidRDefault="008D0782" w:rsidP="008D0782">
            <w:pPr>
              <w:widowControl w:val="0"/>
              <w:jc w:val="both"/>
              <w:rPr>
                <w:rFonts w:ascii="Arial" w:hAnsi="Arial" w:cs="Arial"/>
              </w:rPr>
            </w:pPr>
            <w:r w:rsidRPr="00A34893">
              <w:rPr>
                <w:rFonts w:ascii="Arial" w:hAnsi="Arial" w:cs="Arial"/>
              </w:rPr>
              <w:t>35.72</w:t>
            </w:r>
          </w:p>
        </w:tc>
        <w:tc>
          <w:tcPr>
            <w:tcW w:w="553" w:type="pct"/>
            <w:vAlign w:val="center"/>
            <w:hideMark/>
          </w:tcPr>
          <w:p w14:paraId="038D6099" w14:textId="77777777" w:rsidR="008D0782" w:rsidRPr="00A34893" w:rsidRDefault="008D0782" w:rsidP="008D0782">
            <w:pPr>
              <w:widowControl w:val="0"/>
              <w:jc w:val="both"/>
              <w:rPr>
                <w:rFonts w:ascii="Arial" w:hAnsi="Arial" w:cs="Arial"/>
              </w:rPr>
            </w:pPr>
            <w:r w:rsidRPr="00A34893">
              <w:rPr>
                <w:rFonts w:ascii="Arial" w:hAnsi="Arial" w:cs="Arial"/>
              </w:rPr>
              <w:t>4.93</w:t>
            </w:r>
          </w:p>
        </w:tc>
        <w:tc>
          <w:tcPr>
            <w:tcW w:w="554" w:type="pct"/>
            <w:vAlign w:val="center"/>
            <w:hideMark/>
          </w:tcPr>
          <w:p w14:paraId="61BF7F8F" w14:textId="77777777" w:rsidR="008D0782" w:rsidRPr="00A34893" w:rsidRDefault="008D0782" w:rsidP="008D0782">
            <w:pPr>
              <w:widowControl w:val="0"/>
              <w:jc w:val="both"/>
              <w:rPr>
                <w:rFonts w:ascii="Arial" w:hAnsi="Arial" w:cs="Arial"/>
              </w:rPr>
            </w:pPr>
            <w:r w:rsidRPr="00A34893">
              <w:rPr>
                <w:rFonts w:ascii="Arial" w:hAnsi="Arial" w:cs="Arial"/>
              </w:rPr>
              <w:t>52.97</w:t>
            </w:r>
          </w:p>
        </w:tc>
        <w:tc>
          <w:tcPr>
            <w:tcW w:w="551" w:type="pct"/>
            <w:noWrap/>
            <w:vAlign w:val="center"/>
            <w:hideMark/>
          </w:tcPr>
          <w:p w14:paraId="0A8D70B6" w14:textId="77777777" w:rsidR="008D0782" w:rsidRPr="00A34893" w:rsidRDefault="008D0782" w:rsidP="008D0782">
            <w:pPr>
              <w:widowControl w:val="0"/>
              <w:jc w:val="both"/>
              <w:rPr>
                <w:rFonts w:ascii="Arial" w:hAnsi="Arial" w:cs="Arial"/>
              </w:rPr>
            </w:pPr>
            <w:r w:rsidRPr="00A34893">
              <w:rPr>
                <w:rFonts w:ascii="Arial" w:hAnsi="Arial" w:cs="Arial"/>
              </w:rPr>
              <w:t>93.62</w:t>
            </w:r>
          </w:p>
        </w:tc>
      </w:tr>
      <w:tr w:rsidR="008D0782" w:rsidRPr="00A34893" w14:paraId="7DFA477D" w14:textId="77777777" w:rsidTr="008D0782">
        <w:tblPrEx>
          <w:tblBorders>
            <w:top w:val="none" w:sz="0" w:space="0" w:color="auto"/>
            <w:bottom w:val="none" w:sz="0" w:space="0" w:color="auto"/>
          </w:tblBorders>
        </w:tblPrEx>
        <w:trPr>
          <w:trHeight w:val="20"/>
        </w:trPr>
        <w:tc>
          <w:tcPr>
            <w:tcW w:w="1419" w:type="pct"/>
            <w:vAlign w:val="center"/>
            <w:hideMark/>
          </w:tcPr>
          <w:p w14:paraId="2D2534D7" w14:textId="77777777" w:rsidR="008D0782" w:rsidRPr="00A34893" w:rsidRDefault="008D0782" w:rsidP="008D0782">
            <w:pPr>
              <w:widowControl w:val="0"/>
              <w:jc w:val="both"/>
              <w:rPr>
                <w:rFonts w:ascii="Arial" w:hAnsi="Arial" w:cs="Arial"/>
              </w:rPr>
            </w:pPr>
            <w:r w:rsidRPr="00A34893">
              <w:rPr>
                <w:rFonts w:ascii="Arial" w:hAnsi="Arial" w:cs="Arial"/>
                <w:spacing w:val="-2"/>
              </w:rPr>
              <w:t>COD</w:t>
            </w:r>
          </w:p>
        </w:tc>
        <w:tc>
          <w:tcPr>
            <w:tcW w:w="1222" w:type="pct"/>
            <w:hideMark/>
          </w:tcPr>
          <w:p w14:paraId="0768E191" w14:textId="365D78C6"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701" w:type="pct"/>
            <w:vAlign w:val="center"/>
            <w:hideMark/>
          </w:tcPr>
          <w:p w14:paraId="5DA239C3" w14:textId="77777777" w:rsidR="008D0782" w:rsidRPr="00A34893" w:rsidRDefault="008D0782" w:rsidP="008D0782">
            <w:pPr>
              <w:widowControl w:val="0"/>
              <w:jc w:val="both"/>
              <w:rPr>
                <w:rFonts w:ascii="Arial" w:hAnsi="Arial" w:cs="Arial"/>
              </w:rPr>
            </w:pPr>
            <w:r w:rsidRPr="00A34893">
              <w:rPr>
                <w:rFonts w:ascii="Arial" w:hAnsi="Arial" w:cs="Arial"/>
              </w:rPr>
              <w:t>89.31</w:t>
            </w:r>
          </w:p>
        </w:tc>
        <w:tc>
          <w:tcPr>
            <w:tcW w:w="553" w:type="pct"/>
            <w:vAlign w:val="center"/>
            <w:hideMark/>
          </w:tcPr>
          <w:p w14:paraId="338ECF9F" w14:textId="77777777" w:rsidR="008D0782" w:rsidRPr="00A34893" w:rsidRDefault="008D0782" w:rsidP="008D0782">
            <w:pPr>
              <w:widowControl w:val="0"/>
              <w:jc w:val="both"/>
              <w:rPr>
                <w:rFonts w:ascii="Arial" w:hAnsi="Arial" w:cs="Arial"/>
              </w:rPr>
            </w:pPr>
            <w:r w:rsidRPr="00A34893">
              <w:rPr>
                <w:rFonts w:ascii="Arial" w:hAnsi="Arial" w:cs="Arial"/>
              </w:rPr>
              <w:t>12.32</w:t>
            </w:r>
          </w:p>
        </w:tc>
        <w:tc>
          <w:tcPr>
            <w:tcW w:w="554" w:type="pct"/>
            <w:vAlign w:val="center"/>
            <w:hideMark/>
          </w:tcPr>
          <w:p w14:paraId="08BFE22E" w14:textId="77777777" w:rsidR="008D0782" w:rsidRPr="00A34893" w:rsidRDefault="008D0782" w:rsidP="008D0782">
            <w:pPr>
              <w:widowControl w:val="0"/>
              <w:jc w:val="both"/>
              <w:rPr>
                <w:rFonts w:ascii="Arial" w:hAnsi="Arial" w:cs="Arial"/>
              </w:rPr>
            </w:pPr>
            <w:r w:rsidRPr="00A34893">
              <w:rPr>
                <w:rFonts w:ascii="Arial" w:hAnsi="Arial" w:cs="Arial"/>
              </w:rPr>
              <w:t>132.43</w:t>
            </w:r>
          </w:p>
        </w:tc>
        <w:tc>
          <w:tcPr>
            <w:tcW w:w="551" w:type="pct"/>
            <w:noWrap/>
            <w:vAlign w:val="center"/>
            <w:hideMark/>
          </w:tcPr>
          <w:p w14:paraId="4454A2E7" w14:textId="77777777" w:rsidR="008D0782" w:rsidRPr="00A34893" w:rsidRDefault="008D0782" w:rsidP="008D0782">
            <w:pPr>
              <w:widowControl w:val="0"/>
              <w:jc w:val="both"/>
              <w:rPr>
                <w:rFonts w:ascii="Arial" w:hAnsi="Arial" w:cs="Arial"/>
              </w:rPr>
            </w:pPr>
            <w:r w:rsidRPr="00A34893">
              <w:rPr>
                <w:rFonts w:ascii="Arial" w:hAnsi="Arial" w:cs="Arial"/>
              </w:rPr>
              <w:t>234.06</w:t>
            </w:r>
          </w:p>
        </w:tc>
      </w:tr>
      <w:tr w:rsidR="008D0782" w:rsidRPr="00A34893" w14:paraId="7EB678C2" w14:textId="77777777" w:rsidTr="008D0782">
        <w:tblPrEx>
          <w:tblBorders>
            <w:top w:val="none" w:sz="0" w:space="0" w:color="auto"/>
            <w:bottom w:val="none" w:sz="0" w:space="0" w:color="auto"/>
          </w:tblBorders>
        </w:tblPrEx>
        <w:trPr>
          <w:trHeight w:val="20"/>
        </w:trPr>
        <w:tc>
          <w:tcPr>
            <w:tcW w:w="1419" w:type="pct"/>
            <w:vAlign w:val="center"/>
            <w:hideMark/>
          </w:tcPr>
          <w:p w14:paraId="059582DF" w14:textId="77777777" w:rsidR="008D0782" w:rsidRPr="00A34893" w:rsidRDefault="008D0782" w:rsidP="008D0782">
            <w:pPr>
              <w:widowControl w:val="0"/>
              <w:jc w:val="both"/>
              <w:rPr>
                <w:rFonts w:ascii="Arial" w:hAnsi="Arial" w:cs="Arial"/>
              </w:rPr>
            </w:pPr>
            <w:r w:rsidRPr="00A34893">
              <w:rPr>
                <w:rFonts w:ascii="Arial" w:hAnsi="Arial" w:cs="Arial"/>
              </w:rPr>
              <w:t>TSS</w:t>
            </w:r>
          </w:p>
        </w:tc>
        <w:tc>
          <w:tcPr>
            <w:tcW w:w="1222" w:type="pct"/>
            <w:hideMark/>
          </w:tcPr>
          <w:p w14:paraId="53CA4D3F" w14:textId="3AEF160D"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701" w:type="pct"/>
            <w:vAlign w:val="center"/>
            <w:hideMark/>
          </w:tcPr>
          <w:p w14:paraId="1302587C" w14:textId="77777777" w:rsidR="008D0782" w:rsidRPr="00A34893" w:rsidRDefault="008D0782" w:rsidP="008D0782">
            <w:pPr>
              <w:widowControl w:val="0"/>
              <w:jc w:val="both"/>
              <w:rPr>
                <w:rFonts w:ascii="Arial" w:hAnsi="Arial" w:cs="Arial"/>
              </w:rPr>
            </w:pPr>
            <w:r w:rsidRPr="00A34893">
              <w:rPr>
                <w:rFonts w:ascii="Arial" w:hAnsi="Arial" w:cs="Arial"/>
              </w:rPr>
              <w:t>59.54</w:t>
            </w:r>
          </w:p>
        </w:tc>
        <w:tc>
          <w:tcPr>
            <w:tcW w:w="553" w:type="pct"/>
            <w:vAlign w:val="center"/>
            <w:hideMark/>
          </w:tcPr>
          <w:p w14:paraId="5C09446B" w14:textId="77777777" w:rsidR="008D0782" w:rsidRPr="00A34893" w:rsidRDefault="008D0782" w:rsidP="008D0782">
            <w:pPr>
              <w:widowControl w:val="0"/>
              <w:jc w:val="both"/>
              <w:rPr>
                <w:rFonts w:ascii="Arial" w:hAnsi="Arial" w:cs="Arial"/>
              </w:rPr>
            </w:pPr>
            <w:r w:rsidRPr="00A34893">
              <w:rPr>
                <w:rFonts w:ascii="Arial" w:hAnsi="Arial" w:cs="Arial"/>
              </w:rPr>
              <w:t>8.21</w:t>
            </w:r>
          </w:p>
        </w:tc>
        <w:tc>
          <w:tcPr>
            <w:tcW w:w="554" w:type="pct"/>
            <w:vAlign w:val="center"/>
            <w:hideMark/>
          </w:tcPr>
          <w:p w14:paraId="6A929FA0" w14:textId="77777777" w:rsidR="008D0782" w:rsidRPr="00A34893" w:rsidRDefault="008D0782" w:rsidP="008D0782">
            <w:pPr>
              <w:widowControl w:val="0"/>
              <w:jc w:val="both"/>
              <w:rPr>
                <w:rFonts w:ascii="Arial" w:hAnsi="Arial" w:cs="Arial"/>
              </w:rPr>
            </w:pPr>
            <w:r w:rsidRPr="00A34893">
              <w:rPr>
                <w:rFonts w:ascii="Arial" w:hAnsi="Arial" w:cs="Arial"/>
              </w:rPr>
              <w:t>88.28</w:t>
            </w:r>
          </w:p>
        </w:tc>
        <w:tc>
          <w:tcPr>
            <w:tcW w:w="551" w:type="pct"/>
            <w:noWrap/>
            <w:vAlign w:val="center"/>
            <w:hideMark/>
          </w:tcPr>
          <w:p w14:paraId="1602A667" w14:textId="77777777" w:rsidR="008D0782" w:rsidRPr="00A34893" w:rsidRDefault="008D0782" w:rsidP="008D0782">
            <w:pPr>
              <w:widowControl w:val="0"/>
              <w:jc w:val="both"/>
              <w:rPr>
                <w:rFonts w:ascii="Arial" w:hAnsi="Arial" w:cs="Arial"/>
              </w:rPr>
            </w:pPr>
            <w:r w:rsidRPr="00A34893">
              <w:rPr>
                <w:rFonts w:ascii="Arial" w:hAnsi="Arial" w:cs="Arial"/>
              </w:rPr>
              <w:t>156.04</w:t>
            </w:r>
          </w:p>
        </w:tc>
      </w:tr>
      <w:tr w:rsidR="008D0782" w:rsidRPr="00A34893" w14:paraId="31F15552" w14:textId="77777777" w:rsidTr="008D0782">
        <w:tblPrEx>
          <w:tblBorders>
            <w:top w:val="none" w:sz="0" w:space="0" w:color="auto"/>
            <w:bottom w:val="none" w:sz="0" w:space="0" w:color="auto"/>
          </w:tblBorders>
        </w:tblPrEx>
        <w:trPr>
          <w:trHeight w:val="20"/>
        </w:trPr>
        <w:tc>
          <w:tcPr>
            <w:tcW w:w="1419" w:type="pct"/>
            <w:vAlign w:val="center"/>
            <w:hideMark/>
          </w:tcPr>
          <w:p w14:paraId="3943A549" w14:textId="77777777" w:rsidR="008D0782" w:rsidRPr="00A34893" w:rsidRDefault="008D0782" w:rsidP="008D0782">
            <w:pPr>
              <w:widowControl w:val="0"/>
              <w:jc w:val="both"/>
              <w:rPr>
                <w:rFonts w:ascii="Arial" w:hAnsi="Arial" w:cs="Arial"/>
              </w:rPr>
            </w:pPr>
            <w:r w:rsidRPr="00A34893">
              <w:rPr>
                <w:rFonts w:ascii="Arial" w:hAnsi="Arial" w:cs="Arial"/>
              </w:rPr>
              <w:t>TN</w:t>
            </w:r>
          </w:p>
        </w:tc>
        <w:tc>
          <w:tcPr>
            <w:tcW w:w="1222" w:type="pct"/>
            <w:hideMark/>
          </w:tcPr>
          <w:p w14:paraId="7328B044" w14:textId="012DCD90"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701" w:type="pct"/>
            <w:vAlign w:val="center"/>
            <w:hideMark/>
          </w:tcPr>
          <w:p w14:paraId="7AFF1D3B" w14:textId="77777777" w:rsidR="008D0782" w:rsidRPr="00A34893" w:rsidRDefault="008D0782" w:rsidP="008D0782">
            <w:pPr>
              <w:widowControl w:val="0"/>
              <w:jc w:val="both"/>
              <w:rPr>
                <w:rFonts w:ascii="Arial" w:hAnsi="Arial" w:cs="Arial"/>
              </w:rPr>
            </w:pPr>
            <w:r w:rsidRPr="00A34893">
              <w:rPr>
                <w:rFonts w:ascii="Arial" w:hAnsi="Arial" w:cs="Arial"/>
              </w:rPr>
              <w:t>23.82</w:t>
            </w:r>
          </w:p>
        </w:tc>
        <w:tc>
          <w:tcPr>
            <w:tcW w:w="553" w:type="pct"/>
            <w:vAlign w:val="center"/>
            <w:hideMark/>
          </w:tcPr>
          <w:p w14:paraId="28115C71" w14:textId="77777777" w:rsidR="008D0782" w:rsidRPr="00A34893" w:rsidRDefault="008D0782" w:rsidP="008D0782">
            <w:pPr>
              <w:widowControl w:val="0"/>
              <w:jc w:val="both"/>
              <w:rPr>
                <w:rFonts w:ascii="Arial" w:hAnsi="Arial" w:cs="Arial"/>
              </w:rPr>
            </w:pPr>
            <w:r w:rsidRPr="00A34893">
              <w:rPr>
                <w:rFonts w:ascii="Arial" w:hAnsi="Arial" w:cs="Arial"/>
              </w:rPr>
              <w:t>3.29</w:t>
            </w:r>
          </w:p>
        </w:tc>
        <w:tc>
          <w:tcPr>
            <w:tcW w:w="554" w:type="pct"/>
            <w:vAlign w:val="center"/>
            <w:hideMark/>
          </w:tcPr>
          <w:p w14:paraId="3D142634" w14:textId="77777777" w:rsidR="008D0782" w:rsidRPr="00A34893" w:rsidRDefault="008D0782" w:rsidP="008D0782">
            <w:pPr>
              <w:widowControl w:val="0"/>
              <w:jc w:val="both"/>
              <w:rPr>
                <w:rFonts w:ascii="Arial" w:hAnsi="Arial" w:cs="Arial"/>
              </w:rPr>
            </w:pPr>
            <w:r w:rsidRPr="00A34893">
              <w:rPr>
                <w:rFonts w:ascii="Arial" w:hAnsi="Arial" w:cs="Arial"/>
              </w:rPr>
              <w:t>35.31</w:t>
            </w:r>
          </w:p>
        </w:tc>
        <w:tc>
          <w:tcPr>
            <w:tcW w:w="551" w:type="pct"/>
            <w:noWrap/>
            <w:vAlign w:val="center"/>
            <w:hideMark/>
          </w:tcPr>
          <w:p w14:paraId="490A79D9" w14:textId="77777777" w:rsidR="008D0782" w:rsidRPr="00A34893" w:rsidRDefault="008D0782" w:rsidP="008D0782">
            <w:pPr>
              <w:widowControl w:val="0"/>
              <w:jc w:val="both"/>
              <w:rPr>
                <w:rFonts w:ascii="Arial" w:hAnsi="Arial" w:cs="Arial"/>
              </w:rPr>
            </w:pPr>
            <w:r w:rsidRPr="00A34893">
              <w:rPr>
                <w:rFonts w:ascii="Arial" w:hAnsi="Arial" w:cs="Arial"/>
              </w:rPr>
              <w:t>62.42</w:t>
            </w:r>
          </w:p>
        </w:tc>
      </w:tr>
      <w:tr w:rsidR="008D0782" w:rsidRPr="00A34893" w14:paraId="47855AF8" w14:textId="77777777" w:rsidTr="008D0782">
        <w:tblPrEx>
          <w:tblBorders>
            <w:top w:val="none" w:sz="0" w:space="0" w:color="auto"/>
            <w:bottom w:val="none" w:sz="0" w:space="0" w:color="auto"/>
          </w:tblBorders>
        </w:tblPrEx>
        <w:trPr>
          <w:trHeight w:val="20"/>
        </w:trPr>
        <w:tc>
          <w:tcPr>
            <w:tcW w:w="1419" w:type="pct"/>
            <w:tcBorders>
              <w:bottom w:val="single" w:sz="4" w:space="0" w:color="auto"/>
            </w:tcBorders>
            <w:vAlign w:val="center"/>
            <w:hideMark/>
          </w:tcPr>
          <w:p w14:paraId="1262FC50" w14:textId="77777777" w:rsidR="008D0782" w:rsidRPr="00A34893" w:rsidRDefault="008D0782" w:rsidP="008D0782">
            <w:pPr>
              <w:widowControl w:val="0"/>
              <w:jc w:val="both"/>
              <w:rPr>
                <w:rFonts w:ascii="Arial" w:hAnsi="Arial" w:cs="Arial"/>
              </w:rPr>
            </w:pPr>
            <w:r w:rsidRPr="00A34893">
              <w:rPr>
                <w:rFonts w:ascii="Arial" w:hAnsi="Arial" w:cs="Arial"/>
              </w:rPr>
              <w:t>TP</w:t>
            </w:r>
          </w:p>
        </w:tc>
        <w:tc>
          <w:tcPr>
            <w:tcW w:w="1222" w:type="pct"/>
            <w:tcBorders>
              <w:bottom w:val="single" w:sz="4" w:space="0" w:color="auto"/>
            </w:tcBorders>
            <w:hideMark/>
          </w:tcPr>
          <w:p w14:paraId="7A765483" w14:textId="5533C2CF"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701" w:type="pct"/>
            <w:tcBorders>
              <w:bottom w:val="single" w:sz="4" w:space="0" w:color="auto"/>
            </w:tcBorders>
            <w:vAlign w:val="center"/>
            <w:hideMark/>
          </w:tcPr>
          <w:p w14:paraId="2895226C" w14:textId="77777777" w:rsidR="008D0782" w:rsidRPr="00A34893" w:rsidRDefault="008D0782" w:rsidP="008D0782">
            <w:pPr>
              <w:widowControl w:val="0"/>
              <w:jc w:val="both"/>
              <w:rPr>
                <w:rFonts w:ascii="Arial" w:hAnsi="Arial" w:cs="Arial"/>
              </w:rPr>
            </w:pPr>
            <w:r w:rsidRPr="00A34893">
              <w:rPr>
                <w:rFonts w:ascii="Arial" w:hAnsi="Arial" w:cs="Arial"/>
              </w:rPr>
              <w:t>4.76</w:t>
            </w:r>
          </w:p>
        </w:tc>
        <w:tc>
          <w:tcPr>
            <w:tcW w:w="553" w:type="pct"/>
            <w:tcBorders>
              <w:bottom w:val="single" w:sz="4" w:space="0" w:color="auto"/>
            </w:tcBorders>
            <w:vAlign w:val="center"/>
            <w:hideMark/>
          </w:tcPr>
          <w:p w14:paraId="7C565462" w14:textId="77777777" w:rsidR="008D0782" w:rsidRPr="00A34893" w:rsidRDefault="008D0782" w:rsidP="008D0782">
            <w:pPr>
              <w:widowControl w:val="0"/>
              <w:jc w:val="both"/>
              <w:rPr>
                <w:rFonts w:ascii="Arial" w:hAnsi="Arial" w:cs="Arial"/>
              </w:rPr>
            </w:pPr>
            <w:r w:rsidRPr="00A34893">
              <w:rPr>
                <w:rFonts w:ascii="Arial" w:hAnsi="Arial" w:cs="Arial"/>
              </w:rPr>
              <w:t>0.66</w:t>
            </w:r>
          </w:p>
        </w:tc>
        <w:tc>
          <w:tcPr>
            <w:tcW w:w="554" w:type="pct"/>
            <w:tcBorders>
              <w:bottom w:val="single" w:sz="4" w:space="0" w:color="auto"/>
            </w:tcBorders>
            <w:vAlign w:val="center"/>
            <w:hideMark/>
          </w:tcPr>
          <w:p w14:paraId="16F03AED" w14:textId="77777777" w:rsidR="008D0782" w:rsidRPr="00A34893" w:rsidRDefault="008D0782" w:rsidP="008D0782">
            <w:pPr>
              <w:widowControl w:val="0"/>
              <w:jc w:val="both"/>
              <w:rPr>
                <w:rFonts w:ascii="Arial" w:hAnsi="Arial" w:cs="Arial"/>
              </w:rPr>
            </w:pPr>
            <w:r w:rsidRPr="00A34893">
              <w:rPr>
                <w:rFonts w:ascii="Arial" w:hAnsi="Arial" w:cs="Arial"/>
              </w:rPr>
              <w:t>7.06</w:t>
            </w:r>
          </w:p>
        </w:tc>
        <w:tc>
          <w:tcPr>
            <w:tcW w:w="551" w:type="pct"/>
            <w:tcBorders>
              <w:bottom w:val="single" w:sz="4" w:space="0" w:color="auto"/>
            </w:tcBorders>
            <w:noWrap/>
            <w:vAlign w:val="center"/>
            <w:hideMark/>
          </w:tcPr>
          <w:p w14:paraId="19114B60" w14:textId="77777777" w:rsidR="008D0782" w:rsidRPr="00A34893" w:rsidRDefault="008D0782" w:rsidP="008D0782">
            <w:pPr>
              <w:widowControl w:val="0"/>
              <w:jc w:val="both"/>
              <w:rPr>
                <w:rFonts w:ascii="Arial" w:hAnsi="Arial" w:cs="Arial"/>
              </w:rPr>
            </w:pPr>
            <w:r w:rsidRPr="00A34893">
              <w:rPr>
                <w:rFonts w:ascii="Arial" w:hAnsi="Arial" w:cs="Arial"/>
              </w:rPr>
              <w:t>12.48</w:t>
            </w:r>
          </w:p>
        </w:tc>
      </w:tr>
      <w:bookmarkEnd w:id="15"/>
    </w:tbl>
    <w:p w14:paraId="61FFC5AA" w14:textId="77777777" w:rsidR="00F44BB9" w:rsidRPr="00A34893" w:rsidRDefault="00F44BB9" w:rsidP="00F44BB9">
      <w:pPr>
        <w:widowControl w:val="0"/>
        <w:jc w:val="both"/>
        <w:rPr>
          <w:rFonts w:ascii="Arial" w:hAnsi="Arial" w:cs="Arial"/>
        </w:rPr>
      </w:pPr>
    </w:p>
    <w:p w14:paraId="2C4F0857" w14:textId="77777777" w:rsidR="00F44BB9" w:rsidRPr="00A34893" w:rsidRDefault="00F44BB9" w:rsidP="00F44BB9">
      <w:pPr>
        <w:pStyle w:val="Body"/>
        <w:widowControl w:val="0"/>
        <w:spacing w:after="0"/>
        <w:rPr>
          <w:rFonts w:ascii="Arial" w:hAnsi="Arial" w:cs="Arial"/>
          <w:b/>
          <w:sz w:val="22"/>
        </w:rPr>
      </w:pPr>
      <w:r w:rsidRPr="00A34893">
        <w:rPr>
          <w:rFonts w:ascii="Arial" w:hAnsi="Arial" w:cs="Arial"/>
          <w:b/>
          <w:sz w:val="22"/>
        </w:rPr>
        <w:t xml:space="preserve">3.4 Pollutant loads from agriculture </w:t>
      </w:r>
    </w:p>
    <w:p w14:paraId="6EFFB590" w14:textId="77777777" w:rsidR="00F44BB9" w:rsidRPr="00A34893" w:rsidRDefault="00F44BB9" w:rsidP="00F44BB9">
      <w:pPr>
        <w:pStyle w:val="Body"/>
        <w:widowControl w:val="0"/>
        <w:spacing w:after="0"/>
        <w:rPr>
          <w:rFonts w:ascii="Arial" w:hAnsi="Arial" w:cs="Arial"/>
          <w:b/>
          <w:sz w:val="22"/>
        </w:rPr>
      </w:pPr>
    </w:p>
    <w:p w14:paraId="62E54BD9" w14:textId="77777777" w:rsidR="00F44BB9" w:rsidRPr="00A34893" w:rsidRDefault="00F44BB9" w:rsidP="00F44BB9">
      <w:pPr>
        <w:pStyle w:val="Body"/>
        <w:spacing w:after="0"/>
        <w:rPr>
          <w:rFonts w:ascii="Arial" w:hAnsi="Arial" w:cs="Arial"/>
          <w:b/>
          <w:u w:val="single"/>
        </w:rPr>
      </w:pPr>
      <w:r w:rsidRPr="00A34893">
        <w:rPr>
          <w:rFonts w:ascii="Arial" w:hAnsi="Arial" w:cs="Arial"/>
          <w:b/>
          <w:u w:val="single"/>
        </w:rPr>
        <w:t>3.4.1 Crop cultivation</w:t>
      </w:r>
    </w:p>
    <w:p w14:paraId="119BAB76" w14:textId="77777777" w:rsidR="00F44BB9" w:rsidRPr="00A34893" w:rsidRDefault="00F44BB9" w:rsidP="00F44BB9">
      <w:pPr>
        <w:pStyle w:val="Body"/>
        <w:spacing w:after="0"/>
        <w:rPr>
          <w:rFonts w:ascii="Arial" w:hAnsi="Arial" w:cs="Arial"/>
          <w:b/>
          <w:u w:val="single"/>
        </w:rPr>
      </w:pPr>
    </w:p>
    <w:p w14:paraId="1C0D895D" w14:textId="7A12FF96" w:rsidR="00F44BB9" w:rsidRPr="00A34893" w:rsidRDefault="00F44BB9" w:rsidP="00F44BB9">
      <w:pPr>
        <w:widowControl w:val="0"/>
        <w:jc w:val="both"/>
        <w:rPr>
          <w:rFonts w:ascii="Arial" w:hAnsi="Arial" w:cs="Arial"/>
        </w:rPr>
      </w:pPr>
      <w:r w:rsidRPr="00A34893">
        <w:rPr>
          <w:rFonts w:ascii="Arial" w:hAnsi="Arial" w:cs="Arial"/>
        </w:rPr>
        <w:t>In</w:t>
      </w:r>
      <w:r w:rsidRPr="00A34893">
        <w:rPr>
          <w:rFonts w:ascii="Arial" w:hAnsi="Arial" w:cs="Arial"/>
          <w:i/>
          <w:iCs/>
        </w:rPr>
        <w:t xml:space="preserve"> 2023</w:t>
      </w:r>
      <w:r w:rsidRPr="00A34893">
        <w:rPr>
          <w:rFonts w:ascii="Arial" w:hAnsi="Arial" w:cs="Arial"/>
        </w:rPr>
        <w:t xml:space="preserve">, the total agricultural cultivation areas in </w:t>
      </w:r>
      <w:proofErr w:type="spellStart"/>
      <w:r w:rsidRPr="00A34893">
        <w:rPr>
          <w:rFonts w:ascii="Arial" w:hAnsi="Arial" w:cs="Arial"/>
        </w:rPr>
        <w:t>Vũng</w:t>
      </w:r>
      <w:proofErr w:type="spellEnd"/>
      <w:r w:rsidRPr="00A34893">
        <w:rPr>
          <w:rFonts w:ascii="Arial" w:hAnsi="Arial" w:cs="Arial"/>
        </w:rPr>
        <w:t xml:space="preserve"> </w:t>
      </w:r>
      <w:proofErr w:type="spellStart"/>
      <w:r w:rsidRPr="00A34893">
        <w:rPr>
          <w:rFonts w:ascii="Arial" w:hAnsi="Arial" w:cs="Arial"/>
        </w:rPr>
        <w:t>Tàu</w:t>
      </w:r>
      <w:proofErr w:type="spellEnd"/>
      <w:r w:rsidRPr="00A34893">
        <w:rPr>
          <w:rFonts w:ascii="Arial" w:hAnsi="Arial" w:cs="Arial"/>
        </w:rPr>
        <w:t xml:space="preserve"> City, </w:t>
      </w:r>
      <w:proofErr w:type="spellStart"/>
      <w:r w:rsidRPr="00A34893">
        <w:rPr>
          <w:rFonts w:ascii="Arial" w:hAnsi="Arial" w:cs="Arial"/>
        </w:rPr>
        <w:t>Bà</w:t>
      </w:r>
      <w:proofErr w:type="spellEnd"/>
      <w:r w:rsidRPr="00A34893">
        <w:rPr>
          <w:rFonts w:ascii="Arial" w:hAnsi="Arial" w:cs="Arial"/>
        </w:rPr>
        <w:t xml:space="preserve"> </w:t>
      </w:r>
      <w:proofErr w:type="spellStart"/>
      <w:r w:rsidRPr="00A34893">
        <w:rPr>
          <w:rFonts w:ascii="Arial" w:hAnsi="Arial" w:cs="Arial"/>
        </w:rPr>
        <w:t>Rịa</w:t>
      </w:r>
      <w:proofErr w:type="spellEnd"/>
      <w:r w:rsidRPr="00A34893">
        <w:rPr>
          <w:rFonts w:ascii="Arial" w:hAnsi="Arial" w:cs="Arial"/>
        </w:rPr>
        <w:t xml:space="preserve"> City, and </w:t>
      </w:r>
      <w:proofErr w:type="spellStart"/>
      <w:r w:rsidRPr="00A34893">
        <w:rPr>
          <w:rFonts w:ascii="Arial" w:hAnsi="Arial" w:cs="Arial"/>
        </w:rPr>
        <w:t>Phú</w:t>
      </w:r>
      <w:proofErr w:type="spellEnd"/>
      <w:r w:rsidRPr="00A34893">
        <w:rPr>
          <w:rFonts w:ascii="Arial" w:hAnsi="Arial" w:cs="Arial"/>
        </w:rPr>
        <w:t xml:space="preserve"> </w:t>
      </w:r>
      <w:proofErr w:type="spellStart"/>
      <w:r w:rsidRPr="00A34893">
        <w:rPr>
          <w:rFonts w:ascii="Arial" w:hAnsi="Arial" w:cs="Arial"/>
        </w:rPr>
        <w:t>Mỹ</w:t>
      </w:r>
      <w:proofErr w:type="spellEnd"/>
      <w:r w:rsidRPr="00A34893">
        <w:rPr>
          <w:rFonts w:ascii="Arial" w:hAnsi="Arial" w:cs="Arial"/>
        </w:rPr>
        <w:t xml:space="preserve"> Town were 159 ha, 8,244 ha, and 5,270 ha, respectively </w:t>
      </w:r>
      <w:r w:rsidRPr="00A34893">
        <w:rPr>
          <w:rFonts w:ascii="Arial" w:hAnsi="Arial" w:cs="Arial"/>
        </w:rPr>
        <w:fldChar w:fldCharType="begin"/>
      </w:r>
      <w:r w:rsidR="005652F8" w:rsidRPr="00A34893">
        <w:rPr>
          <w:rFonts w:ascii="Arial" w:hAnsi="Arial" w:cs="Arial"/>
        </w:rPr>
        <w:instrText xml:space="preserve"> ADDIN EN.CITE &lt;EndNote&gt;&lt;Cite&gt;&lt;Author&gt;BRVT Statistics Office&lt;/Author&gt;&lt;Year&gt;2024&lt;/Year&gt;&lt;RecNum&gt;258&lt;/RecNum&gt;&lt;DisplayText&gt;[16]&lt;/DisplayText&gt;&lt;record&gt;&lt;rec-number&gt;258&lt;/rec-number&gt;&lt;foreign-keys&gt;&lt;key app="EN" db-id="p9vweexs7ddsereewpyv2w04v5tsraftp9s0" timestamp="1759304930"&gt;258&lt;/key&gt;&lt;/foreign-keys&gt;&lt;ref-type name="Book"&gt;6&lt;/ref-type&gt;&lt;contributors&gt;&lt;authors&gt;&lt;author&gt;BRVT Statistics Office,&lt;/author&gt;&lt;/authors&gt;&lt;/contributors&gt;&lt;titles&gt;&lt;title&gt;Ba Ria - Vung Tau Statistics Office 2023&lt;/title&gt;&lt;/titles&gt;&lt;pages&gt;508&lt;/pages&gt;&lt;section&gt;508&lt;/section&gt;&lt;dates&gt;&lt;year&gt;2024&lt;/year&gt;&lt;/dates&gt;&lt;pub-location&gt;Ha Noi, Vietnam&lt;/pub-location&gt;&lt;publisher&gt;Statistics Publidhing House&lt;/publisher&gt;&lt;urls&gt;&lt;/urls&gt;&lt;/record&gt;&lt;/Cite&gt;&lt;/EndNote&gt;</w:instrText>
      </w:r>
      <w:r w:rsidRPr="00A34893">
        <w:rPr>
          <w:rFonts w:ascii="Arial" w:hAnsi="Arial" w:cs="Arial"/>
        </w:rPr>
        <w:fldChar w:fldCharType="separate"/>
      </w:r>
      <w:r w:rsidR="005652F8" w:rsidRPr="001C50F2">
        <w:rPr>
          <w:rFonts w:ascii="Arial" w:hAnsi="Arial" w:cs="Arial"/>
        </w:rPr>
        <w:t>[16]</w:t>
      </w:r>
      <w:r w:rsidRPr="00A34893">
        <w:rPr>
          <w:rFonts w:ascii="Arial" w:hAnsi="Arial" w:cs="Arial"/>
        </w:rPr>
        <w:fldChar w:fldCharType="end"/>
      </w:r>
      <w:r w:rsidRPr="00A34893">
        <w:rPr>
          <w:rFonts w:ascii="Arial" w:hAnsi="Arial" w:cs="Arial"/>
        </w:rPr>
        <w:t xml:space="preserve">. However, crop cultivation is no longer implemented in </w:t>
      </w:r>
      <w:proofErr w:type="spellStart"/>
      <w:r w:rsidRPr="00A34893">
        <w:rPr>
          <w:rFonts w:ascii="Arial" w:hAnsi="Arial" w:cs="Arial"/>
        </w:rPr>
        <w:t>Vũng</w:t>
      </w:r>
      <w:proofErr w:type="spellEnd"/>
      <w:r w:rsidRPr="00A34893">
        <w:rPr>
          <w:rFonts w:ascii="Arial" w:hAnsi="Arial" w:cs="Arial"/>
        </w:rPr>
        <w:t xml:space="preserve"> </w:t>
      </w:r>
      <w:proofErr w:type="spellStart"/>
      <w:r w:rsidRPr="00A34893">
        <w:rPr>
          <w:rFonts w:ascii="Arial" w:hAnsi="Arial" w:cs="Arial"/>
        </w:rPr>
        <w:t>Tàu</w:t>
      </w:r>
      <w:proofErr w:type="spellEnd"/>
      <w:r w:rsidRPr="00A34893">
        <w:rPr>
          <w:rFonts w:ascii="Arial" w:hAnsi="Arial" w:cs="Arial"/>
        </w:rPr>
        <w:t xml:space="preserve"> and </w:t>
      </w:r>
      <w:proofErr w:type="spellStart"/>
      <w:r w:rsidRPr="00A34893">
        <w:rPr>
          <w:rFonts w:ascii="Arial" w:hAnsi="Arial" w:cs="Arial"/>
        </w:rPr>
        <w:t>Bà</w:t>
      </w:r>
      <w:proofErr w:type="spellEnd"/>
      <w:r w:rsidRPr="00A34893">
        <w:rPr>
          <w:rFonts w:ascii="Arial" w:hAnsi="Arial" w:cs="Arial"/>
        </w:rPr>
        <w:t xml:space="preserve"> </w:t>
      </w:r>
      <w:proofErr w:type="spellStart"/>
      <w:r w:rsidRPr="00A34893">
        <w:rPr>
          <w:rFonts w:ascii="Arial" w:hAnsi="Arial" w:cs="Arial"/>
        </w:rPr>
        <w:t>Rịa</w:t>
      </w:r>
      <w:proofErr w:type="spellEnd"/>
      <w:r w:rsidRPr="00A34893">
        <w:rPr>
          <w:rFonts w:ascii="Arial" w:hAnsi="Arial" w:cs="Arial"/>
        </w:rPr>
        <w:t xml:space="preserve"> cities, whereas vegetable, ornamental plant, and flower production is maintained in Tan Hải and Châu Pha communes </w:t>
      </w:r>
      <w:r w:rsidRPr="00A34893">
        <w:rPr>
          <w:rFonts w:ascii="Arial" w:hAnsi="Arial" w:cs="Arial"/>
        </w:rPr>
        <w:fldChar w:fldCharType="begin"/>
      </w:r>
      <w:r w:rsidR="005652F8" w:rsidRPr="00A34893">
        <w:rPr>
          <w:rFonts w:ascii="Arial" w:hAnsi="Arial" w:cs="Arial"/>
        </w:rPr>
        <w:instrText xml:space="preserve"> ADDIN EN.CITE &lt;EndNote&gt;&lt;Cite&gt;&lt;Author&gt;UBND BRVT&lt;/Author&gt;&lt;Year&gt;2023&lt;/Year&gt;&lt;RecNum&gt;259&lt;/RecNum&gt;&lt;DisplayText&gt;[17]&lt;/DisplayText&gt;&lt;record&gt;&lt;rec-number&gt;259&lt;/rec-number&gt;&lt;foreign-keys&gt;&lt;key app="EN" db-id="p9vweexs7ddsereewpyv2w04v5tsraftp9s0" timestamp="1759305309"&gt;259&lt;/key&gt;&lt;/foreign-keys&gt;&lt;ref-type name="Report"&gt;27&lt;/ref-type&gt;&lt;contributors&gt;&lt;authors&gt;&lt;author&gt;UBND BRVT,&lt;/author&gt;&lt;/authors&gt;&lt;/contributors&gt;&lt;titles&gt;&lt;title&gt;General report: Master Plan of Ba Ria-Vung Tau province for the 2021-2030 period, with a vision toward 2050&lt;/title&gt;&lt;/titles&gt;&lt;pages&gt;1037&lt;/pages&gt;&lt;dates&gt;&lt;year&gt;2023&lt;/year&gt;&lt;/dates&gt;&lt;pub-location&gt;Ba Ria - Vung Tau, Vietnam&lt;/pub-location&gt;&lt;publisher&gt;People&amp;apos;s Committee of Ba Ria - Vung Tau&lt;/publisher&gt;&lt;urls&gt;&lt;/urls&gt;&lt;/record&gt;&lt;/Cite&gt;&lt;/EndNote&gt;</w:instrText>
      </w:r>
      <w:r w:rsidRPr="00A34893">
        <w:rPr>
          <w:rFonts w:ascii="Arial" w:hAnsi="Arial" w:cs="Arial"/>
        </w:rPr>
        <w:fldChar w:fldCharType="separate"/>
      </w:r>
      <w:r w:rsidR="005652F8" w:rsidRPr="001C50F2">
        <w:rPr>
          <w:rFonts w:ascii="Arial" w:hAnsi="Arial" w:cs="Arial"/>
        </w:rPr>
        <w:t>[17]</w:t>
      </w:r>
      <w:r w:rsidRPr="00A34893">
        <w:rPr>
          <w:rFonts w:ascii="Arial" w:hAnsi="Arial" w:cs="Arial"/>
        </w:rPr>
        <w:fldChar w:fldCharType="end"/>
      </w:r>
      <w:r w:rsidRPr="00A34893">
        <w:rPr>
          <w:rFonts w:ascii="Arial" w:hAnsi="Arial" w:cs="Arial"/>
        </w:rPr>
        <w:t>. Urea fertilizer contains 20–21% nitrogen, whereas superphosphate contains 15–17% P</w:t>
      </w:r>
      <w:r w:rsidRPr="00A34893">
        <w:rPr>
          <w:rFonts w:ascii="Cambria Math" w:hAnsi="Cambria Math" w:cs="Cambria Math"/>
        </w:rPr>
        <w:t>₂</w:t>
      </w:r>
      <w:r w:rsidRPr="00A34893">
        <w:rPr>
          <w:rFonts w:ascii="Arial" w:hAnsi="Arial" w:cs="Arial"/>
        </w:rPr>
        <w:t>O</w:t>
      </w:r>
      <w:r w:rsidRPr="00A34893">
        <w:rPr>
          <w:rFonts w:ascii="Cambria Math" w:hAnsi="Cambria Math" w:cs="Cambria Math"/>
        </w:rPr>
        <w:t>₅</w:t>
      </w:r>
      <w:r w:rsidRPr="00A34893">
        <w:rPr>
          <w:rFonts w:ascii="Arial" w:hAnsi="Arial" w:cs="Arial"/>
        </w:rPr>
        <w:t xml:space="preserve">, equivalent to 3.28–3.71% phosphorus, with an average of 3.49%. Based on these values, pollutant loads from crop cultivation were calculated as shown in Table 14. </w:t>
      </w:r>
      <w:r w:rsidR="008D0782" w:rsidRPr="00A34893">
        <w:rPr>
          <w:rFonts w:ascii="Arial" w:hAnsi="Arial" w:cs="Arial"/>
        </w:rPr>
        <w:t xml:space="preserve">The </w:t>
      </w:r>
      <w:r w:rsidRPr="00A34893">
        <w:rPr>
          <w:rFonts w:ascii="Arial" w:hAnsi="Arial" w:cs="Arial"/>
        </w:rPr>
        <w:t>TN and TP generate</w:t>
      </w:r>
      <w:r w:rsidR="00E11E28" w:rsidRPr="00A34893">
        <w:rPr>
          <w:rFonts w:ascii="Arial" w:hAnsi="Arial" w:cs="Arial"/>
        </w:rPr>
        <w:t>d</w:t>
      </w:r>
      <w:r w:rsidRPr="00A34893">
        <w:rPr>
          <w:rFonts w:ascii="Arial" w:hAnsi="Arial" w:cs="Arial"/>
        </w:rPr>
        <w:t xml:space="preserve"> in 2023 were 198.32 </w:t>
      </w:r>
      <w:proofErr w:type="spellStart"/>
      <w:r w:rsidR="0040320C" w:rsidRPr="00A34893">
        <w:rPr>
          <w:rFonts w:ascii="Arial" w:hAnsi="Arial" w:cs="Arial"/>
        </w:rPr>
        <w:t>tonnes</w:t>
      </w:r>
      <w:proofErr w:type="spellEnd"/>
      <w:r w:rsidRPr="00A34893">
        <w:rPr>
          <w:rFonts w:ascii="Arial" w:hAnsi="Arial" w:cs="Arial"/>
        </w:rPr>
        <w:t xml:space="preserve"> N/year and 23.23 </w:t>
      </w:r>
      <w:proofErr w:type="spellStart"/>
      <w:r w:rsidR="0040320C" w:rsidRPr="00A34893">
        <w:rPr>
          <w:rFonts w:ascii="Arial" w:hAnsi="Arial" w:cs="Arial"/>
        </w:rPr>
        <w:t>tonnes</w:t>
      </w:r>
      <w:proofErr w:type="spellEnd"/>
      <w:r w:rsidRPr="00A34893">
        <w:rPr>
          <w:rFonts w:ascii="Arial" w:hAnsi="Arial" w:cs="Arial"/>
        </w:rPr>
        <w:t xml:space="preserve"> P/year, respectively, decreasing to 18.05 </w:t>
      </w:r>
      <w:proofErr w:type="spellStart"/>
      <w:r w:rsidR="0040320C" w:rsidRPr="00A34893">
        <w:rPr>
          <w:rFonts w:ascii="Arial" w:hAnsi="Arial" w:cs="Arial"/>
        </w:rPr>
        <w:t>tonnes</w:t>
      </w:r>
      <w:proofErr w:type="spellEnd"/>
      <w:r w:rsidRPr="00A34893">
        <w:rPr>
          <w:rFonts w:ascii="Arial" w:hAnsi="Arial" w:cs="Arial"/>
        </w:rPr>
        <w:t xml:space="preserve"> N/year and 2.90 </w:t>
      </w:r>
      <w:proofErr w:type="spellStart"/>
      <w:r w:rsidR="0040320C" w:rsidRPr="00A34893">
        <w:rPr>
          <w:rFonts w:ascii="Arial" w:hAnsi="Arial" w:cs="Arial"/>
        </w:rPr>
        <w:t>tonnes</w:t>
      </w:r>
      <w:proofErr w:type="spellEnd"/>
      <w:r w:rsidRPr="00A34893">
        <w:rPr>
          <w:rFonts w:ascii="Arial" w:hAnsi="Arial" w:cs="Arial"/>
        </w:rPr>
        <w:t xml:space="preserve"> P/year by 2030, and further to 12.64 </w:t>
      </w:r>
      <w:proofErr w:type="spellStart"/>
      <w:r w:rsidR="0040320C" w:rsidRPr="00A34893">
        <w:rPr>
          <w:rFonts w:ascii="Arial" w:hAnsi="Arial" w:cs="Arial"/>
        </w:rPr>
        <w:t>tonnes</w:t>
      </w:r>
      <w:proofErr w:type="spellEnd"/>
      <w:r w:rsidRPr="00A34893">
        <w:rPr>
          <w:rFonts w:ascii="Arial" w:hAnsi="Arial" w:cs="Arial"/>
        </w:rPr>
        <w:t xml:space="preserve"> N/year and 2.03 </w:t>
      </w:r>
      <w:proofErr w:type="spellStart"/>
      <w:r w:rsidR="0040320C" w:rsidRPr="00A34893">
        <w:rPr>
          <w:rFonts w:ascii="Arial" w:hAnsi="Arial" w:cs="Arial"/>
        </w:rPr>
        <w:t>tonnes</w:t>
      </w:r>
      <w:proofErr w:type="spellEnd"/>
      <w:r w:rsidRPr="00A34893">
        <w:rPr>
          <w:rFonts w:ascii="Arial" w:hAnsi="Arial" w:cs="Arial"/>
        </w:rPr>
        <w:t xml:space="preserve"> P/year by 2035 (Table 15).</w:t>
      </w:r>
    </w:p>
    <w:p w14:paraId="4E5B70CD" w14:textId="77777777" w:rsidR="00F44BB9" w:rsidRPr="00A34893" w:rsidRDefault="00F44BB9" w:rsidP="00F44BB9">
      <w:pPr>
        <w:widowControl w:val="0"/>
        <w:jc w:val="both"/>
        <w:rPr>
          <w:rFonts w:ascii="Arial" w:hAnsi="Arial" w:cs="Arial"/>
        </w:rPr>
      </w:pPr>
    </w:p>
    <w:p w14:paraId="25035545" w14:textId="77777777" w:rsidR="00F44BB9" w:rsidRPr="00A34893" w:rsidRDefault="00F44BB9" w:rsidP="00F44BB9">
      <w:pPr>
        <w:autoSpaceDE w:val="0"/>
        <w:autoSpaceDN w:val="0"/>
        <w:adjustRightInd w:val="0"/>
        <w:jc w:val="both"/>
        <w:rPr>
          <w:rFonts w:ascii="Arial" w:hAnsi="Arial" w:cs="Arial"/>
          <w:b/>
          <w:bCs/>
          <w:szCs w:val="22"/>
        </w:rPr>
      </w:pPr>
      <w:r w:rsidRPr="00A34893">
        <w:rPr>
          <w:rFonts w:ascii="Arial" w:hAnsi="Arial" w:cs="Arial"/>
          <w:b/>
          <w:bCs/>
          <w:szCs w:val="22"/>
        </w:rPr>
        <w:t>Table 14: Calculation of pollutant loads from crop cultivation in the study area for the year 2023</w:t>
      </w:r>
    </w:p>
    <w:p w14:paraId="0BEB0805" w14:textId="77777777" w:rsidR="00F44BB9" w:rsidRPr="00A34893" w:rsidRDefault="00F44BB9" w:rsidP="00F44BB9">
      <w:pPr>
        <w:rPr>
          <w:rFonts w:ascii="Arial" w:hAnsi="Arial" w:cs="Arial"/>
        </w:rPr>
      </w:pPr>
    </w:p>
    <w:tbl>
      <w:tblPr>
        <w:tblW w:w="8217" w:type="dxa"/>
        <w:tblBorders>
          <w:bottom w:val="single" w:sz="4" w:space="0" w:color="auto"/>
        </w:tblBorders>
        <w:tblLayout w:type="fixed"/>
        <w:tblLook w:val="04A0" w:firstRow="1" w:lastRow="0" w:firstColumn="1" w:lastColumn="0" w:noHBand="0" w:noVBand="1"/>
      </w:tblPr>
      <w:tblGrid>
        <w:gridCol w:w="1134"/>
        <w:gridCol w:w="1134"/>
        <w:gridCol w:w="1413"/>
        <w:gridCol w:w="1134"/>
        <w:gridCol w:w="1134"/>
        <w:gridCol w:w="1134"/>
        <w:gridCol w:w="1134"/>
      </w:tblGrid>
      <w:tr w:rsidR="00050994" w:rsidRPr="00A34893" w14:paraId="624B1DCC" w14:textId="77777777" w:rsidTr="001C50F2">
        <w:trPr>
          <w:trHeight w:val="20"/>
        </w:trPr>
        <w:tc>
          <w:tcPr>
            <w:tcW w:w="1134" w:type="dxa"/>
            <w:tcBorders>
              <w:top w:val="single" w:sz="4" w:space="0" w:color="auto"/>
              <w:bottom w:val="single" w:sz="4" w:space="0" w:color="auto"/>
            </w:tcBorders>
            <w:vAlign w:val="center"/>
            <w:hideMark/>
          </w:tcPr>
          <w:p w14:paraId="529F5406" w14:textId="77777777" w:rsidR="00F44BB9" w:rsidRPr="00A34893" w:rsidRDefault="00F44BB9" w:rsidP="006727C5">
            <w:pPr>
              <w:widowControl w:val="0"/>
              <w:jc w:val="both"/>
              <w:rPr>
                <w:rFonts w:ascii="Arial" w:hAnsi="Arial" w:cs="Arial"/>
                <w:b/>
                <w:bCs/>
              </w:rPr>
            </w:pPr>
            <w:bookmarkStart w:id="16" w:name="_Hlk200308475"/>
            <w:r w:rsidRPr="00A34893">
              <w:rPr>
                <w:rFonts w:ascii="Arial" w:hAnsi="Arial" w:cs="Arial"/>
                <w:b/>
                <w:bCs/>
              </w:rPr>
              <w:t>Category</w:t>
            </w:r>
          </w:p>
        </w:tc>
        <w:tc>
          <w:tcPr>
            <w:tcW w:w="1134" w:type="dxa"/>
            <w:tcBorders>
              <w:top w:val="single" w:sz="4" w:space="0" w:color="auto"/>
              <w:bottom w:val="single" w:sz="4" w:space="0" w:color="auto"/>
            </w:tcBorders>
            <w:vAlign w:val="center"/>
            <w:hideMark/>
          </w:tcPr>
          <w:p w14:paraId="45674A76" w14:textId="77777777" w:rsidR="00F44BB9" w:rsidRPr="00A34893" w:rsidRDefault="00F44BB9" w:rsidP="006727C5">
            <w:pPr>
              <w:widowControl w:val="0"/>
              <w:jc w:val="both"/>
              <w:rPr>
                <w:rFonts w:ascii="Arial" w:hAnsi="Arial" w:cs="Arial"/>
                <w:b/>
                <w:bCs/>
              </w:rPr>
            </w:pPr>
            <w:r w:rsidRPr="00A34893">
              <w:rPr>
                <w:rFonts w:ascii="Arial" w:hAnsi="Arial" w:cs="Arial"/>
                <w:b/>
                <w:bCs/>
              </w:rPr>
              <w:t>Index</w:t>
            </w:r>
          </w:p>
        </w:tc>
        <w:tc>
          <w:tcPr>
            <w:tcW w:w="1413" w:type="dxa"/>
            <w:tcBorders>
              <w:top w:val="single" w:sz="4" w:space="0" w:color="auto"/>
              <w:bottom w:val="single" w:sz="4" w:space="0" w:color="auto"/>
            </w:tcBorders>
            <w:vAlign w:val="center"/>
            <w:hideMark/>
          </w:tcPr>
          <w:p w14:paraId="26A07A5E" w14:textId="77777777" w:rsidR="00F44BB9" w:rsidRPr="00A34893" w:rsidRDefault="00F44BB9" w:rsidP="006727C5">
            <w:pPr>
              <w:widowControl w:val="0"/>
              <w:jc w:val="both"/>
              <w:rPr>
                <w:rFonts w:ascii="Arial" w:hAnsi="Arial" w:cs="Arial"/>
                <w:b/>
                <w:bCs/>
              </w:rPr>
            </w:pPr>
            <w:r w:rsidRPr="00A34893">
              <w:rPr>
                <w:rFonts w:ascii="Arial" w:hAnsi="Arial" w:cs="Arial"/>
                <w:b/>
                <w:bCs/>
              </w:rPr>
              <w:t>Unit</w:t>
            </w:r>
          </w:p>
        </w:tc>
        <w:tc>
          <w:tcPr>
            <w:tcW w:w="1134" w:type="dxa"/>
            <w:tcBorders>
              <w:top w:val="single" w:sz="4" w:space="0" w:color="auto"/>
              <w:bottom w:val="single" w:sz="4" w:space="0" w:color="auto"/>
            </w:tcBorders>
            <w:noWrap/>
            <w:hideMark/>
          </w:tcPr>
          <w:p w14:paraId="75833865" w14:textId="77777777" w:rsidR="00F44BB9" w:rsidRPr="00A34893" w:rsidRDefault="00F44BB9" w:rsidP="006727C5">
            <w:pPr>
              <w:widowControl w:val="0"/>
              <w:jc w:val="both"/>
              <w:rPr>
                <w:rFonts w:ascii="Arial" w:hAnsi="Arial" w:cs="Arial"/>
                <w:b/>
                <w:bCs/>
              </w:rPr>
            </w:pPr>
            <w:r w:rsidRPr="00A34893">
              <w:rPr>
                <w:rFonts w:ascii="Arial" w:hAnsi="Arial" w:cs="Arial"/>
                <w:b/>
                <w:bCs/>
              </w:rPr>
              <w:t>Vung Tau</w:t>
            </w:r>
          </w:p>
        </w:tc>
        <w:tc>
          <w:tcPr>
            <w:tcW w:w="1134" w:type="dxa"/>
            <w:tcBorders>
              <w:top w:val="single" w:sz="4" w:space="0" w:color="auto"/>
              <w:bottom w:val="single" w:sz="4" w:space="0" w:color="auto"/>
            </w:tcBorders>
            <w:noWrap/>
            <w:hideMark/>
          </w:tcPr>
          <w:p w14:paraId="46176923" w14:textId="77777777" w:rsidR="00F44BB9" w:rsidRPr="00A34893" w:rsidRDefault="00F44BB9" w:rsidP="006727C5">
            <w:pPr>
              <w:widowControl w:val="0"/>
              <w:jc w:val="both"/>
              <w:rPr>
                <w:rFonts w:ascii="Arial" w:hAnsi="Arial" w:cs="Arial"/>
                <w:b/>
                <w:bCs/>
              </w:rPr>
            </w:pPr>
            <w:r w:rsidRPr="00A34893">
              <w:rPr>
                <w:rFonts w:ascii="Arial" w:hAnsi="Arial" w:cs="Arial"/>
                <w:b/>
                <w:bCs/>
              </w:rPr>
              <w:t>Ba Ria</w:t>
            </w:r>
          </w:p>
        </w:tc>
        <w:tc>
          <w:tcPr>
            <w:tcW w:w="1134" w:type="dxa"/>
            <w:tcBorders>
              <w:top w:val="single" w:sz="4" w:space="0" w:color="auto"/>
              <w:bottom w:val="single" w:sz="4" w:space="0" w:color="auto"/>
            </w:tcBorders>
            <w:noWrap/>
            <w:hideMark/>
          </w:tcPr>
          <w:p w14:paraId="0B2933AB" w14:textId="77777777" w:rsidR="00F44BB9" w:rsidRPr="00A34893" w:rsidRDefault="00F44BB9" w:rsidP="006727C5">
            <w:pPr>
              <w:widowControl w:val="0"/>
              <w:jc w:val="both"/>
              <w:rPr>
                <w:rFonts w:ascii="Arial" w:hAnsi="Arial" w:cs="Arial"/>
                <w:b/>
                <w:bCs/>
              </w:rPr>
            </w:pPr>
            <w:r w:rsidRPr="00A34893">
              <w:rPr>
                <w:rFonts w:ascii="Arial" w:hAnsi="Arial" w:cs="Arial"/>
                <w:b/>
                <w:bCs/>
              </w:rPr>
              <w:t>Phu My</w:t>
            </w:r>
          </w:p>
        </w:tc>
        <w:tc>
          <w:tcPr>
            <w:tcW w:w="1134" w:type="dxa"/>
            <w:tcBorders>
              <w:top w:val="single" w:sz="4" w:space="0" w:color="auto"/>
              <w:bottom w:val="single" w:sz="4" w:space="0" w:color="auto"/>
            </w:tcBorders>
            <w:noWrap/>
            <w:hideMark/>
          </w:tcPr>
          <w:p w14:paraId="46AFD354" w14:textId="77777777" w:rsidR="00F44BB9" w:rsidRPr="00A34893" w:rsidRDefault="00F44BB9" w:rsidP="006727C5">
            <w:pPr>
              <w:widowControl w:val="0"/>
              <w:jc w:val="both"/>
              <w:rPr>
                <w:rFonts w:ascii="Arial" w:hAnsi="Arial" w:cs="Arial"/>
                <w:b/>
                <w:bCs/>
              </w:rPr>
            </w:pPr>
            <w:r w:rsidRPr="00A34893">
              <w:rPr>
                <w:rFonts w:ascii="Arial" w:hAnsi="Arial" w:cs="Arial"/>
                <w:b/>
                <w:bCs/>
              </w:rPr>
              <w:t>Total</w:t>
            </w:r>
          </w:p>
        </w:tc>
      </w:tr>
      <w:tr w:rsidR="00050994" w:rsidRPr="00A34893" w14:paraId="247E1C11" w14:textId="77777777" w:rsidTr="001C50F2">
        <w:trPr>
          <w:trHeight w:val="20"/>
        </w:trPr>
        <w:tc>
          <w:tcPr>
            <w:tcW w:w="1134" w:type="dxa"/>
            <w:vMerge w:val="restart"/>
            <w:tcBorders>
              <w:top w:val="single" w:sz="4" w:space="0" w:color="auto"/>
            </w:tcBorders>
            <w:noWrap/>
            <w:vAlign w:val="center"/>
            <w:hideMark/>
          </w:tcPr>
          <w:p w14:paraId="76C3049B" w14:textId="77777777" w:rsidR="00F44BB9" w:rsidRPr="00A34893" w:rsidRDefault="00F44BB9" w:rsidP="006727C5">
            <w:pPr>
              <w:widowControl w:val="0"/>
              <w:jc w:val="both"/>
              <w:rPr>
                <w:rFonts w:ascii="Arial" w:hAnsi="Arial" w:cs="Arial"/>
              </w:rPr>
            </w:pPr>
            <w:r w:rsidRPr="00A34893">
              <w:rPr>
                <w:rFonts w:ascii="Arial" w:hAnsi="Arial" w:cs="Arial"/>
                <w:bCs/>
              </w:rPr>
              <w:t>Food crops</w:t>
            </w:r>
          </w:p>
        </w:tc>
        <w:tc>
          <w:tcPr>
            <w:tcW w:w="1134" w:type="dxa"/>
            <w:tcBorders>
              <w:top w:val="single" w:sz="4" w:space="0" w:color="auto"/>
            </w:tcBorders>
            <w:noWrap/>
            <w:vAlign w:val="center"/>
            <w:hideMark/>
          </w:tcPr>
          <w:p w14:paraId="3294A4EC" w14:textId="77777777" w:rsidR="00F44BB9" w:rsidRPr="00A34893" w:rsidRDefault="00F44BB9" w:rsidP="006727C5">
            <w:pPr>
              <w:widowControl w:val="0"/>
              <w:jc w:val="both"/>
              <w:rPr>
                <w:rFonts w:ascii="Arial" w:hAnsi="Arial" w:cs="Arial"/>
              </w:rPr>
            </w:pPr>
            <w:r w:rsidRPr="00A34893">
              <w:rPr>
                <w:rFonts w:ascii="Arial" w:hAnsi="Arial" w:cs="Arial"/>
              </w:rPr>
              <w:t>Area</w:t>
            </w:r>
          </w:p>
        </w:tc>
        <w:tc>
          <w:tcPr>
            <w:tcW w:w="1413" w:type="dxa"/>
            <w:tcBorders>
              <w:top w:val="single" w:sz="4" w:space="0" w:color="auto"/>
            </w:tcBorders>
            <w:vAlign w:val="center"/>
            <w:hideMark/>
          </w:tcPr>
          <w:p w14:paraId="0B87B9E5" w14:textId="77777777" w:rsidR="00F44BB9" w:rsidRPr="00A34893" w:rsidRDefault="00F44BB9" w:rsidP="006727C5">
            <w:pPr>
              <w:widowControl w:val="0"/>
              <w:jc w:val="both"/>
              <w:rPr>
                <w:rFonts w:ascii="Arial" w:hAnsi="Arial" w:cs="Arial"/>
              </w:rPr>
            </w:pPr>
            <w:r w:rsidRPr="00A34893">
              <w:rPr>
                <w:rFonts w:ascii="Arial" w:hAnsi="Arial" w:cs="Arial"/>
              </w:rPr>
              <w:t>ha</w:t>
            </w:r>
          </w:p>
        </w:tc>
        <w:tc>
          <w:tcPr>
            <w:tcW w:w="1134" w:type="dxa"/>
            <w:tcBorders>
              <w:top w:val="single" w:sz="4" w:space="0" w:color="auto"/>
            </w:tcBorders>
            <w:noWrap/>
            <w:vAlign w:val="center"/>
            <w:hideMark/>
          </w:tcPr>
          <w:p w14:paraId="70F33698" w14:textId="77777777" w:rsidR="00F44BB9" w:rsidRPr="00A34893" w:rsidRDefault="00F44BB9" w:rsidP="006727C5">
            <w:pPr>
              <w:widowControl w:val="0"/>
              <w:jc w:val="both"/>
              <w:rPr>
                <w:rFonts w:ascii="Arial" w:hAnsi="Arial" w:cs="Arial"/>
              </w:rPr>
            </w:pPr>
            <w:r w:rsidRPr="00A34893">
              <w:rPr>
                <w:rFonts w:ascii="Arial" w:hAnsi="Arial" w:cs="Arial"/>
              </w:rPr>
              <w:t>0</w:t>
            </w:r>
          </w:p>
        </w:tc>
        <w:tc>
          <w:tcPr>
            <w:tcW w:w="1134" w:type="dxa"/>
            <w:tcBorders>
              <w:top w:val="single" w:sz="4" w:space="0" w:color="auto"/>
            </w:tcBorders>
            <w:noWrap/>
            <w:vAlign w:val="center"/>
            <w:hideMark/>
          </w:tcPr>
          <w:p w14:paraId="3D824C19" w14:textId="77777777" w:rsidR="00F44BB9" w:rsidRPr="00A34893" w:rsidRDefault="00F44BB9" w:rsidP="006727C5">
            <w:pPr>
              <w:widowControl w:val="0"/>
              <w:jc w:val="both"/>
              <w:rPr>
                <w:rFonts w:ascii="Arial" w:hAnsi="Arial" w:cs="Arial"/>
              </w:rPr>
            </w:pPr>
            <w:r w:rsidRPr="00A34893">
              <w:rPr>
                <w:rFonts w:ascii="Arial" w:hAnsi="Arial" w:cs="Arial"/>
              </w:rPr>
              <w:t>2,404</w:t>
            </w:r>
          </w:p>
        </w:tc>
        <w:tc>
          <w:tcPr>
            <w:tcW w:w="1134" w:type="dxa"/>
            <w:tcBorders>
              <w:top w:val="single" w:sz="4" w:space="0" w:color="auto"/>
            </w:tcBorders>
            <w:noWrap/>
            <w:vAlign w:val="center"/>
            <w:hideMark/>
          </w:tcPr>
          <w:p w14:paraId="4AAE1DB1" w14:textId="77777777" w:rsidR="00F44BB9" w:rsidRPr="00A34893" w:rsidRDefault="00F44BB9" w:rsidP="006727C5">
            <w:pPr>
              <w:widowControl w:val="0"/>
              <w:jc w:val="both"/>
              <w:rPr>
                <w:rFonts w:ascii="Arial" w:hAnsi="Arial" w:cs="Arial"/>
              </w:rPr>
            </w:pPr>
            <w:r w:rsidRPr="00A34893">
              <w:rPr>
                <w:rFonts w:ascii="Arial" w:hAnsi="Arial" w:cs="Arial"/>
              </w:rPr>
              <w:t>477</w:t>
            </w:r>
          </w:p>
        </w:tc>
        <w:tc>
          <w:tcPr>
            <w:tcW w:w="1134" w:type="dxa"/>
            <w:tcBorders>
              <w:top w:val="single" w:sz="4" w:space="0" w:color="auto"/>
            </w:tcBorders>
            <w:noWrap/>
            <w:vAlign w:val="bottom"/>
            <w:hideMark/>
          </w:tcPr>
          <w:p w14:paraId="14B5FB80" w14:textId="77777777" w:rsidR="00F44BB9" w:rsidRPr="00A34893" w:rsidRDefault="00F44BB9" w:rsidP="006727C5">
            <w:pPr>
              <w:widowControl w:val="0"/>
              <w:jc w:val="both"/>
              <w:rPr>
                <w:rFonts w:ascii="Arial" w:hAnsi="Arial" w:cs="Arial"/>
              </w:rPr>
            </w:pPr>
            <w:r w:rsidRPr="00A34893">
              <w:rPr>
                <w:rFonts w:ascii="Arial" w:hAnsi="Arial" w:cs="Arial"/>
              </w:rPr>
              <w:t>2,881</w:t>
            </w:r>
          </w:p>
        </w:tc>
      </w:tr>
      <w:tr w:rsidR="00050994" w:rsidRPr="00A34893" w14:paraId="02453BBC" w14:textId="77777777" w:rsidTr="001C50F2">
        <w:trPr>
          <w:trHeight w:val="20"/>
        </w:trPr>
        <w:tc>
          <w:tcPr>
            <w:tcW w:w="1134" w:type="dxa"/>
            <w:vMerge/>
            <w:noWrap/>
            <w:vAlign w:val="bottom"/>
            <w:hideMark/>
          </w:tcPr>
          <w:p w14:paraId="1507855B" w14:textId="77777777" w:rsidR="00F44BB9" w:rsidRPr="00A34893" w:rsidRDefault="00F44BB9" w:rsidP="006727C5">
            <w:pPr>
              <w:widowControl w:val="0"/>
              <w:jc w:val="both"/>
              <w:rPr>
                <w:rFonts w:ascii="Arial" w:hAnsi="Arial" w:cs="Arial"/>
              </w:rPr>
            </w:pPr>
          </w:p>
        </w:tc>
        <w:tc>
          <w:tcPr>
            <w:tcW w:w="1134" w:type="dxa"/>
            <w:noWrap/>
            <w:hideMark/>
          </w:tcPr>
          <w:p w14:paraId="5C93AAFB" w14:textId="77777777" w:rsidR="00F44BB9" w:rsidRPr="00A34893" w:rsidRDefault="00F44BB9" w:rsidP="006727C5">
            <w:pPr>
              <w:widowControl w:val="0"/>
              <w:jc w:val="both"/>
              <w:rPr>
                <w:rFonts w:ascii="Arial" w:hAnsi="Arial" w:cs="Arial"/>
              </w:rPr>
            </w:pPr>
            <w:r w:rsidRPr="00A34893">
              <w:rPr>
                <w:rFonts w:ascii="Arial" w:hAnsi="Arial" w:cs="Arial"/>
              </w:rPr>
              <w:t>Urea</w:t>
            </w:r>
          </w:p>
        </w:tc>
        <w:tc>
          <w:tcPr>
            <w:tcW w:w="1413" w:type="dxa"/>
            <w:noWrap/>
            <w:hideMark/>
          </w:tcPr>
          <w:p w14:paraId="28133E7F" w14:textId="45E407E4"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1134" w:type="dxa"/>
            <w:noWrap/>
            <w:vAlign w:val="bottom"/>
            <w:hideMark/>
          </w:tcPr>
          <w:p w14:paraId="0551436A" w14:textId="77777777" w:rsidR="00F44BB9" w:rsidRPr="00A34893" w:rsidRDefault="00F44BB9" w:rsidP="006727C5">
            <w:pPr>
              <w:widowControl w:val="0"/>
              <w:jc w:val="both"/>
              <w:rPr>
                <w:rFonts w:ascii="Arial" w:hAnsi="Arial" w:cs="Arial"/>
              </w:rPr>
            </w:pPr>
            <w:r w:rsidRPr="00A34893">
              <w:rPr>
                <w:rFonts w:ascii="Arial" w:hAnsi="Arial" w:cs="Arial"/>
              </w:rPr>
              <w:t>0</w:t>
            </w:r>
          </w:p>
        </w:tc>
        <w:tc>
          <w:tcPr>
            <w:tcW w:w="1134" w:type="dxa"/>
            <w:noWrap/>
            <w:vAlign w:val="bottom"/>
            <w:hideMark/>
          </w:tcPr>
          <w:p w14:paraId="1993F29B" w14:textId="77777777" w:rsidR="00F44BB9" w:rsidRPr="00A34893" w:rsidRDefault="00F44BB9" w:rsidP="006727C5">
            <w:pPr>
              <w:widowControl w:val="0"/>
              <w:jc w:val="both"/>
              <w:rPr>
                <w:rFonts w:ascii="Arial" w:hAnsi="Arial" w:cs="Arial"/>
              </w:rPr>
            </w:pPr>
            <w:r w:rsidRPr="00A34893">
              <w:rPr>
                <w:rFonts w:ascii="Arial" w:hAnsi="Arial" w:cs="Arial"/>
              </w:rPr>
              <w:t>185.96</w:t>
            </w:r>
          </w:p>
        </w:tc>
        <w:tc>
          <w:tcPr>
            <w:tcW w:w="1134" w:type="dxa"/>
            <w:noWrap/>
            <w:vAlign w:val="bottom"/>
            <w:hideMark/>
          </w:tcPr>
          <w:p w14:paraId="5BCEE785" w14:textId="77777777" w:rsidR="00F44BB9" w:rsidRPr="00A34893" w:rsidRDefault="00F44BB9" w:rsidP="006727C5">
            <w:pPr>
              <w:widowControl w:val="0"/>
              <w:jc w:val="both"/>
              <w:rPr>
                <w:rFonts w:ascii="Arial" w:hAnsi="Arial" w:cs="Arial"/>
              </w:rPr>
            </w:pPr>
            <w:r w:rsidRPr="00A34893">
              <w:rPr>
                <w:rFonts w:ascii="Arial" w:hAnsi="Arial" w:cs="Arial"/>
              </w:rPr>
              <w:t>36.87</w:t>
            </w:r>
          </w:p>
        </w:tc>
        <w:tc>
          <w:tcPr>
            <w:tcW w:w="1134" w:type="dxa"/>
            <w:noWrap/>
            <w:vAlign w:val="bottom"/>
            <w:hideMark/>
          </w:tcPr>
          <w:p w14:paraId="2B94B089" w14:textId="77777777" w:rsidR="00F44BB9" w:rsidRPr="00A34893" w:rsidRDefault="00F44BB9" w:rsidP="006727C5">
            <w:pPr>
              <w:widowControl w:val="0"/>
              <w:jc w:val="both"/>
              <w:rPr>
                <w:rFonts w:ascii="Arial" w:hAnsi="Arial" w:cs="Arial"/>
              </w:rPr>
            </w:pPr>
            <w:r w:rsidRPr="00A34893">
              <w:rPr>
                <w:rFonts w:ascii="Arial" w:hAnsi="Arial" w:cs="Arial"/>
              </w:rPr>
              <w:t>223</w:t>
            </w:r>
          </w:p>
        </w:tc>
      </w:tr>
      <w:tr w:rsidR="008D0782" w:rsidRPr="00A34893" w14:paraId="07948226" w14:textId="77777777" w:rsidTr="001C50F2">
        <w:trPr>
          <w:trHeight w:val="20"/>
        </w:trPr>
        <w:tc>
          <w:tcPr>
            <w:tcW w:w="1134" w:type="dxa"/>
            <w:vMerge/>
            <w:noWrap/>
            <w:vAlign w:val="bottom"/>
            <w:hideMark/>
          </w:tcPr>
          <w:p w14:paraId="3511451C" w14:textId="77777777" w:rsidR="008D0782" w:rsidRPr="00A34893" w:rsidRDefault="008D0782" w:rsidP="008D0782">
            <w:pPr>
              <w:widowControl w:val="0"/>
              <w:jc w:val="both"/>
              <w:rPr>
                <w:rFonts w:ascii="Arial" w:hAnsi="Arial" w:cs="Arial"/>
              </w:rPr>
            </w:pPr>
          </w:p>
        </w:tc>
        <w:tc>
          <w:tcPr>
            <w:tcW w:w="1134" w:type="dxa"/>
            <w:noWrap/>
            <w:hideMark/>
          </w:tcPr>
          <w:p w14:paraId="72950449" w14:textId="77777777" w:rsidR="008D0782" w:rsidRPr="00A34893" w:rsidRDefault="008D0782" w:rsidP="001C50F2">
            <w:pPr>
              <w:widowControl w:val="0"/>
              <w:ind w:right="-108"/>
              <w:jc w:val="both"/>
              <w:rPr>
                <w:rFonts w:ascii="Arial" w:hAnsi="Arial" w:cs="Arial"/>
              </w:rPr>
            </w:pPr>
            <w:r w:rsidRPr="00A34893">
              <w:rPr>
                <w:rFonts w:ascii="Arial" w:hAnsi="Arial" w:cs="Arial"/>
              </w:rPr>
              <w:t>Phosphate fertilizer</w:t>
            </w:r>
          </w:p>
        </w:tc>
        <w:tc>
          <w:tcPr>
            <w:tcW w:w="1413" w:type="dxa"/>
            <w:noWrap/>
            <w:hideMark/>
          </w:tcPr>
          <w:p w14:paraId="59D24F71" w14:textId="580F8CF8"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1134" w:type="dxa"/>
            <w:noWrap/>
            <w:vAlign w:val="bottom"/>
            <w:hideMark/>
          </w:tcPr>
          <w:p w14:paraId="743E83AE" w14:textId="77777777" w:rsidR="008D0782" w:rsidRPr="00A34893" w:rsidRDefault="008D0782" w:rsidP="008D0782">
            <w:pPr>
              <w:widowControl w:val="0"/>
              <w:jc w:val="both"/>
              <w:rPr>
                <w:rFonts w:ascii="Arial" w:hAnsi="Arial" w:cs="Arial"/>
              </w:rPr>
            </w:pPr>
            <w:r w:rsidRPr="00A34893">
              <w:rPr>
                <w:rFonts w:ascii="Arial" w:hAnsi="Arial" w:cs="Arial"/>
              </w:rPr>
              <w:t>0</w:t>
            </w:r>
          </w:p>
        </w:tc>
        <w:tc>
          <w:tcPr>
            <w:tcW w:w="1134" w:type="dxa"/>
            <w:noWrap/>
            <w:vAlign w:val="bottom"/>
            <w:hideMark/>
          </w:tcPr>
          <w:p w14:paraId="1D4E9E0D" w14:textId="77777777" w:rsidR="008D0782" w:rsidRPr="00A34893" w:rsidRDefault="008D0782" w:rsidP="008D0782">
            <w:pPr>
              <w:widowControl w:val="0"/>
              <w:jc w:val="both"/>
              <w:rPr>
                <w:rFonts w:ascii="Arial" w:hAnsi="Arial" w:cs="Arial"/>
              </w:rPr>
            </w:pPr>
            <w:r w:rsidRPr="00A34893">
              <w:rPr>
                <w:rFonts w:ascii="Arial" w:hAnsi="Arial" w:cs="Arial"/>
              </w:rPr>
              <w:t>102.41</w:t>
            </w:r>
          </w:p>
        </w:tc>
        <w:tc>
          <w:tcPr>
            <w:tcW w:w="1134" w:type="dxa"/>
            <w:noWrap/>
            <w:vAlign w:val="bottom"/>
            <w:hideMark/>
          </w:tcPr>
          <w:p w14:paraId="6C122BAA" w14:textId="77777777" w:rsidR="008D0782" w:rsidRPr="00A34893" w:rsidRDefault="008D0782" w:rsidP="008D0782">
            <w:pPr>
              <w:widowControl w:val="0"/>
              <w:jc w:val="both"/>
              <w:rPr>
                <w:rFonts w:ascii="Arial" w:hAnsi="Arial" w:cs="Arial"/>
              </w:rPr>
            </w:pPr>
            <w:r w:rsidRPr="00A34893">
              <w:rPr>
                <w:rFonts w:ascii="Arial" w:hAnsi="Arial" w:cs="Arial"/>
              </w:rPr>
              <w:t>20.30</w:t>
            </w:r>
          </w:p>
        </w:tc>
        <w:tc>
          <w:tcPr>
            <w:tcW w:w="1134" w:type="dxa"/>
            <w:noWrap/>
            <w:vAlign w:val="bottom"/>
            <w:hideMark/>
          </w:tcPr>
          <w:p w14:paraId="10221BE3" w14:textId="77777777" w:rsidR="008D0782" w:rsidRPr="00A34893" w:rsidRDefault="008D0782" w:rsidP="008D0782">
            <w:pPr>
              <w:widowControl w:val="0"/>
              <w:jc w:val="both"/>
              <w:rPr>
                <w:rFonts w:ascii="Arial" w:hAnsi="Arial" w:cs="Arial"/>
              </w:rPr>
            </w:pPr>
            <w:r w:rsidRPr="00A34893">
              <w:rPr>
                <w:rFonts w:ascii="Arial" w:hAnsi="Arial" w:cs="Arial"/>
              </w:rPr>
              <w:t>123</w:t>
            </w:r>
          </w:p>
        </w:tc>
      </w:tr>
      <w:tr w:rsidR="008D0782" w:rsidRPr="00A34893" w14:paraId="05DE86EF" w14:textId="77777777" w:rsidTr="001C50F2">
        <w:trPr>
          <w:trHeight w:val="20"/>
        </w:trPr>
        <w:tc>
          <w:tcPr>
            <w:tcW w:w="1134" w:type="dxa"/>
            <w:vMerge/>
            <w:noWrap/>
            <w:vAlign w:val="center"/>
          </w:tcPr>
          <w:p w14:paraId="6751A57F" w14:textId="77777777" w:rsidR="008D0782" w:rsidRPr="00A34893" w:rsidRDefault="008D0782" w:rsidP="008D0782">
            <w:pPr>
              <w:widowControl w:val="0"/>
              <w:jc w:val="both"/>
              <w:rPr>
                <w:rFonts w:ascii="Arial" w:hAnsi="Arial" w:cs="Arial"/>
              </w:rPr>
            </w:pPr>
          </w:p>
        </w:tc>
        <w:tc>
          <w:tcPr>
            <w:tcW w:w="1134" w:type="dxa"/>
            <w:noWrap/>
            <w:vAlign w:val="center"/>
          </w:tcPr>
          <w:p w14:paraId="4246F418" w14:textId="77777777" w:rsidR="008D0782" w:rsidRPr="00A34893" w:rsidRDefault="008D0782" w:rsidP="008D0782">
            <w:pPr>
              <w:widowControl w:val="0"/>
              <w:jc w:val="both"/>
              <w:rPr>
                <w:rFonts w:ascii="Arial" w:hAnsi="Arial" w:cs="Arial"/>
              </w:rPr>
            </w:pPr>
            <w:r w:rsidRPr="00A34893">
              <w:rPr>
                <w:rFonts w:ascii="Arial" w:hAnsi="Arial" w:cs="Arial"/>
              </w:rPr>
              <w:t>TN</w:t>
            </w:r>
          </w:p>
        </w:tc>
        <w:tc>
          <w:tcPr>
            <w:tcW w:w="1413" w:type="dxa"/>
          </w:tcPr>
          <w:p w14:paraId="370F1955" w14:textId="679FE972"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1134" w:type="dxa"/>
            <w:noWrap/>
            <w:vAlign w:val="bottom"/>
          </w:tcPr>
          <w:p w14:paraId="594B98D6" w14:textId="77777777" w:rsidR="008D0782" w:rsidRPr="00A34893" w:rsidRDefault="008D0782" w:rsidP="008D0782">
            <w:pPr>
              <w:widowControl w:val="0"/>
              <w:jc w:val="both"/>
              <w:rPr>
                <w:rFonts w:ascii="Arial" w:hAnsi="Arial" w:cs="Arial"/>
              </w:rPr>
            </w:pPr>
            <w:r w:rsidRPr="00A34893">
              <w:rPr>
                <w:rFonts w:ascii="Arial" w:hAnsi="Arial" w:cs="Arial"/>
              </w:rPr>
              <w:t>0</w:t>
            </w:r>
          </w:p>
        </w:tc>
        <w:tc>
          <w:tcPr>
            <w:tcW w:w="1134" w:type="dxa"/>
            <w:noWrap/>
            <w:vAlign w:val="bottom"/>
          </w:tcPr>
          <w:p w14:paraId="4433241B" w14:textId="77777777" w:rsidR="008D0782" w:rsidRPr="00A34893" w:rsidRDefault="008D0782" w:rsidP="008D0782">
            <w:pPr>
              <w:widowControl w:val="0"/>
              <w:jc w:val="both"/>
              <w:rPr>
                <w:rFonts w:ascii="Arial" w:hAnsi="Arial" w:cs="Arial"/>
              </w:rPr>
            </w:pPr>
            <w:r w:rsidRPr="00A34893">
              <w:rPr>
                <w:rFonts w:ascii="Arial" w:hAnsi="Arial" w:cs="Arial"/>
              </w:rPr>
              <w:t>38.12</w:t>
            </w:r>
          </w:p>
        </w:tc>
        <w:tc>
          <w:tcPr>
            <w:tcW w:w="1134" w:type="dxa"/>
            <w:noWrap/>
            <w:vAlign w:val="bottom"/>
          </w:tcPr>
          <w:p w14:paraId="78FCFBE4" w14:textId="77777777" w:rsidR="008D0782" w:rsidRPr="00A34893" w:rsidRDefault="008D0782" w:rsidP="008D0782">
            <w:pPr>
              <w:widowControl w:val="0"/>
              <w:jc w:val="both"/>
              <w:rPr>
                <w:rFonts w:ascii="Arial" w:hAnsi="Arial" w:cs="Arial"/>
              </w:rPr>
            </w:pPr>
            <w:r w:rsidRPr="00A34893">
              <w:rPr>
                <w:rFonts w:ascii="Arial" w:hAnsi="Arial" w:cs="Arial"/>
              </w:rPr>
              <w:t>7.56</w:t>
            </w:r>
          </w:p>
        </w:tc>
        <w:tc>
          <w:tcPr>
            <w:tcW w:w="1134" w:type="dxa"/>
            <w:noWrap/>
            <w:vAlign w:val="bottom"/>
          </w:tcPr>
          <w:p w14:paraId="1C586319" w14:textId="77777777" w:rsidR="008D0782" w:rsidRPr="00A34893" w:rsidRDefault="008D0782" w:rsidP="008D0782">
            <w:pPr>
              <w:widowControl w:val="0"/>
              <w:jc w:val="both"/>
              <w:rPr>
                <w:rFonts w:ascii="Arial" w:hAnsi="Arial" w:cs="Arial"/>
              </w:rPr>
            </w:pPr>
            <w:r w:rsidRPr="00A34893">
              <w:rPr>
                <w:rFonts w:ascii="Arial" w:hAnsi="Arial" w:cs="Arial"/>
              </w:rPr>
              <w:t>45.68</w:t>
            </w:r>
          </w:p>
        </w:tc>
      </w:tr>
      <w:tr w:rsidR="008D0782" w:rsidRPr="00A34893" w14:paraId="0B856A34" w14:textId="77777777" w:rsidTr="001C50F2">
        <w:trPr>
          <w:trHeight w:val="20"/>
        </w:trPr>
        <w:tc>
          <w:tcPr>
            <w:tcW w:w="1134" w:type="dxa"/>
            <w:vMerge/>
            <w:tcBorders>
              <w:bottom w:val="single" w:sz="4" w:space="0" w:color="auto"/>
            </w:tcBorders>
            <w:noWrap/>
            <w:vAlign w:val="center"/>
          </w:tcPr>
          <w:p w14:paraId="44EB31ED" w14:textId="77777777" w:rsidR="008D0782" w:rsidRPr="00A34893" w:rsidRDefault="008D0782" w:rsidP="008D0782">
            <w:pPr>
              <w:widowControl w:val="0"/>
              <w:jc w:val="both"/>
              <w:rPr>
                <w:rFonts w:ascii="Arial" w:hAnsi="Arial" w:cs="Arial"/>
              </w:rPr>
            </w:pPr>
          </w:p>
        </w:tc>
        <w:tc>
          <w:tcPr>
            <w:tcW w:w="1134" w:type="dxa"/>
            <w:tcBorders>
              <w:bottom w:val="single" w:sz="4" w:space="0" w:color="auto"/>
            </w:tcBorders>
            <w:noWrap/>
            <w:vAlign w:val="center"/>
          </w:tcPr>
          <w:p w14:paraId="0DE7264B" w14:textId="77777777" w:rsidR="008D0782" w:rsidRPr="00A34893" w:rsidRDefault="008D0782" w:rsidP="008D0782">
            <w:pPr>
              <w:widowControl w:val="0"/>
              <w:jc w:val="both"/>
              <w:rPr>
                <w:rFonts w:ascii="Arial" w:hAnsi="Arial" w:cs="Arial"/>
              </w:rPr>
            </w:pPr>
            <w:r w:rsidRPr="00A34893">
              <w:rPr>
                <w:rFonts w:ascii="Arial" w:hAnsi="Arial" w:cs="Arial"/>
              </w:rPr>
              <w:t>TP</w:t>
            </w:r>
          </w:p>
        </w:tc>
        <w:tc>
          <w:tcPr>
            <w:tcW w:w="1413" w:type="dxa"/>
            <w:tcBorders>
              <w:bottom w:val="single" w:sz="4" w:space="0" w:color="auto"/>
            </w:tcBorders>
          </w:tcPr>
          <w:p w14:paraId="77B4D2E0" w14:textId="7CCBB511"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1134" w:type="dxa"/>
            <w:tcBorders>
              <w:bottom w:val="single" w:sz="4" w:space="0" w:color="auto"/>
            </w:tcBorders>
            <w:noWrap/>
            <w:vAlign w:val="bottom"/>
          </w:tcPr>
          <w:p w14:paraId="6F0ACE16" w14:textId="77777777" w:rsidR="008D0782" w:rsidRPr="00A34893" w:rsidRDefault="008D0782" w:rsidP="008D0782">
            <w:pPr>
              <w:widowControl w:val="0"/>
              <w:jc w:val="both"/>
              <w:rPr>
                <w:rFonts w:ascii="Arial" w:hAnsi="Arial" w:cs="Arial"/>
              </w:rPr>
            </w:pPr>
            <w:r w:rsidRPr="00A34893">
              <w:rPr>
                <w:rFonts w:ascii="Arial" w:hAnsi="Arial" w:cs="Arial"/>
              </w:rPr>
              <w:t>0</w:t>
            </w:r>
          </w:p>
        </w:tc>
        <w:tc>
          <w:tcPr>
            <w:tcW w:w="1134" w:type="dxa"/>
            <w:tcBorders>
              <w:bottom w:val="single" w:sz="4" w:space="0" w:color="auto"/>
            </w:tcBorders>
            <w:noWrap/>
            <w:vAlign w:val="bottom"/>
          </w:tcPr>
          <w:p w14:paraId="0C9125CB" w14:textId="77777777" w:rsidR="008D0782" w:rsidRPr="00A34893" w:rsidRDefault="008D0782" w:rsidP="008D0782">
            <w:pPr>
              <w:widowControl w:val="0"/>
              <w:jc w:val="both"/>
              <w:rPr>
                <w:rFonts w:ascii="Arial" w:hAnsi="Arial" w:cs="Arial"/>
              </w:rPr>
            </w:pPr>
            <w:r w:rsidRPr="00A34893">
              <w:rPr>
                <w:rFonts w:ascii="Arial" w:hAnsi="Arial" w:cs="Arial"/>
              </w:rPr>
              <w:t>3.57</w:t>
            </w:r>
          </w:p>
        </w:tc>
        <w:tc>
          <w:tcPr>
            <w:tcW w:w="1134" w:type="dxa"/>
            <w:tcBorders>
              <w:bottom w:val="single" w:sz="4" w:space="0" w:color="auto"/>
            </w:tcBorders>
            <w:noWrap/>
            <w:vAlign w:val="bottom"/>
          </w:tcPr>
          <w:p w14:paraId="3763A3B4" w14:textId="77777777" w:rsidR="008D0782" w:rsidRPr="00A34893" w:rsidRDefault="008D0782" w:rsidP="008D0782">
            <w:pPr>
              <w:widowControl w:val="0"/>
              <w:jc w:val="both"/>
              <w:rPr>
                <w:rFonts w:ascii="Arial" w:hAnsi="Arial" w:cs="Arial"/>
              </w:rPr>
            </w:pPr>
            <w:r w:rsidRPr="00A34893">
              <w:rPr>
                <w:rFonts w:ascii="Arial" w:hAnsi="Arial" w:cs="Arial"/>
              </w:rPr>
              <w:t>0.71</w:t>
            </w:r>
          </w:p>
        </w:tc>
        <w:tc>
          <w:tcPr>
            <w:tcW w:w="1134" w:type="dxa"/>
            <w:tcBorders>
              <w:bottom w:val="single" w:sz="4" w:space="0" w:color="auto"/>
            </w:tcBorders>
            <w:noWrap/>
            <w:vAlign w:val="bottom"/>
          </w:tcPr>
          <w:p w14:paraId="048C0AC2" w14:textId="77777777" w:rsidR="008D0782" w:rsidRPr="00A34893" w:rsidRDefault="008D0782" w:rsidP="008D0782">
            <w:pPr>
              <w:widowControl w:val="0"/>
              <w:jc w:val="both"/>
              <w:rPr>
                <w:rFonts w:ascii="Arial" w:hAnsi="Arial" w:cs="Arial"/>
              </w:rPr>
            </w:pPr>
            <w:r w:rsidRPr="00A34893">
              <w:rPr>
                <w:rFonts w:ascii="Arial" w:hAnsi="Arial" w:cs="Arial"/>
              </w:rPr>
              <w:t>4.28</w:t>
            </w:r>
          </w:p>
        </w:tc>
      </w:tr>
      <w:tr w:rsidR="00050994" w:rsidRPr="00A34893" w14:paraId="475DF2D0" w14:textId="77777777" w:rsidTr="001C50F2">
        <w:trPr>
          <w:trHeight w:val="20"/>
        </w:trPr>
        <w:tc>
          <w:tcPr>
            <w:tcW w:w="1134" w:type="dxa"/>
            <w:vMerge w:val="restart"/>
            <w:tcBorders>
              <w:top w:val="single" w:sz="4" w:space="0" w:color="auto"/>
              <w:bottom w:val="nil"/>
            </w:tcBorders>
            <w:noWrap/>
            <w:vAlign w:val="center"/>
            <w:hideMark/>
          </w:tcPr>
          <w:p w14:paraId="1848096F" w14:textId="77777777" w:rsidR="00F44BB9" w:rsidRPr="00A34893" w:rsidRDefault="00F44BB9" w:rsidP="006727C5">
            <w:pPr>
              <w:widowControl w:val="0"/>
              <w:jc w:val="both"/>
              <w:rPr>
                <w:rFonts w:ascii="Arial" w:hAnsi="Arial" w:cs="Arial"/>
              </w:rPr>
            </w:pPr>
            <w:r w:rsidRPr="00A34893">
              <w:rPr>
                <w:rFonts w:ascii="Arial" w:hAnsi="Arial" w:cs="Arial"/>
                <w:bCs/>
              </w:rPr>
              <w:t>Annual industrial crops</w:t>
            </w:r>
          </w:p>
        </w:tc>
        <w:tc>
          <w:tcPr>
            <w:tcW w:w="1134" w:type="dxa"/>
            <w:tcBorders>
              <w:top w:val="single" w:sz="4" w:space="0" w:color="auto"/>
              <w:bottom w:val="nil"/>
            </w:tcBorders>
            <w:noWrap/>
            <w:vAlign w:val="center"/>
            <w:hideMark/>
          </w:tcPr>
          <w:p w14:paraId="1E9EB82D" w14:textId="77777777" w:rsidR="00F44BB9" w:rsidRPr="00A34893" w:rsidRDefault="00F44BB9" w:rsidP="006727C5">
            <w:pPr>
              <w:widowControl w:val="0"/>
              <w:jc w:val="both"/>
              <w:rPr>
                <w:rFonts w:ascii="Arial" w:hAnsi="Arial" w:cs="Arial"/>
              </w:rPr>
            </w:pPr>
            <w:r w:rsidRPr="00A34893">
              <w:rPr>
                <w:rFonts w:ascii="Arial" w:hAnsi="Arial" w:cs="Arial"/>
              </w:rPr>
              <w:t>Area</w:t>
            </w:r>
          </w:p>
        </w:tc>
        <w:tc>
          <w:tcPr>
            <w:tcW w:w="1413" w:type="dxa"/>
            <w:tcBorders>
              <w:top w:val="single" w:sz="4" w:space="0" w:color="auto"/>
              <w:bottom w:val="nil"/>
            </w:tcBorders>
            <w:vAlign w:val="center"/>
            <w:hideMark/>
          </w:tcPr>
          <w:p w14:paraId="4A0C4973" w14:textId="77777777" w:rsidR="00F44BB9" w:rsidRPr="00A34893" w:rsidRDefault="00F44BB9" w:rsidP="006727C5">
            <w:pPr>
              <w:widowControl w:val="0"/>
              <w:jc w:val="both"/>
              <w:rPr>
                <w:rFonts w:ascii="Arial" w:hAnsi="Arial" w:cs="Arial"/>
              </w:rPr>
            </w:pPr>
            <w:r w:rsidRPr="00A34893">
              <w:rPr>
                <w:rFonts w:ascii="Arial" w:hAnsi="Arial" w:cs="Arial"/>
              </w:rPr>
              <w:t>ha</w:t>
            </w:r>
          </w:p>
        </w:tc>
        <w:tc>
          <w:tcPr>
            <w:tcW w:w="1134" w:type="dxa"/>
            <w:tcBorders>
              <w:top w:val="single" w:sz="4" w:space="0" w:color="auto"/>
              <w:bottom w:val="nil"/>
            </w:tcBorders>
            <w:noWrap/>
            <w:vAlign w:val="center"/>
            <w:hideMark/>
          </w:tcPr>
          <w:p w14:paraId="546A95F8" w14:textId="77777777" w:rsidR="00F44BB9" w:rsidRPr="00A34893" w:rsidRDefault="00F44BB9" w:rsidP="006727C5">
            <w:pPr>
              <w:widowControl w:val="0"/>
              <w:jc w:val="both"/>
              <w:rPr>
                <w:rFonts w:ascii="Arial" w:hAnsi="Arial" w:cs="Arial"/>
              </w:rPr>
            </w:pPr>
            <w:r w:rsidRPr="00A34893">
              <w:rPr>
                <w:rFonts w:ascii="Arial" w:hAnsi="Arial" w:cs="Arial"/>
              </w:rPr>
              <w:t>115</w:t>
            </w:r>
          </w:p>
        </w:tc>
        <w:tc>
          <w:tcPr>
            <w:tcW w:w="1134" w:type="dxa"/>
            <w:tcBorders>
              <w:top w:val="single" w:sz="4" w:space="0" w:color="auto"/>
              <w:bottom w:val="nil"/>
            </w:tcBorders>
            <w:noWrap/>
            <w:vAlign w:val="center"/>
            <w:hideMark/>
          </w:tcPr>
          <w:p w14:paraId="18083917" w14:textId="77777777" w:rsidR="00F44BB9" w:rsidRPr="00A34893" w:rsidRDefault="00F44BB9" w:rsidP="006727C5">
            <w:pPr>
              <w:widowControl w:val="0"/>
              <w:jc w:val="both"/>
              <w:rPr>
                <w:rFonts w:ascii="Arial" w:hAnsi="Arial" w:cs="Arial"/>
              </w:rPr>
            </w:pPr>
            <w:r w:rsidRPr="00A34893">
              <w:rPr>
                <w:rFonts w:ascii="Arial" w:hAnsi="Arial" w:cs="Arial"/>
              </w:rPr>
              <w:t>3,573</w:t>
            </w:r>
          </w:p>
        </w:tc>
        <w:tc>
          <w:tcPr>
            <w:tcW w:w="1134" w:type="dxa"/>
            <w:tcBorders>
              <w:top w:val="single" w:sz="4" w:space="0" w:color="auto"/>
              <w:bottom w:val="nil"/>
            </w:tcBorders>
            <w:noWrap/>
            <w:vAlign w:val="center"/>
            <w:hideMark/>
          </w:tcPr>
          <w:p w14:paraId="0E82F3B6" w14:textId="77777777" w:rsidR="00F44BB9" w:rsidRPr="00A34893" w:rsidRDefault="00F44BB9" w:rsidP="006727C5">
            <w:pPr>
              <w:widowControl w:val="0"/>
              <w:jc w:val="both"/>
              <w:rPr>
                <w:rFonts w:ascii="Arial" w:hAnsi="Arial" w:cs="Arial"/>
              </w:rPr>
            </w:pPr>
            <w:r w:rsidRPr="00A34893">
              <w:rPr>
                <w:rFonts w:ascii="Arial" w:hAnsi="Arial" w:cs="Arial"/>
              </w:rPr>
              <w:t>2,059</w:t>
            </w:r>
          </w:p>
        </w:tc>
        <w:tc>
          <w:tcPr>
            <w:tcW w:w="1134" w:type="dxa"/>
            <w:tcBorders>
              <w:top w:val="single" w:sz="4" w:space="0" w:color="auto"/>
              <w:bottom w:val="nil"/>
            </w:tcBorders>
            <w:noWrap/>
            <w:vAlign w:val="bottom"/>
            <w:hideMark/>
          </w:tcPr>
          <w:p w14:paraId="50CC441D" w14:textId="77777777" w:rsidR="00F44BB9" w:rsidRPr="00A34893" w:rsidRDefault="00F44BB9" w:rsidP="006727C5">
            <w:pPr>
              <w:widowControl w:val="0"/>
              <w:jc w:val="both"/>
              <w:rPr>
                <w:rFonts w:ascii="Arial" w:hAnsi="Arial" w:cs="Arial"/>
              </w:rPr>
            </w:pPr>
            <w:r w:rsidRPr="00A34893">
              <w:rPr>
                <w:rFonts w:ascii="Arial" w:hAnsi="Arial" w:cs="Arial"/>
              </w:rPr>
              <w:t>5,747</w:t>
            </w:r>
          </w:p>
        </w:tc>
      </w:tr>
      <w:tr w:rsidR="008D0782" w:rsidRPr="00A34893" w14:paraId="39AA974C" w14:textId="77777777" w:rsidTr="001C50F2">
        <w:trPr>
          <w:trHeight w:val="20"/>
        </w:trPr>
        <w:tc>
          <w:tcPr>
            <w:tcW w:w="1134" w:type="dxa"/>
            <w:vMerge/>
            <w:tcBorders>
              <w:top w:val="nil"/>
            </w:tcBorders>
            <w:noWrap/>
            <w:vAlign w:val="bottom"/>
            <w:hideMark/>
          </w:tcPr>
          <w:p w14:paraId="7A38ED13" w14:textId="77777777" w:rsidR="008D0782" w:rsidRPr="00A34893" w:rsidRDefault="008D0782" w:rsidP="008D0782">
            <w:pPr>
              <w:widowControl w:val="0"/>
              <w:jc w:val="both"/>
              <w:rPr>
                <w:rFonts w:ascii="Arial" w:hAnsi="Arial" w:cs="Arial"/>
              </w:rPr>
            </w:pPr>
          </w:p>
        </w:tc>
        <w:tc>
          <w:tcPr>
            <w:tcW w:w="1134" w:type="dxa"/>
            <w:tcBorders>
              <w:top w:val="nil"/>
            </w:tcBorders>
            <w:noWrap/>
            <w:hideMark/>
          </w:tcPr>
          <w:p w14:paraId="74EBF819" w14:textId="77777777" w:rsidR="008D0782" w:rsidRPr="00A34893" w:rsidRDefault="008D0782" w:rsidP="008D0782">
            <w:pPr>
              <w:widowControl w:val="0"/>
              <w:jc w:val="both"/>
              <w:rPr>
                <w:rFonts w:ascii="Arial" w:hAnsi="Arial" w:cs="Arial"/>
              </w:rPr>
            </w:pPr>
            <w:r w:rsidRPr="00A34893">
              <w:rPr>
                <w:rFonts w:ascii="Arial" w:hAnsi="Arial" w:cs="Arial"/>
              </w:rPr>
              <w:t>Urea</w:t>
            </w:r>
          </w:p>
        </w:tc>
        <w:tc>
          <w:tcPr>
            <w:tcW w:w="1413" w:type="dxa"/>
            <w:tcBorders>
              <w:top w:val="nil"/>
            </w:tcBorders>
            <w:noWrap/>
            <w:hideMark/>
          </w:tcPr>
          <w:p w14:paraId="1B99BD36" w14:textId="2DEE5AA4"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1134" w:type="dxa"/>
            <w:tcBorders>
              <w:top w:val="nil"/>
            </w:tcBorders>
            <w:noWrap/>
            <w:vAlign w:val="bottom"/>
            <w:hideMark/>
          </w:tcPr>
          <w:p w14:paraId="73FC8A45" w14:textId="77777777" w:rsidR="008D0782" w:rsidRPr="00A34893" w:rsidRDefault="008D0782" w:rsidP="008D0782">
            <w:pPr>
              <w:widowControl w:val="0"/>
              <w:jc w:val="both"/>
              <w:rPr>
                <w:rFonts w:ascii="Arial" w:hAnsi="Arial" w:cs="Arial"/>
              </w:rPr>
            </w:pPr>
            <w:r w:rsidRPr="00A34893">
              <w:rPr>
                <w:rFonts w:ascii="Arial" w:hAnsi="Arial" w:cs="Arial"/>
              </w:rPr>
              <w:t>7.05</w:t>
            </w:r>
          </w:p>
        </w:tc>
        <w:tc>
          <w:tcPr>
            <w:tcW w:w="1134" w:type="dxa"/>
            <w:tcBorders>
              <w:top w:val="nil"/>
            </w:tcBorders>
            <w:noWrap/>
            <w:vAlign w:val="bottom"/>
            <w:hideMark/>
          </w:tcPr>
          <w:p w14:paraId="3A51681C" w14:textId="77777777" w:rsidR="008D0782" w:rsidRPr="00A34893" w:rsidRDefault="008D0782" w:rsidP="008D0782">
            <w:pPr>
              <w:widowControl w:val="0"/>
              <w:jc w:val="both"/>
              <w:rPr>
                <w:rFonts w:ascii="Arial" w:hAnsi="Arial" w:cs="Arial"/>
              </w:rPr>
            </w:pPr>
            <w:r w:rsidRPr="00A34893">
              <w:rPr>
                <w:rFonts w:ascii="Arial" w:hAnsi="Arial" w:cs="Arial"/>
              </w:rPr>
              <w:t>218.30</w:t>
            </w:r>
          </w:p>
        </w:tc>
        <w:tc>
          <w:tcPr>
            <w:tcW w:w="1134" w:type="dxa"/>
            <w:tcBorders>
              <w:top w:val="nil"/>
            </w:tcBorders>
            <w:noWrap/>
            <w:vAlign w:val="bottom"/>
            <w:hideMark/>
          </w:tcPr>
          <w:p w14:paraId="6013DB81" w14:textId="77777777" w:rsidR="008D0782" w:rsidRPr="00A34893" w:rsidRDefault="008D0782" w:rsidP="008D0782">
            <w:pPr>
              <w:widowControl w:val="0"/>
              <w:jc w:val="both"/>
              <w:rPr>
                <w:rFonts w:ascii="Arial" w:hAnsi="Arial" w:cs="Arial"/>
              </w:rPr>
            </w:pPr>
            <w:r w:rsidRPr="00A34893">
              <w:rPr>
                <w:rFonts w:ascii="Arial" w:hAnsi="Arial" w:cs="Arial"/>
              </w:rPr>
              <w:t>125.79</w:t>
            </w:r>
          </w:p>
        </w:tc>
        <w:tc>
          <w:tcPr>
            <w:tcW w:w="1134" w:type="dxa"/>
            <w:tcBorders>
              <w:top w:val="nil"/>
            </w:tcBorders>
            <w:noWrap/>
            <w:vAlign w:val="bottom"/>
            <w:hideMark/>
          </w:tcPr>
          <w:p w14:paraId="74D8BBD4" w14:textId="77777777" w:rsidR="008D0782" w:rsidRPr="00A34893" w:rsidRDefault="008D0782" w:rsidP="008D0782">
            <w:pPr>
              <w:widowControl w:val="0"/>
              <w:jc w:val="both"/>
              <w:rPr>
                <w:rFonts w:ascii="Arial" w:hAnsi="Arial" w:cs="Arial"/>
              </w:rPr>
            </w:pPr>
            <w:r w:rsidRPr="00A34893">
              <w:rPr>
                <w:rFonts w:ascii="Arial" w:hAnsi="Arial" w:cs="Arial"/>
              </w:rPr>
              <w:t>351</w:t>
            </w:r>
          </w:p>
        </w:tc>
      </w:tr>
      <w:tr w:rsidR="008D0782" w:rsidRPr="00A34893" w14:paraId="42D7B22D" w14:textId="77777777" w:rsidTr="001C50F2">
        <w:trPr>
          <w:trHeight w:val="20"/>
        </w:trPr>
        <w:tc>
          <w:tcPr>
            <w:tcW w:w="1134" w:type="dxa"/>
            <w:vMerge/>
            <w:noWrap/>
            <w:vAlign w:val="bottom"/>
            <w:hideMark/>
          </w:tcPr>
          <w:p w14:paraId="607B0C02" w14:textId="77777777" w:rsidR="008D0782" w:rsidRPr="00A34893" w:rsidRDefault="008D0782" w:rsidP="008D0782">
            <w:pPr>
              <w:widowControl w:val="0"/>
              <w:jc w:val="both"/>
              <w:rPr>
                <w:rFonts w:ascii="Arial" w:hAnsi="Arial" w:cs="Arial"/>
              </w:rPr>
            </w:pPr>
          </w:p>
        </w:tc>
        <w:tc>
          <w:tcPr>
            <w:tcW w:w="1134" w:type="dxa"/>
            <w:noWrap/>
            <w:hideMark/>
          </w:tcPr>
          <w:p w14:paraId="6B889AEA" w14:textId="77777777" w:rsidR="008D0782" w:rsidRPr="00A34893" w:rsidRDefault="008D0782" w:rsidP="001C50F2">
            <w:pPr>
              <w:widowControl w:val="0"/>
              <w:ind w:right="-108"/>
              <w:jc w:val="both"/>
              <w:rPr>
                <w:rFonts w:ascii="Arial" w:hAnsi="Arial" w:cs="Arial"/>
              </w:rPr>
            </w:pPr>
            <w:r w:rsidRPr="00A34893">
              <w:rPr>
                <w:rFonts w:ascii="Arial" w:hAnsi="Arial" w:cs="Arial"/>
              </w:rPr>
              <w:t>Phosphate fertilizer</w:t>
            </w:r>
          </w:p>
        </w:tc>
        <w:tc>
          <w:tcPr>
            <w:tcW w:w="1413" w:type="dxa"/>
            <w:noWrap/>
            <w:hideMark/>
          </w:tcPr>
          <w:p w14:paraId="72ABFC50" w14:textId="2C181D05"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1134" w:type="dxa"/>
            <w:noWrap/>
            <w:vAlign w:val="bottom"/>
            <w:hideMark/>
          </w:tcPr>
          <w:p w14:paraId="4AFB8C43" w14:textId="77777777" w:rsidR="008D0782" w:rsidRPr="00A34893" w:rsidRDefault="008D0782" w:rsidP="008D0782">
            <w:pPr>
              <w:widowControl w:val="0"/>
              <w:jc w:val="both"/>
              <w:rPr>
                <w:rFonts w:ascii="Arial" w:hAnsi="Arial" w:cs="Arial"/>
              </w:rPr>
            </w:pPr>
            <w:r w:rsidRPr="00A34893">
              <w:rPr>
                <w:rFonts w:ascii="Arial" w:hAnsi="Arial" w:cs="Arial"/>
              </w:rPr>
              <w:t>6.64</w:t>
            </w:r>
          </w:p>
        </w:tc>
        <w:tc>
          <w:tcPr>
            <w:tcW w:w="1134" w:type="dxa"/>
            <w:noWrap/>
            <w:vAlign w:val="bottom"/>
            <w:hideMark/>
          </w:tcPr>
          <w:p w14:paraId="2F40C247" w14:textId="77777777" w:rsidR="008D0782" w:rsidRPr="00A34893" w:rsidRDefault="008D0782" w:rsidP="008D0782">
            <w:pPr>
              <w:widowControl w:val="0"/>
              <w:jc w:val="both"/>
              <w:rPr>
                <w:rFonts w:ascii="Arial" w:hAnsi="Arial" w:cs="Arial"/>
              </w:rPr>
            </w:pPr>
            <w:r w:rsidRPr="00A34893">
              <w:rPr>
                <w:rFonts w:ascii="Arial" w:hAnsi="Arial" w:cs="Arial"/>
              </w:rPr>
              <w:t>205.80</w:t>
            </w:r>
          </w:p>
        </w:tc>
        <w:tc>
          <w:tcPr>
            <w:tcW w:w="1134" w:type="dxa"/>
            <w:noWrap/>
            <w:vAlign w:val="bottom"/>
            <w:hideMark/>
          </w:tcPr>
          <w:p w14:paraId="6269F2C3" w14:textId="77777777" w:rsidR="008D0782" w:rsidRPr="00A34893" w:rsidRDefault="008D0782" w:rsidP="008D0782">
            <w:pPr>
              <w:widowControl w:val="0"/>
              <w:jc w:val="both"/>
              <w:rPr>
                <w:rFonts w:ascii="Arial" w:hAnsi="Arial" w:cs="Arial"/>
              </w:rPr>
            </w:pPr>
            <w:r w:rsidRPr="00A34893">
              <w:rPr>
                <w:rFonts w:ascii="Arial" w:hAnsi="Arial" w:cs="Arial"/>
              </w:rPr>
              <w:t>118.58</w:t>
            </w:r>
          </w:p>
        </w:tc>
        <w:tc>
          <w:tcPr>
            <w:tcW w:w="1134" w:type="dxa"/>
            <w:noWrap/>
            <w:vAlign w:val="bottom"/>
            <w:hideMark/>
          </w:tcPr>
          <w:p w14:paraId="1592FBEF" w14:textId="77777777" w:rsidR="008D0782" w:rsidRPr="00A34893" w:rsidRDefault="008D0782" w:rsidP="008D0782">
            <w:pPr>
              <w:widowControl w:val="0"/>
              <w:jc w:val="both"/>
              <w:rPr>
                <w:rFonts w:ascii="Arial" w:hAnsi="Arial" w:cs="Arial"/>
              </w:rPr>
            </w:pPr>
            <w:r w:rsidRPr="00A34893">
              <w:rPr>
                <w:rFonts w:ascii="Arial" w:hAnsi="Arial" w:cs="Arial"/>
              </w:rPr>
              <w:t>331</w:t>
            </w:r>
          </w:p>
        </w:tc>
      </w:tr>
      <w:tr w:rsidR="008D0782" w:rsidRPr="00A34893" w14:paraId="324F08E2" w14:textId="77777777" w:rsidTr="001C50F2">
        <w:trPr>
          <w:trHeight w:val="20"/>
        </w:trPr>
        <w:tc>
          <w:tcPr>
            <w:tcW w:w="1134" w:type="dxa"/>
            <w:vMerge/>
            <w:noWrap/>
            <w:vAlign w:val="center"/>
          </w:tcPr>
          <w:p w14:paraId="67DB4495" w14:textId="77777777" w:rsidR="008D0782" w:rsidRPr="00A34893" w:rsidRDefault="008D0782" w:rsidP="008D0782">
            <w:pPr>
              <w:widowControl w:val="0"/>
              <w:jc w:val="both"/>
              <w:rPr>
                <w:rFonts w:ascii="Arial" w:hAnsi="Arial" w:cs="Arial"/>
              </w:rPr>
            </w:pPr>
          </w:p>
        </w:tc>
        <w:tc>
          <w:tcPr>
            <w:tcW w:w="1134" w:type="dxa"/>
            <w:noWrap/>
            <w:vAlign w:val="center"/>
          </w:tcPr>
          <w:p w14:paraId="61E2F8F8" w14:textId="77777777" w:rsidR="008D0782" w:rsidRPr="00A34893" w:rsidRDefault="008D0782" w:rsidP="008D0782">
            <w:pPr>
              <w:widowControl w:val="0"/>
              <w:jc w:val="both"/>
              <w:rPr>
                <w:rFonts w:ascii="Arial" w:hAnsi="Arial" w:cs="Arial"/>
              </w:rPr>
            </w:pPr>
            <w:r w:rsidRPr="00A34893">
              <w:rPr>
                <w:rFonts w:ascii="Arial" w:hAnsi="Arial" w:cs="Arial"/>
              </w:rPr>
              <w:t>TN</w:t>
            </w:r>
          </w:p>
        </w:tc>
        <w:tc>
          <w:tcPr>
            <w:tcW w:w="1413" w:type="dxa"/>
          </w:tcPr>
          <w:p w14:paraId="5B763110" w14:textId="341E21AF"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1134" w:type="dxa"/>
            <w:noWrap/>
            <w:vAlign w:val="bottom"/>
          </w:tcPr>
          <w:p w14:paraId="60450D06" w14:textId="77777777" w:rsidR="008D0782" w:rsidRPr="00A34893" w:rsidRDefault="008D0782" w:rsidP="008D0782">
            <w:pPr>
              <w:widowControl w:val="0"/>
              <w:jc w:val="both"/>
              <w:rPr>
                <w:rFonts w:ascii="Arial" w:hAnsi="Arial" w:cs="Arial"/>
              </w:rPr>
            </w:pPr>
            <w:r w:rsidRPr="00A34893">
              <w:rPr>
                <w:rFonts w:ascii="Arial" w:hAnsi="Arial" w:cs="Arial"/>
              </w:rPr>
              <w:t>1.44</w:t>
            </w:r>
          </w:p>
        </w:tc>
        <w:tc>
          <w:tcPr>
            <w:tcW w:w="1134" w:type="dxa"/>
            <w:noWrap/>
            <w:vAlign w:val="bottom"/>
          </w:tcPr>
          <w:p w14:paraId="541193B1" w14:textId="77777777" w:rsidR="008D0782" w:rsidRPr="00A34893" w:rsidRDefault="008D0782" w:rsidP="008D0782">
            <w:pPr>
              <w:widowControl w:val="0"/>
              <w:jc w:val="both"/>
              <w:rPr>
                <w:rFonts w:ascii="Arial" w:hAnsi="Arial" w:cs="Arial"/>
              </w:rPr>
            </w:pPr>
            <w:r w:rsidRPr="00A34893">
              <w:rPr>
                <w:rFonts w:ascii="Arial" w:hAnsi="Arial" w:cs="Arial"/>
              </w:rPr>
              <w:t>44.75</w:t>
            </w:r>
          </w:p>
        </w:tc>
        <w:tc>
          <w:tcPr>
            <w:tcW w:w="1134" w:type="dxa"/>
            <w:noWrap/>
            <w:vAlign w:val="bottom"/>
          </w:tcPr>
          <w:p w14:paraId="415BD873" w14:textId="77777777" w:rsidR="008D0782" w:rsidRPr="00A34893" w:rsidRDefault="008D0782" w:rsidP="008D0782">
            <w:pPr>
              <w:widowControl w:val="0"/>
              <w:jc w:val="both"/>
              <w:rPr>
                <w:rFonts w:ascii="Arial" w:hAnsi="Arial" w:cs="Arial"/>
              </w:rPr>
            </w:pPr>
            <w:r w:rsidRPr="00A34893">
              <w:rPr>
                <w:rFonts w:ascii="Arial" w:hAnsi="Arial" w:cs="Arial"/>
              </w:rPr>
              <w:t>25.79</w:t>
            </w:r>
          </w:p>
        </w:tc>
        <w:tc>
          <w:tcPr>
            <w:tcW w:w="1134" w:type="dxa"/>
            <w:noWrap/>
            <w:vAlign w:val="bottom"/>
          </w:tcPr>
          <w:p w14:paraId="7B8B83DF" w14:textId="77777777" w:rsidR="008D0782" w:rsidRPr="00A34893" w:rsidRDefault="008D0782" w:rsidP="008D0782">
            <w:pPr>
              <w:widowControl w:val="0"/>
              <w:jc w:val="both"/>
              <w:rPr>
                <w:rFonts w:ascii="Arial" w:hAnsi="Arial" w:cs="Arial"/>
              </w:rPr>
            </w:pPr>
            <w:r w:rsidRPr="00A34893">
              <w:rPr>
                <w:rFonts w:ascii="Arial" w:hAnsi="Arial" w:cs="Arial"/>
              </w:rPr>
              <w:t>71.98</w:t>
            </w:r>
          </w:p>
        </w:tc>
      </w:tr>
      <w:tr w:rsidR="008D0782" w:rsidRPr="00A34893" w14:paraId="22047506" w14:textId="77777777" w:rsidTr="001C50F2">
        <w:trPr>
          <w:trHeight w:val="20"/>
        </w:trPr>
        <w:tc>
          <w:tcPr>
            <w:tcW w:w="1134" w:type="dxa"/>
            <w:vMerge/>
            <w:tcBorders>
              <w:bottom w:val="single" w:sz="4" w:space="0" w:color="auto"/>
            </w:tcBorders>
            <w:noWrap/>
            <w:vAlign w:val="center"/>
          </w:tcPr>
          <w:p w14:paraId="1D149E25" w14:textId="77777777" w:rsidR="008D0782" w:rsidRPr="00A34893" w:rsidRDefault="008D0782" w:rsidP="008D0782">
            <w:pPr>
              <w:widowControl w:val="0"/>
              <w:jc w:val="both"/>
              <w:rPr>
                <w:rFonts w:ascii="Arial" w:hAnsi="Arial" w:cs="Arial"/>
              </w:rPr>
            </w:pPr>
          </w:p>
        </w:tc>
        <w:tc>
          <w:tcPr>
            <w:tcW w:w="1134" w:type="dxa"/>
            <w:tcBorders>
              <w:bottom w:val="single" w:sz="4" w:space="0" w:color="auto"/>
            </w:tcBorders>
            <w:noWrap/>
            <w:vAlign w:val="center"/>
          </w:tcPr>
          <w:p w14:paraId="3B03B554" w14:textId="77777777" w:rsidR="008D0782" w:rsidRPr="00A34893" w:rsidRDefault="008D0782" w:rsidP="008D0782">
            <w:pPr>
              <w:widowControl w:val="0"/>
              <w:jc w:val="both"/>
              <w:rPr>
                <w:rFonts w:ascii="Arial" w:hAnsi="Arial" w:cs="Arial"/>
              </w:rPr>
            </w:pPr>
            <w:r w:rsidRPr="00A34893">
              <w:rPr>
                <w:rFonts w:ascii="Arial" w:hAnsi="Arial" w:cs="Arial"/>
              </w:rPr>
              <w:t>TP</w:t>
            </w:r>
          </w:p>
        </w:tc>
        <w:tc>
          <w:tcPr>
            <w:tcW w:w="1413" w:type="dxa"/>
            <w:tcBorders>
              <w:bottom w:val="single" w:sz="4" w:space="0" w:color="auto"/>
            </w:tcBorders>
          </w:tcPr>
          <w:p w14:paraId="185020B9" w14:textId="02FEFA63"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1134" w:type="dxa"/>
            <w:tcBorders>
              <w:bottom w:val="single" w:sz="4" w:space="0" w:color="auto"/>
            </w:tcBorders>
            <w:noWrap/>
            <w:vAlign w:val="bottom"/>
          </w:tcPr>
          <w:p w14:paraId="55041E71" w14:textId="77777777" w:rsidR="008D0782" w:rsidRPr="00A34893" w:rsidRDefault="008D0782" w:rsidP="008D0782">
            <w:pPr>
              <w:widowControl w:val="0"/>
              <w:jc w:val="both"/>
              <w:rPr>
                <w:rFonts w:ascii="Arial" w:hAnsi="Arial" w:cs="Arial"/>
              </w:rPr>
            </w:pPr>
            <w:r w:rsidRPr="00A34893">
              <w:rPr>
                <w:rFonts w:ascii="Arial" w:hAnsi="Arial" w:cs="Arial"/>
              </w:rPr>
              <w:t>0.23</w:t>
            </w:r>
          </w:p>
        </w:tc>
        <w:tc>
          <w:tcPr>
            <w:tcW w:w="1134" w:type="dxa"/>
            <w:tcBorders>
              <w:bottom w:val="single" w:sz="4" w:space="0" w:color="auto"/>
            </w:tcBorders>
            <w:noWrap/>
            <w:vAlign w:val="bottom"/>
          </w:tcPr>
          <w:p w14:paraId="1A10A899" w14:textId="77777777" w:rsidR="008D0782" w:rsidRPr="00A34893" w:rsidRDefault="008D0782" w:rsidP="008D0782">
            <w:pPr>
              <w:widowControl w:val="0"/>
              <w:jc w:val="both"/>
              <w:rPr>
                <w:rFonts w:ascii="Arial" w:hAnsi="Arial" w:cs="Arial"/>
              </w:rPr>
            </w:pPr>
            <w:r w:rsidRPr="00A34893">
              <w:rPr>
                <w:rFonts w:ascii="Arial" w:hAnsi="Arial" w:cs="Arial"/>
              </w:rPr>
              <w:t>7.18</w:t>
            </w:r>
          </w:p>
        </w:tc>
        <w:tc>
          <w:tcPr>
            <w:tcW w:w="1134" w:type="dxa"/>
            <w:tcBorders>
              <w:bottom w:val="single" w:sz="4" w:space="0" w:color="auto"/>
            </w:tcBorders>
            <w:noWrap/>
            <w:vAlign w:val="bottom"/>
          </w:tcPr>
          <w:p w14:paraId="0C20BD5E" w14:textId="77777777" w:rsidR="008D0782" w:rsidRPr="00A34893" w:rsidRDefault="008D0782" w:rsidP="008D0782">
            <w:pPr>
              <w:widowControl w:val="0"/>
              <w:jc w:val="both"/>
              <w:rPr>
                <w:rFonts w:ascii="Arial" w:hAnsi="Arial" w:cs="Arial"/>
              </w:rPr>
            </w:pPr>
            <w:r w:rsidRPr="00A34893">
              <w:rPr>
                <w:rFonts w:ascii="Arial" w:hAnsi="Arial" w:cs="Arial"/>
              </w:rPr>
              <w:t>4.14</w:t>
            </w:r>
          </w:p>
        </w:tc>
        <w:tc>
          <w:tcPr>
            <w:tcW w:w="1134" w:type="dxa"/>
            <w:tcBorders>
              <w:bottom w:val="single" w:sz="4" w:space="0" w:color="auto"/>
            </w:tcBorders>
            <w:noWrap/>
            <w:vAlign w:val="bottom"/>
          </w:tcPr>
          <w:p w14:paraId="5F0D7312" w14:textId="77777777" w:rsidR="008D0782" w:rsidRPr="00A34893" w:rsidRDefault="008D0782" w:rsidP="008D0782">
            <w:pPr>
              <w:widowControl w:val="0"/>
              <w:jc w:val="both"/>
              <w:rPr>
                <w:rFonts w:ascii="Arial" w:hAnsi="Arial" w:cs="Arial"/>
              </w:rPr>
            </w:pPr>
            <w:r w:rsidRPr="00A34893">
              <w:rPr>
                <w:rFonts w:ascii="Arial" w:hAnsi="Arial" w:cs="Arial"/>
              </w:rPr>
              <w:t>11.55</w:t>
            </w:r>
          </w:p>
        </w:tc>
      </w:tr>
      <w:tr w:rsidR="00050994" w:rsidRPr="00A34893" w14:paraId="5E0B81B1" w14:textId="77777777" w:rsidTr="001C50F2">
        <w:trPr>
          <w:trHeight w:val="20"/>
        </w:trPr>
        <w:tc>
          <w:tcPr>
            <w:tcW w:w="1134" w:type="dxa"/>
            <w:vMerge w:val="restart"/>
            <w:tcBorders>
              <w:top w:val="single" w:sz="4" w:space="0" w:color="auto"/>
              <w:bottom w:val="nil"/>
            </w:tcBorders>
            <w:noWrap/>
            <w:vAlign w:val="center"/>
            <w:hideMark/>
          </w:tcPr>
          <w:p w14:paraId="200A27D8" w14:textId="77777777" w:rsidR="00F44BB9" w:rsidRPr="00A34893" w:rsidRDefault="00F44BB9" w:rsidP="006727C5">
            <w:pPr>
              <w:widowControl w:val="0"/>
              <w:jc w:val="both"/>
              <w:rPr>
                <w:rFonts w:ascii="Arial" w:hAnsi="Arial" w:cs="Arial"/>
              </w:rPr>
            </w:pPr>
            <w:r w:rsidRPr="00A34893">
              <w:rPr>
                <w:rFonts w:ascii="Arial" w:hAnsi="Arial" w:cs="Arial"/>
              </w:rPr>
              <w:t>Perennial industrial crops</w:t>
            </w:r>
          </w:p>
        </w:tc>
        <w:tc>
          <w:tcPr>
            <w:tcW w:w="1134" w:type="dxa"/>
            <w:tcBorders>
              <w:top w:val="single" w:sz="4" w:space="0" w:color="auto"/>
              <w:bottom w:val="nil"/>
            </w:tcBorders>
            <w:noWrap/>
            <w:vAlign w:val="center"/>
            <w:hideMark/>
          </w:tcPr>
          <w:p w14:paraId="40A759F1" w14:textId="77777777" w:rsidR="00F44BB9" w:rsidRPr="00A34893" w:rsidRDefault="00F44BB9" w:rsidP="006727C5">
            <w:pPr>
              <w:widowControl w:val="0"/>
              <w:jc w:val="both"/>
              <w:rPr>
                <w:rFonts w:ascii="Arial" w:hAnsi="Arial" w:cs="Arial"/>
              </w:rPr>
            </w:pPr>
            <w:r w:rsidRPr="00A34893">
              <w:rPr>
                <w:rFonts w:ascii="Arial" w:hAnsi="Arial" w:cs="Arial"/>
              </w:rPr>
              <w:t>Area</w:t>
            </w:r>
          </w:p>
        </w:tc>
        <w:tc>
          <w:tcPr>
            <w:tcW w:w="1413" w:type="dxa"/>
            <w:tcBorders>
              <w:top w:val="single" w:sz="4" w:space="0" w:color="auto"/>
              <w:bottom w:val="nil"/>
            </w:tcBorders>
            <w:vAlign w:val="center"/>
            <w:hideMark/>
          </w:tcPr>
          <w:p w14:paraId="6F324F89" w14:textId="77777777" w:rsidR="00F44BB9" w:rsidRPr="00A34893" w:rsidRDefault="00F44BB9" w:rsidP="006727C5">
            <w:pPr>
              <w:widowControl w:val="0"/>
              <w:jc w:val="both"/>
              <w:rPr>
                <w:rFonts w:ascii="Arial" w:hAnsi="Arial" w:cs="Arial"/>
              </w:rPr>
            </w:pPr>
            <w:r w:rsidRPr="00A34893">
              <w:rPr>
                <w:rFonts w:ascii="Arial" w:hAnsi="Arial" w:cs="Arial"/>
              </w:rPr>
              <w:t>ha</w:t>
            </w:r>
          </w:p>
        </w:tc>
        <w:tc>
          <w:tcPr>
            <w:tcW w:w="1134" w:type="dxa"/>
            <w:tcBorders>
              <w:top w:val="single" w:sz="4" w:space="0" w:color="auto"/>
              <w:bottom w:val="nil"/>
            </w:tcBorders>
            <w:noWrap/>
            <w:vAlign w:val="center"/>
            <w:hideMark/>
          </w:tcPr>
          <w:p w14:paraId="78222491" w14:textId="77777777" w:rsidR="00F44BB9" w:rsidRPr="00A34893" w:rsidRDefault="00F44BB9" w:rsidP="006727C5">
            <w:pPr>
              <w:widowControl w:val="0"/>
              <w:jc w:val="both"/>
              <w:rPr>
                <w:rFonts w:ascii="Arial" w:hAnsi="Arial" w:cs="Arial"/>
              </w:rPr>
            </w:pPr>
            <w:r w:rsidRPr="00A34893">
              <w:rPr>
                <w:rFonts w:ascii="Arial" w:hAnsi="Arial" w:cs="Arial"/>
              </w:rPr>
              <w:t>43</w:t>
            </w:r>
          </w:p>
        </w:tc>
        <w:tc>
          <w:tcPr>
            <w:tcW w:w="1134" w:type="dxa"/>
            <w:tcBorders>
              <w:top w:val="single" w:sz="4" w:space="0" w:color="auto"/>
              <w:bottom w:val="nil"/>
            </w:tcBorders>
            <w:noWrap/>
            <w:vAlign w:val="center"/>
            <w:hideMark/>
          </w:tcPr>
          <w:p w14:paraId="50E1BACC" w14:textId="77777777" w:rsidR="00F44BB9" w:rsidRPr="00A34893" w:rsidRDefault="00F44BB9" w:rsidP="006727C5">
            <w:pPr>
              <w:widowControl w:val="0"/>
              <w:jc w:val="both"/>
              <w:rPr>
                <w:rFonts w:ascii="Arial" w:hAnsi="Arial" w:cs="Arial"/>
              </w:rPr>
            </w:pPr>
            <w:r w:rsidRPr="00A34893">
              <w:rPr>
                <w:rFonts w:ascii="Arial" w:hAnsi="Arial" w:cs="Arial"/>
              </w:rPr>
              <w:t>2,267</w:t>
            </w:r>
          </w:p>
        </w:tc>
        <w:tc>
          <w:tcPr>
            <w:tcW w:w="1134" w:type="dxa"/>
            <w:tcBorders>
              <w:top w:val="single" w:sz="4" w:space="0" w:color="auto"/>
              <w:bottom w:val="nil"/>
            </w:tcBorders>
            <w:noWrap/>
            <w:vAlign w:val="center"/>
            <w:hideMark/>
          </w:tcPr>
          <w:p w14:paraId="7EC80224" w14:textId="77777777" w:rsidR="00F44BB9" w:rsidRPr="00A34893" w:rsidRDefault="00F44BB9" w:rsidP="006727C5">
            <w:pPr>
              <w:widowControl w:val="0"/>
              <w:jc w:val="both"/>
              <w:rPr>
                <w:rFonts w:ascii="Arial" w:hAnsi="Arial" w:cs="Arial"/>
              </w:rPr>
            </w:pPr>
            <w:r w:rsidRPr="00A34893">
              <w:rPr>
                <w:rFonts w:ascii="Arial" w:hAnsi="Arial" w:cs="Arial"/>
              </w:rPr>
              <w:t>2,734</w:t>
            </w:r>
          </w:p>
        </w:tc>
        <w:tc>
          <w:tcPr>
            <w:tcW w:w="1134" w:type="dxa"/>
            <w:tcBorders>
              <w:top w:val="single" w:sz="4" w:space="0" w:color="auto"/>
              <w:bottom w:val="nil"/>
            </w:tcBorders>
            <w:noWrap/>
            <w:vAlign w:val="bottom"/>
            <w:hideMark/>
          </w:tcPr>
          <w:p w14:paraId="5A071DB5" w14:textId="77777777" w:rsidR="00F44BB9" w:rsidRPr="00A34893" w:rsidRDefault="00F44BB9" w:rsidP="006727C5">
            <w:pPr>
              <w:widowControl w:val="0"/>
              <w:jc w:val="both"/>
              <w:rPr>
                <w:rFonts w:ascii="Arial" w:hAnsi="Arial" w:cs="Arial"/>
              </w:rPr>
            </w:pPr>
            <w:r w:rsidRPr="00A34893">
              <w:rPr>
                <w:rFonts w:ascii="Arial" w:hAnsi="Arial" w:cs="Arial"/>
              </w:rPr>
              <w:t>5,044</w:t>
            </w:r>
          </w:p>
        </w:tc>
      </w:tr>
      <w:tr w:rsidR="008D0782" w:rsidRPr="00A34893" w14:paraId="3C5BA36D" w14:textId="77777777" w:rsidTr="001C50F2">
        <w:trPr>
          <w:trHeight w:val="20"/>
        </w:trPr>
        <w:tc>
          <w:tcPr>
            <w:tcW w:w="1134" w:type="dxa"/>
            <w:vMerge/>
            <w:tcBorders>
              <w:top w:val="nil"/>
            </w:tcBorders>
            <w:noWrap/>
            <w:vAlign w:val="bottom"/>
            <w:hideMark/>
          </w:tcPr>
          <w:p w14:paraId="7A7B5470" w14:textId="77777777" w:rsidR="008D0782" w:rsidRPr="00A34893" w:rsidRDefault="008D0782" w:rsidP="008D0782">
            <w:pPr>
              <w:widowControl w:val="0"/>
              <w:jc w:val="both"/>
              <w:rPr>
                <w:rFonts w:ascii="Arial" w:hAnsi="Arial" w:cs="Arial"/>
              </w:rPr>
            </w:pPr>
          </w:p>
        </w:tc>
        <w:tc>
          <w:tcPr>
            <w:tcW w:w="1134" w:type="dxa"/>
            <w:tcBorders>
              <w:top w:val="nil"/>
            </w:tcBorders>
            <w:noWrap/>
            <w:hideMark/>
          </w:tcPr>
          <w:p w14:paraId="68635787" w14:textId="77777777" w:rsidR="008D0782" w:rsidRPr="00A34893" w:rsidRDefault="008D0782" w:rsidP="008D0782">
            <w:pPr>
              <w:widowControl w:val="0"/>
              <w:jc w:val="both"/>
              <w:rPr>
                <w:rFonts w:ascii="Arial" w:hAnsi="Arial" w:cs="Arial"/>
              </w:rPr>
            </w:pPr>
            <w:r w:rsidRPr="00A34893">
              <w:rPr>
                <w:rFonts w:ascii="Arial" w:hAnsi="Arial" w:cs="Arial"/>
              </w:rPr>
              <w:t>Urea</w:t>
            </w:r>
          </w:p>
        </w:tc>
        <w:tc>
          <w:tcPr>
            <w:tcW w:w="1413" w:type="dxa"/>
            <w:tcBorders>
              <w:top w:val="nil"/>
            </w:tcBorders>
            <w:noWrap/>
            <w:hideMark/>
          </w:tcPr>
          <w:p w14:paraId="4621C636" w14:textId="0AD86A34"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1134" w:type="dxa"/>
            <w:tcBorders>
              <w:top w:val="nil"/>
            </w:tcBorders>
            <w:noWrap/>
            <w:vAlign w:val="bottom"/>
            <w:hideMark/>
          </w:tcPr>
          <w:p w14:paraId="18BDDC3D" w14:textId="77777777" w:rsidR="008D0782" w:rsidRPr="00A34893" w:rsidRDefault="008D0782" w:rsidP="008D0782">
            <w:pPr>
              <w:widowControl w:val="0"/>
              <w:jc w:val="both"/>
              <w:rPr>
                <w:rFonts w:ascii="Arial" w:hAnsi="Arial" w:cs="Arial"/>
              </w:rPr>
            </w:pPr>
            <w:r w:rsidRPr="00A34893">
              <w:rPr>
                <w:rFonts w:ascii="Arial" w:hAnsi="Arial" w:cs="Arial"/>
              </w:rPr>
              <w:t>3.37</w:t>
            </w:r>
          </w:p>
        </w:tc>
        <w:tc>
          <w:tcPr>
            <w:tcW w:w="1134" w:type="dxa"/>
            <w:tcBorders>
              <w:top w:val="nil"/>
            </w:tcBorders>
            <w:noWrap/>
            <w:vAlign w:val="bottom"/>
            <w:hideMark/>
          </w:tcPr>
          <w:p w14:paraId="46B6C2BD" w14:textId="77777777" w:rsidR="008D0782" w:rsidRPr="00A34893" w:rsidRDefault="008D0782" w:rsidP="008D0782">
            <w:pPr>
              <w:widowControl w:val="0"/>
              <w:jc w:val="both"/>
              <w:rPr>
                <w:rFonts w:ascii="Arial" w:hAnsi="Arial" w:cs="Arial"/>
              </w:rPr>
            </w:pPr>
            <w:r w:rsidRPr="00A34893">
              <w:rPr>
                <w:rFonts w:ascii="Arial" w:hAnsi="Arial" w:cs="Arial"/>
              </w:rPr>
              <w:t>176.79</w:t>
            </w:r>
          </w:p>
        </w:tc>
        <w:tc>
          <w:tcPr>
            <w:tcW w:w="1134" w:type="dxa"/>
            <w:tcBorders>
              <w:top w:val="nil"/>
            </w:tcBorders>
            <w:noWrap/>
            <w:vAlign w:val="bottom"/>
            <w:hideMark/>
          </w:tcPr>
          <w:p w14:paraId="6C599770" w14:textId="77777777" w:rsidR="008D0782" w:rsidRPr="00A34893" w:rsidRDefault="008D0782" w:rsidP="008D0782">
            <w:pPr>
              <w:widowControl w:val="0"/>
              <w:jc w:val="both"/>
              <w:rPr>
                <w:rFonts w:ascii="Arial" w:hAnsi="Arial" w:cs="Arial"/>
              </w:rPr>
            </w:pPr>
            <w:r w:rsidRPr="00A34893">
              <w:rPr>
                <w:rFonts w:ascii="Arial" w:hAnsi="Arial" w:cs="Arial"/>
              </w:rPr>
              <w:t>213.28</w:t>
            </w:r>
          </w:p>
        </w:tc>
        <w:tc>
          <w:tcPr>
            <w:tcW w:w="1134" w:type="dxa"/>
            <w:tcBorders>
              <w:top w:val="nil"/>
            </w:tcBorders>
            <w:noWrap/>
            <w:vAlign w:val="bottom"/>
            <w:hideMark/>
          </w:tcPr>
          <w:p w14:paraId="4413882B" w14:textId="77777777" w:rsidR="008D0782" w:rsidRPr="00A34893" w:rsidRDefault="008D0782" w:rsidP="008D0782">
            <w:pPr>
              <w:widowControl w:val="0"/>
              <w:jc w:val="both"/>
              <w:rPr>
                <w:rFonts w:ascii="Arial" w:hAnsi="Arial" w:cs="Arial"/>
              </w:rPr>
            </w:pPr>
            <w:r w:rsidRPr="00A34893">
              <w:rPr>
                <w:rFonts w:ascii="Arial" w:hAnsi="Arial" w:cs="Arial"/>
              </w:rPr>
              <w:t>393</w:t>
            </w:r>
          </w:p>
        </w:tc>
      </w:tr>
      <w:tr w:rsidR="008D0782" w:rsidRPr="00A34893" w14:paraId="7D4EA6E1" w14:textId="77777777" w:rsidTr="001C50F2">
        <w:trPr>
          <w:trHeight w:val="20"/>
        </w:trPr>
        <w:tc>
          <w:tcPr>
            <w:tcW w:w="1134" w:type="dxa"/>
            <w:vMerge/>
            <w:noWrap/>
            <w:vAlign w:val="bottom"/>
            <w:hideMark/>
          </w:tcPr>
          <w:p w14:paraId="22996338" w14:textId="77777777" w:rsidR="008D0782" w:rsidRPr="00A34893" w:rsidRDefault="008D0782" w:rsidP="008D0782">
            <w:pPr>
              <w:widowControl w:val="0"/>
              <w:jc w:val="both"/>
              <w:rPr>
                <w:rFonts w:ascii="Arial" w:hAnsi="Arial" w:cs="Arial"/>
              </w:rPr>
            </w:pPr>
          </w:p>
        </w:tc>
        <w:tc>
          <w:tcPr>
            <w:tcW w:w="1134" w:type="dxa"/>
            <w:noWrap/>
            <w:hideMark/>
          </w:tcPr>
          <w:p w14:paraId="71800DEB" w14:textId="77777777" w:rsidR="008D0782" w:rsidRPr="00A34893" w:rsidRDefault="008D0782" w:rsidP="001C50F2">
            <w:pPr>
              <w:widowControl w:val="0"/>
              <w:ind w:right="-108"/>
              <w:jc w:val="both"/>
              <w:rPr>
                <w:rFonts w:ascii="Arial" w:hAnsi="Arial" w:cs="Arial"/>
              </w:rPr>
            </w:pPr>
            <w:r w:rsidRPr="00A34893">
              <w:rPr>
                <w:rFonts w:ascii="Arial" w:hAnsi="Arial" w:cs="Arial"/>
              </w:rPr>
              <w:t>Phosphate fertilizer</w:t>
            </w:r>
          </w:p>
        </w:tc>
        <w:tc>
          <w:tcPr>
            <w:tcW w:w="1413" w:type="dxa"/>
            <w:noWrap/>
            <w:hideMark/>
          </w:tcPr>
          <w:p w14:paraId="58A2E183" w14:textId="2B6F1640"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1134" w:type="dxa"/>
            <w:noWrap/>
            <w:vAlign w:val="bottom"/>
            <w:hideMark/>
          </w:tcPr>
          <w:p w14:paraId="7BB24337" w14:textId="77777777" w:rsidR="008D0782" w:rsidRPr="00A34893" w:rsidRDefault="008D0782" w:rsidP="008D0782">
            <w:pPr>
              <w:widowControl w:val="0"/>
              <w:jc w:val="both"/>
              <w:rPr>
                <w:rFonts w:ascii="Arial" w:hAnsi="Arial" w:cs="Arial"/>
              </w:rPr>
            </w:pPr>
            <w:r w:rsidRPr="00A34893">
              <w:rPr>
                <w:rFonts w:ascii="Arial" w:hAnsi="Arial" w:cs="Arial"/>
              </w:rPr>
              <w:t>1.82</w:t>
            </w:r>
          </w:p>
        </w:tc>
        <w:tc>
          <w:tcPr>
            <w:tcW w:w="1134" w:type="dxa"/>
            <w:noWrap/>
            <w:vAlign w:val="bottom"/>
            <w:hideMark/>
          </w:tcPr>
          <w:p w14:paraId="00C99304" w14:textId="77777777" w:rsidR="008D0782" w:rsidRPr="00A34893" w:rsidRDefault="008D0782" w:rsidP="008D0782">
            <w:pPr>
              <w:widowControl w:val="0"/>
              <w:jc w:val="both"/>
              <w:rPr>
                <w:rFonts w:ascii="Arial" w:hAnsi="Arial" w:cs="Arial"/>
              </w:rPr>
            </w:pPr>
            <w:r w:rsidRPr="00A34893">
              <w:rPr>
                <w:rFonts w:ascii="Arial" w:hAnsi="Arial" w:cs="Arial"/>
              </w:rPr>
              <w:t>95.19</w:t>
            </w:r>
          </w:p>
        </w:tc>
        <w:tc>
          <w:tcPr>
            <w:tcW w:w="1134" w:type="dxa"/>
            <w:noWrap/>
            <w:vAlign w:val="bottom"/>
            <w:hideMark/>
          </w:tcPr>
          <w:p w14:paraId="5019A1A5" w14:textId="77777777" w:rsidR="008D0782" w:rsidRPr="00A34893" w:rsidRDefault="008D0782" w:rsidP="008D0782">
            <w:pPr>
              <w:widowControl w:val="0"/>
              <w:jc w:val="both"/>
              <w:rPr>
                <w:rFonts w:ascii="Arial" w:hAnsi="Arial" w:cs="Arial"/>
              </w:rPr>
            </w:pPr>
            <w:r w:rsidRPr="00A34893">
              <w:rPr>
                <w:rFonts w:ascii="Arial" w:hAnsi="Arial" w:cs="Arial"/>
              </w:rPr>
              <w:t>114.84</w:t>
            </w:r>
          </w:p>
        </w:tc>
        <w:tc>
          <w:tcPr>
            <w:tcW w:w="1134" w:type="dxa"/>
            <w:noWrap/>
            <w:vAlign w:val="bottom"/>
            <w:hideMark/>
          </w:tcPr>
          <w:p w14:paraId="025B22B2" w14:textId="77777777" w:rsidR="008D0782" w:rsidRPr="00A34893" w:rsidRDefault="008D0782" w:rsidP="008D0782">
            <w:pPr>
              <w:widowControl w:val="0"/>
              <w:jc w:val="both"/>
              <w:rPr>
                <w:rFonts w:ascii="Arial" w:hAnsi="Arial" w:cs="Arial"/>
              </w:rPr>
            </w:pPr>
            <w:r w:rsidRPr="00A34893">
              <w:rPr>
                <w:rFonts w:ascii="Arial" w:hAnsi="Arial" w:cs="Arial"/>
              </w:rPr>
              <w:t>212</w:t>
            </w:r>
          </w:p>
        </w:tc>
      </w:tr>
      <w:tr w:rsidR="008D0782" w:rsidRPr="00A34893" w14:paraId="60BFF271" w14:textId="77777777" w:rsidTr="001C50F2">
        <w:trPr>
          <w:trHeight w:val="20"/>
        </w:trPr>
        <w:tc>
          <w:tcPr>
            <w:tcW w:w="1134" w:type="dxa"/>
            <w:vMerge/>
            <w:noWrap/>
            <w:vAlign w:val="center"/>
          </w:tcPr>
          <w:p w14:paraId="4D6509FD" w14:textId="77777777" w:rsidR="008D0782" w:rsidRPr="00A34893" w:rsidRDefault="008D0782" w:rsidP="008D0782">
            <w:pPr>
              <w:widowControl w:val="0"/>
              <w:jc w:val="both"/>
              <w:rPr>
                <w:rFonts w:ascii="Arial" w:hAnsi="Arial" w:cs="Arial"/>
              </w:rPr>
            </w:pPr>
          </w:p>
        </w:tc>
        <w:tc>
          <w:tcPr>
            <w:tcW w:w="1134" w:type="dxa"/>
            <w:noWrap/>
            <w:vAlign w:val="center"/>
          </w:tcPr>
          <w:p w14:paraId="383D103E" w14:textId="77777777" w:rsidR="008D0782" w:rsidRPr="00A34893" w:rsidRDefault="008D0782" w:rsidP="008D0782">
            <w:pPr>
              <w:widowControl w:val="0"/>
              <w:jc w:val="both"/>
              <w:rPr>
                <w:rFonts w:ascii="Arial" w:hAnsi="Arial" w:cs="Arial"/>
              </w:rPr>
            </w:pPr>
            <w:r w:rsidRPr="00A34893">
              <w:rPr>
                <w:rFonts w:ascii="Arial" w:hAnsi="Arial" w:cs="Arial"/>
              </w:rPr>
              <w:t>TN</w:t>
            </w:r>
          </w:p>
        </w:tc>
        <w:tc>
          <w:tcPr>
            <w:tcW w:w="1413" w:type="dxa"/>
          </w:tcPr>
          <w:p w14:paraId="19A4F27E" w14:textId="5FB5590D"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1134" w:type="dxa"/>
            <w:noWrap/>
            <w:vAlign w:val="bottom"/>
          </w:tcPr>
          <w:p w14:paraId="67F788B0" w14:textId="77777777" w:rsidR="008D0782" w:rsidRPr="00A34893" w:rsidRDefault="008D0782" w:rsidP="008D0782">
            <w:pPr>
              <w:widowControl w:val="0"/>
              <w:jc w:val="both"/>
              <w:rPr>
                <w:rFonts w:ascii="Arial" w:hAnsi="Arial" w:cs="Arial"/>
              </w:rPr>
            </w:pPr>
            <w:r w:rsidRPr="00A34893">
              <w:rPr>
                <w:rFonts w:ascii="Arial" w:hAnsi="Arial" w:cs="Arial"/>
              </w:rPr>
              <w:t>0.69</w:t>
            </w:r>
          </w:p>
        </w:tc>
        <w:tc>
          <w:tcPr>
            <w:tcW w:w="1134" w:type="dxa"/>
            <w:noWrap/>
            <w:vAlign w:val="bottom"/>
          </w:tcPr>
          <w:p w14:paraId="1E43BBA1" w14:textId="77777777" w:rsidR="008D0782" w:rsidRPr="00A34893" w:rsidRDefault="008D0782" w:rsidP="008D0782">
            <w:pPr>
              <w:widowControl w:val="0"/>
              <w:jc w:val="both"/>
              <w:rPr>
                <w:rFonts w:ascii="Arial" w:hAnsi="Arial" w:cs="Arial"/>
              </w:rPr>
            </w:pPr>
            <w:r w:rsidRPr="00A34893">
              <w:rPr>
                <w:rFonts w:ascii="Arial" w:hAnsi="Arial" w:cs="Arial"/>
              </w:rPr>
              <w:t>36.24</w:t>
            </w:r>
          </w:p>
        </w:tc>
        <w:tc>
          <w:tcPr>
            <w:tcW w:w="1134" w:type="dxa"/>
            <w:noWrap/>
            <w:vAlign w:val="bottom"/>
          </w:tcPr>
          <w:p w14:paraId="2781D459" w14:textId="77777777" w:rsidR="008D0782" w:rsidRPr="00A34893" w:rsidRDefault="008D0782" w:rsidP="008D0782">
            <w:pPr>
              <w:widowControl w:val="0"/>
              <w:jc w:val="both"/>
              <w:rPr>
                <w:rFonts w:ascii="Arial" w:hAnsi="Arial" w:cs="Arial"/>
              </w:rPr>
            </w:pPr>
            <w:r w:rsidRPr="00A34893">
              <w:rPr>
                <w:rFonts w:ascii="Arial" w:hAnsi="Arial" w:cs="Arial"/>
              </w:rPr>
              <w:t>43.72</w:t>
            </w:r>
          </w:p>
        </w:tc>
        <w:tc>
          <w:tcPr>
            <w:tcW w:w="1134" w:type="dxa"/>
            <w:noWrap/>
            <w:vAlign w:val="bottom"/>
          </w:tcPr>
          <w:p w14:paraId="3ABC3166" w14:textId="77777777" w:rsidR="008D0782" w:rsidRPr="00A34893" w:rsidRDefault="008D0782" w:rsidP="008D0782">
            <w:pPr>
              <w:widowControl w:val="0"/>
              <w:jc w:val="both"/>
              <w:rPr>
                <w:rFonts w:ascii="Arial" w:hAnsi="Arial" w:cs="Arial"/>
              </w:rPr>
            </w:pPr>
            <w:r w:rsidRPr="00A34893">
              <w:rPr>
                <w:rFonts w:ascii="Arial" w:hAnsi="Arial" w:cs="Arial"/>
              </w:rPr>
              <w:t>80.65</w:t>
            </w:r>
          </w:p>
        </w:tc>
      </w:tr>
      <w:tr w:rsidR="008D0782" w:rsidRPr="00A34893" w14:paraId="171D6093" w14:textId="77777777" w:rsidTr="001C50F2">
        <w:trPr>
          <w:trHeight w:val="20"/>
        </w:trPr>
        <w:tc>
          <w:tcPr>
            <w:tcW w:w="1134" w:type="dxa"/>
            <w:vMerge/>
            <w:tcBorders>
              <w:bottom w:val="single" w:sz="4" w:space="0" w:color="auto"/>
            </w:tcBorders>
            <w:noWrap/>
            <w:vAlign w:val="center"/>
          </w:tcPr>
          <w:p w14:paraId="3EC4B177" w14:textId="77777777" w:rsidR="008D0782" w:rsidRPr="00A34893" w:rsidRDefault="008D0782" w:rsidP="008D0782">
            <w:pPr>
              <w:widowControl w:val="0"/>
              <w:jc w:val="both"/>
              <w:rPr>
                <w:rFonts w:ascii="Arial" w:hAnsi="Arial" w:cs="Arial"/>
              </w:rPr>
            </w:pPr>
          </w:p>
        </w:tc>
        <w:tc>
          <w:tcPr>
            <w:tcW w:w="1134" w:type="dxa"/>
            <w:tcBorders>
              <w:bottom w:val="single" w:sz="4" w:space="0" w:color="auto"/>
            </w:tcBorders>
            <w:noWrap/>
            <w:vAlign w:val="center"/>
          </w:tcPr>
          <w:p w14:paraId="1AD908F6" w14:textId="77777777" w:rsidR="008D0782" w:rsidRPr="00A34893" w:rsidRDefault="008D0782" w:rsidP="008D0782">
            <w:pPr>
              <w:widowControl w:val="0"/>
              <w:jc w:val="both"/>
              <w:rPr>
                <w:rFonts w:ascii="Arial" w:hAnsi="Arial" w:cs="Arial"/>
              </w:rPr>
            </w:pPr>
            <w:r w:rsidRPr="00A34893">
              <w:rPr>
                <w:rFonts w:ascii="Arial" w:hAnsi="Arial" w:cs="Arial"/>
              </w:rPr>
              <w:t>TP</w:t>
            </w:r>
          </w:p>
        </w:tc>
        <w:tc>
          <w:tcPr>
            <w:tcW w:w="1413" w:type="dxa"/>
            <w:tcBorders>
              <w:bottom w:val="single" w:sz="4" w:space="0" w:color="auto"/>
            </w:tcBorders>
          </w:tcPr>
          <w:p w14:paraId="133979F8" w14:textId="4B262113"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1134" w:type="dxa"/>
            <w:tcBorders>
              <w:bottom w:val="single" w:sz="4" w:space="0" w:color="auto"/>
            </w:tcBorders>
            <w:noWrap/>
            <w:vAlign w:val="bottom"/>
          </w:tcPr>
          <w:p w14:paraId="1F08E634" w14:textId="77777777" w:rsidR="008D0782" w:rsidRPr="00A34893" w:rsidRDefault="008D0782" w:rsidP="008D0782">
            <w:pPr>
              <w:widowControl w:val="0"/>
              <w:jc w:val="both"/>
              <w:rPr>
                <w:rFonts w:ascii="Arial" w:hAnsi="Arial" w:cs="Arial"/>
              </w:rPr>
            </w:pPr>
            <w:r w:rsidRPr="00A34893">
              <w:rPr>
                <w:rFonts w:ascii="Arial" w:hAnsi="Arial" w:cs="Arial"/>
              </w:rPr>
              <w:t>0.06</w:t>
            </w:r>
          </w:p>
        </w:tc>
        <w:tc>
          <w:tcPr>
            <w:tcW w:w="1134" w:type="dxa"/>
            <w:tcBorders>
              <w:bottom w:val="single" w:sz="4" w:space="0" w:color="auto"/>
            </w:tcBorders>
            <w:noWrap/>
            <w:vAlign w:val="bottom"/>
          </w:tcPr>
          <w:p w14:paraId="33741AD4" w14:textId="77777777" w:rsidR="008D0782" w:rsidRPr="00A34893" w:rsidRDefault="008D0782" w:rsidP="008D0782">
            <w:pPr>
              <w:widowControl w:val="0"/>
              <w:jc w:val="both"/>
              <w:rPr>
                <w:rFonts w:ascii="Arial" w:hAnsi="Arial" w:cs="Arial"/>
              </w:rPr>
            </w:pPr>
            <w:r w:rsidRPr="00A34893">
              <w:rPr>
                <w:rFonts w:ascii="Arial" w:hAnsi="Arial" w:cs="Arial"/>
              </w:rPr>
              <w:t>3.32</w:t>
            </w:r>
          </w:p>
        </w:tc>
        <w:tc>
          <w:tcPr>
            <w:tcW w:w="1134" w:type="dxa"/>
            <w:tcBorders>
              <w:bottom w:val="single" w:sz="4" w:space="0" w:color="auto"/>
            </w:tcBorders>
            <w:noWrap/>
            <w:vAlign w:val="bottom"/>
          </w:tcPr>
          <w:p w14:paraId="08360ADD" w14:textId="77777777" w:rsidR="008D0782" w:rsidRPr="00A34893" w:rsidRDefault="008D0782" w:rsidP="008D0782">
            <w:pPr>
              <w:widowControl w:val="0"/>
              <w:jc w:val="both"/>
              <w:rPr>
                <w:rFonts w:ascii="Arial" w:hAnsi="Arial" w:cs="Arial"/>
              </w:rPr>
            </w:pPr>
            <w:r w:rsidRPr="00A34893">
              <w:rPr>
                <w:rFonts w:ascii="Arial" w:hAnsi="Arial" w:cs="Arial"/>
              </w:rPr>
              <w:t>4.01</w:t>
            </w:r>
          </w:p>
        </w:tc>
        <w:tc>
          <w:tcPr>
            <w:tcW w:w="1134" w:type="dxa"/>
            <w:tcBorders>
              <w:bottom w:val="single" w:sz="4" w:space="0" w:color="auto"/>
            </w:tcBorders>
            <w:noWrap/>
            <w:vAlign w:val="bottom"/>
          </w:tcPr>
          <w:p w14:paraId="1C4B7D94" w14:textId="77777777" w:rsidR="008D0782" w:rsidRPr="00A34893" w:rsidRDefault="008D0782" w:rsidP="008D0782">
            <w:pPr>
              <w:widowControl w:val="0"/>
              <w:jc w:val="both"/>
              <w:rPr>
                <w:rFonts w:ascii="Arial" w:hAnsi="Arial" w:cs="Arial"/>
              </w:rPr>
            </w:pPr>
            <w:r w:rsidRPr="00A34893">
              <w:rPr>
                <w:rFonts w:ascii="Arial" w:hAnsi="Arial" w:cs="Arial"/>
              </w:rPr>
              <w:t>7.39</w:t>
            </w:r>
          </w:p>
        </w:tc>
      </w:tr>
      <w:tr w:rsidR="00050994" w:rsidRPr="00A34893" w14:paraId="5BCC4551" w14:textId="77777777" w:rsidTr="001C50F2">
        <w:trPr>
          <w:trHeight w:val="20"/>
        </w:trPr>
        <w:tc>
          <w:tcPr>
            <w:tcW w:w="1134" w:type="dxa"/>
            <w:vMerge w:val="restart"/>
            <w:tcBorders>
              <w:top w:val="single" w:sz="4" w:space="0" w:color="auto"/>
              <w:bottom w:val="nil"/>
            </w:tcBorders>
            <w:noWrap/>
            <w:vAlign w:val="center"/>
            <w:hideMark/>
          </w:tcPr>
          <w:p w14:paraId="5D0E97A8" w14:textId="77777777" w:rsidR="00F44BB9" w:rsidRPr="00A34893" w:rsidRDefault="00F44BB9" w:rsidP="006727C5">
            <w:pPr>
              <w:widowControl w:val="0"/>
              <w:jc w:val="both"/>
              <w:rPr>
                <w:rFonts w:ascii="Arial" w:hAnsi="Arial" w:cs="Arial"/>
              </w:rPr>
            </w:pPr>
            <w:r w:rsidRPr="00A34893">
              <w:rPr>
                <w:rFonts w:ascii="Arial" w:hAnsi="Arial" w:cs="Arial"/>
              </w:rPr>
              <w:t>Total</w:t>
            </w:r>
          </w:p>
        </w:tc>
        <w:tc>
          <w:tcPr>
            <w:tcW w:w="1134" w:type="dxa"/>
            <w:tcBorders>
              <w:top w:val="single" w:sz="4" w:space="0" w:color="auto"/>
              <w:bottom w:val="nil"/>
            </w:tcBorders>
            <w:noWrap/>
            <w:vAlign w:val="center"/>
            <w:hideMark/>
          </w:tcPr>
          <w:p w14:paraId="13DCE0F9" w14:textId="77777777" w:rsidR="00F44BB9" w:rsidRPr="00A34893" w:rsidRDefault="00F44BB9" w:rsidP="006727C5">
            <w:pPr>
              <w:widowControl w:val="0"/>
              <w:jc w:val="both"/>
              <w:rPr>
                <w:rFonts w:ascii="Arial" w:hAnsi="Arial" w:cs="Arial"/>
              </w:rPr>
            </w:pPr>
            <w:r w:rsidRPr="00A34893">
              <w:rPr>
                <w:rFonts w:ascii="Arial" w:hAnsi="Arial" w:cs="Arial"/>
              </w:rPr>
              <w:t>Area</w:t>
            </w:r>
          </w:p>
        </w:tc>
        <w:tc>
          <w:tcPr>
            <w:tcW w:w="1413" w:type="dxa"/>
            <w:tcBorders>
              <w:top w:val="single" w:sz="4" w:space="0" w:color="auto"/>
              <w:bottom w:val="nil"/>
            </w:tcBorders>
            <w:vAlign w:val="center"/>
            <w:hideMark/>
          </w:tcPr>
          <w:p w14:paraId="1BAF7B3D" w14:textId="77777777" w:rsidR="00F44BB9" w:rsidRPr="00A34893" w:rsidRDefault="00F44BB9" w:rsidP="006727C5">
            <w:pPr>
              <w:widowControl w:val="0"/>
              <w:jc w:val="both"/>
              <w:rPr>
                <w:rFonts w:ascii="Arial" w:hAnsi="Arial" w:cs="Arial"/>
              </w:rPr>
            </w:pPr>
            <w:r w:rsidRPr="00A34893">
              <w:rPr>
                <w:rFonts w:ascii="Arial" w:hAnsi="Arial" w:cs="Arial"/>
              </w:rPr>
              <w:t>ha</w:t>
            </w:r>
          </w:p>
        </w:tc>
        <w:tc>
          <w:tcPr>
            <w:tcW w:w="1134" w:type="dxa"/>
            <w:tcBorders>
              <w:top w:val="single" w:sz="4" w:space="0" w:color="auto"/>
              <w:bottom w:val="nil"/>
            </w:tcBorders>
            <w:noWrap/>
            <w:vAlign w:val="bottom"/>
            <w:hideMark/>
          </w:tcPr>
          <w:p w14:paraId="36179147" w14:textId="77777777" w:rsidR="00F44BB9" w:rsidRPr="00A34893" w:rsidRDefault="00F44BB9" w:rsidP="006727C5">
            <w:pPr>
              <w:widowControl w:val="0"/>
              <w:jc w:val="both"/>
              <w:rPr>
                <w:rFonts w:ascii="Arial" w:hAnsi="Arial" w:cs="Arial"/>
              </w:rPr>
            </w:pPr>
            <w:r w:rsidRPr="00A34893">
              <w:rPr>
                <w:rFonts w:ascii="Arial" w:hAnsi="Arial" w:cs="Arial"/>
              </w:rPr>
              <w:t>159</w:t>
            </w:r>
          </w:p>
        </w:tc>
        <w:tc>
          <w:tcPr>
            <w:tcW w:w="1134" w:type="dxa"/>
            <w:tcBorders>
              <w:top w:val="single" w:sz="4" w:space="0" w:color="auto"/>
              <w:bottom w:val="nil"/>
            </w:tcBorders>
            <w:noWrap/>
            <w:vAlign w:val="bottom"/>
            <w:hideMark/>
          </w:tcPr>
          <w:p w14:paraId="412D1A86" w14:textId="77777777" w:rsidR="00F44BB9" w:rsidRPr="00A34893" w:rsidRDefault="00F44BB9" w:rsidP="006727C5">
            <w:pPr>
              <w:widowControl w:val="0"/>
              <w:jc w:val="both"/>
              <w:rPr>
                <w:rFonts w:ascii="Arial" w:hAnsi="Arial" w:cs="Arial"/>
              </w:rPr>
            </w:pPr>
            <w:r w:rsidRPr="00A34893">
              <w:rPr>
                <w:rFonts w:ascii="Arial" w:hAnsi="Arial" w:cs="Arial"/>
              </w:rPr>
              <w:t>8,244</w:t>
            </w:r>
          </w:p>
        </w:tc>
        <w:tc>
          <w:tcPr>
            <w:tcW w:w="1134" w:type="dxa"/>
            <w:tcBorders>
              <w:top w:val="single" w:sz="4" w:space="0" w:color="auto"/>
              <w:bottom w:val="nil"/>
            </w:tcBorders>
            <w:noWrap/>
            <w:vAlign w:val="bottom"/>
            <w:hideMark/>
          </w:tcPr>
          <w:p w14:paraId="7A5F5653" w14:textId="77777777" w:rsidR="00F44BB9" w:rsidRPr="00A34893" w:rsidRDefault="00F44BB9" w:rsidP="006727C5">
            <w:pPr>
              <w:widowControl w:val="0"/>
              <w:jc w:val="both"/>
              <w:rPr>
                <w:rFonts w:ascii="Arial" w:hAnsi="Arial" w:cs="Arial"/>
              </w:rPr>
            </w:pPr>
            <w:r w:rsidRPr="00A34893">
              <w:rPr>
                <w:rFonts w:ascii="Arial" w:hAnsi="Arial" w:cs="Arial"/>
              </w:rPr>
              <w:t>5,270</w:t>
            </w:r>
          </w:p>
        </w:tc>
        <w:tc>
          <w:tcPr>
            <w:tcW w:w="1134" w:type="dxa"/>
            <w:tcBorders>
              <w:top w:val="single" w:sz="4" w:space="0" w:color="auto"/>
              <w:bottom w:val="nil"/>
            </w:tcBorders>
            <w:noWrap/>
            <w:vAlign w:val="bottom"/>
            <w:hideMark/>
          </w:tcPr>
          <w:p w14:paraId="367FB194" w14:textId="77777777" w:rsidR="00F44BB9" w:rsidRPr="00A34893" w:rsidRDefault="00F44BB9" w:rsidP="006727C5">
            <w:pPr>
              <w:widowControl w:val="0"/>
              <w:jc w:val="both"/>
              <w:rPr>
                <w:rFonts w:ascii="Arial" w:hAnsi="Arial" w:cs="Arial"/>
              </w:rPr>
            </w:pPr>
            <w:r w:rsidRPr="00A34893">
              <w:rPr>
                <w:rFonts w:ascii="Arial" w:hAnsi="Arial" w:cs="Arial"/>
              </w:rPr>
              <w:t>13,672</w:t>
            </w:r>
          </w:p>
        </w:tc>
      </w:tr>
      <w:tr w:rsidR="008D0782" w:rsidRPr="00A34893" w14:paraId="55CAA326" w14:textId="77777777" w:rsidTr="001C50F2">
        <w:trPr>
          <w:trHeight w:val="20"/>
        </w:trPr>
        <w:tc>
          <w:tcPr>
            <w:tcW w:w="1134" w:type="dxa"/>
            <w:vMerge/>
            <w:tcBorders>
              <w:top w:val="nil"/>
            </w:tcBorders>
            <w:noWrap/>
            <w:vAlign w:val="bottom"/>
            <w:hideMark/>
          </w:tcPr>
          <w:p w14:paraId="468C2A5D" w14:textId="77777777" w:rsidR="008D0782" w:rsidRPr="00A34893" w:rsidRDefault="008D0782" w:rsidP="008D0782">
            <w:pPr>
              <w:widowControl w:val="0"/>
              <w:jc w:val="both"/>
              <w:rPr>
                <w:rFonts w:ascii="Arial" w:hAnsi="Arial" w:cs="Arial"/>
              </w:rPr>
            </w:pPr>
          </w:p>
        </w:tc>
        <w:tc>
          <w:tcPr>
            <w:tcW w:w="1134" w:type="dxa"/>
            <w:tcBorders>
              <w:top w:val="nil"/>
            </w:tcBorders>
            <w:noWrap/>
            <w:hideMark/>
          </w:tcPr>
          <w:p w14:paraId="0A4207E2" w14:textId="77777777" w:rsidR="008D0782" w:rsidRPr="00A34893" w:rsidRDefault="008D0782" w:rsidP="008D0782">
            <w:pPr>
              <w:widowControl w:val="0"/>
              <w:jc w:val="both"/>
              <w:rPr>
                <w:rFonts w:ascii="Arial" w:hAnsi="Arial" w:cs="Arial"/>
              </w:rPr>
            </w:pPr>
            <w:r w:rsidRPr="00A34893">
              <w:rPr>
                <w:rFonts w:ascii="Arial" w:hAnsi="Arial" w:cs="Arial"/>
              </w:rPr>
              <w:t>Urea</w:t>
            </w:r>
          </w:p>
        </w:tc>
        <w:tc>
          <w:tcPr>
            <w:tcW w:w="1413" w:type="dxa"/>
            <w:tcBorders>
              <w:top w:val="nil"/>
            </w:tcBorders>
            <w:noWrap/>
            <w:hideMark/>
          </w:tcPr>
          <w:p w14:paraId="22351144" w14:textId="10CFB3DE"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1134" w:type="dxa"/>
            <w:tcBorders>
              <w:top w:val="nil"/>
            </w:tcBorders>
            <w:noWrap/>
            <w:vAlign w:val="bottom"/>
            <w:hideMark/>
          </w:tcPr>
          <w:p w14:paraId="68E41EF7" w14:textId="77777777" w:rsidR="008D0782" w:rsidRPr="00A34893" w:rsidRDefault="008D0782" w:rsidP="008D0782">
            <w:pPr>
              <w:widowControl w:val="0"/>
              <w:jc w:val="both"/>
              <w:rPr>
                <w:rFonts w:ascii="Arial" w:hAnsi="Arial" w:cs="Arial"/>
              </w:rPr>
            </w:pPr>
            <w:r w:rsidRPr="00A34893">
              <w:rPr>
                <w:rFonts w:ascii="Arial" w:hAnsi="Arial" w:cs="Arial"/>
              </w:rPr>
              <w:t>10</w:t>
            </w:r>
          </w:p>
        </w:tc>
        <w:tc>
          <w:tcPr>
            <w:tcW w:w="1134" w:type="dxa"/>
            <w:tcBorders>
              <w:top w:val="nil"/>
            </w:tcBorders>
            <w:noWrap/>
            <w:vAlign w:val="bottom"/>
            <w:hideMark/>
          </w:tcPr>
          <w:p w14:paraId="1284CB97" w14:textId="77777777" w:rsidR="008D0782" w:rsidRPr="00A34893" w:rsidRDefault="008D0782" w:rsidP="008D0782">
            <w:pPr>
              <w:widowControl w:val="0"/>
              <w:jc w:val="both"/>
              <w:rPr>
                <w:rFonts w:ascii="Arial" w:hAnsi="Arial" w:cs="Arial"/>
              </w:rPr>
            </w:pPr>
            <w:r w:rsidRPr="00A34893">
              <w:rPr>
                <w:rFonts w:ascii="Arial" w:hAnsi="Arial" w:cs="Arial"/>
              </w:rPr>
              <w:t>581</w:t>
            </w:r>
          </w:p>
        </w:tc>
        <w:tc>
          <w:tcPr>
            <w:tcW w:w="1134" w:type="dxa"/>
            <w:tcBorders>
              <w:top w:val="nil"/>
            </w:tcBorders>
            <w:noWrap/>
            <w:vAlign w:val="bottom"/>
            <w:hideMark/>
          </w:tcPr>
          <w:p w14:paraId="0B831BE0" w14:textId="77777777" w:rsidR="008D0782" w:rsidRPr="00A34893" w:rsidRDefault="008D0782" w:rsidP="008D0782">
            <w:pPr>
              <w:widowControl w:val="0"/>
              <w:jc w:val="both"/>
              <w:rPr>
                <w:rFonts w:ascii="Arial" w:hAnsi="Arial" w:cs="Arial"/>
              </w:rPr>
            </w:pPr>
            <w:r w:rsidRPr="00A34893">
              <w:rPr>
                <w:rFonts w:ascii="Arial" w:hAnsi="Arial" w:cs="Arial"/>
              </w:rPr>
              <w:t>376</w:t>
            </w:r>
          </w:p>
        </w:tc>
        <w:tc>
          <w:tcPr>
            <w:tcW w:w="1134" w:type="dxa"/>
            <w:tcBorders>
              <w:top w:val="nil"/>
            </w:tcBorders>
            <w:noWrap/>
            <w:vAlign w:val="bottom"/>
            <w:hideMark/>
          </w:tcPr>
          <w:p w14:paraId="3FD126CF" w14:textId="77777777" w:rsidR="008D0782" w:rsidRPr="00A34893" w:rsidRDefault="008D0782" w:rsidP="008D0782">
            <w:pPr>
              <w:widowControl w:val="0"/>
              <w:jc w:val="both"/>
              <w:rPr>
                <w:rFonts w:ascii="Arial" w:hAnsi="Arial" w:cs="Arial"/>
              </w:rPr>
            </w:pPr>
            <w:r w:rsidRPr="00A34893">
              <w:rPr>
                <w:rFonts w:ascii="Arial" w:hAnsi="Arial" w:cs="Arial"/>
              </w:rPr>
              <w:t>967</w:t>
            </w:r>
          </w:p>
        </w:tc>
      </w:tr>
      <w:tr w:rsidR="008D0782" w:rsidRPr="00A34893" w14:paraId="33186A46" w14:textId="77777777" w:rsidTr="001C50F2">
        <w:trPr>
          <w:trHeight w:val="20"/>
        </w:trPr>
        <w:tc>
          <w:tcPr>
            <w:tcW w:w="1134" w:type="dxa"/>
            <w:vMerge/>
            <w:noWrap/>
            <w:vAlign w:val="bottom"/>
            <w:hideMark/>
          </w:tcPr>
          <w:p w14:paraId="59E1BB60" w14:textId="77777777" w:rsidR="008D0782" w:rsidRPr="00A34893" w:rsidRDefault="008D0782" w:rsidP="008D0782">
            <w:pPr>
              <w:widowControl w:val="0"/>
              <w:jc w:val="both"/>
              <w:rPr>
                <w:rFonts w:ascii="Arial" w:hAnsi="Arial" w:cs="Arial"/>
              </w:rPr>
            </w:pPr>
          </w:p>
        </w:tc>
        <w:tc>
          <w:tcPr>
            <w:tcW w:w="1134" w:type="dxa"/>
            <w:noWrap/>
            <w:hideMark/>
          </w:tcPr>
          <w:p w14:paraId="43DE3228" w14:textId="77777777" w:rsidR="008D0782" w:rsidRPr="00A34893" w:rsidRDefault="008D0782" w:rsidP="001C50F2">
            <w:pPr>
              <w:widowControl w:val="0"/>
              <w:ind w:right="-108"/>
              <w:jc w:val="both"/>
              <w:rPr>
                <w:rFonts w:ascii="Arial" w:hAnsi="Arial" w:cs="Arial"/>
              </w:rPr>
            </w:pPr>
            <w:r w:rsidRPr="00A34893">
              <w:rPr>
                <w:rFonts w:ascii="Arial" w:hAnsi="Arial" w:cs="Arial"/>
              </w:rPr>
              <w:t>Phosphate fertilizer</w:t>
            </w:r>
          </w:p>
        </w:tc>
        <w:tc>
          <w:tcPr>
            <w:tcW w:w="1413" w:type="dxa"/>
            <w:noWrap/>
            <w:hideMark/>
          </w:tcPr>
          <w:p w14:paraId="3E371208" w14:textId="0B33F696"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1134" w:type="dxa"/>
            <w:noWrap/>
            <w:vAlign w:val="bottom"/>
            <w:hideMark/>
          </w:tcPr>
          <w:p w14:paraId="61BB8D27" w14:textId="77777777" w:rsidR="008D0782" w:rsidRPr="00A34893" w:rsidRDefault="008D0782" w:rsidP="008D0782">
            <w:pPr>
              <w:widowControl w:val="0"/>
              <w:jc w:val="both"/>
              <w:rPr>
                <w:rFonts w:ascii="Arial" w:hAnsi="Arial" w:cs="Arial"/>
              </w:rPr>
            </w:pPr>
            <w:r w:rsidRPr="00A34893">
              <w:rPr>
                <w:rFonts w:ascii="Arial" w:hAnsi="Arial" w:cs="Arial"/>
              </w:rPr>
              <w:t>8</w:t>
            </w:r>
          </w:p>
        </w:tc>
        <w:tc>
          <w:tcPr>
            <w:tcW w:w="1134" w:type="dxa"/>
            <w:noWrap/>
            <w:vAlign w:val="bottom"/>
            <w:hideMark/>
          </w:tcPr>
          <w:p w14:paraId="7322FF9C" w14:textId="77777777" w:rsidR="008D0782" w:rsidRPr="00A34893" w:rsidRDefault="008D0782" w:rsidP="008D0782">
            <w:pPr>
              <w:widowControl w:val="0"/>
              <w:jc w:val="both"/>
              <w:rPr>
                <w:rFonts w:ascii="Arial" w:hAnsi="Arial" w:cs="Arial"/>
              </w:rPr>
            </w:pPr>
            <w:r w:rsidRPr="00A34893">
              <w:rPr>
                <w:rFonts w:ascii="Arial" w:hAnsi="Arial" w:cs="Arial"/>
              </w:rPr>
              <w:t>403</w:t>
            </w:r>
          </w:p>
        </w:tc>
        <w:tc>
          <w:tcPr>
            <w:tcW w:w="1134" w:type="dxa"/>
            <w:noWrap/>
            <w:vAlign w:val="bottom"/>
            <w:hideMark/>
          </w:tcPr>
          <w:p w14:paraId="20B4F9D6" w14:textId="77777777" w:rsidR="008D0782" w:rsidRPr="00A34893" w:rsidRDefault="008D0782" w:rsidP="008D0782">
            <w:pPr>
              <w:widowControl w:val="0"/>
              <w:jc w:val="both"/>
              <w:rPr>
                <w:rFonts w:ascii="Arial" w:hAnsi="Arial" w:cs="Arial"/>
              </w:rPr>
            </w:pPr>
            <w:r w:rsidRPr="00A34893">
              <w:rPr>
                <w:rFonts w:ascii="Arial" w:hAnsi="Arial" w:cs="Arial"/>
              </w:rPr>
              <w:t>254</w:t>
            </w:r>
          </w:p>
        </w:tc>
        <w:tc>
          <w:tcPr>
            <w:tcW w:w="1134" w:type="dxa"/>
            <w:noWrap/>
            <w:vAlign w:val="bottom"/>
            <w:hideMark/>
          </w:tcPr>
          <w:p w14:paraId="59E14B73" w14:textId="77777777" w:rsidR="008D0782" w:rsidRPr="00A34893" w:rsidRDefault="008D0782" w:rsidP="008D0782">
            <w:pPr>
              <w:widowControl w:val="0"/>
              <w:jc w:val="both"/>
              <w:rPr>
                <w:rFonts w:ascii="Arial" w:hAnsi="Arial" w:cs="Arial"/>
              </w:rPr>
            </w:pPr>
            <w:r w:rsidRPr="00A34893">
              <w:rPr>
                <w:rFonts w:ascii="Arial" w:hAnsi="Arial" w:cs="Arial"/>
              </w:rPr>
              <w:t>666</w:t>
            </w:r>
          </w:p>
        </w:tc>
      </w:tr>
      <w:tr w:rsidR="008D0782" w:rsidRPr="00A34893" w14:paraId="258AB75E" w14:textId="77777777" w:rsidTr="001C50F2">
        <w:trPr>
          <w:trHeight w:val="20"/>
        </w:trPr>
        <w:tc>
          <w:tcPr>
            <w:tcW w:w="1134" w:type="dxa"/>
            <w:vMerge/>
            <w:noWrap/>
            <w:vAlign w:val="bottom"/>
            <w:hideMark/>
          </w:tcPr>
          <w:p w14:paraId="4AB1BDB2" w14:textId="77777777" w:rsidR="008D0782" w:rsidRPr="00A34893" w:rsidRDefault="008D0782" w:rsidP="008D0782">
            <w:pPr>
              <w:widowControl w:val="0"/>
              <w:jc w:val="both"/>
              <w:rPr>
                <w:rFonts w:ascii="Arial" w:hAnsi="Arial" w:cs="Arial"/>
              </w:rPr>
            </w:pPr>
          </w:p>
        </w:tc>
        <w:tc>
          <w:tcPr>
            <w:tcW w:w="1134" w:type="dxa"/>
            <w:noWrap/>
            <w:vAlign w:val="center"/>
            <w:hideMark/>
          </w:tcPr>
          <w:p w14:paraId="1FC72D55" w14:textId="77777777" w:rsidR="008D0782" w:rsidRPr="00A34893" w:rsidRDefault="008D0782" w:rsidP="008D0782">
            <w:pPr>
              <w:widowControl w:val="0"/>
              <w:jc w:val="both"/>
              <w:rPr>
                <w:rFonts w:ascii="Arial" w:hAnsi="Arial" w:cs="Arial"/>
              </w:rPr>
            </w:pPr>
            <w:r w:rsidRPr="00A34893">
              <w:rPr>
                <w:rFonts w:ascii="Arial" w:hAnsi="Arial" w:cs="Arial"/>
              </w:rPr>
              <w:t>TN</w:t>
            </w:r>
          </w:p>
        </w:tc>
        <w:tc>
          <w:tcPr>
            <w:tcW w:w="1413" w:type="dxa"/>
            <w:noWrap/>
            <w:hideMark/>
          </w:tcPr>
          <w:p w14:paraId="3722DD49" w14:textId="63878F0A"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1134" w:type="dxa"/>
            <w:noWrap/>
            <w:vAlign w:val="bottom"/>
            <w:hideMark/>
          </w:tcPr>
          <w:p w14:paraId="4F901754" w14:textId="77777777" w:rsidR="008D0782" w:rsidRPr="00A34893" w:rsidRDefault="008D0782" w:rsidP="008D0782">
            <w:pPr>
              <w:widowControl w:val="0"/>
              <w:jc w:val="both"/>
              <w:rPr>
                <w:rFonts w:ascii="Arial" w:hAnsi="Arial" w:cs="Arial"/>
              </w:rPr>
            </w:pPr>
            <w:r w:rsidRPr="00A34893">
              <w:rPr>
                <w:rFonts w:ascii="Arial" w:hAnsi="Arial" w:cs="Arial"/>
              </w:rPr>
              <w:t>2.14</w:t>
            </w:r>
          </w:p>
        </w:tc>
        <w:tc>
          <w:tcPr>
            <w:tcW w:w="1134" w:type="dxa"/>
            <w:noWrap/>
            <w:vAlign w:val="bottom"/>
            <w:hideMark/>
          </w:tcPr>
          <w:p w14:paraId="65DBDB3D" w14:textId="77777777" w:rsidR="008D0782" w:rsidRPr="00A34893" w:rsidRDefault="008D0782" w:rsidP="008D0782">
            <w:pPr>
              <w:widowControl w:val="0"/>
              <w:jc w:val="both"/>
              <w:rPr>
                <w:rFonts w:ascii="Arial" w:hAnsi="Arial" w:cs="Arial"/>
              </w:rPr>
            </w:pPr>
            <w:r w:rsidRPr="00A34893">
              <w:rPr>
                <w:rFonts w:ascii="Arial" w:hAnsi="Arial" w:cs="Arial"/>
              </w:rPr>
              <w:t>119.12</w:t>
            </w:r>
          </w:p>
        </w:tc>
        <w:tc>
          <w:tcPr>
            <w:tcW w:w="1134" w:type="dxa"/>
            <w:noWrap/>
            <w:vAlign w:val="bottom"/>
            <w:hideMark/>
          </w:tcPr>
          <w:p w14:paraId="3E769850" w14:textId="77777777" w:rsidR="008D0782" w:rsidRPr="00A34893" w:rsidRDefault="008D0782" w:rsidP="008D0782">
            <w:pPr>
              <w:widowControl w:val="0"/>
              <w:jc w:val="both"/>
              <w:rPr>
                <w:rFonts w:ascii="Arial" w:hAnsi="Arial" w:cs="Arial"/>
              </w:rPr>
            </w:pPr>
            <w:r w:rsidRPr="00A34893">
              <w:rPr>
                <w:rFonts w:ascii="Arial" w:hAnsi="Arial" w:cs="Arial"/>
              </w:rPr>
              <w:t>77.07</w:t>
            </w:r>
          </w:p>
        </w:tc>
        <w:tc>
          <w:tcPr>
            <w:tcW w:w="1134" w:type="dxa"/>
            <w:noWrap/>
            <w:vAlign w:val="bottom"/>
            <w:hideMark/>
          </w:tcPr>
          <w:p w14:paraId="66BE1724" w14:textId="77777777" w:rsidR="008D0782" w:rsidRPr="00A34893" w:rsidRDefault="008D0782" w:rsidP="008D0782">
            <w:pPr>
              <w:widowControl w:val="0"/>
              <w:jc w:val="both"/>
              <w:rPr>
                <w:rFonts w:ascii="Arial" w:hAnsi="Arial" w:cs="Arial"/>
              </w:rPr>
            </w:pPr>
            <w:r w:rsidRPr="00A34893">
              <w:rPr>
                <w:rFonts w:ascii="Arial" w:hAnsi="Arial" w:cs="Arial"/>
              </w:rPr>
              <w:t>198.32</w:t>
            </w:r>
          </w:p>
        </w:tc>
      </w:tr>
      <w:tr w:rsidR="008D0782" w:rsidRPr="00A34893" w14:paraId="48AA09A8" w14:textId="77777777" w:rsidTr="001C50F2">
        <w:trPr>
          <w:trHeight w:val="20"/>
        </w:trPr>
        <w:tc>
          <w:tcPr>
            <w:tcW w:w="1134" w:type="dxa"/>
            <w:vMerge/>
            <w:noWrap/>
            <w:vAlign w:val="bottom"/>
            <w:hideMark/>
          </w:tcPr>
          <w:p w14:paraId="55A94B38" w14:textId="77777777" w:rsidR="008D0782" w:rsidRPr="00A34893" w:rsidRDefault="008D0782" w:rsidP="008D0782">
            <w:pPr>
              <w:widowControl w:val="0"/>
              <w:jc w:val="both"/>
              <w:rPr>
                <w:rFonts w:ascii="Arial" w:hAnsi="Arial" w:cs="Arial"/>
              </w:rPr>
            </w:pPr>
          </w:p>
        </w:tc>
        <w:tc>
          <w:tcPr>
            <w:tcW w:w="1134" w:type="dxa"/>
            <w:noWrap/>
            <w:vAlign w:val="center"/>
            <w:hideMark/>
          </w:tcPr>
          <w:p w14:paraId="5AB7746A" w14:textId="77777777" w:rsidR="008D0782" w:rsidRPr="00A34893" w:rsidRDefault="008D0782" w:rsidP="008D0782">
            <w:pPr>
              <w:widowControl w:val="0"/>
              <w:jc w:val="both"/>
              <w:rPr>
                <w:rFonts w:ascii="Arial" w:hAnsi="Arial" w:cs="Arial"/>
              </w:rPr>
            </w:pPr>
            <w:r w:rsidRPr="00A34893">
              <w:rPr>
                <w:rFonts w:ascii="Arial" w:hAnsi="Arial" w:cs="Arial"/>
              </w:rPr>
              <w:t>TP</w:t>
            </w:r>
          </w:p>
        </w:tc>
        <w:tc>
          <w:tcPr>
            <w:tcW w:w="1413" w:type="dxa"/>
            <w:noWrap/>
            <w:hideMark/>
          </w:tcPr>
          <w:p w14:paraId="4AF9F4E0" w14:textId="62875576"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1134" w:type="dxa"/>
            <w:noWrap/>
            <w:vAlign w:val="bottom"/>
            <w:hideMark/>
          </w:tcPr>
          <w:p w14:paraId="72342491" w14:textId="77777777" w:rsidR="008D0782" w:rsidRPr="00A34893" w:rsidRDefault="008D0782" w:rsidP="008D0782">
            <w:pPr>
              <w:widowControl w:val="0"/>
              <w:jc w:val="both"/>
              <w:rPr>
                <w:rFonts w:ascii="Arial" w:hAnsi="Arial" w:cs="Arial"/>
              </w:rPr>
            </w:pPr>
            <w:r w:rsidRPr="00A34893">
              <w:rPr>
                <w:rFonts w:ascii="Arial" w:hAnsi="Arial" w:cs="Arial"/>
              </w:rPr>
              <w:t>0.30</w:t>
            </w:r>
          </w:p>
        </w:tc>
        <w:tc>
          <w:tcPr>
            <w:tcW w:w="1134" w:type="dxa"/>
            <w:noWrap/>
            <w:vAlign w:val="bottom"/>
            <w:hideMark/>
          </w:tcPr>
          <w:p w14:paraId="556BBDCB" w14:textId="77777777" w:rsidR="008D0782" w:rsidRPr="00A34893" w:rsidRDefault="008D0782" w:rsidP="008D0782">
            <w:pPr>
              <w:widowControl w:val="0"/>
              <w:jc w:val="both"/>
              <w:rPr>
                <w:rFonts w:ascii="Arial" w:hAnsi="Arial" w:cs="Arial"/>
              </w:rPr>
            </w:pPr>
            <w:r w:rsidRPr="00A34893">
              <w:rPr>
                <w:rFonts w:ascii="Arial" w:hAnsi="Arial" w:cs="Arial"/>
              </w:rPr>
              <w:t>14.08</w:t>
            </w:r>
          </w:p>
        </w:tc>
        <w:tc>
          <w:tcPr>
            <w:tcW w:w="1134" w:type="dxa"/>
            <w:noWrap/>
            <w:vAlign w:val="bottom"/>
            <w:hideMark/>
          </w:tcPr>
          <w:p w14:paraId="215CFCF9" w14:textId="77777777" w:rsidR="008D0782" w:rsidRPr="00A34893" w:rsidRDefault="008D0782" w:rsidP="008D0782">
            <w:pPr>
              <w:widowControl w:val="0"/>
              <w:jc w:val="both"/>
              <w:rPr>
                <w:rFonts w:ascii="Arial" w:hAnsi="Arial" w:cs="Arial"/>
              </w:rPr>
            </w:pPr>
            <w:r w:rsidRPr="00A34893">
              <w:rPr>
                <w:rFonts w:ascii="Arial" w:hAnsi="Arial" w:cs="Arial"/>
              </w:rPr>
              <w:t>8.86</w:t>
            </w:r>
          </w:p>
        </w:tc>
        <w:tc>
          <w:tcPr>
            <w:tcW w:w="1134" w:type="dxa"/>
            <w:noWrap/>
            <w:vAlign w:val="bottom"/>
            <w:hideMark/>
          </w:tcPr>
          <w:p w14:paraId="0761A956" w14:textId="77777777" w:rsidR="008D0782" w:rsidRPr="00A34893" w:rsidRDefault="008D0782" w:rsidP="008D0782">
            <w:pPr>
              <w:widowControl w:val="0"/>
              <w:jc w:val="both"/>
              <w:rPr>
                <w:rFonts w:ascii="Arial" w:hAnsi="Arial" w:cs="Arial"/>
              </w:rPr>
            </w:pPr>
            <w:r w:rsidRPr="00A34893">
              <w:rPr>
                <w:rFonts w:ascii="Arial" w:hAnsi="Arial" w:cs="Arial"/>
              </w:rPr>
              <w:t>23.23</w:t>
            </w:r>
          </w:p>
        </w:tc>
      </w:tr>
      <w:bookmarkEnd w:id="16"/>
    </w:tbl>
    <w:p w14:paraId="3E413B76" w14:textId="77777777" w:rsidR="00F44BB9" w:rsidRPr="00A34893" w:rsidRDefault="00F44BB9" w:rsidP="00F44BB9">
      <w:pPr>
        <w:pStyle w:val="Caption"/>
        <w:spacing w:before="0" w:after="0" w:line="240" w:lineRule="auto"/>
        <w:jc w:val="both"/>
        <w:rPr>
          <w:rFonts w:ascii="Arial" w:hAnsi="Arial" w:cs="Arial"/>
          <w:sz w:val="20"/>
          <w:szCs w:val="20"/>
        </w:rPr>
      </w:pPr>
    </w:p>
    <w:p w14:paraId="6792F801" w14:textId="77777777" w:rsidR="00F44BB9" w:rsidRPr="00A34893" w:rsidRDefault="00F44BB9" w:rsidP="00F44BB9">
      <w:pPr>
        <w:autoSpaceDE w:val="0"/>
        <w:autoSpaceDN w:val="0"/>
        <w:adjustRightInd w:val="0"/>
        <w:jc w:val="both"/>
        <w:rPr>
          <w:rFonts w:ascii="Arial" w:hAnsi="Arial" w:cs="Arial"/>
          <w:b/>
          <w:bCs/>
          <w:szCs w:val="22"/>
        </w:rPr>
      </w:pPr>
      <w:r w:rsidRPr="00A34893">
        <w:rPr>
          <w:rFonts w:ascii="Arial" w:hAnsi="Arial" w:cs="Arial"/>
          <w:b/>
          <w:bCs/>
          <w:szCs w:val="22"/>
        </w:rPr>
        <w:t>Table 15</w:t>
      </w:r>
      <w:r w:rsidRPr="00A34893">
        <w:rPr>
          <w:rFonts w:ascii="Arial" w:hAnsi="Arial" w:cs="Arial"/>
          <w:b/>
          <w:bCs/>
          <w:szCs w:val="22"/>
        </w:rPr>
        <w:tab/>
        <w:t xml:space="preserve">Forecast of pollutant loads from agricultural crop cultivation in </w:t>
      </w:r>
      <w:proofErr w:type="spellStart"/>
      <w:r w:rsidRPr="00A34893">
        <w:rPr>
          <w:rFonts w:ascii="Arial" w:hAnsi="Arial" w:cs="Arial"/>
          <w:b/>
          <w:bCs/>
          <w:szCs w:val="22"/>
        </w:rPr>
        <w:t>Phú</w:t>
      </w:r>
      <w:proofErr w:type="spellEnd"/>
      <w:r w:rsidRPr="00A34893">
        <w:rPr>
          <w:rFonts w:ascii="Arial" w:hAnsi="Arial" w:cs="Arial"/>
          <w:b/>
          <w:bCs/>
          <w:szCs w:val="22"/>
        </w:rPr>
        <w:t xml:space="preserve"> </w:t>
      </w:r>
      <w:proofErr w:type="spellStart"/>
      <w:r w:rsidRPr="00A34893">
        <w:rPr>
          <w:rFonts w:ascii="Arial" w:hAnsi="Arial" w:cs="Arial"/>
          <w:b/>
          <w:bCs/>
          <w:szCs w:val="22"/>
        </w:rPr>
        <w:t>Mỹ</w:t>
      </w:r>
      <w:proofErr w:type="spellEnd"/>
      <w:r w:rsidRPr="00A34893">
        <w:rPr>
          <w:rFonts w:ascii="Arial" w:hAnsi="Arial" w:cs="Arial"/>
          <w:b/>
          <w:bCs/>
          <w:szCs w:val="22"/>
        </w:rPr>
        <w:t xml:space="preserve"> Town for the years 2030 and 2035</w:t>
      </w:r>
    </w:p>
    <w:p w14:paraId="0C412BE9" w14:textId="77777777" w:rsidR="00F44BB9" w:rsidRPr="00A34893" w:rsidRDefault="00F44BB9" w:rsidP="00F44BB9">
      <w:pPr>
        <w:autoSpaceDE w:val="0"/>
        <w:autoSpaceDN w:val="0"/>
        <w:adjustRightInd w:val="0"/>
        <w:jc w:val="both"/>
        <w:rPr>
          <w:rFonts w:ascii="Arial" w:hAnsi="Arial" w:cs="Arial"/>
          <w:b/>
          <w:bCs/>
          <w:szCs w:val="22"/>
        </w:rPr>
      </w:pPr>
    </w:p>
    <w:tbl>
      <w:tblPr>
        <w:tblW w:w="5000" w:type="pct"/>
        <w:tblBorders>
          <w:top w:val="single" w:sz="4" w:space="0" w:color="auto"/>
        </w:tblBorders>
        <w:tblLook w:val="04A0" w:firstRow="1" w:lastRow="0" w:firstColumn="1" w:lastColumn="0" w:noHBand="0" w:noVBand="1"/>
      </w:tblPr>
      <w:tblGrid>
        <w:gridCol w:w="2362"/>
        <w:gridCol w:w="1929"/>
        <w:gridCol w:w="1328"/>
        <w:gridCol w:w="1284"/>
        <w:gridCol w:w="1305"/>
      </w:tblGrid>
      <w:tr w:rsidR="00050994" w:rsidRPr="00A34893" w14:paraId="372E0DF2" w14:textId="77777777" w:rsidTr="006727C5">
        <w:trPr>
          <w:trHeight w:val="20"/>
        </w:trPr>
        <w:tc>
          <w:tcPr>
            <w:tcW w:w="1175" w:type="pct"/>
            <w:tcBorders>
              <w:top w:val="single" w:sz="4" w:space="0" w:color="auto"/>
              <w:bottom w:val="single" w:sz="4" w:space="0" w:color="auto"/>
            </w:tcBorders>
            <w:vAlign w:val="center"/>
            <w:hideMark/>
          </w:tcPr>
          <w:p w14:paraId="3B3E528D" w14:textId="77777777" w:rsidR="00F44BB9" w:rsidRPr="00A34893" w:rsidRDefault="00F44BB9" w:rsidP="006727C5">
            <w:pPr>
              <w:widowControl w:val="0"/>
              <w:jc w:val="both"/>
              <w:rPr>
                <w:rFonts w:ascii="Arial" w:hAnsi="Arial" w:cs="Arial"/>
                <w:b/>
                <w:bCs/>
              </w:rPr>
            </w:pPr>
            <w:bookmarkStart w:id="17" w:name="_Hlk200308485"/>
            <w:r w:rsidRPr="00A34893">
              <w:rPr>
                <w:rFonts w:ascii="Arial" w:hAnsi="Arial" w:cs="Arial"/>
                <w:b/>
                <w:bCs/>
              </w:rPr>
              <w:t>Crop category</w:t>
            </w:r>
          </w:p>
        </w:tc>
        <w:tc>
          <w:tcPr>
            <w:tcW w:w="956" w:type="pct"/>
            <w:tcBorders>
              <w:top w:val="single" w:sz="4" w:space="0" w:color="auto"/>
              <w:bottom w:val="single" w:sz="4" w:space="0" w:color="auto"/>
            </w:tcBorders>
            <w:vAlign w:val="center"/>
            <w:hideMark/>
          </w:tcPr>
          <w:p w14:paraId="60F1BAF2" w14:textId="77777777" w:rsidR="00F44BB9" w:rsidRPr="00A34893" w:rsidRDefault="00F44BB9" w:rsidP="006727C5">
            <w:pPr>
              <w:widowControl w:val="0"/>
              <w:jc w:val="both"/>
              <w:rPr>
                <w:rFonts w:ascii="Arial" w:hAnsi="Arial" w:cs="Arial"/>
                <w:b/>
                <w:bCs/>
              </w:rPr>
            </w:pPr>
            <w:r w:rsidRPr="00A34893">
              <w:rPr>
                <w:rFonts w:ascii="Arial" w:hAnsi="Arial" w:cs="Arial"/>
                <w:b/>
                <w:bCs/>
              </w:rPr>
              <w:t>Index</w:t>
            </w:r>
          </w:p>
        </w:tc>
        <w:tc>
          <w:tcPr>
            <w:tcW w:w="957" w:type="pct"/>
            <w:tcBorders>
              <w:top w:val="single" w:sz="4" w:space="0" w:color="auto"/>
              <w:bottom w:val="single" w:sz="4" w:space="0" w:color="auto"/>
            </w:tcBorders>
            <w:vAlign w:val="center"/>
            <w:hideMark/>
          </w:tcPr>
          <w:p w14:paraId="349DB9F2" w14:textId="77777777" w:rsidR="00F44BB9" w:rsidRPr="00A34893" w:rsidRDefault="00F44BB9" w:rsidP="006727C5">
            <w:pPr>
              <w:widowControl w:val="0"/>
              <w:jc w:val="both"/>
              <w:rPr>
                <w:rFonts w:ascii="Arial" w:hAnsi="Arial" w:cs="Arial"/>
                <w:b/>
                <w:bCs/>
              </w:rPr>
            </w:pPr>
            <w:r w:rsidRPr="00A34893">
              <w:rPr>
                <w:rFonts w:ascii="Arial" w:hAnsi="Arial" w:cs="Arial"/>
                <w:b/>
                <w:bCs/>
              </w:rPr>
              <w:t>Unit</w:t>
            </w:r>
          </w:p>
        </w:tc>
        <w:tc>
          <w:tcPr>
            <w:tcW w:w="956" w:type="pct"/>
            <w:tcBorders>
              <w:top w:val="single" w:sz="4" w:space="0" w:color="auto"/>
              <w:bottom w:val="single" w:sz="4" w:space="0" w:color="auto"/>
            </w:tcBorders>
            <w:noWrap/>
            <w:vAlign w:val="center"/>
            <w:hideMark/>
          </w:tcPr>
          <w:p w14:paraId="21F33F33" w14:textId="77777777" w:rsidR="00F44BB9" w:rsidRPr="00A34893" w:rsidRDefault="00F44BB9" w:rsidP="006727C5">
            <w:pPr>
              <w:widowControl w:val="0"/>
              <w:jc w:val="both"/>
              <w:rPr>
                <w:rFonts w:ascii="Arial" w:hAnsi="Arial" w:cs="Arial"/>
                <w:b/>
                <w:bCs/>
              </w:rPr>
            </w:pPr>
            <w:r w:rsidRPr="00A34893">
              <w:rPr>
                <w:rFonts w:ascii="Arial" w:hAnsi="Arial" w:cs="Arial"/>
                <w:b/>
                <w:bCs/>
              </w:rPr>
              <w:t>2030</w:t>
            </w:r>
          </w:p>
        </w:tc>
        <w:tc>
          <w:tcPr>
            <w:tcW w:w="957" w:type="pct"/>
            <w:tcBorders>
              <w:top w:val="single" w:sz="4" w:space="0" w:color="auto"/>
              <w:bottom w:val="single" w:sz="4" w:space="0" w:color="auto"/>
            </w:tcBorders>
            <w:noWrap/>
            <w:vAlign w:val="bottom"/>
            <w:hideMark/>
          </w:tcPr>
          <w:p w14:paraId="0BCC498B" w14:textId="77777777" w:rsidR="00F44BB9" w:rsidRPr="00A34893" w:rsidRDefault="00F44BB9" w:rsidP="006727C5">
            <w:pPr>
              <w:widowControl w:val="0"/>
              <w:jc w:val="both"/>
              <w:rPr>
                <w:rFonts w:ascii="Arial" w:hAnsi="Arial" w:cs="Arial"/>
                <w:b/>
                <w:bCs/>
              </w:rPr>
            </w:pPr>
            <w:r w:rsidRPr="00A34893">
              <w:rPr>
                <w:rFonts w:ascii="Arial" w:hAnsi="Arial" w:cs="Arial"/>
                <w:b/>
                <w:bCs/>
              </w:rPr>
              <w:t>2035</w:t>
            </w:r>
          </w:p>
        </w:tc>
      </w:tr>
      <w:tr w:rsidR="00050994" w:rsidRPr="00A34893" w14:paraId="69E5BECA" w14:textId="77777777" w:rsidTr="006727C5">
        <w:trPr>
          <w:trHeight w:val="20"/>
        </w:trPr>
        <w:tc>
          <w:tcPr>
            <w:tcW w:w="1175" w:type="pct"/>
            <w:vMerge w:val="restart"/>
            <w:tcBorders>
              <w:top w:val="single" w:sz="4" w:space="0" w:color="auto"/>
            </w:tcBorders>
            <w:noWrap/>
            <w:vAlign w:val="center"/>
            <w:hideMark/>
          </w:tcPr>
          <w:p w14:paraId="7CD9DC72" w14:textId="77777777" w:rsidR="00F44BB9" w:rsidRPr="00A34893" w:rsidRDefault="00F44BB9" w:rsidP="006727C5">
            <w:pPr>
              <w:widowControl w:val="0"/>
              <w:jc w:val="both"/>
              <w:rPr>
                <w:rFonts w:ascii="Arial" w:hAnsi="Arial" w:cs="Arial"/>
              </w:rPr>
            </w:pPr>
            <w:r w:rsidRPr="00A34893">
              <w:rPr>
                <w:rFonts w:ascii="Arial" w:hAnsi="Arial" w:cs="Arial"/>
              </w:rPr>
              <w:t>-</w:t>
            </w:r>
            <w:r w:rsidRPr="00A34893">
              <w:rPr>
                <w:rFonts w:ascii="Arial" w:hAnsi="Arial" w:cs="Arial"/>
                <w:bCs/>
              </w:rPr>
              <w:t xml:space="preserve"> Annual industrial crops</w:t>
            </w:r>
          </w:p>
        </w:tc>
        <w:tc>
          <w:tcPr>
            <w:tcW w:w="956" w:type="pct"/>
            <w:tcBorders>
              <w:top w:val="single" w:sz="4" w:space="0" w:color="auto"/>
            </w:tcBorders>
            <w:noWrap/>
            <w:vAlign w:val="center"/>
            <w:hideMark/>
          </w:tcPr>
          <w:p w14:paraId="4CEAF1F5" w14:textId="77777777" w:rsidR="00F44BB9" w:rsidRPr="00A34893" w:rsidRDefault="00F44BB9" w:rsidP="006727C5">
            <w:pPr>
              <w:widowControl w:val="0"/>
              <w:jc w:val="both"/>
              <w:rPr>
                <w:rFonts w:ascii="Arial" w:hAnsi="Arial" w:cs="Arial"/>
              </w:rPr>
            </w:pPr>
            <w:r w:rsidRPr="00A34893">
              <w:rPr>
                <w:rFonts w:ascii="Arial" w:hAnsi="Arial" w:cs="Arial"/>
              </w:rPr>
              <w:t>Area</w:t>
            </w:r>
          </w:p>
        </w:tc>
        <w:tc>
          <w:tcPr>
            <w:tcW w:w="957" w:type="pct"/>
            <w:tcBorders>
              <w:top w:val="single" w:sz="4" w:space="0" w:color="auto"/>
            </w:tcBorders>
            <w:vAlign w:val="center"/>
            <w:hideMark/>
          </w:tcPr>
          <w:p w14:paraId="6C51173F" w14:textId="77777777" w:rsidR="00F44BB9" w:rsidRPr="00A34893" w:rsidRDefault="00F44BB9" w:rsidP="006727C5">
            <w:pPr>
              <w:widowControl w:val="0"/>
              <w:jc w:val="both"/>
              <w:rPr>
                <w:rFonts w:ascii="Arial" w:hAnsi="Arial" w:cs="Arial"/>
              </w:rPr>
            </w:pPr>
            <w:r w:rsidRPr="00A34893">
              <w:rPr>
                <w:rFonts w:ascii="Arial" w:hAnsi="Arial" w:cs="Arial"/>
              </w:rPr>
              <w:t>ha</w:t>
            </w:r>
          </w:p>
        </w:tc>
        <w:tc>
          <w:tcPr>
            <w:tcW w:w="956" w:type="pct"/>
            <w:tcBorders>
              <w:top w:val="single" w:sz="4" w:space="0" w:color="auto"/>
            </w:tcBorders>
            <w:noWrap/>
            <w:vAlign w:val="center"/>
            <w:hideMark/>
          </w:tcPr>
          <w:p w14:paraId="7DF5C485" w14:textId="77777777" w:rsidR="00F44BB9" w:rsidRPr="00A34893" w:rsidRDefault="00F44BB9" w:rsidP="006727C5">
            <w:pPr>
              <w:widowControl w:val="0"/>
              <w:jc w:val="both"/>
              <w:rPr>
                <w:rFonts w:ascii="Arial" w:hAnsi="Arial" w:cs="Arial"/>
              </w:rPr>
            </w:pPr>
            <w:r w:rsidRPr="00A34893">
              <w:rPr>
                <w:rFonts w:ascii="Arial" w:hAnsi="Arial" w:cs="Arial"/>
              </w:rPr>
              <w:t>1,441</w:t>
            </w:r>
          </w:p>
        </w:tc>
        <w:tc>
          <w:tcPr>
            <w:tcW w:w="957" w:type="pct"/>
            <w:tcBorders>
              <w:top w:val="single" w:sz="4" w:space="0" w:color="auto"/>
            </w:tcBorders>
            <w:noWrap/>
            <w:vAlign w:val="center"/>
            <w:hideMark/>
          </w:tcPr>
          <w:p w14:paraId="58810D3D" w14:textId="77777777" w:rsidR="00F44BB9" w:rsidRPr="00A34893" w:rsidRDefault="00F44BB9" w:rsidP="006727C5">
            <w:pPr>
              <w:widowControl w:val="0"/>
              <w:jc w:val="both"/>
              <w:rPr>
                <w:rFonts w:ascii="Arial" w:hAnsi="Arial" w:cs="Arial"/>
              </w:rPr>
            </w:pPr>
            <w:r w:rsidRPr="00A34893">
              <w:rPr>
                <w:rFonts w:ascii="Arial" w:hAnsi="Arial" w:cs="Arial"/>
              </w:rPr>
              <w:t>1,009</w:t>
            </w:r>
          </w:p>
        </w:tc>
      </w:tr>
      <w:tr w:rsidR="00050994" w:rsidRPr="00A34893" w14:paraId="3B5FF74F" w14:textId="77777777" w:rsidTr="006727C5">
        <w:trPr>
          <w:trHeight w:val="20"/>
        </w:trPr>
        <w:tc>
          <w:tcPr>
            <w:tcW w:w="1175" w:type="pct"/>
            <w:vMerge/>
            <w:tcBorders>
              <w:top w:val="nil"/>
            </w:tcBorders>
            <w:noWrap/>
            <w:vAlign w:val="bottom"/>
            <w:hideMark/>
          </w:tcPr>
          <w:p w14:paraId="2DD53F39" w14:textId="77777777" w:rsidR="00F44BB9" w:rsidRPr="00A34893" w:rsidRDefault="00F44BB9" w:rsidP="006727C5">
            <w:pPr>
              <w:widowControl w:val="0"/>
              <w:jc w:val="both"/>
              <w:rPr>
                <w:rFonts w:ascii="Arial" w:hAnsi="Arial" w:cs="Arial"/>
              </w:rPr>
            </w:pPr>
          </w:p>
        </w:tc>
        <w:tc>
          <w:tcPr>
            <w:tcW w:w="956" w:type="pct"/>
            <w:tcBorders>
              <w:top w:val="nil"/>
            </w:tcBorders>
            <w:noWrap/>
            <w:hideMark/>
          </w:tcPr>
          <w:p w14:paraId="68E74080" w14:textId="77777777" w:rsidR="00F44BB9" w:rsidRPr="00A34893" w:rsidRDefault="00F44BB9" w:rsidP="006727C5">
            <w:pPr>
              <w:widowControl w:val="0"/>
              <w:jc w:val="both"/>
              <w:rPr>
                <w:rFonts w:ascii="Arial" w:hAnsi="Arial" w:cs="Arial"/>
              </w:rPr>
            </w:pPr>
            <w:r w:rsidRPr="00A34893">
              <w:rPr>
                <w:rFonts w:ascii="Arial" w:hAnsi="Arial" w:cs="Arial"/>
              </w:rPr>
              <w:t>Urea</w:t>
            </w:r>
          </w:p>
        </w:tc>
        <w:tc>
          <w:tcPr>
            <w:tcW w:w="957" w:type="pct"/>
            <w:tcBorders>
              <w:top w:val="nil"/>
            </w:tcBorders>
            <w:noWrap/>
            <w:hideMark/>
          </w:tcPr>
          <w:p w14:paraId="0AA263B1" w14:textId="031CB07B"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956" w:type="pct"/>
            <w:tcBorders>
              <w:top w:val="nil"/>
            </w:tcBorders>
            <w:noWrap/>
            <w:vAlign w:val="bottom"/>
            <w:hideMark/>
          </w:tcPr>
          <w:p w14:paraId="12D73414" w14:textId="77777777" w:rsidR="00F44BB9" w:rsidRPr="00A34893" w:rsidRDefault="00F44BB9" w:rsidP="006727C5">
            <w:pPr>
              <w:widowControl w:val="0"/>
              <w:jc w:val="both"/>
              <w:rPr>
                <w:rFonts w:ascii="Arial" w:hAnsi="Arial" w:cs="Arial"/>
              </w:rPr>
            </w:pPr>
            <w:r w:rsidRPr="00A34893">
              <w:rPr>
                <w:rFonts w:ascii="Arial" w:hAnsi="Arial" w:cs="Arial"/>
              </w:rPr>
              <w:t>88.05</w:t>
            </w:r>
          </w:p>
        </w:tc>
        <w:tc>
          <w:tcPr>
            <w:tcW w:w="957" w:type="pct"/>
            <w:tcBorders>
              <w:top w:val="nil"/>
            </w:tcBorders>
            <w:noWrap/>
            <w:vAlign w:val="bottom"/>
            <w:hideMark/>
          </w:tcPr>
          <w:p w14:paraId="64F58E46" w14:textId="77777777" w:rsidR="00F44BB9" w:rsidRPr="00A34893" w:rsidRDefault="00F44BB9" w:rsidP="006727C5">
            <w:pPr>
              <w:widowControl w:val="0"/>
              <w:jc w:val="both"/>
              <w:rPr>
                <w:rFonts w:ascii="Arial" w:hAnsi="Arial" w:cs="Arial"/>
              </w:rPr>
            </w:pPr>
            <w:r w:rsidRPr="00A34893">
              <w:rPr>
                <w:rFonts w:ascii="Arial" w:hAnsi="Arial" w:cs="Arial"/>
              </w:rPr>
              <w:t>61.64</w:t>
            </w:r>
          </w:p>
        </w:tc>
      </w:tr>
      <w:tr w:rsidR="00050994" w:rsidRPr="00A34893" w14:paraId="1A00E8B4" w14:textId="77777777" w:rsidTr="006727C5">
        <w:trPr>
          <w:trHeight w:val="20"/>
        </w:trPr>
        <w:tc>
          <w:tcPr>
            <w:tcW w:w="1175" w:type="pct"/>
            <w:vMerge/>
            <w:tcBorders>
              <w:top w:val="nil"/>
            </w:tcBorders>
            <w:noWrap/>
            <w:vAlign w:val="bottom"/>
            <w:hideMark/>
          </w:tcPr>
          <w:p w14:paraId="6B9F7068" w14:textId="77777777" w:rsidR="00F44BB9" w:rsidRPr="00A34893" w:rsidRDefault="00F44BB9" w:rsidP="006727C5">
            <w:pPr>
              <w:widowControl w:val="0"/>
              <w:jc w:val="both"/>
              <w:rPr>
                <w:rFonts w:ascii="Arial" w:hAnsi="Arial" w:cs="Arial"/>
              </w:rPr>
            </w:pPr>
          </w:p>
        </w:tc>
        <w:tc>
          <w:tcPr>
            <w:tcW w:w="956" w:type="pct"/>
            <w:tcBorders>
              <w:top w:val="nil"/>
            </w:tcBorders>
            <w:noWrap/>
            <w:hideMark/>
          </w:tcPr>
          <w:p w14:paraId="5EA83666" w14:textId="77777777" w:rsidR="00F44BB9" w:rsidRPr="00A34893" w:rsidRDefault="00F44BB9" w:rsidP="006727C5">
            <w:pPr>
              <w:widowControl w:val="0"/>
              <w:jc w:val="both"/>
              <w:rPr>
                <w:rFonts w:ascii="Arial" w:hAnsi="Arial" w:cs="Arial"/>
              </w:rPr>
            </w:pPr>
            <w:r w:rsidRPr="00A34893">
              <w:rPr>
                <w:rFonts w:ascii="Arial" w:hAnsi="Arial" w:cs="Arial"/>
              </w:rPr>
              <w:t>Phosphate fertilizer</w:t>
            </w:r>
          </w:p>
        </w:tc>
        <w:tc>
          <w:tcPr>
            <w:tcW w:w="957" w:type="pct"/>
            <w:tcBorders>
              <w:top w:val="nil"/>
            </w:tcBorders>
            <w:noWrap/>
            <w:hideMark/>
          </w:tcPr>
          <w:p w14:paraId="763BC131" w14:textId="7EAB062B"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956" w:type="pct"/>
            <w:tcBorders>
              <w:top w:val="nil"/>
            </w:tcBorders>
            <w:noWrap/>
            <w:vAlign w:val="bottom"/>
            <w:hideMark/>
          </w:tcPr>
          <w:p w14:paraId="6D6F6258" w14:textId="77777777" w:rsidR="00F44BB9" w:rsidRPr="00A34893" w:rsidRDefault="00F44BB9" w:rsidP="006727C5">
            <w:pPr>
              <w:widowControl w:val="0"/>
              <w:jc w:val="both"/>
              <w:rPr>
                <w:rFonts w:ascii="Arial" w:hAnsi="Arial" w:cs="Arial"/>
              </w:rPr>
            </w:pPr>
            <w:r w:rsidRPr="00A34893">
              <w:rPr>
                <w:rFonts w:ascii="Arial" w:hAnsi="Arial" w:cs="Arial"/>
              </w:rPr>
              <w:t>83.01</w:t>
            </w:r>
          </w:p>
        </w:tc>
        <w:tc>
          <w:tcPr>
            <w:tcW w:w="957" w:type="pct"/>
            <w:tcBorders>
              <w:top w:val="nil"/>
            </w:tcBorders>
            <w:noWrap/>
            <w:vAlign w:val="bottom"/>
            <w:hideMark/>
          </w:tcPr>
          <w:p w14:paraId="651CB963" w14:textId="77777777" w:rsidR="00F44BB9" w:rsidRPr="00A34893" w:rsidRDefault="00F44BB9" w:rsidP="006727C5">
            <w:pPr>
              <w:widowControl w:val="0"/>
              <w:jc w:val="both"/>
              <w:rPr>
                <w:rFonts w:ascii="Arial" w:hAnsi="Arial" w:cs="Arial"/>
              </w:rPr>
            </w:pPr>
            <w:r w:rsidRPr="00A34893">
              <w:rPr>
                <w:rFonts w:ascii="Arial" w:hAnsi="Arial" w:cs="Arial"/>
              </w:rPr>
              <w:t>58.11</w:t>
            </w:r>
          </w:p>
        </w:tc>
      </w:tr>
      <w:tr w:rsidR="00050994" w:rsidRPr="00A34893" w14:paraId="7710A843" w14:textId="77777777" w:rsidTr="006727C5">
        <w:trPr>
          <w:trHeight w:val="20"/>
        </w:trPr>
        <w:tc>
          <w:tcPr>
            <w:tcW w:w="1175" w:type="pct"/>
            <w:vMerge/>
            <w:tcBorders>
              <w:top w:val="nil"/>
            </w:tcBorders>
            <w:noWrap/>
            <w:vAlign w:val="center"/>
          </w:tcPr>
          <w:p w14:paraId="2FEBFDC9" w14:textId="77777777" w:rsidR="00F44BB9" w:rsidRPr="00A34893" w:rsidRDefault="00F44BB9" w:rsidP="006727C5">
            <w:pPr>
              <w:widowControl w:val="0"/>
              <w:jc w:val="both"/>
              <w:rPr>
                <w:rFonts w:ascii="Arial" w:hAnsi="Arial" w:cs="Arial"/>
              </w:rPr>
            </w:pPr>
          </w:p>
        </w:tc>
        <w:tc>
          <w:tcPr>
            <w:tcW w:w="956" w:type="pct"/>
            <w:tcBorders>
              <w:top w:val="nil"/>
            </w:tcBorders>
            <w:noWrap/>
            <w:vAlign w:val="center"/>
          </w:tcPr>
          <w:p w14:paraId="0B73CAEF" w14:textId="77777777" w:rsidR="00F44BB9" w:rsidRPr="00A34893" w:rsidRDefault="00F44BB9" w:rsidP="006727C5">
            <w:pPr>
              <w:widowControl w:val="0"/>
              <w:jc w:val="both"/>
              <w:rPr>
                <w:rFonts w:ascii="Arial" w:hAnsi="Arial" w:cs="Arial"/>
              </w:rPr>
            </w:pPr>
            <w:r w:rsidRPr="00A34893">
              <w:rPr>
                <w:rFonts w:ascii="Arial" w:hAnsi="Arial" w:cs="Arial"/>
              </w:rPr>
              <w:t>TN</w:t>
            </w:r>
          </w:p>
        </w:tc>
        <w:tc>
          <w:tcPr>
            <w:tcW w:w="957" w:type="pct"/>
            <w:tcBorders>
              <w:top w:val="nil"/>
            </w:tcBorders>
          </w:tcPr>
          <w:p w14:paraId="743CEE2A" w14:textId="02189544"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956" w:type="pct"/>
            <w:tcBorders>
              <w:top w:val="nil"/>
            </w:tcBorders>
            <w:noWrap/>
            <w:vAlign w:val="bottom"/>
          </w:tcPr>
          <w:p w14:paraId="6089BC10" w14:textId="77777777" w:rsidR="00F44BB9" w:rsidRPr="00A34893" w:rsidRDefault="00F44BB9" w:rsidP="006727C5">
            <w:pPr>
              <w:widowControl w:val="0"/>
              <w:jc w:val="both"/>
              <w:rPr>
                <w:rFonts w:ascii="Arial" w:hAnsi="Arial" w:cs="Arial"/>
              </w:rPr>
            </w:pPr>
            <w:r w:rsidRPr="00A34893">
              <w:rPr>
                <w:rFonts w:ascii="Arial" w:hAnsi="Arial" w:cs="Arial"/>
              </w:rPr>
              <w:t>18.05</w:t>
            </w:r>
          </w:p>
        </w:tc>
        <w:tc>
          <w:tcPr>
            <w:tcW w:w="957" w:type="pct"/>
            <w:tcBorders>
              <w:top w:val="nil"/>
            </w:tcBorders>
            <w:noWrap/>
            <w:vAlign w:val="bottom"/>
          </w:tcPr>
          <w:p w14:paraId="1F00A6EE" w14:textId="77777777" w:rsidR="00F44BB9" w:rsidRPr="00A34893" w:rsidRDefault="00F44BB9" w:rsidP="006727C5">
            <w:pPr>
              <w:widowControl w:val="0"/>
              <w:jc w:val="both"/>
              <w:rPr>
                <w:rFonts w:ascii="Arial" w:hAnsi="Arial" w:cs="Arial"/>
              </w:rPr>
            </w:pPr>
            <w:r w:rsidRPr="00A34893">
              <w:rPr>
                <w:rFonts w:ascii="Arial" w:hAnsi="Arial" w:cs="Arial"/>
              </w:rPr>
              <w:t>12.64</w:t>
            </w:r>
          </w:p>
        </w:tc>
      </w:tr>
      <w:tr w:rsidR="00F44BB9" w:rsidRPr="00A34893" w14:paraId="637EE27B" w14:textId="77777777" w:rsidTr="006727C5">
        <w:trPr>
          <w:trHeight w:val="20"/>
        </w:trPr>
        <w:tc>
          <w:tcPr>
            <w:tcW w:w="1175" w:type="pct"/>
            <w:vMerge/>
            <w:tcBorders>
              <w:top w:val="nil"/>
              <w:bottom w:val="single" w:sz="4" w:space="0" w:color="auto"/>
            </w:tcBorders>
            <w:noWrap/>
            <w:vAlign w:val="center"/>
          </w:tcPr>
          <w:p w14:paraId="55140E32" w14:textId="77777777" w:rsidR="00F44BB9" w:rsidRPr="00A34893" w:rsidRDefault="00F44BB9" w:rsidP="006727C5">
            <w:pPr>
              <w:widowControl w:val="0"/>
              <w:jc w:val="both"/>
              <w:rPr>
                <w:rFonts w:ascii="Arial" w:hAnsi="Arial" w:cs="Arial"/>
              </w:rPr>
            </w:pPr>
          </w:p>
        </w:tc>
        <w:tc>
          <w:tcPr>
            <w:tcW w:w="956" w:type="pct"/>
            <w:tcBorders>
              <w:top w:val="nil"/>
              <w:bottom w:val="single" w:sz="4" w:space="0" w:color="auto"/>
            </w:tcBorders>
            <w:noWrap/>
            <w:vAlign w:val="center"/>
          </w:tcPr>
          <w:p w14:paraId="7D7177BE" w14:textId="77777777" w:rsidR="00F44BB9" w:rsidRPr="00A34893" w:rsidRDefault="00F44BB9" w:rsidP="006727C5">
            <w:pPr>
              <w:widowControl w:val="0"/>
              <w:jc w:val="both"/>
              <w:rPr>
                <w:rFonts w:ascii="Arial" w:hAnsi="Arial" w:cs="Arial"/>
              </w:rPr>
            </w:pPr>
            <w:r w:rsidRPr="00A34893">
              <w:rPr>
                <w:rFonts w:ascii="Arial" w:hAnsi="Arial" w:cs="Arial"/>
              </w:rPr>
              <w:t>TP</w:t>
            </w:r>
          </w:p>
        </w:tc>
        <w:tc>
          <w:tcPr>
            <w:tcW w:w="957" w:type="pct"/>
            <w:tcBorders>
              <w:top w:val="nil"/>
              <w:bottom w:val="single" w:sz="4" w:space="0" w:color="auto"/>
            </w:tcBorders>
          </w:tcPr>
          <w:p w14:paraId="050B9D3A" w14:textId="0422FCA4"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956" w:type="pct"/>
            <w:tcBorders>
              <w:top w:val="nil"/>
              <w:bottom w:val="single" w:sz="4" w:space="0" w:color="auto"/>
            </w:tcBorders>
            <w:noWrap/>
            <w:vAlign w:val="bottom"/>
          </w:tcPr>
          <w:p w14:paraId="299B6E72" w14:textId="77777777" w:rsidR="00F44BB9" w:rsidRPr="00A34893" w:rsidRDefault="00F44BB9" w:rsidP="006727C5">
            <w:pPr>
              <w:widowControl w:val="0"/>
              <w:jc w:val="both"/>
              <w:rPr>
                <w:rFonts w:ascii="Arial" w:hAnsi="Arial" w:cs="Arial"/>
              </w:rPr>
            </w:pPr>
            <w:r w:rsidRPr="00A34893">
              <w:rPr>
                <w:rFonts w:ascii="Arial" w:hAnsi="Arial" w:cs="Arial"/>
              </w:rPr>
              <w:t>2.90</w:t>
            </w:r>
          </w:p>
        </w:tc>
        <w:tc>
          <w:tcPr>
            <w:tcW w:w="957" w:type="pct"/>
            <w:tcBorders>
              <w:top w:val="nil"/>
              <w:bottom w:val="single" w:sz="4" w:space="0" w:color="auto"/>
            </w:tcBorders>
            <w:noWrap/>
            <w:vAlign w:val="bottom"/>
          </w:tcPr>
          <w:p w14:paraId="4AE8E3FB" w14:textId="77777777" w:rsidR="00F44BB9" w:rsidRPr="00A34893" w:rsidRDefault="00F44BB9" w:rsidP="006727C5">
            <w:pPr>
              <w:widowControl w:val="0"/>
              <w:jc w:val="both"/>
              <w:rPr>
                <w:rFonts w:ascii="Arial" w:hAnsi="Arial" w:cs="Arial"/>
              </w:rPr>
            </w:pPr>
            <w:r w:rsidRPr="00A34893">
              <w:rPr>
                <w:rFonts w:ascii="Arial" w:hAnsi="Arial" w:cs="Arial"/>
              </w:rPr>
              <w:t>2.03</w:t>
            </w:r>
          </w:p>
        </w:tc>
      </w:tr>
      <w:bookmarkEnd w:id="17"/>
    </w:tbl>
    <w:p w14:paraId="15C381C5" w14:textId="77777777" w:rsidR="00F44BB9" w:rsidRPr="00A34893" w:rsidRDefault="00F44BB9" w:rsidP="00F44BB9">
      <w:pPr>
        <w:widowControl w:val="0"/>
        <w:jc w:val="both"/>
        <w:rPr>
          <w:rFonts w:ascii="Arial" w:hAnsi="Arial" w:cs="Arial"/>
        </w:rPr>
      </w:pPr>
    </w:p>
    <w:p w14:paraId="08562A6D" w14:textId="77777777" w:rsidR="00F44BB9" w:rsidRPr="00A34893" w:rsidRDefault="00F44BB9" w:rsidP="00F44BB9">
      <w:pPr>
        <w:pStyle w:val="Body"/>
        <w:spacing w:after="0"/>
        <w:rPr>
          <w:rFonts w:ascii="Arial" w:hAnsi="Arial" w:cs="Arial"/>
          <w:b/>
          <w:u w:val="single"/>
        </w:rPr>
      </w:pPr>
      <w:r w:rsidRPr="00A34893">
        <w:rPr>
          <w:rFonts w:ascii="Arial" w:hAnsi="Arial" w:cs="Arial"/>
          <w:b/>
          <w:u w:val="single"/>
        </w:rPr>
        <w:t>3.4.2 Livestock farming</w:t>
      </w:r>
    </w:p>
    <w:p w14:paraId="6CA6527D" w14:textId="77777777" w:rsidR="00F44BB9" w:rsidRPr="00A34893" w:rsidRDefault="00F44BB9" w:rsidP="00F44BB9">
      <w:pPr>
        <w:widowControl w:val="0"/>
        <w:jc w:val="both"/>
        <w:rPr>
          <w:rFonts w:ascii="Arial" w:hAnsi="Arial" w:cs="Arial"/>
        </w:rPr>
      </w:pPr>
    </w:p>
    <w:p w14:paraId="43B77CC5" w14:textId="65369EAB" w:rsidR="00F44BB9" w:rsidRPr="00A34893" w:rsidRDefault="00F44BB9" w:rsidP="00F44BB9">
      <w:pPr>
        <w:widowControl w:val="0"/>
        <w:jc w:val="both"/>
        <w:rPr>
          <w:rFonts w:ascii="Arial" w:hAnsi="Arial" w:cs="Arial"/>
        </w:rPr>
      </w:pPr>
      <w:r w:rsidRPr="00A34893">
        <w:rPr>
          <w:rFonts w:ascii="Arial" w:hAnsi="Arial" w:cs="Arial"/>
        </w:rPr>
        <w:t xml:space="preserve">Livestock farming in the study area includes buffaloes, cattle, and poultry. The total numbers of livestock in 2023 are presented in Table 16. Livestock production will only be maintained in Phu My Town until 2030, limited to existing farms until the end of their operating period </w:t>
      </w:r>
      <w:r w:rsidRPr="00A34893">
        <w:rPr>
          <w:rFonts w:ascii="Arial" w:hAnsi="Arial" w:cs="Arial"/>
        </w:rPr>
        <w:fldChar w:fldCharType="begin"/>
      </w:r>
      <w:r w:rsidR="005652F8" w:rsidRPr="00A34893">
        <w:rPr>
          <w:rFonts w:ascii="Arial" w:hAnsi="Arial" w:cs="Arial"/>
        </w:rPr>
        <w:instrText xml:space="preserve"> ADDIN EN.CITE &lt;EndNote&gt;&lt;Cite&gt;&lt;Author&gt;UBND BRVT&lt;/Author&gt;&lt;Year&gt;2023&lt;/Year&gt;&lt;RecNum&gt;259&lt;/RecNum&gt;&lt;DisplayText&gt;[17]&lt;/DisplayText&gt;&lt;record&gt;&lt;rec-number&gt;259&lt;/rec-number&gt;&lt;foreign-keys&gt;&lt;key app="EN" db-id="p9vweexs7ddsereewpyv2w04v5tsraftp9s0" timestamp="1759305309"&gt;259&lt;/key&gt;&lt;/foreign-keys&gt;&lt;ref-type name="Report"&gt;27&lt;/ref-type&gt;&lt;contributors&gt;&lt;authors&gt;&lt;author&gt;UBND BRVT,&lt;/author&gt;&lt;/authors&gt;&lt;/contributors&gt;&lt;titles&gt;&lt;title&gt;General report: Master Plan of Ba Ria-Vung Tau province for the 2021-2030 period, with a vision toward 2050&lt;/title&gt;&lt;/titles&gt;&lt;pages&gt;1037&lt;/pages&gt;&lt;dates&gt;&lt;year&gt;2023&lt;/year&gt;&lt;/dates&gt;&lt;pub-location&gt;Ba Ria - Vung Tau, Vietnam&lt;/pub-location&gt;&lt;publisher&gt;People&amp;apos;s Committee of Ba Ria - Vung Tau&lt;/publisher&gt;&lt;urls&gt;&lt;/urls&gt;&lt;/record&gt;&lt;/Cite&gt;&lt;/EndNote&gt;</w:instrText>
      </w:r>
      <w:r w:rsidRPr="00A34893">
        <w:rPr>
          <w:rFonts w:ascii="Arial" w:hAnsi="Arial" w:cs="Arial"/>
        </w:rPr>
        <w:fldChar w:fldCharType="separate"/>
      </w:r>
      <w:r w:rsidR="005652F8" w:rsidRPr="001C50F2">
        <w:rPr>
          <w:rFonts w:ascii="Arial" w:hAnsi="Arial" w:cs="Arial"/>
        </w:rPr>
        <w:t>[17]</w:t>
      </w:r>
      <w:r w:rsidRPr="00A34893">
        <w:rPr>
          <w:rFonts w:ascii="Arial" w:hAnsi="Arial" w:cs="Arial"/>
        </w:rPr>
        <w:fldChar w:fldCharType="end"/>
      </w:r>
      <w:r w:rsidRPr="00A34893">
        <w:rPr>
          <w:rFonts w:ascii="Arial" w:hAnsi="Arial" w:cs="Arial"/>
        </w:rPr>
        <w:t>. The scale of livestock farming in this locality is expected to decrease by approximately 50 % compared with current levels, and by 2035</w:t>
      </w:r>
      <w:r w:rsidR="00E11E28" w:rsidRPr="00A34893">
        <w:rPr>
          <w:rFonts w:ascii="Arial" w:hAnsi="Arial" w:cs="Arial"/>
        </w:rPr>
        <w:t>,</w:t>
      </w:r>
      <w:r w:rsidRPr="00A34893">
        <w:rPr>
          <w:rFonts w:ascii="Arial" w:hAnsi="Arial" w:cs="Arial"/>
        </w:rPr>
        <w:t xml:space="preserve"> livestock farming will no longer be practiced. Vung Tau City and Ba Ria City are no longer permitted to conduct livestock operations. Thus, the total waste loads generated from livestock activities in the study area were estimated as shown in Tables 16 and 17. By 2035, since livestock farming will no longer be maintained, waste loads from livestock activities are expected to be negligible</w:t>
      </w:r>
    </w:p>
    <w:p w14:paraId="713A790A" w14:textId="77777777" w:rsidR="00F44BB9" w:rsidRPr="00A34893" w:rsidRDefault="00F44BB9" w:rsidP="00F44BB9">
      <w:pPr>
        <w:widowControl w:val="0"/>
        <w:jc w:val="both"/>
        <w:rPr>
          <w:rFonts w:ascii="Arial" w:hAnsi="Arial" w:cs="Arial"/>
        </w:rPr>
      </w:pPr>
    </w:p>
    <w:p w14:paraId="6B426EEA" w14:textId="77777777" w:rsidR="00F44BB9" w:rsidRPr="00A34893" w:rsidRDefault="00F44BB9" w:rsidP="00F44BB9">
      <w:pPr>
        <w:autoSpaceDE w:val="0"/>
        <w:autoSpaceDN w:val="0"/>
        <w:adjustRightInd w:val="0"/>
        <w:jc w:val="both"/>
        <w:rPr>
          <w:rFonts w:ascii="Arial" w:hAnsi="Arial" w:cs="Arial"/>
          <w:b/>
          <w:bCs/>
          <w:szCs w:val="22"/>
        </w:rPr>
      </w:pPr>
      <w:r w:rsidRPr="00A34893">
        <w:rPr>
          <w:rFonts w:ascii="Arial" w:hAnsi="Arial" w:cs="Arial"/>
          <w:b/>
          <w:bCs/>
          <w:szCs w:val="22"/>
        </w:rPr>
        <w:t>Table 16.</w:t>
      </w:r>
      <w:r w:rsidRPr="00A34893">
        <w:rPr>
          <w:rFonts w:ascii="Arial" w:hAnsi="Arial" w:cs="Arial"/>
          <w:b/>
          <w:bCs/>
          <w:szCs w:val="22"/>
        </w:rPr>
        <w:tab/>
        <w:t>Calculation of pollutant loads from livestock activities for 2023</w:t>
      </w:r>
    </w:p>
    <w:p w14:paraId="6EA5F1A1" w14:textId="77777777" w:rsidR="00F44BB9" w:rsidRPr="00A34893" w:rsidRDefault="00F44BB9" w:rsidP="00F44BB9">
      <w:pPr>
        <w:autoSpaceDE w:val="0"/>
        <w:autoSpaceDN w:val="0"/>
        <w:adjustRightInd w:val="0"/>
        <w:jc w:val="both"/>
        <w:rPr>
          <w:rFonts w:ascii="Arial" w:hAnsi="Arial" w:cs="Arial"/>
          <w:b/>
          <w:bCs/>
          <w:szCs w:val="22"/>
        </w:r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983"/>
        <w:gridCol w:w="1134"/>
        <w:gridCol w:w="1011"/>
        <w:gridCol w:w="1011"/>
        <w:gridCol w:w="1011"/>
        <w:gridCol w:w="1011"/>
        <w:gridCol w:w="1011"/>
        <w:gridCol w:w="1012"/>
      </w:tblGrid>
      <w:tr w:rsidR="00050994" w:rsidRPr="00A34893" w14:paraId="0E854B02" w14:textId="77777777" w:rsidTr="006727C5">
        <w:trPr>
          <w:trHeight w:val="20"/>
        </w:trPr>
        <w:tc>
          <w:tcPr>
            <w:tcW w:w="983" w:type="dxa"/>
            <w:tcBorders>
              <w:top w:val="single" w:sz="4" w:space="0" w:color="auto"/>
              <w:bottom w:val="single" w:sz="4" w:space="0" w:color="auto"/>
            </w:tcBorders>
            <w:vAlign w:val="center"/>
            <w:hideMark/>
          </w:tcPr>
          <w:p w14:paraId="6F33999B" w14:textId="77777777" w:rsidR="00F44BB9" w:rsidRPr="00A34893" w:rsidRDefault="00F44BB9" w:rsidP="006727C5">
            <w:pPr>
              <w:jc w:val="both"/>
              <w:rPr>
                <w:rFonts w:ascii="Arial" w:hAnsi="Arial" w:cs="Arial"/>
                <w:b/>
                <w:bCs/>
                <w:sz w:val="18"/>
                <w:szCs w:val="18"/>
              </w:rPr>
            </w:pPr>
            <w:bookmarkStart w:id="18" w:name="_Hlk200308525"/>
            <w:r w:rsidRPr="00A34893">
              <w:rPr>
                <w:rFonts w:ascii="Arial" w:hAnsi="Arial" w:cs="Arial"/>
                <w:b/>
                <w:bCs/>
                <w:sz w:val="18"/>
                <w:szCs w:val="18"/>
              </w:rPr>
              <w:t>Index</w:t>
            </w:r>
          </w:p>
        </w:tc>
        <w:tc>
          <w:tcPr>
            <w:tcW w:w="1134" w:type="dxa"/>
            <w:tcBorders>
              <w:top w:val="single" w:sz="4" w:space="0" w:color="auto"/>
              <w:bottom w:val="single" w:sz="4" w:space="0" w:color="auto"/>
            </w:tcBorders>
            <w:noWrap/>
            <w:vAlign w:val="bottom"/>
            <w:hideMark/>
          </w:tcPr>
          <w:p w14:paraId="2998D3B5" w14:textId="77777777" w:rsidR="00F44BB9" w:rsidRPr="00A34893" w:rsidRDefault="00F44BB9" w:rsidP="006727C5">
            <w:pPr>
              <w:rPr>
                <w:rFonts w:ascii="Arial" w:hAnsi="Arial" w:cs="Arial"/>
                <w:sz w:val="22"/>
                <w:szCs w:val="22"/>
              </w:rPr>
            </w:pPr>
            <w:r w:rsidRPr="00A34893">
              <w:rPr>
                <w:rFonts w:ascii="Arial" w:hAnsi="Arial" w:cs="Arial"/>
                <w:sz w:val="22"/>
                <w:szCs w:val="22"/>
              </w:rPr>
              <w:t>Area</w:t>
            </w:r>
          </w:p>
        </w:tc>
        <w:tc>
          <w:tcPr>
            <w:tcW w:w="1011" w:type="dxa"/>
            <w:tcBorders>
              <w:top w:val="single" w:sz="4" w:space="0" w:color="auto"/>
              <w:bottom w:val="single" w:sz="4" w:space="0" w:color="auto"/>
            </w:tcBorders>
            <w:vAlign w:val="center"/>
            <w:hideMark/>
          </w:tcPr>
          <w:p w14:paraId="66FE9F18"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Quantity</w:t>
            </w:r>
          </w:p>
        </w:tc>
        <w:tc>
          <w:tcPr>
            <w:tcW w:w="1011" w:type="dxa"/>
            <w:tcBorders>
              <w:top w:val="single" w:sz="4" w:space="0" w:color="auto"/>
              <w:bottom w:val="single" w:sz="4" w:space="0" w:color="auto"/>
            </w:tcBorders>
            <w:vAlign w:val="center"/>
            <w:hideMark/>
          </w:tcPr>
          <w:p w14:paraId="512A3B7A"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BOD5</w:t>
            </w:r>
          </w:p>
        </w:tc>
        <w:tc>
          <w:tcPr>
            <w:tcW w:w="1011" w:type="dxa"/>
            <w:tcBorders>
              <w:top w:val="single" w:sz="4" w:space="0" w:color="auto"/>
              <w:bottom w:val="single" w:sz="4" w:space="0" w:color="auto"/>
            </w:tcBorders>
            <w:vAlign w:val="center"/>
            <w:hideMark/>
          </w:tcPr>
          <w:p w14:paraId="5C389667"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COD</w:t>
            </w:r>
          </w:p>
        </w:tc>
        <w:tc>
          <w:tcPr>
            <w:tcW w:w="1011" w:type="dxa"/>
            <w:tcBorders>
              <w:top w:val="single" w:sz="4" w:space="0" w:color="auto"/>
              <w:bottom w:val="single" w:sz="4" w:space="0" w:color="auto"/>
            </w:tcBorders>
            <w:vAlign w:val="center"/>
            <w:hideMark/>
          </w:tcPr>
          <w:p w14:paraId="01EEDA85"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TSS</w:t>
            </w:r>
          </w:p>
        </w:tc>
        <w:tc>
          <w:tcPr>
            <w:tcW w:w="1011" w:type="dxa"/>
            <w:tcBorders>
              <w:top w:val="single" w:sz="4" w:space="0" w:color="auto"/>
              <w:bottom w:val="single" w:sz="4" w:space="0" w:color="auto"/>
            </w:tcBorders>
            <w:vAlign w:val="center"/>
            <w:hideMark/>
          </w:tcPr>
          <w:p w14:paraId="4341BF69"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TN</w:t>
            </w:r>
          </w:p>
        </w:tc>
        <w:tc>
          <w:tcPr>
            <w:tcW w:w="1012" w:type="dxa"/>
            <w:tcBorders>
              <w:top w:val="single" w:sz="4" w:space="0" w:color="auto"/>
              <w:bottom w:val="single" w:sz="4" w:space="0" w:color="auto"/>
            </w:tcBorders>
            <w:vAlign w:val="center"/>
            <w:hideMark/>
          </w:tcPr>
          <w:p w14:paraId="4C590799"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TP</w:t>
            </w:r>
          </w:p>
        </w:tc>
      </w:tr>
      <w:tr w:rsidR="00050994" w:rsidRPr="00A34893" w14:paraId="77CBA057" w14:textId="77777777" w:rsidTr="006727C5">
        <w:trPr>
          <w:trHeight w:val="20"/>
        </w:trPr>
        <w:tc>
          <w:tcPr>
            <w:tcW w:w="983" w:type="dxa"/>
            <w:tcBorders>
              <w:top w:val="single" w:sz="4" w:space="0" w:color="auto"/>
              <w:bottom w:val="single" w:sz="4" w:space="0" w:color="auto"/>
            </w:tcBorders>
            <w:noWrap/>
            <w:vAlign w:val="center"/>
            <w:hideMark/>
          </w:tcPr>
          <w:p w14:paraId="2A9B37B6"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Unit</w:t>
            </w:r>
          </w:p>
        </w:tc>
        <w:tc>
          <w:tcPr>
            <w:tcW w:w="1134" w:type="dxa"/>
            <w:tcBorders>
              <w:top w:val="single" w:sz="4" w:space="0" w:color="auto"/>
              <w:bottom w:val="single" w:sz="4" w:space="0" w:color="auto"/>
            </w:tcBorders>
            <w:noWrap/>
            <w:vAlign w:val="bottom"/>
            <w:hideMark/>
          </w:tcPr>
          <w:p w14:paraId="1FB50C7F" w14:textId="77777777" w:rsidR="00F44BB9" w:rsidRPr="00A34893" w:rsidRDefault="00F44BB9" w:rsidP="006727C5">
            <w:pPr>
              <w:jc w:val="both"/>
              <w:rPr>
                <w:rFonts w:ascii="Arial" w:hAnsi="Arial" w:cs="Arial"/>
                <w:b/>
                <w:bCs/>
                <w:sz w:val="18"/>
                <w:szCs w:val="18"/>
              </w:rPr>
            </w:pPr>
          </w:p>
        </w:tc>
        <w:tc>
          <w:tcPr>
            <w:tcW w:w="1011" w:type="dxa"/>
            <w:tcBorders>
              <w:top w:val="single" w:sz="4" w:space="0" w:color="auto"/>
              <w:bottom w:val="single" w:sz="4" w:space="0" w:color="auto"/>
            </w:tcBorders>
            <w:vAlign w:val="center"/>
            <w:hideMark/>
          </w:tcPr>
          <w:p w14:paraId="7FAD33A2"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Ind.</w:t>
            </w:r>
          </w:p>
        </w:tc>
        <w:tc>
          <w:tcPr>
            <w:tcW w:w="1011" w:type="dxa"/>
            <w:tcBorders>
              <w:top w:val="single" w:sz="4" w:space="0" w:color="auto"/>
              <w:bottom w:val="single" w:sz="4" w:space="0" w:color="auto"/>
            </w:tcBorders>
            <w:noWrap/>
            <w:vAlign w:val="center"/>
            <w:hideMark/>
          </w:tcPr>
          <w:p w14:paraId="32A2C357"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Ton/year</w:t>
            </w:r>
          </w:p>
        </w:tc>
        <w:tc>
          <w:tcPr>
            <w:tcW w:w="1011" w:type="dxa"/>
            <w:tcBorders>
              <w:top w:val="single" w:sz="4" w:space="0" w:color="auto"/>
              <w:bottom w:val="single" w:sz="4" w:space="0" w:color="auto"/>
            </w:tcBorders>
            <w:noWrap/>
            <w:vAlign w:val="center"/>
            <w:hideMark/>
          </w:tcPr>
          <w:p w14:paraId="292CB341"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Ton/year</w:t>
            </w:r>
          </w:p>
        </w:tc>
        <w:tc>
          <w:tcPr>
            <w:tcW w:w="1011" w:type="dxa"/>
            <w:tcBorders>
              <w:top w:val="single" w:sz="4" w:space="0" w:color="auto"/>
              <w:bottom w:val="single" w:sz="4" w:space="0" w:color="auto"/>
            </w:tcBorders>
            <w:noWrap/>
            <w:vAlign w:val="center"/>
            <w:hideMark/>
          </w:tcPr>
          <w:p w14:paraId="32E58581"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Ton/year</w:t>
            </w:r>
          </w:p>
        </w:tc>
        <w:tc>
          <w:tcPr>
            <w:tcW w:w="1011" w:type="dxa"/>
            <w:tcBorders>
              <w:top w:val="single" w:sz="4" w:space="0" w:color="auto"/>
              <w:bottom w:val="single" w:sz="4" w:space="0" w:color="auto"/>
            </w:tcBorders>
            <w:noWrap/>
            <w:vAlign w:val="center"/>
            <w:hideMark/>
          </w:tcPr>
          <w:p w14:paraId="2A3F64E1"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Ton/year</w:t>
            </w:r>
          </w:p>
        </w:tc>
        <w:tc>
          <w:tcPr>
            <w:tcW w:w="1012" w:type="dxa"/>
            <w:tcBorders>
              <w:top w:val="single" w:sz="4" w:space="0" w:color="auto"/>
              <w:bottom w:val="single" w:sz="4" w:space="0" w:color="auto"/>
            </w:tcBorders>
            <w:noWrap/>
            <w:vAlign w:val="center"/>
            <w:hideMark/>
          </w:tcPr>
          <w:p w14:paraId="5D0DDC5C"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Ton/year</w:t>
            </w:r>
          </w:p>
        </w:tc>
      </w:tr>
      <w:tr w:rsidR="00050994" w:rsidRPr="00A34893" w14:paraId="149586A2" w14:textId="77777777" w:rsidTr="006727C5">
        <w:trPr>
          <w:trHeight w:val="20"/>
        </w:trPr>
        <w:tc>
          <w:tcPr>
            <w:tcW w:w="983" w:type="dxa"/>
            <w:vMerge w:val="restart"/>
            <w:tcBorders>
              <w:top w:val="single" w:sz="4" w:space="0" w:color="auto"/>
            </w:tcBorders>
            <w:noWrap/>
            <w:vAlign w:val="center"/>
            <w:hideMark/>
          </w:tcPr>
          <w:p w14:paraId="59D33186"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Buffalo and Cow</w:t>
            </w:r>
          </w:p>
        </w:tc>
        <w:tc>
          <w:tcPr>
            <w:tcW w:w="1134" w:type="dxa"/>
            <w:tcBorders>
              <w:top w:val="single" w:sz="4" w:space="0" w:color="auto"/>
            </w:tcBorders>
            <w:noWrap/>
            <w:vAlign w:val="center"/>
            <w:hideMark/>
          </w:tcPr>
          <w:p w14:paraId="161FCEB4"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Vung Tau</w:t>
            </w:r>
          </w:p>
        </w:tc>
        <w:tc>
          <w:tcPr>
            <w:tcW w:w="1011" w:type="dxa"/>
            <w:tcBorders>
              <w:top w:val="single" w:sz="4" w:space="0" w:color="auto"/>
            </w:tcBorders>
            <w:noWrap/>
            <w:vAlign w:val="center"/>
            <w:hideMark/>
          </w:tcPr>
          <w:p w14:paraId="5D498DE1"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712</w:t>
            </w:r>
          </w:p>
        </w:tc>
        <w:tc>
          <w:tcPr>
            <w:tcW w:w="1011" w:type="dxa"/>
            <w:tcBorders>
              <w:top w:val="single" w:sz="4" w:space="0" w:color="auto"/>
            </w:tcBorders>
            <w:noWrap/>
            <w:vAlign w:val="center"/>
            <w:hideMark/>
          </w:tcPr>
          <w:p w14:paraId="69D4DD4F"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116.77</w:t>
            </w:r>
          </w:p>
        </w:tc>
        <w:tc>
          <w:tcPr>
            <w:tcW w:w="1011" w:type="dxa"/>
            <w:tcBorders>
              <w:top w:val="single" w:sz="4" w:space="0" w:color="auto"/>
            </w:tcBorders>
            <w:noWrap/>
            <w:vAlign w:val="center"/>
            <w:hideMark/>
          </w:tcPr>
          <w:p w14:paraId="263B011C"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166.32</w:t>
            </w:r>
          </w:p>
        </w:tc>
        <w:tc>
          <w:tcPr>
            <w:tcW w:w="1011" w:type="dxa"/>
            <w:tcBorders>
              <w:top w:val="single" w:sz="4" w:space="0" w:color="auto"/>
            </w:tcBorders>
            <w:noWrap/>
            <w:vAlign w:val="center"/>
            <w:hideMark/>
          </w:tcPr>
          <w:p w14:paraId="40A647BE"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857.25</w:t>
            </w:r>
          </w:p>
        </w:tc>
        <w:tc>
          <w:tcPr>
            <w:tcW w:w="1011" w:type="dxa"/>
            <w:tcBorders>
              <w:top w:val="single" w:sz="4" w:space="0" w:color="auto"/>
            </w:tcBorders>
            <w:noWrap/>
            <w:vAlign w:val="center"/>
            <w:hideMark/>
          </w:tcPr>
          <w:p w14:paraId="461B232F"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31.19</w:t>
            </w:r>
          </w:p>
        </w:tc>
        <w:tc>
          <w:tcPr>
            <w:tcW w:w="1012" w:type="dxa"/>
            <w:tcBorders>
              <w:top w:val="single" w:sz="4" w:space="0" w:color="auto"/>
            </w:tcBorders>
            <w:noWrap/>
            <w:vAlign w:val="center"/>
            <w:hideMark/>
          </w:tcPr>
          <w:p w14:paraId="1A218FC7"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8.05</w:t>
            </w:r>
          </w:p>
        </w:tc>
      </w:tr>
      <w:tr w:rsidR="00050994" w:rsidRPr="00A34893" w14:paraId="4E434BB9" w14:textId="77777777" w:rsidTr="006727C5">
        <w:trPr>
          <w:trHeight w:val="20"/>
        </w:trPr>
        <w:tc>
          <w:tcPr>
            <w:tcW w:w="983" w:type="dxa"/>
            <w:vMerge/>
            <w:vAlign w:val="center"/>
            <w:hideMark/>
          </w:tcPr>
          <w:p w14:paraId="475AB750" w14:textId="77777777" w:rsidR="00F44BB9" w:rsidRPr="00A34893" w:rsidRDefault="00F44BB9" w:rsidP="006727C5">
            <w:pPr>
              <w:rPr>
                <w:rFonts w:ascii="Arial" w:hAnsi="Arial" w:cs="Arial"/>
                <w:b/>
                <w:bCs/>
                <w:sz w:val="18"/>
                <w:szCs w:val="18"/>
              </w:rPr>
            </w:pPr>
          </w:p>
        </w:tc>
        <w:tc>
          <w:tcPr>
            <w:tcW w:w="1134" w:type="dxa"/>
            <w:noWrap/>
            <w:vAlign w:val="center"/>
            <w:hideMark/>
          </w:tcPr>
          <w:p w14:paraId="7E375652"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Ba Ria</w:t>
            </w:r>
          </w:p>
        </w:tc>
        <w:tc>
          <w:tcPr>
            <w:tcW w:w="1011" w:type="dxa"/>
            <w:noWrap/>
            <w:vAlign w:val="center"/>
            <w:hideMark/>
          </w:tcPr>
          <w:p w14:paraId="2BF774F6"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6,150</w:t>
            </w:r>
          </w:p>
        </w:tc>
        <w:tc>
          <w:tcPr>
            <w:tcW w:w="1011" w:type="dxa"/>
            <w:noWrap/>
            <w:vAlign w:val="center"/>
            <w:hideMark/>
          </w:tcPr>
          <w:p w14:paraId="4F4ECDDE"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101.17</w:t>
            </w:r>
          </w:p>
        </w:tc>
        <w:tc>
          <w:tcPr>
            <w:tcW w:w="1011" w:type="dxa"/>
            <w:noWrap/>
            <w:vAlign w:val="center"/>
            <w:hideMark/>
          </w:tcPr>
          <w:p w14:paraId="1D3CA8F3"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224.48</w:t>
            </w:r>
          </w:p>
        </w:tc>
        <w:tc>
          <w:tcPr>
            <w:tcW w:w="1011" w:type="dxa"/>
            <w:noWrap/>
            <w:vAlign w:val="center"/>
            <w:hideMark/>
          </w:tcPr>
          <w:p w14:paraId="3B2A29F3"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224.48</w:t>
            </w:r>
          </w:p>
        </w:tc>
        <w:tc>
          <w:tcPr>
            <w:tcW w:w="1011" w:type="dxa"/>
            <w:noWrap/>
            <w:vAlign w:val="center"/>
            <w:hideMark/>
          </w:tcPr>
          <w:p w14:paraId="5B98278B"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22.45</w:t>
            </w:r>
          </w:p>
        </w:tc>
        <w:tc>
          <w:tcPr>
            <w:tcW w:w="1012" w:type="dxa"/>
            <w:noWrap/>
            <w:vAlign w:val="center"/>
            <w:hideMark/>
          </w:tcPr>
          <w:p w14:paraId="7731D848"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7.07</w:t>
            </w:r>
          </w:p>
        </w:tc>
      </w:tr>
      <w:tr w:rsidR="00050994" w:rsidRPr="00A34893" w14:paraId="74EF8339" w14:textId="77777777" w:rsidTr="006727C5">
        <w:trPr>
          <w:trHeight w:val="20"/>
        </w:trPr>
        <w:tc>
          <w:tcPr>
            <w:tcW w:w="983" w:type="dxa"/>
            <w:vMerge/>
            <w:tcBorders>
              <w:bottom w:val="single" w:sz="4" w:space="0" w:color="auto"/>
            </w:tcBorders>
            <w:vAlign w:val="center"/>
            <w:hideMark/>
          </w:tcPr>
          <w:p w14:paraId="06BCE4EF" w14:textId="77777777" w:rsidR="00F44BB9" w:rsidRPr="00A34893" w:rsidRDefault="00F44BB9" w:rsidP="006727C5">
            <w:pPr>
              <w:rPr>
                <w:rFonts w:ascii="Arial" w:hAnsi="Arial" w:cs="Arial"/>
                <w:b/>
                <w:bCs/>
                <w:sz w:val="18"/>
                <w:szCs w:val="18"/>
              </w:rPr>
            </w:pPr>
          </w:p>
        </w:tc>
        <w:tc>
          <w:tcPr>
            <w:tcW w:w="1134" w:type="dxa"/>
            <w:tcBorders>
              <w:bottom w:val="single" w:sz="4" w:space="0" w:color="auto"/>
            </w:tcBorders>
            <w:noWrap/>
            <w:vAlign w:val="center"/>
            <w:hideMark/>
          </w:tcPr>
          <w:p w14:paraId="17A74772"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Phu My</w:t>
            </w:r>
          </w:p>
        </w:tc>
        <w:tc>
          <w:tcPr>
            <w:tcW w:w="1011" w:type="dxa"/>
            <w:tcBorders>
              <w:bottom w:val="single" w:sz="4" w:space="0" w:color="auto"/>
            </w:tcBorders>
            <w:noWrap/>
            <w:vAlign w:val="center"/>
            <w:hideMark/>
          </w:tcPr>
          <w:p w14:paraId="076C90BF"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12,011</w:t>
            </w:r>
          </w:p>
        </w:tc>
        <w:tc>
          <w:tcPr>
            <w:tcW w:w="1011" w:type="dxa"/>
            <w:tcBorders>
              <w:bottom w:val="single" w:sz="4" w:space="0" w:color="auto"/>
            </w:tcBorders>
            <w:noWrap/>
            <w:vAlign w:val="center"/>
            <w:hideMark/>
          </w:tcPr>
          <w:p w14:paraId="6AF9A8EE"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24.05</w:t>
            </w:r>
          </w:p>
        </w:tc>
        <w:tc>
          <w:tcPr>
            <w:tcW w:w="1011" w:type="dxa"/>
            <w:tcBorders>
              <w:bottom w:val="single" w:sz="4" w:space="0" w:color="auto"/>
            </w:tcBorders>
            <w:noWrap/>
            <w:vAlign w:val="center"/>
            <w:hideMark/>
          </w:tcPr>
          <w:p w14:paraId="06D29F7C"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16.4</w:t>
            </w:r>
          </w:p>
        </w:tc>
        <w:tc>
          <w:tcPr>
            <w:tcW w:w="1011" w:type="dxa"/>
            <w:tcBorders>
              <w:bottom w:val="single" w:sz="4" w:space="0" w:color="auto"/>
            </w:tcBorders>
            <w:noWrap/>
            <w:vAlign w:val="center"/>
            <w:hideMark/>
          </w:tcPr>
          <w:p w14:paraId="593D169C"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39.94</w:t>
            </w:r>
          </w:p>
        </w:tc>
        <w:tc>
          <w:tcPr>
            <w:tcW w:w="1011" w:type="dxa"/>
            <w:tcBorders>
              <w:bottom w:val="single" w:sz="4" w:space="0" w:color="auto"/>
            </w:tcBorders>
            <w:noWrap/>
            <w:vAlign w:val="center"/>
            <w:hideMark/>
          </w:tcPr>
          <w:p w14:paraId="17995237"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12.31</w:t>
            </w:r>
          </w:p>
        </w:tc>
        <w:tc>
          <w:tcPr>
            <w:tcW w:w="1012" w:type="dxa"/>
            <w:tcBorders>
              <w:bottom w:val="single" w:sz="4" w:space="0" w:color="auto"/>
            </w:tcBorders>
            <w:noWrap/>
            <w:vAlign w:val="center"/>
            <w:hideMark/>
          </w:tcPr>
          <w:p w14:paraId="6FF3BEE6"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0.94</w:t>
            </w:r>
          </w:p>
        </w:tc>
      </w:tr>
      <w:tr w:rsidR="00050994" w:rsidRPr="00A34893" w14:paraId="694CE81A" w14:textId="77777777" w:rsidTr="006727C5">
        <w:trPr>
          <w:trHeight w:val="20"/>
        </w:trPr>
        <w:tc>
          <w:tcPr>
            <w:tcW w:w="983" w:type="dxa"/>
            <w:vMerge w:val="restart"/>
            <w:tcBorders>
              <w:top w:val="single" w:sz="4" w:space="0" w:color="auto"/>
              <w:bottom w:val="nil"/>
            </w:tcBorders>
            <w:vAlign w:val="center"/>
            <w:hideMark/>
          </w:tcPr>
          <w:p w14:paraId="238A23B6"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Pig</w:t>
            </w:r>
          </w:p>
        </w:tc>
        <w:tc>
          <w:tcPr>
            <w:tcW w:w="1134" w:type="dxa"/>
            <w:tcBorders>
              <w:top w:val="single" w:sz="4" w:space="0" w:color="auto"/>
              <w:bottom w:val="nil"/>
            </w:tcBorders>
            <w:noWrap/>
            <w:vAlign w:val="center"/>
            <w:hideMark/>
          </w:tcPr>
          <w:p w14:paraId="0588B64B"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Vung Tau</w:t>
            </w:r>
          </w:p>
        </w:tc>
        <w:tc>
          <w:tcPr>
            <w:tcW w:w="1011" w:type="dxa"/>
            <w:tcBorders>
              <w:top w:val="single" w:sz="4" w:space="0" w:color="auto"/>
              <w:bottom w:val="nil"/>
            </w:tcBorders>
            <w:noWrap/>
            <w:vAlign w:val="center"/>
            <w:hideMark/>
          </w:tcPr>
          <w:p w14:paraId="68C5FF0F"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4,344</w:t>
            </w:r>
          </w:p>
        </w:tc>
        <w:tc>
          <w:tcPr>
            <w:tcW w:w="1011" w:type="dxa"/>
            <w:tcBorders>
              <w:top w:val="single" w:sz="4" w:space="0" w:color="auto"/>
              <w:bottom w:val="nil"/>
            </w:tcBorders>
            <w:noWrap/>
            <w:vAlign w:val="center"/>
            <w:hideMark/>
          </w:tcPr>
          <w:p w14:paraId="0ED6DBE9"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712.42</w:t>
            </w:r>
          </w:p>
        </w:tc>
        <w:tc>
          <w:tcPr>
            <w:tcW w:w="1011" w:type="dxa"/>
            <w:tcBorders>
              <w:top w:val="single" w:sz="4" w:space="0" w:color="auto"/>
              <w:bottom w:val="nil"/>
            </w:tcBorders>
            <w:noWrap/>
            <w:vAlign w:val="center"/>
            <w:hideMark/>
          </w:tcPr>
          <w:p w14:paraId="63BF3DFA"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1,014.76</w:t>
            </w:r>
          </w:p>
        </w:tc>
        <w:tc>
          <w:tcPr>
            <w:tcW w:w="1011" w:type="dxa"/>
            <w:tcBorders>
              <w:top w:val="single" w:sz="4" w:space="0" w:color="auto"/>
              <w:bottom w:val="nil"/>
            </w:tcBorders>
            <w:noWrap/>
            <w:vAlign w:val="center"/>
            <w:hideMark/>
          </w:tcPr>
          <w:p w14:paraId="3AB992D6"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5,230.18</w:t>
            </w:r>
          </w:p>
        </w:tc>
        <w:tc>
          <w:tcPr>
            <w:tcW w:w="1011" w:type="dxa"/>
            <w:tcBorders>
              <w:top w:val="single" w:sz="4" w:space="0" w:color="auto"/>
              <w:bottom w:val="nil"/>
            </w:tcBorders>
            <w:noWrap/>
            <w:vAlign w:val="center"/>
            <w:hideMark/>
          </w:tcPr>
          <w:p w14:paraId="7C42EE9C"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190.27</w:t>
            </w:r>
          </w:p>
        </w:tc>
        <w:tc>
          <w:tcPr>
            <w:tcW w:w="1012" w:type="dxa"/>
            <w:tcBorders>
              <w:top w:val="single" w:sz="4" w:space="0" w:color="auto"/>
              <w:bottom w:val="nil"/>
            </w:tcBorders>
            <w:noWrap/>
            <w:vAlign w:val="center"/>
            <w:hideMark/>
          </w:tcPr>
          <w:p w14:paraId="2EC8D2D4"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49.09</w:t>
            </w:r>
          </w:p>
        </w:tc>
      </w:tr>
      <w:tr w:rsidR="00050994" w:rsidRPr="00A34893" w14:paraId="55CD98AB" w14:textId="77777777" w:rsidTr="006727C5">
        <w:trPr>
          <w:trHeight w:val="20"/>
        </w:trPr>
        <w:tc>
          <w:tcPr>
            <w:tcW w:w="983" w:type="dxa"/>
            <w:vMerge/>
            <w:tcBorders>
              <w:top w:val="nil"/>
            </w:tcBorders>
            <w:vAlign w:val="center"/>
            <w:hideMark/>
          </w:tcPr>
          <w:p w14:paraId="46712C86" w14:textId="77777777" w:rsidR="00F44BB9" w:rsidRPr="00A34893" w:rsidRDefault="00F44BB9" w:rsidP="006727C5">
            <w:pPr>
              <w:rPr>
                <w:rFonts w:ascii="Arial" w:hAnsi="Arial" w:cs="Arial"/>
                <w:b/>
                <w:bCs/>
                <w:sz w:val="18"/>
                <w:szCs w:val="18"/>
              </w:rPr>
            </w:pPr>
          </w:p>
        </w:tc>
        <w:tc>
          <w:tcPr>
            <w:tcW w:w="1134" w:type="dxa"/>
            <w:tcBorders>
              <w:top w:val="nil"/>
            </w:tcBorders>
            <w:noWrap/>
            <w:vAlign w:val="center"/>
            <w:hideMark/>
          </w:tcPr>
          <w:p w14:paraId="7EC5ECEA"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Ba Ria</w:t>
            </w:r>
          </w:p>
        </w:tc>
        <w:tc>
          <w:tcPr>
            <w:tcW w:w="1011" w:type="dxa"/>
            <w:tcBorders>
              <w:top w:val="nil"/>
            </w:tcBorders>
            <w:noWrap/>
            <w:vAlign w:val="center"/>
            <w:hideMark/>
          </w:tcPr>
          <w:p w14:paraId="0A1EBDDA"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18,143</w:t>
            </w:r>
          </w:p>
        </w:tc>
        <w:tc>
          <w:tcPr>
            <w:tcW w:w="1011" w:type="dxa"/>
            <w:tcBorders>
              <w:top w:val="nil"/>
            </w:tcBorders>
            <w:noWrap/>
            <w:vAlign w:val="center"/>
            <w:hideMark/>
          </w:tcPr>
          <w:p w14:paraId="58661CF3"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596.9</w:t>
            </w:r>
          </w:p>
        </w:tc>
        <w:tc>
          <w:tcPr>
            <w:tcW w:w="1011" w:type="dxa"/>
            <w:tcBorders>
              <w:top w:val="nil"/>
            </w:tcBorders>
            <w:noWrap/>
            <w:vAlign w:val="center"/>
            <w:hideMark/>
          </w:tcPr>
          <w:p w14:paraId="60717E6D"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1,324.44</w:t>
            </w:r>
          </w:p>
        </w:tc>
        <w:tc>
          <w:tcPr>
            <w:tcW w:w="1011" w:type="dxa"/>
            <w:tcBorders>
              <w:top w:val="nil"/>
            </w:tcBorders>
            <w:noWrap/>
            <w:vAlign w:val="center"/>
            <w:hideMark/>
          </w:tcPr>
          <w:p w14:paraId="7D0C07DE"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1,324.44</w:t>
            </w:r>
          </w:p>
        </w:tc>
        <w:tc>
          <w:tcPr>
            <w:tcW w:w="1011" w:type="dxa"/>
            <w:tcBorders>
              <w:top w:val="nil"/>
            </w:tcBorders>
            <w:noWrap/>
            <w:vAlign w:val="center"/>
            <w:hideMark/>
          </w:tcPr>
          <w:p w14:paraId="5196BB8B"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132.44</w:t>
            </w:r>
          </w:p>
        </w:tc>
        <w:tc>
          <w:tcPr>
            <w:tcW w:w="1012" w:type="dxa"/>
            <w:tcBorders>
              <w:top w:val="nil"/>
            </w:tcBorders>
            <w:noWrap/>
            <w:vAlign w:val="center"/>
            <w:hideMark/>
          </w:tcPr>
          <w:p w14:paraId="1EA5B2EB"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41.73</w:t>
            </w:r>
          </w:p>
        </w:tc>
      </w:tr>
      <w:tr w:rsidR="00050994" w:rsidRPr="00A34893" w14:paraId="21BD9708" w14:textId="77777777" w:rsidTr="006727C5">
        <w:trPr>
          <w:trHeight w:val="20"/>
        </w:trPr>
        <w:tc>
          <w:tcPr>
            <w:tcW w:w="983" w:type="dxa"/>
            <w:vMerge/>
            <w:tcBorders>
              <w:bottom w:val="single" w:sz="4" w:space="0" w:color="auto"/>
            </w:tcBorders>
            <w:vAlign w:val="center"/>
            <w:hideMark/>
          </w:tcPr>
          <w:p w14:paraId="4B66B3E8" w14:textId="77777777" w:rsidR="00F44BB9" w:rsidRPr="00A34893" w:rsidRDefault="00F44BB9" w:rsidP="006727C5">
            <w:pPr>
              <w:rPr>
                <w:rFonts w:ascii="Arial" w:hAnsi="Arial" w:cs="Arial"/>
                <w:b/>
                <w:bCs/>
                <w:sz w:val="18"/>
                <w:szCs w:val="18"/>
              </w:rPr>
            </w:pPr>
          </w:p>
        </w:tc>
        <w:tc>
          <w:tcPr>
            <w:tcW w:w="1134" w:type="dxa"/>
            <w:tcBorders>
              <w:bottom w:val="single" w:sz="4" w:space="0" w:color="auto"/>
            </w:tcBorders>
            <w:noWrap/>
            <w:vAlign w:val="center"/>
            <w:hideMark/>
          </w:tcPr>
          <w:p w14:paraId="3E10B8AD"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Phu My</w:t>
            </w:r>
          </w:p>
        </w:tc>
        <w:tc>
          <w:tcPr>
            <w:tcW w:w="1011" w:type="dxa"/>
            <w:tcBorders>
              <w:bottom w:val="single" w:sz="4" w:space="0" w:color="auto"/>
            </w:tcBorders>
            <w:noWrap/>
            <w:vAlign w:val="center"/>
            <w:hideMark/>
          </w:tcPr>
          <w:p w14:paraId="2289A62E"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53,270</w:t>
            </w:r>
          </w:p>
        </w:tc>
        <w:tc>
          <w:tcPr>
            <w:tcW w:w="1011" w:type="dxa"/>
            <w:tcBorders>
              <w:bottom w:val="single" w:sz="4" w:space="0" w:color="auto"/>
            </w:tcBorders>
            <w:noWrap/>
            <w:vAlign w:val="center"/>
            <w:hideMark/>
          </w:tcPr>
          <w:p w14:paraId="15B90AAE"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213.35</w:t>
            </w:r>
          </w:p>
        </w:tc>
        <w:tc>
          <w:tcPr>
            <w:tcW w:w="1011" w:type="dxa"/>
            <w:tcBorders>
              <w:bottom w:val="single" w:sz="4" w:space="0" w:color="auto"/>
            </w:tcBorders>
            <w:noWrap/>
            <w:vAlign w:val="center"/>
            <w:hideMark/>
          </w:tcPr>
          <w:p w14:paraId="76DB7220"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145.43</w:t>
            </w:r>
          </w:p>
        </w:tc>
        <w:tc>
          <w:tcPr>
            <w:tcW w:w="1011" w:type="dxa"/>
            <w:tcBorders>
              <w:bottom w:val="single" w:sz="4" w:space="0" w:color="auto"/>
            </w:tcBorders>
            <w:noWrap/>
            <w:vAlign w:val="center"/>
            <w:hideMark/>
          </w:tcPr>
          <w:p w14:paraId="5BB62950"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354.25</w:t>
            </w:r>
          </w:p>
        </w:tc>
        <w:tc>
          <w:tcPr>
            <w:tcW w:w="1011" w:type="dxa"/>
            <w:tcBorders>
              <w:bottom w:val="single" w:sz="4" w:space="0" w:color="auto"/>
            </w:tcBorders>
            <w:noWrap/>
            <w:vAlign w:val="center"/>
            <w:hideMark/>
          </w:tcPr>
          <w:p w14:paraId="765BCD48"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109.2</w:t>
            </w:r>
          </w:p>
        </w:tc>
        <w:tc>
          <w:tcPr>
            <w:tcW w:w="1012" w:type="dxa"/>
            <w:tcBorders>
              <w:bottom w:val="single" w:sz="4" w:space="0" w:color="auto"/>
            </w:tcBorders>
            <w:noWrap/>
            <w:vAlign w:val="center"/>
            <w:hideMark/>
          </w:tcPr>
          <w:p w14:paraId="3ADF4096"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8.31</w:t>
            </w:r>
          </w:p>
        </w:tc>
      </w:tr>
      <w:tr w:rsidR="00050994" w:rsidRPr="00A34893" w14:paraId="3BB3851E" w14:textId="77777777" w:rsidTr="006727C5">
        <w:trPr>
          <w:trHeight w:val="20"/>
        </w:trPr>
        <w:tc>
          <w:tcPr>
            <w:tcW w:w="983" w:type="dxa"/>
            <w:vMerge w:val="restart"/>
            <w:tcBorders>
              <w:top w:val="single" w:sz="4" w:space="0" w:color="auto"/>
              <w:bottom w:val="nil"/>
            </w:tcBorders>
            <w:vAlign w:val="center"/>
            <w:hideMark/>
          </w:tcPr>
          <w:p w14:paraId="0157CDE6"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Poultry</w:t>
            </w:r>
          </w:p>
        </w:tc>
        <w:tc>
          <w:tcPr>
            <w:tcW w:w="1134" w:type="dxa"/>
            <w:tcBorders>
              <w:top w:val="single" w:sz="4" w:space="0" w:color="auto"/>
              <w:bottom w:val="nil"/>
            </w:tcBorders>
            <w:noWrap/>
            <w:vAlign w:val="center"/>
            <w:hideMark/>
          </w:tcPr>
          <w:p w14:paraId="2082A8AE"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Vung Tau</w:t>
            </w:r>
          </w:p>
        </w:tc>
        <w:tc>
          <w:tcPr>
            <w:tcW w:w="1011" w:type="dxa"/>
            <w:tcBorders>
              <w:top w:val="single" w:sz="4" w:space="0" w:color="auto"/>
              <w:bottom w:val="nil"/>
            </w:tcBorders>
            <w:noWrap/>
            <w:vAlign w:val="center"/>
            <w:hideMark/>
          </w:tcPr>
          <w:p w14:paraId="4F8DD08F"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31</w:t>
            </w:r>
          </w:p>
        </w:tc>
        <w:tc>
          <w:tcPr>
            <w:tcW w:w="1011" w:type="dxa"/>
            <w:tcBorders>
              <w:top w:val="single" w:sz="4" w:space="0" w:color="auto"/>
              <w:bottom w:val="nil"/>
            </w:tcBorders>
            <w:noWrap/>
            <w:vAlign w:val="center"/>
            <w:hideMark/>
          </w:tcPr>
          <w:p w14:paraId="0E86EFE2"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5.07</w:t>
            </w:r>
          </w:p>
        </w:tc>
        <w:tc>
          <w:tcPr>
            <w:tcW w:w="1011" w:type="dxa"/>
            <w:tcBorders>
              <w:top w:val="single" w:sz="4" w:space="0" w:color="auto"/>
              <w:bottom w:val="nil"/>
            </w:tcBorders>
            <w:noWrap/>
            <w:vAlign w:val="center"/>
            <w:hideMark/>
          </w:tcPr>
          <w:p w14:paraId="69AD5883"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7.22</w:t>
            </w:r>
          </w:p>
        </w:tc>
        <w:tc>
          <w:tcPr>
            <w:tcW w:w="1011" w:type="dxa"/>
            <w:tcBorders>
              <w:top w:val="single" w:sz="4" w:space="0" w:color="auto"/>
              <w:bottom w:val="nil"/>
            </w:tcBorders>
            <w:noWrap/>
            <w:vAlign w:val="center"/>
            <w:hideMark/>
          </w:tcPr>
          <w:p w14:paraId="3A298842"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37.2</w:t>
            </w:r>
          </w:p>
        </w:tc>
        <w:tc>
          <w:tcPr>
            <w:tcW w:w="1011" w:type="dxa"/>
            <w:tcBorders>
              <w:top w:val="single" w:sz="4" w:space="0" w:color="auto"/>
              <w:bottom w:val="nil"/>
            </w:tcBorders>
            <w:noWrap/>
            <w:vAlign w:val="center"/>
            <w:hideMark/>
          </w:tcPr>
          <w:p w14:paraId="665D30AE"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1.35</w:t>
            </w:r>
          </w:p>
        </w:tc>
        <w:tc>
          <w:tcPr>
            <w:tcW w:w="1012" w:type="dxa"/>
            <w:tcBorders>
              <w:top w:val="single" w:sz="4" w:space="0" w:color="auto"/>
              <w:bottom w:val="nil"/>
            </w:tcBorders>
            <w:noWrap/>
            <w:vAlign w:val="center"/>
            <w:hideMark/>
          </w:tcPr>
          <w:p w14:paraId="202161D9"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0.35</w:t>
            </w:r>
          </w:p>
        </w:tc>
      </w:tr>
      <w:tr w:rsidR="00050994" w:rsidRPr="00A34893" w14:paraId="0D340C91" w14:textId="77777777" w:rsidTr="006727C5">
        <w:trPr>
          <w:trHeight w:val="20"/>
        </w:trPr>
        <w:tc>
          <w:tcPr>
            <w:tcW w:w="983" w:type="dxa"/>
            <w:vMerge/>
            <w:tcBorders>
              <w:top w:val="nil"/>
            </w:tcBorders>
            <w:vAlign w:val="center"/>
            <w:hideMark/>
          </w:tcPr>
          <w:p w14:paraId="7106AE15" w14:textId="77777777" w:rsidR="00F44BB9" w:rsidRPr="00A34893" w:rsidRDefault="00F44BB9" w:rsidP="006727C5">
            <w:pPr>
              <w:rPr>
                <w:rFonts w:ascii="Arial" w:hAnsi="Arial" w:cs="Arial"/>
                <w:b/>
                <w:bCs/>
                <w:sz w:val="18"/>
                <w:szCs w:val="18"/>
              </w:rPr>
            </w:pPr>
          </w:p>
        </w:tc>
        <w:tc>
          <w:tcPr>
            <w:tcW w:w="1134" w:type="dxa"/>
            <w:tcBorders>
              <w:top w:val="nil"/>
            </w:tcBorders>
            <w:noWrap/>
            <w:vAlign w:val="center"/>
            <w:hideMark/>
          </w:tcPr>
          <w:p w14:paraId="285141D5"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Ba Ria</w:t>
            </w:r>
          </w:p>
        </w:tc>
        <w:tc>
          <w:tcPr>
            <w:tcW w:w="1011" w:type="dxa"/>
            <w:tcBorders>
              <w:top w:val="nil"/>
            </w:tcBorders>
            <w:noWrap/>
            <w:vAlign w:val="center"/>
            <w:hideMark/>
          </w:tcPr>
          <w:p w14:paraId="505758ED"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181</w:t>
            </w:r>
          </w:p>
        </w:tc>
        <w:tc>
          <w:tcPr>
            <w:tcW w:w="1011" w:type="dxa"/>
            <w:tcBorders>
              <w:top w:val="nil"/>
            </w:tcBorders>
            <w:noWrap/>
            <w:vAlign w:val="center"/>
            <w:hideMark/>
          </w:tcPr>
          <w:p w14:paraId="41FB600D"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5.95</w:t>
            </w:r>
          </w:p>
        </w:tc>
        <w:tc>
          <w:tcPr>
            <w:tcW w:w="1011" w:type="dxa"/>
            <w:tcBorders>
              <w:top w:val="nil"/>
            </w:tcBorders>
            <w:noWrap/>
            <w:vAlign w:val="center"/>
            <w:hideMark/>
          </w:tcPr>
          <w:p w14:paraId="63A0B866"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13.21</w:t>
            </w:r>
          </w:p>
        </w:tc>
        <w:tc>
          <w:tcPr>
            <w:tcW w:w="1011" w:type="dxa"/>
            <w:tcBorders>
              <w:top w:val="nil"/>
            </w:tcBorders>
            <w:noWrap/>
            <w:vAlign w:val="center"/>
            <w:hideMark/>
          </w:tcPr>
          <w:p w14:paraId="27CF0D8D"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13.21</w:t>
            </w:r>
          </w:p>
        </w:tc>
        <w:tc>
          <w:tcPr>
            <w:tcW w:w="1011" w:type="dxa"/>
            <w:tcBorders>
              <w:top w:val="nil"/>
            </w:tcBorders>
            <w:noWrap/>
            <w:vAlign w:val="center"/>
            <w:hideMark/>
          </w:tcPr>
          <w:p w14:paraId="4D47B4A9"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1.32</w:t>
            </w:r>
          </w:p>
        </w:tc>
        <w:tc>
          <w:tcPr>
            <w:tcW w:w="1012" w:type="dxa"/>
            <w:tcBorders>
              <w:top w:val="nil"/>
            </w:tcBorders>
            <w:noWrap/>
            <w:vAlign w:val="center"/>
            <w:hideMark/>
          </w:tcPr>
          <w:p w14:paraId="52EA9A73"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0.42</w:t>
            </w:r>
          </w:p>
        </w:tc>
      </w:tr>
      <w:tr w:rsidR="00050994" w:rsidRPr="00A34893" w14:paraId="7C009446" w14:textId="77777777" w:rsidTr="006727C5">
        <w:trPr>
          <w:trHeight w:val="20"/>
        </w:trPr>
        <w:tc>
          <w:tcPr>
            <w:tcW w:w="983" w:type="dxa"/>
            <w:vMerge/>
            <w:tcBorders>
              <w:bottom w:val="single" w:sz="4" w:space="0" w:color="auto"/>
            </w:tcBorders>
            <w:vAlign w:val="center"/>
            <w:hideMark/>
          </w:tcPr>
          <w:p w14:paraId="20D2C189" w14:textId="77777777" w:rsidR="00F44BB9" w:rsidRPr="00A34893" w:rsidRDefault="00F44BB9" w:rsidP="006727C5">
            <w:pPr>
              <w:rPr>
                <w:rFonts w:ascii="Arial" w:hAnsi="Arial" w:cs="Arial"/>
                <w:b/>
                <w:bCs/>
                <w:sz w:val="18"/>
                <w:szCs w:val="18"/>
              </w:rPr>
            </w:pPr>
          </w:p>
        </w:tc>
        <w:tc>
          <w:tcPr>
            <w:tcW w:w="1134" w:type="dxa"/>
            <w:tcBorders>
              <w:bottom w:val="single" w:sz="4" w:space="0" w:color="auto"/>
            </w:tcBorders>
            <w:noWrap/>
            <w:vAlign w:val="center"/>
            <w:hideMark/>
          </w:tcPr>
          <w:p w14:paraId="50577AB6"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Phu My</w:t>
            </w:r>
          </w:p>
        </w:tc>
        <w:tc>
          <w:tcPr>
            <w:tcW w:w="1011" w:type="dxa"/>
            <w:tcBorders>
              <w:bottom w:val="single" w:sz="4" w:space="0" w:color="auto"/>
            </w:tcBorders>
            <w:noWrap/>
            <w:vAlign w:val="center"/>
            <w:hideMark/>
          </w:tcPr>
          <w:p w14:paraId="470B7F12"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1,619</w:t>
            </w:r>
          </w:p>
        </w:tc>
        <w:tc>
          <w:tcPr>
            <w:tcW w:w="1011" w:type="dxa"/>
            <w:tcBorders>
              <w:bottom w:val="single" w:sz="4" w:space="0" w:color="auto"/>
            </w:tcBorders>
            <w:noWrap/>
            <w:vAlign w:val="center"/>
            <w:hideMark/>
          </w:tcPr>
          <w:p w14:paraId="1F169F0C"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6.48</w:t>
            </w:r>
          </w:p>
        </w:tc>
        <w:tc>
          <w:tcPr>
            <w:tcW w:w="1011" w:type="dxa"/>
            <w:tcBorders>
              <w:bottom w:val="single" w:sz="4" w:space="0" w:color="auto"/>
            </w:tcBorders>
            <w:noWrap/>
            <w:vAlign w:val="center"/>
            <w:hideMark/>
          </w:tcPr>
          <w:p w14:paraId="41E04A1A"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4.42</w:t>
            </w:r>
          </w:p>
        </w:tc>
        <w:tc>
          <w:tcPr>
            <w:tcW w:w="1011" w:type="dxa"/>
            <w:tcBorders>
              <w:bottom w:val="single" w:sz="4" w:space="0" w:color="auto"/>
            </w:tcBorders>
            <w:noWrap/>
            <w:vAlign w:val="center"/>
            <w:hideMark/>
          </w:tcPr>
          <w:p w14:paraId="5487B0DE"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10.77</w:t>
            </w:r>
          </w:p>
        </w:tc>
        <w:tc>
          <w:tcPr>
            <w:tcW w:w="1011" w:type="dxa"/>
            <w:tcBorders>
              <w:bottom w:val="single" w:sz="4" w:space="0" w:color="auto"/>
            </w:tcBorders>
            <w:noWrap/>
            <w:vAlign w:val="center"/>
            <w:hideMark/>
          </w:tcPr>
          <w:p w14:paraId="7499244A"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3.32</w:t>
            </w:r>
          </w:p>
        </w:tc>
        <w:tc>
          <w:tcPr>
            <w:tcW w:w="1012" w:type="dxa"/>
            <w:tcBorders>
              <w:bottom w:val="single" w:sz="4" w:space="0" w:color="auto"/>
            </w:tcBorders>
            <w:noWrap/>
            <w:vAlign w:val="center"/>
            <w:hideMark/>
          </w:tcPr>
          <w:p w14:paraId="32121D73"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0.25</w:t>
            </w:r>
          </w:p>
        </w:tc>
      </w:tr>
      <w:tr w:rsidR="00050994" w:rsidRPr="00A34893" w14:paraId="39675E38" w14:textId="77777777" w:rsidTr="006727C5">
        <w:trPr>
          <w:trHeight w:val="20"/>
        </w:trPr>
        <w:tc>
          <w:tcPr>
            <w:tcW w:w="983" w:type="dxa"/>
            <w:vMerge w:val="restart"/>
            <w:tcBorders>
              <w:top w:val="single" w:sz="4" w:space="0" w:color="auto"/>
              <w:bottom w:val="nil"/>
            </w:tcBorders>
            <w:noWrap/>
            <w:vAlign w:val="center"/>
            <w:hideMark/>
          </w:tcPr>
          <w:p w14:paraId="3D4536EB"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Total</w:t>
            </w:r>
          </w:p>
        </w:tc>
        <w:tc>
          <w:tcPr>
            <w:tcW w:w="1134" w:type="dxa"/>
            <w:tcBorders>
              <w:top w:val="single" w:sz="4" w:space="0" w:color="auto"/>
              <w:bottom w:val="nil"/>
            </w:tcBorders>
            <w:noWrap/>
            <w:vAlign w:val="center"/>
            <w:hideMark/>
          </w:tcPr>
          <w:p w14:paraId="2358A805"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Vung Tau</w:t>
            </w:r>
          </w:p>
        </w:tc>
        <w:tc>
          <w:tcPr>
            <w:tcW w:w="1011" w:type="dxa"/>
            <w:tcBorders>
              <w:top w:val="single" w:sz="4" w:space="0" w:color="auto"/>
              <w:bottom w:val="nil"/>
            </w:tcBorders>
            <w:noWrap/>
            <w:vAlign w:val="center"/>
            <w:hideMark/>
          </w:tcPr>
          <w:p w14:paraId="1B3288B5" w14:textId="77777777" w:rsidR="00F44BB9" w:rsidRPr="00A34893" w:rsidRDefault="00F44BB9" w:rsidP="006727C5">
            <w:pPr>
              <w:rPr>
                <w:rFonts w:ascii="Arial" w:hAnsi="Arial" w:cs="Arial"/>
              </w:rPr>
            </w:pPr>
            <w:r w:rsidRPr="00A34893">
              <w:rPr>
                <w:rFonts w:ascii="Arial" w:hAnsi="Arial" w:cs="Arial"/>
              </w:rPr>
              <w:t> </w:t>
            </w:r>
          </w:p>
        </w:tc>
        <w:tc>
          <w:tcPr>
            <w:tcW w:w="1011" w:type="dxa"/>
            <w:tcBorders>
              <w:top w:val="single" w:sz="4" w:space="0" w:color="auto"/>
              <w:bottom w:val="nil"/>
            </w:tcBorders>
            <w:noWrap/>
            <w:vAlign w:val="center"/>
            <w:hideMark/>
          </w:tcPr>
          <w:p w14:paraId="7CB346C4"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834.25</w:t>
            </w:r>
          </w:p>
        </w:tc>
        <w:tc>
          <w:tcPr>
            <w:tcW w:w="1011" w:type="dxa"/>
            <w:tcBorders>
              <w:top w:val="single" w:sz="4" w:space="0" w:color="auto"/>
              <w:bottom w:val="nil"/>
            </w:tcBorders>
            <w:noWrap/>
            <w:vAlign w:val="center"/>
            <w:hideMark/>
          </w:tcPr>
          <w:p w14:paraId="04AEC431"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1,188.30</w:t>
            </w:r>
          </w:p>
        </w:tc>
        <w:tc>
          <w:tcPr>
            <w:tcW w:w="1011" w:type="dxa"/>
            <w:tcBorders>
              <w:top w:val="single" w:sz="4" w:space="0" w:color="auto"/>
              <w:bottom w:val="nil"/>
            </w:tcBorders>
            <w:noWrap/>
            <w:vAlign w:val="center"/>
            <w:hideMark/>
          </w:tcPr>
          <w:p w14:paraId="3FA9505C"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6,124.63</w:t>
            </w:r>
          </w:p>
        </w:tc>
        <w:tc>
          <w:tcPr>
            <w:tcW w:w="1011" w:type="dxa"/>
            <w:tcBorders>
              <w:top w:val="single" w:sz="4" w:space="0" w:color="auto"/>
              <w:bottom w:val="nil"/>
            </w:tcBorders>
            <w:noWrap/>
            <w:vAlign w:val="center"/>
            <w:hideMark/>
          </w:tcPr>
          <w:p w14:paraId="5D7CBAFA"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222.81</w:t>
            </w:r>
          </w:p>
        </w:tc>
        <w:tc>
          <w:tcPr>
            <w:tcW w:w="1012" w:type="dxa"/>
            <w:tcBorders>
              <w:top w:val="single" w:sz="4" w:space="0" w:color="auto"/>
              <w:bottom w:val="nil"/>
            </w:tcBorders>
            <w:noWrap/>
            <w:vAlign w:val="center"/>
            <w:hideMark/>
          </w:tcPr>
          <w:p w14:paraId="151DF5B2"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57.48</w:t>
            </w:r>
          </w:p>
        </w:tc>
      </w:tr>
      <w:tr w:rsidR="00050994" w:rsidRPr="00A34893" w14:paraId="2C55FCB7" w14:textId="77777777" w:rsidTr="006727C5">
        <w:trPr>
          <w:trHeight w:val="20"/>
        </w:trPr>
        <w:tc>
          <w:tcPr>
            <w:tcW w:w="983" w:type="dxa"/>
            <w:vMerge/>
            <w:tcBorders>
              <w:top w:val="nil"/>
            </w:tcBorders>
            <w:vAlign w:val="center"/>
            <w:hideMark/>
          </w:tcPr>
          <w:p w14:paraId="4D9658CB" w14:textId="77777777" w:rsidR="00F44BB9" w:rsidRPr="00A34893" w:rsidRDefault="00F44BB9" w:rsidP="006727C5">
            <w:pPr>
              <w:rPr>
                <w:rFonts w:ascii="Arial" w:hAnsi="Arial" w:cs="Arial"/>
                <w:b/>
                <w:bCs/>
                <w:sz w:val="18"/>
                <w:szCs w:val="18"/>
              </w:rPr>
            </w:pPr>
          </w:p>
        </w:tc>
        <w:tc>
          <w:tcPr>
            <w:tcW w:w="1134" w:type="dxa"/>
            <w:tcBorders>
              <w:top w:val="nil"/>
            </w:tcBorders>
            <w:noWrap/>
            <w:vAlign w:val="center"/>
            <w:hideMark/>
          </w:tcPr>
          <w:p w14:paraId="1BD94468"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Ba Ria</w:t>
            </w:r>
          </w:p>
        </w:tc>
        <w:tc>
          <w:tcPr>
            <w:tcW w:w="1011" w:type="dxa"/>
            <w:tcBorders>
              <w:top w:val="nil"/>
            </w:tcBorders>
            <w:noWrap/>
            <w:vAlign w:val="center"/>
            <w:hideMark/>
          </w:tcPr>
          <w:p w14:paraId="79220964" w14:textId="77777777" w:rsidR="00F44BB9" w:rsidRPr="00A34893" w:rsidRDefault="00F44BB9" w:rsidP="006727C5">
            <w:pPr>
              <w:rPr>
                <w:rFonts w:ascii="Arial" w:hAnsi="Arial" w:cs="Arial"/>
              </w:rPr>
            </w:pPr>
            <w:r w:rsidRPr="00A34893">
              <w:rPr>
                <w:rFonts w:ascii="Arial" w:hAnsi="Arial" w:cs="Arial"/>
              </w:rPr>
              <w:t> </w:t>
            </w:r>
          </w:p>
        </w:tc>
        <w:tc>
          <w:tcPr>
            <w:tcW w:w="1011" w:type="dxa"/>
            <w:tcBorders>
              <w:top w:val="nil"/>
            </w:tcBorders>
            <w:noWrap/>
            <w:vAlign w:val="center"/>
            <w:hideMark/>
          </w:tcPr>
          <w:p w14:paraId="29CF49B3"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704.03</w:t>
            </w:r>
          </w:p>
        </w:tc>
        <w:tc>
          <w:tcPr>
            <w:tcW w:w="1011" w:type="dxa"/>
            <w:tcBorders>
              <w:top w:val="nil"/>
            </w:tcBorders>
            <w:noWrap/>
            <w:vAlign w:val="center"/>
            <w:hideMark/>
          </w:tcPr>
          <w:p w14:paraId="104B21FC"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1,562.13</w:t>
            </w:r>
          </w:p>
        </w:tc>
        <w:tc>
          <w:tcPr>
            <w:tcW w:w="1011" w:type="dxa"/>
            <w:tcBorders>
              <w:top w:val="nil"/>
            </w:tcBorders>
            <w:noWrap/>
            <w:vAlign w:val="center"/>
            <w:hideMark/>
          </w:tcPr>
          <w:p w14:paraId="2D637EBD"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1,562.13</w:t>
            </w:r>
          </w:p>
        </w:tc>
        <w:tc>
          <w:tcPr>
            <w:tcW w:w="1011" w:type="dxa"/>
            <w:tcBorders>
              <w:top w:val="nil"/>
            </w:tcBorders>
            <w:noWrap/>
            <w:vAlign w:val="center"/>
            <w:hideMark/>
          </w:tcPr>
          <w:p w14:paraId="5D01E95B"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156.21</w:t>
            </w:r>
          </w:p>
        </w:tc>
        <w:tc>
          <w:tcPr>
            <w:tcW w:w="1012" w:type="dxa"/>
            <w:tcBorders>
              <w:top w:val="nil"/>
            </w:tcBorders>
            <w:noWrap/>
            <w:vAlign w:val="center"/>
            <w:hideMark/>
          </w:tcPr>
          <w:p w14:paraId="2D6239F3"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49.22</w:t>
            </w:r>
          </w:p>
        </w:tc>
      </w:tr>
      <w:tr w:rsidR="00050994" w:rsidRPr="00A34893" w14:paraId="29A4B33B" w14:textId="77777777" w:rsidTr="006727C5">
        <w:trPr>
          <w:trHeight w:val="20"/>
        </w:trPr>
        <w:tc>
          <w:tcPr>
            <w:tcW w:w="983" w:type="dxa"/>
            <w:vMerge/>
            <w:vAlign w:val="center"/>
            <w:hideMark/>
          </w:tcPr>
          <w:p w14:paraId="79CCBF5C" w14:textId="77777777" w:rsidR="00F44BB9" w:rsidRPr="00A34893" w:rsidRDefault="00F44BB9" w:rsidP="006727C5">
            <w:pPr>
              <w:rPr>
                <w:rFonts w:ascii="Arial" w:hAnsi="Arial" w:cs="Arial"/>
                <w:b/>
                <w:bCs/>
                <w:sz w:val="18"/>
                <w:szCs w:val="18"/>
              </w:rPr>
            </w:pPr>
          </w:p>
        </w:tc>
        <w:tc>
          <w:tcPr>
            <w:tcW w:w="1134" w:type="dxa"/>
            <w:tcBorders>
              <w:bottom w:val="single" w:sz="4" w:space="0" w:color="auto"/>
            </w:tcBorders>
            <w:noWrap/>
            <w:vAlign w:val="center"/>
            <w:hideMark/>
          </w:tcPr>
          <w:p w14:paraId="3ED6262E"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Phu My</w:t>
            </w:r>
          </w:p>
        </w:tc>
        <w:tc>
          <w:tcPr>
            <w:tcW w:w="1011" w:type="dxa"/>
            <w:tcBorders>
              <w:bottom w:val="single" w:sz="4" w:space="0" w:color="auto"/>
            </w:tcBorders>
            <w:noWrap/>
            <w:vAlign w:val="center"/>
            <w:hideMark/>
          </w:tcPr>
          <w:p w14:paraId="388392FF" w14:textId="77777777" w:rsidR="00F44BB9" w:rsidRPr="00A34893" w:rsidRDefault="00F44BB9" w:rsidP="006727C5">
            <w:pPr>
              <w:rPr>
                <w:rFonts w:ascii="Arial" w:hAnsi="Arial" w:cs="Arial"/>
              </w:rPr>
            </w:pPr>
            <w:r w:rsidRPr="00A34893">
              <w:rPr>
                <w:rFonts w:ascii="Arial" w:hAnsi="Arial" w:cs="Arial"/>
              </w:rPr>
              <w:t> </w:t>
            </w:r>
          </w:p>
        </w:tc>
        <w:tc>
          <w:tcPr>
            <w:tcW w:w="1011" w:type="dxa"/>
            <w:tcBorders>
              <w:bottom w:val="single" w:sz="4" w:space="0" w:color="auto"/>
            </w:tcBorders>
            <w:noWrap/>
            <w:vAlign w:val="center"/>
            <w:hideMark/>
          </w:tcPr>
          <w:p w14:paraId="2AAB03C6"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243.88</w:t>
            </w:r>
          </w:p>
        </w:tc>
        <w:tc>
          <w:tcPr>
            <w:tcW w:w="1011" w:type="dxa"/>
            <w:tcBorders>
              <w:bottom w:val="single" w:sz="4" w:space="0" w:color="auto"/>
            </w:tcBorders>
            <w:noWrap/>
            <w:vAlign w:val="center"/>
            <w:hideMark/>
          </w:tcPr>
          <w:p w14:paraId="7DBC932D"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166.24</w:t>
            </w:r>
          </w:p>
        </w:tc>
        <w:tc>
          <w:tcPr>
            <w:tcW w:w="1011" w:type="dxa"/>
            <w:tcBorders>
              <w:bottom w:val="single" w:sz="4" w:space="0" w:color="auto"/>
            </w:tcBorders>
            <w:noWrap/>
            <w:vAlign w:val="center"/>
            <w:hideMark/>
          </w:tcPr>
          <w:p w14:paraId="466713CB"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404.95</w:t>
            </w:r>
          </w:p>
        </w:tc>
        <w:tc>
          <w:tcPr>
            <w:tcW w:w="1011" w:type="dxa"/>
            <w:tcBorders>
              <w:bottom w:val="single" w:sz="4" w:space="0" w:color="auto"/>
            </w:tcBorders>
            <w:noWrap/>
            <w:vAlign w:val="center"/>
            <w:hideMark/>
          </w:tcPr>
          <w:p w14:paraId="7B6F22B1"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124.83</w:t>
            </w:r>
          </w:p>
        </w:tc>
        <w:tc>
          <w:tcPr>
            <w:tcW w:w="1012" w:type="dxa"/>
            <w:tcBorders>
              <w:bottom w:val="single" w:sz="4" w:space="0" w:color="auto"/>
            </w:tcBorders>
            <w:noWrap/>
            <w:vAlign w:val="center"/>
            <w:hideMark/>
          </w:tcPr>
          <w:p w14:paraId="7192D93B"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9.5</w:t>
            </w:r>
          </w:p>
        </w:tc>
      </w:tr>
      <w:tr w:rsidR="00F44BB9" w:rsidRPr="00A34893" w14:paraId="3B61F2AE" w14:textId="77777777" w:rsidTr="006727C5">
        <w:trPr>
          <w:trHeight w:val="20"/>
        </w:trPr>
        <w:tc>
          <w:tcPr>
            <w:tcW w:w="983" w:type="dxa"/>
            <w:vMerge/>
            <w:vAlign w:val="center"/>
            <w:hideMark/>
          </w:tcPr>
          <w:p w14:paraId="2E7CAF95" w14:textId="77777777" w:rsidR="00F44BB9" w:rsidRPr="00A34893" w:rsidRDefault="00F44BB9" w:rsidP="006727C5">
            <w:pPr>
              <w:rPr>
                <w:rFonts w:ascii="Arial" w:hAnsi="Arial" w:cs="Arial"/>
                <w:b/>
                <w:bCs/>
                <w:sz w:val="18"/>
                <w:szCs w:val="18"/>
              </w:rPr>
            </w:pPr>
          </w:p>
        </w:tc>
        <w:tc>
          <w:tcPr>
            <w:tcW w:w="1134" w:type="dxa"/>
            <w:tcBorders>
              <w:top w:val="single" w:sz="4" w:space="0" w:color="auto"/>
              <w:bottom w:val="single" w:sz="4" w:space="0" w:color="auto"/>
            </w:tcBorders>
            <w:noWrap/>
            <w:vAlign w:val="center"/>
            <w:hideMark/>
          </w:tcPr>
          <w:p w14:paraId="0068B61C"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Total</w:t>
            </w:r>
          </w:p>
        </w:tc>
        <w:tc>
          <w:tcPr>
            <w:tcW w:w="1011" w:type="dxa"/>
            <w:tcBorders>
              <w:top w:val="single" w:sz="4" w:space="0" w:color="auto"/>
              <w:bottom w:val="single" w:sz="4" w:space="0" w:color="auto"/>
            </w:tcBorders>
            <w:noWrap/>
            <w:vAlign w:val="center"/>
            <w:hideMark/>
          </w:tcPr>
          <w:p w14:paraId="4C1EEE84" w14:textId="77777777" w:rsidR="00F44BB9" w:rsidRPr="00A34893" w:rsidRDefault="00F44BB9" w:rsidP="006727C5">
            <w:pPr>
              <w:rPr>
                <w:rFonts w:ascii="Arial" w:hAnsi="Arial" w:cs="Arial"/>
              </w:rPr>
            </w:pPr>
            <w:r w:rsidRPr="00A34893">
              <w:rPr>
                <w:rFonts w:ascii="Arial" w:hAnsi="Arial" w:cs="Arial"/>
              </w:rPr>
              <w:t> </w:t>
            </w:r>
          </w:p>
        </w:tc>
        <w:tc>
          <w:tcPr>
            <w:tcW w:w="1011" w:type="dxa"/>
            <w:tcBorders>
              <w:top w:val="single" w:sz="4" w:space="0" w:color="auto"/>
              <w:bottom w:val="single" w:sz="4" w:space="0" w:color="auto"/>
            </w:tcBorders>
            <w:noWrap/>
            <w:vAlign w:val="center"/>
            <w:hideMark/>
          </w:tcPr>
          <w:p w14:paraId="59B12D72"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1,782.16</w:t>
            </w:r>
          </w:p>
        </w:tc>
        <w:tc>
          <w:tcPr>
            <w:tcW w:w="1011" w:type="dxa"/>
            <w:tcBorders>
              <w:top w:val="single" w:sz="4" w:space="0" w:color="auto"/>
              <w:bottom w:val="single" w:sz="4" w:space="0" w:color="auto"/>
            </w:tcBorders>
            <w:noWrap/>
            <w:vAlign w:val="center"/>
            <w:hideMark/>
          </w:tcPr>
          <w:p w14:paraId="7D29616D"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2,916.67</w:t>
            </w:r>
          </w:p>
        </w:tc>
        <w:tc>
          <w:tcPr>
            <w:tcW w:w="1011" w:type="dxa"/>
            <w:tcBorders>
              <w:top w:val="single" w:sz="4" w:space="0" w:color="auto"/>
              <w:bottom w:val="single" w:sz="4" w:space="0" w:color="auto"/>
            </w:tcBorders>
            <w:noWrap/>
            <w:vAlign w:val="center"/>
            <w:hideMark/>
          </w:tcPr>
          <w:p w14:paraId="378B8BD5"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8,091.70</w:t>
            </w:r>
          </w:p>
        </w:tc>
        <w:tc>
          <w:tcPr>
            <w:tcW w:w="1011" w:type="dxa"/>
            <w:tcBorders>
              <w:top w:val="single" w:sz="4" w:space="0" w:color="auto"/>
              <w:bottom w:val="single" w:sz="4" w:space="0" w:color="auto"/>
            </w:tcBorders>
            <w:noWrap/>
            <w:vAlign w:val="center"/>
            <w:hideMark/>
          </w:tcPr>
          <w:p w14:paraId="7F804051"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503.85</w:t>
            </w:r>
          </w:p>
        </w:tc>
        <w:tc>
          <w:tcPr>
            <w:tcW w:w="1012" w:type="dxa"/>
            <w:tcBorders>
              <w:top w:val="single" w:sz="4" w:space="0" w:color="auto"/>
              <w:bottom w:val="single" w:sz="4" w:space="0" w:color="auto"/>
            </w:tcBorders>
            <w:noWrap/>
            <w:vAlign w:val="center"/>
            <w:hideMark/>
          </w:tcPr>
          <w:p w14:paraId="763070BD"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116.2</w:t>
            </w:r>
            <w:bookmarkEnd w:id="18"/>
          </w:p>
        </w:tc>
      </w:tr>
    </w:tbl>
    <w:p w14:paraId="37A7C5F8" w14:textId="77777777" w:rsidR="00F44BB9" w:rsidRPr="00A34893" w:rsidRDefault="00F44BB9" w:rsidP="00F44BB9">
      <w:pPr>
        <w:widowControl w:val="0"/>
        <w:jc w:val="both"/>
        <w:rPr>
          <w:rFonts w:ascii="Arial" w:hAnsi="Arial" w:cs="Arial"/>
        </w:rPr>
      </w:pPr>
    </w:p>
    <w:p w14:paraId="3A627CE2" w14:textId="77777777" w:rsidR="00F44BB9" w:rsidRPr="00A34893" w:rsidRDefault="00F44BB9" w:rsidP="00F44BB9">
      <w:pPr>
        <w:autoSpaceDE w:val="0"/>
        <w:autoSpaceDN w:val="0"/>
        <w:adjustRightInd w:val="0"/>
        <w:jc w:val="both"/>
        <w:rPr>
          <w:rFonts w:ascii="Arial" w:hAnsi="Arial" w:cs="Arial"/>
          <w:b/>
          <w:bCs/>
          <w:szCs w:val="22"/>
        </w:rPr>
      </w:pPr>
      <w:r w:rsidRPr="00A34893">
        <w:rPr>
          <w:rFonts w:ascii="Arial" w:hAnsi="Arial" w:cs="Arial"/>
          <w:b/>
          <w:bCs/>
          <w:szCs w:val="22"/>
        </w:rPr>
        <w:t xml:space="preserve">Table 17. </w:t>
      </w:r>
      <w:r w:rsidRPr="00A34893">
        <w:rPr>
          <w:rFonts w:ascii="Arial" w:hAnsi="Arial" w:cs="Arial"/>
          <w:b/>
          <w:bCs/>
          <w:szCs w:val="22"/>
        </w:rPr>
        <w:tab/>
        <w:t xml:space="preserve">Forecast of pollutant loads from livestock activities in </w:t>
      </w:r>
      <w:proofErr w:type="spellStart"/>
      <w:r w:rsidRPr="00A34893">
        <w:rPr>
          <w:rFonts w:ascii="Arial" w:hAnsi="Arial" w:cs="Arial"/>
          <w:b/>
          <w:bCs/>
          <w:szCs w:val="22"/>
        </w:rPr>
        <w:t>Phú</w:t>
      </w:r>
      <w:proofErr w:type="spellEnd"/>
      <w:r w:rsidRPr="00A34893">
        <w:rPr>
          <w:rFonts w:ascii="Arial" w:hAnsi="Arial" w:cs="Arial"/>
          <w:b/>
          <w:bCs/>
          <w:szCs w:val="22"/>
        </w:rPr>
        <w:t xml:space="preserve"> </w:t>
      </w:r>
      <w:proofErr w:type="spellStart"/>
      <w:r w:rsidRPr="00A34893">
        <w:rPr>
          <w:rFonts w:ascii="Arial" w:hAnsi="Arial" w:cs="Arial"/>
          <w:b/>
          <w:bCs/>
          <w:szCs w:val="22"/>
        </w:rPr>
        <w:t>Mỹ</w:t>
      </w:r>
      <w:proofErr w:type="spellEnd"/>
      <w:r w:rsidRPr="00A34893">
        <w:rPr>
          <w:rFonts w:ascii="Arial" w:hAnsi="Arial" w:cs="Arial"/>
          <w:b/>
          <w:bCs/>
          <w:szCs w:val="22"/>
        </w:rPr>
        <w:t xml:space="preserve"> Town for 2030</w:t>
      </w:r>
    </w:p>
    <w:tbl>
      <w:tblPr>
        <w:tblW w:w="0" w:type="auto"/>
        <w:tblInd w:w="1276" w:type="dxa"/>
        <w:tblBorders>
          <w:bottom w:val="single" w:sz="4" w:space="0" w:color="auto"/>
        </w:tblBorders>
        <w:tblLayout w:type="fixed"/>
        <w:tblLook w:val="04A0" w:firstRow="1" w:lastRow="0" w:firstColumn="1" w:lastColumn="0" w:noHBand="0" w:noVBand="1"/>
      </w:tblPr>
      <w:tblGrid>
        <w:gridCol w:w="992"/>
        <w:gridCol w:w="1394"/>
        <w:gridCol w:w="1794"/>
        <w:gridCol w:w="828"/>
        <w:gridCol w:w="905"/>
        <w:gridCol w:w="828"/>
      </w:tblGrid>
      <w:tr w:rsidR="00050994" w:rsidRPr="00A34893" w14:paraId="3320A1F9" w14:textId="77777777" w:rsidTr="001C50F2">
        <w:trPr>
          <w:trHeight w:val="20"/>
        </w:trPr>
        <w:tc>
          <w:tcPr>
            <w:tcW w:w="992" w:type="dxa"/>
            <w:tcBorders>
              <w:top w:val="single" w:sz="4" w:space="0" w:color="auto"/>
              <w:bottom w:val="single" w:sz="4" w:space="0" w:color="auto"/>
            </w:tcBorders>
            <w:hideMark/>
          </w:tcPr>
          <w:p w14:paraId="6F5DB002" w14:textId="77777777" w:rsidR="00F44BB9" w:rsidRPr="00A34893" w:rsidRDefault="00F44BB9" w:rsidP="006727C5">
            <w:pPr>
              <w:widowControl w:val="0"/>
              <w:jc w:val="both"/>
              <w:rPr>
                <w:rFonts w:ascii="Arial" w:hAnsi="Arial" w:cs="Arial"/>
                <w:b/>
                <w:bCs/>
              </w:rPr>
            </w:pPr>
            <w:bookmarkStart w:id="19" w:name="_Hlk200308563"/>
            <w:r w:rsidRPr="00A34893">
              <w:rPr>
                <w:rFonts w:ascii="Arial" w:hAnsi="Arial" w:cs="Arial"/>
                <w:b/>
                <w:bCs/>
              </w:rPr>
              <w:t>Index</w:t>
            </w:r>
          </w:p>
        </w:tc>
        <w:tc>
          <w:tcPr>
            <w:tcW w:w="1394" w:type="dxa"/>
            <w:tcBorders>
              <w:top w:val="single" w:sz="4" w:space="0" w:color="auto"/>
              <w:bottom w:val="single" w:sz="4" w:space="0" w:color="auto"/>
            </w:tcBorders>
            <w:noWrap/>
            <w:hideMark/>
          </w:tcPr>
          <w:p w14:paraId="7836289F" w14:textId="77777777" w:rsidR="00F44BB9" w:rsidRPr="00A34893" w:rsidRDefault="00F44BB9" w:rsidP="006727C5">
            <w:pPr>
              <w:widowControl w:val="0"/>
              <w:jc w:val="both"/>
              <w:rPr>
                <w:rFonts w:ascii="Arial" w:hAnsi="Arial" w:cs="Arial"/>
                <w:b/>
                <w:bCs/>
              </w:rPr>
            </w:pPr>
            <w:r w:rsidRPr="00A34893">
              <w:rPr>
                <w:rFonts w:ascii="Arial" w:hAnsi="Arial" w:cs="Arial"/>
                <w:b/>
                <w:bCs/>
              </w:rPr>
              <w:t>Unit</w:t>
            </w:r>
          </w:p>
        </w:tc>
        <w:tc>
          <w:tcPr>
            <w:tcW w:w="1794" w:type="dxa"/>
            <w:tcBorders>
              <w:top w:val="single" w:sz="4" w:space="0" w:color="auto"/>
              <w:bottom w:val="single" w:sz="4" w:space="0" w:color="auto"/>
            </w:tcBorders>
            <w:noWrap/>
            <w:vAlign w:val="bottom"/>
            <w:hideMark/>
          </w:tcPr>
          <w:p w14:paraId="50C14B2E" w14:textId="77777777" w:rsidR="00F44BB9" w:rsidRPr="00A34893" w:rsidRDefault="00F44BB9" w:rsidP="006727C5">
            <w:pPr>
              <w:widowControl w:val="0"/>
              <w:jc w:val="both"/>
              <w:rPr>
                <w:rFonts w:ascii="Arial" w:hAnsi="Arial" w:cs="Arial"/>
              </w:rPr>
            </w:pPr>
            <w:r w:rsidRPr="00A34893">
              <w:rPr>
                <w:rFonts w:ascii="Arial" w:hAnsi="Arial" w:cs="Arial"/>
                <w:b/>
                <w:bCs/>
              </w:rPr>
              <w:t>Buffalo and Cow</w:t>
            </w:r>
          </w:p>
        </w:tc>
        <w:tc>
          <w:tcPr>
            <w:tcW w:w="828" w:type="dxa"/>
            <w:tcBorders>
              <w:top w:val="single" w:sz="4" w:space="0" w:color="auto"/>
              <w:bottom w:val="single" w:sz="4" w:space="0" w:color="auto"/>
            </w:tcBorders>
            <w:vAlign w:val="center"/>
            <w:hideMark/>
          </w:tcPr>
          <w:p w14:paraId="226E0173" w14:textId="77777777" w:rsidR="00F44BB9" w:rsidRPr="00A34893" w:rsidRDefault="00F44BB9" w:rsidP="006727C5">
            <w:pPr>
              <w:widowControl w:val="0"/>
              <w:jc w:val="both"/>
              <w:rPr>
                <w:rFonts w:ascii="Arial" w:hAnsi="Arial" w:cs="Arial"/>
                <w:b/>
                <w:bCs/>
              </w:rPr>
            </w:pPr>
            <w:r w:rsidRPr="00A34893">
              <w:rPr>
                <w:rFonts w:ascii="Arial" w:hAnsi="Arial" w:cs="Arial"/>
                <w:b/>
                <w:bCs/>
              </w:rPr>
              <w:t>Pig</w:t>
            </w:r>
          </w:p>
        </w:tc>
        <w:tc>
          <w:tcPr>
            <w:tcW w:w="905" w:type="dxa"/>
            <w:tcBorders>
              <w:top w:val="single" w:sz="4" w:space="0" w:color="auto"/>
              <w:bottom w:val="single" w:sz="4" w:space="0" w:color="auto"/>
            </w:tcBorders>
            <w:vAlign w:val="center"/>
            <w:hideMark/>
          </w:tcPr>
          <w:p w14:paraId="713A552B" w14:textId="77777777" w:rsidR="00F44BB9" w:rsidRPr="00A34893" w:rsidRDefault="00F44BB9" w:rsidP="006727C5">
            <w:pPr>
              <w:widowControl w:val="0"/>
              <w:jc w:val="both"/>
              <w:rPr>
                <w:rFonts w:ascii="Arial" w:hAnsi="Arial" w:cs="Arial"/>
                <w:b/>
                <w:bCs/>
              </w:rPr>
            </w:pPr>
            <w:r w:rsidRPr="00A34893">
              <w:rPr>
                <w:rFonts w:ascii="Arial" w:hAnsi="Arial" w:cs="Arial"/>
                <w:b/>
                <w:bCs/>
              </w:rPr>
              <w:t>Poultry</w:t>
            </w:r>
          </w:p>
        </w:tc>
        <w:tc>
          <w:tcPr>
            <w:tcW w:w="828" w:type="dxa"/>
            <w:tcBorders>
              <w:top w:val="single" w:sz="4" w:space="0" w:color="auto"/>
              <w:bottom w:val="single" w:sz="4" w:space="0" w:color="auto"/>
            </w:tcBorders>
            <w:vAlign w:val="bottom"/>
          </w:tcPr>
          <w:p w14:paraId="65E23BE5" w14:textId="77777777" w:rsidR="00F44BB9" w:rsidRPr="00A34893" w:rsidRDefault="00F44BB9" w:rsidP="006727C5">
            <w:pPr>
              <w:widowControl w:val="0"/>
              <w:jc w:val="both"/>
              <w:rPr>
                <w:rFonts w:ascii="Arial" w:hAnsi="Arial" w:cs="Arial"/>
                <w:b/>
                <w:bCs/>
              </w:rPr>
            </w:pPr>
            <w:r w:rsidRPr="00A34893">
              <w:rPr>
                <w:rFonts w:ascii="Arial" w:hAnsi="Arial" w:cs="Arial"/>
                <w:b/>
                <w:bCs/>
              </w:rPr>
              <w:t>Total</w:t>
            </w:r>
          </w:p>
        </w:tc>
      </w:tr>
      <w:tr w:rsidR="00050994" w:rsidRPr="00A34893" w14:paraId="7DCAC914" w14:textId="77777777" w:rsidTr="001C50F2">
        <w:trPr>
          <w:trHeight w:val="20"/>
        </w:trPr>
        <w:tc>
          <w:tcPr>
            <w:tcW w:w="992" w:type="dxa"/>
            <w:tcBorders>
              <w:top w:val="single" w:sz="4" w:space="0" w:color="auto"/>
            </w:tcBorders>
            <w:vAlign w:val="center"/>
            <w:hideMark/>
          </w:tcPr>
          <w:p w14:paraId="05F2A8E0" w14:textId="77777777" w:rsidR="00F44BB9" w:rsidRPr="00A34893" w:rsidRDefault="00F44BB9" w:rsidP="006727C5">
            <w:pPr>
              <w:widowControl w:val="0"/>
              <w:jc w:val="both"/>
              <w:rPr>
                <w:rFonts w:ascii="Arial" w:hAnsi="Arial" w:cs="Arial"/>
                <w:b/>
                <w:bCs/>
              </w:rPr>
            </w:pPr>
            <w:r w:rsidRPr="00A34893">
              <w:rPr>
                <w:rFonts w:ascii="Arial" w:hAnsi="Arial" w:cs="Arial"/>
              </w:rPr>
              <w:t>Quantity</w:t>
            </w:r>
          </w:p>
        </w:tc>
        <w:tc>
          <w:tcPr>
            <w:tcW w:w="1394" w:type="dxa"/>
            <w:tcBorders>
              <w:top w:val="single" w:sz="4" w:space="0" w:color="auto"/>
            </w:tcBorders>
            <w:vAlign w:val="center"/>
            <w:hideMark/>
          </w:tcPr>
          <w:p w14:paraId="49453D91" w14:textId="77777777" w:rsidR="00F44BB9" w:rsidRPr="00A34893" w:rsidRDefault="00F44BB9" w:rsidP="006727C5">
            <w:pPr>
              <w:widowControl w:val="0"/>
              <w:jc w:val="both"/>
              <w:rPr>
                <w:rFonts w:ascii="Arial" w:hAnsi="Arial" w:cs="Arial"/>
                <w:b/>
                <w:bCs/>
              </w:rPr>
            </w:pPr>
            <w:r w:rsidRPr="00A34893">
              <w:rPr>
                <w:rFonts w:ascii="Arial" w:hAnsi="Arial" w:cs="Arial"/>
              </w:rPr>
              <w:t>Ind.</w:t>
            </w:r>
          </w:p>
        </w:tc>
        <w:tc>
          <w:tcPr>
            <w:tcW w:w="1794" w:type="dxa"/>
            <w:tcBorders>
              <w:top w:val="single" w:sz="4" w:space="0" w:color="auto"/>
            </w:tcBorders>
            <w:noWrap/>
            <w:hideMark/>
          </w:tcPr>
          <w:p w14:paraId="0057B341" w14:textId="77777777" w:rsidR="00F44BB9" w:rsidRPr="00A34893" w:rsidRDefault="00F44BB9" w:rsidP="006727C5">
            <w:pPr>
              <w:widowControl w:val="0"/>
              <w:jc w:val="both"/>
              <w:rPr>
                <w:rFonts w:ascii="Arial" w:hAnsi="Arial" w:cs="Arial"/>
              </w:rPr>
            </w:pPr>
            <w:r w:rsidRPr="00A34893">
              <w:rPr>
                <w:rFonts w:ascii="Arial" w:hAnsi="Arial" w:cs="Arial"/>
              </w:rPr>
              <w:t>6,006</w:t>
            </w:r>
          </w:p>
        </w:tc>
        <w:tc>
          <w:tcPr>
            <w:tcW w:w="828" w:type="dxa"/>
            <w:tcBorders>
              <w:top w:val="single" w:sz="4" w:space="0" w:color="auto"/>
            </w:tcBorders>
            <w:noWrap/>
            <w:hideMark/>
          </w:tcPr>
          <w:p w14:paraId="3F847458" w14:textId="77777777" w:rsidR="00F44BB9" w:rsidRPr="00A34893" w:rsidRDefault="00F44BB9" w:rsidP="006727C5">
            <w:pPr>
              <w:widowControl w:val="0"/>
              <w:jc w:val="both"/>
              <w:rPr>
                <w:rFonts w:ascii="Arial" w:hAnsi="Arial" w:cs="Arial"/>
              </w:rPr>
            </w:pPr>
            <w:r w:rsidRPr="00A34893">
              <w:rPr>
                <w:rFonts w:ascii="Arial" w:hAnsi="Arial" w:cs="Arial"/>
              </w:rPr>
              <w:t>26,635</w:t>
            </w:r>
          </w:p>
        </w:tc>
        <w:tc>
          <w:tcPr>
            <w:tcW w:w="905" w:type="dxa"/>
            <w:tcBorders>
              <w:top w:val="single" w:sz="4" w:space="0" w:color="auto"/>
            </w:tcBorders>
            <w:noWrap/>
            <w:hideMark/>
          </w:tcPr>
          <w:p w14:paraId="5770227E" w14:textId="77777777" w:rsidR="00F44BB9" w:rsidRPr="00A34893" w:rsidRDefault="00F44BB9" w:rsidP="006727C5">
            <w:pPr>
              <w:widowControl w:val="0"/>
              <w:jc w:val="both"/>
              <w:rPr>
                <w:rFonts w:ascii="Arial" w:hAnsi="Arial" w:cs="Arial"/>
              </w:rPr>
            </w:pPr>
            <w:r w:rsidRPr="00A34893">
              <w:rPr>
                <w:rFonts w:ascii="Arial" w:hAnsi="Arial" w:cs="Arial"/>
              </w:rPr>
              <w:t>810</w:t>
            </w:r>
          </w:p>
        </w:tc>
        <w:tc>
          <w:tcPr>
            <w:tcW w:w="828" w:type="dxa"/>
            <w:tcBorders>
              <w:top w:val="single" w:sz="4" w:space="0" w:color="auto"/>
            </w:tcBorders>
            <w:vAlign w:val="bottom"/>
          </w:tcPr>
          <w:p w14:paraId="03E831CA" w14:textId="0E86EE19" w:rsidR="00F44BB9" w:rsidRPr="00A34893" w:rsidRDefault="00F44BB9" w:rsidP="006727C5">
            <w:pPr>
              <w:widowControl w:val="0"/>
              <w:jc w:val="both"/>
              <w:rPr>
                <w:rFonts w:ascii="Arial" w:hAnsi="Arial" w:cs="Arial"/>
              </w:rPr>
            </w:pPr>
          </w:p>
        </w:tc>
      </w:tr>
      <w:tr w:rsidR="00050994" w:rsidRPr="00A34893" w14:paraId="4CA99B0D" w14:textId="77777777" w:rsidTr="001C50F2">
        <w:trPr>
          <w:trHeight w:val="20"/>
        </w:trPr>
        <w:tc>
          <w:tcPr>
            <w:tcW w:w="992" w:type="dxa"/>
            <w:vAlign w:val="center"/>
            <w:hideMark/>
          </w:tcPr>
          <w:p w14:paraId="6790F508" w14:textId="77777777" w:rsidR="00F44BB9" w:rsidRPr="00A34893" w:rsidRDefault="00F44BB9" w:rsidP="006727C5">
            <w:pPr>
              <w:widowControl w:val="0"/>
              <w:jc w:val="both"/>
              <w:rPr>
                <w:rFonts w:ascii="Arial" w:hAnsi="Arial" w:cs="Arial"/>
              </w:rPr>
            </w:pPr>
            <w:r w:rsidRPr="00A34893">
              <w:rPr>
                <w:rFonts w:ascii="Arial" w:hAnsi="Arial" w:cs="Arial"/>
              </w:rPr>
              <w:t>BOD5</w:t>
            </w:r>
          </w:p>
        </w:tc>
        <w:tc>
          <w:tcPr>
            <w:tcW w:w="1394" w:type="dxa"/>
            <w:noWrap/>
            <w:hideMark/>
          </w:tcPr>
          <w:p w14:paraId="3F151BFB" w14:textId="6968FFB5"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1794" w:type="dxa"/>
            <w:noWrap/>
            <w:hideMark/>
          </w:tcPr>
          <w:p w14:paraId="27DF517D" w14:textId="77777777" w:rsidR="00F44BB9" w:rsidRPr="00A34893" w:rsidRDefault="00F44BB9" w:rsidP="006727C5">
            <w:pPr>
              <w:widowControl w:val="0"/>
              <w:jc w:val="both"/>
              <w:rPr>
                <w:rFonts w:ascii="Arial" w:hAnsi="Arial" w:cs="Arial"/>
              </w:rPr>
            </w:pPr>
            <w:r w:rsidRPr="00A34893">
              <w:rPr>
                <w:rFonts w:ascii="Arial" w:hAnsi="Arial" w:cs="Arial"/>
              </w:rPr>
              <w:t>12.03</w:t>
            </w:r>
          </w:p>
        </w:tc>
        <w:tc>
          <w:tcPr>
            <w:tcW w:w="828" w:type="dxa"/>
            <w:noWrap/>
            <w:hideMark/>
          </w:tcPr>
          <w:p w14:paraId="3D45F211" w14:textId="77777777" w:rsidR="00F44BB9" w:rsidRPr="00A34893" w:rsidRDefault="00F44BB9" w:rsidP="006727C5">
            <w:pPr>
              <w:widowControl w:val="0"/>
              <w:jc w:val="both"/>
              <w:rPr>
                <w:rFonts w:ascii="Arial" w:hAnsi="Arial" w:cs="Arial"/>
              </w:rPr>
            </w:pPr>
            <w:r w:rsidRPr="00A34893">
              <w:rPr>
                <w:rFonts w:ascii="Arial" w:hAnsi="Arial" w:cs="Arial"/>
              </w:rPr>
              <w:t>106.67</w:t>
            </w:r>
          </w:p>
        </w:tc>
        <w:tc>
          <w:tcPr>
            <w:tcW w:w="905" w:type="dxa"/>
            <w:noWrap/>
            <w:hideMark/>
          </w:tcPr>
          <w:p w14:paraId="3F643EDB" w14:textId="77777777" w:rsidR="00F44BB9" w:rsidRPr="00A34893" w:rsidRDefault="00F44BB9" w:rsidP="006727C5">
            <w:pPr>
              <w:widowControl w:val="0"/>
              <w:jc w:val="both"/>
              <w:rPr>
                <w:rFonts w:ascii="Arial" w:hAnsi="Arial" w:cs="Arial"/>
              </w:rPr>
            </w:pPr>
            <w:r w:rsidRPr="00A34893">
              <w:rPr>
                <w:rFonts w:ascii="Arial" w:hAnsi="Arial" w:cs="Arial"/>
              </w:rPr>
              <w:t>3.24</w:t>
            </w:r>
          </w:p>
        </w:tc>
        <w:tc>
          <w:tcPr>
            <w:tcW w:w="828" w:type="dxa"/>
            <w:vAlign w:val="bottom"/>
          </w:tcPr>
          <w:p w14:paraId="03CC38BF" w14:textId="77777777" w:rsidR="00F44BB9" w:rsidRPr="00A34893" w:rsidRDefault="00F44BB9" w:rsidP="006727C5">
            <w:pPr>
              <w:widowControl w:val="0"/>
              <w:jc w:val="both"/>
              <w:rPr>
                <w:rFonts w:ascii="Arial" w:hAnsi="Arial" w:cs="Arial"/>
              </w:rPr>
            </w:pPr>
            <w:r w:rsidRPr="00A34893">
              <w:rPr>
                <w:rFonts w:ascii="Arial" w:hAnsi="Arial" w:cs="Arial"/>
              </w:rPr>
              <w:t>83.12</w:t>
            </w:r>
          </w:p>
        </w:tc>
      </w:tr>
      <w:tr w:rsidR="00050994" w:rsidRPr="00A34893" w14:paraId="7529DDC2" w14:textId="77777777" w:rsidTr="001C50F2">
        <w:trPr>
          <w:trHeight w:val="20"/>
        </w:trPr>
        <w:tc>
          <w:tcPr>
            <w:tcW w:w="992" w:type="dxa"/>
            <w:vAlign w:val="center"/>
            <w:hideMark/>
          </w:tcPr>
          <w:p w14:paraId="21AE2D3F" w14:textId="77777777" w:rsidR="00F44BB9" w:rsidRPr="00A34893" w:rsidRDefault="00F44BB9" w:rsidP="006727C5">
            <w:pPr>
              <w:widowControl w:val="0"/>
              <w:jc w:val="both"/>
              <w:rPr>
                <w:rFonts w:ascii="Arial" w:hAnsi="Arial" w:cs="Arial"/>
              </w:rPr>
            </w:pPr>
            <w:r w:rsidRPr="00A34893">
              <w:rPr>
                <w:rFonts w:ascii="Arial" w:hAnsi="Arial" w:cs="Arial"/>
              </w:rPr>
              <w:t>COD</w:t>
            </w:r>
          </w:p>
        </w:tc>
        <w:tc>
          <w:tcPr>
            <w:tcW w:w="1394" w:type="dxa"/>
            <w:noWrap/>
            <w:hideMark/>
          </w:tcPr>
          <w:p w14:paraId="320A9677" w14:textId="7C26BFA8"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1794" w:type="dxa"/>
            <w:noWrap/>
            <w:hideMark/>
          </w:tcPr>
          <w:p w14:paraId="5B3B1F22" w14:textId="77777777" w:rsidR="00F44BB9" w:rsidRPr="00A34893" w:rsidRDefault="00F44BB9" w:rsidP="006727C5">
            <w:pPr>
              <w:widowControl w:val="0"/>
              <w:jc w:val="both"/>
              <w:rPr>
                <w:rFonts w:ascii="Arial" w:hAnsi="Arial" w:cs="Arial"/>
              </w:rPr>
            </w:pPr>
            <w:r w:rsidRPr="00A34893">
              <w:rPr>
                <w:rFonts w:ascii="Arial" w:hAnsi="Arial" w:cs="Arial"/>
              </w:rPr>
              <w:t>8.20</w:t>
            </w:r>
          </w:p>
        </w:tc>
        <w:tc>
          <w:tcPr>
            <w:tcW w:w="828" w:type="dxa"/>
            <w:noWrap/>
            <w:hideMark/>
          </w:tcPr>
          <w:p w14:paraId="06263545" w14:textId="77777777" w:rsidR="00F44BB9" w:rsidRPr="00A34893" w:rsidRDefault="00F44BB9" w:rsidP="006727C5">
            <w:pPr>
              <w:widowControl w:val="0"/>
              <w:jc w:val="both"/>
              <w:rPr>
                <w:rFonts w:ascii="Arial" w:hAnsi="Arial" w:cs="Arial"/>
              </w:rPr>
            </w:pPr>
            <w:r w:rsidRPr="00A34893">
              <w:rPr>
                <w:rFonts w:ascii="Arial" w:hAnsi="Arial" w:cs="Arial"/>
              </w:rPr>
              <w:t>72.71</w:t>
            </w:r>
          </w:p>
        </w:tc>
        <w:tc>
          <w:tcPr>
            <w:tcW w:w="905" w:type="dxa"/>
            <w:noWrap/>
            <w:hideMark/>
          </w:tcPr>
          <w:p w14:paraId="02D64A59" w14:textId="77777777" w:rsidR="00F44BB9" w:rsidRPr="00A34893" w:rsidRDefault="00F44BB9" w:rsidP="006727C5">
            <w:pPr>
              <w:widowControl w:val="0"/>
              <w:jc w:val="both"/>
              <w:rPr>
                <w:rFonts w:ascii="Arial" w:hAnsi="Arial" w:cs="Arial"/>
              </w:rPr>
            </w:pPr>
            <w:r w:rsidRPr="00A34893">
              <w:rPr>
                <w:rFonts w:ascii="Arial" w:hAnsi="Arial" w:cs="Arial"/>
              </w:rPr>
              <w:t>2.21</w:t>
            </w:r>
          </w:p>
        </w:tc>
        <w:tc>
          <w:tcPr>
            <w:tcW w:w="828" w:type="dxa"/>
            <w:vAlign w:val="bottom"/>
          </w:tcPr>
          <w:p w14:paraId="71EEE73C" w14:textId="77777777" w:rsidR="00F44BB9" w:rsidRPr="00A34893" w:rsidRDefault="00F44BB9" w:rsidP="006727C5">
            <w:pPr>
              <w:widowControl w:val="0"/>
              <w:jc w:val="both"/>
              <w:rPr>
                <w:rFonts w:ascii="Arial" w:hAnsi="Arial" w:cs="Arial"/>
              </w:rPr>
            </w:pPr>
            <w:r w:rsidRPr="00A34893">
              <w:rPr>
                <w:rFonts w:ascii="Arial" w:hAnsi="Arial" w:cs="Arial"/>
              </w:rPr>
              <w:t>202.47</w:t>
            </w:r>
          </w:p>
        </w:tc>
      </w:tr>
      <w:tr w:rsidR="00050994" w:rsidRPr="00A34893" w14:paraId="0AD1A6B4" w14:textId="77777777" w:rsidTr="001C50F2">
        <w:trPr>
          <w:trHeight w:val="20"/>
        </w:trPr>
        <w:tc>
          <w:tcPr>
            <w:tcW w:w="992" w:type="dxa"/>
            <w:vAlign w:val="center"/>
            <w:hideMark/>
          </w:tcPr>
          <w:p w14:paraId="622D6112" w14:textId="77777777" w:rsidR="00F44BB9" w:rsidRPr="00A34893" w:rsidRDefault="00F44BB9" w:rsidP="006727C5">
            <w:pPr>
              <w:widowControl w:val="0"/>
              <w:jc w:val="both"/>
              <w:rPr>
                <w:rFonts w:ascii="Arial" w:hAnsi="Arial" w:cs="Arial"/>
              </w:rPr>
            </w:pPr>
            <w:r w:rsidRPr="00A34893">
              <w:rPr>
                <w:rFonts w:ascii="Arial" w:hAnsi="Arial" w:cs="Arial"/>
              </w:rPr>
              <w:t>TSS</w:t>
            </w:r>
          </w:p>
        </w:tc>
        <w:tc>
          <w:tcPr>
            <w:tcW w:w="1394" w:type="dxa"/>
            <w:noWrap/>
            <w:hideMark/>
          </w:tcPr>
          <w:p w14:paraId="01F1EAA6" w14:textId="7593885D"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1794" w:type="dxa"/>
            <w:noWrap/>
            <w:hideMark/>
          </w:tcPr>
          <w:p w14:paraId="38C3A67D" w14:textId="77777777" w:rsidR="00F44BB9" w:rsidRPr="00A34893" w:rsidRDefault="00F44BB9" w:rsidP="006727C5">
            <w:pPr>
              <w:widowControl w:val="0"/>
              <w:jc w:val="both"/>
              <w:rPr>
                <w:rFonts w:ascii="Arial" w:hAnsi="Arial" w:cs="Arial"/>
              </w:rPr>
            </w:pPr>
            <w:r w:rsidRPr="00A34893">
              <w:rPr>
                <w:rFonts w:ascii="Arial" w:hAnsi="Arial" w:cs="Arial"/>
              </w:rPr>
              <w:t>19.97</w:t>
            </w:r>
          </w:p>
        </w:tc>
        <w:tc>
          <w:tcPr>
            <w:tcW w:w="828" w:type="dxa"/>
            <w:noWrap/>
            <w:hideMark/>
          </w:tcPr>
          <w:p w14:paraId="44D6EE7E" w14:textId="77777777" w:rsidR="00F44BB9" w:rsidRPr="00A34893" w:rsidRDefault="00F44BB9" w:rsidP="006727C5">
            <w:pPr>
              <w:widowControl w:val="0"/>
              <w:jc w:val="both"/>
              <w:rPr>
                <w:rFonts w:ascii="Arial" w:hAnsi="Arial" w:cs="Arial"/>
              </w:rPr>
            </w:pPr>
            <w:r w:rsidRPr="00A34893">
              <w:rPr>
                <w:rFonts w:ascii="Arial" w:hAnsi="Arial" w:cs="Arial"/>
              </w:rPr>
              <w:t>177.12</w:t>
            </w:r>
          </w:p>
        </w:tc>
        <w:tc>
          <w:tcPr>
            <w:tcW w:w="905" w:type="dxa"/>
            <w:noWrap/>
            <w:hideMark/>
          </w:tcPr>
          <w:p w14:paraId="04882388" w14:textId="77777777" w:rsidR="00F44BB9" w:rsidRPr="00A34893" w:rsidRDefault="00F44BB9" w:rsidP="006727C5">
            <w:pPr>
              <w:widowControl w:val="0"/>
              <w:jc w:val="both"/>
              <w:rPr>
                <w:rFonts w:ascii="Arial" w:hAnsi="Arial" w:cs="Arial"/>
              </w:rPr>
            </w:pPr>
            <w:r w:rsidRPr="00A34893">
              <w:rPr>
                <w:rFonts w:ascii="Arial" w:hAnsi="Arial" w:cs="Arial"/>
              </w:rPr>
              <w:t>5.38</w:t>
            </w:r>
          </w:p>
        </w:tc>
        <w:tc>
          <w:tcPr>
            <w:tcW w:w="828" w:type="dxa"/>
            <w:vAlign w:val="bottom"/>
          </w:tcPr>
          <w:p w14:paraId="75C7BE04" w14:textId="77777777" w:rsidR="00F44BB9" w:rsidRPr="00A34893" w:rsidRDefault="00F44BB9" w:rsidP="006727C5">
            <w:pPr>
              <w:widowControl w:val="0"/>
              <w:jc w:val="both"/>
              <w:rPr>
                <w:rFonts w:ascii="Arial" w:hAnsi="Arial" w:cs="Arial"/>
              </w:rPr>
            </w:pPr>
            <w:r w:rsidRPr="00A34893">
              <w:rPr>
                <w:rFonts w:ascii="Arial" w:hAnsi="Arial" w:cs="Arial"/>
              </w:rPr>
              <w:t>62.42</w:t>
            </w:r>
          </w:p>
        </w:tc>
      </w:tr>
      <w:tr w:rsidR="00050994" w:rsidRPr="00A34893" w14:paraId="25D01735" w14:textId="77777777" w:rsidTr="001C50F2">
        <w:trPr>
          <w:trHeight w:val="20"/>
        </w:trPr>
        <w:tc>
          <w:tcPr>
            <w:tcW w:w="992" w:type="dxa"/>
            <w:vAlign w:val="center"/>
            <w:hideMark/>
          </w:tcPr>
          <w:p w14:paraId="27F4F5A0" w14:textId="77777777" w:rsidR="00F44BB9" w:rsidRPr="00A34893" w:rsidRDefault="00F44BB9" w:rsidP="006727C5">
            <w:pPr>
              <w:widowControl w:val="0"/>
              <w:jc w:val="both"/>
              <w:rPr>
                <w:rFonts w:ascii="Arial" w:hAnsi="Arial" w:cs="Arial"/>
              </w:rPr>
            </w:pPr>
            <w:r w:rsidRPr="00A34893">
              <w:rPr>
                <w:rFonts w:ascii="Arial" w:hAnsi="Arial" w:cs="Arial"/>
              </w:rPr>
              <w:t>Total N</w:t>
            </w:r>
          </w:p>
        </w:tc>
        <w:tc>
          <w:tcPr>
            <w:tcW w:w="1394" w:type="dxa"/>
            <w:noWrap/>
            <w:hideMark/>
          </w:tcPr>
          <w:p w14:paraId="7B7FB15F" w14:textId="37E34D33"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1794" w:type="dxa"/>
            <w:noWrap/>
            <w:hideMark/>
          </w:tcPr>
          <w:p w14:paraId="6CC476D4" w14:textId="77777777" w:rsidR="00F44BB9" w:rsidRPr="00A34893" w:rsidRDefault="00F44BB9" w:rsidP="006727C5">
            <w:pPr>
              <w:widowControl w:val="0"/>
              <w:jc w:val="both"/>
              <w:rPr>
                <w:rFonts w:ascii="Arial" w:hAnsi="Arial" w:cs="Arial"/>
              </w:rPr>
            </w:pPr>
            <w:r w:rsidRPr="00A34893">
              <w:rPr>
                <w:rFonts w:ascii="Arial" w:hAnsi="Arial" w:cs="Arial"/>
              </w:rPr>
              <w:t>6.16</w:t>
            </w:r>
          </w:p>
        </w:tc>
        <w:tc>
          <w:tcPr>
            <w:tcW w:w="828" w:type="dxa"/>
            <w:noWrap/>
            <w:hideMark/>
          </w:tcPr>
          <w:p w14:paraId="480FA3D1" w14:textId="77777777" w:rsidR="00F44BB9" w:rsidRPr="00A34893" w:rsidRDefault="00F44BB9" w:rsidP="006727C5">
            <w:pPr>
              <w:widowControl w:val="0"/>
              <w:jc w:val="both"/>
              <w:rPr>
                <w:rFonts w:ascii="Arial" w:hAnsi="Arial" w:cs="Arial"/>
              </w:rPr>
            </w:pPr>
            <w:r w:rsidRPr="00A34893">
              <w:rPr>
                <w:rFonts w:ascii="Arial" w:hAnsi="Arial" w:cs="Arial"/>
              </w:rPr>
              <w:t>54.60</w:t>
            </w:r>
          </w:p>
        </w:tc>
        <w:tc>
          <w:tcPr>
            <w:tcW w:w="905" w:type="dxa"/>
            <w:noWrap/>
            <w:hideMark/>
          </w:tcPr>
          <w:p w14:paraId="1B0C6C0F" w14:textId="77777777" w:rsidR="00F44BB9" w:rsidRPr="00A34893" w:rsidRDefault="00F44BB9" w:rsidP="006727C5">
            <w:pPr>
              <w:widowControl w:val="0"/>
              <w:jc w:val="both"/>
              <w:rPr>
                <w:rFonts w:ascii="Arial" w:hAnsi="Arial" w:cs="Arial"/>
              </w:rPr>
            </w:pPr>
            <w:r w:rsidRPr="00A34893">
              <w:rPr>
                <w:rFonts w:ascii="Arial" w:hAnsi="Arial" w:cs="Arial"/>
              </w:rPr>
              <w:t>1.66</w:t>
            </w:r>
          </w:p>
        </w:tc>
        <w:tc>
          <w:tcPr>
            <w:tcW w:w="828" w:type="dxa"/>
            <w:vAlign w:val="bottom"/>
          </w:tcPr>
          <w:p w14:paraId="469A3AD7" w14:textId="77777777" w:rsidR="00F44BB9" w:rsidRPr="00A34893" w:rsidRDefault="00F44BB9" w:rsidP="006727C5">
            <w:pPr>
              <w:widowControl w:val="0"/>
              <w:jc w:val="both"/>
              <w:rPr>
                <w:rFonts w:ascii="Arial" w:hAnsi="Arial" w:cs="Arial"/>
              </w:rPr>
            </w:pPr>
            <w:r w:rsidRPr="00A34893">
              <w:rPr>
                <w:rFonts w:ascii="Arial" w:hAnsi="Arial" w:cs="Arial"/>
              </w:rPr>
              <w:t>4.75</w:t>
            </w:r>
          </w:p>
        </w:tc>
      </w:tr>
      <w:tr w:rsidR="00F44BB9" w:rsidRPr="00A34893" w14:paraId="5656F641" w14:textId="77777777" w:rsidTr="001C50F2">
        <w:trPr>
          <w:trHeight w:val="20"/>
        </w:trPr>
        <w:tc>
          <w:tcPr>
            <w:tcW w:w="992" w:type="dxa"/>
            <w:vAlign w:val="center"/>
            <w:hideMark/>
          </w:tcPr>
          <w:p w14:paraId="3B172292" w14:textId="77777777" w:rsidR="00F44BB9" w:rsidRPr="00A34893" w:rsidRDefault="00F44BB9" w:rsidP="006727C5">
            <w:pPr>
              <w:widowControl w:val="0"/>
              <w:jc w:val="both"/>
              <w:rPr>
                <w:rFonts w:ascii="Arial" w:hAnsi="Arial" w:cs="Arial"/>
              </w:rPr>
            </w:pPr>
            <w:r w:rsidRPr="00A34893">
              <w:rPr>
                <w:rFonts w:ascii="Arial" w:hAnsi="Arial" w:cs="Arial"/>
              </w:rPr>
              <w:lastRenderedPageBreak/>
              <w:t>Total P</w:t>
            </w:r>
          </w:p>
        </w:tc>
        <w:tc>
          <w:tcPr>
            <w:tcW w:w="1394" w:type="dxa"/>
            <w:noWrap/>
            <w:hideMark/>
          </w:tcPr>
          <w:p w14:paraId="01961E79" w14:textId="26156948"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1794" w:type="dxa"/>
            <w:noWrap/>
            <w:hideMark/>
          </w:tcPr>
          <w:p w14:paraId="771BBCDA" w14:textId="77777777" w:rsidR="00F44BB9" w:rsidRPr="00A34893" w:rsidRDefault="00F44BB9" w:rsidP="006727C5">
            <w:pPr>
              <w:widowControl w:val="0"/>
              <w:jc w:val="both"/>
              <w:rPr>
                <w:rFonts w:ascii="Arial" w:hAnsi="Arial" w:cs="Arial"/>
              </w:rPr>
            </w:pPr>
            <w:r w:rsidRPr="00A34893">
              <w:rPr>
                <w:rFonts w:ascii="Arial" w:hAnsi="Arial" w:cs="Arial"/>
              </w:rPr>
              <w:t>0.47</w:t>
            </w:r>
          </w:p>
        </w:tc>
        <w:tc>
          <w:tcPr>
            <w:tcW w:w="828" w:type="dxa"/>
            <w:noWrap/>
            <w:hideMark/>
          </w:tcPr>
          <w:p w14:paraId="7E290089" w14:textId="77777777" w:rsidR="00F44BB9" w:rsidRPr="00A34893" w:rsidRDefault="00F44BB9" w:rsidP="006727C5">
            <w:pPr>
              <w:widowControl w:val="0"/>
              <w:jc w:val="both"/>
              <w:rPr>
                <w:rFonts w:ascii="Arial" w:hAnsi="Arial" w:cs="Arial"/>
              </w:rPr>
            </w:pPr>
            <w:r w:rsidRPr="00A34893">
              <w:rPr>
                <w:rFonts w:ascii="Arial" w:hAnsi="Arial" w:cs="Arial"/>
              </w:rPr>
              <w:t>4.16</w:t>
            </w:r>
          </w:p>
        </w:tc>
        <w:tc>
          <w:tcPr>
            <w:tcW w:w="905" w:type="dxa"/>
            <w:noWrap/>
            <w:hideMark/>
          </w:tcPr>
          <w:p w14:paraId="06069191" w14:textId="77777777" w:rsidR="00F44BB9" w:rsidRPr="00A34893" w:rsidRDefault="00F44BB9" w:rsidP="006727C5">
            <w:pPr>
              <w:widowControl w:val="0"/>
              <w:jc w:val="both"/>
              <w:rPr>
                <w:rFonts w:ascii="Arial" w:hAnsi="Arial" w:cs="Arial"/>
              </w:rPr>
            </w:pPr>
            <w:r w:rsidRPr="00A34893">
              <w:rPr>
                <w:rFonts w:ascii="Arial" w:hAnsi="Arial" w:cs="Arial"/>
              </w:rPr>
              <w:t>0.13</w:t>
            </w:r>
          </w:p>
        </w:tc>
        <w:tc>
          <w:tcPr>
            <w:tcW w:w="828" w:type="dxa"/>
            <w:vAlign w:val="bottom"/>
          </w:tcPr>
          <w:p w14:paraId="450B1CA6" w14:textId="77777777" w:rsidR="00F44BB9" w:rsidRPr="00A34893" w:rsidRDefault="00F44BB9" w:rsidP="006727C5">
            <w:pPr>
              <w:widowControl w:val="0"/>
              <w:jc w:val="both"/>
              <w:rPr>
                <w:rFonts w:ascii="Arial" w:hAnsi="Arial" w:cs="Arial"/>
              </w:rPr>
            </w:pPr>
            <w:r w:rsidRPr="00A34893">
              <w:rPr>
                <w:rFonts w:ascii="Arial" w:hAnsi="Arial" w:cs="Arial"/>
              </w:rPr>
              <w:t>121.94</w:t>
            </w:r>
          </w:p>
        </w:tc>
      </w:tr>
      <w:bookmarkEnd w:id="19"/>
    </w:tbl>
    <w:p w14:paraId="6131EF4E" w14:textId="77777777" w:rsidR="00F44BB9" w:rsidRPr="00A34893" w:rsidRDefault="00F44BB9" w:rsidP="00F44BB9">
      <w:pPr>
        <w:widowControl w:val="0"/>
        <w:jc w:val="both"/>
        <w:rPr>
          <w:rFonts w:ascii="Arial" w:hAnsi="Arial" w:cs="Arial"/>
        </w:rPr>
      </w:pPr>
    </w:p>
    <w:p w14:paraId="53B67F6B" w14:textId="77777777" w:rsidR="00F44BB9" w:rsidRPr="00A34893" w:rsidRDefault="00F44BB9" w:rsidP="00F44BB9">
      <w:pPr>
        <w:pStyle w:val="Body"/>
        <w:spacing w:after="0"/>
        <w:rPr>
          <w:rFonts w:ascii="Arial" w:hAnsi="Arial" w:cs="Arial"/>
          <w:b/>
          <w:u w:val="single"/>
        </w:rPr>
      </w:pPr>
      <w:r w:rsidRPr="00A34893">
        <w:rPr>
          <w:rFonts w:ascii="Arial" w:hAnsi="Arial" w:cs="Arial"/>
          <w:b/>
          <w:u w:val="single"/>
        </w:rPr>
        <w:t>3.4.3 Aquaculture activities</w:t>
      </w:r>
    </w:p>
    <w:p w14:paraId="1B42FDEC" w14:textId="77777777" w:rsidR="00F44BB9" w:rsidRPr="00A34893" w:rsidRDefault="00F44BB9" w:rsidP="00F44BB9">
      <w:pPr>
        <w:widowControl w:val="0"/>
        <w:jc w:val="both"/>
        <w:rPr>
          <w:rFonts w:ascii="Arial" w:hAnsi="Arial" w:cs="Arial"/>
        </w:rPr>
      </w:pPr>
    </w:p>
    <w:p w14:paraId="7413F63C" w14:textId="23DA1D63" w:rsidR="00F44BB9" w:rsidRPr="00A34893" w:rsidRDefault="00F44BB9" w:rsidP="00F44BB9">
      <w:pPr>
        <w:widowControl w:val="0"/>
        <w:jc w:val="both"/>
        <w:rPr>
          <w:rFonts w:ascii="Arial" w:hAnsi="Arial" w:cs="Arial"/>
        </w:rPr>
      </w:pPr>
      <w:r w:rsidRPr="00A34893">
        <w:rPr>
          <w:rFonts w:ascii="Arial" w:hAnsi="Arial" w:cs="Arial"/>
        </w:rPr>
        <w:t xml:space="preserve">Brackish and marine aquaculture activities in rivers and coastal waters were recorded by the Fisheries Sub-Department in 2023. These activities include cage farming of marine fish and bivalve mollusk culture. The total area devoted to mollusk farming was 205 ha, distributed across the Dinh River, Cha Va River, Cua Lap River, and Con Dao District (100 ha, out of this study area). Cage farming occupied 174 ha, comprising 12,702 cages with a total rearing volume of 1,631,680 m³. Survey results indicate that cage farming is concentrated mainly in the Cha Va River. The total production of brackish and marine aquaculture was 17,848 </w:t>
      </w:r>
      <w:proofErr w:type="spellStart"/>
      <w:r w:rsidR="0040320C" w:rsidRPr="00A34893">
        <w:rPr>
          <w:rFonts w:ascii="Arial" w:hAnsi="Arial" w:cs="Arial"/>
        </w:rPr>
        <w:t>tonnes</w:t>
      </w:r>
      <w:proofErr w:type="spellEnd"/>
      <w:r w:rsidRPr="00A34893">
        <w:rPr>
          <w:rFonts w:ascii="Arial" w:hAnsi="Arial" w:cs="Arial"/>
        </w:rPr>
        <w:t xml:space="preserve">, including 1,554 </w:t>
      </w:r>
      <w:proofErr w:type="spellStart"/>
      <w:r w:rsidR="0040320C" w:rsidRPr="00A34893">
        <w:rPr>
          <w:rFonts w:ascii="Arial" w:hAnsi="Arial" w:cs="Arial"/>
        </w:rPr>
        <w:t>tonnes</w:t>
      </w:r>
      <w:proofErr w:type="spellEnd"/>
      <w:r w:rsidRPr="00A34893">
        <w:rPr>
          <w:rFonts w:ascii="Arial" w:hAnsi="Arial" w:cs="Arial"/>
        </w:rPr>
        <w:t xml:space="preserve"> </w:t>
      </w:r>
      <w:r w:rsidR="00E11E28" w:rsidRPr="00A34893">
        <w:rPr>
          <w:rFonts w:ascii="Arial" w:hAnsi="Arial" w:cs="Arial"/>
        </w:rPr>
        <w:t xml:space="preserve">of </w:t>
      </w:r>
      <w:r w:rsidRPr="00A34893">
        <w:rPr>
          <w:rFonts w:ascii="Arial" w:hAnsi="Arial" w:cs="Arial"/>
        </w:rPr>
        <w:t xml:space="preserve">finfish (656 </w:t>
      </w:r>
      <w:proofErr w:type="spellStart"/>
      <w:r w:rsidR="0040320C" w:rsidRPr="00A34893">
        <w:rPr>
          <w:rFonts w:ascii="Arial" w:hAnsi="Arial" w:cs="Arial"/>
        </w:rPr>
        <w:t>tonnes</w:t>
      </w:r>
      <w:proofErr w:type="spellEnd"/>
      <w:r w:rsidRPr="00A34893">
        <w:rPr>
          <w:rFonts w:ascii="Arial" w:hAnsi="Arial" w:cs="Arial"/>
        </w:rPr>
        <w:t xml:space="preserve"> from pond culture and the remainder from cage farming in rivers and coastal waters) and 6,126 </w:t>
      </w:r>
      <w:proofErr w:type="spellStart"/>
      <w:r w:rsidR="0040320C" w:rsidRPr="00A34893">
        <w:rPr>
          <w:rFonts w:ascii="Arial" w:hAnsi="Arial" w:cs="Arial"/>
        </w:rPr>
        <w:t>tonnes</w:t>
      </w:r>
      <w:proofErr w:type="spellEnd"/>
      <w:r w:rsidRPr="00A34893">
        <w:rPr>
          <w:rFonts w:ascii="Arial" w:hAnsi="Arial" w:cs="Arial"/>
        </w:rPr>
        <w:t xml:space="preserve"> of other aquatic species, approximately 50% of which was produced in the Dinh and Cha Va Rivers.</w:t>
      </w:r>
    </w:p>
    <w:p w14:paraId="3CDA6225" w14:textId="77777777" w:rsidR="00F44BB9" w:rsidRPr="00A34893" w:rsidRDefault="00F44BB9" w:rsidP="00F44BB9">
      <w:pPr>
        <w:widowControl w:val="0"/>
        <w:jc w:val="both"/>
        <w:rPr>
          <w:rFonts w:ascii="Arial" w:hAnsi="Arial" w:cs="Arial"/>
        </w:rPr>
      </w:pPr>
    </w:p>
    <w:p w14:paraId="20F3F325" w14:textId="4C937612" w:rsidR="00F44BB9" w:rsidRPr="00A34893" w:rsidRDefault="00F44BB9" w:rsidP="00F44BB9">
      <w:pPr>
        <w:widowControl w:val="0"/>
        <w:jc w:val="both"/>
        <w:rPr>
          <w:rFonts w:ascii="Arial" w:hAnsi="Arial" w:cs="Arial"/>
        </w:rPr>
      </w:pPr>
      <w:r w:rsidRPr="00A34893">
        <w:rPr>
          <w:rFonts w:ascii="Arial" w:hAnsi="Arial" w:cs="Arial"/>
        </w:rPr>
        <w:t>According to Decision No. 1073/QĐ-UBND of the People’s Committee of BRVT dated 30 March 2022, which approves the implementation plan of the Prime Minister’s Decision No. 1664/QĐ-</w:t>
      </w:r>
      <w:proofErr w:type="spellStart"/>
      <w:r w:rsidRPr="00A34893">
        <w:rPr>
          <w:rFonts w:ascii="Arial" w:hAnsi="Arial" w:cs="Arial"/>
        </w:rPr>
        <w:t>TTg</w:t>
      </w:r>
      <w:proofErr w:type="spellEnd"/>
      <w:r w:rsidRPr="00A34893">
        <w:rPr>
          <w:rFonts w:ascii="Arial" w:hAnsi="Arial" w:cs="Arial"/>
        </w:rPr>
        <w:t xml:space="preserve"> on marine aquaculture development until 2030 with a vision to 2045, the aquaculture area in rivers and coastal waters is planned to reach 150 ha by 2025 and more than 200 ha by 2030. Specifies coastal farming zones including Rang–Cha Va–Mui Giui, the Dinh River (from Go Gang Bridge to Co May Bridge), the Co May–Cua Lap River (expansion area), the Mo Nhat River, and Phuoc Hai Town </w:t>
      </w:r>
      <w:r w:rsidRPr="00A34893">
        <w:rPr>
          <w:rFonts w:ascii="Arial" w:hAnsi="Arial" w:cs="Arial"/>
        </w:rPr>
        <w:fldChar w:fldCharType="begin"/>
      </w:r>
      <w:r w:rsidR="005652F8" w:rsidRPr="00A34893">
        <w:rPr>
          <w:rFonts w:ascii="Arial" w:hAnsi="Arial" w:cs="Arial"/>
        </w:rPr>
        <w:instrText xml:space="preserve"> ADDIN EN.CITE &lt;EndNote&gt;&lt;Cite&gt;&lt;Author&gt;UBND BRVT&lt;/Author&gt;&lt;Year&gt;2023&lt;/Year&gt;&lt;RecNum&gt;259&lt;/RecNum&gt;&lt;DisplayText&gt;[17]&lt;/DisplayText&gt;&lt;record&gt;&lt;rec-number&gt;259&lt;/rec-number&gt;&lt;foreign-keys&gt;&lt;key app="EN" db-id="p9vweexs7ddsereewpyv2w04v5tsraftp9s0" timestamp="1759305309"&gt;259&lt;/key&gt;&lt;/foreign-keys&gt;&lt;ref-type name="Report"&gt;27&lt;/ref-type&gt;&lt;contributors&gt;&lt;authors&gt;&lt;author&gt;UBND BRVT,&lt;/author&gt;&lt;/authors&gt;&lt;/contributors&gt;&lt;titles&gt;&lt;title&gt;General report: Master Plan of Ba Ria-Vung Tau province for the 2021-2030 period, with a vision toward 2050&lt;/title&gt;&lt;/titles&gt;&lt;pages&gt;1037&lt;/pages&gt;&lt;dates&gt;&lt;year&gt;2023&lt;/year&gt;&lt;/dates&gt;&lt;pub-location&gt;Ba Ria - Vung Tau, Vietnam&lt;/pub-location&gt;&lt;publisher&gt;People&amp;apos;s Committee of Ba Ria - Vung Tau&lt;/publisher&gt;&lt;urls&gt;&lt;/urls&gt;&lt;/record&gt;&lt;/Cite&gt;&lt;/EndNote&gt;</w:instrText>
      </w:r>
      <w:r w:rsidRPr="00A34893">
        <w:rPr>
          <w:rFonts w:ascii="Arial" w:hAnsi="Arial" w:cs="Arial"/>
        </w:rPr>
        <w:fldChar w:fldCharType="separate"/>
      </w:r>
      <w:r w:rsidR="005652F8" w:rsidRPr="001C50F2">
        <w:rPr>
          <w:rFonts w:ascii="Arial" w:hAnsi="Arial" w:cs="Arial"/>
        </w:rPr>
        <w:t>[17]</w:t>
      </w:r>
      <w:r w:rsidRPr="00A34893">
        <w:rPr>
          <w:rFonts w:ascii="Arial" w:hAnsi="Arial" w:cs="Arial"/>
        </w:rPr>
        <w:fldChar w:fldCharType="end"/>
      </w:r>
      <w:r w:rsidRPr="00A34893">
        <w:rPr>
          <w:rFonts w:ascii="Arial" w:hAnsi="Arial" w:cs="Arial"/>
        </w:rPr>
        <w:t>.</w:t>
      </w:r>
    </w:p>
    <w:p w14:paraId="49C393C7" w14:textId="77777777" w:rsidR="00F44BB9" w:rsidRPr="00A34893" w:rsidRDefault="00F44BB9" w:rsidP="00F44BB9">
      <w:pPr>
        <w:widowControl w:val="0"/>
        <w:jc w:val="both"/>
        <w:rPr>
          <w:rFonts w:ascii="Arial" w:hAnsi="Arial" w:cs="Arial"/>
        </w:rPr>
      </w:pPr>
    </w:p>
    <w:p w14:paraId="6F09221D" w14:textId="77777777" w:rsidR="00F44BB9" w:rsidRPr="00A34893" w:rsidRDefault="00F44BB9" w:rsidP="00F44BB9">
      <w:pPr>
        <w:widowControl w:val="0"/>
        <w:jc w:val="both"/>
        <w:rPr>
          <w:rFonts w:ascii="Arial" w:hAnsi="Arial" w:cs="Arial"/>
        </w:rPr>
      </w:pPr>
      <w:r w:rsidRPr="00A34893">
        <w:rPr>
          <w:rFonts w:ascii="Arial" w:hAnsi="Arial" w:cs="Arial"/>
        </w:rPr>
        <w:t xml:space="preserve">According to the </w:t>
      </w:r>
      <w:r w:rsidRPr="00A34893">
        <w:rPr>
          <w:rFonts w:ascii="Arial" w:hAnsi="Arial" w:cs="Arial"/>
          <w:i/>
          <w:iCs/>
        </w:rPr>
        <w:t>Assessment of the Current Status of Marine Aquaculture and Identification of Potential Areas for Development in Vietnam</w:t>
      </w:r>
      <w:r w:rsidRPr="00A34893">
        <w:rPr>
          <w:rFonts w:ascii="Arial" w:hAnsi="Arial" w:cs="Arial"/>
        </w:rPr>
        <w:t xml:space="preserve"> (Institute of Fisheries Economics and Planning, 2024), the potential area for marine aquaculture is 1,337 ha in the Cha Va estuary, 320 ha in </w:t>
      </w:r>
      <w:proofErr w:type="spellStart"/>
      <w:r w:rsidRPr="00A34893">
        <w:rPr>
          <w:rFonts w:ascii="Arial" w:hAnsi="Arial" w:cs="Arial"/>
        </w:rPr>
        <w:t>Ganh</w:t>
      </w:r>
      <w:proofErr w:type="spellEnd"/>
      <w:r w:rsidRPr="00A34893">
        <w:rPr>
          <w:rFonts w:ascii="Arial" w:hAnsi="Arial" w:cs="Arial"/>
        </w:rPr>
        <w:t xml:space="preserve"> Rai Bay, and 260 ha in Con Dao District (out of this study area). Based on these findings, the maximum marine and coastal farming area in the Dinh and Cha Va Rivers was estimated at 50 ha in 2023, increasing to 100 ha by 2030. Decision No. 795/QĐ-UBND of the People’s Committee of BRVT dated 26 March 2021 set the approved cage culture area in the Dinh and Cha Va Rivers at 48.15 ha, consistent with the provincial plan, with expansion expected within the designated water surface by 2030.</w:t>
      </w:r>
    </w:p>
    <w:p w14:paraId="4C6EB728" w14:textId="77777777" w:rsidR="00F44BB9" w:rsidRPr="00A34893" w:rsidRDefault="00F44BB9" w:rsidP="00F44BB9">
      <w:pPr>
        <w:widowControl w:val="0"/>
        <w:jc w:val="both"/>
        <w:rPr>
          <w:rFonts w:ascii="Arial" w:hAnsi="Arial" w:cs="Arial"/>
        </w:rPr>
      </w:pPr>
    </w:p>
    <w:p w14:paraId="4E7566DA" w14:textId="51477173" w:rsidR="00F44BB9" w:rsidRPr="00A34893" w:rsidRDefault="00F44BB9" w:rsidP="00F44BB9">
      <w:pPr>
        <w:widowControl w:val="0"/>
        <w:jc w:val="both"/>
        <w:rPr>
          <w:rFonts w:ascii="Arial" w:hAnsi="Arial" w:cs="Arial"/>
        </w:rPr>
      </w:pPr>
      <w:r w:rsidRPr="00A34893">
        <w:rPr>
          <w:rFonts w:ascii="Arial" w:hAnsi="Arial" w:cs="Arial"/>
        </w:rPr>
        <w:t xml:space="preserve">By 2030, the projected expansion of aquaculture will primarily occur in bivalve mollusk farming, with partial conversion of existing cage culture areas. Assuming that mollusk production in the Dinh and Cha Va Rivers accounted for 50% of total mollusk production in 2023 (approximately 3,063 </w:t>
      </w:r>
      <w:proofErr w:type="spellStart"/>
      <w:r w:rsidR="0040320C" w:rsidRPr="00A34893">
        <w:rPr>
          <w:rFonts w:ascii="Arial" w:hAnsi="Arial" w:cs="Arial"/>
        </w:rPr>
        <w:t>tonnes</w:t>
      </w:r>
      <w:proofErr w:type="spellEnd"/>
      <w:r w:rsidRPr="00A34893">
        <w:rPr>
          <w:rFonts w:ascii="Arial" w:hAnsi="Arial" w:cs="Arial"/>
        </w:rPr>
        <w:t xml:space="preserve">) and cage fish production was 898 </w:t>
      </w:r>
      <w:proofErr w:type="spellStart"/>
      <w:r w:rsidR="0040320C" w:rsidRPr="00A34893">
        <w:rPr>
          <w:rFonts w:ascii="Arial" w:hAnsi="Arial" w:cs="Arial"/>
        </w:rPr>
        <w:t>tonnes</w:t>
      </w:r>
      <w:proofErr w:type="spellEnd"/>
      <w:r w:rsidRPr="00A34893">
        <w:rPr>
          <w:rFonts w:ascii="Arial" w:hAnsi="Arial" w:cs="Arial"/>
        </w:rPr>
        <w:t xml:space="preserve">, mollusk output is projected to double to approximately 6,100 </w:t>
      </w:r>
      <w:proofErr w:type="spellStart"/>
      <w:r w:rsidR="0040320C" w:rsidRPr="00A34893">
        <w:rPr>
          <w:rFonts w:ascii="Arial" w:hAnsi="Arial" w:cs="Arial"/>
        </w:rPr>
        <w:t>tonnes</w:t>
      </w:r>
      <w:proofErr w:type="spellEnd"/>
      <w:r w:rsidRPr="00A34893">
        <w:rPr>
          <w:rFonts w:ascii="Arial" w:hAnsi="Arial" w:cs="Arial"/>
        </w:rPr>
        <w:t xml:space="preserve"> by 2030, while cage fish production is expected to increase by 50% to 1,347 </w:t>
      </w:r>
      <w:proofErr w:type="spellStart"/>
      <w:r w:rsidR="0040320C" w:rsidRPr="00A34893">
        <w:rPr>
          <w:rFonts w:ascii="Arial" w:hAnsi="Arial" w:cs="Arial"/>
        </w:rPr>
        <w:t>tonnes</w:t>
      </w:r>
      <w:proofErr w:type="spellEnd"/>
      <w:r w:rsidRPr="00A34893">
        <w:rPr>
          <w:rFonts w:ascii="Arial" w:hAnsi="Arial" w:cs="Arial"/>
        </w:rPr>
        <w:t xml:space="preserve">. With an annual growth rate of 5%, cage fish production is projected to reach 1,719 </w:t>
      </w:r>
      <w:proofErr w:type="spellStart"/>
      <w:r w:rsidR="0040320C" w:rsidRPr="00A34893">
        <w:rPr>
          <w:rFonts w:ascii="Arial" w:hAnsi="Arial" w:cs="Arial"/>
        </w:rPr>
        <w:t>tonnes</w:t>
      </w:r>
      <w:proofErr w:type="spellEnd"/>
      <w:r w:rsidRPr="00A34893">
        <w:rPr>
          <w:rFonts w:ascii="Arial" w:hAnsi="Arial" w:cs="Arial"/>
        </w:rPr>
        <w:t xml:space="preserve"> by 2035.</w:t>
      </w:r>
    </w:p>
    <w:p w14:paraId="08F79390" w14:textId="77777777" w:rsidR="00F44BB9" w:rsidRPr="00A34893" w:rsidRDefault="00F44BB9" w:rsidP="00F44BB9">
      <w:pPr>
        <w:widowControl w:val="0"/>
        <w:jc w:val="both"/>
        <w:rPr>
          <w:rFonts w:ascii="Arial" w:hAnsi="Arial" w:cs="Arial"/>
        </w:rPr>
      </w:pPr>
    </w:p>
    <w:p w14:paraId="1CE4B10A" w14:textId="77777777" w:rsidR="00F44BB9" w:rsidRPr="00A34893" w:rsidRDefault="00F44BB9" w:rsidP="00F44BB9">
      <w:pPr>
        <w:widowControl w:val="0"/>
        <w:jc w:val="both"/>
        <w:rPr>
          <w:rFonts w:ascii="Arial" w:hAnsi="Arial" w:cs="Arial"/>
        </w:rPr>
      </w:pPr>
      <w:r w:rsidRPr="00A34893">
        <w:rPr>
          <w:rFonts w:ascii="Arial" w:hAnsi="Arial" w:cs="Arial"/>
        </w:rPr>
        <w:t>The main cultured fish species include grouper (</w:t>
      </w:r>
      <w:r w:rsidRPr="00A34893">
        <w:rPr>
          <w:rFonts w:ascii="Arial" w:hAnsi="Arial" w:cs="Arial"/>
          <w:i/>
          <w:iCs/>
        </w:rPr>
        <w:t>Epinephelus</w:t>
      </w:r>
      <w:r w:rsidRPr="00A34893">
        <w:rPr>
          <w:rFonts w:ascii="Arial" w:hAnsi="Arial" w:cs="Arial"/>
        </w:rPr>
        <w:t xml:space="preserve"> spp.), cobia (</w:t>
      </w:r>
      <w:r w:rsidRPr="00A34893">
        <w:rPr>
          <w:rFonts w:ascii="Arial" w:hAnsi="Arial" w:cs="Arial"/>
          <w:i/>
          <w:iCs/>
        </w:rPr>
        <w:t>Rachycentron canadum</w:t>
      </w:r>
      <w:r w:rsidRPr="00A34893">
        <w:rPr>
          <w:rFonts w:ascii="Arial" w:hAnsi="Arial" w:cs="Arial"/>
        </w:rPr>
        <w:t>), sea bass (</w:t>
      </w:r>
      <w:r w:rsidRPr="00A34893">
        <w:rPr>
          <w:rFonts w:ascii="Arial" w:hAnsi="Arial" w:cs="Arial"/>
          <w:i/>
          <w:iCs/>
        </w:rPr>
        <w:t>Lates calcarifer</w:t>
      </w:r>
      <w:r w:rsidRPr="00A34893">
        <w:rPr>
          <w:rFonts w:ascii="Arial" w:hAnsi="Arial" w:cs="Arial"/>
        </w:rPr>
        <w:t>), American red drum (</w:t>
      </w:r>
      <w:r w:rsidRPr="00A34893">
        <w:rPr>
          <w:rFonts w:ascii="Arial" w:hAnsi="Arial" w:cs="Arial"/>
          <w:i/>
          <w:iCs/>
        </w:rPr>
        <w:t>Sciaenops ocellatus</w:t>
      </w:r>
      <w:r w:rsidRPr="00A34893">
        <w:rPr>
          <w:rFonts w:ascii="Arial" w:hAnsi="Arial" w:cs="Arial"/>
        </w:rPr>
        <w:t>), and golden pompano (</w:t>
      </w:r>
      <w:r w:rsidRPr="00A34893">
        <w:rPr>
          <w:rFonts w:ascii="Arial" w:hAnsi="Arial" w:cs="Arial"/>
          <w:i/>
          <w:iCs/>
        </w:rPr>
        <w:t xml:space="preserve">Trachinotus </w:t>
      </w:r>
      <w:proofErr w:type="spellStart"/>
      <w:r w:rsidRPr="00A34893">
        <w:rPr>
          <w:rFonts w:ascii="Arial" w:hAnsi="Arial" w:cs="Arial"/>
          <w:i/>
          <w:iCs/>
        </w:rPr>
        <w:t>blochii</w:t>
      </w:r>
      <w:proofErr w:type="spellEnd"/>
      <w:r w:rsidRPr="00A34893">
        <w:rPr>
          <w:rFonts w:ascii="Arial" w:hAnsi="Arial" w:cs="Arial"/>
        </w:rPr>
        <w:t>). Based on Table 5, nitrogen and phosphorus emissions from marine fish farming range from 50.92 to 239.67 g N/kg of fish and 10.67 to 43.71 g P/kg of fish, with average values of 100.21 g N/kg and 19.85 g P/kg. Accordingly, pollutant loads generated from marine fish farming were estimated as shown in Table 18.</w:t>
      </w:r>
    </w:p>
    <w:p w14:paraId="0C68892E" w14:textId="77777777" w:rsidR="00F44BB9" w:rsidRPr="00A34893" w:rsidRDefault="00F44BB9" w:rsidP="00F44BB9">
      <w:pPr>
        <w:widowControl w:val="0"/>
        <w:jc w:val="both"/>
        <w:rPr>
          <w:rFonts w:ascii="Arial" w:hAnsi="Arial" w:cs="Arial"/>
        </w:rPr>
      </w:pPr>
    </w:p>
    <w:p w14:paraId="21635433" w14:textId="77777777" w:rsidR="00F44BB9" w:rsidRPr="00A34893" w:rsidRDefault="00F44BB9" w:rsidP="00F44BB9">
      <w:pPr>
        <w:autoSpaceDE w:val="0"/>
        <w:autoSpaceDN w:val="0"/>
        <w:adjustRightInd w:val="0"/>
        <w:jc w:val="both"/>
        <w:rPr>
          <w:rFonts w:ascii="Arial" w:hAnsi="Arial" w:cs="Arial"/>
          <w:b/>
          <w:bCs/>
          <w:szCs w:val="22"/>
        </w:rPr>
      </w:pPr>
      <w:r w:rsidRPr="00A34893">
        <w:rPr>
          <w:rFonts w:ascii="Arial" w:hAnsi="Arial" w:cs="Arial"/>
          <w:b/>
          <w:bCs/>
          <w:szCs w:val="22"/>
        </w:rPr>
        <w:t xml:space="preserve">Table 18. </w:t>
      </w:r>
      <w:r w:rsidRPr="00A34893">
        <w:rPr>
          <w:rFonts w:ascii="Arial" w:hAnsi="Arial" w:cs="Arial"/>
          <w:b/>
          <w:bCs/>
          <w:szCs w:val="22"/>
        </w:rPr>
        <w:tab/>
        <w:t xml:space="preserve">Calculation and projection of pollutant </w:t>
      </w:r>
      <w:proofErr w:type="gramStart"/>
      <w:r w:rsidRPr="00A34893">
        <w:rPr>
          <w:rFonts w:ascii="Arial" w:hAnsi="Arial" w:cs="Arial"/>
          <w:b/>
          <w:bCs/>
          <w:szCs w:val="22"/>
        </w:rPr>
        <w:t>loads</w:t>
      </w:r>
      <w:proofErr w:type="gramEnd"/>
      <w:r w:rsidRPr="00A34893">
        <w:rPr>
          <w:rFonts w:ascii="Arial" w:hAnsi="Arial" w:cs="Arial"/>
          <w:b/>
          <w:bCs/>
          <w:szCs w:val="22"/>
        </w:rPr>
        <w:t xml:space="preserve"> from marine fish aquaculture in the study area for 2023, with projections to 2030-2035</w:t>
      </w:r>
    </w:p>
    <w:p w14:paraId="7AA1DBA0" w14:textId="77777777" w:rsidR="00F44BB9" w:rsidRPr="00A34893" w:rsidRDefault="00F44BB9" w:rsidP="00F44BB9">
      <w:pPr>
        <w:rPr>
          <w:rFonts w:ascii="Arial" w:hAnsi="Arial" w:cs="Arial"/>
        </w:rPr>
      </w:pPr>
    </w:p>
    <w:tbl>
      <w:tblPr>
        <w:tblW w:w="5169" w:type="pct"/>
        <w:tblBorders>
          <w:top w:val="single" w:sz="4" w:space="0" w:color="auto"/>
        </w:tblBorders>
        <w:tblLayout w:type="fixed"/>
        <w:tblLook w:val="04A0" w:firstRow="1" w:lastRow="0" w:firstColumn="1" w:lastColumn="0" w:noHBand="0" w:noVBand="1"/>
      </w:tblPr>
      <w:tblGrid>
        <w:gridCol w:w="2091"/>
        <w:gridCol w:w="743"/>
        <w:gridCol w:w="1135"/>
        <w:gridCol w:w="1420"/>
        <w:gridCol w:w="1032"/>
        <w:gridCol w:w="1032"/>
        <w:gridCol w:w="1032"/>
      </w:tblGrid>
      <w:tr w:rsidR="00733CFF" w:rsidRPr="00A34893" w14:paraId="3F608C6C" w14:textId="77777777" w:rsidTr="001C50F2">
        <w:trPr>
          <w:trHeight w:val="20"/>
        </w:trPr>
        <w:tc>
          <w:tcPr>
            <w:tcW w:w="1232" w:type="pct"/>
            <w:tcBorders>
              <w:top w:val="single" w:sz="4" w:space="0" w:color="auto"/>
              <w:bottom w:val="single" w:sz="4" w:space="0" w:color="auto"/>
            </w:tcBorders>
            <w:vAlign w:val="center"/>
            <w:hideMark/>
          </w:tcPr>
          <w:p w14:paraId="2E7384AF" w14:textId="77777777" w:rsidR="00F44BB9" w:rsidRPr="00A34893" w:rsidRDefault="00F44BB9" w:rsidP="006727C5">
            <w:pPr>
              <w:widowControl w:val="0"/>
              <w:jc w:val="both"/>
              <w:rPr>
                <w:rFonts w:ascii="Arial" w:hAnsi="Arial" w:cs="Arial"/>
                <w:b/>
                <w:bCs/>
              </w:rPr>
            </w:pPr>
            <w:bookmarkStart w:id="20" w:name="_Hlk200308579"/>
            <w:r w:rsidRPr="00A34893">
              <w:rPr>
                <w:rFonts w:ascii="Arial" w:hAnsi="Arial" w:cs="Arial"/>
                <w:b/>
                <w:bCs/>
              </w:rPr>
              <w:t>Index</w:t>
            </w:r>
          </w:p>
        </w:tc>
        <w:tc>
          <w:tcPr>
            <w:tcW w:w="438" w:type="pct"/>
            <w:tcBorders>
              <w:top w:val="single" w:sz="4" w:space="0" w:color="auto"/>
              <w:bottom w:val="single" w:sz="4" w:space="0" w:color="auto"/>
            </w:tcBorders>
            <w:vAlign w:val="center"/>
            <w:hideMark/>
          </w:tcPr>
          <w:p w14:paraId="20B5F548" w14:textId="77777777" w:rsidR="00F44BB9" w:rsidRPr="00A34893" w:rsidRDefault="00F44BB9" w:rsidP="006727C5">
            <w:pPr>
              <w:widowControl w:val="0"/>
              <w:jc w:val="both"/>
              <w:rPr>
                <w:rFonts w:ascii="Arial" w:hAnsi="Arial" w:cs="Arial"/>
                <w:b/>
                <w:bCs/>
              </w:rPr>
            </w:pPr>
            <w:r w:rsidRPr="00A34893">
              <w:rPr>
                <w:rFonts w:ascii="Arial" w:hAnsi="Arial" w:cs="Arial"/>
                <w:b/>
                <w:bCs/>
              </w:rPr>
              <w:t>Unit</w:t>
            </w:r>
          </w:p>
        </w:tc>
        <w:tc>
          <w:tcPr>
            <w:tcW w:w="669" w:type="pct"/>
            <w:tcBorders>
              <w:top w:val="single" w:sz="4" w:space="0" w:color="auto"/>
              <w:bottom w:val="single" w:sz="4" w:space="0" w:color="auto"/>
            </w:tcBorders>
            <w:vAlign w:val="center"/>
            <w:hideMark/>
          </w:tcPr>
          <w:p w14:paraId="7F8F9E79" w14:textId="77777777" w:rsidR="00F44BB9" w:rsidRPr="00A34893" w:rsidRDefault="00F44BB9" w:rsidP="001C50F2">
            <w:pPr>
              <w:widowControl w:val="0"/>
              <w:ind w:right="-109"/>
              <w:jc w:val="both"/>
              <w:rPr>
                <w:rFonts w:ascii="Arial" w:hAnsi="Arial" w:cs="Arial"/>
                <w:b/>
                <w:bCs/>
              </w:rPr>
            </w:pPr>
            <w:r w:rsidRPr="00A34893">
              <w:rPr>
                <w:rFonts w:ascii="Arial" w:hAnsi="Arial" w:cs="Arial"/>
                <w:b/>
                <w:bCs/>
              </w:rPr>
              <w:t>Load standards</w:t>
            </w:r>
          </w:p>
        </w:tc>
        <w:tc>
          <w:tcPr>
            <w:tcW w:w="837" w:type="pct"/>
            <w:tcBorders>
              <w:top w:val="single" w:sz="4" w:space="0" w:color="auto"/>
              <w:bottom w:val="single" w:sz="4" w:space="0" w:color="auto"/>
            </w:tcBorders>
            <w:vAlign w:val="center"/>
            <w:hideMark/>
          </w:tcPr>
          <w:p w14:paraId="43BF878F" w14:textId="77777777" w:rsidR="00F44BB9" w:rsidRPr="00A34893" w:rsidRDefault="00F44BB9" w:rsidP="006727C5">
            <w:pPr>
              <w:widowControl w:val="0"/>
              <w:jc w:val="both"/>
              <w:rPr>
                <w:rFonts w:ascii="Arial" w:hAnsi="Arial" w:cs="Arial"/>
                <w:b/>
                <w:bCs/>
              </w:rPr>
            </w:pPr>
            <w:r w:rsidRPr="00A34893">
              <w:rPr>
                <w:rFonts w:ascii="Arial" w:hAnsi="Arial" w:cs="Arial"/>
                <w:b/>
                <w:bCs/>
              </w:rPr>
              <w:t>Unit</w:t>
            </w:r>
          </w:p>
        </w:tc>
        <w:tc>
          <w:tcPr>
            <w:tcW w:w="608" w:type="pct"/>
            <w:tcBorders>
              <w:top w:val="single" w:sz="4" w:space="0" w:color="auto"/>
              <w:bottom w:val="single" w:sz="4" w:space="0" w:color="auto"/>
            </w:tcBorders>
            <w:noWrap/>
            <w:vAlign w:val="center"/>
            <w:hideMark/>
          </w:tcPr>
          <w:p w14:paraId="25C05FAE" w14:textId="77777777" w:rsidR="00F44BB9" w:rsidRPr="00A34893" w:rsidRDefault="00F44BB9" w:rsidP="006727C5">
            <w:pPr>
              <w:widowControl w:val="0"/>
              <w:jc w:val="both"/>
              <w:rPr>
                <w:rFonts w:ascii="Arial" w:hAnsi="Arial" w:cs="Arial"/>
                <w:b/>
                <w:bCs/>
              </w:rPr>
            </w:pPr>
            <w:r w:rsidRPr="00A34893">
              <w:rPr>
                <w:rFonts w:ascii="Arial" w:hAnsi="Arial" w:cs="Arial"/>
                <w:b/>
                <w:bCs/>
              </w:rPr>
              <w:t>For 2023</w:t>
            </w:r>
          </w:p>
        </w:tc>
        <w:tc>
          <w:tcPr>
            <w:tcW w:w="608" w:type="pct"/>
            <w:tcBorders>
              <w:top w:val="single" w:sz="4" w:space="0" w:color="auto"/>
              <w:bottom w:val="single" w:sz="4" w:space="0" w:color="auto"/>
            </w:tcBorders>
            <w:noWrap/>
            <w:vAlign w:val="center"/>
            <w:hideMark/>
          </w:tcPr>
          <w:p w14:paraId="60234ACF" w14:textId="77777777" w:rsidR="00F44BB9" w:rsidRPr="00A34893" w:rsidRDefault="00F44BB9" w:rsidP="006727C5">
            <w:pPr>
              <w:widowControl w:val="0"/>
              <w:jc w:val="both"/>
              <w:rPr>
                <w:rFonts w:ascii="Arial" w:hAnsi="Arial" w:cs="Arial"/>
                <w:b/>
                <w:bCs/>
              </w:rPr>
            </w:pPr>
            <w:r w:rsidRPr="00A34893">
              <w:rPr>
                <w:rFonts w:ascii="Arial" w:hAnsi="Arial" w:cs="Arial"/>
                <w:b/>
                <w:bCs/>
              </w:rPr>
              <w:t>For 2030</w:t>
            </w:r>
          </w:p>
        </w:tc>
        <w:tc>
          <w:tcPr>
            <w:tcW w:w="608" w:type="pct"/>
            <w:tcBorders>
              <w:top w:val="single" w:sz="4" w:space="0" w:color="auto"/>
              <w:bottom w:val="single" w:sz="4" w:space="0" w:color="auto"/>
            </w:tcBorders>
            <w:vAlign w:val="center"/>
          </w:tcPr>
          <w:p w14:paraId="44F9D4AB" w14:textId="77777777" w:rsidR="00F44BB9" w:rsidRPr="00A34893" w:rsidRDefault="00F44BB9" w:rsidP="006727C5">
            <w:pPr>
              <w:widowControl w:val="0"/>
              <w:jc w:val="both"/>
              <w:rPr>
                <w:rFonts w:ascii="Arial" w:hAnsi="Arial" w:cs="Arial"/>
                <w:b/>
                <w:bCs/>
              </w:rPr>
            </w:pPr>
            <w:r w:rsidRPr="00A34893">
              <w:rPr>
                <w:rFonts w:ascii="Arial" w:hAnsi="Arial" w:cs="Arial"/>
                <w:b/>
                <w:bCs/>
              </w:rPr>
              <w:t>For 2035</w:t>
            </w:r>
          </w:p>
        </w:tc>
      </w:tr>
      <w:tr w:rsidR="00733CFF" w:rsidRPr="00A34893" w14:paraId="25A69AB1" w14:textId="77777777" w:rsidTr="001C50F2">
        <w:trPr>
          <w:trHeight w:val="20"/>
        </w:trPr>
        <w:tc>
          <w:tcPr>
            <w:tcW w:w="1232" w:type="pct"/>
            <w:tcBorders>
              <w:top w:val="single" w:sz="4" w:space="0" w:color="auto"/>
            </w:tcBorders>
            <w:noWrap/>
            <w:vAlign w:val="center"/>
            <w:hideMark/>
          </w:tcPr>
          <w:p w14:paraId="75F7DF13" w14:textId="77777777" w:rsidR="00F44BB9" w:rsidRPr="00A34893" w:rsidRDefault="00F44BB9" w:rsidP="006727C5">
            <w:pPr>
              <w:widowControl w:val="0"/>
              <w:ind w:right="-148"/>
              <w:jc w:val="both"/>
              <w:rPr>
                <w:rFonts w:ascii="Arial" w:hAnsi="Arial" w:cs="Arial"/>
              </w:rPr>
            </w:pPr>
            <w:r w:rsidRPr="00A34893">
              <w:rPr>
                <w:rFonts w:ascii="Arial" w:hAnsi="Arial" w:cs="Arial"/>
              </w:rPr>
              <w:lastRenderedPageBreak/>
              <w:t>Aquaculture products</w:t>
            </w:r>
          </w:p>
        </w:tc>
        <w:tc>
          <w:tcPr>
            <w:tcW w:w="438" w:type="pct"/>
            <w:tcBorders>
              <w:top w:val="single" w:sz="4" w:space="0" w:color="auto"/>
            </w:tcBorders>
            <w:noWrap/>
            <w:vAlign w:val="center"/>
            <w:hideMark/>
          </w:tcPr>
          <w:p w14:paraId="4135E5EC" w14:textId="77777777" w:rsidR="00F44BB9" w:rsidRPr="00A34893" w:rsidRDefault="00F44BB9" w:rsidP="006727C5">
            <w:pPr>
              <w:widowControl w:val="0"/>
              <w:jc w:val="both"/>
              <w:rPr>
                <w:rFonts w:ascii="Arial" w:hAnsi="Arial" w:cs="Arial"/>
              </w:rPr>
            </w:pPr>
          </w:p>
        </w:tc>
        <w:tc>
          <w:tcPr>
            <w:tcW w:w="669" w:type="pct"/>
            <w:tcBorders>
              <w:top w:val="single" w:sz="4" w:space="0" w:color="auto"/>
            </w:tcBorders>
            <w:noWrap/>
            <w:vAlign w:val="center"/>
            <w:hideMark/>
          </w:tcPr>
          <w:p w14:paraId="4BC258B0" w14:textId="77777777" w:rsidR="00F44BB9" w:rsidRPr="00A34893" w:rsidRDefault="00F44BB9" w:rsidP="006727C5">
            <w:pPr>
              <w:widowControl w:val="0"/>
              <w:jc w:val="both"/>
              <w:rPr>
                <w:rFonts w:ascii="Arial" w:hAnsi="Arial" w:cs="Arial"/>
              </w:rPr>
            </w:pPr>
            <w:r w:rsidRPr="00A34893">
              <w:rPr>
                <w:rFonts w:ascii="Arial" w:hAnsi="Arial" w:cs="Arial"/>
              </w:rPr>
              <w:t> </w:t>
            </w:r>
          </w:p>
        </w:tc>
        <w:tc>
          <w:tcPr>
            <w:tcW w:w="837" w:type="pct"/>
            <w:tcBorders>
              <w:top w:val="single" w:sz="4" w:space="0" w:color="auto"/>
            </w:tcBorders>
            <w:noWrap/>
            <w:vAlign w:val="center"/>
            <w:hideMark/>
          </w:tcPr>
          <w:p w14:paraId="79D13C7D" w14:textId="77777777" w:rsidR="00F44BB9" w:rsidRPr="00A34893" w:rsidRDefault="00F44BB9" w:rsidP="006727C5">
            <w:pPr>
              <w:widowControl w:val="0"/>
              <w:jc w:val="both"/>
              <w:rPr>
                <w:rFonts w:ascii="Arial" w:hAnsi="Arial" w:cs="Arial"/>
              </w:rPr>
            </w:pPr>
            <w:r w:rsidRPr="00A34893">
              <w:rPr>
                <w:rFonts w:ascii="Arial" w:hAnsi="Arial" w:cs="Arial"/>
              </w:rPr>
              <w:t>Ton</w:t>
            </w:r>
          </w:p>
        </w:tc>
        <w:tc>
          <w:tcPr>
            <w:tcW w:w="608" w:type="pct"/>
            <w:tcBorders>
              <w:top w:val="single" w:sz="4" w:space="0" w:color="auto"/>
            </w:tcBorders>
            <w:noWrap/>
            <w:vAlign w:val="center"/>
            <w:hideMark/>
          </w:tcPr>
          <w:p w14:paraId="6B0A7E78" w14:textId="77777777" w:rsidR="00F44BB9" w:rsidRPr="00A34893" w:rsidRDefault="00F44BB9" w:rsidP="006727C5">
            <w:pPr>
              <w:widowControl w:val="0"/>
              <w:jc w:val="both"/>
              <w:rPr>
                <w:rFonts w:ascii="Arial" w:hAnsi="Arial" w:cs="Arial"/>
              </w:rPr>
            </w:pPr>
            <w:r w:rsidRPr="00A34893">
              <w:rPr>
                <w:rFonts w:ascii="Arial" w:hAnsi="Arial" w:cs="Arial"/>
              </w:rPr>
              <w:t>898</w:t>
            </w:r>
          </w:p>
        </w:tc>
        <w:tc>
          <w:tcPr>
            <w:tcW w:w="608" w:type="pct"/>
            <w:tcBorders>
              <w:top w:val="single" w:sz="4" w:space="0" w:color="auto"/>
            </w:tcBorders>
            <w:noWrap/>
            <w:vAlign w:val="center"/>
            <w:hideMark/>
          </w:tcPr>
          <w:p w14:paraId="0CA2B390" w14:textId="3CD81DAC" w:rsidR="00F44BB9" w:rsidRPr="00A34893" w:rsidRDefault="00F44BB9" w:rsidP="006727C5">
            <w:pPr>
              <w:widowControl w:val="0"/>
              <w:jc w:val="both"/>
              <w:rPr>
                <w:rFonts w:ascii="Arial" w:hAnsi="Arial" w:cs="Arial"/>
              </w:rPr>
            </w:pPr>
            <w:r w:rsidRPr="00A34893">
              <w:rPr>
                <w:rFonts w:ascii="Arial" w:hAnsi="Arial" w:cs="Arial"/>
              </w:rPr>
              <w:t>1</w:t>
            </w:r>
            <w:r w:rsidR="008B62B2">
              <w:rPr>
                <w:rFonts w:ascii="Arial" w:hAnsi="Arial" w:cs="Arial"/>
              </w:rPr>
              <w:t>,</w:t>
            </w:r>
            <w:r w:rsidRPr="00A34893">
              <w:rPr>
                <w:rFonts w:ascii="Arial" w:hAnsi="Arial" w:cs="Arial"/>
              </w:rPr>
              <w:t>347</w:t>
            </w:r>
          </w:p>
        </w:tc>
        <w:tc>
          <w:tcPr>
            <w:tcW w:w="608" w:type="pct"/>
            <w:tcBorders>
              <w:top w:val="single" w:sz="4" w:space="0" w:color="auto"/>
            </w:tcBorders>
            <w:vAlign w:val="center"/>
          </w:tcPr>
          <w:p w14:paraId="58CF596D" w14:textId="49F7219B" w:rsidR="00F44BB9" w:rsidRPr="00A34893" w:rsidRDefault="00F44BB9" w:rsidP="006727C5">
            <w:pPr>
              <w:widowControl w:val="0"/>
              <w:jc w:val="both"/>
              <w:rPr>
                <w:rFonts w:ascii="Arial" w:hAnsi="Arial" w:cs="Arial"/>
              </w:rPr>
            </w:pPr>
            <w:r w:rsidRPr="00A34893">
              <w:rPr>
                <w:rFonts w:ascii="Arial" w:hAnsi="Arial" w:cs="Arial"/>
              </w:rPr>
              <w:t>1</w:t>
            </w:r>
            <w:r w:rsidR="008B62B2">
              <w:rPr>
                <w:rFonts w:ascii="Arial" w:hAnsi="Arial" w:cs="Arial"/>
              </w:rPr>
              <w:t>,</w:t>
            </w:r>
            <w:r w:rsidRPr="00A34893">
              <w:rPr>
                <w:rFonts w:ascii="Arial" w:hAnsi="Arial" w:cs="Arial"/>
              </w:rPr>
              <w:t>719</w:t>
            </w:r>
          </w:p>
        </w:tc>
      </w:tr>
      <w:tr w:rsidR="00733CFF" w:rsidRPr="00A34893" w14:paraId="7A3EE8A1" w14:textId="77777777" w:rsidTr="001C50F2">
        <w:trPr>
          <w:trHeight w:val="20"/>
        </w:trPr>
        <w:tc>
          <w:tcPr>
            <w:tcW w:w="1232" w:type="pct"/>
            <w:noWrap/>
            <w:vAlign w:val="center"/>
            <w:hideMark/>
          </w:tcPr>
          <w:p w14:paraId="038947F4" w14:textId="77777777" w:rsidR="00F44BB9" w:rsidRPr="00A34893" w:rsidRDefault="00F44BB9" w:rsidP="006727C5">
            <w:pPr>
              <w:widowControl w:val="0"/>
              <w:jc w:val="both"/>
              <w:rPr>
                <w:rFonts w:ascii="Arial" w:hAnsi="Arial" w:cs="Arial"/>
              </w:rPr>
            </w:pPr>
            <w:r w:rsidRPr="00A34893">
              <w:rPr>
                <w:rFonts w:ascii="Arial" w:hAnsi="Arial" w:cs="Arial"/>
              </w:rPr>
              <w:t>BOD</w:t>
            </w:r>
          </w:p>
        </w:tc>
        <w:tc>
          <w:tcPr>
            <w:tcW w:w="438" w:type="pct"/>
            <w:noWrap/>
            <w:vAlign w:val="center"/>
            <w:hideMark/>
          </w:tcPr>
          <w:p w14:paraId="449A1257" w14:textId="77777777" w:rsidR="00F44BB9" w:rsidRPr="00A34893" w:rsidRDefault="00F44BB9" w:rsidP="006727C5">
            <w:pPr>
              <w:widowControl w:val="0"/>
              <w:jc w:val="both"/>
              <w:rPr>
                <w:rFonts w:ascii="Arial" w:hAnsi="Arial" w:cs="Arial"/>
              </w:rPr>
            </w:pPr>
            <w:r w:rsidRPr="00A34893">
              <w:rPr>
                <w:rFonts w:ascii="Arial" w:hAnsi="Arial" w:cs="Arial"/>
                <w:bCs/>
              </w:rPr>
              <w:t>g/kg</w:t>
            </w:r>
          </w:p>
        </w:tc>
        <w:tc>
          <w:tcPr>
            <w:tcW w:w="669" w:type="pct"/>
            <w:noWrap/>
            <w:vAlign w:val="center"/>
            <w:hideMark/>
          </w:tcPr>
          <w:p w14:paraId="65BE5E02" w14:textId="77777777" w:rsidR="00F44BB9" w:rsidRPr="00A34893" w:rsidRDefault="00F44BB9" w:rsidP="006727C5">
            <w:pPr>
              <w:widowControl w:val="0"/>
              <w:jc w:val="both"/>
              <w:rPr>
                <w:rFonts w:ascii="Arial" w:hAnsi="Arial" w:cs="Arial"/>
              </w:rPr>
            </w:pPr>
            <w:r w:rsidRPr="00A34893">
              <w:rPr>
                <w:rFonts w:ascii="Arial" w:hAnsi="Arial" w:cs="Arial"/>
              </w:rPr>
              <w:t>155.44</w:t>
            </w:r>
          </w:p>
        </w:tc>
        <w:tc>
          <w:tcPr>
            <w:tcW w:w="837" w:type="pct"/>
            <w:noWrap/>
            <w:hideMark/>
          </w:tcPr>
          <w:p w14:paraId="53295ABA" w14:textId="28D11426"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608" w:type="pct"/>
            <w:noWrap/>
            <w:vAlign w:val="center"/>
            <w:hideMark/>
          </w:tcPr>
          <w:p w14:paraId="748A6FE7" w14:textId="77777777" w:rsidR="00F44BB9" w:rsidRPr="00A34893" w:rsidRDefault="00F44BB9" w:rsidP="006727C5">
            <w:pPr>
              <w:widowControl w:val="0"/>
              <w:jc w:val="both"/>
              <w:rPr>
                <w:rFonts w:ascii="Arial" w:hAnsi="Arial" w:cs="Arial"/>
              </w:rPr>
            </w:pPr>
            <w:r w:rsidRPr="00A34893">
              <w:rPr>
                <w:rFonts w:ascii="Arial" w:hAnsi="Arial" w:cs="Arial"/>
              </w:rPr>
              <w:t>139.58</w:t>
            </w:r>
          </w:p>
        </w:tc>
        <w:tc>
          <w:tcPr>
            <w:tcW w:w="608" w:type="pct"/>
            <w:noWrap/>
            <w:vAlign w:val="center"/>
            <w:hideMark/>
          </w:tcPr>
          <w:p w14:paraId="7DF3E50E" w14:textId="77777777" w:rsidR="00F44BB9" w:rsidRPr="00A34893" w:rsidRDefault="00F44BB9" w:rsidP="006727C5">
            <w:pPr>
              <w:widowControl w:val="0"/>
              <w:jc w:val="both"/>
              <w:rPr>
                <w:rFonts w:ascii="Arial" w:hAnsi="Arial" w:cs="Arial"/>
              </w:rPr>
            </w:pPr>
            <w:r w:rsidRPr="00A34893">
              <w:rPr>
                <w:rFonts w:ascii="Arial" w:hAnsi="Arial" w:cs="Arial"/>
              </w:rPr>
              <w:t>209.37</w:t>
            </w:r>
          </w:p>
        </w:tc>
        <w:tc>
          <w:tcPr>
            <w:tcW w:w="608" w:type="pct"/>
            <w:vAlign w:val="center"/>
          </w:tcPr>
          <w:p w14:paraId="10A738E8" w14:textId="77777777" w:rsidR="00F44BB9" w:rsidRPr="00A34893" w:rsidRDefault="00F44BB9" w:rsidP="006727C5">
            <w:pPr>
              <w:widowControl w:val="0"/>
              <w:jc w:val="both"/>
              <w:rPr>
                <w:rFonts w:ascii="Arial" w:hAnsi="Arial" w:cs="Arial"/>
              </w:rPr>
            </w:pPr>
            <w:r w:rsidRPr="00A34893">
              <w:rPr>
                <w:rFonts w:ascii="Arial" w:hAnsi="Arial" w:cs="Arial"/>
              </w:rPr>
              <w:t>267.20</w:t>
            </w:r>
          </w:p>
        </w:tc>
      </w:tr>
      <w:tr w:rsidR="00733CFF" w:rsidRPr="00A34893" w14:paraId="232E515C" w14:textId="77777777" w:rsidTr="001C50F2">
        <w:trPr>
          <w:trHeight w:val="20"/>
        </w:trPr>
        <w:tc>
          <w:tcPr>
            <w:tcW w:w="1232" w:type="pct"/>
            <w:noWrap/>
            <w:vAlign w:val="center"/>
            <w:hideMark/>
          </w:tcPr>
          <w:p w14:paraId="5A6F6C36" w14:textId="77777777" w:rsidR="00F44BB9" w:rsidRPr="00A34893" w:rsidRDefault="00F44BB9" w:rsidP="006727C5">
            <w:pPr>
              <w:widowControl w:val="0"/>
              <w:jc w:val="both"/>
              <w:rPr>
                <w:rFonts w:ascii="Arial" w:hAnsi="Arial" w:cs="Arial"/>
              </w:rPr>
            </w:pPr>
            <w:r w:rsidRPr="00A34893">
              <w:rPr>
                <w:rFonts w:ascii="Arial" w:hAnsi="Arial" w:cs="Arial"/>
              </w:rPr>
              <w:t>COD</w:t>
            </w:r>
          </w:p>
        </w:tc>
        <w:tc>
          <w:tcPr>
            <w:tcW w:w="438" w:type="pct"/>
            <w:noWrap/>
            <w:vAlign w:val="center"/>
            <w:hideMark/>
          </w:tcPr>
          <w:p w14:paraId="7F973A0A" w14:textId="77777777" w:rsidR="00F44BB9" w:rsidRPr="00A34893" w:rsidRDefault="00F44BB9" w:rsidP="006727C5">
            <w:pPr>
              <w:widowControl w:val="0"/>
              <w:jc w:val="both"/>
              <w:rPr>
                <w:rFonts w:ascii="Arial" w:hAnsi="Arial" w:cs="Arial"/>
              </w:rPr>
            </w:pPr>
            <w:r w:rsidRPr="00A34893">
              <w:rPr>
                <w:rFonts w:ascii="Arial" w:hAnsi="Arial" w:cs="Arial"/>
                <w:bCs/>
              </w:rPr>
              <w:t>g/kg</w:t>
            </w:r>
          </w:p>
        </w:tc>
        <w:tc>
          <w:tcPr>
            <w:tcW w:w="669" w:type="pct"/>
            <w:noWrap/>
            <w:vAlign w:val="center"/>
            <w:hideMark/>
          </w:tcPr>
          <w:p w14:paraId="679A9D72" w14:textId="77777777" w:rsidR="00F44BB9" w:rsidRPr="00A34893" w:rsidRDefault="00F44BB9" w:rsidP="006727C5">
            <w:pPr>
              <w:widowControl w:val="0"/>
              <w:jc w:val="both"/>
              <w:rPr>
                <w:rFonts w:ascii="Arial" w:hAnsi="Arial" w:cs="Arial"/>
              </w:rPr>
            </w:pPr>
            <w:r w:rsidRPr="00A34893">
              <w:rPr>
                <w:rFonts w:ascii="Arial" w:hAnsi="Arial" w:cs="Arial"/>
              </w:rPr>
              <w:t>357.51</w:t>
            </w:r>
          </w:p>
        </w:tc>
        <w:tc>
          <w:tcPr>
            <w:tcW w:w="837" w:type="pct"/>
            <w:noWrap/>
            <w:hideMark/>
          </w:tcPr>
          <w:p w14:paraId="31971C85" w14:textId="77FEAB4D"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608" w:type="pct"/>
            <w:noWrap/>
            <w:vAlign w:val="center"/>
            <w:hideMark/>
          </w:tcPr>
          <w:p w14:paraId="0D2DE8B2" w14:textId="77777777" w:rsidR="00F44BB9" w:rsidRPr="00A34893" w:rsidRDefault="00F44BB9" w:rsidP="006727C5">
            <w:pPr>
              <w:widowControl w:val="0"/>
              <w:jc w:val="both"/>
              <w:rPr>
                <w:rFonts w:ascii="Arial" w:hAnsi="Arial" w:cs="Arial"/>
              </w:rPr>
            </w:pPr>
            <w:r w:rsidRPr="00A34893">
              <w:rPr>
                <w:rFonts w:ascii="Arial" w:hAnsi="Arial" w:cs="Arial"/>
              </w:rPr>
              <w:t>321.04</w:t>
            </w:r>
          </w:p>
        </w:tc>
        <w:tc>
          <w:tcPr>
            <w:tcW w:w="608" w:type="pct"/>
            <w:noWrap/>
            <w:vAlign w:val="center"/>
            <w:hideMark/>
          </w:tcPr>
          <w:p w14:paraId="3544A7FE" w14:textId="77777777" w:rsidR="00F44BB9" w:rsidRPr="00A34893" w:rsidRDefault="00F44BB9" w:rsidP="006727C5">
            <w:pPr>
              <w:widowControl w:val="0"/>
              <w:jc w:val="both"/>
              <w:rPr>
                <w:rFonts w:ascii="Arial" w:hAnsi="Arial" w:cs="Arial"/>
              </w:rPr>
            </w:pPr>
            <w:r w:rsidRPr="00A34893">
              <w:rPr>
                <w:rFonts w:ascii="Arial" w:hAnsi="Arial" w:cs="Arial"/>
              </w:rPr>
              <w:t>481.56</w:t>
            </w:r>
          </w:p>
        </w:tc>
        <w:tc>
          <w:tcPr>
            <w:tcW w:w="608" w:type="pct"/>
            <w:vAlign w:val="center"/>
          </w:tcPr>
          <w:p w14:paraId="25ED7F03" w14:textId="77777777" w:rsidR="00F44BB9" w:rsidRPr="00A34893" w:rsidRDefault="00F44BB9" w:rsidP="006727C5">
            <w:pPr>
              <w:widowControl w:val="0"/>
              <w:jc w:val="both"/>
              <w:rPr>
                <w:rFonts w:ascii="Arial" w:hAnsi="Arial" w:cs="Arial"/>
              </w:rPr>
            </w:pPr>
            <w:r w:rsidRPr="00A34893">
              <w:rPr>
                <w:rFonts w:ascii="Arial" w:hAnsi="Arial" w:cs="Arial"/>
              </w:rPr>
              <w:t>614.55</w:t>
            </w:r>
          </w:p>
        </w:tc>
      </w:tr>
      <w:tr w:rsidR="00733CFF" w:rsidRPr="00A34893" w14:paraId="27AC0BDF" w14:textId="77777777" w:rsidTr="001C50F2">
        <w:trPr>
          <w:trHeight w:val="20"/>
        </w:trPr>
        <w:tc>
          <w:tcPr>
            <w:tcW w:w="1232" w:type="pct"/>
            <w:tcBorders>
              <w:bottom w:val="nil"/>
            </w:tcBorders>
            <w:noWrap/>
            <w:vAlign w:val="center"/>
            <w:hideMark/>
          </w:tcPr>
          <w:p w14:paraId="42F403E6" w14:textId="77777777" w:rsidR="00F44BB9" w:rsidRPr="00A34893" w:rsidRDefault="00F44BB9" w:rsidP="006727C5">
            <w:pPr>
              <w:widowControl w:val="0"/>
              <w:jc w:val="both"/>
              <w:rPr>
                <w:rFonts w:ascii="Arial" w:hAnsi="Arial" w:cs="Arial"/>
              </w:rPr>
            </w:pPr>
            <w:r w:rsidRPr="00A34893">
              <w:rPr>
                <w:rFonts w:ascii="Arial" w:hAnsi="Arial" w:cs="Arial"/>
              </w:rPr>
              <w:t>TN</w:t>
            </w:r>
          </w:p>
        </w:tc>
        <w:tc>
          <w:tcPr>
            <w:tcW w:w="438" w:type="pct"/>
            <w:tcBorders>
              <w:bottom w:val="nil"/>
            </w:tcBorders>
            <w:noWrap/>
            <w:vAlign w:val="center"/>
            <w:hideMark/>
          </w:tcPr>
          <w:p w14:paraId="2646615A" w14:textId="77777777" w:rsidR="00F44BB9" w:rsidRPr="00A34893" w:rsidRDefault="00F44BB9" w:rsidP="006727C5">
            <w:pPr>
              <w:widowControl w:val="0"/>
              <w:jc w:val="both"/>
              <w:rPr>
                <w:rFonts w:ascii="Arial" w:hAnsi="Arial" w:cs="Arial"/>
              </w:rPr>
            </w:pPr>
            <w:r w:rsidRPr="00A34893">
              <w:rPr>
                <w:rFonts w:ascii="Arial" w:hAnsi="Arial" w:cs="Arial"/>
              </w:rPr>
              <w:t>g/kg</w:t>
            </w:r>
          </w:p>
        </w:tc>
        <w:tc>
          <w:tcPr>
            <w:tcW w:w="669" w:type="pct"/>
            <w:tcBorders>
              <w:bottom w:val="nil"/>
            </w:tcBorders>
            <w:noWrap/>
            <w:vAlign w:val="center"/>
            <w:hideMark/>
          </w:tcPr>
          <w:p w14:paraId="75118884" w14:textId="77777777" w:rsidR="00F44BB9" w:rsidRPr="00A34893" w:rsidRDefault="00F44BB9" w:rsidP="006727C5">
            <w:pPr>
              <w:widowControl w:val="0"/>
              <w:jc w:val="both"/>
              <w:rPr>
                <w:rFonts w:ascii="Arial" w:hAnsi="Arial" w:cs="Arial"/>
              </w:rPr>
            </w:pPr>
            <w:r w:rsidRPr="00A34893">
              <w:rPr>
                <w:rFonts w:ascii="Arial" w:hAnsi="Arial" w:cs="Arial"/>
              </w:rPr>
              <w:t>99.48</w:t>
            </w:r>
          </w:p>
        </w:tc>
        <w:tc>
          <w:tcPr>
            <w:tcW w:w="837" w:type="pct"/>
            <w:tcBorders>
              <w:bottom w:val="nil"/>
            </w:tcBorders>
            <w:noWrap/>
            <w:hideMark/>
          </w:tcPr>
          <w:p w14:paraId="3CAF3374" w14:textId="7FFE9D55"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608" w:type="pct"/>
            <w:tcBorders>
              <w:bottom w:val="nil"/>
            </w:tcBorders>
            <w:noWrap/>
            <w:vAlign w:val="center"/>
            <w:hideMark/>
          </w:tcPr>
          <w:p w14:paraId="2855BA97" w14:textId="77777777" w:rsidR="00F44BB9" w:rsidRPr="00A34893" w:rsidRDefault="00F44BB9" w:rsidP="006727C5">
            <w:pPr>
              <w:widowControl w:val="0"/>
              <w:jc w:val="both"/>
              <w:rPr>
                <w:rFonts w:ascii="Arial" w:hAnsi="Arial" w:cs="Arial"/>
              </w:rPr>
            </w:pPr>
            <w:r w:rsidRPr="00A34893">
              <w:rPr>
                <w:rFonts w:ascii="Arial" w:hAnsi="Arial" w:cs="Arial"/>
              </w:rPr>
              <w:t>89.33</w:t>
            </w:r>
          </w:p>
        </w:tc>
        <w:tc>
          <w:tcPr>
            <w:tcW w:w="608" w:type="pct"/>
            <w:tcBorders>
              <w:bottom w:val="nil"/>
            </w:tcBorders>
            <w:noWrap/>
            <w:vAlign w:val="center"/>
            <w:hideMark/>
          </w:tcPr>
          <w:p w14:paraId="7BE3F756" w14:textId="77777777" w:rsidR="00F44BB9" w:rsidRPr="00A34893" w:rsidRDefault="00F44BB9" w:rsidP="006727C5">
            <w:pPr>
              <w:widowControl w:val="0"/>
              <w:jc w:val="both"/>
              <w:rPr>
                <w:rFonts w:ascii="Arial" w:hAnsi="Arial" w:cs="Arial"/>
              </w:rPr>
            </w:pPr>
            <w:r w:rsidRPr="00A34893">
              <w:rPr>
                <w:rFonts w:ascii="Arial" w:hAnsi="Arial" w:cs="Arial"/>
              </w:rPr>
              <w:t>134.00</w:t>
            </w:r>
          </w:p>
        </w:tc>
        <w:tc>
          <w:tcPr>
            <w:tcW w:w="608" w:type="pct"/>
            <w:tcBorders>
              <w:bottom w:val="nil"/>
            </w:tcBorders>
            <w:vAlign w:val="center"/>
          </w:tcPr>
          <w:p w14:paraId="73949F31" w14:textId="77777777" w:rsidR="00F44BB9" w:rsidRPr="00A34893" w:rsidRDefault="00F44BB9" w:rsidP="006727C5">
            <w:pPr>
              <w:widowControl w:val="0"/>
              <w:jc w:val="both"/>
              <w:rPr>
                <w:rFonts w:ascii="Arial" w:hAnsi="Arial" w:cs="Arial"/>
              </w:rPr>
            </w:pPr>
            <w:r w:rsidRPr="00A34893">
              <w:rPr>
                <w:rFonts w:ascii="Arial" w:hAnsi="Arial" w:cs="Arial"/>
              </w:rPr>
              <w:t>171.01</w:t>
            </w:r>
          </w:p>
        </w:tc>
      </w:tr>
      <w:tr w:rsidR="00733CFF" w:rsidRPr="00A34893" w14:paraId="2C2BF1D1" w14:textId="77777777" w:rsidTr="001C50F2">
        <w:trPr>
          <w:trHeight w:val="20"/>
        </w:trPr>
        <w:tc>
          <w:tcPr>
            <w:tcW w:w="1232" w:type="pct"/>
            <w:tcBorders>
              <w:top w:val="nil"/>
              <w:bottom w:val="single" w:sz="4" w:space="0" w:color="auto"/>
            </w:tcBorders>
            <w:noWrap/>
            <w:vAlign w:val="center"/>
            <w:hideMark/>
          </w:tcPr>
          <w:p w14:paraId="0E50213D" w14:textId="77777777" w:rsidR="00F44BB9" w:rsidRPr="00A34893" w:rsidRDefault="00F44BB9" w:rsidP="006727C5">
            <w:pPr>
              <w:widowControl w:val="0"/>
              <w:jc w:val="both"/>
              <w:rPr>
                <w:rFonts w:ascii="Arial" w:hAnsi="Arial" w:cs="Arial"/>
              </w:rPr>
            </w:pPr>
            <w:r w:rsidRPr="00A34893">
              <w:rPr>
                <w:rFonts w:ascii="Arial" w:hAnsi="Arial" w:cs="Arial"/>
              </w:rPr>
              <w:t>TP</w:t>
            </w:r>
          </w:p>
        </w:tc>
        <w:tc>
          <w:tcPr>
            <w:tcW w:w="438" w:type="pct"/>
            <w:tcBorders>
              <w:top w:val="nil"/>
              <w:bottom w:val="single" w:sz="4" w:space="0" w:color="auto"/>
            </w:tcBorders>
            <w:noWrap/>
            <w:vAlign w:val="center"/>
            <w:hideMark/>
          </w:tcPr>
          <w:p w14:paraId="3317CF9E" w14:textId="77777777" w:rsidR="00F44BB9" w:rsidRPr="00A34893" w:rsidRDefault="00F44BB9" w:rsidP="006727C5">
            <w:pPr>
              <w:widowControl w:val="0"/>
              <w:jc w:val="both"/>
              <w:rPr>
                <w:rFonts w:ascii="Arial" w:hAnsi="Arial" w:cs="Arial"/>
              </w:rPr>
            </w:pPr>
            <w:r w:rsidRPr="00A34893">
              <w:rPr>
                <w:rFonts w:ascii="Arial" w:hAnsi="Arial" w:cs="Arial"/>
              </w:rPr>
              <w:t>g/kg</w:t>
            </w:r>
          </w:p>
        </w:tc>
        <w:tc>
          <w:tcPr>
            <w:tcW w:w="669" w:type="pct"/>
            <w:tcBorders>
              <w:top w:val="nil"/>
              <w:bottom w:val="single" w:sz="4" w:space="0" w:color="auto"/>
            </w:tcBorders>
            <w:noWrap/>
            <w:vAlign w:val="center"/>
            <w:hideMark/>
          </w:tcPr>
          <w:p w14:paraId="3384AB8D" w14:textId="77777777" w:rsidR="00F44BB9" w:rsidRPr="00A34893" w:rsidRDefault="00F44BB9" w:rsidP="006727C5">
            <w:pPr>
              <w:widowControl w:val="0"/>
              <w:jc w:val="both"/>
              <w:rPr>
                <w:rFonts w:ascii="Arial" w:hAnsi="Arial" w:cs="Arial"/>
              </w:rPr>
            </w:pPr>
            <w:r w:rsidRPr="00A34893">
              <w:rPr>
                <w:rFonts w:ascii="Arial" w:hAnsi="Arial" w:cs="Arial"/>
              </w:rPr>
              <w:t>19.76</w:t>
            </w:r>
          </w:p>
        </w:tc>
        <w:tc>
          <w:tcPr>
            <w:tcW w:w="837" w:type="pct"/>
            <w:tcBorders>
              <w:top w:val="nil"/>
              <w:bottom w:val="single" w:sz="4" w:space="0" w:color="auto"/>
            </w:tcBorders>
            <w:noWrap/>
            <w:hideMark/>
          </w:tcPr>
          <w:p w14:paraId="03B6212F" w14:textId="65E6C987"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608" w:type="pct"/>
            <w:tcBorders>
              <w:top w:val="nil"/>
              <w:bottom w:val="single" w:sz="4" w:space="0" w:color="auto"/>
            </w:tcBorders>
            <w:noWrap/>
            <w:vAlign w:val="center"/>
            <w:hideMark/>
          </w:tcPr>
          <w:p w14:paraId="7D23BD32" w14:textId="77777777" w:rsidR="00F44BB9" w:rsidRPr="00A34893" w:rsidRDefault="00F44BB9" w:rsidP="006727C5">
            <w:pPr>
              <w:widowControl w:val="0"/>
              <w:jc w:val="both"/>
              <w:rPr>
                <w:rFonts w:ascii="Arial" w:hAnsi="Arial" w:cs="Arial"/>
              </w:rPr>
            </w:pPr>
            <w:r w:rsidRPr="00A34893">
              <w:rPr>
                <w:rFonts w:ascii="Arial" w:hAnsi="Arial" w:cs="Arial"/>
              </w:rPr>
              <w:t>17.74</w:t>
            </w:r>
          </w:p>
        </w:tc>
        <w:tc>
          <w:tcPr>
            <w:tcW w:w="608" w:type="pct"/>
            <w:tcBorders>
              <w:top w:val="nil"/>
              <w:bottom w:val="single" w:sz="4" w:space="0" w:color="auto"/>
            </w:tcBorders>
            <w:noWrap/>
            <w:vAlign w:val="center"/>
            <w:hideMark/>
          </w:tcPr>
          <w:p w14:paraId="5F1E1F0C" w14:textId="77777777" w:rsidR="00F44BB9" w:rsidRPr="00A34893" w:rsidRDefault="00F44BB9" w:rsidP="006727C5">
            <w:pPr>
              <w:widowControl w:val="0"/>
              <w:jc w:val="both"/>
              <w:rPr>
                <w:rFonts w:ascii="Arial" w:hAnsi="Arial" w:cs="Arial"/>
              </w:rPr>
            </w:pPr>
            <w:r w:rsidRPr="00A34893">
              <w:rPr>
                <w:rFonts w:ascii="Arial" w:hAnsi="Arial" w:cs="Arial"/>
              </w:rPr>
              <w:t>26.62</w:t>
            </w:r>
          </w:p>
        </w:tc>
        <w:tc>
          <w:tcPr>
            <w:tcW w:w="608" w:type="pct"/>
            <w:tcBorders>
              <w:top w:val="nil"/>
              <w:bottom w:val="single" w:sz="4" w:space="0" w:color="auto"/>
            </w:tcBorders>
            <w:vAlign w:val="center"/>
          </w:tcPr>
          <w:p w14:paraId="219A012D" w14:textId="77777777" w:rsidR="00F44BB9" w:rsidRPr="00A34893" w:rsidRDefault="00F44BB9" w:rsidP="006727C5">
            <w:pPr>
              <w:widowControl w:val="0"/>
              <w:jc w:val="both"/>
              <w:rPr>
                <w:rFonts w:ascii="Arial" w:hAnsi="Arial" w:cs="Arial"/>
              </w:rPr>
            </w:pPr>
            <w:r w:rsidRPr="00A34893">
              <w:rPr>
                <w:rFonts w:ascii="Arial" w:hAnsi="Arial" w:cs="Arial"/>
              </w:rPr>
              <w:t>33.97</w:t>
            </w:r>
          </w:p>
        </w:tc>
      </w:tr>
      <w:bookmarkEnd w:id="20"/>
    </w:tbl>
    <w:p w14:paraId="2CE8A9EE" w14:textId="77777777" w:rsidR="00F44BB9" w:rsidRPr="00A34893" w:rsidRDefault="00F44BB9" w:rsidP="00F44BB9">
      <w:pPr>
        <w:widowControl w:val="0"/>
        <w:jc w:val="both"/>
        <w:rPr>
          <w:rFonts w:ascii="Arial" w:hAnsi="Arial" w:cs="Arial"/>
        </w:rPr>
      </w:pPr>
    </w:p>
    <w:p w14:paraId="74CBE27B" w14:textId="77777777" w:rsidR="00F44BB9" w:rsidRPr="00A34893" w:rsidRDefault="00F44BB9" w:rsidP="00F44BB9">
      <w:pPr>
        <w:pStyle w:val="Body"/>
        <w:widowControl w:val="0"/>
        <w:spacing w:after="0"/>
        <w:rPr>
          <w:rFonts w:ascii="Arial" w:hAnsi="Arial" w:cs="Arial"/>
          <w:b/>
          <w:sz w:val="22"/>
        </w:rPr>
      </w:pPr>
      <w:r w:rsidRPr="00A34893">
        <w:rPr>
          <w:rFonts w:ascii="Arial" w:hAnsi="Arial" w:cs="Arial"/>
          <w:b/>
          <w:sz w:val="22"/>
        </w:rPr>
        <w:t>3.5 Pollutant load from stormwater runoff</w:t>
      </w:r>
    </w:p>
    <w:p w14:paraId="4CBC6C6A" w14:textId="77777777" w:rsidR="00F44BB9" w:rsidRPr="00A34893" w:rsidRDefault="00F44BB9" w:rsidP="00F44BB9">
      <w:pPr>
        <w:widowControl w:val="0"/>
        <w:jc w:val="both"/>
        <w:rPr>
          <w:rFonts w:ascii="Arial" w:hAnsi="Arial" w:cs="Arial"/>
        </w:rPr>
      </w:pPr>
    </w:p>
    <w:p w14:paraId="7397EF5A" w14:textId="77777777" w:rsidR="00F44BB9" w:rsidRPr="00A34893" w:rsidRDefault="00F44BB9" w:rsidP="00F44BB9">
      <w:pPr>
        <w:widowControl w:val="0"/>
        <w:jc w:val="both"/>
        <w:rPr>
          <w:rFonts w:ascii="Arial" w:hAnsi="Arial" w:cs="Arial"/>
        </w:rPr>
      </w:pPr>
      <w:r w:rsidRPr="00A34893">
        <w:rPr>
          <w:rFonts w:ascii="Arial" w:hAnsi="Arial" w:cs="Arial"/>
        </w:rPr>
        <w:t>With an average annual rainfall of 1,500 mm, the stormwater runoff volume through the study area is estimated in Table 19. The results of the calculated pollutant load generated from stormwater runoff in the study area are presented in Table 20</w:t>
      </w:r>
    </w:p>
    <w:p w14:paraId="26C64F86" w14:textId="77777777" w:rsidR="00F44BB9" w:rsidRPr="00A34893" w:rsidRDefault="00F44BB9" w:rsidP="00F44BB9">
      <w:pPr>
        <w:widowControl w:val="0"/>
        <w:jc w:val="both"/>
        <w:rPr>
          <w:rFonts w:ascii="Arial" w:hAnsi="Arial" w:cs="Arial"/>
        </w:rPr>
      </w:pPr>
    </w:p>
    <w:p w14:paraId="20E59D06" w14:textId="77777777" w:rsidR="00F44BB9" w:rsidRPr="00A34893" w:rsidRDefault="00F44BB9" w:rsidP="00F44BB9">
      <w:pPr>
        <w:autoSpaceDE w:val="0"/>
        <w:autoSpaceDN w:val="0"/>
        <w:adjustRightInd w:val="0"/>
        <w:jc w:val="both"/>
        <w:rPr>
          <w:rFonts w:ascii="Arial" w:hAnsi="Arial" w:cs="Arial"/>
          <w:b/>
          <w:bCs/>
          <w:szCs w:val="22"/>
        </w:rPr>
      </w:pPr>
      <w:r w:rsidRPr="00A34893">
        <w:rPr>
          <w:rFonts w:ascii="Arial" w:hAnsi="Arial" w:cs="Arial"/>
          <w:b/>
          <w:bCs/>
          <w:szCs w:val="22"/>
        </w:rPr>
        <w:t xml:space="preserve">Table 19: Estimated stormwater runoff volumes from rainfall in the study area </w:t>
      </w:r>
    </w:p>
    <w:p w14:paraId="23C5C4C0" w14:textId="77777777" w:rsidR="00F44BB9" w:rsidRPr="00A34893" w:rsidRDefault="00F44BB9" w:rsidP="00F44BB9">
      <w:pPr>
        <w:autoSpaceDE w:val="0"/>
        <w:autoSpaceDN w:val="0"/>
        <w:adjustRightInd w:val="0"/>
        <w:jc w:val="both"/>
        <w:rPr>
          <w:rFonts w:ascii="Arial" w:hAnsi="Arial" w:cs="Arial"/>
          <w:b/>
          <w:bCs/>
          <w:szCs w:val="22"/>
        </w:rPr>
      </w:pPr>
    </w:p>
    <w:tbl>
      <w:tblPr>
        <w:tblStyle w:val="TableGrid"/>
        <w:tblW w:w="5000" w:type="pct"/>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767"/>
        <w:gridCol w:w="1229"/>
        <w:gridCol w:w="676"/>
        <w:gridCol w:w="1117"/>
        <w:gridCol w:w="876"/>
        <w:gridCol w:w="1217"/>
        <w:gridCol w:w="1217"/>
      </w:tblGrid>
      <w:tr w:rsidR="00050994" w:rsidRPr="00A34893" w14:paraId="6E810567" w14:textId="77777777" w:rsidTr="006727C5">
        <w:tc>
          <w:tcPr>
            <w:tcW w:w="681" w:type="pct"/>
            <w:vMerge w:val="restart"/>
            <w:tcBorders>
              <w:top w:val="single" w:sz="4" w:space="0" w:color="auto"/>
              <w:bottom w:val="nil"/>
            </w:tcBorders>
            <w:vAlign w:val="center"/>
          </w:tcPr>
          <w:p w14:paraId="7519BDDB"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Location</w:t>
            </w:r>
          </w:p>
        </w:tc>
        <w:tc>
          <w:tcPr>
            <w:tcW w:w="1212" w:type="pct"/>
            <w:gridSpan w:val="2"/>
            <w:tcBorders>
              <w:top w:val="single" w:sz="4" w:space="0" w:color="auto"/>
              <w:bottom w:val="nil"/>
            </w:tcBorders>
            <w:vAlign w:val="center"/>
          </w:tcPr>
          <w:p w14:paraId="77957F07"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Agricultural land</w:t>
            </w:r>
          </w:p>
        </w:tc>
        <w:tc>
          <w:tcPr>
            <w:tcW w:w="1084" w:type="pct"/>
            <w:gridSpan w:val="2"/>
            <w:tcBorders>
              <w:top w:val="single" w:sz="4" w:space="0" w:color="auto"/>
              <w:bottom w:val="nil"/>
            </w:tcBorders>
            <w:vAlign w:val="center"/>
          </w:tcPr>
          <w:p w14:paraId="3D373524"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Forestry land</w:t>
            </w:r>
          </w:p>
        </w:tc>
        <w:tc>
          <w:tcPr>
            <w:tcW w:w="1282" w:type="pct"/>
            <w:gridSpan w:val="2"/>
            <w:tcBorders>
              <w:top w:val="single" w:sz="4" w:space="0" w:color="auto"/>
              <w:bottom w:val="nil"/>
            </w:tcBorders>
            <w:vAlign w:val="center"/>
          </w:tcPr>
          <w:p w14:paraId="09FE7AD3"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Urban land</w:t>
            </w:r>
          </w:p>
        </w:tc>
        <w:tc>
          <w:tcPr>
            <w:tcW w:w="741" w:type="pct"/>
            <w:vMerge w:val="restart"/>
            <w:tcBorders>
              <w:top w:val="single" w:sz="4" w:space="0" w:color="auto"/>
              <w:bottom w:val="nil"/>
            </w:tcBorders>
            <w:vAlign w:val="center"/>
          </w:tcPr>
          <w:p w14:paraId="02BAB4D7"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Total</w:t>
            </w:r>
          </w:p>
          <w:p w14:paraId="4FB85AD2"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(m</w:t>
            </w:r>
            <w:r w:rsidRPr="00A34893">
              <w:rPr>
                <w:rFonts w:ascii="Arial" w:hAnsi="Arial" w:cs="Arial"/>
                <w:b/>
                <w:bCs/>
                <w:sz w:val="18"/>
                <w:szCs w:val="18"/>
                <w:vertAlign w:val="superscript"/>
              </w:rPr>
              <w:t>3</w:t>
            </w:r>
            <w:r w:rsidRPr="00A34893">
              <w:rPr>
                <w:rFonts w:ascii="Arial" w:hAnsi="Arial" w:cs="Arial"/>
                <w:b/>
                <w:bCs/>
                <w:sz w:val="18"/>
                <w:szCs w:val="18"/>
              </w:rPr>
              <w:t>/year)</w:t>
            </w:r>
          </w:p>
        </w:tc>
      </w:tr>
      <w:tr w:rsidR="00050994" w:rsidRPr="00A34893" w14:paraId="0BDB72A7" w14:textId="77777777" w:rsidTr="006727C5">
        <w:tc>
          <w:tcPr>
            <w:tcW w:w="681" w:type="pct"/>
            <w:vMerge/>
            <w:tcBorders>
              <w:bottom w:val="single" w:sz="4" w:space="0" w:color="auto"/>
            </w:tcBorders>
            <w:vAlign w:val="center"/>
          </w:tcPr>
          <w:p w14:paraId="66B92C76" w14:textId="77777777" w:rsidR="00F44BB9" w:rsidRPr="00A34893" w:rsidRDefault="00F44BB9" w:rsidP="006727C5">
            <w:pPr>
              <w:widowControl w:val="0"/>
              <w:jc w:val="both"/>
              <w:rPr>
                <w:rFonts w:ascii="Arial" w:hAnsi="Arial" w:cs="Arial"/>
                <w:b/>
                <w:bCs/>
                <w:sz w:val="18"/>
                <w:szCs w:val="18"/>
              </w:rPr>
            </w:pPr>
          </w:p>
        </w:tc>
        <w:tc>
          <w:tcPr>
            <w:tcW w:w="458" w:type="pct"/>
            <w:tcBorders>
              <w:bottom w:val="single" w:sz="4" w:space="0" w:color="auto"/>
            </w:tcBorders>
            <w:vAlign w:val="center"/>
          </w:tcPr>
          <w:p w14:paraId="68EBA85F"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A(ha)</w:t>
            </w:r>
          </w:p>
        </w:tc>
        <w:tc>
          <w:tcPr>
            <w:tcW w:w="753" w:type="pct"/>
            <w:tcBorders>
              <w:bottom w:val="single" w:sz="4" w:space="0" w:color="auto"/>
            </w:tcBorders>
            <w:vAlign w:val="center"/>
          </w:tcPr>
          <w:p w14:paraId="33A727DE"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Q (m</w:t>
            </w:r>
            <w:r w:rsidRPr="00A34893">
              <w:rPr>
                <w:rFonts w:ascii="Arial" w:hAnsi="Arial" w:cs="Arial"/>
                <w:b/>
                <w:bCs/>
                <w:sz w:val="18"/>
                <w:szCs w:val="18"/>
                <w:vertAlign w:val="superscript"/>
              </w:rPr>
              <w:t>3</w:t>
            </w:r>
            <w:r w:rsidRPr="00A34893">
              <w:rPr>
                <w:rFonts w:ascii="Arial" w:hAnsi="Arial" w:cs="Arial"/>
                <w:b/>
                <w:bCs/>
                <w:sz w:val="18"/>
                <w:szCs w:val="18"/>
              </w:rPr>
              <w:t>/year)</w:t>
            </w:r>
          </w:p>
        </w:tc>
        <w:tc>
          <w:tcPr>
            <w:tcW w:w="402" w:type="pct"/>
            <w:tcBorders>
              <w:bottom w:val="single" w:sz="4" w:space="0" w:color="auto"/>
            </w:tcBorders>
            <w:vAlign w:val="center"/>
          </w:tcPr>
          <w:p w14:paraId="2EB143F2"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A(ha)</w:t>
            </w:r>
          </w:p>
        </w:tc>
        <w:tc>
          <w:tcPr>
            <w:tcW w:w="682" w:type="pct"/>
            <w:tcBorders>
              <w:bottom w:val="single" w:sz="4" w:space="0" w:color="auto"/>
            </w:tcBorders>
            <w:vAlign w:val="center"/>
          </w:tcPr>
          <w:p w14:paraId="61885BA6"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Q (m</w:t>
            </w:r>
            <w:r w:rsidRPr="00A34893">
              <w:rPr>
                <w:rFonts w:ascii="Arial" w:hAnsi="Arial" w:cs="Arial"/>
                <w:b/>
                <w:bCs/>
                <w:sz w:val="18"/>
                <w:szCs w:val="18"/>
                <w:vertAlign w:val="superscript"/>
              </w:rPr>
              <w:t>3</w:t>
            </w:r>
            <w:r w:rsidRPr="00A34893">
              <w:rPr>
                <w:rFonts w:ascii="Arial" w:hAnsi="Arial" w:cs="Arial"/>
                <w:b/>
                <w:bCs/>
                <w:sz w:val="18"/>
                <w:szCs w:val="18"/>
              </w:rPr>
              <w:t>/year)</w:t>
            </w:r>
          </w:p>
        </w:tc>
        <w:tc>
          <w:tcPr>
            <w:tcW w:w="540" w:type="pct"/>
            <w:tcBorders>
              <w:bottom w:val="single" w:sz="4" w:space="0" w:color="auto"/>
            </w:tcBorders>
            <w:vAlign w:val="center"/>
          </w:tcPr>
          <w:p w14:paraId="4730ED1C"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A(ha)</w:t>
            </w:r>
          </w:p>
        </w:tc>
        <w:tc>
          <w:tcPr>
            <w:tcW w:w="742" w:type="pct"/>
            <w:tcBorders>
              <w:bottom w:val="single" w:sz="4" w:space="0" w:color="auto"/>
            </w:tcBorders>
            <w:vAlign w:val="center"/>
          </w:tcPr>
          <w:p w14:paraId="3B05240A"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Q (m</w:t>
            </w:r>
            <w:r w:rsidRPr="00A34893">
              <w:rPr>
                <w:rFonts w:ascii="Arial" w:hAnsi="Arial" w:cs="Arial"/>
                <w:b/>
                <w:bCs/>
                <w:sz w:val="18"/>
                <w:szCs w:val="18"/>
                <w:vertAlign w:val="superscript"/>
              </w:rPr>
              <w:t>3</w:t>
            </w:r>
            <w:r w:rsidRPr="00A34893">
              <w:rPr>
                <w:rFonts w:ascii="Arial" w:hAnsi="Arial" w:cs="Arial"/>
                <w:b/>
                <w:bCs/>
                <w:sz w:val="18"/>
                <w:szCs w:val="18"/>
              </w:rPr>
              <w:t>/year)</w:t>
            </w:r>
          </w:p>
        </w:tc>
        <w:tc>
          <w:tcPr>
            <w:tcW w:w="741" w:type="pct"/>
            <w:vMerge/>
            <w:tcBorders>
              <w:bottom w:val="single" w:sz="4" w:space="0" w:color="auto"/>
            </w:tcBorders>
            <w:vAlign w:val="center"/>
          </w:tcPr>
          <w:p w14:paraId="4F445771" w14:textId="77777777" w:rsidR="00F44BB9" w:rsidRPr="00A34893" w:rsidRDefault="00F44BB9" w:rsidP="006727C5">
            <w:pPr>
              <w:widowControl w:val="0"/>
              <w:jc w:val="both"/>
              <w:rPr>
                <w:rFonts w:ascii="Arial" w:hAnsi="Arial" w:cs="Arial"/>
                <w:b/>
                <w:bCs/>
                <w:sz w:val="18"/>
                <w:szCs w:val="18"/>
              </w:rPr>
            </w:pPr>
          </w:p>
        </w:tc>
      </w:tr>
      <w:tr w:rsidR="00050994" w:rsidRPr="00A34893" w14:paraId="12A63849" w14:textId="77777777" w:rsidTr="006727C5">
        <w:tc>
          <w:tcPr>
            <w:tcW w:w="681" w:type="pct"/>
            <w:tcBorders>
              <w:top w:val="single" w:sz="4" w:space="0" w:color="auto"/>
            </w:tcBorders>
            <w:vAlign w:val="center"/>
          </w:tcPr>
          <w:p w14:paraId="7CCA3A05"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Vung Tau</w:t>
            </w:r>
          </w:p>
        </w:tc>
        <w:tc>
          <w:tcPr>
            <w:tcW w:w="458" w:type="pct"/>
            <w:tcBorders>
              <w:top w:val="single" w:sz="4" w:space="0" w:color="auto"/>
            </w:tcBorders>
            <w:vAlign w:val="center"/>
          </w:tcPr>
          <w:p w14:paraId="7520CB5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2,289</w:t>
            </w:r>
          </w:p>
        </w:tc>
        <w:tc>
          <w:tcPr>
            <w:tcW w:w="753" w:type="pct"/>
            <w:tcBorders>
              <w:top w:val="single" w:sz="4" w:space="0" w:color="auto"/>
            </w:tcBorders>
            <w:vAlign w:val="center"/>
          </w:tcPr>
          <w:p w14:paraId="0626072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12,360,600</w:t>
            </w:r>
          </w:p>
        </w:tc>
        <w:tc>
          <w:tcPr>
            <w:tcW w:w="402" w:type="pct"/>
            <w:tcBorders>
              <w:top w:val="single" w:sz="4" w:space="0" w:color="auto"/>
            </w:tcBorders>
            <w:vAlign w:val="center"/>
          </w:tcPr>
          <w:p w14:paraId="7BED1358"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2,242</w:t>
            </w:r>
          </w:p>
        </w:tc>
        <w:tc>
          <w:tcPr>
            <w:tcW w:w="682" w:type="pct"/>
            <w:tcBorders>
              <w:top w:val="single" w:sz="4" w:space="0" w:color="auto"/>
            </w:tcBorders>
            <w:vAlign w:val="center"/>
          </w:tcPr>
          <w:p w14:paraId="510C0F4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6,726,000</w:t>
            </w:r>
          </w:p>
        </w:tc>
        <w:tc>
          <w:tcPr>
            <w:tcW w:w="540" w:type="pct"/>
            <w:tcBorders>
              <w:top w:val="single" w:sz="4" w:space="0" w:color="auto"/>
            </w:tcBorders>
            <w:vAlign w:val="center"/>
          </w:tcPr>
          <w:p w14:paraId="56B3F26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4,745</w:t>
            </w:r>
          </w:p>
        </w:tc>
        <w:tc>
          <w:tcPr>
            <w:tcW w:w="742" w:type="pct"/>
            <w:tcBorders>
              <w:top w:val="single" w:sz="4" w:space="0" w:color="auto"/>
            </w:tcBorders>
            <w:vAlign w:val="center"/>
          </w:tcPr>
          <w:p w14:paraId="50668BA4"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37,722,750</w:t>
            </w:r>
          </w:p>
        </w:tc>
        <w:tc>
          <w:tcPr>
            <w:tcW w:w="741" w:type="pct"/>
            <w:tcBorders>
              <w:top w:val="single" w:sz="4" w:space="0" w:color="auto"/>
            </w:tcBorders>
            <w:vAlign w:val="center"/>
          </w:tcPr>
          <w:p w14:paraId="0907FDF4" w14:textId="77777777" w:rsidR="00F44BB9" w:rsidRPr="00A34893" w:rsidRDefault="00F44BB9" w:rsidP="006727C5">
            <w:pPr>
              <w:widowControl w:val="0"/>
              <w:jc w:val="both"/>
              <w:rPr>
                <w:rFonts w:ascii="Arial" w:hAnsi="Arial" w:cs="Arial"/>
                <w:bCs/>
                <w:sz w:val="18"/>
                <w:szCs w:val="18"/>
              </w:rPr>
            </w:pPr>
            <w:r w:rsidRPr="00A34893">
              <w:rPr>
                <w:rFonts w:ascii="Arial" w:hAnsi="Arial" w:cs="Arial"/>
                <w:bCs/>
                <w:sz w:val="18"/>
                <w:szCs w:val="18"/>
              </w:rPr>
              <w:t>56,809,350</w:t>
            </w:r>
          </w:p>
        </w:tc>
      </w:tr>
      <w:tr w:rsidR="00050994" w:rsidRPr="00A34893" w14:paraId="47C70F08" w14:textId="77777777" w:rsidTr="006727C5">
        <w:tc>
          <w:tcPr>
            <w:tcW w:w="681" w:type="pct"/>
            <w:vAlign w:val="center"/>
          </w:tcPr>
          <w:p w14:paraId="0DC9F64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Ba Ria</w:t>
            </w:r>
          </w:p>
        </w:tc>
        <w:tc>
          <w:tcPr>
            <w:tcW w:w="458" w:type="pct"/>
            <w:vAlign w:val="center"/>
          </w:tcPr>
          <w:p w14:paraId="17FAC124"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4,085</w:t>
            </w:r>
          </w:p>
        </w:tc>
        <w:tc>
          <w:tcPr>
            <w:tcW w:w="753" w:type="pct"/>
            <w:vAlign w:val="center"/>
          </w:tcPr>
          <w:p w14:paraId="09D03B6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22,059,000</w:t>
            </w:r>
          </w:p>
        </w:tc>
        <w:tc>
          <w:tcPr>
            <w:tcW w:w="402" w:type="pct"/>
            <w:vAlign w:val="center"/>
          </w:tcPr>
          <w:p w14:paraId="1483902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334</w:t>
            </w:r>
          </w:p>
        </w:tc>
        <w:tc>
          <w:tcPr>
            <w:tcW w:w="682" w:type="pct"/>
            <w:vAlign w:val="center"/>
          </w:tcPr>
          <w:p w14:paraId="163EB2D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1,002,000</w:t>
            </w:r>
          </w:p>
        </w:tc>
        <w:tc>
          <w:tcPr>
            <w:tcW w:w="540" w:type="pct"/>
            <w:vAlign w:val="center"/>
          </w:tcPr>
          <w:p w14:paraId="7E5FA730"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2,416</w:t>
            </w:r>
          </w:p>
        </w:tc>
        <w:tc>
          <w:tcPr>
            <w:tcW w:w="742" w:type="pct"/>
            <w:vAlign w:val="center"/>
          </w:tcPr>
          <w:p w14:paraId="369DC869" w14:textId="77777777" w:rsidR="00F44BB9" w:rsidRPr="00A34893" w:rsidRDefault="00F44BB9" w:rsidP="006727C5">
            <w:pPr>
              <w:widowControl w:val="0"/>
              <w:ind w:right="15"/>
              <w:jc w:val="both"/>
              <w:rPr>
                <w:rFonts w:ascii="Arial" w:hAnsi="Arial" w:cs="Arial"/>
                <w:sz w:val="18"/>
                <w:szCs w:val="18"/>
              </w:rPr>
            </w:pPr>
            <w:r w:rsidRPr="00A34893">
              <w:rPr>
                <w:rFonts w:ascii="Arial" w:hAnsi="Arial" w:cs="Arial"/>
                <w:sz w:val="18"/>
                <w:szCs w:val="18"/>
              </w:rPr>
              <w:t>19,207,200</w:t>
            </w:r>
          </w:p>
        </w:tc>
        <w:tc>
          <w:tcPr>
            <w:tcW w:w="741" w:type="pct"/>
            <w:vAlign w:val="center"/>
          </w:tcPr>
          <w:p w14:paraId="5E1E343E" w14:textId="77777777" w:rsidR="00F44BB9" w:rsidRPr="00A34893" w:rsidRDefault="00F44BB9" w:rsidP="006727C5">
            <w:pPr>
              <w:widowControl w:val="0"/>
              <w:jc w:val="both"/>
              <w:rPr>
                <w:rFonts w:ascii="Arial" w:hAnsi="Arial" w:cs="Arial"/>
                <w:bCs/>
                <w:sz w:val="18"/>
                <w:szCs w:val="18"/>
              </w:rPr>
            </w:pPr>
            <w:r w:rsidRPr="00A34893">
              <w:rPr>
                <w:rFonts w:ascii="Arial" w:hAnsi="Arial" w:cs="Arial"/>
                <w:bCs/>
                <w:sz w:val="18"/>
                <w:szCs w:val="18"/>
              </w:rPr>
              <w:t>42,268,200</w:t>
            </w:r>
          </w:p>
        </w:tc>
      </w:tr>
      <w:tr w:rsidR="00F44BB9" w:rsidRPr="00A34893" w14:paraId="11FA8C2F" w14:textId="77777777" w:rsidTr="006727C5">
        <w:tc>
          <w:tcPr>
            <w:tcW w:w="681" w:type="pct"/>
            <w:vAlign w:val="center"/>
          </w:tcPr>
          <w:p w14:paraId="3A987DF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Phu My</w:t>
            </w:r>
          </w:p>
        </w:tc>
        <w:tc>
          <w:tcPr>
            <w:tcW w:w="458" w:type="pct"/>
            <w:vAlign w:val="center"/>
          </w:tcPr>
          <w:p w14:paraId="0724972B"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11,904</w:t>
            </w:r>
          </w:p>
        </w:tc>
        <w:tc>
          <w:tcPr>
            <w:tcW w:w="753" w:type="pct"/>
            <w:vAlign w:val="center"/>
          </w:tcPr>
          <w:p w14:paraId="21C7EF7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64,281,600</w:t>
            </w:r>
          </w:p>
        </w:tc>
        <w:tc>
          <w:tcPr>
            <w:tcW w:w="402" w:type="pct"/>
            <w:vAlign w:val="center"/>
          </w:tcPr>
          <w:p w14:paraId="0E3A6D78"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4,791</w:t>
            </w:r>
          </w:p>
        </w:tc>
        <w:tc>
          <w:tcPr>
            <w:tcW w:w="682" w:type="pct"/>
            <w:vAlign w:val="center"/>
          </w:tcPr>
          <w:p w14:paraId="728641C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14,373,000</w:t>
            </w:r>
          </w:p>
        </w:tc>
        <w:tc>
          <w:tcPr>
            <w:tcW w:w="540" w:type="pct"/>
            <w:vAlign w:val="center"/>
          </w:tcPr>
          <w:p w14:paraId="23963714"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12,777</w:t>
            </w:r>
          </w:p>
        </w:tc>
        <w:tc>
          <w:tcPr>
            <w:tcW w:w="742" w:type="pct"/>
            <w:vAlign w:val="center"/>
          </w:tcPr>
          <w:p w14:paraId="54CBAE5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101,577,150</w:t>
            </w:r>
          </w:p>
        </w:tc>
        <w:tc>
          <w:tcPr>
            <w:tcW w:w="741" w:type="pct"/>
            <w:vAlign w:val="center"/>
          </w:tcPr>
          <w:p w14:paraId="24EC22AA" w14:textId="77777777" w:rsidR="00F44BB9" w:rsidRPr="00A34893" w:rsidRDefault="00F44BB9" w:rsidP="006727C5">
            <w:pPr>
              <w:widowControl w:val="0"/>
              <w:jc w:val="both"/>
              <w:rPr>
                <w:rFonts w:ascii="Arial" w:hAnsi="Arial" w:cs="Arial"/>
                <w:bCs/>
                <w:sz w:val="18"/>
                <w:szCs w:val="18"/>
              </w:rPr>
            </w:pPr>
            <w:r w:rsidRPr="00A34893">
              <w:rPr>
                <w:rFonts w:ascii="Arial" w:hAnsi="Arial" w:cs="Arial"/>
                <w:bCs/>
                <w:sz w:val="18"/>
                <w:szCs w:val="18"/>
              </w:rPr>
              <w:t>180,231,750</w:t>
            </w:r>
          </w:p>
        </w:tc>
      </w:tr>
    </w:tbl>
    <w:p w14:paraId="694B53C4" w14:textId="77777777" w:rsidR="00F44BB9" w:rsidRPr="00A34893" w:rsidRDefault="00F44BB9" w:rsidP="00F44BB9">
      <w:pPr>
        <w:widowControl w:val="0"/>
        <w:jc w:val="both"/>
        <w:rPr>
          <w:rFonts w:ascii="Arial" w:hAnsi="Arial" w:cs="Arial"/>
        </w:rPr>
      </w:pPr>
    </w:p>
    <w:p w14:paraId="09D96D29" w14:textId="3EEC2899" w:rsidR="00F44BB9" w:rsidRPr="00A34893" w:rsidRDefault="00F44BB9" w:rsidP="00F44BB9">
      <w:pPr>
        <w:autoSpaceDE w:val="0"/>
        <w:autoSpaceDN w:val="0"/>
        <w:adjustRightInd w:val="0"/>
        <w:jc w:val="both"/>
        <w:rPr>
          <w:rFonts w:ascii="Arial" w:hAnsi="Arial" w:cs="Arial"/>
          <w:b/>
          <w:bCs/>
          <w:szCs w:val="22"/>
        </w:rPr>
      </w:pPr>
      <w:r w:rsidRPr="00A34893">
        <w:rPr>
          <w:rFonts w:ascii="Arial" w:hAnsi="Arial" w:cs="Arial"/>
          <w:b/>
          <w:bCs/>
          <w:szCs w:val="22"/>
        </w:rPr>
        <w:t>Table 20: Estimated pollutant loads in stormwater runoff</w:t>
      </w:r>
    </w:p>
    <w:p w14:paraId="753D6108" w14:textId="77777777" w:rsidR="00F44BB9" w:rsidRPr="00A34893" w:rsidRDefault="00F44BB9" w:rsidP="00F44BB9">
      <w:pPr>
        <w:autoSpaceDE w:val="0"/>
        <w:autoSpaceDN w:val="0"/>
        <w:adjustRightInd w:val="0"/>
        <w:jc w:val="both"/>
        <w:rPr>
          <w:rFonts w:ascii="Arial" w:hAnsi="Arial" w:cs="Arial"/>
          <w:b/>
          <w:bCs/>
          <w:szCs w:val="22"/>
        </w:rPr>
      </w:pPr>
    </w:p>
    <w:tbl>
      <w:tblPr>
        <w:tblW w:w="5009" w:type="pct"/>
        <w:tblBorders>
          <w:top w:val="single" w:sz="4" w:space="0" w:color="auto"/>
          <w:bottom w:val="single" w:sz="4" w:space="0" w:color="auto"/>
        </w:tblBorders>
        <w:tblLayout w:type="fixed"/>
        <w:tblLook w:val="04A0" w:firstRow="1" w:lastRow="0" w:firstColumn="1" w:lastColumn="0" w:noHBand="0" w:noVBand="1"/>
      </w:tblPr>
      <w:tblGrid>
        <w:gridCol w:w="2270"/>
        <w:gridCol w:w="970"/>
        <w:gridCol w:w="1051"/>
        <w:gridCol w:w="1051"/>
        <w:gridCol w:w="717"/>
        <w:gridCol w:w="717"/>
        <w:gridCol w:w="717"/>
        <w:gridCol w:w="730"/>
      </w:tblGrid>
      <w:tr w:rsidR="00050994" w:rsidRPr="00A34893" w14:paraId="6C97F86C" w14:textId="77777777" w:rsidTr="001C50F2">
        <w:trPr>
          <w:trHeight w:val="227"/>
        </w:trPr>
        <w:tc>
          <w:tcPr>
            <w:tcW w:w="1380" w:type="pct"/>
            <w:tcBorders>
              <w:top w:val="single" w:sz="4" w:space="0" w:color="auto"/>
              <w:bottom w:val="single" w:sz="4" w:space="0" w:color="auto"/>
            </w:tcBorders>
            <w:vAlign w:val="bottom"/>
          </w:tcPr>
          <w:p w14:paraId="4EC07760" w14:textId="77777777" w:rsidR="00F44BB9" w:rsidRPr="00A34893" w:rsidRDefault="00F44BB9" w:rsidP="006727C5">
            <w:pPr>
              <w:widowControl w:val="0"/>
              <w:jc w:val="both"/>
              <w:rPr>
                <w:rFonts w:ascii="Arial" w:hAnsi="Arial" w:cs="Arial"/>
                <w:b/>
                <w:bCs/>
                <w:lang w:eastAsia="zh-CN"/>
              </w:rPr>
            </w:pPr>
            <w:r w:rsidRPr="00A34893">
              <w:rPr>
                <w:rFonts w:ascii="Arial" w:hAnsi="Arial" w:cs="Arial"/>
                <w:b/>
                <w:bCs/>
              </w:rPr>
              <w:t>Pollutant parameter</w:t>
            </w:r>
          </w:p>
        </w:tc>
        <w:tc>
          <w:tcPr>
            <w:tcW w:w="590" w:type="pct"/>
            <w:tcBorders>
              <w:top w:val="single" w:sz="4" w:space="0" w:color="auto"/>
              <w:bottom w:val="single" w:sz="4" w:space="0" w:color="auto"/>
            </w:tcBorders>
            <w:noWrap/>
            <w:vAlign w:val="bottom"/>
            <w:hideMark/>
          </w:tcPr>
          <w:p w14:paraId="48B0874D" w14:textId="77777777" w:rsidR="00F44BB9" w:rsidRPr="00A34893" w:rsidRDefault="00F44BB9" w:rsidP="006727C5">
            <w:pPr>
              <w:widowControl w:val="0"/>
              <w:jc w:val="both"/>
              <w:rPr>
                <w:rFonts w:ascii="Arial" w:hAnsi="Arial" w:cs="Arial"/>
                <w:b/>
                <w:bCs/>
                <w:lang w:eastAsia="zh-CN"/>
              </w:rPr>
            </w:pPr>
            <w:r w:rsidRPr="00A34893">
              <w:rPr>
                <w:rFonts w:ascii="Arial" w:hAnsi="Arial" w:cs="Arial"/>
                <w:b/>
                <w:bCs/>
              </w:rPr>
              <w:t>TSS</w:t>
            </w:r>
          </w:p>
        </w:tc>
        <w:tc>
          <w:tcPr>
            <w:tcW w:w="639" w:type="pct"/>
            <w:tcBorders>
              <w:top w:val="single" w:sz="4" w:space="0" w:color="auto"/>
              <w:bottom w:val="single" w:sz="4" w:space="0" w:color="auto"/>
            </w:tcBorders>
            <w:noWrap/>
            <w:vAlign w:val="bottom"/>
            <w:hideMark/>
          </w:tcPr>
          <w:p w14:paraId="37435E41" w14:textId="77777777" w:rsidR="00F44BB9" w:rsidRPr="00A34893" w:rsidRDefault="00F44BB9" w:rsidP="006727C5">
            <w:pPr>
              <w:widowControl w:val="0"/>
              <w:jc w:val="both"/>
              <w:rPr>
                <w:rFonts w:ascii="Arial" w:hAnsi="Arial" w:cs="Arial"/>
                <w:b/>
                <w:bCs/>
                <w:lang w:eastAsia="zh-CN"/>
              </w:rPr>
            </w:pPr>
            <w:r w:rsidRPr="00A34893">
              <w:rPr>
                <w:rFonts w:ascii="Arial" w:hAnsi="Arial" w:cs="Arial"/>
                <w:b/>
                <w:bCs/>
              </w:rPr>
              <w:t>COD</w:t>
            </w:r>
          </w:p>
        </w:tc>
        <w:tc>
          <w:tcPr>
            <w:tcW w:w="639" w:type="pct"/>
            <w:tcBorders>
              <w:top w:val="single" w:sz="4" w:space="0" w:color="auto"/>
              <w:bottom w:val="single" w:sz="4" w:space="0" w:color="auto"/>
            </w:tcBorders>
            <w:noWrap/>
            <w:vAlign w:val="bottom"/>
            <w:hideMark/>
          </w:tcPr>
          <w:p w14:paraId="2E83AFD1" w14:textId="77777777" w:rsidR="00F44BB9" w:rsidRPr="00A34893" w:rsidRDefault="00F44BB9" w:rsidP="006727C5">
            <w:pPr>
              <w:widowControl w:val="0"/>
              <w:jc w:val="both"/>
              <w:rPr>
                <w:rFonts w:ascii="Arial" w:hAnsi="Arial" w:cs="Arial"/>
                <w:b/>
                <w:bCs/>
                <w:lang w:eastAsia="zh-CN"/>
              </w:rPr>
            </w:pPr>
            <w:r w:rsidRPr="00A34893">
              <w:rPr>
                <w:rFonts w:ascii="Arial" w:hAnsi="Arial" w:cs="Arial"/>
                <w:b/>
                <w:bCs/>
              </w:rPr>
              <w:t>BOD5</w:t>
            </w:r>
          </w:p>
        </w:tc>
        <w:tc>
          <w:tcPr>
            <w:tcW w:w="436" w:type="pct"/>
            <w:tcBorders>
              <w:top w:val="single" w:sz="4" w:space="0" w:color="auto"/>
              <w:bottom w:val="single" w:sz="4" w:space="0" w:color="auto"/>
            </w:tcBorders>
            <w:noWrap/>
            <w:vAlign w:val="bottom"/>
            <w:hideMark/>
          </w:tcPr>
          <w:p w14:paraId="0CFCB45A" w14:textId="77777777" w:rsidR="00F44BB9" w:rsidRPr="00A34893" w:rsidRDefault="00F44BB9" w:rsidP="006727C5">
            <w:pPr>
              <w:widowControl w:val="0"/>
              <w:jc w:val="both"/>
              <w:rPr>
                <w:rFonts w:ascii="Arial" w:hAnsi="Arial" w:cs="Arial"/>
                <w:b/>
                <w:bCs/>
                <w:lang w:eastAsia="zh-CN"/>
              </w:rPr>
            </w:pPr>
            <w:r w:rsidRPr="00A34893">
              <w:rPr>
                <w:rFonts w:ascii="Arial" w:hAnsi="Arial" w:cs="Arial"/>
                <w:b/>
                <w:bCs/>
              </w:rPr>
              <w:t>TN</w:t>
            </w:r>
          </w:p>
        </w:tc>
        <w:tc>
          <w:tcPr>
            <w:tcW w:w="436" w:type="pct"/>
            <w:tcBorders>
              <w:top w:val="single" w:sz="4" w:space="0" w:color="auto"/>
              <w:bottom w:val="single" w:sz="4" w:space="0" w:color="auto"/>
            </w:tcBorders>
            <w:noWrap/>
            <w:vAlign w:val="bottom"/>
            <w:hideMark/>
          </w:tcPr>
          <w:p w14:paraId="559FA8DA" w14:textId="77777777" w:rsidR="00F44BB9" w:rsidRPr="00A34893" w:rsidRDefault="00F44BB9" w:rsidP="006727C5">
            <w:pPr>
              <w:widowControl w:val="0"/>
              <w:jc w:val="both"/>
              <w:rPr>
                <w:rFonts w:ascii="Arial" w:hAnsi="Arial" w:cs="Arial"/>
                <w:b/>
                <w:bCs/>
                <w:lang w:eastAsia="zh-CN"/>
              </w:rPr>
            </w:pPr>
            <w:r w:rsidRPr="00A34893">
              <w:rPr>
                <w:rFonts w:ascii="Arial" w:hAnsi="Arial" w:cs="Arial"/>
                <w:b/>
                <w:bCs/>
              </w:rPr>
              <w:t>NH4</w:t>
            </w:r>
          </w:p>
        </w:tc>
        <w:tc>
          <w:tcPr>
            <w:tcW w:w="436" w:type="pct"/>
            <w:tcBorders>
              <w:top w:val="single" w:sz="4" w:space="0" w:color="auto"/>
              <w:bottom w:val="single" w:sz="4" w:space="0" w:color="auto"/>
            </w:tcBorders>
            <w:noWrap/>
            <w:vAlign w:val="bottom"/>
            <w:hideMark/>
          </w:tcPr>
          <w:p w14:paraId="691D89F6" w14:textId="77777777" w:rsidR="00F44BB9" w:rsidRPr="00A34893" w:rsidRDefault="00F44BB9" w:rsidP="006727C5">
            <w:pPr>
              <w:widowControl w:val="0"/>
              <w:jc w:val="both"/>
              <w:rPr>
                <w:rFonts w:ascii="Arial" w:hAnsi="Arial" w:cs="Arial"/>
                <w:b/>
                <w:bCs/>
                <w:lang w:eastAsia="zh-CN"/>
              </w:rPr>
            </w:pPr>
            <w:r w:rsidRPr="00A34893">
              <w:rPr>
                <w:rFonts w:ascii="Arial" w:hAnsi="Arial" w:cs="Arial"/>
                <w:b/>
                <w:bCs/>
              </w:rPr>
              <w:t>NO3</w:t>
            </w:r>
          </w:p>
        </w:tc>
        <w:tc>
          <w:tcPr>
            <w:tcW w:w="444" w:type="pct"/>
            <w:tcBorders>
              <w:top w:val="single" w:sz="4" w:space="0" w:color="auto"/>
              <w:bottom w:val="single" w:sz="4" w:space="0" w:color="auto"/>
            </w:tcBorders>
            <w:noWrap/>
            <w:vAlign w:val="bottom"/>
            <w:hideMark/>
          </w:tcPr>
          <w:p w14:paraId="2D42893F" w14:textId="77777777" w:rsidR="00F44BB9" w:rsidRPr="00A34893" w:rsidRDefault="00F44BB9" w:rsidP="006727C5">
            <w:pPr>
              <w:widowControl w:val="0"/>
              <w:jc w:val="both"/>
              <w:rPr>
                <w:rFonts w:ascii="Arial" w:hAnsi="Arial" w:cs="Arial"/>
                <w:b/>
                <w:bCs/>
                <w:lang w:eastAsia="zh-CN"/>
              </w:rPr>
            </w:pPr>
            <w:r w:rsidRPr="00A34893">
              <w:rPr>
                <w:rFonts w:ascii="Arial" w:hAnsi="Arial" w:cs="Arial"/>
                <w:b/>
                <w:bCs/>
              </w:rPr>
              <w:t>TP</w:t>
            </w:r>
          </w:p>
        </w:tc>
      </w:tr>
      <w:tr w:rsidR="00050994" w:rsidRPr="00A34893" w14:paraId="21DD8EF0" w14:textId="77777777" w:rsidTr="001C50F2">
        <w:trPr>
          <w:trHeight w:val="227"/>
        </w:trPr>
        <w:tc>
          <w:tcPr>
            <w:tcW w:w="1380" w:type="pct"/>
            <w:tcBorders>
              <w:top w:val="single" w:sz="4" w:space="0" w:color="auto"/>
            </w:tcBorders>
            <w:vAlign w:val="bottom"/>
          </w:tcPr>
          <w:p w14:paraId="1D222C77" w14:textId="77777777" w:rsidR="00F44BB9" w:rsidRPr="00A34893" w:rsidRDefault="00F44BB9" w:rsidP="006727C5">
            <w:pPr>
              <w:widowControl w:val="0"/>
              <w:jc w:val="both"/>
              <w:rPr>
                <w:rFonts w:ascii="Arial" w:hAnsi="Arial" w:cs="Arial"/>
                <w:lang w:eastAsia="zh-CN"/>
              </w:rPr>
            </w:pPr>
            <w:r w:rsidRPr="00A34893">
              <w:rPr>
                <w:rFonts w:ascii="Arial" w:hAnsi="Arial" w:cs="Arial"/>
              </w:rPr>
              <w:t>Average concentration (g/m³)</w:t>
            </w:r>
          </w:p>
        </w:tc>
        <w:tc>
          <w:tcPr>
            <w:tcW w:w="590" w:type="pct"/>
            <w:tcBorders>
              <w:top w:val="single" w:sz="4" w:space="0" w:color="auto"/>
            </w:tcBorders>
            <w:noWrap/>
            <w:vAlign w:val="bottom"/>
            <w:hideMark/>
          </w:tcPr>
          <w:p w14:paraId="431093FE" w14:textId="77777777" w:rsidR="00F44BB9" w:rsidRPr="00A34893" w:rsidRDefault="00F44BB9" w:rsidP="006727C5">
            <w:pPr>
              <w:widowControl w:val="0"/>
              <w:jc w:val="both"/>
              <w:rPr>
                <w:rFonts w:ascii="Arial" w:hAnsi="Arial" w:cs="Arial"/>
                <w:lang w:eastAsia="zh-CN"/>
              </w:rPr>
            </w:pPr>
            <w:r w:rsidRPr="00A34893">
              <w:rPr>
                <w:rFonts w:ascii="Arial" w:hAnsi="Arial" w:cs="Arial"/>
              </w:rPr>
              <w:t>8.563</w:t>
            </w:r>
          </w:p>
        </w:tc>
        <w:tc>
          <w:tcPr>
            <w:tcW w:w="639" w:type="pct"/>
            <w:tcBorders>
              <w:top w:val="single" w:sz="4" w:space="0" w:color="auto"/>
            </w:tcBorders>
            <w:noWrap/>
            <w:vAlign w:val="bottom"/>
            <w:hideMark/>
          </w:tcPr>
          <w:p w14:paraId="6E0A4B0A" w14:textId="77777777" w:rsidR="00F44BB9" w:rsidRPr="00A34893" w:rsidRDefault="00F44BB9" w:rsidP="006727C5">
            <w:pPr>
              <w:widowControl w:val="0"/>
              <w:jc w:val="both"/>
              <w:rPr>
                <w:rFonts w:ascii="Arial" w:hAnsi="Arial" w:cs="Arial"/>
                <w:lang w:eastAsia="zh-CN"/>
              </w:rPr>
            </w:pPr>
            <w:r w:rsidRPr="00A34893">
              <w:rPr>
                <w:rFonts w:ascii="Arial" w:hAnsi="Arial" w:cs="Arial"/>
              </w:rPr>
              <w:t>18.665</w:t>
            </w:r>
          </w:p>
        </w:tc>
        <w:tc>
          <w:tcPr>
            <w:tcW w:w="639" w:type="pct"/>
            <w:tcBorders>
              <w:top w:val="single" w:sz="4" w:space="0" w:color="auto"/>
            </w:tcBorders>
            <w:noWrap/>
            <w:vAlign w:val="bottom"/>
            <w:hideMark/>
          </w:tcPr>
          <w:p w14:paraId="1BEDC1AF" w14:textId="77777777" w:rsidR="00F44BB9" w:rsidRPr="00A34893" w:rsidRDefault="00F44BB9" w:rsidP="006727C5">
            <w:pPr>
              <w:widowControl w:val="0"/>
              <w:jc w:val="both"/>
              <w:rPr>
                <w:rFonts w:ascii="Arial" w:hAnsi="Arial" w:cs="Arial"/>
                <w:lang w:eastAsia="zh-CN"/>
              </w:rPr>
            </w:pPr>
            <w:r w:rsidRPr="00A34893">
              <w:rPr>
                <w:rFonts w:ascii="Arial" w:hAnsi="Arial" w:cs="Arial"/>
              </w:rPr>
              <w:t>9.863</w:t>
            </w:r>
          </w:p>
        </w:tc>
        <w:tc>
          <w:tcPr>
            <w:tcW w:w="436" w:type="pct"/>
            <w:tcBorders>
              <w:top w:val="single" w:sz="4" w:space="0" w:color="auto"/>
            </w:tcBorders>
            <w:noWrap/>
            <w:vAlign w:val="bottom"/>
            <w:hideMark/>
          </w:tcPr>
          <w:p w14:paraId="0B2C2494" w14:textId="77777777" w:rsidR="00F44BB9" w:rsidRPr="00A34893" w:rsidRDefault="00F44BB9" w:rsidP="006727C5">
            <w:pPr>
              <w:widowControl w:val="0"/>
              <w:jc w:val="both"/>
              <w:rPr>
                <w:rFonts w:ascii="Arial" w:hAnsi="Arial" w:cs="Arial"/>
                <w:lang w:eastAsia="zh-CN"/>
              </w:rPr>
            </w:pPr>
            <w:r w:rsidRPr="00A34893">
              <w:rPr>
                <w:rFonts w:ascii="Arial" w:hAnsi="Arial" w:cs="Arial"/>
              </w:rPr>
              <w:t>0.292</w:t>
            </w:r>
          </w:p>
        </w:tc>
        <w:tc>
          <w:tcPr>
            <w:tcW w:w="436" w:type="pct"/>
            <w:tcBorders>
              <w:top w:val="single" w:sz="4" w:space="0" w:color="auto"/>
            </w:tcBorders>
            <w:noWrap/>
            <w:vAlign w:val="bottom"/>
            <w:hideMark/>
          </w:tcPr>
          <w:p w14:paraId="3783F89D" w14:textId="77777777" w:rsidR="00F44BB9" w:rsidRPr="00A34893" w:rsidRDefault="00F44BB9" w:rsidP="006727C5">
            <w:pPr>
              <w:widowControl w:val="0"/>
              <w:jc w:val="both"/>
              <w:rPr>
                <w:rFonts w:ascii="Arial" w:hAnsi="Arial" w:cs="Arial"/>
                <w:lang w:eastAsia="zh-CN"/>
              </w:rPr>
            </w:pPr>
            <w:r w:rsidRPr="00A34893">
              <w:rPr>
                <w:rFonts w:ascii="Arial" w:hAnsi="Arial" w:cs="Arial"/>
              </w:rPr>
              <w:t>0.075</w:t>
            </w:r>
          </w:p>
        </w:tc>
        <w:tc>
          <w:tcPr>
            <w:tcW w:w="436" w:type="pct"/>
            <w:tcBorders>
              <w:top w:val="single" w:sz="4" w:space="0" w:color="auto"/>
            </w:tcBorders>
            <w:noWrap/>
            <w:vAlign w:val="bottom"/>
            <w:hideMark/>
          </w:tcPr>
          <w:p w14:paraId="5CE57760" w14:textId="77777777" w:rsidR="00F44BB9" w:rsidRPr="00A34893" w:rsidRDefault="00F44BB9" w:rsidP="006727C5">
            <w:pPr>
              <w:widowControl w:val="0"/>
              <w:jc w:val="both"/>
              <w:rPr>
                <w:rFonts w:ascii="Arial" w:hAnsi="Arial" w:cs="Arial"/>
                <w:lang w:eastAsia="zh-CN"/>
              </w:rPr>
            </w:pPr>
            <w:r w:rsidRPr="00A34893">
              <w:rPr>
                <w:rFonts w:ascii="Arial" w:hAnsi="Arial" w:cs="Arial"/>
              </w:rPr>
              <w:t>0.081</w:t>
            </w:r>
          </w:p>
        </w:tc>
        <w:tc>
          <w:tcPr>
            <w:tcW w:w="444" w:type="pct"/>
            <w:tcBorders>
              <w:top w:val="single" w:sz="4" w:space="0" w:color="auto"/>
            </w:tcBorders>
            <w:noWrap/>
            <w:vAlign w:val="bottom"/>
            <w:hideMark/>
          </w:tcPr>
          <w:p w14:paraId="6A217DA2" w14:textId="77777777" w:rsidR="00F44BB9" w:rsidRPr="00A34893" w:rsidRDefault="00F44BB9" w:rsidP="006727C5">
            <w:pPr>
              <w:widowControl w:val="0"/>
              <w:jc w:val="both"/>
              <w:rPr>
                <w:rFonts w:ascii="Arial" w:hAnsi="Arial" w:cs="Arial"/>
                <w:lang w:eastAsia="zh-CN"/>
              </w:rPr>
            </w:pPr>
            <w:r w:rsidRPr="00A34893">
              <w:rPr>
                <w:rFonts w:ascii="Arial" w:hAnsi="Arial" w:cs="Arial"/>
              </w:rPr>
              <w:t>0.071</w:t>
            </w:r>
          </w:p>
        </w:tc>
      </w:tr>
      <w:tr w:rsidR="00050994" w:rsidRPr="00A34893" w14:paraId="27809162" w14:textId="77777777" w:rsidTr="001C50F2">
        <w:trPr>
          <w:trHeight w:val="227"/>
        </w:trPr>
        <w:tc>
          <w:tcPr>
            <w:tcW w:w="1380" w:type="pct"/>
            <w:vAlign w:val="bottom"/>
          </w:tcPr>
          <w:p w14:paraId="4BC153EB" w14:textId="04DE4336" w:rsidR="00F44BB9" w:rsidRPr="00A34893" w:rsidRDefault="00F44BB9" w:rsidP="001C50F2">
            <w:pPr>
              <w:widowControl w:val="0"/>
              <w:ind w:right="-47"/>
              <w:jc w:val="both"/>
              <w:rPr>
                <w:rFonts w:ascii="Arial" w:hAnsi="Arial" w:cs="Arial"/>
                <w:lang w:eastAsia="zh-CN"/>
              </w:rPr>
            </w:pPr>
            <w:r w:rsidRPr="00A34893">
              <w:rPr>
                <w:rFonts w:ascii="Arial" w:hAnsi="Arial" w:cs="Arial"/>
              </w:rPr>
              <w:t>Vung Tau (</w:t>
            </w:r>
            <w:proofErr w:type="spellStart"/>
            <w:r w:rsidR="0040320C" w:rsidRPr="00A34893">
              <w:rPr>
                <w:rFonts w:ascii="Arial" w:hAnsi="Arial" w:cs="Arial"/>
              </w:rPr>
              <w:t>tonnes</w:t>
            </w:r>
            <w:proofErr w:type="spellEnd"/>
            <w:r w:rsidRPr="00A34893">
              <w:rPr>
                <w:rFonts w:ascii="Arial" w:hAnsi="Arial" w:cs="Arial"/>
              </w:rPr>
              <w:t xml:space="preserve">/year) </w:t>
            </w:r>
          </w:p>
        </w:tc>
        <w:tc>
          <w:tcPr>
            <w:tcW w:w="590" w:type="pct"/>
            <w:noWrap/>
            <w:vAlign w:val="bottom"/>
          </w:tcPr>
          <w:p w14:paraId="52BD4A31" w14:textId="77777777" w:rsidR="00F44BB9" w:rsidRPr="00A34893" w:rsidRDefault="00F44BB9" w:rsidP="006727C5">
            <w:pPr>
              <w:widowControl w:val="0"/>
              <w:jc w:val="both"/>
              <w:rPr>
                <w:rFonts w:ascii="Arial" w:hAnsi="Arial" w:cs="Arial"/>
                <w:lang w:eastAsia="zh-CN"/>
              </w:rPr>
            </w:pPr>
            <w:r w:rsidRPr="00A34893">
              <w:rPr>
                <w:rFonts w:ascii="Arial" w:hAnsi="Arial" w:cs="Arial"/>
              </w:rPr>
              <w:t>486.46</w:t>
            </w:r>
          </w:p>
        </w:tc>
        <w:tc>
          <w:tcPr>
            <w:tcW w:w="639" w:type="pct"/>
            <w:noWrap/>
            <w:vAlign w:val="bottom"/>
          </w:tcPr>
          <w:p w14:paraId="42D42240" w14:textId="5DC528FC" w:rsidR="00F44BB9" w:rsidRPr="00A34893" w:rsidRDefault="00F44BB9" w:rsidP="006727C5">
            <w:pPr>
              <w:widowControl w:val="0"/>
              <w:jc w:val="both"/>
              <w:rPr>
                <w:rFonts w:ascii="Arial" w:hAnsi="Arial" w:cs="Arial"/>
                <w:lang w:eastAsia="zh-CN"/>
              </w:rPr>
            </w:pPr>
            <w:r w:rsidRPr="00A34893">
              <w:rPr>
                <w:rFonts w:ascii="Arial" w:hAnsi="Arial" w:cs="Arial"/>
              </w:rPr>
              <w:t>1</w:t>
            </w:r>
            <w:r w:rsidR="00153400" w:rsidRPr="00A34893">
              <w:rPr>
                <w:rFonts w:ascii="Arial" w:hAnsi="Arial" w:cs="Arial"/>
              </w:rPr>
              <w:t>,</w:t>
            </w:r>
            <w:r w:rsidRPr="00A34893">
              <w:rPr>
                <w:rFonts w:ascii="Arial" w:hAnsi="Arial" w:cs="Arial"/>
              </w:rPr>
              <w:t>060.35</w:t>
            </w:r>
          </w:p>
        </w:tc>
        <w:tc>
          <w:tcPr>
            <w:tcW w:w="639" w:type="pct"/>
            <w:noWrap/>
            <w:vAlign w:val="bottom"/>
          </w:tcPr>
          <w:p w14:paraId="5F32D308" w14:textId="77777777" w:rsidR="00F44BB9" w:rsidRPr="00A34893" w:rsidRDefault="00F44BB9" w:rsidP="006727C5">
            <w:pPr>
              <w:widowControl w:val="0"/>
              <w:jc w:val="both"/>
              <w:rPr>
                <w:rFonts w:ascii="Arial" w:hAnsi="Arial" w:cs="Arial"/>
                <w:lang w:eastAsia="zh-CN"/>
              </w:rPr>
            </w:pPr>
            <w:r w:rsidRPr="00A34893">
              <w:rPr>
                <w:rFonts w:ascii="Arial" w:hAnsi="Arial" w:cs="Arial"/>
              </w:rPr>
              <w:t>560.31</w:t>
            </w:r>
          </w:p>
        </w:tc>
        <w:tc>
          <w:tcPr>
            <w:tcW w:w="436" w:type="pct"/>
            <w:noWrap/>
            <w:vAlign w:val="bottom"/>
          </w:tcPr>
          <w:p w14:paraId="3BD6B552" w14:textId="77777777" w:rsidR="00F44BB9" w:rsidRPr="00A34893" w:rsidRDefault="00F44BB9" w:rsidP="006727C5">
            <w:pPr>
              <w:widowControl w:val="0"/>
              <w:jc w:val="both"/>
              <w:rPr>
                <w:rFonts w:ascii="Arial" w:hAnsi="Arial" w:cs="Arial"/>
                <w:lang w:eastAsia="zh-CN"/>
              </w:rPr>
            </w:pPr>
            <w:r w:rsidRPr="00A34893">
              <w:rPr>
                <w:rFonts w:ascii="Arial" w:hAnsi="Arial" w:cs="Arial"/>
              </w:rPr>
              <w:t>16.59</w:t>
            </w:r>
          </w:p>
        </w:tc>
        <w:tc>
          <w:tcPr>
            <w:tcW w:w="436" w:type="pct"/>
            <w:noWrap/>
            <w:vAlign w:val="bottom"/>
          </w:tcPr>
          <w:p w14:paraId="36F6D558" w14:textId="77777777" w:rsidR="00F44BB9" w:rsidRPr="00A34893" w:rsidRDefault="00F44BB9" w:rsidP="006727C5">
            <w:pPr>
              <w:widowControl w:val="0"/>
              <w:jc w:val="both"/>
              <w:rPr>
                <w:rFonts w:ascii="Arial" w:hAnsi="Arial" w:cs="Arial"/>
                <w:lang w:eastAsia="zh-CN"/>
              </w:rPr>
            </w:pPr>
            <w:r w:rsidRPr="00A34893">
              <w:rPr>
                <w:rFonts w:ascii="Arial" w:hAnsi="Arial" w:cs="Arial"/>
              </w:rPr>
              <w:t>4.26</w:t>
            </w:r>
          </w:p>
        </w:tc>
        <w:tc>
          <w:tcPr>
            <w:tcW w:w="436" w:type="pct"/>
            <w:noWrap/>
            <w:vAlign w:val="bottom"/>
          </w:tcPr>
          <w:p w14:paraId="3663608B" w14:textId="77777777" w:rsidR="00F44BB9" w:rsidRPr="00A34893" w:rsidRDefault="00F44BB9" w:rsidP="006727C5">
            <w:pPr>
              <w:widowControl w:val="0"/>
              <w:jc w:val="both"/>
              <w:rPr>
                <w:rFonts w:ascii="Arial" w:hAnsi="Arial" w:cs="Arial"/>
                <w:lang w:eastAsia="zh-CN"/>
              </w:rPr>
            </w:pPr>
            <w:r w:rsidRPr="00A34893">
              <w:rPr>
                <w:rFonts w:ascii="Arial" w:hAnsi="Arial" w:cs="Arial"/>
              </w:rPr>
              <w:t>4.60</w:t>
            </w:r>
          </w:p>
        </w:tc>
        <w:tc>
          <w:tcPr>
            <w:tcW w:w="444" w:type="pct"/>
            <w:noWrap/>
            <w:vAlign w:val="bottom"/>
          </w:tcPr>
          <w:p w14:paraId="1D7B8A97" w14:textId="77777777" w:rsidR="00F44BB9" w:rsidRPr="00A34893" w:rsidRDefault="00F44BB9" w:rsidP="006727C5">
            <w:pPr>
              <w:widowControl w:val="0"/>
              <w:jc w:val="both"/>
              <w:rPr>
                <w:rFonts w:ascii="Arial" w:hAnsi="Arial" w:cs="Arial"/>
                <w:lang w:eastAsia="zh-CN"/>
              </w:rPr>
            </w:pPr>
            <w:r w:rsidRPr="00A34893">
              <w:rPr>
                <w:rFonts w:ascii="Arial" w:hAnsi="Arial" w:cs="Arial"/>
              </w:rPr>
              <w:t>4.03</w:t>
            </w:r>
          </w:p>
        </w:tc>
      </w:tr>
      <w:tr w:rsidR="00050994" w:rsidRPr="00A34893" w14:paraId="1174EBCE" w14:textId="77777777" w:rsidTr="001C50F2">
        <w:trPr>
          <w:trHeight w:val="227"/>
        </w:trPr>
        <w:tc>
          <w:tcPr>
            <w:tcW w:w="1380" w:type="pct"/>
            <w:vAlign w:val="bottom"/>
          </w:tcPr>
          <w:p w14:paraId="0A561DDE" w14:textId="6FC2387D" w:rsidR="00F44BB9" w:rsidRPr="00A34893" w:rsidRDefault="00F44BB9" w:rsidP="006727C5">
            <w:pPr>
              <w:widowControl w:val="0"/>
              <w:jc w:val="both"/>
              <w:rPr>
                <w:rFonts w:ascii="Arial" w:hAnsi="Arial" w:cs="Arial"/>
                <w:lang w:eastAsia="zh-CN"/>
              </w:rPr>
            </w:pPr>
            <w:r w:rsidRPr="00A34893">
              <w:rPr>
                <w:rFonts w:ascii="Arial" w:hAnsi="Arial" w:cs="Arial"/>
              </w:rPr>
              <w:t>Ba Ria (</w:t>
            </w:r>
            <w:proofErr w:type="spellStart"/>
            <w:r w:rsidR="0040320C" w:rsidRPr="00A34893">
              <w:rPr>
                <w:rFonts w:ascii="Arial" w:hAnsi="Arial" w:cs="Arial"/>
              </w:rPr>
              <w:t>tonnes</w:t>
            </w:r>
            <w:proofErr w:type="spellEnd"/>
            <w:r w:rsidRPr="00A34893">
              <w:rPr>
                <w:rFonts w:ascii="Arial" w:hAnsi="Arial" w:cs="Arial"/>
              </w:rPr>
              <w:t>/year)</w:t>
            </w:r>
          </w:p>
        </w:tc>
        <w:tc>
          <w:tcPr>
            <w:tcW w:w="590" w:type="pct"/>
            <w:noWrap/>
            <w:vAlign w:val="bottom"/>
          </w:tcPr>
          <w:p w14:paraId="24C48925" w14:textId="77777777" w:rsidR="00F44BB9" w:rsidRPr="00A34893" w:rsidRDefault="00F44BB9" w:rsidP="006727C5">
            <w:pPr>
              <w:widowControl w:val="0"/>
              <w:jc w:val="both"/>
              <w:rPr>
                <w:rFonts w:ascii="Arial" w:hAnsi="Arial" w:cs="Arial"/>
              </w:rPr>
            </w:pPr>
            <w:r w:rsidRPr="00A34893">
              <w:rPr>
                <w:rFonts w:ascii="Arial" w:hAnsi="Arial" w:cs="Arial"/>
              </w:rPr>
              <w:t>361.94</w:t>
            </w:r>
          </w:p>
        </w:tc>
        <w:tc>
          <w:tcPr>
            <w:tcW w:w="639" w:type="pct"/>
            <w:noWrap/>
            <w:vAlign w:val="bottom"/>
          </w:tcPr>
          <w:p w14:paraId="22CE0C76" w14:textId="77777777" w:rsidR="00F44BB9" w:rsidRPr="00A34893" w:rsidRDefault="00F44BB9" w:rsidP="006727C5">
            <w:pPr>
              <w:widowControl w:val="0"/>
              <w:jc w:val="both"/>
              <w:rPr>
                <w:rFonts w:ascii="Arial" w:hAnsi="Arial" w:cs="Arial"/>
              </w:rPr>
            </w:pPr>
            <w:r w:rsidRPr="00A34893">
              <w:rPr>
                <w:rFonts w:ascii="Arial" w:hAnsi="Arial" w:cs="Arial"/>
              </w:rPr>
              <w:t>788.94</w:t>
            </w:r>
          </w:p>
        </w:tc>
        <w:tc>
          <w:tcPr>
            <w:tcW w:w="639" w:type="pct"/>
            <w:noWrap/>
            <w:vAlign w:val="bottom"/>
          </w:tcPr>
          <w:p w14:paraId="55C0D14C" w14:textId="77777777" w:rsidR="00F44BB9" w:rsidRPr="00A34893" w:rsidRDefault="00F44BB9" w:rsidP="006727C5">
            <w:pPr>
              <w:widowControl w:val="0"/>
              <w:jc w:val="both"/>
              <w:rPr>
                <w:rFonts w:ascii="Arial" w:hAnsi="Arial" w:cs="Arial"/>
              </w:rPr>
            </w:pPr>
            <w:r w:rsidRPr="00A34893">
              <w:rPr>
                <w:rFonts w:ascii="Arial" w:hAnsi="Arial" w:cs="Arial"/>
              </w:rPr>
              <w:t>416.89</w:t>
            </w:r>
          </w:p>
        </w:tc>
        <w:tc>
          <w:tcPr>
            <w:tcW w:w="436" w:type="pct"/>
            <w:noWrap/>
            <w:vAlign w:val="bottom"/>
          </w:tcPr>
          <w:p w14:paraId="612A46EB" w14:textId="77777777" w:rsidR="00F44BB9" w:rsidRPr="00A34893" w:rsidRDefault="00F44BB9" w:rsidP="006727C5">
            <w:pPr>
              <w:widowControl w:val="0"/>
              <w:jc w:val="both"/>
              <w:rPr>
                <w:rFonts w:ascii="Arial" w:hAnsi="Arial" w:cs="Arial"/>
              </w:rPr>
            </w:pPr>
            <w:r w:rsidRPr="00A34893">
              <w:rPr>
                <w:rFonts w:ascii="Arial" w:hAnsi="Arial" w:cs="Arial"/>
              </w:rPr>
              <w:t>12.34</w:t>
            </w:r>
          </w:p>
        </w:tc>
        <w:tc>
          <w:tcPr>
            <w:tcW w:w="436" w:type="pct"/>
            <w:noWrap/>
            <w:vAlign w:val="bottom"/>
          </w:tcPr>
          <w:p w14:paraId="2DEF9E4F" w14:textId="77777777" w:rsidR="00F44BB9" w:rsidRPr="00A34893" w:rsidRDefault="00F44BB9" w:rsidP="006727C5">
            <w:pPr>
              <w:widowControl w:val="0"/>
              <w:jc w:val="both"/>
              <w:rPr>
                <w:rFonts w:ascii="Arial" w:hAnsi="Arial" w:cs="Arial"/>
              </w:rPr>
            </w:pPr>
            <w:r w:rsidRPr="00A34893">
              <w:rPr>
                <w:rFonts w:ascii="Arial" w:hAnsi="Arial" w:cs="Arial"/>
              </w:rPr>
              <w:t>3.17</w:t>
            </w:r>
          </w:p>
        </w:tc>
        <w:tc>
          <w:tcPr>
            <w:tcW w:w="436" w:type="pct"/>
            <w:noWrap/>
            <w:vAlign w:val="bottom"/>
          </w:tcPr>
          <w:p w14:paraId="5C98F69E" w14:textId="77777777" w:rsidR="00F44BB9" w:rsidRPr="00A34893" w:rsidRDefault="00F44BB9" w:rsidP="006727C5">
            <w:pPr>
              <w:widowControl w:val="0"/>
              <w:jc w:val="both"/>
              <w:rPr>
                <w:rFonts w:ascii="Arial" w:hAnsi="Arial" w:cs="Arial"/>
              </w:rPr>
            </w:pPr>
            <w:r w:rsidRPr="00A34893">
              <w:rPr>
                <w:rFonts w:ascii="Arial" w:hAnsi="Arial" w:cs="Arial"/>
              </w:rPr>
              <w:t>3.42</w:t>
            </w:r>
          </w:p>
        </w:tc>
        <w:tc>
          <w:tcPr>
            <w:tcW w:w="444" w:type="pct"/>
            <w:noWrap/>
            <w:vAlign w:val="bottom"/>
          </w:tcPr>
          <w:p w14:paraId="7339F4E5" w14:textId="77777777" w:rsidR="00F44BB9" w:rsidRPr="00A34893" w:rsidRDefault="00F44BB9" w:rsidP="006727C5">
            <w:pPr>
              <w:widowControl w:val="0"/>
              <w:jc w:val="both"/>
              <w:rPr>
                <w:rFonts w:ascii="Arial" w:hAnsi="Arial" w:cs="Arial"/>
              </w:rPr>
            </w:pPr>
            <w:r w:rsidRPr="00A34893">
              <w:rPr>
                <w:rFonts w:ascii="Arial" w:hAnsi="Arial" w:cs="Arial"/>
              </w:rPr>
              <w:t>3.00</w:t>
            </w:r>
          </w:p>
        </w:tc>
      </w:tr>
      <w:tr w:rsidR="00050994" w:rsidRPr="00A34893" w14:paraId="67C81823" w14:textId="77777777" w:rsidTr="001C50F2">
        <w:trPr>
          <w:trHeight w:val="227"/>
        </w:trPr>
        <w:tc>
          <w:tcPr>
            <w:tcW w:w="1380" w:type="pct"/>
            <w:vAlign w:val="bottom"/>
          </w:tcPr>
          <w:p w14:paraId="4D8705FE" w14:textId="08FE17AA" w:rsidR="00F44BB9" w:rsidRPr="00A34893" w:rsidRDefault="00F44BB9" w:rsidP="006727C5">
            <w:pPr>
              <w:widowControl w:val="0"/>
              <w:jc w:val="both"/>
              <w:rPr>
                <w:rFonts w:ascii="Arial" w:hAnsi="Arial" w:cs="Arial"/>
                <w:lang w:eastAsia="zh-CN"/>
              </w:rPr>
            </w:pPr>
            <w:r w:rsidRPr="00A34893">
              <w:rPr>
                <w:rFonts w:ascii="Arial" w:hAnsi="Arial" w:cs="Arial"/>
              </w:rPr>
              <w:t>Phu My (</w:t>
            </w:r>
            <w:proofErr w:type="spellStart"/>
            <w:r w:rsidR="0040320C" w:rsidRPr="00A34893">
              <w:rPr>
                <w:rFonts w:ascii="Arial" w:hAnsi="Arial" w:cs="Arial"/>
              </w:rPr>
              <w:t>tonnes</w:t>
            </w:r>
            <w:proofErr w:type="spellEnd"/>
            <w:r w:rsidRPr="00A34893">
              <w:rPr>
                <w:rFonts w:ascii="Arial" w:hAnsi="Arial" w:cs="Arial"/>
              </w:rPr>
              <w:t>/year)</w:t>
            </w:r>
          </w:p>
        </w:tc>
        <w:tc>
          <w:tcPr>
            <w:tcW w:w="590" w:type="pct"/>
            <w:noWrap/>
            <w:vAlign w:val="bottom"/>
          </w:tcPr>
          <w:p w14:paraId="4FFDB80A" w14:textId="16DE78CD" w:rsidR="00F44BB9" w:rsidRPr="00A34893" w:rsidRDefault="00F44BB9" w:rsidP="001C50F2">
            <w:pPr>
              <w:widowControl w:val="0"/>
              <w:ind w:right="-131"/>
              <w:jc w:val="both"/>
              <w:rPr>
                <w:rFonts w:ascii="Arial" w:hAnsi="Arial" w:cs="Arial"/>
              </w:rPr>
            </w:pPr>
            <w:r w:rsidRPr="00A34893">
              <w:rPr>
                <w:rFonts w:ascii="Arial" w:hAnsi="Arial" w:cs="Arial"/>
              </w:rPr>
              <w:t>1</w:t>
            </w:r>
            <w:r w:rsidR="00733CFF" w:rsidRPr="00A34893">
              <w:rPr>
                <w:rFonts w:ascii="Arial" w:hAnsi="Arial" w:cs="Arial"/>
              </w:rPr>
              <w:t>,</w:t>
            </w:r>
            <w:r w:rsidRPr="00A34893">
              <w:rPr>
                <w:rFonts w:ascii="Arial" w:hAnsi="Arial" w:cs="Arial"/>
              </w:rPr>
              <w:t>543.32</w:t>
            </w:r>
          </w:p>
        </w:tc>
        <w:tc>
          <w:tcPr>
            <w:tcW w:w="639" w:type="pct"/>
            <w:noWrap/>
            <w:vAlign w:val="bottom"/>
          </w:tcPr>
          <w:p w14:paraId="538A3E82" w14:textId="6FCD121B" w:rsidR="00F44BB9" w:rsidRPr="00A34893" w:rsidRDefault="00F44BB9" w:rsidP="006727C5">
            <w:pPr>
              <w:widowControl w:val="0"/>
              <w:jc w:val="both"/>
              <w:rPr>
                <w:rFonts w:ascii="Arial" w:hAnsi="Arial" w:cs="Arial"/>
              </w:rPr>
            </w:pPr>
            <w:r w:rsidRPr="00A34893">
              <w:rPr>
                <w:rFonts w:ascii="Arial" w:hAnsi="Arial" w:cs="Arial"/>
              </w:rPr>
              <w:t>3</w:t>
            </w:r>
            <w:r w:rsidR="00733CFF" w:rsidRPr="00A34893">
              <w:rPr>
                <w:rFonts w:ascii="Arial" w:hAnsi="Arial" w:cs="Arial"/>
              </w:rPr>
              <w:t>,</w:t>
            </w:r>
            <w:r w:rsidRPr="00A34893">
              <w:rPr>
                <w:rFonts w:ascii="Arial" w:hAnsi="Arial" w:cs="Arial"/>
              </w:rPr>
              <w:t>364.03</w:t>
            </w:r>
          </w:p>
        </w:tc>
        <w:tc>
          <w:tcPr>
            <w:tcW w:w="639" w:type="pct"/>
            <w:noWrap/>
            <w:vAlign w:val="bottom"/>
          </w:tcPr>
          <w:p w14:paraId="798CEA1F" w14:textId="293C9A82" w:rsidR="00F44BB9" w:rsidRPr="00A34893" w:rsidRDefault="00F44BB9" w:rsidP="006727C5">
            <w:pPr>
              <w:widowControl w:val="0"/>
              <w:jc w:val="both"/>
              <w:rPr>
                <w:rFonts w:ascii="Arial" w:hAnsi="Arial" w:cs="Arial"/>
              </w:rPr>
            </w:pPr>
            <w:r w:rsidRPr="00A34893">
              <w:rPr>
                <w:rFonts w:ascii="Arial" w:hAnsi="Arial" w:cs="Arial"/>
              </w:rPr>
              <w:t>1</w:t>
            </w:r>
            <w:r w:rsidR="00733CFF" w:rsidRPr="00A34893">
              <w:rPr>
                <w:rFonts w:ascii="Arial" w:hAnsi="Arial" w:cs="Arial"/>
              </w:rPr>
              <w:t>,</w:t>
            </w:r>
            <w:r w:rsidRPr="00A34893">
              <w:rPr>
                <w:rFonts w:ascii="Arial" w:hAnsi="Arial" w:cs="Arial"/>
              </w:rPr>
              <w:t>777.63</w:t>
            </w:r>
          </w:p>
        </w:tc>
        <w:tc>
          <w:tcPr>
            <w:tcW w:w="436" w:type="pct"/>
            <w:noWrap/>
            <w:vAlign w:val="bottom"/>
          </w:tcPr>
          <w:p w14:paraId="2DFEB2DB" w14:textId="77777777" w:rsidR="00F44BB9" w:rsidRPr="00A34893" w:rsidRDefault="00F44BB9" w:rsidP="006727C5">
            <w:pPr>
              <w:widowControl w:val="0"/>
              <w:jc w:val="both"/>
              <w:rPr>
                <w:rFonts w:ascii="Arial" w:hAnsi="Arial" w:cs="Arial"/>
              </w:rPr>
            </w:pPr>
            <w:r w:rsidRPr="00A34893">
              <w:rPr>
                <w:rFonts w:ascii="Arial" w:hAnsi="Arial" w:cs="Arial"/>
              </w:rPr>
              <w:t>52.63</w:t>
            </w:r>
          </w:p>
        </w:tc>
        <w:tc>
          <w:tcPr>
            <w:tcW w:w="436" w:type="pct"/>
            <w:noWrap/>
            <w:vAlign w:val="bottom"/>
          </w:tcPr>
          <w:p w14:paraId="1F203E52" w14:textId="77777777" w:rsidR="00F44BB9" w:rsidRPr="00A34893" w:rsidRDefault="00F44BB9" w:rsidP="006727C5">
            <w:pPr>
              <w:widowControl w:val="0"/>
              <w:jc w:val="both"/>
              <w:rPr>
                <w:rFonts w:ascii="Arial" w:hAnsi="Arial" w:cs="Arial"/>
              </w:rPr>
            </w:pPr>
            <w:r w:rsidRPr="00A34893">
              <w:rPr>
                <w:rFonts w:ascii="Arial" w:hAnsi="Arial" w:cs="Arial"/>
              </w:rPr>
              <w:t>13.52</w:t>
            </w:r>
          </w:p>
        </w:tc>
        <w:tc>
          <w:tcPr>
            <w:tcW w:w="436" w:type="pct"/>
            <w:noWrap/>
            <w:vAlign w:val="bottom"/>
          </w:tcPr>
          <w:p w14:paraId="3303A38F" w14:textId="77777777" w:rsidR="00F44BB9" w:rsidRPr="00A34893" w:rsidRDefault="00F44BB9" w:rsidP="006727C5">
            <w:pPr>
              <w:widowControl w:val="0"/>
              <w:jc w:val="both"/>
              <w:rPr>
                <w:rFonts w:ascii="Arial" w:hAnsi="Arial" w:cs="Arial"/>
              </w:rPr>
            </w:pPr>
            <w:r w:rsidRPr="00A34893">
              <w:rPr>
                <w:rFonts w:ascii="Arial" w:hAnsi="Arial" w:cs="Arial"/>
              </w:rPr>
              <w:t>14.60</w:t>
            </w:r>
          </w:p>
        </w:tc>
        <w:tc>
          <w:tcPr>
            <w:tcW w:w="444" w:type="pct"/>
            <w:noWrap/>
            <w:vAlign w:val="bottom"/>
          </w:tcPr>
          <w:p w14:paraId="2DA681A3" w14:textId="77777777" w:rsidR="00F44BB9" w:rsidRPr="00A34893" w:rsidRDefault="00F44BB9" w:rsidP="006727C5">
            <w:pPr>
              <w:widowControl w:val="0"/>
              <w:jc w:val="both"/>
              <w:rPr>
                <w:rFonts w:ascii="Arial" w:hAnsi="Arial" w:cs="Arial"/>
              </w:rPr>
            </w:pPr>
            <w:r w:rsidRPr="00A34893">
              <w:rPr>
                <w:rFonts w:ascii="Arial" w:hAnsi="Arial" w:cs="Arial"/>
              </w:rPr>
              <w:t>12.80</w:t>
            </w:r>
          </w:p>
        </w:tc>
      </w:tr>
      <w:tr w:rsidR="0014165E" w:rsidRPr="00A34893" w14:paraId="72787C32" w14:textId="77777777" w:rsidTr="001C50F2">
        <w:trPr>
          <w:trHeight w:val="227"/>
        </w:trPr>
        <w:tc>
          <w:tcPr>
            <w:tcW w:w="1380" w:type="pct"/>
            <w:vAlign w:val="bottom"/>
          </w:tcPr>
          <w:p w14:paraId="0252F353" w14:textId="15003B14" w:rsidR="00F44BB9" w:rsidRPr="00A34893" w:rsidRDefault="00F44BB9" w:rsidP="006727C5">
            <w:pPr>
              <w:widowControl w:val="0"/>
              <w:jc w:val="both"/>
              <w:rPr>
                <w:rFonts w:ascii="Arial" w:hAnsi="Arial" w:cs="Arial"/>
              </w:rPr>
            </w:pPr>
            <w:r w:rsidRPr="00A34893">
              <w:rPr>
                <w:rFonts w:ascii="Arial" w:hAnsi="Arial" w:cs="Arial"/>
              </w:rPr>
              <w:t>Total (</w:t>
            </w:r>
            <w:proofErr w:type="spellStart"/>
            <w:r w:rsidR="0040320C" w:rsidRPr="00A34893">
              <w:rPr>
                <w:rFonts w:ascii="Arial" w:hAnsi="Arial" w:cs="Arial"/>
              </w:rPr>
              <w:t>tonnes</w:t>
            </w:r>
            <w:proofErr w:type="spellEnd"/>
            <w:r w:rsidRPr="00A34893">
              <w:rPr>
                <w:rFonts w:ascii="Arial" w:hAnsi="Arial" w:cs="Arial"/>
              </w:rPr>
              <w:t>/year)</w:t>
            </w:r>
          </w:p>
        </w:tc>
        <w:tc>
          <w:tcPr>
            <w:tcW w:w="590" w:type="pct"/>
            <w:noWrap/>
            <w:vAlign w:val="bottom"/>
          </w:tcPr>
          <w:p w14:paraId="434D6D40" w14:textId="44E73D8A" w:rsidR="00F44BB9" w:rsidRPr="00A34893" w:rsidRDefault="00F44BB9" w:rsidP="001C50F2">
            <w:pPr>
              <w:widowControl w:val="0"/>
              <w:ind w:right="-131"/>
              <w:jc w:val="both"/>
              <w:rPr>
                <w:rFonts w:ascii="Arial" w:hAnsi="Arial" w:cs="Arial"/>
              </w:rPr>
            </w:pPr>
            <w:r w:rsidRPr="00A34893">
              <w:rPr>
                <w:rFonts w:ascii="Arial" w:hAnsi="Arial" w:cs="Arial"/>
              </w:rPr>
              <w:t>2</w:t>
            </w:r>
            <w:r w:rsidR="00733CFF" w:rsidRPr="00A34893">
              <w:rPr>
                <w:rFonts w:ascii="Arial" w:hAnsi="Arial" w:cs="Arial"/>
              </w:rPr>
              <w:t>,</w:t>
            </w:r>
            <w:r w:rsidRPr="00A34893">
              <w:rPr>
                <w:rFonts w:ascii="Arial" w:hAnsi="Arial" w:cs="Arial"/>
              </w:rPr>
              <w:t>391.73</w:t>
            </w:r>
          </w:p>
        </w:tc>
        <w:tc>
          <w:tcPr>
            <w:tcW w:w="639" w:type="pct"/>
            <w:noWrap/>
            <w:vAlign w:val="bottom"/>
          </w:tcPr>
          <w:p w14:paraId="0C650FA4" w14:textId="7630B7B6" w:rsidR="00F44BB9" w:rsidRPr="00A34893" w:rsidRDefault="00F44BB9" w:rsidP="006727C5">
            <w:pPr>
              <w:widowControl w:val="0"/>
              <w:jc w:val="both"/>
              <w:rPr>
                <w:rFonts w:ascii="Arial" w:hAnsi="Arial" w:cs="Arial"/>
              </w:rPr>
            </w:pPr>
            <w:r w:rsidRPr="00A34893">
              <w:rPr>
                <w:rFonts w:ascii="Arial" w:hAnsi="Arial" w:cs="Arial"/>
              </w:rPr>
              <w:t>5</w:t>
            </w:r>
            <w:r w:rsidR="00733CFF" w:rsidRPr="00A34893">
              <w:rPr>
                <w:rFonts w:ascii="Arial" w:hAnsi="Arial" w:cs="Arial"/>
              </w:rPr>
              <w:t>,</w:t>
            </w:r>
            <w:r w:rsidRPr="00A34893">
              <w:rPr>
                <w:rFonts w:ascii="Arial" w:hAnsi="Arial" w:cs="Arial"/>
              </w:rPr>
              <w:t>213.31</w:t>
            </w:r>
          </w:p>
        </w:tc>
        <w:tc>
          <w:tcPr>
            <w:tcW w:w="639" w:type="pct"/>
            <w:noWrap/>
            <w:vAlign w:val="bottom"/>
          </w:tcPr>
          <w:p w14:paraId="1C15B376" w14:textId="4604C67D" w:rsidR="00F44BB9" w:rsidRPr="00A34893" w:rsidRDefault="00F44BB9" w:rsidP="006727C5">
            <w:pPr>
              <w:widowControl w:val="0"/>
              <w:jc w:val="both"/>
              <w:rPr>
                <w:rFonts w:ascii="Arial" w:hAnsi="Arial" w:cs="Arial"/>
              </w:rPr>
            </w:pPr>
            <w:r w:rsidRPr="00A34893">
              <w:rPr>
                <w:rFonts w:ascii="Arial" w:hAnsi="Arial" w:cs="Arial"/>
              </w:rPr>
              <w:t>2</w:t>
            </w:r>
            <w:r w:rsidR="00733CFF" w:rsidRPr="00A34893">
              <w:rPr>
                <w:rFonts w:ascii="Arial" w:hAnsi="Arial" w:cs="Arial"/>
              </w:rPr>
              <w:t>,</w:t>
            </w:r>
            <w:r w:rsidRPr="00A34893">
              <w:rPr>
                <w:rFonts w:ascii="Arial" w:hAnsi="Arial" w:cs="Arial"/>
              </w:rPr>
              <w:t>754.83</w:t>
            </w:r>
          </w:p>
        </w:tc>
        <w:tc>
          <w:tcPr>
            <w:tcW w:w="436" w:type="pct"/>
            <w:noWrap/>
            <w:vAlign w:val="bottom"/>
          </w:tcPr>
          <w:p w14:paraId="07928824" w14:textId="77777777" w:rsidR="00F44BB9" w:rsidRPr="00A34893" w:rsidRDefault="00F44BB9" w:rsidP="006727C5">
            <w:pPr>
              <w:widowControl w:val="0"/>
              <w:jc w:val="both"/>
              <w:rPr>
                <w:rFonts w:ascii="Arial" w:hAnsi="Arial" w:cs="Arial"/>
              </w:rPr>
            </w:pPr>
            <w:r w:rsidRPr="00A34893">
              <w:rPr>
                <w:rFonts w:ascii="Arial" w:hAnsi="Arial" w:cs="Arial"/>
              </w:rPr>
              <w:t>81.56</w:t>
            </w:r>
          </w:p>
        </w:tc>
        <w:tc>
          <w:tcPr>
            <w:tcW w:w="436" w:type="pct"/>
            <w:noWrap/>
            <w:vAlign w:val="bottom"/>
          </w:tcPr>
          <w:p w14:paraId="1B7D917D" w14:textId="77777777" w:rsidR="00F44BB9" w:rsidRPr="00A34893" w:rsidRDefault="00F44BB9" w:rsidP="006727C5">
            <w:pPr>
              <w:widowControl w:val="0"/>
              <w:jc w:val="both"/>
              <w:rPr>
                <w:rFonts w:ascii="Arial" w:hAnsi="Arial" w:cs="Arial"/>
              </w:rPr>
            </w:pPr>
            <w:r w:rsidRPr="00A34893">
              <w:rPr>
                <w:rFonts w:ascii="Arial" w:hAnsi="Arial" w:cs="Arial"/>
              </w:rPr>
              <w:t>20.95</w:t>
            </w:r>
          </w:p>
        </w:tc>
        <w:tc>
          <w:tcPr>
            <w:tcW w:w="436" w:type="pct"/>
            <w:noWrap/>
            <w:vAlign w:val="bottom"/>
          </w:tcPr>
          <w:p w14:paraId="3B433C08" w14:textId="77777777" w:rsidR="00F44BB9" w:rsidRPr="00A34893" w:rsidRDefault="00F44BB9" w:rsidP="006727C5">
            <w:pPr>
              <w:widowControl w:val="0"/>
              <w:jc w:val="both"/>
              <w:rPr>
                <w:rFonts w:ascii="Arial" w:hAnsi="Arial" w:cs="Arial"/>
              </w:rPr>
            </w:pPr>
            <w:r w:rsidRPr="00A34893">
              <w:rPr>
                <w:rFonts w:ascii="Arial" w:hAnsi="Arial" w:cs="Arial"/>
              </w:rPr>
              <w:t>22.62</w:t>
            </w:r>
          </w:p>
        </w:tc>
        <w:tc>
          <w:tcPr>
            <w:tcW w:w="444" w:type="pct"/>
            <w:noWrap/>
            <w:vAlign w:val="bottom"/>
          </w:tcPr>
          <w:p w14:paraId="1D62CDA9" w14:textId="77777777" w:rsidR="00F44BB9" w:rsidRPr="00A34893" w:rsidRDefault="00F44BB9" w:rsidP="006727C5">
            <w:pPr>
              <w:widowControl w:val="0"/>
              <w:jc w:val="both"/>
              <w:rPr>
                <w:rFonts w:ascii="Arial" w:hAnsi="Arial" w:cs="Arial"/>
              </w:rPr>
            </w:pPr>
            <w:r w:rsidRPr="00A34893">
              <w:rPr>
                <w:rFonts w:ascii="Arial" w:hAnsi="Arial" w:cs="Arial"/>
              </w:rPr>
              <w:t>19.83</w:t>
            </w:r>
          </w:p>
        </w:tc>
      </w:tr>
    </w:tbl>
    <w:p w14:paraId="13418606" w14:textId="77777777" w:rsidR="00F44BB9" w:rsidRPr="00A34893" w:rsidRDefault="00F44BB9" w:rsidP="00F44BB9">
      <w:pPr>
        <w:widowControl w:val="0"/>
        <w:jc w:val="both"/>
        <w:rPr>
          <w:rFonts w:ascii="Arial" w:hAnsi="Arial" w:cs="Arial"/>
        </w:rPr>
      </w:pPr>
    </w:p>
    <w:p w14:paraId="53BF5165" w14:textId="77777777" w:rsidR="00F44BB9" w:rsidRPr="00A34893" w:rsidRDefault="00F44BB9" w:rsidP="00F44BB9">
      <w:pPr>
        <w:pStyle w:val="Body"/>
        <w:widowControl w:val="0"/>
        <w:spacing w:after="0"/>
        <w:rPr>
          <w:rFonts w:ascii="Arial" w:hAnsi="Arial" w:cs="Arial"/>
          <w:b/>
          <w:sz w:val="22"/>
        </w:rPr>
      </w:pPr>
      <w:r w:rsidRPr="00A34893">
        <w:rPr>
          <w:rFonts w:ascii="Arial" w:hAnsi="Arial" w:cs="Arial"/>
          <w:b/>
          <w:sz w:val="22"/>
        </w:rPr>
        <w:t>3.6 Discussions</w:t>
      </w:r>
    </w:p>
    <w:p w14:paraId="6DA278E3" w14:textId="77777777" w:rsidR="00F44BB9" w:rsidRPr="00A34893" w:rsidRDefault="00F44BB9" w:rsidP="00F44BB9">
      <w:pPr>
        <w:pStyle w:val="Body"/>
        <w:widowControl w:val="0"/>
        <w:spacing w:after="0"/>
        <w:rPr>
          <w:rFonts w:ascii="Arial" w:hAnsi="Arial" w:cs="Arial"/>
          <w:b/>
          <w:sz w:val="22"/>
        </w:rPr>
      </w:pPr>
    </w:p>
    <w:p w14:paraId="0D049D92" w14:textId="14CD32A4" w:rsidR="00F44BB9" w:rsidRPr="00A34893" w:rsidRDefault="00F44BB9" w:rsidP="00F44BB9">
      <w:pPr>
        <w:widowControl w:val="0"/>
        <w:ind w:firstLine="709"/>
        <w:jc w:val="both"/>
        <w:rPr>
          <w:rFonts w:ascii="Arial" w:hAnsi="Arial" w:cs="Arial"/>
        </w:rPr>
      </w:pPr>
      <w:r w:rsidRPr="00A34893">
        <w:rPr>
          <w:rFonts w:ascii="Arial" w:hAnsi="Arial" w:cs="Arial"/>
        </w:rPr>
        <w:t xml:space="preserve">The quantification and projection of pollutant </w:t>
      </w:r>
      <w:proofErr w:type="gramStart"/>
      <w:r w:rsidRPr="00A34893">
        <w:rPr>
          <w:rFonts w:ascii="Arial" w:hAnsi="Arial" w:cs="Arial"/>
        </w:rPr>
        <w:t>loads</w:t>
      </w:r>
      <w:proofErr w:type="gramEnd"/>
      <w:r w:rsidRPr="00A34893">
        <w:rPr>
          <w:rFonts w:ascii="Arial" w:hAnsi="Arial" w:cs="Arial"/>
        </w:rPr>
        <w:t xml:space="preserve"> in BRVT demonstrate the growing complexity of wastewater management in a rapidly urbanizing and industrializing coastal region. Interactions among domestic growth, industrial activities, aquaculture intensification, agricultural restructuring, and stormwater runoff generate significant pressures on aquatic ecosystems and public health, underscoring the need for integrated and adaptive management strategies</w:t>
      </w:r>
      <w:r w:rsidR="00B341F6" w:rsidRPr="00A34893">
        <w:rPr>
          <w:rFonts w:ascii="Arial" w:hAnsi="Arial" w:cs="Arial"/>
        </w:rPr>
        <w:t>, which recognize the shared dependencies of human wellbeing, environmental integrity, and economic resilience</w:t>
      </w:r>
      <w:r w:rsidR="00793F7A" w:rsidRPr="00A34893">
        <w:rPr>
          <w:rFonts w:ascii="Arial" w:hAnsi="Arial" w:cs="Arial"/>
        </w:rPr>
        <w:t xml:space="preserve"> </w:t>
      </w:r>
      <w:r w:rsidR="00B76A64" w:rsidRPr="00A34893">
        <w:rPr>
          <w:rFonts w:ascii="Arial" w:hAnsi="Arial" w:cs="Arial"/>
        </w:rPr>
        <w:fldChar w:fldCharType="begin">
          <w:fldData xml:space="preserve">PEVuZE5vdGU+PENpdGU+PEF1dGhvcj5EZXN0b3VtaWV1eC1HYXJ6w7NuPC9BdXRob3I+PFllYXI+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</w:fldData>
        </w:fldChar>
      </w:r>
      <w:r w:rsidR="005652F8" w:rsidRPr="00A34893">
        <w:rPr>
          <w:rFonts w:ascii="Arial" w:hAnsi="Arial" w:cs="Arial"/>
        </w:rPr>
        <w:instrText xml:space="preserve"> ADDIN EN.CITE </w:instrText>
      </w:r>
      <w:r w:rsidR="005652F8" w:rsidRPr="00A34893">
        <w:rPr>
          <w:rFonts w:ascii="Arial" w:hAnsi="Arial" w:cs="Arial"/>
        </w:rPr>
        <w:fldChar w:fldCharType="begin">
          <w:fldData xml:space="preserve">PEVuZE5vdGU+PENpdGU+PEF1dGhvcj5EZXN0b3VtaWV1eC1HYXJ6w7NuPC9BdXRob3I+PFllYXI+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</w:fldData>
        </w:fldChar>
      </w:r>
      <w:r w:rsidR="005652F8" w:rsidRPr="00A34893">
        <w:rPr>
          <w:rFonts w:ascii="Arial" w:hAnsi="Arial" w:cs="Arial"/>
        </w:rPr>
        <w:instrText xml:space="preserve"> ADDIN EN.CITE.DATA </w:instrText>
      </w:r>
      <w:r w:rsidR="005652F8" w:rsidRPr="00A34893">
        <w:rPr>
          <w:rFonts w:ascii="Arial" w:hAnsi="Arial" w:cs="Arial"/>
        </w:rPr>
      </w:r>
      <w:r w:rsidR="005652F8" w:rsidRPr="00A34893">
        <w:rPr>
          <w:rFonts w:ascii="Arial" w:hAnsi="Arial" w:cs="Arial"/>
        </w:rPr>
        <w:fldChar w:fldCharType="end"/>
      </w:r>
      <w:r w:rsidR="00B76A64" w:rsidRPr="00A34893">
        <w:rPr>
          <w:rFonts w:ascii="Arial" w:hAnsi="Arial" w:cs="Arial"/>
        </w:rPr>
      </w:r>
      <w:r w:rsidR="00B76A64" w:rsidRPr="00A34893">
        <w:rPr>
          <w:rFonts w:ascii="Arial" w:hAnsi="Arial" w:cs="Arial"/>
        </w:rPr>
        <w:fldChar w:fldCharType="separate"/>
      </w:r>
      <w:r w:rsidR="005652F8" w:rsidRPr="001C50F2">
        <w:rPr>
          <w:rFonts w:ascii="Arial" w:hAnsi="Arial" w:cs="Arial"/>
        </w:rPr>
        <w:t>[25]</w:t>
      </w:r>
      <w:r w:rsidR="00B76A64" w:rsidRPr="00A34893">
        <w:rPr>
          <w:rFonts w:ascii="Arial" w:hAnsi="Arial" w:cs="Arial"/>
        </w:rPr>
        <w:fldChar w:fldCharType="end"/>
      </w:r>
      <w:r w:rsidRPr="00A34893">
        <w:rPr>
          <w:rFonts w:ascii="Arial" w:hAnsi="Arial" w:cs="Arial"/>
        </w:rPr>
        <w:t>.</w:t>
      </w:r>
    </w:p>
    <w:p w14:paraId="051D9C52" w14:textId="403F8F8A" w:rsidR="00F44BB9" w:rsidRPr="00A34893" w:rsidRDefault="00F44BB9" w:rsidP="00F44BB9">
      <w:pPr>
        <w:widowControl w:val="0"/>
        <w:ind w:firstLine="709"/>
        <w:jc w:val="both"/>
        <w:rPr>
          <w:rFonts w:ascii="Arial" w:hAnsi="Arial" w:cs="Arial"/>
        </w:rPr>
      </w:pPr>
      <w:r w:rsidRPr="00A34893">
        <w:rPr>
          <w:rFonts w:ascii="Arial" w:hAnsi="Arial" w:cs="Arial"/>
        </w:rPr>
        <w:t xml:space="preserve">Domestic wastewater remains the dominant source of pollution. In 2023, urban areas produced approximately 91,343 m³/day of wastewater, with 95% treated in centralized plants. By 2030, volumes are projected to exceed 100,000 m³/day, with full treatment coverage anticipated. Compared with other coastal regions where untreated discharges remain common </w:t>
      </w:r>
      <w:r w:rsidRPr="00A34893">
        <w:rPr>
          <w:rFonts w:ascii="Arial" w:hAnsi="Arial" w:cs="Arial"/>
        </w:rPr>
        <w:fldChar w:fldCharType="begin"/>
      </w:r>
      <w:r w:rsidR="005652F8" w:rsidRPr="00A34893">
        <w:rPr>
          <w:rFonts w:ascii="Arial" w:hAnsi="Arial" w:cs="Arial"/>
        </w:rPr>
        <w:instrText xml:space="preserve"> ADDIN EN.CITE &lt;EndNote&gt;&lt;Cite&gt;&lt;Author&gt;Pham&lt;/Author&gt;&lt;Year&gt;2023&lt;/Year&gt;&lt;RecNum&gt;237&lt;/RecNum&gt;&lt;DisplayText&gt;[9]&lt;/DisplayText&gt;&lt;record&gt;&lt;rec-number&gt;237&lt;/rec-number&gt;&lt;foreign-keys&gt;&lt;key app="EN" db-id="p9vweexs7ddsereewpyv2w04v5tsraftp9s0" timestamp="1759299813"&gt;237&lt;/key&gt;&lt;/foreign-keys&gt;&lt;ref-type name="Journal Article"&gt;17&lt;/ref-type&gt;&lt;contributors&gt;&lt;authors&gt;&lt;author&gt;Pham, Quy-Nhan&lt;/author&gt;&lt;author&gt;Nguyen, Ngoc-Ha&lt;/author&gt;&lt;author&gt;Ta, Thi-Thoang&lt;/author&gt;&lt;author&gt;Tran, Thanh-Le&lt;/author&gt;&lt;/authors&gt;&lt;/contributors&gt;&lt;titles&gt;&lt;title&gt;Vietnam’s Water Resources: Current Status, Challenges, and Security Perspective&lt;/title&gt;&lt;secondary-title&gt;Sustainability&lt;/secondary-title&gt;&lt;/titles&gt;&lt;periodical&gt;&lt;full-title&gt;Sustainability&lt;/full-title&gt;&lt;/periodical&gt;&lt;pages&gt;6441&lt;/pages&gt;&lt;volume&gt;15&lt;/volume&gt;&lt;number&gt;8&lt;/number&gt;&lt;dates&gt;&lt;year&gt;2023&lt;/year&gt;&lt;/dates&gt;&lt;isbn&gt;2071-1050&lt;/isbn&gt;&lt;accession-num&gt;doi:10.3390/su15086441&lt;/accession-num&gt;&lt;urls&gt;&lt;related-urls&gt;&lt;url&gt;https://www.mdpi.com/2071-1050/15/8/6441&lt;/url&gt;&lt;/related-urls&gt;&lt;/urls&gt;&lt;/record&gt;&lt;/Cite&gt;&lt;/EndNote&gt;</w:instrText>
      </w:r>
      <w:r w:rsidRPr="00A34893">
        <w:rPr>
          <w:rFonts w:ascii="Arial" w:hAnsi="Arial" w:cs="Arial"/>
        </w:rPr>
        <w:fldChar w:fldCharType="separate"/>
      </w:r>
      <w:r w:rsidR="005652F8" w:rsidRPr="001C50F2">
        <w:rPr>
          <w:rFonts w:ascii="Arial" w:hAnsi="Arial" w:cs="Arial"/>
        </w:rPr>
        <w:t>[9]</w:t>
      </w:r>
      <w:r w:rsidRPr="00A34893">
        <w:rPr>
          <w:rFonts w:ascii="Arial" w:hAnsi="Arial" w:cs="Arial"/>
        </w:rPr>
        <w:fldChar w:fldCharType="end"/>
      </w:r>
      <w:r w:rsidRPr="00A34893">
        <w:rPr>
          <w:rFonts w:ascii="Arial" w:hAnsi="Arial" w:cs="Arial"/>
        </w:rPr>
        <w:t>, the province is progressing, though increasing volumes continue to strain existing systems</w:t>
      </w:r>
      <w:r w:rsidR="003B44D1" w:rsidRPr="00A34893">
        <w:rPr>
          <w:rFonts w:ascii="Arial" w:hAnsi="Arial" w:cs="Arial"/>
        </w:rPr>
        <w:t>.</w:t>
      </w:r>
      <w:r w:rsidR="00AB3093" w:rsidRPr="00A34893">
        <w:t xml:space="preserve"> </w:t>
      </w:r>
      <w:r w:rsidR="00AB3093" w:rsidRPr="00A34893">
        <w:rPr>
          <w:rFonts w:ascii="Arial" w:hAnsi="Arial" w:cs="Arial"/>
        </w:rPr>
        <w:t>Although treatment capacity is improving, increasing loads continue to strain existing systems, and untreated discharges still pose public health risks via microbial pathogens and antibiotic-resistant bacteria</w:t>
      </w:r>
      <w:r w:rsidR="00FB0EEE" w:rsidRPr="00A34893">
        <w:rPr>
          <w:rFonts w:ascii="Arial" w:hAnsi="Arial" w:cs="Arial"/>
        </w:rPr>
        <w:t xml:space="preserve"> </w:t>
      </w:r>
      <w:r w:rsidR="00B76A64" w:rsidRPr="00A34893">
        <w:rPr>
          <w:rFonts w:ascii="Arial" w:hAnsi="Arial" w:cs="Arial"/>
        </w:rPr>
        <w:fldChar w:fldCharType="begin"/>
      </w:r>
      <w:r w:rsidR="005652F8" w:rsidRPr="00A34893">
        <w:rPr>
          <w:rFonts w:ascii="Arial" w:hAnsi="Arial" w:cs="Arial"/>
        </w:rPr>
        <w:instrText xml:space="preserve"> ADDIN EN.CITE &lt;EndNote&gt;&lt;Cite&gt;&lt;Author&gt;WHO&lt;/Author&gt;&lt;Year&gt;2022&lt;/Year&gt;&lt;RecNum&gt;260&lt;/RecNum&gt;&lt;DisplayText&gt;[26]&lt;/DisplayText&gt;&lt;record&gt;&lt;rec-number&gt;260&lt;/rec-number&gt;&lt;foreign-keys&gt;&lt;key app="EN" db-id="p9vweexs7ddsereewpyv2w04v5tsraftp9s0" timestamp="1759729884"&gt;260&lt;/key&gt;&lt;/foreign-keys&gt;&lt;ref-type name="Report"&gt;27&lt;/ref-type&gt;&lt;contributors&gt;&lt;authors&gt;&lt;author&gt;WHO,&lt;/author&gt;&lt;/authors&gt;&lt;/contributors&gt;&lt;titles&gt;&lt;title&gt;Strong systems and sound investments: evidence on and key insights into accelerating progress on sanitation, drinking-water and hygiene. The UN-Water global analysis and assessment of sanitation and drinking-water (GLAAS) 2022 report&lt;/title&gt;&lt;/titles&gt;&lt;pages&gt;96&lt;/pages&gt;&lt;section&gt;96&lt;/section&gt;&lt;dates&gt;&lt;year&gt;2022&lt;/year&gt;&lt;/dates&gt;&lt;publisher&gt;World Health Organization, UN-Water&lt;/publisher&gt;&lt;urls&gt;&lt;/urls&gt;&lt;/record&gt;&lt;/Cite&gt;&lt;/EndNote&gt;</w:instrText>
      </w:r>
      <w:r w:rsidR="00B76A64" w:rsidRPr="00A34893">
        <w:rPr>
          <w:rFonts w:ascii="Arial" w:hAnsi="Arial" w:cs="Arial"/>
        </w:rPr>
        <w:fldChar w:fldCharType="separate"/>
      </w:r>
      <w:r w:rsidR="005652F8" w:rsidRPr="001C50F2">
        <w:rPr>
          <w:rFonts w:ascii="Arial" w:hAnsi="Arial" w:cs="Arial"/>
        </w:rPr>
        <w:t>[26]</w:t>
      </w:r>
      <w:r w:rsidR="00B76A64" w:rsidRPr="00A34893">
        <w:rPr>
          <w:rFonts w:ascii="Arial" w:hAnsi="Arial" w:cs="Arial"/>
        </w:rPr>
        <w:fldChar w:fldCharType="end"/>
      </w:r>
      <w:r w:rsidR="00AB3093" w:rsidRPr="00A34893">
        <w:rPr>
          <w:rFonts w:ascii="Arial" w:hAnsi="Arial" w:cs="Arial"/>
        </w:rPr>
        <w:t>. Local authorities should strengthen treatment plant operation and maintenance, and promote public awareness programs encouraging household-level wastewater reduction, greywater reuse, and sanitary practices to minimize exposure risks.</w:t>
      </w:r>
    </w:p>
    <w:p w14:paraId="5C02A4B1" w14:textId="61726AB6" w:rsidR="00F44BB9" w:rsidRPr="00A34893" w:rsidRDefault="00F44BB9" w:rsidP="00F44BB9">
      <w:pPr>
        <w:widowControl w:val="0"/>
        <w:ind w:firstLine="709"/>
        <w:jc w:val="both"/>
        <w:rPr>
          <w:rFonts w:ascii="Arial" w:hAnsi="Arial" w:cs="Arial"/>
        </w:rPr>
      </w:pPr>
      <w:r w:rsidRPr="00A34893">
        <w:rPr>
          <w:rFonts w:ascii="Arial" w:hAnsi="Arial" w:cs="Arial"/>
        </w:rPr>
        <w:t xml:space="preserve">Industrial wastewater is expanding alongside rapid industrialization. Discharges are projected to rise from 47.3 × 10³ m³/year in 2023 to over 74.1 × 10³ m³/year by 2035. </w:t>
      </w:r>
      <w:r w:rsidR="00943FB3" w:rsidRPr="00A34893">
        <w:rPr>
          <w:rFonts w:ascii="Arial" w:hAnsi="Arial" w:cs="Arial"/>
        </w:rPr>
        <w:t xml:space="preserve">Heavy metals such as mercury and cadmium in industrial effluents can bioaccumulate in seafood, </w:t>
      </w:r>
      <w:r w:rsidR="00943FB3" w:rsidRPr="00A34893">
        <w:rPr>
          <w:rFonts w:ascii="Arial" w:hAnsi="Arial" w:cs="Arial"/>
        </w:rPr>
        <w:lastRenderedPageBreak/>
        <w:t xml:space="preserve">threatening food safety and human health. </w:t>
      </w:r>
      <w:r w:rsidRPr="00A34893">
        <w:rPr>
          <w:rFonts w:ascii="Arial" w:hAnsi="Arial" w:cs="Arial"/>
        </w:rPr>
        <w:t xml:space="preserve">Regulatory standards are expected to tighten, shifting from Column B to Column A of National Technical Regulation QCVN 40:2011/BTNMT, potentially reducing pollutant concentrations if compliance is ensured. Innovative treatment approaches - membrane bioreactors, advanced oxidation processes, and anaerobic membrane systems - offer opportunities to enhance efficiency and resource recovery </w:t>
      </w:r>
      <w:r w:rsidRPr="00A34893">
        <w:rPr>
          <w:rFonts w:ascii="Arial" w:hAnsi="Arial" w:cs="Arial"/>
        </w:rPr>
        <w:fldChar w:fldCharType="begin">
          <w:fldData xml:space="preserve">PEVuZE5vdGU+PENpdGU+PEF1dGhvcj5QaGFtPC9BdXRob3I+PFllYXI+MjAyMzwvWWVhcj48UmVj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</w:fldData>
        </w:fldChar>
      </w:r>
      <w:r w:rsidR="005652F8" w:rsidRPr="00A34893">
        <w:rPr>
          <w:rFonts w:ascii="Arial" w:hAnsi="Arial" w:cs="Arial"/>
        </w:rPr>
        <w:instrText xml:space="preserve"> ADDIN EN.CITE </w:instrText>
      </w:r>
      <w:r w:rsidR="005652F8" w:rsidRPr="00A34893">
        <w:rPr>
          <w:rFonts w:ascii="Arial" w:hAnsi="Arial" w:cs="Arial"/>
        </w:rPr>
        <w:fldChar w:fldCharType="begin">
          <w:fldData xml:space="preserve">PEVuZE5vdGU+PENpdGU+PEF1dGhvcj5QaGFtPC9BdXRob3I+PFllYXI+MjAyMzwvWWVhcj48UmVj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</w:fldData>
        </w:fldChar>
      </w:r>
      <w:r w:rsidR="005652F8" w:rsidRPr="00A34893">
        <w:rPr>
          <w:rFonts w:ascii="Arial" w:hAnsi="Arial" w:cs="Arial"/>
        </w:rPr>
        <w:instrText xml:space="preserve"> ADDIN EN.CITE.DATA </w:instrText>
      </w:r>
      <w:r w:rsidR="005652F8" w:rsidRPr="00A34893">
        <w:rPr>
          <w:rFonts w:ascii="Arial" w:hAnsi="Arial" w:cs="Arial"/>
        </w:rPr>
      </w:r>
      <w:r w:rsidR="005652F8" w:rsidRPr="00A34893">
        <w:rPr>
          <w:rFonts w:ascii="Arial" w:hAnsi="Arial" w:cs="Arial"/>
        </w:rPr>
        <w:fldChar w:fldCharType="end"/>
      </w:r>
      <w:r w:rsidRPr="00A34893">
        <w:rPr>
          <w:rFonts w:ascii="Arial" w:hAnsi="Arial" w:cs="Arial"/>
        </w:rPr>
      </w:r>
      <w:r w:rsidRPr="00A34893">
        <w:rPr>
          <w:rFonts w:ascii="Arial" w:hAnsi="Arial" w:cs="Arial"/>
        </w:rPr>
        <w:fldChar w:fldCharType="separate"/>
      </w:r>
      <w:r w:rsidR="005652F8" w:rsidRPr="001C50F2">
        <w:rPr>
          <w:rFonts w:ascii="Arial" w:hAnsi="Arial" w:cs="Arial"/>
        </w:rPr>
        <w:t>[9,27]</w:t>
      </w:r>
      <w:r w:rsidRPr="00A34893">
        <w:rPr>
          <w:rFonts w:ascii="Arial" w:hAnsi="Arial" w:cs="Arial"/>
        </w:rPr>
        <w:fldChar w:fldCharType="end"/>
      </w:r>
      <w:r w:rsidRPr="00A34893">
        <w:rPr>
          <w:rFonts w:ascii="Arial" w:hAnsi="Arial" w:cs="Arial"/>
        </w:rPr>
        <w:t xml:space="preserve">. For the seafood processing sector, central to the local economy, these technologies can reduce organic pollution </w:t>
      </w:r>
      <w:r w:rsidR="00B73A67" w:rsidRPr="00A34893">
        <w:rPr>
          <w:rFonts w:ascii="Arial" w:hAnsi="Arial" w:cs="Arial"/>
        </w:rPr>
        <w:t xml:space="preserve">while </w:t>
      </w:r>
      <w:r w:rsidRPr="00A34893">
        <w:rPr>
          <w:rFonts w:ascii="Arial" w:hAnsi="Arial" w:cs="Arial"/>
        </w:rPr>
        <w:t xml:space="preserve">supporting water reuse and competitiveness in export markets </w:t>
      </w:r>
      <w:r w:rsidRPr="00A34893">
        <w:rPr>
          <w:rFonts w:ascii="Arial" w:hAnsi="Arial" w:cs="Arial"/>
        </w:rPr>
        <w:fldChar w:fldCharType="begin"/>
      </w:r>
      <w:r w:rsidR="0053528E" w:rsidRPr="00A34893">
        <w:rPr>
          <w:rFonts w:ascii="Arial" w:hAnsi="Arial" w:cs="Arial"/>
        </w:rPr>
        <w:instrText xml:space="preserve"> ADDIN EN.CITE &lt;EndNote&gt;&lt;Cite&gt;&lt;Author&gt;Vinh Thi&lt;/Author&gt;&lt;Year&gt;2025&lt;/Year&gt;&lt;RecNum&gt;236&lt;/RecNum&gt;&lt;DisplayText&gt;[28]&lt;/DisplayText&gt;&lt;record&gt;&lt;rec-number&gt;236&lt;/rec-number&gt;&lt;foreign-keys&gt;&lt;key app="EN" db-id="p9vweexs7ddsereewpyv2w04v5tsraftp9s0" timestamp="1759299275"&gt;236&lt;/key&gt;&lt;/foreign-keys&gt;&lt;ref-type name="Journal Article"&gt;17&lt;/ref-type&gt;&lt;contributors&gt;&lt;authors&gt;&lt;author&gt;Vinh Thi, Nguyen&lt;/author&gt;&lt;author&gt;Le Hung, Anh&lt;/author&gt;&lt;author&gt;Trung Minh, Dao&lt;/author&gt;&lt;author&gt;Thang Anh, Nguyen&lt;/author&gt;&lt;author&gt;Tan Thanh, Le&lt;/author&gt;&lt;/authors&gt;&lt;/contributors&gt;&lt;titles&gt;&lt;title&gt;Energy efficiency evaluation of a centralised wastewater treatment plant in an industrial zone of former Binh Duong province, Vietnam&lt;/title&gt;&lt;secondary-title&gt;Vietnam Journal of Science, Technology and Engineering&lt;/secondary-title&gt;&lt;/titles&gt;&lt;periodical&gt;&lt;full-title&gt;Vietnam Journal of Science, Technology and Engineering&lt;/full-title&gt;&lt;/periodical&gt;&lt;dates&gt;&lt;year&gt;2025&lt;/year&gt;&lt;pub-dates&gt;&lt;date&gt;07/24&lt;/date&gt;&lt;/pub-dates&gt;&lt;/dates&gt;&lt;urls&gt;&lt;related-urls&gt;&lt;url&gt;https://vietnamscience.vjst.vn/index.php/vjste/article/view/1300&lt;/url&gt;&lt;/related-urls&gt;&lt;/urls&gt;&lt;electronic-resource-num&gt;10.31276/VJSTE.2024.0117&lt;/electronic-resource-num&gt;&lt;access-date&gt;2025/10/01&lt;/access-date&gt;&lt;/record&gt;&lt;/Cite&gt;&lt;/EndNote&gt;</w:instrText>
      </w:r>
      <w:r w:rsidRPr="00A34893">
        <w:rPr>
          <w:rFonts w:ascii="Arial" w:hAnsi="Arial" w:cs="Arial"/>
        </w:rPr>
        <w:fldChar w:fldCharType="separate"/>
      </w:r>
      <w:r w:rsidR="005652F8" w:rsidRPr="001C50F2">
        <w:rPr>
          <w:rFonts w:ascii="Arial" w:hAnsi="Arial" w:cs="Arial"/>
        </w:rPr>
        <w:t>[28]</w:t>
      </w:r>
      <w:r w:rsidRPr="00A34893">
        <w:rPr>
          <w:rFonts w:ascii="Arial" w:hAnsi="Arial" w:cs="Arial"/>
        </w:rPr>
        <w:fldChar w:fldCharType="end"/>
      </w:r>
      <w:r w:rsidRPr="00A34893">
        <w:rPr>
          <w:rFonts w:ascii="Arial" w:hAnsi="Arial" w:cs="Arial"/>
        </w:rPr>
        <w:t xml:space="preserve">. However, industrial effluents containing heavy metals such as mercury and cadmium remain a serious risk, requiring stricter monitoring and adoption of cleaner production </w:t>
      </w:r>
      <w:r w:rsidRPr="00A34893">
        <w:rPr>
          <w:rFonts w:ascii="Arial" w:hAnsi="Arial" w:cs="Arial"/>
        </w:rPr>
        <w:fldChar w:fldCharType="begin">
          <w:fldData xml:space="preserve">PEVuZE5vdGU+PENpdGU+PEF1dGhvcj5UcmFuPC9BdXRob3I+PFllYXI+MjAxOTwvWWVhcj48UmVj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</w:fldData>
        </w:fldChar>
      </w:r>
      <w:r w:rsidR="005652F8" w:rsidRPr="00A34893">
        <w:rPr>
          <w:rFonts w:ascii="Arial" w:hAnsi="Arial" w:cs="Arial"/>
        </w:rPr>
        <w:instrText xml:space="preserve"> ADDIN EN.CITE </w:instrText>
      </w:r>
      <w:r w:rsidR="005652F8" w:rsidRPr="00A34893">
        <w:rPr>
          <w:rFonts w:ascii="Arial" w:hAnsi="Arial" w:cs="Arial"/>
        </w:rPr>
        <w:fldChar w:fldCharType="begin">
          <w:fldData xml:space="preserve">PEVuZE5vdGU+PENpdGU+PEF1dGhvcj5UcmFuPC9BdXRob3I+PFllYXI+MjAxOTwvWWVhcj48UmVj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</w:fldData>
        </w:fldChar>
      </w:r>
      <w:r w:rsidR="005652F8" w:rsidRPr="00A34893">
        <w:rPr>
          <w:rFonts w:ascii="Arial" w:hAnsi="Arial" w:cs="Arial"/>
        </w:rPr>
        <w:instrText xml:space="preserve"> ADDIN EN.CITE.DATA </w:instrText>
      </w:r>
      <w:r w:rsidR="005652F8" w:rsidRPr="00A34893">
        <w:rPr>
          <w:rFonts w:ascii="Arial" w:hAnsi="Arial" w:cs="Arial"/>
        </w:rPr>
      </w:r>
      <w:r w:rsidR="005652F8" w:rsidRPr="00A34893">
        <w:rPr>
          <w:rFonts w:ascii="Arial" w:hAnsi="Arial" w:cs="Arial"/>
        </w:rPr>
        <w:fldChar w:fldCharType="end"/>
      </w:r>
      <w:r w:rsidRPr="00A34893">
        <w:rPr>
          <w:rFonts w:ascii="Arial" w:hAnsi="Arial" w:cs="Arial"/>
        </w:rPr>
      </w:r>
      <w:r w:rsidRPr="00A34893">
        <w:rPr>
          <w:rFonts w:ascii="Arial" w:hAnsi="Arial" w:cs="Arial"/>
        </w:rPr>
        <w:fldChar w:fldCharType="separate"/>
      </w:r>
      <w:r w:rsidR="005652F8" w:rsidRPr="001C50F2">
        <w:rPr>
          <w:rFonts w:ascii="Arial" w:hAnsi="Arial" w:cs="Arial"/>
        </w:rPr>
        <w:t>[1,29]</w:t>
      </w:r>
      <w:r w:rsidRPr="00A34893">
        <w:rPr>
          <w:rFonts w:ascii="Arial" w:hAnsi="Arial" w:cs="Arial"/>
        </w:rPr>
        <w:fldChar w:fldCharType="end"/>
      </w:r>
      <w:r w:rsidRPr="00A34893">
        <w:rPr>
          <w:rFonts w:ascii="Arial" w:hAnsi="Arial" w:cs="Arial"/>
        </w:rPr>
        <w:t>.</w:t>
      </w:r>
      <w:r w:rsidR="003E3686" w:rsidRPr="00A34893">
        <w:t xml:space="preserve"> </w:t>
      </w:r>
      <w:r w:rsidR="003E3686" w:rsidRPr="00A34893">
        <w:rPr>
          <w:rFonts w:ascii="Arial" w:hAnsi="Arial" w:cs="Arial"/>
        </w:rPr>
        <w:t xml:space="preserve">Local industries should be encouraged to </w:t>
      </w:r>
      <w:r w:rsidR="006A1D0F" w:rsidRPr="00A34893">
        <w:rPr>
          <w:rFonts w:ascii="Arial" w:hAnsi="Arial" w:cs="Arial"/>
        </w:rPr>
        <w:t>adopt cleaner production technologies, participate in environmental certification programs, and cooperate in shared wastewater treatment systems, which will safeguard both ecosystems and export competitiveness</w:t>
      </w:r>
      <w:r w:rsidR="003E3686" w:rsidRPr="00A34893">
        <w:rPr>
          <w:rFonts w:ascii="Arial" w:hAnsi="Arial" w:cs="Arial"/>
        </w:rPr>
        <w:t>.</w:t>
      </w:r>
    </w:p>
    <w:p w14:paraId="6C750F43" w14:textId="00982D1C" w:rsidR="00F44BB9" w:rsidRPr="00A34893" w:rsidRDefault="00F44BB9" w:rsidP="00F44BB9">
      <w:pPr>
        <w:widowControl w:val="0"/>
        <w:ind w:firstLine="709"/>
        <w:jc w:val="both"/>
        <w:rPr>
          <w:rFonts w:ascii="Arial" w:hAnsi="Arial" w:cs="Arial"/>
        </w:rPr>
      </w:pPr>
      <w:r w:rsidRPr="00A34893">
        <w:rPr>
          <w:rFonts w:ascii="Arial" w:hAnsi="Arial" w:cs="Arial"/>
        </w:rPr>
        <w:t>Agriculture and livestock are declining contributors due to structural transformation</w:t>
      </w:r>
      <w:r w:rsidR="00B73A67" w:rsidRPr="00A34893">
        <w:rPr>
          <w:rFonts w:ascii="Arial" w:hAnsi="Arial" w:cs="Arial"/>
        </w:rPr>
        <w:t>,</w:t>
      </w:r>
      <w:r w:rsidR="000E4A25" w:rsidRPr="00A34893">
        <w:t xml:space="preserve"> with nutrient emissions expected to drop sharply by 2035. However,</w:t>
      </w:r>
      <w:r w:rsidRPr="00A34893">
        <w:rPr>
          <w:rFonts w:ascii="Arial" w:hAnsi="Arial" w:cs="Arial"/>
        </w:rPr>
        <w:t xml:space="preserve"> </w:t>
      </w:r>
      <w:r w:rsidR="00A86ED8" w:rsidRPr="00A34893">
        <w:rPr>
          <w:rFonts w:ascii="Arial" w:hAnsi="Arial" w:cs="Arial"/>
        </w:rPr>
        <w:t>the reuse of treated wastewater for irrigation under water scarcity conditions offers both economic and environmental benefits if properly regulated to control pathogens, pharmaceuticals, and heavy metals</w:t>
      </w:r>
      <w:r w:rsidR="00A86ED8" w:rsidRPr="00A34893" w:rsidDel="00A86ED8">
        <w:rPr>
          <w:rFonts w:ascii="Arial" w:hAnsi="Arial" w:cs="Arial"/>
        </w:rPr>
        <w:t xml:space="preserve"> </w:t>
      </w:r>
      <w:r w:rsidRPr="00A34893">
        <w:rPr>
          <w:rFonts w:ascii="Arial" w:hAnsi="Arial" w:cs="Arial"/>
        </w:rPr>
        <w:fldChar w:fldCharType="begin">
          <w:fldData xml:space="preserve">PEVuZE5vdGU+PENpdGU+PEF1dGhvcj5IdeG7s25oPC9BdXRob3I+PFllYXI+MjAyNDwvWWVhcj48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=
</w:fldData>
        </w:fldChar>
      </w:r>
      <w:r w:rsidR="005652F8" w:rsidRPr="00A34893">
        <w:rPr>
          <w:rFonts w:ascii="Arial" w:hAnsi="Arial" w:cs="Arial"/>
        </w:rPr>
        <w:instrText xml:space="preserve"> ADDIN EN.CITE </w:instrText>
      </w:r>
      <w:r w:rsidR="005652F8" w:rsidRPr="00A34893">
        <w:rPr>
          <w:rFonts w:ascii="Arial" w:hAnsi="Arial" w:cs="Arial"/>
        </w:rPr>
        <w:fldChar w:fldCharType="begin">
          <w:fldData xml:space="preserve">PEVuZE5vdGU+PENpdGU+PEF1dGhvcj5IdeG7s25oPC9BdXRob3I+PFllYXI+MjAyNDwvWWVhcj48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=
</w:fldData>
        </w:fldChar>
      </w:r>
      <w:r w:rsidR="005652F8" w:rsidRPr="00A34893">
        <w:rPr>
          <w:rFonts w:ascii="Arial" w:hAnsi="Arial" w:cs="Arial"/>
        </w:rPr>
        <w:instrText xml:space="preserve"> ADDIN EN.CITE.DATA </w:instrText>
      </w:r>
      <w:r w:rsidR="005652F8" w:rsidRPr="00A34893">
        <w:rPr>
          <w:rFonts w:ascii="Arial" w:hAnsi="Arial" w:cs="Arial"/>
        </w:rPr>
      </w:r>
      <w:r w:rsidR="005652F8" w:rsidRPr="00A34893">
        <w:rPr>
          <w:rFonts w:ascii="Arial" w:hAnsi="Arial" w:cs="Arial"/>
        </w:rPr>
        <w:fldChar w:fldCharType="end"/>
      </w:r>
      <w:r w:rsidRPr="00A34893">
        <w:rPr>
          <w:rFonts w:ascii="Arial" w:hAnsi="Arial" w:cs="Arial"/>
        </w:rPr>
      </w:r>
      <w:r w:rsidRPr="00A34893">
        <w:rPr>
          <w:rFonts w:ascii="Arial" w:hAnsi="Arial" w:cs="Arial"/>
        </w:rPr>
        <w:fldChar w:fldCharType="separate"/>
      </w:r>
      <w:r w:rsidR="005652F8" w:rsidRPr="001C50F2">
        <w:rPr>
          <w:rFonts w:ascii="Arial" w:hAnsi="Arial" w:cs="Arial"/>
        </w:rPr>
        <w:t>[30,31,32]</w:t>
      </w:r>
      <w:r w:rsidRPr="00A34893">
        <w:rPr>
          <w:rFonts w:ascii="Arial" w:hAnsi="Arial" w:cs="Arial"/>
        </w:rPr>
        <w:fldChar w:fldCharType="end"/>
      </w:r>
      <w:r w:rsidRPr="00A34893">
        <w:rPr>
          <w:rFonts w:ascii="Arial" w:hAnsi="Arial" w:cs="Arial"/>
        </w:rPr>
        <w:t>.</w:t>
      </w:r>
      <w:r w:rsidR="003E3686" w:rsidRPr="00A34893">
        <w:t xml:space="preserve"> </w:t>
      </w:r>
      <w:r w:rsidR="003E3686" w:rsidRPr="00A34893">
        <w:rPr>
          <w:rFonts w:ascii="Arial" w:hAnsi="Arial" w:cs="Arial"/>
        </w:rPr>
        <w:t>The Department of Agriculture and Environment</w:t>
      </w:r>
      <w:r w:rsidR="00570F81" w:rsidRPr="00A34893">
        <w:rPr>
          <w:rFonts w:ascii="Arial" w:hAnsi="Arial" w:cs="Arial"/>
        </w:rPr>
        <w:t xml:space="preserve"> in BRVT</w:t>
      </w:r>
      <w:r w:rsidR="003E3686" w:rsidRPr="00A34893">
        <w:rPr>
          <w:rFonts w:ascii="Arial" w:hAnsi="Arial" w:cs="Arial"/>
        </w:rPr>
        <w:t xml:space="preserve"> should </w:t>
      </w:r>
      <w:r w:rsidR="00180E0F" w:rsidRPr="00A34893">
        <w:rPr>
          <w:rFonts w:ascii="Arial" w:hAnsi="Arial" w:cs="Arial"/>
        </w:rPr>
        <w:t>provide training and monitoring programs to promote safe reuse and sustainable nutrient management</w:t>
      </w:r>
      <w:r w:rsidR="003E3686" w:rsidRPr="00A34893">
        <w:rPr>
          <w:rFonts w:ascii="Arial" w:hAnsi="Arial" w:cs="Arial"/>
        </w:rPr>
        <w:t>.</w:t>
      </w:r>
    </w:p>
    <w:p w14:paraId="61D76BEF" w14:textId="30694542" w:rsidR="00F44BB9" w:rsidRPr="00A34893" w:rsidRDefault="00F44BB9" w:rsidP="00F44BB9">
      <w:pPr>
        <w:widowControl w:val="0"/>
        <w:ind w:firstLine="709"/>
        <w:jc w:val="both"/>
        <w:rPr>
          <w:rFonts w:ascii="Arial" w:hAnsi="Arial" w:cs="Arial"/>
        </w:rPr>
      </w:pPr>
      <w:r w:rsidRPr="00A34893">
        <w:rPr>
          <w:rFonts w:ascii="Arial" w:hAnsi="Arial" w:cs="Arial"/>
        </w:rPr>
        <w:t xml:space="preserve">Aquaculture, by contrast, is rapidly intensifying. Cage and mollusk farming produced nearly 18,000 </w:t>
      </w:r>
      <w:proofErr w:type="spellStart"/>
      <w:r w:rsidR="0040320C" w:rsidRPr="00A34893">
        <w:rPr>
          <w:rFonts w:ascii="Arial" w:hAnsi="Arial" w:cs="Arial"/>
        </w:rPr>
        <w:t>tonnes</w:t>
      </w:r>
      <w:proofErr w:type="spellEnd"/>
      <w:r w:rsidRPr="00A34893">
        <w:rPr>
          <w:rFonts w:ascii="Arial" w:hAnsi="Arial" w:cs="Arial"/>
        </w:rPr>
        <w:t xml:space="preserve"> in 2023, with mollusk production expected to double and cage fish output projected to rise by 50% by 2030. With </w:t>
      </w:r>
      <w:r w:rsidR="00D75805" w:rsidRPr="00A34893">
        <w:rPr>
          <w:rFonts w:ascii="Arial" w:hAnsi="Arial" w:cs="Arial"/>
        </w:rPr>
        <w:t xml:space="preserve">loading </w:t>
      </w:r>
      <w:r w:rsidRPr="00A34893">
        <w:rPr>
          <w:rFonts w:ascii="Arial" w:hAnsi="Arial" w:cs="Arial"/>
        </w:rPr>
        <w:t>factors averaging 100 g N/kg fish and 20 g P/kg fish, aquaculture is emerging as a dominant nutrient source</w:t>
      </w:r>
      <w:r w:rsidR="00D75805" w:rsidRPr="00A34893">
        <w:rPr>
          <w:rFonts w:ascii="Arial" w:hAnsi="Arial" w:cs="Arial"/>
        </w:rPr>
        <w:t>, and nutrient discharges can drive eutrophication and biodiversity loss, threatening ecosystem health and community livelihoods</w:t>
      </w:r>
      <w:r w:rsidR="00C60ABB" w:rsidRPr="00A34893">
        <w:rPr>
          <w:rFonts w:ascii="Arial" w:hAnsi="Arial" w:cs="Arial"/>
        </w:rPr>
        <w:t xml:space="preserve"> </w:t>
      </w:r>
      <w:r w:rsidR="00B76A64" w:rsidRPr="00A34893">
        <w:rPr>
          <w:rFonts w:ascii="Arial" w:hAnsi="Arial" w:cs="Arial"/>
        </w:rPr>
        <w:fldChar w:fldCharType="begin"/>
      </w:r>
      <w:r w:rsidR="005652F8" w:rsidRPr="00A34893">
        <w:rPr>
          <w:rFonts w:ascii="Arial" w:hAnsi="Arial" w:cs="Arial"/>
        </w:rPr>
        <w:instrText xml:space="preserve"> ADDIN EN.CITE &lt;EndNote&gt;&lt;Cite&gt;&lt;Author&gt;Boyd&lt;/Author&gt;&lt;Year&gt;2020&lt;/Year&gt;&lt;RecNum&gt;265&lt;/RecNum&gt;&lt;DisplayText&gt;[33]&lt;/DisplayText&gt;&lt;record&gt;&lt;rec-number&gt;265&lt;/rec-number&gt;&lt;foreign-keys&gt;&lt;key app="EN" db-id="p9vweexs7ddsereewpyv2w04v5tsraftp9s0" timestamp="1759730808"&gt;265&lt;/key&gt;&lt;/foreign-keys&gt;&lt;ref-type name="Journal Article"&gt;17&lt;/ref-type&gt;&lt;contributors&gt;&lt;authors&gt;&lt;author&gt;Boyd, Claude E.&lt;/author&gt;&lt;author&gt;D&amp;apos;Abramo, Louis R.&lt;/author&gt;&lt;author&gt;Glencross, Brent D.&lt;/author&gt;&lt;author&gt;Huyben, David C.&lt;/author&gt;&lt;author&gt;Juarez, Lorenzo M.&lt;/author&gt;&lt;author&gt;Lockwood, George S.&lt;/author&gt;&lt;author&gt;McNevin, Aaron A.&lt;/author&gt;&lt;author&gt;Tacon, Albert G. J.&lt;/author&gt;&lt;author&gt;Teletchea, Fabrice&lt;/author&gt;&lt;author&gt;Tomasso Jr, Joseph R.&lt;/author&gt;&lt;author&gt;Tucker, Craig S.&lt;/author&gt;&lt;author&gt;Valenti, Wagner C.&lt;/author&gt;&lt;/authors&gt;&lt;/contributors&gt;&lt;titles&gt;&lt;title&gt;Achieving sustainable aquaculture: Historical and current perspectives and future needs and challenges&lt;/title&gt;&lt;secondary-title&gt;Journal of the World Aquaculture Society&lt;/secondary-title&gt;&lt;/titles&gt;&lt;periodical&gt;&lt;full-title&gt;Journal of the World Aquaculture Society&lt;/full-title&gt;&lt;/periodical&gt;&lt;pages&gt;578-633&lt;/pages&gt;&lt;volume&gt;51&lt;/volume&gt;&lt;number&gt;3&lt;/number&gt;&lt;dates&gt;&lt;year&gt;2020&lt;/year&gt;&lt;/dates&gt;&lt;isbn&gt;0893-8849&lt;/isbn&gt;&lt;urls&gt;&lt;related-urls&gt;&lt;url&gt;https://onlinelibrary.wiley.com/doi/abs/10.1111/jwas.12714&lt;/url&gt;&lt;/related-urls&gt;&lt;/urls&gt;&lt;electronic-resource-num&gt;https://doi.org/10.1111/jwas.12714&lt;/electronic-resource-num&gt;&lt;/record&gt;&lt;/Cite&gt;&lt;/EndNote&gt;</w:instrText>
      </w:r>
      <w:r w:rsidR="00B76A64" w:rsidRPr="00A34893">
        <w:rPr>
          <w:rFonts w:ascii="Arial" w:hAnsi="Arial" w:cs="Arial"/>
        </w:rPr>
        <w:fldChar w:fldCharType="separate"/>
      </w:r>
      <w:r w:rsidR="005652F8" w:rsidRPr="001C50F2">
        <w:rPr>
          <w:rFonts w:ascii="Arial" w:hAnsi="Arial" w:cs="Arial"/>
        </w:rPr>
        <w:t>[33]</w:t>
      </w:r>
      <w:r w:rsidR="00B76A64" w:rsidRPr="00A34893">
        <w:rPr>
          <w:rFonts w:ascii="Arial" w:hAnsi="Arial" w:cs="Arial"/>
        </w:rPr>
        <w:fldChar w:fldCharType="end"/>
      </w:r>
      <w:r w:rsidRPr="00A34893">
        <w:rPr>
          <w:rFonts w:ascii="Arial" w:hAnsi="Arial" w:cs="Arial"/>
        </w:rPr>
        <w:t xml:space="preserve">. </w:t>
      </w:r>
      <w:r w:rsidR="00836AD4" w:rsidRPr="00A34893">
        <w:rPr>
          <w:rFonts w:ascii="Arial" w:hAnsi="Arial" w:cs="Arial"/>
        </w:rPr>
        <w:t>P</w:t>
      </w:r>
      <w:r w:rsidRPr="00A34893">
        <w:rPr>
          <w:rFonts w:ascii="Arial" w:hAnsi="Arial" w:cs="Arial"/>
        </w:rPr>
        <w:t xml:space="preserve">oorly managed aquaculture leads to eutrophication and biodiversity decline </w:t>
      </w:r>
      <w:r w:rsidRPr="00A34893">
        <w:rPr>
          <w:rFonts w:ascii="Arial" w:hAnsi="Arial" w:cs="Arial"/>
        </w:rPr>
        <w:fldChar w:fldCharType="begin">
          <w:fldData xml:space="preserve">PEVuZE5vdGU+PENpdGU+PEF1dGhvcj5NaW5oLVRodTwvQXV0aG9yPjxZZWFyPjIwMjU8L1llYXI+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</w:fldData>
        </w:fldChar>
      </w:r>
      <w:r w:rsidR="005652F8" w:rsidRPr="00A34893">
        <w:rPr>
          <w:rFonts w:ascii="Arial" w:hAnsi="Arial" w:cs="Arial"/>
        </w:rPr>
        <w:instrText xml:space="preserve"> ADDIN EN.CITE </w:instrText>
      </w:r>
      <w:r w:rsidR="005652F8" w:rsidRPr="00A34893">
        <w:rPr>
          <w:rFonts w:ascii="Arial" w:hAnsi="Arial" w:cs="Arial"/>
        </w:rPr>
        <w:fldChar w:fldCharType="begin">
          <w:fldData xml:space="preserve">PEVuZE5vdGU+PENpdGU+PEF1dGhvcj5NaW5oLVRodTwvQXV0aG9yPjxZZWFyPjIwMjU8L1llYXI+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</w:fldData>
        </w:fldChar>
      </w:r>
      <w:r w:rsidR="005652F8" w:rsidRPr="00A34893">
        <w:rPr>
          <w:rFonts w:ascii="Arial" w:hAnsi="Arial" w:cs="Arial"/>
        </w:rPr>
        <w:instrText xml:space="preserve"> ADDIN EN.CITE.DATA </w:instrText>
      </w:r>
      <w:r w:rsidR="005652F8" w:rsidRPr="00A34893">
        <w:rPr>
          <w:rFonts w:ascii="Arial" w:hAnsi="Arial" w:cs="Arial"/>
        </w:rPr>
      </w:r>
      <w:r w:rsidR="005652F8" w:rsidRPr="00A34893">
        <w:rPr>
          <w:rFonts w:ascii="Arial" w:hAnsi="Arial" w:cs="Arial"/>
        </w:rPr>
        <w:fldChar w:fldCharType="end"/>
      </w:r>
      <w:r w:rsidRPr="00A34893">
        <w:rPr>
          <w:rFonts w:ascii="Arial" w:hAnsi="Arial" w:cs="Arial"/>
        </w:rPr>
      </w:r>
      <w:r w:rsidRPr="00A34893">
        <w:rPr>
          <w:rFonts w:ascii="Arial" w:hAnsi="Arial" w:cs="Arial"/>
        </w:rPr>
        <w:fldChar w:fldCharType="separate"/>
      </w:r>
      <w:r w:rsidR="005652F8" w:rsidRPr="001C50F2">
        <w:rPr>
          <w:rFonts w:ascii="Arial" w:hAnsi="Arial" w:cs="Arial"/>
        </w:rPr>
        <w:t>[34,35]</w:t>
      </w:r>
      <w:r w:rsidRPr="00A34893">
        <w:rPr>
          <w:rFonts w:ascii="Arial" w:hAnsi="Arial" w:cs="Arial"/>
        </w:rPr>
        <w:fldChar w:fldCharType="end"/>
      </w:r>
      <w:r w:rsidRPr="00A34893">
        <w:rPr>
          <w:rFonts w:ascii="Arial" w:hAnsi="Arial" w:cs="Arial"/>
        </w:rPr>
        <w:t>.</w:t>
      </w:r>
      <w:r w:rsidR="00DB4B63" w:rsidRPr="00A34893">
        <w:t xml:space="preserve"> </w:t>
      </w:r>
      <w:r w:rsidR="00DB4B63" w:rsidRPr="00A34893">
        <w:rPr>
          <w:rFonts w:ascii="Arial" w:hAnsi="Arial" w:cs="Arial"/>
        </w:rPr>
        <w:t>Local aquaculture farmers should be supported through zoning plans based on carrying capacity, eco-certification schemes, and training in feed optimization and waste collection to minimize nutrient discharge and improve product quality.</w:t>
      </w:r>
    </w:p>
    <w:p w14:paraId="20548D90" w14:textId="5192CFCA" w:rsidR="00F44BB9" w:rsidRPr="00A34893" w:rsidRDefault="00F44BB9" w:rsidP="00F44BB9">
      <w:pPr>
        <w:widowControl w:val="0"/>
        <w:ind w:firstLine="709"/>
        <w:jc w:val="both"/>
        <w:rPr>
          <w:rFonts w:ascii="Arial" w:hAnsi="Arial" w:cs="Arial"/>
        </w:rPr>
      </w:pPr>
      <w:r w:rsidRPr="00A34893">
        <w:rPr>
          <w:rFonts w:ascii="Arial" w:hAnsi="Arial" w:cs="Arial"/>
        </w:rPr>
        <w:t xml:space="preserve">Ports and stormwater runoff contribute </w:t>
      </w:r>
      <w:r w:rsidR="00B73A67" w:rsidRPr="00A34893">
        <w:rPr>
          <w:rFonts w:ascii="Arial" w:hAnsi="Arial" w:cs="Arial"/>
        </w:rPr>
        <w:t xml:space="preserve">to </w:t>
      </w:r>
      <w:r w:rsidRPr="00A34893">
        <w:rPr>
          <w:rFonts w:ascii="Arial" w:hAnsi="Arial" w:cs="Arial"/>
        </w:rPr>
        <w:t xml:space="preserve">localized pressures. Port wastewater remains modest (~900 m³/day in 2023) but will expand with port infrastructure growth to 2030. Stormwater runoff, calculated by the Rational method </w:t>
      </w:r>
      <w:r w:rsidRPr="00A34893">
        <w:rPr>
          <w:rFonts w:ascii="Arial" w:hAnsi="Arial" w:cs="Arial"/>
        </w:rPr>
        <w:fldChar w:fldCharType="begin"/>
      </w:r>
      <w:r w:rsidR="005652F8" w:rsidRPr="00A34893">
        <w:rPr>
          <w:rFonts w:ascii="Arial" w:hAnsi="Arial" w:cs="Arial"/>
        </w:rPr>
        <w:instrText xml:space="preserve"> ADDIN EN.CITE &lt;EndNote&gt;&lt;Cite&gt;&lt;Author&gt;Chow&lt;/Author&gt;&lt;Year&gt;1998&lt;/Year&gt;&lt;RecNum&gt;241&lt;/RecNum&gt;&lt;DisplayText&gt;[22]&lt;/DisplayText&gt;&lt;record&gt;&lt;rec-number&gt;241&lt;/rec-number&gt;&lt;foreign-keys&gt;&lt;key app="EN" db-id="p9vweexs7ddsereewpyv2w04v5tsraftp9s0" timestamp="1759301182"&gt;241&lt;/key&gt;&lt;/foreign-keys&gt;&lt;ref-type name="Book"&gt;6&lt;/ref-type&gt;&lt;contributors&gt;&lt;authors&gt;&lt;author&gt;Chow, V. T.&lt;/author&gt;&lt;author&gt;Maidment, D. R.&lt;/author&gt;&lt;author&gt;Mays, L. W.&lt;/author&gt;&lt;/authors&gt;&lt;/contributors&gt;&lt;titles&gt;&lt;secondary-title&gt;Applied Hydrology&lt;/secondary-title&gt;&lt;/titles&gt;&lt;pages&gt;569&lt;/pages&gt;&lt;section&gt;569&lt;/section&gt;&lt;dates&gt;&lt;year&gt;1998&lt;/year&gt;&lt;/dates&gt;&lt;pub-location&gt;Singapore&lt;/pub-location&gt;&lt;publisher&gt;McGraw-Hill&lt;/publisher&gt;&lt;urls&gt;&lt;/urls&gt;&lt;/record&gt;&lt;/Cite&gt;&lt;/EndNote&gt;</w:instrText>
      </w:r>
      <w:r w:rsidRPr="00A34893">
        <w:rPr>
          <w:rFonts w:ascii="Arial" w:hAnsi="Arial" w:cs="Arial"/>
        </w:rPr>
        <w:fldChar w:fldCharType="separate"/>
      </w:r>
      <w:r w:rsidR="005652F8" w:rsidRPr="001C50F2">
        <w:rPr>
          <w:rFonts w:ascii="Arial" w:hAnsi="Arial" w:cs="Arial"/>
        </w:rPr>
        <w:t>[22]</w:t>
      </w:r>
      <w:r w:rsidRPr="00A34893">
        <w:rPr>
          <w:rFonts w:ascii="Arial" w:hAnsi="Arial" w:cs="Arial"/>
        </w:rPr>
        <w:fldChar w:fldCharType="end"/>
      </w:r>
      <w:r w:rsidRPr="00A34893">
        <w:rPr>
          <w:rFonts w:ascii="Arial" w:hAnsi="Arial" w:cs="Arial"/>
        </w:rPr>
        <w:t xml:space="preserve">, carries hydrocarbons, suspended solids, and nutrients, </w:t>
      </w:r>
      <w:r w:rsidR="0030263F" w:rsidRPr="00A34893">
        <w:rPr>
          <w:rFonts w:ascii="Arial" w:hAnsi="Arial" w:cs="Arial"/>
        </w:rPr>
        <w:t xml:space="preserve">particularly under extreme rainfall intensified by climate change </w:t>
      </w:r>
      <w:r w:rsidR="00B76A64" w:rsidRPr="00A34893">
        <w:rPr>
          <w:rFonts w:ascii="Arial" w:hAnsi="Arial" w:cs="Arial"/>
        </w:rPr>
        <w:fldChar w:fldCharType="begin"/>
      </w:r>
      <w:r w:rsidR="005652F8" w:rsidRPr="00A34893">
        <w:rPr>
          <w:rFonts w:ascii="Arial" w:hAnsi="Arial" w:cs="Arial"/>
        </w:rPr>
        <w:instrText xml:space="preserve"> ADDIN EN.CITE &lt;EndNote&gt;&lt;Cite&gt;&lt;Author&gt;IPCC&lt;/Author&gt;&lt;Year&gt;2023&lt;/Year&gt;&lt;RecNum&gt;281&lt;/RecNum&gt;&lt;DisplayText&gt;[36]&lt;/DisplayText&gt;&lt;record&gt;&lt;rec-number&gt;281&lt;/rec-number&gt;&lt;foreign-keys&gt;&lt;key app="EN" db-id="p9vweexs7ddsereewpyv2w04v5tsraftp9s0" timestamp="1759730932"&gt;281&lt;/key&gt;&lt;/foreign-keys&gt;&lt;ref-type name="Book"&gt;6&lt;/ref-type&gt;&lt;contributors&gt;&lt;authors&gt;&lt;author&gt;IPCC,&lt;/author&gt;&lt;/authors&gt;&lt;secondary-authors&gt;&lt;author&gt;Masson-Delmotte, V.&lt;/author&gt;&lt;author&gt;Zhai, P.&lt;/author&gt;&lt;author&gt;Pirani, A.&lt;/author&gt;&lt;author&gt;Connors, S. L.&lt;/author&gt;&lt;author&gt;Péan, C.&lt;/author&gt;&lt;author&gt;Berger, S.&lt;/author&gt;&lt;author&gt;Caud, N.&lt;/author&gt;&lt;author&gt;Chen, Y.&lt;/author&gt;&lt;author&gt;Goldfarb, L.&lt;/author&gt;&lt;author&gt;Gomis, M. I.&lt;/author&gt;&lt;author&gt;Huang, M.&lt;/author&gt;&lt;author&gt;Leitzell, K.&lt;/author&gt;&lt;author&gt;Lonnoy, E.&lt;/author&gt;&lt;author&gt;Matthews, J. B. R.&lt;/author&gt;&lt;author&gt;Maycock, T. K.&lt;/author&gt;&lt;author&gt;Waterfield, T.&lt;/author&gt;&lt;author&gt;Yelekçi, O.&lt;/author&gt;&lt;author&gt;Yu, R.&lt;/author&gt;&lt;author&gt;Zhou, B.&lt;/author&gt;&lt;/secondary-authors&gt;&lt;/contributors&gt;&lt;titles&gt;&lt;title&gt;Climate Change 2021: The Physical Science Basis. Contribution of Working Group I to the Sixth Assessment Report of the Intergovernmental Panel on Climate Change&lt;/title&gt;&lt;short-title&gt;Climate Change 2021: The Physical Science Basis. Contribution of Working Group I to the Sixth Assessment Report of the Intergovernmental Panel on Climate Change&lt;/short-title&gt;&lt;/titles&gt;&lt;dates&gt;&lt;year&gt;2023&lt;/year&gt;&lt;/dates&gt;&lt;pub-location&gt;Cambridge, United Kingdom and New York, NY, USA&lt;/pub-location&gt;&lt;publisher&gt;Cambridge University Press&lt;/publisher&gt;&lt;urls&gt;&lt;/urls&gt;&lt;electronic-resource-num&gt;10.1017/9781009157896&lt;/electronic-resource-num&gt;&lt;/record&gt;&lt;/Cite&gt;&lt;/EndNote&gt;</w:instrText>
      </w:r>
      <w:r w:rsidR="00B76A64" w:rsidRPr="00A34893">
        <w:rPr>
          <w:rFonts w:ascii="Arial" w:hAnsi="Arial" w:cs="Arial"/>
        </w:rPr>
        <w:fldChar w:fldCharType="separate"/>
      </w:r>
      <w:r w:rsidR="005652F8" w:rsidRPr="001C50F2">
        <w:rPr>
          <w:rFonts w:ascii="Arial" w:hAnsi="Arial" w:cs="Arial"/>
        </w:rPr>
        <w:t>[36]</w:t>
      </w:r>
      <w:r w:rsidR="00B76A64" w:rsidRPr="00A34893">
        <w:rPr>
          <w:rFonts w:ascii="Arial" w:hAnsi="Arial" w:cs="Arial"/>
        </w:rPr>
        <w:fldChar w:fldCharType="end"/>
      </w:r>
      <w:r w:rsidRPr="00A34893">
        <w:rPr>
          <w:rFonts w:ascii="Arial" w:hAnsi="Arial" w:cs="Arial"/>
        </w:rPr>
        <w:t xml:space="preserve">. </w:t>
      </w:r>
      <w:r w:rsidR="006C1FCA" w:rsidRPr="00A34893">
        <w:rPr>
          <w:rFonts w:ascii="Arial" w:hAnsi="Arial" w:cs="Arial"/>
        </w:rPr>
        <w:t xml:space="preserve">Port authorities can play a pivotal role by implementing green port initiatives, including oil spill control, stormwater retention systems, and periodic water quality monitoring within port basins. </w:t>
      </w:r>
      <w:r w:rsidR="005A640A" w:rsidRPr="00A34893">
        <w:rPr>
          <w:rFonts w:ascii="Arial" w:hAnsi="Arial" w:cs="Arial"/>
        </w:rPr>
        <w:t>Incorporating green infrastructure (e.g., permeable pavements, bioswales) can further reduce runoff impacts and enhance coastal resilience.</w:t>
      </w:r>
      <w:r w:rsidR="005A640A" w:rsidRPr="00A34893" w:rsidDel="006C1FCA">
        <w:rPr>
          <w:rFonts w:ascii="Arial" w:hAnsi="Arial" w:cs="Arial"/>
        </w:rPr>
        <w:t xml:space="preserve"> </w:t>
      </w:r>
    </w:p>
    <w:p w14:paraId="66C789B4" w14:textId="0CC1A052" w:rsidR="00F44BB9" w:rsidRPr="00A34893" w:rsidRDefault="00F44BB9" w:rsidP="00F44BB9">
      <w:pPr>
        <w:widowControl w:val="0"/>
        <w:ind w:firstLine="709"/>
        <w:jc w:val="both"/>
        <w:rPr>
          <w:rFonts w:ascii="Arial" w:hAnsi="Arial" w:cs="Arial"/>
        </w:rPr>
      </w:pPr>
      <w:r w:rsidRPr="00A34893">
        <w:rPr>
          <w:rFonts w:ascii="Arial" w:hAnsi="Arial" w:cs="Arial"/>
        </w:rPr>
        <w:t>Further, emerging contaminants</w:t>
      </w:r>
      <w:r w:rsidR="004D3252" w:rsidRPr="00A34893">
        <w:rPr>
          <w:rFonts w:ascii="Arial" w:hAnsi="Arial" w:cs="Arial"/>
        </w:rPr>
        <w:t>, including microplastics and pharmaceuticals,</w:t>
      </w:r>
      <w:r w:rsidR="004D3252" w:rsidRPr="00A34893" w:rsidDel="004D3252">
        <w:rPr>
          <w:rFonts w:ascii="Arial" w:hAnsi="Arial" w:cs="Arial"/>
        </w:rPr>
        <w:t xml:space="preserve"> </w:t>
      </w:r>
      <w:r w:rsidRPr="00A34893">
        <w:rPr>
          <w:rFonts w:ascii="Arial" w:hAnsi="Arial" w:cs="Arial"/>
        </w:rPr>
        <w:t xml:space="preserve">are increasingly detected in coastal waters, with implications for seafood safety and human health </w:t>
      </w:r>
      <w:r w:rsidRPr="00A34893">
        <w:rPr>
          <w:rFonts w:ascii="Arial" w:hAnsi="Arial" w:cs="Arial"/>
        </w:rPr>
        <w:fldChar w:fldCharType="begin">
          <w:fldData xml:space="preserve">PEVuZE5vdGU+PENpdGU+PEF1dGhvcj5Eb2FuPC9BdXRob3I+PFllYXI+MjAyNTwvWWVhcj48UmVj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=
</w:fldData>
        </w:fldChar>
      </w:r>
      <w:r w:rsidR="005652F8" w:rsidRPr="00A34893">
        <w:rPr>
          <w:rFonts w:ascii="Arial" w:hAnsi="Arial" w:cs="Arial"/>
        </w:rPr>
        <w:instrText xml:space="preserve"> ADDIN EN.CITE </w:instrText>
      </w:r>
      <w:r w:rsidR="005652F8" w:rsidRPr="00A34893">
        <w:rPr>
          <w:rFonts w:ascii="Arial" w:hAnsi="Arial" w:cs="Arial"/>
        </w:rPr>
        <w:fldChar w:fldCharType="begin">
          <w:fldData xml:space="preserve">PEVuZE5vdGU+PENpdGU+PEF1dGhvcj5Eb2FuPC9BdXRob3I+PFllYXI+MjAyNTwvWWVhcj48UmVj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=
</w:fldData>
        </w:fldChar>
      </w:r>
      <w:r w:rsidR="005652F8" w:rsidRPr="00A34893">
        <w:rPr>
          <w:rFonts w:ascii="Arial" w:hAnsi="Arial" w:cs="Arial"/>
        </w:rPr>
        <w:instrText xml:space="preserve"> ADDIN EN.CITE.DATA </w:instrText>
      </w:r>
      <w:r w:rsidR="005652F8" w:rsidRPr="00A34893">
        <w:rPr>
          <w:rFonts w:ascii="Arial" w:hAnsi="Arial" w:cs="Arial"/>
        </w:rPr>
      </w:r>
      <w:r w:rsidR="005652F8" w:rsidRPr="00A34893">
        <w:rPr>
          <w:rFonts w:ascii="Arial" w:hAnsi="Arial" w:cs="Arial"/>
        </w:rPr>
        <w:fldChar w:fldCharType="end"/>
      </w:r>
      <w:r w:rsidRPr="00A34893">
        <w:rPr>
          <w:rFonts w:ascii="Arial" w:hAnsi="Arial" w:cs="Arial"/>
        </w:rPr>
      </w:r>
      <w:r w:rsidRPr="00A34893">
        <w:rPr>
          <w:rFonts w:ascii="Arial" w:hAnsi="Arial" w:cs="Arial"/>
        </w:rPr>
        <w:fldChar w:fldCharType="separate"/>
      </w:r>
      <w:r w:rsidR="005652F8" w:rsidRPr="001C50F2">
        <w:rPr>
          <w:rFonts w:ascii="Arial" w:hAnsi="Arial" w:cs="Arial"/>
        </w:rPr>
        <w:t>[37,38,39]</w:t>
      </w:r>
      <w:r w:rsidRPr="00A34893">
        <w:rPr>
          <w:rFonts w:ascii="Arial" w:hAnsi="Arial" w:cs="Arial"/>
        </w:rPr>
        <w:fldChar w:fldCharType="end"/>
      </w:r>
      <w:r w:rsidRPr="00A34893">
        <w:rPr>
          <w:rFonts w:ascii="Arial" w:hAnsi="Arial" w:cs="Arial"/>
        </w:rPr>
        <w:t xml:space="preserve">. </w:t>
      </w:r>
      <w:r w:rsidR="00D82738" w:rsidRPr="00A34893">
        <w:rPr>
          <w:rFonts w:ascii="Arial" w:hAnsi="Arial" w:cs="Arial"/>
        </w:rPr>
        <w:t>Addressing these challenges calls for integrated monitoring systems combining conventional pollutant analysis with emerging contaminant tracking. Community and industry participation in citizen science programs can foster shared responsibility for pollution prevention and surveillance.</w:t>
      </w:r>
    </w:p>
    <w:p w14:paraId="662DD95A" w14:textId="27B2E871" w:rsidR="00E36599" w:rsidRPr="00A34893" w:rsidRDefault="00E36599" w:rsidP="00E36599">
      <w:pPr>
        <w:widowControl w:val="0"/>
        <w:ind w:firstLine="709"/>
        <w:jc w:val="both"/>
        <w:rPr>
          <w:rFonts w:ascii="Arial" w:hAnsi="Arial" w:cs="Arial"/>
        </w:rPr>
      </w:pPr>
      <w:r w:rsidRPr="00A34893">
        <w:rPr>
          <w:rFonts w:ascii="Arial" w:hAnsi="Arial" w:cs="Arial"/>
        </w:rPr>
        <w:t xml:space="preserve">Innovative wastewater treatment technologies are essential for reducing pollutant loads and ensuring sustainable water management in BRVT. Recent advances in nanotechnology and adsorption-based processes offer environmentally friendly and cost-effective alternatives to conventional treatments. </w:t>
      </w:r>
      <w:r w:rsidR="00944748" w:rsidRPr="00A34893">
        <w:rPr>
          <w:rFonts w:ascii="Arial" w:hAnsi="Arial" w:cs="Arial"/>
        </w:rPr>
        <w:t>P</w:t>
      </w:r>
      <w:r w:rsidRPr="00A34893">
        <w:rPr>
          <w:rFonts w:ascii="Arial" w:hAnsi="Arial" w:cs="Arial"/>
        </w:rPr>
        <w:t xml:space="preserve">lant-derived iron oxide nanoparticles have shown high efficiency in removing heavy metals through adsorption and redox reactions, offering a sustainable option for industrial wastewater remediation </w:t>
      </w:r>
      <w:r w:rsidR="00241253" w:rsidRPr="00A34893">
        <w:rPr>
          <w:rFonts w:ascii="Arial" w:hAnsi="Arial" w:cs="Arial"/>
        </w:rPr>
        <w:fldChar w:fldCharType="begin"/>
      </w:r>
      <w:r w:rsidR="005652F8" w:rsidRPr="00A34893">
        <w:rPr>
          <w:rFonts w:ascii="Arial" w:hAnsi="Arial" w:cs="Arial"/>
        </w:rPr>
        <w:instrText xml:space="preserve"> ADDIN EN.CITE &lt;EndNote&gt;&lt;Cite&gt;&lt;Author&gt;Mehta&lt;/Author&gt;&lt;Year&gt;2024&lt;/Year&gt;&lt;RecNum&gt;314&lt;/RecNum&gt;&lt;DisplayText&gt;[40]&lt;/DisplayText&gt;&lt;record&gt;&lt;rec-number&gt;314&lt;/rec-number&gt;&lt;foreign-keys&gt;&lt;key app="EN" db-id="p9vweexs7ddsereewpyv2w04v5tsraftp9s0" timestamp="1759906635"&gt;314&lt;/key&gt;&lt;/foreign-keys&gt;&lt;ref-type name="Journal Article"&gt;17&lt;/ref-type&gt;&lt;contributors&gt;&lt;authors&gt;&lt;author&gt;Mehta, Prerna&lt;/author&gt;&lt;author&gt;Chelike, Dinesh Kumar&lt;/author&gt;&lt;author&gt;Rathore, Ram Krishna&lt;/author&gt;&lt;/authors&gt;&lt;/contributors&gt;&lt;titles&gt;&lt;title&gt;Adsorption-Based Approaches for Exploring Nanoparticle Effectiveness in Wastewater Treatment&lt;/title&gt;&lt;secondary-title&gt;ChemistrySelect&lt;/secondary-title&gt;&lt;/titles&gt;&lt;periodical&gt;&lt;full-title&gt;ChemistrySelect&lt;/full-title&gt;&lt;/periodical&gt;&lt;pages&gt;e202400959&lt;/pages&gt;&lt;volume&gt;9&lt;/volume&gt;&lt;number&gt;25&lt;/number&gt;&lt;dates&gt;&lt;year&gt;2024&lt;/year&gt;&lt;/dates&gt;&lt;isbn&gt;2365-6549&lt;/isbn&gt;&lt;urls&gt;&lt;related-urls&gt;&lt;url&gt;https://chemistry-europe.onlinelibrary.wiley.com/doi/abs/10.1002/slct.202400959&lt;/url&gt;&lt;/related-urls&gt;&lt;/urls&gt;&lt;electronic-resource-num&gt;https://doi.org/10.1002/slct.202400959&lt;/electronic-resource-num&gt;&lt;/record&gt;&lt;/Cite&gt;&lt;/EndNote&gt;</w:instrText>
      </w:r>
      <w:r w:rsidR="00241253" w:rsidRPr="00A34893">
        <w:rPr>
          <w:rFonts w:ascii="Arial" w:hAnsi="Arial" w:cs="Arial"/>
        </w:rPr>
        <w:fldChar w:fldCharType="separate"/>
      </w:r>
      <w:r w:rsidR="005652F8" w:rsidRPr="001C50F2">
        <w:rPr>
          <w:rFonts w:ascii="Arial" w:hAnsi="Arial" w:cs="Arial"/>
        </w:rPr>
        <w:t>[40]</w:t>
      </w:r>
      <w:r w:rsidR="00241253" w:rsidRPr="00A34893">
        <w:rPr>
          <w:rFonts w:ascii="Arial" w:hAnsi="Arial" w:cs="Arial"/>
        </w:rPr>
        <w:fldChar w:fldCharType="end"/>
      </w:r>
      <w:r w:rsidRPr="00A34893">
        <w:rPr>
          <w:rFonts w:ascii="Arial" w:hAnsi="Arial" w:cs="Arial"/>
        </w:rPr>
        <w:t xml:space="preserve">. Similarly, adsorption-based nanomaterials, including biofunctionalized and activated carbon–supported nanoparticles, have been proven to effectively remove both heavy metals and persistent organic pollutants in complex wastewater matrices </w:t>
      </w:r>
      <w:r w:rsidR="00241253" w:rsidRPr="00A34893">
        <w:rPr>
          <w:rFonts w:ascii="Arial" w:hAnsi="Arial" w:cs="Arial"/>
        </w:rPr>
        <w:fldChar w:fldCharType="begin"/>
      </w:r>
      <w:r w:rsidR="005652F8" w:rsidRPr="00A34893">
        <w:rPr>
          <w:rFonts w:ascii="Arial" w:hAnsi="Arial" w:cs="Arial"/>
        </w:rPr>
        <w:instrText xml:space="preserve"> ADDIN EN.CITE &lt;EndNote&gt;&lt;Cite&gt;&lt;Author&gt;Kumar Chelike&lt;/Author&gt;&lt;Year&gt;2024&lt;/Year&gt;&lt;RecNum&gt;315&lt;/RecNum&gt;&lt;DisplayText&gt;[41]&lt;/DisplayText&gt;&lt;record&gt;&lt;rec-number&gt;315&lt;/rec-number&gt;&lt;foreign-keys&gt;&lt;key app="EN" db-id="p9vweexs7ddsereewpyv2w04v5tsraftp9s0" timestamp="1759906645"&gt;315&lt;/key&gt;&lt;/foreign-keys&gt;&lt;ref-type name="Journal Article"&gt;17&lt;/ref-type&gt;&lt;contributors&gt;&lt;authors&gt;&lt;author&gt;Kumar Chelike, Dinesh&lt;/author&gt;&lt;author&gt;Mehta, Prerna&lt;/author&gt;&lt;author&gt;Kumar, Alok&lt;/author&gt;&lt;/authors&gt;&lt;/contributors&gt;&lt;titles&gt;&lt;title&gt;A recent review of the synthesis of plant-derived iron oxide nanoparticles for metal ion removal&lt;/title&gt;&lt;secondary-title&gt;Inorganic Chemistry Communications&lt;/secondary-title&gt;&lt;/titles&gt;&lt;periodical&gt;&lt;full-title&gt;Inorganic Chemistry Communications&lt;/full-title&gt;&lt;/periodical&gt;&lt;pages&gt;112611&lt;/pages&gt;&lt;volume&gt;166&lt;/volume&gt;&lt;keywords&gt;&lt;keyword&gt;FeO NPs&lt;/keyword&gt;&lt;keyword&gt;Plant extract&lt;/keyword&gt;&lt;keyword&gt;Removal of heavy metal ions&lt;/keyword&gt;&lt;keyword&gt;Ecofriendly method&lt;/keyword&gt;&lt;keyword&gt;Nanocomposites and nanoparticles&lt;/keyword&gt;&lt;/keywords&gt;&lt;dates&gt;&lt;year&gt;2024&lt;/year&gt;&lt;pub-dates&gt;&lt;date&gt;2024/08/01/&lt;/date&gt;&lt;/pub-dates&gt;&lt;/dates&gt;&lt;isbn&gt;1387-7003&lt;/isbn&gt;&lt;urls&gt;&lt;related-urls&gt;&lt;url&gt;https://www.sciencedirect.com/science/article/pii/S138770032400594X&lt;/url&gt;&lt;/related-urls&gt;&lt;/urls&gt;&lt;electronic-resource-num&gt;https://doi.org/10.1016/j.inoche.2024.112611&lt;/electronic-resource-num&gt;&lt;/record&gt;&lt;/Cite&gt;&lt;/EndNote&gt;</w:instrText>
      </w:r>
      <w:r w:rsidR="00241253" w:rsidRPr="00A34893">
        <w:rPr>
          <w:rFonts w:ascii="Arial" w:hAnsi="Arial" w:cs="Arial"/>
        </w:rPr>
        <w:fldChar w:fldCharType="separate"/>
      </w:r>
      <w:r w:rsidR="005652F8" w:rsidRPr="001C50F2">
        <w:rPr>
          <w:rFonts w:ascii="Arial" w:hAnsi="Arial" w:cs="Arial"/>
        </w:rPr>
        <w:t>[41]</w:t>
      </w:r>
      <w:r w:rsidR="00241253" w:rsidRPr="00A34893">
        <w:rPr>
          <w:rFonts w:ascii="Arial" w:hAnsi="Arial" w:cs="Arial"/>
        </w:rPr>
        <w:fldChar w:fldCharType="end"/>
      </w:r>
      <w:r w:rsidRPr="00A34893">
        <w:rPr>
          <w:rFonts w:ascii="Arial" w:hAnsi="Arial" w:cs="Arial"/>
        </w:rPr>
        <w:t xml:space="preserve">. The integration of these green technologies with membrane bioreactors, constructed wetlands, and anaerobic membrane systems can significantly enhance removal efficiency, reduce energy consumption, and </w:t>
      </w:r>
      <w:r w:rsidRPr="00A34893">
        <w:rPr>
          <w:rFonts w:ascii="Arial" w:hAnsi="Arial" w:cs="Arial"/>
        </w:rPr>
        <w:lastRenderedPageBreak/>
        <w:t>recover valuable materials.</w:t>
      </w:r>
    </w:p>
    <w:p w14:paraId="0237FF68" w14:textId="5059DEA4" w:rsidR="003750AE" w:rsidRPr="00A34893" w:rsidRDefault="00E36599" w:rsidP="00E36599">
      <w:pPr>
        <w:widowControl w:val="0"/>
        <w:ind w:firstLine="709"/>
        <w:jc w:val="both"/>
        <w:rPr>
          <w:rFonts w:ascii="Arial" w:hAnsi="Arial" w:cs="Arial"/>
        </w:rPr>
      </w:pPr>
      <w:r w:rsidRPr="00A34893">
        <w:rPr>
          <w:rFonts w:ascii="Arial" w:hAnsi="Arial" w:cs="Arial"/>
        </w:rPr>
        <w:t>To ensure successful implementation, it is vital to involve local stakeholders in the selection, deployment, and evaluation of innovative technologies. Aquaculture cooperatives can test sediment filtration and biochar-based treatment for nutrient recycling; industrial operators can pilot nanoparticle-assisted adsorption or catalytic oxidation systems; and municipal authorities can support decentralized solutions combining nanomaterials with biological processes. Engaging these stakeholders promotes co-creation, reduces resistance to change, and strengthens local ownership</w:t>
      </w:r>
      <w:r w:rsidR="00D147CF" w:rsidRPr="00A34893">
        <w:rPr>
          <w:rFonts w:ascii="Arial" w:hAnsi="Arial" w:cs="Arial"/>
        </w:rPr>
        <w:t xml:space="preserve">, </w:t>
      </w:r>
      <w:r w:rsidRPr="00A34893">
        <w:rPr>
          <w:rFonts w:ascii="Arial" w:hAnsi="Arial" w:cs="Arial"/>
        </w:rPr>
        <w:t>key factors for long-term sustainability and public acceptance.</w:t>
      </w:r>
    </w:p>
    <w:p w14:paraId="0E368654" w14:textId="49C2D5E1" w:rsidR="00DC07A6" w:rsidRPr="00A34893" w:rsidRDefault="00DC07A6" w:rsidP="00DC07A6">
      <w:pPr>
        <w:widowControl w:val="0"/>
        <w:ind w:firstLine="709"/>
        <w:jc w:val="both"/>
        <w:rPr>
          <w:rFonts w:ascii="Arial" w:hAnsi="Arial" w:cs="Arial"/>
        </w:rPr>
      </w:pPr>
      <w:r w:rsidRPr="00A34893">
        <w:rPr>
          <w:rFonts w:ascii="Arial" w:hAnsi="Arial" w:cs="Arial"/>
        </w:rPr>
        <w:t xml:space="preserve">While the projections presented in this study provide a robust quantitative basis for assessing future wastewater challenges, certain uncertainties and limitations must be acknowledged. Estimates of wastewater volumes and pollutant loads depend on assumed trends in population growth, industrial expansion, and aquaculture intensification. Deviations in socio-economic development, regulatory enforcement, or infrastructure investment may alter the projected trajectories. Furthermore, climate change impacts on rainfall intensity, stormwater runoff, and dilution capacity introduce additional variability influencing pollutant transport dynamics </w:t>
      </w:r>
      <w:r w:rsidR="00F87C9D" w:rsidRPr="00A34893">
        <w:rPr>
          <w:rFonts w:ascii="Arial" w:hAnsi="Arial" w:cs="Arial"/>
        </w:rPr>
        <w:fldChar w:fldCharType="begin"/>
      </w:r>
      <w:r w:rsidR="005652F8" w:rsidRPr="00A34893">
        <w:rPr>
          <w:rFonts w:ascii="Arial" w:hAnsi="Arial" w:cs="Arial"/>
        </w:rPr>
        <w:instrText xml:space="preserve"> ADDIN EN.CITE &lt;EndNote&gt;&lt;Cite&gt;&lt;Author&gt;Haddeland&lt;/Author&gt;&lt;Year&gt;2014&lt;/Year&gt;&lt;RecNum&gt;308&lt;/RecNum&gt;&lt;DisplayText&gt;[42]&lt;/DisplayText&gt;&lt;record&gt;&lt;rec-number&gt;308&lt;/rec-number&gt;&lt;foreign-keys&gt;&lt;key app="EN" db-id="p9vweexs7ddsereewpyv2w04v5tsraftp9s0" timestamp="1759731465"&gt;308&lt;/key&gt;&lt;/foreign-keys&gt;&lt;ref-type name="Journal Article"&gt;17&lt;/ref-type&gt;&lt;contributors&gt;&lt;authors&gt;&lt;author&gt;Haddeland, Ingjerd&lt;/author&gt;&lt;author&gt;Heinke, Jens&lt;/author&gt;&lt;author&gt;Biemans, Hester&lt;/author&gt;&lt;author&gt;Eisner, Stephanie&lt;/author&gt;&lt;author&gt;Flörke, Martina&lt;/author&gt;&lt;author&gt;Hanasaki, Naota&lt;/author&gt;&lt;author&gt;Konzmann, Markus&lt;/author&gt;&lt;author&gt;Ludwig, Fulco&lt;/author&gt;&lt;author&gt;Masaki, Yoshimitsu&lt;/author&gt;&lt;author&gt;Schewe, Jacob&lt;/author&gt;&lt;author&gt;Stacke, Tobias&lt;/author&gt;&lt;author&gt;Tessler, Zachary D.&lt;/author&gt;&lt;author&gt;Wada, Yoshihide&lt;/author&gt;&lt;author&gt;Wisser, Dominik&lt;/author&gt;&lt;/authors&gt;&lt;/contributors&gt;&lt;titles&gt;&lt;title&gt;Global water resources affected by human interventions and climate change&lt;/title&gt;&lt;secondary-title&gt;Proceedings of the National Academy of Sciences&lt;/secondary-title&gt;&lt;/titles&gt;&lt;periodical&gt;&lt;full-title&gt;Proceedings of the National Academy of Sciences&lt;/full-title&gt;&lt;/periodical&gt;&lt;pages&gt;3251-3256&lt;/pages&gt;&lt;volume&gt;111&lt;/volume&gt;&lt;number&gt;9&lt;/number&gt;&lt;dates&gt;&lt;year&gt;2014&lt;/year&gt;&lt;/dates&gt;&lt;urls&gt;&lt;related-urls&gt;&lt;url&gt;https://www.pnas.org/doi/abs/10.1073/pnas.1222475110&lt;/url&gt;&lt;/related-urls&gt;&lt;/urls&gt;&lt;electronic-resource-num&gt;doi:10.1073/pnas.1222475110&lt;/electronic-resource-num&gt;&lt;/record&gt;&lt;/Cite&gt;&lt;/EndNote&gt;</w:instrText>
      </w:r>
      <w:r w:rsidR="00F87C9D" w:rsidRPr="00A34893">
        <w:rPr>
          <w:rFonts w:ascii="Arial" w:hAnsi="Arial" w:cs="Arial"/>
        </w:rPr>
        <w:fldChar w:fldCharType="separate"/>
      </w:r>
      <w:r w:rsidR="005652F8" w:rsidRPr="001C50F2">
        <w:rPr>
          <w:rFonts w:ascii="Arial" w:hAnsi="Arial" w:cs="Arial"/>
        </w:rPr>
        <w:t>[42]</w:t>
      </w:r>
      <w:r w:rsidR="00F87C9D" w:rsidRPr="00A34893">
        <w:rPr>
          <w:rFonts w:ascii="Arial" w:hAnsi="Arial" w:cs="Arial"/>
        </w:rPr>
        <w:fldChar w:fldCharType="end"/>
      </w:r>
      <w:r w:rsidRPr="00A34893">
        <w:rPr>
          <w:rFonts w:ascii="Arial" w:hAnsi="Arial" w:cs="Arial"/>
        </w:rPr>
        <w:t>. These uncertainties highlight the need for adaptive monitoring and regular model recalibration as new data emerge.</w:t>
      </w:r>
    </w:p>
    <w:p w14:paraId="642517AD" w14:textId="2F040760" w:rsidR="001A10D6" w:rsidRPr="00A34893" w:rsidRDefault="00DC07A6" w:rsidP="00DC07A6">
      <w:pPr>
        <w:widowControl w:val="0"/>
        <w:ind w:firstLine="709"/>
        <w:jc w:val="both"/>
        <w:rPr>
          <w:rFonts w:ascii="Arial" w:hAnsi="Arial" w:cs="Arial"/>
        </w:rPr>
      </w:pPr>
      <w:r w:rsidRPr="00A34893">
        <w:rPr>
          <w:rFonts w:ascii="Arial" w:hAnsi="Arial" w:cs="Arial"/>
        </w:rPr>
        <w:t xml:space="preserve">Assumptions regarding pollutant coefficients were derived from national technical standards and peer-reviewed sources, then adjusted to reflect local production characteristics. For aquaculture, </w:t>
      </w:r>
      <w:r w:rsidR="004F534C" w:rsidRPr="00A34893">
        <w:rPr>
          <w:rFonts w:ascii="Arial" w:hAnsi="Arial" w:cs="Arial"/>
        </w:rPr>
        <w:t>waste</w:t>
      </w:r>
      <w:r w:rsidRPr="00A34893">
        <w:rPr>
          <w:rFonts w:ascii="Arial" w:hAnsi="Arial" w:cs="Arial"/>
        </w:rPr>
        <w:t xml:space="preserve"> </w:t>
      </w:r>
      <w:r w:rsidR="004F534C" w:rsidRPr="00A34893">
        <w:rPr>
          <w:rFonts w:ascii="Arial" w:hAnsi="Arial" w:cs="Arial"/>
        </w:rPr>
        <w:t>load</w:t>
      </w:r>
      <w:r w:rsidRPr="00A34893">
        <w:rPr>
          <w:rFonts w:ascii="Arial" w:hAnsi="Arial" w:cs="Arial"/>
        </w:rPr>
        <w:t xml:space="preserve"> factors (100 g N/kg fish and 20 g P/kg fish) were based on feed conversion ratios typical of marine cage culture systems and verified against data from the </w:t>
      </w:r>
      <w:r w:rsidR="0069672C" w:rsidRPr="00A34893">
        <w:rPr>
          <w:rFonts w:ascii="Arial" w:hAnsi="Arial" w:cs="Arial"/>
        </w:rPr>
        <w:t xml:space="preserve">technical </w:t>
      </w:r>
      <w:r w:rsidR="00987709" w:rsidRPr="00A34893">
        <w:rPr>
          <w:rFonts w:ascii="Arial" w:hAnsi="Arial" w:cs="Arial"/>
        </w:rPr>
        <w:t xml:space="preserve">provincial technique document </w:t>
      </w:r>
      <w:r w:rsidR="009B71E7" w:rsidRPr="00A34893">
        <w:rPr>
          <w:rFonts w:ascii="Arial" w:hAnsi="Arial" w:cs="Arial"/>
        </w:rPr>
        <w:t>(Decision No. 18/2022/QĐ-UBND dated September 22, 2022)</w:t>
      </w:r>
      <w:r w:rsidRPr="00A34893">
        <w:rPr>
          <w:rFonts w:ascii="Arial" w:hAnsi="Arial" w:cs="Arial"/>
        </w:rPr>
        <w:t xml:space="preserve"> and FAO technical reports </w:t>
      </w:r>
      <w:r w:rsidR="00F87C9D" w:rsidRPr="00A34893">
        <w:rPr>
          <w:rFonts w:ascii="Arial" w:hAnsi="Arial" w:cs="Arial"/>
        </w:rPr>
        <w:fldChar w:fldCharType="begin"/>
      </w:r>
      <w:r w:rsidR="005652F8" w:rsidRPr="00A34893">
        <w:rPr>
          <w:rFonts w:ascii="Arial" w:hAnsi="Arial" w:cs="Arial"/>
        </w:rPr>
        <w:instrText xml:space="preserve"> ADDIN EN.CITE &lt;EndNote&gt;&lt;Cite&gt;&lt;Author&gt;Tacon&lt;/Author&gt;&lt;Year&gt;2015&lt;/Year&gt;&lt;RecNum&gt;309&lt;/RecNum&gt;&lt;DisplayText&gt;[43,44]&lt;/DisplayText&gt;&lt;record&gt;&lt;rec-number&gt;309&lt;/rec-number&gt;&lt;foreign-keys&gt;&lt;key app="EN" db-id="p9vweexs7ddsereewpyv2w04v5tsraftp9s0" timestamp="1759731700"&gt;309&lt;/key&gt;&lt;/foreign-keys&gt;&lt;ref-type name="Journal Article"&gt;17&lt;/ref-type&gt;&lt;contributors&gt;&lt;authors&gt;&lt;author&gt;Tacon, Albert G. J.&lt;/author&gt;&lt;author&gt;Metian, Marc&lt;/author&gt;&lt;/authors&gt;&lt;/contributors&gt;&lt;titles&gt;&lt;title&gt;Feed Matters: Satisfying the Feed Demand of Aquaculture&lt;/title&gt;&lt;secondary-title&gt;Reviews in Fisheries Science &amp;amp; Aquaculture&lt;/secondary-title&gt;&lt;/titles&gt;&lt;periodical&gt;&lt;full-title&gt;Reviews in Fisheries Science &amp;amp; Aquaculture&lt;/full-title&gt;&lt;/periodical&gt;&lt;pages&gt;1-10&lt;/pages&gt;&lt;volume&gt;23&lt;/volume&gt;&lt;number&gt;1&lt;/number&gt;&lt;dates&gt;&lt;year&gt;2015&lt;/year&gt;&lt;pub-dates&gt;&lt;date&gt;2015/01/02&lt;/date&gt;&lt;/pub-dates&gt;&lt;/dates&gt;&lt;publisher&gt;Taylor &amp;amp; Francis&lt;/publisher&gt;&lt;isbn&gt;2330-8249&lt;/isbn&gt;&lt;urls&gt;&lt;related-urls&gt;&lt;url&gt;https://doi.org/10.1080/23308249.2014.987209&lt;/url&gt;&lt;/related-urls&gt;&lt;/urls&gt;&lt;electronic-resource-num&gt;10.1080/23308249.2014.987209&lt;/electronic-resource-num&gt;&lt;/record&gt;&lt;/Cite&gt;&lt;Cite&gt;&lt;Author&gt;FAO&lt;/Author&gt;&lt;Year&gt;2020&lt;/Year&gt;&lt;RecNum&gt;310&lt;/RecNum&gt;&lt;record&gt;&lt;rec-number&gt;310&lt;/rec-number&gt;&lt;foreign-keys&gt;&lt;key app="EN" db-id="p9vweexs7ddsereewpyv2w04v5tsraftp9s0" timestamp="1759731919"&gt;310&lt;/key&gt;&lt;/foreign-keys&gt;&lt;ref-type name="Book"&gt;6&lt;/ref-type&gt;&lt;contributors&gt;&lt;authors&gt;&lt;author&gt;FAO,&lt;/author&gt;&lt;/authors&gt;&lt;/contributors&gt;&lt;titles&gt;&lt;title&gt;The State of World Fisheries and Aquaculture 2020: Sustainability in action&lt;/title&gt;&lt;/titles&gt;&lt;pages&gt;244&lt;/pages&gt;&lt;number&gt;244&lt;/number&gt;&lt;dates&gt;&lt;year&gt;2020&lt;/year&gt;&lt;/dates&gt;&lt;pub-location&gt;Rome, Italy&lt;/pub-location&gt;&lt;publisher&gt;Food and Agriculture Organization of the United Nations&lt;/publisher&gt;&lt;urls&gt;&lt;/urls&gt;&lt;electronic-resource-num&gt;https://doi.org/10.4060/ca9229en&lt;/electronic-resource-num&gt;&lt;/record&gt;&lt;/Cite&gt;&lt;/EndNote&gt;</w:instrText>
      </w:r>
      <w:r w:rsidR="00F87C9D" w:rsidRPr="00A34893">
        <w:rPr>
          <w:rFonts w:ascii="Arial" w:hAnsi="Arial" w:cs="Arial"/>
        </w:rPr>
        <w:fldChar w:fldCharType="separate"/>
      </w:r>
      <w:r w:rsidR="005652F8" w:rsidRPr="001C50F2">
        <w:rPr>
          <w:rFonts w:ascii="Arial" w:hAnsi="Arial" w:cs="Arial"/>
        </w:rPr>
        <w:t>[43,44]</w:t>
      </w:r>
      <w:r w:rsidR="00F87C9D" w:rsidRPr="00A34893">
        <w:rPr>
          <w:rFonts w:ascii="Arial" w:hAnsi="Arial" w:cs="Arial"/>
        </w:rPr>
        <w:fldChar w:fldCharType="end"/>
      </w:r>
      <w:r w:rsidRPr="00A34893">
        <w:rPr>
          <w:rFonts w:ascii="Arial" w:hAnsi="Arial" w:cs="Arial"/>
        </w:rPr>
        <w:t>. For livestock, coefficients were adapted from Vietnam’s National Technical Regulation</w:t>
      </w:r>
      <w:r w:rsidR="00315C0D" w:rsidRPr="00A34893">
        <w:t xml:space="preserve"> </w:t>
      </w:r>
      <w:r w:rsidR="00315C0D" w:rsidRPr="00A34893">
        <w:rPr>
          <w:rFonts w:ascii="Arial" w:hAnsi="Arial" w:cs="Arial"/>
        </w:rPr>
        <w:t>on the effluent of livestock</w:t>
      </w:r>
      <w:r w:rsidRPr="00A34893">
        <w:rPr>
          <w:rFonts w:ascii="Arial" w:hAnsi="Arial" w:cs="Arial"/>
        </w:rPr>
        <w:t xml:space="preserve"> (QCVN 62-MT:2016/BTNMT)</w:t>
      </w:r>
      <w:r w:rsidR="00B73A67" w:rsidRPr="00A34893">
        <w:rPr>
          <w:rFonts w:ascii="Arial" w:hAnsi="Arial" w:cs="Arial"/>
        </w:rPr>
        <w:t>,</w:t>
      </w:r>
      <w:r w:rsidRPr="00A34893">
        <w:rPr>
          <w:rFonts w:ascii="Arial" w:hAnsi="Arial" w:cs="Arial"/>
        </w:rPr>
        <w:t xml:space="preserve"> </w:t>
      </w:r>
      <w:r w:rsidR="00C25195" w:rsidRPr="00A34893">
        <w:rPr>
          <w:rFonts w:ascii="Arial" w:hAnsi="Arial" w:cs="Arial"/>
        </w:rPr>
        <w:t>with a</w:t>
      </w:r>
      <w:r w:rsidR="001E331D" w:rsidRPr="00A34893">
        <w:rPr>
          <w:rFonts w:ascii="Arial" w:hAnsi="Arial" w:cs="Arial"/>
        </w:rPr>
        <w:t>dapt</w:t>
      </w:r>
      <w:r w:rsidR="00B73A67" w:rsidRPr="00A34893">
        <w:rPr>
          <w:rFonts w:ascii="Arial" w:hAnsi="Arial" w:cs="Arial"/>
        </w:rPr>
        <w:t>ation</w:t>
      </w:r>
      <w:r w:rsidR="009E4249" w:rsidRPr="00A34893">
        <w:rPr>
          <w:rFonts w:ascii="Arial" w:hAnsi="Arial" w:cs="Arial"/>
        </w:rPr>
        <w:t xml:space="preserve"> </w:t>
      </w:r>
      <w:r w:rsidR="00F87C9D" w:rsidRPr="00A34893">
        <w:rPr>
          <w:rFonts w:ascii="Arial" w:hAnsi="Arial" w:cs="Arial"/>
        </w:rPr>
        <w:fldChar w:fldCharType="begin">
          <w:fldData xml:space="preserve">PEVuZE5vdGU+PENpdGU+PEF1dGhvcj5XSE88L0F1dGhvcj48WWVhcj4xOTkzPC9ZZWFyPjxSZWNO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</w:fldData>
        </w:fldChar>
      </w:r>
      <w:r w:rsidR="005652F8" w:rsidRPr="00A34893">
        <w:rPr>
          <w:rFonts w:ascii="Arial" w:hAnsi="Arial" w:cs="Arial"/>
        </w:rPr>
        <w:instrText xml:space="preserve"> ADDIN EN.CITE </w:instrText>
      </w:r>
      <w:r w:rsidR="005652F8" w:rsidRPr="00A34893">
        <w:rPr>
          <w:rFonts w:ascii="Arial" w:hAnsi="Arial" w:cs="Arial"/>
        </w:rPr>
        <w:fldChar w:fldCharType="begin">
          <w:fldData xml:space="preserve">PEVuZE5vdGU+PENpdGU+PEF1dGhvcj5XSE88L0F1dGhvcj48WWVhcj4xOTkzPC9ZZWFyPjxSZWNO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</w:fldData>
        </w:fldChar>
      </w:r>
      <w:r w:rsidR="005652F8" w:rsidRPr="00A34893">
        <w:rPr>
          <w:rFonts w:ascii="Arial" w:hAnsi="Arial" w:cs="Arial"/>
        </w:rPr>
        <w:instrText xml:space="preserve"> ADDIN EN.CITE.DATA </w:instrText>
      </w:r>
      <w:r w:rsidR="005652F8" w:rsidRPr="00A34893">
        <w:rPr>
          <w:rFonts w:ascii="Arial" w:hAnsi="Arial" w:cs="Arial"/>
        </w:rPr>
      </w:r>
      <w:r w:rsidR="005652F8" w:rsidRPr="00A34893">
        <w:rPr>
          <w:rFonts w:ascii="Arial" w:hAnsi="Arial" w:cs="Arial"/>
        </w:rPr>
        <w:fldChar w:fldCharType="end"/>
      </w:r>
      <w:r w:rsidR="00F87C9D" w:rsidRPr="00A34893">
        <w:rPr>
          <w:rFonts w:ascii="Arial" w:hAnsi="Arial" w:cs="Arial"/>
        </w:rPr>
      </w:r>
      <w:r w:rsidR="00F87C9D" w:rsidRPr="00A34893">
        <w:rPr>
          <w:rFonts w:ascii="Arial" w:hAnsi="Arial" w:cs="Arial"/>
        </w:rPr>
        <w:fldChar w:fldCharType="separate"/>
      </w:r>
      <w:r w:rsidR="005652F8" w:rsidRPr="001C50F2">
        <w:rPr>
          <w:rFonts w:ascii="Arial" w:hAnsi="Arial" w:cs="Arial"/>
        </w:rPr>
        <w:t>[20,21]</w:t>
      </w:r>
      <w:r w:rsidR="00F87C9D" w:rsidRPr="00A34893">
        <w:rPr>
          <w:rFonts w:ascii="Arial" w:hAnsi="Arial" w:cs="Arial"/>
        </w:rPr>
        <w:fldChar w:fldCharType="end"/>
      </w:r>
      <w:r w:rsidRPr="00A34893">
        <w:rPr>
          <w:rFonts w:ascii="Arial" w:hAnsi="Arial" w:cs="Arial"/>
        </w:rPr>
        <w:t>. While these values represent the most reliable averages currently available, variability in feed composition, culture density, and waste collection efficiency may cause local deviations. Continued field validation and refinement of these coefficients are recommended to improve precision in future assessments.</w:t>
      </w:r>
    </w:p>
    <w:p w14:paraId="42689EC3" w14:textId="67D5FD0C" w:rsidR="00667A0E" w:rsidRPr="00A34893" w:rsidRDefault="00667A0E" w:rsidP="00F44BB9">
      <w:pPr>
        <w:widowControl w:val="0"/>
        <w:ind w:firstLine="709"/>
        <w:jc w:val="both"/>
        <w:rPr>
          <w:rFonts w:ascii="Arial" w:hAnsi="Arial" w:cs="Arial"/>
        </w:rPr>
      </w:pPr>
      <w:r w:rsidRPr="00A34893">
        <w:rPr>
          <w:rFonts w:ascii="Arial" w:hAnsi="Arial" w:cs="Arial"/>
        </w:rPr>
        <w:t xml:space="preserve">The wastewater governance challenges observed in BRVT reflect broader global trends outlined in international environmental frameworks. According to the </w:t>
      </w:r>
      <w:r w:rsidR="0045715D" w:rsidRPr="00A34893">
        <w:rPr>
          <w:rFonts w:ascii="Arial" w:hAnsi="Arial" w:cs="Arial"/>
        </w:rPr>
        <w:t>UNEP</w:t>
      </w:r>
      <w:r w:rsidRPr="00A34893">
        <w:rPr>
          <w:rFonts w:ascii="Arial" w:hAnsi="Arial" w:cs="Arial"/>
        </w:rPr>
        <w:t xml:space="preserve"> </w:t>
      </w:r>
      <w:r w:rsidR="00F87C9D" w:rsidRPr="00A34893">
        <w:rPr>
          <w:rFonts w:ascii="Arial" w:hAnsi="Arial" w:cs="Arial"/>
        </w:rPr>
        <w:fldChar w:fldCharType="begin"/>
      </w:r>
      <w:r w:rsidR="005652F8" w:rsidRPr="00A34893">
        <w:rPr>
          <w:rFonts w:ascii="Arial" w:hAnsi="Arial" w:cs="Arial"/>
        </w:rPr>
        <w:instrText xml:space="preserve"> ADDIN EN.CITE &lt;EndNote&gt;&lt;Cite&gt;&lt;Author&gt;UNEP&lt;/Author&gt;&lt;Year&gt;2023&lt;/Year&gt;&lt;RecNum&gt;312&lt;/RecNum&gt;&lt;DisplayText&gt;[45]&lt;/DisplayText&gt;&lt;record&gt;&lt;rec-number&gt;312&lt;/rec-number&gt;&lt;foreign-keys&gt;&lt;key app="EN" db-id="p9vweexs7ddsereewpyv2w04v5tsraftp9s0" timestamp="1759733123"&gt;312&lt;/key&gt;&lt;/foreign-keys&gt;&lt;ref-type name="Book"&gt;6&lt;/ref-type&gt;&lt;contributors&gt;&lt;authors&gt;&lt;author&gt;UNEP&lt;/author&gt;&lt;/authors&gt;&lt;/contributors&gt;&lt;titles&gt;&lt;title&gt;Wastewater – Turning Problem to Solution. A UNEP Rapid Response Assessment.&lt;/title&gt;&lt;/titles&gt;&lt;pages&gt;128&lt;/pages&gt;&lt;section&gt;128&lt;/section&gt;&lt;dates&gt;&lt;year&gt;2023&lt;/year&gt;&lt;/dates&gt;&lt;pub-location&gt;Nairobi, Kenya&lt;/pub-location&gt;&lt;publisher&gt;United Nations Environment Programme&lt;/publisher&gt;&lt;urls&gt;&lt;/urls&gt;&lt;electronic-resource-num&gt;https://doi.org/10.59117/20.500.11822/43142&lt;/electronic-resource-num&gt;&lt;/record&gt;&lt;/Cite&gt;&lt;/EndNote&gt;</w:instrText>
      </w:r>
      <w:r w:rsidR="00F87C9D" w:rsidRPr="00A34893">
        <w:rPr>
          <w:rFonts w:ascii="Arial" w:hAnsi="Arial" w:cs="Arial"/>
        </w:rPr>
        <w:fldChar w:fldCharType="separate"/>
      </w:r>
      <w:r w:rsidR="005652F8" w:rsidRPr="001C50F2">
        <w:rPr>
          <w:rFonts w:ascii="Arial" w:hAnsi="Arial" w:cs="Arial"/>
        </w:rPr>
        <w:t>[45]</w:t>
      </w:r>
      <w:r w:rsidR="00F87C9D" w:rsidRPr="00A34893">
        <w:rPr>
          <w:rFonts w:ascii="Arial" w:hAnsi="Arial" w:cs="Arial"/>
        </w:rPr>
        <w:fldChar w:fldCharType="end"/>
      </w:r>
      <w:r w:rsidRPr="00A34893">
        <w:rPr>
          <w:rFonts w:ascii="Arial" w:hAnsi="Arial" w:cs="Arial"/>
        </w:rPr>
        <w:t xml:space="preserve">, over 80% of global wastewater is discharged untreated, threatening aquatic ecosystems and public health, particularly in rapidly urbanizing coastal zones. The </w:t>
      </w:r>
      <w:r w:rsidR="002D1588" w:rsidRPr="00A34893">
        <w:rPr>
          <w:rFonts w:ascii="Arial" w:hAnsi="Arial" w:cs="Arial"/>
        </w:rPr>
        <w:t>WHO</w:t>
      </w:r>
      <w:r w:rsidRPr="00A34893">
        <w:rPr>
          <w:rFonts w:ascii="Arial" w:hAnsi="Arial" w:cs="Arial"/>
        </w:rPr>
        <w:t xml:space="preserve"> </w:t>
      </w:r>
      <w:r w:rsidR="00F87C9D" w:rsidRPr="00A34893">
        <w:rPr>
          <w:rFonts w:ascii="Arial" w:hAnsi="Arial" w:cs="Arial"/>
        </w:rPr>
        <w:fldChar w:fldCharType="begin"/>
      </w:r>
      <w:r w:rsidR="005652F8" w:rsidRPr="00A34893">
        <w:rPr>
          <w:rFonts w:ascii="Arial" w:hAnsi="Arial" w:cs="Arial"/>
        </w:rPr>
        <w:instrText xml:space="preserve"> ADDIN EN.CITE &lt;EndNote&gt;&lt;Cite&gt;&lt;Author&gt;WHO&lt;/Author&gt;&lt;Year&gt;2022&lt;/Year&gt;&lt;RecNum&gt;260&lt;/RecNum&gt;&lt;DisplayText&gt;[26]&lt;/DisplayText&gt;&lt;record&gt;&lt;rec-number&gt;260&lt;/rec-number&gt;&lt;foreign-keys&gt;&lt;key app="EN" db-id="p9vweexs7ddsereewpyv2w04v5tsraftp9s0" timestamp="1759729884"&gt;260&lt;/key&gt;&lt;/foreign-keys&gt;&lt;ref-type name="Report"&gt;27&lt;/ref-type&gt;&lt;contributors&gt;&lt;authors&gt;&lt;author&gt;WHO,&lt;/author&gt;&lt;/authors&gt;&lt;/contributors&gt;&lt;titles&gt;&lt;title&gt;Strong systems and sound investments: evidence on and key insights into accelerating progress on sanitation, drinking-water and hygiene. The UN-Water global analysis and assessment of sanitation and drinking-water (GLAAS) 2022 report&lt;/title&gt;&lt;/titles&gt;&lt;pages&gt;96&lt;/pages&gt;&lt;section&gt;96&lt;/section&gt;&lt;dates&gt;&lt;year&gt;2022&lt;/year&gt;&lt;/dates&gt;&lt;publisher&gt;World Health Organization, UN-Water&lt;/publisher&gt;&lt;urls&gt;&lt;/urls&gt;&lt;/record&gt;&lt;/Cite&gt;&lt;/EndNote&gt;</w:instrText>
      </w:r>
      <w:r w:rsidR="00F87C9D" w:rsidRPr="00A34893">
        <w:rPr>
          <w:rFonts w:ascii="Arial" w:hAnsi="Arial" w:cs="Arial"/>
        </w:rPr>
        <w:fldChar w:fldCharType="separate"/>
      </w:r>
      <w:r w:rsidR="005652F8" w:rsidRPr="001C50F2">
        <w:rPr>
          <w:rFonts w:ascii="Arial" w:hAnsi="Arial" w:cs="Arial"/>
        </w:rPr>
        <w:t>[26]</w:t>
      </w:r>
      <w:r w:rsidR="00F87C9D" w:rsidRPr="00A34893">
        <w:rPr>
          <w:rFonts w:ascii="Arial" w:hAnsi="Arial" w:cs="Arial"/>
        </w:rPr>
        <w:fldChar w:fldCharType="end"/>
      </w:r>
      <w:r w:rsidRPr="00A34893">
        <w:rPr>
          <w:rFonts w:ascii="Arial" w:hAnsi="Arial" w:cs="Arial"/>
        </w:rPr>
        <w:t xml:space="preserve"> emphasizes the manage</w:t>
      </w:r>
      <w:r w:rsidR="00B73A67" w:rsidRPr="00A34893">
        <w:rPr>
          <w:rFonts w:ascii="Arial" w:hAnsi="Arial" w:cs="Arial"/>
        </w:rPr>
        <w:t>ment</w:t>
      </w:r>
      <w:r w:rsidR="00614A48" w:rsidRPr="00A34893">
        <w:rPr>
          <w:rFonts w:ascii="Arial" w:hAnsi="Arial" w:cs="Arial"/>
        </w:rPr>
        <w:t xml:space="preserve"> app</w:t>
      </w:r>
      <w:r w:rsidR="00C327DC" w:rsidRPr="00A34893">
        <w:rPr>
          <w:rFonts w:ascii="Arial" w:hAnsi="Arial" w:cs="Arial"/>
        </w:rPr>
        <w:t xml:space="preserve">roach </w:t>
      </w:r>
      <w:r w:rsidRPr="00A34893">
        <w:rPr>
          <w:rFonts w:ascii="Arial" w:hAnsi="Arial" w:cs="Arial"/>
        </w:rPr>
        <w:t>interlinked risks of pollution, antimicrobial resistance, and food safety</w:t>
      </w:r>
      <w:r w:rsidR="00693503" w:rsidRPr="00A34893">
        <w:rPr>
          <w:rFonts w:ascii="Arial" w:hAnsi="Arial" w:cs="Arial"/>
        </w:rPr>
        <w:t xml:space="preserve"> - </w:t>
      </w:r>
      <w:r w:rsidRPr="00A34893">
        <w:rPr>
          <w:rFonts w:ascii="Arial" w:hAnsi="Arial" w:cs="Arial"/>
        </w:rPr>
        <w:t xml:space="preserve">especially in aquaculture-driven economies. Similarly, the Intergovernmental Panel on Climate Change </w:t>
      </w:r>
      <w:r w:rsidR="00F87C9D" w:rsidRPr="00A34893">
        <w:rPr>
          <w:rFonts w:ascii="Arial" w:hAnsi="Arial" w:cs="Arial"/>
        </w:rPr>
        <w:fldChar w:fldCharType="begin"/>
      </w:r>
      <w:r w:rsidR="005652F8" w:rsidRPr="00A34893">
        <w:rPr>
          <w:rFonts w:ascii="Arial" w:hAnsi="Arial" w:cs="Arial"/>
        </w:rPr>
        <w:instrText xml:space="preserve"> ADDIN EN.CITE &lt;EndNote&gt;&lt;Cite&gt;&lt;Author&gt;IPCC&lt;/Author&gt;&lt;Year&gt;2023&lt;/Year&gt;&lt;RecNum&gt;311&lt;/RecNum&gt;&lt;DisplayText&gt;[46]&lt;/DisplayText&gt;&lt;record&gt;&lt;rec-number&gt;311&lt;/rec-number&gt;&lt;foreign-keys&gt;&lt;key app="EN" db-id="p9vweexs7ddsereewpyv2w04v5tsraftp9s0" timestamp="1759732569"&gt;311&lt;/key&gt;&lt;/foreign-keys&gt;&lt;ref-type name="Book"&gt;6&lt;/ref-type&gt;&lt;contributors&gt;&lt;authors&gt;&lt;author&gt;IPCC&lt;/author&gt;&lt;/authors&gt;&lt;/contributors&gt;&lt;titles&gt;&lt;title&gt;Climate Change 2022 – Impacts, Adaptation and Vulnerability: Working Group II Contribution to the Sixth Assessment Report of the Intergovernmental Panel on Climate Change&lt;/title&gt;&lt;/titles&gt;&lt;dates&gt;&lt;year&gt;2023&lt;/year&gt;&lt;/dates&gt;&lt;pub-location&gt;Cambridge, UK&lt;/pub-location&gt;&lt;publisher&gt;Intergovernmental Panel on Climate Change. Cambridge University Press&lt;/publisher&gt;&lt;urls&gt;&lt;related-urls&gt;&lt;url&gt;https://www.cambridge.org/core/product/161F238F406D530891AAAE1FC76651BD&lt;/url&gt;&lt;/related-urls&gt;&lt;/urls&gt;&lt;electronic-resource-num&gt;10.1017/9781009325844&lt;/electronic-resource-num&gt;&lt;remote-database-name&gt;Cambridge Core&lt;/remote-database-name&gt;&lt;remote-database-provider&gt;Cambridge University Press&lt;/remote-database-provider&gt;&lt;/record&gt;&lt;/Cite&gt;&lt;/EndNote&gt;</w:instrText>
      </w:r>
      <w:r w:rsidR="00F87C9D" w:rsidRPr="00A34893">
        <w:rPr>
          <w:rFonts w:ascii="Arial" w:hAnsi="Arial" w:cs="Arial"/>
        </w:rPr>
        <w:fldChar w:fldCharType="separate"/>
      </w:r>
      <w:r w:rsidR="005652F8" w:rsidRPr="001C50F2">
        <w:rPr>
          <w:rFonts w:ascii="Arial" w:hAnsi="Arial" w:cs="Arial"/>
        </w:rPr>
        <w:t>[46]</w:t>
      </w:r>
      <w:r w:rsidR="00F87C9D" w:rsidRPr="00A34893">
        <w:rPr>
          <w:rFonts w:ascii="Arial" w:hAnsi="Arial" w:cs="Arial"/>
        </w:rPr>
        <w:fldChar w:fldCharType="end"/>
      </w:r>
      <w:r w:rsidRPr="00A34893">
        <w:rPr>
          <w:rFonts w:ascii="Arial" w:hAnsi="Arial" w:cs="Arial"/>
        </w:rPr>
        <w:t xml:space="preserve"> underscores wastewater management as a key adaptation measure for coastal regions facing compound pressures from sea-level rise, salinity intrusion, and extreme rainfall. Aligning BRVT’s strategies with these global frameworks could enhance resilience by promoting ecosystem-based adaptation, climate-informed infrastructure, and participatory governance mechanisms. This alignment also supports the broader objectives of the Sustainable Development Goals (SDGs 6, 13, and 14), ensuring that economic expansion is achieved in balance with public health and environmental integrity.</w:t>
      </w:r>
    </w:p>
    <w:p w14:paraId="0FFAA7AB" w14:textId="24E200FD" w:rsidR="00F44BB9" w:rsidRPr="00A34893" w:rsidRDefault="00F44BB9" w:rsidP="00F44BB9">
      <w:pPr>
        <w:widowControl w:val="0"/>
        <w:ind w:firstLine="709"/>
        <w:jc w:val="both"/>
        <w:rPr>
          <w:rFonts w:ascii="Arial" w:hAnsi="Arial" w:cs="Arial"/>
        </w:rPr>
      </w:pPr>
      <w:r w:rsidRPr="00A34893">
        <w:rPr>
          <w:rFonts w:ascii="Arial" w:hAnsi="Arial" w:cs="Arial"/>
        </w:rPr>
        <w:t xml:space="preserve">Therefore, BRVT faces escalating wastewater challenges across sectors. Effective governance will depend on stricter regulatory enforcement, advanced treatment technology adoption, aquaculture zoning, and the safe reuse of treated water. </w:t>
      </w:r>
      <w:r w:rsidR="00DB3F30" w:rsidRPr="00A34893">
        <w:rPr>
          <w:rFonts w:ascii="Arial" w:hAnsi="Arial" w:cs="Arial"/>
        </w:rPr>
        <w:t xml:space="preserve">Active participation from </w:t>
      </w:r>
      <w:r w:rsidR="00CB577D" w:rsidRPr="00A34893">
        <w:rPr>
          <w:rFonts w:ascii="Arial" w:hAnsi="Arial" w:cs="Arial"/>
        </w:rPr>
        <w:t>multi-stakeholder</w:t>
      </w:r>
      <w:r w:rsidR="00B73A67" w:rsidRPr="00A34893">
        <w:rPr>
          <w:rFonts w:ascii="Arial" w:hAnsi="Arial" w:cs="Arial"/>
        </w:rPr>
        <w:t>s</w:t>
      </w:r>
      <w:r w:rsidR="00CB577D" w:rsidRPr="00A34893">
        <w:rPr>
          <w:rFonts w:ascii="Arial" w:hAnsi="Arial" w:cs="Arial"/>
        </w:rPr>
        <w:t xml:space="preserve">, including </w:t>
      </w:r>
      <w:r w:rsidR="00DB3F30" w:rsidRPr="00A34893">
        <w:rPr>
          <w:rFonts w:ascii="Arial" w:hAnsi="Arial" w:cs="Arial"/>
        </w:rPr>
        <w:t>aquaculture farmers, port operators, industries, and local communities</w:t>
      </w:r>
      <w:r w:rsidR="00CB577D" w:rsidRPr="00A34893">
        <w:rPr>
          <w:rFonts w:ascii="Arial" w:hAnsi="Arial" w:cs="Arial"/>
        </w:rPr>
        <w:t>,</w:t>
      </w:r>
      <w:r w:rsidR="00DB3F30" w:rsidRPr="00A34893">
        <w:rPr>
          <w:rFonts w:ascii="Arial" w:hAnsi="Arial" w:cs="Arial"/>
        </w:rPr>
        <w:t xml:space="preserve"> is crucial to </w:t>
      </w:r>
      <w:r w:rsidR="006552EC" w:rsidRPr="00A34893">
        <w:rPr>
          <w:rFonts w:ascii="Arial" w:hAnsi="Arial" w:cs="Arial"/>
        </w:rPr>
        <w:t>strengthen regulatory enforcement, adopt advanced treatment and green technologies, and align economic development with ecological protection</w:t>
      </w:r>
      <w:r w:rsidR="00DB3F30" w:rsidRPr="00A34893">
        <w:rPr>
          <w:rFonts w:ascii="Arial" w:hAnsi="Arial" w:cs="Arial"/>
        </w:rPr>
        <w:t xml:space="preserve">. </w:t>
      </w:r>
      <w:r w:rsidRPr="00A34893">
        <w:rPr>
          <w:rFonts w:ascii="Arial" w:hAnsi="Arial" w:cs="Arial"/>
        </w:rPr>
        <w:t>The province’s ability to integrate economic growth with ecological sustainability will determine its success in safeguarding marine ecosystems and public health.</w:t>
      </w:r>
    </w:p>
    <w:p w14:paraId="1DFF0677" w14:textId="77777777" w:rsidR="00F44BB9" w:rsidRPr="00A34893" w:rsidRDefault="00F44BB9" w:rsidP="00F44BB9">
      <w:pPr>
        <w:pStyle w:val="Body"/>
        <w:widowControl w:val="0"/>
        <w:spacing w:after="0"/>
        <w:rPr>
          <w:rFonts w:ascii="Arial" w:hAnsi="Arial" w:cs="Arial"/>
        </w:rPr>
      </w:pPr>
    </w:p>
    <w:p w14:paraId="5BA7D7AC" w14:textId="77777777" w:rsidR="00F44BB9" w:rsidRPr="00A34893" w:rsidRDefault="00F44BB9" w:rsidP="00F44BB9">
      <w:pPr>
        <w:pStyle w:val="ConcHead"/>
        <w:keepNext w:val="0"/>
        <w:widowControl w:val="0"/>
        <w:spacing w:after="0"/>
        <w:jc w:val="both"/>
        <w:rPr>
          <w:rFonts w:ascii="Arial" w:hAnsi="Arial" w:cs="Arial"/>
        </w:rPr>
      </w:pPr>
      <w:r w:rsidRPr="00A34893">
        <w:rPr>
          <w:rFonts w:ascii="Arial" w:hAnsi="Arial" w:cs="Arial"/>
        </w:rPr>
        <w:t>4. Conclusion</w:t>
      </w:r>
    </w:p>
    <w:p w14:paraId="5109D686" w14:textId="77777777" w:rsidR="00F44BB9" w:rsidRPr="00A34893" w:rsidRDefault="00F44BB9" w:rsidP="00F44BB9">
      <w:pPr>
        <w:pStyle w:val="ConcHead"/>
        <w:keepNext w:val="0"/>
        <w:widowControl w:val="0"/>
        <w:spacing w:after="0"/>
        <w:jc w:val="both"/>
        <w:rPr>
          <w:rFonts w:ascii="Arial" w:hAnsi="Arial" w:cs="Arial"/>
        </w:rPr>
      </w:pPr>
    </w:p>
    <w:p w14:paraId="0177A1E2" w14:textId="77777777" w:rsidR="00F44BB9" w:rsidRPr="00A34893" w:rsidRDefault="00F44BB9" w:rsidP="00F44BB9">
      <w:pPr>
        <w:pStyle w:val="Body"/>
        <w:widowControl w:val="0"/>
        <w:spacing w:after="0"/>
        <w:rPr>
          <w:rFonts w:ascii="Arial" w:hAnsi="Arial" w:cs="Arial"/>
        </w:rPr>
      </w:pPr>
      <w:r w:rsidRPr="00A34893">
        <w:rPr>
          <w:rFonts w:ascii="Arial" w:hAnsi="Arial" w:cs="Arial"/>
        </w:rPr>
        <w:lastRenderedPageBreak/>
        <w:t>This study highlights the complex dynamics of wastewater generation and pollutant loads in BVRT under conditions of rapid socio-economic transformation. By 2035, wastewater volumes from domestic and industrial activities will increase substantially, while pollutant loads from agriculture and livestock are expected to decline due to structural shifts in land use and farming systems. Conversely, the expansion of aquaculture represents an emerging and potentially dominant source of nutrient pollution, underscoring the need for spatial planning and carrying capacity assessments. Advanced wastewater treatment technologies, including membrane bioreactors, biological nutrient removal, and anaerobic membrane systems, present opportunities to enhance treatment efficiency, enable water reuse, and reduce long-term costs. However, addressing persistent contaminants such as heavy metals and microplastics requires more comprehensive approaches that integrate monitoring, regulatory enforcement, and cleaner production practices.</w:t>
      </w:r>
    </w:p>
    <w:p w14:paraId="658A0E5A" w14:textId="77777777" w:rsidR="00F44BB9" w:rsidRPr="00A34893" w:rsidRDefault="00F44BB9" w:rsidP="00F44BB9">
      <w:pPr>
        <w:pStyle w:val="Body"/>
        <w:widowControl w:val="0"/>
        <w:spacing w:after="0"/>
        <w:rPr>
          <w:rFonts w:ascii="Arial" w:hAnsi="Arial" w:cs="Arial"/>
        </w:rPr>
      </w:pPr>
    </w:p>
    <w:p w14:paraId="7C5575D3" w14:textId="55081417" w:rsidR="00F44BB9" w:rsidRPr="00A34893" w:rsidRDefault="00817F39" w:rsidP="00F44BB9">
      <w:pPr>
        <w:pStyle w:val="Body"/>
        <w:widowControl w:val="0"/>
        <w:spacing w:after="0"/>
        <w:rPr>
          <w:rFonts w:ascii="Arial" w:hAnsi="Arial" w:cs="Arial"/>
        </w:rPr>
      </w:pPr>
      <w:r w:rsidRPr="00A34893">
        <w:rPr>
          <w:rFonts w:ascii="Arial" w:hAnsi="Arial" w:cs="Arial"/>
        </w:rPr>
        <w:t xml:space="preserve">Integrating the findings with global governance frameworks emphasizes that BRVT’s challenges are not isolated but mirror global patterns identified by UNEP </w:t>
      </w:r>
      <w:r w:rsidR="00241253" w:rsidRPr="00A34893">
        <w:rPr>
          <w:rFonts w:ascii="Arial" w:hAnsi="Arial" w:cs="Arial"/>
        </w:rPr>
        <w:fldChar w:fldCharType="begin"/>
      </w:r>
      <w:r w:rsidR="005652F8" w:rsidRPr="00A34893">
        <w:rPr>
          <w:rFonts w:ascii="Arial" w:hAnsi="Arial" w:cs="Arial"/>
        </w:rPr>
        <w:instrText xml:space="preserve"> ADDIN EN.CITE &lt;EndNote&gt;&lt;Cite&gt;&lt;Author&gt;UNEP&lt;/Author&gt;&lt;Year&gt;2023&lt;/Year&gt;&lt;RecNum&gt;312&lt;/RecNum&gt;&lt;DisplayText&gt;[45]&lt;/DisplayText&gt;&lt;record&gt;&lt;rec-number&gt;312&lt;/rec-number&gt;&lt;foreign-keys&gt;&lt;key app="EN" db-id="p9vweexs7ddsereewpyv2w04v5tsraftp9s0" timestamp="1759733123"&gt;312&lt;/key&gt;&lt;/foreign-keys&gt;&lt;ref-type name="Book"&gt;6&lt;/ref-type&gt;&lt;contributors&gt;&lt;authors&gt;&lt;author&gt;UNEP&lt;/author&gt;&lt;/authors&gt;&lt;/contributors&gt;&lt;titles&gt;&lt;title&gt;Wastewater – Turning Problem to Solution. A UNEP Rapid Response Assessment.&lt;/title&gt;&lt;/titles&gt;&lt;pages&gt;128&lt;/pages&gt;&lt;section&gt;128&lt;/section&gt;&lt;dates&gt;&lt;year&gt;2023&lt;/year&gt;&lt;/dates&gt;&lt;pub-location&gt;Nairobi, Kenya&lt;/pub-location&gt;&lt;publisher&gt;United Nations Environment Programme&lt;/publisher&gt;&lt;urls&gt;&lt;/urls&gt;&lt;electronic-resource-num&gt;https://doi.org/10.59117/20.500.11822/43142&lt;/electronic-resource-num&gt;&lt;/record&gt;&lt;/Cite&gt;&lt;/EndNote&gt;</w:instrText>
      </w:r>
      <w:r w:rsidR="00241253" w:rsidRPr="00A34893">
        <w:rPr>
          <w:rFonts w:ascii="Arial" w:hAnsi="Arial" w:cs="Arial"/>
        </w:rPr>
        <w:fldChar w:fldCharType="separate"/>
      </w:r>
      <w:r w:rsidR="005652F8" w:rsidRPr="001C50F2">
        <w:rPr>
          <w:rFonts w:ascii="Arial" w:hAnsi="Arial" w:cs="Arial"/>
        </w:rPr>
        <w:t>[45]</w:t>
      </w:r>
      <w:r w:rsidR="00241253" w:rsidRPr="00A34893">
        <w:rPr>
          <w:rFonts w:ascii="Arial" w:hAnsi="Arial" w:cs="Arial"/>
        </w:rPr>
        <w:fldChar w:fldCharType="end"/>
      </w:r>
      <w:r w:rsidRPr="00A34893">
        <w:rPr>
          <w:rFonts w:ascii="Arial" w:hAnsi="Arial" w:cs="Arial"/>
        </w:rPr>
        <w:t xml:space="preserve">, WHO </w:t>
      </w:r>
      <w:r w:rsidR="00241253" w:rsidRPr="00A34893">
        <w:rPr>
          <w:rFonts w:ascii="Arial" w:hAnsi="Arial" w:cs="Arial"/>
        </w:rPr>
        <w:fldChar w:fldCharType="begin"/>
      </w:r>
      <w:r w:rsidR="005652F8" w:rsidRPr="00A34893">
        <w:rPr>
          <w:rFonts w:ascii="Arial" w:hAnsi="Arial" w:cs="Arial"/>
        </w:rPr>
        <w:instrText xml:space="preserve"> ADDIN EN.CITE &lt;EndNote&gt;&lt;Cite&gt;&lt;Author&gt;WHO&lt;/Author&gt;&lt;Year&gt;2022&lt;/Year&gt;&lt;RecNum&gt;260&lt;/RecNum&gt;&lt;DisplayText&gt;[26]&lt;/DisplayText&gt;&lt;record&gt;&lt;rec-number&gt;260&lt;/rec-number&gt;&lt;foreign-keys&gt;&lt;key app="EN" db-id="p9vweexs7ddsereewpyv2w04v5tsraftp9s0" timestamp="1759729884"&gt;260&lt;/key&gt;&lt;/foreign-keys&gt;&lt;ref-type name="Report"&gt;27&lt;/ref-type&gt;&lt;contributors&gt;&lt;authors&gt;&lt;author&gt;WHO,&lt;/author&gt;&lt;/authors&gt;&lt;/contributors&gt;&lt;titles&gt;&lt;title&gt;Strong systems and sound investments: evidence on and key insights into accelerating progress on sanitation, drinking-water and hygiene. The UN-Water global analysis and assessment of sanitation and drinking-water (GLAAS) 2022 report&lt;/title&gt;&lt;/titles&gt;&lt;pages&gt;96&lt;/pages&gt;&lt;section&gt;96&lt;/section&gt;&lt;dates&gt;&lt;year&gt;2022&lt;/year&gt;&lt;/dates&gt;&lt;publisher&gt;World Health Organization, UN-Water&lt;/publisher&gt;&lt;urls&gt;&lt;/urls&gt;&lt;/record&gt;&lt;/Cite&gt;&lt;/EndNote&gt;</w:instrText>
      </w:r>
      <w:r w:rsidR="00241253" w:rsidRPr="00A34893">
        <w:rPr>
          <w:rFonts w:ascii="Arial" w:hAnsi="Arial" w:cs="Arial"/>
        </w:rPr>
        <w:fldChar w:fldCharType="separate"/>
      </w:r>
      <w:r w:rsidR="005652F8" w:rsidRPr="001C50F2">
        <w:rPr>
          <w:rFonts w:ascii="Arial" w:hAnsi="Arial" w:cs="Arial"/>
        </w:rPr>
        <w:t>[26]</w:t>
      </w:r>
      <w:r w:rsidR="00241253" w:rsidRPr="00A34893">
        <w:rPr>
          <w:rFonts w:ascii="Arial" w:hAnsi="Arial" w:cs="Arial"/>
        </w:rPr>
        <w:fldChar w:fldCharType="end"/>
      </w:r>
      <w:r w:rsidRPr="00A34893">
        <w:rPr>
          <w:rFonts w:ascii="Arial" w:hAnsi="Arial" w:cs="Arial"/>
        </w:rPr>
        <w:t xml:space="preserve">, and the IPCC </w:t>
      </w:r>
      <w:r w:rsidR="00241253" w:rsidRPr="00A34893">
        <w:rPr>
          <w:rFonts w:ascii="Arial" w:hAnsi="Arial" w:cs="Arial"/>
        </w:rPr>
        <w:fldChar w:fldCharType="begin"/>
      </w:r>
      <w:r w:rsidR="005652F8" w:rsidRPr="00A34893">
        <w:rPr>
          <w:rFonts w:ascii="Arial" w:hAnsi="Arial" w:cs="Arial"/>
        </w:rPr>
        <w:instrText xml:space="preserve"> ADDIN EN.CITE &lt;EndNote&gt;&lt;Cite&gt;&lt;Author&gt;IPCC&lt;/Author&gt;&lt;Year&gt;2023&lt;/Year&gt;&lt;RecNum&gt;311&lt;/RecNum&gt;&lt;DisplayText&gt;[46]&lt;/DisplayText&gt;&lt;record&gt;&lt;rec-number&gt;311&lt;/rec-number&gt;&lt;foreign-keys&gt;&lt;key app="EN" db-id="p9vweexs7ddsereewpyv2w04v5tsraftp9s0" timestamp="1759732569"&gt;311&lt;/key&gt;&lt;/foreign-keys&gt;&lt;ref-type name="Book"&gt;6&lt;/ref-type&gt;&lt;contributors&gt;&lt;authors&gt;&lt;author&gt;IPCC&lt;/author&gt;&lt;/authors&gt;&lt;/contributors&gt;&lt;titles&gt;&lt;title&gt;Climate Change 2022 – Impacts, Adaptation and Vulnerability: Working Group II Contribution to the Sixth Assessment Report of the Intergovernmental Panel on Climate Change&lt;/title&gt;&lt;/titles&gt;&lt;dates&gt;&lt;year&gt;2023&lt;/year&gt;&lt;/dates&gt;&lt;pub-location&gt;Cambridge, UK&lt;/pub-location&gt;&lt;publisher&gt;Intergovernmental Panel on Climate Change. Cambridge University Press&lt;/publisher&gt;&lt;urls&gt;&lt;related-urls&gt;&lt;url&gt;https://www.cambridge.org/core/product/161F238F406D530891AAAE1FC76651BD&lt;/url&gt;&lt;/related-urls&gt;&lt;/urls&gt;&lt;electronic-resource-num&gt;10.1017/9781009325844&lt;/electronic-resource-num&gt;&lt;remote-database-name&gt;Cambridge Core&lt;/remote-database-name&gt;&lt;remote-database-provider&gt;Cambridge University Press&lt;/remote-database-provider&gt;&lt;/record&gt;&lt;/Cite&gt;&lt;/EndNote&gt;</w:instrText>
      </w:r>
      <w:r w:rsidR="00241253" w:rsidRPr="00A34893">
        <w:rPr>
          <w:rFonts w:ascii="Arial" w:hAnsi="Arial" w:cs="Arial"/>
        </w:rPr>
        <w:fldChar w:fldCharType="separate"/>
      </w:r>
      <w:r w:rsidR="005652F8" w:rsidRPr="001C50F2">
        <w:rPr>
          <w:rFonts w:ascii="Arial" w:hAnsi="Arial" w:cs="Arial"/>
        </w:rPr>
        <w:t>[46]</w:t>
      </w:r>
      <w:r w:rsidR="00241253" w:rsidRPr="00A34893">
        <w:rPr>
          <w:rFonts w:ascii="Arial" w:hAnsi="Arial" w:cs="Arial"/>
        </w:rPr>
        <w:fldChar w:fldCharType="end"/>
      </w:r>
      <w:r w:rsidRPr="00A34893">
        <w:rPr>
          <w:rFonts w:ascii="Arial" w:hAnsi="Arial" w:cs="Arial"/>
        </w:rPr>
        <w:t xml:space="preserve">. These institutions highlight wastewater management as central to climate adaptation, food safety, and human health protection. </w:t>
      </w:r>
      <w:r w:rsidR="00F44BB9" w:rsidRPr="00A34893">
        <w:rPr>
          <w:rFonts w:ascii="Arial" w:hAnsi="Arial" w:cs="Arial"/>
        </w:rPr>
        <w:t>Sustainable wastewater management in BRVT demands a coordinated governance framework that balances environmental protection with industrial and agricultural development objectives. Aligning treatment strategies with national and provincial plans, while fostering collaboration among government, industry, and research institutions, will be critical to safeguarding water quality, public health, and marine ecosystem resilience. Such an approach will position the province as a model of sustainable coastal development in Vietnam.</w:t>
      </w:r>
    </w:p>
    <w:p w14:paraId="268C176A" w14:textId="676AF507" w:rsidR="00FF3349" w:rsidRPr="00A34893" w:rsidRDefault="00FF3349" w:rsidP="00F44BB9">
      <w:pPr>
        <w:pStyle w:val="Body"/>
        <w:widowControl w:val="0"/>
        <w:spacing w:after="0"/>
        <w:rPr>
          <w:rFonts w:ascii="Arial" w:hAnsi="Arial" w:cs="Arial"/>
        </w:rPr>
      </w:pPr>
    </w:p>
    <w:p w14:paraId="3135FAFE" w14:textId="77777777" w:rsidR="00FF3349" w:rsidRPr="001C50F2" w:rsidRDefault="00FF3349" w:rsidP="00FF3349">
      <w:pPr>
        <w:rPr>
          <w:rFonts w:ascii="Arial" w:eastAsia="Calibri" w:hAnsi="Arial" w:cs="Arial"/>
          <w:kern w:val="2"/>
          <w:highlight w:val="yellow"/>
        </w:rPr>
      </w:pPr>
      <w:bookmarkStart w:id="21" w:name="_Hlk209008097"/>
      <w:bookmarkStart w:id="22" w:name="_Hlk204003461"/>
      <w:bookmarkStart w:id="23" w:name="_Hlk209007716"/>
      <w:r w:rsidRPr="001C50F2">
        <w:rPr>
          <w:rFonts w:ascii="Arial" w:eastAsia="Calibri" w:hAnsi="Arial" w:cs="Arial"/>
          <w:kern w:val="2"/>
          <w:highlight w:val="yellow"/>
        </w:rPr>
        <w:t>Disclaimer (Artificial intelligence)</w:t>
      </w:r>
    </w:p>
    <w:p w14:paraId="0BFAD056" w14:textId="20B3AAC3" w:rsidR="00FF3349" w:rsidRPr="001C50F2" w:rsidRDefault="00FF3349" w:rsidP="00FF3349">
      <w:pPr>
        <w:rPr>
          <w:rFonts w:ascii="Arial" w:eastAsia="Calibri" w:hAnsi="Arial" w:cs="Arial"/>
          <w:kern w:val="2"/>
          <w:highlight w:val="yellow"/>
        </w:rPr>
      </w:pPr>
      <w:r w:rsidRPr="001C50F2">
        <w:rPr>
          <w:rFonts w:ascii="Arial" w:eastAsia="Calibri" w:hAnsi="Arial" w:cs="Arial"/>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21"/>
    <w:bookmarkEnd w:id="22"/>
    <w:bookmarkEnd w:id="23"/>
    <w:p w14:paraId="3C896280" w14:textId="77777777" w:rsidR="00F44BB9" w:rsidRPr="00A34893" w:rsidRDefault="00F44BB9" w:rsidP="00F44BB9">
      <w:pPr>
        <w:pStyle w:val="ReferHead"/>
        <w:keepNext w:val="0"/>
        <w:widowControl w:val="0"/>
        <w:spacing w:after="0"/>
        <w:jc w:val="both"/>
        <w:rPr>
          <w:rFonts w:ascii="Arial" w:hAnsi="Arial" w:cs="Arial"/>
          <w:b w:val="0"/>
          <w:caps w:val="0"/>
          <w:sz w:val="20"/>
        </w:rPr>
      </w:pPr>
    </w:p>
    <w:p w14:paraId="7D94AF60" w14:textId="77777777" w:rsidR="00F44BB9" w:rsidRPr="00A34893" w:rsidRDefault="00F44BB9" w:rsidP="00F44BB9">
      <w:pPr>
        <w:pStyle w:val="ReferHead"/>
        <w:keepNext w:val="0"/>
        <w:widowControl w:val="0"/>
        <w:spacing w:after="0"/>
        <w:jc w:val="both"/>
        <w:rPr>
          <w:rFonts w:ascii="Arial" w:hAnsi="Arial" w:cs="Arial"/>
        </w:rPr>
      </w:pPr>
      <w:r w:rsidRPr="00A34893">
        <w:rPr>
          <w:rFonts w:ascii="Arial" w:hAnsi="Arial" w:cs="Arial"/>
        </w:rPr>
        <w:t>References</w:t>
      </w:r>
    </w:p>
    <w:p w14:paraId="664EC742" w14:textId="77777777" w:rsidR="00563AC0" w:rsidRPr="001C50F2" w:rsidRDefault="00563AC0" w:rsidP="00563AC0">
      <w:pPr>
        <w:pStyle w:val="EndNoteBibliography"/>
        <w:spacing w:after="0"/>
        <w:ind w:left="720" w:hanging="720"/>
        <w:rPr>
          <w:rFonts w:ascii="Arial" w:hAnsi="Arial" w:cs="Arial"/>
          <w:b/>
          <w:noProof w:val="0"/>
          <w:color w:val="auto"/>
        </w:rPr>
      </w:pPr>
    </w:p>
    <w:p w14:paraId="5D29EDD8" w14:textId="77777777" w:rsidR="0053528E" w:rsidRPr="001C50F2" w:rsidRDefault="00563AC0" w:rsidP="0053528E">
      <w:pPr>
        <w:pStyle w:val="EndNoteBibliography"/>
        <w:spacing w:after="0"/>
        <w:ind w:left="720" w:hanging="720"/>
        <w:rPr>
          <w:rFonts w:ascii="Arial" w:hAnsi="Arial" w:cs="Arial"/>
          <w:noProof w:val="0"/>
          <w:sz w:val="20"/>
          <w:szCs w:val="20"/>
        </w:rPr>
      </w:pPr>
      <w:r w:rsidRPr="001C50F2">
        <w:rPr>
          <w:rFonts w:ascii="Arial" w:hAnsi="Arial" w:cs="Arial"/>
          <w:b/>
          <w:noProof w:val="0"/>
          <w:color w:val="auto"/>
          <w:sz w:val="20"/>
          <w:szCs w:val="20"/>
        </w:rPr>
        <w:fldChar w:fldCharType="begin"/>
      </w:r>
      <w:r w:rsidRPr="001C50F2">
        <w:rPr>
          <w:rFonts w:ascii="Arial" w:hAnsi="Arial" w:cs="Arial"/>
          <w:b/>
          <w:noProof w:val="0"/>
          <w:color w:val="auto"/>
          <w:sz w:val="20"/>
          <w:szCs w:val="20"/>
        </w:rPr>
        <w:instrText xml:space="preserve"> ADDIN EN.REFLIST </w:instrText>
      </w:r>
      <w:r w:rsidRPr="001C50F2">
        <w:rPr>
          <w:rFonts w:ascii="Arial" w:hAnsi="Arial" w:cs="Arial"/>
          <w:b/>
          <w:noProof w:val="0"/>
          <w:color w:val="auto"/>
          <w:sz w:val="20"/>
          <w:szCs w:val="20"/>
        </w:rPr>
        <w:fldChar w:fldCharType="separate"/>
      </w:r>
      <w:r w:rsidR="0053528E" w:rsidRPr="001C50F2">
        <w:rPr>
          <w:rFonts w:ascii="Arial" w:hAnsi="Arial" w:cs="Arial"/>
          <w:noProof w:val="0"/>
          <w:sz w:val="20"/>
          <w:szCs w:val="20"/>
        </w:rPr>
        <w:t>1. Tran, C.T. &amp; Nguyen, P.Q.P. Some Main Causes of Marine Pollution in Vietnam. European Journal of Engineering and Technology Research. 2019; 4: 170-175. Doi: 10.24018/ejeng.2019.4.3.1214.</w:t>
      </w:r>
    </w:p>
    <w:p w14:paraId="0FF7D3E7"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2. Phuong, T.H., Tho, N. &amp; Hung, N.T. Environmental Impacts of Port and Industrial Development Along the Thi Vai River. Journal of Environmental Impact Assessment. 2009; 18: 435-443.</w:t>
      </w:r>
    </w:p>
    <w:p w14:paraId="2601A2F5" w14:textId="7BFAE289"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3. Costa-Böddeker, S., Hoelzmann, P., Thuyên, L.X., Huy, H.D., Nguyen, H.A., Richter, O. &amp; Schwalb, A. Ecological risk assessment of a coastal zone in Southern Vietnam: Spatial distribution and content of heavy metals in water and surface sediments of the Thi Vai Estuary and Can Gio Mangrove Forest. Marine Pollution Bulletin. 2017; 114: 1141-1151. Doi: </w:t>
      </w:r>
      <w:hyperlink r:id="rId15" w:history="1">
        <w:r w:rsidRPr="001C50F2">
          <w:rPr>
            <w:rStyle w:val="Hyperlink"/>
            <w:rFonts w:ascii="Arial" w:hAnsi="Arial" w:cs="Arial"/>
            <w:noProof w:val="0"/>
            <w:sz w:val="20"/>
            <w:szCs w:val="20"/>
          </w:rPr>
          <w:t>https://doi.org/10.1016/j.marpolbul.2016.10.046</w:t>
        </w:r>
      </w:hyperlink>
      <w:r w:rsidRPr="001C50F2">
        <w:rPr>
          <w:rFonts w:ascii="Arial" w:hAnsi="Arial" w:cs="Arial"/>
          <w:noProof w:val="0"/>
          <w:sz w:val="20"/>
          <w:szCs w:val="20"/>
        </w:rPr>
        <w:t>.</w:t>
      </w:r>
    </w:p>
    <w:p w14:paraId="4EB4C6BB"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4. Hung Phu, L., Hong Ngoc, P., Trong Dung, L., Hong Thu, N., Van The, H., Tuan Linh, V.T., Minh Hieu, N. &amp; Minh Thu, P. Heavy metals assessment for sustainable management in Estuaries of Ba Ria-Vung Tau Province. Vietnam Journal of Marine Science and Technology. 2024; 24: 17-32. Doi: 10.15625/1859-3097/18976.</w:t>
      </w:r>
    </w:p>
    <w:p w14:paraId="67A24D9F" w14:textId="3987B8C1"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5. Costa-Böddeker, S., Thuyên, L.X., Hoelzmann, P., de Stigter, H.C., van Gaever, P., Huy, H.Đ.c. &amp; Schwalb, A. The hidden threat of heavy metal pollution in high sedimentation and highly dynamic environment: Assessment of metal accumulation rates in the Thi Vai Estuary, Southern Vietnam. Environmental Pollution. 2018; 242: 348-356. Doi: </w:t>
      </w:r>
      <w:hyperlink r:id="rId16" w:history="1">
        <w:r w:rsidRPr="001C50F2">
          <w:rPr>
            <w:rStyle w:val="Hyperlink"/>
            <w:rFonts w:ascii="Arial" w:hAnsi="Arial" w:cs="Arial"/>
            <w:noProof w:val="0"/>
            <w:sz w:val="20"/>
            <w:szCs w:val="20"/>
          </w:rPr>
          <w:t>https://doi.org/10.1016/j.envpol.2018.05.096</w:t>
        </w:r>
      </w:hyperlink>
      <w:r w:rsidRPr="001C50F2">
        <w:rPr>
          <w:rFonts w:ascii="Arial" w:hAnsi="Arial" w:cs="Arial"/>
          <w:noProof w:val="0"/>
          <w:sz w:val="20"/>
          <w:szCs w:val="20"/>
        </w:rPr>
        <w:t>.</w:t>
      </w:r>
    </w:p>
    <w:p w14:paraId="245A3428" w14:textId="49668E48"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6. Burkhard, R., Deletic, A. &amp; Craig, A. Techniques for water and wastewater management: a review of techniques and their integration in planning. Urban Water. 2000; 2: 197-221. </w:t>
      </w:r>
      <w:r w:rsidRPr="001C50F2">
        <w:rPr>
          <w:rFonts w:ascii="Arial" w:hAnsi="Arial" w:cs="Arial"/>
          <w:noProof w:val="0"/>
          <w:sz w:val="20"/>
          <w:szCs w:val="20"/>
        </w:rPr>
        <w:lastRenderedPageBreak/>
        <w:t xml:space="preserve">Doi: </w:t>
      </w:r>
      <w:hyperlink r:id="rId17" w:history="1">
        <w:r w:rsidRPr="001C50F2">
          <w:rPr>
            <w:rStyle w:val="Hyperlink"/>
            <w:rFonts w:ascii="Arial" w:hAnsi="Arial" w:cs="Arial"/>
            <w:noProof w:val="0"/>
            <w:sz w:val="20"/>
            <w:szCs w:val="20"/>
          </w:rPr>
          <w:t>https://doi.org/10.1016/S1462-0758(00)00056-X</w:t>
        </w:r>
      </w:hyperlink>
      <w:r w:rsidRPr="001C50F2">
        <w:rPr>
          <w:rFonts w:ascii="Arial" w:hAnsi="Arial" w:cs="Arial"/>
          <w:noProof w:val="0"/>
          <w:sz w:val="20"/>
          <w:szCs w:val="20"/>
        </w:rPr>
        <w:t>.</w:t>
      </w:r>
    </w:p>
    <w:p w14:paraId="7602A931" w14:textId="00A3DE83"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7. Narayan, A.S., Marks, S.J., Meierhofer, R., Strande, L., Tilley, E., Zurbrügg, C. &amp; Lüthi, C. Advancements in and Integration of Water, Sanitation, and Solid Waste for Low- and Middle-Income Countries. Annual Review of Environment and Resources. 2021; 46: 193-219. Doi: </w:t>
      </w:r>
      <w:hyperlink r:id="rId18" w:history="1">
        <w:r w:rsidRPr="001C50F2">
          <w:rPr>
            <w:rStyle w:val="Hyperlink"/>
            <w:rFonts w:ascii="Arial" w:hAnsi="Arial" w:cs="Arial"/>
            <w:noProof w:val="0"/>
            <w:sz w:val="20"/>
            <w:szCs w:val="20"/>
          </w:rPr>
          <w:t>https://doi.org/10.1146/annurev-environ-030620-042304</w:t>
        </w:r>
      </w:hyperlink>
      <w:r w:rsidRPr="001C50F2">
        <w:rPr>
          <w:rFonts w:ascii="Arial" w:hAnsi="Arial" w:cs="Arial"/>
          <w:noProof w:val="0"/>
          <w:sz w:val="20"/>
          <w:szCs w:val="20"/>
        </w:rPr>
        <w:t>.</w:t>
      </w:r>
    </w:p>
    <w:p w14:paraId="15FBD85E"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8. Nguyen, G.T. &amp; Truong, D.H. Risks of Surface Water Pollution in Southern Vietnam. Civil Engineering Journal. 2023; 9: 2725-2735. Doi: 10.28991/CEJ-2023-09-11-06.</w:t>
      </w:r>
    </w:p>
    <w:p w14:paraId="7806E1FA"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9. Pham, Q.-N., Nguyen, N.-H., Ta, T.-T. &amp; Tran, T.-L. Vietnam’s Water Resources: Current Status, Challenges, and Security Perspective. Sustainability. 2023; 15: 6441.</w:t>
      </w:r>
    </w:p>
    <w:p w14:paraId="24F2869D"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10. Quynh, L.X., Hieu, V.V., Hung, N.T., Lan, T.D. &amp; Hens, L. Strategic Environmental Assessment for Port Areas: Application to the Ports of Hai Phong and Vung Tau in Vietnam. Strategic Environmental Assessment for Port Areas (Quynh, L.X., Hieu, V.V., Hung, N.T., Lan, T.D., Hens, L., Bhasin, V. &amp; Susanne, C. eds). 2014: 80-96.</w:t>
      </w:r>
    </w:p>
    <w:p w14:paraId="58171633"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11. Dore, G., Brylski, P., Nygard, J. &amp; Tran, P.T.T. Review and analysis of the pollution impacts from Vietnamese manufacturing sectors. World Bank. Washington, USA. 2008.</w:t>
      </w:r>
    </w:p>
    <w:p w14:paraId="769FCCFB"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12. Meon, G. &amp; Phuoc, N.V. BMBF-VNU-joint research project “Environmental and Water Protection Technologies of Coastal Zones in Vietnam” (EWATEC-COAST). EWATEC</w:t>
      </w:r>
      <w:r w:rsidRPr="001C50F2">
        <w:rPr>
          <w:rFonts w:ascii="Cambria Math" w:hAnsi="Cambria Math" w:cs="Cambria Math"/>
          <w:noProof w:val="0"/>
          <w:sz w:val="20"/>
          <w:szCs w:val="20"/>
        </w:rPr>
        <w:t>‐</w:t>
      </w:r>
      <w:r w:rsidRPr="001C50F2">
        <w:rPr>
          <w:rFonts w:ascii="Arial" w:hAnsi="Arial" w:cs="Arial"/>
          <w:noProof w:val="0"/>
          <w:sz w:val="20"/>
          <w:szCs w:val="20"/>
        </w:rPr>
        <w:t>COAST: Technologies for Environmental and Water Protection of Coastal Regions in Vietnam (Band 1). Contributions to 4th International Conference for Environment and Natural Resources — ICENR 2014. Ho Chi Minh City, Vietnam, 17-18 June 2014, Cuvillier-Verlag, Gottingen. 2014: 1-20.</w:t>
      </w:r>
    </w:p>
    <w:p w14:paraId="4A5A3B7C"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13. Schmidt-Thome, P., Nguyen, T.H., Pham, T.L., Jarva, J. &amp; Nuottimäki, K. Impacts of Climate Change on the Ba Ria–Vung Tau Province. Climate Change Adaptation Measures in Vietnam: Development and Implementation. Springer International Publishing. Cham. 2015: 45-68. Doi: 10.1007/978-3-319-12346-2_4.</w:t>
      </w:r>
    </w:p>
    <w:p w14:paraId="6664805A" w14:textId="1BB1FC4B"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14. Tong, N.X., Hoa, N.K., Tram, N.T.T. &amp; Khang, L.T.P. Water Quality Index, Heavy Metals, and Endocrine Disruptors in the Saigon River Basin: Pollution Assessment and Correlation Analysis. Environmental Quality Management. 2025; 34: e70063. Doi: </w:t>
      </w:r>
      <w:hyperlink r:id="rId19" w:history="1">
        <w:r w:rsidRPr="001C50F2">
          <w:rPr>
            <w:rStyle w:val="Hyperlink"/>
            <w:rFonts w:ascii="Arial" w:hAnsi="Arial" w:cs="Arial"/>
            <w:noProof w:val="0"/>
            <w:sz w:val="20"/>
            <w:szCs w:val="20"/>
          </w:rPr>
          <w:t>https://doi.org/10.1002/tqem.70063</w:t>
        </w:r>
      </w:hyperlink>
      <w:r w:rsidRPr="001C50F2">
        <w:rPr>
          <w:rFonts w:ascii="Arial" w:hAnsi="Arial" w:cs="Arial"/>
          <w:noProof w:val="0"/>
          <w:sz w:val="20"/>
          <w:szCs w:val="20"/>
        </w:rPr>
        <w:t>.</w:t>
      </w:r>
    </w:p>
    <w:p w14:paraId="75328514"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15. Huynh, P., Tran, T.M.H. &amp; Huynh, T.N.H. Environmental pollution along the coast of Binh Thuan province, caused by the discharge of wastewater into the main river basins from the mainland. IOP Conference Series: Earth and Environmental Science. 2023; 1278: 012032. Doi: 10.1088/1755-1315/1278/1/012032.</w:t>
      </w:r>
    </w:p>
    <w:p w14:paraId="5AB827F2"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16. BRVT Statistics Office. Ba Ria - Vung Tau Statistics Office 2023. Statistics Publidhing House. Ha Noi, Vietnam. 2024.</w:t>
      </w:r>
    </w:p>
    <w:p w14:paraId="76659C9C"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17. UBND BRVT. General report: Master Plan of Ba Ria-Vung Tau province for the 2021-2030 period, with a vision toward 2050. People's Committee of Ba Ria - Vung Tau. 2023: 1037.</w:t>
      </w:r>
    </w:p>
    <w:p w14:paraId="78260B94"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18. Thu, P.M., Huan, N.H. &amp; Bui Hong Long. Assessment of environmental capacity in Thuy Trieu – Cam Ranh waters. Vietnam Journal of Marine Science and Technology. 2013; 13: 371-381.</w:t>
      </w:r>
    </w:p>
    <w:p w14:paraId="4DFE965C"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19. UNEP. Pollutants from land-based resources in the Mediterranean. UNEP Regional Seas Reports and Studies No. 32. 1984.</w:t>
      </w:r>
    </w:p>
    <w:p w14:paraId="76DD9249"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20. WHO. Assessment of sources of air, water, and land pollution : a guide to rapid source inventory techniques and their use in formulating environmental control strategies. In: Economopoulos, A.P. ed. Geneva: World Health Organization. 1993. </w:t>
      </w:r>
    </w:p>
    <w:p w14:paraId="67DB9BEC" w14:textId="02E5F09E"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21. Diego-McGlone, M.L.S., Smith, S.V. &amp; Nicolas, V.F. Stoichiometric Interpretations of C:N:P Ratios in Organic Waste Materials. Marine Pollution Bulletin. 2000; 40: 325-330. Doi: </w:t>
      </w:r>
      <w:hyperlink r:id="rId20" w:history="1">
        <w:r w:rsidRPr="001C50F2">
          <w:rPr>
            <w:rStyle w:val="Hyperlink"/>
            <w:rFonts w:ascii="Arial" w:hAnsi="Arial" w:cs="Arial"/>
            <w:noProof w:val="0"/>
            <w:sz w:val="20"/>
            <w:szCs w:val="20"/>
          </w:rPr>
          <w:t>https://doi.org/10.1016/S0025-326X(99)00222-2</w:t>
        </w:r>
      </w:hyperlink>
      <w:r w:rsidRPr="001C50F2">
        <w:rPr>
          <w:rFonts w:ascii="Arial" w:hAnsi="Arial" w:cs="Arial"/>
          <w:noProof w:val="0"/>
          <w:sz w:val="20"/>
          <w:szCs w:val="20"/>
        </w:rPr>
        <w:t>.</w:t>
      </w:r>
    </w:p>
    <w:p w14:paraId="72BABAF3"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22. Chow, V.T., Maidment, D.R. &amp; Mays, L.W. Applied Hydrology. McGraw-Hill. Singapore. 1998.</w:t>
      </w:r>
    </w:p>
    <w:p w14:paraId="798FF16D" w14:textId="0C6E00B0"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23. Luo, H., Luo, L., Huang, G., Liu, P., Li, J., Hu, S., Wang, F., Xu, R. &amp; Huang, X. Total pollution effect of urban surface runoff. Journal of Environmental Sciences. 2009; 21: </w:t>
      </w:r>
      <w:r w:rsidRPr="001C50F2">
        <w:rPr>
          <w:rFonts w:ascii="Arial" w:hAnsi="Arial" w:cs="Arial"/>
          <w:noProof w:val="0"/>
          <w:sz w:val="20"/>
          <w:szCs w:val="20"/>
        </w:rPr>
        <w:lastRenderedPageBreak/>
        <w:t xml:space="preserve">1186-1193. Doi: </w:t>
      </w:r>
      <w:hyperlink r:id="rId21" w:history="1">
        <w:r w:rsidRPr="001C50F2">
          <w:rPr>
            <w:rStyle w:val="Hyperlink"/>
            <w:rFonts w:ascii="Arial" w:hAnsi="Arial" w:cs="Arial"/>
            <w:noProof w:val="0"/>
            <w:sz w:val="20"/>
            <w:szCs w:val="20"/>
          </w:rPr>
          <w:t>https://doi.org/10.1016/S1001-0742(08)62402-X</w:t>
        </w:r>
      </w:hyperlink>
      <w:r w:rsidRPr="001C50F2">
        <w:rPr>
          <w:rFonts w:ascii="Arial" w:hAnsi="Arial" w:cs="Arial"/>
          <w:noProof w:val="0"/>
          <w:sz w:val="20"/>
          <w:szCs w:val="20"/>
        </w:rPr>
        <w:t>.</w:t>
      </w:r>
    </w:p>
    <w:p w14:paraId="56A2F7D4"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24. Hong, N.V. &amp; Linh, P.T. Study on calculating the load of pollutants on Saigon River. Journal of Hydro-Meteorology. 2013; 12/2013: 6-11.</w:t>
      </w:r>
    </w:p>
    <w:p w14:paraId="3522DC83"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25. Destoumieux-Garzón, D., Mavingui, P., Boetsch, G., Boissier, J., Darriet, F., Duboz, P., Fritsch, C., Giraudoux, P., Le Roux, F., Morand, S., Paillard, C., Pontier, D., Sueur, C. &amp; Voituron, Y. The One Health Concept: 10</w:t>
      </w:r>
      <w:r w:rsidRPr="001C50F2">
        <w:rPr>
          <w:rFonts w:ascii="Cambria Math" w:hAnsi="Cambria Math" w:cs="Cambria Math"/>
          <w:noProof w:val="0"/>
          <w:sz w:val="20"/>
          <w:szCs w:val="20"/>
        </w:rPr>
        <w:t> </w:t>
      </w:r>
      <w:r w:rsidRPr="001C50F2">
        <w:rPr>
          <w:rFonts w:ascii="Arial" w:hAnsi="Arial" w:cs="Arial"/>
          <w:noProof w:val="0"/>
          <w:sz w:val="20"/>
          <w:szCs w:val="20"/>
        </w:rPr>
        <w:t>Years Old and a Long Road Ahead. Frontiers in Veterinary Science. 2018; Volume 5 - 2018:  Doi: 10.3389/fvets.2018.00014.</w:t>
      </w:r>
    </w:p>
    <w:p w14:paraId="15FD3A69"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26. WHO. Strong systems and sound investments: evidence on and key insights into accelerating progress on sanitation, drinking-water and hygiene. The UN-Water global analysis and assessment of sanitation and drinking-water (GLAAS) 2022 report. World Health Organization, UN-Water. 2022: 96.</w:t>
      </w:r>
    </w:p>
    <w:p w14:paraId="45E7D0E4" w14:textId="7AAF688E"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27. Phat, V.V., Thi Thai Hang, T., Thuan, N.C., Dao, N.A., Van Tri, D., Le Luu, T., Thuan, T.H., Van Tuyen, N. &amp; Quang, C.X. Treatment of seafood processing wastewater using an anaerobic membrane bioreactor (AnMBR) for water reuse: A comparison between flat sheet and hollow fiber ultrafiltration membranes. Journal of Environmental Chemical Engineering. 2025; 13: 116066. Doi: </w:t>
      </w:r>
      <w:hyperlink r:id="rId22" w:history="1">
        <w:r w:rsidRPr="001C50F2">
          <w:rPr>
            <w:rStyle w:val="Hyperlink"/>
            <w:rFonts w:ascii="Arial" w:hAnsi="Arial" w:cs="Arial"/>
            <w:noProof w:val="0"/>
            <w:sz w:val="20"/>
            <w:szCs w:val="20"/>
          </w:rPr>
          <w:t>https://doi.org/10.1016/j.jece.2025.116066</w:t>
        </w:r>
      </w:hyperlink>
      <w:r w:rsidRPr="001C50F2">
        <w:rPr>
          <w:rFonts w:ascii="Arial" w:hAnsi="Arial" w:cs="Arial"/>
          <w:noProof w:val="0"/>
          <w:sz w:val="20"/>
          <w:szCs w:val="20"/>
        </w:rPr>
        <w:t>.</w:t>
      </w:r>
    </w:p>
    <w:p w14:paraId="7F665C41"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28. Vinh Thi, N., Le Hung, A., Trung Minh, D., Thang Anh, N. &amp; Tan Thanh, L. Energy efficiency evaluation of a centralised wastewater treatment plant in an industrial zone of former Binh Duong province, Vietnam. Vietnam Journal of Science, Technology and Engineering. 2025;  Doi: 10.31276/VJSTE.2024.0117.</w:t>
      </w:r>
    </w:p>
    <w:p w14:paraId="0CCF888E"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29. Bui, L.T. &amp; Tran, D.L.T. Evaluation of the Role of Self-cleaning Capacity on Marine Environmental Carrying Capacity: A Case of Ganh Rai Bay, Vietnam. Archives of Environmental Contamination and Toxicology. 2023; 85: 212-228. Doi: 10.1007/s00244-023-00989-0.</w:t>
      </w:r>
    </w:p>
    <w:p w14:paraId="685E4749" w14:textId="70378E91"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30. Huỳnh, M.S., Hiếu, N.M. &amp; Thụ, P.M. Evaluation of primary production and growth rate phytoplankton in estuaries of Ba Ria – Vung Tau Province. Journal of Fisheries Science and Technology. 2024; 4(2024): 116-126. Doi: </w:t>
      </w:r>
      <w:hyperlink r:id="rId23" w:history="1">
        <w:r w:rsidRPr="001C50F2">
          <w:rPr>
            <w:rStyle w:val="Hyperlink"/>
            <w:rFonts w:ascii="Arial" w:hAnsi="Arial" w:cs="Arial"/>
            <w:noProof w:val="0"/>
            <w:sz w:val="20"/>
            <w:szCs w:val="20"/>
          </w:rPr>
          <w:t>https://doi.org/10.53818/jfst.04.2024.522</w:t>
        </w:r>
      </w:hyperlink>
      <w:r w:rsidRPr="001C50F2">
        <w:rPr>
          <w:rFonts w:ascii="Arial" w:hAnsi="Arial" w:cs="Arial"/>
          <w:noProof w:val="0"/>
          <w:sz w:val="20"/>
          <w:szCs w:val="20"/>
        </w:rPr>
        <w:t>.</w:t>
      </w:r>
    </w:p>
    <w:p w14:paraId="4A145855"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31. Uyen, B.T.U., Ngan, D.K., Huy, N.N., Hai, N.T.H., Trieu, N.H. &amp; Thuy, N.T. Application of response surface methodology for optimization of phosphate and ammonia removal from domestic wastewater by modified steel slag. Science, Engineering and Health Studies. 2024; 18: 24020009. Doi: 10.69598/sehs.18.24020009.</w:t>
      </w:r>
    </w:p>
    <w:p w14:paraId="7727E8D4"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32. Mateo-Sagasta, J., Marjani, S. &amp; Turral, H. More people, more food, worse water?: A global review of water pollution from agriculture. Food and Agriculture Organization of the United Nations (FAO) and International Water Management Institute. Rome, Italy. 2018.</w:t>
      </w:r>
    </w:p>
    <w:p w14:paraId="179C8C18" w14:textId="55277B1D"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33. Boyd, C.E., D'Abramo, L.R., Glencross, B.D., Huyben, D.C., Juarez, L.M., Lockwood, G.S., McNevin, A.A., Tacon, A.G.J., Teletchea, F., Tomasso Jr, J.R., Tucker, C.S. &amp; Valenti, W.C. Achieving sustainable aquaculture: Historical and current perspectives and future needs and challenges. Journal of the World Aquaculture Society. 2020; 51: 578-633. Doi: </w:t>
      </w:r>
      <w:hyperlink r:id="rId24" w:history="1">
        <w:r w:rsidRPr="001C50F2">
          <w:rPr>
            <w:rStyle w:val="Hyperlink"/>
            <w:rFonts w:ascii="Arial" w:hAnsi="Arial" w:cs="Arial"/>
            <w:noProof w:val="0"/>
            <w:sz w:val="20"/>
            <w:szCs w:val="20"/>
          </w:rPr>
          <w:t>https://doi.org/10.1111/jwas.12714</w:t>
        </w:r>
      </w:hyperlink>
      <w:r w:rsidRPr="001C50F2">
        <w:rPr>
          <w:rFonts w:ascii="Arial" w:hAnsi="Arial" w:cs="Arial"/>
          <w:noProof w:val="0"/>
          <w:sz w:val="20"/>
          <w:szCs w:val="20"/>
        </w:rPr>
        <w:t>.</w:t>
      </w:r>
    </w:p>
    <w:p w14:paraId="2BE128FC"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34. Minh-Thu, P., The, H.V., Ben, H.X., Hieu, N.M., Phu, L.H., Dung, L.T., Ngoc, P.H., Linh, V.T.T., Mien, P.T., Ha, T.T., Thang, N.T.X., Vinh, H.T. &amp; Viet Ha, D. Eutrophication Monitoring for Sustainable Development in Nha Trang Marine Protected Area, Vietnam. Sustainability. 2025; 17: 5128.</w:t>
      </w:r>
    </w:p>
    <w:p w14:paraId="534F4899"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35. Troell, M., Naylor, R.L., Metian, M., Beveridge, M., Tyedmers, P.H., Folke, C., Arrow, K.J., Barrett, S., Crépin, A.-S., Ehrlich, P.R., Gren, Å., Kautsky, N., Levin, S.A., Nyborg, K., Österblom, H., Polasky, S., Scheffer, M., Walker, B.H., Xepapadeas, T. &amp; de Zeeuw, A. Does aquaculture add resilience to the global food system? Proceedings of the National Academy of Sciences. 2014; 111: 13257-13263. Doi: 10.1073/pnas.1404067111.</w:t>
      </w:r>
    </w:p>
    <w:p w14:paraId="15986792"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36. IPCC. Climate Change 2021: The Physical Science Basis. Contribution of Working Group </w:t>
      </w:r>
      <w:r w:rsidRPr="001C50F2">
        <w:rPr>
          <w:rFonts w:ascii="Arial" w:hAnsi="Arial" w:cs="Arial"/>
          <w:noProof w:val="0"/>
          <w:sz w:val="20"/>
          <w:szCs w:val="20"/>
        </w:rPr>
        <w:lastRenderedPageBreak/>
        <w:t>I to the Sixth Assessment Report of the Intergovernmental Panel on Climate Change. Masson-Delmotte, V., Zhai, P., Pirani, A., Connors, S.L., Péan, C., Berger, S., Caud, N., Chen, Y., Goldfarb, L., Gomis, M.I., Huang, M., Leitzell, K., Lonnoy, E., Matthews, J.B.R., Maycock, T.K., Waterfield, T., Yelekçi, O., Yu, R. &amp; Zhou, B. eds. Cambridge University Press. Cambridge, United Kingdom and New York, NY, USA. 2023. Doi: 10.1017/9781009157896.</w:t>
      </w:r>
    </w:p>
    <w:p w14:paraId="3648EF19"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37. Doan, T.O., Duong, T.T., Pham, L.A., Nguyen, T.M., Pham, P.T., Nguyen, T.A.N., Hoang, T.Q., Phuong, N.N., Le, T.P.Q., Le, N.D., Cao, T.N., Le, T.T., Hoang, T.T.H., Nguyen, X.C., Hoang, V.T.K. &amp; Gasperi, J. Microplastics in wastewater and the role of local wastewater treatment stations in controlling microplastic pollution: a case study from Vietnam. Environmental Monitoring and Assessment. 2025; 197: 420. Doi: 10.1007/s10661-025-13882-1.</w:t>
      </w:r>
    </w:p>
    <w:p w14:paraId="672B02E9"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38. Nhon, N.T.T., Nguyen, N.T., Hai, H.T.N., Minh, T.H. &amp; Hien, T.T. Microplastic pollution in coastal surface seawater of Southern Vietnam. Environmental Monitoring and Assessment. 2024; 196: 1077. Doi: 10.1007/s10661-024-13243-4.</w:t>
      </w:r>
    </w:p>
    <w:p w14:paraId="46171803" w14:textId="647C011B"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39. Li, J., Liu, H. &amp; Paul Chen, J. Microplastics in freshwater systems: A review on occurrence, environmental effects, and methods for microplastics detection. Water Research. 2018; 137: 362-374. Doi: </w:t>
      </w:r>
      <w:hyperlink r:id="rId25" w:history="1">
        <w:r w:rsidRPr="001C50F2">
          <w:rPr>
            <w:rStyle w:val="Hyperlink"/>
            <w:rFonts w:ascii="Arial" w:hAnsi="Arial" w:cs="Arial"/>
            <w:noProof w:val="0"/>
            <w:sz w:val="20"/>
            <w:szCs w:val="20"/>
          </w:rPr>
          <w:t>https://doi.org/10.1016/j.watres.2017.12.056</w:t>
        </w:r>
      </w:hyperlink>
      <w:r w:rsidRPr="001C50F2">
        <w:rPr>
          <w:rFonts w:ascii="Arial" w:hAnsi="Arial" w:cs="Arial"/>
          <w:noProof w:val="0"/>
          <w:sz w:val="20"/>
          <w:szCs w:val="20"/>
        </w:rPr>
        <w:t>.</w:t>
      </w:r>
    </w:p>
    <w:p w14:paraId="27AAEB1E" w14:textId="2F98773A"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40. Mehta, P., Chelike, D.K. &amp; Rathore, R.K. Adsorption-Based Approaches for Exploring Nanoparticle Effectiveness in Wastewater Treatment. ChemistrySelect. 2024; 9: e202400959. Doi: </w:t>
      </w:r>
      <w:hyperlink r:id="rId26" w:history="1">
        <w:r w:rsidRPr="001C50F2">
          <w:rPr>
            <w:rStyle w:val="Hyperlink"/>
            <w:rFonts w:ascii="Arial" w:hAnsi="Arial" w:cs="Arial"/>
            <w:noProof w:val="0"/>
            <w:sz w:val="20"/>
            <w:szCs w:val="20"/>
          </w:rPr>
          <w:t>https://doi.org/10.1002/slct.202400959</w:t>
        </w:r>
      </w:hyperlink>
      <w:r w:rsidRPr="001C50F2">
        <w:rPr>
          <w:rFonts w:ascii="Arial" w:hAnsi="Arial" w:cs="Arial"/>
          <w:noProof w:val="0"/>
          <w:sz w:val="20"/>
          <w:szCs w:val="20"/>
        </w:rPr>
        <w:t>.</w:t>
      </w:r>
    </w:p>
    <w:p w14:paraId="2529DA86" w14:textId="40D4C0C5"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41. Kumar Chelike, D., Mehta, P. &amp; Kumar, A. A recent review of the synthesis of plant-derived iron oxide nanoparticles for metal ion removal. Inorganic Chemistry Communications. 2024; 166: 112611. Doi: </w:t>
      </w:r>
      <w:hyperlink r:id="rId27" w:history="1">
        <w:r w:rsidRPr="001C50F2">
          <w:rPr>
            <w:rStyle w:val="Hyperlink"/>
            <w:rFonts w:ascii="Arial" w:hAnsi="Arial" w:cs="Arial"/>
            <w:noProof w:val="0"/>
            <w:sz w:val="20"/>
            <w:szCs w:val="20"/>
          </w:rPr>
          <w:t>https://doi.org/10.1016/j.inoche.2024.112611</w:t>
        </w:r>
      </w:hyperlink>
      <w:r w:rsidRPr="001C50F2">
        <w:rPr>
          <w:rFonts w:ascii="Arial" w:hAnsi="Arial" w:cs="Arial"/>
          <w:noProof w:val="0"/>
          <w:sz w:val="20"/>
          <w:szCs w:val="20"/>
        </w:rPr>
        <w:t>.</w:t>
      </w:r>
    </w:p>
    <w:p w14:paraId="45450791"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42. Haddeland, I., Heinke, J., Biemans, H., Eisner, S., Flörke, M., Hanasaki, N., Konzmann, M., Ludwig, F., Masaki, Y., Schewe, J., Stacke, T., Tessler, Z.D., Wada, Y. &amp; Wisser, D. Global water resources affected by human interventions and climate change. Proceedings of the National Academy of Sciences. 2014; 111: 3251-3256. Doi: doi:10.1073/pnas.1222475110.</w:t>
      </w:r>
    </w:p>
    <w:p w14:paraId="5C3E88DE"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43. Tacon, A.G.J. &amp; Metian, M. Feed Matters: Satisfying the Feed Demand of Aquaculture. Reviews in Fisheries Science &amp; Aquaculture. 2015; 23: 1-10. Doi: 10.1080/23308249.2014.987209.</w:t>
      </w:r>
    </w:p>
    <w:p w14:paraId="44E1CFC5" w14:textId="0CF5599C"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44. FAO. The State of World Fisheries and Aquaculture 2020: Sustainability in action. Food and Agriculture Organization of the United Nations. Rome, Italy. 2020. Doi: </w:t>
      </w:r>
      <w:hyperlink r:id="rId28" w:history="1">
        <w:r w:rsidRPr="001C50F2">
          <w:rPr>
            <w:rStyle w:val="Hyperlink"/>
            <w:rFonts w:ascii="Arial" w:hAnsi="Arial" w:cs="Arial"/>
            <w:noProof w:val="0"/>
            <w:sz w:val="20"/>
            <w:szCs w:val="20"/>
          </w:rPr>
          <w:t>https://doi.org/10.4060/ca9229en</w:t>
        </w:r>
      </w:hyperlink>
      <w:r w:rsidRPr="001C50F2">
        <w:rPr>
          <w:rFonts w:ascii="Arial" w:hAnsi="Arial" w:cs="Arial"/>
          <w:noProof w:val="0"/>
          <w:sz w:val="20"/>
          <w:szCs w:val="20"/>
        </w:rPr>
        <w:t>.</w:t>
      </w:r>
    </w:p>
    <w:p w14:paraId="7D15EFD7" w14:textId="057B6328"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45. UNEP. Wastewater – Turning Problem to Solution. A UNEP Rapid Response Assessment. United Nations Environment Programme. Nairobi, Kenya. 2023. Doi: </w:t>
      </w:r>
      <w:hyperlink r:id="rId29" w:history="1">
        <w:r w:rsidRPr="001C50F2">
          <w:rPr>
            <w:rStyle w:val="Hyperlink"/>
            <w:rFonts w:ascii="Arial" w:hAnsi="Arial" w:cs="Arial"/>
            <w:noProof w:val="0"/>
            <w:sz w:val="20"/>
            <w:szCs w:val="20"/>
          </w:rPr>
          <w:t>https://doi.org/10.59117/20.500.11822/43142</w:t>
        </w:r>
      </w:hyperlink>
      <w:r w:rsidRPr="001C50F2">
        <w:rPr>
          <w:rFonts w:ascii="Arial" w:hAnsi="Arial" w:cs="Arial"/>
          <w:noProof w:val="0"/>
          <w:sz w:val="20"/>
          <w:szCs w:val="20"/>
        </w:rPr>
        <w:t>.</w:t>
      </w:r>
    </w:p>
    <w:p w14:paraId="06414835" w14:textId="77777777" w:rsidR="0053528E" w:rsidRPr="001C50F2" w:rsidRDefault="0053528E" w:rsidP="0053528E">
      <w:pPr>
        <w:pStyle w:val="EndNoteBibliography"/>
        <w:ind w:left="720" w:hanging="720"/>
        <w:rPr>
          <w:rFonts w:ascii="Arial" w:hAnsi="Arial" w:cs="Arial"/>
          <w:noProof w:val="0"/>
          <w:sz w:val="20"/>
          <w:szCs w:val="20"/>
        </w:rPr>
      </w:pPr>
      <w:r w:rsidRPr="001C50F2">
        <w:rPr>
          <w:rFonts w:ascii="Arial" w:hAnsi="Arial" w:cs="Arial"/>
          <w:noProof w:val="0"/>
          <w:sz w:val="20"/>
          <w:szCs w:val="20"/>
        </w:rPr>
        <w:t>46. IPCC. Climate Change 2022 – Impacts, Adaptation and Vulnerability: Working Group II Contribution to the Sixth Assessment Report of the Intergovernmental Panel on Climate Change. Intergovernmental Panel on Climate Change. Cambridge University Press. Cambridge, UK. 2023. Doi: 10.1017/9781009325844.</w:t>
      </w:r>
    </w:p>
    <w:p w14:paraId="031DB5E7" w14:textId="70BFB9A1" w:rsidR="00F44BB9" w:rsidRPr="00A34893" w:rsidRDefault="00563AC0" w:rsidP="00563AC0">
      <w:pPr>
        <w:pStyle w:val="ReferHead"/>
        <w:keepNext w:val="0"/>
        <w:widowControl w:val="0"/>
        <w:spacing w:after="0"/>
        <w:jc w:val="both"/>
        <w:rPr>
          <w:rFonts w:ascii="Arial" w:hAnsi="Arial" w:cs="Arial"/>
        </w:rPr>
      </w:pPr>
      <w:r w:rsidRPr="00A34893">
        <w:rPr>
          <w:rFonts w:ascii="Arial" w:hAnsi="Arial" w:cs="Arial"/>
          <w:b w:val="0"/>
          <w:sz w:val="20"/>
        </w:rPr>
        <w:fldChar w:fldCharType="end"/>
      </w:r>
    </w:p>
    <w:p w14:paraId="49BCED96" w14:textId="331994A6" w:rsidR="004D4277" w:rsidRPr="00A34893" w:rsidRDefault="004D4277" w:rsidP="00441B6F">
      <w:pPr>
        <w:pStyle w:val="Appendix"/>
        <w:spacing w:after="0"/>
        <w:jc w:val="both"/>
        <w:rPr>
          <w:rFonts w:ascii="Arial" w:hAnsi="Arial" w:cs="Arial"/>
          <w:b w:val="0"/>
        </w:rPr>
        <w:sectPr w:rsidR="004D4277" w:rsidRPr="00A34893" w:rsidSect="00F40DAA">
          <w:headerReference w:type="even" r:id="rId30"/>
          <w:headerReference w:type="default" r:id="rId31"/>
          <w:footerReference w:type="default" r:id="rId32"/>
          <w:headerReference w:type="first" r:id="rId33"/>
          <w:type w:val="continuous"/>
          <w:pgSz w:w="12240" w:h="15840"/>
          <w:pgMar w:top="1440" w:right="2016" w:bottom="2016" w:left="2016" w:header="720" w:footer="1123" w:gutter="0"/>
          <w:cols w:space="720"/>
          <w:docGrid w:linePitch="272"/>
        </w:sectPr>
      </w:pPr>
    </w:p>
    <w:p w14:paraId="06FDABFB" w14:textId="77777777" w:rsidR="00563AC0" w:rsidRPr="00A34893" w:rsidRDefault="00563AC0" w:rsidP="00441B6F">
      <w:pPr>
        <w:pStyle w:val="Appendix"/>
        <w:spacing w:after="0"/>
        <w:jc w:val="both"/>
        <w:rPr>
          <w:rFonts w:ascii="Arial" w:hAnsi="Arial" w:cs="Arial"/>
          <w:b w:val="0"/>
        </w:rPr>
      </w:pPr>
    </w:p>
    <w:p w14:paraId="4D21FECA" w14:textId="77777777" w:rsidR="00563AC0" w:rsidRPr="00A34893" w:rsidRDefault="00563AC0" w:rsidP="00441B6F">
      <w:pPr>
        <w:pStyle w:val="Appendix"/>
        <w:spacing w:after="0"/>
        <w:jc w:val="both"/>
        <w:rPr>
          <w:rFonts w:ascii="Arial" w:hAnsi="Arial" w:cs="Arial"/>
          <w:b w:val="0"/>
        </w:rPr>
      </w:pPr>
    </w:p>
    <w:p w14:paraId="6FF37798" w14:textId="13931E2E" w:rsidR="00B01FCD" w:rsidRPr="00050994" w:rsidRDefault="00B01FCD" w:rsidP="00441B6F">
      <w:pPr>
        <w:pStyle w:val="Appendix"/>
        <w:spacing w:after="0"/>
        <w:jc w:val="both"/>
        <w:rPr>
          <w:rFonts w:ascii="Arial" w:hAnsi="Arial" w:cs="Arial"/>
          <w:b w:val="0"/>
        </w:rPr>
      </w:pPr>
    </w:p>
    <w:sectPr w:rsidR="00B01FCD" w:rsidRPr="00050994" w:rsidSect="00F40DA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D4BF9" w14:textId="77777777" w:rsidR="00DA0232" w:rsidRPr="00A34893" w:rsidRDefault="00DA0232" w:rsidP="00C37E61">
      <w:r w:rsidRPr="00A34893">
        <w:separator/>
      </w:r>
    </w:p>
  </w:endnote>
  <w:endnote w:type="continuationSeparator" w:id="0">
    <w:p w14:paraId="24CA6EEB" w14:textId="77777777" w:rsidR="00DA0232" w:rsidRPr="00A34893" w:rsidRDefault="00DA0232" w:rsidP="00C37E61">
      <w:r w:rsidRPr="00A348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00022FF" w:usb1="C000205B" w:usb2="00000009" w:usb3="00000000" w:csb0="000001DF" w:csb1="00000000"/>
  </w:font>
  <w:font w:name="ALOHIV+StoneSans">
    <w:altName w:val="Calibri"/>
    <w:panose1 w:val="00000000000000000000"/>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UVnTime">
    <w:altName w:val="Times New Roman"/>
    <w:charset w:val="00"/>
    <w:family w:val="swiss"/>
    <w:pitch w:val="variable"/>
    <w:sig w:usb0="20000007" w:usb1="00000000" w:usb2="00000040" w:usb3="00000000" w:csb0="00000001" w:csb1="00000000"/>
  </w:font>
  <w:font w:name="文泉驛正黑;Arial Unicode MS">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61C6" w14:textId="77777777" w:rsidR="00F40DAA" w:rsidRPr="00A34893" w:rsidRDefault="00F40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0B17" w14:textId="770D4235" w:rsidR="00C37E61" w:rsidRPr="00A34893" w:rsidRDefault="00C37E61" w:rsidP="008961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550F" w14:textId="6BFD2FC2" w:rsidR="00754C9A" w:rsidRPr="00A34893" w:rsidRDefault="00754C9A" w:rsidP="00F40D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4E70" w14:textId="77777777" w:rsidR="00C37E61" w:rsidRPr="00A34893"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1419A" w14:textId="77777777" w:rsidR="00DA0232" w:rsidRPr="00A34893" w:rsidRDefault="00DA0232" w:rsidP="00C37E61">
      <w:r w:rsidRPr="00A34893">
        <w:separator/>
      </w:r>
    </w:p>
  </w:footnote>
  <w:footnote w:type="continuationSeparator" w:id="0">
    <w:p w14:paraId="15881E6E" w14:textId="77777777" w:rsidR="00DA0232" w:rsidRPr="00A34893" w:rsidRDefault="00DA0232" w:rsidP="00C37E61">
      <w:r w:rsidRPr="00A348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3604" w14:textId="1733DD64" w:rsidR="00F40DAA" w:rsidRPr="00A34893" w:rsidRDefault="009C2C25">
    <w:pPr>
      <w:pStyle w:val="Header"/>
    </w:pPr>
    <w:r>
      <w:pict w14:anchorId="5F8BF4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84575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983A" w14:textId="1B229D37" w:rsidR="00F40DAA" w:rsidRPr="00A34893" w:rsidRDefault="009C2C25">
    <w:pPr>
      <w:pStyle w:val="Header"/>
    </w:pPr>
    <w:r>
      <w:pict w14:anchorId="1CBD0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84575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4B6A" w14:textId="7FBA78B4" w:rsidR="00296529" w:rsidRPr="00A34893" w:rsidRDefault="009C2C25" w:rsidP="00296529">
    <w:pPr>
      <w:ind w:left="2160"/>
      <w:jc w:val="center"/>
      <w:rPr>
        <w:rFonts w:ascii="Times New Roman" w:eastAsia="Calibri" w:hAnsi="Times New Roman"/>
        <w:i/>
        <w:sz w:val="18"/>
        <w:szCs w:val="22"/>
      </w:rPr>
    </w:pPr>
    <w:r>
      <w:pict w14:anchorId="2E795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84575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4531760" w14:textId="77777777" w:rsidR="00296529" w:rsidRPr="00A34893" w:rsidRDefault="00754C9A" w:rsidP="00296529">
    <w:pPr>
      <w:ind w:left="4320"/>
      <w:rPr>
        <w:rFonts w:ascii="Times New Roman" w:eastAsia="Calibri" w:hAnsi="Times New Roman"/>
        <w:i/>
        <w:sz w:val="18"/>
        <w:szCs w:val="22"/>
      </w:rPr>
    </w:pPr>
    <w:r w:rsidRPr="00A34893">
      <w:rPr>
        <w:rFonts w:ascii="Times New Roman" w:eastAsia="Calibri" w:hAnsi="Times New Roman"/>
        <w:i/>
        <w:sz w:val="18"/>
        <w:szCs w:val="22"/>
      </w:rPr>
      <w:t>.</w:t>
    </w:r>
    <w:r w:rsidR="00296529" w:rsidRPr="00A34893">
      <w:rPr>
        <w:rFonts w:ascii="Times New Roman" w:eastAsia="Calibri" w:hAnsi="Times New Roman"/>
        <w:i/>
        <w:sz w:val="18"/>
        <w:szCs w:val="22"/>
      </w:rPr>
      <w:t xml:space="preserve">     </w:t>
    </w:r>
  </w:p>
  <w:p w14:paraId="02B466A4" w14:textId="77777777" w:rsidR="00296529" w:rsidRPr="00A34893" w:rsidRDefault="00754C9A" w:rsidP="00296529">
    <w:pPr>
      <w:jc w:val="center"/>
      <w:rPr>
        <w:rFonts w:ascii="Times New Roman" w:eastAsia="Calibri" w:hAnsi="Times New Roman"/>
        <w:i/>
        <w:sz w:val="18"/>
        <w:szCs w:val="22"/>
      </w:rPr>
    </w:pPr>
    <w:r w:rsidRPr="00A34893">
      <w:rPr>
        <w:rFonts w:ascii="Times New Roman" w:eastAsia="Calibri" w:hAnsi="Times New Roman"/>
        <w:i/>
        <w:sz w:val="18"/>
        <w:szCs w:val="22"/>
      </w:rPr>
      <w:t>.</w:t>
    </w:r>
  </w:p>
  <w:p w14:paraId="5DD24DDC" w14:textId="77777777" w:rsidR="00296529" w:rsidRPr="00A34893" w:rsidRDefault="00296529" w:rsidP="00296529">
    <w:pPr>
      <w:spacing w:after="200"/>
      <w:jc w:val="center"/>
      <w:rPr>
        <w:rFonts w:ascii="Times New Roman" w:eastAsia="Calibri" w:hAnsi="Times New Roman"/>
        <w:b/>
        <w:i/>
        <w:sz w:val="32"/>
        <w:szCs w:val="22"/>
      </w:rPr>
    </w:pPr>
    <w:r w:rsidRPr="00A34893">
      <w:rPr>
        <w:rFonts w:ascii="Times New Roman" w:eastAsia="Calibri" w:hAnsi="Times New Roman"/>
        <w:b/>
        <w:i/>
        <w:sz w:val="32"/>
        <w:szCs w:val="22"/>
      </w:rPr>
      <w:t xml:space="preserve">              </w:t>
    </w:r>
    <w:r w:rsidR="00754C9A" w:rsidRPr="00A34893">
      <w:rPr>
        <w:rFonts w:ascii="Times New Roman" w:eastAsia="Calibri" w:hAnsi="Times New Roman"/>
        <w:b/>
        <w:i/>
        <w:sz w:val="32"/>
        <w:szCs w:val="22"/>
      </w:rPr>
      <w:t>.</w:t>
    </w:r>
    <w:r w:rsidRPr="00A34893">
      <w:rPr>
        <w:rFonts w:ascii="Times New Roman" w:eastAsia="Calibri" w:hAnsi="Times New Roman"/>
        <w:b/>
        <w:i/>
        <w:sz w:val="32"/>
        <w:szCs w:val="22"/>
      </w:rPr>
      <w:t xml:space="preserve"> </w:t>
    </w:r>
  </w:p>
  <w:p w14:paraId="6801D82C" w14:textId="77777777" w:rsidR="00296529" w:rsidRPr="00A34893" w:rsidRDefault="00296529" w:rsidP="00296529">
    <w:pPr>
      <w:jc w:val="center"/>
      <w:rPr>
        <w:rFonts w:ascii="Times New Roman" w:eastAsia="Calibri" w:hAnsi="Times New Roman"/>
        <w:i/>
        <w:sz w:val="18"/>
        <w:szCs w:val="22"/>
      </w:rPr>
    </w:pPr>
    <w:r w:rsidRPr="00A34893">
      <w:rPr>
        <w:rFonts w:ascii="Times New Roman" w:eastAsia="Calibri" w:hAnsi="Times New Roman"/>
        <w:i/>
        <w:sz w:val="18"/>
        <w:szCs w:val="22"/>
      </w:rPr>
      <w:t xml:space="preserve">                     </w:t>
    </w:r>
  </w:p>
  <w:p w14:paraId="29CF0C5E" w14:textId="77777777" w:rsidR="00296529" w:rsidRPr="00A34893" w:rsidRDefault="00296529" w:rsidP="00296529">
    <w:pPr>
      <w:tabs>
        <w:tab w:val="left" w:pos="2145"/>
      </w:tabs>
      <w:rPr>
        <w:rFonts w:ascii="Times New Roman" w:eastAsia="Calibri" w:hAnsi="Times New Roman"/>
        <w:i/>
        <w:sz w:val="18"/>
        <w:szCs w:val="22"/>
      </w:rPr>
    </w:pPr>
    <w:r w:rsidRPr="00A34893">
      <w:rPr>
        <w:rFonts w:ascii="Times New Roman" w:eastAsia="Calibri" w:hAnsi="Times New Roman"/>
        <w:i/>
        <w:sz w:val="18"/>
        <w:szCs w:val="22"/>
      </w:rPr>
      <w:tab/>
    </w:r>
    <w:r w:rsidR="00754C9A" w:rsidRPr="00A34893">
      <w:rPr>
        <w:rFonts w:ascii="Times New Roman" w:eastAsia="Calibri" w:hAnsi="Times New Roman"/>
        <w:i/>
        <w:sz w:val="18"/>
        <w:szCs w:val="22"/>
      </w:rPr>
      <w:t>.</w:t>
    </w:r>
  </w:p>
  <w:p w14:paraId="071A39B5" w14:textId="77777777" w:rsidR="00296529" w:rsidRPr="00A34893" w:rsidRDefault="00754C9A">
    <w:pPr>
      <w:pStyle w:val="Header"/>
    </w:pPr>
    <w:r w:rsidRPr="00A34893">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4DD7" w14:textId="7A2373B6" w:rsidR="00F40DAA" w:rsidRPr="00A34893" w:rsidRDefault="009C2C25">
    <w:pPr>
      <w:pStyle w:val="Header"/>
    </w:pPr>
    <w:r>
      <w:pict w14:anchorId="016E28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84575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58C28" w14:textId="38BAA998" w:rsidR="00F40DAA" w:rsidRPr="00A34893" w:rsidRDefault="009C2C25">
    <w:pPr>
      <w:pStyle w:val="Header"/>
    </w:pPr>
    <w:r>
      <w:pict w14:anchorId="592D4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84575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70A2" w14:textId="65973911" w:rsidR="00F40DAA" w:rsidRPr="00A34893" w:rsidRDefault="009C2C25">
    <w:pPr>
      <w:pStyle w:val="Header"/>
    </w:pPr>
    <w:r>
      <w:pict w14:anchorId="50083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84575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C244A1"/>
    <w:multiLevelType w:val="hybridMultilevel"/>
    <w:tmpl w:val="E7845D62"/>
    <w:lvl w:ilvl="0" w:tplc="6D500488">
      <w:start w:val="1"/>
      <w:numFmt w:val="bullet"/>
      <w:lvlText w:val="-"/>
      <w:lvlJc w:val="left"/>
      <w:pPr>
        <w:tabs>
          <w:tab w:val="num" w:pos="1080"/>
        </w:tabs>
        <w:ind w:left="1080" w:hanging="360"/>
      </w:pPr>
      <w:rPr>
        <w:rFonts w:ascii="Times New Roman" w:eastAsia="Times New Roman" w:hAnsi="Times New Roman" w:cs="Times New Roman" w:hint="default"/>
      </w:rPr>
    </w:lvl>
    <w:lvl w:ilvl="1" w:tplc="CC542BDA">
      <w:start w:val="1"/>
      <w:numFmt w:val="bullet"/>
      <w:pStyle w:val="Cham"/>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462AFF"/>
    <w:multiLevelType w:val="hybridMultilevel"/>
    <w:tmpl w:val="A85C7326"/>
    <w:lvl w:ilvl="0" w:tplc="F062A1F6">
      <w:start w:val="1"/>
      <w:numFmt w:val="bullet"/>
      <w:pStyle w:val="ChamTrang"/>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8757357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45588277">
    <w:abstractNumId w:val="16"/>
  </w:num>
  <w:num w:numId="3" w16cid:durableId="60256924">
    <w:abstractNumId w:val="25"/>
  </w:num>
  <w:num w:numId="4" w16cid:durableId="138753090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25719256">
    <w:abstractNumId w:val="8"/>
  </w:num>
  <w:num w:numId="6" w16cid:durableId="1083915564">
    <w:abstractNumId w:val="6"/>
  </w:num>
  <w:num w:numId="7" w16cid:durableId="1519780918">
    <w:abstractNumId w:val="1"/>
  </w:num>
  <w:num w:numId="8" w16cid:durableId="684210857">
    <w:abstractNumId w:val="13"/>
  </w:num>
  <w:num w:numId="9" w16cid:durableId="21446475">
    <w:abstractNumId w:val="27"/>
  </w:num>
  <w:num w:numId="10" w16cid:durableId="304168413">
    <w:abstractNumId w:val="2"/>
  </w:num>
  <w:num w:numId="11" w16cid:durableId="1368993458">
    <w:abstractNumId w:val="19"/>
  </w:num>
  <w:num w:numId="12" w16cid:durableId="1515147804">
    <w:abstractNumId w:val="3"/>
  </w:num>
  <w:num w:numId="13" w16cid:durableId="4481724">
    <w:abstractNumId w:val="18"/>
  </w:num>
  <w:num w:numId="14" w16cid:durableId="754979723">
    <w:abstractNumId w:val="9"/>
  </w:num>
  <w:num w:numId="15" w16cid:durableId="891888374">
    <w:abstractNumId w:val="23"/>
  </w:num>
  <w:num w:numId="16" w16cid:durableId="1118529209">
    <w:abstractNumId w:val="5"/>
  </w:num>
  <w:num w:numId="17" w16cid:durableId="809597938">
    <w:abstractNumId w:val="24"/>
  </w:num>
  <w:num w:numId="18" w16cid:durableId="457574081">
    <w:abstractNumId w:val="15"/>
  </w:num>
  <w:num w:numId="19" w16cid:durableId="180122376">
    <w:abstractNumId w:val="30"/>
  </w:num>
  <w:num w:numId="20" w16cid:durableId="1135180283">
    <w:abstractNumId w:val="12"/>
  </w:num>
  <w:num w:numId="21" w16cid:durableId="1150248278">
    <w:abstractNumId w:val="10"/>
  </w:num>
  <w:num w:numId="22" w16cid:durableId="555824160">
    <w:abstractNumId w:val="14"/>
  </w:num>
  <w:num w:numId="23" w16cid:durableId="1370842411">
    <w:abstractNumId w:val="20"/>
  </w:num>
  <w:num w:numId="24" w16cid:durableId="1876039409">
    <w:abstractNumId w:val="28"/>
  </w:num>
  <w:num w:numId="25" w16cid:durableId="609316454">
    <w:abstractNumId w:val="4"/>
  </w:num>
  <w:num w:numId="26" w16cid:durableId="1061369939">
    <w:abstractNumId w:val="17"/>
  </w:num>
  <w:num w:numId="27" w16cid:durableId="685133616">
    <w:abstractNumId w:val="22"/>
  </w:num>
  <w:num w:numId="28" w16cid:durableId="830406896">
    <w:abstractNumId w:val="29"/>
  </w:num>
  <w:num w:numId="29" w16cid:durableId="1517185491">
    <w:abstractNumId w:val="26"/>
  </w:num>
  <w:num w:numId="30" w16cid:durableId="1718119052">
    <w:abstractNumId w:val="11"/>
  </w:num>
  <w:num w:numId="31" w16cid:durableId="644554872">
    <w:abstractNumId w:val="7"/>
  </w:num>
  <w:num w:numId="32" w16cid:durableId="4869453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3NDM0Njc2MzW2MDJR0lEKTi0uzszPAykwqwUAOQPCcSwAAAA="/>
    <w:docVar w:name="EN.Layout" w:val="&lt;ENLayout&gt;&lt;Style&gt;SDI&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9vweexs7ddsereewpyv2w04v5tsraftp9s0&quot;&gt;EndNote_WasteWater&lt;record-ids&gt;&lt;item&gt;140&lt;/item&gt;&lt;item&gt;220&lt;/item&gt;&lt;item&gt;221&lt;/item&gt;&lt;item&gt;222&lt;/item&gt;&lt;item&gt;223&lt;/item&gt;&lt;item&gt;224&lt;/item&gt;&lt;item&gt;234&lt;/item&gt;&lt;item&gt;235&lt;/item&gt;&lt;item&gt;236&lt;/item&gt;&lt;item&gt;237&lt;/item&gt;&lt;item&gt;238&lt;/item&gt;&lt;item&gt;239&lt;/item&gt;&lt;item&gt;240&lt;/item&gt;&lt;item&gt;241&lt;/item&gt;&lt;item&gt;242&lt;/item&gt;&lt;item&gt;243&lt;/item&gt;&lt;item&gt;244&lt;/item&gt;&lt;item&gt;245&lt;/item&gt;&lt;item&gt;246&lt;/item&gt;&lt;item&gt;247&lt;/item&gt;&lt;item&gt;248&lt;/item&gt;&lt;item&gt;249&lt;/item&gt;&lt;item&gt;251&lt;/item&gt;&lt;item&gt;252&lt;/item&gt;&lt;item&gt;253&lt;/item&gt;&lt;item&gt;254&lt;/item&gt;&lt;item&gt;255&lt;/item&gt;&lt;item&gt;256&lt;/item&gt;&lt;item&gt;257&lt;/item&gt;&lt;item&gt;258&lt;/item&gt;&lt;item&gt;259&lt;/item&gt;&lt;item&gt;260&lt;/item&gt;&lt;item&gt;261&lt;/item&gt;&lt;item&gt;262&lt;/item&gt;&lt;item&gt;265&lt;/item&gt;&lt;item&gt;281&lt;/item&gt;&lt;item&gt;307&lt;/item&gt;&lt;item&gt;308&lt;/item&gt;&lt;item&gt;309&lt;/item&gt;&lt;item&gt;310&lt;/item&gt;&lt;item&gt;311&lt;/item&gt;&lt;item&gt;312&lt;/item&gt;&lt;item&gt;313&lt;/item&gt;&lt;item&gt;314&lt;/item&gt;&lt;item&gt;315&lt;/item&gt;&lt;item&gt;316&lt;/item&gt;&lt;/record-ids&gt;&lt;/item&gt;&lt;/Libraries&gt;"/>
  </w:docVars>
  <w:rsids>
    <w:rsidRoot w:val="00AA6219"/>
    <w:rsid w:val="00000F8F"/>
    <w:rsid w:val="0000297E"/>
    <w:rsid w:val="00027251"/>
    <w:rsid w:val="000274DB"/>
    <w:rsid w:val="00030174"/>
    <w:rsid w:val="0004579C"/>
    <w:rsid w:val="00050994"/>
    <w:rsid w:val="0005581E"/>
    <w:rsid w:val="00074C73"/>
    <w:rsid w:val="000A47FA"/>
    <w:rsid w:val="000A65D3"/>
    <w:rsid w:val="000B1E33"/>
    <w:rsid w:val="000C0BC6"/>
    <w:rsid w:val="000D2A7B"/>
    <w:rsid w:val="000D689F"/>
    <w:rsid w:val="000E4A25"/>
    <w:rsid w:val="000E7B7B"/>
    <w:rsid w:val="000E7D62"/>
    <w:rsid w:val="000F12EC"/>
    <w:rsid w:val="00103357"/>
    <w:rsid w:val="00116155"/>
    <w:rsid w:val="00123C9F"/>
    <w:rsid w:val="00126190"/>
    <w:rsid w:val="00126D54"/>
    <w:rsid w:val="00130F17"/>
    <w:rsid w:val="001320BF"/>
    <w:rsid w:val="00132C16"/>
    <w:rsid w:val="0014165E"/>
    <w:rsid w:val="00143D8B"/>
    <w:rsid w:val="00153400"/>
    <w:rsid w:val="00156F0D"/>
    <w:rsid w:val="00157535"/>
    <w:rsid w:val="00163BC4"/>
    <w:rsid w:val="00180E0F"/>
    <w:rsid w:val="00191062"/>
    <w:rsid w:val="00192B72"/>
    <w:rsid w:val="001A10D6"/>
    <w:rsid w:val="001A29D8"/>
    <w:rsid w:val="001A5CAA"/>
    <w:rsid w:val="001B0427"/>
    <w:rsid w:val="001C50F2"/>
    <w:rsid w:val="001D36C5"/>
    <w:rsid w:val="001D3A51"/>
    <w:rsid w:val="001E10D2"/>
    <w:rsid w:val="001E25B4"/>
    <w:rsid w:val="001E331D"/>
    <w:rsid w:val="001E44FE"/>
    <w:rsid w:val="001F373C"/>
    <w:rsid w:val="00200595"/>
    <w:rsid w:val="00204835"/>
    <w:rsid w:val="00231920"/>
    <w:rsid w:val="0023195C"/>
    <w:rsid w:val="00240EF6"/>
    <w:rsid w:val="00241191"/>
    <w:rsid w:val="00241253"/>
    <w:rsid w:val="0024282C"/>
    <w:rsid w:val="0024366B"/>
    <w:rsid w:val="002460DC"/>
    <w:rsid w:val="002477BE"/>
    <w:rsid w:val="00250985"/>
    <w:rsid w:val="002556F6"/>
    <w:rsid w:val="00283105"/>
    <w:rsid w:val="00284C4C"/>
    <w:rsid w:val="00287E68"/>
    <w:rsid w:val="00296529"/>
    <w:rsid w:val="002B27FB"/>
    <w:rsid w:val="002B685A"/>
    <w:rsid w:val="002C57D2"/>
    <w:rsid w:val="002D1588"/>
    <w:rsid w:val="002E0D56"/>
    <w:rsid w:val="0030263F"/>
    <w:rsid w:val="00315186"/>
    <w:rsid w:val="00315C0D"/>
    <w:rsid w:val="00315EF4"/>
    <w:rsid w:val="0033343E"/>
    <w:rsid w:val="003512C2"/>
    <w:rsid w:val="00371FB6"/>
    <w:rsid w:val="003750AE"/>
    <w:rsid w:val="003763C1"/>
    <w:rsid w:val="00376BBE"/>
    <w:rsid w:val="0039224F"/>
    <w:rsid w:val="003A43A4"/>
    <w:rsid w:val="003A7E18"/>
    <w:rsid w:val="003B2293"/>
    <w:rsid w:val="003B44D1"/>
    <w:rsid w:val="003C4C86"/>
    <w:rsid w:val="003C6258"/>
    <w:rsid w:val="003C6E4C"/>
    <w:rsid w:val="003E2904"/>
    <w:rsid w:val="003E3686"/>
    <w:rsid w:val="00401927"/>
    <w:rsid w:val="0040320C"/>
    <w:rsid w:val="0041027F"/>
    <w:rsid w:val="00412475"/>
    <w:rsid w:val="00423789"/>
    <w:rsid w:val="004303C3"/>
    <w:rsid w:val="00440E44"/>
    <w:rsid w:val="00440F43"/>
    <w:rsid w:val="00441B6F"/>
    <w:rsid w:val="00446221"/>
    <w:rsid w:val="00450E62"/>
    <w:rsid w:val="004539DB"/>
    <w:rsid w:val="0045715D"/>
    <w:rsid w:val="00471A80"/>
    <w:rsid w:val="00484BE7"/>
    <w:rsid w:val="004D305E"/>
    <w:rsid w:val="004D3252"/>
    <w:rsid w:val="004D4277"/>
    <w:rsid w:val="004E6437"/>
    <w:rsid w:val="004F534C"/>
    <w:rsid w:val="004F7A7E"/>
    <w:rsid w:val="00502516"/>
    <w:rsid w:val="00505F06"/>
    <w:rsid w:val="00506828"/>
    <w:rsid w:val="00513DB7"/>
    <w:rsid w:val="0052226C"/>
    <w:rsid w:val="0052450D"/>
    <w:rsid w:val="0053056E"/>
    <w:rsid w:val="0053528E"/>
    <w:rsid w:val="00554FDA"/>
    <w:rsid w:val="00563AC0"/>
    <w:rsid w:val="005652F8"/>
    <w:rsid w:val="00570F81"/>
    <w:rsid w:val="00580B3C"/>
    <w:rsid w:val="005A640A"/>
    <w:rsid w:val="005A6705"/>
    <w:rsid w:val="005C784C"/>
    <w:rsid w:val="005D17F6"/>
    <w:rsid w:val="005D743F"/>
    <w:rsid w:val="005E035F"/>
    <w:rsid w:val="005E5539"/>
    <w:rsid w:val="00602BF5"/>
    <w:rsid w:val="00614A48"/>
    <w:rsid w:val="006154A6"/>
    <w:rsid w:val="00617FDD"/>
    <w:rsid w:val="00623B4C"/>
    <w:rsid w:val="00633614"/>
    <w:rsid w:val="00633F68"/>
    <w:rsid w:val="00636EB2"/>
    <w:rsid w:val="006375B8"/>
    <w:rsid w:val="0064546C"/>
    <w:rsid w:val="006552EC"/>
    <w:rsid w:val="0066510A"/>
    <w:rsid w:val="00667A0E"/>
    <w:rsid w:val="00673F9F"/>
    <w:rsid w:val="00686953"/>
    <w:rsid w:val="00687DEA"/>
    <w:rsid w:val="00687E67"/>
    <w:rsid w:val="00693503"/>
    <w:rsid w:val="0069672C"/>
    <w:rsid w:val="006967F7"/>
    <w:rsid w:val="006A1D0F"/>
    <w:rsid w:val="006A250C"/>
    <w:rsid w:val="006B1570"/>
    <w:rsid w:val="006B21D3"/>
    <w:rsid w:val="006B57D0"/>
    <w:rsid w:val="006C1FCA"/>
    <w:rsid w:val="006C2CB9"/>
    <w:rsid w:val="006D30FF"/>
    <w:rsid w:val="006D6940"/>
    <w:rsid w:val="006F11EC"/>
    <w:rsid w:val="006F189D"/>
    <w:rsid w:val="006F1F0C"/>
    <w:rsid w:val="0070082C"/>
    <w:rsid w:val="007019F8"/>
    <w:rsid w:val="00733CFF"/>
    <w:rsid w:val="007369E6"/>
    <w:rsid w:val="00746E59"/>
    <w:rsid w:val="00754C9A"/>
    <w:rsid w:val="0075599A"/>
    <w:rsid w:val="00761D52"/>
    <w:rsid w:val="0077749E"/>
    <w:rsid w:val="00790ADA"/>
    <w:rsid w:val="007923EB"/>
    <w:rsid w:val="00792476"/>
    <w:rsid w:val="00793F7A"/>
    <w:rsid w:val="007B6CDF"/>
    <w:rsid w:val="007D2288"/>
    <w:rsid w:val="007E088F"/>
    <w:rsid w:val="007F7B32"/>
    <w:rsid w:val="0080173F"/>
    <w:rsid w:val="00804BC2"/>
    <w:rsid w:val="0081431A"/>
    <w:rsid w:val="0081682C"/>
    <w:rsid w:val="00817F39"/>
    <w:rsid w:val="0083216F"/>
    <w:rsid w:val="008348A0"/>
    <w:rsid w:val="00836AD4"/>
    <w:rsid w:val="00855D24"/>
    <w:rsid w:val="00860000"/>
    <w:rsid w:val="00863BD3"/>
    <w:rsid w:val="008641ED"/>
    <w:rsid w:val="00866D66"/>
    <w:rsid w:val="008671C6"/>
    <w:rsid w:val="00875803"/>
    <w:rsid w:val="008961D3"/>
    <w:rsid w:val="008A4DD7"/>
    <w:rsid w:val="008B459E"/>
    <w:rsid w:val="008B62B2"/>
    <w:rsid w:val="008C50F4"/>
    <w:rsid w:val="008D0782"/>
    <w:rsid w:val="008E13AE"/>
    <w:rsid w:val="008E1506"/>
    <w:rsid w:val="008E710C"/>
    <w:rsid w:val="008F12FF"/>
    <w:rsid w:val="008F69D6"/>
    <w:rsid w:val="00902823"/>
    <w:rsid w:val="00915CA6"/>
    <w:rsid w:val="00927834"/>
    <w:rsid w:val="00943FB3"/>
    <w:rsid w:val="00944748"/>
    <w:rsid w:val="009500A6"/>
    <w:rsid w:val="00957C18"/>
    <w:rsid w:val="009659BA"/>
    <w:rsid w:val="009663EB"/>
    <w:rsid w:val="00983040"/>
    <w:rsid w:val="009873B6"/>
    <w:rsid w:val="00987709"/>
    <w:rsid w:val="00994A77"/>
    <w:rsid w:val="009A4344"/>
    <w:rsid w:val="009B3FB9"/>
    <w:rsid w:val="009B71E7"/>
    <w:rsid w:val="009C2465"/>
    <w:rsid w:val="009C2C25"/>
    <w:rsid w:val="009C346B"/>
    <w:rsid w:val="009D35A0"/>
    <w:rsid w:val="009D4C6E"/>
    <w:rsid w:val="009D7EB7"/>
    <w:rsid w:val="009E048A"/>
    <w:rsid w:val="009E08E9"/>
    <w:rsid w:val="009E3DB9"/>
    <w:rsid w:val="009E4249"/>
    <w:rsid w:val="009E4F6D"/>
    <w:rsid w:val="009E6E35"/>
    <w:rsid w:val="009F0EDA"/>
    <w:rsid w:val="00A03B96"/>
    <w:rsid w:val="00A05B19"/>
    <w:rsid w:val="00A1134E"/>
    <w:rsid w:val="00A15638"/>
    <w:rsid w:val="00A1739D"/>
    <w:rsid w:val="00A24E7E"/>
    <w:rsid w:val="00A258C3"/>
    <w:rsid w:val="00A347C0"/>
    <w:rsid w:val="00A34893"/>
    <w:rsid w:val="00A51431"/>
    <w:rsid w:val="00A539AD"/>
    <w:rsid w:val="00A86ED8"/>
    <w:rsid w:val="00A90E54"/>
    <w:rsid w:val="00A9184C"/>
    <w:rsid w:val="00A94063"/>
    <w:rsid w:val="00AA6219"/>
    <w:rsid w:val="00AA74E0"/>
    <w:rsid w:val="00AB3093"/>
    <w:rsid w:val="00AB703F"/>
    <w:rsid w:val="00AC6BB8"/>
    <w:rsid w:val="00AD351A"/>
    <w:rsid w:val="00AE008F"/>
    <w:rsid w:val="00AE31C7"/>
    <w:rsid w:val="00AE57EF"/>
    <w:rsid w:val="00B01FCD"/>
    <w:rsid w:val="00B1776C"/>
    <w:rsid w:val="00B341F6"/>
    <w:rsid w:val="00B436F1"/>
    <w:rsid w:val="00B52100"/>
    <w:rsid w:val="00B52583"/>
    <w:rsid w:val="00B52896"/>
    <w:rsid w:val="00B73A67"/>
    <w:rsid w:val="00B76A64"/>
    <w:rsid w:val="00B95236"/>
    <w:rsid w:val="00B96BD9"/>
    <w:rsid w:val="00BA1B01"/>
    <w:rsid w:val="00BA2641"/>
    <w:rsid w:val="00BA5CD0"/>
    <w:rsid w:val="00BB37AA"/>
    <w:rsid w:val="00BB6687"/>
    <w:rsid w:val="00BC338E"/>
    <w:rsid w:val="00BC53A0"/>
    <w:rsid w:val="00BD1051"/>
    <w:rsid w:val="00BE62AD"/>
    <w:rsid w:val="00BF121F"/>
    <w:rsid w:val="00BF1F80"/>
    <w:rsid w:val="00C166EF"/>
    <w:rsid w:val="00C17EB0"/>
    <w:rsid w:val="00C234F7"/>
    <w:rsid w:val="00C25195"/>
    <w:rsid w:val="00C256EE"/>
    <w:rsid w:val="00C27863"/>
    <w:rsid w:val="00C27F5F"/>
    <w:rsid w:val="00C30A0F"/>
    <w:rsid w:val="00C327DC"/>
    <w:rsid w:val="00C37E61"/>
    <w:rsid w:val="00C56F29"/>
    <w:rsid w:val="00C60ABB"/>
    <w:rsid w:val="00C70F1B"/>
    <w:rsid w:val="00C71A47"/>
    <w:rsid w:val="00C71AA2"/>
    <w:rsid w:val="00C7464C"/>
    <w:rsid w:val="00C85588"/>
    <w:rsid w:val="00C93C74"/>
    <w:rsid w:val="00CA7094"/>
    <w:rsid w:val="00CB1E71"/>
    <w:rsid w:val="00CB577D"/>
    <w:rsid w:val="00CD6755"/>
    <w:rsid w:val="00CD6856"/>
    <w:rsid w:val="00CE0089"/>
    <w:rsid w:val="00CE793C"/>
    <w:rsid w:val="00CF193C"/>
    <w:rsid w:val="00D044B1"/>
    <w:rsid w:val="00D147CF"/>
    <w:rsid w:val="00D173F1"/>
    <w:rsid w:val="00D40A36"/>
    <w:rsid w:val="00D74CB0"/>
    <w:rsid w:val="00D75805"/>
    <w:rsid w:val="00D82738"/>
    <w:rsid w:val="00D8295D"/>
    <w:rsid w:val="00DA0232"/>
    <w:rsid w:val="00DA21F6"/>
    <w:rsid w:val="00DA5172"/>
    <w:rsid w:val="00DB01EF"/>
    <w:rsid w:val="00DB3F30"/>
    <w:rsid w:val="00DB4B63"/>
    <w:rsid w:val="00DC07A6"/>
    <w:rsid w:val="00DC2A65"/>
    <w:rsid w:val="00DE15F0"/>
    <w:rsid w:val="00DE5663"/>
    <w:rsid w:val="00DE78AA"/>
    <w:rsid w:val="00E053D0"/>
    <w:rsid w:val="00E11E28"/>
    <w:rsid w:val="00E15925"/>
    <w:rsid w:val="00E15994"/>
    <w:rsid w:val="00E2319F"/>
    <w:rsid w:val="00E3114E"/>
    <w:rsid w:val="00E31A70"/>
    <w:rsid w:val="00E35A6B"/>
    <w:rsid w:val="00E35B02"/>
    <w:rsid w:val="00E36599"/>
    <w:rsid w:val="00E42F69"/>
    <w:rsid w:val="00E66496"/>
    <w:rsid w:val="00E66B35"/>
    <w:rsid w:val="00E66E10"/>
    <w:rsid w:val="00E769F6"/>
    <w:rsid w:val="00E8407C"/>
    <w:rsid w:val="00E84F3C"/>
    <w:rsid w:val="00EA012C"/>
    <w:rsid w:val="00EA6488"/>
    <w:rsid w:val="00EC6A55"/>
    <w:rsid w:val="00ED0288"/>
    <w:rsid w:val="00EE4030"/>
    <w:rsid w:val="00EE52CB"/>
    <w:rsid w:val="00EF3FA0"/>
    <w:rsid w:val="00EF581D"/>
    <w:rsid w:val="00EF7FD8"/>
    <w:rsid w:val="00F049E4"/>
    <w:rsid w:val="00F06F59"/>
    <w:rsid w:val="00F17988"/>
    <w:rsid w:val="00F345A5"/>
    <w:rsid w:val="00F40DAA"/>
    <w:rsid w:val="00F44BB9"/>
    <w:rsid w:val="00F469F0"/>
    <w:rsid w:val="00F53273"/>
    <w:rsid w:val="00F6155C"/>
    <w:rsid w:val="00F638FC"/>
    <w:rsid w:val="00F63FB5"/>
    <w:rsid w:val="00F755E4"/>
    <w:rsid w:val="00F77D02"/>
    <w:rsid w:val="00F87C9D"/>
    <w:rsid w:val="00FB0EEE"/>
    <w:rsid w:val="00FB3A86"/>
    <w:rsid w:val="00FB4933"/>
    <w:rsid w:val="00FB4FC0"/>
    <w:rsid w:val="00FD36C8"/>
    <w:rsid w:val="00FF3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F44B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F44BB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F44BB9"/>
    <w:pPr>
      <w:keepNext/>
      <w:keepLines/>
      <w:spacing w:before="80" w:after="40"/>
      <w:ind w:firstLine="720"/>
      <w:jc w:val="both"/>
      <w:outlineLvl w:val="3"/>
    </w:pPr>
    <w:rPr>
      <w:rFonts w:asciiTheme="minorHAnsi" w:eastAsiaTheme="majorEastAsia" w:hAnsiTheme="minorHAnsi" w:cstheme="majorBidi"/>
      <w:i/>
      <w:iCs/>
      <w:color w:val="365F91" w:themeColor="accent1" w:themeShade="BF"/>
      <w:kern w:val="2"/>
      <w:sz w:val="26"/>
      <w:szCs w:val="24"/>
    </w:rPr>
  </w:style>
  <w:style w:type="paragraph" w:styleId="Heading5">
    <w:name w:val="heading 5"/>
    <w:basedOn w:val="Normal"/>
    <w:next w:val="Normal"/>
    <w:link w:val="Heading5Char"/>
    <w:unhideWhenUsed/>
    <w:qFormat/>
    <w:rsid w:val="00F44BB9"/>
    <w:pPr>
      <w:keepNext/>
      <w:keepLines/>
      <w:spacing w:before="80" w:after="40"/>
      <w:ind w:firstLine="720"/>
      <w:jc w:val="both"/>
      <w:outlineLvl w:val="4"/>
    </w:pPr>
    <w:rPr>
      <w:rFonts w:asciiTheme="minorHAnsi" w:eastAsiaTheme="majorEastAsia" w:hAnsiTheme="minorHAnsi" w:cstheme="majorBidi"/>
      <w:color w:val="365F91" w:themeColor="accent1" w:themeShade="BF"/>
      <w:kern w:val="2"/>
      <w:sz w:val="26"/>
      <w:szCs w:val="24"/>
    </w:rPr>
  </w:style>
  <w:style w:type="paragraph" w:styleId="Heading6">
    <w:name w:val="heading 6"/>
    <w:basedOn w:val="Normal"/>
    <w:next w:val="Normal"/>
    <w:link w:val="Heading6Char"/>
    <w:unhideWhenUsed/>
    <w:qFormat/>
    <w:rsid w:val="00F44BB9"/>
    <w:pPr>
      <w:keepNext/>
      <w:keepLines/>
      <w:spacing w:before="40"/>
      <w:ind w:firstLine="720"/>
      <w:jc w:val="both"/>
      <w:outlineLvl w:val="5"/>
    </w:pPr>
    <w:rPr>
      <w:rFonts w:asciiTheme="minorHAnsi" w:eastAsiaTheme="majorEastAsia" w:hAnsiTheme="minorHAnsi" w:cstheme="majorBidi"/>
      <w:i/>
      <w:iCs/>
      <w:color w:val="595959" w:themeColor="text1" w:themeTint="A6"/>
      <w:kern w:val="2"/>
      <w:sz w:val="26"/>
      <w:szCs w:val="24"/>
    </w:rPr>
  </w:style>
  <w:style w:type="paragraph" w:styleId="Heading7">
    <w:name w:val="heading 7"/>
    <w:basedOn w:val="Normal"/>
    <w:next w:val="Normal"/>
    <w:link w:val="Heading7Char"/>
    <w:unhideWhenUsed/>
    <w:qFormat/>
    <w:rsid w:val="00F44BB9"/>
    <w:pPr>
      <w:keepNext/>
      <w:keepLines/>
      <w:spacing w:before="40"/>
      <w:ind w:firstLine="720"/>
      <w:jc w:val="both"/>
      <w:outlineLvl w:val="6"/>
    </w:pPr>
    <w:rPr>
      <w:rFonts w:asciiTheme="minorHAnsi" w:eastAsiaTheme="majorEastAsia" w:hAnsiTheme="minorHAnsi" w:cstheme="majorBidi"/>
      <w:color w:val="595959" w:themeColor="text1" w:themeTint="A6"/>
      <w:kern w:val="2"/>
      <w:sz w:val="26"/>
      <w:szCs w:val="24"/>
    </w:rPr>
  </w:style>
  <w:style w:type="paragraph" w:styleId="Heading8">
    <w:name w:val="heading 8"/>
    <w:basedOn w:val="Normal"/>
    <w:next w:val="Normal"/>
    <w:link w:val="Heading8Char"/>
    <w:unhideWhenUsed/>
    <w:qFormat/>
    <w:rsid w:val="00F44BB9"/>
    <w:pPr>
      <w:keepNext/>
      <w:keepLines/>
      <w:ind w:firstLine="720"/>
      <w:jc w:val="both"/>
      <w:outlineLvl w:val="7"/>
    </w:pPr>
    <w:rPr>
      <w:rFonts w:asciiTheme="minorHAnsi" w:eastAsiaTheme="majorEastAsia" w:hAnsiTheme="minorHAnsi" w:cstheme="majorBidi"/>
      <w:i/>
      <w:iCs/>
      <w:color w:val="272727" w:themeColor="text1" w:themeTint="D8"/>
      <w:kern w:val="2"/>
      <w:sz w:val="26"/>
      <w:szCs w:val="24"/>
    </w:rPr>
  </w:style>
  <w:style w:type="paragraph" w:styleId="Heading9">
    <w:name w:val="heading 9"/>
    <w:basedOn w:val="Normal"/>
    <w:next w:val="Normal"/>
    <w:link w:val="Heading9Char"/>
    <w:unhideWhenUsed/>
    <w:qFormat/>
    <w:rsid w:val="00F44BB9"/>
    <w:pPr>
      <w:keepNext/>
      <w:keepLines/>
      <w:ind w:firstLine="720"/>
      <w:jc w:val="both"/>
      <w:outlineLvl w:val="8"/>
    </w:pPr>
    <w:rPr>
      <w:rFonts w:asciiTheme="minorHAnsi" w:eastAsiaTheme="majorEastAsia" w:hAnsiTheme="minorHAnsi" w:cstheme="majorBidi"/>
      <w:color w:val="272727" w:themeColor="text1" w:themeTint="D8"/>
      <w:kern w:val="2"/>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rsid w:val="00F44BB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F44BB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F44BB9"/>
    <w:rPr>
      <w:rFonts w:asciiTheme="minorHAnsi" w:eastAsiaTheme="majorEastAsia" w:hAnsiTheme="minorHAnsi" w:cstheme="majorBidi"/>
      <w:i/>
      <w:iCs/>
      <w:color w:val="365F91" w:themeColor="accent1" w:themeShade="BF"/>
      <w:kern w:val="2"/>
      <w:sz w:val="26"/>
      <w:szCs w:val="24"/>
    </w:rPr>
  </w:style>
  <w:style w:type="character" w:customStyle="1" w:styleId="Heading5Char">
    <w:name w:val="Heading 5 Char"/>
    <w:basedOn w:val="DefaultParagraphFont"/>
    <w:link w:val="Heading5"/>
    <w:rsid w:val="00F44BB9"/>
    <w:rPr>
      <w:rFonts w:asciiTheme="minorHAnsi" w:eastAsiaTheme="majorEastAsia" w:hAnsiTheme="minorHAnsi" w:cstheme="majorBidi"/>
      <w:color w:val="365F91" w:themeColor="accent1" w:themeShade="BF"/>
      <w:kern w:val="2"/>
      <w:sz w:val="26"/>
      <w:szCs w:val="24"/>
    </w:rPr>
  </w:style>
  <w:style w:type="character" w:customStyle="1" w:styleId="Heading6Char">
    <w:name w:val="Heading 6 Char"/>
    <w:basedOn w:val="DefaultParagraphFont"/>
    <w:link w:val="Heading6"/>
    <w:rsid w:val="00F44BB9"/>
    <w:rPr>
      <w:rFonts w:asciiTheme="minorHAnsi" w:eastAsiaTheme="majorEastAsia" w:hAnsiTheme="minorHAnsi" w:cstheme="majorBidi"/>
      <w:i/>
      <w:iCs/>
      <w:color w:val="595959" w:themeColor="text1" w:themeTint="A6"/>
      <w:kern w:val="2"/>
      <w:sz w:val="26"/>
      <w:szCs w:val="24"/>
    </w:rPr>
  </w:style>
  <w:style w:type="character" w:customStyle="1" w:styleId="Heading7Char">
    <w:name w:val="Heading 7 Char"/>
    <w:basedOn w:val="DefaultParagraphFont"/>
    <w:link w:val="Heading7"/>
    <w:rsid w:val="00F44BB9"/>
    <w:rPr>
      <w:rFonts w:asciiTheme="minorHAnsi" w:eastAsiaTheme="majorEastAsia" w:hAnsiTheme="minorHAnsi" w:cstheme="majorBidi"/>
      <w:color w:val="595959" w:themeColor="text1" w:themeTint="A6"/>
      <w:kern w:val="2"/>
      <w:sz w:val="26"/>
      <w:szCs w:val="24"/>
    </w:rPr>
  </w:style>
  <w:style w:type="character" w:customStyle="1" w:styleId="Heading8Char">
    <w:name w:val="Heading 8 Char"/>
    <w:basedOn w:val="DefaultParagraphFont"/>
    <w:link w:val="Heading8"/>
    <w:rsid w:val="00F44BB9"/>
    <w:rPr>
      <w:rFonts w:asciiTheme="minorHAnsi" w:eastAsiaTheme="majorEastAsia" w:hAnsiTheme="minorHAnsi" w:cstheme="majorBidi"/>
      <w:i/>
      <w:iCs/>
      <w:color w:val="272727" w:themeColor="text1" w:themeTint="D8"/>
      <w:kern w:val="2"/>
      <w:sz w:val="26"/>
      <w:szCs w:val="24"/>
    </w:rPr>
  </w:style>
  <w:style w:type="character" w:customStyle="1" w:styleId="Heading9Char">
    <w:name w:val="Heading 9 Char"/>
    <w:basedOn w:val="DefaultParagraphFont"/>
    <w:link w:val="Heading9"/>
    <w:rsid w:val="00F44BB9"/>
    <w:rPr>
      <w:rFonts w:asciiTheme="minorHAnsi" w:eastAsiaTheme="majorEastAsia" w:hAnsiTheme="minorHAnsi" w:cstheme="majorBidi"/>
      <w:color w:val="272727" w:themeColor="text1" w:themeTint="D8"/>
      <w:kern w:val="2"/>
      <w:sz w:val="26"/>
      <w:szCs w:val="24"/>
    </w:rPr>
  </w:style>
  <w:style w:type="paragraph" w:styleId="Caption">
    <w:name w:val="caption"/>
    <w:aliases w:val="Char Char,Char,Caption Char1 Char,Caption Char Char Char,Caption Char Char Char Char Char Char Char Char,Caption Char Char Char Char Char Char1 Char,Caption (table) Char Char,Caption (tab Char Char,Caption (table) Char1,Caption (tab Char1,Char1"/>
    <w:basedOn w:val="Normal"/>
    <w:next w:val="Normal"/>
    <w:link w:val="CaptionChar"/>
    <w:uiPriority w:val="35"/>
    <w:unhideWhenUsed/>
    <w:qFormat/>
    <w:rsid w:val="00F44BB9"/>
    <w:pPr>
      <w:widowControl w:val="0"/>
      <w:spacing w:before="240" w:after="120" w:line="360" w:lineRule="auto"/>
      <w:jc w:val="center"/>
    </w:pPr>
    <w:rPr>
      <w:rFonts w:ascii="Times New Roman" w:eastAsiaTheme="minorHAnsi" w:hAnsi="Times New Roman"/>
      <w:b/>
      <w:i/>
      <w:sz w:val="28"/>
      <w:szCs w:val="28"/>
    </w:rPr>
  </w:style>
  <w:style w:type="character" w:styleId="Strong">
    <w:name w:val="Strong"/>
    <w:basedOn w:val="DefaultParagraphFont"/>
    <w:uiPriority w:val="22"/>
    <w:qFormat/>
    <w:rsid w:val="00F44BB9"/>
    <w:rPr>
      <w:b/>
      <w:bCs/>
    </w:rPr>
  </w:style>
  <w:style w:type="character" w:customStyle="1" w:styleId="CaptionChar">
    <w:name w:val="Caption Char"/>
    <w:aliases w:val="Char Char Char,Char Char1,Caption Char1 Char Char,Caption Char Char Char Char,Caption Char Char Char Char Char Char Char Char Char,Caption Char Char Char Char Char Char1 Char Char,Caption (table) Char Char Char,Caption (tab Char Char Char"/>
    <w:basedOn w:val="DefaultParagraphFont"/>
    <w:link w:val="Caption"/>
    <w:uiPriority w:val="35"/>
    <w:rsid w:val="00F44BB9"/>
    <w:rPr>
      <w:rFonts w:eastAsiaTheme="minorHAnsi"/>
      <w:b/>
      <w:i/>
      <w:sz w:val="28"/>
      <w:szCs w:val="28"/>
    </w:rPr>
  </w:style>
  <w:style w:type="character" w:customStyle="1" w:styleId="Heading1Char">
    <w:name w:val="Heading 1 Char"/>
    <w:basedOn w:val="DefaultParagraphFont"/>
    <w:link w:val="Heading1"/>
    <w:uiPriority w:val="9"/>
    <w:rsid w:val="00F44BB9"/>
    <w:rPr>
      <w:rFonts w:ascii="Arial" w:hAnsi="Arial"/>
      <w:b/>
      <w:kern w:val="28"/>
      <w:sz w:val="28"/>
    </w:rPr>
  </w:style>
  <w:style w:type="character" w:customStyle="1" w:styleId="TitleChar">
    <w:name w:val="Title Char"/>
    <w:basedOn w:val="DefaultParagraphFont"/>
    <w:link w:val="Title"/>
    <w:rsid w:val="00F44BB9"/>
    <w:rPr>
      <w:rFonts w:ascii="Helvetica" w:hAnsi="Helvetica"/>
      <w:b/>
      <w:kern w:val="28"/>
      <w:sz w:val="36"/>
    </w:rPr>
  </w:style>
  <w:style w:type="paragraph" w:styleId="Subtitle">
    <w:name w:val="Subtitle"/>
    <w:basedOn w:val="Normal"/>
    <w:next w:val="Normal"/>
    <w:link w:val="SubtitleChar"/>
    <w:uiPriority w:val="11"/>
    <w:qFormat/>
    <w:rsid w:val="00F44BB9"/>
    <w:pPr>
      <w:numPr>
        <w:ilvl w:val="1"/>
      </w:numPr>
      <w:spacing w:after="160"/>
      <w:ind w:firstLine="720"/>
      <w:jc w:val="both"/>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F44BB9"/>
    <w:rPr>
      <w:rFonts w:asciiTheme="minorHAnsi" w:eastAsiaTheme="majorEastAsia" w:hAnsiTheme="minorHAnsi"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F44BB9"/>
    <w:pPr>
      <w:spacing w:before="160" w:after="160"/>
      <w:ind w:firstLine="720"/>
      <w:jc w:val="center"/>
    </w:pPr>
    <w:rPr>
      <w:rFonts w:ascii="Times New Roman" w:eastAsiaTheme="minorHAnsi" w:hAnsi="Times New Roman" w:cstheme="minorBidi"/>
      <w:i/>
      <w:iCs/>
      <w:color w:val="404040" w:themeColor="text1" w:themeTint="BF"/>
      <w:kern w:val="2"/>
      <w:sz w:val="26"/>
      <w:szCs w:val="24"/>
    </w:rPr>
  </w:style>
  <w:style w:type="character" w:customStyle="1" w:styleId="QuoteChar">
    <w:name w:val="Quote Char"/>
    <w:basedOn w:val="DefaultParagraphFont"/>
    <w:link w:val="Quote"/>
    <w:uiPriority w:val="29"/>
    <w:rsid w:val="00F44BB9"/>
    <w:rPr>
      <w:rFonts w:eastAsiaTheme="minorHAnsi" w:cstheme="minorBidi"/>
      <w:i/>
      <w:iCs/>
      <w:color w:val="404040" w:themeColor="text1" w:themeTint="BF"/>
      <w:kern w:val="2"/>
      <w:sz w:val="26"/>
      <w:szCs w:val="24"/>
    </w:rPr>
  </w:style>
  <w:style w:type="paragraph" w:styleId="ListParagraph">
    <w:name w:val="List Paragraph"/>
    <w:aliases w:val="Colorful List - Accent 12,Citation List,Graphic,List Paragraph1,Table of contents numbered,Resume Title,heading 4,Ha,ADB paragraph numbering,List Paragraph Char Char,Bullets1,Muccha,Bảng"/>
    <w:basedOn w:val="Normal"/>
    <w:link w:val="ListParagraphChar"/>
    <w:uiPriority w:val="34"/>
    <w:qFormat/>
    <w:rsid w:val="00F44BB9"/>
    <w:pPr>
      <w:spacing w:after="120"/>
      <w:ind w:left="720" w:firstLine="720"/>
      <w:contextualSpacing/>
      <w:jc w:val="both"/>
    </w:pPr>
    <w:rPr>
      <w:rFonts w:ascii="Times New Roman" w:eastAsiaTheme="minorHAnsi" w:hAnsi="Times New Roman" w:cstheme="minorBidi"/>
      <w:kern w:val="2"/>
      <w:sz w:val="26"/>
      <w:szCs w:val="24"/>
    </w:rPr>
  </w:style>
  <w:style w:type="character" w:styleId="IntenseEmphasis">
    <w:name w:val="Intense Emphasis"/>
    <w:basedOn w:val="DefaultParagraphFont"/>
    <w:uiPriority w:val="21"/>
    <w:qFormat/>
    <w:rsid w:val="00F44BB9"/>
    <w:rPr>
      <w:i/>
      <w:iCs/>
      <w:color w:val="365F91" w:themeColor="accent1" w:themeShade="BF"/>
    </w:rPr>
  </w:style>
  <w:style w:type="paragraph" w:styleId="IntenseQuote">
    <w:name w:val="Intense Quote"/>
    <w:basedOn w:val="Normal"/>
    <w:next w:val="Normal"/>
    <w:link w:val="IntenseQuoteChar"/>
    <w:uiPriority w:val="30"/>
    <w:qFormat/>
    <w:rsid w:val="00F44BB9"/>
    <w:pPr>
      <w:pBdr>
        <w:top w:val="single" w:sz="4" w:space="10" w:color="365F91" w:themeColor="accent1" w:themeShade="BF"/>
        <w:bottom w:val="single" w:sz="4" w:space="10" w:color="365F91" w:themeColor="accent1" w:themeShade="BF"/>
      </w:pBdr>
      <w:spacing w:before="360" w:after="360"/>
      <w:ind w:left="864" w:right="864" w:firstLine="720"/>
      <w:jc w:val="center"/>
    </w:pPr>
    <w:rPr>
      <w:rFonts w:ascii="Times New Roman" w:eastAsiaTheme="minorHAnsi" w:hAnsi="Times New Roman" w:cstheme="minorBidi"/>
      <w:i/>
      <w:iCs/>
      <w:color w:val="365F91" w:themeColor="accent1" w:themeShade="BF"/>
      <w:kern w:val="2"/>
      <w:sz w:val="26"/>
      <w:szCs w:val="24"/>
    </w:rPr>
  </w:style>
  <w:style w:type="character" w:customStyle="1" w:styleId="IntenseQuoteChar">
    <w:name w:val="Intense Quote Char"/>
    <w:basedOn w:val="DefaultParagraphFont"/>
    <w:link w:val="IntenseQuote"/>
    <w:uiPriority w:val="30"/>
    <w:rsid w:val="00F44BB9"/>
    <w:rPr>
      <w:rFonts w:eastAsiaTheme="minorHAnsi" w:cstheme="minorBidi"/>
      <w:i/>
      <w:iCs/>
      <w:color w:val="365F91" w:themeColor="accent1" w:themeShade="BF"/>
      <w:kern w:val="2"/>
      <w:sz w:val="26"/>
      <w:szCs w:val="24"/>
    </w:rPr>
  </w:style>
  <w:style w:type="character" w:styleId="IntenseReference">
    <w:name w:val="Intense Reference"/>
    <w:basedOn w:val="DefaultParagraphFont"/>
    <w:uiPriority w:val="32"/>
    <w:qFormat/>
    <w:rsid w:val="00F44BB9"/>
    <w:rPr>
      <w:b/>
      <w:bCs/>
      <w:smallCaps/>
      <w:color w:val="365F91" w:themeColor="accent1" w:themeShade="BF"/>
      <w:spacing w:val="5"/>
    </w:rPr>
  </w:style>
  <w:style w:type="paragraph" w:styleId="BodyTextIndent3">
    <w:name w:val="Body Text Indent 3"/>
    <w:basedOn w:val="Normal"/>
    <w:link w:val="BodyTextIndent3Char"/>
    <w:rsid w:val="00F44BB9"/>
    <w:pPr>
      <w:widowControl w:val="0"/>
      <w:ind w:left="-82" w:firstLine="720"/>
      <w:jc w:val="center"/>
    </w:pPr>
    <w:rPr>
      <w:rFonts w:ascii="Times New Roman" w:hAnsi="Times New Roman"/>
      <w:szCs w:val="26"/>
      <w:lang w:val="fr-FR" w:eastAsia="zh-CN"/>
    </w:rPr>
  </w:style>
  <w:style w:type="character" w:customStyle="1" w:styleId="BodyTextIndent3Char">
    <w:name w:val="Body Text Indent 3 Char"/>
    <w:basedOn w:val="DefaultParagraphFont"/>
    <w:link w:val="BodyTextIndent3"/>
    <w:rsid w:val="00F44BB9"/>
    <w:rPr>
      <w:szCs w:val="26"/>
      <w:lang w:val="fr-FR" w:eastAsia="zh-CN"/>
    </w:rPr>
  </w:style>
  <w:style w:type="paragraph" w:styleId="FootnoteText">
    <w:name w:val="footnote text"/>
    <w:basedOn w:val="Normal"/>
    <w:link w:val="FootnoteTextChar"/>
    <w:uiPriority w:val="99"/>
    <w:semiHidden/>
    <w:unhideWhenUsed/>
    <w:rsid w:val="00F44BB9"/>
    <w:pPr>
      <w:widowControl w:val="0"/>
      <w:ind w:firstLine="720"/>
      <w:jc w:val="both"/>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F44BB9"/>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F44BB9"/>
    <w:rPr>
      <w:vertAlign w:val="superscript"/>
    </w:rPr>
  </w:style>
  <w:style w:type="character" w:customStyle="1" w:styleId="HeaderChar">
    <w:name w:val="Header Char"/>
    <w:basedOn w:val="DefaultParagraphFont"/>
    <w:link w:val="Header"/>
    <w:uiPriority w:val="99"/>
    <w:rsid w:val="00F44BB9"/>
    <w:rPr>
      <w:rFonts w:ascii="Helvetica" w:hAnsi="Helvetica"/>
    </w:rPr>
  </w:style>
  <w:style w:type="character" w:customStyle="1" w:styleId="FooterChar">
    <w:name w:val="Footer Char"/>
    <w:basedOn w:val="DefaultParagraphFont"/>
    <w:link w:val="Footer"/>
    <w:uiPriority w:val="99"/>
    <w:rsid w:val="00F44BB9"/>
    <w:rPr>
      <w:rFonts w:ascii="Helvetica" w:hAnsi="Helvetica"/>
    </w:rPr>
  </w:style>
  <w:style w:type="paragraph" w:styleId="BodyText">
    <w:name w:val="Body Text"/>
    <w:aliases w:val="Body Text Char Char Char Char,Body Text Char Char Char,Body Text Char Char,Drawings 8,Text Box"/>
    <w:basedOn w:val="Normal"/>
    <w:link w:val="BodyTextChar"/>
    <w:rsid w:val="00F44BB9"/>
    <w:pPr>
      <w:widowControl w:val="0"/>
      <w:ind w:firstLine="720"/>
      <w:jc w:val="both"/>
    </w:pPr>
    <w:rPr>
      <w:rFonts w:ascii="VNI-Times" w:hAnsi="VNI-Times"/>
      <w:sz w:val="28"/>
      <w:szCs w:val="24"/>
    </w:rPr>
  </w:style>
  <w:style w:type="character" w:customStyle="1" w:styleId="BodyTextChar">
    <w:name w:val="Body Text Char"/>
    <w:aliases w:val="Body Text Char Char Char Char Char,Body Text Char Char Char Char1,Body Text Char Char Char1,Drawings 8 Char,Text Box Char"/>
    <w:basedOn w:val="DefaultParagraphFont"/>
    <w:link w:val="BodyText"/>
    <w:rsid w:val="00F44BB9"/>
    <w:rPr>
      <w:rFonts w:ascii="VNI-Times" w:hAnsi="VNI-Times"/>
      <w:sz w:val="28"/>
      <w:szCs w:val="24"/>
    </w:rPr>
  </w:style>
  <w:style w:type="character" w:customStyle="1" w:styleId="BalloonTextChar1">
    <w:name w:val="Balloon Text Char1"/>
    <w:basedOn w:val="DefaultParagraphFont"/>
    <w:uiPriority w:val="99"/>
    <w:semiHidden/>
    <w:rsid w:val="00F44BB9"/>
    <w:rPr>
      <w:rFonts w:ascii="Segoe UI" w:hAnsi="Segoe UI" w:cs="Segoe UI"/>
      <w:sz w:val="18"/>
      <w:szCs w:val="18"/>
    </w:rPr>
  </w:style>
  <w:style w:type="paragraph" w:styleId="NormalWeb">
    <w:name w:val="Normal (Web)"/>
    <w:basedOn w:val="Normal"/>
    <w:uiPriority w:val="99"/>
    <w:unhideWhenUsed/>
    <w:rsid w:val="00F44BB9"/>
    <w:pPr>
      <w:widowControl w:val="0"/>
      <w:spacing w:before="100" w:beforeAutospacing="1" w:after="100" w:afterAutospacing="1"/>
      <w:ind w:firstLine="720"/>
      <w:jc w:val="both"/>
    </w:pPr>
    <w:rPr>
      <w:rFonts w:ascii="Times New Roman" w:eastAsiaTheme="minorEastAsia" w:hAnsi="Times New Roman"/>
      <w:sz w:val="28"/>
      <w:szCs w:val="24"/>
    </w:rPr>
  </w:style>
  <w:style w:type="character" w:styleId="PageNumber">
    <w:name w:val="page number"/>
    <w:basedOn w:val="DefaultParagraphFont"/>
    <w:rsid w:val="00F44BB9"/>
  </w:style>
  <w:style w:type="paragraph" w:customStyle="1" w:styleId="Pa24">
    <w:name w:val="Pa24"/>
    <w:basedOn w:val="Normal"/>
    <w:next w:val="Normal"/>
    <w:rsid w:val="00F44BB9"/>
    <w:pPr>
      <w:widowControl w:val="0"/>
      <w:autoSpaceDE w:val="0"/>
      <w:autoSpaceDN w:val="0"/>
      <w:adjustRightInd w:val="0"/>
      <w:spacing w:line="180" w:lineRule="atLeast"/>
      <w:ind w:firstLine="720"/>
      <w:jc w:val="both"/>
    </w:pPr>
    <w:rPr>
      <w:rFonts w:ascii="ALOHIV+StoneSans" w:hAnsi="ALOHIV+StoneSans"/>
      <w:sz w:val="28"/>
      <w:szCs w:val="24"/>
    </w:rPr>
  </w:style>
  <w:style w:type="character" w:customStyle="1" w:styleId="MTEquationSection">
    <w:name w:val="MTEquationSection"/>
    <w:basedOn w:val="DefaultParagraphFont"/>
    <w:rsid w:val="00F44BB9"/>
    <w:rPr>
      <w:b/>
      <w:vanish/>
      <w:color w:val="FF0000"/>
    </w:rPr>
  </w:style>
  <w:style w:type="paragraph" w:customStyle="1" w:styleId="MTDisplayEquation">
    <w:name w:val="MTDisplayEquation"/>
    <w:basedOn w:val="Normal"/>
    <w:next w:val="Normal"/>
    <w:rsid w:val="00F44BB9"/>
    <w:pPr>
      <w:widowControl w:val="0"/>
      <w:tabs>
        <w:tab w:val="center" w:pos="4540"/>
        <w:tab w:val="right" w:pos="9080"/>
      </w:tabs>
      <w:spacing w:after="120" w:line="288" w:lineRule="auto"/>
      <w:ind w:firstLine="720"/>
      <w:jc w:val="both"/>
    </w:pPr>
    <w:rPr>
      <w:rFonts w:ascii="Times New Roman" w:hAnsi="Times New Roman"/>
      <w:sz w:val="26"/>
      <w:szCs w:val="24"/>
    </w:rPr>
  </w:style>
  <w:style w:type="paragraph" w:styleId="BodyTextIndent">
    <w:name w:val="Body Text Indent"/>
    <w:basedOn w:val="Normal"/>
    <w:link w:val="BodyTextIndentChar"/>
    <w:rsid w:val="00F44BB9"/>
    <w:pPr>
      <w:widowControl w:val="0"/>
      <w:ind w:firstLine="720"/>
      <w:jc w:val="both"/>
    </w:pPr>
    <w:rPr>
      <w:rFonts w:ascii=".VnTime" w:hAnsi=".VnTime"/>
      <w:b/>
      <w:snapToGrid w:val="0"/>
      <w:sz w:val="26"/>
      <w:szCs w:val="28"/>
    </w:rPr>
  </w:style>
  <w:style w:type="character" w:customStyle="1" w:styleId="BodyTextIndentChar">
    <w:name w:val="Body Text Indent Char"/>
    <w:basedOn w:val="DefaultParagraphFont"/>
    <w:link w:val="BodyTextIndent"/>
    <w:rsid w:val="00F44BB9"/>
    <w:rPr>
      <w:rFonts w:ascii=".VnTime" w:hAnsi=".VnTime"/>
      <w:b/>
      <w:snapToGrid w:val="0"/>
      <w:sz w:val="26"/>
      <w:szCs w:val="28"/>
    </w:rPr>
  </w:style>
  <w:style w:type="paragraph" w:customStyle="1" w:styleId="StyleNomalHoiNghiChar">
    <w:name w:val="Style NomalHoiNghi Char"/>
    <w:basedOn w:val="Normal"/>
    <w:rsid w:val="00F44BB9"/>
    <w:pPr>
      <w:widowControl w:val="0"/>
      <w:spacing w:before="120" w:after="60" w:line="288" w:lineRule="auto"/>
      <w:ind w:firstLine="567"/>
      <w:jc w:val="both"/>
    </w:pPr>
    <w:rPr>
      <w:rFonts w:ascii="Times New Roman" w:hAnsi="Times New Roman"/>
      <w:sz w:val="27"/>
      <w:lang w:eastAsia="zh-CN"/>
    </w:rPr>
  </w:style>
  <w:style w:type="paragraph" w:customStyle="1" w:styleId="NomalHoiNghi">
    <w:name w:val="NomalHoiNghi"/>
    <w:basedOn w:val="Normal"/>
    <w:rsid w:val="00F44BB9"/>
    <w:pPr>
      <w:widowControl w:val="0"/>
      <w:spacing w:before="60" w:line="264" w:lineRule="auto"/>
      <w:ind w:firstLine="567"/>
      <w:jc w:val="both"/>
    </w:pPr>
    <w:rPr>
      <w:rFonts w:ascii="Times New Roman" w:eastAsia="SimSun" w:hAnsi="Times New Roman" w:cs="UVnTime"/>
      <w:sz w:val="26"/>
      <w:szCs w:val="26"/>
      <w:lang w:eastAsia="zh-CN"/>
    </w:rPr>
  </w:style>
  <w:style w:type="character" w:customStyle="1" w:styleId="NomalHoiNghiChar">
    <w:name w:val="NomalHoiNghi Char"/>
    <w:basedOn w:val="DefaultParagraphFont"/>
    <w:rsid w:val="00F44BB9"/>
    <w:rPr>
      <w:rFonts w:eastAsia="SimSun" w:cs="UVnTime"/>
      <w:sz w:val="26"/>
      <w:szCs w:val="26"/>
      <w:lang w:val="en-US" w:eastAsia="zh-CN" w:bidi="ar-SA"/>
    </w:rPr>
  </w:style>
  <w:style w:type="character" w:customStyle="1" w:styleId="StyleStyleNomalHoiNghi14ptChar">
    <w:name w:val="Style Style NomalHoiNghi + 14 pt Char"/>
    <w:basedOn w:val="DefaultParagraphFont"/>
    <w:rsid w:val="00F44BB9"/>
    <w:rPr>
      <w:rFonts w:eastAsia="SimSun" w:cs="UVnTime"/>
      <w:sz w:val="28"/>
      <w:szCs w:val="26"/>
      <w:lang w:val="pt-BR" w:eastAsia="zh-CN" w:bidi="ar-SA"/>
    </w:rPr>
  </w:style>
  <w:style w:type="paragraph" w:customStyle="1" w:styleId="StyleNomalHoiNghi14ptBefore6ptLinespacingAtleast">
    <w:name w:val="Style NomalHoiNghi + 14 pt Before:  6 pt Line spacing:  At least ..."/>
    <w:basedOn w:val="NomalHoiNghi"/>
    <w:rsid w:val="00F44BB9"/>
    <w:pPr>
      <w:spacing w:before="80" w:line="288" w:lineRule="auto"/>
    </w:pPr>
    <w:rPr>
      <w:rFonts w:eastAsia="Times New Roman" w:cs="Times New Roman"/>
      <w:sz w:val="28"/>
      <w:szCs w:val="20"/>
    </w:rPr>
  </w:style>
  <w:style w:type="paragraph" w:customStyle="1" w:styleId="StyleNomalHoiNghi14pt1">
    <w:name w:val="Style NomalHoiNghi + 14 pt1"/>
    <w:basedOn w:val="NomalHoiNghi"/>
    <w:rsid w:val="00F44BB9"/>
    <w:rPr>
      <w:sz w:val="28"/>
    </w:rPr>
  </w:style>
  <w:style w:type="character" w:customStyle="1" w:styleId="StyleNomalHoiNghi14pt1Char">
    <w:name w:val="Style NomalHoiNghi + 14 pt1 Char"/>
    <w:basedOn w:val="NomalHoiNghiChar"/>
    <w:rsid w:val="00F44BB9"/>
    <w:rPr>
      <w:rFonts w:eastAsia="SimSun" w:cs="UVnTime"/>
      <w:sz w:val="28"/>
      <w:szCs w:val="26"/>
      <w:lang w:val="en-US" w:eastAsia="zh-CN" w:bidi="ar-SA"/>
    </w:rPr>
  </w:style>
  <w:style w:type="paragraph" w:customStyle="1" w:styleId="StyleNomalHoiNghi14ptLinespacingMultiple12li">
    <w:name w:val="Style NomalHoiNghi + 14 pt Line spacing:  Multiple 12 li"/>
    <w:basedOn w:val="Normal"/>
    <w:rsid w:val="00F44BB9"/>
    <w:pPr>
      <w:widowControl w:val="0"/>
      <w:spacing w:before="60" w:line="264" w:lineRule="auto"/>
      <w:ind w:firstLine="567"/>
      <w:jc w:val="both"/>
    </w:pPr>
    <w:rPr>
      <w:rFonts w:ascii="Times New Roman" w:hAnsi="Times New Roman"/>
      <w:sz w:val="28"/>
      <w:lang w:eastAsia="zh-CN"/>
    </w:rPr>
  </w:style>
  <w:style w:type="paragraph" w:customStyle="1" w:styleId="noi">
    <w:name w:val="noi"/>
    <w:basedOn w:val="Normal"/>
    <w:link w:val="noiChar"/>
    <w:rsid w:val="00F44BB9"/>
    <w:pPr>
      <w:widowControl w:val="0"/>
      <w:spacing w:after="120" w:line="264" w:lineRule="auto"/>
      <w:ind w:firstLine="454"/>
      <w:jc w:val="both"/>
    </w:pPr>
    <w:rPr>
      <w:rFonts w:ascii=".VnTime" w:hAnsi=".VnTime"/>
      <w:sz w:val="26"/>
    </w:rPr>
  </w:style>
  <w:style w:type="character" w:customStyle="1" w:styleId="noiChar">
    <w:name w:val="noi Char"/>
    <w:basedOn w:val="DefaultParagraphFont"/>
    <w:link w:val="noi"/>
    <w:rsid w:val="00F44BB9"/>
    <w:rPr>
      <w:rFonts w:ascii=".VnTime" w:hAnsi=".VnTime"/>
      <w:sz w:val="26"/>
    </w:rPr>
  </w:style>
  <w:style w:type="character" w:customStyle="1" w:styleId="Head5CharChar">
    <w:name w:val="Head5 Char Char"/>
    <w:basedOn w:val="DefaultParagraphFont"/>
    <w:rsid w:val="00F44BB9"/>
    <w:rPr>
      <w:rFonts w:eastAsia="SimSun" w:cs="UVnTime"/>
      <w:b/>
      <w:bCs/>
      <w:i/>
      <w:iCs/>
      <w:sz w:val="28"/>
      <w:szCs w:val="28"/>
      <w:lang w:val="pt-BR" w:eastAsia="zh-CN" w:bidi="ar-SA"/>
    </w:rPr>
  </w:style>
  <w:style w:type="paragraph" w:styleId="List">
    <w:name w:val="List"/>
    <w:basedOn w:val="Normal"/>
    <w:rsid w:val="00F44BB9"/>
    <w:pPr>
      <w:widowControl w:val="0"/>
      <w:ind w:left="360" w:hanging="360"/>
      <w:jc w:val="both"/>
    </w:pPr>
    <w:rPr>
      <w:rFonts w:ascii="Times New Roman" w:hAnsi="Times New Roman"/>
      <w:sz w:val="26"/>
      <w:szCs w:val="26"/>
    </w:rPr>
  </w:style>
  <w:style w:type="paragraph" w:styleId="ListBullet2">
    <w:name w:val="List Bullet 2"/>
    <w:basedOn w:val="Normal"/>
    <w:autoRedefine/>
    <w:rsid w:val="00F44BB9"/>
    <w:pPr>
      <w:widowControl w:val="0"/>
      <w:ind w:left="720" w:firstLine="720"/>
      <w:jc w:val="both"/>
    </w:pPr>
    <w:rPr>
      <w:rFonts w:ascii="Times New Roman" w:hAnsi="Times New Roman"/>
      <w:sz w:val="26"/>
      <w:szCs w:val="26"/>
    </w:rPr>
  </w:style>
  <w:style w:type="paragraph" w:styleId="TableofFigures">
    <w:name w:val="table of figures"/>
    <w:basedOn w:val="Normal"/>
    <w:next w:val="Normal"/>
    <w:uiPriority w:val="99"/>
    <w:unhideWhenUsed/>
    <w:rsid w:val="00F44BB9"/>
    <w:pPr>
      <w:widowControl w:val="0"/>
      <w:spacing w:line="360" w:lineRule="auto"/>
      <w:ind w:left="567" w:hanging="567"/>
      <w:jc w:val="both"/>
    </w:pPr>
    <w:rPr>
      <w:rFonts w:ascii="Times New Roman" w:eastAsiaTheme="minorHAnsi" w:hAnsi="Times New Roman"/>
      <w:sz w:val="28"/>
      <w:szCs w:val="28"/>
    </w:rPr>
  </w:style>
  <w:style w:type="paragraph" w:styleId="TOC1">
    <w:name w:val="toc 1"/>
    <w:basedOn w:val="Normal"/>
    <w:next w:val="Normal"/>
    <w:autoRedefine/>
    <w:uiPriority w:val="39"/>
    <w:unhideWhenUsed/>
    <w:qFormat/>
    <w:rsid w:val="00F44BB9"/>
    <w:pPr>
      <w:widowControl w:val="0"/>
      <w:spacing w:after="120" w:line="360" w:lineRule="auto"/>
      <w:jc w:val="both"/>
    </w:pPr>
    <w:rPr>
      <w:rFonts w:ascii="Times New Roman" w:eastAsiaTheme="minorHAnsi" w:hAnsi="Times New Roman"/>
      <w:sz w:val="28"/>
      <w:szCs w:val="28"/>
    </w:rPr>
  </w:style>
  <w:style w:type="paragraph" w:styleId="TOC2">
    <w:name w:val="toc 2"/>
    <w:basedOn w:val="Normal"/>
    <w:next w:val="Normal"/>
    <w:autoRedefine/>
    <w:uiPriority w:val="39"/>
    <w:unhideWhenUsed/>
    <w:qFormat/>
    <w:rsid w:val="00F44BB9"/>
    <w:pPr>
      <w:widowControl w:val="0"/>
      <w:spacing w:line="360" w:lineRule="auto"/>
      <w:ind w:left="238"/>
      <w:jc w:val="both"/>
    </w:pPr>
    <w:rPr>
      <w:rFonts w:ascii="Times New Roman" w:eastAsiaTheme="minorHAnsi" w:hAnsi="Times New Roman"/>
      <w:sz w:val="28"/>
      <w:szCs w:val="28"/>
    </w:rPr>
  </w:style>
  <w:style w:type="paragraph" w:styleId="TOC3">
    <w:name w:val="toc 3"/>
    <w:basedOn w:val="Normal"/>
    <w:next w:val="Normal"/>
    <w:link w:val="TOC3Char"/>
    <w:autoRedefine/>
    <w:uiPriority w:val="39"/>
    <w:unhideWhenUsed/>
    <w:qFormat/>
    <w:rsid w:val="00F44BB9"/>
    <w:pPr>
      <w:widowControl w:val="0"/>
      <w:spacing w:line="360" w:lineRule="auto"/>
      <w:ind w:left="482"/>
      <w:jc w:val="both"/>
    </w:pPr>
    <w:rPr>
      <w:rFonts w:ascii="Times New Roman" w:eastAsiaTheme="minorHAnsi" w:hAnsi="Times New Roman"/>
      <w:sz w:val="28"/>
      <w:szCs w:val="28"/>
    </w:rPr>
  </w:style>
  <w:style w:type="character" w:customStyle="1" w:styleId="smallparabold">
    <w:name w:val="smallparabold"/>
    <w:basedOn w:val="DefaultParagraphFont"/>
    <w:rsid w:val="00F44BB9"/>
  </w:style>
  <w:style w:type="character" w:customStyle="1" w:styleId="bold0">
    <w:name w:val="bold"/>
    <w:basedOn w:val="DefaultParagraphFont"/>
    <w:rsid w:val="00F44BB9"/>
  </w:style>
  <w:style w:type="character" w:customStyle="1" w:styleId="apple-converted-space">
    <w:name w:val="apple-converted-space"/>
    <w:basedOn w:val="DefaultParagraphFont"/>
    <w:rsid w:val="00F44BB9"/>
  </w:style>
  <w:style w:type="character" w:customStyle="1" w:styleId="smallboldred">
    <w:name w:val="smallboldred"/>
    <w:basedOn w:val="DefaultParagraphFont"/>
    <w:rsid w:val="00F44BB9"/>
  </w:style>
  <w:style w:type="character" w:customStyle="1" w:styleId="red">
    <w:name w:val="red"/>
    <w:basedOn w:val="DefaultParagraphFont"/>
    <w:rsid w:val="00F44BB9"/>
  </w:style>
  <w:style w:type="paragraph" w:customStyle="1" w:styleId="EndNoteBibliographyTitle">
    <w:name w:val="EndNote Bibliography Title"/>
    <w:basedOn w:val="Normal"/>
    <w:link w:val="EndNoteBibliographyTitleChar"/>
    <w:rsid w:val="00F44BB9"/>
    <w:pPr>
      <w:widowControl w:val="0"/>
      <w:jc w:val="center"/>
    </w:pPr>
    <w:rPr>
      <w:rFonts w:eastAsiaTheme="minorHAnsi" w:cs="Helvetica"/>
      <w:bCs/>
      <w:noProof/>
      <w:color w:val="222222"/>
      <w:sz w:val="22"/>
      <w:szCs w:val="26"/>
    </w:rPr>
  </w:style>
  <w:style w:type="character" w:customStyle="1" w:styleId="EndNoteBibliographyTitleChar">
    <w:name w:val="EndNote Bibliography Title Char"/>
    <w:basedOn w:val="DefaultParagraphFont"/>
    <w:link w:val="EndNoteBibliographyTitle"/>
    <w:rsid w:val="00F44BB9"/>
    <w:rPr>
      <w:rFonts w:ascii="Helvetica" w:eastAsiaTheme="minorHAnsi" w:hAnsi="Helvetica" w:cs="Helvetica"/>
      <w:bCs/>
      <w:noProof/>
      <w:color w:val="222222"/>
      <w:sz w:val="22"/>
      <w:szCs w:val="26"/>
    </w:rPr>
  </w:style>
  <w:style w:type="paragraph" w:customStyle="1" w:styleId="EndNoteBibliography">
    <w:name w:val="EndNote Bibliography"/>
    <w:basedOn w:val="Normal"/>
    <w:link w:val="EndNoteBibliographyChar"/>
    <w:rsid w:val="00F44BB9"/>
    <w:pPr>
      <w:widowControl w:val="0"/>
      <w:spacing w:after="120"/>
      <w:jc w:val="both"/>
    </w:pPr>
    <w:rPr>
      <w:rFonts w:eastAsiaTheme="minorHAnsi" w:cs="Helvetica"/>
      <w:bCs/>
      <w:noProof/>
      <w:color w:val="222222"/>
      <w:sz w:val="22"/>
      <w:szCs w:val="26"/>
    </w:rPr>
  </w:style>
  <w:style w:type="character" w:customStyle="1" w:styleId="EndNoteBibliographyChar">
    <w:name w:val="EndNote Bibliography Char"/>
    <w:basedOn w:val="DefaultParagraphFont"/>
    <w:link w:val="EndNoteBibliography"/>
    <w:rsid w:val="00F44BB9"/>
    <w:rPr>
      <w:rFonts w:ascii="Helvetica" w:eastAsiaTheme="minorHAnsi" w:hAnsi="Helvetica" w:cs="Helvetica"/>
      <w:bCs/>
      <w:noProof/>
      <w:color w:val="222222"/>
      <w:sz w:val="22"/>
      <w:szCs w:val="26"/>
    </w:rPr>
  </w:style>
  <w:style w:type="paragraph" w:customStyle="1" w:styleId="HeadTable">
    <w:name w:val="HeadTable"/>
    <w:basedOn w:val="Normal"/>
    <w:rsid w:val="00F44BB9"/>
    <w:pPr>
      <w:widowControl w:val="0"/>
      <w:spacing w:before="120" w:line="360" w:lineRule="auto"/>
      <w:jc w:val="center"/>
    </w:pPr>
    <w:rPr>
      <w:rFonts w:ascii="Times New Roman" w:eastAsiaTheme="minorHAnsi" w:hAnsi="Times New Roman"/>
      <w:b/>
      <w:bCs/>
      <w:sz w:val="28"/>
      <w:szCs w:val="28"/>
    </w:rPr>
  </w:style>
  <w:style w:type="paragraph" w:customStyle="1" w:styleId="Caption1">
    <w:name w:val="Caption1"/>
    <w:basedOn w:val="Normal"/>
    <w:next w:val="Normal"/>
    <w:rsid w:val="00F44BB9"/>
    <w:pPr>
      <w:suppressAutoHyphens/>
      <w:spacing w:line="360" w:lineRule="auto"/>
      <w:ind w:firstLine="720"/>
      <w:jc w:val="center"/>
    </w:pPr>
    <w:rPr>
      <w:rFonts w:ascii="Times New Roman" w:eastAsia="Calibri" w:hAnsi="Times New Roman"/>
      <w:b/>
      <w:iCs/>
      <w:sz w:val="26"/>
      <w:szCs w:val="26"/>
    </w:rPr>
  </w:style>
  <w:style w:type="paragraph" w:customStyle="1" w:styleId="SubHead1">
    <w:name w:val="Sub_Head1"/>
    <w:basedOn w:val="Heading1"/>
    <w:qFormat/>
    <w:rsid w:val="00F44BB9"/>
    <w:pPr>
      <w:pageBreakBefore/>
      <w:widowControl w:val="0"/>
      <w:spacing w:after="360" w:line="360" w:lineRule="auto"/>
      <w:jc w:val="center"/>
    </w:pPr>
    <w:rPr>
      <w:rFonts w:ascii="Times New Roman" w:eastAsiaTheme="majorEastAsia" w:hAnsi="Times New Roman"/>
      <w:bCs/>
      <w:kern w:val="32"/>
      <w:sz w:val="32"/>
      <w:szCs w:val="36"/>
    </w:rPr>
  </w:style>
  <w:style w:type="paragraph" w:customStyle="1" w:styleId="msonormal0">
    <w:name w:val="msonormal"/>
    <w:basedOn w:val="Normal"/>
    <w:rsid w:val="00F44BB9"/>
    <w:pPr>
      <w:spacing w:before="100" w:beforeAutospacing="1" w:after="100" w:afterAutospacing="1"/>
    </w:pPr>
    <w:rPr>
      <w:rFonts w:ascii="Times New Roman" w:hAnsi="Times New Roman"/>
      <w:bCs/>
      <w:sz w:val="24"/>
      <w:szCs w:val="24"/>
    </w:rPr>
  </w:style>
  <w:style w:type="paragraph" w:customStyle="1" w:styleId="xl63">
    <w:name w:val="xl63"/>
    <w:basedOn w:val="Normal"/>
    <w:rsid w:val="00F44BB9"/>
    <w:pPr>
      <w:pBdr>
        <w:top w:val="single" w:sz="4" w:space="0" w:color="auto"/>
        <w:bottom w:val="single" w:sz="4" w:space="0" w:color="auto"/>
      </w:pBdr>
      <w:spacing w:before="100" w:beforeAutospacing="1" w:after="100" w:afterAutospacing="1"/>
    </w:pPr>
    <w:rPr>
      <w:rFonts w:ascii="Calibri" w:hAnsi="Calibri" w:cs="Calibri"/>
      <w:b/>
      <w:sz w:val="24"/>
      <w:szCs w:val="24"/>
    </w:rPr>
  </w:style>
  <w:style w:type="paragraph" w:customStyle="1" w:styleId="xl67">
    <w:name w:val="xl67"/>
    <w:basedOn w:val="Normal"/>
    <w:rsid w:val="00F44BB9"/>
    <w:pPr>
      <w:pBdr>
        <w:top w:val="single" w:sz="4" w:space="0" w:color="auto"/>
        <w:bottom w:val="single" w:sz="4" w:space="0" w:color="auto"/>
      </w:pBdr>
      <w:spacing w:before="100" w:beforeAutospacing="1" w:after="100" w:afterAutospacing="1"/>
    </w:pPr>
    <w:rPr>
      <w:rFonts w:ascii="Calibri" w:hAnsi="Calibri" w:cs="Calibri"/>
      <w:b/>
      <w:sz w:val="24"/>
      <w:szCs w:val="24"/>
    </w:rPr>
  </w:style>
  <w:style w:type="paragraph" w:customStyle="1" w:styleId="xl68">
    <w:name w:val="xl68"/>
    <w:basedOn w:val="Normal"/>
    <w:rsid w:val="00F44BB9"/>
    <w:pPr>
      <w:pBdr>
        <w:top w:val="single" w:sz="4" w:space="0" w:color="auto"/>
        <w:bottom w:val="single" w:sz="4" w:space="0" w:color="auto"/>
      </w:pBdr>
      <w:spacing w:before="100" w:beforeAutospacing="1" w:after="100" w:afterAutospacing="1"/>
    </w:pPr>
    <w:rPr>
      <w:rFonts w:ascii="Calibri" w:hAnsi="Calibri" w:cs="Calibri"/>
      <w:b/>
      <w:sz w:val="24"/>
      <w:szCs w:val="24"/>
    </w:rPr>
  </w:style>
  <w:style w:type="paragraph" w:customStyle="1" w:styleId="xl65">
    <w:name w:val="xl65"/>
    <w:basedOn w:val="Normal"/>
    <w:rsid w:val="00F44BB9"/>
    <w:pPr>
      <w:pBdr>
        <w:top w:val="single" w:sz="4" w:space="0" w:color="auto"/>
        <w:bottom w:val="single" w:sz="4" w:space="0" w:color="auto"/>
      </w:pBdr>
      <w:spacing w:before="100" w:beforeAutospacing="1" w:after="100" w:afterAutospacing="1"/>
    </w:pPr>
    <w:rPr>
      <w:rFonts w:ascii="Calibri" w:hAnsi="Calibri" w:cs="Calibri"/>
      <w:b/>
      <w:sz w:val="24"/>
      <w:szCs w:val="24"/>
    </w:rPr>
  </w:style>
  <w:style w:type="paragraph" w:customStyle="1" w:styleId="xl69">
    <w:name w:val="xl69"/>
    <w:basedOn w:val="Normal"/>
    <w:rsid w:val="00F44BB9"/>
    <w:pPr>
      <w:pBdr>
        <w:top w:val="single" w:sz="4" w:space="0" w:color="auto"/>
        <w:bottom w:val="single" w:sz="4" w:space="0" w:color="auto"/>
      </w:pBdr>
      <w:spacing w:before="100" w:beforeAutospacing="1" w:after="100" w:afterAutospacing="1"/>
    </w:pPr>
    <w:rPr>
      <w:rFonts w:ascii="Calibri" w:hAnsi="Calibri" w:cs="Calibri"/>
      <w:b/>
      <w:sz w:val="24"/>
      <w:szCs w:val="24"/>
    </w:rPr>
  </w:style>
  <w:style w:type="paragraph" w:customStyle="1" w:styleId="xl70">
    <w:name w:val="xl70"/>
    <w:basedOn w:val="Normal"/>
    <w:rsid w:val="00F44BB9"/>
    <w:pPr>
      <w:pBdr>
        <w:top w:val="single" w:sz="4" w:space="0" w:color="auto"/>
        <w:bottom w:val="single" w:sz="4" w:space="0" w:color="auto"/>
      </w:pBdr>
      <w:spacing w:before="100" w:beforeAutospacing="1" w:after="100" w:afterAutospacing="1"/>
    </w:pPr>
    <w:rPr>
      <w:rFonts w:ascii="Calibri" w:hAnsi="Calibri" w:cs="Calibri"/>
      <w:b/>
      <w:sz w:val="24"/>
      <w:szCs w:val="24"/>
    </w:rPr>
  </w:style>
  <w:style w:type="paragraph" w:customStyle="1" w:styleId="xl71">
    <w:name w:val="xl71"/>
    <w:basedOn w:val="Normal"/>
    <w:rsid w:val="00F44BB9"/>
    <w:pPr>
      <w:pBdr>
        <w:top w:val="single" w:sz="4" w:space="0" w:color="auto"/>
        <w:bottom w:val="single" w:sz="4" w:space="0" w:color="auto"/>
      </w:pBdr>
      <w:spacing w:before="100" w:beforeAutospacing="1" w:after="100" w:afterAutospacing="1"/>
    </w:pPr>
    <w:rPr>
      <w:rFonts w:ascii="Calibri" w:hAnsi="Calibri" w:cs="Calibri"/>
      <w:b/>
      <w:sz w:val="24"/>
      <w:szCs w:val="24"/>
    </w:rPr>
  </w:style>
  <w:style w:type="paragraph" w:customStyle="1" w:styleId="xl66">
    <w:name w:val="xl66"/>
    <w:basedOn w:val="Normal"/>
    <w:rsid w:val="00F44B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sz w:val="24"/>
      <w:szCs w:val="24"/>
    </w:rPr>
  </w:style>
  <w:style w:type="paragraph" w:customStyle="1" w:styleId="xl64">
    <w:name w:val="xl64"/>
    <w:basedOn w:val="Normal"/>
    <w:rsid w:val="00F44B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72">
    <w:name w:val="xl72"/>
    <w:basedOn w:val="Normal"/>
    <w:rsid w:val="00F44B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73">
    <w:name w:val="xl73"/>
    <w:basedOn w:val="Normal"/>
    <w:rsid w:val="00F44BB9"/>
    <w:pPr>
      <w:spacing w:before="100" w:beforeAutospacing="1" w:after="100" w:afterAutospacing="1"/>
    </w:pPr>
    <w:rPr>
      <w:rFonts w:ascii="Times New Roman" w:hAnsi="Times New Roman"/>
      <w:bCs/>
      <w:sz w:val="26"/>
      <w:szCs w:val="26"/>
    </w:rPr>
  </w:style>
  <w:style w:type="paragraph" w:customStyle="1" w:styleId="xl74">
    <w:name w:val="xl74"/>
    <w:basedOn w:val="Normal"/>
    <w:rsid w:val="00F44B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6"/>
      <w:szCs w:val="26"/>
    </w:rPr>
  </w:style>
  <w:style w:type="paragraph" w:customStyle="1" w:styleId="xl75">
    <w:name w:val="xl75"/>
    <w:basedOn w:val="Normal"/>
    <w:rsid w:val="00F44B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76">
    <w:name w:val="xl76"/>
    <w:basedOn w:val="Normal"/>
    <w:rsid w:val="00F44BB9"/>
    <w:pPr>
      <w:spacing w:before="100" w:beforeAutospacing="1" w:after="100" w:afterAutospacing="1"/>
    </w:pPr>
    <w:rPr>
      <w:rFonts w:ascii="Times New Roman" w:hAnsi="Times New Roman"/>
      <w:bCs/>
      <w:sz w:val="26"/>
      <w:szCs w:val="26"/>
    </w:rPr>
  </w:style>
  <w:style w:type="paragraph" w:customStyle="1" w:styleId="xl77">
    <w:name w:val="xl77"/>
    <w:basedOn w:val="Normal"/>
    <w:rsid w:val="00F44B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6"/>
      <w:szCs w:val="26"/>
    </w:rPr>
  </w:style>
  <w:style w:type="paragraph" w:customStyle="1" w:styleId="font5">
    <w:name w:val="font5"/>
    <w:basedOn w:val="Normal"/>
    <w:rsid w:val="00F44BB9"/>
    <w:pPr>
      <w:spacing w:before="100" w:beforeAutospacing="1" w:after="100" w:afterAutospacing="1"/>
    </w:pPr>
    <w:rPr>
      <w:rFonts w:ascii="Arial" w:hAnsi="Arial" w:cs="Arial"/>
      <w:bCs/>
      <w:color w:val="4C4C4C"/>
      <w:sz w:val="18"/>
      <w:szCs w:val="18"/>
      <w:lang w:val="en-GB" w:eastAsia="en-GB"/>
    </w:rPr>
  </w:style>
  <w:style w:type="character" w:styleId="PlaceholderText">
    <w:name w:val="Placeholder Text"/>
    <w:basedOn w:val="DefaultParagraphFont"/>
    <w:uiPriority w:val="99"/>
    <w:semiHidden/>
    <w:rsid w:val="00F44BB9"/>
    <w:rPr>
      <w:color w:val="666666"/>
    </w:rPr>
  </w:style>
  <w:style w:type="character" w:customStyle="1" w:styleId="ListParagraphChar">
    <w:name w:val="List Paragraph Char"/>
    <w:aliases w:val="Colorful List - Accent 12 Char,Citation List Char,Graphic Char,List Paragraph1 Char,Table of contents numbered Char,Resume Title Char,heading 4 Char,Ha Char,ADB paragraph numbering Char,List Paragraph Char Char Char,Bullets1 Char"/>
    <w:link w:val="ListParagraph"/>
    <w:uiPriority w:val="34"/>
    <w:qFormat/>
    <w:rsid w:val="00F44BB9"/>
    <w:rPr>
      <w:rFonts w:eastAsiaTheme="minorHAnsi" w:cstheme="minorBidi"/>
      <w:kern w:val="2"/>
      <w:sz w:val="26"/>
      <w:szCs w:val="24"/>
    </w:rPr>
  </w:style>
  <w:style w:type="character" w:customStyle="1" w:styleId="fontstyle01">
    <w:name w:val="fontstyle01"/>
    <w:basedOn w:val="DefaultParagraphFont"/>
    <w:rsid w:val="00F44BB9"/>
    <w:rPr>
      <w:rFonts w:ascii="Times New Roman" w:hAnsi="Times New Roman" w:cs="Times New Roman" w:hint="default"/>
      <w:b/>
      <w:bCs/>
      <w:i w:val="0"/>
      <w:iCs w:val="0"/>
      <w:color w:val="000000"/>
      <w:sz w:val="24"/>
      <w:szCs w:val="24"/>
    </w:rPr>
  </w:style>
  <w:style w:type="paragraph" w:styleId="TOC4">
    <w:name w:val="toc 4"/>
    <w:basedOn w:val="Normal"/>
    <w:next w:val="Normal"/>
    <w:link w:val="TOC4Char"/>
    <w:autoRedefine/>
    <w:uiPriority w:val="39"/>
    <w:unhideWhenUsed/>
    <w:rsid w:val="00F44BB9"/>
    <w:pPr>
      <w:spacing w:after="100" w:line="259" w:lineRule="auto"/>
      <w:ind w:left="660"/>
    </w:pPr>
    <w:rPr>
      <w:rFonts w:asciiTheme="minorHAnsi" w:eastAsiaTheme="minorEastAsia" w:hAnsiTheme="minorHAnsi" w:cstheme="minorBidi"/>
      <w:kern w:val="2"/>
      <w:sz w:val="22"/>
      <w:szCs w:val="22"/>
    </w:rPr>
  </w:style>
  <w:style w:type="paragraph" w:styleId="TOC5">
    <w:name w:val="toc 5"/>
    <w:basedOn w:val="Normal"/>
    <w:next w:val="Normal"/>
    <w:autoRedefine/>
    <w:uiPriority w:val="39"/>
    <w:unhideWhenUsed/>
    <w:rsid w:val="00F44BB9"/>
    <w:pPr>
      <w:spacing w:after="100" w:line="259" w:lineRule="auto"/>
      <w:ind w:left="880"/>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44BB9"/>
    <w:pPr>
      <w:spacing w:after="100" w:line="259" w:lineRule="auto"/>
      <w:ind w:left="1100"/>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44BB9"/>
    <w:pPr>
      <w:spacing w:after="100" w:line="259" w:lineRule="auto"/>
      <w:ind w:left="1320"/>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44BB9"/>
    <w:pPr>
      <w:spacing w:after="100" w:line="259" w:lineRule="auto"/>
      <w:ind w:left="1540"/>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44BB9"/>
    <w:pPr>
      <w:spacing w:after="100" w:line="259" w:lineRule="auto"/>
      <w:ind w:left="1760"/>
    </w:pPr>
    <w:rPr>
      <w:rFonts w:asciiTheme="minorHAnsi" w:eastAsiaTheme="minorEastAsia" w:hAnsiTheme="minorHAnsi" w:cstheme="minorBidi"/>
      <w:kern w:val="2"/>
      <w:sz w:val="22"/>
      <w:szCs w:val="22"/>
    </w:rPr>
  </w:style>
  <w:style w:type="paragraph" w:styleId="CommentSubject">
    <w:name w:val="annotation subject"/>
    <w:basedOn w:val="CommentText"/>
    <w:next w:val="CommentText"/>
    <w:link w:val="CommentSubjectChar"/>
    <w:semiHidden/>
    <w:unhideWhenUsed/>
    <w:rsid w:val="00F44BB9"/>
    <w:pPr>
      <w:widowControl w:val="0"/>
      <w:ind w:firstLine="720"/>
      <w:jc w:val="both"/>
    </w:pPr>
    <w:rPr>
      <w:rFonts w:eastAsiaTheme="minorHAnsi"/>
      <w:b/>
      <w:bCs/>
      <w:lang w:val="en-US" w:eastAsia="en-US"/>
    </w:rPr>
  </w:style>
  <w:style w:type="character" w:customStyle="1" w:styleId="CommentSubjectChar">
    <w:name w:val="Comment Subject Char"/>
    <w:basedOn w:val="CommentTextChar"/>
    <w:link w:val="CommentSubject"/>
    <w:semiHidden/>
    <w:rsid w:val="00F44BB9"/>
    <w:rPr>
      <w:rFonts w:eastAsiaTheme="minorHAnsi"/>
      <w:b/>
      <w:bCs/>
      <w:lang w:val="nb-NO" w:eastAsia="nb-NO"/>
    </w:rPr>
  </w:style>
  <w:style w:type="paragraph" w:styleId="Revision">
    <w:name w:val="Revision"/>
    <w:hidden/>
    <w:uiPriority w:val="99"/>
    <w:semiHidden/>
    <w:rsid w:val="00F44BB9"/>
    <w:rPr>
      <w:rFonts w:eastAsiaTheme="minorHAnsi"/>
      <w:sz w:val="28"/>
      <w:szCs w:val="28"/>
    </w:rPr>
  </w:style>
  <w:style w:type="paragraph" w:customStyle="1" w:styleId="COI">
    <w:name w:val="COI"/>
    <w:basedOn w:val="Normal"/>
    <w:link w:val="COIChar"/>
    <w:rsid w:val="00F44BB9"/>
    <w:pPr>
      <w:widowControl w:val="0"/>
      <w:snapToGrid w:val="0"/>
      <w:spacing w:before="60" w:after="240"/>
      <w:ind w:left="1069" w:hanging="360"/>
      <w:jc w:val="both"/>
    </w:pPr>
    <w:rPr>
      <w:rFonts w:ascii="Times New Roman" w:eastAsia="SimSun" w:hAnsi="Times New Roman"/>
      <w:sz w:val="24"/>
      <w:szCs w:val="24"/>
      <w:lang w:val="fr-FR"/>
    </w:rPr>
  </w:style>
  <w:style w:type="character" w:customStyle="1" w:styleId="COIChar">
    <w:name w:val="COI Char"/>
    <w:link w:val="COI"/>
    <w:rsid w:val="00F44BB9"/>
    <w:rPr>
      <w:rFonts w:eastAsia="SimSun"/>
      <w:sz w:val="24"/>
      <w:szCs w:val="24"/>
      <w:lang w:val="fr-FR"/>
    </w:rPr>
  </w:style>
  <w:style w:type="paragraph" w:styleId="NoSpacing">
    <w:name w:val="No Spacing"/>
    <w:link w:val="NoSpacingChar"/>
    <w:qFormat/>
    <w:rsid w:val="00F44BB9"/>
    <w:pPr>
      <w:widowControl w:val="0"/>
      <w:ind w:firstLine="720"/>
      <w:jc w:val="both"/>
    </w:pPr>
    <w:rPr>
      <w:rFonts w:eastAsiaTheme="minorHAnsi"/>
      <w:sz w:val="26"/>
      <w:szCs w:val="26"/>
    </w:rPr>
  </w:style>
  <w:style w:type="paragraph" w:customStyle="1" w:styleId="NorTable">
    <w:name w:val="NorTable"/>
    <w:basedOn w:val="NoSpacing"/>
    <w:link w:val="NorTableChar"/>
    <w:qFormat/>
    <w:rsid w:val="00F44BB9"/>
    <w:pPr>
      <w:spacing w:line="360" w:lineRule="auto"/>
      <w:ind w:firstLine="0"/>
    </w:pPr>
  </w:style>
  <w:style w:type="character" w:customStyle="1" w:styleId="NoSpacingChar">
    <w:name w:val="No Spacing Char"/>
    <w:basedOn w:val="DefaultParagraphFont"/>
    <w:link w:val="NoSpacing"/>
    <w:rsid w:val="00F44BB9"/>
    <w:rPr>
      <w:rFonts w:eastAsiaTheme="minorHAnsi"/>
      <w:sz w:val="26"/>
      <w:szCs w:val="26"/>
    </w:rPr>
  </w:style>
  <w:style w:type="character" w:customStyle="1" w:styleId="NorTableChar">
    <w:name w:val="NorTable Char"/>
    <w:basedOn w:val="NoSpacingChar"/>
    <w:link w:val="NorTable"/>
    <w:rsid w:val="00F44BB9"/>
    <w:rPr>
      <w:rFonts w:eastAsiaTheme="minorHAnsi"/>
      <w:sz w:val="26"/>
      <w:szCs w:val="26"/>
    </w:rPr>
  </w:style>
  <w:style w:type="paragraph" w:customStyle="1" w:styleId="Heading1a">
    <w:name w:val="Heading 1a"/>
    <w:basedOn w:val="Heading1"/>
    <w:qFormat/>
    <w:rsid w:val="00F44BB9"/>
    <w:pPr>
      <w:keepLines/>
      <w:widowControl w:val="0"/>
      <w:spacing w:before="60" w:line="360" w:lineRule="auto"/>
      <w:jc w:val="center"/>
    </w:pPr>
    <w:rPr>
      <w:rFonts w:ascii="Times New Roman" w:eastAsiaTheme="majorEastAsia" w:hAnsi="Times New Roman"/>
      <w:bCs/>
      <w:kern w:val="0"/>
      <w:sz w:val="32"/>
      <w:szCs w:val="32"/>
    </w:rPr>
  </w:style>
  <w:style w:type="paragraph" w:customStyle="1" w:styleId="Stylechung">
    <w:name w:val="Style_chung"/>
    <w:basedOn w:val="Normal"/>
    <w:qFormat/>
    <w:rsid w:val="00F44BB9"/>
    <w:pPr>
      <w:spacing w:before="120" w:after="120" w:line="288" w:lineRule="auto"/>
      <w:ind w:firstLine="720"/>
      <w:jc w:val="both"/>
    </w:pPr>
    <w:rPr>
      <w:rFonts w:ascii="Times New Roman" w:eastAsia="文泉驛正黑;Arial Unicode MS" w:hAnsi="Times New Roman"/>
      <w:color w:val="00000A"/>
      <w:sz w:val="26"/>
      <w:szCs w:val="26"/>
      <w:lang w:eastAsia="zh-CN" w:bidi="hi-IN"/>
    </w:rPr>
  </w:style>
  <w:style w:type="paragraph" w:customStyle="1" w:styleId="Hnh">
    <w:name w:val="Hình"/>
    <w:basedOn w:val="Caption"/>
    <w:qFormat/>
    <w:rsid w:val="00F44BB9"/>
    <w:rPr>
      <w:bCs/>
      <w:sz w:val="26"/>
      <w:szCs w:val="26"/>
    </w:rPr>
  </w:style>
  <w:style w:type="paragraph" w:customStyle="1" w:styleId="Heading1a0">
    <w:name w:val="Heading1a"/>
    <w:basedOn w:val="Heading1"/>
    <w:qFormat/>
    <w:rsid w:val="00F44BB9"/>
    <w:pPr>
      <w:pageBreakBefore/>
      <w:widowControl w:val="0"/>
      <w:spacing w:line="360" w:lineRule="auto"/>
      <w:jc w:val="center"/>
    </w:pPr>
    <w:rPr>
      <w:rFonts w:ascii="Times New Roman" w:eastAsiaTheme="majorEastAsia" w:hAnsi="Times New Roman"/>
      <w:kern w:val="32"/>
      <w:sz w:val="32"/>
      <w:szCs w:val="36"/>
    </w:rPr>
  </w:style>
  <w:style w:type="paragraph" w:customStyle="1" w:styleId="toanbaif2">
    <w:name w:val="toanbai(f2)"/>
    <w:basedOn w:val="Normal"/>
    <w:rsid w:val="00F44BB9"/>
    <w:pPr>
      <w:spacing w:before="100" w:after="100" w:line="280" w:lineRule="atLeast"/>
      <w:ind w:firstLine="340"/>
      <w:jc w:val="both"/>
    </w:pPr>
    <w:rPr>
      <w:rFonts w:ascii="Times New Roman" w:hAnsi="Times New Roman"/>
      <w:bCs/>
      <w:sz w:val="22"/>
      <w:szCs w:val="22"/>
      <w:lang w:val="pt-BR"/>
    </w:rPr>
  </w:style>
  <w:style w:type="table" w:styleId="TableGridLight">
    <w:name w:val="Grid Table Light"/>
    <w:basedOn w:val="TableNormal"/>
    <w:uiPriority w:val="40"/>
    <w:rsid w:val="00F44BB9"/>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F44BB9"/>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enbaif12moi">
    <w:name w:val="tenbai(f12)moi"/>
    <w:basedOn w:val="BodyText"/>
    <w:uiPriority w:val="99"/>
    <w:rsid w:val="00F44BB9"/>
    <w:pPr>
      <w:widowControl/>
      <w:ind w:firstLine="0"/>
      <w:jc w:val="center"/>
    </w:pPr>
    <w:rPr>
      <w:rFonts w:ascii="Times New Roman" w:eastAsia="MS Mincho" w:hAnsi="Times New Roman"/>
      <w:b/>
      <w:bCs/>
      <w:sz w:val="36"/>
      <w:szCs w:val="36"/>
    </w:rPr>
  </w:style>
  <w:style w:type="paragraph" w:customStyle="1" w:styleId="Style4">
    <w:name w:val="Style4"/>
    <w:basedOn w:val="Normal"/>
    <w:rsid w:val="00F44BB9"/>
    <w:pPr>
      <w:suppressAutoHyphens/>
      <w:spacing w:after="120" w:line="288" w:lineRule="auto"/>
    </w:pPr>
    <w:rPr>
      <w:rFonts w:ascii="Times New Roman" w:hAnsi="Times New Roman"/>
      <w:b/>
      <w:bCs/>
      <w:kern w:val="1"/>
      <w:sz w:val="28"/>
      <w:szCs w:val="28"/>
      <w:lang w:eastAsia="zh-CN"/>
    </w:rPr>
  </w:style>
  <w:style w:type="paragraph" w:customStyle="1" w:styleId="Style7">
    <w:name w:val="Style7"/>
    <w:basedOn w:val="Normal"/>
    <w:rsid w:val="00F44BB9"/>
    <w:pPr>
      <w:suppressAutoHyphens/>
      <w:spacing w:after="120" w:line="288" w:lineRule="auto"/>
      <w:jc w:val="both"/>
    </w:pPr>
    <w:rPr>
      <w:rFonts w:ascii="Times New Roman" w:hAnsi="Times New Roman"/>
      <w:b/>
      <w:kern w:val="1"/>
      <w:sz w:val="28"/>
      <w:szCs w:val="28"/>
      <w:lang w:val="pt-BR" w:eastAsia="zh-CN"/>
    </w:rPr>
  </w:style>
  <w:style w:type="table" w:customStyle="1" w:styleId="TableGrid2">
    <w:name w:val="Table Grid2"/>
    <w:basedOn w:val="TableNormal"/>
    <w:next w:val="TableGrid"/>
    <w:uiPriority w:val="59"/>
    <w:rsid w:val="00F44BB9"/>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44BB9"/>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44BB9"/>
    <w:rPr>
      <w:rFonts w:ascii="Calibri" w:eastAsiaTheme="minorHAns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44BB9"/>
    <w:rPr>
      <w:rFonts w:ascii="Calibri" w:eastAsiaTheme="minorHAnsi" w:hAnsi="Calibr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44BB9"/>
    <w:rPr>
      <w:rFonts w:eastAsiaTheme="minorHAnsi"/>
      <w:sz w:val="26"/>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Normal"/>
    <w:next w:val="Normal"/>
    <w:autoRedefine/>
    <w:qFormat/>
    <w:rsid w:val="00F44BB9"/>
    <w:pPr>
      <w:spacing w:after="120" w:line="360" w:lineRule="auto"/>
      <w:jc w:val="center"/>
    </w:pPr>
    <w:rPr>
      <w:rFonts w:ascii="Times New Roman" w:hAnsi="Times New Roman"/>
      <w:sz w:val="26"/>
      <w:szCs w:val="26"/>
    </w:rPr>
  </w:style>
  <w:style w:type="paragraph" w:customStyle="1" w:styleId="-1">
    <w:name w:val="摘要-1 + 小五"/>
    <w:basedOn w:val="Normal"/>
    <w:link w:val="-1CharChar"/>
    <w:rsid w:val="00F44BB9"/>
    <w:pPr>
      <w:adjustRightInd w:val="0"/>
      <w:snapToGrid w:val="0"/>
      <w:spacing w:line="288" w:lineRule="auto"/>
      <w:jc w:val="both"/>
    </w:pPr>
    <w:rPr>
      <w:rFonts w:ascii="Times New Roman" w:eastAsiaTheme="minorEastAsia" w:hAnsi="Times New Roman"/>
      <w:bCs/>
      <w:sz w:val="18"/>
      <w:szCs w:val="18"/>
    </w:rPr>
  </w:style>
  <w:style w:type="character" w:customStyle="1" w:styleId="-1CharChar">
    <w:name w:val="摘要-1 + 小五 Char Char"/>
    <w:link w:val="-1"/>
    <w:rsid w:val="00F44BB9"/>
    <w:rPr>
      <w:rFonts w:eastAsiaTheme="minorEastAsia"/>
      <w:bCs/>
      <w:sz w:val="18"/>
      <w:szCs w:val="18"/>
    </w:rPr>
  </w:style>
  <w:style w:type="paragraph" w:customStyle="1" w:styleId="Hinh">
    <w:name w:val="Hinh"/>
    <w:basedOn w:val="Normal"/>
    <w:autoRedefine/>
    <w:qFormat/>
    <w:rsid w:val="00F44BB9"/>
    <w:pPr>
      <w:spacing w:before="120" w:line="276" w:lineRule="auto"/>
      <w:jc w:val="center"/>
    </w:pPr>
    <w:rPr>
      <w:rFonts w:ascii="Times New Roman" w:eastAsiaTheme="minorHAnsi" w:hAnsi="Times New Roman"/>
      <w:b/>
      <w:bCs/>
      <w:sz w:val="26"/>
      <w:szCs w:val="26"/>
      <w:lang w:val="en-GB"/>
    </w:rPr>
  </w:style>
  <w:style w:type="paragraph" w:customStyle="1" w:styleId="NorTitle">
    <w:name w:val="NorTitle"/>
    <w:basedOn w:val="Normal"/>
    <w:qFormat/>
    <w:rsid w:val="00F44BB9"/>
    <w:pPr>
      <w:widowControl w:val="0"/>
      <w:spacing w:before="60" w:after="60" w:line="360" w:lineRule="auto"/>
      <w:jc w:val="both"/>
    </w:pPr>
    <w:rPr>
      <w:rFonts w:ascii="Times New Roman" w:eastAsiaTheme="minorHAnsi" w:hAnsi="Times New Roman"/>
      <w:b/>
      <w:sz w:val="28"/>
      <w:szCs w:val="28"/>
    </w:rPr>
  </w:style>
  <w:style w:type="paragraph" w:customStyle="1" w:styleId="Gach">
    <w:name w:val="Gach"/>
    <w:autoRedefine/>
    <w:rsid w:val="00F44BB9"/>
    <w:pPr>
      <w:tabs>
        <w:tab w:val="left" w:pos="3960"/>
      </w:tabs>
      <w:spacing w:line="360" w:lineRule="auto"/>
      <w:jc w:val="both"/>
    </w:pPr>
    <w:rPr>
      <w:bCs/>
      <w:sz w:val="28"/>
      <w:szCs w:val="28"/>
    </w:rPr>
  </w:style>
  <w:style w:type="paragraph" w:styleId="BodyTextIndent2">
    <w:name w:val="Body Text Indent 2"/>
    <w:basedOn w:val="Normal"/>
    <w:link w:val="BodyTextIndent2Char"/>
    <w:rsid w:val="00F44BB9"/>
    <w:pPr>
      <w:spacing w:line="480" w:lineRule="auto"/>
      <w:ind w:right="-58" w:firstLine="720"/>
      <w:jc w:val="both"/>
    </w:pPr>
    <w:rPr>
      <w:rFonts w:ascii="Times" w:eastAsia="Times" w:hAnsi="Times"/>
      <w:sz w:val="24"/>
    </w:rPr>
  </w:style>
  <w:style w:type="character" w:customStyle="1" w:styleId="BodyTextIndent2Char">
    <w:name w:val="Body Text Indent 2 Char"/>
    <w:basedOn w:val="DefaultParagraphFont"/>
    <w:link w:val="BodyTextIndent2"/>
    <w:rsid w:val="00F44BB9"/>
    <w:rPr>
      <w:rFonts w:ascii="Times" w:eastAsia="Times" w:hAnsi="Times"/>
      <w:sz w:val="24"/>
    </w:rPr>
  </w:style>
  <w:style w:type="paragraph" w:styleId="TOCHeading">
    <w:name w:val="TOC Heading"/>
    <w:basedOn w:val="Heading1"/>
    <w:next w:val="Normal"/>
    <w:uiPriority w:val="39"/>
    <w:unhideWhenUsed/>
    <w:qFormat/>
    <w:rsid w:val="00F44BB9"/>
    <w:pPr>
      <w:keepLines/>
      <w:spacing w:before="480" w:after="0" w:line="276" w:lineRule="auto"/>
      <w:ind w:right="-58"/>
      <w:jc w:val="center"/>
      <w:outlineLvl w:val="9"/>
    </w:pPr>
    <w:rPr>
      <w:rFonts w:ascii="Times New Roman" w:hAnsi="Times New Roman"/>
      <w:color w:val="365F91"/>
      <w:kern w:val="0"/>
      <w:szCs w:val="28"/>
    </w:rPr>
  </w:style>
  <w:style w:type="character" w:customStyle="1" w:styleId="mediumtext">
    <w:name w:val="medium_text"/>
    <w:basedOn w:val="DefaultParagraphFont"/>
    <w:rsid w:val="00F44BB9"/>
  </w:style>
  <w:style w:type="character" w:customStyle="1" w:styleId="hps">
    <w:name w:val="hps"/>
    <w:basedOn w:val="DefaultParagraphFont"/>
    <w:rsid w:val="00F44BB9"/>
  </w:style>
  <w:style w:type="character" w:customStyle="1" w:styleId="longtext">
    <w:name w:val="long_text"/>
    <w:rsid w:val="00F44BB9"/>
  </w:style>
  <w:style w:type="character" w:customStyle="1" w:styleId="Vnbnnidung">
    <w:name w:val="Văn bản nội dung_"/>
    <w:link w:val="Vnbnnidung1"/>
    <w:locked/>
    <w:rsid w:val="00F44BB9"/>
    <w:rPr>
      <w:sz w:val="18"/>
      <w:szCs w:val="18"/>
      <w:shd w:val="clear" w:color="auto" w:fill="FFFFFF"/>
    </w:rPr>
  </w:style>
  <w:style w:type="paragraph" w:customStyle="1" w:styleId="Vnbnnidung1">
    <w:name w:val="Văn bản nội dung1"/>
    <w:basedOn w:val="Normal"/>
    <w:link w:val="Vnbnnidung"/>
    <w:rsid w:val="00F44BB9"/>
    <w:pPr>
      <w:shd w:val="clear" w:color="auto" w:fill="FFFFFF"/>
      <w:spacing w:before="360" w:after="1680" w:line="0" w:lineRule="atLeast"/>
      <w:jc w:val="both"/>
    </w:pPr>
    <w:rPr>
      <w:rFonts w:ascii="Times New Roman" w:hAnsi="Times New Roman"/>
      <w:sz w:val="18"/>
      <w:szCs w:val="18"/>
    </w:rPr>
  </w:style>
  <w:style w:type="character" w:customStyle="1" w:styleId="Vnbnnidung6">
    <w:name w:val="Văn bản nội dung (6)_"/>
    <w:link w:val="Vnbnnidung60"/>
    <w:locked/>
    <w:rsid w:val="00F44BB9"/>
    <w:rPr>
      <w:i/>
      <w:iCs/>
      <w:spacing w:val="20"/>
      <w:sz w:val="18"/>
      <w:szCs w:val="18"/>
      <w:shd w:val="clear" w:color="auto" w:fill="FFFFFF"/>
    </w:rPr>
  </w:style>
  <w:style w:type="paragraph" w:customStyle="1" w:styleId="Vnbnnidung60">
    <w:name w:val="Văn bản nội dung (6)"/>
    <w:basedOn w:val="Normal"/>
    <w:link w:val="Vnbnnidung6"/>
    <w:rsid w:val="00F44BB9"/>
    <w:pPr>
      <w:shd w:val="clear" w:color="auto" w:fill="FFFFFF"/>
      <w:spacing w:before="240" w:after="240" w:line="0" w:lineRule="atLeast"/>
      <w:jc w:val="both"/>
    </w:pPr>
    <w:rPr>
      <w:rFonts w:ascii="Times New Roman" w:hAnsi="Times New Roman"/>
      <w:i/>
      <w:iCs/>
      <w:spacing w:val="20"/>
      <w:sz w:val="18"/>
      <w:szCs w:val="18"/>
    </w:rPr>
  </w:style>
  <w:style w:type="character" w:customStyle="1" w:styleId="Vnbnnidung6Khnginnghing">
    <w:name w:val="Văn bản nội dung (6) + Không in nghiêng"/>
    <w:aliases w:val="Giãn cách 0 pt"/>
    <w:rsid w:val="00F44BB9"/>
    <w:rPr>
      <w:rFonts w:ascii="Times New Roman" w:eastAsia="Times New Roman" w:hAnsi="Times New Roman"/>
      <w:i/>
      <w:iCs/>
      <w:color w:val="000000"/>
      <w:spacing w:val="0"/>
      <w:w w:val="100"/>
      <w:position w:val="0"/>
      <w:sz w:val="18"/>
      <w:szCs w:val="18"/>
      <w:shd w:val="clear" w:color="auto" w:fill="FFFFFF"/>
      <w:lang w:val="en-US"/>
    </w:rPr>
  </w:style>
  <w:style w:type="character" w:customStyle="1" w:styleId="Vnbnnidung3">
    <w:name w:val="Văn bản nội dung (3)_"/>
    <w:basedOn w:val="DefaultParagraphFont"/>
    <w:link w:val="Vnbnnidung31"/>
    <w:rsid w:val="00F44BB9"/>
    <w:rPr>
      <w:sz w:val="16"/>
      <w:szCs w:val="16"/>
      <w:shd w:val="clear" w:color="auto" w:fill="FFFFFF"/>
    </w:rPr>
  </w:style>
  <w:style w:type="paragraph" w:customStyle="1" w:styleId="Vnbnnidung31">
    <w:name w:val="Văn bản nội dung (3)1"/>
    <w:basedOn w:val="Normal"/>
    <w:link w:val="Vnbnnidung3"/>
    <w:rsid w:val="00F44BB9"/>
    <w:pPr>
      <w:shd w:val="clear" w:color="auto" w:fill="FFFFFF"/>
      <w:spacing w:before="360" w:line="197" w:lineRule="exact"/>
      <w:ind w:hanging="200"/>
      <w:jc w:val="both"/>
    </w:pPr>
    <w:rPr>
      <w:rFonts w:ascii="Times New Roman" w:hAnsi="Times New Roman"/>
      <w:sz w:val="16"/>
      <w:szCs w:val="16"/>
    </w:rPr>
  </w:style>
  <w:style w:type="character" w:customStyle="1" w:styleId="DocumentMapChar">
    <w:name w:val="Document Map Char"/>
    <w:basedOn w:val="DefaultParagraphFont"/>
    <w:link w:val="DocumentMap"/>
    <w:semiHidden/>
    <w:rsid w:val="00F44BB9"/>
    <w:rPr>
      <w:rFonts w:ascii="Tahoma" w:hAnsi="Tahoma" w:cs="Tahoma"/>
      <w:sz w:val="16"/>
      <w:szCs w:val="16"/>
    </w:rPr>
  </w:style>
  <w:style w:type="paragraph" w:styleId="DocumentMap">
    <w:name w:val="Document Map"/>
    <w:basedOn w:val="Normal"/>
    <w:link w:val="DocumentMapChar"/>
    <w:semiHidden/>
    <w:unhideWhenUsed/>
    <w:rsid w:val="00F44BB9"/>
    <w:rPr>
      <w:rFonts w:ascii="Tahoma" w:hAnsi="Tahoma" w:cs="Tahoma"/>
      <w:sz w:val="16"/>
      <w:szCs w:val="16"/>
    </w:rPr>
  </w:style>
  <w:style w:type="character" w:customStyle="1" w:styleId="DocumentMapChar1">
    <w:name w:val="Document Map Char1"/>
    <w:basedOn w:val="DefaultParagraphFont"/>
    <w:uiPriority w:val="99"/>
    <w:semiHidden/>
    <w:rsid w:val="00F44BB9"/>
    <w:rPr>
      <w:rFonts w:ascii="Segoe UI" w:hAnsi="Segoe UI" w:cs="Segoe UI"/>
      <w:sz w:val="16"/>
      <w:szCs w:val="16"/>
    </w:rPr>
  </w:style>
  <w:style w:type="character" w:customStyle="1" w:styleId="noidunggioithieu">
    <w:name w:val="noidung_gioithieu"/>
    <w:basedOn w:val="DefaultParagraphFont"/>
    <w:rsid w:val="00F44BB9"/>
  </w:style>
  <w:style w:type="character" w:customStyle="1" w:styleId="highlightedsearchterm">
    <w:name w:val="highlightedsearchterm"/>
    <w:basedOn w:val="DefaultParagraphFont"/>
    <w:rsid w:val="00F44BB9"/>
  </w:style>
  <w:style w:type="character" w:customStyle="1" w:styleId="CommentTextChar1">
    <w:name w:val="Comment Text Char1"/>
    <w:basedOn w:val="DefaultParagraphFont"/>
    <w:semiHidden/>
    <w:rsid w:val="00F44BB9"/>
    <w:rPr>
      <w:rFonts w:ascii="Times New Roman" w:eastAsia="Times New Roman" w:hAnsi="Times New Roman" w:cs="Times New Roman"/>
      <w:kern w:val="0"/>
      <w:sz w:val="20"/>
      <w:szCs w:val="20"/>
    </w:rPr>
  </w:style>
  <w:style w:type="character" w:customStyle="1" w:styleId="longtext1">
    <w:name w:val="long_text1"/>
    <w:basedOn w:val="DefaultParagraphFont"/>
    <w:rsid w:val="00F44BB9"/>
    <w:rPr>
      <w:sz w:val="20"/>
      <w:szCs w:val="20"/>
    </w:rPr>
  </w:style>
  <w:style w:type="character" w:customStyle="1" w:styleId="apple-style-span">
    <w:name w:val="apple-style-span"/>
    <w:basedOn w:val="DefaultParagraphFont"/>
    <w:rsid w:val="00F44BB9"/>
  </w:style>
  <w:style w:type="paragraph" w:customStyle="1" w:styleId="NormalWeb2">
    <w:name w:val="Normal (Web)2"/>
    <w:basedOn w:val="Normal"/>
    <w:rsid w:val="00F44BB9"/>
    <w:pPr>
      <w:spacing w:before="120" w:after="72"/>
    </w:pPr>
    <w:rPr>
      <w:rFonts w:ascii="Times New Roman" w:eastAsia="MS Mincho" w:hAnsi="Times New Roman"/>
      <w:sz w:val="24"/>
      <w:szCs w:val="24"/>
      <w:lang w:eastAsia="ja-JP"/>
    </w:rPr>
  </w:style>
  <w:style w:type="character" w:customStyle="1" w:styleId="yshortcuts">
    <w:name w:val="yshortcuts"/>
    <w:basedOn w:val="DefaultParagraphFont"/>
    <w:rsid w:val="00F44BB9"/>
  </w:style>
  <w:style w:type="paragraph" w:customStyle="1" w:styleId="vkttvbody">
    <w:name w:val="vkttv body"/>
    <w:basedOn w:val="Normal"/>
    <w:next w:val="Normal"/>
    <w:rsid w:val="00F44BB9"/>
    <w:pPr>
      <w:autoSpaceDE w:val="0"/>
      <w:autoSpaceDN w:val="0"/>
      <w:adjustRightInd w:val="0"/>
      <w:spacing w:before="60" w:after="60"/>
    </w:pPr>
    <w:rPr>
      <w:rFonts w:ascii="Times New Roman" w:hAnsi="Times New Roman"/>
      <w:sz w:val="24"/>
      <w:szCs w:val="24"/>
    </w:rPr>
  </w:style>
  <w:style w:type="paragraph" w:styleId="Index1">
    <w:name w:val="index 1"/>
    <w:basedOn w:val="Normal"/>
    <w:next w:val="Normal"/>
    <w:link w:val="Index1Char"/>
    <w:autoRedefine/>
    <w:rsid w:val="00F44BB9"/>
    <w:pPr>
      <w:ind w:left="240" w:hanging="240"/>
    </w:pPr>
    <w:rPr>
      <w:rFonts w:ascii="Times New Roman" w:hAnsi="Times New Roman"/>
      <w:sz w:val="24"/>
      <w:szCs w:val="24"/>
      <w:lang w:eastAsia="ru-RU"/>
    </w:rPr>
  </w:style>
  <w:style w:type="character" w:customStyle="1" w:styleId="Index1Char">
    <w:name w:val="Index 1 Char"/>
    <w:basedOn w:val="DefaultParagraphFont"/>
    <w:link w:val="Index1"/>
    <w:rsid w:val="00F44BB9"/>
    <w:rPr>
      <w:sz w:val="24"/>
      <w:szCs w:val="24"/>
      <w:lang w:eastAsia="ru-RU"/>
    </w:rPr>
  </w:style>
  <w:style w:type="character" w:customStyle="1" w:styleId="Normal1">
    <w:name w:val="Normal1"/>
    <w:basedOn w:val="DefaultParagraphFont"/>
    <w:rsid w:val="00F44BB9"/>
  </w:style>
  <w:style w:type="paragraph" w:customStyle="1" w:styleId="svarticle">
    <w:name w:val="svarticle"/>
    <w:basedOn w:val="Normal"/>
    <w:rsid w:val="00F44BB9"/>
    <w:pPr>
      <w:spacing w:before="100" w:beforeAutospacing="1" w:after="100" w:afterAutospacing="1"/>
    </w:pPr>
    <w:rPr>
      <w:rFonts w:ascii="Times New Roman" w:hAnsi="Times New Roman"/>
      <w:sz w:val="24"/>
      <w:szCs w:val="24"/>
      <w:lang w:val="vi-VN" w:eastAsia="vi-VN"/>
    </w:rPr>
  </w:style>
  <w:style w:type="character" w:customStyle="1" w:styleId="hit">
    <w:name w:val="hit"/>
    <w:basedOn w:val="DefaultParagraphFont"/>
    <w:rsid w:val="00F44BB9"/>
  </w:style>
  <w:style w:type="paragraph" w:customStyle="1" w:styleId="volissue">
    <w:name w:val="volissue"/>
    <w:basedOn w:val="Normal"/>
    <w:rsid w:val="00F44BB9"/>
    <w:pPr>
      <w:spacing w:before="100" w:beforeAutospacing="1" w:after="100" w:afterAutospacing="1"/>
    </w:pPr>
    <w:rPr>
      <w:rFonts w:ascii="Times New Roman" w:hAnsi="Times New Roman"/>
      <w:sz w:val="24"/>
      <w:szCs w:val="24"/>
      <w:lang w:val="vi-VN" w:eastAsia="vi-VN"/>
    </w:rPr>
  </w:style>
  <w:style w:type="character" w:customStyle="1" w:styleId="a">
    <w:name w:val="_"/>
    <w:basedOn w:val="DefaultParagraphFont"/>
    <w:rsid w:val="00F44BB9"/>
  </w:style>
  <w:style w:type="character" w:customStyle="1" w:styleId="ff7">
    <w:name w:val="ff7"/>
    <w:basedOn w:val="DefaultParagraphFont"/>
    <w:rsid w:val="00F44BB9"/>
  </w:style>
  <w:style w:type="character" w:customStyle="1" w:styleId="ff2">
    <w:name w:val="ff2"/>
    <w:basedOn w:val="DefaultParagraphFont"/>
    <w:rsid w:val="00F44BB9"/>
  </w:style>
  <w:style w:type="character" w:customStyle="1" w:styleId="ls64">
    <w:name w:val="ls64"/>
    <w:basedOn w:val="DefaultParagraphFont"/>
    <w:rsid w:val="00F44BB9"/>
  </w:style>
  <w:style w:type="character" w:customStyle="1" w:styleId="ls61">
    <w:name w:val="ls61"/>
    <w:basedOn w:val="DefaultParagraphFont"/>
    <w:rsid w:val="00F44BB9"/>
  </w:style>
  <w:style w:type="character" w:customStyle="1" w:styleId="ls8">
    <w:name w:val="ls8"/>
    <w:basedOn w:val="DefaultParagraphFont"/>
    <w:rsid w:val="00F44BB9"/>
  </w:style>
  <w:style w:type="character" w:customStyle="1" w:styleId="title-text">
    <w:name w:val="title-text"/>
    <w:basedOn w:val="DefaultParagraphFont"/>
    <w:rsid w:val="00F44BB9"/>
  </w:style>
  <w:style w:type="character" w:customStyle="1" w:styleId="anchor-text">
    <w:name w:val="anchor-text"/>
    <w:basedOn w:val="DefaultParagraphFont"/>
    <w:rsid w:val="00F44BB9"/>
  </w:style>
  <w:style w:type="character" w:styleId="SubtleEmphasis">
    <w:name w:val="Subtle Emphasis"/>
    <w:basedOn w:val="DefaultParagraphFont"/>
    <w:uiPriority w:val="19"/>
    <w:qFormat/>
    <w:rsid w:val="00F44BB9"/>
    <w:rPr>
      <w:i/>
      <w:iCs/>
      <w:color w:val="595959" w:themeColor="text1" w:themeTint="A6"/>
    </w:rPr>
  </w:style>
  <w:style w:type="character" w:styleId="SubtleReference">
    <w:name w:val="Subtle Reference"/>
    <w:basedOn w:val="DefaultParagraphFont"/>
    <w:uiPriority w:val="31"/>
    <w:qFormat/>
    <w:rsid w:val="00F44BB9"/>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F44BB9"/>
    <w:rPr>
      <w:b/>
      <w:bCs/>
      <w:smallCaps/>
      <w:spacing w:val="10"/>
    </w:rPr>
  </w:style>
  <w:style w:type="paragraph" w:customStyle="1" w:styleId="Style1">
    <w:name w:val="Style1"/>
    <w:basedOn w:val="Caption"/>
    <w:next w:val="Normal"/>
    <w:qFormat/>
    <w:rsid w:val="00F44BB9"/>
    <w:pPr>
      <w:widowControl/>
      <w:spacing w:before="0" w:after="0" w:line="240" w:lineRule="auto"/>
      <w:jc w:val="left"/>
    </w:pPr>
    <w:rPr>
      <w:rFonts w:eastAsiaTheme="minorEastAsia"/>
      <w:bCs/>
      <w:i w:val="0"/>
      <w:smallCaps/>
      <w:color w:val="1F497D" w:themeColor="text2"/>
      <w:sz w:val="26"/>
      <w:szCs w:val="26"/>
    </w:rPr>
  </w:style>
  <w:style w:type="character" w:customStyle="1" w:styleId="mediumgraytext">
    <w:name w:val="mediumgraytext"/>
    <w:basedOn w:val="DefaultParagraphFont"/>
    <w:rsid w:val="00F44BB9"/>
  </w:style>
  <w:style w:type="character" w:customStyle="1" w:styleId="Ghichcuitrang">
    <w:name w:val="Ghi chú cuối trang_"/>
    <w:basedOn w:val="DefaultParagraphFont"/>
    <w:link w:val="Ghichcuitrang0"/>
    <w:rsid w:val="00F44BB9"/>
    <w:rPr>
      <w:sz w:val="16"/>
      <w:szCs w:val="16"/>
      <w:shd w:val="clear" w:color="auto" w:fill="FFFFFF"/>
    </w:rPr>
  </w:style>
  <w:style w:type="paragraph" w:customStyle="1" w:styleId="Ghichcuitrang0">
    <w:name w:val="Ghi chú cuối trang"/>
    <w:basedOn w:val="Normal"/>
    <w:link w:val="Ghichcuitrang"/>
    <w:rsid w:val="00F44BB9"/>
    <w:pPr>
      <w:shd w:val="clear" w:color="auto" w:fill="FFFFFF"/>
      <w:spacing w:line="0" w:lineRule="atLeast"/>
    </w:pPr>
    <w:rPr>
      <w:rFonts w:ascii="Times New Roman" w:hAnsi="Times New Roman"/>
      <w:sz w:val="16"/>
      <w:szCs w:val="16"/>
    </w:rPr>
  </w:style>
  <w:style w:type="character" w:customStyle="1" w:styleId="VnbnnidungExact">
    <w:name w:val="Văn bản nội dung Exact"/>
    <w:basedOn w:val="DefaultParagraphFont"/>
    <w:rsid w:val="00F44BB9"/>
    <w:rPr>
      <w:rFonts w:ascii="Times New Roman" w:eastAsia="Times New Roman" w:hAnsi="Times New Roman" w:cs="Times New Roman"/>
      <w:b w:val="0"/>
      <w:bCs w:val="0"/>
      <w:i w:val="0"/>
      <w:iCs w:val="0"/>
      <w:smallCaps w:val="0"/>
      <w:strike w:val="0"/>
      <w:spacing w:val="4"/>
      <w:sz w:val="17"/>
      <w:szCs w:val="17"/>
      <w:u w:val="none"/>
    </w:rPr>
  </w:style>
  <w:style w:type="character" w:customStyle="1" w:styleId="Chthchnh3Exact">
    <w:name w:val="Chú thích ảnh (3) Exact"/>
    <w:basedOn w:val="DefaultParagraphFont"/>
    <w:link w:val="Chthchnh3"/>
    <w:rsid w:val="00F44BB9"/>
    <w:rPr>
      <w:rFonts w:ascii="Arial" w:eastAsia="Arial" w:hAnsi="Arial" w:cs="Arial"/>
      <w:spacing w:val="-1"/>
      <w:sz w:val="12"/>
      <w:szCs w:val="12"/>
      <w:shd w:val="clear" w:color="auto" w:fill="FFFFFF"/>
    </w:rPr>
  </w:style>
  <w:style w:type="paragraph" w:customStyle="1" w:styleId="Chthchnh3">
    <w:name w:val="Chú thích ảnh (3)"/>
    <w:basedOn w:val="Normal"/>
    <w:link w:val="Chthchnh3Exact"/>
    <w:rsid w:val="00F44BB9"/>
    <w:pPr>
      <w:shd w:val="clear" w:color="auto" w:fill="FFFFFF"/>
      <w:spacing w:line="0" w:lineRule="atLeast"/>
    </w:pPr>
    <w:rPr>
      <w:rFonts w:ascii="Arial" w:eastAsia="Arial" w:hAnsi="Arial" w:cs="Arial"/>
      <w:spacing w:val="-1"/>
      <w:sz w:val="12"/>
      <w:szCs w:val="12"/>
    </w:rPr>
  </w:style>
  <w:style w:type="character" w:customStyle="1" w:styleId="Chthchnh3Exact1">
    <w:name w:val="Chú thích ảnh (3) Exact1"/>
    <w:basedOn w:val="Chthchnh3Exact"/>
    <w:rsid w:val="00F44BB9"/>
    <w:rPr>
      <w:rFonts w:ascii="Arial" w:eastAsia="Arial" w:hAnsi="Arial" w:cs="Arial"/>
      <w:color w:val="000000"/>
      <w:spacing w:val="-1"/>
      <w:w w:val="100"/>
      <w:position w:val="0"/>
      <w:sz w:val="12"/>
      <w:szCs w:val="12"/>
      <w:shd w:val="clear" w:color="auto" w:fill="FFFFFF"/>
      <w:lang w:val="en-US"/>
    </w:rPr>
  </w:style>
  <w:style w:type="character" w:customStyle="1" w:styleId="Chthchnh4Exact">
    <w:name w:val="Chú thích ảnh (4) Exact"/>
    <w:basedOn w:val="DefaultParagraphFont"/>
    <w:link w:val="Chthchnh4"/>
    <w:rsid w:val="00F44BB9"/>
    <w:rPr>
      <w:spacing w:val="4"/>
      <w:sz w:val="17"/>
      <w:szCs w:val="17"/>
      <w:shd w:val="clear" w:color="auto" w:fill="FFFFFF"/>
    </w:rPr>
  </w:style>
  <w:style w:type="paragraph" w:customStyle="1" w:styleId="Chthchnh4">
    <w:name w:val="Chú thích ảnh (4)"/>
    <w:basedOn w:val="Normal"/>
    <w:link w:val="Chthchnh4Exact"/>
    <w:rsid w:val="00F44BB9"/>
    <w:pPr>
      <w:shd w:val="clear" w:color="auto" w:fill="FFFFFF"/>
      <w:spacing w:line="0" w:lineRule="atLeast"/>
    </w:pPr>
    <w:rPr>
      <w:rFonts w:ascii="Times New Roman" w:hAnsi="Times New Roman"/>
      <w:spacing w:val="4"/>
      <w:sz w:val="17"/>
      <w:szCs w:val="17"/>
    </w:rPr>
  </w:style>
  <w:style w:type="character" w:customStyle="1" w:styleId="Chthchnh5Exact">
    <w:name w:val="Chú thích ảnh (5) Exact"/>
    <w:basedOn w:val="DefaultParagraphFont"/>
    <w:rsid w:val="00F44BB9"/>
    <w:rPr>
      <w:rFonts w:ascii="Arial" w:eastAsia="Arial" w:hAnsi="Arial" w:cs="Arial"/>
      <w:b w:val="0"/>
      <w:bCs w:val="0"/>
      <w:i w:val="0"/>
      <w:iCs w:val="0"/>
      <w:smallCaps w:val="0"/>
      <w:strike w:val="0"/>
      <w:spacing w:val="2"/>
      <w:sz w:val="9"/>
      <w:szCs w:val="9"/>
      <w:u w:val="none"/>
    </w:rPr>
  </w:style>
  <w:style w:type="character" w:customStyle="1" w:styleId="Chthchnh5Exact1">
    <w:name w:val="Chú thích ảnh (5) Exact1"/>
    <w:basedOn w:val="Chthchnh5"/>
    <w:rsid w:val="00F44BB9"/>
    <w:rPr>
      <w:rFonts w:ascii="Arial" w:eastAsia="Arial" w:hAnsi="Arial" w:cs="Arial"/>
      <w:spacing w:val="2"/>
      <w:sz w:val="9"/>
      <w:szCs w:val="9"/>
      <w:shd w:val="clear" w:color="auto" w:fill="FFFFFF"/>
    </w:rPr>
  </w:style>
  <w:style w:type="character" w:customStyle="1" w:styleId="Chthchnh5">
    <w:name w:val="Chú thích ảnh (5)_"/>
    <w:basedOn w:val="DefaultParagraphFont"/>
    <w:link w:val="Chthchnh51"/>
    <w:rsid w:val="00F44BB9"/>
    <w:rPr>
      <w:rFonts w:ascii="Arial" w:eastAsia="Arial" w:hAnsi="Arial" w:cs="Arial"/>
      <w:sz w:val="9"/>
      <w:szCs w:val="9"/>
      <w:shd w:val="clear" w:color="auto" w:fill="FFFFFF"/>
    </w:rPr>
  </w:style>
  <w:style w:type="paragraph" w:customStyle="1" w:styleId="Chthchnh51">
    <w:name w:val="Chú thích ảnh (5)1"/>
    <w:basedOn w:val="Normal"/>
    <w:link w:val="Chthchnh5"/>
    <w:rsid w:val="00F44BB9"/>
    <w:pPr>
      <w:shd w:val="clear" w:color="auto" w:fill="FFFFFF"/>
      <w:spacing w:line="0" w:lineRule="atLeast"/>
    </w:pPr>
    <w:rPr>
      <w:rFonts w:ascii="Arial" w:eastAsia="Arial" w:hAnsi="Arial" w:cs="Arial"/>
      <w:sz w:val="9"/>
      <w:szCs w:val="9"/>
    </w:rPr>
  </w:style>
  <w:style w:type="character" w:customStyle="1" w:styleId="Vnbnnidung10Exact">
    <w:name w:val="Văn bản nội dung (10) Exact"/>
    <w:basedOn w:val="DefaultParagraphFont"/>
    <w:link w:val="Vnbnnidung10"/>
    <w:rsid w:val="00F44BB9"/>
    <w:rPr>
      <w:rFonts w:ascii="Arial" w:eastAsia="Arial" w:hAnsi="Arial" w:cs="Arial"/>
      <w:b/>
      <w:bCs/>
      <w:spacing w:val="2"/>
      <w:sz w:val="18"/>
      <w:szCs w:val="18"/>
      <w:shd w:val="clear" w:color="auto" w:fill="FFFFFF"/>
    </w:rPr>
  </w:style>
  <w:style w:type="paragraph" w:customStyle="1" w:styleId="Vnbnnidung10">
    <w:name w:val="Văn bản nội dung (10)"/>
    <w:basedOn w:val="Normal"/>
    <w:link w:val="Vnbnnidung10Exact"/>
    <w:rsid w:val="00F44BB9"/>
    <w:pPr>
      <w:shd w:val="clear" w:color="auto" w:fill="FFFFFF"/>
      <w:spacing w:line="0" w:lineRule="atLeast"/>
    </w:pPr>
    <w:rPr>
      <w:rFonts w:ascii="Arial" w:eastAsia="Arial" w:hAnsi="Arial" w:cs="Arial"/>
      <w:b/>
      <w:bCs/>
      <w:spacing w:val="2"/>
      <w:sz w:val="18"/>
      <w:szCs w:val="18"/>
    </w:rPr>
  </w:style>
  <w:style w:type="character" w:customStyle="1" w:styleId="Vnbnnidung10Exact1">
    <w:name w:val="Văn bản nội dung (10) Exact1"/>
    <w:basedOn w:val="Vnbnnidung10Exact"/>
    <w:rsid w:val="00F44BB9"/>
    <w:rPr>
      <w:rFonts w:ascii="Arial" w:eastAsia="Arial" w:hAnsi="Arial" w:cs="Arial"/>
      <w:b/>
      <w:bCs/>
      <w:color w:val="000000"/>
      <w:spacing w:val="2"/>
      <w:w w:val="100"/>
      <w:position w:val="0"/>
      <w:sz w:val="18"/>
      <w:szCs w:val="18"/>
      <w:shd w:val="clear" w:color="auto" w:fill="FFFFFF"/>
    </w:rPr>
  </w:style>
  <w:style w:type="character" w:customStyle="1" w:styleId="Vnbnnidung2">
    <w:name w:val="Văn bản nội dung (2)_"/>
    <w:basedOn w:val="DefaultParagraphFont"/>
    <w:link w:val="Vnbnnidung20"/>
    <w:rsid w:val="00F44BB9"/>
    <w:rPr>
      <w:b/>
      <w:bCs/>
      <w:sz w:val="27"/>
      <w:szCs w:val="27"/>
      <w:shd w:val="clear" w:color="auto" w:fill="FFFFFF"/>
    </w:rPr>
  </w:style>
  <w:style w:type="paragraph" w:customStyle="1" w:styleId="Vnbnnidung20">
    <w:name w:val="Văn bản nội dung (2)"/>
    <w:basedOn w:val="Normal"/>
    <w:link w:val="Vnbnnidung2"/>
    <w:rsid w:val="00F44BB9"/>
    <w:pPr>
      <w:shd w:val="clear" w:color="auto" w:fill="FFFFFF"/>
      <w:spacing w:line="355" w:lineRule="exact"/>
      <w:jc w:val="both"/>
    </w:pPr>
    <w:rPr>
      <w:rFonts w:ascii="Times New Roman" w:hAnsi="Times New Roman"/>
      <w:b/>
      <w:bCs/>
      <w:sz w:val="27"/>
      <w:szCs w:val="27"/>
    </w:rPr>
  </w:style>
  <w:style w:type="character" w:customStyle="1" w:styleId="Tiu1">
    <w:name w:val="Tiêu đề #1_"/>
    <w:basedOn w:val="DefaultParagraphFont"/>
    <w:link w:val="Tiu10"/>
    <w:rsid w:val="00F44BB9"/>
    <w:rPr>
      <w:b/>
      <w:bCs/>
      <w:sz w:val="31"/>
      <w:szCs w:val="31"/>
      <w:shd w:val="clear" w:color="auto" w:fill="FFFFFF"/>
    </w:rPr>
  </w:style>
  <w:style w:type="paragraph" w:customStyle="1" w:styleId="Tiu10">
    <w:name w:val="Tiêu đề #1"/>
    <w:basedOn w:val="Normal"/>
    <w:link w:val="Tiu1"/>
    <w:rsid w:val="00F44BB9"/>
    <w:pPr>
      <w:shd w:val="clear" w:color="auto" w:fill="FFFFFF"/>
      <w:spacing w:after="360" w:line="355" w:lineRule="exact"/>
      <w:outlineLvl w:val="0"/>
    </w:pPr>
    <w:rPr>
      <w:rFonts w:ascii="Times New Roman" w:hAnsi="Times New Roman"/>
      <w:b/>
      <w:bCs/>
      <w:sz w:val="31"/>
      <w:szCs w:val="31"/>
    </w:rPr>
  </w:style>
  <w:style w:type="character" w:customStyle="1" w:styleId="Tiu22">
    <w:name w:val="Tiêu đề #2 (2)_"/>
    <w:basedOn w:val="DefaultParagraphFont"/>
    <w:link w:val="Tiu220"/>
    <w:rsid w:val="00F44BB9"/>
    <w:rPr>
      <w:b/>
      <w:bCs/>
      <w:shd w:val="clear" w:color="auto" w:fill="FFFFFF"/>
    </w:rPr>
  </w:style>
  <w:style w:type="paragraph" w:customStyle="1" w:styleId="Tiu220">
    <w:name w:val="Tiêu đề #2 (2)"/>
    <w:basedOn w:val="Normal"/>
    <w:link w:val="Tiu22"/>
    <w:rsid w:val="00F44BB9"/>
    <w:pPr>
      <w:shd w:val="clear" w:color="auto" w:fill="FFFFFF"/>
      <w:spacing w:before="360" w:after="360" w:line="0" w:lineRule="atLeast"/>
      <w:jc w:val="both"/>
      <w:outlineLvl w:val="1"/>
    </w:pPr>
    <w:rPr>
      <w:rFonts w:ascii="Times New Roman" w:hAnsi="Times New Roman"/>
      <w:b/>
      <w:bCs/>
    </w:rPr>
  </w:style>
  <w:style w:type="character" w:customStyle="1" w:styleId="Vnbnnidung30">
    <w:name w:val="Văn bản nội dung (3)"/>
    <w:basedOn w:val="Vnbnnidung3"/>
    <w:rsid w:val="00F44BB9"/>
    <w:rPr>
      <w:color w:val="000000"/>
      <w:spacing w:val="0"/>
      <w:w w:val="100"/>
      <w:position w:val="0"/>
      <w:sz w:val="16"/>
      <w:szCs w:val="16"/>
      <w:shd w:val="clear" w:color="auto" w:fill="FFFFFF"/>
      <w:lang w:val="en-US"/>
    </w:rPr>
  </w:style>
  <w:style w:type="character" w:customStyle="1" w:styleId="Vnbnnidung4">
    <w:name w:val="Văn bản nội dung (4)_"/>
    <w:basedOn w:val="DefaultParagraphFont"/>
    <w:link w:val="Vnbnnidung40"/>
    <w:rsid w:val="00F44BB9"/>
    <w:rPr>
      <w:i/>
      <w:iCs/>
      <w:sz w:val="16"/>
      <w:szCs w:val="16"/>
      <w:shd w:val="clear" w:color="auto" w:fill="FFFFFF"/>
    </w:rPr>
  </w:style>
  <w:style w:type="paragraph" w:customStyle="1" w:styleId="Vnbnnidung40">
    <w:name w:val="Văn bản nội dung (4)"/>
    <w:basedOn w:val="Normal"/>
    <w:link w:val="Vnbnnidung4"/>
    <w:rsid w:val="00F44BB9"/>
    <w:pPr>
      <w:shd w:val="clear" w:color="auto" w:fill="FFFFFF"/>
      <w:spacing w:before="360" w:line="197" w:lineRule="exact"/>
      <w:jc w:val="both"/>
    </w:pPr>
    <w:rPr>
      <w:rFonts w:ascii="Times New Roman" w:hAnsi="Times New Roman"/>
      <w:i/>
      <w:iCs/>
      <w:sz w:val="16"/>
      <w:szCs w:val="16"/>
    </w:rPr>
  </w:style>
  <w:style w:type="character" w:customStyle="1" w:styleId="Vnbnnidung4Khnginnghing">
    <w:name w:val="Văn bản nội dung (4) + Không in nghiêng"/>
    <w:basedOn w:val="Vnbnnidung4"/>
    <w:rsid w:val="00F44BB9"/>
    <w:rPr>
      <w:i/>
      <w:iCs/>
      <w:color w:val="000000"/>
      <w:spacing w:val="0"/>
      <w:w w:val="100"/>
      <w:position w:val="0"/>
      <w:sz w:val="16"/>
      <w:szCs w:val="16"/>
      <w:shd w:val="clear" w:color="auto" w:fill="FFFFFF"/>
      <w:lang w:val="en-US"/>
    </w:rPr>
  </w:style>
  <w:style w:type="character" w:customStyle="1" w:styleId="Vnbnnidung0">
    <w:name w:val="Văn bản nội dung"/>
    <w:basedOn w:val="Vnbnnidung"/>
    <w:rsid w:val="00F44BB9"/>
    <w:rPr>
      <w:color w:val="000000"/>
      <w:spacing w:val="0"/>
      <w:w w:val="100"/>
      <w:position w:val="0"/>
      <w:sz w:val="18"/>
      <w:szCs w:val="18"/>
      <w:shd w:val="clear" w:color="auto" w:fill="FFFFFF"/>
      <w:lang w:val="en-US"/>
    </w:rPr>
  </w:style>
  <w:style w:type="character" w:customStyle="1" w:styleId="utranghocchntrang">
    <w:name w:val="Đầu trang hoặc chân trang_"/>
    <w:basedOn w:val="DefaultParagraphFont"/>
    <w:link w:val="utranghocchntrang1"/>
    <w:rsid w:val="00F44BB9"/>
    <w:rPr>
      <w:sz w:val="16"/>
      <w:szCs w:val="16"/>
      <w:shd w:val="clear" w:color="auto" w:fill="FFFFFF"/>
    </w:rPr>
  </w:style>
  <w:style w:type="paragraph" w:customStyle="1" w:styleId="utranghocchntrang1">
    <w:name w:val="Đầu trang hoặc chân trang1"/>
    <w:basedOn w:val="Normal"/>
    <w:link w:val="utranghocchntrang"/>
    <w:rsid w:val="00F44BB9"/>
    <w:pPr>
      <w:shd w:val="clear" w:color="auto" w:fill="FFFFFF"/>
      <w:spacing w:line="0" w:lineRule="atLeast"/>
    </w:pPr>
    <w:rPr>
      <w:rFonts w:ascii="Times New Roman" w:hAnsi="Times New Roman"/>
      <w:sz w:val="16"/>
      <w:szCs w:val="16"/>
    </w:rPr>
  </w:style>
  <w:style w:type="character" w:customStyle="1" w:styleId="utranghocchntrang0">
    <w:name w:val="Đầu trang hoặc chân trang"/>
    <w:basedOn w:val="utranghocchntrang"/>
    <w:rsid w:val="00F44BB9"/>
    <w:rPr>
      <w:color w:val="000000"/>
      <w:spacing w:val="0"/>
      <w:w w:val="100"/>
      <w:position w:val="0"/>
      <w:sz w:val="16"/>
      <w:szCs w:val="16"/>
      <w:shd w:val="clear" w:color="auto" w:fill="FFFFFF"/>
      <w:lang w:val="en-US"/>
    </w:rPr>
  </w:style>
  <w:style w:type="character" w:customStyle="1" w:styleId="Vnbnnidung5">
    <w:name w:val="Văn bản nội dung (5)_"/>
    <w:basedOn w:val="DefaultParagraphFont"/>
    <w:link w:val="Vnbnnidung50"/>
    <w:rsid w:val="00F44BB9"/>
    <w:rPr>
      <w:b/>
      <w:bCs/>
      <w:shd w:val="clear" w:color="auto" w:fill="FFFFFF"/>
    </w:rPr>
  </w:style>
  <w:style w:type="paragraph" w:customStyle="1" w:styleId="Vnbnnidung50">
    <w:name w:val="Văn bản nội dung (5)"/>
    <w:basedOn w:val="Normal"/>
    <w:link w:val="Vnbnnidung5"/>
    <w:rsid w:val="00F44BB9"/>
    <w:pPr>
      <w:shd w:val="clear" w:color="auto" w:fill="FFFFFF"/>
      <w:spacing w:before="600" w:after="360" w:line="0" w:lineRule="atLeast"/>
      <w:jc w:val="both"/>
    </w:pPr>
    <w:rPr>
      <w:rFonts w:ascii="Times New Roman" w:hAnsi="Times New Roman"/>
      <w:b/>
      <w:bCs/>
    </w:rPr>
  </w:style>
  <w:style w:type="character" w:customStyle="1" w:styleId="VnbnnidungInnghing">
    <w:name w:val="Văn bản nội dung + In nghiêng"/>
    <w:aliases w:val="Giãn cách 1 pt"/>
    <w:basedOn w:val="Vnbnnidung"/>
    <w:rsid w:val="00F44BB9"/>
    <w:rPr>
      <w:i/>
      <w:iCs/>
      <w:color w:val="000000"/>
      <w:spacing w:val="20"/>
      <w:w w:val="100"/>
      <w:position w:val="0"/>
      <w:sz w:val="18"/>
      <w:szCs w:val="18"/>
      <w:shd w:val="clear" w:color="auto" w:fill="FFFFFF"/>
      <w:lang w:val="en-US"/>
    </w:rPr>
  </w:style>
  <w:style w:type="character" w:customStyle="1" w:styleId="Chthchnh">
    <w:name w:val="Chú thích ảnh_"/>
    <w:basedOn w:val="DefaultParagraphFont"/>
    <w:link w:val="Chthchnh1"/>
    <w:rsid w:val="00F44BB9"/>
    <w:rPr>
      <w:sz w:val="16"/>
      <w:szCs w:val="16"/>
      <w:shd w:val="clear" w:color="auto" w:fill="FFFFFF"/>
    </w:rPr>
  </w:style>
  <w:style w:type="paragraph" w:customStyle="1" w:styleId="Chthchnh1">
    <w:name w:val="Chú thích ảnh1"/>
    <w:basedOn w:val="Normal"/>
    <w:link w:val="Chthchnh"/>
    <w:rsid w:val="00F44BB9"/>
    <w:pPr>
      <w:shd w:val="clear" w:color="auto" w:fill="FFFFFF"/>
      <w:spacing w:line="197" w:lineRule="exact"/>
      <w:jc w:val="both"/>
    </w:pPr>
    <w:rPr>
      <w:rFonts w:ascii="Times New Roman" w:hAnsi="Times New Roman"/>
      <w:sz w:val="16"/>
      <w:szCs w:val="16"/>
    </w:rPr>
  </w:style>
  <w:style w:type="character" w:customStyle="1" w:styleId="ChthchnhInm">
    <w:name w:val="Chú thích ảnh + In đậm"/>
    <w:basedOn w:val="Chthchnh"/>
    <w:rsid w:val="00F44BB9"/>
    <w:rPr>
      <w:b/>
      <w:bCs/>
      <w:color w:val="000000"/>
      <w:spacing w:val="0"/>
      <w:w w:val="100"/>
      <w:position w:val="0"/>
      <w:sz w:val="16"/>
      <w:szCs w:val="16"/>
      <w:shd w:val="clear" w:color="auto" w:fill="FFFFFF"/>
      <w:lang w:val="en-US"/>
    </w:rPr>
  </w:style>
  <w:style w:type="character" w:customStyle="1" w:styleId="ChthchnhInnghing">
    <w:name w:val="Chú thích ảnh + In nghiêng"/>
    <w:basedOn w:val="Chthchnh"/>
    <w:rsid w:val="00F44BB9"/>
    <w:rPr>
      <w:i/>
      <w:iCs/>
      <w:color w:val="000000"/>
      <w:spacing w:val="0"/>
      <w:w w:val="100"/>
      <w:position w:val="0"/>
      <w:sz w:val="16"/>
      <w:szCs w:val="16"/>
      <w:shd w:val="clear" w:color="auto" w:fill="FFFFFF"/>
      <w:lang w:val="en-US"/>
    </w:rPr>
  </w:style>
  <w:style w:type="character" w:customStyle="1" w:styleId="Vnbnnidung7">
    <w:name w:val="Văn bản nội dung (7)_"/>
    <w:basedOn w:val="DefaultParagraphFont"/>
    <w:link w:val="Vnbnnidung70"/>
    <w:rsid w:val="00F44BB9"/>
    <w:rPr>
      <w:b/>
      <w:bCs/>
      <w:i/>
      <w:iCs/>
      <w:shd w:val="clear" w:color="auto" w:fill="FFFFFF"/>
    </w:rPr>
  </w:style>
  <w:style w:type="paragraph" w:customStyle="1" w:styleId="Vnbnnidung70">
    <w:name w:val="Văn bản nội dung (7)"/>
    <w:basedOn w:val="Normal"/>
    <w:link w:val="Vnbnnidung7"/>
    <w:rsid w:val="00F44BB9"/>
    <w:pPr>
      <w:shd w:val="clear" w:color="auto" w:fill="FFFFFF"/>
      <w:spacing w:before="600" w:after="360" w:line="0" w:lineRule="atLeast"/>
      <w:jc w:val="both"/>
    </w:pPr>
    <w:rPr>
      <w:rFonts w:ascii="Times New Roman" w:hAnsi="Times New Roman"/>
      <w:b/>
      <w:bCs/>
      <w:i/>
      <w:iCs/>
    </w:rPr>
  </w:style>
  <w:style w:type="character" w:customStyle="1" w:styleId="Chthchnh2">
    <w:name w:val="Chú thích ảnh (2)_"/>
    <w:basedOn w:val="DefaultParagraphFont"/>
    <w:link w:val="Chthchnh21"/>
    <w:rsid w:val="00F44BB9"/>
    <w:rPr>
      <w:rFonts w:ascii="Arial" w:eastAsia="Arial" w:hAnsi="Arial" w:cs="Arial"/>
      <w:sz w:val="10"/>
      <w:szCs w:val="10"/>
      <w:shd w:val="clear" w:color="auto" w:fill="FFFFFF"/>
    </w:rPr>
  </w:style>
  <w:style w:type="paragraph" w:customStyle="1" w:styleId="Chthchnh21">
    <w:name w:val="Chú thích ảnh (2)1"/>
    <w:basedOn w:val="Normal"/>
    <w:link w:val="Chthchnh2"/>
    <w:rsid w:val="00F44BB9"/>
    <w:pPr>
      <w:shd w:val="clear" w:color="auto" w:fill="FFFFFF"/>
      <w:spacing w:line="0" w:lineRule="atLeast"/>
    </w:pPr>
    <w:rPr>
      <w:rFonts w:ascii="Arial" w:eastAsia="Arial" w:hAnsi="Arial" w:cs="Arial"/>
      <w:sz w:val="10"/>
      <w:szCs w:val="10"/>
    </w:rPr>
  </w:style>
  <w:style w:type="character" w:customStyle="1" w:styleId="Chthchnh20">
    <w:name w:val="Chú thích ảnh (2)"/>
    <w:basedOn w:val="Chthchnh2"/>
    <w:rsid w:val="00F44BB9"/>
    <w:rPr>
      <w:rFonts w:ascii="Arial" w:eastAsia="Arial" w:hAnsi="Arial" w:cs="Arial"/>
      <w:color w:val="000000"/>
      <w:spacing w:val="0"/>
      <w:w w:val="100"/>
      <w:position w:val="0"/>
      <w:sz w:val="10"/>
      <w:szCs w:val="10"/>
      <w:shd w:val="clear" w:color="auto" w:fill="FFFFFF"/>
      <w:lang w:val="en-US"/>
    </w:rPr>
  </w:style>
  <w:style w:type="character" w:customStyle="1" w:styleId="Vnbnnidung665pt">
    <w:name w:val="Văn bản nội dung (6) + 6.5 pt"/>
    <w:aliases w:val="Không in nghiêng,Giãn cách 0 pt2"/>
    <w:basedOn w:val="Vnbnnidung6"/>
    <w:rsid w:val="00F44BB9"/>
    <w:rPr>
      <w:i/>
      <w:iCs/>
      <w:color w:val="000000"/>
      <w:spacing w:val="0"/>
      <w:w w:val="100"/>
      <w:position w:val="0"/>
      <w:sz w:val="13"/>
      <w:szCs w:val="13"/>
      <w:shd w:val="clear" w:color="auto" w:fill="FFFFFF"/>
      <w:lang w:val="en-US"/>
    </w:rPr>
  </w:style>
  <w:style w:type="character" w:customStyle="1" w:styleId="Vnbnnidung6TrebuchetMS">
    <w:name w:val="Văn bản nội dung (6) + Trebuchet MS"/>
    <w:aliases w:val="5.5 pt,Giãn cách 0 pt1"/>
    <w:basedOn w:val="Vnbnnidung6"/>
    <w:rsid w:val="00F44BB9"/>
    <w:rPr>
      <w:rFonts w:ascii="Trebuchet MS" w:eastAsia="Trebuchet MS" w:hAnsi="Trebuchet MS" w:cs="Trebuchet MS"/>
      <w:i/>
      <w:iCs/>
      <w:color w:val="000000"/>
      <w:spacing w:val="0"/>
      <w:w w:val="100"/>
      <w:position w:val="0"/>
      <w:sz w:val="11"/>
      <w:szCs w:val="11"/>
      <w:shd w:val="clear" w:color="auto" w:fill="FFFFFF"/>
    </w:rPr>
  </w:style>
  <w:style w:type="character" w:customStyle="1" w:styleId="Vnbnnidung3Inm">
    <w:name w:val="Văn bản nội dung (3) + In đậm"/>
    <w:basedOn w:val="Vnbnnidung3"/>
    <w:rsid w:val="00F44BB9"/>
    <w:rPr>
      <w:b/>
      <w:bCs/>
      <w:color w:val="000000"/>
      <w:spacing w:val="0"/>
      <w:w w:val="100"/>
      <w:position w:val="0"/>
      <w:sz w:val="16"/>
      <w:szCs w:val="16"/>
      <w:shd w:val="clear" w:color="auto" w:fill="FFFFFF"/>
      <w:lang w:val="en-US"/>
    </w:rPr>
  </w:style>
  <w:style w:type="character" w:customStyle="1" w:styleId="Vnbnnidung8">
    <w:name w:val="Văn bản nội dung (8)_"/>
    <w:basedOn w:val="DefaultParagraphFont"/>
    <w:link w:val="Vnbnnidung81"/>
    <w:rsid w:val="00F44BB9"/>
    <w:rPr>
      <w:rFonts w:ascii="Arial" w:eastAsia="Arial" w:hAnsi="Arial" w:cs="Arial"/>
      <w:sz w:val="13"/>
      <w:szCs w:val="13"/>
      <w:shd w:val="clear" w:color="auto" w:fill="FFFFFF"/>
    </w:rPr>
  </w:style>
  <w:style w:type="paragraph" w:customStyle="1" w:styleId="Vnbnnidung81">
    <w:name w:val="Văn bản nội dung (8)1"/>
    <w:basedOn w:val="Normal"/>
    <w:link w:val="Vnbnnidung8"/>
    <w:rsid w:val="00F44BB9"/>
    <w:pPr>
      <w:shd w:val="clear" w:color="auto" w:fill="FFFFFF"/>
      <w:spacing w:before="1080" w:after="660" w:line="0" w:lineRule="atLeast"/>
    </w:pPr>
    <w:rPr>
      <w:rFonts w:ascii="Arial" w:eastAsia="Arial" w:hAnsi="Arial" w:cs="Arial"/>
      <w:sz w:val="13"/>
      <w:szCs w:val="13"/>
    </w:rPr>
  </w:style>
  <w:style w:type="character" w:customStyle="1" w:styleId="Vnbnnidung80">
    <w:name w:val="Văn bản nội dung (8)"/>
    <w:basedOn w:val="Vnbnnidung8"/>
    <w:rsid w:val="00F44BB9"/>
    <w:rPr>
      <w:rFonts w:ascii="Arial" w:eastAsia="Arial" w:hAnsi="Arial" w:cs="Arial"/>
      <w:color w:val="000000"/>
      <w:spacing w:val="0"/>
      <w:w w:val="100"/>
      <w:position w:val="0"/>
      <w:sz w:val="13"/>
      <w:szCs w:val="13"/>
      <w:shd w:val="clear" w:color="auto" w:fill="FFFFFF"/>
    </w:rPr>
  </w:style>
  <w:style w:type="character" w:customStyle="1" w:styleId="Chthchnh50">
    <w:name w:val="Chú thích ảnh (5)"/>
    <w:basedOn w:val="Chthchnh5"/>
    <w:rsid w:val="00F44BB9"/>
    <w:rPr>
      <w:rFonts w:ascii="Arial" w:eastAsia="Arial" w:hAnsi="Arial" w:cs="Arial"/>
      <w:color w:val="000000"/>
      <w:spacing w:val="0"/>
      <w:w w:val="100"/>
      <w:position w:val="0"/>
      <w:sz w:val="9"/>
      <w:szCs w:val="9"/>
      <w:shd w:val="clear" w:color="auto" w:fill="FFFFFF"/>
      <w:lang w:val="en-US"/>
    </w:rPr>
  </w:style>
  <w:style w:type="character" w:customStyle="1" w:styleId="Vnbnnidung9">
    <w:name w:val="Văn bản nội dung (9)_"/>
    <w:basedOn w:val="DefaultParagraphFont"/>
    <w:link w:val="Vnbnnidung91"/>
    <w:rsid w:val="00F44BB9"/>
    <w:rPr>
      <w:rFonts w:ascii="Arial" w:eastAsia="Arial" w:hAnsi="Arial" w:cs="Arial"/>
      <w:sz w:val="9"/>
      <w:szCs w:val="9"/>
      <w:shd w:val="clear" w:color="auto" w:fill="FFFFFF"/>
    </w:rPr>
  </w:style>
  <w:style w:type="paragraph" w:customStyle="1" w:styleId="Vnbnnidung91">
    <w:name w:val="Văn bản nội dung (9)1"/>
    <w:basedOn w:val="Normal"/>
    <w:link w:val="Vnbnnidung9"/>
    <w:rsid w:val="00F44BB9"/>
    <w:pPr>
      <w:shd w:val="clear" w:color="auto" w:fill="FFFFFF"/>
      <w:spacing w:after="240" w:line="0" w:lineRule="atLeast"/>
    </w:pPr>
    <w:rPr>
      <w:rFonts w:ascii="Arial" w:eastAsia="Arial" w:hAnsi="Arial" w:cs="Arial"/>
      <w:sz w:val="9"/>
      <w:szCs w:val="9"/>
    </w:rPr>
  </w:style>
  <w:style w:type="character" w:customStyle="1" w:styleId="Vnbnnidung90">
    <w:name w:val="Văn bản nội dung (9)"/>
    <w:basedOn w:val="Vnbnnidung9"/>
    <w:rsid w:val="00F44BB9"/>
    <w:rPr>
      <w:rFonts w:ascii="Arial" w:eastAsia="Arial" w:hAnsi="Arial" w:cs="Arial"/>
      <w:color w:val="000000"/>
      <w:spacing w:val="0"/>
      <w:w w:val="100"/>
      <w:position w:val="0"/>
      <w:sz w:val="9"/>
      <w:szCs w:val="9"/>
      <w:shd w:val="clear" w:color="auto" w:fill="FFFFFF"/>
      <w:lang w:val="en-US"/>
    </w:rPr>
  </w:style>
  <w:style w:type="character" w:customStyle="1" w:styleId="Chthchbng">
    <w:name w:val="Chú thích bảng_"/>
    <w:basedOn w:val="DefaultParagraphFont"/>
    <w:link w:val="Chthchbng0"/>
    <w:rsid w:val="00F44BB9"/>
    <w:rPr>
      <w:sz w:val="16"/>
      <w:szCs w:val="16"/>
      <w:shd w:val="clear" w:color="auto" w:fill="FFFFFF"/>
    </w:rPr>
  </w:style>
  <w:style w:type="paragraph" w:customStyle="1" w:styleId="Chthchbng0">
    <w:name w:val="Chú thích bảng"/>
    <w:basedOn w:val="Normal"/>
    <w:link w:val="Chthchbng"/>
    <w:rsid w:val="00F44BB9"/>
    <w:pPr>
      <w:shd w:val="clear" w:color="auto" w:fill="FFFFFF"/>
      <w:spacing w:line="202" w:lineRule="exact"/>
      <w:jc w:val="both"/>
    </w:pPr>
    <w:rPr>
      <w:rFonts w:ascii="Times New Roman" w:hAnsi="Times New Roman"/>
      <w:sz w:val="16"/>
      <w:szCs w:val="16"/>
    </w:rPr>
  </w:style>
  <w:style w:type="character" w:customStyle="1" w:styleId="ChthchbngInm">
    <w:name w:val="Chú thích bảng + In đậm"/>
    <w:basedOn w:val="Chthchbng"/>
    <w:rsid w:val="00F44BB9"/>
    <w:rPr>
      <w:b/>
      <w:bCs/>
      <w:color w:val="000000"/>
      <w:spacing w:val="0"/>
      <w:w w:val="100"/>
      <w:position w:val="0"/>
      <w:sz w:val="16"/>
      <w:szCs w:val="16"/>
      <w:shd w:val="clear" w:color="auto" w:fill="FFFFFF"/>
      <w:lang w:val="en-US"/>
    </w:rPr>
  </w:style>
  <w:style w:type="character" w:customStyle="1" w:styleId="Vnbnnidung8pt">
    <w:name w:val="Văn bản nội dung + 8 pt"/>
    <w:basedOn w:val="Vnbnnidung"/>
    <w:rsid w:val="00F44BB9"/>
    <w:rPr>
      <w:color w:val="000000"/>
      <w:spacing w:val="0"/>
      <w:w w:val="100"/>
      <w:position w:val="0"/>
      <w:sz w:val="16"/>
      <w:szCs w:val="16"/>
      <w:shd w:val="clear" w:color="auto" w:fill="FFFFFF"/>
      <w:lang w:val="en-US"/>
    </w:rPr>
  </w:style>
  <w:style w:type="character" w:customStyle="1" w:styleId="Vnbnnidung8pt2">
    <w:name w:val="Văn bản nội dung + 8 pt2"/>
    <w:aliases w:val="In đậm"/>
    <w:basedOn w:val="Vnbnnidung"/>
    <w:rsid w:val="00F44BB9"/>
    <w:rPr>
      <w:b/>
      <w:bCs/>
      <w:color w:val="000000"/>
      <w:spacing w:val="0"/>
      <w:w w:val="100"/>
      <w:position w:val="0"/>
      <w:sz w:val="16"/>
      <w:szCs w:val="16"/>
      <w:shd w:val="clear" w:color="auto" w:fill="FFFFFF"/>
      <w:lang w:val="en-US"/>
    </w:rPr>
  </w:style>
  <w:style w:type="character" w:customStyle="1" w:styleId="Chthchnh6">
    <w:name w:val="Chú thích ảnh (6)_"/>
    <w:basedOn w:val="DefaultParagraphFont"/>
    <w:link w:val="Chthchnh61"/>
    <w:rsid w:val="00F44BB9"/>
    <w:rPr>
      <w:rFonts w:ascii="Arial" w:eastAsia="Arial" w:hAnsi="Arial" w:cs="Arial"/>
      <w:b/>
      <w:bCs/>
      <w:sz w:val="15"/>
      <w:szCs w:val="15"/>
      <w:shd w:val="clear" w:color="auto" w:fill="FFFFFF"/>
    </w:rPr>
  </w:style>
  <w:style w:type="paragraph" w:customStyle="1" w:styleId="Chthchnh61">
    <w:name w:val="Chú thích ảnh (6)1"/>
    <w:basedOn w:val="Normal"/>
    <w:link w:val="Chthchnh6"/>
    <w:rsid w:val="00F44BB9"/>
    <w:pPr>
      <w:shd w:val="clear" w:color="auto" w:fill="FFFFFF"/>
      <w:spacing w:after="60" w:line="0" w:lineRule="atLeast"/>
      <w:jc w:val="both"/>
    </w:pPr>
    <w:rPr>
      <w:rFonts w:ascii="Arial" w:eastAsia="Arial" w:hAnsi="Arial" w:cs="Arial"/>
      <w:b/>
      <w:bCs/>
      <w:sz w:val="15"/>
      <w:szCs w:val="15"/>
    </w:rPr>
  </w:style>
  <w:style w:type="character" w:customStyle="1" w:styleId="Chthchnh60">
    <w:name w:val="Chú thích ảnh (6)"/>
    <w:basedOn w:val="Chthchnh6"/>
    <w:rsid w:val="00F44BB9"/>
    <w:rPr>
      <w:rFonts w:ascii="Arial" w:eastAsia="Arial" w:hAnsi="Arial" w:cs="Arial"/>
      <w:b/>
      <w:bCs/>
      <w:color w:val="000000"/>
      <w:spacing w:val="0"/>
      <w:w w:val="100"/>
      <w:position w:val="0"/>
      <w:sz w:val="15"/>
      <w:szCs w:val="15"/>
      <w:shd w:val="clear" w:color="auto" w:fill="FFFFFF"/>
      <w:lang w:val="en-US"/>
    </w:rPr>
  </w:style>
  <w:style w:type="character" w:customStyle="1" w:styleId="Tiu2">
    <w:name w:val="Tiêu đề #2_"/>
    <w:basedOn w:val="DefaultParagraphFont"/>
    <w:link w:val="Tiu20"/>
    <w:rsid w:val="00F44BB9"/>
    <w:rPr>
      <w:b/>
      <w:bCs/>
      <w:i/>
      <w:iCs/>
      <w:shd w:val="clear" w:color="auto" w:fill="FFFFFF"/>
    </w:rPr>
  </w:style>
  <w:style w:type="paragraph" w:customStyle="1" w:styleId="Tiu20">
    <w:name w:val="Tiêu đề #2"/>
    <w:basedOn w:val="Normal"/>
    <w:link w:val="Tiu2"/>
    <w:rsid w:val="00F44BB9"/>
    <w:pPr>
      <w:shd w:val="clear" w:color="auto" w:fill="FFFFFF"/>
      <w:spacing w:before="600" w:after="360" w:line="0" w:lineRule="atLeast"/>
      <w:jc w:val="both"/>
      <w:outlineLvl w:val="1"/>
    </w:pPr>
    <w:rPr>
      <w:rFonts w:ascii="Times New Roman" w:hAnsi="Times New Roman"/>
      <w:b/>
      <w:bCs/>
      <w:i/>
      <w:iCs/>
    </w:rPr>
  </w:style>
  <w:style w:type="character" w:customStyle="1" w:styleId="Chthchnh7">
    <w:name w:val="Chú thích ảnh (7)_"/>
    <w:basedOn w:val="DefaultParagraphFont"/>
    <w:link w:val="Chthchnh70"/>
    <w:rsid w:val="00F44BB9"/>
    <w:rPr>
      <w:rFonts w:ascii="Bookman Old Style" w:eastAsia="Bookman Old Style" w:hAnsi="Bookman Old Style" w:cs="Bookman Old Style"/>
      <w:spacing w:val="10"/>
      <w:sz w:val="18"/>
      <w:szCs w:val="18"/>
      <w:shd w:val="clear" w:color="auto" w:fill="FFFFFF"/>
    </w:rPr>
  </w:style>
  <w:style w:type="paragraph" w:customStyle="1" w:styleId="Chthchnh70">
    <w:name w:val="Chú thích ảnh (7)"/>
    <w:basedOn w:val="Normal"/>
    <w:link w:val="Chthchnh7"/>
    <w:rsid w:val="00F44BB9"/>
    <w:pPr>
      <w:shd w:val="clear" w:color="auto" w:fill="FFFFFF"/>
      <w:spacing w:line="0" w:lineRule="atLeast"/>
    </w:pPr>
    <w:rPr>
      <w:rFonts w:ascii="Bookman Old Style" w:eastAsia="Bookman Old Style" w:hAnsi="Bookman Old Style" w:cs="Bookman Old Style"/>
      <w:spacing w:val="10"/>
      <w:sz w:val="18"/>
      <w:szCs w:val="18"/>
    </w:rPr>
  </w:style>
  <w:style w:type="character" w:customStyle="1" w:styleId="Chthchnh8">
    <w:name w:val="Chú thích ảnh (8)_"/>
    <w:basedOn w:val="DefaultParagraphFont"/>
    <w:link w:val="Chthchnh80"/>
    <w:rsid w:val="00F44BB9"/>
    <w:rPr>
      <w:sz w:val="12"/>
      <w:szCs w:val="12"/>
      <w:shd w:val="clear" w:color="auto" w:fill="FFFFFF"/>
    </w:rPr>
  </w:style>
  <w:style w:type="paragraph" w:customStyle="1" w:styleId="Chthchnh80">
    <w:name w:val="Chú thích ảnh (8)"/>
    <w:basedOn w:val="Normal"/>
    <w:link w:val="Chthchnh8"/>
    <w:rsid w:val="00F44BB9"/>
    <w:pPr>
      <w:shd w:val="clear" w:color="auto" w:fill="FFFFFF"/>
      <w:spacing w:line="0" w:lineRule="atLeast"/>
      <w:jc w:val="both"/>
    </w:pPr>
    <w:rPr>
      <w:rFonts w:ascii="Times New Roman" w:hAnsi="Times New Roman"/>
      <w:sz w:val="12"/>
      <w:szCs w:val="12"/>
    </w:rPr>
  </w:style>
  <w:style w:type="character" w:customStyle="1" w:styleId="Chthchnh9">
    <w:name w:val="Chú thích ảnh (9)_"/>
    <w:basedOn w:val="DefaultParagraphFont"/>
    <w:link w:val="Chthchnh90"/>
    <w:rsid w:val="00F44BB9"/>
    <w:rPr>
      <w:rFonts w:ascii="Bookman Old Style" w:eastAsia="Bookman Old Style" w:hAnsi="Bookman Old Style" w:cs="Bookman Old Style"/>
      <w:sz w:val="13"/>
      <w:szCs w:val="13"/>
      <w:shd w:val="clear" w:color="auto" w:fill="FFFFFF"/>
    </w:rPr>
  </w:style>
  <w:style w:type="paragraph" w:customStyle="1" w:styleId="Chthchnh90">
    <w:name w:val="Chú thích ảnh (9)"/>
    <w:basedOn w:val="Normal"/>
    <w:link w:val="Chthchnh9"/>
    <w:rsid w:val="00F44BB9"/>
    <w:pPr>
      <w:shd w:val="clear" w:color="auto" w:fill="FFFFFF"/>
      <w:spacing w:line="0" w:lineRule="atLeast"/>
    </w:pPr>
    <w:rPr>
      <w:rFonts w:ascii="Bookman Old Style" w:eastAsia="Bookman Old Style" w:hAnsi="Bookman Old Style" w:cs="Bookman Old Style"/>
      <w:sz w:val="13"/>
      <w:szCs w:val="13"/>
    </w:rPr>
  </w:style>
  <w:style w:type="character" w:customStyle="1" w:styleId="Chthchnh10">
    <w:name w:val="Chú thích ảnh (10)_"/>
    <w:basedOn w:val="DefaultParagraphFont"/>
    <w:link w:val="Chthchnh100"/>
    <w:rsid w:val="00F44BB9"/>
    <w:rPr>
      <w:rFonts w:ascii="Bookman Old Style" w:eastAsia="Bookman Old Style" w:hAnsi="Bookman Old Style" w:cs="Bookman Old Style"/>
      <w:sz w:val="15"/>
      <w:szCs w:val="15"/>
      <w:shd w:val="clear" w:color="auto" w:fill="FFFFFF"/>
    </w:rPr>
  </w:style>
  <w:style w:type="paragraph" w:customStyle="1" w:styleId="Chthchnh100">
    <w:name w:val="Chú thích ảnh (10)"/>
    <w:basedOn w:val="Normal"/>
    <w:link w:val="Chthchnh10"/>
    <w:rsid w:val="00F44BB9"/>
    <w:pPr>
      <w:shd w:val="clear" w:color="auto" w:fill="FFFFFF"/>
      <w:spacing w:line="0" w:lineRule="atLeast"/>
    </w:pPr>
    <w:rPr>
      <w:rFonts w:ascii="Bookman Old Style" w:eastAsia="Bookman Old Style" w:hAnsi="Bookman Old Style" w:cs="Bookman Old Style"/>
      <w:sz w:val="15"/>
      <w:szCs w:val="15"/>
    </w:rPr>
  </w:style>
  <w:style w:type="character" w:customStyle="1" w:styleId="Vnbnnidung11">
    <w:name w:val="Văn bản nội dung (11)_"/>
    <w:basedOn w:val="DefaultParagraphFont"/>
    <w:link w:val="Vnbnnidung110"/>
    <w:rsid w:val="00F44BB9"/>
    <w:rPr>
      <w:rFonts w:ascii="Bookman Old Style" w:eastAsia="Bookman Old Style" w:hAnsi="Bookman Old Style" w:cs="Bookman Old Style"/>
      <w:spacing w:val="10"/>
      <w:sz w:val="18"/>
      <w:szCs w:val="18"/>
      <w:shd w:val="clear" w:color="auto" w:fill="FFFFFF"/>
    </w:rPr>
  </w:style>
  <w:style w:type="paragraph" w:customStyle="1" w:styleId="Vnbnnidung110">
    <w:name w:val="Văn bản nội dung (11)"/>
    <w:basedOn w:val="Normal"/>
    <w:link w:val="Vnbnnidung11"/>
    <w:rsid w:val="00F44BB9"/>
    <w:pPr>
      <w:shd w:val="clear" w:color="auto" w:fill="FFFFFF"/>
      <w:spacing w:line="0" w:lineRule="atLeast"/>
    </w:pPr>
    <w:rPr>
      <w:rFonts w:ascii="Bookman Old Style" w:eastAsia="Bookman Old Style" w:hAnsi="Bookman Old Style" w:cs="Bookman Old Style"/>
      <w:spacing w:val="10"/>
      <w:sz w:val="18"/>
      <w:szCs w:val="18"/>
    </w:rPr>
  </w:style>
  <w:style w:type="character" w:customStyle="1" w:styleId="Vnbnnidung16Exact">
    <w:name w:val="Văn bản nội dung (16) Exact"/>
    <w:basedOn w:val="DefaultParagraphFont"/>
    <w:link w:val="Vnbnnidung16"/>
    <w:rsid w:val="00F44BB9"/>
    <w:rPr>
      <w:spacing w:val="9"/>
      <w:sz w:val="11"/>
      <w:szCs w:val="11"/>
      <w:shd w:val="clear" w:color="auto" w:fill="FFFFFF"/>
    </w:rPr>
  </w:style>
  <w:style w:type="paragraph" w:customStyle="1" w:styleId="Vnbnnidung16">
    <w:name w:val="Văn bản nội dung (16)"/>
    <w:basedOn w:val="Normal"/>
    <w:link w:val="Vnbnnidung16Exact"/>
    <w:rsid w:val="00F44BB9"/>
    <w:pPr>
      <w:shd w:val="clear" w:color="auto" w:fill="FFFFFF"/>
      <w:spacing w:line="0" w:lineRule="atLeast"/>
    </w:pPr>
    <w:rPr>
      <w:rFonts w:ascii="Times New Roman" w:hAnsi="Times New Roman"/>
      <w:spacing w:val="9"/>
      <w:sz w:val="11"/>
      <w:szCs w:val="11"/>
    </w:rPr>
  </w:style>
  <w:style w:type="character" w:customStyle="1" w:styleId="Vnbnnidung15Exact">
    <w:name w:val="Văn bản nội dung (15) Exact"/>
    <w:basedOn w:val="DefaultParagraphFont"/>
    <w:rsid w:val="00F44BB9"/>
    <w:rPr>
      <w:rFonts w:ascii="Times New Roman" w:eastAsia="Times New Roman" w:hAnsi="Times New Roman" w:cs="Times New Roman"/>
      <w:b w:val="0"/>
      <w:bCs w:val="0"/>
      <w:i w:val="0"/>
      <w:iCs w:val="0"/>
      <w:smallCaps w:val="0"/>
      <w:strike w:val="0"/>
      <w:spacing w:val="7"/>
      <w:sz w:val="12"/>
      <w:szCs w:val="12"/>
      <w:u w:val="none"/>
    </w:rPr>
  </w:style>
  <w:style w:type="character" w:customStyle="1" w:styleId="Vnbnnidung12">
    <w:name w:val="Văn bản nội dung (12)_"/>
    <w:basedOn w:val="DefaultParagraphFont"/>
    <w:link w:val="Vnbnnidung120"/>
    <w:rsid w:val="00F44BB9"/>
    <w:rPr>
      <w:rFonts w:ascii="Arial" w:eastAsia="Arial" w:hAnsi="Arial" w:cs="Arial"/>
      <w:spacing w:val="-10"/>
      <w:sz w:val="8"/>
      <w:szCs w:val="8"/>
      <w:shd w:val="clear" w:color="auto" w:fill="FFFFFF"/>
    </w:rPr>
  </w:style>
  <w:style w:type="paragraph" w:customStyle="1" w:styleId="Vnbnnidung120">
    <w:name w:val="Văn bản nội dung (12)"/>
    <w:basedOn w:val="Normal"/>
    <w:link w:val="Vnbnnidung12"/>
    <w:rsid w:val="00F44BB9"/>
    <w:pPr>
      <w:shd w:val="clear" w:color="auto" w:fill="FFFFFF"/>
      <w:spacing w:after="1380" w:line="0" w:lineRule="atLeast"/>
    </w:pPr>
    <w:rPr>
      <w:rFonts w:ascii="Arial" w:eastAsia="Arial" w:hAnsi="Arial" w:cs="Arial"/>
      <w:spacing w:val="-10"/>
      <w:sz w:val="8"/>
      <w:szCs w:val="8"/>
    </w:rPr>
  </w:style>
  <w:style w:type="character" w:customStyle="1" w:styleId="Vnbnnidung12Chhoanh">
    <w:name w:val="Văn bản nội dung (12) + Chữ hoa nhỏ"/>
    <w:basedOn w:val="Vnbnnidung12"/>
    <w:rsid w:val="00F44BB9"/>
    <w:rPr>
      <w:rFonts w:ascii="Arial" w:eastAsia="Arial" w:hAnsi="Arial" w:cs="Arial"/>
      <w:smallCaps/>
      <w:color w:val="000000"/>
      <w:spacing w:val="-10"/>
      <w:w w:val="100"/>
      <w:position w:val="0"/>
      <w:sz w:val="8"/>
      <w:szCs w:val="8"/>
      <w:shd w:val="clear" w:color="auto" w:fill="FFFFFF"/>
      <w:lang w:val="en-US"/>
    </w:rPr>
  </w:style>
  <w:style w:type="character" w:customStyle="1" w:styleId="Vnbnnidung13">
    <w:name w:val="Văn bản nội dung (13)_"/>
    <w:basedOn w:val="DefaultParagraphFont"/>
    <w:link w:val="Vnbnnidung130"/>
    <w:rsid w:val="00F44BB9"/>
    <w:rPr>
      <w:i/>
      <w:iCs/>
      <w:sz w:val="13"/>
      <w:szCs w:val="13"/>
      <w:shd w:val="clear" w:color="auto" w:fill="FFFFFF"/>
    </w:rPr>
  </w:style>
  <w:style w:type="paragraph" w:customStyle="1" w:styleId="Vnbnnidung130">
    <w:name w:val="Văn bản nội dung (13)"/>
    <w:basedOn w:val="Normal"/>
    <w:link w:val="Vnbnnidung13"/>
    <w:rsid w:val="00F44BB9"/>
    <w:pPr>
      <w:shd w:val="clear" w:color="auto" w:fill="FFFFFF"/>
      <w:spacing w:before="1380" w:line="0" w:lineRule="atLeast"/>
    </w:pPr>
    <w:rPr>
      <w:rFonts w:ascii="Times New Roman" w:hAnsi="Times New Roman"/>
      <w:i/>
      <w:iCs/>
      <w:sz w:val="13"/>
      <w:szCs w:val="13"/>
    </w:rPr>
  </w:style>
  <w:style w:type="character" w:customStyle="1" w:styleId="Vnbnnidung14">
    <w:name w:val="Văn bản nội dung (14)_"/>
    <w:basedOn w:val="DefaultParagraphFont"/>
    <w:link w:val="Vnbnnidung140"/>
    <w:rsid w:val="00F44BB9"/>
    <w:rPr>
      <w:rFonts w:ascii="Arial" w:eastAsia="Arial" w:hAnsi="Arial" w:cs="Arial"/>
      <w:spacing w:val="-10"/>
      <w:sz w:val="8"/>
      <w:szCs w:val="8"/>
      <w:shd w:val="clear" w:color="auto" w:fill="FFFFFF"/>
    </w:rPr>
  </w:style>
  <w:style w:type="paragraph" w:customStyle="1" w:styleId="Vnbnnidung140">
    <w:name w:val="Văn bản nội dung (14)"/>
    <w:basedOn w:val="Normal"/>
    <w:link w:val="Vnbnnidung14"/>
    <w:rsid w:val="00F44BB9"/>
    <w:pPr>
      <w:shd w:val="clear" w:color="auto" w:fill="FFFFFF"/>
      <w:spacing w:after="780" w:line="0" w:lineRule="atLeast"/>
    </w:pPr>
    <w:rPr>
      <w:rFonts w:ascii="Arial" w:eastAsia="Arial" w:hAnsi="Arial" w:cs="Arial"/>
      <w:spacing w:val="-10"/>
      <w:sz w:val="8"/>
      <w:szCs w:val="8"/>
    </w:rPr>
  </w:style>
  <w:style w:type="character" w:customStyle="1" w:styleId="Vnbnnidung14Chhoanh">
    <w:name w:val="Văn bản nội dung (14) + Chữ hoa nhỏ"/>
    <w:basedOn w:val="Vnbnnidung14"/>
    <w:rsid w:val="00F44BB9"/>
    <w:rPr>
      <w:rFonts w:ascii="Arial" w:eastAsia="Arial" w:hAnsi="Arial" w:cs="Arial"/>
      <w:smallCaps/>
      <w:color w:val="000000"/>
      <w:spacing w:val="-10"/>
      <w:w w:val="100"/>
      <w:position w:val="0"/>
      <w:sz w:val="8"/>
      <w:szCs w:val="8"/>
      <w:shd w:val="clear" w:color="auto" w:fill="FFFFFF"/>
      <w:lang w:val="en-US"/>
    </w:rPr>
  </w:style>
  <w:style w:type="character" w:customStyle="1" w:styleId="Vnbnnidung15">
    <w:name w:val="Văn bản nội dung (15)_"/>
    <w:basedOn w:val="DefaultParagraphFont"/>
    <w:link w:val="Vnbnnidung151"/>
    <w:rsid w:val="00F44BB9"/>
    <w:rPr>
      <w:sz w:val="12"/>
      <w:szCs w:val="12"/>
      <w:shd w:val="clear" w:color="auto" w:fill="FFFFFF"/>
    </w:rPr>
  </w:style>
  <w:style w:type="paragraph" w:customStyle="1" w:styleId="Vnbnnidung151">
    <w:name w:val="Văn bản nội dung (15)1"/>
    <w:basedOn w:val="Normal"/>
    <w:link w:val="Vnbnnidung15"/>
    <w:rsid w:val="00F44BB9"/>
    <w:pPr>
      <w:shd w:val="clear" w:color="auto" w:fill="FFFFFF"/>
      <w:spacing w:before="780" w:line="182" w:lineRule="exact"/>
    </w:pPr>
    <w:rPr>
      <w:rFonts w:ascii="Times New Roman" w:hAnsi="Times New Roman"/>
      <w:sz w:val="12"/>
      <w:szCs w:val="12"/>
    </w:rPr>
  </w:style>
  <w:style w:type="character" w:customStyle="1" w:styleId="Vnbnnidung15BookmanOldStyle">
    <w:name w:val="Văn bản nội dung (15) + Bookman Old Style"/>
    <w:aliases w:val="10.5 pt"/>
    <w:basedOn w:val="Vnbnnidung15"/>
    <w:rsid w:val="00F44BB9"/>
    <w:rPr>
      <w:rFonts w:ascii="Bookman Old Style" w:eastAsia="Bookman Old Style" w:hAnsi="Bookman Old Style" w:cs="Bookman Old Style"/>
      <w:color w:val="000000"/>
      <w:spacing w:val="0"/>
      <w:w w:val="100"/>
      <w:position w:val="0"/>
      <w:sz w:val="21"/>
      <w:szCs w:val="21"/>
      <w:shd w:val="clear" w:color="auto" w:fill="FFFFFF"/>
    </w:rPr>
  </w:style>
  <w:style w:type="character" w:customStyle="1" w:styleId="Vnbnnidung150">
    <w:name w:val="Văn bản nội dung (15)"/>
    <w:basedOn w:val="Vnbnnidung15"/>
    <w:rsid w:val="00F44BB9"/>
    <w:rPr>
      <w:color w:val="000000"/>
      <w:spacing w:val="0"/>
      <w:w w:val="100"/>
      <w:position w:val="0"/>
      <w:sz w:val="12"/>
      <w:szCs w:val="12"/>
      <w:shd w:val="clear" w:color="auto" w:fill="FFFFFF"/>
      <w:lang w:val="en-US"/>
    </w:rPr>
  </w:style>
  <w:style w:type="character" w:customStyle="1" w:styleId="Chthchnh11Exact">
    <w:name w:val="Chú thích ảnh (11) Exact"/>
    <w:basedOn w:val="DefaultParagraphFont"/>
    <w:link w:val="Chthchnh11"/>
    <w:rsid w:val="00F44BB9"/>
    <w:rPr>
      <w:rFonts w:ascii="Arial Unicode MS" w:eastAsia="Arial Unicode MS" w:hAnsi="Arial Unicode MS" w:cs="Arial Unicode MS"/>
      <w:spacing w:val="2"/>
      <w:sz w:val="11"/>
      <w:szCs w:val="11"/>
      <w:shd w:val="clear" w:color="auto" w:fill="FFFFFF"/>
    </w:rPr>
  </w:style>
  <w:style w:type="paragraph" w:customStyle="1" w:styleId="Chthchnh11">
    <w:name w:val="Chú thích ảnh (11)"/>
    <w:basedOn w:val="Normal"/>
    <w:link w:val="Chthchnh11Exact"/>
    <w:rsid w:val="00F44BB9"/>
    <w:pPr>
      <w:shd w:val="clear" w:color="auto" w:fill="FFFFFF"/>
      <w:spacing w:line="0" w:lineRule="atLeast"/>
      <w:jc w:val="both"/>
    </w:pPr>
    <w:rPr>
      <w:rFonts w:ascii="Arial Unicode MS" w:eastAsia="Arial Unicode MS" w:hAnsi="Arial Unicode MS" w:cs="Arial Unicode MS"/>
      <w:spacing w:val="2"/>
      <w:sz w:val="11"/>
      <w:szCs w:val="11"/>
    </w:rPr>
  </w:style>
  <w:style w:type="character" w:customStyle="1" w:styleId="Chthchnh11Exact1">
    <w:name w:val="Chú thích ảnh (11) Exact1"/>
    <w:basedOn w:val="Chthchnh11Exact"/>
    <w:rsid w:val="00F44BB9"/>
    <w:rPr>
      <w:rFonts w:ascii="Arial Unicode MS" w:eastAsia="Arial Unicode MS" w:hAnsi="Arial Unicode MS" w:cs="Arial Unicode MS"/>
      <w:color w:val="000000"/>
      <w:spacing w:val="2"/>
      <w:w w:val="100"/>
      <w:position w:val="0"/>
      <w:sz w:val="11"/>
      <w:szCs w:val="11"/>
      <w:shd w:val="clear" w:color="auto" w:fill="FFFFFF"/>
      <w:lang w:val="en-US"/>
    </w:rPr>
  </w:style>
  <w:style w:type="character" w:customStyle="1" w:styleId="ChthchnhExact">
    <w:name w:val="Chú thích ảnh Exact"/>
    <w:basedOn w:val="DefaultParagraphFont"/>
    <w:rsid w:val="00F44BB9"/>
    <w:rPr>
      <w:rFonts w:ascii="Times New Roman" w:eastAsia="Times New Roman" w:hAnsi="Times New Roman" w:cs="Times New Roman"/>
      <w:b w:val="0"/>
      <w:bCs w:val="0"/>
      <w:i w:val="0"/>
      <w:iCs w:val="0"/>
      <w:smallCaps w:val="0"/>
      <w:strike w:val="0"/>
      <w:spacing w:val="1"/>
      <w:sz w:val="15"/>
      <w:szCs w:val="15"/>
      <w:u w:val="none"/>
    </w:rPr>
  </w:style>
  <w:style w:type="character" w:customStyle="1" w:styleId="ChthchnhInm1">
    <w:name w:val="Chú thích ảnh + In đậm1"/>
    <w:aliases w:val="Giãn cách 0 pt Exact"/>
    <w:basedOn w:val="Chthchnh"/>
    <w:rsid w:val="00F44BB9"/>
    <w:rPr>
      <w:b/>
      <w:bCs/>
      <w:color w:val="000000"/>
      <w:spacing w:val="-2"/>
      <w:w w:val="100"/>
      <w:position w:val="0"/>
      <w:sz w:val="15"/>
      <w:szCs w:val="15"/>
      <w:shd w:val="clear" w:color="auto" w:fill="FFFFFF"/>
      <w:lang w:val="en-US"/>
    </w:rPr>
  </w:style>
  <w:style w:type="character" w:customStyle="1" w:styleId="ChthchnhInnghing1">
    <w:name w:val="Chú thích ảnh + In nghiêng1"/>
    <w:aliases w:val="Giãn cách 0 pt Exact1"/>
    <w:basedOn w:val="Chthchnh"/>
    <w:rsid w:val="00F44BB9"/>
    <w:rPr>
      <w:i/>
      <w:iCs/>
      <w:color w:val="000000"/>
      <w:spacing w:val="0"/>
      <w:w w:val="100"/>
      <w:position w:val="0"/>
      <w:sz w:val="15"/>
      <w:szCs w:val="15"/>
      <w:shd w:val="clear" w:color="auto" w:fill="FFFFFF"/>
      <w:lang w:val="en-US"/>
    </w:rPr>
  </w:style>
  <w:style w:type="character" w:customStyle="1" w:styleId="Chthchnh0">
    <w:name w:val="Chú thích ảnh"/>
    <w:basedOn w:val="Chthchnh"/>
    <w:rsid w:val="00F44BB9"/>
    <w:rPr>
      <w:color w:val="000000"/>
      <w:spacing w:val="0"/>
      <w:w w:val="100"/>
      <w:position w:val="0"/>
      <w:sz w:val="16"/>
      <w:szCs w:val="16"/>
      <w:shd w:val="clear" w:color="auto" w:fill="FFFFFF"/>
      <w:lang w:val="en-US"/>
    </w:rPr>
  </w:style>
  <w:style w:type="character" w:customStyle="1" w:styleId="Vnbnnidung8pt1">
    <w:name w:val="Văn bản nội dung + 8 pt1"/>
    <w:aliases w:val="In nghiêng"/>
    <w:basedOn w:val="Vnbnnidung"/>
    <w:rsid w:val="00F44BB9"/>
    <w:rPr>
      <w:i/>
      <w:iCs/>
      <w:color w:val="000000"/>
      <w:spacing w:val="0"/>
      <w:w w:val="100"/>
      <w:position w:val="0"/>
      <w:sz w:val="16"/>
      <w:szCs w:val="16"/>
      <w:shd w:val="clear" w:color="auto" w:fill="FFFFFF"/>
      <w:lang w:val="en-US"/>
    </w:rPr>
  </w:style>
  <w:style w:type="character" w:customStyle="1" w:styleId="Vnbnnidung21">
    <w:name w:val="Văn bản nội dung2"/>
    <w:basedOn w:val="Vnbnnidung"/>
    <w:rsid w:val="00F44BB9"/>
    <w:rPr>
      <w:color w:val="000000"/>
      <w:spacing w:val="0"/>
      <w:w w:val="100"/>
      <w:position w:val="0"/>
      <w:sz w:val="18"/>
      <w:szCs w:val="18"/>
      <w:shd w:val="clear" w:color="auto" w:fill="FFFFFF"/>
      <w:lang w:val="en-US"/>
    </w:rPr>
  </w:style>
  <w:style w:type="character" w:customStyle="1" w:styleId="VnbnnidungInnghing1">
    <w:name w:val="Văn bản nội dung + In nghiêng1"/>
    <w:aliases w:val="Giãn cách 1 pt1"/>
    <w:basedOn w:val="Vnbnnidung"/>
    <w:rsid w:val="00F44BB9"/>
    <w:rPr>
      <w:i/>
      <w:iCs/>
      <w:color w:val="000000"/>
      <w:spacing w:val="20"/>
      <w:w w:val="100"/>
      <w:position w:val="0"/>
      <w:sz w:val="18"/>
      <w:szCs w:val="18"/>
      <w:shd w:val="clear" w:color="auto" w:fill="FFFFFF"/>
      <w:lang w:val="en-US"/>
    </w:rPr>
  </w:style>
  <w:style w:type="character" w:customStyle="1" w:styleId="VnbnnidungTrebuchetMS">
    <w:name w:val="Văn bản nội dung + Trebuchet MS"/>
    <w:aliases w:val="5.5 pt1,In nghiêng1"/>
    <w:basedOn w:val="Vnbnnidung"/>
    <w:rsid w:val="00F44BB9"/>
    <w:rPr>
      <w:rFonts w:ascii="Trebuchet MS" w:eastAsia="Trebuchet MS" w:hAnsi="Trebuchet MS" w:cs="Trebuchet MS"/>
      <w:i/>
      <w:iCs/>
      <w:color w:val="000000"/>
      <w:spacing w:val="0"/>
      <w:w w:val="100"/>
      <w:position w:val="0"/>
      <w:sz w:val="11"/>
      <w:szCs w:val="11"/>
      <w:shd w:val="clear" w:color="auto" w:fill="FFFFFF"/>
      <w:lang w:val="en-US"/>
    </w:rPr>
  </w:style>
  <w:style w:type="character" w:customStyle="1" w:styleId="Vnbnnidung65pt">
    <w:name w:val="Văn bản nội dung + 6.5 pt"/>
    <w:basedOn w:val="Vnbnnidung"/>
    <w:rsid w:val="00F44BB9"/>
    <w:rPr>
      <w:color w:val="000000"/>
      <w:spacing w:val="0"/>
      <w:w w:val="100"/>
      <w:position w:val="0"/>
      <w:sz w:val="13"/>
      <w:szCs w:val="13"/>
      <w:shd w:val="clear" w:color="auto" w:fill="FFFFFF"/>
      <w:lang w:val="en-US"/>
    </w:rPr>
  </w:style>
  <w:style w:type="character" w:customStyle="1" w:styleId="Vnbnnidung55pt">
    <w:name w:val="Văn bản nội dung + 5.5 pt"/>
    <w:basedOn w:val="Vnbnnidung"/>
    <w:rsid w:val="00F44BB9"/>
    <w:rPr>
      <w:color w:val="000000"/>
      <w:spacing w:val="0"/>
      <w:w w:val="100"/>
      <w:position w:val="0"/>
      <w:sz w:val="11"/>
      <w:szCs w:val="11"/>
      <w:shd w:val="clear" w:color="auto" w:fill="FFFFFF"/>
    </w:rPr>
  </w:style>
  <w:style w:type="character" w:customStyle="1" w:styleId="Chthchnh12">
    <w:name w:val="Chú thích ảnh (12)_"/>
    <w:basedOn w:val="DefaultParagraphFont"/>
    <w:link w:val="Chthchnh121"/>
    <w:rsid w:val="00F44BB9"/>
    <w:rPr>
      <w:rFonts w:ascii="Bookman Old Style" w:eastAsia="Bookman Old Style" w:hAnsi="Bookman Old Style" w:cs="Bookman Old Style"/>
      <w:sz w:val="8"/>
      <w:szCs w:val="8"/>
      <w:shd w:val="clear" w:color="auto" w:fill="FFFFFF"/>
    </w:rPr>
  </w:style>
  <w:style w:type="paragraph" w:customStyle="1" w:styleId="Chthchnh121">
    <w:name w:val="Chú thích ảnh (12)1"/>
    <w:basedOn w:val="Normal"/>
    <w:link w:val="Chthchnh12"/>
    <w:rsid w:val="00F44BB9"/>
    <w:pPr>
      <w:shd w:val="clear" w:color="auto" w:fill="FFFFFF"/>
      <w:spacing w:after="60" w:line="0" w:lineRule="atLeast"/>
    </w:pPr>
    <w:rPr>
      <w:rFonts w:ascii="Bookman Old Style" w:eastAsia="Bookman Old Style" w:hAnsi="Bookman Old Style" w:cs="Bookman Old Style"/>
      <w:sz w:val="8"/>
      <w:szCs w:val="8"/>
    </w:rPr>
  </w:style>
  <w:style w:type="character" w:customStyle="1" w:styleId="Chthchnh120">
    <w:name w:val="Chú thích ảnh (12)"/>
    <w:basedOn w:val="Chthchnh12"/>
    <w:rsid w:val="00F44BB9"/>
    <w:rPr>
      <w:rFonts w:ascii="Bookman Old Style" w:eastAsia="Bookman Old Style" w:hAnsi="Bookman Old Style" w:cs="Bookman Old Style"/>
      <w:color w:val="000000"/>
      <w:spacing w:val="0"/>
      <w:w w:val="100"/>
      <w:position w:val="0"/>
      <w:sz w:val="8"/>
      <w:szCs w:val="8"/>
      <w:shd w:val="clear" w:color="auto" w:fill="FFFFFF"/>
      <w:lang w:val="en-US"/>
    </w:rPr>
  </w:style>
  <w:style w:type="character" w:customStyle="1" w:styleId="Chthchnh2Exact">
    <w:name w:val="Chú thích ảnh (2) Exact"/>
    <w:basedOn w:val="DefaultParagraphFont"/>
    <w:rsid w:val="00F44BB9"/>
    <w:rPr>
      <w:rFonts w:ascii="Arial" w:eastAsia="Arial" w:hAnsi="Arial" w:cs="Arial"/>
      <w:b w:val="0"/>
      <w:bCs w:val="0"/>
      <w:i w:val="0"/>
      <w:iCs w:val="0"/>
      <w:smallCaps w:val="0"/>
      <w:strike w:val="0"/>
      <w:spacing w:val="4"/>
      <w:sz w:val="10"/>
      <w:szCs w:val="10"/>
      <w:u w:val="none"/>
    </w:rPr>
  </w:style>
  <w:style w:type="character" w:customStyle="1" w:styleId="Vnbnnidung3Innghing">
    <w:name w:val="Văn bản nội dung (3) + In nghiêng"/>
    <w:basedOn w:val="Vnbnnidung3"/>
    <w:rsid w:val="00F44BB9"/>
    <w:rPr>
      <w:i/>
      <w:iCs/>
      <w:color w:val="000000"/>
      <w:spacing w:val="0"/>
      <w:w w:val="100"/>
      <w:position w:val="0"/>
      <w:sz w:val="16"/>
      <w:szCs w:val="16"/>
      <w:shd w:val="clear" w:color="auto" w:fill="FFFFFF"/>
    </w:rPr>
  </w:style>
  <w:style w:type="character" w:customStyle="1" w:styleId="Chthchnh13">
    <w:name w:val="Chú thích ảnh (13)_"/>
    <w:basedOn w:val="DefaultParagraphFont"/>
    <w:link w:val="Chthchnh131"/>
    <w:rsid w:val="00F44BB9"/>
    <w:rPr>
      <w:rFonts w:ascii="Trebuchet MS" w:eastAsia="Trebuchet MS" w:hAnsi="Trebuchet MS" w:cs="Trebuchet MS"/>
      <w:sz w:val="8"/>
      <w:szCs w:val="8"/>
      <w:shd w:val="clear" w:color="auto" w:fill="FFFFFF"/>
    </w:rPr>
  </w:style>
  <w:style w:type="paragraph" w:customStyle="1" w:styleId="Chthchnh131">
    <w:name w:val="Chú thích ảnh (13)1"/>
    <w:basedOn w:val="Normal"/>
    <w:link w:val="Chthchnh13"/>
    <w:rsid w:val="00F44BB9"/>
    <w:pPr>
      <w:shd w:val="clear" w:color="auto" w:fill="FFFFFF"/>
      <w:spacing w:line="0" w:lineRule="atLeast"/>
    </w:pPr>
    <w:rPr>
      <w:rFonts w:ascii="Trebuchet MS" w:eastAsia="Trebuchet MS" w:hAnsi="Trebuchet MS" w:cs="Trebuchet MS"/>
      <w:sz w:val="8"/>
      <w:szCs w:val="8"/>
    </w:rPr>
  </w:style>
  <w:style w:type="character" w:customStyle="1" w:styleId="Chthchnh130">
    <w:name w:val="Chú thích ảnh (13)"/>
    <w:basedOn w:val="Chthchnh13"/>
    <w:rsid w:val="00F44BB9"/>
    <w:rPr>
      <w:rFonts w:ascii="Trebuchet MS" w:eastAsia="Trebuchet MS" w:hAnsi="Trebuchet MS" w:cs="Trebuchet MS"/>
      <w:color w:val="000000"/>
      <w:spacing w:val="0"/>
      <w:w w:val="100"/>
      <w:position w:val="0"/>
      <w:sz w:val="8"/>
      <w:szCs w:val="8"/>
      <w:shd w:val="clear" w:color="auto" w:fill="FFFFFF"/>
      <w:lang w:val="en-US"/>
    </w:rPr>
  </w:style>
  <w:style w:type="character" w:customStyle="1" w:styleId="Chthchnh14">
    <w:name w:val="Chú thích ảnh (14)_"/>
    <w:basedOn w:val="DefaultParagraphFont"/>
    <w:link w:val="Chthchnh141"/>
    <w:rsid w:val="00F44BB9"/>
    <w:rPr>
      <w:rFonts w:ascii="Arial" w:eastAsia="Arial" w:hAnsi="Arial" w:cs="Arial"/>
      <w:sz w:val="8"/>
      <w:szCs w:val="8"/>
      <w:shd w:val="clear" w:color="auto" w:fill="FFFFFF"/>
    </w:rPr>
  </w:style>
  <w:style w:type="paragraph" w:customStyle="1" w:styleId="Chthchnh141">
    <w:name w:val="Chú thích ảnh (14)1"/>
    <w:basedOn w:val="Normal"/>
    <w:link w:val="Chthchnh14"/>
    <w:rsid w:val="00F44BB9"/>
    <w:pPr>
      <w:shd w:val="clear" w:color="auto" w:fill="FFFFFF"/>
      <w:spacing w:line="0" w:lineRule="atLeast"/>
      <w:jc w:val="both"/>
    </w:pPr>
    <w:rPr>
      <w:rFonts w:ascii="Arial" w:eastAsia="Arial" w:hAnsi="Arial" w:cs="Arial"/>
      <w:sz w:val="8"/>
      <w:szCs w:val="8"/>
    </w:rPr>
  </w:style>
  <w:style w:type="character" w:customStyle="1" w:styleId="Chthchnh140">
    <w:name w:val="Chú thích ảnh (14)"/>
    <w:basedOn w:val="Chthchnh14"/>
    <w:rsid w:val="00F44BB9"/>
    <w:rPr>
      <w:rFonts w:ascii="Arial" w:eastAsia="Arial" w:hAnsi="Arial" w:cs="Arial"/>
      <w:color w:val="000000"/>
      <w:spacing w:val="0"/>
      <w:w w:val="100"/>
      <w:position w:val="0"/>
      <w:sz w:val="8"/>
      <w:szCs w:val="8"/>
      <w:shd w:val="clear" w:color="auto" w:fill="FFFFFF"/>
      <w:lang w:val="en-US"/>
    </w:rPr>
  </w:style>
  <w:style w:type="character" w:customStyle="1" w:styleId="mw-headline">
    <w:name w:val="mw-headline"/>
    <w:basedOn w:val="DefaultParagraphFont"/>
    <w:rsid w:val="00F44BB9"/>
  </w:style>
  <w:style w:type="character" w:customStyle="1" w:styleId="mw-editsection">
    <w:name w:val="mw-editsection"/>
    <w:basedOn w:val="DefaultParagraphFont"/>
    <w:rsid w:val="00F44BB9"/>
  </w:style>
  <w:style w:type="character" w:customStyle="1" w:styleId="mw-editsection-bracket">
    <w:name w:val="mw-editsection-bracket"/>
    <w:basedOn w:val="DefaultParagraphFont"/>
    <w:rsid w:val="00F44BB9"/>
  </w:style>
  <w:style w:type="character" w:customStyle="1" w:styleId="mw-editsection-divider">
    <w:name w:val="mw-editsection-divider"/>
    <w:basedOn w:val="DefaultParagraphFont"/>
    <w:rsid w:val="00F44BB9"/>
  </w:style>
  <w:style w:type="character" w:customStyle="1" w:styleId="VnbnnidungInm">
    <w:name w:val="Văn bản nội dung + In đậm"/>
    <w:basedOn w:val="Vnbnnidung"/>
    <w:rsid w:val="00F44BB9"/>
    <w:rPr>
      <w:rFonts w:cs="Times New Roman"/>
      <w:b/>
      <w:bCs/>
      <w:i w:val="0"/>
      <w:iCs w:val="0"/>
      <w:smallCaps w:val="0"/>
      <w:strike w:val="0"/>
      <w:color w:val="000000"/>
      <w:spacing w:val="0"/>
      <w:w w:val="100"/>
      <w:position w:val="0"/>
      <w:sz w:val="19"/>
      <w:szCs w:val="19"/>
      <w:u w:val="none"/>
      <w:shd w:val="clear" w:color="auto" w:fill="FFFFFF"/>
      <w:lang w:val="en-US"/>
    </w:rPr>
  </w:style>
  <w:style w:type="character" w:customStyle="1" w:styleId="Vnbnnidung2Innghing">
    <w:name w:val="Văn bản nội dung (2) + In nghiêng"/>
    <w:basedOn w:val="DefaultParagraphFont"/>
    <w:rsid w:val="00F44BB9"/>
    <w:rPr>
      <w:rFonts w:ascii="Calibri" w:eastAsia="Calibri" w:hAnsi="Calibri" w:cs="Calibri"/>
      <w:b w:val="0"/>
      <w:bCs w:val="0"/>
      <w:i/>
      <w:iCs/>
      <w:smallCaps w:val="0"/>
      <w:strike w:val="0"/>
      <w:color w:val="000000"/>
      <w:spacing w:val="0"/>
      <w:w w:val="100"/>
      <w:position w:val="0"/>
      <w:sz w:val="18"/>
      <w:szCs w:val="18"/>
      <w:u w:val="none"/>
      <w:lang w:val="en-US"/>
    </w:rPr>
  </w:style>
  <w:style w:type="paragraph" w:customStyle="1" w:styleId="font6">
    <w:name w:val="font6"/>
    <w:basedOn w:val="Normal"/>
    <w:rsid w:val="00F44BB9"/>
    <w:pPr>
      <w:spacing w:before="100" w:beforeAutospacing="1" w:after="100" w:afterAutospacing="1"/>
    </w:pPr>
    <w:rPr>
      <w:rFonts w:ascii="Times New Roman" w:hAnsi="Times New Roman"/>
      <w:color w:val="000000"/>
      <w:sz w:val="24"/>
      <w:szCs w:val="24"/>
    </w:rPr>
  </w:style>
  <w:style w:type="paragraph" w:customStyle="1" w:styleId="para">
    <w:name w:val="para"/>
    <w:basedOn w:val="Normal"/>
    <w:rsid w:val="00F44BB9"/>
    <w:pPr>
      <w:spacing w:before="100" w:beforeAutospacing="1" w:after="100" w:afterAutospacing="1"/>
    </w:pPr>
    <w:rPr>
      <w:rFonts w:ascii="Times New Roman" w:hAnsi="Times New Roman"/>
      <w:sz w:val="24"/>
      <w:szCs w:val="24"/>
      <w:lang w:val="vi-VN" w:eastAsia="vi-VN"/>
    </w:rPr>
  </w:style>
  <w:style w:type="character" w:customStyle="1" w:styleId="citationref">
    <w:name w:val="citationref"/>
    <w:basedOn w:val="DefaultParagraphFont"/>
    <w:rsid w:val="00F44BB9"/>
  </w:style>
  <w:style w:type="character" w:customStyle="1" w:styleId="externalref">
    <w:name w:val="externalref"/>
    <w:basedOn w:val="DefaultParagraphFont"/>
    <w:rsid w:val="00F44BB9"/>
  </w:style>
  <w:style w:type="character" w:customStyle="1" w:styleId="refsource">
    <w:name w:val="refsource"/>
    <w:basedOn w:val="DefaultParagraphFont"/>
    <w:rsid w:val="00F44BB9"/>
  </w:style>
  <w:style w:type="character" w:customStyle="1" w:styleId="artauthors">
    <w:name w:val="art_authors"/>
    <w:basedOn w:val="DefaultParagraphFont"/>
    <w:rsid w:val="00F44BB9"/>
  </w:style>
  <w:style w:type="character" w:customStyle="1" w:styleId="year">
    <w:name w:val="year"/>
    <w:basedOn w:val="DefaultParagraphFont"/>
    <w:rsid w:val="00F44BB9"/>
  </w:style>
  <w:style w:type="character" w:customStyle="1" w:styleId="arttitle">
    <w:name w:val="art_title"/>
    <w:basedOn w:val="DefaultParagraphFont"/>
    <w:rsid w:val="00F44BB9"/>
  </w:style>
  <w:style w:type="character" w:customStyle="1" w:styleId="journalname">
    <w:name w:val="journalname"/>
    <w:basedOn w:val="DefaultParagraphFont"/>
    <w:rsid w:val="00F44BB9"/>
  </w:style>
  <w:style w:type="character" w:customStyle="1" w:styleId="volume">
    <w:name w:val="volume"/>
    <w:basedOn w:val="DefaultParagraphFont"/>
    <w:rsid w:val="00F44BB9"/>
  </w:style>
  <w:style w:type="character" w:customStyle="1" w:styleId="page">
    <w:name w:val="page"/>
    <w:basedOn w:val="DefaultParagraphFont"/>
    <w:rsid w:val="00F44BB9"/>
  </w:style>
  <w:style w:type="character" w:customStyle="1" w:styleId="doi">
    <w:name w:val="doi"/>
    <w:basedOn w:val="DefaultParagraphFont"/>
    <w:rsid w:val="00F44BB9"/>
  </w:style>
  <w:style w:type="character" w:customStyle="1" w:styleId="mathmlsrc">
    <w:name w:val="mathmlsrc"/>
    <w:basedOn w:val="DefaultParagraphFont"/>
    <w:rsid w:val="00F44BB9"/>
  </w:style>
  <w:style w:type="character" w:customStyle="1" w:styleId="formulatext">
    <w:name w:val="formulatext"/>
    <w:basedOn w:val="DefaultParagraphFont"/>
    <w:rsid w:val="00F44BB9"/>
  </w:style>
  <w:style w:type="character" w:customStyle="1" w:styleId="tlid-translation">
    <w:name w:val="tlid-translation"/>
    <w:basedOn w:val="DefaultParagraphFont"/>
    <w:rsid w:val="00F44BB9"/>
  </w:style>
  <w:style w:type="character" w:customStyle="1" w:styleId="kwd-text">
    <w:name w:val="kwd-text"/>
    <w:basedOn w:val="DefaultParagraphFont"/>
    <w:rsid w:val="00F44BB9"/>
  </w:style>
  <w:style w:type="character" w:customStyle="1" w:styleId="mi">
    <w:name w:val="mi"/>
    <w:basedOn w:val="DefaultParagraphFont"/>
    <w:rsid w:val="00F44BB9"/>
  </w:style>
  <w:style w:type="character" w:customStyle="1" w:styleId="mo">
    <w:name w:val="mo"/>
    <w:basedOn w:val="DefaultParagraphFont"/>
    <w:rsid w:val="00F44BB9"/>
  </w:style>
  <w:style w:type="character" w:customStyle="1" w:styleId="mn">
    <w:name w:val="mn"/>
    <w:basedOn w:val="DefaultParagraphFont"/>
    <w:rsid w:val="00F44BB9"/>
  </w:style>
  <w:style w:type="character" w:customStyle="1" w:styleId="msqrt">
    <w:name w:val="msqrt"/>
    <w:basedOn w:val="DefaultParagraphFont"/>
    <w:rsid w:val="00F44BB9"/>
  </w:style>
  <w:style w:type="character" w:customStyle="1" w:styleId="mjxassistivemathml">
    <w:name w:val="mjx_assistive_mathml"/>
    <w:basedOn w:val="DefaultParagraphFont"/>
    <w:rsid w:val="00F44BB9"/>
  </w:style>
  <w:style w:type="paragraph" w:customStyle="1" w:styleId="programlistingindent">
    <w:name w:val="programlistingindent"/>
    <w:basedOn w:val="Normal"/>
    <w:rsid w:val="00F44BB9"/>
    <w:pPr>
      <w:spacing w:before="100" w:beforeAutospacing="1" w:after="100" w:afterAutospacing="1"/>
    </w:pPr>
    <w:rPr>
      <w:rFonts w:ascii="Times New Roman" w:hAnsi="Times New Roman"/>
      <w:sz w:val="24"/>
      <w:szCs w:val="24"/>
      <w:lang w:val="vi-VN" w:eastAsia="vi-VN"/>
    </w:rPr>
  </w:style>
  <w:style w:type="character" w:customStyle="1" w:styleId="mathtext">
    <w:name w:val="mathtext"/>
    <w:basedOn w:val="DefaultParagraphFont"/>
    <w:rsid w:val="00F44BB9"/>
  </w:style>
  <w:style w:type="character" w:customStyle="1" w:styleId="mathtextbox">
    <w:name w:val="mathtextbox"/>
    <w:basedOn w:val="DefaultParagraphFont"/>
    <w:rsid w:val="00F44BB9"/>
  </w:style>
  <w:style w:type="character" w:customStyle="1" w:styleId="sr-only">
    <w:name w:val="sr-only"/>
    <w:basedOn w:val="DefaultParagraphFont"/>
    <w:rsid w:val="00F44BB9"/>
  </w:style>
  <w:style w:type="character" w:customStyle="1" w:styleId="text">
    <w:name w:val="text"/>
    <w:basedOn w:val="DefaultParagraphFont"/>
    <w:rsid w:val="00F44BB9"/>
  </w:style>
  <w:style w:type="paragraph" w:styleId="BlockText">
    <w:name w:val="Block Text"/>
    <w:basedOn w:val="Normal"/>
    <w:rsid w:val="00F44BB9"/>
    <w:pPr>
      <w:ind w:left="113" w:right="113"/>
    </w:pPr>
    <w:rPr>
      <w:rFonts w:ascii="Times New Roman" w:hAnsi="Times New Roman"/>
      <w:b/>
      <w:bCs/>
      <w:i/>
      <w:iCs/>
      <w:sz w:val="24"/>
    </w:rPr>
  </w:style>
  <w:style w:type="character" w:customStyle="1" w:styleId="captions">
    <w:name w:val="captions"/>
    <w:basedOn w:val="DefaultParagraphFont"/>
    <w:rsid w:val="00F44BB9"/>
  </w:style>
  <w:style w:type="character" w:customStyle="1" w:styleId="UnresolvedMention1">
    <w:name w:val="Unresolved Mention1"/>
    <w:basedOn w:val="DefaultParagraphFont"/>
    <w:uiPriority w:val="99"/>
    <w:semiHidden/>
    <w:unhideWhenUsed/>
    <w:rsid w:val="00F44BB9"/>
    <w:rPr>
      <w:color w:val="605E5C"/>
      <w:shd w:val="clear" w:color="auto" w:fill="E1DFDD"/>
    </w:rPr>
  </w:style>
  <w:style w:type="paragraph" w:customStyle="1" w:styleId="Noidung">
    <w:name w:val="Noi dung"/>
    <w:basedOn w:val="Normal"/>
    <w:rsid w:val="00F44BB9"/>
    <w:pPr>
      <w:widowControl w:val="0"/>
      <w:tabs>
        <w:tab w:val="left" w:pos="3969"/>
      </w:tabs>
      <w:spacing w:line="360" w:lineRule="exact"/>
      <w:ind w:firstLine="720"/>
      <w:jc w:val="both"/>
    </w:pPr>
    <w:rPr>
      <w:rFonts w:ascii=".VnTime" w:eastAsia="Calibri" w:hAnsi=".VnTime"/>
      <w:sz w:val="28"/>
      <w:lang w:val="en-GB"/>
    </w:rPr>
  </w:style>
  <w:style w:type="paragraph" w:customStyle="1" w:styleId="NoidungT05">
    <w:name w:val="Noi dung T = 0.5"/>
    <w:basedOn w:val="Noidung"/>
    <w:uiPriority w:val="99"/>
    <w:rsid w:val="00F44BB9"/>
    <w:pPr>
      <w:tabs>
        <w:tab w:val="clear" w:pos="3969"/>
        <w:tab w:val="left" w:pos="5103"/>
      </w:tabs>
      <w:ind w:left="284"/>
    </w:pPr>
  </w:style>
  <w:style w:type="paragraph" w:customStyle="1" w:styleId="textbox">
    <w:name w:val="text box"/>
    <w:basedOn w:val="Normal"/>
    <w:rsid w:val="00F44BB9"/>
    <w:pPr>
      <w:widowControl w:val="0"/>
      <w:tabs>
        <w:tab w:val="left" w:pos="3969"/>
      </w:tabs>
      <w:spacing w:line="360" w:lineRule="auto"/>
      <w:ind w:firstLine="720"/>
      <w:jc w:val="both"/>
    </w:pPr>
    <w:rPr>
      <w:rFonts w:ascii=".VnTime" w:eastAsia="Calibri" w:hAnsi=".VnTime"/>
      <w:sz w:val="28"/>
      <w:lang w:val="sv-SE"/>
    </w:rPr>
  </w:style>
  <w:style w:type="paragraph" w:customStyle="1" w:styleId="Tabtieude">
    <w:name w:val="Tab tieu de"/>
    <w:basedOn w:val="Noidung"/>
    <w:rsid w:val="00F44BB9"/>
    <w:pPr>
      <w:spacing w:line="240" w:lineRule="auto"/>
      <w:jc w:val="center"/>
    </w:pPr>
  </w:style>
  <w:style w:type="paragraph" w:customStyle="1" w:styleId="Cacvande">
    <w:name w:val="Cac van de"/>
    <w:basedOn w:val="Normal"/>
    <w:rsid w:val="00F44BB9"/>
    <w:pPr>
      <w:widowControl w:val="0"/>
      <w:tabs>
        <w:tab w:val="left" w:pos="3969"/>
      </w:tabs>
      <w:overflowPunct w:val="0"/>
      <w:autoSpaceDE w:val="0"/>
      <w:autoSpaceDN w:val="0"/>
      <w:adjustRightInd w:val="0"/>
      <w:spacing w:before="200" w:after="160" w:line="360" w:lineRule="exact"/>
      <w:ind w:firstLine="720"/>
      <w:jc w:val="center"/>
      <w:textAlignment w:val="baseline"/>
    </w:pPr>
    <w:rPr>
      <w:rFonts w:ascii=".VnTimeH" w:eastAsia="Calibri" w:hAnsi=".VnTimeH"/>
      <w:b/>
      <w:sz w:val="22"/>
    </w:rPr>
  </w:style>
  <w:style w:type="paragraph" w:customStyle="1" w:styleId="1Lama">
    <w:name w:val="1 Lama"/>
    <w:basedOn w:val="Noidung"/>
    <w:rsid w:val="00F44BB9"/>
    <w:pPr>
      <w:overflowPunct w:val="0"/>
      <w:autoSpaceDE w:val="0"/>
      <w:autoSpaceDN w:val="0"/>
      <w:adjustRightInd w:val="0"/>
      <w:spacing w:before="80" w:after="80"/>
      <w:textAlignment w:val="baseline"/>
    </w:pPr>
    <w:rPr>
      <w:b/>
      <w:lang w:val="en-US"/>
    </w:rPr>
  </w:style>
  <w:style w:type="paragraph" w:customStyle="1" w:styleId="TOC10">
    <w:name w:val="TOC1"/>
    <w:basedOn w:val="TOC1"/>
    <w:rsid w:val="00F44BB9"/>
    <w:pPr>
      <w:widowControl/>
      <w:tabs>
        <w:tab w:val="right" w:leader="dot" w:pos="8630"/>
        <w:tab w:val="right" w:leader="dot" w:pos="9072"/>
      </w:tabs>
      <w:spacing w:before="120" w:after="0"/>
      <w:ind w:left="450" w:hanging="450"/>
      <w:jc w:val="left"/>
    </w:pPr>
    <w:rPr>
      <w:rFonts w:eastAsia="Calibri"/>
      <w:b/>
      <w:bCs/>
      <w:iCs/>
      <w:noProof/>
    </w:rPr>
  </w:style>
  <w:style w:type="paragraph" w:styleId="Index2">
    <w:name w:val="index 2"/>
    <w:basedOn w:val="Normal"/>
    <w:next w:val="Normal"/>
    <w:autoRedefine/>
    <w:semiHidden/>
    <w:rsid w:val="00F44BB9"/>
    <w:pPr>
      <w:spacing w:line="360" w:lineRule="auto"/>
      <w:ind w:left="480" w:hanging="240"/>
      <w:jc w:val="both"/>
    </w:pPr>
    <w:rPr>
      <w:rFonts w:ascii="Times New Roman" w:eastAsia="Calibri" w:hAnsi="Times New Roman"/>
      <w:sz w:val="28"/>
      <w:szCs w:val="28"/>
    </w:rPr>
  </w:style>
  <w:style w:type="paragraph" w:customStyle="1" w:styleId="DEMUC">
    <w:name w:val="DEMUC"/>
    <w:basedOn w:val="Heading1"/>
    <w:qFormat/>
    <w:rsid w:val="00F44BB9"/>
    <w:pPr>
      <w:keepLines/>
      <w:spacing w:before="0" w:after="0" w:line="360" w:lineRule="auto"/>
      <w:ind w:left="432"/>
      <w:jc w:val="center"/>
    </w:pPr>
    <w:rPr>
      <w:rFonts w:ascii="Times New Roman" w:eastAsia="Calibri" w:hAnsi="Times New Roman"/>
      <w:b w:val="0"/>
      <w:bCs/>
      <w:kern w:val="0"/>
      <w:sz w:val="32"/>
      <w:szCs w:val="26"/>
      <w:lang w:val="vi-VN"/>
    </w:rPr>
  </w:style>
  <w:style w:type="paragraph" w:customStyle="1" w:styleId="DeMuc1">
    <w:name w:val="DeMuc1"/>
    <w:basedOn w:val="DEMUC"/>
    <w:rsid w:val="00F44BB9"/>
    <w:pPr>
      <w:ind w:left="0"/>
    </w:pPr>
    <w:rPr>
      <w:bCs w:val="0"/>
      <w:szCs w:val="20"/>
    </w:rPr>
  </w:style>
  <w:style w:type="paragraph" w:customStyle="1" w:styleId="Abbr">
    <w:name w:val="Abbr"/>
    <w:autoRedefine/>
    <w:rsid w:val="00F44BB9"/>
    <w:pPr>
      <w:tabs>
        <w:tab w:val="right" w:pos="2268"/>
        <w:tab w:val="left" w:pos="2438"/>
      </w:tabs>
      <w:spacing w:line="360" w:lineRule="auto"/>
      <w:ind w:left="2438" w:hanging="2438"/>
    </w:pPr>
    <w:rPr>
      <w:rFonts w:eastAsia="Calibri"/>
      <w:sz w:val="28"/>
      <w:szCs w:val="22"/>
    </w:rPr>
  </w:style>
  <w:style w:type="paragraph" w:customStyle="1" w:styleId="TabL">
    <w:name w:val="TabL"/>
    <w:link w:val="TabLChar"/>
    <w:autoRedefine/>
    <w:rsid w:val="00F44BB9"/>
    <w:rPr>
      <w:rFonts w:eastAsia="Calibri" w:cs="Tahoma"/>
      <w:sz w:val="28"/>
      <w:szCs w:val="26"/>
    </w:rPr>
  </w:style>
  <w:style w:type="paragraph" w:customStyle="1" w:styleId="Bang13">
    <w:name w:val="Bang13"/>
    <w:basedOn w:val="TabL"/>
    <w:rsid w:val="00F44BB9"/>
    <w:rPr>
      <w:sz w:val="26"/>
    </w:rPr>
  </w:style>
  <w:style w:type="paragraph" w:customStyle="1" w:styleId="TabR">
    <w:name w:val="TabR"/>
    <w:autoRedefine/>
    <w:rsid w:val="00F44BB9"/>
    <w:pPr>
      <w:spacing w:line="360" w:lineRule="auto"/>
      <w:ind w:firstLine="11"/>
      <w:jc w:val="right"/>
    </w:pPr>
    <w:rPr>
      <w:rFonts w:eastAsia="Calibri"/>
      <w:sz w:val="28"/>
      <w:szCs w:val="26"/>
    </w:rPr>
  </w:style>
  <w:style w:type="paragraph" w:customStyle="1" w:styleId="Bang13NoI">
    <w:name w:val="Bang13NoI"/>
    <w:basedOn w:val="TabR"/>
    <w:rsid w:val="00F44BB9"/>
    <w:rPr>
      <w:sz w:val="26"/>
    </w:rPr>
  </w:style>
  <w:style w:type="character" w:customStyle="1" w:styleId="Bol">
    <w:name w:val="Bol"/>
    <w:rsid w:val="00F44BB9"/>
    <w:rPr>
      <w:b/>
      <w:i/>
      <w:sz w:val="28"/>
    </w:rPr>
  </w:style>
  <w:style w:type="character" w:customStyle="1" w:styleId="BolIta">
    <w:name w:val="BolIta"/>
    <w:rsid w:val="00F44BB9"/>
    <w:rPr>
      <w:rFonts w:ascii="Times New Roman" w:hAnsi="Times New Roman"/>
      <w:b/>
      <w:sz w:val="28"/>
    </w:rPr>
  </w:style>
  <w:style w:type="paragraph" w:customStyle="1" w:styleId="BUI">
    <w:name w:val="BUI"/>
    <w:next w:val="Normal"/>
    <w:autoRedefine/>
    <w:rsid w:val="00F44BB9"/>
    <w:pPr>
      <w:spacing w:line="360" w:lineRule="auto"/>
      <w:ind w:firstLine="720"/>
    </w:pPr>
    <w:rPr>
      <w:rFonts w:eastAsia="Calibri"/>
      <w:b/>
      <w:i/>
      <w:sz w:val="28"/>
      <w:szCs w:val="22"/>
      <w:u w:val="single"/>
    </w:rPr>
  </w:style>
  <w:style w:type="paragraph" w:customStyle="1" w:styleId="Cham">
    <w:name w:val="Cham"/>
    <w:autoRedefine/>
    <w:rsid w:val="00F44BB9"/>
    <w:pPr>
      <w:numPr>
        <w:ilvl w:val="1"/>
        <w:numId w:val="31"/>
      </w:numPr>
      <w:tabs>
        <w:tab w:val="clear" w:pos="1800"/>
      </w:tabs>
      <w:spacing w:line="360" w:lineRule="auto"/>
      <w:ind w:left="0" w:firstLine="0"/>
      <w:jc w:val="both"/>
    </w:pPr>
    <w:rPr>
      <w:sz w:val="28"/>
      <w:szCs w:val="28"/>
    </w:rPr>
  </w:style>
  <w:style w:type="paragraph" w:customStyle="1" w:styleId="ChuyenDe">
    <w:name w:val="ChuyenDe"/>
    <w:rsid w:val="00F44BB9"/>
    <w:pPr>
      <w:spacing w:before="1200" w:after="240"/>
      <w:jc w:val="center"/>
    </w:pPr>
    <w:rPr>
      <w:rFonts w:cs="Arial"/>
      <w:b/>
      <w:bCs/>
      <w:kern w:val="28"/>
      <w:sz w:val="36"/>
      <w:szCs w:val="36"/>
    </w:rPr>
  </w:style>
  <w:style w:type="paragraph" w:customStyle="1" w:styleId="Codex">
    <w:name w:val="Codex"/>
    <w:basedOn w:val="Normal"/>
    <w:autoRedefine/>
    <w:rsid w:val="00F44BB9"/>
    <w:pPr>
      <w:tabs>
        <w:tab w:val="right" w:pos="2552"/>
      </w:tabs>
      <w:spacing w:line="360" w:lineRule="auto"/>
      <w:ind w:left="2694" w:hanging="2722"/>
      <w:jc w:val="both"/>
    </w:pPr>
    <w:rPr>
      <w:rFonts w:ascii="Times New Roman" w:eastAsia="Calibri" w:hAnsi="Times New Roman"/>
      <w:sz w:val="28"/>
      <w:szCs w:val="28"/>
    </w:rPr>
  </w:style>
  <w:style w:type="paragraph" w:customStyle="1" w:styleId="Title3">
    <w:name w:val="Title3"/>
    <w:link w:val="Title3Char"/>
    <w:autoRedefine/>
    <w:rsid w:val="00F44BB9"/>
    <w:pPr>
      <w:ind w:left="1430" w:hanging="1430"/>
      <w:jc w:val="both"/>
    </w:pPr>
    <w:rPr>
      <w:b/>
      <w:bCs/>
      <w:sz w:val="30"/>
      <w:szCs w:val="24"/>
    </w:rPr>
  </w:style>
  <w:style w:type="paragraph" w:customStyle="1" w:styleId="CoQuanCTri">
    <w:name w:val="CoQuanCTri"/>
    <w:rsid w:val="00F44BB9"/>
    <w:pPr>
      <w:jc w:val="center"/>
    </w:pPr>
    <w:rPr>
      <w:b/>
      <w:bCs/>
      <w:sz w:val="28"/>
      <w:szCs w:val="24"/>
    </w:rPr>
  </w:style>
  <w:style w:type="paragraph" w:customStyle="1" w:styleId="CoQuanTH">
    <w:name w:val="CoQuanTH"/>
    <w:rsid w:val="00F44BB9"/>
    <w:pPr>
      <w:spacing w:before="800"/>
      <w:ind w:left="567"/>
    </w:pPr>
    <w:rPr>
      <w:rFonts w:eastAsia="Calibri"/>
      <w:b/>
      <w:sz w:val="28"/>
      <w:szCs w:val="28"/>
    </w:rPr>
  </w:style>
  <w:style w:type="paragraph" w:customStyle="1" w:styleId="Title2">
    <w:name w:val="Title2"/>
    <w:autoRedefine/>
    <w:rsid w:val="00F44BB9"/>
    <w:pPr>
      <w:jc w:val="center"/>
    </w:pPr>
    <w:rPr>
      <w:rFonts w:cs="Arial"/>
      <w:b/>
      <w:bCs/>
      <w:kern w:val="28"/>
      <w:sz w:val="32"/>
      <w:szCs w:val="32"/>
    </w:rPr>
  </w:style>
  <w:style w:type="paragraph" w:customStyle="1" w:styleId="CTVUTRU">
    <w:name w:val="CTVUTRU"/>
    <w:rsid w:val="00F44BB9"/>
    <w:pPr>
      <w:spacing w:before="800" w:after="520"/>
      <w:jc w:val="center"/>
    </w:pPr>
    <w:rPr>
      <w:rFonts w:cs="Arial"/>
      <w:b/>
      <w:bCs/>
      <w:kern w:val="28"/>
      <w:sz w:val="32"/>
      <w:szCs w:val="32"/>
    </w:rPr>
  </w:style>
  <w:style w:type="paragraph" w:customStyle="1" w:styleId="DeMuc0">
    <w:name w:val="DeMuc"/>
    <w:link w:val="DeMucChar"/>
    <w:autoRedefine/>
    <w:rsid w:val="00F44BB9"/>
    <w:pPr>
      <w:spacing w:after="120" w:line="360" w:lineRule="auto"/>
      <w:outlineLvl w:val="0"/>
    </w:pPr>
    <w:rPr>
      <w:rFonts w:eastAsia="Calibri"/>
      <w:b/>
      <w:sz w:val="28"/>
      <w:szCs w:val="24"/>
    </w:rPr>
  </w:style>
  <w:style w:type="paragraph" w:customStyle="1" w:styleId="Gui">
    <w:name w:val="Gui"/>
    <w:basedOn w:val="Normal"/>
    <w:rsid w:val="00F44BB9"/>
    <w:pPr>
      <w:spacing w:line="360" w:lineRule="auto"/>
      <w:ind w:firstLine="720"/>
      <w:jc w:val="both"/>
    </w:pPr>
    <w:rPr>
      <w:rFonts w:ascii="Times New Roman" w:eastAsia="Calibri" w:hAnsi="Times New Roman"/>
      <w:sz w:val="28"/>
      <w:szCs w:val="28"/>
    </w:rPr>
  </w:style>
  <w:style w:type="paragraph" w:customStyle="1" w:styleId="KyTen">
    <w:name w:val="KyTen"/>
    <w:basedOn w:val="Normal"/>
    <w:rsid w:val="00F44BB9"/>
    <w:pPr>
      <w:tabs>
        <w:tab w:val="center" w:pos="1701"/>
        <w:tab w:val="center" w:pos="7088"/>
      </w:tabs>
      <w:spacing w:before="1080"/>
      <w:jc w:val="both"/>
    </w:pPr>
    <w:rPr>
      <w:rFonts w:ascii="Times New Roman" w:eastAsia="Calibri" w:hAnsi="Times New Roman"/>
      <w:b/>
      <w:sz w:val="28"/>
      <w:szCs w:val="28"/>
      <w:lang w:val="de-DE"/>
    </w:rPr>
  </w:style>
  <w:style w:type="paragraph" w:customStyle="1" w:styleId="KyTen2">
    <w:name w:val="KyTen2"/>
    <w:basedOn w:val="KyTen"/>
    <w:rsid w:val="00F44BB9"/>
    <w:pPr>
      <w:spacing w:before="0"/>
    </w:pPr>
    <w:rPr>
      <w:i/>
      <w:sz w:val="24"/>
      <w:szCs w:val="24"/>
    </w:rPr>
  </w:style>
  <w:style w:type="paragraph" w:customStyle="1" w:styleId="MucLuc">
    <w:name w:val="MucLuc"/>
    <w:basedOn w:val="TOC1"/>
    <w:rsid w:val="00F44BB9"/>
    <w:pPr>
      <w:widowControl/>
      <w:tabs>
        <w:tab w:val="right" w:leader="dot" w:pos="9072"/>
      </w:tabs>
      <w:spacing w:before="120" w:after="0"/>
      <w:ind w:left="450" w:hanging="450"/>
      <w:jc w:val="left"/>
    </w:pPr>
    <w:rPr>
      <w:rFonts w:eastAsia="Times New Roman"/>
      <w:b/>
      <w:iCs/>
      <w:szCs w:val="20"/>
    </w:rPr>
  </w:style>
  <w:style w:type="paragraph" w:customStyle="1" w:styleId="MucLuc1">
    <w:name w:val="MucLuc1"/>
    <w:basedOn w:val="TOC1"/>
    <w:link w:val="MucLuc1Char"/>
    <w:rsid w:val="00F44BB9"/>
    <w:pPr>
      <w:widowControl/>
      <w:tabs>
        <w:tab w:val="right" w:leader="dot" w:pos="9100"/>
      </w:tabs>
      <w:spacing w:before="120" w:after="0"/>
      <w:ind w:left="450" w:right="284" w:hanging="450"/>
      <w:jc w:val="left"/>
    </w:pPr>
    <w:rPr>
      <w:rFonts w:eastAsia="Calibri" w:cs="Tahoma"/>
      <w:iCs/>
      <w:szCs w:val="22"/>
    </w:rPr>
  </w:style>
  <w:style w:type="character" w:customStyle="1" w:styleId="MucLuc1Char">
    <w:name w:val="MucLuc1 Char"/>
    <w:link w:val="MucLuc1"/>
    <w:rsid w:val="00F44BB9"/>
    <w:rPr>
      <w:rFonts w:eastAsia="Calibri" w:cs="Tahoma"/>
      <w:iCs/>
      <w:sz w:val="28"/>
      <w:szCs w:val="22"/>
    </w:rPr>
  </w:style>
  <w:style w:type="paragraph" w:customStyle="1" w:styleId="Mucluc2">
    <w:name w:val="Mucluc2"/>
    <w:basedOn w:val="TOC2"/>
    <w:link w:val="Mucluc2Char"/>
    <w:rsid w:val="00F44BB9"/>
    <w:pPr>
      <w:widowControl/>
      <w:tabs>
        <w:tab w:val="left" w:pos="284"/>
        <w:tab w:val="right" w:leader="dot" w:pos="9062"/>
        <w:tab w:val="right" w:leader="dot" w:pos="9100"/>
      </w:tabs>
      <w:spacing w:before="80" w:after="80" w:line="240" w:lineRule="auto"/>
      <w:ind w:left="284"/>
      <w:jc w:val="left"/>
    </w:pPr>
    <w:rPr>
      <w:rFonts w:eastAsia="Calibri"/>
      <w:bCs/>
      <w:szCs w:val="22"/>
    </w:rPr>
  </w:style>
  <w:style w:type="character" w:customStyle="1" w:styleId="Mucluc2Char">
    <w:name w:val="Mucluc2 Char"/>
    <w:link w:val="Mucluc2"/>
    <w:rsid w:val="00F44BB9"/>
    <w:rPr>
      <w:rFonts w:eastAsia="Calibri"/>
      <w:bCs/>
      <w:sz w:val="28"/>
      <w:szCs w:val="22"/>
    </w:rPr>
  </w:style>
  <w:style w:type="paragraph" w:customStyle="1" w:styleId="MucLuc3">
    <w:name w:val="MucLuc3"/>
    <w:basedOn w:val="TOC3"/>
    <w:rsid w:val="00F44BB9"/>
    <w:pPr>
      <w:widowControl/>
      <w:tabs>
        <w:tab w:val="left" w:pos="1702"/>
        <w:tab w:val="right" w:leader="dot" w:pos="9062"/>
        <w:tab w:val="right" w:leader="dot" w:pos="9100"/>
      </w:tabs>
      <w:spacing w:line="240" w:lineRule="auto"/>
      <w:ind w:left="567"/>
      <w:jc w:val="left"/>
    </w:pPr>
    <w:rPr>
      <w:rFonts w:eastAsia="Times New Roman"/>
      <w:iCs/>
      <w:szCs w:val="20"/>
    </w:rPr>
  </w:style>
  <w:style w:type="table" w:customStyle="1" w:styleId="MyTable">
    <w:name w:val="MyTable"/>
    <w:basedOn w:val="TableNormal"/>
    <w:rsid w:val="00F44BB9"/>
    <w:rPr>
      <w:sz w:val="24"/>
      <w:lang w:val="vi-VN" w:eastAsia="vi-VN"/>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rPr>
      <w:jc w:val="center"/>
    </w:trPr>
    <w:tcPr>
      <w:vAlign w:val="center"/>
    </w:tcPr>
    <w:tblStylePr w:type="firstRow">
      <w:pPr>
        <w:jc w:val="center"/>
      </w:pPr>
      <w:rPr>
        <w:rFonts w:ascii="Times New Roman" w:hAnsi="Times New Roman"/>
        <w:b/>
        <w:sz w:val="24"/>
      </w:rPr>
      <w:tblPr/>
      <w:tcPr>
        <w:tcBorders>
          <w:top w:val="double" w:sz="4" w:space="0" w:color="auto"/>
          <w:left w:val="double" w:sz="4" w:space="0" w:color="auto"/>
          <w:bottom w:val="double" w:sz="4" w:space="0" w:color="auto"/>
          <w:right w:val="double" w:sz="4" w:space="0" w:color="auto"/>
          <w:insideH w:val="single" w:sz="2" w:space="0" w:color="auto"/>
          <w:insideV w:val="single" w:sz="2" w:space="0" w:color="auto"/>
          <w:tl2br w:val="nil"/>
          <w:tr2bl w:val="nil"/>
        </w:tcBorders>
        <w:shd w:val="clear" w:color="auto" w:fill="E6E6E6"/>
      </w:tcPr>
    </w:tblStylePr>
  </w:style>
  <w:style w:type="paragraph" w:customStyle="1" w:styleId="Nam">
    <w:name w:val="Nam"/>
    <w:autoRedefine/>
    <w:rsid w:val="00F44BB9"/>
    <w:pPr>
      <w:spacing w:before="960"/>
      <w:jc w:val="center"/>
    </w:pPr>
    <w:rPr>
      <w:b/>
      <w:bCs/>
      <w:sz w:val="28"/>
      <w:szCs w:val="24"/>
    </w:rPr>
  </w:style>
  <w:style w:type="paragraph" w:customStyle="1" w:styleId="NguoiTH">
    <w:name w:val="NguoiTH"/>
    <w:link w:val="NguoiTHChar"/>
    <w:rsid w:val="00F44BB9"/>
    <w:pPr>
      <w:spacing w:before="800" w:after="600"/>
      <w:jc w:val="center"/>
    </w:pPr>
    <w:rPr>
      <w:rFonts w:eastAsia="Calibri"/>
      <w:b/>
      <w:sz w:val="28"/>
      <w:szCs w:val="28"/>
    </w:rPr>
  </w:style>
  <w:style w:type="paragraph" w:customStyle="1" w:styleId="Source">
    <w:name w:val="Source"/>
    <w:next w:val="Normal"/>
    <w:autoRedefine/>
    <w:rsid w:val="00F44BB9"/>
    <w:pPr>
      <w:jc w:val="right"/>
    </w:pPr>
    <w:rPr>
      <w:rFonts w:eastAsia="Calibri"/>
      <w:i/>
      <w:sz w:val="28"/>
      <w:szCs w:val="22"/>
    </w:rPr>
  </w:style>
  <w:style w:type="character" w:customStyle="1" w:styleId="st">
    <w:name w:val="st"/>
    <w:basedOn w:val="DefaultParagraphFont"/>
    <w:rsid w:val="00F44BB9"/>
  </w:style>
  <w:style w:type="paragraph" w:customStyle="1" w:styleId="TabC">
    <w:name w:val="TabC"/>
    <w:autoRedefine/>
    <w:rsid w:val="00F44BB9"/>
    <w:pPr>
      <w:jc w:val="center"/>
    </w:pPr>
    <w:rPr>
      <w:rFonts w:eastAsia="Calibri" w:cs="Tahoma"/>
      <w:sz w:val="28"/>
      <w:szCs w:val="16"/>
    </w:rPr>
  </w:style>
  <w:style w:type="paragraph" w:customStyle="1" w:styleId="TabH">
    <w:name w:val="TabH"/>
    <w:autoRedefine/>
    <w:rsid w:val="00F44BB9"/>
    <w:pPr>
      <w:jc w:val="center"/>
    </w:pPr>
    <w:rPr>
      <w:rFonts w:eastAsia="Calibri"/>
      <w:b/>
      <w:sz w:val="28"/>
      <w:szCs w:val="28"/>
    </w:rPr>
  </w:style>
  <w:style w:type="paragraph" w:customStyle="1" w:styleId="TenChuyenDe">
    <w:name w:val="TenChuyenDe"/>
    <w:autoRedefine/>
    <w:rsid w:val="00F44BB9"/>
    <w:pPr>
      <w:spacing w:after="720" w:line="360" w:lineRule="auto"/>
      <w:jc w:val="center"/>
    </w:pPr>
    <w:rPr>
      <w:b/>
      <w:bCs/>
      <w:sz w:val="30"/>
      <w:szCs w:val="26"/>
      <w:lang w:val="vi-VN"/>
    </w:rPr>
  </w:style>
  <w:style w:type="paragraph" w:customStyle="1" w:styleId="TenDeTai">
    <w:name w:val="TenDeTai"/>
    <w:rsid w:val="00F44BB9"/>
    <w:pPr>
      <w:spacing w:before="240" w:after="240"/>
      <w:ind w:left="1134" w:hanging="1134"/>
      <w:jc w:val="both"/>
    </w:pPr>
    <w:rPr>
      <w:b/>
      <w:bCs/>
      <w:sz w:val="30"/>
      <w:szCs w:val="24"/>
    </w:rPr>
  </w:style>
  <w:style w:type="character" w:customStyle="1" w:styleId="Title3Char">
    <w:name w:val="Title3 Char"/>
    <w:link w:val="Title3"/>
    <w:rsid w:val="00F44BB9"/>
    <w:rPr>
      <w:b/>
      <w:bCs/>
      <w:sz w:val="30"/>
      <w:szCs w:val="24"/>
    </w:rPr>
  </w:style>
  <w:style w:type="paragraph" w:customStyle="1" w:styleId="TitleFooter">
    <w:name w:val="TitleFooter"/>
    <w:autoRedefine/>
    <w:rsid w:val="00F44BB9"/>
    <w:pPr>
      <w:jc w:val="center"/>
    </w:pPr>
    <w:rPr>
      <w:caps/>
      <w:sz w:val="26"/>
      <w:szCs w:val="24"/>
    </w:rPr>
  </w:style>
  <w:style w:type="paragraph" w:customStyle="1" w:styleId="ITF">
    <w:name w:val="ITF"/>
    <w:basedOn w:val="TabL"/>
    <w:link w:val="ITFChar"/>
    <w:rsid w:val="00F44BB9"/>
    <w:pPr>
      <w:jc w:val="both"/>
    </w:pPr>
  </w:style>
  <w:style w:type="character" w:customStyle="1" w:styleId="TabLChar">
    <w:name w:val="TabL Char"/>
    <w:link w:val="TabL"/>
    <w:rsid w:val="00F44BB9"/>
    <w:rPr>
      <w:rFonts w:eastAsia="Calibri" w:cs="Tahoma"/>
      <w:sz w:val="28"/>
      <w:szCs w:val="26"/>
    </w:rPr>
  </w:style>
  <w:style w:type="character" w:customStyle="1" w:styleId="ITFChar">
    <w:name w:val="ITF Char"/>
    <w:basedOn w:val="TabLChar"/>
    <w:link w:val="ITF"/>
    <w:rsid w:val="00F44BB9"/>
    <w:rPr>
      <w:rFonts w:eastAsia="Calibri" w:cs="Tahoma"/>
      <w:sz w:val="28"/>
      <w:szCs w:val="26"/>
    </w:rPr>
  </w:style>
  <w:style w:type="character" w:customStyle="1" w:styleId="TOC3Char">
    <w:name w:val="TOC 3 Char"/>
    <w:link w:val="TOC3"/>
    <w:uiPriority w:val="39"/>
    <w:rsid w:val="00F44BB9"/>
    <w:rPr>
      <w:rFonts w:eastAsiaTheme="minorHAnsi"/>
      <w:sz w:val="28"/>
      <w:szCs w:val="28"/>
    </w:rPr>
  </w:style>
  <w:style w:type="character" w:customStyle="1" w:styleId="TOC4Char">
    <w:name w:val="TOC 4 Char"/>
    <w:link w:val="TOC4"/>
    <w:uiPriority w:val="39"/>
    <w:rsid w:val="00F44BB9"/>
    <w:rPr>
      <w:rFonts w:asciiTheme="minorHAnsi" w:eastAsiaTheme="minorEastAsia" w:hAnsiTheme="minorHAnsi" w:cstheme="minorBidi"/>
      <w:kern w:val="2"/>
      <w:sz w:val="22"/>
      <w:szCs w:val="22"/>
    </w:rPr>
  </w:style>
  <w:style w:type="paragraph" w:customStyle="1" w:styleId="Tabl13">
    <w:name w:val="Tabl13"/>
    <w:rsid w:val="00F44BB9"/>
    <w:rPr>
      <w:rFonts w:eastAsia="Calibri" w:cs="Tahoma"/>
      <w:sz w:val="26"/>
      <w:szCs w:val="26"/>
    </w:rPr>
  </w:style>
  <w:style w:type="paragraph" w:customStyle="1" w:styleId="ChamTrang">
    <w:name w:val="ChamTrang"/>
    <w:rsid w:val="00F44BB9"/>
    <w:pPr>
      <w:numPr>
        <w:numId w:val="32"/>
      </w:numPr>
      <w:ind w:left="0" w:firstLine="0"/>
    </w:pPr>
    <w:rPr>
      <w:rFonts w:eastAsia="Calibri"/>
      <w:sz w:val="28"/>
      <w:szCs w:val="28"/>
    </w:rPr>
  </w:style>
  <w:style w:type="character" w:customStyle="1" w:styleId="DeMucChar">
    <w:name w:val="DeMuc Char"/>
    <w:link w:val="DeMuc0"/>
    <w:rsid w:val="00F44BB9"/>
    <w:rPr>
      <w:rFonts w:eastAsia="Calibri"/>
      <w:b/>
      <w:sz w:val="28"/>
      <w:szCs w:val="24"/>
    </w:rPr>
  </w:style>
  <w:style w:type="character" w:customStyle="1" w:styleId="NguoiTHChar">
    <w:name w:val="NguoiTH Char"/>
    <w:link w:val="NguoiTH"/>
    <w:rsid w:val="00F44BB9"/>
    <w:rPr>
      <w:rFonts w:eastAsia="Calibri"/>
      <w:b/>
      <w:sz w:val="28"/>
      <w:szCs w:val="28"/>
    </w:rPr>
  </w:style>
  <w:style w:type="paragraph" w:customStyle="1" w:styleId="Ten">
    <w:name w:val="Ten"/>
    <w:autoRedefine/>
    <w:rsid w:val="00F44BB9"/>
    <w:pPr>
      <w:spacing w:before="1320"/>
      <w:jc w:val="center"/>
    </w:pPr>
    <w:rPr>
      <w:rFonts w:eastAsia="Calibri"/>
      <w:b/>
      <w:color w:val="FF0000"/>
      <w:sz w:val="28"/>
      <w:szCs w:val="28"/>
    </w:rPr>
  </w:style>
  <w:style w:type="paragraph" w:customStyle="1" w:styleId="font7">
    <w:name w:val="font7"/>
    <w:basedOn w:val="Normal"/>
    <w:rsid w:val="00F44BB9"/>
    <w:pPr>
      <w:spacing w:before="100" w:beforeAutospacing="1" w:after="100" w:afterAutospacing="1"/>
    </w:pPr>
    <w:rPr>
      <w:rFonts w:ascii="Times New Roman" w:hAnsi="Times New Roman"/>
      <w:color w:val="000000"/>
      <w:lang w:val="vi-VN" w:eastAsia="vi-VN"/>
    </w:rPr>
  </w:style>
  <w:style w:type="character" w:customStyle="1" w:styleId="CommentSubjectChar1">
    <w:name w:val="Comment Subject Char1"/>
    <w:basedOn w:val="CommentTextChar1"/>
    <w:semiHidden/>
    <w:rsid w:val="00F44BB9"/>
    <w:rPr>
      <w:rFonts w:ascii="Calibri" w:eastAsia="Calibri" w:hAnsi="Calibri" w:cs="Calibri" w:hint="default"/>
      <w:b/>
      <w:bCs/>
      <w:kern w:val="0"/>
      <w:sz w:val="20"/>
      <w:szCs w:val="20"/>
      <w:lang w:val="en-US" w:eastAsia="en-US"/>
    </w:rPr>
  </w:style>
  <w:style w:type="character" w:customStyle="1" w:styleId="reference-text">
    <w:name w:val="reference-text"/>
    <w:basedOn w:val="DefaultParagraphFont"/>
    <w:rsid w:val="00F44BB9"/>
  </w:style>
  <w:style w:type="character" w:customStyle="1" w:styleId="mord">
    <w:name w:val="mord"/>
    <w:basedOn w:val="DefaultParagraphFont"/>
    <w:rsid w:val="00F44BB9"/>
  </w:style>
  <w:style w:type="character" w:customStyle="1" w:styleId="vlist-s">
    <w:name w:val="vlist-s"/>
    <w:basedOn w:val="DefaultParagraphFont"/>
    <w:rsid w:val="00F44BB9"/>
  </w:style>
  <w:style w:type="character" w:customStyle="1" w:styleId="mrel">
    <w:name w:val="mrel"/>
    <w:basedOn w:val="DefaultParagraphFont"/>
    <w:rsid w:val="00F44BB9"/>
  </w:style>
  <w:style w:type="character" w:customStyle="1" w:styleId="mbin">
    <w:name w:val="mbin"/>
    <w:basedOn w:val="DefaultParagraphFont"/>
    <w:rsid w:val="00F44BB9"/>
  </w:style>
  <w:style w:type="paragraph" w:styleId="HTMLPreformatted">
    <w:name w:val="HTML Preformatted"/>
    <w:basedOn w:val="Normal"/>
    <w:link w:val="HTMLPreformattedChar"/>
    <w:uiPriority w:val="99"/>
    <w:semiHidden/>
    <w:unhideWhenUsed/>
    <w:rsid w:val="00F44BB9"/>
    <w:pPr>
      <w:ind w:firstLine="720"/>
      <w:jc w:val="both"/>
    </w:pPr>
    <w:rPr>
      <w:rFonts w:ascii="Consolas" w:eastAsiaTheme="minorHAnsi" w:hAnsi="Consolas" w:cstheme="minorBidi"/>
      <w:kern w:val="2"/>
    </w:rPr>
  </w:style>
  <w:style w:type="character" w:customStyle="1" w:styleId="HTMLPreformattedChar">
    <w:name w:val="HTML Preformatted Char"/>
    <w:basedOn w:val="DefaultParagraphFont"/>
    <w:link w:val="HTMLPreformatted"/>
    <w:uiPriority w:val="99"/>
    <w:semiHidden/>
    <w:rsid w:val="00F44BB9"/>
    <w:rPr>
      <w:rFonts w:ascii="Consolas" w:eastAsiaTheme="minorHAnsi" w:hAnsi="Consolas" w:cstheme="minorBid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46/annurev-environ-030620-042304" TargetMode="External"/><Relationship Id="rId26" Type="http://schemas.openxmlformats.org/officeDocument/2006/relationships/hyperlink" Target="https://doi.org/10.1002/slct.202400959" TargetMode="External"/><Relationship Id="rId3" Type="http://schemas.openxmlformats.org/officeDocument/2006/relationships/styles" Target="styles.xml"/><Relationship Id="rId21" Type="http://schemas.openxmlformats.org/officeDocument/2006/relationships/hyperlink" Target="https://doi.org/10.1016/S1001-0742(08)62402-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S1462-0758(00)00056-X" TargetMode="External"/><Relationship Id="rId25" Type="http://schemas.openxmlformats.org/officeDocument/2006/relationships/hyperlink" Target="https://doi.org/10.1016/j.watres.2017.12.056"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1016/j.envpol.2018.05.096" TargetMode="External"/><Relationship Id="rId20" Type="http://schemas.openxmlformats.org/officeDocument/2006/relationships/hyperlink" Target="https://doi.org/10.1016/S0025-326X(99)00222-2" TargetMode="External"/><Relationship Id="rId29" Type="http://schemas.openxmlformats.org/officeDocument/2006/relationships/hyperlink" Target="https://doi.org/10.59117/20.500.11822/431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jwas.12714"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1016/j.marpolbul.2016.10.046" TargetMode="External"/><Relationship Id="rId23" Type="http://schemas.openxmlformats.org/officeDocument/2006/relationships/hyperlink" Target="https://doi.org/10.53818/jfst.04.2024.522" TargetMode="External"/><Relationship Id="rId28" Type="http://schemas.openxmlformats.org/officeDocument/2006/relationships/hyperlink" Target="https://doi.org/10.4060/ca9229en" TargetMode="External"/><Relationship Id="rId10" Type="http://schemas.openxmlformats.org/officeDocument/2006/relationships/footer" Target="footer1.xml"/><Relationship Id="rId19" Type="http://schemas.openxmlformats.org/officeDocument/2006/relationships/hyperlink" Target="https://doi.org/10.1002/tqem.70063"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16/j.jece.2025.116066" TargetMode="External"/><Relationship Id="rId27" Type="http://schemas.openxmlformats.org/officeDocument/2006/relationships/hyperlink" Target="https://doi.org/10.1016/j.inoche.2024.112611"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FCFFA-3DC6-42C4-9FE1-0A3969C86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TotalTime>
  <Pages>20</Pages>
  <Words>16906</Words>
  <Characters>96367</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113047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6</cp:revision>
  <cp:lastPrinted>1999-07-06T11:00:00Z</cp:lastPrinted>
  <dcterms:created xsi:type="dcterms:W3CDTF">2025-10-13T06:24:00Z</dcterms:created>
  <dcterms:modified xsi:type="dcterms:W3CDTF">2025-10-13T06:26:00Z</dcterms:modified>
</cp:coreProperties>
</file>