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C0370" w14:textId="418FB3D0" w:rsidR="00DC34FA" w:rsidRPr="00DC34FA" w:rsidRDefault="00DC34FA" w:rsidP="00DC34FA">
      <w:pPr>
        <w:pStyle w:val="Author"/>
        <w:spacing w:after="240" w:line="240" w:lineRule="auto"/>
        <w:jc w:val="left"/>
        <w:rPr>
          <w:rFonts w:ascii="Arial" w:hAnsi="Arial" w:cs="Arial"/>
          <w:bCs/>
          <w:iCs/>
          <w:kern w:val="28"/>
          <w:sz w:val="22"/>
        </w:rPr>
      </w:pPr>
      <w:r w:rsidRPr="00DC34FA">
        <w:rPr>
          <w:rFonts w:ascii="Arial" w:hAnsi="Arial" w:cs="Arial"/>
          <w:bCs/>
          <w:iCs/>
          <w:kern w:val="28"/>
          <w:sz w:val="22"/>
        </w:rPr>
        <w:t>Original Research Article</w:t>
      </w:r>
    </w:p>
    <w:p w14:paraId="2A9AE892" w14:textId="77777777" w:rsidR="00163BC4" w:rsidRPr="00111160" w:rsidRDefault="004E007E" w:rsidP="00441B6F">
      <w:pPr>
        <w:pStyle w:val="Author"/>
        <w:spacing w:line="240" w:lineRule="auto"/>
        <w:rPr>
          <w:rFonts w:ascii="Arial" w:hAnsi="Arial" w:cs="Arial"/>
          <w:bCs/>
          <w:iCs/>
          <w:kern w:val="28"/>
          <w:sz w:val="36"/>
        </w:rPr>
      </w:pPr>
      <w:proofErr w:type="spellStart"/>
      <w:r w:rsidRPr="00111160">
        <w:rPr>
          <w:rFonts w:ascii="Arial" w:hAnsi="Arial" w:cs="Arial"/>
          <w:bCs/>
          <w:iCs/>
          <w:kern w:val="28"/>
          <w:sz w:val="36"/>
        </w:rPr>
        <w:t>Cyanobacterial</w:t>
      </w:r>
      <w:proofErr w:type="spellEnd"/>
      <w:r w:rsidRPr="00111160">
        <w:rPr>
          <w:rFonts w:ascii="Arial" w:hAnsi="Arial" w:cs="Arial"/>
          <w:bCs/>
          <w:iCs/>
          <w:kern w:val="28"/>
          <w:sz w:val="36"/>
        </w:rPr>
        <w:t xml:space="preserve"> and Physicochemical Aspects of Water from Lake </w:t>
      </w:r>
      <w:proofErr w:type="spellStart"/>
      <w:r w:rsidRPr="00111160">
        <w:rPr>
          <w:rFonts w:ascii="Arial" w:hAnsi="Arial" w:cs="Arial"/>
          <w:bCs/>
          <w:iCs/>
          <w:kern w:val="28"/>
          <w:sz w:val="36"/>
        </w:rPr>
        <w:t>Bambili</w:t>
      </w:r>
      <w:proofErr w:type="spellEnd"/>
    </w:p>
    <w:p w14:paraId="13D8E6B5" w14:textId="77777777" w:rsidR="00A258C3" w:rsidRPr="00111160" w:rsidRDefault="00A258C3" w:rsidP="00441B6F">
      <w:pPr>
        <w:pStyle w:val="Author"/>
        <w:spacing w:line="240" w:lineRule="auto"/>
        <w:jc w:val="both"/>
        <w:rPr>
          <w:rFonts w:ascii="Arial" w:hAnsi="Arial" w:cs="Arial"/>
          <w:sz w:val="36"/>
        </w:rPr>
      </w:pPr>
    </w:p>
    <w:p w14:paraId="5E8F0EC7" w14:textId="77777777" w:rsidR="002C57D2" w:rsidRPr="00111160" w:rsidRDefault="002C57D2" w:rsidP="00441B6F">
      <w:pPr>
        <w:pStyle w:val="Affiliation"/>
        <w:spacing w:after="0" w:line="240" w:lineRule="auto"/>
        <w:jc w:val="both"/>
        <w:rPr>
          <w:rFonts w:ascii="Arial" w:hAnsi="Arial" w:cs="Arial"/>
        </w:rPr>
      </w:pPr>
    </w:p>
    <w:p w14:paraId="3136E294" w14:textId="77777777" w:rsidR="00B01FCD" w:rsidRPr="00111160" w:rsidRDefault="00241D2C" w:rsidP="00441B6F">
      <w:pPr>
        <w:pStyle w:val="Copyright"/>
        <w:spacing w:after="0" w:line="240" w:lineRule="auto"/>
        <w:jc w:val="both"/>
        <w:rPr>
          <w:rFonts w:ascii="Arial" w:hAnsi="Arial" w:cs="Arial"/>
        </w:rPr>
        <w:sectPr w:rsidR="00B01FCD" w:rsidRPr="00111160" w:rsidSect="00A85B5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111160">
        <w:rPr>
          <w:rFonts w:ascii="Arial" w:hAnsi="Arial" w:cs="Arial"/>
          <w:noProof/>
        </w:rPr>
        <mc:AlternateContent>
          <mc:Choice Requires="wps">
            <w:drawing>
              <wp:inline distT="0" distB="0" distL="0" distR="0" wp14:anchorId="5ADA399D" wp14:editId="00E11F2B">
                <wp:extent cx="5303520" cy="0"/>
                <wp:effectExtent l="13335" t="17780" r="17145" b="10795"/>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10336" id="_x0000_t32" coordsize="21600,21600" o:spt="32" o:oned="t" path="m,l21600,21600e" filled="f">
                <v:path arrowok="t" fillok="f" o:connecttype="none"/>
                <o:lock v:ext="edit" shapetype="t"/>
              </v:shapetype>
              <v:shape id="AutoShape 7"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s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6XQ2AeXo1ZeQ4pporPOfuO5RMErsvCWi7XyllQLhtc1iGXJ4&#10;cT7QIsU1IVRVeiOkjPpLhQbgvkhnacxwWgoWvCHO2XZXSYsOJKxQ/MUmwXMfZvVesYjWccLWF9sT&#10;Ic82VJcq4EFnwOdinXfkxyJdrOfreT7KJw/rUZ7W9eh5U+Wjh032OKundVXV2c9ALcuLTjDGVWB3&#10;3dcs/7t9uLyc86bdNvY2h+Q9ehwYkL3+R9JR2qDmeS92mp229io5rGgMvjyn8Abu72DfP/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cErbB8CAAA8BAAADgAAAAAAAAAAAAAAAAAuAgAAZHJzL2Uyb0RvYy54bWxQSwECLQAUAAYA&#10;CAAAACEAEUgwYNYAAAACAQAADwAAAAAAAAAAAAAAAAB5BAAAZHJzL2Rvd25yZXYueG1sUEsFBgAA&#10;AAAEAAQA8wAAAHwFAAAAAA==&#10;" strokeweight="1.5pt">
                <w10:anchorlock/>
              </v:shape>
            </w:pict>
          </mc:Fallback>
        </mc:AlternateContent>
      </w:r>
      <w:r w:rsidR="00FB3A86" w:rsidRPr="00111160">
        <w:rPr>
          <w:rFonts w:ascii="Arial" w:hAnsi="Arial" w:cs="Arial"/>
        </w:rPr>
        <w:t>.</w:t>
      </w:r>
    </w:p>
    <w:p w14:paraId="219F0C07" w14:textId="77777777" w:rsidR="00B01FCD" w:rsidRPr="00111160" w:rsidRDefault="00B01FCD" w:rsidP="00441B6F">
      <w:pPr>
        <w:pStyle w:val="AbstHead"/>
        <w:spacing w:after="0"/>
        <w:jc w:val="both"/>
        <w:rPr>
          <w:rFonts w:ascii="Arial" w:hAnsi="Arial" w:cs="Arial"/>
        </w:rPr>
      </w:pPr>
      <w:r w:rsidRPr="00111160">
        <w:rPr>
          <w:rFonts w:ascii="Arial" w:hAnsi="Arial" w:cs="Arial"/>
        </w:rPr>
        <w:lastRenderedPageBreak/>
        <w:t>ABSTRACT</w:t>
      </w:r>
    </w:p>
    <w:p w14:paraId="6D9D2E39" w14:textId="77777777" w:rsidR="00790ADA" w:rsidRPr="001111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11160" w14:paraId="2B406C0A" w14:textId="77777777" w:rsidTr="001E44FE">
        <w:tc>
          <w:tcPr>
            <w:tcW w:w="9576" w:type="dxa"/>
            <w:shd w:val="clear" w:color="auto" w:fill="F2F2F2"/>
          </w:tcPr>
          <w:p w14:paraId="42033E10" w14:textId="77777777" w:rsidR="001D3409"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 xml:space="preserve">Aims: </w:t>
            </w:r>
            <w:r w:rsidR="004E007E" w:rsidRPr="00111160">
              <w:rPr>
                <w:rFonts w:ascii="Arial" w:eastAsia="Calibri" w:hAnsi="Arial" w:cs="Arial"/>
                <w:szCs w:val="22"/>
              </w:rPr>
              <w:t xml:space="preserve">The aim of the study was to determine the physicochemical qualities of water and toxic cyanobacteria from </w:t>
            </w:r>
            <w:proofErr w:type="spellStart"/>
            <w:r w:rsidR="004E007E" w:rsidRPr="00111160">
              <w:rPr>
                <w:rFonts w:ascii="Arial" w:eastAsia="Calibri" w:hAnsi="Arial" w:cs="Arial"/>
                <w:szCs w:val="22"/>
              </w:rPr>
              <w:t>Bambili</w:t>
            </w:r>
            <w:proofErr w:type="spellEnd"/>
            <w:r w:rsidR="004E007E" w:rsidRPr="00111160">
              <w:rPr>
                <w:rFonts w:ascii="Arial" w:eastAsia="Calibri" w:hAnsi="Arial" w:cs="Arial"/>
                <w:szCs w:val="22"/>
              </w:rPr>
              <w:t xml:space="preserve"> lake to assess its potability.</w:t>
            </w:r>
          </w:p>
          <w:p w14:paraId="1170C14F" w14:textId="77777777" w:rsidR="00BA1B01"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Study design:</w:t>
            </w:r>
            <w:r w:rsidR="001D3409" w:rsidRPr="00111160">
              <w:rPr>
                <w:rFonts w:ascii="Arial" w:eastAsia="Calibri" w:hAnsi="Arial" w:cs="Arial"/>
                <w:szCs w:val="22"/>
              </w:rPr>
              <w:t xml:space="preserve"> </w:t>
            </w:r>
            <w:r w:rsidR="004E007E" w:rsidRPr="00111160">
              <w:rPr>
                <w:rFonts w:ascii="Arial" w:eastAsia="Calibri" w:hAnsi="Arial" w:cs="Arial"/>
                <w:szCs w:val="22"/>
              </w:rPr>
              <w:t>Good water quality in the natural environment requires upstream management.</w:t>
            </w:r>
          </w:p>
          <w:p w14:paraId="2DB4B0D8" w14:textId="77777777" w:rsidR="001D3409" w:rsidRPr="00111160" w:rsidRDefault="00BA1B01" w:rsidP="00441B6F">
            <w:pPr>
              <w:pStyle w:val="Body"/>
              <w:spacing w:after="0"/>
              <w:rPr>
                <w:rFonts w:ascii="Arial" w:eastAsia="Calibri" w:hAnsi="Arial" w:cs="Arial"/>
                <w:szCs w:val="22"/>
              </w:rPr>
            </w:pPr>
            <w:r w:rsidRPr="00111160">
              <w:rPr>
                <w:rFonts w:ascii="Arial" w:eastAsia="Calibri" w:hAnsi="Arial" w:cs="Arial"/>
                <w:b/>
                <w:szCs w:val="22"/>
              </w:rPr>
              <w:t>Place and Duration of Study:</w:t>
            </w:r>
            <w:r w:rsidRPr="00111160">
              <w:rPr>
                <w:rFonts w:ascii="Arial" w:eastAsia="Calibri" w:hAnsi="Arial" w:cs="Arial"/>
                <w:szCs w:val="22"/>
              </w:rPr>
              <w:t xml:space="preserve"> </w:t>
            </w:r>
            <w:r w:rsidR="001D3409" w:rsidRPr="00111160">
              <w:rPr>
                <w:rFonts w:ascii="Arial" w:eastAsia="Calibri" w:hAnsi="Arial" w:cs="Arial"/>
                <w:szCs w:val="22"/>
              </w:rPr>
              <w:t xml:space="preserve">Study took place from </w:t>
            </w:r>
            <w:r w:rsidR="004E007E" w:rsidRPr="00111160">
              <w:rPr>
                <w:rFonts w:ascii="Arial" w:eastAsia="Calibri" w:hAnsi="Arial" w:cs="Arial"/>
                <w:szCs w:val="22"/>
              </w:rPr>
              <w:t>June 2024</w:t>
            </w:r>
            <w:r w:rsidR="001D3409" w:rsidRPr="00111160">
              <w:rPr>
                <w:rFonts w:ascii="Arial" w:eastAsia="Calibri" w:hAnsi="Arial" w:cs="Arial"/>
                <w:szCs w:val="22"/>
              </w:rPr>
              <w:t xml:space="preserve"> to </w:t>
            </w:r>
            <w:r w:rsidR="004E007E" w:rsidRPr="00111160">
              <w:rPr>
                <w:rFonts w:ascii="Arial" w:eastAsia="Calibri" w:hAnsi="Arial" w:cs="Arial"/>
                <w:szCs w:val="22"/>
              </w:rPr>
              <w:t>May 2025</w:t>
            </w:r>
            <w:r w:rsidR="001D3409" w:rsidRPr="00111160">
              <w:rPr>
                <w:rFonts w:ascii="Arial" w:eastAsia="Calibri" w:hAnsi="Arial" w:cs="Arial"/>
                <w:szCs w:val="22"/>
              </w:rPr>
              <w:t xml:space="preserve"> in </w:t>
            </w:r>
            <w:r w:rsidR="004E007E" w:rsidRPr="00111160">
              <w:rPr>
                <w:rFonts w:ascii="Arial" w:eastAsia="Calibri" w:hAnsi="Arial" w:cs="Arial"/>
                <w:szCs w:val="22"/>
              </w:rPr>
              <w:t>the</w:t>
            </w:r>
            <w:r w:rsidR="001D3409" w:rsidRPr="00111160">
              <w:rPr>
                <w:rFonts w:ascii="Arial" w:eastAsia="Calibri" w:hAnsi="Arial" w:cs="Arial"/>
                <w:szCs w:val="22"/>
              </w:rPr>
              <w:t xml:space="preserve"> </w:t>
            </w:r>
            <w:proofErr w:type="spellStart"/>
            <w:r w:rsidR="001D3409" w:rsidRPr="00111160">
              <w:rPr>
                <w:rFonts w:ascii="Arial" w:eastAsia="Calibri" w:hAnsi="Arial" w:cs="Arial"/>
                <w:szCs w:val="22"/>
              </w:rPr>
              <w:t>Bambili</w:t>
            </w:r>
            <w:proofErr w:type="spellEnd"/>
            <w:r w:rsidR="001D3409" w:rsidRPr="00111160">
              <w:rPr>
                <w:rFonts w:ascii="Arial" w:eastAsia="Calibri" w:hAnsi="Arial" w:cs="Arial"/>
                <w:szCs w:val="22"/>
              </w:rPr>
              <w:t xml:space="preserve"> </w:t>
            </w:r>
            <w:r w:rsidR="004E007E" w:rsidRPr="00111160">
              <w:rPr>
                <w:rFonts w:ascii="Arial" w:eastAsia="Calibri" w:hAnsi="Arial" w:cs="Arial"/>
                <w:szCs w:val="22"/>
              </w:rPr>
              <w:t xml:space="preserve">lake </w:t>
            </w:r>
            <w:r w:rsidR="001D3409" w:rsidRPr="00111160">
              <w:rPr>
                <w:rFonts w:ascii="Arial" w:eastAsia="Calibri" w:hAnsi="Arial" w:cs="Arial"/>
                <w:szCs w:val="22"/>
              </w:rPr>
              <w:t xml:space="preserve">and in the laboratory of biology, Higher Teacher Training College of The University of </w:t>
            </w:r>
            <w:proofErr w:type="spellStart"/>
            <w:r w:rsidR="001D3409" w:rsidRPr="00111160">
              <w:rPr>
                <w:rFonts w:ascii="Arial" w:eastAsia="Calibri" w:hAnsi="Arial" w:cs="Arial"/>
                <w:szCs w:val="22"/>
              </w:rPr>
              <w:t>Bamenda</w:t>
            </w:r>
            <w:proofErr w:type="spellEnd"/>
            <w:r w:rsidR="001D3409" w:rsidRPr="00111160">
              <w:rPr>
                <w:rFonts w:ascii="Arial" w:eastAsia="Calibri" w:hAnsi="Arial" w:cs="Arial"/>
                <w:szCs w:val="22"/>
              </w:rPr>
              <w:t xml:space="preserve"> at </w:t>
            </w:r>
            <w:proofErr w:type="spellStart"/>
            <w:r w:rsidR="001D3409" w:rsidRPr="00111160">
              <w:rPr>
                <w:rFonts w:ascii="Arial" w:eastAsia="Calibri" w:hAnsi="Arial" w:cs="Arial"/>
                <w:szCs w:val="22"/>
              </w:rPr>
              <w:t>Bambili</w:t>
            </w:r>
            <w:proofErr w:type="spellEnd"/>
            <w:r w:rsidR="001D3409" w:rsidRPr="00111160">
              <w:rPr>
                <w:rFonts w:ascii="Arial" w:eastAsia="Calibri" w:hAnsi="Arial" w:cs="Arial"/>
                <w:szCs w:val="22"/>
              </w:rPr>
              <w:t xml:space="preserve">. </w:t>
            </w:r>
          </w:p>
          <w:p w14:paraId="07F10A57" w14:textId="77777777" w:rsidR="0047191D" w:rsidRPr="00111160" w:rsidRDefault="00BA1B01" w:rsidP="00441B6F">
            <w:pPr>
              <w:pStyle w:val="Body"/>
              <w:spacing w:after="0"/>
              <w:rPr>
                <w:rFonts w:ascii="Arial" w:eastAsia="Calibri" w:hAnsi="Arial" w:cs="Arial"/>
                <w:szCs w:val="22"/>
              </w:rPr>
            </w:pPr>
            <w:r w:rsidRPr="00111160">
              <w:rPr>
                <w:rFonts w:ascii="Arial" w:eastAsia="Calibri" w:hAnsi="Arial" w:cs="Arial"/>
                <w:b/>
                <w:bCs/>
                <w:szCs w:val="22"/>
              </w:rPr>
              <w:t>Methodology:</w:t>
            </w:r>
            <w:r w:rsidRPr="00111160">
              <w:rPr>
                <w:rFonts w:ascii="Arial" w:eastAsia="Calibri" w:hAnsi="Arial" w:cs="Arial"/>
                <w:szCs w:val="22"/>
              </w:rPr>
              <w:t xml:space="preserve"> </w:t>
            </w:r>
            <w:r w:rsidR="0047191D" w:rsidRPr="00111160">
              <w:rPr>
                <w:rFonts w:ascii="Arial" w:eastAsia="Calibri" w:hAnsi="Arial" w:cs="Arial"/>
                <w:szCs w:val="22"/>
              </w:rPr>
              <w:t xml:space="preserve">Cyanobacteria sampling was done using plankton net for phytoplankton, scraping rocks and pressing </w:t>
            </w:r>
            <w:proofErr w:type="spellStart"/>
            <w:r w:rsidR="0047191D" w:rsidRPr="00111160">
              <w:rPr>
                <w:rFonts w:ascii="Arial" w:eastAsia="Calibri" w:hAnsi="Arial" w:cs="Arial"/>
                <w:szCs w:val="22"/>
              </w:rPr>
              <w:t>macrophytes</w:t>
            </w:r>
            <w:proofErr w:type="spellEnd"/>
            <w:r w:rsidR="0047191D" w:rsidRPr="00111160">
              <w:rPr>
                <w:rFonts w:ascii="Arial" w:eastAsia="Calibri" w:hAnsi="Arial" w:cs="Arial"/>
                <w:szCs w:val="22"/>
              </w:rPr>
              <w:t xml:space="preserve"> for </w:t>
            </w:r>
            <w:proofErr w:type="spellStart"/>
            <w:r w:rsidR="0047191D" w:rsidRPr="00111160">
              <w:rPr>
                <w:rFonts w:ascii="Arial" w:eastAsia="Calibri" w:hAnsi="Arial" w:cs="Arial"/>
                <w:szCs w:val="22"/>
              </w:rPr>
              <w:t>phytobenthos</w:t>
            </w:r>
            <w:proofErr w:type="spellEnd"/>
            <w:r w:rsidR="0047191D" w:rsidRPr="00111160">
              <w:rPr>
                <w:rFonts w:ascii="Arial" w:eastAsia="Calibri" w:hAnsi="Arial" w:cs="Arial"/>
                <w:szCs w:val="22"/>
              </w:rPr>
              <w:t xml:space="preserve">. </w:t>
            </w:r>
            <w:r w:rsidR="00602F47">
              <w:rPr>
                <w:rFonts w:ascii="Arial" w:eastAsia="Calibri" w:hAnsi="Arial" w:cs="Arial"/>
                <w:szCs w:val="22"/>
              </w:rPr>
              <w:t xml:space="preserve">Collected </w:t>
            </w:r>
            <w:r w:rsidR="0047191D" w:rsidRPr="00111160">
              <w:rPr>
                <w:rFonts w:ascii="Arial" w:eastAsia="Calibri" w:hAnsi="Arial" w:cs="Arial"/>
                <w:szCs w:val="22"/>
              </w:rPr>
              <w:t xml:space="preserve">Samples were analyzed under a microscope. While, physicochemical parameters were sampled in situ and by laboratory testing on the water collected from the sampling sites for nitrates, total phosphorus, cadmium and lead by spectrophotometric methods. </w:t>
            </w:r>
          </w:p>
          <w:p w14:paraId="4526641A" w14:textId="77777777" w:rsidR="0047191D" w:rsidRPr="00111160" w:rsidRDefault="00BA1B01" w:rsidP="00441B6F">
            <w:pPr>
              <w:pStyle w:val="Body"/>
              <w:spacing w:after="0"/>
              <w:rPr>
                <w:rFonts w:ascii="Arial" w:eastAsia="Calibri" w:hAnsi="Arial" w:cs="Arial"/>
                <w:szCs w:val="22"/>
              </w:rPr>
            </w:pPr>
            <w:r w:rsidRPr="00111160">
              <w:rPr>
                <w:rFonts w:ascii="Arial" w:eastAsia="Calibri" w:hAnsi="Arial" w:cs="Arial"/>
                <w:b/>
                <w:bCs/>
                <w:szCs w:val="22"/>
              </w:rPr>
              <w:t>Results:</w:t>
            </w:r>
            <w:r w:rsidRPr="00111160">
              <w:rPr>
                <w:rFonts w:ascii="Arial" w:eastAsia="Calibri" w:hAnsi="Arial" w:cs="Arial"/>
                <w:szCs w:val="22"/>
              </w:rPr>
              <w:t xml:space="preserve"> </w:t>
            </w:r>
            <w:r w:rsidR="0047191D" w:rsidRPr="00111160">
              <w:rPr>
                <w:rFonts w:ascii="Arial" w:eastAsia="Calibri" w:hAnsi="Arial" w:cs="Arial"/>
                <w:szCs w:val="22"/>
              </w:rPr>
              <w:t>For the 3 sampling sites, the organic parameters were high in concentration with a value varying from 1.45 mg/l to 1.70 mg/l, and 0.25 mg/l to 0.32 respectively for nitrates and total phosphorus</w:t>
            </w:r>
            <w:r w:rsidR="00C71F0A">
              <w:rPr>
                <w:rFonts w:ascii="Arial" w:eastAsia="Calibri" w:hAnsi="Arial" w:cs="Arial"/>
                <w:szCs w:val="22"/>
              </w:rPr>
              <w:t xml:space="preserve"> (standard: </w:t>
            </w:r>
            <w:r w:rsidR="00C71F0A">
              <w:rPr>
                <w:rFonts w:ascii="Times New Roman" w:eastAsia="Calibri" w:hAnsi="Times New Roman"/>
                <w:szCs w:val="22"/>
              </w:rPr>
              <w:t>≤</w:t>
            </w:r>
            <w:r w:rsidR="00C71F0A">
              <w:rPr>
                <w:rFonts w:ascii="Arial" w:eastAsia="Calibri" w:hAnsi="Arial" w:cs="Arial"/>
                <w:szCs w:val="22"/>
              </w:rPr>
              <w:t>0.</w:t>
            </w:r>
            <w:r w:rsidR="008968C0">
              <w:rPr>
                <w:rFonts w:ascii="Arial" w:eastAsia="Calibri" w:hAnsi="Arial" w:cs="Arial"/>
                <w:szCs w:val="22"/>
              </w:rPr>
              <w:t xml:space="preserve">1 mg/l and </w:t>
            </w:r>
            <w:r w:rsidR="008968C0">
              <w:rPr>
                <w:rFonts w:ascii="Times New Roman" w:eastAsia="Calibri" w:hAnsi="Times New Roman"/>
                <w:szCs w:val="22"/>
              </w:rPr>
              <w:t>≤</w:t>
            </w:r>
            <w:r w:rsidR="008968C0">
              <w:rPr>
                <w:rFonts w:ascii="Arial" w:eastAsia="Calibri" w:hAnsi="Arial" w:cs="Arial"/>
                <w:szCs w:val="22"/>
              </w:rPr>
              <w:t>0.05 mg/l respectively)</w:t>
            </w:r>
            <w:r w:rsidR="0047191D" w:rsidRPr="00111160">
              <w:rPr>
                <w:rFonts w:ascii="Arial" w:eastAsia="Calibri" w:hAnsi="Arial" w:cs="Arial"/>
                <w:szCs w:val="22"/>
              </w:rPr>
              <w:t xml:space="preserve">. This could be detrimental to the lake as it would promote eutrophication. The least available chemical was Cadmium ranging from 0.23mg/l to 0.34mg/l. The total richness of cyanobacteria was 167 species group in 80 genera, 38 families and 13 orders. The bulk of these cyanobacteria where found in the </w:t>
            </w:r>
            <w:proofErr w:type="spellStart"/>
            <w:r w:rsidR="0047191D" w:rsidRPr="00111160">
              <w:rPr>
                <w:rFonts w:ascii="Arial" w:eastAsia="Calibri" w:hAnsi="Arial" w:cs="Arial"/>
                <w:szCs w:val="22"/>
              </w:rPr>
              <w:t>Oscillatoriales</w:t>
            </w:r>
            <w:proofErr w:type="spellEnd"/>
            <w:r w:rsidR="0047191D" w:rsidRPr="00111160">
              <w:rPr>
                <w:rFonts w:ascii="Arial" w:eastAsia="Calibri" w:hAnsi="Arial" w:cs="Arial"/>
                <w:szCs w:val="22"/>
              </w:rPr>
              <w:t xml:space="preserve"> which are known to produce </w:t>
            </w:r>
            <w:proofErr w:type="spellStart"/>
            <w:r w:rsidR="0047191D" w:rsidRPr="00111160">
              <w:rPr>
                <w:rFonts w:ascii="Arial" w:eastAsia="Calibri" w:hAnsi="Arial" w:cs="Arial"/>
                <w:szCs w:val="22"/>
              </w:rPr>
              <w:t>cyanotoxins</w:t>
            </w:r>
            <w:proofErr w:type="spellEnd"/>
            <w:r w:rsidR="0047191D" w:rsidRPr="00111160">
              <w:rPr>
                <w:rFonts w:ascii="Arial" w:eastAsia="Calibri" w:hAnsi="Arial" w:cs="Arial"/>
                <w:szCs w:val="22"/>
              </w:rPr>
              <w:t xml:space="preserve"> like </w:t>
            </w:r>
            <w:proofErr w:type="spellStart"/>
            <w:r w:rsidR="0047191D" w:rsidRPr="00111160">
              <w:rPr>
                <w:rFonts w:ascii="Arial" w:eastAsia="Calibri" w:hAnsi="Arial" w:cs="Arial"/>
                <w:szCs w:val="22"/>
              </w:rPr>
              <w:t>microcystins</w:t>
            </w:r>
            <w:proofErr w:type="spellEnd"/>
            <w:r w:rsidR="0047191D" w:rsidRPr="00111160">
              <w:rPr>
                <w:rFonts w:ascii="Arial" w:eastAsia="Calibri" w:hAnsi="Arial" w:cs="Arial"/>
                <w:szCs w:val="22"/>
              </w:rPr>
              <w:t xml:space="preserve"> which are a class of hepatotoxins. </w:t>
            </w:r>
          </w:p>
          <w:p w14:paraId="6CDB11A2" w14:textId="77777777" w:rsidR="00505F06" w:rsidRPr="00111160" w:rsidRDefault="00BA1B01" w:rsidP="00B972C6">
            <w:pPr>
              <w:pStyle w:val="Body"/>
              <w:spacing w:after="0"/>
              <w:rPr>
                <w:rFonts w:ascii="Arial" w:eastAsia="Calibri" w:hAnsi="Arial" w:cs="Arial"/>
                <w:szCs w:val="22"/>
              </w:rPr>
            </w:pPr>
            <w:r w:rsidRPr="00111160">
              <w:rPr>
                <w:rFonts w:ascii="Arial" w:eastAsia="Calibri" w:hAnsi="Arial" w:cs="Arial"/>
                <w:b/>
                <w:bCs/>
                <w:szCs w:val="22"/>
              </w:rPr>
              <w:t>Conclusion:</w:t>
            </w:r>
            <w:r w:rsidRPr="00111160">
              <w:rPr>
                <w:rFonts w:ascii="Arial" w:eastAsia="Calibri" w:hAnsi="Arial" w:cs="Arial"/>
                <w:szCs w:val="22"/>
              </w:rPr>
              <w:t xml:space="preserve"> </w:t>
            </w:r>
            <w:proofErr w:type="spellStart"/>
            <w:r w:rsidR="0047191D" w:rsidRPr="00111160">
              <w:rPr>
                <w:rFonts w:ascii="Arial" w:eastAsia="Calibri" w:hAnsi="Arial" w:cs="Arial"/>
                <w:szCs w:val="22"/>
              </w:rPr>
              <w:t>Bambili</w:t>
            </w:r>
            <w:proofErr w:type="spellEnd"/>
            <w:r w:rsidR="0047191D" w:rsidRPr="00111160">
              <w:rPr>
                <w:rFonts w:ascii="Arial" w:eastAsia="Calibri" w:hAnsi="Arial" w:cs="Arial"/>
                <w:szCs w:val="22"/>
              </w:rPr>
              <w:t xml:space="preserve"> lake was polluted and toxic cyanobacteria were present and dense. </w:t>
            </w:r>
            <w:r w:rsidR="00B972C6" w:rsidRPr="00111160">
              <w:rPr>
                <w:rFonts w:ascii="Arial" w:eastAsia="Calibri" w:hAnsi="Arial" w:cs="Arial"/>
                <w:szCs w:val="22"/>
              </w:rPr>
              <w:t xml:space="preserve">Water from </w:t>
            </w:r>
            <w:proofErr w:type="spellStart"/>
            <w:r w:rsidR="0047191D" w:rsidRPr="00111160">
              <w:rPr>
                <w:rFonts w:ascii="Arial" w:eastAsia="Calibri" w:hAnsi="Arial" w:cs="Arial"/>
                <w:szCs w:val="22"/>
              </w:rPr>
              <w:t>Bambili</w:t>
            </w:r>
            <w:proofErr w:type="spellEnd"/>
            <w:r w:rsidR="0047191D" w:rsidRPr="00111160">
              <w:rPr>
                <w:rFonts w:ascii="Arial" w:eastAsia="Calibri" w:hAnsi="Arial" w:cs="Arial"/>
                <w:szCs w:val="22"/>
              </w:rPr>
              <w:t xml:space="preserve"> </w:t>
            </w:r>
            <w:r w:rsidR="00B972C6" w:rsidRPr="00111160">
              <w:rPr>
                <w:rFonts w:ascii="Arial" w:eastAsia="Calibri" w:hAnsi="Arial" w:cs="Arial"/>
                <w:szCs w:val="22"/>
              </w:rPr>
              <w:t xml:space="preserve">lake </w:t>
            </w:r>
            <w:r w:rsidR="0047191D" w:rsidRPr="00111160">
              <w:rPr>
                <w:rFonts w:ascii="Arial" w:eastAsia="Calibri" w:hAnsi="Arial" w:cs="Arial"/>
                <w:szCs w:val="22"/>
              </w:rPr>
              <w:t>with a good upstream physicochemical treatment strategy would reduce cyanobacteria proliferation and eutrophication.</w:t>
            </w:r>
          </w:p>
        </w:tc>
      </w:tr>
    </w:tbl>
    <w:p w14:paraId="617D7C98" w14:textId="77777777" w:rsidR="00636EB2" w:rsidRPr="00111160" w:rsidRDefault="00636EB2" w:rsidP="00441B6F">
      <w:pPr>
        <w:pStyle w:val="Body"/>
        <w:spacing w:after="0"/>
        <w:rPr>
          <w:rFonts w:ascii="Arial" w:hAnsi="Arial" w:cs="Arial"/>
          <w:i/>
        </w:rPr>
      </w:pPr>
    </w:p>
    <w:p w14:paraId="77BEEA2D" w14:textId="7837EEAE" w:rsidR="00505F06" w:rsidRDefault="00A24E7E" w:rsidP="00441B6F">
      <w:pPr>
        <w:pStyle w:val="Body"/>
        <w:spacing w:after="0"/>
        <w:rPr>
          <w:rFonts w:ascii="Arial" w:hAnsi="Arial" w:cs="Arial"/>
          <w:i/>
        </w:rPr>
      </w:pPr>
      <w:r w:rsidRPr="00111160">
        <w:rPr>
          <w:rFonts w:ascii="Arial" w:hAnsi="Arial" w:cs="Arial"/>
          <w:i/>
        </w:rPr>
        <w:t xml:space="preserve">Keywords: </w:t>
      </w:r>
      <w:r w:rsidR="00B972C6" w:rsidRPr="00111160">
        <w:rPr>
          <w:rFonts w:ascii="Arial" w:hAnsi="Arial" w:cs="Arial"/>
          <w:i/>
        </w:rPr>
        <w:t xml:space="preserve">Cyanobacteria, </w:t>
      </w:r>
      <w:r w:rsidR="00BB4E7A">
        <w:rPr>
          <w:rFonts w:ascii="Arial" w:hAnsi="Arial" w:cs="Arial"/>
          <w:i/>
        </w:rPr>
        <w:t xml:space="preserve">Eutrophication, </w:t>
      </w:r>
      <w:r w:rsidR="00B972C6" w:rsidRPr="00111160">
        <w:rPr>
          <w:rFonts w:ascii="Arial" w:hAnsi="Arial" w:cs="Arial"/>
          <w:i/>
        </w:rPr>
        <w:t>Physicochemical parameters, P</w:t>
      </w:r>
      <w:r w:rsidR="00BB4E7A">
        <w:rPr>
          <w:rFonts w:ascii="Arial" w:hAnsi="Arial" w:cs="Arial"/>
          <w:i/>
        </w:rPr>
        <w:t>ollution, Toxin.</w:t>
      </w:r>
    </w:p>
    <w:p w14:paraId="6B451B26" w14:textId="77777777" w:rsidR="00BB4E7A" w:rsidRPr="00111160" w:rsidRDefault="00BB4E7A" w:rsidP="00441B6F">
      <w:pPr>
        <w:pStyle w:val="Body"/>
        <w:spacing w:after="0"/>
        <w:rPr>
          <w:rFonts w:ascii="Arial" w:hAnsi="Arial" w:cs="Arial"/>
          <w:i/>
        </w:rPr>
      </w:pPr>
    </w:p>
    <w:p w14:paraId="722AABA4" w14:textId="77777777" w:rsidR="007F7B32" w:rsidRPr="00111160" w:rsidRDefault="00902823" w:rsidP="00441B6F">
      <w:pPr>
        <w:pStyle w:val="AbstHead"/>
        <w:spacing w:after="0"/>
        <w:jc w:val="both"/>
        <w:rPr>
          <w:rFonts w:ascii="Arial" w:hAnsi="Arial" w:cs="Arial"/>
        </w:rPr>
      </w:pPr>
      <w:r w:rsidRPr="00111160">
        <w:rPr>
          <w:rFonts w:ascii="Arial" w:hAnsi="Arial" w:cs="Arial"/>
        </w:rPr>
        <w:t xml:space="preserve">1. </w:t>
      </w:r>
      <w:r w:rsidR="00B01FCD" w:rsidRPr="00111160">
        <w:rPr>
          <w:rFonts w:ascii="Arial" w:hAnsi="Arial" w:cs="Arial"/>
        </w:rPr>
        <w:t>INTRODUCTION</w:t>
      </w:r>
    </w:p>
    <w:p w14:paraId="6A07B6F9" w14:textId="77777777" w:rsidR="00790ADA" w:rsidRPr="00111160" w:rsidRDefault="00790ADA" w:rsidP="00441B6F">
      <w:pPr>
        <w:pStyle w:val="AbstHead"/>
        <w:spacing w:after="0"/>
        <w:jc w:val="both"/>
        <w:rPr>
          <w:rFonts w:ascii="Arial" w:hAnsi="Arial" w:cs="Arial"/>
        </w:rPr>
      </w:pPr>
    </w:p>
    <w:p w14:paraId="45036D29" w14:textId="77777777" w:rsidR="00B972C6" w:rsidRPr="00111160" w:rsidRDefault="00B972C6" w:rsidP="00B972C6">
      <w:pPr>
        <w:pStyle w:val="Body"/>
        <w:rPr>
          <w:rFonts w:ascii="Arial" w:hAnsi="Arial" w:cs="Arial"/>
        </w:rPr>
      </w:pPr>
      <w:r w:rsidRPr="00111160">
        <w:rPr>
          <w:rFonts w:ascii="Arial" w:hAnsi="Arial" w:cs="Arial"/>
        </w:rPr>
        <w:t xml:space="preserve">Water that is safe to drink is a basic human requirement, and groundwater is the safest source of drinking water. Despite increased attention from governments, 663 million people, 319 million of whom are in Sub-Saharan Africa and 80% of whom live in rural areas, still need better drinking water sources and 2.5 billion people are without access to an improved sanitation facility (Wisniewska et al., 2019; </w:t>
      </w:r>
      <w:proofErr w:type="spellStart"/>
      <w:r w:rsidRPr="00111160">
        <w:rPr>
          <w:rFonts w:ascii="Arial" w:hAnsi="Arial" w:cs="Arial"/>
        </w:rPr>
        <w:t>Njoyim</w:t>
      </w:r>
      <w:proofErr w:type="spellEnd"/>
      <w:r w:rsidRPr="00111160">
        <w:rPr>
          <w:rFonts w:ascii="Arial" w:hAnsi="Arial" w:cs="Arial"/>
        </w:rPr>
        <w:t xml:space="preserve"> et al., 2016). Cameroon is one of the sub-Saharan African nations where the population still struggles to have access to clean water and sanitation, especially in rural areas. Access to suitable water for domestic purposes remains a significant public health concern, as water-related diseases account for roughly two-thirds of all diseases and are responsible for about 50% of death cases recorded annually. Water, sanitation, and hygiene continue to be highlighted as crucial for health and development</w:t>
      </w:r>
      <w:r w:rsidR="008968C0">
        <w:rPr>
          <w:rFonts w:ascii="Arial" w:hAnsi="Arial" w:cs="Arial"/>
        </w:rPr>
        <w:t xml:space="preserve"> (Singh et al., 2008</w:t>
      </w:r>
      <w:r w:rsidR="00D3097F" w:rsidRPr="00111160">
        <w:rPr>
          <w:rFonts w:ascii="Arial" w:hAnsi="Arial" w:cs="Arial"/>
        </w:rPr>
        <w:t>; Vidal et al., 2021)</w:t>
      </w:r>
      <w:r w:rsidRPr="00111160">
        <w:rPr>
          <w:rFonts w:ascii="Arial" w:hAnsi="Arial" w:cs="Arial"/>
        </w:rPr>
        <w:t>.</w:t>
      </w:r>
    </w:p>
    <w:p w14:paraId="2F7F9DA7" w14:textId="77777777" w:rsidR="00B972C6" w:rsidRPr="00111160" w:rsidRDefault="00B972C6" w:rsidP="00B972C6">
      <w:pPr>
        <w:pStyle w:val="Body"/>
        <w:rPr>
          <w:rFonts w:ascii="Arial" w:hAnsi="Arial" w:cs="Arial"/>
        </w:rPr>
      </w:pPr>
      <w:r w:rsidRPr="00111160">
        <w:rPr>
          <w:rFonts w:ascii="Arial" w:hAnsi="Arial" w:cs="Arial"/>
        </w:rPr>
        <w:lastRenderedPageBreak/>
        <w:t>The United Nations (UN) has adopted the Sustainable Development Goals (SDGs) to provide clean drinking water and sanitation to the entire world's population by 2030. Cameroon has the second-largest amount of water resources in Africa after the Democratic Republic of Congo, with 21,000 m</w:t>
      </w:r>
      <w:r w:rsidRPr="008B549C">
        <w:rPr>
          <w:rFonts w:ascii="Arial" w:hAnsi="Arial" w:cs="Arial"/>
          <w:vertAlign w:val="superscript"/>
        </w:rPr>
        <w:t>3</w:t>
      </w:r>
      <w:r w:rsidRPr="00111160">
        <w:rPr>
          <w:rFonts w:ascii="Arial" w:hAnsi="Arial" w:cs="Arial"/>
        </w:rPr>
        <w:t xml:space="preserve"> of water available annually per residence (Ako et al., 2010). Only 49% of semi</w:t>
      </w:r>
      <w:r w:rsidR="00AA7746" w:rsidRPr="00111160">
        <w:rPr>
          <w:rFonts w:ascii="Arial" w:hAnsi="Arial" w:cs="Arial"/>
        </w:rPr>
        <w:t>-</w:t>
      </w:r>
      <w:r w:rsidRPr="00111160">
        <w:rPr>
          <w:rFonts w:ascii="Arial" w:hAnsi="Arial" w:cs="Arial"/>
        </w:rPr>
        <w:t xml:space="preserve">urban and rural populations in the nation have improved access to clean drinking water and sanitary facilities (Udayan et al., 2017). </w:t>
      </w:r>
    </w:p>
    <w:p w14:paraId="4DCFEEC0" w14:textId="77777777" w:rsidR="00B972C6" w:rsidRPr="00111160" w:rsidRDefault="00B972C6" w:rsidP="00B972C6">
      <w:pPr>
        <w:pStyle w:val="Body"/>
        <w:rPr>
          <w:rFonts w:ascii="Arial" w:hAnsi="Arial" w:cs="Arial"/>
        </w:rPr>
      </w:pPr>
      <w:r w:rsidRPr="00111160">
        <w:rPr>
          <w:rFonts w:ascii="Arial" w:hAnsi="Arial" w:cs="Arial"/>
        </w:rPr>
        <w:t>Problems with drinking water quality arise due to pollution and over-exploitation of the available water resources</w:t>
      </w:r>
      <w:r w:rsidR="00D3097F" w:rsidRPr="00111160">
        <w:rPr>
          <w:rFonts w:ascii="Arial" w:hAnsi="Arial" w:cs="Arial"/>
        </w:rPr>
        <w:t xml:space="preserve"> (Ako, 2010)</w:t>
      </w:r>
      <w:r w:rsidRPr="00111160">
        <w:rPr>
          <w:rFonts w:ascii="Arial" w:hAnsi="Arial" w:cs="Arial"/>
        </w:rPr>
        <w:t xml:space="preserve">. Some of the major causes of this abuse of water resources include rapid industrialization, incomprehensible population growth, emphasis on high agricultural productivity, financial and technological limitations, and above all, the negligence of law enforcement. Certain natural phenomena also affect the quality of the water, like floods and droughts. Lack of education and awareness, carelessness, and negligence on the part of the people are other causes of the deterioration of water quality across the country. The need for user involvement in maintaining water quality and assessing other aspects, such as hygiene, environmental sanitation, storage, and disposal, are critical elements to maintaining the quality of water resources (Khare et al., 2013; Sonmez et al., 2022). The government has taken a commitment to provide potable water to its citizens. </w:t>
      </w:r>
    </w:p>
    <w:p w14:paraId="3D0728D9" w14:textId="77777777" w:rsidR="00790ADA" w:rsidRPr="00111160" w:rsidRDefault="00B972C6" w:rsidP="00B972C6">
      <w:pPr>
        <w:pStyle w:val="Body"/>
        <w:spacing w:after="0"/>
        <w:rPr>
          <w:rFonts w:ascii="Arial" w:hAnsi="Arial" w:cs="Arial"/>
        </w:rPr>
      </w:pPr>
      <w:r w:rsidRPr="00111160">
        <w:rPr>
          <w:rFonts w:ascii="Arial" w:hAnsi="Arial" w:cs="Arial"/>
        </w:rPr>
        <w:t xml:space="preserve">Research remains sparse and limited in the northwest region, where access to drinking water remains a real problem. Faced with this situation, it is imperative to resolve the problem upstream. To this end, preliminary work consists of taking stock of the physicochemical quality of the lake's water and identifying potential toxic cyanobacterial species. The main objective of the study was to determine the physicochemical qualities of water and toxic cyanobacteria from </w:t>
      </w:r>
      <w:proofErr w:type="spellStart"/>
      <w:r w:rsidRPr="00111160">
        <w:rPr>
          <w:rFonts w:ascii="Arial" w:hAnsi="Arial" w:cs="Arial"/>
        </w:rPr>
        <w:t>Bambili</w:t>
      </w:r>
      <w:proofErr w:type="spellEnd"/>
      <w:r w:rsidRPr="00111160">
        <w:rPr>
          <w:rFonts w:ascii="Arial" w:hAnsi="Arial" w:cs="Arial"/>
        </w:rPr>
        <w:t xml:space="preserve"> </w:t>
      </w:r>
      <w:proofErr w:type="gramStart"/>
      <w:r w:rsidRPr="00111160">
        <w:rPr>
          <w:rFonts w:ascii="Arial" w:hAnsi="Arial" w:cs="Arial"/>
        </w:rPr>
        <w:t>lake</w:t>
      </w:r>
      <w:proofErr w:type="gramEnd"/>
      <w:r w:rsidRPr="00111160">
        <w:rPr>
          <w:rFonts w:ascii="Arial" w:hAnsi="Arial" w:cs="Arial"/>
        </w:rPr>
        <w:t xml:space="preserve"> to assess its potability. </w:t>
      </w:r>
      <w:r w:rsidRPr="00111160">
        <w:rPr>
          <w:rFonts w:ascii="Arial" w:hAnsi="Arial" w:cs="Arial"/>
        </w:rPr>
        <w:cr/>
      </w:r>
    </w:p>
    <w:p w14:paraId="56B6D24A" w14:textId="77777777" w:rsidR="007F7B32" w:rsidRPr="00111160" w:rsidRDefault="00902823" w:rsidP="00441B6F">
      <w:pPr>
        <w:pStyle w:val="AbstHead"/>
        <w:spacing w:after="0"/>
        <w:jc w:val="both"/>
        <w:rPr>
          <w:rFonts w:ascii="Arial" w:hAnsi="Arial" w:cs="Arial"/>
        </w:rPr>
      </w:pPr>
      <w:r w:rsidRPr="00111160">
        <w:rPr>
          <w:rFonts w:ascii="Arial" w:hAnsi="Arial" w:cs="Arial"/>
        </w:rPr>
        <w:t>2. material and method</w:t>
      </w:r>
      <w:r w:rsidR="00581B09" w:rsidRPr="00111160">
        <w:rPr>
          <w:rFonts w:ascii="Arial" w:hAnsi="Arial" w:cs="Arial"/>
        </w:rPr>
        <w:t>s</w:t>
      </w:r>
    </w:p>
    <w:p w14:paraId="3EAE4955" w14:textId="77777777" w:rsidR="00790ADA" w:rsidRPr="00111160" w:rsidRDefault="00790ADA" w:rsidP="00441B6F">
      <w:pPr>
        <w:pStyle w:val="AbstHead"/>
        <w:spacing w:after="0"/>
        <w:jc w:val="both"/>
        <w:rPr>
          <w:rFonts w:ascii="Arial" w:hAnsi="Arial" w:cs="Arial"/>
        </w:rPr>
      </w:pPr>
    </w:p>
    <w:p w14:paraId="3F4023A9" w14:textId="77777777" w:rsidR="002D115F" w:rsidRPr="00111160" w:rsidRDefault="002D115F" w:rsidP="002D115F">
      <w:pPr>
        <w:pStyle w:val="Body"/>
        <w:rPr>
          <w:rFonts w:ascii="Arial" w:hAnsi="Arial" w:cs="Arial"/>
          <w:b/>
          <w:u w:val="single"/>
        </w:rPr>
      </w:pPr>
      <w:r w:rsidRPr="00111160">
        <w:rPr>
          <w:rFonts w:ascii="Arial" w:hAnsi="Arial" w:cs="Arial"/>
          <w:b/>
          <w:u w:val="single"/>
        </w:rPr>
        <w:t>2.1. Presentation of study area</w:t>
      </w:r>
    </w:p>
    <w:p w14:paraId="1AA4E5CF" w14:textId="11EB2EC6" w:rsidR="00B972C6" w:rsidRPr="00111160" w:rsidRDefault="00B972C6" w:rsidP="00B972C6">
      <w:pPr>
        <w:spacing w:after="80"/>
        <w:jc w:val="both"/>
        <w:rPr>
          <w:rFonts w:ascii="Arial" w:hAnsi="Arial" w:cs="Arial"/>
        </w:rPr>
      </w:pPr>
      <w:r w:rsidRPr="00111160">
        <w:rPr>
          <w:rFonts w:ascii="Arial" w:hAnsi="Arial" w:cs="Arial"/>
        </w:rPr>
        <w:t xml:space="preserve">The study took place from June 2024 to May 2025 in </w:t>
      </w:r>
      <w:proofErr w:type="spellStart"/>
      <w:r w:rsidRPr="00111160">
        <w:rPr>
          <w:rFonts w:ascii="Arial" w:hAnsi="Arial" w:cs="Arial"/>
        </w:rPr>
        <w:t>Bambili</w:t>
      </w:r>
      <w:proofErr w:type="spellEnd"/>
      <w:r w:rsidRPr="00111160">
        <w:rPr>
          <w:rFonts w:ascii="Arial" w:hAnsi="Arial" w:cs="Arial"/>
        </w:rPr>
        <w:t xml:space="preserve"> lake (6º00’16’’-6º00’43’’ N, 10º15’26’’-10º25’73’’ E and 1,484 m altitude), </w:t>
      </w:r>
      <w:proofErr w:type="spellStart"/>
      <w:r w:rsidRPr="00111160">
        <w:rPr>
          <w:rFonts w:ascii="Arial" w:hAnsi="Arial" w:cs="Arial"/>
        </w:rPr>
        <w:t>Tubah</w:t>
      </w:r>
      <w:proofErr w:type="spellEnd"/>
      <w:r w:rsidRPr="00111160">
        <w:rPr>
          <w:rFonts w:ascii="Arial" w:hAnsi="Arial" w:cs="Arial"/>
        </w:rPr>
        <w:t xml:space="preserve"> subdivision, </w:t>
      </w:r>
      <w:proofErr w:type="spellStart"/>
      <w:r w:rsidRPr="00111160">
        <w:rPr>
          <w:rFonts w:ascii="Arial" w:hAnsi="Arial" w:cs="Arial"/>
        </w:rPr>
        <w:t>Mezam</w:t>
      </w:r>
      <w:proofErr w:type="spellEnd"/>
      <w:r w:rsidRPr="00111160">
        <w:rPr>
          <w:rFonts w:ascii="Arial" w:hAnsi="Arial" w:cs="Arial"/>
        </w:rPr>
        <w:t xml:space="preserve"> division of the North West region, Cameroon (Fig. 1a, </w:t>
      </w:r>
      <w:r w:rsidR="00B94EDF">
        <w:rPr>
          <w:rFonts w:ascii="Arial" w:hAnsi="Arial" w:cs="Arial"/>
        </w:rPr>
        <w:t>1</w:t>
      </w:r>
      <w:r w:rsidRPr="00111160">
        <w:rPr>
          <w:rFonts w:ascii="Arial" w:hAnsi="Arial" w:cs="Arial"/>
        </w:rPr>
        <w:t xml:space="preserve">b). Climate of </w:t>
      </w:r>
      <w:proofErr w:type="spellStart"/>
      <w:r w:rsidRPr="00111160">
        <w:rPr>
          <w:rFonts w:ascii="Arial" w:hAnsi="Arial" w:cs="Arial"/>
        </w:rPr>
        <w:t>Bambili</w:t>
      </w:r>
      <w:proofErr w:type="spellEnd"/>
      <w:r w:rsidRPr="00111160">
        <w:rPr>
          <w:rFonts w:ascii="Arial" w:hAnsi="Arial" w:cs="Arial"/>
        </w:rPr>
        <w:t xml:space="preserve"> is classified as tropical savanna climate with distinct wet and dry season. Average annual temperatures range between 18 ºC to 25 ºC. </w:t>
      </w:r>
      <w:proofErr w:type="spellStart"/>
      <w:r w:rsidRPr="00111160">
        <w:rPr>
          <w:rFonts w:ascii="Arial" w:hAnsi="Arial" w:cs="Arial"/>
        </w:rPr>
        <w:t>Bambili</w:t>
      </w:r>
      <w:proofErr w:type="spellEnd"/>
      <w:r w:rsidRPr="00111160">
        <w:rPr>
          <w:rFonts w:ascii="Arial" w:hAnsi="Arial" w:cs="Arial"/>
        </w:rPr>
        <w:t xml:space="preserve"> is made up of many water falls which accounts for the water availability of the area. The lake serves as a great water source to many individuals in </w:t>
      </w:r>
      <w:proofErr w:type="spellStart"/>
      <w:r w:rsidRPr="00111160">
        <w:rPr>
          <w:rFonts w:ascii="Arial" w:hAnsi="Arial" w:cs="Arial"/>
        </w:rPr>
        <w:t>bambili</w:t>
      </w:r>
      <w:proofErr w:type="spellEnd"/>
      <w:r w:rsidRPr="00111160">
        <w:rPr>
          <w:rFonts w:ascii="Arial" w:hAnsi="Arial" w:cs="Arial"/>
        </w:rPr>
        <w:t>. Many people depend on this water for their activities. Relative humidity is generally high and often exceeds 70% during the rainy seasons. During the dry season, humidity drops but remains moderates due to the altitude and vegetation cover (</w:t>
      </w:r>
      <w:proofErr w:type="spellStart"/>
      <w:r w:rsidRPr="00111160">
        <w:rPr>
          <w:rFonts w:ascii="Arial" w:hAnsi="Arial" w:cs="Arial"/>
        </w:rPr>
        <w:t>Biosengazeh</w:t>
      </w:r>
      <w:proofErr w:type="spellEnd"/>
      <w:r w:rsidRPr="00111160">
        <w:rPr>
          <w:rFonts w:ascii="Arial" w:hAnsi="Arial" w:cs="Arial"/>
        </w:rPr>
        <w:t xml:space="preserve"> et al., 2020).</w:t>
      </w:r>
    </w:p>
    <w:p w14:paraId="431100C1" w14:textId="77777777" w:rsidR="00B972C6" w:rsidRPr="00111160" w:rsidRDefault="00B972C6" w:rsidP="00B972C6">
      <w:pPr>
        <w:spacing w:after="80"/>
        <w:jc w:val="both"/>
        <w:rPr>
          <w:rFonts w:ascii="Arial" w:hAnsi="Arial" w:cs="Arial"/>
        </w:rPr>
      </w:pPr>
      <w:proofErr w:type="spellStart"/>
      <w:r w:rsidRPr="00111160">
        <w:rPr>
          <w:rFonts w:ascii="Arial" w:hAnsi="Arial" w:cs="Arial"/>
        </w:rPr>
        <w:t>Bambili</w:t>
      </w:r>
      <w:proofErr w:type="spellEnd"/>
      <w:r w:rsidRPr="00111160">
        <w:rPr>
          <w:rFonts w:ascii="Arial" w:hAnsi="Arial" w:cs="Arial"/>
        </w:rPr>
        <w:t xml:space="preserve"> is a place which is dominated by students who school in the University of Bamenda. The population of the inhabitants is mostly found in areas where water is found mostly at the lake side. This causes them to mostly involve in gardening and cattle rearing. They practice continuous irrigation of their gardens and rear cattle due to the availability of water and fresh grass. Other few inhabitants living far from this lake side carry out farming according to the changes in their seasons (</w:t>
      </w:r>
      <w:proofErr w:type="spellStart"/>
      <w:r w:rsidRPr="00111160">
        <w:rPr>
          <w:rFonts w:ascii="Arial" w:hAnsi="Arial" w:cs="Arial"/>
        </w:rPr>
        <w:t>Biosengazeh</w:t>
      </w:r>
      <w:proofErr w:type="spellEnd"/>
      <w:r w:rsidRPr="00111160">
        <w:rPr>
          <w:rFonts w:ascii="Arial" w:hAnsi="Arial" w:cs="Arial"/>
        </w:rPr>
        <w:t xml:space="preserve"> et al., 2020). </w:t>
      </w:r>
    </w:p>
    <w:p w14:paraId="7E56BBAF" w14:textId="77777777" w:rsidR="00B972C6" w:rsidRPr="00111160" w:rsidRDefault="00B972C6" w:rsidP="00B972C6">
      <w:pPr>
        <w:spacing w:after="80"/>
        <w:jc w:val="both"/>
        <w:rPr>
          <w:rFonts w:ascii="Arial" w:hAnsi="Arial" w:cs="Arial"/>
        </w:rPr>
      </w:pPr>
      <w:r w:rsidRPr="00111160">
        <w:rPr>
          <w:rFonts w:ascii="Arial" w:hAnsi="Arial" w:cs="Arial"/>
        </w:rPr>
        <w:t xml:space="preserve">The dominant soil type found in the </w:t>
      </w:r>
      <w:proofErr w:type="spellStart"/>
      <w:r w:rsidRPr="00111160">
        <w:rPr>
          <w:rFonts w:ascii="Arial" w:hAnsi="Arial" w:cs="Arial"/>
        </w:rPr>
        <w:t>Bamb</w:t>
      </w:r>
      <w:r w:rsidR="009E54E9" w:rsidRPr="00111160">
        <w:rPr>
          <w:rFonts w:ascii="Arial" w:hAnsi="Arial" w:cs="Arial"/>
        </w:rPr>
        <w:t>ili</w:t>
      </w:r>
      <w:proofErr w:type="spellEnd"/>
      <w:r w:rsidR="009E54E9" w:rsidRPr="00111160">
        <w:rPr>
          <w:rFonts w:ascii="Arial" w:hAnsi="Arial" w:cs="Arial"/>
        </w:rPr>
        <w:t xml:space="preserve"> area is </w:t>
      </w:r>
      <w:proofErr w:type="spellStart"/>
      <w:r w:rsidR="009E54E9" w:rsidRPr="00111160">
        <w:rPr>
          <w:rFonts w:ascii="Arial" w:hAnsi="Arial" w:cs="Arial"/>
        </w:rPr>
        <w:t>Nitisols</w:t>
      </w:r>
      <w:proofErr w:type="spellEnd"/>
      <w:r w:rsidRPr="00111160">
        <w:rPr>
          <w:rFonts w:ascii="Arial" w:hAnsi="Arial" w:cs="Arial"/>
        </w:rPr>
        <w:t>. Nitisols are deeply weathered, well-drained, reddish soils with good structural stability and moderate to high natural fertility, which are very suit</w:t>
      </w:r>
      <w:r w:rsidR="009E54E9" w:rsidRPr="00111160">
        <w:rPr>
          <w:rFonts w:ascii="Arial" w:hAnsi="Arial" w:cs="Arial"/>
        </w:rPr>
        <w:t>able for agriculture</w:t>
      </w:r>
      <w:r w:rsidRPr="00111160">
        <w:rPr>
          <w:rFonts w:ascii="Arial" w:hAnsi="Arial" w:cs="Arial"/>
        </w:rPr>
        <w:t xml:space="preserve">. These soils are derived from volcanic parent materials, common in the Bamenda Highlands of which </w:t>
      </w:r>
      <w:proofErr w:type="spellStart"/>
      <w:r w:rsidRPr="00111160">
        <w:rPr>
          <w:rFonts w:ascii="Arial" w:hAnsi="Arial" w:cs="Arial"/>
        </w:rPr>
        <w:t>Bambili</w:t>
      </w:r>
      <w:proofErr w:type="spellEnd"/>
      <w:r w:rsidRPr="00111160">
        <w:rPr>
          <w:rFonts w:ascii="Arial" w:hAnsi="Arial" w:cs="Arial"/>
        </w:rPr>
        <w:t xml:space="preserve"> is a part. They typically have a clayey texture and a high water-holding capacity. The volcanic origin contributes to their nutrient richness, particularly in essential elements like phosphorus and potassium. </w:t>
      </w:r>
      <w:proofErr w:type="spellStart"/>
      <w:r w:rsidRPr="00111160">
        <w:rPr>
          <w:rFonts w:ascii="Arial" w:hAnsi="Arial" w:cs="Arial"/>
        </w:rPr>
        <w:t>Nitisols</w:t>
      </w:r>
      <w:proofErr w:type="spellEnd"/>
      <w:r w:rsidRPr="00111160">
        <w:rPr>
          <w:rFonts w:ascii="Arial" w:hAnsi="Arial" w:cs="Arial"/>
        </w:rPr>
        <w:t xml:space="preserve"> in </w:t>
      </w:r>
      <w:proofErr w:type="spellStart"/>
      <w:r w:rsidRPr="00111160">
        <w:rPr>
          <w:rFonts w:ascii="Arial" w:hAnsi="Arial" w:cs="Arial"/>
        </w:rPr>
        <w:t>Bambili</w:t>
      </w:r>
      <w:proofErr w:type="spellEnd"/>
      <w:r w:rsidRPr="00111160">
        <w:rPr>
          <w:rFonts w:ascii="Arial" w:hAnsi="Arial" w:cs="Arial"/>
        </w:rPr>
        <w:t xml:space="preserve"> are generally fertile, but continuous cultivation without proper nutrient management can lead to soil degradation. Farmers often use traditional methods of soil enrichment, such as crop rotation and organic matter additions </w:t>
      </w:r>
      <w:r w:rsidR="009E54E9" w:rsidRPr="00111160">
        <w:rPr>
          <w:rFonts w:ascii="Arial" w:hAnsi="Arial" w:cs="Arial"/>
        </w:rPr>
        <w:t>(</w:t>
      </w:r>
      <w:proofErr w:type="spellStart"/>
      <w:r w:rsidR="009E54E9" w:rsidRPr="00111160">
        <w:rPr>
          <w:rFonts w:ascii="Arial" w:hAnsi="Arial" w:cs="Arial"/>
        </w:rPr>
        <w:t>Biosengazeh</w:t>
      </w:r>
      <w:proofErr w:type="spellEnd"/>
      <w:r w:rsidR="009E54E9" w:rsidRPr="00111160">
        <w:rPr>
          <w:rFonts w:ascii="Arial" w:hAnsi="Arial" w:cs="Arial"/>
        </w:rPr>
        <w:t xml:space="preserve"> et al., 2020)</w:t>
      </w:r>
      <w:r w:rsidRPr="00111160">
        <w:rPr>
          <w:rFonts w:ascii="Arial" w:hAnsi="Arial" w:cs="Arial"/>
        </w:rPr>
        <w:t>.</w:t>
      </w:r>
    </w:p>
    <w:p w14:paraId="09787282" w14:textId="448C6BC8" w:rsidR="00B972C6" w:rsidRPr="00111160" w:rsidRDefault="00B972C6" w:rsidP="00B972C6">
      <w:pPr>
        <w:spacing w:after="80"/>
        <w:jc w:val="both"/>
        <w:rPr>
          <w:rFonts w:ascii="Arial" w:hAnsi="Arial" w:cs="Arial"/>
        </w:rPr>
      </w:pPr>
      <w:r w:rsidRPr="00111160">
        <w:rPr>
          <w:rFonts w:ascii="Arial" w:hAnsi="Arial" w:cs="Arial"/>
        </w:rPr>
        <w:t xml:space="preserve">The natural vegetation of </w:t>
      </w:r>
      <w:proofErr w:type="spellStart"/>
      <w:r w:rsidRPr="00111160">
        <w:rPr>
          <w:rFonts w:ascii="Arial" w:hAnsi="Arial" w:cs="Arial"/>
        </w:rPr>
        <w:t>Bambili</w:t>
      </w:r>
      <w:proofErr w:type="spellEnd"/>
      <w:r w:rsidRPr="00111160">
        <w:rPr>
          <w:rFonts w:ascii="Arial" w:hAnsi="Arial" w:cs="Arial"/>
        </w:rPr>
        <w:t xml:space="preserve"> is a mixture of montane forests, savannas, and grasslands (</w:t>
      </w:r>
      <w:proofErr w:type="spellStart"/>
      <w:r w:rsidR="00E135E9">
        <w:rPr>
          <w:rFonts w:ascii="Arial" w:hAnsi="Arial" w:cs="Arial"/>
        </w:rPr>
        <w:t>Tita</w:t>
      </w:r>
      <w:proofErr w:type="spellEnd"/>
      <w:r w:rsidR="00E135E9">
        <w:rPr>
          <w:rFonts w:ascii="Arial" w:hAnsi="Arial" w:cs="Arial"/>
        </w:rPr>
        <w:t xml:space="preserve"> et al., 2012</w:t>
      </w:r>
      <w:r w:rsidRPr="00111160">
        <w:rPr>
          <w:rFonts w:ascii="Arial" w:hAnsi="Arial" w:cs="Arial"/>
        </w:rPr>
        <w:t xml:space="preserve">). However, much of the original vegetation has been altered due to agricultural activities. The open savanna areas are dominated by grasses and scattered trees, while grasslands are common in areas cleared for agriculture or grazing. Common tree species include eucalyptus (often planted for timber), </w:t>
      </w:r>
      <w:proofErr w:type="spellStart"/>
      <w:r w:rsidRPr="00111160">
        <w:rPr>
          <w:rFonts w:ascii="Arial" w:hAnsi="Arial" w:cs="Arial"/>
          <w:i/>
        </w:rPr>
        <w:t>Prunus</w:t>
      </w:r>
      <w:proofErr w:type="spellEnd"/>
      <w:r w:rsidRPr="00111160">
        <w:rPr>
          <w:rFonts w:ascii="Arial" w:hAnsi="Arial" w:cs="Arial"/>
          <w:i/>
        </w:rPr>
        <w:t xml:space="preserve"> </w:t>
      </w:r>
      <w:proofErr w:type="spellStart"/>
      <w:r w:rsidRPr="00111160">
        <w:rPr>
          <w:rFonts w:ascii="Arial" w:hAnsi="Arial" w:cs="Arial"/>
          <w:i/>
        </w:rPr>
        <w:t>africana</w:t>
      </w:r>
      <w:proofErr w:type="spellEnd"/>
      <w:r w:rsidRPr="00111160">
        <w:rPr>
          <w:rFonts w:ascii="Arial" w:hAnsi="Arial" w:cs="Arial"/>
        </w:rPr>
        <w:t xml:space="preserve"> (used for medicinal purposes), and various indigenous species adapted to montane environments. The vegetation is heavily influenced by agricultural practices. Common crops include maize, beans, potatoes, vegetables, and coffee; coffee cultivation is particularly important in this region. Dominant grasses include various species adapted to grazing and seasonal burning</w:t>
      </w:r>
      <w:r w:rsidR="009E54E9" w:rsidRPr="00111160">
        <w:rPr>
          <w:rFonts w:ascii="Arial" w:hAnsi="Arial" w:cs="Arial"/>
        </w:rPr>
        <w:t xml:space="preserve"> (</w:t>
      </w:r>
      <w:proofErr w:type="spellStart"/>
      <w:r w:rsidR="00E135E9">
        <w:rPr>
          <w:rFonts w:ascii="Arial" w:hAnsi="Arial" w:cs="Arial"/>
        </w:rPr>
        <w:t>Tita</w:t>
      </w:r>
      <w:proofErr w:type="spellEnd"/>
      <w:r w:rsidR="00E135E9">
        <w:rPr>
          <w:rFonts w:ascii="Arial" w:hAnsi="Arial" w:cs="Arial"/>
        </w:rPr>
        <w:t xml:space="preserve"> et al., 2012</w:t>
      </w:r>
      <w:r w:rsidR="009E54E9" w:rsidRPr="00111160">
        <w:rPr>
          <w:rFonts w:ascii="Arial" w:hAnsi="Arial" w:cs="Arial"/>
        </w:rPr>
        <w:t>)</w:t>
      </w:r>
      <w:r w:rsidRPr="00111160">
        <w:rPr>
          <w:rFonts w:ascii="Arial" w:hAnsi="Arial" w:cs="Arial"/>
        </w:rPr>
        <w:t>.</w:t>
      </w:r>
      <w:r w:rsidR="008B549C">
        <w:rPr>
          <w:rFonts w:ascii="Arial" w:hAnsi="Arial" w:cs="Arial"/>
        </w:rPr>
        <w:t xml:space="preserve"> </w:t>
      </w:r>
      <w:r w:rsidRPr="00111160">
        <w:rPr>
          <w:rFonts w:ascii="Arial" w:hAnsi="Arial" w:cs="Arial"/>
        </w:rPr>
        <w:t xml:space="preserve">The vegetation in </w:t>
      </w:r>
      <w:proofErr w:type="spellStart"/>
      <w:r w:rsidRPr="00111160">
        <w:rPr>
          <w:rFonts w:ascii="Arial" w:hAnsi="Arial" w:cs="Arial"/>
        </w:rPr>
        <w:t>Bambili</w:t>
      </w:r>
      <w:proofErr w:type="spellEnd"/>
      <w:r w:rsidRPr="00111160">
        <w:rPr>
          <w:rFonts w:ascii="Arial" w:hAnsi="Arial" w:cs="Arial"/>
        </w:rPr>
        <w:t xml:space="preserve"> is heavily impacted by agricultural activities. Deforestation for farmland, grazing, and firewood collection has significantly altered the natural landscape. The introduction of exotic species, such as eucalyptus, has also influenced the composition of the vegetation </w:t>
      </w:r>
      <w:r w:rsidR="00D3097F" w:rsidRPr="00111160">
        <w:rPr>
          <w:rFonts w:ascii="Arial" w:hAnsi="Arial" w:cs="Arial"/>
        </w:rPr>
        <w:t>(</w:t>
      </w:r>
      <w:proofErr w:type="spellStart"/>
      <w:r w:rsidR="008B549C">
        <w:rPr>
          <w:rFonts w:ascii="Arial" w:hAnsi="Arial" w:cs="Arial"/>
        </w:rPr>
        <w:t>Tita</w:t>
      </w:r>
      <w:proofErr w:type="spellEnd"/>
      <w:r w:rsidR="008B549C">
        <w:rPr>
          <w:rFonts w:ascii="Arial" w:hAnsi="Arial" w:cs="Arial"/>
        </w:rPr>
        <w:t xml:space="preserve"> et al., 2012</w:t>
      </w:r>
      <w:r w:rsidRPr="00111160">
        <w:rPr>
          <w:rFonts w:ascii="Arial" w:hAnsi="Arial" w:cs="Arial"/>
        </w:rPr>
        <w:t>).</w:t>
      </w:r>
    </w:p>
    <w:p w14:paraId="6CCDAD74" w14:textId="77777777" w:rsidR="00093627" w:rsidRPr="00111160" w:rsidRDefault="00093627" w:rsidP="00B972C6">
      <w:pPr>
        <w:spacing w:after="80"/>
        <w:ind w:firstLine="270"/>
        <w:jc w:val="both"/>
        <w:rPr>
          <w:rFonts w:ascii="Times New Roman" w:hAnsi="Times New Roman"/>
          <w:sz w:val="24"/>
          <w:szCs w:val="24"/>
        </w:rPr>
      </w:pPr>
      <w:r w:rsidRPr="00111160">
        <w:rPr>
          <w:rFonts w:ascii="Times New Roman" w:hAnsi="Times New Roman"/>
          <w:bCs/>
          <w:noProof/>
          <w:sz w:val="24"/>
          <w:szCs w:val="24"/>
        </w:rPr>
        <w:drawing>
          <wp:inline distT="0" distB="0" distL="0" distR="0" wp14:anchorId="57757402" wp14:editId="4FF06431">
            <wp:extent cx="5161254" cy="3766171"/>
            <wp:effectExtent l="0" t="0" r="0" b="0"/>
            <wp:docPr id="12" name="Picture 1" descr="C:\Users\DELL LATITUDE\Desktop\bambili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LATITUDE\Desktop\bambili map.jpg"/>
                    <pic:cNvPicPr>
                      <a:picLocks noChangeAspect="1" noChangeArrowheads="1"/>
                    </pic:cNvPicPr>
                  </pic:nvPicPr>
                  <pic:blipFill rotWithShape="1">
                    <a:blip r:embed="rId15"/>
                    <a:srcRect b="1859"/>
                    <a:stretch/>
                  </pic:blipFill>
                  <pic:spPr bwMode="auto">
                    <a:xfrm>
                      <a:off x="0" y="0"/>
                      <a:ext cx="5161632" cy="3766447"/>
                    </a:xfrm>
                    <a:prstGeom prst="rect">
                      <a:avLst/>
                    </a:prstGeom>
                    <a:noFill/>
                    <a:ln>
                      <a:noFill/>
                    </a:ln>
                    <a:extLst>
                      <a:ext uri="{53640926-AAD7-44D8-BBD7-CCE9431645EC}">
                        <a14:shadowObscured xmlns:a14="http://schemas.microsoft.com/office/drawing/2010/main"/>
                      </a:ext>
                    </a:extLst>
                  </pic:spPr>
                </pic:pic>
              </a:graphicData>
            </a:graphic>
          </wp:inline>
        </w:drawing>
      </w:r>
    </w:p>
    <w:p w14:paraId="29843F3E" w14:textId="3F892AD1" w:rsidR="00093627" w:rsidRPr="00111160" w:rsidRDefault="00093627" w:rsidP="00581B09">
      <w:pPr>
        <w:spacing w:after="80" w:line="480" w:lineRule="auto"/>
        <w:ind w:firstLine="270"/>
        <w:rPr>
          <w:rFonts w:ascii="Arial" w:hAnsi="Arial" w:cs="Arial"/>
          <w:b/>
          <w:szCs w:val="24"/>
        </w:rPr>
      </w:pPr>
      <w:r w:rsidRPr="00111160">
        <w:rPr>
          <w:rFonts w:ascii="Arial" w:hAnsi="Arial" w:cs="Arial"/>
          <w:b/>
          <w:szCs w:val="24"/>
        </w:rPr>
        <w:t>Figure 1</w:t>
      </w:r>
      <w:r w:rsidR="004E656E">
        <w:rPr>
          <w:rFonts w:ascii="Arial" w:hAnsi="Arial" w:cs="Arial"/>
          <w:b/>
          <w:szCs w:val="24"/>
        </w:rPr>
        <w:t>a</w:t>
      </w:r>
      <w:r w:rsidRPr="00111160">
        <w:rPr>
          <w:rFonts w:ascii="Arial" w:hAnsi="Arial" w:cs="Arial"/>
          <w:b/>
          <w:szCs w:val="24"/>
        </w:rPr>
        <w:t>. Map showing the study area (Neba</w:t>
      </w:r>
      <w:r w:rsidR="002B06D2" w:rsidRPr="00111160">
        <w:rPr>
          <w:rFonts w:ascii="Arial" w:hAnsi="Arial" w:cs="Arial"/>
          <w:b/>
          <w:szCs w:val="24"/>
        </w:rPr>
        <w:t>,</w:t>
      </w:r>
      <w:r w:rsidRPr="00111160">
        <w:rPr>
          <w:rFonts w:ascii="Arial" w:hAnsi="Arial" w:cs="Arial"/>
          <w:b/>
          <w:szCs w:val="24"/>
        </w:rPr>
        <w:t xml:space="preserve"> 1999 modified).</w:t>
      </w:r>
    </w:p>
    <w:p w14:paraId="517AE9FD" w14:textId="77777777" w:rsidR="00B972C6" w:rsidRPr="00111160" w:rsidRDefault="00B972C6" w:rsidP="009E54E9">
      <w:pPr>
        <w:spacing w:after="80"/>
        <w:ind w:firstLine="270"/>
        <w:rPr>
          <w:rFonts w:ascii="Arial" w:hAnsi="Arial" w:cs="Arial"/>
          <w:b/>
          <w:szCs w:val="24"/>
        </w:rPr>
      </w:pPr>
      <w:r w:rsidRPr="00111160">
        <w:rPr>
          <w:rFonts w:ascii="Times New Roman" w:hAnsi="Times New Roman"/>
          <w:noProof/>
        </w:rPr>
        <w:drawing>
          <wp:inline distT="0" distB="0" distL="0" distR="0" wp14:anchorId="54408D95" wp14:editId="4B84688B">
            <wp:extent cx="5212080" cy="2267015"/>
            <wp:effectExtent l="0" t="0" r="0" b="0"/>
            <wp:docPr id="1688155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267015"/>
                    </a:xfrm>
                    <a:prstGeom prst="rect">
                      <a:avLst/>
                    </a:prstGeom>
                    <a:noFill/>
                    <a:ln>
                      <a:noFill/>
                    </a:ln>
                  </pic:spPr>
                </pic:pic>
              </a:graphicData>
            </a:graphic>
          </wp:inline>
        </w:drawing>
      </w:r>
    </w:p>
    <w:p w14:paraId="736F7F26" w14:textId="77777777" w:rsidR="00B972C6" w:rsidRPr="00111160" w:rsidRDefault="00B972C6" w:rsidP="009E54E9">
      <w:pPr>
        <w:spacing w:after="80"/>
        <w:ind w:firstLine="270"/>
        <w:rPr>
          <w:rFonts w:ascii="Arial" w:hAnsi="Arial" w:cs="Arial"/>
          <w:b/>
          <w:szCs w:val="24"/>
        </w:rPr>
      </w:pPr>
      <w:r w:rsidRPr="00111160">
        <w:rPr>
          <w:rFonts w:ascii="Arial" w:hAnsi="Arial" w:cs="Arial"/>
          <w:b/>
          <w:szCs w:val="24"/>
        </w:rPr>
        <w:t xml:space="preserve">Figure 1b. Map showing </w:t>
      </w:r>
      <w:proofErr w:type="spellStart"/>
      <w:r w:rsidRPr="00111160">
        <w:rPr>
          <w:rFonts w:ascii="Arial" w:hAnsi="Arial" w:cs="Arial"/>
          <w:b/>
          <w:szCs w:val="24"/>
        </w:rPr>
        <w:t>Bambili</w:t>
      </w:r>
      <w:proofErr w:type="spellEnd"/>
      <w:r w:rsidRPr="00111160">
        <w:rPr>
          <w:rFonts w:ascii="Arial" w:hAnsi="Arial" w:cs="Arial"/>
          <w:b/>
          <w:szCs w:val="24"/>
        </w:rPr>
        <w:t xml:space="preserve"> lake.</w:t>
      </w:r>
    </w:p>
    <w:p w14:paraId="176DD8C2" w14:textId="77777777" w:rsidR="009E54E9" w:rsidRPr="00111160" w:rsidRDefault="009E54E9" w:rsidP="009E54E9">
      <w:pPr>
        <w:spacing w:after="80"/>
        <w:ind w:firstLine="270"/>
        <w:rPr>
          <w:rFonts w:ascii="Arial" w:hAnsi="Arial" w:cs="Arial"/>
          <w:b/>
          <w:szCs w:val="24"/>
        </w:rPr>
      </w:pPr>
    </w:p>
    <w:p w14:paraId="6C213901" w14:textId="77777777" w:rsidR="002D115F" w:rsidRPr="00111160" w:rsidRDefault="002D115F" w:rsidP="002D115F">
      <w:pPr>
        <w:pStyle w:val="Body"/>
        <w:rPr>
          <w:rFonts w:ascii="Arial" w:hAnsi="Arial" w:cs="Arial"/>
          <w:b/>
          <w:u w:val="single"/>
        </w:rPr>
      </w:pPr>
      <w:r w:rsidRPr="00111160">
        <w:rPr>
          <w:rFonts w:ascii="Arial" w:hAnsi="Arial" w:cs="Arial"/>
          <w:b/>
          <w:u w:val="single"/>
        </w:rPr>
        <w:t xml:space="preserve">2.2. </w:t>
      </w:r>
      <w:r w:rsidR="00B972C6" w:rsidRPr="00111160">
        <w:rPr>
          <w:rFonts w:ascii="Arial" w:hAnsi="Arial" w:cs="Arial"/>
          <w:b/>
          <w:u w:val="single"/>
        </w:rPr>
        <w:t>Sampling and measure of physicochemical parameters in the study sites</w:t>
      </w:r>
    </w:p>
    <w:p w14:paraId="5194D3D9" w14:textId="77777777" w:rsidR="00B972C6" w:rsidRPr="00111160" w:rsidRDefault="00B972C6" w:rsidP="002D115F">
      <w:pPr>
        <w:pStyle w:val="Body"/>
        <w:rPr>
          <w:rFonts w:ascii="Arial" w:hAnsi="Arial" w:cs="Arial"/>
        </w:rPr>
      </w:pPr>
      <w:r w:rsidRPr="00111160">
        <w:rPr>
          <w:rFonts w:ascii="Arial" w:hAnsi="Arial" w:cs="Arial"/>
        </w:rPr>
        <w:t>According to the zonation of the lake, 3 sites were selected: site 1 (Upstream), site 2 (</w:t>
      </w:r>
      <w:proofErr w:type="spellStart"/>
      <w:r w:rsidRPr="00111160">
        <w:rPr>
          <w:rFonts w:ascii="Arial" w:hAnsi="Arial" w:cs="Arial"/>
        </w:rPr>
        <w:t>Middlestream</w:t>
      </w:r>
      <w:proofErr w:type="spellEnd"/>
      <w:r w:rsidRPr="00111160">
        <w:rPr>
          <w:rFonts w:ascii="Arial" w:hAnsi="Arial" w:cs="Arial"/>
        </w:rPr>
        <w:t xml:space="preserve">) and site 3 (Downstream). Some physicochemical parameters were measured between 6:00 a.m. and 11:00 a.m. in situ. Temperature, pH, electrical conductivity, salinity, total dissolved solids, and turbidity by a multi-parameter OAKON. Dissolved oxygen was measure by an </w:t>
      </w:r>
      <w:proofErr w:type="spellStart"/>
      <w:r w:rsidRPr="00111160">
        <w:rPr>
          <w:rFonts w:ascii="Arial" w:hAnsi="Arial" w:cs="Arial"/>
        </w:rPr>
        <w:t>oxymeter</w:t>
      </w:r>
      <w:proofErr w:type="spellEnd"/>
      <w:r w:rsidRPr="00111160">
        <w:rPr>
          <w:rFonts w:ascii="Arial" w:hAnsi="Arial" w:cs="Arial"/>
        </w:rPr>
        <w:t xml:space="preserve"> WTW. Polyethylene bottles (1 l) were used for collection of water and transferred in the laboratory for analyses of nitrates, total phosphorus, biological demand oxygen, cadmium and lead by spectrophotometric methods (</w:t>
      </w:r>
      <w:proofErr w:type="spellStart"/>
      <w:r w:rsidRPr="00111160">
        <w:rPr>
          <w:rFonts w:ascii="Arial" w:hAnsi="Arial" w:cs="Arial"/>
        </w:rPr>
        <w:t>Ndjouondo</w:t>
      </w:r>
      <w:proofErr w:type="spellEnd"/>
      <w:r w:rsidRPr="00111160">
        <w:rPr>
          <w:rFonts w:ascii="Arial" w:hAnsi="Arial" w:cs="Arial"/>
        </w:rPr>
        <w:t xml:space="preserve"> et al., 2017). </w:t>
      </w:r>
    </w:p>
    <w:p w14:paraId="559008AB" w14:textId="77777777" w:rsidR="002D115F" w:rsidRPr="00111160" w:rsidRDefault="002D115F" w:rsidP="002D115F">
      <w:pPr>
        <w:pStyle w:val="Body"/>
        <w:rPr>
          <w:rFonts w:ascii="Arial" w:hAnsi="Arial" w:cs="Arial"/>
          <w:b/>
          <w:u w:val="single"/>
        </w:rPr>
      </w:pPr>
      <w:r w:rsidRPr="00111160">
        <w:rPr>
          <w:rFonts w:ascii="Arial" w:hAnsi="Arial" w:cs="Arial"/>
          <w:b/>
          <w:u w:val="single"/>
        </w:rPr>
        <w:t xml:space="preserve">2.3. </w:t>
      </w:r>
      <w:r w:rsidR="00B972C6" w:rsidRPr="00111160">
        <w:rPr>
          <w:rFonts w:ascii="Arial" w:hAnsi="Arial" w:cs="Arial"/>
          <w:b/>
          <w:u w:val="single"/>
        </w:rPr>
        <w:t>Hydro-morphological parameters</w:t>
      </w:r>
    </w:p>
    <w:p w14:paraId="11A963FD" w14:textId="77777777" w:rsidR="00B972C6" w:rsidRPr="00111160" w:rsidRDefault="00B972C6" w:rsidP="002D115F">
      <w:pPr>
        <w:pStyle w:val="Body"/>
        <w:rPr>
          <w:rFonts w:ascii="Arial" w:hAnsi="Arial" w:cs="Arial"/>
        </w:rPr>
      </w:pPr>
      <w:r w:rsidRPr="00111160">
        <w:rPr>
          <w:rFonts w:ascii="Arial" w:hAnsi="Arial" w:cs="Arial"/>
        </w:rPr>
        <w:t xml:space="preserve">In each site, informations as regards to the width of the lake course (wet bed), the surface area inside water were taken. The physical aspect of water (movement) was taken in each site. The water velocity of the water was calculated using a float and a stopwatch. To do that, the float is thrown into the river and is timed for a distance of 10 m. The calculations were done using the following formula: V = d/t; V is water velocity in m/s, d is distance in m and t is time in s. The lake depth was measured with a calibrated stick by inserting in 3 sample sites of the water.  The transparency of the water was measured with a Secchi disk by inserting it vertically in the water. The nature of riverbed substrates was written down. The water color was also examined in the 3 sample sites and recorded </w:t>
      </w:r>
    </w:p>
    <w:p w14:paraId="2A6D888D" w14:textId="77777777" w:rsidR="00B972C6" w:rsidRPr="00111160" w:rsidRDefault="00A81318" w:rsidP="00B972C6">
      <w:pPr>
        <w:pStyle w:val="Body"/>
        <w:rPr>
          <w:rFonts w:ascii="Arial" w:hAnsi="Arial" w:cs="Arial"/>
          <w:b/>
          <w:u w:val="single"/>
        </w:rPr>
      </w:pPr>
      <w:r w:rsidRPr="00111160">
        <w:rPr>
          <w:rFonts w:ascii="Arial" w:hAnsi="Arial" w:cs="Arial"/>
          <w:b/>
          <w:u w:val="single"/>
        </w:rPr>
        <w:t xml:space="preserve">2.4. </w:t>
      </w:r>
      <w:r w:rsidR="00B972C6" w:rsidRPr="00111160">
        <w:rPr>
          <w:rFonts w:ascii="Arial" w:hAnsi="Arial" w:cs="Arial"/>
          <w:b/>
          <w:u w:val="single"/>
        </w:rPr>
        <w:t>Sampling and analysis of Cyanobacteria</w:t>
      </w:r>
    </w:p>
    <w:p w14:paraId="471C4012" w14:textId="77777777" w:rsidR="00B972C6" w:rsidRPr="00111160" w:rsidRDefault="00A81318" w:rsidP="00B972C6">
      <w:pPr>
        <w:pStyle w:val="Body"/>
        <w:rPr>
          <w:rFonts w:ascii="Arial" w:hAnsi="Arial" w:cs="Arial"/>
          <w:i/>
        </w:rPr>
      </w:pPr>
      <w:r w:rsidRPr="00111160">
        <w:rPr>
          <w:rFonts w:ascii="Arial" w:hAnsi="Arial" w:cs="Arial"/>
          <w:i/>
        </w:rPr>
        <w:t xml:space="preserve">2.4.1. </w:t>
      </w:r>
      <w:r w:rsidR="00B972C6" w:rsidRPr="00111160">
        <w:rPr>
          <w:rFonts w:ascii="Arial" w:hAnsi="Arial" w:cs="Arial"/>
          <w:i/>
        </w:rPr>
        <w:t>Sampling of Cyanobacteria</w:t>
      </w:r>
    </w:p>
    <w:p w14:paraId="21D2CAE2" w14:textId="7EDA7FFB" w:rsidR="00A81318" w:rsidRPr="00111160" w:rsidRDefault="00BB4E7A" w:rsidP="002D115F">
      <w:pPr>
        <w:pStyle w:val="Body"/>
        <w:rPr>
          <w:rFonts w:ascii="Arial" w:hAnsi="Arial" w:cs="Arial"/>
        </w:rPr>
      </w:pPr>
      <w:r>
        <w:rPr>
          <w:rFonts w:ascii="Arial" w:hAnsi="Arial" w:cs="Arial"/>
        </w:rPr>
        <w:t xml:space="preserve">According to </w:t>
      </w:r>
      <w:proofErr w:type="spellStart"/>
      <w:r>
        <w:rPr>
          <w:rFonts w:ascii="Arial" w:hAnsi="Arial" w:cs="Arial"/>
        </w:rPr>
        <w:t>Ndjouondo</w:t>
      </w:r>
      <w:proofErr w:type="spellEnd"/>
      <w:r>
        <w:rPr>
          <w:rFonts w:ascii="Arial" w:hAnsi="Arial" w:cs="Arial"/>
        </w:rPr>
        <w:t xml:space="preserve"> et al. (2017), </w:t>
      </w:r>
      <w:r w:rsidR="00A81318" w:rsidRPr="00111160">
        <w:rPr>
          <w:rFonts w:ascii="Arial" w:hAnsi="Arial" w:cs="Arial"/>
        </w:rPr>
        <w:t>sampling of Cyanobacteria was done in the study sites by using plankton net. Two hundred (200) liters of water from the lake was filtered through the plankton net. The sample was transferred in to the 150 ml bottle. A surface of 30 × 30 cm</w:t>
      </w:r>
      <w:r w:rsidR="00A81318" w:rsidRPr="00BB4E7A">
        <w:rPr>
          <w:rFonts w:ascii="Arial" w:hAnsi="Arial" w:cs="Arial"/>
          <w:vertAlign w:val="superscript"/>
        </w:rPr>
        <w:t>2</w:t>
      </w:r>
      <w:r w:rsidR="00A81318" w:rsidRPr="00111160">
        <w:rPr>
          <w:rFonts w:ascii="Arial" w:hAnsi="Arial" w:cs="Arial"/>
        </w:rPr>
        <w:t xml:space="preserve"> was delimited on the rock sides exposed to the water, scraped and residues were transferred in the 150 ml. A surface of 30 × 30 cm</w:t>
      </w:r>
      <w:r w:rsidR="00A81318" w:rsidRPr="00BB4E7A">
        <w:rPr>
          <w:rFonts w:ascii="Arial" w:hAnsi="Arial" w:cs="Arial"/>
          <w:vertAlign w:val="superscript"/>
        </w:rPr>
        <w:t>2</w:t>
      </w:r>
      <w:r w:rsidR="00A81318" w:rsidRPr="00111160">
        <w:rPr>
          <w:rFonts w:ascii="Arial" w:hAnsi="Arial" w:cs="Arial"/>
        </w:rPr>
        <w:t xml:space="preserve"> was delimited on macrophytes bound in the water; macrophytes in this surface are detached and squeezed. The residues were transferred in the 150 ml bottle. Ten percent (10%) of formalin was fixed in the sample for preservation. All the samples were transferred to the laboratory for analysis.</w:t>
      </w:r>
    </w:p>
    <w:p w14:paraId="2EBDF97F" w14:textId="77777777" w:rsidR="00A81318" w:rsidRPr="00111160" w:rsidRDefault="00A81318" w:rsidP="00A81318">
      <w:pPr>
        <w:pStyle w:val="Body"/>
        <w:rPr>
          <w:rFonts w:ascii="Arial" w:hAnsi="Arial" w:cs="Arial"/>
          <w:i/>
        </w:rPr>
      </w:pPr>
      <w:r w:rsidRPr="00111160">
        <w:rPr>
          <w:rFonts w:ascii="Arial" w:hAnsi="Arial" w:cs="Arial"/>
          <w:i/>
        </w:rPr>
        <w:t>2.4.2. Analysis of Cyanobacteria</w:t>
      </w:r>
    </w:p>
    <w:p w14:paraId="49195C38" w14:textId="21C0191B" w:rsidR="00A81318" w:rsidRPr="00111160" w:rsidRDefault="00A81318" w:rsidP="00A81318">
      <w:pPr>
        <w:pStyle w:val="Body"/>
        <w:rPr>
          <w:rFonts w:ascii="Arial" w:hAnsi="Arial" w:cs="Arial"/>
        </w:rPr>
      </w:pPr>
      <w:r w:rsidRPr="00111160">
        <w:rPr>
          <w:rFonts w:ascii="Arial" w:hAnsi="Arial" w:cs="Arial"/>
        </w:rPr>
        <w:t>In the laboratory</w:t>
      </w:r>
      <w:r w:rsidR="00BB4E7A">
        <w:rPr>
          <w:rFonts w:ascii="Arial" w:hAnsi="Arial" w:cs="Arial"/>
        </w:rPr>
        <w:t xml:space="preserve"> of plants Biology of The University of Douala, Cameroon</w:t>
      </w:r>
      <w:r w:rsidRPr="00111160">
        <w:rPr>
          <w:rFonts w:ascii="Arial" w:hAnsi="Arial" w:cs="Arial"/>
        </w:rPr>
        <w:t>, after dumping and homogenization of samples, some subsamples more concentrated were diluted with distilled water in the 100 ml beakers; the less concentrated samples were transferred directly in the 50 ml beakers; but the microfiltration was done on the non-concentrated samples. After 24 h sedimentation, a drop of each subsample was mounted between slide and lamella, and observed using a microscope with 3 replications</w:t>
      </w:r>
      <w:r w:rsidR="00BB4E7A">
        <w:rPr>
          <w:rFonts w:ascii="Arial" w:hAnsi="Arial" w:cs="Arial"/>
        </w:rPr>
        <w:t xml:space="preserve"> (</w:t>
      </w:r>
      <w:proofErr w:type="spellStart"/>
      <w:r w:rsidR="00BB4E7A">
        <w:rPr>
          <w:rFonts w:ascii="Arial" w:hAnsi="Arial" w:cs="Arial"/>
        </w:rPr>
        <w:t>Ndjouondo</w:t>
      </w:r>
      <w:proofErr w:type="spellEnd"/>
      <w:r w:rsidR="00BB4E7A">
        <w:rPr>
          <w:rFonts w:ascii="Arial" w:hAnsi="Arial" w:cs="Arial"/>
        </w:rPr>
        <w:t xml:space="preserve"> et al., 2017)</w:t>
      </w:r>
      <w:r w:rsidRPr="00111160">
        <w:rPr>
          <w:rFonts w:ascii="Arial" w:hAnsi="Arial" w:cs="Arial"/>
        </w:rPr>
        <w:t xml:space="preserve">. Some identification keys will be used during the analysis. Some identification keys were </w:t>
      </w:r>
      <w:proofErr w:type="gramStart"/>
      <w:r w:rsidRPr="00111160">
        <w:rPr>
          <w:rFonts w:ascii="Arial" w:hAnsi="Arial" w:cs="Arial"/>
        </w:rPr>
        <w:t>used :</w:t>
      </w:r>
      <w:proofErr w:type="gramEnd"/>
      <w:r w:rsidRPr="00111160">
        <w:rPr>
          <w:rFonts w:ascii="Arial" w:hAnsi="Arial" w:cs="Arial"/>
        </w:rPr>
        <w:t xml:space="preserve"> Anagnostidis and Komárek (1985), Komárek (2016); Komárek (2020).</w:t>
      </w:r>
    </w:p>
    <w:p w14:paraId="6CF3BD70" w14:textId="39A863C2" w:rsidR="00A81318" w:rsidRPr="00111160" w:rsidRDefault="00A81318" w:rsidP="00A81318">
      <w:pPr>
        <w:pStyle w:val="Body"/>
        <w:rPr>
          <w:rFonts w:ascii="Arial" w:hAnsi="Arial" w:cs="Arial"/>
        </w:rPr>
      </w:pPr>
      <w:r w:rsidRPr="00111160">
        <w:rPr>
          <w:rFonts w:ascii="Arial" w:hAnsi="Arial" w:cs="Arial"/>
        </w:rPr>
        <w:t xml:space="preserve">For quantification, after homogenization of samples, 1 ml of each was taken by a micropipette and dumped in the </w:t>
      </w:r>
      <w:proofErr w:type="spellStart"/>
      <w:r w:rsidRPr="00111160">
        <w:rPr>
          <w:rFonts w:ascii="Arial" w:hAnsi="Arial" w:cs="Arial"/>
        </w:rPr>
        <w:t>Malassez’s</w:t>
      </w:r>
      <w:proofErr w:type="spellEnd"/>
      <w:r w:rsidRPr="00111160">
        <w:rPr>
          <w:rFonts w:ascii="Arial" w:hAnsi="Arial" w:cs="Arial"/>
        </w:rPr>
        <w:t xml:space="preserve"> slide; then mounted in the light microscope where the counting was done. During the counting, 1 isolated cell, 1 colony and 1 filament of 100 µm was considered like 1 individual</w:t>
      </w:r>
      <w:r w:rsidR="00BB4E7A">
        <w:rPr>
          <w:rFonts w:ascii="Arial" w:hAnsi="Arial" w:cs="Arial"/>
        </w:rPr>
        <w:t xml:space="preserve"> (</w:t>
      </w:r>
      <w:proofErr w:type="spellStart"/>
      <w:r w:rsidR="00BB4E7A">
        <w:rPr>
          <w:rFonts w:ascii="Arial" w:hAnsi="Arial" w:cs="Arial"/>
        </w:rPr>
        <w:t>Ndjouondo</w:t>
      </w:r>
      <w:proofErr w:type="spellEnd"/>
      <w:r w:rsidR="00BB4E7A">
        <w:rPr>
          <w:rFonts w:ascii="Arial" w:hAnsi="Arial" w:cs="Arial"/>
        </w:rPr>
        <w:t xml:space="preserve"> et al., 2017)</w:t>
      </w:r>
      <w:r w:rsidRPr="00111160">
        <w:rPr>
          <w:rFonts w:ascii="Arial" w:hAnsi="Arial" w:cs="Arial"/>
        </w:rPr>
        <w:t>.</w:t>
      </w:r>
    </w:p>
    <w:p w14:paraId="5DB75D82" w14:textId="77777777" w:rsidR="00A81318" w:rsidRPr="00111160" w:rsidRDefault="00A81318" w:rsidP="00A81318">
      <w:pPr>
        <w:pStyle w:val="Body"/>
        <w:rPr>
          <w:rFonts w:ascii="Arial" w:hAnsi="Arial" w:cs="Arial"/>
          <w:b/>
          <w:u w:val="single"/>
        </w:rPr>
      </w:pPr>
      <w:r w:rsidRPr="00111160">
        <w:rPr>
          <w:rFonts w:ascii="Arial" w:hAnsi="Arial" w:cs="Arial"/>
          <w:b/>
          <w:u w:val="single"/>
        </w:rPr>
        <w:t>2.5. Determination of biological parameters</w:t>
      </w:r>
    </w:p>
    <w:p w14:paraId="5E8B2CC0" w14:textId="77777777" w:rsidR="00A81318" w:rsidRPr="00111160" w:rsidRDefault="00A81318" w:rsidP="00A81318">
      <w:pPr>
        <w:pStyle w:val="Body"/>
        <w:rPr>
          <w:rFonts w:ascii="Arial" w:hAnsi="Arial" w:cs="Arial"/>
          <w:i/>
        </w:rPr>
      </w:pPr>
      <w:r w:rsidRPr="00111160">
        <w:rPr>
          <w:rFonts w:ascii="Arial" w:hAnsi="Arial" w:cs="Arial"/>
          <w:i/>
        </w:rPr>
        <w:t>2.5.1. Species richness and diversity indices</w:t>
      </w:r>
    </w:p>
    <w:p w14:paraId="1C40AA81" w14:textId="77777777" w:rsidR="00A81318" w:rsidRPr="00111160" w:rsidRDefault="00A81318" w:rsidP="00A81318">
      <w:pPr>
        <w:pStyle w:val="Body"/>
        <w:rPr>
          <w:rFonts w:ascii="Arial" w:hAnsi="Arial" w:cs="Arial"/>
        </w:rPr>
      </w:pPr>
      <w:r w:rsidRPr="00111160">
        <w:rPr>
          <w:rFonts w:ascii="Arial" w:hAnsi="Arial" w:cs="Arial"/>
        </w:rPr>
        <w:t xml:space="preserve">Species richness is the total number of taxa identified in a sample. It is an element that indicates the specific variety of the stand that is its species richness. This property may be a distinctive criterion of the ecosystem or stations studied within a given ecosystem. Simpson’s index (D) is </w:t>
      </w:r>
      <w:proofErr w:type="spellStart"/>
      <w:r w:rsidRPr="00111160">
        <w:rPr>
          <w:rFonts w:ascii="Arial" w:hAnsi="Arial" w:cs="Arial"/>
        </w:rPr>
        <w:t>WNi</w:t>
      </w:r>
      <w:proofErr w:type="spellEnd"/>
      <w:r w:rsidRPr="00111160">
        <w:rPr>
          <w:rFonts w:ascii="Arial" w:hAnsi="Arial" w:cs="Arial"/>
        </w:rPr>
        <w:t xml:space="preserve"> (Ni-1)/N(N-1) or D = Wpi2. This index represents the probability that two individuals selected at random from a sample belong to the same species.</w:t>
      </w:r>
    </w:p>
    <w:p w14:paraId="77D9C7CA" w14:textId="77777777" w:rsidR="00A81318" w:rsidRPr="00111160" w:rsidRDefault="00A81318" w:rsidP="00A81318">
      <w:pPr>
        <w:pStyle w:val="Body"/>
        <w:rPr>
          <w:rFonts w:ascii="Arial" w:hAnsi="Arial" w:cs="Arial"/>
        </w:rPr>
      </w:pPr>
      <w:r w:rsidRPr="00111160">
        <w:rPr>
          <w:rFonts w:ascii="Arial" w:hAnsi="Arial" w:cs="Arial"/>
        </w:rPr>
        <w:t>The Shannon-Weaver (H’) index represents a wealth of information on the stand structure of a given sample and how individuals are distributed among different species. A low diversity index indicates that the community is young with high multiplication rate with dominance of one or a few species, while a high index characterizes mature populations with a complex specific composition with a stability relatively large population. The Shannon diversity index (H') for a sample corresponds to the value calculated from the formula: H’ = -∑((</w:t>
      </w:r>
      <w:proofErr w:type="spellStart"/>
      <w:r w:rsidRPr="00111160">
        <w:rPr>
          <w:rFonts w:ascii="Arial" w:hAnsi="Arial" w:cs="Arial"/>
        </w:rPr>
        <w:t>ni</w:t>
      </w:r>
      <w:proofErr w:type="spellEnd"/>
      <w:r w:rsidRPr="00111160">
        <w:rPr>
          <w:rFonts w:ascii="Arial" w:hAnsi="Arial" w:cs="Arial"/>
        </w:rPr>
        <w:t>/N) × log2 (</w:t>
      </w:r>
      <w:proofErr w:type="spellStart"/>
      <w:r w:rsidRPr="00111160">
        <w:rPr>
          <w:rFonts w:ascii="Arial" w:hAnsi="Arial" w:cs="Arial"/>
        </w:rPr>
        <w:t>ni</w:t>
      </w:r>
      <w:proofErr w:type="spellEnd"/>
      <w:r w:rsidRPr="00111160">
        <w:rPr>
          <w:rFonts w:ascii="Arial" w:hAnsi="Arial" w:cs="Arial"/>
        </w:rPr>
        <w:t xml:space="preserve">/N)) with </w:t>
      </w:r>
      <w:proofErr w:type="spellStart"/>
      <w:r w:rsidRPr="00111160">
        <w:rPr>
          <w:rFonts w:ascii="Arial" w:hAnsi="Arial" w:cs="Arial"/>
        </w:rPr>
        <w:t>ni</w:t>
      </w:r>
      <w:proofErr w:type="spellEnd"/>
      <w:r w:rsidRPr="00111160">
        <w:rPr>
          <w:rFonts w:ascii="Arial" w:hAnsi="Arial" w:cs="Arial"/>
        </w:rPr>
        <w:t xml:space="preserve"> = number of individuals belonging to a species, N = total number of species. The regularity of </w:t>
      </w:r>
      <w:proofErr w:type="spellStart"/>
      <w:r w:rsidRPr="00111160">
        <w:rPr>
          <w:rFonts w:ascii="Arial" w:hAnsi="Arial" w:cs="Arial"/>
        </w:rPr>
        <w:t>Pielou</w:t>
      </w:r>
      <w:proofErr w:type="spellEnd"/>
      <w:r w:rsidRPr="00111160">
        <w:rPr>
          <w:rFonts w:ascii="Arial" w:hAnsi="Arial" w:cs="Arial"/>
        </w:rPr>
        <w:t xml:space="preserve"> (J) is given by the formula: J = H'/log2S, with S = total volume. The dominance index "d" of Berger and Parker which has the formula: d = </w:t>
      </w:r>
      <w:proofErr w:type="spellStart"/>
      <w:r w:rsidRPr="00111160">
        <w:rPr>
          <w:rFonts w:ascii="Arial" w:hAnsi="Arial" w:cs="Arial"/>
        </w:rPr>
        <w:t>Nmax</w:t>
      </w:r>
      <w:proofErr w:type="spellEnd"/>
      <w:r w:rsidRPr="00111160">
        <w:rPr>
          <w:rFonts w:ascii="Arial" w:hAnsi="Arial" w:cs="Arial"/>
        </w:rPr>
        <w:t xml:space="preserve">/N; </w:t>
      </w:r>
      <w:proofErr w:type="spellStart"/>
      <w:r w:rsidRPr="00111160">
        <w:rPr>
          <w:rFonts w:ascii="Arial" w:hAnsi="Arial" w:cs="Arial"/>
        </w:rPr>
        <w:t>Nmax</w:t>
      </w:r>
      <w:proofErr w:type="spellEnd"/>
      <w:r w:rsidRPr="00111160">
        <w:rPr>
          <w:rFonts w:ascii="Arial" w:hAnsi="Arial" w:cs="Arial"/>
        </w:rPr>
        <w:t xml:space="preserve"> is the maximum abundance or number of the most common individuals in the medium and N is the total abundance. It establishes the dominance of the species and shows that, if d is weak it tends to 0, the diversity is great, and the dominance is zero. When d tends to 1, one or a few species are dominant and a low diversity. To know the number of dominant species, the Hill index is calculated = (1/D)/</w:t>
      </w:r>
      <w:proofErr w:type="spellStart"/>
      <w:r w:rsidRPr="00111160">
        <w:rPr>
          <w:rFonts w:ascii="Arial" w:hAnsi="Arial" w:cs="Arial"/>
        </w:rPr>
        <w:t>expH</w:t>
      </w:r>
      <w:proofErr w:type="spellEnd"/>
      <w:r w:rsidRPr="00111160">
        <w:rPr>
          <w:rFonts w:ascii="Arial" w:hAnsi="Arial" w:cs="Arial"/>
        </w:rPr>
        <w:t>'.</w:t>
      </w:r>
    </w:p>
    <w:p w14:paraId="78D281AC" w14:textId="77777777" w:rsidR="00A81318" w:rsidRPr="00111160" w:rsidRDefault="00A81318" w:rsidP="00A81318">
      <w:pPr>
        <w:pStyle w:val="Body"/>
        <w:rPr>
          <w:rFonts w:ascii="Arial" w:hAnsi="Arial" w:cs="Arial"/>
          <w:i/>
        </w:rPr>
      </w:pPr>
      <w:r w:rsidRPr="00111160">
        <w:rPr>
          <w:rFonts w:ascii="Arial" w:hAnsi="Arial" w:cs="Arial"/>
          <w:i/>
        </w:rPr>
        <w:t>2.5.2. Similarity index</w:t>
      </w:r>
    </w:p>
    <w:p w14:paraId="3EC595E6" w14:textId="77777777" w:rsidR="00A81318" w:rsidRPr="00111160" w:rsidRDefault="00A81318" w:rsidP="00A81318">
      <w:pPr>
        <w:pStyle w:val="Body"/>
        <w:rPr>
          <w:rFonts w:ascii="Arial" w:hAnsi="Arial" w:cs="Arial"/>
        </w:rPr>
      </w:pPr>
      <w:r w:rsidRPr="00111160">
        <w:rPr>
          <w:rFonts w:ascii="Arial" w:hAnsi="Arial" w:cs="Arial"/>
        </w:rPr>
        <w:t>Let A and B be two media, c = number of species common to both media; a = number of species present in the medium A and b = number of species present in the medium B. Sorensen’s similarity index (S) varies from 0 (lack of similarity) to 1 (identical media), S = 2c/(2c+a+b).</w:t>
      </w:r>
    </w:p>
    <w:p w14:paraId="3D14807B" w14:textId="77777777" w:rsidR="00A81318" w:rsidRPr="00111160" w:rsidRDefault="00A81318" w:rsidP="00A81318">
      <w:pPr>
        <w:pStyle w:val="Body"/>
        <w:rPr>
          <w:rFonts w:ascii="Arial" w:hAnsi="Arial" w:cs="Arial"/>
          <w:i/>
        </w:rPr>
      </w:pPr>
      <w:r w:rsidRPr="00111160">
        <w:rPr>
          <w:rFonts w:ascii="Arial" w:hAnsi="Arial" w:cs="Arial"/>
          <w:i/>
        </w:rPr>
        <w:t>2.5.3. Density of cyanobacteria</w:t>
      </w:r>
    </w:p>
    <w:p w14:paraId="5691C60D" w14:textId="77777777" w:rsidR="00A81318" w:rsidRPr="00111160" w:rsidRDefault="00A81318" w:rsidP="00A81318">
      <w:pPr>
        <w:pStyle w:val="Body"/>
        <w:rPr>
          <w:rFonts w:ascii="Arial" w:hAnsi="Arial" w:cs="Arial"/>
        </w:rPr>
      </w:pPr>
      <w:r w:rsidRPr="00111160">
        <w:rPr>
          <w:rFonts w:ascii="Arial" w:hAnsi="Arial" w:cs="Arial"/>
        </w:rPr>
        <w:t>Density (D) of Cyanobacteria is given using the following formula (</w:t>
      </w:r>
      <w:proofErr w:type="spellStart"/>
      <w:r w:rsidRPr="00111160">
        <w:rPr>
          <w:rFonts w:ascii="Arial" w:hAnsi="Arial" w:cs="Arial"/>
        </w:rPr>
        <w:t>Ndjouondo</w:t>
      </w:r>
      <w:proofErr w:type="spellEnd"/>
      <w:r w:rsidRPr="00111160">
        <w:rPr>
          <w:rFonts w:ascii="Arial" w:hAnsi="Arial" w:cs="Arial"/>
        </w:rPr>
        <w:t xml:space="preserve"> et al., 2017): D = Ni×1000×v/V, where D is the number of individuals per liter (ind./l), Ni = number of individuals for a given species, V = volume of the sample and v = volume of the subsample counted in ml.</w:t>
      </w:r>
    </w:p>
    <w:p w14:paraId="3167B29F" w14:textId="77777777" w:rsidR="00A81318" w:rsidRPr="00111160" w:rsidRDefault="00A81318" w:rsidP="00A81318">
      <w:pPr>
        <w:pStyle w:val="Body"/>
        <w:rPr>
          <w:rFonts w:ascii="Arial" w:hAnsi="Arial" w:cs="Arial"/>
          <w:b/>
          <w:u w:val="single"/>
        </w:rPr>
      </w:pPr>
      <w:r w:rsidRPr="00111160">
        <w:rPr>
          <w:rFonts w:ascii="Arial" w:hAnsi="Arial" w:cs="Arial"/>
          <w:b/>
          <w:u w:val="single"/>
        </w:rPr>
        <w:t>2.6. Statistical analysis</w:t>
      </w:r>
    </w:p>
    <w:p w14:paraId="723C45B1" w14:textId="77777777" w:rsidR="002D115F" w:rsidRPr="00111160" w:rsidRDefault="00A81318" w:rsidP="00A81318">
      <w:pPr>
        <w:pStyle w:val="Body"/>
        <w:spacing w:after="0"/>
        <w:rPr>
          <w:rFonts w:ascii="Arial" w:hAnsi="Arial" w:cs="Arial"/>
        </w:rPr>
      </w:pPr>
      <w:r w:rsidRPr="00111160">
        <w:rPr>
          <w:rFonts w:ascii="Arial" w:hAnsi="Arial" w:cs="Arial"/>
        </w:rPr>
        <w:t>Microsoft Office Excel software was used for keying and coding data collected during the study. Qualitative and quantitative variables were presented as frequency and mean ± standard deviations respectively in charts. One-way ANOVA was used to study the difference among sites, where significant values (P &lt; 0.05) was obtained and least significant difference test was subsequently applied to detect the specific point of difference among variables and correlation among physicochemical, biodiversity will be conducted. These analyses will be performed using XLSTAT software and PAST for the dendrograms.</w:t>
      </w:r>
    </w:p>
    <w:p w14:paraId="0D4A7F88" w14:textId="77777777" w:rsidR="00A81318" w:rsidRPr="00111160" w:rsidRDefault="00A81318" w:rsidP="00A81318">
      <w:pPr>
        <w:pStyle w:val="Body"/>
        <w:spacing w:after="0"/>
        <w:rPr>
          <w:rFonts w:ascii="Arial" w:hAnsi="Arial" w:cs="Arial"/>
        </w:rPr>
      </w:pPr>
    </w:p>
    <w:p w14:paraId="7E0B2AFE" w14:textId="77777777" w:rsidR="003017EE" w:rsidRPr="00111160" w:rsidRDefault="00000F8F" w:rsidP="00317706">
      <w:pPr>
        <w:pStyle w:val="Head1"/>
        <w:spacing w:after="0"/>
        <w:jc w:val="both"/>
        <w:rPr>
          <w:rFonts w:ascii="Arial" w:hAnsi="Arial" w:cs="Arial"/>
        </w:rPr>
      </w:pPr>
      <w:r w:rsidRPr="00111160">
        <w:rPr>
          <w:rFonts w:ascii="Arial" w:hAnsi="Arial" w:cs="Arial"/>
        </w:rPr>
        <w:t>3</w:t>
      </w:r>
      <w:r w:rsidR="00902823" w:rsidRPr="00111160">
        <w:rPr>
          <w:rFonts w:ascii="Arial" w:hAnsi="Arial" w:cs="Arial"/>
        </w:rPr>
        <w:t xml:space="preserve">. </w:t>
      </w:r>
      <w:r w:rsidRPr="00111160">
        <w:rPr>
          <w:rFonts w:ascii="Arial" w:hAnsi="Arial" w:cs="Arial"/>
        </w:rPr>
        <w:t>results and discussion</w:t>
      </w:r>
    </w:p>
    <w:p w14:paraId="0D7D4105" w14:textId="77777777" w:rsidR="004A07CD" w:rsidRPr="00111160" w:rsidRDefault="004A07CD" w:rsidP="00317706">
      <w:pPr>
        <w:pStyle w:val="Heading3"/>
        <w:rPr>
          <w:rFonts w:ascii="Arial" w:eastAsia="Cambria" w:hAnsi="Arial" w:cs="Arial"/>
          <w:color w:val="auto"/>
          <w:u w:val="single"/>
        </w:rPr>
      </w:pPr>
      <w:bookmarkStart w:id="0" w:name="_Toc199319121"/>
      <w:r w:rsidRPr="00111160">
        <w:rPr>
          <w:rFonts w:ascii="Arial" w:eastAsia="Cambria" w:hAnsi="Arial" w:cs="Arial"/>
          <w:color w:val="auto"/>
          <w:u w:val="single"/>
        </w:rPr>
        <w:t>3.1. Results</w:t>
      </w:r>
    </w:p>
    <w:p w14:paraId="19342247" w14:textId="77777777" w:rsidR="00317706" w:rsidRPr="00111160" w:rsidRDefault="00317706" w:rsidP="00317706">
      <w:pPr>
        <w:pStyle w:val="Heading3"/>
        <w:rPr>
          <w:rFonts w:ascii="Arial" w:eastAsia="Cambria" w:hAnsi="Arial" w:cs="Arial"/>
          <w:b w:val="0"/>
          <w:i/>
          <w:color w:val="auto"/>
        </w:rPr>
      </w:pPr>
      <w:r w:rsidRPr="00111160">
        <w:rPr>
          <w:rFonts w:ascii="Arial" w:eastAsia="Cambria" w:hAnsi="Arial" w:cs="Arial"/>
          <w:b w:val="0"/>
          <w:i/>
          <w:color w:val="auto"/>
        </w:rPr>
        <w:t>3.1.</w:t>
      </w:r>
      <w:r w:rsidR="004A07CD" w:rsidRPr="00111160">
        <w:rPr>
          <w:rFonts w:ascii="Arial" w:eastAsia="Cambria" w:hAnsi="Arial" w:cs="Arial"/>
          <w:b w:val="0"/>
          <w:i/>
          <w:color w:val="auto"/>
        </w:rPr>
        <w:t>1</w:t>
      </w:r>
      <w:r w:rsidRPr="00111160">
        <w:rPr>
          <w:rFonts w:ascii="Arial" w:eastAsia="Cambria" w:hAnsi="Arial" w:cs="Arial"/>
          <w:b w:val="0"/>
          <w:i/>
          <w:color w:val="auto"/>
        </w:rPr>
        <w:t xml:space="preserve"> Hydro-morphological parameters</w:t>
      </w:r>
      <w:bookmarkEnd w:id="0"/>
      <w:r w:rsidRPr="00111160">
        <w:rPr>
          <w:rFonts w:ascii="Arial" w:eastAsia="Cambria" w:hAnsi="Arial" w:cs="Arial"/>
          <w:b w:val="0"/>
          <w:i/>
          <w:color w:val="auto"/>
        </w:rPr>
        <w:t xml:space="preserve"> </w:t>
      </w:r>
    </w:p>
    <w:p w14:paraId="0013BFE2" w14:textId="77777777" w:rsidR="00317706" w:rsidRPr="00111160" w:rsidRDefault="00317706" w:rsidP="00317706">
      <w:pPr>
        <w:rPr>
          <w:rFonts w:eastAsia="Cambria"/>
        </w:rPr>
      </w:pPr>
    </w:p>
    <w:p w14:paraId="10B4FC86"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The velocity of water was constant in all the sampling point with a value of 0.01 m/s (Table 1). The color of the water was brownish in the Sp1, much clearer in Sp2 and blackish in Sp3. The sediments were constituted by mud (90%). Transparency was 2 m and constant in all the sampling points. The variation of depth was not significant in the sampling points. The highest value was 4.5 m obtained in Sp2 and the lowest value was 3.5 m obtained in Sp1.</w:t>
      </w:r>
      <w:bookmarkStart w:id="1" w:name="_Toc199874327"/>
    </w:p>
    <w:p w14:paraId="0A4855BC" w14:textId="77777777" w:rsidR="00317706" w:rsidRPr="00111160" w:rsidRDefault="00317706" w:rsidP="00317706">
      <w:pPr>
        <w:pStyle w:val="Table"/>
        <w:spacing w:line="240" w:lineRule="auto"/>
        <w:rPr>
          <w:rFonts w:ascii="Arial" w:eastAsia="Cambria" w:hAnsi="Arial" w:cs="Arial"/>
          <w:color w:val="auto"/>
          <w:sz w:val="20"/>
          <w:szCs w:val="20"/>
        </w:rPr>
      </w:pPr>
      <w:r w:rsidRPr="00111160">
        <w:rPr>
          <w:rFonts w:ascii="Arial" w:eastAsia="Cambria" w:hAnsi="Arial" w:cs="Arial"/>
          <w:color w:val="auto"/>
          <w:sz w:val="20"/>
          <w:szCs w:val="20"/>
        </w:rPr>
        <w:t xml:space="preserve">Table 1: Hydro morphological parameters of Lake </w:t>
      </w:r>
      <w:proofErr w:type="spellStart"/>
      <w:r w:rsidRPr="00111160">
        <w:rPr>
          <w:rFonts w:ascii="Arial" w:eastAsia="Cambria" w:hAnsi="Arial" w:cs="Arial"/>
          <w:color w:val="auto"/>
          <w:sz w:val="20"/>
          <w:szCs w:val="20"/>
        </w:rPr>
        <w:t>Bambili</w:t>
      </w:r>
      <w:bookmarkEnd w:id="1"/>
      <w:proofErr w:type="spellEnd"/>
      <w:r w:rsidRPr="00111160">
        <w:rPr>
          <w:rFonts w:ascii="Arial" w:eastAsia="Cambria" w:hAnsi="Arial" w:cs="Arial"/>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961"/>
        <w:gridCol w:w="1410"/>
        <w:gridCol w:w="1464"/>
        <w:gridCol w:w="1348"/>
      </w:tblGrid>
      <w:tr w:rsidR="00111160" w:rsidRPr="00111160" w14:paraId="43B915D8" w14:textId="77777777" w:rsidTr="00AA7746">
        <w:tc>
          <w:tcPr>
            <w:tcW w:w="2873" w:type="dxa"/>
            <w:gridSpan w:val="2"/>
            <w:tcBorders>
              <w:top w:val="single" w:sz="4" w:space="0" w:color="auto"/>
              <w:bottom w:val="single" w:sz="4" w:space="0" w:color="auto"/>
            </w:tcBorders>
          </w:tcPr>
          <w:p w14:paraId="140DBF25"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Parameters </w:t>
            </w:r>
          </w:p>
        </w:tc>
        <w:tc>
          <w:tcPr>
            <w:tcW w:w="1410" w:type="dxa"/>
            <w:tcBorders>
              <w:top w:val="single" w:sz="4" w:space="0" w:color="auto"/>
              <w:bottom w:val="single" w:sz="4" w:space="0" w:color="auto"/>
            </w:tcBorders>
          </w:tcPr>
          <w:p w14:paraId="6E6AB869"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Sp1</w:t>
            </w:r>
          </w:p>
        </w:tc>
        <w:tc>
          <w:tcPr>
            <w:tcW w:w="1464" w:type="dxa"/>
            <w:tcBorders>
              <w:top w:val="single" w:sz="4" w:space="0" w:color="auto"/>
              <w:bottom w:val="single" w:sz="4" w:space="0" w:color="auto"/>
            </w:tcBorders>
          </w:tcPr>
          <w:p w14:paraId="0F319737"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Sp2 </w:t>
            </w:r>
          </w:p>
        </w:tc>
        <w:tc>
          <w:tcPr>
            <w:tcW w:w="1348" w:type="dxa"/>
            <w:tcBorders>
              <w:top w:val="single" w:sz="4" w:space="0" w:color="auto"/>
              <w:bottom w:val="single" w:sz="4" w:space="0" w:color="auto"/>
            </w:tcBorders>
          </w:tcPr>
          <w:p w14:paraId="7C82DF2F"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 xml:space="preserve">Sp3 </w:t>
            </w:r>
          </w:p>
        </w:tc>
      </w:tr>
      <w:tr w:rsidR="00111160" w:rsidRPr="00111160" w14:paraId="41C4B649" w14:textId="77777777" w:rsidTr="00AA7746">
        <w:tc>
          <w:tcPr>
            <w:tcW w:w="2873" w:type="dxa"/>
            <w:gridSpan w:val="2"/>
            <w:tcBorders>
              <w:top w:val="single" w:sz="4" w:space="0" w:color="auto"/>
            </w:tcBorders>
          </w:tcPr>
          <w:p w14:paraId="2E87DE6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Velocity (m/s)</w:t>
            </w:r>
          </w:p>
        </w:tc>
        <w:tc>
          <w:tcPr>
            <w:tcW w:w="1410" w:type="dxa"/>
            <w:tcBorders>
              <w:top w:val="single" w:sz="4" w:space="0" w:color="auto"/>
            </w:tcBorders>
          </w:tcPr>
          <w:p w14:paraId="2D6BF494"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c>
          <w:tcPr>
            <w:tcW w:w="1464" w:type="dxa"/>
            <w:tcBorders>
              <w:top w:val="single" w:sz="4" w:space="0" w:color="auto"/>
            </w:tcBorders>
          </w:tcPr>
          <w:p w14:paraId="21929F7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c>
          <w:tcPr>
            <w:tcW w:w="1348" w:type="dxa"/>
            <w:tcBorders>
              <w:top w:val="single" w:sz="4" w:space="0" w:color="auto"/>
            </w:tcBorders>
          </w:tcPr>
          <w:p w14:paraId="10FC7FE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0.01</w:t>
            </w:r>
          </w:p>
        </w:tc>
      </w:tr>
      <w:tr w:rsidR="00111160" w:rsidRPr="00111160" w14:paraId="7E81A893" w14:textId="77777777" w:rsidTr="00AA7746">
        <w:tc>
          <w:tcPr>
            <w:tcW w:w="2873" w:type="dxa"/>
            <w:gridSpan w:val="2"/>
          </w:tcPr>
          <w:p w14:paraId="3291ECC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Transparency (m)</w:t>
            </w:r>
          </w:p>
        </w:tc>
        <w:tc>
          <w:tcPr>
            <w:tcW w:w="1410" w:type="dxa"/>
          </w:tcPr>
          <w:p w14:paraId="23357B7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464" w:type="dxa"/>
          </w:tcPr>
          <w:p w14:paraId="55CE50A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348" w:type="dxa"/>
          </w:tcPr>
          <w:p w14:paraId="66F921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r>
      <w:tr w:rsidR="00111160" w:rsidRPr="00111160" w14:paraId="053BD9DB" w14:textId="77777777" w:rsidTr="00AA7746">
        <w:tc>
          <w:tcPr>
            <w:tcW w:w="2873" w:type="dxa"/>
            <w:gridSpan w:val="2"/>
          </w:tcPr>
          <w:p w14:paraId="4F2D0DA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Depth (cm) </w:t>
            </w:r>
          </w:p>
        </w:tc>
        <w:tc>
          <w:tcPr>
            <w:tcW w:w="1410" w:type="dxa"/>
          </w:tcPr>
          <w:p w14:paraId="0E71C26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3.5</w:t>
            </w:r>
          </w:p>
        </w:tc>
        <w:tc>
          <w:tcPr>
            <w:tcW w:w="1464" w:type="dxa"/>
          </w:tcPr>
          <w:p w14:paraId="3D3C5B49"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4.5</w:t>
            </w:r>
          </w:p>
        </w:tc>
        <w:tc>
          <w:tcPr>
            <w:tcW w:w="1348" w:type="dxa"/>
          </w:tcPr>
          <w:p w14:paraId="4F86E63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4</w:t>
            </w:r>
          </w:p>
        </w:tc>
      </w:tr>
      <w:tr w:rsidR="00111160" w:rsidRPr="00111160" w14:paraId="6F58FCAA" w14:textId="77777777" w:rsidTr="00AA7746">
        <w:tc>
          <w:tcPr>
            <w:tcW w:w="2873" w:type="dxa"/>
            <w:gridSpan w:val="2"/>
          </w:tcPr>
          <w:p w14:paraId="6421474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Water </w:t>
            </w:r>
            <w:proofErr w:type="spellStart"/>
            <w:r w:rsidRPr="00111160">
              <w:rPr>
                <w:rFonts w:ascii="Arial" w:eastAsia="Cambria" w:hAnsi="Arial" w:cs="Arial"/>
                <w:sz w:val="20"/>
                <w:szCs w:val="20"/>
              </w:rPr>
              <w:t>colour</w:t>
            </w:r>
            <w:proofErr w:type="spellEnd"/>
            <w:r w:rsidRPr="00111160">
              <w:rPr>
                <w:rFonts w:ascii="Arial" w:eastAsia="Cambria" w:hAnsi="Arial" w:cs="Arial"/>
                <w:sz w:val="20"/>
                <w:szCs w:val="20"/>
              </w:rPr>
              <w:t xml:space="preserve"> </w:t>
            </w:r>
          </w:p>
        </w:tc>
        <w:tc>
          <w:tcPr>
            <w:tcW w:w="1410" w:type="dxa"/>
          </w:tcPr>
          <w:p w14:paraId="6BB93D45"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Brownish </w:t>
            </w:r>
          </w:p>
        </w:tc>
        <w:tc>
          <w:tcPr>
            <w:tcW w:w="1464" w:type="dxa"/>
          </w:tcPr>
          <w:p w14:paraId="3C707A46"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Clearer </w:t>
            </w:r>
          </w:p>
        </w:tc>
        <w:tc>
          <w:tcPr>
            <w:tcW w:w="1348" w:type="dxa"/>
          </w:tcPr>
          <w:p w14:paraId="420FB329"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Blackish</w:t>
            </w:r>
          </w:p>
        </w:tc>
      </w:tr>
      <w:tr w:rsidR="00111160" w:rsidRPr="00111160" w14:paraId="04AB5C4A" w14:textId="77777777" w:rsidTr="00AA7746">
        <w:tc>
          <w:tcPr>
            <w:tcW w:w="1912" w:type="dxa"/>
            <w:vMerge w:val="restart"/>
          </w:tcPr>
          <w:p w14:paraId="43E1FE9E"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Sediments (%)</w:t>
            </w:r>
          </w:p>
        </w:tc>
        <w:tc>
          <w:tcPr>
            <w:tcW w:w="961" w:type="dxa"/>
          </w:tcPr>
          <w:p w14:paraId="4FF1CCCA"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Mud</w:t>
            </w:r>
          </w:p>
        </w:tc>
        <w:tc>
          <w:tcPr>
            <w:tcW w:w="1410" w:type="dxa"/>
          </w:tcPr>
          <w:p w14:paraId="0A4A2F9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c>
          <w:tcPr>
            <w:tcW w:w="1464" w:type="dxa"/>
          </w:tcPr>
          <w:p w14:paraId="5B113F6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c>
          <w:tcPr>
            <w:tcW w:w="1348" w:type="dxa"/>
          </w:tcPr>
          <w:p w14:paraId="3FBB049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90</w:t>
            </w:r>
          </w:p>
        </w:tc>
      </w:tr>
      <w:tr w:rsidR="00111160" w:rsidRPr="00111160" w14:paraId="38A549D2" w14:textId="77777777" w:rsidTr="00AA7746">
        <w:tc>
          <w:tcPr>
            <w:tcW w:w="1912" w:type="dxa"/>
            <w:vMerge/>
          </w:tcPr>
          <w:p w14:paraId="3D00310A" w14:textId="77777777" w:rsidR="00317706" w:rsidRPr="00111160" w:rsidRDefault="00317706" w:rsidP="00153D4C">
            <w:pPr>
              <w:ind w:right="74"/>
              <w:rPr>
                <w:rFonts w:ascii="Arial" w:eastAsia="Cambria" w:hAnsi="Arial" w:cs="Arial"/>
                <w:sz w:val="20"/>
                <w:szCs w:val="20"/>
              </w:rPr>
            </w:pPr>
          </w:p>
        </w:tc>
        <w:tc>
          <w:tcPr>
            <w:tcW w:w="961" w:type="dxa"/>
          </w:tcPr>
          <w:p w14:paraId="4B662247"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 xml:space="preserve">Sand </w:t>
            </w:r>
          </w:p>
        </w:tc>
        <w:tc>
          <w:tcPr>
            <w:tcW w:w="1410" w:type="dxa"/>
          </w:tcPr>
          <w:p w14:paraId="283DC8DF"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c>
          <w:tcPr>
            <w:tcW w:w="1464" w:type="dxa"/>
          </w:tcPr>
          <w:p w14:paraId="654FED00"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c>
          <w:tcPr>
            <w:tcW w:w="1348" w:type="dxa"/>
          </w:tcPr>
          <w:p w14:paraId="4643F89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8</w:t>
            </w:r>
          </w:p>
        </w:tc>
      </w:tr>
      <w:tr w:rsidR="00111160" w:rsidRPr="00111160" w14:paraId="03AA7520" w14:textId="77777777" w:rsidTr="00AA7746">
        <w:tc>
          <w:tcPr>
            <w:tcW w:w="1912" w:type="dxa"/>
            <w:vMerge/>
            <w:tcBorders>
              <w:bottom w:val="single" w:sz="4" w:space="0" w:color="auto"/>
            </w:tcBorders>
          </w:tcPr>
          <w:p w14:paraId="380DCC44" w14:textId="77777777" w:rsidR="00317706" w:rsidRPr="00111160" w:rsidRDefault="00317706" w:rsidP="00153D4C">
            <w:pPr>
              <w:ind w:right="74"/>
              <w:rPr>
                <w:rFonts w:ascii="Arial" w:eastAsia="Cambria" w:hAnsi="Arial" w:cs="Arial"/>
                <w:sz w:val="20"/>
                <w:szCs w:val="20"/>
              </w:rPr>
            </w:pPr>
          </w:p>
        </w:tc>
        <w:tc>
          <w:tcPr>
            <w:tcW w:w="961" w:type="dxa"/>
            <w:tcBorders>
              <w:bottom w:val="single" w:sz="4" w:space="0" w:color="auto"/>
            </w:tcBorders>
          </w:tcPr>
          <w:p w14:paraId="0462116B"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Rocks</w:t>
            </w:r>
          </w:p>
        </w:tc>
        <w:tc>
          <w:tcPr>
            <w:tcW w:w="1410" w:type="dxa"/>
            <w:tcBorders>
              <w:bottom w:val="single" w:sz="4" w:space="0" w:color="auto"/>
            </w:tcBorders>
          </w:tcPr>
          <w:p w14:paraId="4142D8A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464" w:type="dxa"/>
            <w:tcBorders>
              <w:bottom w:val="single" w:sz="4" w:space="0" w:color="auto"/>
            </w:tcBorders>
          </w:tcPr>
          <w:p w14:paraId="3C7DC9D8"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c>
          <w:tcPr>
            <w:tcW w:w="1348" w:type="dxa"/>
            <w:tcBorders>
              <w:bottom w:val="single" w:sz="4" w:space="0" w:color="auto"/>
            </w:tcBorders>
          </w:tcPr>
          <w:p w14:paraId="40B53B2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2</w:t>
            </w:r>
          </w:p>
        </w:tc>
      </w:tr>
    </w:tbl>
    <w:p w14:paraId="3D5C0413" w14:textId="77777777" w:rsidR="00317706" w:rsidRPr="00111160" w:rsidRDefault="00317706" w:rsidP="00317706">
      <w:pPr>
        <w:pStyle w:val="Heading3"/>
        <w:spacing w:before="0"/>
        <w:rPr>
          <w:rFonts w:ascii="Arial" w:eastAsia="Cambria" w:hAnsi="Arial" w:cs="Arial"/>
          <w:b w:val="0"/>
          <w:color w:val="auto"/>
        </w:rPr>
      </w:pPr>
      <w:bookmarkStart w:id="2" w:name="_Toc199319122"/>
      <w:proofErr w:type="spellStart"/>
      <w:r w:rsidRPr="00111160">
        <w:rPr>
          <w:rFonts w:ascii="Arial" w:eastAsia="Cambria" w:hAnsi="Arial" w:cs="Arial"/>
          <w:b w:val="0"/>
          <w:color w:val="auto"/>
        </w:rPr>
        <w:t>Sp</w:t>
      </w:r>
      <w:proofErr w:type="spellEnd"/>
      <w:r w:rsidRPr="00111160">
        <w:rPr>
          <w:rFonts w:ascii="Arial" w:eastAsia="Cambria" w:hAnsi="Arial" w:cs="Arial"/>
          <w:b w:val="0"/>
          <w:color w:val="auto"/>
        </w:rPr>
        <w:t xml:space="preserve"> = sampling point.</w:t>
      </w:r>
    </w:p>
    <w:p w14:paraId="0E151044" w14:textId="77777777" w:rsidR="00317706" w:rsidRPr="00111160" w:rsidRDefault="00317706" w:rsidP="00317706">
      <w:pPr>
        <w:pStyle w:val="Heading3"/>
        <w:rPr>
          <w:rFonts w:ascii="Arial" w:eastAsia="Cambria" w:hAnsi="Arial" w:cs="Arial"/>
          <w:b w:val="0"/>
          <w:i/>
          <w:color w:val="auto"/>
        </w:rPr>
      </w:pPr>
      <w:r w:rsidRPr="00111160">
        <w:rPr>
          <w:rFonts w:ascii="Arial" w:eastAsia="Cambria" w:hAnsi="Arial" w:cs="Arial"/>
          <w:b w:val="0"/>
          <w:i/>
          <w:color w:val="auto"/>
        </w:rPr>
        <w:t>3.</w:t>
      </w:r>
      <w:r w:rsidR="004A07CD" w:rsidRPr="00111160">
        <w:rPr>
          <w:rFonts w:ascii="Arial" w:eastAsia="Cambria" w:hAnsi="Arial" w:cs="Arial"/>
          <w:b w:val="0"/>
          <w:i/>
          <w:color w:val="auto"/>
        </w:rPr>
        <w:t>1.</w:t>
      </w:r>
      <w:r w:rsidRPr="00111160">
        <w:rPr>
          <w:rFonts w:ascii="Arial" w:eastAsia="Cambria" w:hAnsi="Arial" w:cs="Arial"/>
          <w:b w:val="0"/>
          <w:i/>
          <w:color w:val="auto"/>
        </w:rPr>
        <w:t>2. Physicochemical parameters</w:t>
      </w:r>
      <w:bookmarkEnd w:id="2"/>
    </w:p>
    <w:p w14:paraId="591DBF7E" w14:textId="77777777" w:rsidR="00317706" w:rsidRPr="00111160" w:rsidRDefault="00317706" w:rsidP="00317706">
      <w:pPr>
        <w:rPr>
          <w:rFonts w:eastAsia="Cambria"/>
          <w:i/>
        </w:rPr>
      </w:pPr>
    </w:p>
    <w:p w14:paraId="654826DA"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The variations of physicochemical parameters in the lake were not significant according to the sites (Table 2). Lead varied from 8.5 mg/l (Sp1) to 10.4 mg/l (Sp2). Cadmium varied from 0.23 mg/l (Sp1) to 0.34 mg/l (Sp2). Suspended materials varied from 42 mg/l (Sp2) to57 mg/l (Sp3). Turbidity varied from 1.1 NTU in Sp2 to 3.10 NTU in Sp3. Total dissolved solids varied from 17.6 ppm (Sp2) to 24.8 ppm (Sp3). Conductivity varied from 43.25 µS/cm (Sp2) to 67.5 µS/cm (Sp3). Salinity also varied from 35.24 ppm in Sp1 to 55.02 ppm in Sp3. pH was neutral and varied from 6.98 in Sp3 to 7.21 in Sp2. Dissolved oxygen varied from 0.87 mg/l (Sp1) to 1.86 mg/l (Sp3). Nitrates varied from 1.45 mg/l (Sp3) to 1.70 mg/l (Sp1). Total phosphorus varied from 0.25 mg/l (Sp1) to 0.32 mg/l (Sp3). Biological demand oxygen was high and varied from 1154 mg/l (Sp3) to 1300 mg/l (Sp2).</w:t>
      </w:r>
    </w:p>
    <w:p w14:paraId="1C07707C" w14:textId="77777777" w:rsidR="00317706" w:rsidRPr="00111160" w:rsidRDefault="00317706" w:rsidP="00317706">
      <w:pPr>
        <w:pStyle w:val="Table"/>
        <w:spacing w:line="240" w:lineRule="auto"/>
        <w:rPr>
          <w:rFonts w:ascii="Arial" w:eastAsia="Cambria" w:hAnsi="Arial" w:cs="Arial"/>
          <w:color w:val="auto"/>
          <w:sz w:val="20"/>
          <w:szCs w:val="20"/>
        </w:rPr>
      </w:pPr>
      <w:bookmarkStart w:id="3" w:name="_Toc199874328"/>
      <w:r w:rsidRPr="00111160">
        <w:rPr>
          <w:rFonts w:ascii="Arial" w:eastAsia="Cambria" w:hAnsi="Arial" w:cs="Arial"/>
          <w:color w:val="auto"/>
          <w:sz w:val="20"/>
          <w:szCs w:val="20"/>
        </w:rPr>
        <w:t xml:space="preserve">Table 2: Physicochemical parameters of Lake </w:t>
      </w:r>
      <w:proofErr w:type="spellStart"/>
      <w:r w:rsidRPr="00111160">
        <w:rPr>
          <w:rFonts w:ascii="Arial" w:eastAsia="Cambria" w:hAnsi="Arial" w:cs="Arial"/>
          <w:color w:val="auto"/>
          <w:sz w:val="20"/>
          <w:szCs w:val="20"/>
        </w:rPr>
        <w:t>Bambili</w:t>
      </w:r>
      <w:bookmarkEnd w:id="3"/>
      <w:proofErr w:type="spellEnd"/>
      <w:r w:rsidRPr="00111160">
        <w:rPr>
          <w:rFonts w:ascii="Arial" w:eastAsia="Cambria" w:hAnsi="Arial" w:cs="Arial"/>
          <w:color w:val="auto"/>
          <w:sz w:val="20"/>
          <w:szCs w:val="20"/>
        </w:rPr>
        <w:t>.</w:t>
      </w:r>
    </w:p>
    <w:tbl>
      <w:tblPr>
        <w:tblStyle w:val="TableGrid"/>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413"/>
        <w:gridCol w:w="1353"/>
        <w:gridCol w:w="1194"/>
        <w:gridCol w:w="1530"/>
      </w:tblGrid>
      <w:tr w:rsidR="00111160" w:rsidRPr="00111160" w14:paraId="1E8970D4" w14:textId="77777777" w:rsidTr="008968C0">
        <w:tc>
          <w:tcPr>
            <w:tcW w:w="3078" w:type="dxa"/>
            <w:tcBorders>
              <w:top w:val="single" w:sz="4" w:space="0" w:color="auto"/>
              <w:bottom w:val="single" w:sz="4" w:space="0" w:color="auto"/>
            </w:tcBorders>
          </w:tcPr>
          <w:p w14:paraId="6472FF1D" w14:textId="77777777" w:rsidR="00317706" w:rsidRPr="00111160" w:rsidRDefault="00317706" w:rsidP="00153D4C">
            <w:pPr>
              <w:ind w:right="74"/>
              <w:rPr>
                <w:rFonts w:ascii="Arial" w:eastAsia="Cambria" w:hAnsi="Arial" w:cs="Arial"/>
                <w:b/>
                <w:bCs/>
                <w:sz w:val="20"/>
                <w:szCs w:val="20"/>
              </w:rPr>
            </w:pPr>
            <w:r w:rsidRPr="00111160">
              <w:rPr>
                <w:rFonts w:ascii="Arial" w:eastAsia="Cambria" w:hAnsi="Arial" w:cs="Arial"/>
                <w:b/>
                <w:bCs/>
                <w:sz w:val="20"/>
                <w:szCs w:val="20"/>
              </w:rPr>
              <w:t>Parameters</w:t>
            </w:r>
          </w:p>
        </w:tc>
        <w:tc>
          <w:tcPr>
            <w:tcW w:w="1413" w:type="dxa"/>
            <w:tcBorders>
              <w:top w:val="single" w:sz="4" w:space="0" w:color="auto"/>
              <w:bottom w:val="single" w:sz="4" w:space="0" w:color="auto"/>
            </w:tcBorders>
          </w:tcPr>
          <w:p w14:paraId="2AB1F2F9"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Sp1</w:t>
            </w:r>
          </w:p>
        </w:tc>
        <w:tc>
          <w:tcPr>
            <w:tcW w:w="1353" w:type="dxa"/>
            <w:tcBorders>
              <w:top w:val="single" w:sz="4" w:space="0" w:color="auto"/>
              <w:bottom w:val="single" w:sz="4" w:space="0" w:color="auto"/>
            </w:tcBorders>
          </w:tcPr>
          <w:p w14:paraId="07C30278"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Sp2</w:t>
            </w:r>
          </w:p>
        </w:tc>
        <w:tc>
          <w:tcPr>
            <w:tcW w:w="1194" w:type="dxa"/>
            <w:tcBorders>
              <w:top w:val="single" w:sz="4" w:space="0" w:color="auto"/>
              <w:bottom w:val="single" w:sz="4" w:space="0" w:color="auto"/>
            </w:tcBorders>
          </w:tcPr>
          <w:p w14:paraId="5F42580F"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Sp3</w:t>
            </w:r>
          </w:p>
        </w:tc>
        <w:tc>
          <w:tcPr>
            <w:tcW w:w="1530" w:type="dxa"/>
            <w:tcBorders>
              <w:top w:val="single" w:sz="4" w:space="0" w:color="auto"/>
              <w:bottom w:val="single" w:sz="4" w:space="0" w:color="auto"/>
            </w:tcBorders>
          </w:tcPr>
          <w:p w14:paraId="0F392692"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Standard</w:t>
            </w:r>
            <w:r w:rsidR="003179D6">
              <w:rPr>
                <w:rFonts w:ascii="Arial" w:eastAsia="Cambria" w:hAnsi="Arial" w:cs="Arial"/>
                <w:b/>
                <w:bCs/>
                <w:sz w:val="20"/>
                <w:szCs w:val="20"/>
              </w:rPr>
              <w:t xml:space="preserve"> (WHO, 2009)</w:t>
            </w:r>
          </w:p>
        </w:tc>
      </w:tr>
      <w:tr w:rsidR="00111160" w:rsidRPr="00111160" w14:paraId="7A5844A2" w14:textId="77777777" w:rsidTr="008968C0">
        <w:tc>
          <w:tcPr>
            <w:tcW w:w="3078" w:type="dxa"/>
            <w:tcBorders>
              <w:top w:val="single" w:sz="4" w:space="0" w:color="auto"/>
            </w:tcBorders>
          </w:tcPr>
          <w:p w14:paraId="19BA3AE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Lead (mg/l)</w:t>
            </w:r>
          </w:p>
        </w:tc>
        <w:tc>
          <w:tcPr>
            <w:tcW w:w="1413" w:type="dxa"/>
            <w:tcBorders>
              <w:top w:val="single" w:sz="4" w:space="0" w:color="auto"/>
            </w:tcBorders>
          </w:tcPr>
          <w:p w14:paraId="18735BA2"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8.5</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 4.5</w:t>
            </w:r>
            <w:r w:rsidR="003C1FCB">
              <w:rPr>
                <w:rFonts w:ascii="Times New Roman" w:eastAsia="Cambria" w:hAnsi="Times New Roman"/>
                <w:sz w:val="20"/>
                <w:szCs w:val="20"/>
              </w:rPr>
              <w:t>0a</w:t>
            </w:r>
          </w:p>
        </w:tc>
        <w:tc>
          <w:tcPr>
            <w:tcW w:w="1353" w:type="dxa"/>
            <w:tcBorders>
              <w:top w:val="single" w:sz="4" w:space="0" w:color="auto"/>
            </w:tcBorders>
          </w:tcPr>
          <w:p w14:paraId="1C8F1EE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10.4</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5.40a</w:t>
            </w:r>
          </w:p>
        </w:tc>
        <w:tc>
          <w:tcPr>
            <w:tcW w:w="1194" w:type="dxa"/>
            <w:tcBorders>
              <w:top w:val="single" w:sz="4" w:space="0" w:color="auto"/>
            </w:tcBorders>
          </w:tcPr>
          <w:p w14:paraId="39A187F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10.1</w:t>
            </w:r>
            <w:r w:rsidR="003C1FCB">
              <w:rPr>
                <w:rFonts w:ascii="Arial" w:eastAsia="Cambria" w:hAnsi="Arial" w:cs="Arial"/>
                <w:sz w:val="20"/>
                <w:szCs w:val="20"/>
              </w:rPr>
              <w:t>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6.50a</w:t>
            </w:r>
          </w:p>
        </w:tc>
        <w:tc>
          <w:tcPr>
            <w:tcW w:w="1530" w:type="dxa"/>
            <w:tcBorders>
              <w:top w:val="single" w:sz="4" w:space="0" w:color="auto"/>
            </w:tcBorders>
          </w:tcPr>
          <w:p w14:paraId="04E90458"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t>≤</w:t>
            </w:r>
            <w:r>
              <w:rPr>
                <w:rFonts w:ascii="Arial" w:eastAsia="Cambria" w:hAnsi="Arial" w:cs="Arial"/>
                <w:sz w:val="20"/>
                <w:szCs w:val="20"/>
              </w:rPr>
              <w:t>0.001</w:t>
            </w:r>
          </w:p>
        </w:tc>
      </w:tr>
      <w:tr w:rsidR="00111160" w:rsidRPr="00111160" w14:paraId="619256A1" w14:textId="77777777" w:rsidTr="008968C0">
        <w:tc>
          <w:tcPr>
            <w:tcW w:w="3078" w:type="dxa"/>
          </w:tcPr>
          <w:p w14:paraId="274E028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Cadmium (mg/l)</w:t>
            </w:r>
          </w:p>
        </w:tc>
        <w:tc>
          <w:tcPr>
            <w:tcW w:w="1413" w:type="dxa"/>
          </w:tcPr>
          <w:p w14:paraId="76C48CE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0.23</w:t>
            </w:r>
            <w:r w:rsidR="008968C0">
              <w:rPr>
                <w:rFonts w:ascii="Arial" w:eastAsia="Cambria" w:hAnsi="Arial" w:cs="Arial"/>
                <w:sz w:val="20"/>
                <w:szCs w:val="20"/>
              </w:rPr>
              <w:t xml:space="preserve"> </w:t>
            </w:r>
            <w:r w:rsidR="008968C0">
              <w:rPr>
                <w:rFonts w:ascii="Times New Roman" w:eastAsia="Cambria" w:hAnsi="Times New Roman"/>
                <w:sz w:val="20"/>
                <w:szCs w:val="20"/>
              </w:rPr>
              <w:t>± 0.16</w:t>
            </w:r>
            <w:r w:rsidR="003C1FCB">
              <w:rPr>
                <w:rFonts w:ascii="Times New Roman" w:eastAsia="Cambria" w:hAnsi="Times New Roman"/>
                <w:sz w:val="20"/>
                <w:szCs w:val="20"/>
              </w:rPr>
              <w:t>a</w:t>
            </w:r>
          </w:p>
        </w:tc>
        <w:tc>
          <w:tcPr>
            <w:tcW w:w="1353" w:type="dxa"/>
          </w:tcPr>
          <w:p w14:paraId="6D5E3DC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0.34</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0.20a</w:t>
            </w:r>
          </w:p>
        </w:tc>
        <w:tc>
          <w:tcPr>
            <w:tcW w:w="1194" w:type="dxa"/>
          </w:tcPr>
          <w:p w14:paraId="5375D13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0.27</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0.10a</w:t>
            </w:r>
          </w:p>
        </w:tc>
        <w:tc>
          <w:tcPr>
            <w:tcW w:w="1530" w:type="dxa"/>
          </w:tcPr>
          <w:p w14:paraId="69E7180B"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t>≤</w:t>
            </w:r>
            <w:r>
              <w:rPr>
                <w:rFonts w:ascii="Arial" w:eastAsia="Cambria" w:hAnsi="Arial" w:cs="Arial"/>
                <w:sz w:val="20"/>
                <w:szCs w:val="20"/>
              </w:rPr>
              <w:t>0.003</w:t>
            </w:r>
          </w:p>
        </w:tc>
      </w:tr>
      <w:tr w:rsidR="00111160" w:rsidRPr="00111160" w14:paraId="24F6DBA1" w14:textId="77777777" w:rsidTr="008968C0">
        <w:tc>
          <w:tcPr>
            <w:tcW w:w="3078" w:type="dxa"/>
          </w:tcPr>
          <w:p w14:paraId="46124943"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Suspended materials (mg/l)</w:t>
            </w:r>
          </w:p>
        </w:tc>
        <w:tc>
          <w:tcPr>
            <w:tcW w:w="1413" w:type="dxa"/>
          </w:tcPr>
          <w:p w14:paraId="469162F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43</w:t>
            </w:r>
            <w:r w:rsidR="008968C0">
              <w:rPr>
                <w:rFonts w:ascii="Arial" w:eastAsia="Cambria" w:hAnsi="Arial" w:cs="Arial"/>
                <w:sz w:val="20"/>
                <w:szCs w:val="20"/>
              </w:rPr>
              <w:t xml:space="preserve"> </w:t>
            </w:r>
            <w:r w:rsidR="008968C0">
              <w:rPr>
                <w:rFonts w:ascii="Times New Roman" w:eastAsia="Cambria" w:hAnsi="Times New Roman"/>
                <w:sz w:val="20"/>
                <w:szCs w:val="20"/>
              </w:rPr>
              <w:t>± 24</w:t>
            </w:r>
            <w:r w:rsidR="003C1FCB">
              <w:rPr>
                <w:rFonts w:ascii="Times New Roman" w:eastAsia="Cambria" w:hAnsi="Times New Roman"/>
                <w:sz w:val="20"/>
                <w:szCs w:val="20"/>
              </w:rPr>
              <w:t>a</w:t>
            </w:r>
          </w:p>
        </w:tc>
        <w:tc>
          <w:tcPr>
            <w:tcW w:w="1353" w:type="dxa"/>
          </w:tcPr>
          <w:p w14:paraId="528E461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20a</w:t>
            </w:r>
          </w:p>
        </w:tc>
        <w:tc>
          <w:tcPr>
            <w:tcW w:w="1194" w:type="dxa"/>
          </w:tcPr>
          <w:p w14:paraId="3724C31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57</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23a</w:t>
            </w:r>
          </w:p>
        </w:tc>
        <w:tc>
          <w:tcPr>
            <w:tcW w:w="1530" w:type="dxa"/>
          </w:tcPr>
          <w:p w14:paraId="185C38AC" w14:textId="77777777" w:rsidR="00317706" w:rsidRPr="00111160" w:rsidRDefault="00CA4FA0" w:rsidP="00153D4C">
            <w:pPr>
              <w:ind w:right="74"/>
              <w:jc w:val="center"/>
              <w:rPr>
                <w:rFonts w:ascii="Arial" w:eastAsia="Cambria" w:hAnsi="Arial" w:cs="Arial"/>
                <w:sz w:val="20"/>
                <w:szCs w:val="20"/>
              </w:rPr>
            </w:pPr>
            <w:r>
              <w:rPr>
                <w:rFonts w:ascii="Arial" w:eastAsia="Cambria" w:hAnsi="Arial" w:cs="Arial"/>
                <w:sz w:val="20"/>
                <w:szCs w:val="20"/>
              </w:rPr>
              <w:t>&lt;25</w:t>
            </w:r>
          </w:p>
        </w:tc>
      </w:tr>
      <w:tr w:rsidR="00111160" w:rsidRPr="00111160" w14:paraId="74C83D31" w14:textId="77777777" w:rsidTr="008968C0">
        <w:tc>
          <w:tcPr>
            <w:tcW w:w="3078" w:type="dxa"/>
          </w:tcPr>
          <w:p w14:paraId="2D546B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Turbidity (NTU)</w:t>
            </w:r>
          </w:p>
        </w:tc>
        <w:tc>
          <w:tcPr>
            <w:tcW w:w="1413" w:type="dxa"/>
          </w:tcPr>
          <w:p w14:paraId="1AA760EC"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2.35</w:t>
            </w:r>
            <w:r w:rsidR="008968C0">
              <w:rPr>
                <w:rFonts w:ascii="Arial" w:eastAsia="Cambria" w:hAnsi="Arial" w:cs="Arial"/>
                <w:sz w:val="20"/>
                <w:szCs w:val="20"/>
              </w:rPr>
              <w:t xml:space="preserve"> </w:t>
            </w:r>
            <w:r w:rsidR="008968C0">
              <w:rPr>
                <w:rFonts w:ascii="Times New Roman" w:eastAsia="Cambria" w:hAnsi="Times New Roman"/>
                <w:sz w:val="20"/>
                <w:szCs w:val="20"/>
              </w:rPr>
              <w:t>± 1.12</w:t>
            </w:r>
            <w:r w:rsidR="003C1FCB">
              <w:rPr>
                <w:rFonts w:ascii="Times New Roman" w:eastAsia="Cambria" w:hAnsi="Times New Roman"/>
                <w:sz w:val="20"/>
                <w:szCs w:val="20"/>
              </w:rPr>
              <w:t>a</w:t>
            </w:r>
          </w:p>
        </w:tc>
        <w:tc>
          <w:tcPr>
            <w:tcW w:w="1353" w:type="dxa"/>
          </w:tcPr>
          <w:p w14:paraId="223DEF90"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0.45a</w:t>
            </w:r>
          </w:p>
        </w:tc>
        <w:tc>
          <w:tcPr>
            <w:tcW w:w="1194" w:type="dxa"/>
          </w:tcPr>
          <w:p w14:paraId="3D1C3922"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3.10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1.15a</w:t>
            </w:r>
          </w:p>
        </w:tc>
        <w:tc>
          <w:tcPr>
            <w:tcW w:w="1530" w:type="dxa"/>
          </w:tcPr>
          <w:p w14:paraId="7EC8B4AD" w14:textId="77777777" w:rsidR="00317706" w:rsidRPr="00111160" w:rsidRDefault="00CA4FA0" w:rsidP="00153D4C">
            <w:pPr>
              <w:ind w:right="74"/>
              <w:jc w:val="center"/>
              <w:rPr>
                <w:rFonts w:ascii="Arial" w:eastAsia="Cambria" w:hAnsi="Arial" w:cs="Arial"/>
                <w:sz w:val="20"/>
                <w:szCs w:val="20"/>
              </w:rPr>
            </w:pPr>
            <w:r>
              <w:rPr>
                <w:rFonts w:ascii="Arial" w:eastAsia="Cambria" w:hAnsi="Arial" w:cs="Arial"/>
                <w:sz w:val="20"/>
                <w:szCs w:val="20"/>
              </w:rPr>
              <w:t>&lt;10</w:t>
            </w:r>
          </w:p>
        </w:tc>
      </w:tr>
      <w:tr w:rsidR="00111160" w:rsidRPr="00111160" w14:paraId="5880AA6B" w14:textId="77777777" w:rsidTr="008968C0">
        <w:tc>
          <w:tcPr>
            <w:tcW w:w="3078" w:type="dxa"/>
          </w:tcPr>
          <w:p w14:paraId="40E073D1"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Total dissolved solids (ppm)</w:t>
            </w:r>
          </w:p>
        </w:tc>
        <w:tc>
          <w:tcPr>
            <w:tcW w:w="1413" w:type="dxa"/>
          </w:tcPr>
          <w:p w14:paraId="7DC7EBD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19.8</w:t>
            </w:r>
            <w:r w:rsidR="008968C0">
              <w:rPr>
                <w:rFonts w:ascii="Arial" w:eastAsia="Cambria" w:hAnsi="Arial" w:cs="Arial"/>
                <w:sz w:val="20"/>
                <w:szCs w:val="20"/>
              </w:rPr>
              <w:t xml:space="preserve"> </w:t>
            </w:r>
            <w:r w:rsidR="008968C0">
              <w:rPr>
                <w:rFonts w:ascii="Times New Roman" w:eastAsia="Cambria" w:hAnsi="Times New Roman"/>
                <w:sz w:val="20"/>
                <w:szCs w:val="20"/>
              </w:rPr>
              <w:t>± 5.7</w:t>
            </w:r>
            <w:r w:rsidR="003C1FCB">
              <w:rPr>
                <w:rFonts w:ascii="Times New Roman" w:eastAsia="Cambria" w:hAnsi="Times New Roman"/>
                <w:sz w:val="20"/>
                <w:szCs w:val="20"/>
              </w:rPr>
              <w:t>a</w:t>
            </w:r>
          </w:p>
        </w:tc>
        <w:tc>
          <w:tcPr>
            <w:tcW w:w="1353" w:type="dxa"/>
          </w:tcPr>
          <w:p w14:paraId="79B0A6C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17.6</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9.5a</w:t>
            </w:r>
          </w:p>
        </w:tc>
        <w:tc>
          <w:tcPr>
            <w:tcW w:w="1194" w:type="dxa"/>
          </w:tcPr>
          <w:p w14:paraId="08FACEFA"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24.8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10.50a</w:t>
            </w:r>
          </w:p>
        </w:tc>
        <w:tc>
          <w:tcPr>
            <w:tcW w:w="1530" w:type="dxa"/>
          </w:tcPr>
          <w:p w14:paraId="18E30698"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≤500</w:t>
            </w:r>
          </w:p>
        </w:tc>
      </w:tr>
      <w:tr w:rsidR="00111160" w:rsidRPr="00111160" w14:paraId="64CB652E" w14:textId="77777777" w:rsidTr="008968C0">
        <w:tc>
          <w:tcPr>
            <w:tcW w:w="3078" w:type="dxa"/>
          </w:tcPr>
          <w:p w14:paraId="5B16A35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Electrical conductivity (µS/cm)</w:t>
            </w:r>
          </w:p>
        </w:tc>
        <w:tc>
          <w:tcPr>
            <w:tcW w:w="1413" w:type="dxa"/>
          </w:tcPr>
          <w:p w14:paraId="0E85EE1F"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45.75</w:t>
            </w:r>
            <w:r w:rsidR="008968C0">
              <w:rPr>
                <w:rFonts w:ascii="Arial" w:eastAsia="Cambria" w:hAnsi="Arial" w:cs="Arial"/>
                <w:sz w:val="20"/>
                <w:szCs w:val="20"/>
              </w:rPr>
              <w:t xml:space="preserve"> </w:t>
            </w:r>
            <w:r w:rsidR="008968C0">
              <w:rPr>
                <w:rFonts w:ascii="Times New Roman" w:eastAsia="Cambria" w:hAnsi="Times New Roman"/>
                <w:sz w:val="20"/>
                <w:szCs w:val="20"/>
              </w:rPr>
              <w:t>± 12.5</w:t>
            </w:r>
            <w:r w:rsidR="003C1FCB">
              <w:rPr>
                <w:rFonts w:ascii="Times New Roman" w:eastAsia="Cambria" w:hAnsi="Times New Roman"/>
                <w:sz w:val="20"/>
                <w:szCs w:val="20"/>
              </w:rPr>
              <w:t>a</w:t>
            </w:r>
          </w:p>
        </w:tc>
        <w:tc>
          <w:tcPr>
            <w:tcW w:w="1353" w:type="dxa"/>
          </w:tcPr>
          <w:p w14:paraId="430CCBB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43.25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25.4a</w:t>
            </w:r>
          </w:p>
        </w:tc>
        <w:tc>
          <w:tcPr>
            <w:tcW w:w="1194" w:type="dxa"/>
          </w:tcPr>
          <w:p w14:paraId="5CF0FF8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67.5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30.10a</w:t>
            </w:r>
          </w:p>
        </w:tc>
        <w:tc>
          <w:tcPr>
            <w:tcW w:w="1530" w:type="dxa"/>
          </w:tcPr>
          <w:p w14:paraId="2486DCA5" w14:textId="77777777" w:rsidR="00317706" w:rsidRPr="00111160" w:rsidRDefault="00CA4FA0" w:rsidP="00CA4FA0">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≤200</w:t>
            </w:r>
          </w:p>
        </w:tc>
      </w:tr>
      <w:tr w:rsidR="00111160" w:rsidRPr="00111160" w14:paraId="70A68BF1" w14:textId="77777777" w:rsidTr="008968C0">
        <w:tc>
          <w:tcPr>
            <w:tcW w:w="3078" w:type="dxa"/>
          </w:tcPr>
          <w:p w14:paraId="69F57B3D"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Salinity (ppm)</w:t>
            </w:r>
          </w:p>
        </w:tc>
        <w:tc>
          <w:tcPr>
            <w:tcW w:w="1413" w:type="dxa"/>
          </w:tcPr>
          <w:p w14:paraId="0985B1B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35.24</w:t>
            </w:r>
            <w:r w:rsidR="008968C0">
              <w:rPr>
                <w:rFonts w:ascii="Arial" w:eastAsia="Cambria" w:hAnsi="Arial" w:cs="Arial"/>
                <w:sz w:val="20"/>
                <w:szCs w:val="20"/>
              </w:rPr>
              <w:t xml:space="preserve"> </w:t>
            </w:r>
            <w:r w:rsidR="008968C0">
              <w:rPr>
                <w:rFonts w:ascii="Times New Roman" w:eastAsia="Cambria" w:hAnsi="Times New Roman"/>
                <w:sz w:val="20"/>
                <w:szCs w:val="20"/>
              </w:rPr>
              <w:t>± 15.5</w:t>
            </w:r>
            <w:r w:rsidR="003C1FCB">
              <w:rPr>
                <w:rFonts w:ascii="Times New Roman" w:eastAsia="Cambria" w:hAnsi="Times New Roman"/>
                <w:sz w:val="20"/>
                <w:szCs w:val="20"/>
              </w:rPr>
              <w:t>0a</w:t>
            </w:r>
          </w:p>
        </w:tc>
        <w:tc>
          <w:tcPr>
            <w:tcW w:w="1353" w:type="dxa"/>
          </w:tcPr>
          <w:p w14:paraId="68FFC28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38.21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16.70a</w:t>
            </w:r>
          </w:p>
        </w:tc>
        <w:tc>
          <w:tcPr>
            <w:tcW w:w="1194" w:type="dxa"/>
          </w:tcPr>
          <w:p w14:paraId="36D670F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55.02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27.40a</w:t>
            </w:r>
          </w:p>
        </w:tc>
        <w:tc>
          <w:tcPr>
            <w:tcW w:w="1530" w:type="dxa"/>
          </w:tcPr>
          <w:p w14:paraId="5BB95960" w14:textId="77777777" w:rsidR="00317706" w:rsidRPr="00111160" w:rsidRDefault="00CA4FA0" w:rsidP="00153D4C">
            <w:pPr>
              <w:ind w:right="74"/>
              <w:jc w:val="center"/>
              <w:rPr>
                <w:rFonts w:ascii="Arial" w:eastAsia="Cambria" w:hAnsi="Arial" w:cs="Arial"/>
                <w:sz w:val="20"/>
                <w:szCs w:val="20"/>
              </w:rPr>
            </w:pPr>
            <w:r>
              <w:rPr>
                <w:rFonts w:ascii="Times New Roman" w:eastAsia="Cambria" w:hAnsi="Times New Roman"/>
                <w:sz w:val="20"/>
                <w:szCs w:val="20"/>
              </w:rPr>
              <w:t>≤</w:t>
            </w:r>
            <w:r>
              <w:rPr>
                <w:rFonts w:ascii="Arial" w:eastAsia="Cambria" w:hAnsi="Arial" w:cs="Arial"/>
                <w:sz w:val="20"/>
                <w:szCs w:val="20"/>
              </w:rPr>
              <w:t>120</w:t>
            </w:r>
          </w:p>
        </w:tc>
      </w:tr>
      <w:tr w:rsidR="00111160" w:rsidRPr="00111160" w14:paraId="0BF1FE99" w14:textId="77777777" w:rsidTr="008968C0">
        <w:tc>
          <w:tcPr>
            <w:tcW w:w="3078" w:type="dxa"/>
          </w:tcPr>
          <w:p w14:paraId="4053951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pH</w:t>
            </w:r>
          </w:p>
        </w:tc>
        <w:tc>
          <w:tcPr>
            <w:tcW w:w="1413" w:type="dxa"/>
          </w:tcPr>
          <w:p w14:paraId="618C370D"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7.15</w:t>
            </w:r>
            <w:r w:rsidR="008968C0">
              <w:rPr>
                <w:rFonts w:ascii="Arial" w:eastAsia="Cambria" w:hAnsi="Arial" w:cs="Arial"/>
                <w:sz w:val="20"/>
                <w:szCs w:val="20"/>
              </w:rPr>
              <w:t xml:space="preserve"> </w:t>
            </w:r>
            <w:r w:rsidR="008968C0">
              <w:rPr>
                <w:rFonts w:ascii="Times New Roman" w:eastAsia="Cambria" w:hAnsi="Times New Roman"/>
                <w:sz w:val="20"/>
                <w:szCs w:val="20"/>
              </w:rPr>
              <w:t>± 0.20</w:t>
            </w:r>
            <w:r w:rsidR="003C1FCB">
              <w:rPr>
                <w:rFonts w:ascii="Times New Roman" w:eastAsia="Cambria" w:hAnsi="Times New Roman"/>
                <w:sz w:val="20"/>
                <w:szCs w:val="20"/>
              </w:rPr>
              <w:t>a</w:t>
            </w:r>
          </w:p>
        </w:tc>
        <w:tc>
          <w:tcPr>
            <w:tcW w:w="1353" w:type="dxa"/>
          </w:tcPr>
          <w:p w14:paraId="5B28CC6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7.21</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0.35a</w:t>
            </w:r>
          </w:p>
        </w:tc>
        <w:tc>
          <w:tcPr>
            <w:tcW w:w="1194" w:type="dxa"/>
          </w:tcPr>
          <w:p w14:paraId="4737889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6.98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0.42a</w:t>
            </w:r>
          </w:p>
        </w:tc>
        <w:tc>
          <w:tcPr>
            <w:tcW w:w="1530" w:type="dxa"/>
          </w:tcPr>
          <w:p w14:paraId="387F6FD5"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6.5≤pH≤8.5</w:t>
            </w:r>
          </w:p>
        </w:tc>
      </w:tr>
      <w:tr w:rsidR="00111160" w:rsidRPr="00111160" w14:paraId="518430E4" w14:textId="77777777" w:rsidTr="008968C0">
        <w:tc>
          <w:tcPr>
            <w:tcW w:w="3078" w:type="dxa"/>
          </w:tcPr>
          <w:p w14:paraId="5DC0DA3E"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Oxydability</w:t>
            </w:r>
            <w:proofErr w:type="spellEnd"/>
            <w:r w:rsidRPr="00111160">
              <w:rPr>
                <w:rFonts w:ascii="Arial" w:eastAsia="Cambria" w:hAnsi="Arial" w:cs="Arial"/>
                <w:sz w:val="20"/>
                <w:szCs w:val="20"/>
              </w:rPr>
              <w:t xml:space="preserve"> (mg/l)</w:t>
            </w:r>
          </w:p>
        </w:tc>
        <w:tc>
          <w:tcPr>
            <w:tcW w:w="1413" w:type="dxa"/>
          </w:tcPr>
          <w:p w14:paraId="4A81723C"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0.87</w:t>
            </w:r>
            <w:r w:rsidR="008968C0">
              <w:rPr>
                <w:rFonts w:ascii="Arial" w:eastAsia="Cambria" w:hAnsi="Arial" w:cs="Arial"/>
                <w:sz w:val="20"/>
                <w:szCs w:val="20"/>
              </w:rPr>
              <w:t xml:space="preserve"> </w:t>
            </w:r>
            <w:r w:rsidR="008968C0">
              <w:rPr>
                <w:rFonts w:ascii="Times New Roman" w:eastAsia="Cambria" w:hAnsi="Times New Roman"/>
                <w:sz w:val="20"/>
                <w:szCs w:val="20"/>
              </w:rPr>
              <w:t>± 0.21</w:t>
            </w:r>
            <w:r w:rsidR="003C1FCB">
              <w:rPr>
                <w:rFonts w:ascii="Times New Roman" w:eastAsia="Cambria" w:hAnsi="Times New Roman"/>
                <w:sz w:val="20"/>
                <w:szCs w:val="20"/>
              </w:rPr>
              <w:t>a</w:t>
            </w:r>
          </w:p>
        </w:tc>
        <w:tc>
          <w:tcPr>
            <w:tcW w:w="1353" w:type="dxa"/>
          </w:tcPr>
          <w:p w14:paraId="63084F5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1.25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0.50a</w:t>
            </w:r>
          </w:p>
        </w:tc>
        <w:tc>
          <w:tcPr>
            <w:tcW w:w="1194" w:type="dxa"/>
          </w:tcPr>
          <w:p w14:paraId="50D8E43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1.86</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0.50a</w:t>
            </w:r>
          </w:p>
        </w:tc>
        <w:tc>
          <w:tcPr>
            <w:tcW w:w="1530" w:type="dxa"/>
          </w:tcPr>
          <w:p w14:paraId="2BB81ED9"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≥7.5</w:t>
            </w:r>
          </w:p>
        </w:tc>
      </w:tr>
      <w:tr w:rsidR="00111160" w:rsidRPr="00111160" w14:paraId="697F5443" w14:textId="77777777" w:rsidTr="008968C0">
        <w:tc>
          <w:tcPr>
            <w:tcW w:w="3078" w:type="dxa"/>
          </w:tcPr>
          <w:p w14:paraId="57546E4C"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Nitrates (mg/l)</w:t>
            </w:r>
          </w:p>
        </w:tc>
        <w:tc>
          <w:tcPr>
            <w:tcW w:w="1413" w:type="dxa"/>
          </w:tcPr>
          <w:p w14:paraId="5D1840C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1.70</w:t>
            </w:r>
            <w:r w:rsidR="008968C0">
              <w:rPr>
                <w:rFonts w:ascii="Arial" w:eastAsia="Cambria" w:hAnsi="Arial" w:cs="Arial"/>
                <w:sz w:val="20"/>
                <w:szCs w:val="20"/>
              </w:rPr>
              <w:t xml:space="preserve"> </w:t>
            </w:r>
            <w:r w:rsidR="008968C0">
              <w:rPr>
                <w:rFonts w:ascii="Times New Roman" w:eastAsia="Cambria" w:hAnsi="Times New Roman"/>
                <w:sz w:val="20"/>
                <w:szCs w:val="20"/>
              </w:rPr>
              <w:t>± 0.75</w:t>
            </w:r>
            <w:r w:rsidR="003C1FCB">
              <w:rPr>
                <w:rFonts w:ascii="Times New Roman" w:eastAsia="Cambria" w:hAnsi="Times New Roman"/>
                <w:sz w:val="20"/>
                <w:szCs w:val="20"/>
              </w:rPr>
              <w:t>a</w:t>
            </w:r>
          </w:p>
        </w:tc>
        <w:tc>
          <w:tcPr>
            <w:tcW w:w="1353" w:type="dxa"/>
          </w:tcPr>
          <w:p w14:paraId="067A3D6F"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1.59</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0.43a</w:t>
            </w:r>
          </w:p>
        </w:tc>
        <w:tc>
          <w:tcPr>
            <w:tcW w:w="1194" w:type="dxa"/>
          </w:tcPr>
          <w:p w14:paraId="1A9379B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1.45</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0.30a</w:t>
            </w:r>
          </w:p>
        </w:tc>
        <w:tc>
          <w:tcPr>
            <w:tcW w:w="1530" w:type="dxa"/>
          </w:tcPr>
          <w:p w14:paraId="26B0D8F1"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≤0.1</w:t>
            </w:r>
          </w:p>
        </w:tc>
      </w:tr>
      <w:tr w:rsidR="00111160" w:rsidRPr="00111160" w14:paraId="0762711A" w14:textId="77777777" w:rsidTr="008968C0">
        <w:tc>
          <w:tcPr>
            <w:tcW w:w="3078" w:type="dxa"/>
          </w:tcPr>
          <w:p w14:paraId="54D08FD1"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Total Phosphorus (mg/l)</w:t>
            </w:r>
          </w:p>
        </w:tc>
        <w:tc>
          <w:tcPr>
            <w:tcW w:w="1413" w:type="dxa"/>
          </w:tcPr>
          <w:p w14:paraId="602A19F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0.25</w:t>
            </w:r>
            <w:r w:rsidR="008968C0">
              <w:rPr>
                <w:rFonts w:ascii="Arial" w:eastAsia="Cambria" w:hAnsi="Arial" w:cs="Arial"/>
                <w:sz w:val="20"/>
                <w:szCs w:val="20"/>
              </w:rPr>
              <w:t xml:space="preserve"> </w:t>
            </w:r>
            <w:r w:rsidR="008968C0">
              <w:rPr>
                <w:rFonts w:ascii="Times New Roman" w:eastAsia="Cambria" w:hAnsi="Times New Roman"/>
                <w:sz w:val="20"/>
                <w:szCs w:val="20"/>
              </w:rPr>
              <w:t>± 0.</w:t>
            </w:r>
            <w:r w:rsidR="003C1FCB">
              <w:rPr>
                <w:rFonts w:ascii="Times New Roman" w:eastAsia="Cambria" w:hAnsi="Times New Roman"/>
                <w:sz w:val="20"/>
                <w:szCs w:val="20"/>
              </w:rPr>
              <w:t>15a</w:t>
            </w:r>
          </w:p>
        </w:tc>
        <w:tc>
          <w:tcPr>
            <w:tcW w:w="1353" w:type="dxa"/>
          </w:tcPr>
          <w:p w14:paraId="4A331F27"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0.18</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0.03a</w:t>
            </w:r>
          </w:p>
        </w:tc>
        <w:tc>
          <w:tcPr>
            <w:tcW w:w="1194" w:type="dxa"/>
          </w:tcPr>
          <w:p w14:paraId="263EEFC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0.32</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0.05a</w:t>
            </w:r>
          </w:p>
        </w:tc>
        <w:tc>
          <w:tcPr>
            <w:tcW w:w="1530" w:type="dxa"/>
          </w:tcPr>
          <w:p w14:paraId="5780E873" w14:textId="77777777" w:rsidR="00317706" w:rsidRPr="00111160" w:rsidRDefault="00602F47"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≤0.0</w:t>
            </w:r>
            <w:r w:rsidR="00CA4FA0">
              <w:rPr>
                <w:rFonts w:asciiTheme="minorHAnsi" w:eastAsia="Times New Roman" w:hAnsiTheme="minorHAnsi" w:cstheme="minorHAnsi"/>
                <w:color w:val="000000"/>
                <w:lang w:val="fr-FR" w:eastAsia="fr-FR"/>
              </w:rPr>
              <w:t>5</w:t>
            </w:r>
          </w:p>
        </w:tc>
      </w:tr>
      <w:tr w:rsidR="00111160" w:rsidRPr="00111160" w14:paraId="5CA7B4D5" w14:textId="77777777" w:rsidTr="008968C0">
        <w:tc>
          <w:tcPr>
            <w:tcW w:w="3078" w:type="dxa"/>
            <w:tcBorders>
              <w:bottom w:val="single" w:sz="4" w:space="0" w:color="auto"/>
            </w:tcBorders>
          </w:tcPr>
          <w:p w14:paraId="6699A672" w14:textId="77777777" w:rsidR="00317706" w:rsidRPr="00111160" w:rsidRDefault="00317706" w:rsidP="00153D4C">
            <w:pPr>
              <w:ind w:right="74"/>
              <w:rPr>
                <w:rFonts w:ascii="Arial" w:eastAsia="Cambria" w:hAnsi="Arial" w:cs="Arial"/>
                <w:sz w:val="20"/>
                <w:szCs w:val="20"/>
              </w:rPr>
            </w:pPr>
            <w:r w:rsidRPr="00111160">
              <w:rPr>
                <w:rFonts w:ascii="Arial" w:eastAsia="Cambria" w:hAnsi="Arial" w:cs="Arial"/>
                <w:sz w:val="20"/>
                <w:szCs w:val="20"/>
              </w:rPr>
              <w:t>Biological demand oxygen (mg/l)</w:t>
            </w:r>
          </w:p>
        </w:tc>
        <w:tc>
          <w:tcPr>
            <w:tcW w:w="1413" w:type="dxa"/>
            <w:tcBorders>
              <w:bottom w:val="single" w:sz="4" w:space="0" w:color="auto"/>
            </w:tcBorders>
          </w:tcPr>
          <w:p w14:paraId="2F933F8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1200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250a</w:t>
            </w:r>
          </w:p>
        </w:tc>
        <w:tc>
          <w:tcPr>
            <w:tcW w:w="1353" w:type="dxa"/>
            <w:tcBorders>
              <w:bottom w:val="single" w:sz="4" w:space="0" w:color="auto"/>
            </w:tcBorders>
          </w:tcPr>
          <w:p w14:paraId="3EF7F468"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1300</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700a</w:t>
            </w:r>
          </w:p>
        </w:tc>
        <w:tc>
          <w:tcPr>
            <w:tcW w:w="1194" w:type="dxa"/>
            <w:tcBorders>
              <w:bottom w:val="single" w:sz="4" w:space="0" w:color="auto"/>
            </w:tcBorders>
          </w:tcPr>
          <w:p w14:paraId="49680AA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1154</w:t>
            </w:r>
            <w:r w:rsidR="008968C0">
              <w:rPr>
                <w:rFonts w:ascii="Arial" w:eastAsia="Cambria" w:hAnsi="Arial" w:cs="Arial"/>
                <w:sz w:val="20"/>
                <w:szCs w:val="20"/>
              </w:rPr>
              <w:t xml:space="preserve"> </w:t>
            </w:r>
            <w:r w:rsidR="008968C0">
              <w:rPr>
                <w:rFonts w:ascii="Times New Roman" w:eastAsia="Cambria" w:hAnsi="Times New Roman"/>
                <w:sz w:val="20"/>
                <w:szCs w:val="20"/>
              </w:rPr>
              <w:t>±</w:t>
            </w:r>
            <w:r w:rsidR="003C1FCB">
              <w:rPr>
                <w:rFonts w:ascii="Times New Roman" w:eastAsia="Cambria" w:hAnsi="Times New Roman"/>
                <w:sz w:val="20"/>
                <w:szCs w:val="20"/>
              </w:rPr>
              <w:t xml:space="preserve"> 750a</w:t>
            </w:r>
          </w:p>
        </w:tc>
        <w:tc>
          <w:tcPr>
            <w:tcW w:w="1530" w:type="dxa"/>
            <w:tcBorders>
              <w:bottom w:val="single" w:sz="4" w:space="0" w:color="auto"/>
            </w:tcBorders>
          </w:tcPr>
          <w:p w14:paraId="376C9BF4" w14:textId="77777777" w:rsidR="00317706" w:rsidRPr="00111160" w:rsidRDefault="00CA4FA0" w:rsidP="00153D4C">
            <w:pPr>
              <w:ind w:right="74"/>
              <w:jc w:val="center"/>
              <w:rPr>
                <w:rFonts w:ascii="Arial" w:eastAsia="Cambria" w:hAnsi="Arial" w:cs="Arial"/>
                <w:sz w:val="20"/>
                <w:szCs w:val="20"/>
              </w:rPr>
            </w:pPr>
            <w:r>
              <w:rPr>
                <w:rFonts w:asciiTheme="minorHAnsi" w:eastAsia="Times New Roman" w:hAnsiTheme="minorHAnsi" w:cstheme="minorHAnsi"/>
                <w:color w:val="000000"/>
                <w:lang w:val="fr-FR" w:eastAsia="fr-FR"/>
              </w:rPr>
              <w:t>≤1</w:t>
            </w:r>
          </w:p>
        </w:tc>
      </w:tr>
    </w:tbl>
    <w:p w14:paraId="28D13D60" w14:textId="77777777" w:rsidR="00317706" w:rsidRPr="00111160" w:rsidRDefault="003C1FCB" w:rsidP="00317706">
      <w:pPr>
        <w:ind w:right="74"/>
        <w:rPr>
          <w:rFonts w:ascii="Arial" w:eastAsia="Cambria" w:hAnsi="Arial" w:cs="Arial"/>
          <w:bCs/>
        </w:rPr>
      </w:pPr>
      <w:proofErr w:type="spellStart"/>
      <w:r>
        <w:rPr>
          <w:rFonts w:ascii="Arial" w:eastAsia="Cambria" w:hAnsi="Arial" w:cs="Arial"/>
          <w:bCs/>
        </w:rPr>
        <w:t>Sp</w:t>
      </w:r>
      <w:proofErr w:type="spellEnd"/>
      <w:r>
        <w:rPr>
          <w:rFonts w:ascii="Arial" w:eastAsia="Cambria" w:hAnsi="Arial" w:cs="Arial"/>
          <w:bCs/>
        </w:rPr>
        <w:t xml:space="preserve"> = sampling point, the line having the same letter means not </w:t>
      </w:r>
      <w:r w:rsidR="008B7B27">
        <w:rPr>
          <w:rFonts w:ascii="Arial" w:eastAsia="Cambria" w:hAnsi="Arial" w:cs="Arial"/>
          <w:bCs/>
        </w:rPr>
        <w:t>significant</w:t>
      </w:r>
      <w:r>
        <w:rPr>
          <w:rFonts w:ascii="Arial" w:eastAsia="Cambria" w:hAnsi="Arial" w:cs="Arial"/>
          <w:bCs/>
        </w:rPr>
        <w:t xml:space="preserve"> difference.</w:t>
      </w:r>
    </w:p>
    <w:p w14:paraId="7E2C5839" w14:textId="77777777" w:rsidR="00317706" w:rsidRPr="00111160" w:rsidRDefault="00317706" w:rsidP="00317706">
      <w:pPr>
        <w:ind w:right="74"/>
        <w:rPr>
          <w:rFonts w:ascii="Arial" w:eastAsia="Cambria" w:hAnsi="Arial" w:cs="Arial"/>
          <w:bCs/>
        </w:rPr>
      </w:pPr>
    </w:p>
    <w:p w14:paraId="0641866F"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Ascendant hierarchical classification of physicochemical parameters permitted to divide the lake according to the longitudinal gradient in upstream, middle</w:t>
      </w:r>
      <w:r w:rsidR="008B7B27">
        <w:rPr>
          <w:rFonts w:ascii="Arial" w:eastAsia="Cambria" w:hAnsi="Arial" w:cs="Arial"/>
        </w:rPr>
        <w:t>-</w:t>
      </w:r>
      <w:r w:rsidRPr="00111160">
        <w:rPr>
          <w:rFonts w:ascii="Arial" w:eastAsia="Cambria" w:hAnsi="Arial" w:cs="Arial"/>
        </w:rPr>
        <w:t>stream and downstream more by biological demand oxygen (Fig. 2).</w:t>
      </w:r>
    </w:p>
    <w:p w14:paraId="1ACF1064" w14:textId="77777777" w:rsidR="00317706" w:rsidRPr="00111160" w:rsidRDefault="00317706" w:rsidP="00317706">
      <w:pPr>
        <w:ind w:right="74"/>
        <w:rPr>
          <w:rFonts w:ascii="Arial" w:eastAsia="Cambria" w:hAnsi="Arial" w:cs="Arial"/>
          <w:b/>
          <w:bCs/>
        </w:rPr>
      </w:pPr>
      <w:r w:rsidRPr="00111160">
        <w:rPr>
          <w:rFonts w:ascii="Arial" w:hAnsi="Arial" w:cs="Arial"/>
          <w:noProof/>
        </w:rPr>
        <w:drawing>
          <wp:inline distT="0" distB="0" distL="0" distR="0" wp14:anchorId="31AB670D" wp14:editId="179D2D4D">
            <wp:extent cx="3657600" cy="3108960"/>
            <wp:effectExtent l="0" t="0" r="0" b="0"/>
            <wp:docPr id="25981240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B48B6C" w14:textId="77777777" w:rsidR="00317706" w:rsidRPr="00111160" w:rsidRDefault="00AA7746" w:rsidP="00317706">
      <w:pPr>
        <w:pStyle w:val="Figure"/>
        <w:spacing w:line="240" w:lineRule="auto"/>
        <w:rPr>
          <w:rFonts w:ascii="Arial" w:eastAsia="Cambria" w:hAnsi="Arial" w:cs="Arial"/>
          <w:b/>
        </w:rPr>
      </w:pPr>
      <w:bookmarkStart w:id="4" w:name="_Toc199874484"/>
      <w:r w:rsidRPr="00111160">
        <w:rPr>
          <w:rFonts w:ascii="Arial" w:eastAsia="Cambria" w:hAnsi="Arial" w:cs="Arial"/>
          <w:b/>
        </w:rPr>
        <w:t>Fig.</w:t>
      </w:r>
      <w:r w:rsidR="00317706" w:rsidRPr="00111160">
        <w:rPr>
          <w:rFonts w:ascii="Arial" w:eastAsia="Cambria" w:hAnsi="Arial" w:cs="Arial"/>
          <w:b/>
        </w:rPr>
        <w:t xml:space="preserve"> 2: Variation of chemical parameters in the study site</w:t>
      </w:r>
      <w:bookmarkEnd w:id="4"/>
      <w:r w:rsidR="00317706" w:rsidRPr="00111160">
        <w:rPr>
          <w:rFonts w:ascii="Arial" w:eastAsia="Cambria" w:hAnsi="Arial" w:cs="Arial"/>
          <w:b/>
        </w:rPr>
        <w:t xml:space="preserve">. </w:t>
      </w:r>
    </w:p>
    <w:p w14:paraId="6D555F76" w14:textId="77777777" w:rsidR="00317706" w:rsidRPr="00111160" w:rsidRDefault="00317706" w:rsidP="00317706">
      <w:pPr>
        <w:pStyle w:val="Heading2"/>
        <w:rPr>
          <w:rFonts w:ascii="Arial" w:eastAsia="Cambria" w:hAnsi="Arial" w:cs="Arial"/>
          <w:b w:val="0"/>
          <w:i/>
          <w:color w:val="auto"/>
          <w:sz w:val="20"/>
          <w:szCs w:val="20"/>
        </w:rPr>
      </w:pPr>
      <w:bookmarkStart w:id="5" w:name="_Toc199319123"/>
      <w:r w:rsidRPr="00111160">
        <w:rPr>
          <w:rFonts w:ascii="Arial" w:eastAsia="Cambria" w:hAnsi="Arial" w:cs="Arial"/>
          <w:b w:val="0"/>
          <w:i/>
          <w:color w:val="auto"/>
          <w:sz w:val="20"/>
          <w:szCs w:val="20"/>
        </w:rPr>
        <w:t>3.</w:t>
      </w:r>
      <w:r w:rsidR="004A07CD" w:rsidRPr="00111160">
        <w:rPr>
          <w:rFonts w:ascii="Arial" w:eastAsia="Cambria" w:hAnsi="Arial" w:cs="Arial"/>
          <w:b w:val="0"/>
          <w:i/>
          <w:color w:val="auto"/>
          <w:sz w:val="20"/>
          <w:szCs w:val="20"/>
        </w:rPr>
        <w:t>1.</w:t>
      </w:r>
      <w:r w:rsidRPr="00111160">
        <w:rPr>
          <w:rFonts w:ascii="Arial" w:eastAsia="Cambria" w:hAnsi="Arial" w:cs="Arial"/>
          <w:b w:val="0"/>
          <w:i/>
          <w:color w:val="auto"/>
          <w:sz w:val="20"/>
          <w:szCs w:val="20"/>
        </w:rPr>
        <w:t>3. Biological parameters of study sites</w:t>
      </w:r>
      <w:bookmarkEnd w:id="5"/>
      <w:r w:rsidRPr="00111160">
        <w:rPr>
          <w:rFonts w:ascii="Arial" w:eastAsia="Cambria" w:hAnsi="Arial" w:cs="Arial"/>
          <w:b w:val="0"/>
          <w:i/>
          <w:color w:val="auto"/>
          <w:sz w:val="20"/>
          <w:szCs w:val="20"/>
        </w:rPr>
        <w:t xml:space="preserve"> </w:t>
      </w:r>
    </w:p>
    <w:p w14:paraId="7F3C18AA" w14:textId="77777777" w:rsidR="00317706" w:rsidRPr="00111160" w:rsidRDefault="004A07CD" w:rsidP="00317706">
      <w:pPr>
        <w:pStyle w:val="Heading3"/>
        <w:rPr>
          <w:rFonts w:ascii="Arial" w:eastAsia="Cambria" w:hAnsi="Arial" w:cs="Arial"/>
          <w:b w:val="0"/>
          <w:i/>
          <w:color w:val="auto"/>
        </w:rPr>
      </w:pPr>
      <w:bookmarkStart w:id="6" w:name="_Toc199319124"/>
      <w:r w:rsidRPr="00111160">
        <w:rPr>
          <w:rFonts w:ascii="Arial" w:eastAsia="Cambria" w:hAnsi="Arial" w:cs="Arial"/>
          <w:b w:val="0"/>
          <w:i/>
          <w:color w:val="auto"/>
        </w:rPr>
        <w:t>i.</w:t>
      </w:r>
      <w:r w:rsidR="00317706" w:rsidRPr="00111160">
        <w:rPr>
          <w:rFonts w:ascii="Arial" w:eastAsia="Cambria" w:hAnsi="Arial" w:cs="Arial"/>
          <w:b w:val="0"/>
          <w:i/>
          <w:color w:val="auto"/>
        </w:rPr>
        <w:t xml:space="preserve"> Species richness</w:t>
      </w:r>
      <w:bookmarkEnd w:id="6"/>
    </w:p>
    <w:p w14:paraId="3F8B3A0D" w14:textId="77777777" w:rsidR="00317706" w:rsidRPr="00111160" w:rsidRDefault="00317706" w:rsidP="00317706">
      <w:pPr>
        <w:rPr>
          <w:rFonts w:eastAsia="Cambria"/>
        </w:rPr>
      </w:pPr>
    </w:p>
    <w:p w14:paraId="5B3EEE25" w14:textId="77777777" w:rsidR="00317706" w:rsidRPr="00111160" w:rsidRDefault="00317706" w:rsidP="00317706">
      <w:pPr>
        <w:ind w:right="74"/>
        <w:jc w:val="both"/>
        <w:rPr>
          <w:rFonts w:ascii="Arial" w:eastAsia="Cambria" w:hAnsi="Arial" w:cs="Arial"/>
        </w:rPr>
      </w:pPr>
      <w:r w:rsidRPr="00111160">
        <w:rPr>
          <w:rFonts w:ascii="Arial" w:eastAsia="Cambria" w:hAnsi="Arial" w:cs="Arial"/>
        </w:rPr>
        <w:t xml:space="preserve">The species richness amounted to 13 orders, 38 families, 80 genera and 167 species (Table 3). The most dominant family was </w:t>
      </w:r>
      <w:proofErr w:type="spellStart"/>
      <w:r w:rsidRPr="00111160">
        <w:rPr>
          <w:rFonts w:ascii="Arial" w:eastAsia="Cambria" w:hAnsi="Arial" w:cs="Arial"/>
        </w:rPr>
        <w:t>Oscillatoriaceae</w:t>
      </w:r>
      <w:proofErr w:type="spellEnd"/>
      <w:r w:rsidRPr="00111160">
        <w:rPr>
          <w:rFonts w:ascii="Arial" w:eastAsia="Cambria" w:hAnsi="Arial" w:cs="Arial"/>
        </w:rPr>
        <w:t xml:space="preserve"> with 16 species (9.5%), followed by </w:t>
      </w:r>
      <w:proofErr w:type="spellStart"/>
      <w:r w:rsidRPr="00111160">
        <w:rPr>
          <w:rFonts w:ascii="Arial" w:eastAsia="Cambria" w:hAnsi="Arial" w:cs="Arial"/>
        </w:rPr>
        <w:t>Phormidiaceae</w:t>
      </w:r>
      <w:proofErr w:type="spellEnd"/>
      <w:r w:rsidRPr="00111160">
        <w:rPr>
          <w:rFonts w:ascii="Arial" w:eastAsia="Cambria" w:hAnsi="Arial" w:cs="Arial"/>
        </w:rPr>
        <w:t xml:space="preserve"> with 14 species (8.3%) and </w:t>
      </w:r>
      <w:proofErr w:type="spellStart"/>
      <w:r w:rsidRPr="00111160">
        <w:rPr>
          <w:rFonts w:ascii="Arial" w:eastAsia="Cambria" w:hAnsi="Arial" w:cs="Arial"/>
        </w:rPr>
        <w:t>Microcoleaceae</w:t>
      </w:r>
      <w:proofErr w:type="spellEnd"/>
      <w:r w:rsidRPr="00111160">
        <w:rPr>
          <w:rFonts w:ascii="Arial" w:eastAsia="Cambria" w:hAnsi="Arial" w:cs="Arial"/>
        </w:rPr>
        <w:t xml:space="preserve"> with 13 species (7.7%). </w:t>
      </w:r>
    </w:p>
    <w:p w14:paraId="1842F116" w14:textId="77777777" w:rsidR="00317706" w:rsidRPr="00111160" w:rsidRDefault="00317706" w:rsidP="00317706">
      <w:pPr>
        <w:pStyle w:val="Table"/>
        <w:spacing w:line="240" w:lineRule="auto"/>
        <w:rPr>
          <w:rFonts w:ascii="Arial" w:eastAsia="Cambria" w:hAnsi="Arial" w:cs="Arial"/>
          <w:color w:val="auto"/>
          <w:sz w:val="20"/>
          <w:szCs w:val="20"/>
        </w:rPr>
      </w:pPr>
      <w:bookmarkStart w:id="7" w:name="_Toc199874329"/>
      <w:r w:rsidRPr="00111160">
        <w:rPr>
          <w:rFonts w:ascii="Arial" w:eastAsia="Cambria" w:hAnsi="Arial" w:cs="Arial"/>
          <w:color w:val="auto"/>
          <w:sz w:val="20"/>
          <w:szCs w:val="20"/>
        </w:rPr>
        <w:t xml:space="preserve">Table 3: Species richness of cyanobacteria in </w:t>
      </w:r>
      <w:proofErr w:type="spellStart"/>
      <w:r w:rsidRPr="00111160">
        <w:rPr>
          <w:rFonts w:ascii="Arial" w:eastAsia="Cambria" w:hAnsi="Arial" w:cs="Arial"/>
          <w:color w:val="auto"/>
          <w:sz w:val="20"/>
          <w:szCs w:val="20"/>
        </w:rPr>
        <w:t>Bambili</w:t>
      </w:r>
      <w:proofErr w:type="spellEnd"/>
      <w:r w:rsidRPr="00111160">
        <w:rPr>
          <w:rFonts w:ascii="Arial" w:eastAsia="Cambria" w:hAnsi="Arial" w:cs="Arial"/>
          <w:color w:val="auto"/>
          <w:sz w:val="20"/>
          <w:szCs w:val="20"/>
        </w:rPr>
        <w:t xml:space="preserve"> lake</w:t>
      </w:r>
      <w:bookmarkEnd w:id="7"/>
      <w:r w:rsidRPr="00111160">
        <w:rPr>
          <w:rFonts w:ascii="Arial" w:eastAsia="Cambria" w:hAnsi="Arial" w:cs="Arial"/>
          <w:color w:val="auto"/>
          <w:sz w:val="20"/>
          <w:szCs w:val="20"/>
        </w:rPr>
        <w:t>.</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4"/>
        <w:gridCol w:w="2679"/>
        <w:gridCol w:w="2047"/>
        <w:gridCol w:w="1170"/>
      </w:tblGrid>
      <w:tr w:rsidR="00111160" w:rsidRPr="00111160" w14:paraId="0B77E470" w14:textId="77777777" w:rsidTr="00044F2C">
        <w:trPr>
          <w:trHeight w:val="391"/>
        </w:trPr>
        <w:tc>
          <w:tcPr>
            <w:tcW w:w="2024" w:type="dxa"/>
            <w:tcBorders>
              <w:top w:val="single" w:sz="4" w:space="0" w:color="auto"/>
              <w:bottom w:val="single" w:sz="4" w:space="0" w:color="auto"/>
            </w:tcBorders>
          </w:tcPr>
          <w:p w14:paraId="5B27A531"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Order </w:t>
            </w:r>
          </w:p>
        </w:tc>
        <w:tc>
          <w:tcPr>
            <w:tcW w:w="2679" w:type="dxa"/>
            <w:tcBorders>
              <w:top w:val="single" w:sz="4" w:space="0" w:color="auto"/>
              <w:bottom w:val="single" w:sz="4" w:space="0" w:color="auto"/>
            </w:tcBorders>
          </w:tcPr>
          <w:p w14:paraId="1AF93E97"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Family </w:t>
            </w:r>
          </w:p>
        </w:tc>
        <w:tc>
          <w:tcPr>
            <w:tcW w:w="2047" w:type="dxa"/>
            <w:tcBorders>
              <w:top w:val="single" w:sz="4" w:space="0" w:color="auto"/>
              <w:bottom w:val="single" w:sz="4" w:space="0" w:color="auto"/>
            </w:tcBorders>
          </w:tcPr>
          <w:p w14:paraId="66E2EF02"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Genus</w:t>
            </w:r>
          </w:p>
        </w:tc>
        <w:tc>
          <w:tcPr>
            <w:tcW w:w="1170" w:type="dxa"/>
            <w:tcBorders>
              <w:top w:val="single" w:sz="4" w:space="0" w:color="auto"/>
              <w:bottom w:val="single" w:sz="4" w:space="0" w:color="auto"/>
            </w:tcBorders>
            <w:noWrap/>
            <w:hideMark/>
          </w:tcPr>
          <w:p w14:paraId="2AF81CDC" w14:textId="77777777" w:rsidR="00044F2C" w:rsidRPr="00111160" w:rsidRDefault="00044F2C" w:rsidP="00153D4C">
            <w:pPr>
              <w:ind w:right="74"/>
              <w:rPr>
                <w:rFonts w:ascii="Arial" w:eastAsia="Cambria" w:hAnsi="Arial" w:cs="Arial"/>
                <w:b/>
                <w:bCs/>
                <w:sz w:val="20"/>
                <w:szCs w:val="20"/>
              </w:rPr>
            </w:pPr>
            <w:r w:rsidRPr="00111160">
              <w:rPr>
                <w:rFonts w:ascii="Arial" w:eastAsia="Cambria" w:hAnsi="Arial" w:cs="Arial"/>
                <w:b/>
                <w:bCs/>
                <w:sz w:val="20"/>
                <w:szCs w:val="20"/>
              </w:rPr>
              <w:t xml:space="preserve">Number of </w:t>
            </w:r>
            <w:proofErr w:type="spellStart"/>
            <w:r w:rsidRPr="00111160">
              <w:rPr>
                <w:rFonts w:ascii="Arial" w:eastAsia="Cambria" w:hAnsi="Arial" w:cs="Arial"/>
                <w:b/>
                <w:bCs/>
                <w:sz w:val="20"/>
                <w:szCs w:val="20"/>
              </w:rPr>
              <w:t>pecies</w:t>
            </w:r>
            <w:proofErr w:type="spellEnd"/>
          </w:p>
        </w:tc>
      </w:tr>
      <w:tr w:rsidR="00111160" w:rsidRPr="00111160" w14:paraId="00587FE7" w14:textId="77777777" w:rsidTr="00044F2C">
        <w:trPr>
          <w:trHeight w:val="288"/>
        </w:trPr>
        <w:tc>
          <w:tcPr>
            <w:tcW w:w="2024" w:type="dxa"/>
            <w:vMerge w:val="restart"/>
          </w:tcPr>
          <w:p w14:paraId="11835F3A"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Synechococcales</w:t>
            </w:r>
            <w:proofErr w:type="spellEnd"/>
          </w:p>
        </w:tc>
        <w:tc>
          <w:tcPr>
            <w:tcW w:w="2679" w:type="dxa"/>
            <w:vMerge w:val="restart"/>
          </w:tcPr>
          <w:p w14:paraId="77E8F2EF" w14:textId="77777777" w:rsidR="00317706" w:rsidRPr="00111160" w:rsidRDefault="00317706" w:rsidP="00153D4C">
            <w:pPr>
              <w:ind w:right="74"/>
              <w:rPr>
                <w:rFonts w:ascii="Arial" w:eastAsia="Cambria" w:hAnsi="Arial" w:cs="Arial"/>
                <w:sz w:val="20"/>
                <w:szCs w:val="20"/>
              </w:rPr>
            </w:pPr>
            <w:proofErr w:type="spellStart"/>
            <w:r w:rsidRPr="00111160">
              <w:rPr>
                <w:rFonts w:ascii="Arial" w:eastAsia="Cambria" w:hAnsi="Arial" w:cs="Arial"/>
                <w:sz w:val="20"/>
                <w:szCs w:val="20"/>
              </w:rPr>
              <w:t>Synechococcaceae</w:t>
            </w:r>
            <w:proofErr w:type="spellEnd"/>
            <w:r w:rsidRPr="00111160">
              <w:rPr>
                <w:rFonts w:ascii="Arial" w:eastAsia="Cambria" w:hAnsi="Arial" w:cs="Arial"/>
                <w:sz w:val="20"/>
                <w:szCs w:val="20"/>
              </w:rPr>
              <w:t xml:space="preserve"> </w:t>
            </w:r>
          </w:p>
        </w:tc>
        <w:tc>
          <w:tcPr>
            <w:tcW w:w="2047" w:type="dxa"/>
          </w:tcPr>
          <w:p w14:paraId="3EBCA3E0"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Anathece</w:t>
            </w:r>
            <w:proofErr w:type="spellEnd"/>
            <w:r w:rsidRPr="00111160">
              <w:rPr>
                <w:rFonts w:ascii="Arial" w:eastAsia="Cambria" w:hAnsi="Arial" w:cs="Arial"/>
                <w:i/>
                <w:iCs/>
                <w:sz w:val="20"/>
                <w:szCs w:val="20"/>
              </w:rPr>
              <w:t xml:space="preserve"> </w:t>
            </w:r>
          </w:p>
        </w:tc>
        <w:tc>
          <w:tcPr>
            <w:tcW w:w="1170" w:type="dxa"/>
            <w:noWrap/>
            <w:hideMark/>
          </w:tcPr>
          <w:p w14:paraId="65E7955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0AFE00E" w14:textId="77777777" w:rsidTr="00044F2C">
        <w:trPr>
          <w:trHeight w:val="300"/>
        </w:trPr>
        <w:tc>
          <w:tcPr>
            <w:tcW w:w="2024" w:type="dxa"/>
            <w:vMerge/>
          </w:tcPr>
          <w:p w14:paraId="5E2F5FDD" w14:textId="77777777" w:rsidR="00317706" w:rsidRPr="00111160" w:rsidRDefault="00317706" w:rsidP="00153D4C">
            <w:pPr>
              <w:ind w:right="74"/>
              <w:rPr>
                <w:rFonts w:ascii="Arial" w:eastAsia="Cambria" w:hAnsi="Arial" w:cs="Arial"/>
                <w:i/>
                <w:iCs/>
                <w:sz w:val="20"/>
                <w:szCs w:val="20"/>
              </w:rPr>
            </w:pPr>
          </w:p>
        </w:tc>
        <w:tc>
          <w:tcPr>
            <w:tcW w:w="2679" w:type="dxa"/>
            <w:vMerge/>
          </w:tcPr>
          <w:p w14:paraId="5A7D7BCC" w14:textId="77777777" w:rsidR="00317706" w:rsidRPr="00111160" w:rsidRDefault="00317706" w:rsidP="00153D4C">
            <w:pPr>
              <w:ind w:right="74"/>
              <w:rPr>
                <w:rFonts w:ascii="Arial" w:eastAsia="Cambria" w:hAnsi="Arial" w:cs="Arial"/>
                <w:iCs/>
                <w:sz w:val="20"/>
                <w:szCs w:val="20"/>
              </w:rPr>
            </w:pPr>
          </w:p>
        </w:tc>
        <w:tc>
          <w:tcPr>
            <w:tcW w:w="2047" w:type="dxa"/>
          </w:tcPr>
          <w:p w14:paraId="1B03398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Cyanobium</w:t>
            </w:r>
            <w:proofErr w:type="spellEnd"/>
            <w:r w:rsidRPr="00111160">
              <w:rPr>
                <w:rFonts w:ascii="Arial" w:eastAsia="Cambria" w:hAnsi="Arial" w:cs="Arial"/>
                <w:i/>
                <w:iCs/>
                <w:sz w:val="20"/>
                <w:szCs w:val="20"/>
              </w:rPr>
              <w:t xml:space="preserve"> </w:t>
            </w:r>
          </w:p>
        </w:tc>
        <w:tc>
          <w:tcPr>
            <w:tcW w:w="1170" w:type="dxa"/>
            <w:noWrap/>
            <w:hideMark/>
          </w:tcPr>
          <w:p w14:paraId="65C2792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BFDF8F8" w14:textId="77777777" w:rsidTr="00044F2C">
        <w:trPr>
          <w:trHeight w:val="288"/>
        </w:trPr>
        <w:tc>
          <w:tcPr>
            <w:tcW w:w="2024" w:type="dxa"/>
            <w:vMerge/>
          </w:tcPr>
          <w:p w14:paraId="26336D14" w14:textId="77777777" w:rsidR="00317706" w:rsidRPr="00111160" w:rsidRDefault="00317706" w:rsidP="00153D4C">
            <w:pPr>
              <w:ind w:right="74"/>
              <w:rPr>
                <w:rFonts w:ascii="Arial" w:eastAsia="Cambria" w:hAnsi="Arial" w:cs="Arial"/>
                <w:i/>
                <w:iCs/>
                <w:sz w:val="20"/>
                <w:szCs w:val="20"/>
              </w:rPr>
            </w:pPr>
          </w:p>
        </w:tc>
        <w:tc>
          <w:tcPr>
            <w:tcW w:w="2679" w:type="dxa"/>
            <w:vMerge/>
          </w:tcPr>
          <w:p w14:paraId="1DEC52A3" w14:textId="77777777" w:rsidR="00317706" w:rsidRPr="00111160" w:rsidRDefault="00317706" w:rsidP="00153D4C">
            <w:pPr>
              <w:ind w:right="74"/>
              <w:rPr>
                <w:rFonts w:ascii="Arial" w:eastAsia="Cambria" w:hAnsi="Arial" w:cs="Arial"/>
                <w:iCs/>
                <w:sz w:val="20"/>
                <w:szCs w:val="20"/>
              </w:rPr>
            </w:pPr>
          </w:p>
        </w:tc>
        <w:tc>
          <w:tcPr>
            <w:tcW w:w="2047" w:type="dxa"/>
          </w:tcPr>
          <w:p w14:paraId="0E2AFDC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Cyanocatena</w:t>
            </w:r>
            <w:proofErr w:type="spellEnd"/>
            <w:r w:rsidRPr="00111160">
              <w:rPr>
                <w:rFonts w:ascii="Arial" w:eastAsia="Cambria" w:hAnsi="Arial" w:cs="Arial"/>
                <w:i/>
                <w:iCs/>
                <w:sz w:val="20"/>
                <w:szCs w:val="20"/>
              </w:rPr>
              <w:t xml:space="preserve"> </w:t>
            </w:r>
          </w:p>
        </w:tc>
        <w:tc>
          <w:tcPr>
            <w:tcW w:w="1170" w:type="dxa"/>
            <w:noWrap/>
            <w:hideMark/>
          </w:tcPr>
          <w:p w14:paraId="225758F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7FF4C51" w14:textId="77777777" w:rsidTr="00044F2C">
        <w:trPr>
          <w:trHeight w:val="288"/>
        </w:trPr>
        <w:tc>
          <w:tcPr>
            <w:tcW w:w="2024" w:type="dxa"/>
            <w:vMerge/>
          </w:tcPr>
          <w:p w14:paraId="2944FCC4" w14:textId="77777777" w:rsidR="00317706" w:rsidRPr="00111160" w:rsidRDefault="00317706" w:rsidP="00153D4C">
            <w:pPr>
              <w:ind w:right="74"/>
              <w:rPr>
                <w:rFonts w:ascii="Arial" w:eastAsia="Cambria" w:hAnsi="Arial" w:cs="Arial"/>
                <w:i/>
                <w:iCs/>
                <w:sz w:val="20"/>
                <w:szCs w:val="20"/>
              </w:rPr>
            </w:pPr>
          </w:p>
        </w:tc>
        <w:tc>
          <w:tcPr>
            <w:tcW w:w="2679" w:type="dxa"/>
            <w:vMerge/>
          </w:tcPr>
          <w:p w14:paraId="56A1A74B" w14:textId="77777777" w:rsidR="00317706" w:rsidRPr="00111160" w:rsidRDefault="00317706" w:rsidP="00153D4C">
            <w:pPr>
              <w:ind w:right="74"/>
              <w:rPr>
                <w:rFonts w:ascii="Arial" w:eastAsia="Cambria" w:hAnsi="Arial" w:cs="Arial"/>
                <w:iCs/>
                <w:sz w:val="20"/>
                <w:szCs w:val="20"/>
              </w:rPr>
            </w:pPr>
          </w:p>
        </w:tc>
        <w:tc>
          <w:tcPr>
            <w:tcW w:w="2047" w:type="dxa"/>
          </w:tcPr>
          <w:p w14:paraId="129BDC0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Cyanodictyon</w:t>
            </w:r>
            <w:proofErr w:type="spellEnd"/>
          </w:p>
        </w:tc>
        <w:tc>
          <w:tcPr>
            <w:tcW w:w="1170" w:type="dxa"/>
            <w:noWrap/>
            <w:hideMark/>
          </w:tcPr>
          <w:p w14:paraId="00542A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F07C188" w14:textId="77777777" w:rsidTr="00044F2C">
        <w:trPr>
          <w:trHeight w:val="288"/>
        </w:trPr>
        <w:tc>
          <w:tcPr>
            <w:tcW w:w="2024" w:type="dxa"/>
            <w:vMerge/>
          </w:tcPr>
          <w:p w14:paraId="581F9C30" w14:textId="77777777" w:rsidR="00317706" w:rsidRPr="00111160" w:rsidRDefault="00317706" w:rsidP="00153D4C">
            <w:pPr>
              <w:ind w:right="74"/>
              <w:rPr>
                <w:rFonts w:ascii="Arial" w:eastAsia="Cambria" w:hAnsi="Arial" w:cs="Arial"/>
                <w:i/>
                <w:iCs/>
                <w:sz w:val="20"/>
                <w:szCs w:val="20"/>
              </w:rPr>
            </w:pPr>
          </w:p>
        </w:tc>
        <w:tc>
          <w:tcPr>
            <w:tcW w:w="2679" w:type="dxa"/>
            <w:vMerge/>
          </w:tcPr>
          <w:p w14:paraId="4FB7C0B8" w14:textId="77777777" w:rsidR="00317706" w:rsidRPr="00111160" w:rsidRDefault="00317706" w:rsidP="00153D4C">
            <w:pPr>
              <w:ind w:right="74"/>
              <w:rPr>
                <w:rFonts w:ascii="Arial" w:eastAsia="Cambria" w:hAnsi="Arial" w:cs="Arial"/>
                <w:iCs/>
                <w:sz w:val="20"/>
                <w:szCs w:val="20"/>
              </w:rPr>
            </w:pPr>
          </w:p>
        </w:tc>
        <w:tc>
          <w:tcPr>
            <w:tcW w:w="2047" w:type="dxa"/>
          </w:tcPr>
          <w:p w14:paraId="5769202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Cyanogranis</w:t>
            </w:r>
            <w:proofErr w:type="spellEnd"/>
            <w:r w:rsidRPr="00111160">
              <w:rPr>
                <w:rFonts w:ascii="Arial" w:eastAsia="Cambria" w:hAnsi="Arial" w:cs="Arial"/>
                <w:i/>
                <w:iCs/>
                <w:sz w:val="20"/>
                <w:szCs w:val="20"/>
              </w:rPr>
              <w:t xml:space="preserve"> </w:t>
            </w:r>
          </w:p>
        </w:tc>
        <w:tc>
          <w:tcPr>
            <w:tcW w:w="1170" w:type="dxa"/>
            <w:noWrap/>
            <w:hideMark/>
          </w:tcPr>
          <w:p w14:paraId="7703FCD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22F099E" w14:textId="77777777" w:rsidTr="00044F2C">
        <w:trPr>
          <w:trHeight w:val="288"/>
        </w:trPr>
        <w:tc>
          <w:tcPr>
            <w:tcW w:w="2024" w:type="dxa"/>
            <w:vMerge/>
          </w:tcPr>
          <w:p w14:paraId="1798814F" w14:textId="77777777" w:rsidR="00317706" w:rsidRPr="00111160" w:rsidRDefault="00317706" w:rsidP="00153D4C">
            <w:pPr>
              <w:ind w:right="74"/>
              <w:rPr>
                <w:rFonts w:ascii="Arial" w:eastAsia="Cambria" w:hAnsi="Arial" w:cs="Arial"/>
                <w:i/>
                <w:iCs/>
                <w:sz w:val="20"/>
                <w:szCs w:val="20"/>
              </w:rPr>
            </w:pPr>
          </w:p>
        </w:tc>
        <w:tc>
          <w:tcPr>
            <w:tcW w:w="2679" w:type="dxa"/>
            <w:vMerge/>
          </w:tcPr>
          <w:p w14:paraId="50A573C3" w14:textId="77777777" w:rsidR="00317706" w:rsidRPr="00111160" w:rsidRDefault="00317706" w:rsidP="00153D4C">
            <w:pPr>
              <w:ind w:right="74"/>
              <w:rPr>
                <w:rFonts w:ascii="Arial" w:eastAsia="Cambria" w:hAnsi="Arial" w:cs="Arial"/>
                <w:iCs/>
                <w:sz w:val="20"/>
                <w:szCs w:val="20"/>
              </w:rPr>
            </w:pPr>
          </w:p>
        </w:tc>
        <w:tc>
          <w:tcPr>
            <w:tcW w:w="2047" w:type="dxa"/>
          </w:tcPr>
          <w:p w14:paraId="7656E54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Cyanothamnos</w:t>
            </w:r>
            <w:proofErr w:type="spellEnd"/>
            <w:r w:rsidRPr="00111160">
              <w:rPr>
                <w:rFonts w:ascii="Arial" w:eastAsia="Cambria" w:hAnsi="Arial" w:cs="Arial"/>
                <w:i/>
                <w:iCs/>
                <w:sz w:val="20"/>
                <w:szCs w:val="20"/>
              </w:rPr>
              <w:t xml:space="preserve"> </w:t>
            </w:r>
          </w:p>
        </w:tc>
        <w:tc>
          <w:tcPr>
            <w:tcW w:w="1170" w:type="dxa"/>
            <w:noWrap/>
            <w:hideMark/>
          </w:tcPr>
          <w:p w14:paraId="7EA745D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560DD83D" w14:textId="77777777" w:rsidTr="00044F2C">
        <w:trPr>
          <w:trHeight w:val="327"/>
        </w:trPr>
        <w:tc>
          <w:tcPr>
            <w:tcW w:w="2024" w:type="dxa"/>
            <w:vMerge/>
          </w:tcPr>
          <w:p w14:paraId="1190DB60" w14:textId="77777777" w:rsidR="00317706" w:rsidRPr="00111160" w:rsidRDefault="00317706" w:rsidP="00153D4C">
            <w:pPr>
              <w:ind w:right="74"/>
              <w:rPr>
                <w:rFonts w:ascii="Arial" w:eastAsia="Cambria" w:hAnsi="Arial" w:cs="Arial"/>
                <w:i/>
                <w:iCs/>
                <w:sz w:val="20"/>
                <w:szCs w:val="20"/>
              </w:rPr>
            </w:pPr>
          </w:p>
        </w:tc>
        <w:tc>
          <w:tcPr>
            <w:tcW w:w="2679" w:type="dxa"/>
            <w:vMerge/>
          </w:tcPr>
          <w:p w14:paraId="7D3CB7C8" w14:textId="77777777" w:rsidR="00317706" w:rsidRPr="00111160" w:rsidRDefault="00317706" w:rsidP="00153D4C">
            <w:pPr>
              <w:ind w:right="74"/>
              <w:rPr>
                <w:rFonts w:ascii="Arial" w:eastAsia="Cambria" w:hAnsi="Arial" w:cs="Arial"/>
                <w:iCs/>
                <w:sz w:val="20"/>
                <w:szCs w:val="20"/>
              </w:rPr>
            </w:pPr>
          </w:p>
        </w:tc>
        <w:tc>
          <w:tcPr>
            <w:tcW w:w="2047" w:type="dxa"/>
          </w:tcPr>
          <w:p w14:paraId="1D635F8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Lemmermanniella</w:t>
            </w:r>
            <w:proofErr w:type="spellEnd"/>
            <w:r w:rsidRPr="00111160">
              <w:rPr>
                <w:rFonts w:ascii="Arial" w:eastAsia="Cambria" w:hAnsi="Arial" w:cs="Arial"/>
                <w:i/>
                <w:iCs/>
                <w:sz w:val="20"/>
                <w:szCs w:val="20"/>
              </w:rPr>
              <w:t xml:space="preserve"> </w:t>
            </w:r>
          </w:p>
        </w:tc>
        <w:tc>
          <w:tcPr>
            <w:tcW w:w="1170" w:type="dxa"/>
            <w:noWrap/>
            <w:hideMark/>
          </w:tcPr>
          <w:p w14:paraId="085593A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841844B" w14:textId="77777777" w:rsidTr="00044F2C">
        <w:trPr>
          <w:trHeight w:val="264"/>
        </w:trPr>
        <w:tc>
          <w:tcPr>
            <w:tcW w:w="2024" w:type="dxa"/>
            <w:vMerge/>
          </w:tcPr>
          <w:p w14:paraId="6C2D77F2"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275F6C5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Rhabdodermatidae</w:t>
            </w:r>
            <w:proofErr w:type="spellEnd"/>
            <w:r w:rsidRPr="00111160">
              <w:rPr>
                <w:rFonts w:ascii="Arial" w:eastAsia="Cambria" w:hAnsi="Arial" w:cs="Arial"/>
                <w:iCs/>
                <w:sz w:val="20"/>
                <w:szCs w:val="20"/>
              </w:rPr>
              <w:t xml:space="preserve"> </w:t>
            </w:r>
          </w:p>
        </w:tc>
        <w:tc>
          <w:tcPr>
            <w:tcW w:w="2047" w:type="dxa"/>
          </w:tcPr>
          <w:p w14:paraId="12CAF40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Rhabdoderma</w:t>
            </w:r>
            <w:proofErr w:type="spellEnd"/>
            <w:r w:rsidRPr="00111160">
              <w:rPr>
                <w:rFonts w:ascii="Arial" w:eastAsia="Cambria" w:hAnsi="Arial" w:cs="Arial"/>
                <w:i/>
                <w:iCs/>
                <w:sz w:val="20"/>
                <w:szCs w:val="20"/>
              </w:rPr>
              <w:t xml:space="preserve"> </w:t>
            </w:r>
          </w:p>
        </w:tc>
        <w:tc>
          <w:tcPr>
            <w:tcW w:w="1170" w:type="dxa"/>
            <w:noWrap/>
            <w:hideMark/>
          </w:tcPr>
          <w:p w14:paraId="0F00AEE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22FD00CD" w14:textId="77777777" w:rsidTr="00044F2C">
        <w:trPr>
          <w:trHeight w:val="327"/>
        </w:trPr>
        <w:tc>
          <w:tcPr>
            <w:tcW w:w="2024" w:type="dxa"/>
            <w:vMerge/>
          </w:tcPr>
          <w:p w14:paraId="747CFE92" w14:textId="77777777" w:rsidR="00317706" w:rsidRPr="00111160" w:rsidRDefault="00317706" w:rsidP="00153D4C">
            <w:pPr>
              <w:ind w:right="74"/>
              <w:rPr>
                <w:rFonts w:ascii="Arial" w:eastAsia="Cambria" w:hAnsi="Arial" w:cs="Arial"/>
                <w:i/>
                <w:iCs/>
                <w:sz w:val="20"/>
                <w:szCs w:val="20"/>
              </w:rPr>
            </w:pPr>
          </w:p>
        </w:tc>
        <w:tc>
          <w:tcPr>
            <w:tcW w:w="2679" w:type="dxa"/>
            <w:vMerge/>
          </w:tcPr>
          <w:p w14:paraId="7A3F1242" w14:textId="77777777" w:rsidR="00317706" w:rsidRPr="00111160" w:rsidRDefault="00317706" w:rsidP="00153D4C">
            <w:pPr>
              <w:ind w:right="74"/>
              <w:rPr>
                <w:rFonts w:ascii="Arial" w:eastAsia="Cambria" w:hAnsi="Arial" w:cs="Arial"/>
                <w:iCs/>
                <w:sz w:val="20"/>
                <w:szCs w:val="20"/>
              </w:rPr>
            </w:pPr>
          </w:p>
        </w:tc>
        <w:tc>
          <w:tcPr>
            <w:tcW w:w="2047" w:type="dxa"/>
          </w:tcPr>
          <w:p w14:paraId="60AC6B7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Synechococcus</w:t>
            </w:r>
            <w:proofErr w:type="spellEnd"/>
            <w:r w:rsidRPr="00111160">
              <w:rPr>
                <w:rFonts w:ascii="Arial" w:eastAsia="Cambria" w:hAnsi="Arial" w:cs="Arial"/>
                <w:i/>
                <w:iCs/>
                <w:sz w:val="20"/>
                <w:szCs w:val="20"/>
              </w:rPr>
              <w:t xml:space="preserve"> </w:t>
            </w:r>
          </w:p>
        </w:tc>
        <w:tc>
          <w:tcPr>
            <w:tcW w:w="1170" w:type="dxa"/>
            <w:noWrap/>
            <w:hideMark/>
          </w:tcPr>
          <w:p w14:paraId="51A4311D"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5FF5D81A" w14:textId="77777777" w:rsidTr="00044F2C">
        <w:trPr>
          <w:trHeight w:val="327"/>
        </w:trPr>
        <w:tc>
          <w:tcPr>
            <w:tcW w:w="2024" w:type="dxa"/>
            <w:vMerge/>
          </w:tcPr>
          <w:p w14:paraId="5F147517"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2EDCCB2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Merismopediaceae</w:t>
            </w:r>
            <w:proofErr w:type="spellEnd"/>
            <w:r w:rsidRPr="00111160">
              <w:rPr>
                <w:rFonts w:ascii="Arial" w:eastAsia="Cambria" w:hAnsi="Arial" w:cs="Arial"/>
                <w:iCs/>
                <w:sz w:val="20"/>
                <w:szCs w:val="20"/>
              </w:rPr>
              <w:t xml:space="preserve"> </w:t>
            </w:r>
          </w:p>
        </w:tc>
        <w:tc>
          <w:tcPr>
            <w:tcW w:w="2047" w:type="dxa"/>
          </w:tcPr>
          <w:p w14:paraId="676B2C5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Aphanocapsa</w:t>
            </w:r>
            <w:proofErr w:type="spellEnd"/>
            <w:r w:rsidRPr="00111160">
              <w:rPr>
                <w:rFonts w:ascii="Arial" w:eastAsia="Cambria" w:hAnsi="Arial" w:cs="Arial"/>
                <w:i/>
                <w:iCs/>
                <w:sz w:val="20"/>
                <w:szCs w:val="20"/>
              </w:rPr>
              <w:t xml:space="preserve"> </w:t>
            </w:r>
          </w:p>
        </w:tc>
        <w:tc>
          <w:tcPr>
            <w:tcW w:w="1170" w:type="dxa"/>
            <w:noWrap/>
            <w:hideMark/>
          </w:tcPr>
          <w:p w14:paraId="1590681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74E90E16" w14:textId="77777777" w:rsidTr="00044F2C">
        <w:trPr>
          <w:trHeight w:val="288"/>
        </w:trPr>
        <w:tc>
          <w:tcPr>
            <w:tcW w:w="2024" w:type="dxa"/>
            <w:vMerge/>
          </w:tcPr>
          <w:p w14:paraId="75703B8D" w14:textId="77777777" w:rsidR="00317706" w:rsidRPr="00111160" w:rsidRDefault="00317706" w:rsidP="00153D4C">
            <w:pPr>
              <w:ind w:right="74"/>
              <w:rPr>
                <w:rFonts w:ascii="Arial" w:eastAsia="Cambria" w:hAnsi="Arial" w:cs="Arial"/>
                <w:i/>
                <w:iCs/>
                <w:sz w:val="20"/>
                <w:szCs w:val="20"/>
              </w:rPr>
            </w:pPr>
          </w:p>
        </w:tc>
        <w:tc>
          <w:tcPr>
            <w:tcW w:w="2679" w:type="dxa"/>
            <w:vMerge/>
          </w:tcPr>
          <w:p w14:paraId="6DA995D1" w14:textId="77777777" w:rsidR="00317706" w:rsidRPr="00111160" w:rsidRDefault="00317706" w:rsidP="00153D4C">
            <w:pPr>
              <w:ind w:right="74"/>
              <w:rPr>
                <w:rFonts w:ascii="Arial" w:eastAsia="Cambria" w:hAnsi="Arial" w:cs="Arial"/>
                <w:iCs/>
                <w:sz w:val="20"/>
                <w:szCs w:val="20"/>
              </w:rPr>
            </w:pPr>
          </w:p>
        </w:tc>
        <w:tc>
          <w:tcPr>
            <w:tcW w:w="2047" w:type="dxa"/>
          </w:tcPr>
          <w:p w14:paraId="1DE56E0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Eucapsis</w:t>
            </w:r>
            <w:proofErr w:type="spellEnd"/>
            <w:r w:rsidRPr="00111160">
              <w:rPr>
                <w:rFonts w:ascii="Arial" w:eastAsia="Cambria" w:hAnsi="Arial" w:cs="Arial"/>
                <w:i/>
                <w:iCs/>
                <w:sz w:val="20"/>
                <w:szCs w:val="20"/>
              </w:rPr>
              <w:t xml:space="preserve"> </w:t>
            </w:r>
          </w:p>
        </w:tc>
        <w:tc>
          <w:tcPr>
            <w:tcW w:w="1170" w:type="dxa"/>
            <w:noWrap/>
            <w:hideMark/>
          </w:tcPr>
          <w:p w14:paraId="05BB138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400EFC7" w14:textId="77777777" w:rsidTr="00044F2C">
        <w:trPr>
          <w:trHeight w:val="327"/>
        </w:trPr>
        <w:tc>
          <w:tcPr>
            <w:tcW w:w="2024" w:type="dxa"/>
            <w:vMerge/>
          </w:tcPr>
          <w:p w14:paraId="2BCE5F59" w14:textId="77777777" w:rsidR="00317706" w:rsidRPr="00111160" w:rsidRDefault="00317706" w:rsidP="00153D4C">
            <w:pPr>
              <w:ind w:right="74"/>
              <w:rPr>
                <w:rFonts w:ascii="Arial" w:eastAsia="Cambria" w:hAnsi="Arial" w:cs="Arial"/>
                <w:i/>
                <w:iCs/>
                <w:sz w:val="20"/>
                <w:szCs w:val="20"/>
              </w:rPr>
            </w:pPr>
          </w:p>
        </w:tc>
        <w:tc>
          <w:tcPr>
            <w:tcW w:w="2679" w:type="dxa"/>
            <w:vMerge/>
          </w:tcPr>
          <w:p w14:paraId="272CAED4" w14:textId="77777777" w:rsidR="00317706" w:rsidRPr="00111160" w:rsidRDefault="00317706" w:rsidP="00153D4C">
            <w:pPr>
              <w:ind w:right="74"/>
              <w:rPr>
                <w:rFonts w:ascii="Arial" w:eastAsia="Cambria" w:hAnsi="Arial" w:cs="Arial"/>
                <w:iCs/>
                <w:sz w:val="20"/>
                <w:szCs w:val="20"/>
              </w:rPr>
            </w:pPr>
          </w:p>
        </w:tc>
        <w:tc>
          <w:tcPr>
            <w:tcW w:w="2047" w:type="dxa"/>
          </w:tcPr>
          <w:p w14:paraId="783BB82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Merismopedia</w:t>
            </w:r>
            <w:proofErr w:type="spellEnd"/>
          </w:p>
        </w:tc>
        <w:tc>
          <w:tcPr>
            <w:tcW w:w="1170" w:type="dxa"/>
            <w:noWrap/>
          </w:tcPr>
          <w:p w14:paraId="2614B8C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9FAC5BB" w14:textId="77777777" w:rsidTr="00044F2C">
        <w:trPr>
          <w:trHeight w:val="327"/>
        </w:trPr>
        <w:tc>
          <w:tcPr>
            <w:tcW w:w="2024" w:type="dxa"/>
          </w:tcPr>
          <w:p w14:paraId="32FB5E1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sz w:val="20"/>
                <w:szCs w:val="20"/>
              </w:rPr>
              <w:t>Halobacteriales</w:t>
            </w:r>
            <w:proofErr w:type="spellEnd"/>
          </w:p>
        </w:tc>
        <w:tc>
          <w:tcPr>
            <w:tcW w:w="2679" w:type="dxa"/>
          </w:tcPr>
          <w:p w14:paraId="7055660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sz w:val="20"/>
                <w:szCs w:val="20"/>
              </w:rPr>
              <w:t>Halococcaceae</w:t>
            </w:r>
            <w:proofErr w:type="spellEnd"/>
          </w:p>
        </w:tc>
        <w:tc>
          <w:tcPr>
            <w:tcW w:w="2047" w:type="dxa"/>
          </w:tcPr>
          <w:p w14:paraId="17390EC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Lithococcus</w:t>
            </w:r>
            <w:proofErr w:type="spellEnd"/>
            <w:r w:rsidRPr="00111160">
              <w:rPr>
                <w:rFonts w:ascii="Arial" w:eastAsia="Cambria" w:hAnsi="Arial" w:cs="Arial"/>
                <w:i/>
                <w:iCs/>
                <w:sz w:val="20"/>
                <w:szCs w:val="20"/>
              </w:rPr>
              <w:t xml:space="preserve"> </w:t>
            </w:r>
          </w:p>
        </w:tc>
        <w:tc>
          <w:tcPr>
            <w:tcW w:w="1170" w:type="dxa"/>
            <w:noWrap/>
          </w:tcPr>
          <w:p w14:paraId="02F91DD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73E88DE" w14:textId="77777777" w:rsidTr="00044F2C">
        <w:trPr>
          <w:trHeight w:val="288"/>
        </w:trPr>
        <w:tc>
          <w:tcPr>
            <w:tcW w:w="2024" w:type="dxa"/>
            <w:vMerge w:val="restart"/>
          </w:tcPr>
          <w:p w14:paraId="14805DBF"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Chroococcales</w:t>
            </w:r>
            <w:proofErr w:type="spellEnd"/>
          </w:p>
        </w:tc>
        <w:tc>
          <w:tcPr>
            <w:tcW w:w="2679" w:type="dxa"/>
          </w:tcPr>
          <w:p w14:paraId="1B992575"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Chamaesiphonaceae</w:t>
            </w:r>
            <w:proofErr w:type="spellEnd"/>
          </w:p>
        </w:tc>
        <w:tc>
          <w:tcPr>
            <w:tcW w:w="2047" w:type="dxa"/>
          </w:tcPr>
          <w:p w14:paraId="5D3EAE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Chamaesiphon</w:t>
            </w:r>
            <w:proofErr w:type="spellEnd"/>
          </w:p>
        </w:tc>
        <w:tc>
          <w:tcPr>
            <w:tcW w:w="1170" w:type="dxa"/>
            <w:noWrap/>
            <w:hideMark/>
          </w:tcPr>
          <w:p w14:paraId="48B5886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6BF8BD" w14:textId="77777777" w:rsidTr="00044F2C">
        <w:trPr>
          <w:trHeight w:val="309"/>
        </w:trPr>
        <w:tc>
          <w:tcPr>
            <w:tcW w:w="2024" w:type="dxa"/>
            <w:vMerge/>
          </w:tcPr>
          <w:p w14:paraId="3515A85B" w14:textId="77777777" w:rsidR="00317706" w:rsidRPr="00111160" w:rsidRDefault="00317706" w:rsidP="00153D4C">
            <w:pPr>
              <w:ind w:right="74"/>
              <w:rPr>
                <w:rFonts w:ascii="Arial" w:eastAsia="Cambria" w:hAnsi="Arial" w:cs="Arial"/>
                <w:i/>
                <w:iCs/>
                <w:sz w:val="20"/>
                <w:szCs w:val="20"/>
              </w:rPr>
            </w:pPr>
          </w:p>
        </w:tc>
        <w:tc>
          <w:tcPr>
            <w:tcW w:w="2679" w:type="dxa"/>
          </w:tcPr>
          <w:p w14:paraId="1AE880B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Microcystaceae</w:t>
            </w:r>
            <w:proofErr w:type="spellEnd"/>
            <w:r w:rsidRPr="00111160">
              <w:rPr>
                <w:rFonts w:ascii="Arial" w:eastAsia="Cambria" w:hAnsi="Arial" w:cs="Arial"/>
                <w:iCs/>
                <w:sz w:val="20"/>
                <w:szCs w:val="20"/>
              </w:rPr>
              <w:t xml:space="preserve"> </w:t>
            </w:r>
          </w:p>
        </w:tc>
        <w:tc>
          <w:tcPr>
            <w:tcW w:w="2047" w:type="dxa"/>
          </w:tcPr>
          <w:p w14:paraId="649E4478"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Microcystis</w:t>
            </w:r>
          </w:p>
        </w:tc>
        <w:tc>
          <w:tcPr>
            <w:tcW w:w="1170" w:type="dxa"/>
            <w:noWrap/>
          </w:tcPr>
          <w:p w14:paraId="26B5899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40F0444" w14:textId="77777777" w:rsidTr="00044F2C">
        <w:trPr>
          <w:trHeight w:val="288"/>
        </w:trPr>
        <w:tc>
          <w:tcPr>
            <w:tcW w:w="2024" w:type="dxa"/>
            <w:vMerge/>
          </w:tcPr>
          <w:p w14:paraId="52323BCF" w14:textId="77777777" w:rsidR="00317706" w:rsidRPr="00111160" w:rsidRDefault="00317706" w:rsidP="00153D4C">
            <w:pPr>
              <w:ind w:right="74"/>
              <w:rPr>
                <w:rFonts w:ascii="Arial" w:eastAsia="Cambria" w:hAnsi="Arial" w:cs="Arial"/>
                <w:i/>
                <w:iCs/>
                <w:sz w:val="20"/>
                <w:szCs w:val="20"/>
              </w:rPr>
            </w:pPr>
          </w:p>
        </w:tc>
        <w:tc>
          <w:tcPr>
            <w:tcW w:w="2679" w:type="dxa"/>
          </w:tcPr>
          <w:p w14:paraId="6C2D432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Aphanothecaceae</w:t>
            </w:r>
            <w:proofErr w:type="spellEnd"/>
            <w:r w:rsidRPr="00111160">
              <w:rPr>
                <w:rFonts w:ascii="Arial" w:eastAsia="Cambria" w:hAnsi="Arial" w:cs="Arial"/>
                <w:iCs/>
                <w:sz w:val="20"/>
                <w:szCs w:val="20"/>
              </w:rPr>
              <w:t xml:space="preserve"> </w:t>
            </w:r>
          </w:p>
        </w:tc>
        <w:tc>
          <w:tcPr>
            <w:tcW w:w="2047" w:type="dxa"/>
          </w:tcPr>
          <w:p w14:paraId="1F76DA0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Aphanothece</w:t>
            </w:r>
            <w:proofErr w:type="spellEnd"/>
          </w:p>
        </w:tc>
        <w:tc>
          <w:tcPr>
            <w:tcW w:w="1170" w:type="dxa"/>
            <w:noWrap/>
          </w:tcPr>
          <w:p w14:paraId="2D983AA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651E02F" w14:textId="77777777" w:rsidTr="00044F2C">
        <w:trPr>
          <w:trHeight w:val="327"/>
        </w:trPr>
        <w:tc>
          <w:tcPr>
            <w:tcW w:w="2024" w:type="dxa"/>
            <w:vMerge/>
          </w:tcPr>
          <w:p w14:paraId="0F237840" w14:textId="77777777" w:rsidR="00317706" w:rsidRPr="00111160" w:rsidRDefault="00317706" w:rsidP="00153D4C">
            <w:pPr>
              <w:ind w:right="74"/>
              <w:rPr>
                <w:rFonts w:ascii="Arial" w:eastAsia="Cambria" w:hAnsi="Arial" w:cs="Arial"/>
                <w:i/>
                <w:iCs/>
                <w:sz w:val="20"/>
                <w:szCs w:val="20"/>
              </w:rPr>
            </w:pPr>
          </w:p>
        </w:tc>
        <w:tc>
          <w:tcPr>
            <w:tcW w:w="2679" w:type="dxa"/>
          </w:tcPr>
          <w:p w14:paraId="5EC8F70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Gloeothecaceae</w:t>
            </w:r>
            <w:proofErr w:type="spellEnd"/>
            <w:r w:rsidRPr="00111160">
              <w:rPr>
                <w:rFonts w:ascii="Arial" w:eastAsia="Cambria" w:hAnsi="Arial" w:cs="Arial"/>
                <w:iCs/>
                <w:sz w:val="20"/>
                <w:szCs w:val="20"/>
              </w:rPr>
              <w:t xml:space="preserve"> </w:t>
            </w:r>
          </w:p>
        </w:tc>
        <w:tc>
          <w:tcPr>
            <w:tcW w:w="2047" w:type="dxa"/>
          </w:tcPr>
          <w:p w14:paraId="5EB9C83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Gloeothece</w:t>
            </w:r>
            <w:proofErr w:type="spellEnd"/>
          </w:p>
        </w:tc>
        <w:tc>
          <w:tcPr>
            <w:tcW w:w="1170" w:type="dxa"/>
            <w:noWrap/>
          </w:tcPr>
          <w:p w14:paraId="1841FB4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AF5F881" w14:textId="77777777" w:rsidTr="00044F2C">
        <w:trPr>
          <w:trHeight w:val="264"/>
        </w:trPr>
        <w:tc>
          <w:tcPr>
            <w:tcW w:w="2024" w:type="dxa"/>
            <w:vMerge/>
          </w:tcPr>
          <w:p w14:paraId="7E123B8B" w14:textId="77777777" w:rsidR="00317706" w:rsidRPr="00111160" w:rsidRDefault="00317706" w:rsidP="00153D4C">
            <w:pPr>
              <w:ind w:right="74"/>
              <w:rPr>
                <w:rFonts w:ascii="Arial" w:eastAsia="Cambria" w:hAnsi="Arial" w:cs="Arial"/>
                <w:i/>
                <w:iCs/>
                <w:sz w:val="20"/>
                <w:szCs w:val="20"/>
              </w:rPr>
            </w:pPr>
          </w:p>
        </w:tc>
        <w:tc>
          <w:tcPr>
            <w:tcW w:w="2679" w:type="dxa"/>
          </w:tcPr>
          <w:p w14:paraId="1C8346D9"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Gomphosphaeriaceae</w:t>
            </w:r>
            <w:proofErr w:type="spellEnd"/>
            <w:r w:rsidRPr="00111160">
              <w:rPr>
                <w:rFonts w:ascii="Arial" w:eastAsia="Cambria" w:hAnsi="Arial" w:cs="Arial"/>
                <w:iCs/>
                <w:sz w:val="20"/>
                <w:szCs w:val="20"/>
              </w:rPr>
              <w:t xml:space="preserve"> </w:t>
            </w:r>
          </w:p>
        </w:tc>
        <w:tc>
          <w:tcPr>
            <w:tcW w:w="2047" w:type="dxa"/>
          </w:tcPr>
          <w:p w14:paraId="7341B65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Gomphosphaeria</w:t>
            </w:r>
            <w:proofErr w:type="spellEnd"/>
          </w:p>
        </w:tc>
        <w:tc>
          <w:tcPr>
            <w:tcW w:w="1170" w:type="dxa"/>
            <w:noWrap/>
          </w:tcPr>
          <w:p w14:paraId="3AFD1AB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1E3FC06F" w14:textId="77777777" w:rsidTr="00044F2C">
        <w:trPr>
          <w:trHeight w:val="345"/>
        </w:trPr>
        <w:tc>
          <w:tcPr>
            <w:tcW w:w="2024" w:type="dxa"/>
            <w:vMerge/>
          </w:tcPr>
          <w:p w14:paraId="694B3E88" w14:textId="77777777" w:rsidR="00317706" w:rsidRPr="00111160" w:rsidRDefault="00317706" w:rsidP="00153D4C">
            <w:pPr>
              <w:ind w:right="74"/>
              <w:rPr>
                <w:rFonts w:ascii="Arial" w:eastAsia="Cambria" w:hAnsi="Arial" w:cs="Arial"/>
                <w:i/>
                <w:iCs/>
                <w:sz w:val="20"/>
                <w:szCs w:val="20"/>
              </w:rPr>
            </w:pPr>
          </w:p>
        </w:tc>
        <w:tc>
          <w:tcPr>
            <w:tcW w:w="2679" w:type="dxa"/>
          </w:tcPr>
          <w:p w14:paraId="06AAE72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Xenococcaceae</w:t>
            </w:r>
            <w:proofErr w:type="spellEnd"/>
            <w:r w:rsidRPr="00111160">
              <w:rPr>
                <w:rFonts w:ascii="Arial" w:eastAsia="Cambria" w:hAnsi="Arial" w:cs="Arial"/>
                <w:iCs/>
                <w:sz w:val="20"/>
                <w:szCs w:val="20"/>
              </w:rPr>
              <w:t xml:space="preserve"> </w:t>
            </w:r>
          </w:p>
        </w:tc>
        <w:tc>
          <w:tcPr>
            <w:tcW w:w="2047" w:type="dxa"/>
          </w:tcPr>
          <w:p w14:paraId="6572DE1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Asterocapsa</w:t>
            </w:r>
            <w:proofErr w:type="spellEnd"/>
            <w:r w:rsidRPr="00111160">
              <w:rPr>
                <w:rFonts w:ascii="Arial" w:eastAsia="Cambria" w:hAnsi="Arial" w:cs="Arial"/>
                <w:i/>
                <w:iCs/>
                <w:sz w:val="20"/>
                <w:szCs w:val="20"/>
              </w:rPr>
              <w:t xml:space="preserve"> </w:t>
            </w:r>
          </w:p>
        </w:tc>
        <w:tc>
          <w:tcPr>
            <w:tcW w:w="1170" w:type="dxa"/>
            <w:noWrap/>
          </w:tcPr>
          <w:p w14:paraId="02C0170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E84D913" w14:textId="77777777" w:rsidTr="00044F2C">
        <w:trPr>
          <w:trHeight w:val="345"/>
        </w:trPr>
        <w:tc>
          <w:tcPr>
            <w:tcW w:w="2024" w:type="dxa"/>
            <w:vMerge/>
          </w:tcPr>
          <w:p w14:paraId="0EC61CD9" w14:textId="77777777" w:rsidR="00317706" w:rsidRPr="00111160" w:rsidRDefault="00317706" w:rsidP="00153D4C">
            <w:pPr>
              <w:ind w:right="74"/>
              <w:rPr>
                <w:rFonts w:ascii="Arial" w:eastAsia="Cambria" w:hAnsi="Arial" w:cs="Arial"/>
                <w:i/>
                <w:iCs/>
                <w:sz w:val="20"/>
                <w:szCs w:val="20"/>
              </w:rPr>
            </w:pPr>
          </w:p>
        </w:tc>
        <w:tc>
          <w:tcPr>
            <w:tcW w:w="2679" w:type="dxa"/>
            <w:vMerge w:val="restart"/>
          </w:tcPr>
          <w:p w14:paraId="614D75F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Chroococcaceae</w:t>
            </w:r>
            <w:proofErr w:type="spellEnd"/>
            <w:r w:rsidRPr="00111160">
              <w:rPr>
                <w:rFonts w:ascii="Arial" w:eastAsia="Cambria" w:hAnsi="Arial" w:cs="Arial"/>
                <w:iCs/>
                <w:sz w:val="20"/>
                <w:szCs w:val="20"/>
              </w:rPr>
              <w:t xml:space="preserve"> </w:t>
            </w:r>
          </w:p>
        </w:tc>
        <w:tc>
          <w:tcPr>
            <w:tcW w:w="2047" w:type="dxa"/>
          </w:tcPr>
          <w:p w14:paraId="73B45DD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Chroococcus</w:t>
            </w:r>
            <w:proofErr w:type="spellEnd"/>
          </w:p>
        </w:tc>
        <w:tc>
          <w:tcPr>
            <w:tcW w:w="1170" w:type="dxa"/>
            <w:noWrap/>
          </w:tcPr>
          <w:p w14:paraId="6981401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ADA9D4E" w14:textId="77777777" w:rsidTr="00044F2C">
        <w:trPr>
          <w:trHeight w:val="288"/>
        </w:trPr>
        <w:tc>
          <w:tcPr>
            <w:tcW w:w="2024" w:type="dxa"/>
            <w:vMerge/>
          </w:tcPr>
          <w:p w14:paraId="69886725" w14:textId="77777777" w:rsidR="00317706" w:rsidRPr="00111160" w:rsidRDefault="00317706" w:rsidP="00153D4C">
            <w:pPr>
              <w:ind w:right="74"/>
              <w:rPr>
                <w:rFonts w:ascii="Arial" w:eastAsia="Cambria" w:hAnsi="Arial" w:cs="Arial"/>
                <w:i/>
                <w:iCs/>
                <w:sz w:val="20"/>
                <w:szCs w:val="20"/>
              </w:rPr>
            </w:pPr>
          </w:p>
        </w:tc>
        <w:tc>
          <w:tcPr>
            <w:tcW w:w="2679" w:type="dxa"/>
            <w:vMerge/>
          </w:tcPr>
          <w:p w14:paraId="30E9EDF4" w14:textId="77777777" w:rsidR="00317706" w:rsidRPr="00111160" w:rsidRDefault="00317706" w:rsidP="00153D4C">
            <w:pPr>
              <w:ind w:right="74"/>
              <w:rPr>
                <w:rFonts w:ascii="Arial" w:eastAsia="Cambria" w:hAnsi="Arial" w:cs="Arial"/>
                <w:iCs/>
                <w:sz w:val="20"/>
                <w:szCs w:val="20"/>
              </w:rPr>
            </w:pPr>
          </w:p>
        </w:tc>
        <w:tc>
          <w:tcPr>
            <w:tcW w:w="2047" w:type="dxa"/>
          </w:tcPr>
          <w:p w14:paraId="195A789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Chroococcidium</w:t>
            </w:r>
            <w:proofErr w:type="spellEnd"/>
            <w:r w:rsidRPr="00111160">
              <w:rPr>
                <w:rFonts w:ascii="Arial" w:eastAsia="Cambria" w:hAnsi="Arial" w:cs="Arial"/>
                <w:i/>
                <w:iCs/>
                <w:sz w:val="20"/>
                <w:szCs w:val="20"/>
              </w:rPr>
              <w:t xml:space="preserve"> </w:t>
            </w:r>
          </w:p>
        </w:tc>
        <w:tc>
          <w:tcPr>
            <w:tcW w:w="1170" w:type="dxa"/>
            <w:noWrap/>
          </w:tcPr>
          <w:p w14:paraId="3ED20A1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98EF9A5" w14:textId="77777777" w:rsidTr="00044F2C">
        <w:trPr>
          <w:trHeight w:val="288"/>
        </w:trPr>
        <w:tc>
          <w:tcPr>
            <w:tcW w:w="2024" w:type="dxa"/>
            <w:vMerge/>
          </w:tcPr>
          <w:p w14:paraId="4FD1779A" w14:textId="77777777" w:rsidR="00317706" w:rsidRPr="00111160" w:rsidRDefault="00317706" w:rsidP="00153D4C">
            <w:pPr>
              <w:ind w:right="74"/>
              <w:rPr>
                <w:rFonts w:ascii="Arial" w:eastAsia="Cambria" w:hAnsi="Arial" w:cs="Arial"/>
                <w:i/>
                <w:iCs/>
                <w:sz w:val="20"/>
                <w:szCs w:val="20"/>
              </w:rPr>
            </w:pPr>
          </w:p>
        </w:tc>
        <w:tc>
          <w:tcPr>
            <w:tcW w:w="2679" w:type="dxa"/>
            <w:vMerge/>
          </w:tcPr>
          <w:p w14:paraId="31E6269D" w14:textId="77777777" w:rsidR="00317706" w:rsidRPr="00111160" w:rsidRDefault="00317706" w:rsidP="00153D4C">
            <w:pPr>
              <w:ind w:right="74"/>
              <w:rPr>
                <w:rFonts w:ascii="Arial" w:eastAsia="Cambria" w:hAnsi="Arial" w:cs="Arial"/>
                <w:iCs/>
                <w:sz w:val="20"/>
                <w:szCs w:val="20"/>
              </w:rPr>
            </w:pPr>
          </w:p>
        </w:tc>
        <w:tc>
          <w:tcPr>
            <w:tcW w:w="2047" w:type="dxa"/>
          </w:tcPr>
          <w:p w14:paraId="65641C7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Limnococcus</w:t>
            </w:r>
            <w:proofErr w:type="spellEnd"/>
          </w:p>
        </w:tc>
        <w:tc>
          <w:tcPr>
            <w:tcW w:w="1170" w:type="dxa"/>
            <w:noWrap/>
          </w:tcPr>
          <w:p w14:paraId="4CA3F8D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48EFAC6" w14:textId="77777777" w:rsidTr="00044F2C">
        <w:trPr>
          <w:trHeight w:val="390"/>
        </w:trPr>
        <w:tc>
          <w:tcPr>
            <w:tcW w:w="2024" w:type="dxa"/>
            <w:vMerge/>
          </w:tcPr>
          <w:p w14:paraId="0D0C1419" w14:textId="77777777" w:rsidR="00317706" w:rsidRPr="00111160" w:rsidRDefault="00317706" w:rsidP="00153D4C">
            <w:pPr>
              <w:ind w:right="74"/>
              <w:rPr>
                <w:rFonts w:ascii="Arial" w:eastAsia="Cambria" w:hAnsi="Arial" w:cs="Arial"/>
                <w:i/>
                <w:iCs/>
                <w:sz w:val="20"/>
                <w:szCs w:val="20"/>
              </w:rPr>
            </w:pPr>
          </w:p>
        </w:tc>
        <w:tc>
          <w:tcPr>
            <w:tcW w:w="2679" w:type="dxa"/>
          </w:tcPr>
          <w:p w14:paraId="236BBEC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Chroococcidiopsidaceae</w:t>
            </w:r>
            <w:proofErr w:type="spellEnd"/>
            <w:r w:rsidRPr="00111160">
              <w:rPr>
                <w:rFonts w:ascii="Arial" w:eastAsia="Cambria" w:hAnsi="Arial" w:cs="Arial"/>
                <w:iCs/>
                <w:sz w:val="20"/>
                <w:szCs w:val="20"/>
              </w:rPr>
              <w:t xml:space="preserve"> </w:t>
            </w:r>
          </w:p>
        </w:tc>
        <w:tc>
          <w:tcPr>
            <w:tcW w:w="2047" w:type="dxa"/>
          </w:tcPr>
          <w:p w14:paraId="77838F64"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Cyanosarcina</w:t>
            </w:r>
            <w:proofErr w:type="spellEnd"/>
            <w:r w:rsidRPr="00111160">
              <w:rPr>
                <w:rFonts w:ascii="Arial" w:eastAsia="Cambria" w:hAnsi="Arial" w:cs="Arial"/>
                <w:i/>
                <w:iCs/>
                <w:sz w:val="20"/>
                <w:szCs w:val="20"/>
              </w:rPr>
              <w:t xml:space="preserve"> </w:t>
            </w:r>
          </w:p>
        </w:tc>
        <w:tc>
          <w:tcPr>
            <w:tcW w:w="1170" w:type="dxa"/>
            <w:noWrap/>
          </w:tcPr>
          <w:p w14:paraId="0D20F62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1FD93D07" w14:textId="77777777" w:rsidTr="00044F2C">
        <w:trPr>
          <w:trHeight w:val="255"/>
        </w:trPr>
        <w:tc>
          <w:tcPr>
            <w:tcW w:w="2024" w:type="dxa"/>
            <w:vMerge/>
          </w:tcPr>
          <w:p w14:paraId="3C374CE8" w14:textId="77777777" w:rsidR="00317706" w:rsidRPr="00111160" w:rsidRDefault="00317706" w:rsidP="00153D4C">
            <w:pPr>
              <w:ind w:right="74"/>
              <w:rPr>
                <w:rFonts w:ascii="Arial" w:eastAsia="Cambria" w:hAnsi="Arial" w:cs="Arial"/>
                <w:i/>
                <w:iCs/>
                <w:sz w:val="20"/>
                <w:szCs w:val="20"/>
              </w:rPr>
            </w:pPr>
          </w:p>
        </w:tc>
        <w:tc>
          <w:tcPr>
            <w:tcW w:w="2679" w:type="dxa"/>
          </w:tcPr>
          <w:p w14:paraId="308E24F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Gloeocapsaceae</w:t>
            </w:r>
            <w:proofErr w:type="spellEnd"/>
            <w:r w:rsidRPr="00111160">
              <w:rPr>
                <w:rFonts w:ascii="Arial" w:eastAsia="Cambria" w:hAnsi="Arial" w:cs="Arial"/>
                <w:iCs/>
                <w:sz w:val="20"/>
                <w:szCs w:val="20"/>
              </w:rPr>
              <w:t xml:space="preserve"> </w:t>
            </w:r>
          </w:p>
        </w:tc>
        <w:tc>
          <w:tcPr>
            <w:tcW w:w="2047" w:type="dxa"/>
          </w:tcPr>
          <w:p w14:paraId="582DED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Gloeocapsa</w:t>
            </w:r>
            <w:proofErr w:type="spellEnd"/>
          </w:p>
        </w:tc>
        <w:tc>
          <w:tcPr>
            <w:tcW w:w="1170" w:type="dxa"/>
            <w:noWrap/>
          </w:tcPr>
          <w:p w14:paraId="74F96D0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1C7D975" w14:textId="77777777" w:rsidTr="00044F2C">
        <w:trPr>
          <w:trHeight w:val="237"/>
        </w:trPr>
        <w:tc>
          <w:tcPr>
            <w:tcW w:w="2024" w:type="dxa"/>
            <w:vMerge/>
          </w:tcPr>
          <w:p w14:paraId="6C06FD19" w14:textId="77777777" w:rsidR="00317706" w:rsidRPr="00111160" w:rsidRDefault="00317706" w:rsidP="00153D4C">
            <w:pPr>
              <w:ind w:right="74"/>
              <w:rPr>
                <w:rFonts w:ascii="Arial" w:eastAsia="Cambria" w:hAnsi="Arial" w:cs="Arial"/>
                <w:i/>
                <w:iCs/>
                <w:sz w:val="20"/>
                <w:szCs w:val="20"/>
              </w:rPr>
            </w:pPr>
          </w:p>
        </w:tc>
        <w:tc>
          <w:tcPr>
            <w:tcW w:w="2679" w:type="dxa"/>
          </w:tcPr>
          <w:p w14:paraId="632893D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Stichosiphonaceae</w:t>
            </w:r>
            <w:proofErr w:type="spellEnd"/>
            <w:r w:rsidRPr="00111160">
              <w:rPr>
                <w:rFonts w:ascii="Arial" w:eastAsia="Cambria" w:hAnsi="Arial" w:cs="Arial"/>
                <w:iCs/>
                <w:sz w:val="20"/>
                <w:szCs w:val="20"/>
              </w:rPr>
              <w:t xml:space="preserve"> </w:t>
            </w:r>
          </w:p>
        </w:tc>
        <w:tc>
          <w:tcPr>
            <w:tcW w:w="2047" w:type="dxa"/>
          </w:tcPr>
          <w:p w14:paraId="26BC0DA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Stichosiphon</w:t>
            </w:r>
            <w:proofErr w:type="spellEnd"/>
            <w:r w:rsidRPr="00111160">
              <w:rPr>
                <w:rFonts w:ascii="Arial" w:eastAsia="Cambria" w:hAnsi="Arial" w:cs="Arial"/>
                <w:i/>
                <w:iCs/>
                <w:sz w:val="20"/>
                <w:szCs w:val="20"/>
              </w:rPr>
              <w:t xml:space="preserve"> </w:t>
            </w:r>
          </w:p>
        </w:tc>
        <w:tc>
          <w:tcPr>
            <w:tcW w:w="1170" w:type="dxa"/>
            <w:noWrap/>
          </w:tcPr>
          <w:p w14:paraId="176466C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A7A79CF" w14:textId="77777777" w:rsidTr="00044F2C">
        <w:trPr>
          <w:trHeight w:val="309"/>
        </w:trPr>
        <w:tc>
          <w:tcPr>
            <w:tcW w:w="2024" w:type="dxa"/>
            <w:vMerge/>
          </w:tcPr>
          <w:p w14:paraId="6AEE05F7" w14:textId="77777777" w:rsidR="00317706" w:rsidRPr="00111160" w:rsidRDefault="00317706" w:rsidP="00153D4C">
            <w:pPr>
              <w:ind w:right="74"/>
              <w:rPr>
                <w:rFonts w:ascii="Arial" w:eastAsia="Cambria" w:hAnsi="Arial" w:cs="Arial"/>
                <w:i/>
                <w:iCs/>
                <w:sz w:val="20"/>
                <w:szCs w:val="20"/>
              </w:rPr>
            </w:pPr>
          </w:p>
        </w:tc>
        <w:tc>
          <w:tcPr>
            <w:tcW w:w="2679" w:type="dxa"/>
          </w:tcPr>
          <w:p w14:paraId="4867B1D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Entophysalidaceae</w:t>
            </w:r>
            <w:proofErr w:type="spellEnd"/>
            <w:r w:rsidRPr="00111160">
              <w:rPr>
                <w:rFonts w:ascii="Arial" w:eastAsia="Cambria" w:hAnsi="Arial" w:cs="Arial"/>
                <w:iCs/>
                <w:sz w:val="20"/>
                <w:szCs w:val="20"/>
              </w:rPr>
              <w:t xml:space="preserve"> </w:t>
            </w:r>
          </w:p>
        </w:tc>
        <w:tc>
          <w:tcPr>
            <w:tcW w:w="2047" w:type="dxa"/>
          </w:tcPr>
          <w:p w14:paraId="4D1F7A0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Entophysalis</w:t>
            </w:r>
            <w:proofErr w:type="spellEnd"/>
            <w:r w:rsidRPr="00111160">
              <w:rPr>
                <w:rFonts w:ascii="Arial" w:eastAsia="Cambria" w:hAnsi="Arial" w:cs="Arial"/>
                <w:i/>
                <w:iCs/>
                <w:sz w:val="20"/>
                <w:szCs w:val="20"/>
              </w:rPr>
              <w:t xml:space="preserve"> </w:t>
            </w:r>
          </w:p>
        </w:tc>
        <w:tc>
          <w:tcPr>
            <w:tcW w:w="1170" w:type="dxa"/>
            <w:noWrap/>
          </w:tcPr>
          <w:p w14:paraId="4B9912FE"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5109CD2" w14:textId="77777777" w:rsidTr="00044F2C">
        <w:trPr>
          <w:trHeight w:val="354"/>
        </w:trPr>
        <w:tc>
          <w:tcPr>
            <w:tcW w:w="2024" w:type="dxa"/>
            <w:vMerge/>
          </w:tcPr>
          <w:p w14:paraId="579FC461" w14:textId="77777777" w:rsidR="00317706" w:rsidRPr="00111160" w:rsidRDefault="00317706" w:rsidP="00153D4C">
            <w:pPr>
              <w:ind w:right="74"/>
              <w:rPr>
                <w:rFonts w:ascii="Arial" w:eastAsia="Cambria" w:hAnsi="Arial" w:cs="Arial"/>
                <w:i/>
                <w:iCs/>
                <w:sz w:val="20"/>
                <w:szCs w:val="20"/>
              </w:rPr>
            </w:pPr>
          </w:p>
        </w:tc>
        <w:tc>
          <w:tcPr>
            <w:tcW w:w="2679" w:type="dxa"/>
          </w:tcPr>
          <w:p w14:paraId="273D9056"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Hydrococcaceae</w:t>
            </w:r>
            <w:proofErr w:type="spellEnd"/>
            <w:r w:rsidRPr="00111160">
              <w:rPr>
                <w:rFonts w:ascii="Arial" w:eastAsia="Cambria" w:hAnsi="Arial" w:cs="Arial"/>
                <w:iCs/>
                <w:sz w:val="20"/>
                <w:szCs w:val="20"/>
              </w:rPr>
              <w:t xml:space="preserve"> </w:t>
            </w:r>
          </w:p>
        </w:tc>
        <w:tc>
          <w:tcPr>
            <w:tcW w:w="2047" w:type="dxa"/>
          </w:tcPr>
          <w:p w14:paraId="7FD6F79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Cyanocystis</w:t>
            </w:r>
            <w:proofErr w:type="spellEnd"/>
            <w:r w:rsidRPr="00111160">
              <w:rPr>
                <w:rFonts w:ascii="Arial" w:eastAsia="Cambria" w:hAnsi="Arial" w:cs="Arial"/>
                <w:i/>
                <w:iCs/>
                <w:sz w:val="20"/>
                <w:szCs w:val="20"/>
              </w:rPr>
              <w:t xml:space="preserve"> </w:t>
            </w:r>
          </w:p>
        </w:tc>
        <w:tc>
          <w:tcPr>
            <w:tcW w:w="1170" w:type="dxa"/>
            <w:noWrap/>
          </w:tcPr>
          <w:p w14:paraId="74E4B56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391F879" w14:textId="77777777" w:rsidTr="00044F2C">
        <w:trPr>
          <w:trHeight w:val="288"/>
        </w:trPr>
        <w:tc>
          <w:tcPr>
            <w:tcW w:w="2024" w:type="dxa"/>
            <w:vMerge w:val="restart"/>
          </w:tcPr>
          <w:p w14:paraId="695CDAC2"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Actinomycetales</w:t>
            </w:r>
            <w:proofErr w:type="spellEnd"/>
            <w:r w:rsidRPr="00111160">
              <w:rPr>
                <w:rFonts w:ascii="Arial" w:eastAsia="Cambria" w:hAnsi="Arial" w:cs="Arial"/>
                <w:iCs/>
                <w:sz w:val="20"/>
                <w:szCs w:val="20"/>
              </w:rPr>
              <w:t xml:space="preserve"> </w:t>
            </w:r>
          </w:p>
        </w:tc>
        <w:tc>
          <w:tcPr>
            <w:tcW w:w="2679" w:type="dxa"/>
            <w:vMerge w:val="restart"/>
          </w:tcPr>
          <w:p w14:paraId="2A4146B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Micrococcaceae</w:t>
            </w:r>
            <w:proofErr w:type="spellEnd"/>
            <w:r w:rsidRPr="00111160">
              <w:rPr>
                <w:rFonts w:ascii="Arial" w:eastAsia="Cambria" w:hAnsi="Arial" w:cs="Arial"/>
                <w:iCs/>
                <w:sz w:val="20"/>
                <w:szCs w:val="20"/>
              </w:rPr>
              <w:t xml:space="preserve"> </w:t>
            </w:r>
          </w:p>
        </w:tc>
        <w:tc>
          <w:tcPr>
            <w:tcW w:w="2047" w:type="dxa"/>
          </w:tcPr>
          <w:p w14:paraId="2542356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Microcrocus</w:t>
            </w:r>
            <w:proofErr w:type="spellEnd"/>
            <w:r w:rsidRPr="00111160">
              <w:rPr>
                <w:rFonts w:ascii="Arial" w:eastAsia="Cambria" w:hAnsi="Arial" w:cs="Arial"/>
                <w:i/>
                <w:iCs/>
                <w:sz w:val="20"/>
                <w:szCs w:val="20"/>
              </w:rPr>
              <w:t xml:space="preserve"> </w:t>
            </w:r>
          </w:p>
        </w:tc>
        <w:tc>
          <w:tcPr>
            <w:tcW w:w="1170" w:type="dxa"/>
            <w:noWrap/>
            <w:hideMark/>
          </w:tcPr>
          <w:p w14:paraId="78071A8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F4D9C4" w14:textId="77777777" w:rsidTr="00044F2C">
        <w:trPr>
          <w:trHeight w:val="288"/>
        </w:trPr>
        <w:tc>
          <w:tcPr>
            <w:tcW w:w="2024" w:type="dxa"/>
            <w:vMerge/>
          </w:tcPr>
          <w:p w14:paraId="51F619CA" w14:textId="77777777" w:rsidR="00317706" w:rsidRPr="00111160" w:rsidRDefault="00317706" w:rsidP="00153D4C">
            <w:pPr>
              <w:ind w:right="74"/>
              <w:rPr>
                <w:rFonts w:ascii="Arial" w:eastAsia="Cambria" w:hAnsi="Arial" w:cs="Arial"/>
                <w:i/>
                <w:iCs/>
                <w:sz w:val="20"/>
                <w:szCs w:val="20"/>
              </w:rPr>
            </w:pPr>
          </w:p>
        </w:tc>
        <w:tc>
          <w:tcPr>
            <w:tcW w:w="2679" w:type="dxa"/>
            <w:vMerge/>
          </w:tcPr>
          <w:p w14:paraId="6948406F" w14:textId="77777777" w:rsidR="00317706" w:rsidRPr="00111160" w:rsidRDefault="00317706" w:rsidP="00153D4C">
            <w:pPr>
              <w:ind w:right="74"/>
              <w:rPr>
                <w:rFonts w:ascii="Arial" w:eastAsia="Cambria" w:hAnsi="Arial" w:cs="Arial"/>
                <w:iCs/>
                <w:sz w:val="20"/>
                <w:szCs w:val="20"/>
              </w:rPr>
            </w:pPr>
          </w:p>
        </w:tc>
        <w:tc>
          <w:tcPr>
            <w:tcW w:w="2047" w:type="dxa"/>
          </w:tcPr>
          <w:p w14:paraId="13DCCB4D"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Pannus </w:t>
            </w:r>
          </w:p>
        </w:tc>
        <w:tc>
          <w:tcPr>
            <w:tcW w:w="1170" w:type="dxa"/>
            <w:noWrap/>
            <w:hideMark/>
          </w:tcPr>
          <w:p w14:paraId="18700EC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27B0552" w14:textId="77777777" w:rsidTr="00044F2C">
        <w:trPr>
          <w:trHeight w:val="300"/>
        </w:trPr>
        <w:tc>
          <w:tcPr>
            <w:tcW w:w="2024" w:type="dxa"/>
            <w:vMerge/>
          </w:tcPr>
          <w:p w14:paraId="55530161" w14:textId="77777777" w:rsidR="00317706" w:rsidRPr="00111160" w:rsidRDefault="00317706" w:rsidP="00153D4C">
            <w:pPr>
              <w:ind w:right="74"/>
              <w:rPr>
                <w:rFonts w:ascii="Arial" w:eastAsia="Cambria" w:hAnsi="Arial" w:cs="Arial"/>
                <w:i/>
                <w:iCs/>
                <w:sz w:val="20"/>
                <w:szCs w:val="20"/>
              </w:rPr>
            </w:pPr>
          </w:p>
        </w:tc>
        <w:tc>
          <w:tcPr>
            <w:tcW w:w="2679" w:type="dxa"/>
            <w:vMerge/>
          </w:tcPr>
          <w:p w14:paraId="6C68C386" w14:textId="77777777" w:rsidR="00317706" w:rsidRPr="00111160" w:rsidRDefault="00317706" w:rsidP="00153D4C">
            <w:pPr>
              <w:ind w:right="74"/>
              <w:rPr>
                <w:rFonts w:ascii="Arial" w:eastAsia="Cambria" w:hAnsi="Arial" w:cs="Arial"/>
                <w:iCs/>
                <w:sz w:val="20"/>
                <w:szCs w:val="20"/>
              </w:rPr>
            </w:pPr>
          </w:p>
        </w:tc>
        <w:tc>
          <w:tcPr>
            <w:tcW w:w="2047" w:type="dxa"/>
          </w:tcPr>
          <w:p w14:paraId="0A21CAF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Coelomoron</w:t>
            </w:r>
            <w:proofErr w:type="spellEnd"/>
            <w:r w:rsidRPr="00111160">
              <w:rPr>
                <w:rFonts w:ascii="Arial" w:eastAsia="Cambria" w:hAnsi="Arial" w:cs="Arial"/>
                <w:i/>
                <w:iCs/>
                <w:sz w:val="20"/>
                <w:szCs w:val="20"/>
              </w:rPr>
              <w:t xml:space="preserve"> </w:t>
            </w:r>
          </w:p>
        </w:tc>
        <w:tc>
          <w:tcPr>
            <w:tcW w:w="1170" w:type="dxa"/>
            <w:noWrap/>
            <w:hideMark/>
          </w:tcPr>
          <w:p w14:paraId="4D75278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1A1BBB5" w14:textId="77777777" w:rsidTr="00044F2C">
        <w:trPr>
          <w:trHeight w:val="345"/>
        </w:trPr>
        <w:tc>
          <w:tcPr>
            <w:tcW w:w="2024" w:type="dxa"/>
            <w:vMerge/>
          </w:tcPr>
          <w:p w14:paraId="6487DDFF" w14:textId="77777777" w:rsidR="00317706" w:rsidRPr="00111160" w:rsidRDefault="00317706" w:rsidP="00153D4C">
            <w:pPr>
              <w:ind w:right="74"/>
              <w:rPr>
                <w:rFonts w:ascii="Arial" w:eastAsia="Cambria" w:hAnsi="Arial" w:cs="Arial"/>
                <w:i/>
                <w:iCs/>
                <w:sz w:val="20"/>
                <w:szCs w:val="20"/>
              </w:rPr>
            </w:pPr>
          </w:p>
        </w:tc>
        <w:tc>
          <w:tcPr>
            <w:tcW w:w="2679" w:type="dxa"/>
            <w:vMerge/>
          </w:tcPr>
          <w:p w14:paraId="4B5C7D37" w14:textId="77777777" w:rsidR="00317706" w:rsidRPr="00111160" w:rsidRDefault="00317706" w:rsidP="00153D4C">
            <w:pPr>
              <w:ind w:right="74"/>
              <w:rPr>
                <w:rFonts w:ascii="Arial" w:eastAsia="Cambria" w:hAnsi="Arial" w:cs="Arial"/>
                <w:iCs/>
                <w:sz w:val="20"/>
                <w:szCs w:val="20"/>
              </w:rPr>
            </w:pPr>
          </w:p>
        </w:tc>
        <w:tc>
          <w:tcPr>
            <w:tcW w:w="2047" w:type="dxa"/>
          </w:tcPr>
          <w:p w14:paraId="363C914E"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Coelosphaerium</w:t>
            </w:r>
            <w:proofErr w:type="spellEnd"/>
            <w:r w:rsidRPr="00111160">
              <w:rPr>
                <w:rFonts w:ascii="Arial" w:eastAsia="Cambria" w:hAnsi="Arial" w:cs="Arial"/>
                <w:i/>
                <w:iCs/>
                <w:sz w:val="20"/>
                <w:szCs w:val="20"/>
              </w:rPr>
              <w:t xml:space="preserve"> </w:t>
            </w:r>
          </w:p>
        </w:tc>
        <w:tc>
          <w:tcPr>
            <w:tcW w:w="1170" w:type="dxa"/>
            <w:noWrap/>
            <w:hideMark/>
          </w:tcPr>
          <w:p w14:paraId="4C9F2D8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52027B8" w14:textId="77777777" w:rsidTr="00044F2C">
        <w:trPr>
          <w:trHeight w:val="288"/>
        </w:trPr>
        <w:tc>
          <w:tcPr>
            <w:tcW w:w="2024" w:type="dxa"/>
          </w:tcPr>
          <w:p w14:paraId="04AABC5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Clostridiales</w:t>
            </w:r>
            <w:proofErr w:type="spellEnd"/>
            <w:r w:rsidRPr="00111160">
              <w:rPr>
                <w:rFonts w:ascii="Arial" w:eastAsia="Cambria" w:hAnsi="Arial" w:cs="Arial"/>
                <w:iCs/>
                <w:sz w:val="20"/>
                <w:szCs w:val="20"/>
              </w:rPr>
              <w:t xml:space="preserve"> </w:t>
            </w:r>
          </w:p>
        </w:tc>
        <w:tc>
          <w:tcPr>
            <w:tcW w:w="2679" w:type="dxa"/>
          </w:tcPr>
          <w:p w14:paraId="25070D5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Clostridiaceae</w:t>
            </w:r>
            <w:proofErr w:type="spellEnd"/>
            <w:r w:rsidRPr="00111160">
              <w:rPr>
                <w:rFonts w:ascii="Arial" w:eastAsia="Cambria" w:hAnsi="Arial" w:cs="Arial"/>
                <w:iCs/>
                <w:sz w:val="20"/>
                <w:szCs w:val="20"/>
              </w:rPr>
              <w:t xml:space="preserve"> </w:t>
            </w:r>
          </w:p>
        </w:tc>
        <w:tc>
          <w:tcPr>
            <w:tcW w:w="2047" w:type="dxa"/>
          </w:tcPr>
          <w:p w14:paraId="1A96EED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Clastidium</w:t>
            </w:r>
            <w:proofErr w:type="spellEnd"/>
            <w:r w:rsidRPr="00111160">
              <w:rPr>
                <w:rFonts w:ascii="Arial" w:eastAsia="Cambria" w:hAnsi="Arial" w:cs="Arial"/>
                <w:i/>
                <w:iCs/>
                <w:sz w:val="20"/>
                <w:szCs w:val="20"/>
              </w:rPr>
              <w:t xml:space="preserve"> </w:t>
            </w:r>
          </w:p>
        </w:tc>
        <w:tc>
          <w:tcPr>
            <w:tcW w:w="1170" w:type="dxa"/>
            <w:noWrap/>
            <w:hideMark/>
          </w:tcPr>
          <w:p w14:paraId="2B555EB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FC719ED" w14:textId="77777777" w:rsidTr="00044F2C">
        <w:trPr>
          <w:trHeight w:val="288"/>
        </w:trPr>
        <w:tc>
          <w:tcPr>
            <w:tcW w:w="2024" w:type="dxa"/>
            <w:vMerge w:val="restart"/>
          </w:tcPr>
          <w:p w14:paraId="3DA07404"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Oscillatoriales</w:t>
            </w:r>
            <w:proofErr w:type="spellEnd"/>
            <w:r w:rsidRPr="00111160">
              <w:rPr>
                <w:rFonts w:ascii="Arial" w:eastAsia="Cambria" w:hAnsi="Arial" w:cs="Arial"/>
                <w:iCs/>
                <w:sz w:val="20"/>
                <w:szCs w:val="20"/>
              </w:rPr>
              <w:t xml:space="preserve"> </w:t>
            </w:r>
          </w:p>
        </w:tc>
        <w:tc>
          <w:tcPr>
            <w:tcW w:w="2679" w:type="dxa"/>
            <w:vMerge w:val="restart"/>
          </w:tcPr>
          <w:p w14:paraId="4F8FA3C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Oscillatoriaceae</w:t>
            </w:r>
            <w:proofErr w:type="spellEnd"/>
            <w:r w:rsidRPr="00111160">
              <w:rPr>
                <w:rFonts w:ascii="Arial" w:eastAsia="Cambria" w:hAnsi="Arial" w:cs="Arial"/>
                <w:iCs/>
                <w:sz w:val="20"/>
                <w:szCs w:val="20"/>
              </w:rPr>
              <w:t xml:space="preserve"> </w:t>
            </w:r>
          </w:p>
        </w:tc>
        <w:tc>
          <w:tcPr>
            <w:tcW w:w="2047" w:type="dxa"/>
          </w:tcPr>
          <w:p w14:paraId="548BF45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Cyanocatenula</w:t>
            </w:r>
            <w:proofErr w:type="spellEnd"/>
            <w:r w:rsidRPr="00111160">
              <w:rPr>
                <w:rFonts w:ascii="Arial" w:eastAsia="Cambria" w:hAnsi="Arial" w:cs="Arial"/>
                <w:i/>
                <w:iCs/>
                <w:sz w:val="20"/>
                <w:szCs w:val="20"/>
              </w:rPr>
              <w:t xml:space="preserve"> </w:t>
            </w:r>
          </w:p>
        </w:tc>
        <w:tc>
          <w:tcPr>
            <w:tcW w:w="1170" w:type="dxa"/>
            <w:noWrap/>
            <w:hideMark/>
          </w:tcPr>
          <w:p w14:paraId="1828C98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45BB3C" w14:textId="77777777" w:rsidTr="00044F2C">
        <w:trPr>
          <w:trHeight w:val="288"/>
        </w:trPr>
        <w:tc>
          <w:tcPr>
            <w:tcW w:w="2024" w:type="dxa"/>
            <w:vMerge/>
          </w:tcPr>
          <w:p w14:paraId="443A7E8D" w14:textId="77777777" w:rsidR="00317706" w:rsidRPr="00111160" w:rsidRDefault="00317706" w:rsidP="00153D4C">
            <w:pPr>
              <w:ind w:right="74"/>
              <w:rPr>
                <w:rFonts w:ascii="Arial" w:eastAsia="Cambria" w:hAnsi="Arial" w:cs="Arial"/>
                <w:i/>
                <w:iCs/>
                <w:sz w:val="20"/>
                <w:szCs w:val="20"/>
              </w:rPr>
            </w:pPr>
          </w:p>
        </w:tc>
        <w:tc>
          <w:tcPr>
            <w:tcW w:w="2679" w:type="dxa"/>
            <w:vMerge/>
          </w:tcPr>
          <w:p w14:paraId="1315BEF7" w14:textId="77777777" w:rsidR="00317706" w:rsidRPr="00111160" w:rsidRDefault="00317706" w:rsidP="00153D4C">
            <w:pPr>
              <w:ind w:right="74"/>
              <w:rPr>
                <w:rFonts w:ascii="Arial" w:eastAsia="Cambria" w:hAnsi="Arial" w:cs="Arial"/>
                <w:i/>
                <w:iCs/>
                <w:sz w:val="20"/>
                <w:szCs w:val="20"/>
              </w:rPr>
            </w:pPr>
          </w:p>
        </w:tc>
        <w:tc>
          <w:tcPr>
            <w:tcW w:w="2047" w:type="dxa"/>
          </w:tcPr>
          <w:p w14:paraId="444BD81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Limnothrix</w:t>
            </w:r>
            <w:proofErr w:type="spellEnd"/>
          </w:p>
        </w:tc>
        <w:tc>
          <w:tcPr>
            <w:tcW w:w="1170" w:type="dxa"/>
            <w:noWrap/>
          </w:tcPr>
          <w:p w14:paraId="2CAE5D8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E058D26" w14:textId="77777777" w:rsidTr="00044F2C">
        <w:trPr>
          <w:trHeight w:val="354"/>
        </w:trPr>
        <w:tc>
          <w:tcPr>
            <w:tcW w:w="2024" w:type="dxa"/>
            <w:vMerge/>
          </w:tcPr>
          <w:p w14:paraId="662CCE6D" w14:textId="77777777" w:rsidR="00317706" w:rsidRPr="00111160" w:rsidRDefault="00317706" w:rsidP="00153D4C">
            <w:pPr>
              <w:ind w:right="74"/>
              <w:rPr>
                <w:rFonts w:ascii="Arial" w:eastAsia="Cambria" w:hAnsi="Arial" w:cs="Arial"/>
                <w:i/>
                <w:iCs/>
                <w:sz w:val="20"/>
                <w:szCs w:val="20"/>
              </w:rPr>
            </w:pPr>
          </w:p>
        </w:tc>
        <w:tc>
          <w:tcPr>
            <w:tcW w:w="2679" w:type="dxa"/>
            <w:vMerge/>
          </w:tcPr>
          <w:p w14:paraId="5FF81F6F" w14:textId="77777777" w:rsidR="00317706" w:rsidRPr="00111160" w:rsidRDefault="00317706" w:rsidP="00153D4C">
            <w:pPr>
              <w:ind w:right="74"/>
              <w:rPr>
                <w:rFonts w:ascii="Arial" w:eastAsia="Cambria" w:hAnsi="Arial" w:cs="Arial"/>
                <w:i/>
                <w:iCs/>
                <w:sz w:val="20"/>
                <w:szCs w:val="20"/>
              </w:rPr>
            </w:pPr>
          </w:p>
        </w:tc>
        <w:tc>
          <w:tcPr>
            <w:tcW w:w="2047" w:type="dxa"/>
          </w:tcPr>
          <w:p w14:paraId="4CDADE7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Leibleinia</w:t>
            </w:r>
            <w:proofErr w:type="spellEnd"/>
          </w:p>
        </w:tc>
        <w:tc>
          <w:tcPr>
            <w:tcW w:w="1170" w:type="dxa"/>
            <w:noWrap/>
          </w:tcPr>
          <w:p w14:paraId="039609E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7782BC9" w14:textId="77777777" w:rsidTr="00044F2C">
        <w:trPr>
          <w:trHeight w:val="288"/>
        </w:trPr>
        <w:tc>
          <w:tcPr>
            <w:tcW w:w="2024" w:type="dxa"/>
            <w:vMerge/>
          </w:tcPr>
          <w:p w14:paraId="2604BC2E" w14:textId="77777777" w:rsidR="00317706" w:rsidRPr="00111160" w:rsidRDefault="00317706" w:rsidP="00153D4C">
            <w:pPr>
              <w:ind w:right="74"/>
              <w:rPr>
                <w:rFonts w:ascii="Arial" w:eastAsia="Cambria" w:hAnsi="Arial" w:cs="Arial"/>
                <w:i/>
                <w:iCs/>
                <w:sz w:val="20"/>
                <w:szCs w:val="20"/>
              </w:rPr>
            </w:pPr>
          </w:p>
        </w:tc>
        <w:tc>
          <w:tcPr>
            <w:tcW w:w="2679" w:type="dxa"/>
            <w:vMerge/>
          </w:tcPr>
          <w:p w14:paraId="1EB3EE3B" w14:textId="77777777" w:rsidR="00317706" w:rsidRPr="00111160" w:rsidRDefault="00317706" w:rsidP="00153D4C">
            <w:pPr>
              <w:ind w:right="74"/>
              <w:rPr>
                <w:rFonts w:ascii="Arial" w:eastAsia="Cambria" w:hAnsi="Arial" w:cs="Arial"/>
                <w:i/>
                <w:iCs/>
                <w:sz w:val="20"/>
                <w:szCs w:val="20"/>
              </w:rPr>
            </w:pPr>
          </w:p>
        </w:tc>
        <w:tc>
          <w:tcPr>
            <w:tcW w:w="2047" w:type="dxa"/>
          </w:tcPr>
          <w:p w14:paraId="77C705C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Cyanoderma</w:t>
            </w:r>
            <w:proofErr w:type="spellEnd"/>
          </w:p>
        </w:tc>
        <w:tc>
          <w:tcPr>
            <w:tcW w:w="1170" w:type="dxa"/>
            <w:noWrap/>
          </w:tcPr>
          <w:p w14:paraId="293593E9"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36C696E" w14:textId="77777777" w:rsidTr="00044F2C">
        <w:trPr>
          <w:trHeight w:val="237"/>
        </w:trPr>
        <w:tc>
          <w:tcPr>
            <w:tcW w:w="2024" w:type="dxa"/>
            <w:vMerge/>
          </w:tcPr>
          <w:p w14:paraId="28348534" w14:textId="77777777" w:rsidR="00317706" w:rsidRPr="00111160" w:rsidRDefault="00317706" w:rsidP="00153D4C">
            <w:pPr>
              <w:ind w:right="74"/>
              <w:rPr>
                <w:rFonts w:ascii="Arial" w:eastAsia="Cambria" w:hAnsi="Arial" w:cs="Arial"/>
                <w:i/>
                <w:iCs/>
                <w:sz w:val="20"/>
                <w:szCs w:val="20"/>
              </w:rPr>
            </w:pPr>
          </w:p>
        </w:tc>
        <w:tc>
          <w:tcPr>
            <w:tcW w:w="2679" w:type="dxa"/>
            <w:vMerge/>
          </w:tcPr>
          <w:p w14:paraId="01E6E4CD" w14:textId="77777777" w:rsidR="00317706" w:rsidRPr="00111160" w:rsidRDefault="00317706" w:rsidP="00153D4C">
            <w:pPr>
              <w:ind w:right="74"/>
              <w:rPr>
                <w:rFonts w:ascii="Arial" w:eastAsia="Cambria" w:hAnsi="Arial" w:cs="Arial"/>
                <w:i/>
                <w:iCs/>
                <w:sz w:val="20"/>
                <w:szCs w:val="20"/>
              </w:rPr>
            </w:pPr>
          </w:p>
        </w:tc>
        <w:tc>
          <w:tcPr>
            <w:tcW w:w="2047" w:type="dxa"/>
          </w:tcPr>
          <w:p w14:paraId="11E435D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Geitlerinema</w:t>
            </w:r>
            <w:proofErr w:type="spellEnd"/>
            <w:r w:rsidRPr="00111160">
              <w:rPr>
                <w:rFonts w:ascii="Arial" w:eastAsia="Cambria" w:hAnsi="Arial" w:cs="Arial"/>
                <w:i/>
                <w:iCs/>
                <w:sz w:val="20"/>
                <w:szCs w:val="20"/>
              </w:rPr>
              <w:t xml:space="preserve"> </w:t>
            </w:r>
          </w:p>
        </w:tc>
        <w:tc>
          <w:tcPr>
            <w:tcW w:w="1170" w:type="dxa"/>
            <w:noWrap/>
          </w:tcPr>
          <w:p w14:paraId="7AF2106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69E44C84" w14:textId="77777777" w:rsidTr="00044F2C">
        <w:trPr>
          <w:trHeight w:val="288"/>
        </w:trPr>
        <w:tc>
          <w:tcPr>
            <w:tcW w:w="2024" w:type="dxa"/>
            <w:vMerge/>
          </w:tcPr>
          <w:p w14:paraId="61158058" w14:textId="77777777" w:rsidR="00317706" w:rsidRPr="00111160" w:rsidRDefault="00317706" w:rsidP="00153D4C">
            <w:pPr>
              <w:ind w:right="74"/>
              <w:rPr>
                <w:rFonts w:ascii="Arial" w:eastAsia="Cambria" w:hAnsi="Arial" w:cs="Arial"/>
                <w:i/>
                <w:iCs/>
                <w:sz w:val="20"/>
                <w:szCs w:val="20"/>
              </w:rPr>
            </w:pPr>
          </w:p>
        </w:tc>
        <w:tc>
          <w:tcPr>
            <w:tcW w:w="2679" w:type="dxa"/>
            <w:vMerge/>
          </w:tcPr>
          <w:p w14:paraId="10E99294" w14:textId="77777777" w:rsidR="00317706" w:rsidRPr="00111160" w:rsidRDefault="00317706" w:rsidP="00153D4C">
            <w:pPr>
              <w:ind w:right="74"/>
              <w:rPr>
                <w:rFonts w:ascii="Arial" w:eastAsia="Cambria" w:hAnsi="Arial" w:cs="Arial"/>
                <w:i/>
                <w:iCs/>
                <w:sz w:val="20"/>
                <w:szCs w:val="20"/>
              </w:rPr>
            </w:pPr>
          </w:p>
        </w:tc>
        <w:tc>
          <w:tcPr>
            <w:tcW w:w="2047" w:type="dxa"/>
          </w:tcPr>
          <w:p w14:paraId="6BA8ECB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Trichodesmium</w:t>
            </w:r>
            <w:proofErr w:type="spellEnd"/>
            <w:r w:rsidRPr="00111160">
              <w:rPr>
                <w:rFonts w:ascii="Arial" w:eastAsia="Cambria" w:hAnsi="Arial" w:cs="Arial"/>
                <w:i/>
                <w:iCs/>
                <w:sz w:val="20"/>
                <w:szCs w:val="20"/>
              </w:rPr>
              <w:t xml:space="preserve"> </w:t>
            </w:r>
          </w:p>
        </w:tc>
        <w:tc>
          <w:tcPr>
            <w:tcW w:w="1170" w:type="dxa"/>
            <w:noWrap/>
          </w:tcPr>
          <w:p w14:paraId="4A8EF89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B00DA8" w14:textId="77777777" w:rsidTr="00044F2C">
        <w:trPr>
          <w:trHeight w:val="282"/>
        </w:trPr>
        <w:tc>
          <w:tcPr>
            <w:tcW w:w="2024" w:type="dxa"/>
            <w:vMerge/>
          </w:tcPr>
          <w:p w14:paraId="7658479B" w14:textId="77777777" w:rsidR="00317706" w:rsidRPr="00111160" w:rsidRDefault="00317706" w:rsidP="00153D4C">
            <w:pPr>
              <w:ind w:right="74"/>
              <w:rPr>
                <w:rFonts w:ascii="Arial" w:eastAsia="Cambria" w:hAnsi="Arial" w:cs="Arial"/>
                <w:i/>
                <w:iCs/>
                <w:sz w:val="20"/>
                <w:szCs w:val="20"/>
              </w:rPr>
            </w:pPr>
          </w:p>
        </w:tc>
        <w:tc>
          <w:tcPr>
            <w:tcW w:w="2679" w:type="dxa"/>
            <w:vMerge/>
          </w:tcPr>
          <w:p w14:paraId="33BFF57A" w14:textId="77777777" w:rsidR="00317706" w:rsidRPr="00111160" w:rsidRDefault="00317706" w:rsidP="00153D4C">
            <w:pPr>
              <w:ind w:right="74"/>
              <w:rPr>
                <w:rFonts w:ascii="Arial" w:eastAsia="Cambria" w:hAnsi="Arial" w:cs="Arial"/>
                <w:i/>
                <w:iCs/>
                <w:sz w:val="20"/>
                <w:szCs w:val="20"/>
              </w:rPr>
            </w:pPr>
          </w:p>
        </w:tc>
        <w:tc>
          <w:tcPr>
            <w:tcW w:w="2047" w:type="dxa"/>
          </w:tcPr>
          <w:p w14:paraId="6639200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Blennothrix</w:t>
            </w:r>
            <w:proofErr w:type="spellEnd"/>
            <w:r w:rsidRPr="00111160">
              <w:rPr>
                <w:rFonts w:ascii="Arial" w:eastAsia="Cambria" w:hAnsi="Arial" w:cs="Arial"/>
                <w:i/>
                <w:iCs/>
                <w:sz w:val="20"/>
                <w:szCs w:val="20"/>
              </w:rPr>
              <w:t xml:space="preserve"> </w:t>
            </w:r>
          </w:p>
        </w:tc>
        <w:tc>
          <w:tcPr>
            <w:tcW w:w="1170" w:type="dxa"/>
            <w:noWrap/>
          </w:tcPr>
          <w:p w14:paraId="388DF30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33675800" w14:textId="77777777" w:rsidTr="00044F2C">
        <w:trPr>
          <w:trHeight w:val="327"/>
        </w:trPr>
        <w:tc>
          <w:tcPr>
            <w:tcW w:w="2024" w:type="dxa"/>
            <w:vMerge/>
          </w:tcPr>
          <w:p w14:paraId="5508CAE2" w14:textId="77777777" w:rsidR="00317706" w:rsidRPr="00111160" w:rsidRDefault="00317706" w:rsidP="00153D4C">
            <w:pPr>
              <w:ind w:right="74"/>
              <w:rPr>
                <w:rFonts w:ascii="Arial" w:eastAsia="Cambria" w:hAnsi="Arial" w:cs="Arial"/>
                <w:i/>
                <w:iCs/>
                <w:sz w:val="20"/>
                <w:szCs w:val="20"/>
              </w:rPr>
            </w:pPr>
          </w:p>
        </w:tc>
        <w:tc>
          <w:tcPr>
            <w:tcW w:w="2679" w:type="dxa"/>
            <w:vMerge/>
          </w:tcPr>
          <w:p w14:paraId="4D5C2CAC" w14:textId="77777777" w:rsidR="00317706" w:rsidRPr="00111160" w:rsidRDefault="00317706" w:rsidP="00153D4C">
            <w:pPr>
              <w:ind w:right="74"/>
              <w:rPr>
                <w:rFonts w:ascii="Arial" w:eastAsia="Cambria" w:hAnsi="Arial" w:cs="Arial"/>
                <w:i/>
                <w:iCs/>
                <w:sz w:val="20"/>
                <w:szCs w:val="20"/>
              </w:rPr>
            </w:pPr>
          </w:p>
        </w:tc>
        <w:tc>
          <w:tcPr>
            <w:tcW w:w="2047" w:type="dxa"/>
          </w:tcPr>
          <w:p w14:paraId="642AA3E4"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Oscillatoria </w:t>
            </w:r>
          </w:p>
        </w:tc>
        <w:tc>
          <w:tcPr>
            <w:tcW w:w="1170" w:type="dxa"/>
            <w:noWrap/>
          </w:tcPr>
          <w:p w14:paraId="52DE40C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95BD673" w14:textId="77777777" w:rsidTr="00044F2C">
        <w:trPr>
          <w:trHeight w:val="354"/>
        </w:trPr>
        <w:tc>
          <w:tcPr>
            <w:tcW w:w="2024" w:type="dxa"/>
            <w:vMerge/>
          </w:tcPr>
          <w:p w14:paraId="1EA7C5B4"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5584BBB"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Pseudanabaenaceae</w:t>
            </w:r>
            <w:proofErr w:type="spellEnd"/>
            <w:r w:rsidRPr="00111160">
              <w:rPr>
                <w:rFonts w:ascii="Arial" w:eastAsia="Cambria" w:hAnsi="Arial" w:cs="Arial"/>
                <w:iCs/>
                <w:sz w:val="20"/>
                <w:szCs w:val="20"/>
              </w:rPr>
              <w:t xml:space="preserve"> </w:t>
            </w:r>
          </w:p>
        </w:tc>
        <w:tc>
          <w:tcPr>
            <w:tcW w:w="2047" w:type="dxa"/>
          </w:tcPr>
          <w:p w14:paraId="475E076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Pseudanabaena</w:t>
            </w:r>
            <w:proofErr w:type="spellEnd"/>
          </w:p>
        </w:tc>
        <w:tc>
          <w:tcPr>
            <w:tcW w:w="1170" w:type="dxa"/>
            <w:noWrap/>
          </w:tcPr>
          <w:p w14:paraId="7D4E8BF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64B0C4F4" w14:textId="77777777" w:rsidTr="00044F2C">
        <w:trPr>
          <w:trHeight w:val="354"/>
        </w:trPr>
        <w:tc>
          <w:tcPr>
            <w:tcW w:w="2024" w:type="dxa"/>
            <w:vMerge/>
          </w:tcPr>
          <w:p w14:paraId="633EC647" w14:textId="77777777" w:rsidR="00317706" w:rsidRPr="00111160" w:rsidRDefault="00317706" w:rsidP="00153D4C">
            <w:pPr>
              <w:ind w:right="74"/>
              <w:rPr>
                <w:rFonts w:ascii="Arial" w:eastAsia="Cambria" w:hAnsi="Arial" w:cs="Arial"/>
                <w:iCs/>
                <w:sz w:val="20"/>
                <w:szCs w:val="20"/>
              </w:rPr>
            </w:pPr>
          </w:p>
        </w:tc>
        <w:tc>
          <w:tcPr>
            <w:tcW w:w="2679" w:type="dxa"/>
            <w:vMerge/>
          </w:tcPr>
          <w:p w14:paraId="7A497D16" w14:textId="77777777" w:rsidR="00317706" w:rsidRPr="00111160" w:rsidRDefault="00317706" w:rsidP="00153D4C">
            <w:pPr>
              <w:ind w:right="74"/>
              <w:rPr>
                <w:rFonts w:ascii="Arial" w:eastAsia="Cambria" w:hAnsi="Arial" w:cs="Arial"/>
                <w:iCs/>
                <w:sz w:val="20"/>
                <w:szCs w:val="20"/>
              </w:rPr>
            </w:pPr>
          </w:p>
        </w:tc>
        <w:tc>
          <w:tcPr>
            <w:tcW w:w="2047" w:type="dxa"/>
          </w:tcPr>
          <w:p w14:paraId="7050B96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Pseudophormidium</w:t>
            </w:r>
            <w:proofErr w:type="spellEnd"/>
            <w:r w:rsidRPr="00111160">
              <w:rPr>
                <w:rFonts w:ascii="Arial" w:eastAsia="Cambria" w:hAnsi="Arial" w:cs="Arial"/>
                <w:i/>
                <w:iCs/>
                <w:sz w:val="20"/>
                <w:szCs w:val="20"/>
              </w:rPr>
              <w:t xml:space="preserve"> </w:t>
            </w:r>
          </w:p>
        </w:tc>
        <w:tc>
          <w:tcPr>
            <w:tcW w:w="1170" w:type="dxa"/>
            <w:noWrap/>
          </w:tcPr>
          <w:p w14:paraId="63E509A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30A8B927" w14:textId="77777777" w:rsidTr="00044F2C">
        <w:trPr>
          <w:trHeight w:val="327"/>
        </w:trPr>
        <w:tc>
          <w:tcPr>
            <w:tcW w:w="2024" w:type="dxa"/>
            <w:vMerge/>
          </w:tcPr>
          <w:p w14:paraId="6C80AAB1" w14:textId="77777777" w:rsidR="00317706" w:rsidRPr="00111160" w:rsidRDefault="00317706" w:rsidP="00153D4C">
            <w:pPr>
              <w:ind w:right="74"/>
              <w:rPr>
                <w:rFonts w:ascii="Arial" w:eastAsia="Cambria" w:hAnsi="Arial" w:cs="Arial"/>
                <w:iCs/>
                <w:sz w:val="20"/>
                <w:szCs w:val="20"/>
              </w:rPr>
            </w:pPr>
          </w:p>
        </w:tc>
        <w:tc>
          <w:tcPr>
            <w:tcW w:w="2679" w:type="dxa"/>
          </w:tcPr>
          <w:p w14:paraId="1F213147"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Leptolyngbya</w:t>
            </w:r>
            <w:proofErr w:type="spellEnd"/>
            <w:r w:rsidRPr="00111160">
              <w:rPr>
                <w:rFonts w:ascii="Arial" w:eastAsia="Cambria" w:hAnsi="Arial" w:cs="Arial"/>
                <w:iCs/>
                <w:sz w:val="20"/>
                <w:szCs w:val="20"/>
              </w:rPr>
              <w:t xml:space="preserve"> </w:t>
            </w:r>
          </w:p>
        </w:tc>
        <w:tc>
          <w:tcPr>
            <w:tcW w:w="2047" w:type="dxa"/>
          </w:tcPr>
          <w:p w14:paraId="576C36B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Leptolyngbya</w:t>
            </w:r>
            <w:proofErr w:type="spellEnd"/>
          </w:p>
        </w:tc>
        <w:tc>
          <w:tcPr>
            <w:tcW w:w="1170" w:type="dxa"/>
            <w:noWrap/>
          </w:tcPr>
          <w:p w14:paraId="6D7B5C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3C317485" w14:textId="77777777" w:rsidTr="00044F2C">
        <w:trPr>
          <w:trHeight w:val="354"/>
        </w:trPr>
        <w:tc>
          <w:tcPr>
            <w:tcW w:w="2024" w:type="dxa"/>
            <w:vMerge/>
          </w:tcPr>
          <w:p w14:paraId="53D3EAE7" w14:textId="77777777" w:rsidR="00317706" w:rsidRPr="00111160" w:rsidRDefault="00317706" w:rsidP="00153D4C">
            <w:pPr>
              <w:ind w:right="74"/>
              <w:rPr>
                <w:rFonts w:ascii="Arial" w:eastAsia="Cambria" w:hAnsi="Arial" w:cs="Arial"/>
                <w:iCs/>
                <w:sz w:val="20"/>
                <w:szCs w:val="20"/>
              </w:rPr>
            </w:pPr>
          </w:p>
        </w:tc>
        <w:tc>
          <w:tcPr>
            <w:tcW w:w="2679" w:type="dxa"/>
          </w:tcPr>
          <w:p w14:paraId="03E782A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Planktolyngbyaceae</w:t>
            </w:r>
            <w:proofErr w:type="spellEnd"/>
            <w:r w:rsidRPr="00111160">
              <w:rPr>
                <w:rFonts w:ascii="Arial" w:eastAsia="Cambria" w:hAnsi="Arial" w:cs="Arial"/>
                <w:iCs/>
                <w:sz w:val="20"/>
                <w:szCs w:val="20"/>
              </w:rPr>
              <w:t xml:space="preserve"> </w:t>
            </w:r>
          </w:p>
        </w:tc>
        <w:tc>
          <w:tcPr>
            <w:tcW w:w="2047" w:type="dxa"/>
          </w:tcPr>
          <w:p w14:paraId="638CE9C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Planktolyngbya</w:t>
            </w:r>
            <w:proofErr w:type="spellEnd"/>
          </w:p>
        </w:tc>
        <w:tc>
          <w:tcPr>
            <w:tcW w:w="1170" w:type="dxa"/>
            <w:noWrap/>
          </w:tcPr>
          <w:p w14:paraId="2FF0992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56FAD95F" w14:textId="77777777" w:rsidTr="00044F2C">
        <w:trPr>
          <w:trHeight w:val="288"/>
        </w:trPr>
        <w:tc>
          <w:tcPr>
            <w:tcW w:w="2024" w:type="dxa"/>
            <w:vMerge/>
          </w:tcPr>
          <w:p w14:paraId="504FE0FE"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3773F7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Phormidiaceae</w:t>
            </w:r>
            <w:proofErr w:type="spellEnd"/>
            <w:r w:rsidRPr="00111160">
              <w:rPr>
                <w:rFonts w:ascii="Arial" w:eastAsia="Cambria" w:hAnsi="Arial" w:cs="Arial"/>
                <w:iCs/>
                <w:sz w:val="20"/>
                <w:szCs w:val="20"/>
              </w:rPr>
              <w:t xml:space="preserve"> </w:t>
            </w:r>
          </w:p>
        </w:tc>
        <w:tc>
          <w:tcPr>
            <w:tcW w:w="2047" w:type="dxa"/>
          </w:tcPr>
          <w:p w14:paraId="30CADE9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Arthronema</w:t>
            </w:r>
            <w:proofErr w:type="spellEnd"/>
            <w:r w:rsidRPr="00111160">
              <w:rPr>
                <w:rFonts w:ascii="Arial" w:eastAsia="Cambria" w:hAnsi="Arial" w:cs="Arial"/>
                <w:i/>
                <w:iCs/>
                <w:sz w:val="20"/>
                <w:szCs w:val="20"/>
              </w:rPr>
              <w:t xml:space="preserve"> </w:t>
            </w:r>
          </w:p>
        </w:tc>
        <w:tc>
          <w:tcPr>
            <w:tcW w:w="1170" w:type="dxa"/>
            <w:noWrap/>
          </w:tcPr>
          <w:p w14:paraId="71C96A2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FF4E3E5" w14:textId="77777777" w:rsidTr="00044F2C">
        <w:trPr>
          <w:trHeight w:val="288"/>
        </w:trPr>
        <w:tc>
          <w:tcPr>
            <w:tcW w:w="2024" w:type="dxa"/>
            <w:vMerge/>
          </w:tcPr>
          <w:p w14:paraId="70720520" w14:textId="77777777" w:rsidR="00317706" w:rsidRPr="00111160" w:rsidRDefault="00317706" w:rsidP="00153D4C">
            <w:pPr>
              <w:ind w:right="74"/>
              <w:rPr>
                <w:rFonts w:ascii="Arial" w:eastAsia="Cambria" w:hAnsi="Arial" w:cs="Arial"/>
                <w:iCs/>
                <w:sz w:val="20"/>
                <w:szCs w:val="20"/>
              </w:rPr>
            </w:pPr>
          </w:p>
        </w:tc>
        <w:tc>
          <w:tcPr>
            <w:tcW w:w="2679" w:type="dxa"/>
            <w:vMerge/>
          </w:tcPr>
          <w:p w14:paraId="613B80E1" w14:textId="77777777" w:rsidR="00317706" w:rsidRPr="00111160" w:rsidRDefault="00317706" w:rsidP="00153D4C">
            <w:pPr>
              <w:ind w:right="74"/>
              <w:rPr>
                <w:rFonts w:ascii="Arial" w:eastAsia="Cambria" w:hAnsi="Arial" w:cs="Arial"/>
                <w:iCs/>
                <w:sz w:val="20"/>
                <w:szCs w:val="20"/>
              </w:rPr>
            </w:pPr>
          </w:p>
        </w:tc>
        <w:tc>
          <w:tcPr>
            <w:tcW w:w="2047" w:type="dxa"/>
          </w:tcPr>
          <w:p w14:paraId="42CC1313"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Tapinothrix</w:t>
            </w:r>
          </w:p>
        </w:tc>
        <w:tc>
          <w:tcPr>
            <w:tcW w:w="1170" w:type="dxa"/>
            <w:noWrap/>
          </w:tcPr>
          <w:p w14:paraId="2A04A9D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953CD03" w14:textId="77777777" w:rsidTr="00044F2C">
        <w:trPr>
          <w:trHeight w:val="288"/>
        </w:trPr>
        <w:tc>
          <w:tcPr>
            <w:tcW w:w="2024" w:type="dxa"/>
            <w:vMerge/>
          </w:tcPr>
          <w:p w14:paraId="40D7778C" w14:textId="77777777" w:rsidR="00317706" w:rsidRPr="00111160" w:rsidRDefault="00317706" w:rsidP="00153D4C">
            <w:pPr>
              <w:ind w:right="74"/>
              <w:rPr>
                <w:rFonts w:ascii="Arial" w:eastAsia="Cambria" w:hAnsi="Arial" w:cs="Arial"/>
                <w:iCs/>
                <w:sz w:val="20"/>
                <w:szCs w:val="20"/>
              </w:rPr>
            </w:pPr>
          </w:p>
        </w:tc>
        <w:tc>
          <w:tcPr>
            <w:tcW w:w="2679" w:type="dxa"/>
            <w:vMerge/>
          </w:tcPr>
          <w:p w14:paraId="251207E8" w14:textId="77777777" w:rsidR="00317706" w:rsidRPr="00111160" w:rsidRDefault="00317706" w:rsidP="00153D4C">
            <w:pPr>
              <w:ind w:right="74"/>
              <w:rPr>
                <w:rFonts w:ascii="Arial" w:eastAsia="Cambria" w:hAnsi="Arial" w:cs="Arial"/>
                <w:iCs/>
                <w:sz w:val="20"/>
                <w:szCs w:val="20"/>
              </w:rPr>
            </w:pPr>
          </w:p>
        </w:tc>
        <w:tc>
          <w:tcPr>
            <w:tcW w:w="2047" w:type="dxa"/>
          </w:tcPr>
          <w:p w14:paraId="3FC6252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Borzia</w:t>
            </w:r>
            <w:proofErr w:type="spellEnd"/>
          </w:p>
        </w:tc>
        <w:tc>
          <w:tcPr>
            <w:tcW w:w="1170" w:type="dxa"/>
            <w:noWrap/>
          </w:tcPr>
          <w:p w14:paraId="2F8C02C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8235106" w14:textId="77777777" w:rsidTr="00044F2C">
        <w:trPr>
          <w:trHeight w:val="288"/>
        </w:trPr>
        <w:tc>
          <w:tcPr>
            <w:tcW w:w="2024" w:type="dxa"/>
            <w:vMerge/>
          </w:tcPr>
          <w:p w14:paraId="0EECA676" w14:textId="77777777" w:rsidR="00317706" w:rsidRPr="00111160" w:rsidRDefault="00317706" w:rsidP="00153D4C">
            <w:pPr>
              <w:ind w:right="74"/>
              <w:rPr>
                <w:rFonts w:ascii="Arial" w:eastAsia="Cambria" w:hAnsi="Arial" w:cs="Arial"/>
                <w:iCs/>
                <w:sz w:val="20"/>
                <w:szCs w:val="20"/>
              </w:rPr>
            </w:pPr>
          </w:p>
        </w:tc>
        <w:tc>
          <w:tcPr>
            <w:tcW w:w="2679" w:type="dxa"/>
            <w:vMerge/>
          </w:tcPr>
          <w:p w14:paraId="27BAC374" w14:textId="77777777" w:rsidR="00317706" w:rsidRPr="00111160" w:rsidRDefault="00317706" w:rsidP="00153D4C">
            <w:pPr>
              <w:ind w:right="74"/>
              <w:rPr>
                <w:rFonts w:ascii="Arial" w:eastAsia="Cambria" w:hAnsi="Arial" w:cs="Arial"/>
                <w:iCs/>
                <w:sz w:val="20"/>
                <w:szCs w:val="20"/>
              </w:rPr>
            </w:pPr>
          </w:p>
        </w:tc>
        <w:tc>
          <w:tcPr>
            <w:tcW w:w="2047" w:type="dxa"/>
          </w:tcPr>
          <w:p w14:paraId="42E8F0AA"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Anagnostidinema</w:t>
            </w:r>
            <w:proofErr w:type="spellEnd"/>
            <w:r w:rsidRPr="00111160">
              <w:rPr>
                <w:rFonts w:ascii="Arial" w:eastAsia="Cambria" w:hAnsi="Arial" w:cs="Arial"/>
                <w:i/>
                <w:iCs/>
                <w:sz w:val="20"/>
                <w:szCs w:val="20"/>
              </w:rPr>
              <w:t xml:space="preserve"> </w:t>
            </w:r>
          </w:p>
        </w:tc>
        <w:tc>
          <w:tcPr>
            <w:tcW w:w="1170" w:type="dxa"/>
            <w:noWrap/>
          </w:tcPr>
          <w:p w14:paraId="7D65741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30FFA996" w14:textId="77777777" w:rsidTr="00044F2C">
        <w:trPr>
          <w:trHeight w:val="327"/>
        </w:trPr>
        <w:tc>
          <w:tcPr>
            <w:tcW w:w="2024" w:type="dxa"/>
            <w:vMerge/>
          </w:tcPr>
          <w:p w14:paraId="3DE835B6" w14:textId="77777777" w:rsidR="00317706" w:rsidRPr="00111160" w:rsidRDefault="00317706" w:rsidP="00153D4C">
            <w:pPr>
              <w:ind w:right="74"/>
              <w:rPr>
                <w:rFonts w:ascii="Arial" w:eastAsia="Cambria" w:hAnsi="Arial" w:cs="Arial"/>
                <w:iCs/>
                <w:sz w:val="20"/>
                <w:szCs w:val="20"/>
              </w:rPr>
            </w:pPr>
          </w:p>
        </w:tc>
        <w:tc>
          <w:tcPr>
            <w:tcW w:w="2679" w:type="dxa"/>
            <w:vMerge/>
          </w:tcPr>
          <w:p w14:paraId="10615B7D" w14:textId="77777777" w:rsidR="00317706" w:rsidRPr="00111160" w:rsidRDefault="00317706" w:rsidP="00153D4C">
            <w:pPr>
              <w:ind w:right="74"/>
              <w:rPr>
                <w:rFonts w:ascii="Arial" w:eastAsia="Cambria" w:hAnsi="Arial" w:cs="Arial"/>
                <w:iCs/>
                <w:sz w:val="20"/>
                <w:szCs w:val="20"/>
              </w:rPr>
            </w:pPr>
          </w:p>
        </w:tc>
        <w:tc>
          <w:tcPr>
            <w:tcW w:w="2047" w:type="dxa"/>
          </w:tcPr>
          <w:p w14:paraId="01FF921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Porphyrosiphon</w:t>
            </w:r>
            <w:proofErr w:type="spellEnd"/>
            <w:r w:rsidRPr="00111160">
              <w:rPr>
                <w:rFonts w:ascii="Arial" w:eastAsia="Cambria" w:hAnsi="Arial" w:cs="Arial"/>
                <w:i/>
                <w:iCs/>
                <w:sz w:val="20"/>
                <w:szCs w:val="20"/>
              </w:rPr>
              <w:t xml:space="preserve"> </w:t>
            </w:r>
          </w:p>
        </w:tc>
        <w:tc>
          <w:tcPr>
            <w:tcW w:w="1170" w:type="dxa"/>
            <w:noWrap/>
          </w:tcPr>
          <w:p w14:paraId="44955C38"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45A9358C" w14:textId="77777777" w:rsidTr="00044F2C">
        <w:trPr>
          <w:trHeight w:val="255"/>
        </w:trPr>
        <w:tc>
          <w:tcPr>
            <w:tcW w:w="2024" w:type="dxa"/>
            <w:vMerge/>
          </w:tcPr>
          <w:p w14:paraId="5B19B6C8" w14:textId="77777777" w:rsidR="00317706" w:rsidRPr="00111160" w:rsidRDefault="00317706" w:rsidP="00153D4C">
            <w:pPr>
              <w:ind w:right="74"/>
              <w:rPr>
                <w:rFonts w:ascii="Arial" w:eastAsia="Cambria" w:hAnsi="Arial" w:cs="Arial"/>
                <w:iCs/>
                <w:sz w:val="20"/>
                <w:szCs w:val="20"/>
              </w:rPr>
            </w:pPr>
          </w:p>
        </w:tc>
        <w:tc>
          <w:tcPr>
            <w:tcW w:w="2679" w:type="dxa"/>
            <w:vMerge/>
          </w:tcPr>
          <w:p w14:paraId="048607F4" w14:textId="77777777" w:rsidR="00317706" w:rsidRPr="00111160" w:rsidRDefault="00317706" w:rsidP="00153D4C">
            <w:pPr>
              <w:ind w:right="74"/>
              <w:rPr>
                <w:rFonts w:ascii="Arial" w:eastAsia="Cambria" w:hAnsi="Arial" w:cs="Arial"/>
                <w:iCs/>
                <w:sz w:val="20"/>
                <w:szCs w:val="20"/>
              </w:rPr>
            </w:pPr>
          </w:p>
        </w:tc>
        <w:tc>
          <w:tcPr>
            <w:tcW w:w="2047" w:type="dxa"/>
          </w:tcPr>
          <w:p w14:paraId="24EBC155"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Symploca</w:t>
            </w:r>
            <w:proofErr w:type="spellEnd"/>
            <w:r w:rsidRPr="00111160">
              <w:rPr>
                <w:rFonts w:ascii="Arial" w:eastAsia="Cambria" w:hAnsi="Arial" w:cs="Arial"/>
                <w:i/>
                <w:iCs/>
                <w:sz w:val="20"/>
                <w:szCs w:val="20"/>
              </w:rPr>
              <w:t xml:space="preserve"> </w:t>
            </w:r>
          </w:p>
        </w:tc>
        <w:tc>
          <w:tcPr>
            <w:tcW w:w="1170" w:type="dxa"/>
            <w:noWrap/>
          </w:tcPr>
          <w:p w14:paraId="03649B5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FEE2305" w14:textId="77777777" w:rsidTr="00044F2C">
        <w:trPr>
          <w:trHeight w:val="327"/>
        </w:trPr>
        <w:tc>
          <w:tcPr>
            <w:tcW w:w="2024" w:type="dxa"/>
            <w:vMerge/>
          </w:tcPr>
          <w:p w14:paraId="077811E1" w14:textId="77777777" w:rsidR="00317706" w:rsidRPr="00111160" w:rsidRDefault="00317706" w:rsidP="00153D4C">
            <w:pPr>
              <w:ind w:right="74"/>
              <w:rPr>
                <w:rFonts w:ascii="Arial" w:eastAsia="Cambria" w:hAnsi="Arial" w:cs="Arial"/>
                <w:iCs/>
                <w:sz w:val="20"/>
                <w:szCs w:val="20"/>
              </w:rPr>
            </w:pPr>
          </w:p>
        </w:tc>
        <w:tc>
          <w:tcPr>
            <w:tcW w:w="2679" w:type="dxa"/>
            <w:vMerge/>
          </w:tcPr>
          <w:p w14:paraId="2452AC4C" w14:textId="77777777" w:rsidR="00317706" w:rsidRPr="00111160" w:rsidRDefault="00317706" w:rsidP="00153D4C">
            <w:pPr>
              <w:ind w:right="74"/>
              <w:rPr>
                <w:rFonts w:ascii="Arial" w:eastAsia="Cambria" w:hAnsi="Arial" w:cs="Arial"/>
                <w:iCs/>
                <w:sz w:val="20"/>
                <w:szCs w:val="20"/>
              </w:rPr>
            </w:pPr>
          </w:p>
        </w:tc>
        <w:tc>
          <w:tcPr>
            <w:tcW w:w="2047" w:type="dxa"/>
          </w:tcPr>
          <w:p w14:paraId="12A8A4F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Symplocastrium</w:t>
            </w:r>
            <w:proofErr w:type="spellEnd"/>
            <w:r w:rsidRPr="00111160">
              <w:rPr>
                <w:rFonts w:ascii="Arial" w:eastAsia="Cambria" w:hAnsi="Arial" w:cs="Arial"/>
                <w:i/>
                <w:iCs/>
                <w:sz w:val="20"/>
                <w:szCs w:val="20"/>
              </w:rPr>
              <w:t xml:space="preserve"> </w:t>
            </w:r>
          </w:p>
        </w:tc>
        <w:tc>
          <w:tcPr>
            <w:tcW w:w="1170" w:type="dxa"/>
            <w:noWrap/>
          </w:tcPr>
          <w:p w14:paraId="6ACE85C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BCA78D6" w14:textId="77777777" w:rsidTr="00044F2C">
        <w:trPr>
          <w:trHeight w:val="264"/>
        </w:trPr>
        <w:tc>
          <w:tcPr>
            <w:tcW w:w="2024" w:type="dxa"/>
            <w:vMerge/>
          </w:tcPr>
          <w:p w14:paraId="3DC22B7E" w14:textId="77777777" w:rsidR="00317706" w:rsidRPr="00111160" w:rsidRDefault="00317706" w:rsidP="00153D4C">
            <w:pPr>
              <w:ind w:right="74"/>
              <w:rPr>
                <w:rFonts w:ascii="Arial" w:eastAsia="Cambria" w:hAnsi="Arial" w:cs="Arial"/>
                <w:iCs/>
                <w:sz w:val="20"/>
                <w:szCs w:val="20"/>
              </w:rPr>
            </w:pPr>
          </w:p>
        </w:tc>
        <w:tc>
          <w:tcPr>
            <w:tcW w:w="2679" w:type="dxa"/>
            <w:vMerge/>
          </w:tcPr>
          <w:p w14:paraId="5D0B4ED9" w14:textId="77777777" w:rsidR="00317706" w:rsidRPr="00111160" w:rsidRDefault="00317706" w:rsidP="00153D4C">
            <w:pPr>
              <w:ind w:right="74"/>
              <w:rPr>
                <w:rFonts w:ascii="Arial" w:eastAsia="Cambria" w:hAnsi="Arial" w:cs="Arial"/>
                <w:iCs/>
                <w:sz w:val="20"/>
                <w:szCs w:val="20"/>
              </w:rPr>
            </w:pPr>
          </w:p>
        </w:tc>
        <w:tc>
          <w:tcPr>
            <w:tcW w:w="2047" w:type="dxa"/>
          </w:tcPr>
          <w:p w14:paraId="15DCBF04"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Tychonema</w:t>
            </w:r>
            <w:proofErr w:type="spellEnd"/>
            <w:r w:rsidRPr="00111160">
              <w:rPr>
                <w:rFonts w:ascii="Arial" w:eastAsia="Cambria" w:hAnsi="Arial" w:cs="Arial"/>
                <w:i/>
                <w:iCs/>
                <w:sz w:val="20"/>
                <w:szCs w:val="20"/>
              </w:rPr>
              <w:t xml:space="preserve"> </w:t>
            </w:r>
          </w:p>
        </w:tc>
        <w:tc>
          <w:tcPr>
            <w:tcW w:w="1170" w:type="dxa"/>
            <w:noWrap/>
          </w:tcPr>
          <w:p w14:paraId="5098AA4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785B4CC" w14:textId="77777777" w:rsidTr="00044F2C">
        <w:trPr>
          <w:trHeight w:val="288"/>
        </w:trPr>
        <w:tc>
          <w:tcPr>
            <w:tcW w:w="2024" w:type="dxa"/>
            <w:vMerge/>
          </w:tcPr>
          <w:p w14:paraId="718A5EF0" w14:textId="77777777" w:rsidR="00317706" w:rsidRPr="00111160" w:rsidRDefault="00317706" w:rsidP="00153D4C">
            <w:pPr>
              <w:ind w:right="74"/>
              <w:rPr>
                <w:rFonts w:ascii="Arial" w:eastAsia="Cambria" w:hAnsi="Arial" w:cs="Arial"/>
                <w:iCs/>
                <w:sz w:val="20"/>
                <w:szCs w:val="20"/>
              </w:rPr>
            </w:pPr>
          </w:p>
        </w:tc>
        <w:tc>
          <w:tcPr>
            <w:tcW w:w="2679" w:type="dxa"/>
            <w:vMerge/>
          </w:tcPr>
          <w:p w14:paraId="64691C0A" w14:textId="77777777" w:rsidR="00317706" w:rsidRPr="00111160" w:rsidRDefault="00317706" w:rsidP="00153D4C">
            <w:pPr>
              <w:ind w:right="74"/>
              <w:rPr>
                <w:rFonts w:ascii="Arial" w:eastAsia="Cambria" w:hAnsi="Arial" w:cs="Arial"/>
                <w:iCs/>
                <w:sz w:val="20"/>
                <w:szCs w:val="20"/>
              </w:rPr>
            </w:pPr>
          </w:p>
        </w:tc>
        <w:tc>
          <w:tcPr>
            <w:tcW w:w="2047" w:type="dxa"/>
          </w:tcPr>
          <w:p w14:paraId="2F65996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Phormidium</w:t>
            </w:r>
            <w:proofErr w:type="spellEnd"/>
            <w:r w:rsidRPr="00111160">
              <w:rPr>
                <w:rFonts w:ascii="Arial" w:eastAsia="Cambria" w:hAnsi="Arial" w:cs="Arial"/>
                <w:i/>
                <w:iCs/>
                <w:sz w:val="20"/>
                <w:szCs w:val="20"/>
              </w:rPr>
              <w:t xml:space="preserve"> </w:t>
            </w:r>
          </w:p>
        </w:tc>
        <w:tc>
          <w:tcPr>
            <w:tcW w:w="1170" w:type="dxa"/>
            <w:noWrap/>
          </w:tcPr>
          <w:p w14:paraId="67BAE23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D3E24F4" w14:textId="77777777" w:rsidTr="00044F2C">
        <w:trPr>
          <w:trHeight w:val="288"/>
        </w:trPr>
        <w:tc>
          <w:tcPr>
            <w:tcW w:w="2024" w:type="dxa"/>
            <w:vMerge/>
          </w:tcPr>
          <w:p w14:paraId="2F75B4E7"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51A9BDA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Microcoleaceae</w:t>
            </w:r>
            <w:proofErr w:type="spellEnd"/>
            <w:r w:rsidRPr="00111160">
              <w:rPr>
                <w:rFonts w:ascii="Arial" w:eastAsia="Cambria" w:hAnsi="Arial" w:cs="Arial"/>
                <w:iCs/>
                <w:sz w:val="20"/>
                <w:szCs w:val="20"/>
              </w:rPr>
              <w:t xml:space="preserve"> </w:t>
            </w:r>
          </w:p>
        </w:tc>
        <w:tc>
          <w:tcPr>
            <w:tcW w:w="2047" w:type="dxa"/>
          </w:tcPr>
          <w:p w14:paraId="77DCE72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Schizothrix</w:t>
            </w:r>
            <w:proofErr w:type="spellEnd"/>
          </w:p>
        </w:tc>
        <w:tc>
          <w:tcPr>
            <w:tcW w:w="1170" w:type="dxa"/>
            <w:noWrap/>
          </w:tcPr>
          <w:p w14:paraId="709C0A2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CE1E8FC" w14:textId="77777777" w:rsidTr="00044F2C">
        <w:trPr>
          <w:trHeight w:val="282"/>
        </w:trPr>
        <w:tc>
          <w:tcPr>
            <w:tcW w:w="2024" w:type="dxa"/>
            <w:vMerge/>
          </w:tcPr>
          <w:p w14:paraId="441C73B1" w14:textId="77777777" w:rsidR="00317706" w:rsidRPr="00111160" w:rsidRDefault="00317706" w:rsidP="00153D4C">
            <w:pPr>
              <w:ind w:right="74"/>
              <w:rPr>
                <w:rFonts w:ascii="Arial" w:eastAsia="Cambria" w:hAnsi="Arial" w:cs="Arial"/>
                <w:iCs/>
                <w:sz w:val="20"/>
                <w:szCs w:val="20"/>
              </w:rPr>
            </w:pPr>
          </w:p>
        </w:tc>
        <w:tc>
          <w:tcPr>
            <w:tcW w:w="2679" w:type="dxa"/>
            <w:vMerge/>
          </w:tcPr>
          <w:p w14:paraId="128F18FB" w14:textId="77777777" w:rsidR="00317706" w:rsidRPr="00111160" w:rsidRDefault="00317706" w:rsidP="00153D4C">
            <w:pPr>
              <w:ind w:right="74"/>
              <w:rPr>
                <w:rFonts w:ascii="Arial" w:eastAsia="Cambria" w:hAnsi="Arial" w:cs="Arial"/>
                <w:iCs/>
                <w:sz w:val="20"/>
                <w:szCs w:val="20"/>
              </w:rPr>
            </w:pPr>
          </w:p>
        </w:tc>
        <w:tc>
          <w:tcPr>
            <w:tcW w:w="2047" w:type="dxa"/>
          </w:tcPr>
          <w:p w14:paraId="16BE1A3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Hydrocoleum</w:t>
            </w:r>
            <w:proofErr w:type="spellEnd"/>
            <w:r w:rsidRPr="00111160">
              <w:rPr>
                <w:rFonts w:ascii="Arial" w:eastAsia="Cambria" w:hAnsi="Arial" w:cs="Arial"/>
                <w:i/>
                <w:iCs/>
                <w:sz w:val="20"/>
                <w:szCs w:val="20"/>
              </w:rPr>
              <w:t xml:space="preserve"> </w:t>
            </w:r>
          </w:p>
        </w:tc>
        <w:tc>
          <w:tcPr>
            <w:tcW w:w="1170" w:type="dxa"/>
            <w:noWrap/>
          </w:tcPr>
          <w:p w14:paraId="15FFAECF"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5E071A59" w14:textId="77777777" w:rsidTr="00044F2C">
        <w:trPr>
          <w:trHeight w:val="354"/>
        </w:trPr>
        <w:tc>
          <w:tcPr>
            <w:tcW w:w="2024" w:type="dxa"/>
            <w:vMerge/>
          </w:tcPr>
          <w:p w14:paraId="51B3BE59" w14:textId="77777777" w:rsidR="00317706" w:rsidRPr="00111160" w:rsidRDefault="00317706" w:rsidP="00153D4C">
            <w:pPr>
              <w:ind w:right="74"/>
              <w:rPr>
                <w:rFonts w:ascii="Arial" w:eastAsia="Cambria" w:hAnsi="Arial" w:cs="Arial"/>
                <w:iCs/>
                <w:sz w:val="20"/>
                <w:szCs w:val="20"/>
              </w:rPr>
            </w:pPr>
          </w:p>
        </w:tc>
        <w:tc>
          <w:tcPr>
            <w:tcW w:w="2679" w:type="dxa"/>
            <w:vMerge/>
          </w:tcPr>
          <w:p w14:paraId="779A3C03" w14:textId="77777777" w:rsidR="00317706" w:rsidRPr="00111160" w:rsidRDefault="00317706" w:rsidP="00153D4C">
            <w:pPr>
              <w:ind w:right="74"/>
              <w:rPr>
                <w:rFonts w:ascii="Arial" w:eastAsia="Cambria" w:hAnsi="Arial" w:cs="Arial"/>
                <w:iCs/>
                <w:sz w:val="20"/>
                <w:szCs w:val="20"/>
              </w:rPr>
            </w:pPr>
          </w:p>
        </w:tc>
        <w:tc>
          <w:tcPr>
            <w:tcW w:w="2047" w:type="dxa"/>
          </w:tcPr>
          <w:p w14:paraId="72FD3D91"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Microcoleus</w:t>
            </w:r>
            <w:proofErr w:type="spellEnd"/>
            <w:r w:rsidRPr="00111160">
              <w:rPr>
                <w:rFonts w:ascii="Arial" w:eastAsia="Cambria" w:hAnsi="Arial" w:cs="Arial"/>
                <w:i/>
                <w:iCs/>
                <w:sz w:val="20"/>
                <w:szCs w:val="20"/>
              </w:rPr>
              <w:t xml:space="preserve"> </w:t>
            </w:r>
          </w:p>
        </w:tc>
        <w:tc>
          <w:tcPr>
            <w:tcW w:w="1170" w:type="dxa"/>
            <w:noWrap/>
          </w:tcPr>
          <w:p w14:paraId="782FD4E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8</w:t>
            </w:r>
          </w:p>
        </w:tc>
      </w:tr>
      <w:tr w:rsidR="00111160" w:rsidRPr="00111160" w14:paraId="285D149B" w14:textId="77777777" w:rsidTr="00044F2C">
        <w:trPr>
          <w:trHeight w:val="288"/>
        </w:trPr>
        <w:tc>
          <w:tcPr>
            <w:tcW w:w="2024" w:type="dxa"/>
            <w:vMerge/>
          </w:tcPr>
          <w:p w14:paraId="518ABB59" w14:textId="77777777" w:rsidR="00317706" w:rsidRPr="00111160" w:rsidRDefault="00317706" w:rsidP="00153D4C">
            <w:pPr>
              <w:ind w:right="74"/>
              <w:rPr>
                <w:rFonts w:ascii="Arial" w:eastAsia="Cambria" w:hAnsi="Arial" w:cs="Arial"/>
                <w:iCs/>
                <w:sz w:val="20"/>
                <w:szCs w:val="20"/>
              </w:rPr>
            </w:pPr>
          </w:p>
        </w:tc>
        <w:tc>
          <w:tcPr>
            <w:tcW w:w="2679" w:type="dxa"/>
            <w:vMerge/>
          </w:tcPr>
          <w:p w14:paraId="52421834" w14:textId="77777777" w:rsidR="00317706" w:rsidRPr="00111160" w:rsidRDefault="00317706" w:rsidP="00153D4C">
            <w:pPr>
              <w:ind w:right="74"/>
              <w:rPr>
                <w:rFonts w:ascii="Arial" w:eastAsia="Cambria" w:hAnsi="Arial" w:cs="Arial"/>
                <w:iCs/>
                <w:sz w:val="20"/>
                <w:szCs w:val="20"/>
              </w:rPr>
            </w:pPr>
          </w:p>
        </w:tc>
        <w:tc>
          <w:tcPr>
            <w:tcW w:w="2047" w:type="dxa"/>
          </w:tcPr>
          <w:p w14:paraId="4CA758A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Lyngbya</w:t>
            </w:r>
            <w:proofErr w:type="spellEnd"/>
            <w:r w:rsidRPr="00111160">
              <w:rPr>
                <w:rFonts w:ascii="Arial" w:eastAsia="Cambria" w:hAnsi="Arial" w:cs="Arial"/>
                <w:i/>
                <w:iCs/>
                <w:sz w:val="20"/>
                <w:szCs w:val="20"/>
              </w:rPr>
              <w:t xml:space="preserve"> </w:t>
            </w:r>
          </w:p>
        </w:tc>
        <w:tc>
          <w:tcPr>
            <w:tcW w:w="1170" w:type="dxa"/>
            <w:noWrap/>
          </w:tcPr>
          <w:p w14:paraId="4B020A9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47A03F9" w14:textId="77777777" w:rsidTr="00044F2C">
        <w:trPr>
          <w:trHeight w:val="288"/>
        </w:trPr>
        <w:tc>
          <w:tcPr>
            <w:tcW w:w="2024" w:type="dxa"/>
            <w:vMerge/>
          </w:tcPr>
          <w:p w14:paraId="15EC384E"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2238D271"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Planktothricaceae</w:t>
            </w:r>
            <w:proofErr w:type="spellEnd"/>
            <w:r w:rsidRPr="00111160">
              <w:rPr>
                <w:rFonts w:ascii="Arial" w:eastAsia="Cambria" w:hAnsi="Arial" w:cs="Arial"/>
                <w:iCs/>
                <w:sz w:val="20"/>
                <w:szCs w:val="20"/>
              </w:rPr>
              <w:t xml:space="preserve"> </w:t>
            </w:r>
          </w:p>
        </w:tc>
        <w:tc>
          <w:tcPr>
            <w:tcW w:w="2047" w:type="dxa"/>
          </w:tcPr>
          <w:p w14:paraId="78EE052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Planktothricoides</w:t>
            </w:r>
            <w:proofErr w:type="spellEnd"/>
            <w:r w:rsidRPr="00111160">
              <w:rPr>
                <w:rFonts w:ascii="Arial" w:eastAsia="Cambria" w:hAnsi="Arial" w:cs="Arial"/>
                <w:i/>
                <w:iCs/>
                <w:sz w:val="20"/>
                <w:szCs w:val="20"/>
              </w:rPr>
              <w:t xml:space="preserve"> </w:t>
            </w:r>
          </w:p>
        </w:tc>
        <w:tc>
          <w:tcPr>
            <w:tcW w:w="1170" w:type="dxa"/>
            <w:noWrap/>
          </w:tcPr>
          <w:p w14:paraId="5E497E2A"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537DBC16" w14:textId="77777777" w:rsidTr="00044F2C">
        <w:trPr>
          <w:trHeight w:val="288"/>
        </w:trPr>
        <w:tc>
          <w:tcPr>
            <w:tcW w:w="2024" w:type="dxa"/>
            <w:vMerge/>
          </w:tcPr>
          <w:p w14:paraId="17F744D2" w14:textId="77777777" w:rsidR="00317706" w:rsidRPr="00111160" w:rsidRDefault="00317706" w:rsidP="00153D4C">
            <w:pPr>
              <w:ind w:right="74"/>
              <w:rPr>
                <w:rFonts w:ascii="Arial" w:eastAsia="Cambria" w:hAnsi="Arial" w:cs="Arial"/>
                <w:iCs/>
                <w:sz w:val="20"/>
                <w:szCs w:val="20"/>
              </w:rPr>
            </w:pPr>
          </w:p>
        </w:tc>
        <w:tc>
          <w:tcPr>
            <w:tcW w:w="2679" w:type="dxa"/>
            <w:vMerge/>
          </w:tcPr>
          <w:p w14:paraId="0417EC35" w14:textId="77777777" w:rsidR="00317706" w:rsidRPr="00111160" w:rsidRDefault="00317706" w:rsidP="00153D4C">
            <w:pPr>
              <w:ind w:right="74"/>
              <w:rPr>
                <w:rFonts w:ascii="Arial" w:eastAsia="Cambria" w:hAnsi="Arial" w:cs="Arial"/>
                <w:iCs/>
                <w:sz w:val="20"/>
                <w:szCs w:val="20"/>
              </w:rPr>
            </w:pPr>
          </w:p>
        </w:tc>
        <w:tc>
          <w:tcPr>
            <w:tcW w:w="2047" w:type="dxa"/>
          </w:tcPr>
          <w:p w14:paraId="24CD5E69"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Planktothrix</w:t>
            </w:r>
            <w:proofErr w:type="spellEnd"/>
            <w:r w:rsidRPr="00111160">
              <w:rPr>
                <w:rFonts w:ascii="Arial" w:eastAsia="Cambria" w:hAnsi="Arial" w:cs="Arial"/>
                <w:i/>
                <w:iCs/>
                <w:sz w:val="20"/>
                <w:szCs w:val="20"/>
              </w:rPr>
              <w:t xml:space="preserve"> </w:t>
            </w:r>
          </w:p>
        </w:tc>
        <w:tc>
          <w:tcPr>
            <w:tcW w:w="1170" w:type="dxa"/>
            <w:noWrap/>
          </w:tcPr>
          <w:p w14:paraId="75AB9B9D"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6816FBE" w14:textId="77777777" w:rsidTr="00044F2C">
        <w:trPr>
          <w:trHeight w:val="354"/>
        </w:trPr>
        <w:tc>
          <w:tcPr>
            <w:tcW w:w="2024" w:type="dxa"/>
            <w:vMerge/>
          </w:tcPr>
          <w:p w14:paraId="19A5811F"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7D572FA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Scytonemataceae</w:t>
            </w:r>
            <w:proofErr w:type="spellEnd"/>
            <w:r w:rsidRPr="00111160">
              <w:rPr>
                <w:rFonts w:ascii="Arial" w:eastAsia="Cambria" w:hAnsi="Arial" w:cs="Arial"/>
                <w:iCs/>
                <w:sz w:val="20"/>
                <w:szCs w:val="20"/>
              </w:rPr>
              <w:t xml:space="preserve"> </w:t>
            </w:r>
          </w:p>
        </w:tc>
        <w:tc>
          <w:tcPr>
            <w:tcW w:w="2047" w:type="dxa"/>
          </w:tcPr>
          <w:p w14:paraId="14CC8FCF"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Plectoneme </w:t>
            </w:r>
          </w:p>
        </w:tc>
        <w:tc>
          <w:tcPr>
            <w:tcW w:w="1170" w:type="dxa"/>
            <w:noWrap/>
          </w:tcPr>
          <w:p w14:paraId="06B5C63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2EA012D2" w14:textId="77777777" w:rsidTr="00044F2C">
        <w:trPr>
          <w:trHeight w:val="288"/>
        </w:trPr>
        <w:tc>
          <w:tcPr>
            <w:tcW w:w="2024" w:type="dxa"/>
            <w:vMerge/>
          </w:tcPr>
          <w:p w14:paraId="2EA87E01" w14:textId="77777777" w:rsidR="00317706" w:rsidRPr="00111160" w:rsidRDefault="00317706" w:rsidP="00153D4C">
            <w:pPr>
              <w:ind w:right="74"/>
              <w:rPr>
                <w:rFonts w:ascii="Arial" w:eastAsia="Cambria" w:hAnsi="Arial" w:cs="Arial"/>
                <w:iCs/>
                <w:sz w:val="20"/>
                <w:szCs w:val="20"/>
              </w:rPr>
            </w:pPr>
          </w:p>
        </w:tc>
        <w:tc>
          <w:tcPr>
            <w:tcW w:w="2679" w:type="dxa"/>
            <w:vMerge/>
          </w:tcPr>
          <w:p w14:paraId="10F6A5C3" w14:textId="77777777" w:rsidR="00317706" w:rsidRPr="00111160" w:rsidRDefault="00317706" w:rsidP="00153D4C">
            <w:pPr>
              <w:ind w:right="74"/>
              <w:rPr>
                <w:rFonts w:ascii="Arial" w:eastAsia="Cambria" w:hAnsi="Arial" w:cs="Arial"/>
                <w:iCs/>
                <w:sz w:val="20"/>
                <w:szCs w:val="20"/>
              </w:rPr>
            </w:pPr>
          </w:p>
        </w:tc>
        <w:tc>
          <w:tcPr>
            <w:tcW w:w="2047" w:type="dxa"/>
          </w:tcPr>
          <w:p w14:paraId="6141E28F"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Scytonema</w:t>
            </w:r>
            <w:proofErr w:type="spellEnd"/>
            <w:r w:rsidRPr="00111160">
              <w:rPr>
                <w:rFonts w:ascii="Arial" w:eastAsia="Cambria" w:hAnsi="Arial" w:cs="Arial"/>
                <w:i/>
                <w:iCs/>
                <w:sz w:val="20"/>
                <w:szCs w:val="20"/>
              </w:rPr>
              <w:t xml:space="preserve"> </w:t>
            </w:r>
          </w:p>
        </w:tc>
        <w:tc>
          <w:tcPr>
            <w:tcW w:w="1170" w:type="dxa"/>
            <w:noWrap/>
          </w:tcPr>
          <w:p w14:paraId="379D750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F6C9CAB" w14:textId="77777777" w:rsidTr="00044F2C">
        <w:trPr>
          <w:trHeight w:val="327"/>
        </w:trPr>
        <w:tc>
          <w:tcPr>
            <w:tcW w:w="2024" w:type="dxa"/>
          </w:tcPr>
          <w:p w14:paraId="4DFEC46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Bacteroidales</w:t>
            </w:r>
            <w:proofErr w:type="spellEnd"/>
            <w:r w:rsidRPr="00111160">
              <w:rPr>
                <w:rFonts w:ascii="Arial" w:eastAsia="Cambria" w:hAnsi="Arial" w:cs="Arial"/>
                <w:iCs/>
                <w:sz w:val="20"/>
                <w:szCs w:val="20"/>
              </w:rPr>
              <w:t xml:space="preserve"> </w:t>
            </w:r>
          </w:p>
        </w:tc>
        <w:tc>
          <w:tcPr>
            <w:tcW w:w="2679" w:type="dxa"/>
          </w:tcPr>
          <w:p w14:paraId="41C078A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Rikenellaceae</w:t>
            </w:r>
            <w:proofErr w:type="spellEnd"/>
            <w:r w:rsidRPr="00111160">
              <w:rPr>
                <w:rFonts w:ascii="Arial" w:eastAsia="Cambria" w:hAnsi="Arial" w:cs="Arial"/>
                <w:iCs/>
                <w:sz w:val="20"/>
                <w:szCs w:val="20"/>
              </w:rPr>
              <w:t xml:space="preserve"> </w:t>
            </w:r>
          </w:p>
        </w:tc>
        <w:tc>
          <w:tcPr>
            <w:tcW w:w="2047" w:type="dxa"/>
          </w:tcPr>
          <w:p w14:paraId="0FE1A072"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Romeria </w:t>
            </w:r>
          </w:p>
        </w:tc>
        <w:tc>
          <w:tcPr>
            <w:tcW w:w="1170" w:type="dxa"/>
            <w:noWrap/>
            <w:hideMark/>
          </w:tcPr>
          <w:p w14:paraId="5DD4FFF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16423616" w14:textId="77777777" w:rsidTr="00044F2C">
        <w:trPr>
          <w:trHeight w:val="288"/>
        </w:trPr>
        <w:tc>
          <w:tcPr>
            <w:tcW w:w="2024" w:type="dxa"/>
          </w:tcPr>
          <w:p w14:paraId="14C32237"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Xanthomonadales</w:t>
            </w:r>
            <w:proofErr w:type="spellEnd"/>
            <w:r w:rsidRPr="00111160">
              <w:rPr>
                <w:rFonts w:ascii="Arial" w:eastAsia="Cambria" w:hAnsi="Arial" w:cs="Arial"/>
                <w:iCs/>
                <w:sz w:val="20"/>
                <w:szCs w:val="20"/>
              </w:rPr>
              <w:t xml:space="preserve"> </w:t>
            </w:r>
          </w:p>
        </w:tc>
        <w:tc>
          <w:tcPr>
            <w:tcW w:w="2679" w:type="dxa"/>
          </w:tcPr>
          <w:p w14:paraId="1D046682"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Lysobacteraceae</w:t>
            </w:r>
            <w:proofErr w:type="spellEnd"/>
            <w:r w:rsidRPr="00111160">
              <w:rPr>
                <w:rFonts w:ascii="Arial" w:eastAsia="Cambria" w:hAnsi="Arial" w:cs="Arial"/>
                <w:iCs/>
                <w:sz w:val="20"/>
                <w:szCs w:val="20"/>
              </w:rPr>
              <w:t xml:space="preserve"> </w:t>
            </w:r>
          </w:p>
        </w:tc>
        <w:tc>
          <w:tcPr>
            <w:tcW w:w="2047" w:type="dxa"/>
          </w:tcPr>
          <w:p w14:paraId="4CDD4A7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Wolskyella</w:t>
            </w:r>
            <w:proofErr w:type="spellEnd"/>
            <w:r w:rsidRPr="00111160">
              <w:rPr>
                <w:rFonts w:ascii="Arial" w:eastAsia="Cambria" w:hAnsi="Arial" w:cs="Arial"/>
                <w:i/>
                <w:iCs/>
                <w:sz w:val="20"/>
                <w:szCs w:val="20"/>
              </w:rPr>
              <w:t xml:space="preserve"> </w:t>
            </w:r>
          </w:p>
        </w:tc>
        <w:tc>
          <w:tcPr>
            <w:tcW w:w="1170" w:type="dxa"/>
            <w:noWrap/>
            <w:hideMark/>
          </w:tcPr>
          <w:p w14:paraId="607F7F4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0F1BBDD8" w14:textId="77777777" w:rsidTr="00044F2C">
        <w:trPr>
          <w:trHeight w:val="288"/>
        </w:trPr>
        <w:tc>
          <w:tcPr>
            <w:tcW w:w="2024" w:type="dxa"/>
            <w:vMerge w:val="restart"/>
          </w:tcPr>
          <w:p w14:paraId="0521B06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Spirulinales</w:t>
            </w:r>
            <w:proofErr w:type="spellEnd"/>
            <w:r w:rsidRPr="00111160">
              <w:rPr>
                <w:rFonts w:ascii="Arial" w:eastAsia="Cambria" w:hAnsi="Arial" w:cs="Arial"/>
                <w:iCs/>
                <w:sz w:val="20"/>
                <w:szCs w:val="20"/>
              </w:rPr>
              <w:t xml:space="preserve"> </w:t>
            </w:r>
          </w:p>
        </w:tc>
        <w:tc>
          <w:tcPr>
            <w:tcW w:w="2679" w:type="dxa"/>
            <w:vMerge w:val="restart"/>
          </w:tcPr>
          <w:p w14:paraId="787A158B"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Microcoleaceae</w:t>
            </w:r>
            <w:proofErr w:type="spellEnd"/>
            <w:r w:rsidRPr="00111160">
              <w:rPr>
                <w:rFonts w:ascii="Arial" w:eastAsia="Cambria" w:hAnsi="Arial" w:cs="Arial"/>
                <w:iCs/>
                <w:sz w:val="20"/>
                <w:szCs w:val="20"/>
              </w:rPr>
              <w:t xml:space="preserve"> </w:t>
            </w:r>
          </w:p>
        </w:tc>
        <w:tc>
          <w:tcPr>
            <w:tcW w:w="2047" w:type="dxa"/>
          </w:tcPr>
          <w:p w14:paraId="7E996E6D"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Glaucospira</w:t>
            </w:r>
            <w:proofErr w:type="spellEnd"/>
            <w:r w:rsidRPr="00111160">
              <w:rPr>
                <w:rFonts w:ascii="Arial" w:eastAsia="Cambria" w:hAnsi="Arial" w:cs="Arial"/>
                <w:i/>
                <w:iCs/>
                <w:sz w:val="20"/>
                <w:szCs w:val="20"/>
              </w:rPr>
              <w:t xml:space="preserve"> </w:t>
            </w:r>
          </w:p>
        </w:tc>
        <w:tc>
          <w:tcPr>
            <w:tcW w:w="1170" w:type="dxa"/>
            <w:noWrap/>
            <w:hideMark/>
          </w:tcPr>
          <w:p w14:paraId="5F2E526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69F84FC3" w14:textId="77777777" w:rsidTr="00044F2C">
        <w:trPr>
          <w:trHeight w:val="282"/>
        </w:trPr>
        <w:tc>
          <w:tcPr>
            <w:tcW w:w="2024" w:type="dxa"/>
            <w:vMerge/>
          </w:tcPr>
          <w:p w14:paraId="364EB015" w14:textId="77777777" w:rsidR="00317706" w:rsidRPr="00111160" w:rsidRDefault="00317706" w:rsidP="00153D4C">
            <w:pPr>
              <w:ind w:right="74"/>
              <w:rPr>
                <w:rFonts w:ascii="Arial" w:eastAsia="Cambria" w:hAnsi="Arial" w:cs="Arial"/>
                <w:iCs/>
                <w:sz w:val="20"/>
                <w:szCs w:val="20"/>
              </w:rPr>
            </w:pPr>
          </w:p>
        </w:tc>
        <w:tc>
          <w:tcPr>
            <w:tcW w:w="2679" w:type="dxa"/>
            <w:vMerge/>
          </w:tcPr>
          <w:p w14:paraId="03C5DA58" w14:textId="77777777" w:rsidR="00317706" w:rsidRPr="00111160" w:rsidRDefault="00317706" w:rsidP="00153D4C">
            <w:pPr>
              <w:ind w:right="74"/>
              <w:rPr>
                <w:rFonts w:ascii="Arial" w:eastAsia="Cambria" w:hAnsi="Arial" w:cs="Arial"/>
                <w:iCs/>
                <w:sz w:val="20"/>
                <w:szCs w:val="20"/>
              </w:rPr>
            </w:pPr>
          </w:p>
        </w:tc>
        <w:tc>
          <w:tcPr>
            <w:tcW w:w="2047" w:type="dxa"/>
          </w:tcPr>
          <w:p w14:paraId="585604BC"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Spirulina </w:t>
            </w:r>
          </w:p>
        </w:tc>
        <w:tc>
          <w:tcPr>
            <w:tcW w:w="1170" w:type="dxa"/>
            <w:noWrap/>
            <w:hideMark/>
          </w:tcPr>
          <w:p w14:paraId="770084E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2BC4FE6D" w14:textId="77777777" w:rsidTr="00044F2C">
        <w:trPr>
          <w:trHeight w:val="288"/>
        </w:trPr>
        <w:tc>
          <w:tcPr>
            <w:tcW w:w="2024" w:type="dxa"/>
            <w:vMerge/>
          </w:tcPr>
          <w:p w14:paraId="7618D9C2" w14:textId="77777777" w:rsidR="00317706" w:rsidRPr="00111160" w:rsidRDefault="00317706" w:rsidP="00153D4C">
            <w:pPr>
              <w:ind w:right="74"/>
              <w:rPr>
                <w:rFonts w:ascii="Arial" w:eastAsia="Cambria" w:hAnsi="Arial" w:cs="Arial"/>
                <w:iCs/>
                <w:sz w:val="20"/>
                <w:szCs w:val="20"/>
              </w:rPr>
            </w:pPr>
          </w:p>
        </w:tc>
        <w:tc>
          <w:tcPr>
            <w:tcW w:w="2679" w:type="dxa"/>
            <w:vMerge/>
          </w:tcPr>
          <w:p w14:paraId="3266D33A" w14:textId="77777777" w:rsidR="00317706" w:rsidRPr="00111160" w:rsidRDefault="00317706" w:rsidP="00153D4C">
            <w:pPr>
              <w:ind w:right="74"/>
              <w:rPr>
                <w:rFonts w:ascii="Arial" w:eastAsia="Cambria" w:hAnsi="Arial" w:cs="Arial"/>
                <w:iCs/>
                <w:sz w:val="20"/>
                <w:szCs w:val="20"/>
              </w:rPr>
            </w:pPr>
          </w:p>
        </w:tc>
        <w:tc>
          <w:tcPr>
            <w:tcW w:w="2047" w:type="dxa"/>
          </w:tcPr>
          <w:p w14:paraId="2DC21357"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Cyanobacterium </w:t>
            </w:r>
          </w:p>
        </w:tc>
        <w:tc>
          <w:tcPr>
            <w:tcW w:w="1170" w:type="dxa"/>
            <w:noWrap/>
            <w:hideMark/>
          </w:tcPr>
          <w:p w14:paraId="096CBE16"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CC993E5" w14:textId="77777777" w:rsidTr="00044F2C">
        <w:trPr>
          <w:trHeight w:val="288"/>
        </w:trPr>
        <w:tc>
          <w:tcPr>
            <w:tcW w:w="2024" w:type="dxa"/>
            <w:vMerge w:val="restart"/>
          </w:tcPr>
          <w:p w14:paraId="3F616A6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Pleurocapsales</w:t>
            </w:r>
            <w:proofErr w:type="spellEnd"/>
            <w:r w:rsidRPr="00111160">
              <w:rPr>
                <w:rFonts w:ascii="Arial" w:eastAsia="Cambria" w:hAnsi="Arial" w:cs="Arial"/>
                <w:iCs/>
                <w:sz w:val="20"/>
                <w:szCs w:val="20"/>
              </w:rPr>
              <w:t xml:space="preserve"> </w:t>
            </w:r>
          </w:p>
        </w:tc>
        <w:tc>
          <w:tcPr>
            <w:tcW w:w="2679" w:type="dxa"/>
            <w:vMerge w:val="restart"/>
          </w:tcPr>
          <w:p w14:paraId="173C8E6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Hyellaceae</w:t>
            </w:r>
            <w:proofErr w:type="spellEnd"/>
            <w:r w:rsidRPr="00111160">
              <w:rPr>
                <w:rFonts w:ascii="Arial" w:eastAsia="Cambria" w:hAnsi="Arial" w:cs="Arial"/>
                <w:iCs/>
                <w:sz w:val="20"/>
                <w:szCs w:val="20"/>
              </w:rPr>
              <w:t xml:space="preserve"> </w:t>
            </w:r>
          </w:p>
        </w:tc>
        <w:tc>
          <w:tcPr>
            <w:tcW w:w="2047" w:type="dxa"/>
          </w:tcPr>
          <w:p w14:paraId="092EA3E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Pseudoncobyrsa</w:t>
            </w:r>
            <w:proofErr w:type="spellEnd"/>
          </w:p>
        </w:tc>
        <w:tc>
          <w:tcPr>
            <w:tcW w:w="1170" w:type="dxa"/>
            <w:noWrap/>
            <w:hideMark/>
          </w:tcPr>
          <w:p w14:paraId="5D51F8F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7708C27A" w14:textId="77777777" w:rsidTr="00044F2C">
        <w:trPr>
          <w:trHeight w:val="300"/>
        </w:trPr>
        <w:tc>
          <w:tcPr>
            <w:tcW w:w="2024" w:type="dxa"/>
            <w:vMerge/>
          </w:tcPr>
          <w:p w14:paraId="4C3B8272" w14:textId="77777777" w:rsidR="00317706" w:rsidRPr="00111160" w:rsidRDefault="00317706" w:rsidP="00153D4C">
            <w:pPr>
              <w:ind w:right="74"/>
              <w:rPr>
                <w:rFonts w:ascii="Arial" w:eastAsia="Cambria" w:hAnsi="Arial" w:cs="Arial"/>
                <w:iCs/>
                <w:sz w:val="20"/>
                <w:szCs w:val="20"/>
              </w:rPr>
            </w:pPr>
          </w:p>
        </w:tc>
        <w:tc>
          <w:tcPr>
            <w:tcW w:w="2679" w:type="dxa"/>
            <w:vMerge/>
          </w:tcPr>
          <w:p w14:paraId="2208297B" w14:textId="77777777" w:rsidR="00317706" w:rsidRPr="00111160" w:rsidRDefault="00317706" w:rsidP="00153D4C">
            <w:pPr>
              <w:ind w:right="74"/>
              <w:rPr>
                <w:rFonts w:ascii="Arial" w:eastAsia="Cambria" w:hAnsi="Arial" w:cs="Arial"/>
                <w:iCs/>
                <w:sz w:val="20"/>
                <w:szCs w:val="20"/>
              </w:rPr>
            </w:pPr>
          </w:p>
        </w:tc>
        <w:tc>
          <w:tcPr>
            <w:tcW w:w="2047" w:type="dxa"/>
          </w:tcPr>
          <w:p w14:paraId="2E2C13E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Hyella</w:t>
            </w:r>
            <w:proofErr w:type="spellEnd"/>
          </w:p>
        </w:tc>
        <w:tc>
          <w:tcPr>
            <w:tcW w:w="1170" w:type="dxa"/>
            <w:noWrap/>
          </w:tcPr>
          <w:p w14:paraId="6C042B9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41986745" w14:textId="77777777" w:rsidTr="00044F2C">
        <w:trPr>
          <w:trHeight w:val="345"/>
        </w:trPr>
        <w:tc>
          <w:tcPr>
            <w:tcW w:w="2024" w:type="dxa"/>
            <w:vMerge/>
          </w:tcPr>
          <w:p w14:paraId="2619A9F3"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41998AD8"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Xenococcaceae</w:t>
            </w:r>
            <w:proofErr w:type="spellEnd"/>
            <w:r w:rsidRPr="00111160">
              <w:rPr>
                <w:rFonts w:ascii="Arial" w:eastAsia="Cambria" w:hAnsi="Arial" w:cs="Arial"/>
                <w:iCs/>
                <w:sz w:val="20"/>
                <w:szCs w:val="20"/>
              </w:rPr>
              <w:t xml:space="preserve"> </w:t>
            </w:r>
          </w:p>
        </w:tc>
        <w:tc>
          <w:tcPr>
            <w:tcW w:w="2047" w:type="dxa"/>
          </w:tcPr>
          <w:p w14:paraId="3A7069D2"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Xenococcus</w:t>
            </w:r>
            <w:proofErr w:type="spellEnd"/>
          </w:p>
        </w:tc>
        <w:tc>
          <w:tcPr>
            <w:tcW w:w="1170" w:type="dxa"/>
            <w:noWrap/>
          </w:tcPr>
          <w:p w14:paraId="05985F9B"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5132C9F8" w14:textId="77777777" w:rsidTr="00044F2C">
        <w:trPr>
          <w:trHeight w:val="288"/>
        </w:trPr>
        <w:tc>
          <w:tcPr>
            <w:tcW w:w="2024" w:type="dxa"/>
            <w:vMerge/>
          </w:tcPr>
          <w:p w14:paraId="0EBE911E" w14:textId="77777777" w:rsidR="00317706" w:rsidRPr="00111160" w:rsidRDefault="00317706" w:rsidP="00153D4C">
            <w:pPr>
              <w:ind w:right="74"/>
              <w:rPr>
                <w:rFonts w:ascii="Arial" w:eastAsia="Cambria" w:hAnsi="Arial" w:cs="Arial"/>
                <w:iCs/>
                <w:sz w:val="20"/>
                <w:szCs w:val="20"/>
              </w:rPr>
            </w:pPr>
          </w:p>
        </w:tc>
        <w:tc>
          <w:tcPr>
            <w:tcW w:w="2679" w:type="dxa"/>
            <w:vMerge/>
          </w:tcPr>
          <w:p w14:paraId="3FD1F794" w14:textId="77777777" w:rsidR="00317706" w:rsidRPr="00111160" w:rsidRDefault="00317706" w:rsidP="00153D4C">
            <w:pPr>
              <w:ind w:right="74"/>
              <w:rPr>
                <w:rFonts w:ascii="Arial" w:eastAsia="Cambria" w:hAnsi="Arial" w:cs="Arial"/>
                <w:iCs/>
                <w:sz w:val="20"/>
                <w:szCs w:val="20"/>
              </w:rPr>
            </w:pPr>
          </w:p>
        </w:tc>
        <w:tc>
          <w:tcPr>
            <w:tcW w:w="2047" w:type="dxa"/>
          </w:tcPr>
          <w:p w14:paraId="7513ADC6"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Xenotholos</w:t>
            </w:r>
            <w:proofErr w:type="spellEnd"/>
          </w:p>
        </w:tc>
        <w:tc>
          <w:tcPr>
            <w:tcW w:w="1170" w:type="dxa"/>
            <w:noWrap/>
          </w:tcPr>
          <w:p w14:paraId="0EFE69F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2B173080" w14:textId="77777777" w:rsidTr="00044F2C">
        <w:trPr>
          <w:trHeight w:val="417"/>
        </w:trPr>
        <w:tc>
          <w:tcPr>
            <w:tcW w:w="2024" w:type="dxa"/>
            <w:vMerge/>
          </w:tcPr>
          <w:p w14:paraId="247B0843" w14:textId="77777777" w:rsidR="00317706" w:rsidRPr="00111160" w:rsidRDefault="00317706" w:rsidP="00153D4C">
            <w:pPr>
              <w:ind w:right="74"/>
              <w:rPr>
                <w:rFonts w:ascii="Arial" w:eastAsia="Cambria" w:hAnsi="Arial" w:cs="Arial"/>
                <w:iCs/>
                <w:sz w:val="20"/>
                <w:szCs w:val="20"/>
              </w:rPr>
            </w:pPr>
          </w:p>
        </w:tc>
        <w:tc>
          <w:tcPr>
            <w:tcW w:w="2679" w:type="dxa"/>
          </w:tcPr>
          <w:p w14:paraId="1EF8ABAA"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Pleurocapsaceae</w:t>
            </w:r>
            <w:proofErr w:type="spellEnd"/>
            <w:r w:rsidRPr="00111160">
              <w:rPr>
                <w:rFonts w:ascii="Arial" w:eastAsia="Cambria" w:hAnsi="Arial" w:cs="Arial"/>
                <w:iCs/>
                <w:sz w:val="20"/>
                <w:szCs w:val="20"/>
              </w:rPr>
              <w:t xml:space="preserve"> </w:t>
            </w:r>
          </w:p>
        </w:tc>
        <w:tc>
          <w:tcPr>
            <w:tcW w:w="2047" w:type="dxa"/>
          </w:tcPr>
          <w:p w14:paraId="44DE4A83"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Pleurocapsa</w:t>
            </w:r>
            <w:proofErr w:type="spellEnd"/>
          </w:p>
        </w:tc>
        <w:tc>
          <w:tcPr>
            <w:tcW w:w="1170" w:type="dxa"/>
            <w:noWrap/>
          </w:tcPr>
          <w:p w14:paraId="1EDD4E72"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4</w:t>
            </w:r>
          </w:p>
        </w:tc>
      </w:tr>
      <w:tr w:rsidR="00111160" w:rsidRPr="00111160" w14:paraId="154D48F8" w14:textId="77777777" w:rsidTr="00044F2C">
        <w:trPr>
          <w:trHeight w:val="288"/>
        </w:trPr>
        <w:tc>
          <w:tcPr>
            <w:tcW w:w="2024" w:type="dxa"/>
          </w:tcPr>
          <w:p w14:paraId="33AC641C"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Arthrospirales</w:t>
            </w:r>
            <w:proofErr w:type="spellEnd"/>
            <w:r w:rsidRPr="00111160">
              <w:rPr>
                <w:rFonts w:ascii="Arial" w:eastAsia="Cambria" w:hAnsi="Arial" w:cs="Arial"/>
                <w:iCs/>
                <w:sz w:val="20"/>
                <w:szCs w:val="20"/>
              </w:rPr>
              <w:t xml:space="preserve"> </w:t>
            </w:r>
          </w:p>
        </w:tc>
        <w:tc>
          <w:tcPr>
            <w:tcW w:w="2679" w:type="dxa"/>
          </w:tcPr>
          <w:p w14:paraId="77895631"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Arthrospiraceae</w:t>
            </w:r>
            <w:proofErr w:type="spellEnd"/>
            <w:r w:rsidRPr="00111160">
              <w:rPr>
                <w:rFonts w:ascii="Arial" w:eastAsia="Cambria" w:hAnsi="Arial" w:cs="Arial"/>
                <w:iCs/>
                <w:sz w:val="20"/>
                <w:szCs w:val="20"/>
              </w:rPr>
              <w:t xml:space="preserve"> </w:t>
            </w:r>
          </w:p>
        </w:tc>
        <w:tc>
          <w:tcPr>
            <w:tcW w:w="2047" w:type="dxa"/>
          </w:tcPr>
          <w:p w14:paraId="6ABC95B3"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Arthrospira </w:t>
            </w:r>
          </w:p>
        </w:tc>
        <w:tc>
          <w:tcPr>
            <w:tcW w:w="1170" w:type="dxa"/>
            <w:noWrap/>
            <w:hideMark/>
          </w:tcPr>
          <w:p w14:paraId="5FC7F6A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608D6F3" w14:textId="77777777" w:rsidTr="00044F2C">
        <w:trPr>
          <w:trHeight w:val="288"/>
        </w:trPr>
        <w:tc>
          <w:tcPr>
            <w:tcW w:w="2024" w:type="dxa"/>
            <w:vMerge w:val="restart"/>
          </w:tcPr>
          <w:p w14:paraId="50F51AB3"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Nostocales</w:t>
            </w:r>
            <w:proofErr w:type="spellEnd"/>
            <w:r w:rsidRPr="00111160">
              <w:rPr>
                <w:rFonts w:ascii="Arial" w:eastAsia="Cambria" w:hAnsi="Arial" w:cs="Arial"/>
                <w:iCs/>
                <w:sz w:val="20"/>
                <w:szCs w:val="20"/>
              </w:rPr>
              <w:t xml:space="preserve"> </w:t>
            </w:r>
          </w:p>
        </w:tc>
        <w:tc>
          <w:tcPr>
            <w:tcW w:w="2679" w:type="dxa"/>
          </w:tcPr>
          <w:p w14:paraId="660E1F3D"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Scytonemataceae</w:t>
            </w:r>
            <w:proofErr w:type="spellEnd"/>
            <w:r w:rsidRPr="00111160">
              <w:rPr>
                <w:rFonts w:ascii="Arial" w:eastAsia="Cambria" w:hAnsi="Arial" w:cs="Arial"/>
                <w:iCs/>
                <w:sz w:val="20"/>
                <w:szCs w:val="20"/>
              </w:rPr>
              <w:t xml:space="preserve"> </w:t>
            </w:r>
          </w:p>
        </w:tc>
        <w:tc>
          <w:tcPr>
            <w:tcW w:w="2047" w:type="dxa"/>
          </w:tcPr>
          <w:p w14:paraId="46D15BA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Symphyonema</w:t>
            </w:r>
            <w:proofErr w:type="spellEnd"/>
            <w:r w:rsidRPr="00111160">
              <w:rPr>
                <w:rFonts w:ascii="Arial" w:eastAsia="Cambria" w:hAnsi="Arial" w:cs="Arial"/>
                <w:i/>
                <w:iCs/>
                <w:sz w:val="20"/>
                <w:szCs w:val="20"/>
              </w:rPr>
              <w:t xml:space="preserve"> </w:t>
            </w:r>
          </w:p>
        </w:tc>
        <w:tc>
          <w:tcPr>
            <w:tcW w:w="1170" w:type="dxa"/>
            <w:noWrap/>
            <w:hideMark/>
          </w:tcPr>
          <w:p w14:paraId="68B6C0A1"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1DFBBAD9" w14:textId="77777777" w:rsidTr="00044F2C">
        <w:trPr>
          <w:trHeight w:val="300"/>
        </w:trPr>
        <w:tc>
          <w:tcPr>
            <w:tcW w:w="2024" w:type="dxa"/>
            <w:vMerge/>
          </w:tcPr>
          <w:p w14:paraId="5C2B08C9" w14:textId="77777777" w:rsidR="00317706" w:rsidRPr="00111160" w:rsidRDefault="00317706" w:rsidP="00153D4C">
            <w:pPr>
              <w:ind w:right="74"/>
              <w:rPr>
                <w:rFonts w:ascii="Arial" w:eastAsia="Cambria" w:hAnsi="Arial" w:cs="Arial"/>
                <w:iCs/>
                <w:sz w:val="20"/>
                <w:szCs w:val="20"/>
              </w:rPr>
            </w:pPr>
          </w:p>
        </w:tc>
        <w:tc>
          <w:tcPr>
            <w:tcW w:w="2679" w:type="dxa"/>
            <w:vMerge w:val="restart"/>
          </w:tcPr>
          <w:p w14:paraId="79FCDF0F"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Rivulariaceae</w:t>
            </w:r>
            <w:proofErr w:type="spellEnd"/>
            <w:r w:rsidRPr="00111160">
              <w:rPr>
                <w:rFonts w:ascii="Arial" w:eastAsia="Cambria" w:hAnsi="Arial" w:cs="Arial"/>
                <w:iCs/>
                <w:sz w:val="20"/>
                <w:szCs w:val="20"/>
              </w:rPr>
              <w:t xml:space="preserve"> </w:t>
            </w:r>
          </w:p>
        </w:tc>
        <w:tc>
          <w:tcPr>
            <w:tcW w:w="2047" w:type="dxa"/>
          </w:tcPr>
          <w:p w14:paraId="75062CB2" w14:textId="77777777" w:rsidR="00317706" w:rsidRPr="00111160" w:rsidRDefault="00317706" w:rsidP="00153D4C">
            <w:pPr>
              <w:ind w:right="74"/>
              <w:rPr>
                <w:rFonts w:ascii="Arial" w:eastAsia="Cambria" w:hAnsi="Arial" w:cs="Arial"/>
                <w:i/>
                <w:iCs/>
                <w:sz w:val="20"/>
                <w:szCs w:val="20"/>
              </w:rPr>
            </w:pPr>
            <w:r w:rsidRPr="00111160">
              <w:rPr>
                <w:rFonts w:ascii="Arial" w:eastAsia="Cambria" w:hAnsi="Arial" w:cs="Arial"/>
                <w:i/>
                <w:iCs/>
                <w:sz w:val="20"/>
                <w:szCs w:val="20"/>
              </w:rPr>
              <w:t xml:space="preserve">Calothrix </w:t>
            </w:r>
          </w:p>
        </w:tc>
        <w:tc>
          <w:tcPr>
            <w:tcW w:w="1170" w:type="dxa"/>
            <w:noWrap/>
            <w:hideMark/>
          </w:tcPr>
          <w:p w14:paraId="08ED9863"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6</w:t>
            </w:r>
          </w:p>
        </w:tc>
      </w:tr>
      <w:tr w:rsidR="00111160" w:rsidRPr="00111160" w14:paraId="4A2406DA" w14:textId="77777777" w:rsidTr="00044F2C">
        <w:trPr>
          <w:trHeight w:val="288"/>
        </w:trPr>
        <w:tc>
          <w:tcPr>
            <w:tcW w:w="2024" w:type="dxa"/>
            <w:vMerge/>
          </w:tcPr>
          <w:p w14:paraId="5D3BE91A" w14:textId="77777777" w:rsidR="00317706" w:rsidRPr="00111160" w:rsidRDefault="00317706" w:rsidP="00153D4C">
            <w:pPr>
              <w:ind w:right="74"/>
              <w:rPr>
                <w:rFonts w:ascii="Arial" w:eastAsia="Cambria" w:hAnsi="Arial" w:cs="Arial"/>
                <w:iCs/>
                <w:sz w:val="20"/>
                <w:szCs w:val="20"/>
              </w:rPr>
            </w:pPr>
          </w:p>
        </w:tc>
        <w:tc>
          <w:tcPr>
            <w:tcW w:w="2679" w:type="dxa"/>
            <w:vMerge/>
          </w:tcPr>
          <w:p w14:paraId="5E6A7537" w14:textId="77777777" w:rsidR="00317706" w:rsidRPr="00111160" w:rsidRDefault="00317706" w:rsidP="00153D4C">
            <w:pPr>
              <w:ind w:right="74"/>
              <w:rPr>
                <w:rFonts w:ascii="Arial" w:eastAsia="Cambria" w:hAnsi="Arial" w:cs="Arial"/>
                <w:iCs/>
                <w:sz w:val="20"/>
                <w:szCs w:val="20"/>
              </w:rPr>
            </w:pPr>
          </w:p>
        </w:tc>
        <w:tc>
          <w:tcPr>
            <w:tcW w:w="2047" w:type="dxa"/>
          </w:tcPr>
          <w:p w14:paraId="351FB8F7"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Rivularia</w:t>
            </w:r>
            <w:proofErr w:type="spellEnd"/>
            <w:r w:rsidRPr="00111160">
              <w:rPr>
                <w:rFonts w:ascii="Arial" w:eastAsia="Cambria" w:hAnsi="Arial" w:cs="Arial"/>
                <w:i/>
                <w:iCs/>
                <w:sz w:val="20"/>
                <w:szCs w:val="20"/>
              </w:rPr>
              <w:t xml:space="preserve"> </w:t>
            </w:r>
          </w:p>
        </w:tc>
        <w:tc>
          <w:tcPr>
            <w:tcW w:w="1170" w:type="dxa"/>
            <w:noWrap/>
          </w:tcPr>
          <w:p w14:paraId="1D07AA7C"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1</w:t>
            </w:r>
          </w:p>
        </w:tc>
      </w:tr>
      <w:tr w:rsidR="00111160" w:rsidRPr="00111160" w14:paraId="49F54CA5" w14:textId="77777777" w:rsidTr="00044F2C">
        <w:trPr>
          <w:trHeight w:val="309"/>
        </w:trPr>
        <w:tc>
          <w:tcPr>
            <w:tcW w:w="2024" w:type="dxa"/>
            <w:vMerge/>
          </w:tcPr>
          <w:p w14:paraId="6327AEB0" w14:textId="77777777" w:rsidR="00317706" w:rsidRPr="00111160" w:rsidRDefault="00317706" w:rsidP="00153D4C">
            <w:pPr>
              <w:ind w:right="74"/>
              <w:rPr>
                <w:rFonts w:ascii="Arial" w:eastAsia="Cambria" w:hAnsi="Arial" w:cs="Arial"/>
                <w:iCs/>
                <w:sz w:val="20"/>
                <w:szCs w:val="20"/>
              </w:rPr>
            </w:pPr>
          </w:p>
        </w:tc>
        <w:tc>
          <w:tcPr>
            <w:tcW w:w="2679" w:type="dxa"/>
            <w:vMerge/>
          </w:tcPr>
          <w:p w14:paraId="04657972" w14:textId="77777777" w:rsidR="00317706" w:rsidRPr="00111160" w:rsidRDefault="00317706" w:rsidP="00153D4C">
            <w:pPr>
              <w:ind w:right="74"/>
              <w:rPr>
                <w:rFonts w:ascii="Arial" w:eastAsia="Cambria" w:hAnsi="Arial" w:cs="Arial"/>
                <w:iCs/>
                <w:sz w:val="20"/>
                <w:szCs w:val="20"/>
              </w:rPr>
            </w:pPr>
          </w:p>
        </w:tc>
        <w:tc>
          <w:tcPr>
            <w:tcW w:w="2047" w:type="dxa"/>
          </w:tcPr>
          <w:p w14:paraId="43F0C648"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Hassalia</w:t>
            </w:r>
            <w:proofErr w:type="spellEnd"/>
            <w:r w:rsidRPr="00111160">
              <w:rPr>
                <w:rFonts w:ascii="Arial" w:eastAsia="Cambria" w:hAnsi="Arial" w:cs="Arial"/>
                <w:i/>
                <w:iCs/>
                <w:sz w:val="20"/>
                <w:szCs w:val="20"/>
              </w:rPr>
              <w:t xml:space="preserve"> </w:t>
            </w:r>
          </w:p>
        </w:tc>
        <w:tc>
          <w:tcPr>
            <w:tcW w:w="1170" w:type="dxa"/>
            <w:noWrap/>
          </w:tcPr>
          <w:p w14:paraId="06F39705"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0424C480" w14:textId="77777777" w:rsidTr="00044F2C">
        <w:trPr>
          <w:trHeight w:val="264"/>
        </w:trPr>
        <w:tc>
          <w:tcPr>
            <w:tcW w:w="2024" w:type="dxa"/>
            <w:vMerge/>
          </w:tcPr>
          <w:p w14:paraId="628A27C3" w14:textId="77777777" w:rsidR="00317706" w:rsidRPr="00111160" w:rsidRDefault="00317706" w:rsidP="00153D4C">
            <w:pPr>
              <w:ind w:right="74"/>
              <w:rPr>
                <w:rFonts w:ascii="Arial" w:eastAsia="Cambria" w:hAnsi="Arial" w:cs="Arial"/>
                <w:iCs/>
                <w:sz w:val="20"/>
                <w:szCs w:val="20"/>
              </w:rPr>
            </w:pPr>
          </w:p>
        </w:tc>
        <w:tc>
          <w:tcPr>
            <w:tcW w:w="2679" w:type="dxa"/>
            <w:vMerge/>
          </w:tcPr>
          <w:p w14:paraId="69244B2A" w14:textId="77777777" w:rsidR="00317706" w:rsidRPr="00111160" w:rsidRDefault="00317706" w:rsidP="00153D4C">
            <w:pPr>
              <w:ind w:right="74"/>
              <w:rPr>
                <w:rFonts w:ascii="Arial" w:eastAsia="Cambria" w:hAnsi="Arial" w:cs="Arial"/>
                <w:iCs/>
                <w:sz w:val="20"/>
                <w:szCs w:val="20"/>
              </w:rPr>
            </w:pPr>
          </w:p>
        </w:tc>
        <w:tc>
          <w:tcPr>
            <w:tcW w:w="2047" w:type="dxa"/>
          </w:tcPr>
          <w:p w14:paraId="3064769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Gloeotrichia</w:t>
            </w:r>
            <w:proofErr w:type="spellEnd"/>
            <w:r w:rsidRPr="00111160">
              <w:rPr>
                <w:rFonts w:ascii="Arial" w:eastAsia="Cambria" w:hAnsi="Arial" w:cs="Arial"/>
                <w:i/>
                <w:iCs/>
                <w:sz w:val="20"/>
                <w:szCs w:val="20"/>
              </w:rPr>
              <w:t xml:space="preserve"> </w:t>
            </w:r>
          </w:p>
        </w:tc>
        <w:tc>
          <w:tcPr>
            <w:tcW w:w="1170" w:type="dxa"/>
            <w:noWrap/>
          </w:tcPr>
          <w:p w14:paraId="1926E4D0"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2</w:t>
            </w:r>
          </w:p>
        </w:tc>
      </w:tr>
      <w:tr w:rsidR="00111160" w:rsidRPr="00111160" w14:paraId="46AFF277" w14:textId="77777777" w:rsidTr="00044F2C">
        <w:trPr>
          <w:trHeight w:val="345"/>
        </w:trPr>
        <w:tc>
          <w:tcPr>
            <w:tcW w:w="2024" w:type="dxa"/>
            <w:vMerge/>
          </w:tcPr>
          <w:p w14:paraId="11931A2D" w14:textId="77777777" w:rsidR="00317706" w:rsidRPr="00111160" w:rsidRDefault="00317706" w:rsidP="00153D4C">
            <w:pPr>
              <w:ind w:right="74"/>
              <w:rPr>
                <w:rFonts w:ascii="Arial" w:eastAsia="Cambria" w:hAnsi="Arial" w:cs="Arial"/>
                <w:iCs/>
                <w:sz w:val="20"/>
                <w:szCs w:val="20"/>
              </w:rPr>
            </w:pPr>
          </w:p>
        </w:tc>
        <w:tc>
          <w:tcPr>
            <w:tcW w:w="2679" w:type="dxa"/>
          </w:tcPr>
          <w:p w14:paraId="535FE240"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Nostochopsaceae</w:t>
            </w:r>
            <w:proofErr w:type="spellEnd"/>
            <w:r w:rsidRPr="00111160">
              <w:rPr>
                <w:rFonts w:ascii="Arial" w:eastAsia="Cambria" w:hAnsi="Arial" w:cs="Arial"/>
                <w:iCs/>
                <w:sz w:val="20"/>
                <w:szCs w:val="20"/>
              </w:rPr>
              <w:t xml:space="preserve"> </w:t>
            </w:r>
          </w:p>
        </w:tc>
        <w:tc>
          <w:tcPr>
            <w:tcW w:w="2047" w:type="dxa"/>
          </w:tcPr>
          <w:p w14:paraId="20778A0B"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Microchaete</w:t>
            </w:r>
            <w:proofErr w:type="spellEnd"/>
            <w:r w:rsidRPr="00111160">
              <w:rPr>
                <w:rFonts w:ascii="Arial" w:eastAsia="Cambria" w:hAnsi="Arial" w:cs="Arial"/>
                <w:i/>
                <w:iCs/>
                <w:sz w:val="20"/>
                <w:szCs w:val="20"/>
              </w:rPr>
              <w:t xml:space="preserve"> </w:t>
            </w:r>
          </w:p>
        </w:tc>
        <w:tc>
          <w:tcPr>
            <w:tcW w:w="1170" w:type="dxa"/>
            <w:noWrap/>
            <w:hideMark/>
          </w:tcPr>
          <w:p w14:paraId="24F784D7"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074F3A5F" w14:textId="77777777" w:rsidTr="00044F2C">
        <w:trPr>
          <w:trHeight w:val="255"/>
        </w:trPr>
        <w:tc>
          <w:tcPr>
            <w:tcW w:w="2024" w:type="dxa"/>
            <w:vMerge/>
          </w:tcPr>
          <w:p w14:paraId="66F58835" w14:textId="77777777" w:rsidR="00317706" w:rsidRPr="00111160" w:rsidRDefault="00317706" w:rsidP="00153D4C">
            <w:pPr>
              <w:ind w:right="74"/>
              <w:rPr>
                <w:rFonts w:ascii="Arial" w:eastAsia="Cambria" w:hAnsi="Arial" w:cs="Arial"/>
                <w:iCs/>
                <w:sz w:val="20"/>
                <w:szCs w:val="20"/>
              </w:rPr>
            </w:pPr>
          </w:p>
        </w:tc>
        <w:tc>
          <w:tcPr>
            <w:tcW w:w="2679" w:type="dxa"/>
          </w:tcPr>
          <w:p w14:paraId="7477564E" w14:textId="77777777" w:rsidR="00317706" w:rsidRPr="00111160" w:rsidRDefault="00317706"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Tolypothrichaceae</w:t>
            </w:r>
            <w:proofErr w:type="spellEnd"/>
            <w:r w:rsidRPr="00111160">
              <w:rPr>
                <w:rFonts w:ascii="Arial" w:eastAsia="Cambria" w:hAnsi="Arial" w:cs="Arial"/>
                <w:iCs/>
                <w:sz w:val="20"/>
                <w:szCs w:val="20"/>
              </w:rPr>
              <w:t xml:space="preserve"> </w:t>
            </w:r>
          </w:p>
        </w:tc>
        <w:tc>
          <w:tcPr>
            <w:tcW w:w="2047" w:type="dxa"/>
          </w:tcPr>
          <w:p w14:paraId="2136F49C" w14:textId="77777777" w:rsidR="00317706" w:rsidRPr="00111160" w:rsidRDefault="00317706"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Tolypothrix</w:t>
            </w:r>
            <w:proofErr w:type="spellEnd"/>
            <w:r w:rsidRPr="00111160">
              <w:rPr>
                <w:rFonts w:ascii="Arial" w:eastAsia="Cambria" w:hAnsi="Arial" w:cs="Arial"/>
                <w:i/>
                <w:iCs/>
                <w:sz w:val="20"/>
                <w:szCs w:val="20"/>
              </w:rPr>
              <w:t xml:space="preserve"> </w:t>
            </w:r>
          </w:p>
        </w:tc>
        <w:tc>
          <w:tcPr>
            <w:tcW w:w="1170" w:type="dxa"/>
            <w:noWrap/>
            <w:hideMark/>
          </w:tcPr>
          <w:p w14:paraId="5452CB54" w14:textId="77777777" w:rsidR="00317706" w:rsidRPr="00111160" w:rsidRDefault="00317706" w:rsidP="00153D4C">
            <w:pPr>
              <w:ind w:right="74"/>
              <w:rPr>
                <w:rFonts w:ascii="Arial" w:eastAsia="Cambria" w:hAnsi="Arial" w:cs="Arial"/>
                <w:iCs/>
                <w:sz w:val="20"/>
                <w:szCs w:val="20"/>
              </w:rPr>
            </w:pPr>
            <w:r w:rsidRPr="00111160">
              <w:rPr>
                <w:rFonts w:ascii="Arial" w:eastAsia="Cambria" w:hAnsi="Arial" w:cs="Arial"/>
                <w:iCs/>
                <w:sz w:val="20"/>
                <w:szCs w:val="20"/>
              </w:rPr>
              <w:t>3</w:t>
            </w:r>
          </w:p>
        </w:tc>
      </w:tr>
      <w:tr w:rsidR="00111160" w:rsidRPr="00111160" w14:paraId="2606EB5F" w14:textId="77777777" w:rsidTr="00044F2C">
        <w:trPr>
          <w:trHeight w:val="103"/>
        </w:trPr>
        <w:tc>
          <w:tcPr>
            <w:tcW w:w="2024" w:type="dxa"/>
            <w:vMerge/>
            <w:tcBorders>
              <w:bottom w:val="single" w:sz="4" w:space="0" w:color="auto"/>
            </w:tcBorders>
          </w:tcPr>
          <w:p w14:paraId="057F14B9" w14:textId="77777777" w:rsidR="00044F2C" w:rsidRPr="00111160" w:rsidRDefault="00044F2C" w:rsidP="00153D4C">
            <w:pPr>
              <w:ind w:right="74"/>
              <w:rPr>
                <w:rFonts w:ascii="Arial" w:eastAsia="Cambria" w:hAnsi="Arial" w:cs="Arial"/>
                <w:iCs/>
                <w:sz w:val="20"/>
                <w:szCs w:val="20"/>
              </w:rPr>
            </w:pPr>
          </w:p>
        </w:tc>
        <w:tc>
          <w:tcPr>
            <w:tcW w:w="2679" w:type="dxa"/>
            <w:tcBorders>
              <w:bottom w:val="single" w:sz="4" w:space="0" w:color="auto"/>
            </w:tcBorders>
          </w:tcPr>
          <w:p w14:paraId="774AB83F" w14:textId="77777777" w:rsidR="00044F2C" w:rsidRPr="00111160" w:rsidRDefault="00044F2C" w:rsidP="00153D4C">
            <w:pPr>
              <w:ind w:right="74"/>
              <w:rPr>
                <w:rFonts w:ascii="Arial" w:eastAsia="Cambria" w:hAnsi="Arial" w:cs="Arial"/>
                <w:iCs/>
                <w:sz w:val="20"/>
                <w:szCs w:val="20"/>
              </w:rPr>
            </w:pPr>
            <w:proofErr w:type="spellStart"/>
            <w:r w:rsidRPr="00111160">
              <w:rPr>
                <w:rFonts w:ascii="Arial" w:eastAsia="Cambria" w:hAnsi="Arial" w:cs="Arial"/>
                <w:iCs/>
                <w:sz w:val="20"/>
                <w:szCs w:val="20"/>
              </w:rPr>
              <w:t>Hapalosiphonaceae</w:t>
            </w:r>
            <w:proofErr w:type="spellEnd"/>
            <w:r w:rsidRPr="00111160">
              <w:rPr>
                <w:rFonts w:ascii="Arial" w:eastAsia="Cambria" w:hAnsi="Arial" w:cs="Arial"/>
                <w:iCs/>
                <w:sz w:val="20"/>
                <w:szCs w:val="20"/>
              </w:rPr>
              <w:t xml:space="preserve"> </w:t>
            </w:r>
          </w:p>
        </w:tc>
        <w:tc>
          <w:tcPr>
            <w:tcW w:w="2047" w:type="dxa"/>
            <w:tcBorders>
              <w:bottom w:val="single" w:sz="4" w:space="0" w:color="auto"/>
            </w:tcBorders>
          </w:tcPr>
          <w:p w14:paraId="088B4E30" w14:textId="77777777" w:rsidR="00044F2C" w:rsidRPr="00111160" w:rsidRDefault="00044F2C" w:rsidP="00153D4C">
            <w:pPr>
              <w:ind w:right="74"/>
              <w:rPr>
                <w:rFonts w:ascii="Arial" w:eastAsia="Cambria" w:hAnsi="Arial" w:cs="Arial"/>
                <w:i/>
                <w:iCs/>
                <w:sz w:val="20"/>
                <w:szCs w:val="20"/>
              </w:rPr>
            </w:pPr>
            <w:proofErr w:type="spellStart"/>
            <w:r w:rsidRPr="00111160">
              <w:rPr>
                <w:rFonts w:ascii="Arial" w:eastAsia="Cambria" w:hAnsi="Arial" w:cs="Arial"/>
                <w:i/>
                <w:iCs/>
                <w:sz w:val="20"/>
                <w:szCs w:val="20"/>
              </w:rPr>
              <w:t>Mastigocoleus</w:t>
            </w:r>
            <w:proofErr w:type="spellEnd"/>
            <w:r w:rsidRPr="00111160">
              <w:rPr>
                <w:rFonts w:ascii="Arial" w:eastAsia="Cambria" w:hAnsi="Arial" w:cs="Arial"/>
                <w:i/>
                <w:iCs/>
                <w:sz w:val="20"/>
                <w:szCs w:val="20"/>
              </w:rPr>
              <w:t xml:space="preserve"> </w:t>
            </w:r>
          </w:p>
        </w:tc>
        <w:tc>
          <w:tcPr>
            <w:tcW w:w="1170" w:type="dxa"/>
            <w:tcBorders>
              <w:bottom w:val="single" w:sz="4" w:space="0" w:color="auto"/>
            </w:tcBorders>
            <w:noWrap/>
            <w:hideMark/>
          </w:tcPr>
          <w:p w14:paraId="6343404E" w14:textId="77777777" w:rsidR="00044F2C" w:rsidRPr="00111160" w:rsidRDefault="00044F2C" w:rsidP="00153D4C">
            <w:pPr>
              <w:ind w:right="74"/>
              <w:rPr>
                <w:rFonts w:ascii="Arial" w:eastAsia="Cambria" w:hAnsi="Arial" w:cs="Arial"/>
                <w:iCs/>
                <w:sz w:val="20"/>
                <w:szCs w:val="20"/>
              </w:rPr>
            </w:pPr>
            <w:r w:rsidRPr="00111160">
              <w:rPr>
                <w:rFonts w:ascii="Arial" w:eastAsia="Cambria" w:hAnsi="Arial" w:cs="Arial"/>
                <w:iCs/>
                <w:sz w:val="20"/>
                <w:szCs w:val="20"/>
              </w:rPr>
              <w:t>1</w:t>
            </w:r>
          </w:p>
        </w:tc>
      </w:tr>
    </w:tbl>
    <w:p w14:paraId="728058BA" w14:textId="557889F4" w:rsidR="00317706" w:rsidRPr="00111160" w:rsidRDefault="00317706" w:rsidP="00044F2C">
      <w:pPr>
        <w:spacing w:before="240"/>
        <w:ind w:right="74"/>
        <w:jc w:val="both"/>
        <w:rPr>
          <w:rFonts w:ascii="Arial" w:hAnsi="Arial" w:cs="Arial"/>
        </w:rPr>
      </w:pPr>
      <w:r w:rsidRPr="00111160">
        <w:rPr>
          <w:rFonts w:ascii="Arial" w:hAnsi="Arial" w:cs="Arial"/>
        </w:rPr>
        <w:t xml:space="preserve">The number of species varied according to the different sampling points from 111 species in sampling point 1 (upstream) to 148 species in sampling point 3, downstream (Fig. </w:t>
      </w:r>
      <w:r w:rsidR="00B94EDF">
        <w:rPr>
          <w:rFonts w:ascii="Arial" w:hAnsi="Arial" w:cs="Arial"/>
        </w:rPr>
        <w:t>3</w:t>
      </w:r>
      <w:r w:rsidRPr="00111160">
        <w:rPr>
          <w:rFonts w:ascii="Arial" w:hAnsi="Arial" w:cs="Arial"/>
        </w:rPr>
        <w:t>).</w:t>
      </w:r>
    </w:p>
    <w:p w14:paraId="40D8C0C5" w14:textId="77777777" w:rsidR="00317706" w:rsidRPr="00111160" w:rsidRDefault="00317706" w:rsidP="00317706">
      <w:pPr>
        <w:ind w:right="74"/>
        <w:rPr>
          <w:rFonts w:ascii="Arial" w:eastAsia="Cambria" w:hAnsi="Arial" w:cs="Arial"/>
          <w:b/>
          <w:bCs/>
        </w:rPr>
      </w:pPr>
      <w:r w:rsidRPr="00111160">
        <w:rPr>
          <w:rFonts w:ascii="Arial" w:hAnsi="Arial" w:cs="Arial"/>
          <w:noProof/>
        </w:rPr>
        <w:drawing>
          <wp:inline distT="0" distB="0" distL="0" distR="0" wp14:anchorId="03DF92B5" wp14:editId="330BD1EB">
            <wp:extent cx="5006340" cy="297180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68204E" w14:textId="7189EC0F" w:rsidR="00317706" w:rsidRPr="00111160" w:rsidRDefault="00044F2C" w:rsidP="00317706">
      <w:pPr>
        <w:pStyle w:val="Figure"/>
        <w:spacing w:line="240" w:lineRule="auto"/>
        <w:rPr>
          <w:rFonts w:ascii="Arial" w:hAnsi="Arial" w:cs="Arial"/>
          <w:b/>
        </w:rPr>
      </w:pPr>
      <w:bookmarkStart w:id="8" w:name="_Toc199874485"/>
      <w:r w:rsidRPr="00111160">
        <w:rPr>
          <w:rFonts w:ascii="Arial" w:hAnsi="Arial" w:cs="Arial"/>
          <w:b/>
        </w:rPr>
        <w:t>Fig.</w:t>
      </w:r>
      <w:r w:rsidR="00317706" w:rsidRPr="00111160">
        <w:rPr>
          <w:rFonts w:ascii="Arial" w:hAnsi="Arial" w:cs="Arial"/>
          <w:b/>
        </w:rPr>
        <w:t xml:space="preserve"> </w:t>
      </w:r>
      <w:r w:rsidR="00B94EDF">
        <w:rPr>
          <w:rFonts w:ascii="Arial" w:hAnsi="Arial" w:cs="Arial"/>
          <w:b/>
        </w:rPr>
        <w:t>3</w:t>
      </w:r>
      <w:r w:rsidR="00317706" w:rsidRPr="00111160">
        <w:rPr>
          <w:rFonts w:ascii="Arial" w:hAnsi="Arial" w:cs="Arial"/>
          <w:b/>
        </w:rPr>
        <w:t>: Variation of the number of species.</w:t>
      </w:r>
      <w:bookmarkEnd w:id="8"/>
    </w:p>
    <w:p w14:paraId="73AC28E6" w14:textId="77777777" w:rsidR="00317706" w:rsidRPr="00111160" w:rsidRDefault="004A07CD" w:rsidP="00317706">
      <w:pPr>
        <w:ind w:right="74"/>
        <w:rPr>
          <w:rFonts w:ascii="Arial" w:eastAsia="Cambria" w:hAnsi="Arial" w:cs="Arial"/>
          <w:bCs/>
          <w:i/>
        </w:rPr>
      </w:pPr>
      <w:r w:rsidRPr="00111160">
        <w:rPr>
          <w:rFonts w:ascii="Arial" w:eastAsia="Cambria" w:hAnsi="Arial" w:cs="Arial"/>
          <w:bCs/>
          <w:i/>
        </w:rPr>
        <w:t>ii</w:t>
      </w:r>
      <w:r w:rsidR="00317706" w:rsidRPr="00111160">
        <w:rPr>
          <w:rFonts w:ascii="Arial" w:eastAsia="Cambria" w:hAnsi="Arial" w:cs="Arial"/>
          <w:bCs/>
          <w:i/>
        </w:rPr>
        <w:t>. Toxicity of cyanobacteria</w:t>
      </w:r>
    </w:p>
    <w:p w14:paraId="2EA9F438" w14:textId="77777777" w:rsidR="00317706" w:rsidRPr="00111160" w:rsidRDefault="00317706" w:rsidP="00317706">
      <w:pPr>
        <w:ind w:right="74"/>
        <w:rPr>
          <w:rFonts w:ascii="Arial" w:eastAsia="Cambria" w:hAnsi="Arial" w:cs="Arial"/>
          <w:b/>
          <w:bCs/>
        </w:rPr>
      </w:pPr>
    </w:p>
    <w:p w14:paraId="490ADB24" w14:textId="77777777" w:rsidR="00317706" w:rsidRPr="00111160" w:rsidRDefault="00317706" w:rsidP="004A07CD">
      <w:pPr>
        <w:ind w:right="74"/>
        <w:jc w:val="both"/>
        <w:rPr>
          <w:rFonts w:ascii="Arial" w:eastAsia="Cambria" w:hAnsi="Arial" w:cs="Arial"/>
        </w:rPr>
      </w:pPr>
      <w:r w:rsidRPr="00111160">
        <w:rPr>
          <w:rFonts w:ascii="Arial" w:eastAsia="Cambria" w:hAnsi="Arial" w:cs="Arial"/>
        </w:rPr>
        <w:t xml:space="preserve">There were 9 genera which produce toxins identified in the study site (Table 4). The most dominant are </w:t>
      </w:r>
      <w:proofErr w:type="spellStart"/>
      <w:r w:rsidRPr="00111160">
        <w:rPr>
          <w:rFonts w:ascii="Arial" w:eastAsia="Cambria" w:hAnsi="Arial" w:cs="Arial"/>
          <w:i/>
        </w:rPr>
        <w:t>Microcystis</w:t>
      </w:r>
      <w:proofErr w:type="spellEnd"/>
      <w:r w:rsidRPr="00111160">
        <w:rPr>
          <w:rFonts w:ascii="Arial" w:eastAsia="Cambria" w:hAnsi="Arial" w:cs="Arial"/>
          <w:i/>
        </w:rPr>
        <w:t xml:space="preserve">, </w:t>
      </w:r>
      <w:proofErr w:type="spellStart"/>
      <w:r w:rsidRPr="00111160">
        <w:rPr>
          <w:rFonts w:ascii="Arial" w:eastAsia="Cambria" w:hAnsi="Arial" w:cs="Arial"/>
          <w:i/>
        </w:rPr>
        <w:t>Oscillatoria</w:t>
      </w:r>
      <w:proofErr w:type="spellEnd"/>
      <w:r w:rsidRPr="00111160">
        <w:rPr>
          <w:rFonts w:ascii="Arial" w:eastAsia="Cambria" w:hAnsi="Arial" w:cs="Arial"/>
          <w:i/>
        </w:rPr>
        <w:t xml:space="preserve">, </w:t>
      </w:r>
      <w:proofErr w:type="spellStart"/>
      <w:r w:rsidRPr="00111160">
        <w:rPr>
          <w:rFonts w:ascii="Arial" w:eastAsia="Cambria" w:hAnsi="Arial" w:cs="Arial"/>
          <w:i/>
        </w:rPr>
        <w:t>Aphanocapsa</w:t>
      </w:r>
      <w:proofErr w:type="spellEnd"/>
      <w:r w:rsidRPr="00111160">
        <w:rPr>
          <w:rFonts w:ascii="Arial" w:eastAsia="Cambria" w:hAnsi="Arial" w:cs="Arial"/>
        </w:rPr>
        <w:t xml:space="preserve"> and </w:t>
      </w:r>
      <w:proofErr w:type="spellStart"/>
      <w:r w:rsidRPr="00111160">
        <w:rPr>
          <w:rFonts w:ascii="Arial" w:eastAsia="Cambria" w:hAnsi="Arial" w:cs="Arial"/>
          <w:i/>
        </w:rPr>
        <w:t>Synechococcus</w:t>
      </w:r>
      <w:proofErr w:type="spellEnd"/>
      <w:r w:rsidRPr="00111160">
        <w:rPr>
          <w:rFonts w:ascii="Arial" w:eastAsia="Cambria" w:hAnsi="Arial" w:cs="Arial"/>
        </w:rPr>
        <w:t xml:space="preserve"> with 4 species respectively. These species produced toxins grouped in 3 types: </w:t>
      </w:r>
      <w:proofErr w:type="spellStart"/>
      <w:r w:rsidRPr="00111160">
        <w:rPr>
          <w:rFonts w:ascii="Arial" w:eastAsia="Cambria" w:hAnsi="Arial" w:cs="Arial"/>
        </w:rPr>
        <w:t>Anatoxins</w:t>
      </w:r>
      <w:proofErr w:type="spellEnd"/>
      <w:r w:rsidRPr="00111160">
        <w:rPr>
          <w:rFonts w:ascii="Arial" w:eastAsia="Cambria" w:hAnsi="Arial" w:cs="Arial"/>
        </w:rPr>
        <w:t xml:space="preserve">, </w:t>
      </w:r>
      <w:proofErr w:type="spellStart"/>
      <w:r w:rsidRPr="00111160">
        <w:rPr>
          <w:rFonts w:ascii="Arial" w:eastAsia="Cambria" w:hAnsi="Arial" w:cs="Arial"/>
        </w:rPr>
        <w:t>Aplysiatoxins</w:t>
      </w:r>
      <w:proofErr w:type="spellEnd"/>
      <w:r w:rsidRPr="00111160">
        <w:rPr>
          <w:rFonts w:ascii="Arial" w:eastAsia="Cambria" w:hAnsi="Arial" w:cs="Arial"/>
        </w:rPr>
        <w:t xml:space="preserve"> and </w:t>
      </w:r>
      <w:proofErr w:type="spellStart"/>
      <w:r w:rsidRPr="00111160">
        <w:rPr>
          <w:rFonts w:ascii="Arial" w:eastAsia="Cambria" w:hAnsi="Arial" w:cs="Arial"/>
        </w:rPr>
        <w:t>Microcystins</w:t>
      </w:r>
      <w:proofErr w:type="spellEnd"/>
      <w:r w:rsidRPr="00111160">
        <w:rPr>
          <w:rFonts w:ascii="Arial" w:eastAsia="Cambria" w:hAnsi="Arial" w:cs="Arial"/>
        </w:rPr>
        <w:t>.</w:t>
      </w:r>
    </w:p>
    <w:p w14:paraId="4085C2E7" w14:textId="77777777" w:rsidR="00317706" w:rsidRPr="00111160" w:rsidRDefault="00317706" w:rsidP="00317706">
      <w:pPr>
        <w:pStyle w:val="Table"/>
        <w:spacing w:line="240" w:lineRule="auto"/>
        <w:rPr>
          <w:rFonts w:ascii="Arial" w:eastAsia="Cambria" w:hAnsi="Arial" w:cs="Arial"/>
          <w:color w:val="auto"/>
          <w:sz w:val="20"/>
          <w:szCs w:val="20"/>
        </w:rPr>
      </w:pPr>
      <w:bookmarkStart w:id="9" w:name="_Toc199874330"/>
      <w:r w:rsidRPr="00111160">
        <w:rPr>
          <w:rFonts w:ascii="Arial" w:eastAsia="Cambria" w:hAnsi="Arial" w:cs="Arial"/>
          <w:color w:val="auto"/>
          <w:sz w:val="20"/>
          <w:szCs w:val="20"/>
        </w:rPr>
        <w:t>Table 4: Classification of toxic cyanobacteria</w:t>
      </w:r>
      <w:bookmarkEnd w:id="9"/>
      <w:r w:rsidRPr="00111160">
        <w:rPr>
          <w:rFonts w:ascii="Arial" w:eastAsia="Cambria" w:hAnsi="Arial" w:cs="Arial"/>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845"/>
        <w:gridCol w:w="2737"/>
      </w:tblGrid>
      <w:tr w:rsidR="00111160" w:rsidRPr="00111160" w14:paraId="0FEF4D50" w14:textId="77777777" w:rsidTr="00044F2C">
        <w:trPr>
          <w:trHeight w:val="161"/>
        </w:trPr>
        <w:tc>
          <w:tcPr>
            <w:tcW w:w="2842" w:type="dxa"/>
            <w:tcBorders>
              <w:top w:val="single" w:sz="4" w:space="0" w:color="auto"/>
              <w:bottom w:val="single" w:sz="4" w:space="0" w:color="auto"/>
            </w:tcBorders>
          </w:tcPr>
          <w:p w14:paraId="6692F50D"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Toxins</w:t>
            </w:r>
          </w:p>
        </w:tc>
        <w:tc>
          <w:tcPr>
            <w:tcW w:w="2845" w:type="dxa"/>
            <w:tcBorders>
              <w:top w:val="single" w:sz="4" w:space="0" w:color="auto"/>
              <w:bottom w:val="single" w:sz="4" w:space="0" w:color="auto"/>
            </w:tcBorders>
          </w:tcPr>
          <w:p w14:paraId="2ECFEB76"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Genera</w:t>
            </w:r>
          </w:p>
        </w:tc>
        <w:tc>
          <w:tcPr>
            <w:tcW w:w="2737" w:type="dxa"/>
            <w:tcBorders>
              <w:top w:val="single" w:sz="4" w:space="0" w:color="auto"/>
              <w:bottom w:val="single" w:sz="4" w:space="0" w:color="auto"/>
            </w:tcBorders>
          </w:tcPr>
          <w:p w14:paraId="7988CB61" w14:textId="77777777" w:rsidR="00317706" w:rsidRPr="00111160" w:rsidRDefault="00317706" w:rsidP="00153D4C">
            <w:pPr>
              <w:ind w:right="74"/>
              <w:jc w:val="center"/>
              <w:rPr>
                <w:rFonts w:ascii="Arial" w:eastAsia="Cambria" w:hAnsi="Arial" w:cs="Arial"/>
                <w:b/>
                <w:bCs/>
                <w:sz w:val="20"/>
                <w:szCs w:val="20"/>
              </w:rPr>
            </w:pPr>
            <w:r w:rsidRPr="00111160">
              <w:rPr>
                <w:rFonts w:ascii="Arial" w:eastAsia="Cambria" w:hAnsi="Arial" w:cs="Arial"/>
                <w:b/>
                <w:bCs/>
                <w:sz w:val="20"/>
                <w:szCs w:val="20"/>
              </w:rPr>
              <w:t>Number of Species</w:t>
            </w:r>
          </w:p>
        </w:tc>
      </w:tr>
      <w:tr w:rsidR="00111160" w:rsidRPr="00111160" w14:paraId="1406B566" w14:textId="77777777" w:rsidTr="00044F2C">
        <w:trPr>
          <w:trHeight w:val="460"/>
        </w:trPr>
        <w:tc>
          <w:tcPr>
            <w:tcW w:w="2842" w:type="dxa"/>
            <w:tcBorders>
              <w:bottom w:val="nil"/>
            </w:tcBorders>
          </w:tcPr>
          <w:p w14:paraId="6A75C050"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Anatoxins</w:t>
            </w:r>
          </w:p>
        </w:tc>
        <w:tc>
          <w:tcPr>
            <w:tcW w:w="2845" w:type="dxa"/>
            <w:tcBorders>
              <w:bottom w:val="nil"/>
            </w:tcBorders>
          </w:tcPr>
          <w:p w14:paraId="425FBD7D" w14:textId="77777777" w:rsidR="00044F2C" w:rsidRPr="00111160" w:rsidRDefault="00317706" w:rsidP="00153D4C">
            <w:pPr>
              <w:ind w:right="74"/>
              <w:jc w:val="center"/>
              <w:rPr>
                <w:rFonts w:ascii="Arial" w:eastAsia="Cambria" w:hAnsi="Arial" w:cs="Arial"/>
                <w:i/>
                <w:sz w:val="20"/>
                <w:szCs w:val="20"/>
              </w:rPr>
            </w:pPr>
            <w:r w:rsidRPr="00111160">
              <w:rPr>
                <w:rFonts w:ascii="Arial" w:eastAsia="Cambria" w:hAnsi="Arial" w:cs="Arial"/>
                <w:i/>
                <w:sz w:val="20"/>
                <w:szCs w:val="20"/>
              </w:rPr>
              <w:t>Microcystis</w:t>
            </w:r>
          </w:p>
          <w:p w14:paraId="6DF54AFC" w14:textId="77777777" w:rsidR="00317706" w:rsidRPr="00111160" w:rsidRDefault="00044F2C"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Planktothrix</w:t>
            </w:r>
            <w:proofErr w:type="spellEnd"/>
          </w:p>
        </w:tc>
        <w:tc>
          <w:tcPr>
            <w:tcW w:w="2737" w:type="dxa"/>
            <w:tcBorders>
              <w:bottom w:val="nil"/>
            </w:tcBorders>
          </w:tcPr>
          <w:p w14:paraId="764A98EF" w14:textId="77777777" w:rsidR="00044F2C"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p w14:paraId="26D9FE8A" w14:textId="77777777" w:rsidR="00317706" w:rsidRPr="00111160" w:rsidRDefault="00044F2C"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4C4DB4F4" w14:textId="77777777" w:rsidTr="00044F2C">
        <w:tc>
          <w:tcPr>
            <w:tcW w:w="2842" w:type="dxa"/>
            <w:vMerge w:val="restart"/>
          </w:tcPr>
          <w:p w14:paraId="6069C58C" w14:textId="77777777" w:rsidR="00317706" w:rsidRPr="00111160" w:rsidRDefault="00317706" w:rsidP="00153D4C">
            <w:pPr>
              <w:ind w:right="74"/>
              <w:jc w:val="center"/>
              <w:rPr>
                <w:rFonts w:ascii="Arial" w:eastAsia="Cambria" w:hAnsi="Arial" w:cs="Arial"/>
                <w:sz w:val="20"/>
                <w:szCs w:val="20"/>
              </w:rPr>
            </w:pPr>
            <w:proofErr w:type="spellStart"/>
            <w:r w:rsidRPr="00111160">
              <w:rPr>
                <w:rFonts w:ascii="Arial" w:eastAsia="Cambria" w:hAnsi="Arial" w:cs="Arial"/>
                <w:sz w:val="20"/>
                <w:szCs w:val="20"/>
              </w:rPr>
              <w:t>Aplysiatoxins</w:t>
            </w:r>
            <w:proofErr w:type="spellEnd"/>
          </w:p>
        </w:tc>
        <w:tc>
          <w:tcPr>
            <w:tcW w:w="2845" w:type="dxa"/>
          </w:tcPr>
          <w:p w14:paraId="54CC6E3D"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Schizothrix</w:t>
            </w:r>
            <w:proofErr w:type="spellEnd"/>
          </w:p>
        </w:tc>
        <w:tc>
          <w:tcPr>
            <w:tcW w:w="2737" w:type="dxa"/>
          </w:tcPr>
          <w:p w14:paraId="41AE06F5"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4FA6F855" w14:textId="77777777" w:rsidTr="00044F2C">
        <w:tc>
          <w:tcPr>
            <w:tcW w:w="2842" w:type="dxa"/>
            <w:vMerge/>
          </w:tcPr>
          <w:p w14:paraId="5C23C736" w14:textId="77777777" w:rsidR="00317706" w:rsidRPr="00111160" w:rsidRDefault="00317706" w:rsidP="00153D4C">
            <w:pPr>
              <w:ind w:right="74"/>
              <w:jc w:val="center"/>
              <w:rPr>
                <w:rFonts w:ascii="Arial" w:eastAsia="Cambria" w:hAnsi="Arial" w:cs="Arial"/>
                <w:sz w:val="20"/>
                <w:szCs w:val="20"/>
              </w:rPr>
            </w:pPr>
          </w:p>
        </w:tc>
        <w:tc>
          <w:tcPr>
            <w:tcW w:w="2845" w:type="dxa"/>
          </w:tcPr>
          <w:p w14:paraId="639E42E6" w14:textId="77777777" w:rsidR="00317706" w:rsidRPr="00111160" w:rsidRDefault="00317706" w:rsidP="00153D4C">
            <w:pPr>
              <w:ind w:right="74"/>
              <w:jc w:val="center"/>
              <w:rPr>
                <w:rFonts w:ascii="Arial" w:eastAsia="Cambria" w:hAnsi="Arial" w:cs="Arial"/>
                <w:i/>
                <w:sz w:val="20"/>
                <w:szCs w:val="20"/>
              </w:rPr>
            </w:pPr>
            <w:r w:rsidRPr="00111160">
              <w:rPr>
                <w:rFonts w:ascii="Arial" w:eastAsia="Cambria" w:hAnsi="Arial" w:cs="Arial"/>
                <w:i/>
                <w:sz w:val="20"/>
                <w:szCs w:val="20"/>
              </w:rPr>
              <w:t>Oscillatoria</w:t>
            </w:r>
          </w:p>
        </w:tc>
        <w:tc>
          <w:tcPr>
            <w:tcW w:w="2737" w:type="dxa"/>
          </w:tcPr>
          <w:p w14:paraId="49795B0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r w:rsidR="00111160" w:rsidRPr="00111160" w14:paraId="75278CF4" w14:textId="77777777" w:rsidTr="00044F2C">
        <w:tc>
          <w:tcPr>
            <w:tcW w:w="2842" w:type="dxa"/>
            <w:vMerge w:val="restart"/>
          </w:tcPr>
          <w:p w14:paraId="5391C353" w14:textId="77777777" w:rsidR="00317706" w:rsidRPr="00111160" w:rsidRDefault="00317706" w:rsidP="00153D4C">
            <w:pPr>
              <w:ind w:right="74"/>
              <w:jc w:val="center"/>
              <w:rPr>
                <w:rFonts w:ascii="Arial" w:eastAsia="Cambria" w:hAnsi="Arial" w:cs="Arial"/>
                <w:sz w:val="20"/>
                <w:szCs w:val="20"/>
              </w:rPr>
            </w:pPr>
            <w:proofErr w:type="spellStart"/>
            <w:r w:rsidRPr="00111160">
              <w:rPr>
                <w:rFonts w:ascii="Arial" w:eastAsia="Cambria" w:hAnsi="Arial" w:cs="Arial"/>
                <w:sz w:val="20"/>
                <w:szCs w:val="20"/>
              </w:rPr>
              <w:t>Microcystins</w:t>
            </w:r>
            <w:proofErr w:type="spellEnd"/>
          </w:p>
        </w:tc>
        <w:tc>
          <w:tcPr>
            <w:tcW w:w="2845" w:type="dxa"/>
          </w:tcPr>
          <w:p w14:paraId="19FF16F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Cyanobium</w:t>
            </w:r>
            <w:proofErr w:type="spellEnd"/>
          </w:p>
        </w:tc>
        <w:tc>
          <w:tcPr>
            <w:tcW w:w="2737" w:type="dxa"/>
          </w:tcPr>
          <w:p w14:paraId="6A205346"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3</w:t>
            </w:r>
          </w:p>
        </w:tc>
      </w:tr>
      <w:tr w:rsidR="00111160" w:rsidRPr="00111160" w14:paraId="7C31E048" w14:textId="77777777" w:rsidTr="00044F2C">
        <w:tc>
          <w:tcPr>
            <w:tcW w:w="2842" w:type="dxa"/>
            <w:vMerge/>
          </w:tcPr>
          <w:p w14:paraId="09575565" w14:textId="77777777" w:rsidR="00317706" w:rsidRPr="00111160" w:rsidRDefault="00317706" w:rsidP="00153D4C">
            <w:pPr>
              <w:ind w:right="74"/>
              <w:jc w:val="center"/>
              <w:rPr>
                <w:rFonts w:ascii="Arial" w:eastAsia="Cambria" w:hAnsi="Arial" w:cs="Arial"/>
                <w:sz w:val="20"/>
                <w:szCs w:val="20"/>
              </w:rPr>
            </w:pPr>
          </w:p>
        </w:tc>
        <w:tc>
          <w:tcPr>
            <w:tcW w:w="2845" w:type="dxa"/>
          </w:tcPr>
          <w:p w14:paraId="7673B4C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Phormidium</w:t>
            </w:r>
            <w:proofErr w:type="spellEnd"/>
          </w:p>
        </w:tc>
        <w:tc>
          <w:tcPr>
            <w:tcW w:w="2737" w:type="dxa"/>
          </w:tcPr>
          <w:p w14:paraId="4FEAC26E"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3680592C" w14:textId="77777777" w:rsidTr="00044F2C">
        <w:tc>
          <w:tcPr>
            <w:tcW w:w="2842" w:type="dxa"/>
            <w:vMerge/>
          </w:tcPr>
          <w:p w14:paraId="207620B2" w14:textId="77777777" w:rsidR="00317706" w:rsidRPr="00111160" w:rsidRDefault="00317706" w:rsidP="00153D4C">
            <w:pPr>
              <w:ind w:right="74"/>
              <w:jc w:val="center"/>
              <w:rPr>
                <w:rFonts w:ascii="Arial" w:eastAsia="Cambria" w:hAnsi="Arial" w:cs="Arial"/>
                <w:sz w:val="20"/>
                <w:szCs w:val="20"/>
              </w:rPr>
            </w:pPr>
          </w:p>
        </w:tc>
        <w:tc>
          <w:tcPr>
            <w:tcW w:w="2845" w:type="dxa"/>
          </w:tcPr>
          <w:p w14:paraId="6ED10DED"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Rivularia</w:t>
            </w:r>
            <w:proofErr w:type="spellEnd"/>
          </w:p>
        </w:tc>
        <w:tc>
          <w:tcPr>
            <w:tcW w:w="2737" w:type="dxa"/>
          </w:tcPr>
          <w:p w14:paraId="65101EF4"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1</w:t>
            </w:r>
          </w:p>
        </w:tc>
      </w:tr>
      <w:tr w:rsidR="00111160" w:rsidRPr="00111160" w14:paraId="153BF6CB" w14:textId="77777777" w:rsidTr="00044F2C">
        <w:tc>
          <w:tcPr>
            <w:tcW w:w="2842" w:type="dxa"/>
            <w:vMerge/>
          </w:tcPr>
          <w:p w14:paraId="74E9C15A" w14:textId="77777777" w:rsidR="00317706" w:rsidRPr="00111160" w:rsidRDefault="00317706" w:rsidP="00153D4C">
            <w:pPr>
              <w:ind w:right="74"/>
              <w:jc w:val="center"/>
              <w:rPr>
                <w:rFonts w:ascii="Arial" w:eastAsia="Cambria" w:hAnsi="Arial" w:cs="Arial"/>
                <w:sz w:val="20"/>
                <w:szCs w:val="20"/>
              </w:rPr>
            </w:pPr>
          </w:p>
        </w:tc>
        <w:tc>
          <w:tcPr>
            <w:tcW w:w="2845" w:type="dxa"/>
          </w:tcPr>
          <w:p w14:paraId="46AB87C4"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Synechococcus</w:t>
            </w:r>
            <w:proofErr w:type="spellEnd"/>
          </w:p>
        </w:tc>
        <w:tc>
          <w:tcPr>
            <w:tcW w:w="2737" w:type="dxa"/>
          </w:tcPr>
          <w:p w14:paraId="3D843D99"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r w:rsidR="00111160" w:rsidRPr="00111160" w14:paraId="2AE68D3C" w14:textId="77777777" w:rsidTr="00044F2C">
        <w:tc>
          <w:tcPr>
            <w:tcW w:w="2842" w:type="dxa"/>
            <w:vMerge/>
            <w:tcBorders>
              <w:bottom w:val="single" w:sz="4" w:space="0" w:color="auto"/>
            </w:tcBorders>
          </w:tcPr>
          <w:p w14:paraId="387785EA" w14:textId="77777777" w:rsidR="00317706" w:rsidRPr="00111160" w:rsidRDefault="00317706" w:rsidP="00153D4C">
            <w:pPr>
              <w:ind w:right="74"/>
              <w:jc w:val="center"/>
              <w:rPr>
                <w:rFonts w:ascii="Arial" w:eastAsia="Cambria" w:hAnsi="Arial" w:cs="Arial"/>
                <w:sz w:val="20"/>
                <w:szCs w:val="20"/>
              </w:rPr>
            </w:pPr>
          </w:p>
        </w:tc>
        <w:tc>
          <w:tcPr>
            <w:tcW w:w="2845" w:type="dxa"/>
            <w:tcBorders>
              <w:bottom w:val="single" w:sz="4" w:space="0" w:color="auto"/>
            </w:tcBorders>
          </w:tcPr>
          <w:p w14:paraId="5C593660" w14:textId="77777777" w:rsidR="00317706" w:rsidRPr="00111160" w:rsidRDefault="00317706" w:rsidP="00153D4C">
            <w:pPr>
              <w:ind w:right="74"/>
              <w:jc w:val="center"/>
              <w:rPr>
                <w:rFonts w:ascii="Arial" w:eastAsia="Cambria" w:hAnsi="Arial" w:cs="Arial"/>
                <w:i/>
                <w:sz w:val="20"/>
                <w:szCs w:val="20"/>
              </w:rPr>
            </w:pPr>
            <w:proofErr w:type="spellStart"/>
            <w:r w:rsidRPr="00111160">
              <w:rPr>
                <w:rFonts w:ascii="Arial" w:eastAsia="Cambria" w:hAnsi="Arial" w:cs="Arial"/>
                <w:i/>
                <w:sz w:val="20"/>
                <w:szCs w:val="20"/>
              </w:rPr>
              <w:t>Aphanocapsa</w:t>
            </w:r>
            <w:proofErr w:type="spellEnd"/>
          </w:p>
        </w:tc>
        <w:tc>
          <w:tcPr>
            <w:tcW w:w="2737" w:type="dxa"/>
            <w:tcBorders>
              <w:bottom w:val="single" w:sz="4" w:space="0" w:color="auto"/>
            </w:tcBorders>
          </w:tcPr>
          <w:p w14:paraId="6587EEF1" w14:textId="77777777" w:rsidR="00317706" w:rsidRPr="00111160" w:rsidRDefault="00317706" w:rsidP="00153D4C">
            <w:pPr>
              <w:ind w:right="74"/>
              <w:jc w:val="center"/>
              <w:rPr>
                <w:rFonts w:ascii="Arial" w:eastAsia="Cambria" w:hAnsi="Arial" w:cs="Arial"/>
                <w:sz w:val="20"/>
                <w:szCs w:val="20"/>
              </w:rPr>
            </w:pPr>
            <w:r w:rsidRPr="00111160">
              <w:rPr>
                <w:rFonts w:ascii="Arial" w:eastAsia="Cambria" w:hAnsi="Arial" w:cs="Arial"/>
                <w:sz w:val="20"/>
                <w:szCs w:val="20"/>
              </w:rPr>
              <w:t>4</w:t>
            </w:r>
          </w:p>
        </w:tc>
      </w:tr>
    </w:tbl>
    <w:p w14:paraId="69C51009" w14:textId="77777777" w:rsidR="004A07CD" w:rsidRPr="00111160" w:rsidRDefault="004A07CD" w:rsidP="00317706">
      <w:pPr>
        <w:spacing w:before="120" w:after="120"/>
        <w:jc w:val="both"/>
        <w:rPr>
          <w:rFonts w:ascii="Arial" w:hAnsi="Arial" w:cs="Arial"/>
          <w:b/>
          <w:bCs/>
        </w:rPr>
      </w:pPr>
    </w:p>
    <w:p w14:paraId="48050FEC" w14:textId="77777777" w:rsidR="004A07CD" w:rsidRPr="00111160" w:rsidRDefault="004A07CD" w:rsidP="00317706">
      <w:pPr>
        <w:spacing w:before="120" w:after="120"/>
        <w:jc w:val="both"/>
        <w:rPr>
          <w:rFonts w:ascii="Arial" w:hAnsi="Arial" w:cs="Arial"/>
          <w:i/>
        </w:rPr>
      </w:pPr>
      <w:r w:rsidRPr="00111160">
        <w:rPr>
          <w:rFonts w:ascii="Arial" w:hAnsi="Arial" w:cs="Arial"/>
          <w:bCs/>
          <w:i/>
        </w:rPr>
        <w:t xml:space="preserve">iii. </w:t>
      </w:r>
      <w:r w:rsidR="00317706" w:rsidRPr="00111160">
        <w:rPr>
          <w:rFonts w:ascii="Arial" w:hAnsi="Arial" w:cs="Arial"/>
          <w:bCs/>
          <w:i/>
        </w:rPr>
        <w:t>Diversity indices</w:t>
      </w:r>
    </w:p>
    <w:p w14:paraId="0540A4BC" w14:textId="721C8903" w:rsidR="00317706" w:rsidRPr="00111160" w:rsidRDefault="00317706" w:rsidP="00317706">
      <w:pPr>
        <w:spacing w:before="120" w:after="120"/>
        <w:jc w:val="both"/>
        <w:rPr>
          <w:rFonts w:ascii="Arial" w:hAnsi="Arial" w:cs="Arial"/>
        </w:rPr>
      </w:pPr>
      <w:r w:rsidRPr="00111160">
        <w:rPr>
          <w:rFonts w:ascii="Arial" w:hAnsi="Arial" w:cs="Arial"/>
        </w:rPr>
        <w:t xml:space="preserve">The Shannon-Weaver’s diversity index was high and varied from 4.48 in sampling point 1 to 4.80 in sampling point 3 (Fig. </w:t>
      </w:r>
      <w:r w:rsidR="00B94EDF">
        <w:rPr>
          <w:rFonts w:ascii="Arial" w:hAnsi="Arial" w:cs="Arial"/>
        </w:rPr>
        <w:t>4</w:t>
      </w:r>
      <w:r w:rsidRPr="00111160">
        <w:rPr>
          <w:rFonts w:ascii="Arial" w:hAnsi="Arial" w:cs="Arial"/>
        </w:rPr>
        <w:t>).</w:t>
      </w:r>
    </w:p>
    <w:p w14:paraId="1BFC652A" w14:textId="77777777" w:rsidR="00317706" w:rsidRPr="00111160" w:rsidRDefault="00317706" w:rsidP="00317706">
      <w:pPr>
        <w:spacing w:before="120" w:after="120"/>
        <w:jc w:val="both"/>
        <w:rPr>
          <w:rFonts w:ascii="Arial" w:hAnsi="Arial" w:cs="Arial"/>
        </w:rPr>
      </w:pPr>
      <w:r w:rsidRPr="00111160">
        <w:rPr>
          <w:rFonts w:ascii="Arial" w:hAnsi="Arial" w:cs="Arial"/>
          <w:noProof/>
        </w:rPr>
        <w:drawing>
          <wp:inline distT="0" distB="0" distL="0" distR="0" wp14:anchorId="6780E5A2" wp14:editId="56F659B5">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C1BDD2" w14:textId="0793DC7E" w:rsidR="00317706" w:rsidRPr="00111160" w:rsidRDefault="00044F2C" w:rsidP="00317706">
      <w:pPr>
        <w:pStyle w:val="Figure"/>
        <w:spacing w:line="240" w:lineRule="auto"/>
        <w:rPr>
          <w:rFonts w:ascii="Arial" w:hAnsi="Arial" w:cs="Arial"/>
          <w:b/>
        </w:rPr>
      </w:pPr>
      <w:bookmarkStart w:id="10" w:name="_Toc199874486"/>
      <w:r w:rsidRPr="00111160">
        <w:rPr>
          <w:rFonts w:ascii="Arial" w:hAnsi="Arial" w:cs="Arial"/>
          <w:b/>
        </w:rPr>
        <w:t>Fig.</w:t>
      </w:r>
      <w:r w:rsidR="00317706" w:rsidRPr="00111160">
        <w:rPr>
          <w:rFonts w:ascii="Arial" w:hAnsi="Arial" w:cs="Arial"/>
          <w:b/>
        </w:rPr>
        <w:t xml:space="preserve"> </w:t>
      </w:r>
      <w:r w:rsidR="00B94EDF">
        <w:rPr>
          <w:rFonts w:ascii="Arial" w:hAnsi="Arial" w:cs="Arial"/>
          <w:b/>
        </w:rPr>
        <w:t>4</w:t>
      </w:r>
      <w:r w:rsidR="00317706" w:rsidRPr="00111160">
        <w:rPr>
          <w:rFonts w:ascii="Arial" w:hAnsi="Arial" w:cs="Arial"/>
          <w:b/>
        </w:rPr>
        <w:t>: Variation of Shannon-Weaver’s diversity index.</w:t>
      </w:r>
      <w:bookmarkEnd w:id="10"/>
    </w:p>
    <w:p w14:paraId="6F9BF8A7" w14:textId="77777777" w:rsidR="00317706" w:rsidRPr="00111160" w:rsidRDefault="004A07CD" w:rsidP="00317706">
      <w:pPr>
        <w:spacing w:before="120" w:after="120"/>
        <w:jc w:val="both"/>
        <w:rPr>
          <w:rFonts w:ascii="Arial" w:hAnsi="Arial" w:cs="Arial"/>
          <w:bCs/>
          <w:i/>
        </w:rPr>
      </w:pPr>
      <w:r w:rsidRPr="00111160">
        <w:rPr>
          <w:rFonts w:ascii="Arial" w:hAnsi="Arial" w:cs="Arial"/>
          <w:bCs/>
          <w:i/>
        </w:rPr>
        <w:t>iv. Pielou’s equitability index</w:t>
      </w:r>
    </w:p>
    <w:p w14:paraId="4D9F16ED" w14:textId="47CF6ED8" w:rsidR="00317706" w:rsidRPr="00111160" w:rsidRDefault="00317706" w:rsidP="00317706">
      <w:pPr>
        <w:spacing w:before="120" w:after="120"/>
        <w:jc w:val="both"/>
        <w:rPr>
          <w:rFonts w:ascii="Arial" w:hAnsi="Arial" w:cs="Arial"/>
        </w:rPr>
      </w:pPr>
      <w:r w:rsidRPr="00111160">
        <w:rPr>
          <w:rFonts w:ascii="Arial" w:hAnsi="Arial" w:cs="Arial"/>
        </w:rPr>
        <w:t xml:space="preserve">The </w:t>
      </w:r>
      <w:proofErr w:type="spellStart"/>
      <w:r w:rsidRPr="00111160">
        <w:rPr>
          <w:rFonts w:ascii="Arial" w:hAnsi="Arial" w:cs="Arial"/>
        </w:rPr>
        <w:t>Pielou’s</w:t>
      </w:r>
      <w:proofErr w:type="spellEnd"/>
      <w:r w:rsidRPr="00111160">
        <w:rPr>
          <w:rFonts w:ascii="Arial" w:hAnsi="Arial" w:cs="Arial"/>
        </w:rPr>
        <w:t xml:space="preserve"> equitability was high and less variable with the highest value obtained in sampling point 3 of 0.96 (Fig. </w:t>
      </w:r>
      <w:r w:rsidR="00B94EDF">
        <w:rPr>
          <w:rFonts w:ascii="Arial" w:hAnsi="Arial" w:cs="Arial"/>
        </w:rPr>
        <w:t>5</w:t>
      </w:r>
      <w:r w:rsidRPr="00111160">
        <w:rPr>
          <w:rFonts w:ascii="Arial" w:hAnsi="Arial" w:cs="Arial"/>
        </w:rPr>
        <w:t>).</w:t>
      </w:r>
    </w:p>
    <w:p w14:paraId="6B3F7077" w14:textId="77777777" w:rsidR="00317706" w:rsidRPr="00111160" w:rsidRDefault="00317706" w:rsidP="00317706">
      <w:pPr>
        <w:spacing w:before="120" w:after="120"/>
        <w:jc w:val="both"/>
        <w:rPr>
          <w:rFonts w:ascii="Arial" w:hAnsi="Arial" w:cs="Arial"/>
        </w:rPr>
      </w:pPr>
      <w:r w:rsidRPr="00111160">
        <w:rPr>
          <w:rFonts w:ascii="Arial" w:hAnsi="Arial" w:cs="Arial"/>
          <w:noProof/>
        </w:rPr>
        <w:drawing>
          <wp:inline distT="0" distB="0" distL="0" distR="0" wp14:anchorId="43DC5723" wp14:editId="7707A02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CA746C" w14:textId="3C53D873" w:rsidR="00317706" w:rsidRPr="00111160" w:rsidRDefault="00044F2C" w:rsidP="00317706">
      <w:pPr>
        <w:pStyle w:val="Figure"/>
        <w:spacing w:line="240" w:lineRule="auto"/>
        <w:rPr>
          <w:rFonts w:ascii="Arial" w:hAnsi="Arial" w:cs="Arial"/>
          <w:b/>
        </w:rPr>
      </w:pPr>
      <w:bookmarkStart w:id="11" w:name="_Toc199874487"/>
      <w:r w:rsidRPr="00111160">
        <w:rPr>
          <w:rFonts w:ascii="Arial" w:hAnsi="Arial" w:cs="Arial"/>
          <w:b/>
        </w:rPr>
        <w:t>Fig.</w:t>
      </w:r>
      <w:r w:rsidR="00317706" w:rsidRPr="00111160">
        <w:rPr>
          <w:rFonts w:ascii="Arial" w:hAnsi="Arial" w:cs="Arial"/>
          <w:b/>
        </w:rPr>
        <w:t xml:space="preserve"> </w:t>
      </w:r>
      <w:r w:rsidR="00B94EDF">
        <w:rPr>
          <w:rFonts w:ascii="Arial" w:hAnsi="Arial" w:cs="Arial"/>
          <w:b/>
        </w:rPr>
        <w:t>5</w:t>
      </w:r>
      <w:r w:rsidR="00317706" w:rsidRPr="00111160">
        <w:rPr>
          <w:rFonts w:ascii="Arial" w:hAnsi="Arial" w:cs="Arial"/>
          <w:b/>
        </w:rPr>
        <w:t xml:space="preserve">: Variation of </w:t>
      </w:r>
      <w:proofErr w:type="spellStart"/>
      <w:r w:rsidR="00317706" w:rsidRPr="00111160">
        <w:rPr>
          <w:rFonts w:ascii="Arial" w:hAnsi="Arial" w:cs="Arial"/>
          <w:b/>
        </w:rPr>
        <w:t>Pielou’s</w:t>
      </w:r>
      <w:proofErr w:type="spellEnd"/>
      <w:r w:rsidR="00317706" w:rsidRPr="00111160">
        <w:rPr>
          <w:rFonts w:ascii="Arial" w:hAnsi="Arial" w:cs="Arial"/>
          <w:b/>
        </w:rPr>
        <w:t xml:space="preserve"> equitability.</w:t>
      </w:r>
      <w:bookmarkEnd w:id="11"/>
    </w:p>
    <w:p w14:paraId="20E1425B" w14:textId="77777777" w:rsidR="00317706" w:rsidRPr="00111160" w:rsidRDefault="004A07CD" w:rsidP="004A07CD">
      <w:pPr>
        <w:spacing w:after="240"/>
        <w:rPr>
          <w:rFonts w:ascii="Arial" w:hAnsi="Arial" w:cs="Arial"/>
          <w:bCs/>
          <w:i/>
        </w:rPr>
      </w:pPr>
      <w:r w:rsidRPr="00111160">
        <w:rPr>
          <w:rFonts w:ascii="Arial" w:hAnsi="Arial" w:cs="Arial"/>
          <w:bCs/>
          <w:i/>
        </w:rPr>
        <w:t>v. Simpson’s index</w:t>
      </w:r>
    </w:p>
    <w:p w14:paraId="7CBB5EEB" w14:textId="582ED63A" w:rsidR="00317706" w:rsidRPr="00111160" w:rsidRDefault="00317706" w:rsidP="00317706">
      <w:pPr>
        <w:tabs>
          <w:tab w:val="left" w:pos="4157"/>
        </w:tabs>
        <w:spacing w:before="120" w:after="120"/>
        <w:jc w:val="both"/>
        <w:rPr>
          <w:rFonts w:ascii="Arial" w:hAnsi="Arial" w:cs="Arial"/>
        </w:rPr>
      </w:pPr>
      <w:r w:rsidRPr="00111160">
        <w:rPr>
          <w:rFonts w:ascii="Arial" w:hAnsi="Arial" w:cs="Arial"/>
        </w:rPr>
        <w:t xml:space="preserve">The Simpson’s index was high and constant in the sampling points with a value of 0.98 (Fig. </w:t>
      </w:r>
      <w:r w:rsidR="00B94EDF">
        <w:rPr>
          <w:rFonts w:ascii="Arial" w:hAnsi="Arial" w:cs="Arial"/>
        </w:rPr>
        <w:t>6</w:t>
      </w:r>
      <w:r w:rsidRPr="00111160">
        <w:rPr>
          <w:rFonts w:ascii="Arial" w:hAnsi="Arial" w:cs="Arial"/>
        </w:rPr>
        <w:t xml:space="preserve">). </w:t>
      </w:r>
    </w:p>
    <w:p w14:paraId="3B35509D"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drawing>
          <wp:inline distT="0" distB="0" distL="0" distR="0" wp14:anchorId="7A97A1C0" wp14:editId="26253BC3">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62589A" w14:textId="7FF5FBA9" w:rsidR="00317706" w:rsidRPr="00111160" w:rsidRDefault="00044F2C" w:rsidP="00317706">
      <w:pPr>
        <w:pStyle w:val="Figure"/>
        <w:spacing w:line="240" w:lineRule="auto"/>
        <w:rPr>
          <w:rFonts w:ascii="Arial" w:hAnsi="Arial" w:cs="Arial"/>
          <w:b/>
        </w:rPr>
      </w:pPr>
      <w:bookmarkStart w:id="12" w:name="_Toc199874488"/>
      <w:r w:rsidRPr="00111160">
        <w:rPr>
          <w:rFonts w:ascii="Arial" w:hAnsi="Arial" w:cs="Arial"/>
          <w:b/>
        </w:rPr>
        <w:t>Fig.</w:t>
      </w:r>
      <w:r w:rsidR="00317706" w:rsidRPr="00111160">
        <w:rPr>
          <w:rFonts w:ascii="Arial" w:hAnsi="Arial" w:cs="Arial"/>
          <w:b/>
        </w:rPr>
        <w:t xml:space="preserve"> </w:t>
      </w:r>
      <w:r w:rsidR="00B94EDF">
        <w:rPr>
          <w:rFonts w:ascii="Arial" w:hAnsi="Arial" w:cs="Arial"/>
          <w:b/>
        </w:rPr>
        <w:t>6</w:t>
      </w:r>
      <w:r w:rsidR="00317706" w:rsidRPr="00111160">
        <w:rPr>
          <w:rFonts w:ascii="Arial" w:hAnsi="Arial" w:cs="Arial"/>
          <w:b/>
        </w:rPr>
        <w:t>: Variation of Simpson’s index.</w:t>
      </w:r>
      <w:bookmarkEnd w:id="12"/>
    </w:p>
    <w:p w14:paraId="62EDBCF2" w14:textId="77777777" w:rsidR="004A07CD" w:rsidRPr="00111160" w:rsidRDefault="004A07CD" w:rsidP="00317706">
      <w:pPr>
        <w:tabs>
          <w:tab w:val="left" w:pos="4157"/>
        </w:tabs>
        <w:spacing w:before="120" w:after="120"/>
        <w:jc w:val="both"/>
        <w:rPr>
          <w:rFonts w:ascii="Arial" w:hAnsi="Arial" w:cs="Arial"/>
          <w:bCs/>
          <w:i/>
        </w:rPr>
      </w:pPr>
      <w:r w:rsidRPr="00111160">
        <w:rPr>
          <w:rFonts w:ascii="Arial" w:hAnsi="Arial" w:cs="Arial"/>
          <w:bCs/>
          <w:i/>
        </w:rPr>
        <w:t>vi. Berger-Parker’s dominance index</w:t>
      </w:r>
    </w:p>
    <w:p w14:paraId="5576882C" w14:textId="304807E7" w:rsidR="00317706" w:rsidRPr="00111160" w:rsidRDefault="00317706" w:rsidP="00317706">
      <w:pPr>
        <w:spacing w:before="120" w:after="120"/>
        <w:jc w:val="both"/>
        <w:rPr>
          <w:rFonts w:ascii="Arial" w:hAnsi="Arial" w:cs="Arial"/>
        </w:rPr>
      </w:pPr>
      <w:r w:rsidRPr="00111160">
        <w:rPr>
          <w:rFonts w:ascii="Arial" w:hAnsi="Arial" w:cs="Arial"/>
        </w:rPr>
        <w:t xml:space="preserve">Berger-Parker’s index was low and also less variable with the highest value obtained in sampling point 2 of 0.04 (Fig. </w:t>
      </w:r>
      <w:r w:rsidR="00B94EDF">
        <w:rPr>
          <w:rFonts w:ascii="Arial" w:hAnsi="Arial" w:cs="Arial"/>
        </w:rPr>
        <w:t>7</w:t>
      </w:r>
      <w:r w:rsidRPr="00111160">
        <w:rPr>
          <w:rFonts w:ascii="Arial" w:hAnsi="Arial" w:cs="Arial"/>
        </w:rPr>
        <w:t>).</w:t>
      </w:r>
    </w:p>
    <w:p w14:paraId="3F52EE47"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drawing>
          <wp:inline distT="0" distB="0" distL="0" distR="0" wp14:anchorId="7D7268CD" wp14:editId="292B6CD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8C0204" w14:textId="5495CEB0" w:rsidR="00317706" w:rsidRPr="00111160" w:rsidRDefault="00044F2C" w:rsidP="00317706">
      <w:pPr>
        <w:pStyle w:val="Figure"/>
        <w:spacing w:line="240" w:lineRule="auto"/>
        <w:rPr>
          <w:rFonts w:ascii="Arial" w:hAnsi="Arial" w:cs="Arial"/>
          <w:b/>
        </w:rPr>
      </w:pPr>
      <w:bookmarkStart w:id="13" w:name="_Toc199874489"/>
      <w:r w:rsidRPr="00111160">
        <w:rPr>
          <w:rFonts w:ascii="Arial" w:hAnsi="Arial" w:cs="Arial"/>
          <w:b/>
        </w:rPr>
        <w:t>Fig.</w:t>
      </w:r>
      <w:r w:rsidR="00317706" w:rsidRPr="00111160">
        <w:rPr>
          <w:rFonts w:ascii="Arial" w:hAnsi="Arial" w:cs="Arial"/>
          <w:b/>
        </w:rPr>
        <w:t xml:space="preserve"> </w:t>
      </w:r>
      <w:r w:rsidR="00B94EDF">
        <w:rPr>
          <w:rFonts w:ascii="Arial" w:hAnsi="Arial" w:cs="Arial"/>
          <w:b/>
        </w:rPr>
        <w:t>7</w:t>
      </w:r>
      <w:r w:rsidR="00317706" w:rsidRPr="00111160">
        <w:rPr>
          <w:rFonts w:ascii="Arial" w:hAnsi="Arial" w:cs="Arial"/>
          <w:b/>
        </w:rPr>
        <w:t>: Variation of Berger-Parker’s dominance.</w:t>
      </w:r>
      <w:bookmarkEnd w:id="13"/>
    </w:p>
    <w:p w14:paraId="753646B1" w14:textId="77777777" w:rsidR="00317706" w:rsidRPr="00111160" w:rsidRDefault="004A07CD" w:rsidP="004A07CD">
      <w:pPr>
        <w:spacing w:after="240"/>
        <w:rPr>
          <w:rFonts w:ascii="Arial" w:hAnsi="Arial" w:cs="Arial"/>
          <w:bCs/>
          <w:i/>
        </w:rPr>
      </w:pPr>
      <w:r w:rsidRPr="00111160">
        <w:rPr>
          <w:rFonts w:ascii="Arial" w:hAnsi="Arial" w:cs="Arial"/>
          <w:bCs/>
          <w:i/>
        </w:rPr>
        <w:t xml:space="preserve">vii. </w:t>
      </w:r>
      <w:r w:rsidR="00317706" w:rsidRPr="00111160">
        <w:rPr>
          <w:rFonts w:ascii="Arial" w:hAnsi="Arial" w:cs="Arial"/>
          <w:bCs/>
          <w:i/>
        </w:rPr>
        <w:t xml:space="preserve">Hill’s index </w:t>
      </w:r>
    </w:p>
    <w:p w14:paraId="3E42DC3A" w14:textId="6B1B4D73" w:rsidR="00317706" w:rsidRPr="00111160" w:rsidRDefault="00317706" w:rsidP="00317706">
      <w:pPr>
        <w:rPr>
          <w:rFonts w:ascii="Arial" w:hAnsi="Arial" w:cs="Arial"/>
        </w:rPr>
      </w:pPr>
      <w:r w:rsidRPr="00111160">
        <w:rPr>
          <w:rFonts w:ascii="Arial" w:hAnsi="Arial" w:cs="Arial"/>
        </w:rPr>
        <w:t xml:space="preserve">The hill’s index was high in sampling point 3 of 0.82 and low in sampling point 2 of 0.79 (Fig. </w:t>
      </w:r>
      <w:r w:rsidR="00B94EDF">
        <w:rPr>
          <w:rFonts w:ascii="Arial" w:hAnsi="Arial" w:cs="Arial"/>
        </w:rPr>
        <w:t>8</w:t>
      </w:r>
      <w:r w:rsidRPr="00111160">
        <w:rPr>
          <w:rFonts w:ascii="Arial" w:hAnsi="Arial" w:cs="Arial"/>
        </w:rPr>
        <w:t xml:space="preserve">). </w:t>
      </w:r>
    </w:p>
    <w:p w14:paraId="26077483" w14:textId="77777777" w:rsidR="00317706" w:rsidRPr="00111160" w:rsidRDefault="00317706" w:rsidP="00317706">
      <w:pPr>
        <w:pStyle w:val="NoSpacing"/>
        <w:spacing w:line="240" w:lineRule="auto"/>
        <w:rPr>
          <w:rFonts w:ascii="Arial" w:hAnsi="Arial" w:cs="Arial"/>
          <w:color w:val="auto"/>
          <w:sz w:val="20"/>
          <w:szCs w:val="20"/>
        </w:rPr>
      </w:pPr>
      <w:r w:rsidRPr="00111160">
        <w:rPr>
          <w:rFonts w:ascii="Arial" w:hAnsi="Arial" w:cs="Arial"/>
          <w:noProof/>
          <w:color w:val="auto"/>
          <w:sz w:val="20"/>
          <w:szCs w:val="20"/>
        </w:rPr>
        <w:drawing>
          <wp:inline distT="0" distB="0" distL="0" distR="0" wp14:anchorId="01FA80F2" wp14:editId="0231706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0D9E75" w14:textId="44F9147E" w:rsidR="00317706" w:rsidRPr="00111160" w:rsidRDefault="00044F2C" w:rsidP="00317706">
      <w:pPr>
        <w:pStyle w:val="Figure"/>
        <w:spacing w:line="240" w:lineRule="auto"/>
        <w:rPr>
          <w:rFonts w:ascii="Arial" w:hAnsi="Arial" w:cs="Arial"/>
          <w:b/>
        </w:rPr>
      </w:pPr>
      <w:bookmarkStart w:id="14" w:name="_Toc199874490"/>
      <w:r w:rsidRPr="00111160">
        <w:rPr>
          <w:rFonts w:ascii="Arial" w:hAnsi="Arial" w:cs="Arial"/>
          <w:b/>
        </w:rPr>
        <w:t>Fig.</w:t>
      </w:r>
      <w:r w:rsidR="00317706" w:rsidRPr="00111160">
        <w:rPr>
          <w:rFonts w:ascii="Arial" w:hAnsi="Arial" w:cs="Arial"/>
          <w:b/>
        </w:rPr>
        <w:t xml:space="preserve"> </w:t>
      </w:r>
      <w:r w:rsidR="00B94EDF">
        <w:rPr>
          <w:rFonts w:ascii="Arial" w:hAnsi="Arial" w:cs="Arial"/>
          <w:b/>
        </w:rPr>
        <w:t>8</w:t>
      </w:r>
      <w:r w:rsidR="00317706" w:rsidRPr="00111160">
        <w:rPr>
          <w:rFonts w:ascii="Arial" w:hAnsi="Arial" w:cs="Arial"/>
          <w:b/>
        </w:rPr>
        <w:t>: Variation of Hill’s index.</w:t>
      </w:r>
      <w:bookmarkEnd w:id="14"/>
    </w:p>
    <w:p w14:paraId="3084B251" w14:textId="77777777" w:rsidR="00317706" w:rsidRPr="00111160" w:rsidRDefault="003D0FA8" w:rsidP="00317706">
      <w:pPr>
        <w:tabs>
          <w:tab w:val="left" w:pos="4157"/>
        </w:tabs>
        <w:spacing w:before="120" w:after="120"/>
        <w:jc w:val="both"/>
        <w:rPr>
          <w:rFonts w:ascii="Arial" w:hAnsi="Arial" w:cs="Arial"/>
          <w:bCs/>
          <w:i/>
        </w:rPr>
      </w:pPr>
      <w:r w:rsidRPr="00111160">
        <w:rPr>
          <w:rFonts w:ascii="Arial" w:hAnsi="Arial" w:cs="Arial"/>
          <w:bCs/>
          <w:i/>
        </w:rPr>
        <w:t>viii</w:t>
      </w:r>
      <w:r w:rsidR="004A07CD" w:rsidRPr="00111160">
        <w:rPr>
          <w:rFonts w:ascii="Arial" w:hAnsi="Arial" w:cs="Arial"/>
          <w:bCs/>
          <w:i/>
        </w:rPr>
        <w:t xml:space="preserve">. </w:t>
      </w:r>
      <w:proofErr w:type="spellStart"/>
      <w:r w:rsidR="00317706" w:rsidRPr="00111160">
        <w:rPr>
          <w:rFonts w:ascii="Arial" w:hAnsi="Arial" w:cs="Arial"/>
          <w:bCs/>
          <w:i/>
        </w:rPr>
        <w:t>Spatio</w:t>
      </w:r>
      <w:proofErr w:type="spellEnd"/>
      <w:r w:rsidR="00317706" w:rsidRPr="00111160">
        <w:rPr>
          <w:rFonts w:ascii="Arial" w:hAnsi="Arial" w:cs="Arial"/>
          <w:bCs/>
          <w:i/>
        </w:rPr>
        <w:t>-temporal variation of species according to the sampling site</w:t>
      </w:r>
    </w:p>
    <w:p w14:paraId="6DB98FA9" w14:textId="5755F7FB" w:rsidR="00317706" w:rsidRPr="00111160" w:rsidRDefault="00317706" w:rsidP="00317706">
      <w:pPr>
        <w:tabs>
          <w:tab w:val="left" w:pos="4157"/>
        </w:tabs>
        <w:spacing w:before="120" w:after="120"/>
        <w:jc w:val="both"/>
        <w:rPr>
          <w:rFonts w:ascii="Arial" w:hAnsi="Arial" w:cs="Arial"/>
        </w:rPr>
      </w:pPr>
      <w:r w:rsidRPr="00111160">
        <w:rPr>
          <w:rFonts w:ascii="Arial" w:hAnsi="Arial" w:cs="Arial"/>
        </w:rPr>
        <w:t xml:space="preserve">Factorial correspondence analysis showed that the F1 and F2 had 100% of inertia (Fig. </w:t>
      </w:r>
      <w:r w:rsidR="00B94EDF">
        <w:rPr>
          <w:rFonts w:ascii="Arial" w:hAnsi="Arial" w:cs="Arial"/>
        </w:rPr>
        <w:t>9</w:t>
      </w:r>
      <w:r w:rsidRPr="00111160">
        <w:rPr>
          <w:rFonts w:ascii="Arial" w:hAnsi="Arial" w:cs="Arial"/>
        </w:rPr>
        <w:t xml:space="preserve">). These factorial axes permitted to isolate the different sampling points according to their floristic dissimilarity. Site 1 had 10 exclusive species: </w:t>
      </w:r>
      <w:proofErr w:type="spellStart"/>
      <w:r w:rsidRPr="00111160">
        <w:rPr>
          <w:rFonts w:ascii="Arial" w:hAnsi="Arial" w:cs="Arial"/>
          <w:i/>
        </w:rPr>
        <w:t>Chamaesiphon</w:t>
      </w:r>
      <w:proofErr w:type="spellEnd"/>
      <w:r w:rsidRPr="00111160">
        <w:rPr>
          <w:rFonts w:ascii="Arial" w:hAnsi="Arial" w:cs="Arial"/>
          <w:i/>
        </w:rPr>
        <w:t xml:space="preserve"> </w:t>
      </w:r>
      <w:proofErr w:type="spellStart"/>
      <w:r w:rsidRPr="00111160">
        <w:rPr>
          <w:rFonts w:ascii="Arial" w:hAnsi="Arial" w:cs="Arial"/>
          <w:i/>
        </w:rPr>
        <w:t>cylindrosporus</w:t>
      </w:r>
      <w:proofErr w:type="spellEnd"/>
      <w:r w:rsidRPr="00111160">
        <w:rPr>
          <w:rFonts w:ascii="Arial" w:hAnsi="Arial" w:cs="Arial"/>
        </w:rPr>
        <w:t xml:space="preserve">, </w:t>
      </w:r>
      <w:proofErr w:type="spellStart"/>
      <w:r w:rsidRPr="00111160">
        <w:rPr>
          <w:rFonts w:ascii="Arial" w:hAnsi="Arial" w:cs="Arial"/>
          <w:i/>
        </w:rPr>
        <w:t>Planktolynbya</w:t>
      </w:r>
      <w:proofErr w:type="spellEnd"/>
      <w:r w:rsidRPr="00111160">
        <w:rPr>
          <w:rFonts w:ascii="Arial" w:hAnsi="Arial" w:cs="Arial"/>
          <w:i/>
        </w:rPr>
        <w:t xml:space="preserve"> </w:t>
      </w:r>
      <w:proofErr w:type="spellStart"/>
      <w:r w:rsidRPr="00111160">
        <w:rPr>
          <w:rFonts w:ascii="Arial" w:hAnsi="Arial" w:cs="Arial"/>
          <w:i/>
        </w:rPr>
        <w:t>capillaris</w:t>
      </w:r>
      <w:proofErr w:type="spellEnd"/>
      <w:r w:rsidRPr="00111160">
        <w:rPr>
          <w:rFonts w:ascii="Arial" w:hAnsi="Arial" w:cs="Arial"/>
        </w:rPr>
        <w:t xml:space="preserve">, </w:t>
      </w:r>
      <w:proofErr w:type="spellStart"/>
      <w:r w:rsidRPr="00111160">
        <w:rPr>
          <w:rFonts w:ascii="Arial" w:hAnsi="Arial" w:cs="Arial"/>
          <w:i/>
        </w:rPr>
        <w:t>Hydrocoleum</w:t>
      </w:r>
      <w:proofErr w:type="spellEnd"/>
      <w:r w:rsidRPr="00111160">
        <w:rPr>
          <w:rFonts w:ascii="Arial" w:hAnsi="Arial" w:cs="Arial"/>
          <w:i/>
        </w:rPr>
        <w:t xml:space="preserve"> </w:t>
      </w:r>
      <w:proofErr w:type="spellStart"/>
      <w:r w:rsidRPr="00111160">
        <w:rPr>
          <w:rFonts w:ascii="Arial" w:hAnsi="Arial" w:cs="Arial"/>
          <w:i/>
        </w:rPr>
        <w:t>tenuissimum</w:t>
      </w:r>
      <w:proofErr w:type="spellEnd"/>
      <w:r w:rsidRPr="00111160">
        <w:rPr>
          <w:rFonts w:ascii="Arial" w:hAnsi="Arial" w:cs="Arial"/>
        </w:rPr>
        <w:t xml:space="preserve">, </w:t>
      </w:r>
      <w:proofErr w:type="spellStart"/>
      <w:r w:rsidRPr="00111160">
        <w:rPr>
          <w:rFonts w:ascii="Arial" w:hAnsi="Arial" w:cs="Arial"/>
          <w:i/>
        </w:rPr>
        <w:t>Planktothricoides</w:t>
      </w:r>
      <w:proofErr w:type="spellEnd"/>
      <w:r w:rsidRPr="00111160">
        <w:rPr>
          <w:rFonts w:ascii="Arial" w:hAnsi="Arial" w:cs="Arial"/>
          <w:i/>
        </w:rPr>
        <w:t xml:space="preserve"> attenuate</w:t>
      </w:r>
      <w:r w:rsidRPr="00111160">
        <w:rPr>
          <w:rFonts w:ascii="Arial" w:hAnsi="Arial" w:cs="Arial"/>
        </w:rPr>
        <w:t xml:space="preserve">, </w:t>
      </w:r>
      <w:proofErr w:type="spellStart"/>
      <w:r w:rsidRPr="00111160">
        <w:rPr>
          <w:rFonts w:ascii="Arial" w:hAnsi="Arial" w:cs="Arial"/>
          <w:i/>
        </w:rPr>
        <w:t>Trichodesmium</w:t>
      </w:r>
      <w:proofErr w:type="spellEnd"/>
      <w:r w:rsidRPr="00111160">
        <w:rPr>
          <w:rFonts w:ascii="Arial" w:hAnsi="Arial" w:cs="Arial"/>
          <w:i/>
        </w:rPr>
        <w:t xml:space="preserve"> </w:t>
      </w:r>
      <w:proofErr w:type="spellStart"/>
      <w:r w:rsidRPr="00111160">
        <w:rPr>
          <w:rFonts w:ascii="Arial" w:hAnsi="Arial" w:cs="Arial"/>
          <w:i/>
        </w:rPr>
        <w:t>lacustre</w:t>
      </w:r>
      <w:proofErr w:type="spellEnd"/>
      <w:r w:rsidRPr="00111160">
        <w:rPr>
          <w:rFonts w:ascii="Arial" w:hAnsi="Arial" w:cs="Arial"/>
        </w:rPr>
        <w:t xml:space="preserve">, </w:t>
      </w:r>
      <w:proofErr w:type="spellStart"/>
      <w:r w:rsidRPr="00111160">
        <w:rPr>
          <w:rFonts w:ascii="Arial" w:hAnsi="Arial" w:cs="Arial"/>
          <w:i/>
        </w:rPr>
        <w:t>Blennothrix</w:t>
      </w:r>
      <w:proofErr w:type="spellEnd"/>
      <w:r w:rsidRPr="00111160">
        <w:rPr>
          <w:rFonts w:ascii="Arial" w:hAnsi="Arial" w:cs="Arial"/>
          <w:i/>
        </w:rPr>
        <w:t xml:space="preserve"> </w:t>
      </w:r>
      <w:proofErr w:type="spellStart"/>
      <w:r w:rsidRPr="00111160">
        <w:rPr>
          <w:rFonts w:ascii="Arial" w:hAnsi="Arial" w:cs="Arial"/>
          <w:i/>
        </w:rPr>
        <w:t>brebissonii</w:t>
      </w:r>
      <w:proofErr w:type="spellEnd"/>
      <w:r w:rsidRPr="00111160">
        <w:rPr>
          <w:rFonts w:ascii="Arial" w:hAnsi="Arial" w:cs="Arial"/>
        </w:rPr>
        <w:t xml:space="preserve">, </w:t>
      </w:r>
      <w:proofErr w:type="spellStart"/>
      <w:r w:rsidRPr="00111160">
        <w:rPr>
          <w:rFonts w:ascii="Arial" w:hAnsi="Arial" w:cs="Arial"/>
          <w:i/>
        </w:rPr>
        <w:t>Blennothrix</w:t>
      </w:r>
      <w:proofErr w:type="spellEnd"/>
      <w:r w:rsidRPr="00111160">
        <w:rPr>
          <w:rFonts w:ascii="Arial" w:hAnsi="Arial" w:cs="Arial"/>
          <w:i/>
        </w:rPr>
        <w:t xml:space="preserve"> </w:t>
      </w:r>
      <w:proofErr w:type="spellStart"/>
      <w:r w:rsidRPr="00111160">
        <w:rPr>
          <w:rFonts w:ascii="Arial" w:hAnsi="Arial" w:cs="Arial"/>
          <w:i/>
        </w:rPr>
        <w:t>vermicularis</w:t>
      </w:r>
      <w:proofErr w:type="spellEnd"/>
      <w:r w:rsidRPr="00111160">
        <w:rPr>
          <w:rFonts w:ascii="Arial" w:hAnsi="Arial" w:cs="Arial"/>
        </w:rPr>
        <w:t xml:space="preserve">, </w:t>
      </w:r>
      <w:proofErr w:type="spellStart"/>
      <w:r w:rsidRPr="00111160">
        <w:rPr>
          <w:rFonts w:ascii="Arial" w:hAnsi="Arial" w:cs="Arial"/>
          <w:i/>
        </w:rPr>
        <w:t>Oscillatoria</w:t>
      </w:r>
      <w:proofErr w:type="spellEnd"/>
      <w:r w:rsidRPr="00111160">
        <w:rPr>
          <w:rFonts w:ascii="Arial" w:hAnsi="Arial" w:cs="Arial"/>
          <w:i/>
        </w:rPr>
        <w:t xml:space="preserve"> </w:t>
      </w:r>
      <w:proofErr w:type="spellStart"/>
      <w:r w:rsidRPr="00111160">
        <w:rPr>
          <w:rFonts w:ascii="Arial" w:hAnsi="Arial" w:cs="Arial"/>
          <w:i/>
        </w:rPr>
        <w:t>chalybae</w:t>
      </w:r>
      <w:proofErr w:type="spellEnd"/>
      <w:r w:rsidRPr="00111160">
        <w:rPr>
          <w:rFonts w:ascii="Arial" w:hAnsi="Arial" w:cs="Arial"/>
        </w:rPr>
        <w:t xml:space="preserve">, </w:t>
      </w:r>
      <w:proofErr w:type="spellStart"/>
      <w:r w:rsidRPr="00111160">
        <w:rPr>
          <w:rFonts w:ascii="Arial" w:hAnsi="Arial" w:cs="Arial"/>
          <w:i/>
        </w:rPr>
        <w:t>Calothrix</w:t>
      </w:r>
      <w:proofErr w:type="spellEnd"/>
      <w:r w:rsidRPr="00111160">
        <w:rPr>
          <w:rFonts w:ascii="Arial" w:hAnsi="Arial" w:cs="Arial"/>
          <w:i/>
        </w:rPr>
        <w:t xml:space="preserve"> </w:t>
      </w:r>
      <w:proofErr w:type="spellStart"/>
      <w:r w:rsidRPr="00111160">
        <w:rPr>
          <w:rFonts w:ascii="Arial" w:hAnsi="Arial" w:cs="Arial"/>
          <w:i/>
        </w:rPr>
        <w:t>aegualis</w:t>
      </w:r>
      <w:proofErr w:type="spellEnd"/>
      <w:r w:rsidRPr="00111160">
        <w:rPr>
          <w:rFonts w:ascii="Arial" w:hAnsi="Arial" w:cs="Arial"/>
        </w:rPr>
        <w:t xml:space="preserve"> and </w:t>
      </w:r>
      <w:proofErr w:type="spellStart"/>
      <w:r w:rsidRPr="00111160">
        <w:rPr>
          <w:rFonts w:ascii="Arial" w:hAnsi="Arial" w:cs="Arial"/>
          <w:i/>
        </w:rPr>
        <w:t>Calothrix</w:t>
      </w:r>
      <w:proofErr w:type="spellEnd"/>
      <w:r w:rsidRPr="00111160">
        <w:rPr>
          <w:rFonts w:ascii="Arial" w:hAnsi="Arial" w:cs="Arial"/>
          <w:i/>
        </w:rPr>
        <w:t xml:space="preserve"> </w:t>
      </w:r>
      <w:proofErr w:type="spellStart"/>
      <w:r w:rsidRPr="00111160">
        <w:rPr>
          <w:rFonts w:ascii="Arial" w:hAnsi="Arial" w:cs="Arial"/>
          <w:i/>
        </w:rPr>
        <w:t>littoralis</w:t>
      </w:r>
      <w:proofErr w:type="spellEnd"/>
      <w:r w:rsidRPr="00111160">
        <w:rPr>
          <w:rFonts w:ascii="Arial" w:hAnsi="Arial" w:cs="Arial"/>
        </w:rPr>
        <w:t xml:space="preserve">. Site 2 had one exclusive species, </w:t>
      </w:r>
      <w:r w:rsidRPr="00111160">
        <w:rPr>
          <w:rFonts w:ascii="Arial" w:hAnsi="Arial" w:cs="Arial"/>
          <w:i/>
        </w:rPr>
        <w:t>Oscillatoria princeps</w:t>
      </w:r>
      <w:r w:rsidRPr="00111160">
        <w:rPr>
          <w:rFonts w:ascii="Arial" w:hAnsi="Arial" w:cs="Arial"/>
        </w:rPr>
        <w:t xml:space="preserve">. Site 3 had 7 exclusive species: </w:t>
      </w:r>
      <w:proofErr w:type="spellStart"/>
      <w:r w:rsidRPr="00111160">
        <w:rPr>
          <w:rFonts w:ascii="Arial" w:hAnsi="Arial" w:cs="Arial"/>
          <w:i/>
        </w:rPr>
        <w:t>Synechococcus</w:t>
      </w:r>
      <w:proofErr w:type="spellEnd"/>
      <w:r w:rsidRPr="00111160">
        <w:rPr>
          <w:rFonts w:ascii="Arial" w:hAnsi="Arial" w:cs="Arial"/>
          <w:i/>
        </w:rPr>
        <w:t xml:space="preserve"> </w:t>
      </w:r>
      <w:proofErr w:type="spellStart"/>
      <w:r w:rsidRPr="00111160">
        <w:rPr>
          <w:rFonts w:ascii="Arial" w:hAnsi="Arial" w:cs="Arial"/>
          <w:i/>
        </w:rPr>
        <w:t>brunneolus</w:t>
      </w:r>
      <w:proofErr w:type="spellEnd"/>
      <w:r w:rsidRPr="00111160">
        <w:rPr>
          <w:rFonts w:ascii="Arial" w:hAnsi="Arial" w:cs="Arial"/>
        </w:rPr>
        <w:t xml:space="preserve">, </w:t>
      </w:r>
      <w:proofErr w:type="spellStart"/>
      <w:r w:rsidRPr="00111160">
        <w:rPr>
          <w:rFonts w:ascii="Arial" w:hAnsi="Arial" w:cs="Arial"/>
          <w:i/>
        </w:rPr>
        <w:t>Coelomoron</w:t>
      </w:r>
      <w:proofErr w:type="spellEnd"/>
      <w:r w:rsidRPr="00111160">
        <w:rPr>
          <w:rFonts w:ascii="Arial" w:hAnsi="Arial" w:cs="Arial"/>
          <w:i/>
        </w:rPr>
        <w:t xml:space="preserve"> </w:t>
      </w:r>
      <w:proofErr w:type="spellStart"/>
      <w:r w:rsidRPr="00111160">
        <w:rPr>
          <w:rFonts w:ascii="Arial" w:hAnsi="Arial" w:cs="Arial"/>
          <w:i/>
        </w:rPr>
        <w:t>presillum</w:t>
      </w:r>
      <w:proofErr w:type="spellEnd"/>
      <w:r w:rsidRPr="00111160">
        <w:rPr>
          <w:rFonts w:ascii="Arial" w:hAnsi="Arial" w:cs="Arial"/>
        </w:rPr>
        <w:t xml:space="preserve">, </w:t>
      </w:r>
      <w:proofErr w:type="spellStart"/>
      <w:r w:rsidRPr="00111160">
        <w:rPr>
          <w:rFonts w:ascii="Arial" w:hAnsi="Arial" w:cs="Arial"/>
          <w:i/>
        </w:rPr>
        <w:t>Wolskyella</w:t>
      </w:r>
      <w:proofErr w:type="spellEnd"/>
      <w:r w:rsidRPr="00111160">
        <w:rPr>
          <w:rFonts w:ascii="Arial" w:hAnsi="Arial" w:cs="Arial"/>
          <w:i/>
        </w:rPr>
        <w:t xml:space="preserve"> </w:t>
      </w:r>
      <w:proofErr w:type="spellStart"/>
      <w:r w:rsidRPr="00111160">
        <w:rPr>
          <w:rFonts w:ascii="Arial" w:hAnsi="Arial" w:cs="Arial"/>
          <w:i/>
        </w:rPr>
        <w:t>floridana</w:t>
      </w:r>
      <w:proofErr w:type="spellEnd"/>
      <w:r w:rsidRPr="00111160">
        <w:rPr>
          <w:rFonts w:ascii="Arial" w:hAnsi="Arial" w:cs="Arial"/>
        </w:rPr>
        <w:t xml:space="preserve">, </w:t>
      </w:r>
      <w:proofErr w:type="spellStart"/>
      <w:r w:rsidRPr="00111160">
        <w:rPr>
          <w:rFonts w:ascii="Arial" w:hAnsi="Arial" w:cs="Arial"/>
          <w:i/>
        </w:rPr>
        <w:t>Cyanosarana</w:t>
      </w:r>
      <w:proofErr w:type="spellEnd"/>
      <w:r w:rsidRPr="00111160">
        <w:rPr>
          <w:rFonts w:ascii="Arial" w:hAnsi="Arial" w:cs="Arial"/>
          <w:i/>
        </w:rPr>
        <w:t xml:space="preserve"> </w:t>
      </w:r>
      <w:proofErr w:type="spellStart"/>
      <w:r w:rsidRPr="00111160">
        <w:rPr>
          <w:rFonts w:ascii="Arial" w:hAnsi="Arial" w:cs="Arial"/>
          <w:i/>
        </w:rPr>
        <w:t>littoralis</w:t>
      </w:r>
      <w:proofErr w:type="spellEnd"/>
      <w:r w:rsidRPr="00111160">
        <w:rPr>
          <w:rFonts w:ascii="Arial" w:hAnsi="Arial" w:cs="Arial"/>
        </w:rPr>
        <w:t xml:space="preserve">, </w:t>
      </w:r>
      <w:proofErr w:type="spellStart"/>
      <w:r w:rsidRPr="00111160">
        <w:rPr>
          <w:rFonts w:ascii="Arial" w:hAnsi="Arial" w:cs="Arial"/>
          <w:i/>
        </w:rPr>
        <w:t>Geitlerinema</w:t>
      </w:r>
      <w:proofErr w:type="spellEnd"/>
      <w:r w:rsidRPr="00111160">
        <w:rPr>
          <w:rFonts w:ascii="Arial" w:hAnsi="Arial" w:cs="Arial"/>
          <w:i/>
        </w:rPr>
        <w:t xml:space="preserve"> </w:t>
      </w:r>
      <w:proofErr w:type="spellStart"/>
      <w:r w:rsidRPr="00111160">
        <w:rPr>
          <w:rFonts w:ascii="Arial" w:hAnsi="Arial" w:cs="Arial"/>
          <w:i/>
        </w:rPr>
        <w:t>attenuatum</w:t>
      </w:r>
      <w:proofErr w:type="spellEnd"/>
      <w:r w:rsidRPr="00111160">
        <w:rPr>
          <w:rFonts w:ascii="Arial" w:hAnsi="Arial" w:cs="Arial"/>
        </w:rPr>
        <w:t xml:space="preserve">, </w:t>
      </w:r>
      <w:proofErr w:type="spellStart"/>
      <w:r w:rsidRPr="00111160">
        <w:rPr>
          <w:rFonts w:ascii="Arial" w:hAnsi="Arial" w:cs="Arial"/>
          <w:i/>
        </w:rPr>
        <w:t>Tychonema</w:t>
      </w:r>
      <w:proofErr w:type="spellEnd"/>
      <w:r w:rsidRPr="00111160">
        <w:rPr>
          <w:rFonts w:ascii="Arial" w:hAnsi="Arial" w:cs="Arial"/>
          <w:i/>
        </w:rPr>
        <w:t xml:space="preserve"> </w:t>
      </w:r>
      <w:proofErr w:type="spellStart"/>
      <w:r w:rsidRPr="00111160">
        <w:rPr>
          <w:rFonts w:ascii="Arial" w:hAnsi="Arial" w:cs="Arial"/>
          <w:i/>
        </w:rPr>
        <w:t>granulatum</w:t>
      </w:r>
      <w:proofErr w:type="spellEnd"/>
      <w:r w:rsidRPr="00111160">
        <w:rPr>
          <w:rFonts w:ascii="Arial" w:hAnsi="Arial" w:cs="Arial"/>
        </w:rPr>
        <w:t xml:space="preserve"> and </w:t>
      </w:r>
      <w:r w:rsidRPr="00111160">
        <w:rPr>
          <w:rFonts w:ascii="Arial" w:hAnsi="Arial" w:cs="Arial"/>
          <w:i/>
        </w:rPr>
        <w:t>Calothrix simplex</w:t>
      </w:r>
      <w:r w:rsidRPr="00111160">
        <w:rPr>
          <w:rFonts w:ascii="Arial" w:hAnsi="Arial" w:cs="Arial"/>
        </w:rPr>
        <w:t>.</w:t>
      </w:r>
    </w:p>
    <w:p w14:paraId="02C9361E"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drawing>
          <wp:anchor distT="0" distB="0" distL="114300" distR="114300" simplePos="0" relativeHeight="251659264" behindDoc="0" locked="0" layoutInCell="1" allowOverlap="1" wp14:anchorId="3DB2B508" wp14:editId="0BD7BD8F">
            <wp:simplePos x="0" y="0"/>
            <wp:positionH relativeFrom="column">
              <wp:posOffset>154305</wp:posOffset>
            </wp:positionH>
            <wp:positionV relativeFrom="paragraph">
              <wp:posOffset>322580</wp:posOffset>
            </wp:positionV>
            <wp:extent cx="5943600" cy="4491990"/>
            <wp:effectExtent l="0" t="0" r="0" b="381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14:paraId="7C2DC9C7" w14:textId="6B3C7D4D" w:rsidR="00317706" w:rsidRPr="00111160" w:rsidRDefault="00044F2C" w:rsidP="00317706">
      <w:pPr>
        <w:tabs>
          <w:tab w:val="left" w:pos="4157"/>
        </w:tabs>
        <w:spacing w:before="120" w:after="120"/>
        <w:jc w:val="both"/>
        <w:rPr>
          <w:rFonts w:ascii="Arial" w:hAnsi="Arial" w:cs="Arial"/>
          <w:b/>
        </w:rPr>
      </w:pPr>
      <w:r w:rsidRPr="00111160">
        <w:rPr>
          <w:rFonts w:ascii="Arial" w:hAnsi="Arial" w:cs="Arial"/>
          <w:b/>
        </w:rPr>
        <w:t>Fig.</w:t>
      </w:r>
      <w:r w:rsidR="00317706" w:rsidRPr="00111160">
        <w:rPr>
          <w:rFonts w:ascii="Arial" w:hAnsi="Arial" w:cs="Arial"/>
          <w:b/>
        </w:rPr>
        <w:t xml:space="preserve"> </w:t>
      </w:r>
      <w:r w:rsidR="00B94EDF">
        <w:rPr>
          <w:rFonts w:ascii="Arial" w:hAnsi="Arial" w:cs="Arial"/>
          <w:b/>
        </w:rPr>
        <w:t>9</w:t>
      </w:r>
      <w:r w:rsidR="00317706" w:rsidRPr="00111160">
        <w:rPr>
          <w:rFonts w:ascii="Arial" w:hAnsi="Arial" w:cs="Arial"/>
          <w:b/>
        </w:rPr>
        <w:t>: Factorial correspondence analysis showing the distribution of species in the study sites.</w:t>
      </w:r>
    </w:p>
    <w:p w14:paraId="03A2CFEF" w14:textId="77777777" w:rsidR="00317706" w:rsidRPr="00111160" w:rsidRDefault="00317706" w:rsidP="00317706">
      <w:pPr>
        <w:tabs>
          <w:tab w:val="left" w:pos="4157"/>
        </w:tabs>
        <w:spacing w:before="120" w:after="120"/>
        <w:jc w:val="both"/>
        <w:rPr>
          <w:rFonts w:ascii="Arial" w:hAnsi="Arial" w:cs="Arial"/>
        </w:rPr>
      </w:pPr>
      <w:r w:rsidRPr="00111160">
        <w:rPr>
          <w:rFonts w:ascii="Arial" w:hAnsi="Arial" w:cs="Arial"/>
          <w:noProof/>
        </w:rPr>
        <w:drawing>
          <wp:inline distT="0" distB="0" distL="0" distR="0" wp14:anchorId="6E8FD7FC" wp14:editId="1F5DD1DD">
            <wp:extent cx="3657600" cy="3238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0FB8F3" w14:textId="51D7FB28" w:rsidR="00317706" w:rsidRPr="00111160" w:rsidRDefault="00044F2C" w:rsidP="00317706">
      <w:pPr>
        <w:pStyle w:val="Figure"/>
        <w:spacing w:line="240" w:lineRule="auto"/>
        <w:rPr>
          <w:rFonts w:ascii="Arial" w:hAnsi="Arial" w:cs="Arial"/>
          <w:b/>
        </w:rPr>
      </w:pPr>
      <w:bookmarkStart w:id="15" w:name="_Toc199874491"/>
      <w:r w:rsidRPr="00111160">
        <w:rPr>
          <w:rFonts w:ascii="Arial" w:hAnsi="Arial" w:cs="Arial"/>
          <w:b/>
        </w:rPr>
        <w:t>Fig.</w:t>
      </w:r>
      <w:r w:rsidR="00317706" w:rsidRPr="00111160">
        <w:rPr>
          <w:rFonts w:ascii="Arial" w:hAnsi="Arial" w:cs="Arial"/>
          <w:b/>
        </w:rPr>
        <w:t xml:space="preserve"> 1</w:t>
      </w:r>
      <w:r w:rsidR="00B94EDF">
        <w:rPr>
          <w:rFonts w:ascii="Arial" w:hAnsi="Arial" w:cs="Arial"/>
          <w:b/>
        </w:rPr>
        <w:t>0</w:t>
      </w:r>
      <w:r w:rsidR="00317706" w:rsidRPr="00111160">
        <w:rPr>
          <w:rFonts w:ascii="Arial" w:hAnsi="Arial" w:cs="Arial"/>
          <w:b/>
        </w:rPr>
        <w:t>: Clustering of sampling points according to exclusive species.</w:t>
      </w:r>
      <w:bookmarkEnd w:id="15"/>
    </w:p>
    <w:p w14:paraId="2E3713CD" w14:textId="77777777" w:rsidR="00317706" w:rsidRPr="00111160" w:rsidRDefault="003D0FA8" w:rsidP="004A07CD">
      <w:pPr>
        <w:pStyle w:val="Heading2"/>
        <w:spacing w:after="240"/>
        <w:rPr>
          <w:rFonts w:ascii="Arial" w:hAnsi="Arial" w:cs="Arial"/>
          <w:b w:val="0"/>
          <w:i/>
          <w:color w:val="auto"/>
          <w:sz w:val="20"/>
          <w:szCs w:val="20"/>
        </w:rPr>
      </w:pPr>
      <w:bookmarkStart w:id="16" w:name="_Toc199319125"/>
      <w:r w:rsidRPr="00111160">
        <w:rPr>
          <w:rFonts w:ascii="Arial" w:hAnsi="Arial" w:cs="Arial"/>
          <w:b w:val="0"/>
          <w:i/>
          <w:color w:val="auto"/>
          <w:sz w:val="20"/>
          <w:szCs w:val="20"/>
        </w:rPr>
        <w:t>ix</w:t>
      </w:r>
      <w:r w:rsidR="004A07CD" w:rsidRPr="00111160">
        <w:rPr>
          <w:rFonts w:ascii="Arial" w:hAnsi="Arial" w:cs="Arial"/>
          <w:b w:val="0"/>
          <w:i/>
          <w:color w:val="auto"/>
          <w:sz w:val="20"/>
          <w:szCs w:val="20"/>
        </w:rPr>
        <w:t xml:space="preserve">. </w:t>
      </w:r>
      <w:r w:rsidR="00317706" w:rsidRPr="00111160">
        <w:rPr>
          <w:rFonts w:ascii="Arial" w:hAnsi="Arial" w:cs="Arial"/>
          <w:b w:val="0"/>
          <w:i/>
          <w:color w:val="auto"/>
          <w:sz w:val="20"/>
          <w:szCs w:val="20"/>
        </w:rPr>
        <w:t>Variation of density of cyanobacteria</w:t>
      </w:r>
    </w:p>
    <w:p w14:paraId="11FF6AEE" w14:textId="4C97774E" w:rsidR="00317706" w:rsidRPr="00111160" w:rsidRDefault="00317706" w:rsidP="00317706">
      <w:pPr>
        <w:jc w:val="both"/>
        <w:rPr>
          <w:rFonts w:ascii="Arial" w:hAnsi="Arial" w:cs="Arial"/>
        </w:rPr>
      </w:pPr>
      <w:r w:rsidRPr="00111160">
        <w:rPr>
          <w:rFonts w:ascii="Arial" w:hAnsi="Arial" w:cs="Arial"/>
        </w:rPr>
        <w:t>The density of cyanobacteria increased from sampling point 1 to sampling point 3 (Fig. 1</w:t>
      </w:r>
      <w:r w:rsidR="00B94EDF">
        <w:rPr>
          <w:rFonts w:ascii="Arial" w:hAnsi="Arial" w:cs="Arial"/>
        </w:rPr>
        <w:t>1</w:t>
      </w:r>
      <w:r w:rsidRPr="00111160">
        <w:rPr>
          <w:rFonts w:ascii="Arial" w:hAnsi="Arial" w:cs="Arial"/>
        </w:rPr>
        <w:t xml:space="preserve">). </w:t>
      </w:r>
      <w:proofErr w:type="spellStart"/>
      <w:r w:rsidRPr="00111160">
        <w:rPr>
          <w:rFonts w:ascii="Arial" w:hAnsi="Arial" w:cs="Arial"/>
        </w:rPr>
        <w:t>Oscillatoriales</w:t>
      </w:r>
      <w:proofErr w:type="spellEnd"/>
      <w:r w:rsidRPr="00111160">
        <w:rPr>
          <w:rFonts w:ascii="Arial" w:hAnsi="Arial" w:cs="Arial"/>
        </w:rPr>
        <w:t xml:space="preserve"> are dominating in all the sampling points with the highest value obtained in sampling point 3 of 497 × 10</w:t>
      </w:r>
      <w:r w:rsidRPr="00111160">
        <w:rPr>
          <w:rFonts w:ascii="Arial" w:hAnsi="Arial" w:cs="Arial"/>
          <w:vertAlign w:val="superscript"/>
        </w:rPr>
        <w:t>3</w:t>
      </w:r>
      <w:r w:rsidRPr="00111160">
        <w:rPr>
          <w:rFonts w:ascii="Arial" w:hAnsi="Arial" w:cs="Arial"/>
        </w:rPr>
        <w:t xml:space="preserve"> Ind./l. They were followed by </w:t>
      </w:r>
      <w:proofErr w:type="spellStart"/>
      <w:r w:rsidRPr="00111160">
        <w:rPr>
          <w:rFonts w:ascii="Arial" w:hAnsi="Arial" w:cs="Arial"/>
        </w:rPr>
        <w:t>Chrococcales</w:t>
      </w:r>
      <w:proofErr w:type="spellEnd"/>
      <w:r w:rsidRPr="00111160">
        <w:rPr>
          <w:rFonts w:ascii="Arial" w:hAnsi="Arial" w:cs="Arial"/>
        </w:rPr>
        <w:t xml:space="preserve"> with the highest value of 247 × 10</w:t>
      </w:r>
      <w:r w:rsidRPr="00111160">
        <w:rPr>
          <w:rFonts w:ascii="Arial" w:hAnsi="Arial" w:cs="Arial"/>
          <w:vertAlign w:val="superscript"/>
        </w:rPr>
        <w:t>3</w:t>
      </w:r>
      <w:r w:rsidRPr="00111160">
        <w:rPr>
          <w:rFonts w:ascii="Arial" w:hAnsi="Arial" w:cs="Arial"/>
        </w:rPr>
        <w:t xml:space="preserve"> Ind./l obtained in sampling point 3. The less dense order was </w:t>
      </w:r>
      <w:proofErr w:type="spellStart"/>
      <w:r w:rsidRPr="00111160">
        <w:rPr>
          <w:rFonts w:ascii="Arial" w:hAnsi="Arial" w:cs="Arial"/>
        </w:rPr>
        <w:t>Xanthomonadales</w:t>
      </w:r>
      <w:proofErr w:type="spellEnd"/>
      <w:r w:rsidRPr="00111160">
        <w:rPr>
          <w:rFonts w:ascii="Arial" w:hAnsi="Arial" w:cs="Arial"/>
        </w:rPr>
        <w:t xml:space="preserve"> with 5 × 10</w:t>
      </w:r>
      <w:r w:rsidRPr="00111160">
        <w:rPr>
          <w:rFonts w:ascii="Arial" w:hAnsi="Arial" w:cs="Arial"/>
          <w:vertAlign w:val="superscript"/>
        </w:rPr>
        <w:t>3</w:t>
      </w:r>
      <w:r w:rsidRPr="00111160">
        <w:rPr>
          <w:rFonts w:ascii="Arial" w:hAnsi="Arial" w:cs="Arial"/>
        </w:rPr>
        <w:t xml:space="preserve"> Ind./l in sampling site 3.</w:t>
      </w:r>
    </w:p>
    <w:p w14:paraId="0EB5DC91" w14:textId="77777777" w:rsidR="00317706" w:rsidRPr="00111160" w:rsidRDefault="00317706" w:rsidP="00317706">
      <w:pPr>
        <w:rPr>
          <w:rFonts w:ascii="Arial" w:hAnsi="Arial" w:cs="Arial"/>
        </w:rPr>
      </w:pPr>
      <w:r w:rsidRPr="00111160">
        <w:rPr>
          <w:rFonts w:ascii="Arial" w:hAnsi="Arial" w:cs="Arial"/>
          <w:noProof/>
        </w:rPr>
        <w:drawing>
          <wp:inline distT="0" distB="0" distL="0" distR="0" wp14:anchorId="6D48D3BD" wp14:editId="1DEFEC4E">
            <wp:extent cx="5200650" cy="286247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1DB71AD" w14:textId="7DDB8E20" w:rsidR="00317706" w:rsidRPr="00111160" w:rsidRDefault="00044F2C" w:rsidP="00317706">
      <w:pPr>
        <w:rPr>
          <w:rFonts w:ascii="Arial" w:hAnsi="Arial" w:cs="Arial"/>
          <w:b/>
        </w:rPr>
      </w:pPr>
      <w:r w:rsidRPr="00111160">
        <w:rPr>
          <w:rFonts w:ascii="Arial" w:hAnsi="Arial" w:cs="Arial"/>
          <w:b/>
        </w:rPr>
        <w:t>Fig.</w:t>
      </w:r>
      <w:r w:rsidR="00317706" w:rsidRPr="00111160">
        <w:rPr>
          <w:rFonts w:ascii="Arial" w:hAnsi="Arial" w:cs="Arial"/>
          <w:b/>
        </w:rPr>
        <w:t xml:space="preserve"> 1</w:t>
      </w:r>
      <w:r w:rsidR="00B94EDF">
        <w:rPr>
          <w:rFonts w:ascii="Arial" w:hAnsi="Arial" w:cs="Arial"/>
          <w:b/>
        </w:rPr>
        <w:t>1</w:t>
      </w:r>
      <w:r w:rsidR="00317706" w:rsidRPr="00111160">
        <w:rPr>
          <w:rFonts w:ascii="Arial" w:hAnsi="Arial" w:cs="Arial"/>
          <w:b/>
        </w:rPr>
        <w:t>. Variation of density of the different orders in the study site.</w:t>
      </w:r>
    </w:p>
    <w:p w14:paraId="0AA4F33C" w14:textId="77777777" w:rsidR="00317706" w:rsidRPr="00111160" w:rsidRDefault="003D0FA8" w:rsidP="00317706">
      <w:pPr>
        <w:pStyle w:val="Heading2"/>
        <w:rPr>
          <w:rFonts w:ascii="Arial" w:hAnsi="Arial" w:cs="Arial"/>
          <w:color w:val="auto"/>
          <w:sz w:val="20"/>
          <w:szCs w:val="20"/>
          <w:u w:val="single"/>
        </w:rPr>
      </w:pPr>
      <w:r w:rsidRPr="00111160">
        <w:rPr>
          <w:rFonts w:ascii="Arial" w:hAnsi="Arial" w:cs="Arial"/>
          <w:color w:val="auto"/>
          <w:sz w:val="20"/>
          <w:szCs w:val="20"/>
          <w:u w:val="single"/>
        </w:rPr>
        <w:t>3.2</w:t>
      </w:r>
      <w:r w:rsidR="004A07CD" w:rsidRPr="00111160">
        <w:rPr>
          <w:rFonts w:ascii="Arial" w:hAnsi="Arial" w:cs="Arial"/>
          <w:color w:val="auto"/>
          <w:sz w:val="20"/>
          <w:szCs w:val="20"/>
          <w:u w:val="single"/>
        </w:rPr>
        <w:t xml:space="preserve">. </w:t>
      </w:r>
      <w:r w:rsidR="00317706" w:rsidRPr="00111160">
        <w:rPr>
          <w:rFonts w:ascii="Arial" w:hAnsi="Arial" w:cs="Arial"/>
          <w:color w:val="auto"/>
          <w:sz w:val="20"/>
          <w:szCs w:val="20"/>
          <w:u w:val="single"/>
        </w:rPr>
        <w:t>Discussion</w:t>
      </w:r>
      <w:bookmarkEnd w:id="16"/>
    </w:p>
    <w:p w14:paraId="75140229"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analysis of </w:t>
      </w:r>
      <w:r w:rsidRPr="00111160">
        <w:rPr>
          <w:rFonts w:ascii="Arial" w:hAnsi="Arial" w:cs="Arial"/>
          <w:bCs/>
        </w:rPr>
        <w:t>physicochemical parameters</w:t>
      </w:r>
      <w:r w:rsidRPr="00111160">
        <w:rPr>
          <w:rFonts w:ascii="Arial" w:hAnsi="Arial" w:cs="Arial"/>
        </w:rPr>
        <w:t xml:space="preserve"> from the study site revealed </w:t>
      </w:r>
      <w:r w:rsidRPr="00111160">
        <w:rPr>
          <w:rFonts w:ascii="Arial" w:hAnsi="Arial" w:cs="Arial"/>
          <w:bCs/>
        </w:rPr>
        <w:t>serious water quality issues</w:t>
      </w:r>
      <w:r w:rsidRPr="00111160">
        <w:rPr>
          <w:rFonts w:ascii="Arial" w:hAnsi="Arial" w:cs="Arial"/>
        </w:rPr>
        <w:t xml:space="preserve">, especially concerning </w:t>
      </w:r>
      <w:r w:rsidRPr="00111160">
        <w:rPr>
          <w:rFonts w:ascii="Arial" w:hAnsi="Arial" w:cs="Arial"/>
          <w:bCs/>
        </w:rPr>
        <w:t>heavy metal contamination</w:t>
      </w:r>
      <w:r w:rsidRPr="00111160">
        <w:rPr>
          <w:rFonts w:ascii="Arial" w:hAnsi="Arial" w:cs="Arial"/>
        </w:rPr>
        <w:t xml:space="preserve"> and </w:t>
      </w:r>
      <w:r w:rsidRPr="00111160">
        <w:rPr>
          <w:rFonts w:ascii="Arial" w:hAnsi="Arial" w:cs="Arial"/>
          <w:bCs/>
        </w:rPr>
        <w:t>organic load</w:t>
      </w:r>
      <w:r w:rsidRPr="00111160">
        <w:rPr>
          <w:rFonts w:ascii="Arial" w:hAnsi="Arial" w:cs="Arial"/>
        </w:rPr>
        <w:t xml:space="preserve">. </w:t>
      </w:r>
      <w:r w:rsidRPr="00111160">
        <w:rPr>
          <w:rFonts w:ascii="Arial" w:hAnsi="Arial" w:cs="Arial"/>
          <w:bCs/>
        </w:rPr>
        <w:t>Lead (Pb)</w:t>
      </w:r>
      <w:r w:rsidRPr="00111160">
        <w:rPr>
          <w:rFonts w:ascii="Arial" w:hAnsi="Arial" w:cs="Arial"/>
        </w:rPr>
        <w:t xml:space="preserve"> ranged from </w:t>
      </w:r>
      <w:r w:rsidRPr="00111160">
        <w:rPr>
          <w:rFonts w:ascii="Arial" w:hAnsi="Arial" w:cs="Arial"/>
          <w:bCs/>
        </w:rPr>
        <w:t>8.5 mg/l to 10.4 mg/l</w:t>
      </w:r>
      <w:r w:rsidRPr="00111160">
        <w:rPr>
          <w:rFonts w:ascii="Arial" w:hAnsi="Arial" w:cs="Arial"/>
        </w:rPr>
        <w:t xml:space="preserve">, which greatly exceed the WHO permissible limit of </w:t>
      </w:r>
      <w:r w:rsidRPr="00111160">
        <w:rPr>
          <w:rFonts w:ascii="Arial" w:hAnsi="Arial" w:cs="Arial"/>
          <w:bCs/>
        </w:rPr>
        <w:t>0.01 mg/l</w:t>
      </w:r>
      <w:r w:rsidRPr="00111160">
        <w:rPr>
          <w:rFonts w:ascii="Arial" w:hAnsi="Arial" w:cs="Arial"/>
        </w:rPr>
        <w:t xml:space="preserve"> </w:t>
      </w:r>
      <w:r w:rsidR="00D3097F" w:rsidRPr="00111160">
        <w:rPr>
          <w:rFonts w:ascii="Arial" w:hAnsi="Arial" w:cs="Arial"/>
        </w:rPr>
        <w:t>(</w:t>
      </w:r>
      <w:r w:rsidRPr="00111160">
        <w:rPr>
          <w:rFonts w:ascii="Arial" w:hAnsi="Arial" w:cs="Arial"/>
        </w:rPr>
        <w:t xml:space="preserve">Pham et al., 2017). Chronic exposure to lead through drinking water is associated with </w:t>
      </w:r>
      <w:r w:rsidRPr="00111160">
        <w:rPr>
          <w:rFonts w:ascii="Arial" w:hAnsi="Arial" w:cs="Arial"/>
          <w:bCs/>
        </w:rPr>
        <w:t>neurological damage</w:t>
      </w:r>
      <w:r w:rsidRPr="00111160">
        <w:rPr>
          <w:rFonts w:ascii="Arial" w:hAnsi="Arial" w:cs="Arial"/>
        </w:rPr>
        <w:t xml:space="preserve">, </w:t>
      </w:r>
      <w:r w:rsidRPr="00111160">
        <w:rPr>
          <w:rFonts w:ascii="Arial" w:hAnsi="Arial" w:cs="Arial"/>
          <w:bCs/>
        </w:rPr>
        <w:t>kidney dysfunction</w:t>
      </w:r>
      <w:r w:rsidRPr="00111160">
        <w:rPr>
          <w:rFonts w:ascii="Arial" w:hAnsi="Arial" w:cs="Arial"/>
        </w:rPr>
        <w:t xml:space="preserve">, and developmental delays in children (Sarkar </w:t>
      </w:r>
      <w:r w:rsidRPr="00111160">
        <w:rPr>
          <w:rFonts w:ascii="Arial" w:hAnsi="Arial" w:cs="Arial"/>
          <w:i/>
        </w:rPr>
        <w:t>et al</w:t>
      </w:r>
      <w:r w:rsidRPr="00111160">
        <w:rPr>
          <w:rFonts w:ascii="Arial" w:hAnsi="Arial" w:cs="Arial"/>
        </w:rPr>
        <w:t xml:space="preserve">., 2019). </w:t>
      </w:r>
      <w:r w:rsidRPr="00111160">
        <w:rPr>
          <w:rFonts w:ascii="Arial" w:hAnsi="Arial" w:cs="Arial"/>
          <w:bCs/>
        </w:rPr>
        <w:t>Cadmium (Cd)</w:t>
      </w:r>
      <w:r w:rsidRPr="00111160">
        <w:rPr>
          <w:rFonts w:ascii="Arial" w:hAnsi="Arial" w:cs="Arial"/>
        </w:rPr>
        <w:t xml:space="preserve"> Measured between </w:t>
      </w:r>
      <w:r w:rsidRPr="00111160">
        <w:rPr>
          <w:rFonts w:ascii="Arial" w:hAnsi="Arial" w:cs="Arial"/>
          <w:bCs/>
        </w:rPr>
        <w:t>0.23 and 0.34 mg/l</w:t>
      </w:r>
      <w:r w:rsidRPr="00111160">
        <w:rPr>
          <w:rFonts w:ascii="Arial" w:hAnsi="Arial" w:cs="Arial"/>
        </w:rPr>
        <w:t xml:space="preserve">, also far above the WHO guideline of </w:t>
      </w:r>
      <w:r w:rsidRPr="00111160">
        <w:rPr>
          <w:rFonts w:ascii="Arial" w:hAnsi="Arial" w:cs="Arial"/>
          <w:bCs/>
        </w:rPr>
        <w:t>0.003 mg/l</w:t>
      </w:r>
      <w:r w:rsidRPr="00111160">
        <w:rPr>
          <w:rFonts w:ascii="Arial" w:hAnsi="Arial" w:cs="Arial"/>
        </w:rPr>
        <w:t xml:space="preserve">. Cadmium is a </w:t>
      </w:r>
      <w:r w:rsidRPr="00111160">
        <w:rPr>
          <w:rFonts w:ascii="Arial" w:hAnsi="Arial" w:cs="Arial"/>
          <w:bCs/>
        </w:rPr>
        <w:t>carcinogen</w:t>
      </w:r>
      <w:r w:rsidRPr="00111160">
        <w:rPr>
          <w:rFonts w:ascii="Arial" w:hAnsi="Arial" w:cs="Arial"/>
        </w:rPr>
        <w:t xml:space="preserve"> and nephrotoxic even at low concentrations (Ku et al., 2013). These findings suggest </w:t>
      </w:r>
      <w:r w:rsidRPr="00111160">
        <w:rPr>
          <w:rFonts w:ascii="Arial" w:hAnsi="Arial" w:cs="Arial"/>
          <w:bCs/>
        </w:rPr>
        <w:t>serious contamination</w:t>
      </w:r>
      <w:r w:rsidRPr="00111160">
        <w:rPr>
          <w:rFonts w:ascii="Arial" w:hAnsi="Arial" w:cs="Arial"/>
        </w:rPr>
        <w:t xml:space="preserve">, likely from anthropogenic sources such as agricultural runoff, corroded pipes, or improper waste disposal. </w:t>
      </w:r>
      <w:r w:rsidRPr="00111160">
        <w:rPr>
          <w:rFonts w:ascii="Arial" w:hAnsi="Arial" w:cs="Arial"/>
          <w:bCs/>
        </w:rPr>
        <w:t xml:space="preserve">Biological Oxygen Demand (BOD) </w:t>
      </w:r>
      <w:r w:rsidRPr="00111160">
        <w:rPr>
          <w:rFonts w:ascii="Arial" w:hAnsi="Arial" w:cs="Arial"/>
        </w:rPr>
        <w:t xml:space="preserve">ranged from </w:t>
      </w:r>
      <w:r w:rsidRPr="00111160">
        <w:rPr>
          <w:rFonts w:ascii="Arial" w:hAnsi="Arial" w:cs="Arial"/>
          <w:bCs/>
        </w:rPr>
        <w:t>1154 to 1300 mg/L</w:t>
      </w:r>
      <w:r w:rsidRPr="00111160">
        <w:rPr>
          <w:rFonts w:ascii="Arial" w:hAnsi="Arial" w:cs="Arial"/>
        </w:rPr>
        <w:t xml:space="preserve">, significantly higher than the </w:t>
      </w:r>
      <w:r w:rsidRPr="00111160">
        <w:rPr>
          <w:rFonts w:ascii="Arial" w:hAnsi="Arial" w:cs="Arial"/>
          <w:bCs/>
        </w:rPr>
        <w:t>recommended threshold of 5 mg/l</w:t>
      </w:r>
      <w:r w:rsidRPr="00111160">
        <w:rPr>
          <w:rFonts w:ascii="Arial" w:hAnsi="Arial" w:cs="Arial"/>
        </w:rPr>
        <w:t xml:space="preserve"> for surface water quality. Such high BOD levels indicate </w:t>
      </w:r>
      <w:r w:rsidRPr="00111160">
        <w:rPr>
          <w:rFonts w:ascii="Arial" w:hAnsi="Arial" w:cs="Arial"/>
          <w:bCs/>
        </w:rPr>
        <w:t>massive organic pollution</w:t>
      </w:r>
      <w:r w:rsidRPr="00111160">
        <w:rPr>
          <w:rFonts w:ascii="Arial" w:hAnsi="Arial" w:cs="Arial"/>
        </w:rPr>
        <w:t xml:space="preserve">, likely from </w:t>
      </w:r>
      <w:r w:rsidRPr="00111160">
        <w:rPr>
          <w:rFonts w:ascii="Arial" w:hAnsi="Arial" w:cs="Arial"/>
          <w:bCs/>
        </w:rPr>
        <w:t>domestic waste, decomposing plant material</w:t>
      </w:r>
      <w:r w:rsidRPr="00111160">
        <w:rPr>
          <w:rFonts w:ascii="Arial" w:hAnsi="Arial" w:cs="Arial"/>
        </w:rPr>
        <w:t xml:space="preserve">, or </w:t>
      </w:r>
      <w:r w:rsidRPr="00111160">
        <w:rPr>
          <w:rFonts w:ascii="Arial" w:hAnsi="Arial" w:cs="Arial"/>
          <w:bCs/>
        </w:rPr>
        <w:t>animal waste</w:t>
      </w:r>
      <w:r w:rsidRPr="00111160">
        <w:rPr>
          <w:rFonts w:ascii="Arial" w:hAnsi="Arial" w:cs="Arial"/>
        </w:rPr>
        <w:t xml:space="preserve"> from nearby cattle grazing activities.</w:t>
      </w:r>
      <w:r w:rsidRPr="00111160">
        <w:rPr>
          <w:rFonts w:ascii="Arial" w:hAnsi="Arial" w:cs="Arial"/>
          <w:bCs/>
        </w:rPr>
        <w:t xml:space="preserve"> </w:t>
      </w:r>
      <w:r w:rsidRPr="00111160">
        <w:rPr>
          <w:rFonts w:ascii="Arial" w:hAnsi="Arial" w:cs="Arial"/>
        </w:rPr>
        <w:t xml:space="preserve">High BOD leads to </w:t>
      </w:r>
      <w:r w:rsidRPr="00111160">
        <w:rPr>
          <w:rFonts w:ascii="Arial" w:hAnsi="Arial" w:cs="Arial"/>
          <w:bCs/>
        </w:rPr>
        <w:t>oxygen depletion</w:t>
      </w:r>
      <w:r w:rsidRPr="00111160">
        <w:rPr>
          <w:rFonts w:ascii="Arial" w:hAnsi="Arial" w:cs="Arial"/>
        </w:rPr>
        <w:t xml:space="preserve">, which creates an ideal habitat for </w:t>
      </w:r>
      <w:r w:rsidRPr="00111160">
        <w:rPr>
          <w:rFonts w:ascii="Arial" w:hAnsi="Arial" w:cs="Arial"/>
          <w:bCs/>
        </w:rPr>
        <w:t>anaerobic bacteria</w:t>
      </w:r>
      <w:r w:rsidRPr="00111160">
        <w:rPr>
          <w:rFonts w:ascii="Arial" w:hAnsi="Arial" w:cs="Arial"/>
        </w:rPr>
        <w:t xml:space="preserve"> and </w:t>
      </w:r>
      <w:r w:rsidRPr="00111160">
        <w:rPr>
          <w:rFonts w:ascii="Arial" w:hAnsi="Arial" w:cs="Arial"/>
          <w:bCs/>
        </w:rPr>
        <w:t>cyanobacteria</w:t>
      </w:r>
      <w:r w:rsidRPr="00111160">
        <w:rPr>
          <w:rFonts w:ascii="Arial" w:hAnsi="Arial" w:cs="Arial"/>
        </w:rPr>
        <w:t xml:space="preserve">, contributing to the lake’s bloom potential. pH ranged between 6.98 and 7.21, within WHO's acceptable range of 6.5 – 8.5, indicating neutral conditions. Nitrates and total phosphorus concentrations were below </w:t>
      </w:r>
      <w:proofErr w:type="spellStart"/>
      <w:r w:rsidRPr="00111160">
        <w:rPr>
          <w:rFonts w:ascii="Arial" w:hAnsi="Arial" w:cs="Arial"/>
        </w:rPr>
        <w:t>WHbvO</w:t>
      </w:r>
      <w:proofErr w:type="spellEnd"/>
      <w:r w:rsidRPr="00111160">
        <w:rPr>
          <w:rFonts w:ascii="Arial" w:hAnsi="Arial" w:cs="Arial"/>
        </w:rPr>
        <w:t xml:space="preserve"> limits, but their presence, even at low levels, promotes eutrophication (Obiri-Danso </w:t>
      </w:r>
      <w:r w:rsidRPr="00111160">
        <w:rPr>
          <w:rFonts w:ascii="Arial" w:hAnsi="Arial" w:cs="Arial"/>
          <w:i/>
        </w:rPr>
        <w:t>et al</w:t>
      </w:r>
      <w:r w:rsidRPr="00111160">
        <w:rPr>
          <w:rFonts w:ascii="Arial" w:hAnsi="Arial" w:cs="Arial"/>
        </w:rPr>
        <w:t>., 2008). Turbidity values (1.1 – 3.1 NTU) were acceptable (&lt;5 NTU), yet suspended material and salinity were moderately elevated, possibly due to seasonal runoff during the rainy period.</w:t>
      </w:r>
    </w:p>
    <w:p w14:paraId="1BA3D608"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biological analysis of samples collected from Lake </w:t>
      </w:r>
      <w:proofErr w:type="spellStart"/>
      <w:r w:rsidRPr="00111160">
        <w:rPr>
          <w:rFonts w:ascii="Arial" w:hAnsi="Arial" w:cs="Arial"/>
        </w:rPr>
        <w:t>Bambili</w:t>
      </w:r>
      <w:proofErr w:type="spellEnd"/>
      <w:r w:rsidRPr="00111160">
        <w:rPr>
          <w:rFonts w:ascii="Arial" w:hAnsi="Arial" w:cs="Arial"/>
        </w:rPr>
        <w:t xml:space="preserve"> revealed a diverse and abundant community of cyanobacteria. A total of 167 species were identified, The </w:t>
      </w:r>
      <w:r w:rsidRPr="00111160">
        <w:rPr>
          <w:rFonts w:ascii="Arial" w:hAnsi="Arial" w:cs="Arial"/>
          <w:bCs/>
        </w:rPr>
        <w:t>dominant order</w:t>
      </w:r>
      <w:r w:rsidRPr="00111160">
        <w:rPr>
          <w:rFonts w:ascii="Arial" w:hAnsi="Arial" w:cs="Arial"/>
        </w:rPr>
        <w:t xml:space="preserve">, </w:t>
      </w:r>
      <w:proofErr w:type="spellStart"/>
      <w:r w:rsidRPr="00111160">
        <w:rPr>
          <w:rFonts w:ascii="Arial" w:hAnsi="Arial" w:cs="Arial"/>
        </w:rPr>
        <w:t>Oscillatoriales</w:t>
      </w:r>
      <w:proofErr w:type="spellEnd"/>
      <w:r w:rsidRPr="00111160">
        <w:rPr>
          <w:rFonts w:ascii="Arial" w:hAnsi="Arial" w:cs="Arial"/>
        </w:rPr>
        <w:t xml:space="preserve">, includes several species known for producing harmful secondary metabolites called </w:t>
      </w:r>
      <w:proofErr w:type="spellStart"/>
      <w:r w:rsidRPr="00111160">
        <w:rPr>
          <w:rFonts w:ascii="Arial" w:hAnsi="Arial" w:cs="Arial"/>
          <w:bCs/>
        </w:rPr>
        <w:t>cyanotoxins</w:t>
      </w:r>
      <w:proofErr w:type="spellEnd"/>
      <w:r w:rsidRPr="00111160">
        <w:rPr>
          <w:rFonts w:ascii="Arial" w:hAnsi="Arial" w:cs="Arial"/>
        </w:rPr>
        <w:t xml:space="preserve">, such as </w:t>
      </w:r>
      <w:proofErr w:type="spellStart"/>
      <w:r w:rsidRPr="00111160">
        <w:rPr>
          <w:rFonts w:ascii="Arial" w:hAnsi="Arial" w:cs="Arial"/>
          <w:i/>
          <w:iCs/>
        </w:rPr>
        <w:t>Planktothrix</w:t>
      </w:r>
      <w:proofErr w:type="spellEnd"/>
      <w:r w:rsidRPr="00111160">
        <w:rPr>
          <w:rFonts w:ascii="Arial" w:hAnsi="Arial" w:cs="Arial"/>
          <w:i/>
          <w:iCs/>
        </w:rPr>
        <w:t xml:space="preserve"> </w:t>
      </w:r>
      <w:proofErr w:type="spellStart"/>
      <w:r w:rsidRPr="00111160">
        <w:rPr>
          <w:rFonts w:ascii="Arial" w:hAnsi="Arial" w:cs="Arial"/>
          <w:i/>
          <w:iCs/>
        </w:rPr>
        <w:t>agardhii</w:t>
      </w:r>
      <w:proofErr w:type="spellEnd"/>
      <w:r w:rsidRPr="00111160">
        <w:rPr>
          <w:rFonts w:ascii="Arial" w:hAnsi="Arial" w:cs="Arial"/>
        </w:rPr>
        <w:t xml:space="preserve">, </w:t>
      </w:r>
      <w:proofErr w:type="spellStart"/>
      <w:r w:rsidRPr="00111160">
        <w:rPr>
          <w:rFonts w:ascii="Arial" w:hAnsi="Arial" w:cs="Arial"/>
          <w:i/>
          <w:iCs/>
        </w:rPr>
        <w:t>Oscillatoria</w:t>
      </w:r>
      <w:proofErr w:type="spellEnd"/>
      <w:r w:rsidRPr="00111160">
        <w:rPr>
          <w:rFonts w:ascii="Arial" w:hAnsi="Arial" w:cs="Arial"/>
          <w:i/>
          <w:iCs/>
        </w:rPr>
        <w:t xml:space="preserve"> </w:t>
      </w:r>
      <w:proofErr w:type="spellStart"/>
      <w:r w:rsidRPr="00111160">
        <w:rPr>
          <w:rFonts w:ascii="Arial" w:hAnsi="Arial" w:cs="Arial"/>
          <w:i/>
          <w:iCs/>
        </w:rPr>
        <w:t>princeps</w:t>
      </w:r>
      <w:proofErr w:type="spellEnd"/>
      <w:r w:rsidRPr="00111160">
        <w:rPr>
          <w:rFonts w:ascii="Arial" w:hAnsi="Arial" w:cs="Arial"/>
        </w:rPr>
        <w:t xml:space="preserve">, and </w:t>
      </w:r>
      <w:proofErr w:type="spellStart"/>
      <w:r w:rsidRPr="00111160">
        <w:rPr>
          <w:rFonts w:ascii="Arial" w:hAnsi="Arial" w:cs="Arial"/>
          <w:i/>
          <w:iCs/>
        </w:rPr>
        <w:t>Microcoleus</w:t>
      </w:r>
      <w:proofErr w:type="spellEnd"/>
      <w:r w:rsidRPr="00111160">
        <w:rPr>
          <w:rFonts w:ascii="Arial" w:hAnsi="Arial" w:cs="Arial"/>
          <w:i/>
          <w:iCs/>
        </w:rPr>
        <w:t xml:space="preserve"> </w:t>
      </w:r>
      <w:proofErr w:type="spellStart"/>
      <w:r w:rsidRPr="00111160">
        <w:rPr>
          <w:rFonts w:ascii="Arial" w:hAnsi="Arial" w:cs="Arial"/>
          <w:i/>
          <w:iCs/>
        </w:rPr>
        <w:t>vaginatus</w:t>
      </w:r>
      <w:proofErr w:type="spellEnd"/>
      <w:r w:rsidRPr="00111160">
        <w:rPr>
          <w:rFonts w:ascii="Arial" w:hAnsi="Arial" w:cs="Arial"/>
        </w:rPr>
        <w:t xml:space="preserve">. Notably, </w:t>
      </w:r>
      <w:r w:rsidRPr="00111160">
        <w:rPr>
          <w:rFonts w:ascii="Arial" w:hAnsi="Arial" w:cs="Arial"/>
          <w:i/>
          <w:iCs/>
        </w:rPr>
        <w:t>Microcystis aeruginosa</w:t>
      </w:r>
      <w:r w:rsidRPr="00111160">
        <w:rPr>
          <w:rFonts w:ascii="Arial" w:hAnsi="Arial" w:cs="Arial"/>
        </w:rPr>
        <w:t xml:space="preserve">, a well-documented producer of </w:t>
      </w:r>
      <w:proofErr w:type="spellStart"/>
      <w:r w:rsidRPr="00111160">
        <w:rPr>
          <w:rFonts w:ascii="Arial" w:hAnsi="Arial" w:cs="Arial"/>
          <w:bCs/>
        </w:rPr>
        <w:t>microcystins</w:t>
      </w:r>
      <w:proofErr w:type="spellEnd"/>
      <w:r w:rsidRPr="00111160">
        <w:rPr>
          <w:rFonts w:ascii="Arial" w:hAnsi="Arial" w:cs="Arial"/>
        </w:rPr>
        <w:t xml:space="preserve"> (a class of hepatotoxins), was also present in significant numbers. This genus, along with </w:t>
      </w:r>
      <w:r w:rsidRPr="00111160">
        <w:rPr>
          <w:rFonts w:ascii="Arial" w:hAnsi="Arial" w:cs="Arial"/>
          <w:i/>
          <w:iCs/>
        </w:rPr>
        <w:t>Anabaena</w:t>
      </w:r>
      <w:r w:rsidRPr="00111160">
        <w:rPr>
          <w:rFonts w:ascii="Arial" w:hAnsi="Arial" w:cs="Arial"/>
        </w:rPr>
        <w:t xml:space="preserve"> (now classified as </w:t>
      </w:r>
      <w:proofErr w:type="spellStart"/>
      <w:r w:rsidRPr="00111160">
        <w:rPr>
          <w:rFonts w:ascii="Arial" w:hAnsi="Arial" w:cs="Arial"/>
          <w:i/>
          <w:iCs/>
        </w:rPr>
        <w:t>Dolichospermum</w:t>
      </w:r>
      <w:proofErr w:type="spellEnd"/>
      <w:r w:rsidRPr="00111160">
        <w:rPr>
          <w:rFonts w:ascii="Arial" w:hAnsi="Arial" w:cs="Arial"/>
        </w:rPr>
        <w:t xml:space="preserve">) and </w:t>
      </w:r>
      <w:proofErr w:type="spellStart"/>
      <w:r w:rsidRPr="00111160">
        <w:rPr>
          <w:rFonts w:ascii="Arial" w:hAnsi="Arial" w:cs="Arial"/>
          <w:i/>
          <w:iCs/>
        </w:rPr>
        <w:t>Planktothrix</w:t>
      </w:r>
      <w:proofErr w:type="spellEnd"/>
      <w:r w:rsidRPr="00111160">
        <w:rPr>
          <w:rFonts w:ascii="Arial" w:hAnsi="Arial" w:cs="Arial"/>
        </w:rPr>
        <w:t xml:space="preserve">, are frequently implicated in toxic blooms that pose serious </w:t>
      </w:r>
      <w:r w:rsidRPr="00111160">
        <w:rPr>
          <w:rFonts w:ascii="Arial" w:hAnsi="Arial" w:cs="Arial"/>
          <w:bCs/>
        </w:rPr>
        <w:t>public health threats</w:t>
      </w:r>
      <w:r w:rsidRPr="00111160">
        <w:rPr>
          <w:rFonts w:ascii="Arial" w:hAnsi="Arial" w:cs="Arial"/>
        </w:rPr>
        <w:t xml:space="preserve"> when their toxins accumulate in water used for drinking, recreation, or agriculture (Codd </w:t>
      </w:r>
      <w:r w:rsidRPr="00111160">
        <w:rPr>
          <w:rFonts w:ascii="Arial" w:hAnsi="Arial" w:cs="Arial"/>
          <w:i/>
        </w:rPr>
        <w:t>et al</w:t>
      </w:r>
      <w:r w:rsidRPr="00111160">
        <w:rPr>
          <w:rFonts w:ascii="Arial" w:hAnsi="Arial" w:cs="Arial"/>
        </w:rPr>
        <w:t>., 2005; Lane, 2011).</w:t>
      </w:r>
    </w:p>
    <w:p w14:paraId="7756C38D"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ecological conditions of the lake, particularly </w:t>
      </w:r>
      <w:r w:rsidRPr="00111160">
        <w:rPr>
          <w:rFonts w:ascii="Arial" w:hAnsi="Arial" w:cs="Arial"/>
          <w:bCs/>
        </w:rPr>
        <w:t>high nutrient loads</w:t>
      </w:r>
      <w:r w:rsidRPr="00111160">
        <w:rPr>
          <w:rFonts w:ascii="Arial" w:hAnsi="Arial" w:cs="Arial"/>
        </w:rPr>
        <w:t xml:space="preserve">, </w:t>
      </w:r>
      <w:r w:rsidRPr="00111160">
        <w:rPr>
          <w:rFonts w:ascii="Arial" w:hAnsi="Arial" w:cs="Arial"/>
          <w:bCs/>
        </w:rPr>
        <w:t>low water velocity</w:t>
      </w:r>
      <w:r w:rsidRPr="00111160">
        <w:rPr>
          <w:rFonts w:ascii="Arial" w:hAnsi="Arial" w:cs="Arial"/>
        </w:rPr>
        <w:t xml:space="preserve">, and </w:t>
      </w:r>
      <w:r w:rsidRPr="00111160">
        <w:rPr>
          <w:rFonts w:ascii="Arial" w:hAnsi="Arial" w:cs="Arial"/>
          <w:bCs/>
        </w:rPr>
        <w:t>organic pollution</w:t>
      </w:r>
      <w:r w:rsidRPr="00111160">
        <w:rPr>
          <w:rFonts w:ascii="Arial" w:hAnsi="Arial" w:cs="Arial"/>
        </w:rPr>
        <w:t xml:space="preserve">, likely create favorable conditions for cyanobacterial proliferation. These bloom-forming species thrive in </w:t>
      </w:r>
      <w:r w:rsidRPr="00111160">
        <w:rPr>
          <w:rFonts w:ascii="Arial" w:hAnsi="Arial" w:cs="Arial"/>
          <w:bCs/>
        </w:rPr>
        <w:t>eutrophic</w:t>
      </w:r>
      <w:r w:rsidRPr="00111160">
        <w:rPr>
          <w:rFonts w:ascii="Arial" w:hAnsi="Arial" w:cs="Arial"/>
        </w:rPr>
        <w:t xml:space="preserve"> environments, and their dominance suggests the potential for frequent and possibly toxic blooms in Lake </w:t>
      </w:r>
      <w:proofErr w:type="spellStart"/>
      <w:r w:rsidRPr="00111160">
        <w:rPr>
          <w:rFonts w:ascii="Arial" w:hAnsi="Arial" w:cs="Arial"/>
        </w:rPr>
        <w:t>Bambili</w:t>
      </w:r>
      <w:proofErr w:type="spellEnd"/>
      <w:r w:rsidRPr="00111160">
        <w:rPr>
          <w:rFonts w:ascii="Arial" w:hAnsi="Arial" w:cs="Arial"/>
        </w:rPr>
        <w:t xml:space="preserve">. The presence of toxigenic species implies a risk of </w:t>
      </w:r>
      <w:proofErr w:type="spellStart"/>
      <w:r w:rsidRPr="00111160">
        <w:rPr>
          <w:rFonts w:ascii="Arial" w:hAnsi="Arial" w:cs="Arial"/>
          <w:bCs/>
        </w:rPr>
        <w:t>cyanotoxin</w:t>
      </w:r>
      <w:proofErr w:type="spellEnd"/>
      <w:r w:rsidRPr="00111160">
        <w:rPr>
          <w:rFonts w:ascii="Arial" w:hAnsi="Arial" w:cs="Arial"/>
          <w:bCs/>
        </w:rPr>
        <w:t xml:space="preserve"> exposure</w:t>
      </w:r>
      <w:r w:rsidRPr="00111160">
        <w:rPr>
          <w:rFonts w:ascii="Arial" w:hAnsi="Arial" w:cs="Arial"/>
        </w:rPr>
        <w:t xml:space="preserve">, particularly </w:t>
      </w:r>
      <w:proofErr w:type="spellStart"/>
      <w:r w:rsidRPr="00111160">
        <w:rPr>
          <w:rFonts w:ascii="Arial" w:hAnsi="Arial" w:cs="Arial"/>
        </w:rPr>
        <w:t>microcystins</w:t>
      </w:r>
      <w:proofErr w:type="spellEnd"/>
      <w:r w:rsidRPr="00111160">
        <w:rPr>
          <w:rFonts w:ascii="Arial" w:hAnsi="Arial" w:cs="Arial"/>
        </w:rPr>
        <w:t xml:space="preserve"> and </w:t>
      </w:r>
      <w:proofErr w:type="spellStart"/>
      <w:r w:rsidRPr="00111160">
        <w:rPr>
          <w:rFonts w:ascii="Arial" w:hAnsi="Arial" w:cs="Arial"/>
        </w:rPr>
        <w:t>anatoxins</w:t>
      </w:r>
      <w:proofErr w:type="spellEnd"/>
      <w:r w:rsidRPr="00111160">
        <w:rPr>
          <w:rFonts w:ascii="Arial" w:hAnsi="Arial" w:cs="Arial"/>
        </w:rPr>
        <w:t xml:space="preserve">, which can lead to acute liver damage, neurological disorders, and even death with long-term ingestion </w:t>
      </w:r>
      <w:r w:rsidR="00D3097F" w:rsidRPr="00111160">
        <w:rPr>
          <w:rFonts w:ascii="Arial" w:hAnsi="Arial" w:cs="Arial"/>
        </w:rPr>
        <w:t>(Martin et al., 2015</w:t>
      </w:r>
      <w:r w:rsidRPr="00111160">
        <w:rPr>
          <w:rFonts w:ascii="Arial" w:hAnsi="Arial" w:cs="Arial"/>
        </w:rPr>
        <w:t>; Chen et al., 2021).</w:t>
      </w:r>
    </w:p>
    <w:p w14:paraId="5698DF79" w14:textId="77777777" w:rsidR="00317706" w:rsidRPr="00111160" w:rsidRDefault="00317706" w:rsidP="00317706">
      <w:pPr>
        <w:spacing w:before="120" w:after="120"/>
        <w:jc w:val="both"/>
        <w:rPr>
          <w:rFonts w:ascii="Arial" w:hAnsi="Arial" w:cs="Arial"/>
        </w:rPr>
      </w:pPr>
      <w:r w:rsidRPr="00111160">
        <w:rPr>
          <w:rFonts w:ascii="Arial" w:hAnsi="Arial" w:cs="Arial"/>
        </w:rPr>
        <w:t xml:space="preserve">The diversity indices showed some slight differences. The Shannon weaver’s index varied from 4.3 to 4.8 in the three study sites unlike those obtained by </w:t>
      </w:r>
      <w:proofErr w:type="spellStart"/>
      <w:r w:rsidRPr="00111160">
        <w:rPr>
          <w:rFonts w:ascii="Arial" w:hAnsi="Arial" w:cs="Arial"/>
        </w:rPr>
        <w:t>Ndjouondo</w:t>
      </w:r>
      <w:proofErr w:type="spellEnd"/>
      <w:r w:rsidRPr="00111160">
        <w:rPr>
          <w:rFonts w:ascii="Arial" w:hAnsi="Arial" w:cs="Arial"/>
        </w:rPr>
        <w:t xml:space="preserve"> et al. (2024) which were lower between 0 to 2.8 in the 6 study sites in different water bodies in </w:t>
      </w:r>
      <w:proofErr w:type="spellStart"/>
      <w:r w:rsidRPr="00111160">
        <w:rPr>
          <w:rFonts w:ascii="Arial" w:hAnsi="Arial" w:cs="Arial"/>
        </w:rPr>
        <w:t>Nkwen</w:t>
      </w:r>
      <w:proofErr w:type="spellEnd"/>
      <w:r w:rsidRPr="00111160">
        <w:rPr>
          <w:rFonts w:ascii="Arial" w:hAnsi="Arial" w:cs="Arial"/>
        </w:rPr>
        <w:t xml:space="preserve">. The Simpson’s index indicated the highest value obtained in site 3 with 0.99 and the lowest in site 1 with 0.986. this is higher than those obtained in different sites in </w:t>
      </w:r>
      <w:proofErr w:type="spellStart"/>
      <w:r w:rsidRPr="00111160">
        <w:rPr>
          <w:rFonts w:ascii="Arial" w:hAnsi="Arial" w:cs="Arial"/>
        </w:rPr>
        <w:t>Nkwen</w:t>
      </w:r>
      <w:proofErr w:type="spellEnd"/>
      <w:r w:rsidRPr="00111160">
        <w:rPr>
          <w:rFonts w:ascii="Arial" w:hAnsi="Arial" w:cs="Arial"/>
        </w:rPr>
        <w:t xml:space="preserve"> with values from 0.68 to 0.91as shown in </w:t>
      </w:r>
      <w:proofErr w:type="spellStart"/>
      <w:r w:rsidRPr="00111160">
        <w:rPr>
          <w:rFonts w:ascii="Arial" w:hAnsi="Arial" w:cs="Arial"/>
        </w:rPr>
        <w:t>Ndjouondo</w:t>
      </w:r>
      <w:proofErr w:type="spellEnd"/>
      <w:r w:rsidRPr="00111160">
        <w:rPr>
          <w:rFonts w:ascii="Arial" w:hAnsi="Arial" w:cs="Arial"/>
        </w:rPr>
        <w:t xml:space="preserve"> et al. (2024). The </w:t>
      </w:r>
      <w:proofErr w:type="spellStart"/>
      <w:r w:rsidRPr="00111160">
        <w:rPr>
          <w:rFonts w:ascii="Arial" w:hAnsi="Arial" w:cs="Arial"/>
        </w:rPr>
        <w:t>pielou’s</w:t>
      </w:r>
      <w:proofErr w:type="spellEnd"/>
      <w:r w:rsidRPr="00111160">
        <w:rPr>
          <w:rFonts w:ascii="Arial" w:hAnsi="Arial" w:cs="Arial"/>
        </w:rPr>
        <w:t xml:space="preserve"> equitability index shows great variety in site 3 with value 0.962 with site 2 having lesser variation of species with value 0.95 unlike those from 6 different sites in </w:t>
      </w:r>
      <w:proofErr w:type="spellStart"/>
      <w:r w:rsidRPr="00111160">
        <w:rPr>
          <w:rFonts w:ascii="Arial" w:hAnsi="Arial" w:cs="Arial"/>
        </w:rPr>
        <w:t>Nkwen</w:t>
      </w:r>
      <w:proofErr w:type="spellEnd"/>
      <w:r w:rsidRPr="00111160">
        <w:rPr>
          <w:rFonts w:ascii="Arial" w:hAnsi="Arial" w:cs="Arial"/>
        </w:rPr>
        <w:t xml:space="preserve"> by </w:t>
      </w:r>
      <w:proofErr w:type="spellStart"/>
      <w:r w:rsidRPr="00111160">
        <w:rPr>
          <w:rFonts w:ascii="Arial" w:hAnsi="Arial" w:cs="Arial"/>
        </w:rPr>
        <w:t>Ndjouondo</w:t>
      </w:r>
      <w:proofErr w:type="spellEnd"/>
      <w:r w:rsidRPr="00111160">
        <w:rPr>
          <w:rFonts w:ascii="Arial" w:hAnsi="Arial" w:cs="Arial"/>
        </w:rPr>
        <w:t xml:space="preserve"> et al. (2024) which showed a variation at 0.92 for site 5 and the least at site 3 with values on 0.70. These values are higher in lake </w:t>
      </w:r>
      <w:proofErr w:type="spellStart"/>
      <w:r w:rsidRPr="00111160">
        <w:rPr>
          <w:rFonts w:ascii="Arial" w:hAnsi="Arial" w:cs="Arial"/>
        </w:rPr>
        <w:t>Bambili</w:t>
      </w:r>
      <w:proofErr w:type="spellEnd"/>
      <w:r w:rsidRPr="00111160">
        <w:rPr>
          <w:rFonts w:ascii="Arial" w:hAnsi="Arial" w:cs="Arial"/>
        </w:rPr>
        <w:t xml:space="preserve"> because its velocity is low due to the confined nature of the lake unlike these water bodies in </w:t>
      </w:r>
      <w:proofErr w:type="spellStart"/>
      <w:r w:rsidRPr="00111160">
        <w:rPr>
          <w:rFonts w:ascii="Arial" w:hAnsi="Arial" w:cs="Arial"/>
        </w:rPr>
        <w:t>Nkwen</w:t>
      </w:r>
      <w:proofErr w:type="spellEnd"/>
      <w:r w:rsidRPr="00111160">
        <w:rPr>
          <w:rFonts w:ascii="Arial" w:hAnsi="Arial" w:cs="Arial"/>
        </w:rPr>
        <w:t xml:space="preserve"> which are movable waters of higher velocity. </w:t>
      </w:r>
    </w:p>
    <w:p w14:paraId="41C20A7C" w14:textId="77777777" w:rsidR="00317706" w:rsidRPr="00111160" w:rsidRDefault="003D0FA8" w:rsidP="00317706">
      <w:pPr>
        <w:tabs>
          <w:tab w:val="left" w:pos="756"/>
          <w:tab w:val="left" w:pos="1944"/>
        </w:tabs>
        <w:rPr>
          <w:rFonts w:ascii="Arial" w:hAnsi="Arial" w:cs="Arial"/>
          <w:b/>
          <w:bCs/>
          <w:sz w:val="22"/>
        </w:rPr>
      </w:pPr>
      <w:r w:rsidRPr="00111160">
        <w:rPr>
          <w:rFonts w:ascii="Arial" w:hAnsi="Arial" w:cs="Arial"/>
          <w:b/>
          <w:bCs/>
          <w:sz w:val="22"/>
        </w:rPr>
        <w:t>4. CONCLUSION</w:t>
      </w:r>
    </w:p>
    <w:p w14:paraId="4C19159B" w14:textId="77777777" w:rsidR="00317706" w:rsidRPr="00111160" w:rsidRDefault="00317706" w:rsidP="00317706">
      <w:pPr>
        <w:pStyle w:val="NoSpacing"/>
        <w:spacing w:line="240" w:lineRule="auto"/>
        <w:rPr>
          <w:rFonts w:ascii="Arial" w:hAnsi="Arial" w:cs="Arial"/>
          <w:color w:val="auto"/>
          <w:sz w:val="20"/>
          <w:szCs w:val="20"/>
        </w:rPr>
      </w:pPr>
      <w:r w:rsidRPr="00111160">
        <w:rPr>
          <w:rFonts w:ascii="Arial" w:hAnsi="Arial" w:cs="Arial"/>
          <w:color w:val="auto"/>
          <w:sz w:val="20"/>
          <w:szCs w:val="20"/>
        </w:rPr>
        <w:t xml:space="preserve">Water from lake </w:t>
      </w:r>
      <w:proofErr w:type="spellStart"/>
      <w:r w:rsidRPr="00111160">
        <w:rPr>
          <w:rFonts w:ascii="Arial" w:hAnsi="Arial" w:cs="Arial"/>
          <w:color w:val="auto"/>
          <w:sz w:val="20"/>
          <w:szCs w:val="20"/>
        </w:rPr>
        <w:t>Bambili</w:t>
      </w:r>
      <w:proofErr w:type="spellEnd"/>
      <w:r w:rsidRPr="00111160">
        <w:rPr>
          <w:rFonts w:ascii="Arial" w:hAnsi="Arial" w:cs="Arial"/>
          <w:color w:val="auto"/>
          <w:sz w:val="20"/>
          <w:szCs w:val="20"/>
        </w:rPr>
        <w:t xml:space="preserve"> is used by many in their household for their chores, for farming and even for drinking. Different catchment sites found there shows the vast nature of utility of this water. People around this area mostly practice farming. The water is of great importance to its population. The cyanobacterial and physicochemical aspects of this water showed that, the physical parameters of this water is good to be used for chores and other house hold activities. The chemical aspects of this water shows heavy metals like lead in quantities like 8.5mg/l to 10.4mg/l. Electrical conductivity was very high with values ranging from 43.25-67.5 </w:t>
      </w:r>
      <w:r w:rsidRPr="00111160">
        <w:rPr>
          <w:rFonts w:ascii="Arial" w:eastAsia="Cambria" w:hAnsi="Arial" w:cs="Arial"/>
          <w:color w:val="auto"/>
          <w:sz w:val="20"/>
          <w:szCs w:val="20"/>
        </w:rPr>
        <w:t xml:space="preserve">µS/cm </w:t>
      </w:r>
      <w:r w:rsidRPr="00111160">
        <w:rPr>
          <w:rFonts w:ascii="Arial" w:hAnsi="Arial" w:cs="Arial"/>
          <w:color w:val="auto"/>
          <w:sz w:val="20"/>
          <w:szCs w:val="20"/>
        </w:rPr>
        <w:t xml:space="preserve">which could arise from human activities around the lake. The quality of cyanobacteria in the lake are mostly nontoxic but a few genera like the </w:t>
      </w:r>
      <w:proofErr w:type="spellStart"/>
      <w:r w:rsidRPr="00111160">
        <w:rPr>
          <w:rFonts w:ascii="Arial" w:hAnsi="Arial" w:cs="Arial"/>
          <w:color w:val="auto"/>
          <w:sz w:val="20"/>
          <w:szCs w:val="20"/>
        </w:rPr>
        <w:t>osicillatorales</w:t>
      </w:r>
      <w:proofErr w:type="spellEnd"/>
      <w:r w:rsidRPr="00111160">
        <w:rPr>
          <w:rFonts w:ascii="Arial" w:hAnsi="Arial" w:cs="Arial"/>
          <w:color w:val="auto"/>
          <w:sz w:val="20"/>
          <w:szCs w:val="20"/>
        </w:rPr>
        <w:t xml:space="preserve"> with toxic species which produce toxins in the water. The quantity of this cyanobacteria accounted for how toxic this water could be </w:t>
      </w:r>
    </w:p>
    <w:p w14:paraId="795EBDFC" w14:textId="77777777" w:rsidR="00093627" w:rsidRPr="00111160" w:rsidRDefault="00093627" w:rsidP="00441B6F">
      <w:pPr>
        <w:pStyle w:val="AcknHead"/>
        <w:spacing w:after="0"/>
        <w:jc w:val="both"/>
        <w:rPr>
          <w:rFonts w:ascii="Arial" w:hAnsi="Arial" w:cs="Arial"/>
          <w:b w:val="0"/>
          <w:caps w:val="0"/>
          <w:sz w:val="20"/>
        </w:rPr>
      </w:pPr>
    </w:p>
    <w:p w14:paraId="06E5A778" w14:textId="77777777" w:rsidR="004E656E" w:rsidRDefault="004E656E" w:rsidP="00441B6F">
      <w:pPr>
        <w:pStyle w:val="ReferHead"/>
        <w:spacing w:after="0"/>
        <w:jc w:val="both"/>
        <w:rPr>
          <w:rFonts w:ascii="Arial" w:hAnsi="Arial" w:cs="Arial"/>
          <w:b w:val="0"/>
          <w:caps w:val="0"/>
          <w:sz w:val="20"/>
        </w:rPr>
      </w:pPr>
    </w:p>
    <w:p w14:paraId="76EA1169" w14:textId="77777777" w:rsidR="004E656E" w:rsidRPr="004E656E" w:rsidRDefault="004E656E" w:rsidP="004E656E">
      <w:pPr>
        <w:pStyle w:val="ReferHead"/>
        <w:jc w:val="both"/>
        <w:rPr>
          <w:rFonts w:ascii="Arial" w:hAnsi="Arial" w:cs="Arial"/>
          <w:b w:val="0"/>
          <w:caps w:val="0"/>
          <w:sz w:val="20"/>
        </w:rPr>
      </w:pPr>
      <w:r w:rsidRPr="004E656E">
        <w:rPr>
          <w:rFonts w:ascii="Arial" w:hAnsi="Arial" w:cs="Arial"/>
          <w:b w:val="0"/>
          <w:caps w:val="0"/>
          <w:sz w:val="20"/>
        </w:rPr>
        <w:t>COMPETING INTERESTS DISCLAIMER:</w:t>
      </w:r>
    </w:p>
    <w:p w14:paraId="6EA86DA8" w14:textId="0CAAE202" w:rsidR="004E656E" w:rsidRPr="00111160" w:rsidRDefault="004E656E" w:rsidP="004E656E">
      <w:pPr>
        <w:pStyle w:val="ReferHead"/>
        <w:spacing w:after="0"/>
        <w:jc w:val="both"/>
        <w:rPr>
          <w:rFonts w:ascii="Arial" w:hAnsi="Arial" w:cs="Arial"/>
          <w:b w:val="0"/>
          <w:caps w:val="0"/>
          <w:sz w:val="20"/>
        </w:rPr>
      </w:pPr>
      <w:r w:rsidRPr="004E656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6742D2" w14:textId="77777777" w:rsidR="00093627" w:rsidRPr="00111160" w:rsidRDefault="00093627" w:rsidP="00441B6F">
      <w:pPr>
        <w:pStyle w:val="ReferHead"/>
        <w:spacing w:after="0"/>
        <w:jc w:val="both"/>
        <w:rPr>
          <w:rFonts w:ascii="Arial" w:hAnsi="Arial" w:cs="Arial"/>
          <w:b w:val="0"/>
          <w:caps w:val="0"/>
          <w:sz w:val="20"/>
        </w:rPr>
      </w:pPr>
    </w:p>
    <w:p w14:paraId="457B60CF" w14:textId="4E7F0AA1" w:rsidR="00860000" w:rsidRDefault="00860000" w:rsidP="00441B6F">
      <w:pPr>
        <w:pStyle w:val="ReferHead"/>
        <w:spacing w:after="0"/>
        <w:jc w:val="both"/>
        <w:rPr>
          <w:rFonts w:ascii="Arial" w:hAnsi="Arial" w:cs="Arial"/>
        </w:rPr>
      </w:pPr>
    </w:p>
    <w:p w14:paraId="7AC7A89D" w14:textId="76CEBB18" w:rsidR="00FD6B8E" w:rsidRPr="00DC34FA" w:rsidRDefault="00DC34FA" w:rsidP="00DC34FA">
      <w:pPr>
        <w:pStyle w:val="ReferHead"/>
        <w:jc w:val="both"/>
        <w:rPr>
          <w:rFonts w:ascii="Arial" w:hAnsi="Arial" w:cs="Arial"/>
          <w:b w:val="0"/>
          <w:sz w:val="20"/>
        </w:rPr>
      </w:pPr>
      <w:r w:rsidRPr="00DC34FA">
        <w:rPr>
          <w:rFonts w:ascii="Arial" w:hAnsi="Arial" w:cs="Arial"/>
          <w:b w:val="0"/>
          <w:caps w:val="0"/>
          <w:sz w:val="20"/>
        </w:rPr>
        <w:t>DISCLAIMER (ARTIFICIAL INTELLIGENCE)</w:t>
      </w:r>
    </w:p>
    <w:p w14:paraId="06C0250D" w14:textId="50A823F5" w:rsidR="00FD6B8E" w:rsidRPr="00DC34FA" w:rsidRDefault="00DC34FA" w:rsidP="00441B6F">
      <w:pPr>
        <w:pStyle w:val="ReferHead"/>
        <w:spacing w:after="0"/>
        <w:jc w:val="both"/>
        <w:rPr>
          <w:rFonts w:ascii="Arial" w:hAnsi="Arial" w:cs="Arial"/>
          <w:b w:val="0"/>
          <w:sz w:val="20"/>
        </w:rPr>
      </w:pPr>
      <w:r>
        <w:rPr>
          <w:rFonts w:ascii="Arial" w:hAnsi="Arial" w:cs="Arial"/>
          <w:b w:val="0"/>
          <w:caps w:val="0"/>
          <w:sz w:val="20"/>
        </w:rPr>
        <w:t>Authors(s) hereby declare that N</w:t>
      </w:r>
      <w:r w:rsidRPr="00DC34FA">
        <w:rPr>
          <w:rFonts w:ascii="Arial" w:hAnsi="Arial" w:cs="Arial"/>
          <w:b w:val="0"/>
          <w:caps w:val="0"/>
          <w:sz w:val="20"/>
        </w:rPr>
        <w:t xml:space="preserve">o generative </w:t>
      </w:r>
      <w:r>
        <w:rPr>
          <w:rFonts w:ascii="Arial" w:hAnsi="Arial" w:cs="Arial"/>
          <w:b w:val="0"/>
          <w:caps w:val="0"/>
          <w:sz w:val="20"/>
        </w:rPr>
        <w:t xml:space="preserve">AI </w:t>
      </w:r>
      <w:r w:rsidRPr="00DC34FA">
        <w:rPr>
          <w:rFonts w:ascii="Arial" w:hAnsi="Arial" w:cs="Arial"/>
          <w:b w:val="0"/>
          <w:caps w:val="0"/>
          <w:sz w:val="20"/>
        </w:rPr>
        <w:t xml:space="preserve">technologies </w:t>
      </w:r>
      <w:r>
        <w:rPr>
          <w:rFonts w:ascii="Arial" w:hAnsi="Arial" w:cs="Arial"/>
          <w:b w:val="0"/>
          <w:caps w:val="0"/>
          <w:sz w:val="20"/>
        </w:rPr>
        <w:t>such as large language models (</w:t>
      </w:r>
      <w:proofErr w:type="spellStart"/>
      <w:r>
        <w:rPr>
          <w:rFonts w:ascii="Arial" w:hAnsi="Arial" w:cs="Arial"/>
          <w:b w:val="0"/>
          <w:caps w:val="0"/>
          <w:sz w:val="20"/>
        </w:rPr>
        <w:t>C</w:t>
      </w:r>
      <w:r w:rsidRPr="00DC34FA">
        <w:rPr>
          <w:rFonts w:ascii="Arial" w:hAnsi="Arial" w:cs="Arial"/>
          <w:b w:val="0"/>
          <w:caps w:val="0"/>
          <w:sz w:val="20"/>
        </w:rPr>
        <w:t>ha</w:t>
      </w:r>
      <w:r>
        <w:rPr>
          <w:rFonts w:ascii="Arial" w:hAnsi="Arial" w:cs="Arial"/>
          <w:b w:val="0"/>
          <w:caps w:val="0"/>
          <w:sz w:val="20"/>
        </w:rPr>
        <w:t>tGPT</w:t>
      </w:r>
      <w:proofErr w:type="spellEnd"/>
      <w:r w:rsidRPr="00DC34FA">
        <w:rPr>
          <w:rFonts w:ascii="Arial" w:hAnsi="Arial" w:cs="Arial"/>
          <w:b w:val="0"/>
          <w:caps w:val="0"/>
          <w:sz w:val="20"/>
        </w:rPr>
        <w:t xml:space="preserve">, COPILOT, </w:t>
      </w:r>
      <w:proofErr w:type="spellStart"/>
      <w:r w:rsidRPr="00DC34FA">
        <w:rPr>
          <w:rFonts w:ascii="Arial" w:hAnsi="Arial" w:cs="Arial"/>
          <w:b w:val="0"/>
          <w:caps w:val="0"/>
          <w:sz w:val="20"/>
        </w:rPr>
        <w:t>etc</w:t>
      </w:r>
      <w:proofErr w:type="spellEnd"/>
      <w:r w:rsidRPr="00DC34FA">
        <w:rPr>
          <w:rFonts w:ascii="Arial" w:hAnsi="Arial" w:cs="Arial"/>
          <w:b w:val="0"/>
          <w:caps w:val="0"/>
          <w:sz w:val="20"/>
        </w:rPr>
        <w:t>) and text-to-image generators have been used during the writing or editing of this manuscript.</w:t>
      </w:r>
    </w:p>
    <w:p w14:paraId="5D478792" w14:textId="508F3E01" w:rsidR="00FD6B8E" w:rsidRPr="00111160" w:rsidRDefault="00FD6B8E" w:rsidP="00441B6F">
      <w:pPr>
        <w:pStyle w:val="ReferHead"/>
        <w:spacing w:after="0"/>
        <w:jc w:val="both"/>
        <w:rPr>
          <w:rFonts w:ascii="Arial" w:hAnsi="Arial" w:cs="Arial"/>
        </w:rPr>
      </w:pPr>
    </w:p>
    <w:p w14:paraId="293DBBF8" w14:textId="77777777" w:rsidR="00B01FCD" w:rsidRPr="00111160" w:rsidRDefault="00B01FCD" w:rsidP="00441B6F">
      <w:pPr>
        <w:pStyle w:val="ReferHead"/>
        <w:spacing w:after="0"/>
        <w:jc w:val="both"/>
        <w:rPr>
          <w:rFonts w:ascii="Arial" w:hAnsi="Arial" w:cs="Arial"/>
        </w:rPr>
      </w:pPr>
      <w:r w:rsidRPr="00111160">
        <w:rPr>
          <w:rFonts w:ascii="Arial" w:hAnsi="Arial" w:cs="Arial"/>
        </w:rPr>
        <w:t>References</w:t>
      </w:r>
    </w:p>
    <w:p w14:paraId="4060D99B" w14:textId="77777777" w:rsidR="00790ADA" w:rsidRPr="00111160" w:rsidRDefault="00790ADA" w:rsidP="00441B6F">
      <w:pPr>
        <w:pStyle w:val="ReferHead"/>
        <w:spacing w:after="0"/>
        <w:jc w:val="both"/>
        <w:rPr>
          <w:rFonts w:ascii="Arial" w:hAnsi="Arial" w:cs="Arial"/>
        </w:rPr>
      </w:pPr>
    </w:p>
    <w:p w14:paraId="5E88F835" w14:textId="77777777" w:rsidR="00BA6CE5" w:rsidRPr="00111160" w:rsidRDefault="00BA6CE5" w:rsidP="00BA6CE5">
      <w:pPr>
        <w:pStyle w:val="Body"/>
        <w:spacing w:after="0"/>
      </w:pPr>
      <w:r w:rsidRPr="00111160">
        <w:t xml:space="preserve">Ako, A. T. (2010). Water Resource Management and Integrated Water Resources </w:t>
      </w:r>
    </w:p>
    <w:p w14:paraId="47A6EE7B" w14:textId="77777777" w:rsidR="00BA6CE5" w:rsidRPr="00111160" w:rsidRDefault="00BA6CE5" w:rsidP="00BA6CE5">
      <w:pPr>
        <w:pStyle w:val="Body"/>
        <w:spacing w:after="0"/>
        <w:ind w:left="720"/>
      </w:pPr>
      <w:r w:rsidRPr="00111160">
        <w:t xml:space="preserve">Management. </w:t>
      </w:r>
      <w:r w:rsidRPr="00111160">
        <w:rPr>
          <w:i/>
        </w:rPr>
        <w:t>Journal of environmental science</w:t>
      </w:r>
      <w:r w:rsidRPr="00111160">
        <w:t xml:space="preserve">, 871-888. </w:t>
      </w:r>
    </w:p>
    <w:p w14:paraId="6A17CDBB" w14:textId="77777777" w:rsidR="00BA6CE5" w:rsidRPr="00111160" w:rsidRDefault="00BA6CE5" w:rsidP="00BA6CE5">
      <w:pPr>
        <w:pStyle w:val="Body"/>
        <w:spacing w:after="0"/>
      </w:pPr>
      <w:r w:rsidRPr="00111160">
        <w:t xml:space="preserve">Anagnostidis, K. &amp; Komárek, J. (1985). Modern approach to the classification system of the </w:t>
      </w:r>
    </w:p>
    <w:p w14:paraId="2E3C721A" w14:textId="77777777" w:rsidR="00BA6CE5" w:rsidRPr="00111160" w:rsidRDefault="00BA6CE5" w:rsidP="00BA6CE5">
      <w:pPr>
        <w:pStyle w:val="Body"/>
        <w:spacing w:after="0"/>
        <w:ind w:left="720"/>
      </w:pPr>
      <w:r w:rsidRPr="00111160">
        <w:t xml:space="preserve">cyanophytes 1: Introduction. </w:t>
      </w:r>
      <w:proofErr w:type="spellStart"/>
      <w:r w:rsidRPr="00111160">
        <w:rPr>
          <w:i/>
        </w:rPr>
        <w:t>Algol.Stud</w:t>
      </w:r>
      <w:proofErr w:type="spellEnd"/>
      <w:r w:rsidRPr="00111160">
        <w:t>., 38/39, 291-302.</w:t>
      </w:r>
    </w:p>
    <w:p w14:paraId="5FF209E3" w14:textId="77777777" w:rsidR="00BA6CE5" w:rsidRPr="00111160" w:rsidRDefault="00BA6CE5" w:rsidP="00BA6CE5">
      <w:pPr>
        <w:pStyle w:val="Body"/>
        <w:spacing w:after="0"/>
      </w:pPr>
      <w:proofErr w:type="spellStart"/>
      <w:r w:rsidRPr="00111160">
        <w:t>Biosengazeh</w:t>
      </w:r>
      <w:proofErr w:type="spellEnd"/>
      <w:r w:rsidRPr="00111160">
        <w:t xml:space="preserve">, N. F., Mofor, N. A., </w:t>
      </w:r>
      <w:proofErr w:type="spellStart"/>
      <w:r w:rsidRPr="00111160">
        <w:t>Tamungang</w:t>
      </w:r>
      <w:proofErr w:type="spellEnd"/>
      <w:r w:rsidRPr="00111160">
        <w:t xml:space="preserve">, N. E. B., &amp; Mvondo-Ze, A. D. (2020). </w:t>
      </w:r>
    </w:p>
    <w:p w14:paraId="63723D61" w14:textId="77777777" w:rsidR="00BA6CE5" w:rsidRPr="00111160" w:rsidRDefault="00BA6CE5" w:rsidP="00BA6CE5">
      <w:pPr>
        <w:pStyle w:val="Body"/>
        <w:spacing w:after="0"/>
        <w:ind w:left="720"/>
      </w:pPr>
      <w:r w:rsidRPr="00111160">
        <w:t xml:space="preserve">Assessment of Ground Water Quality in Baba I Village, North-West Cameroon. </w:t>
      </w:r>
      <w:r w:rsidRPr="00111160">
        <w:rPr>
          <w:i/>
        </w:rPr>
        <w:t>Journal of Geoscience and Environment Protection</w:t>
      </w:r>
      <w:r w:rsidRPr="00111160">
        <w:t xml:space="preserve">, 08(04), 87–104. https://doi.org/10.4236/gep.2020.84007 </w:t>
      </w:r>
    </w:p>
    <w:p w14:paraId="30A98C01" w14:textId="77777777" w:rsidR="00BA6CE5" w:rsidRPr="00111160" w:rsidRDefault="00BA6CE5" w:rsidP="00BA6CE5">
      <w:pPr>
        <w:pStyle w:val="Body"/>
        <w:spacing w:after="0"/>
      </w:pPr>
      <w:r w:rsidRPr="00111160">
        <w:t xml:space="preserve">Chen, M. Y., Teng, W. K., Zhao, L., Hu, C. X., Zhou, Y. K., Han, B. P., Song, L. R., &amp; Shu, </w:t>
      </w:r>
    </w:p>
    <w:p w14:paraId="736CCD10" w14:textId="77777777" w:rsidR="00BA6CE5" w:rsidRPr="00111160" w:rsidRDefault="00BA6CE5" w:rsidP="00BA6CE5">
      <w:pPr>
        <w:pStyle w:val="Body"/>
        <w:spacing w:after="0"/>
        <w:ind w:left="720"/>
      </w:pPr>
      <w:r w:rsidRPr="00111160">
        <w:t xml:space="preserve">W. S. (2021). Comparative genomics reveals insights into cyanobacterial evolution and habitat adaptation. </w:t>
      </w:r>
      <w:r w:rsidRPr="00111160">
        <w:rPr>
          <w:i/>
        </w:rPr>
        <w:t>The ISME Journal</w:t>
      </w:r>
      <w:r w:rsidRPr="00111160">
        <w:t>, 15(1), 211-227. https://doi.org/10.1038/s41396-020-00775-z</w:t>
      </w:r>
    </w:p>
    <w:p w14:paraId="3003E2B0" w14:textId="77777777" w:rsidR="00BA6CE5" w:rsidRPr="00111160" w:rsidRDefault="00BA6CE5" w:rsidP="00BA6CE5">
      <w:pPr>
        <w:pStyle w:val="Body"/>
        <w:spacing w:after="0"/>
      </w:pPr>
      <w:r w:rsidRPr="00111160">
        <w:t xml:space="preserve">Codd, G. A., Morrison, L. F. &amp; Metcalf, J. S. (2005). Cyanobacterial toxins: Risk </w:t>
      </w:r>
    </w:p>
    <w:p w14:paraId="201C47CA" w14:textId="77777777" w:rsidR="00BA6CE5" w:rsidRPr="00111160" w:rsidRDefault="00BA6CE5" w:rsidP="00BA6CE5">
      <w:pPr>
        <w:pStyle w:val="Body"/>
        <w:spacing w:after="0"/>
        <w:ind w:left="720"/>
      </w:pPr>
      <w:r w:rsidRPr="00111160">
        <w:t xml:space="preserve">management for health protection. </w:t>
      </w:r>
      <w:proofErr w:type="spellStart"/>
      <w:r w:rsidRPr="00111160">
        <w:rPr>
          <w:i/>
        </w:rPr>
        <w:t>Toxicol</w:t>
      </w:r>
      <w:proofErr w:type="spellEnd"/>
      <w:r w:rsidRPr="00111160">
        <w:rPr>
          <w:i/>
        </w:rPr>
        <w:t xml:space="preserve"> </w:t>
      </w:r>
      <w:proofErr w:type="spellStart"/>
      <w:r w:rsidRPr="00111160">
        <w:rPr>
          <w:i/>
        </w:rPr>
        <w:t>Appl</w:t>
      </w:r>
      <w:proofErr w:type="spellEnd"/>
      <w:r w:rsidRPr="00111160">
        <w:rPr>
          <w:i/>
        </w:rPr>
        <w:t xml:space="preserve"> </w:t>
      </w:r>
      <w:proofErr w:type="spellStart"/>
      <w:r w:rsidRPr="00111160">
        <w:rPr>
          <w:i/>
        </w:rPr>
        <w:t>Pharmacol</w:t>
      </w:r>
      <w:proofErr w:type="spellEnd"/>
      <w:r w:rsidRPr="00111160">
        <w:t>, 203(3), 264–272.</w:t>
      </w:r>
    </w:p>
    <w:p w14:paraId="77FADFA7" w14:textId="77777777" w:rsidR="00BA6CE5" w:rsidRPr="00111160" w:rsidRDefault="00BA6CE5" w:rsidP="00BA6CE5">
      <w:pPr>
        <w:pStyle w:val="Body"/>
        <w:spacing w:after="0"/>
      </w:pPr>
      <w:proofErr w:type="spellStart"/>
      <w:r w:rsidRPr="00602F47">
        <w:t>Ewusi</w:t>
      </w:r>
      <w:proofErr w:type="spellEnd"/>
      <w:r w:rsidRPr="00602F47">
        <w:t xml:space="preserve">, B. N. (2020). </w:t>
      </w:r>
      <w:r w:rsidRPr="00111160">
        <w:t xml:space="preserve">Land Use/Land Cover Change Detection and Prediction in Bamenda </w:t>
      </w:r>
    </w:p>
    <w:p w14:paraId="6E63109C" w14:textId="77777777" w:rsidR="00BA6CE5" w:rsidRPr="00111160" w:rsidRDefault="00BA6CE5" w:rsidP="00BA6CE5">
      <w:pPr>
        <w:pStyle w:val="Body"/>
        <w:spacing w:after="0"/>
        <w:ind w:left="720"/>
      </w:pPr>
      <w:r w:rsidRPr="00111160">
        <w:t xml:space="preserve">City, Cameroon, Using Geospatial Techniques. </w:t>
      </w:r>
      <w:r w:rsidRPr="00111160">
        <w:rPr>
          <w:i/>
        </w:rPr>
        <w:t>Advances in Remote Sensing</w:t>
      </w:r>
      <w:r w:rsidRPr="00111160">
        <w:t>, 9(4), 195-215. DOI: 10.4236/ars.20200904013</w:t>
      </w:r>
    </w:p>
    <w:p w14:paraId="6981361E" w14:textId="77777777" w:rsidR="00BA6CE5" w:rsidRPr="00111160" w:rsidRDefault="00BA6CE5" w:rsidP="00BA6CE5">
      <w:pPr>
        <w:pStyle w:val="Body"/>
        <w:spacing w:after="0"/>
      </w:pPr>
      <w:r w:rsidRPr="00111160">
        <w:t xml:space="preserve">Khare, A., Lall, E. P., Bharose, R., &amp; Kumar, U. (2013). Physico-chemical and microbial </w:t>
      </w:r>
    </w:p>
    <w:p w14:paraId="1D060A12" w14:textId="77777777" w:rsidR="00BA6CE5" w:rsidRPr="00111160" w:rsidRDefault="00BA6CE5" w:rsidP="00BA6CE5">
      <w:pPr>
        <w:pStyle w:val="Body"/>
        <w:spacing w:after="0"/>
        <w:ind w:left="720"/>
      </w:pPr>
      <w:r w:rsidRPr="00111160">
        <w:t xml:space="preserve">analysis of tap water of Allahabad region. </w:t>
      </w:r>
      <w:r w:rsidRPr="00111160">
        <w:rPr>
          <w:i/>
        </w:rPr>
        <w:t>International Journal of Bioassays</w:t>
      </w:r>
      <w:r w:rsidRPr="00111160">
        <w:t xml:space="preserve">, 3(2), 1797-1802. </w:t>
      </w:r>
    </w:p>
    <w:p w14:paraId="0BBD20F8" w14:textId="77777777" w:rsidR="00BA6CE5" w:rsidRPr="00111160" w:rsidRDefault="00BA6CE5" w:rsidP="00BA6CE5">
      <w:pPr>
        <w:pStyle w:val="Body"/>
        <w:spacing w:after="0"/>
      </w:pPr>
      <w:r w:rsidRPr="00111160">
        <w:t xml:space="preserve">Komárek, J. (2016). A polyphasic approach for the taxonomy of cyanobacteria : Principles </w:t>
      </w:r>
    </w:p>
    <w:p w14:paraId="71A6880F" w14:textId="77777777" w:rsidR="00BA6CE5" w:rsidRPr="00111160" w:rsidRDefault="00BA6CE5" w:rsidP="00BA6CE5">
      <w:pPr>
        <w:pStyle w:val="Body"/>
        <w:spacing w:after="0"/>
        <w:ind w:left="720"/>
      </w:pPr>
      <w:r w:rsidRPr="00111160">
        <w:t xml:space="preserve">and applications. </w:t>
      </w:r>
      <w:r w:rsidRPr="00111160">
        <w:rPr>
          <w:i/>
        </w:rPr>
        <w:t>European Journal of Phycology</w:t>
      </w:r>
      <w:r w:rsidRPr="00111160">
        <w:t>, 51(3), 346-353. https://doi.org/10.1080/09670262.2016.1163738</w:t>
      </w:r>
    </w:p>
    <w:p w14:paraId="1CBE899C" w14:textId="77777777" w:rsidR="00BA6CE5" w:rsidRPr="00111160" w:rsidRDefault="00BA6CE5" w:rsidP="00BA6CE5">
      <w:pPr>
        <w:pStyle w:val="Body"/>
        <w:spacing w:after="0"/>
      </w:pPr>
      <w:r w:rsidRPr="00111160">
        <w:t xml:space="preserve">Komárek, J. (2020). Quo </w:t>
      </w:r>
      <w:proofErr w:type="spellStart"/>
      <w:r w:rsidRPr="00111160">
        <w:t>vadis</w:t>
      </w:r>
      <w:proofErr w:type="spellEnd"/>
      <w:r w:rsidRPr="00111160">
        <w:t xml:space="preserve">, taxonomy of cyanobacteria (2019). </w:t>
      </w:r>
      <w:proofErr w:type="spellStart"/>
      <w:r w:rsidRPr="00111160">
        <w:rPr>
          <w:i/>
        </w:rPr>
        <w:t>Fottea</w:t>
      </w:r>
      <w:proofErr w:type="spellEnd"/>
      <w:r w:rsidRPr="00111160">
        <w:t xml:space="preserve">, 20(1), 104-110. </w:t>
      </w:r>
    </w:p>
    <w:p w14:paraId="54B1D759" w14:textId="77777777" w:rsidR="00BA6CE5" w:rsidRPr="00111160" w:rsidRDefault="00BA6CE5" w:rsidP="00BA6CE5">
      <w:pPr>
        <w:pStyle w:val="Body"/>
        <w:spacing w:after="0"/>
        <w:ind w:left="720"/>
      </w:pPr>
      <w:r w:rsidRPr="00111160">
        <w:t>https://doi.org/10.5507/fot.2019.020</w:t>
      </w:r>
    </w:p>
    <w:p w14:paraId="459F5B95" w14:textId="77777777" w:rsidR="00BA6CE5" w:rsidRPr="00111160" w:rsidRDefault="00BA6CE5" w:rsidP="00BA6CE5">
      <w:pPr>
        <w:pStyle w:val="Body"/>
        <w:spacing w:after="0"/>
      </w:pPr>
      <w:r w:rsidRPr="00111160">
        <w:t xml:space="preserve">Ku, C. S., Yang, Y., Park, Y. &amp; Lee, J. (2013). Health Benefits of Blue-Green Algae : </w:t>
      </w:r>
    </w:p>
    <w:p w14:paraId="0D892C56" w14:textId="77777777" w:rsidR="00BA6CE5" w:rsidRPr="00111160" w:rsidRDefault="00BA6CE5" w:rsidP="00BA6CE5">
      <w:pPr>
        <w:pStyle w:val="Body"/>
        <w:spacing w:after="0"/>
        <w:ind w:left="720"/>
      </w:pPr>
      <w:r w:rsidRPr="00111160">
        <w:t xml:space="preserve">Prevention of Cardiovascular Disease and Nonalcoholic Fatty Liver Disease. </w:t>
      </w:r>
      <w:r w:rsidRPr="00111160">
        <w:rPr>
          <w:i/>
        </w:rPr>
        <w:t>Journal of Medicinal Food</w:t>
      </w:r>
      <w:r w:rsidRPr="00111160">
        <w:t>, 16(2), 103-111. https://doi.org/10.1089/jmf.2012.2468</w:t>
      </w:r>
    </w:p>
    <w:p w14:paraId="6276A479" w14:textId="77777777" w:rsidR="00BA6CE5" w:rsidRPr="00111160" w:rsidRDefault="00BA6CE5" w:rsidP="00BA6CE5">
      <w:pPr>
        <w:pStyle w:val="Body"/>
        <w:spacing w:after="0"/>
        <w:rPr>
          <w:i/>
        </w:rPr>
      </w:pPr>
      <w:r w:rsidRPr="00111160">
        <w:t xml:space="preserve">Lane, N. (2011). Energetics and genetics across the prokaryote-eukaryote divide. </w:t>
      </w:r>
      <w:r w:rsidRPr="00111160">
        <w:rPr>
          <w:i/>
        </w:rPr>
        <w:t xml:space="preserve">Biology </w:t>
      </w:r>
    </w:p>
    <w:p w14:paraId="7C90AFDD" w14:textId="77777777" w:rsidR="00BA6CE5" w:rsidRPr="00111160" w:rsidRDefault="00BA6CE5" w:rsidP="00BA6CE5">
      <w:pPr>
        <w:pStyle w:val="Body"/>
        <w:spacing w:after="0"/>
        <w:ind w:left="720"/>
      </w:pPr>
      <w:r w:rsidRPr="00111160">
        <w:rPr>
          <w:i/>
        </w:rPr>
        <w:t>Direct</w:t>
      </w:r>
      <w:r w:rsidRPr="00111160">
        <w:t>, 6(1), 6-35. https://doi.org/10.1186/1745-6150-6-35</w:t>
      </w:r>
    </w:p>
    <w:p w14:paraId="55B79F6E" w14:textId="77777777" w:rsidR="00BA6CE5" w:rsidRPr="00111160" w:rsidRDefault="00BA6CE5" w:rsidP="00BA6CE5">
      <w:pPr>
        <w:pStyle w:val="Body"/>
        <w:spacing w:after="0"/>
      </w:pPr>
      <w:r w:rsidRPr="00111160">
        <w:t xml:space="preserve">Martin, W. F., Garg, S., &amp; Zimorski, V. (2015). Endosymbiotic theories for eukaryote origin. </w:t>
      </w:r>
    </w:p>
    <w:p w14:paraId="006C1967" w14:textId="77777777" w:rsidR="00BA6CE5" w:rsidRPr="00111160" w:rsidRDefault="00BA6CE5" w:rsidP="00BA6CE5">
      <w:pPr>
        <w:pStyle w:val="Body"/>
        <w:spacing w:after="0"/>
        <w:ind w:left="720"/>
      </w:pPr>
      <w:r w:rsidRPr="00111160">
        <w:t xml:space="preserve">Philosophical Transactions of the Royal Society B: </w:t>
      </w:r>
      <w:r w:rsidRPr="00111160">
        <w:rPr>
          <w:i/>
        </w:rPr>
        <w:t>Biological Sciences</w:t>
      </w:r>
      <w:r w:rsidRPr="00111160">
        <w:t>, 370(1678), 2014-0330. https://doi.org/10.1098/rstb.2014.0330</w:t>
      </w:r>
    </w:p>
    <w:p w14:paraId="4E17411C" w14:textId="77777777" w:rsidR="00111160" w:rsidRPr="00111160" w:rsidRDefault="00111160" w:rsidP="00111160">
      <w:pPr>
        <w:pStyle w:val="Body"/>
        <w:spacing w:after="0"/>
      </w:pPr>
      <w:proofErr w:type="spellStart"/>
      <w:r w:rsidRPr="00111160">
        <w:t>Ndjouondo</w:t>
      </w:r>
      <w:proofErr w:type="spellEnd"/>
      <w:r w:rsidRPr="00111160">
        <w:t xml:space="preserve"> G. P., Muyang R. F., Ache N. T., </w:t>
      </w:r>
      <w:proofErr w:type="spellStart"/>
      <w:r w:rsidRPr="00111160">
        <w:t>Choula</w:t>
      </w:r>
      <w:proofErr w:type="spellEnd"/>
      <w:r w:rsidRPr="00111160">
        <w:t xml:space="preserve"> T. F. (2024). Diversity of Cyanobacteria </w:t>
      </w:r>
    </w:p>
    <w:p w14:paraId="6D29ADF4" w14:textId="77777777" w:rsidR="00111160" w:rsidRPr="00111160" w:rsidRDefault="00111160" w:rsidP="00111160">
      <w:pPr>
        <w:pStyle w:val="Body"/>
        <w:spacing w:after="0"/>
        <w:ind w:left="720"/>
      </w:pPr>
      <w:r w:rsidRPr="00111160">
        <w:t xml:space="preserve">in Some Polluted Wetlands of </w:t>
      </w:r>
      <w:proofErr w:type="spellStart"/>
      <w:r w:rsidRPr="00111160">
        <w:t>Nkwen</w:t>
      </w:r>
      <w:proofErr w:type="spellEnd"/>
      <w:r w:rsidRPr="00111160">
        <w:t xml:space="preserve"> in </w:t>
      </w:r>
      <w:proofErr w:type="spellStart"/>
      <w:r w:rsidRPr="00111160">
        <w:t>Bamenda</w:t>
      </w:r>
      <w:proofErr w:type="spellEnd"/>
      <w:r w:rsidRPr="00111160">
        <w:t xml:space="preserve"> (North-West, Cameroon). Frontiers, 4(2): 42-54. </w:t>
      </w:r>
      <w:hyperlink r:id="rId27" w:history="1">
        <w:r w:rsidRPr="00111160">
          <w:rPr>
            <w:rStyle w:val="Hyperlink"/>
            <w:color w:val="auto"/>
            <w:u w:val="none"/>
          </w:rPr>
          <w:t>https://doi.org/10.11648/j.frontiers.20240402.11</w:t>
        </w:r>
      </w:hyperlink>
      <w:r w:rsidRPr="00111160">
        <w:t>.</w:t>
      </w:r>
    </w:p>
    <w:p w14:paraId="73036CB0" w14:textId="77777777" w:rsidR="00111160" w:rsidRPr="00111160" w:rsidRDefault="00BA6CE5" w:rsidP="00111160">
      <w:pPr>
        <w:pStyle w:val="Body"/>
        <w:spacing w:after="0"/>
      </w:pPr>
      <w:proofErr w:type="spellStart"/>
      <w:r w:rsidRPr="00111160">
        <w:t>Ndjouondo</w:t>
      </w:r>
      <w:proofErr w:type="spellEnd"/>
      <w:r w:rsidRPr="00111160">
        <w:t xml:space="preserve">, G. P., </w:t>
      </w:r>
      <w:proofErr w:type="spellStart"/>
      <w:r w:rsidRPr="00111160">
        <w:t>Ba’ana</w:t>
      </w:r>
      <w:proofErr w:type="spellEnd"/>
      <w:r w:rsidRPr="00111160">
        <w:t xml:space="preserve"> </w:t>
      </w:r>
      <w:proofErr w:type="spellStart"/>
      <w:r w:rsidRPr="00111160">
        <w:t>Etoundi</w:t>
      </w:r>
      <w:proofErr w:type="spellEnd"/>
      <w:r w:rsidRPr="00111160">
        <w:t xml:space="preserve">, M. L., </w:t>
      </w:r>
      <w:proofErr w:type="spellStart"/>
      <w:r w:rsidRPr="00111160">
        <w:t>Nwamo</w:t>
      </w:r>
      <w:proofErr w:type="spellEnd"/>
      <w:r w:rsidRPr="00111160">
        <w:t xml:space="preserve">, R. D., </w:t>
      </w:r>
      <w:proofErr w:type="spellStart"/>
      <w:r w:rsidRPr="00111160">
        <w:t>Fankem</w:t>
      </w:r>
      <w:proofErr w:type="spellEnd"/>
      <w:r w:rsidRPr="00111160">
        <w:t xml:space="preserve">, H., &amp; </w:t>
      </w:r>
      <w:proofErr w:type="spellStart"/>
      <w:r w:rsidRPr="00111160">
        <w:t>Dibong</w:t>
      </w:r>
      <w:proofErr w:type="spellEnd"/>
      <w:r w:rsidRPr="00111160">
        <w:t xml:space="preserve">, S. D. </w:t>
      </w:r>
    </w:p>
    <w:p w14:paraId="656D904D" w14:textId="77777777" w:rsidR="00BA6CE5" w:rsidRPr="00111160" w:rsidRDefault="00BA6CE5" w:rsidP="00111160">
      <w:pPr>
        <w:pStyle w:val="Body"/>
        <w:spacing w:after="0"/>
        <w:ind w:left="720"/>
      </w:pPr>
      <w:r w:rsidRPr="00111160">
        <w:t xml:space="preserve">(2017). Structure and dynamic of </w:t>
      </w:r>
      <w:proofErr w:type="spellStart"/>
      <w:r w:rsidRPr="00111160">
        <w:t>periphytics</w:t>
      </w:r>
      <w:proofErr w:type="spellEnd"/>
      <w:r w:rsidRPr="00111160">
        <w:t xml:space="preserve"> algae of </w:t>
      </w:r>
      <w:proofErr w:type="spellStart"/>
      <w:r w:rsidRPr="00111160">
        <w:t>Batika</w:t>
      </w:r>
      <w:proofErr w:type="spellEnd"/>
      <w:r w:rsidRPr="00111160">
        <w:t xml:space="preserve"> (</w:t>
      </w:r>
      <w:proofErr w:type="spellStart"/>
      <w:r w:rsidRPr="00111160">
        <w:t>Yabassi</w:t>
      </w:r>
      <w:proofErr w:type="spellEnd"/>
      <w:r w:rsidRPr="00111160">
        <w:t xml:space="preserve">) and </w:t>
      </w:r>
      <w:proofErr w:type="spellStart"/>
      <w:r w:rsidRPr="00111160">
        <w:t>Tongo’o</w:t>
      </w:r>
      <w:proofErr w:type="spellEnd"/>
      <w:r w:rsidRPr="00111160">
        <w:t xml:space="preserve"> </w:t>
      </w:r>
      <w:proofErr w:type="spellStart"/>
      <w:r w:rsidRPr="00111160">
        <w:t>Bassa</w:t>
      </w:r>
      <w:proofErr w:type="spellEnd"/>
      <w:r w:rsidRPr="00111160">
        <w:t xml:space="preserve"> rivers (Douala). </w:t>
      </w:r>
      <w:r w:rsidRPr="00111160">
        <w:rPr>
          <w:i/>
        </w:rPr>
        <w:t>IJISR</w:t>
      </w:r>
      <w:r w:rsidRPr="00111160">
        <w:t>, 32(2): 329-344.</w:t>
      </w:r>
    </w:p>
    <w:p w14:paraId="3745B742" w14:textId="77777777" w:rsidR="00111160" w:rsidRPr="00111160" w:rsidRDefault="00111160" w:rsidP="00BA6CE5">
      <w:pPr>
        <w:pStyle w:val="Body"/>
        <w:spacing w:after="0"/>
        <w:rPr>
          <w:rStyle w:val="fontstyle01"/>
          <w:rFonts w:ascii="Arial" w:hAnsi="Arial" w:cs="Arial"/>
          <w:color w:val="auto"/>
        </w:rPr>
      </w:pPr>
      <w:r w:rsidRPr="00111160">
        <w:rPr>
          <w:rStyle w:val="fontstyle01"/>
          <w:rFonts w:ascii="Arial" w:hAnsi="Arial" w:cs="Arial"/>
          <w:color w:val="auto"/>
        </w:rPr>
        <w:t xml:space="preserve">Neba, A. S. (1999). Morden Geography of republic of Cameroon. Neba publisher (Ed.), </w:t>
      </w:r>
    </w:p>
    <w:p w14:paraId="08943E4A" w14:textId="77777777" w:rsidR="00111160" w:rsidRPr="00111160" w:rsidRDefault="00111160" w:rsidP="00111160">
      <w:pPr>
        <w:pStyle w:val="Body"/>
        <w:spacing w:after="0"/>
        <w:ind w:left="720"/>
        <w:rPr>
          <w:rFonts w:ascii="Arial" w:hAnsi="Arial" w:cs="Arial"/>
        </w:rPr>
      </w:pPr>
      <w:r w:rsidRPr="00111160">
        <w:rPr>
          <w:rStyle w:val="fontstyle01"/>
          <w:rFonts w:ascii="Arial" w:hAnsi="Arial" w:cs="Arial"/>
          <w:color w:val="auto"/>
        </w:rPr>
        <w:t>Bamenda Cameroon</w:t>
      </w:r>
    </w:p>
    <w:p w14:paraId="3A265228" w14:textId="77777777" w:rsidR="00BA6CE5" w:rsidRPr="00111160" w:rsidRDefault="00BA6CE5" w:rsidP="00BA6CE5">
      <w:pPr>
        <w:pStyle w:val="Body"/>
        <w:spacing w:after="0"/>
        <w:rPr>
          <w:lang w:val="fr-FR"/>
        </w:rPr>
      </w:pPr>
      <w:r w:rsidRPr="00111160">
        <w:t xml:space="preserve">Njoyim, E. B. T. </w:t>
      </w:r>
      <w:proofErr w:type="spellStart"/>
      <w:r w:rsidRPr="00111160">
        <w:t>Nchofua</w:t>
      </w:r>
      <w:proofErr w:type="spellEnd"/>
      <w:r w:rsidRPr="00111160">
        <w:t xml:space="preserve">, F. B. </w:t>
      </w:r>
      <w:proofErr w:type="spellStart"/>
      <w:r w:rsidRPr="00111160">
        <w:t>Mofo</w:t>
      </w:r>
      <w:proofErr w:type="spellEnd"/>
      <w:r w:rsidRPr="00111160">
        <w:t xml:space="preserve">, N. A. &amp; Djoko, Y. T. (2016). </w:t>
      </w:r>
      <w:r w:rsidRPr="00111160">
        <w:rPr>
          <w:lang w:val="fr-FR"/>
        </w:rPr>
        <w:t xml:space="preserve">Contrôle de la qualité des </w:t>
      </w:r>
    </w:p>
    <w:p w14:paraId="6B2AA7FD" w14:textId="77777777" w:rsidR="00BA6CE5" w:rsidRPr="00111160" w:rsidRDefault="00BA6CE5" w:rsidP="00BA6CE5">
      <w:pPr>
        <w:pStyle w:val="Body"/>
        <w:spacing w:after="0"/>
        <w:ind w:left="720"/>
      </w:pPr>
      <w:proofErr w:type="gramStart"/>
      <w:r w:rsidRPr="00111160">
        <w:rPr>
          <w:lang w:val="fr-FR"/>
        </w:rPr>
        <w:t>eaux</w:t>
      </w:r>
      <w:proofErr w:type="gramEnd"/>
      <w:r w:rsidRPr="00111160">
        <w:rPr>
          <w:lang w:val="fr-FR"/>
        </w:rPr>
        <w:t xml:space="preserve"> domestiques dans le village ´ </w:t>
      </w:r>
      <w:proofErr w:type="spellStart"/>
      <w:r w:rsidRPr="00111160">
        <w:rPr>
          <w:lang w:val="fr-FR"/>
        </w:rPr>
        <w:t>Babessi</w:t>
      </w:r>
      <w:proofErr w:type="spellEnd"/>
      <w:r w:rsidRPr="00111160">
        <w:rPr>
          <w:lang w:val="fr-FR"/>
        </w:rPr>
        <w:t xml:space="preserve"> au Nord-Ouest Cameroun. </w:t>
      </w:r>
      <w:r w:rsidRPr="00111160">
        <w:rPr>
          <w:i/>
        </w:rPr>
        <w:t>International Journal of Biological and Chemical Sciences</w:t>
      </w:r>
      <w:r w:rsidRPr="00111160">
        <w:t xml:space="preserve">, 10(3),1382-1402. http://dx.doi.org/10.4314/ijbcs.v10i3.37 </w:t>
      </w:r>
    </w:p>
    <w:p w14:paraId="5E7B7E7C" w14:textId="77777777" w:rsidR="00BA6CE5" w:rsidRPr="00111160" w:rsidRDefault="00BA6CE5" w:rsidP="00BA6CE5">
      <w:pPr>
        <w:pStyle w:val="Body"/>
        <w:spacing w:after="0"/>
      </w:pPr>
      <w:proofErr w:type="spellStart"/>
      <w:r w:rsidRPr="00111160">
        <w:rPr>
          <w:lang w:val="fr-FR"/>
        </w:rPr>
        <w:t>Obiri-Danso</w:t>
      </w:r>
      <w:proofErr w:type="spellEnd"/>
      <w:r w:rsidRPr="00111160">
        <w:rPr>
          <w:lang w:val="fr-FR"/>
        </w:rPr>
        <w:t xml:space="preserve">, K., </w:t>
      </w:r>
      <w:proofErr w:type="spellStart"/>
      <w:r w:rsidRPr="00111160">
        <w:rPr>
          <w:lang w:val="fr-FR"/>
        </w:rPr>
        <w:t>Okore</w:t>
      </w:r>
      <w:proofErr w:type="spellEnd"/>
      <w:r w:rsidRPr="00111160">
        <w:rPr>
          <w:lang w:val="fr-FR"/>
        </w:rPr>
        <w:t xml:space="preserve">-Hanson, A. &amp; Jones, K. (2008). </w:t>
      </w:r>
      <w:r w:rsidRPr="00111160">
        <w:t xml:space="preserve">The microbiological quality of </w:t>
      </w:r>
    </w:p>
    <w:p w14:paraId="42B03257" w14:textId="77777777" w:rsidR="00BA6CE5" w:rsidRPr="00111160" w:rsidRDefault="00BA6CE5" w:rsidP="00BA6CE5">
      <w:pPr>
        <w:pStyle w:val="Body"/>
        <w:spacing w:after="0"/>
        <w:ind w:left="720"/>
      </w:pPr>
      <w:r w:rsidRPr="00111160">
        <w:t xml:space="preserve">drinking water sold on the streets in Kumasi, Ghana. </w:t>
      </w:r>
      <w:r w:rsidRPr="00111160">
        <w:rPr>
          <w:i/>
        </w:rPr>
        <w:t>Letters in Applied Microbiology</w:t>
      </w:r>
      <w:r w:rsidRPr="00111160">
        <w:t>, 46(1), 109–114.</w:t>
      </w:r>
    </w:p>
    <w:p w14:paraId="7C87FE88" w14:textId="77777777" w:rsidR="00BA6CE5" w:rsidRPr="00111160" w:rsidRDefault="00BA6CE5" w:rsidP="00BA6CE5">
      <w:pPr>
        <w:pStyle w:val="Body"/>
        <w:spacing w:after="0"/>
      </w:pPr>
      <w:r w:rsidRPr="00111160">
        <w:t xml:space="preserve">Pham, T. L., Dao, T. S., Tran, N. D., </w:t>
      </w:r>
      <w:proofErr w:type="spellStart"/>
      <w:r w:rsidRPr="00111160">
        <w:t>Nimptsch</w:t>
      </w:r>
      <w:proofErr w:type="spellEnd"/>
      <w:r w:rsidRPr="00111160">
        <w:t xml:space="preserve">, J., Wiegand, C. &amp; </w:t>
      </w:r>
      <w:proofErr w:type="spellStart"/>
      <w:r w:rsidRPr="00111160">
        <w:t>Motoo</w:t>
      </w:r>
      <w:proofErr w:type="spellEnd"/>
      <w:r w:rsidRPr="00111160">
        <w:t xml:space="preserve">, U. (2017). </w:t>
      </w:r>
    </w:p>
    <w:p w14:paraId="083C99D3" w14:textId="77777777" w:rsidR="00BA6CE5" w:rsidRPr="00111160" w:rsidRDefault="00BA6CE5" w:rsidP="00BA6CE5">
      <w:pPr>
        <w:pStyle w:val="Body"/>
        <w:spacing w:after="0"/>
        <w:ind w:left="720"/>
        <w:rPr>
          <w:lang w:val="fr-FR"/>
        </w:rPr>
      </w:pPr>
      <w:r w:rsidRPr="00111160">
        <w:t xml:space="preserve">Influence of environmental factors on cyanobacterial biomass and microcystin concentration in the Dau Tieng Reservoir, a tropical eutrophic water body in Vietnam. </w:t>
      </w:r>
      <w:r w:rsidRPr="00111160">
        <w:rPr>
          <w:i/>
          <w:lang w:val="fr-FR"/>
        </w:rPr>
        <w:t xml:space="preserve">Annales de Limnologie - International Journal of </w:t>
      </w:r>
      <w:proofErr w:type="spellStart"/>
      <w:r w:rsidRPr="00111160">
        <w:rPr>
          <w:i/>
          <w:lang w:val="fr-FR"/>
        </w:rPr>
        <w:t>Limnology</w:t>
      </w:r>
      <w:proofErr w:type="spellEnd"/>
      <w:r w:rsidRPr="00111160">
        <w:rPr>
          <w:lang w:val="fr-FR"/>
        </w:rPr>
        <w:t>, 53, 89-100. https://doi.org/10.1051/limn/2016038</w:t>
      </w:r>
    </w:p>
    <w:p w14:paraId="674F263A" w14:textId="77777777" w:rsidR="00BA6CE5" w:rsidRPr="00111160" w:rsidRDefault="00BA6CE5" w:rsidP="00BA6CE5">
      <w:pPr>
        <w:pStyle w:val="Body"/>
        <w:spacing w:after="0"/>
      </w:pPr>
      <w:proofErr w:type="gramStart"/>
      <w:r w:rsidRPr="00111160">
        <w:t xml:space="preserve">Singh, S. M., Singh, P., &amp; </w:t>
      </w:r>
      <w:proofErr w:type="spellStart"/>
      <w:r w:rsidRPr="00111160">
        <w:t>Thajuddin</w:t>
      </w:r>
      <w:proofErr w:type="spellEnd"/>
      <w:r w:rsidRPr="00111160">
        <w:t>, N. (2008).</w:t>
      </w:r>
      <w:proofErr w:type="gramEnd"/>
      <w:r w:rsidRPr="00111160">
        <w:t xml:space="preserve"> Biodiversity and distribution of cyanobacteria </w:t>
      </w:r>
    </w:p>
    <w:p w14:paraId="627A6D70" w14:textId="77777777" w:rsidR="00BA6CE5" w:rsidRPr="00111160" w:rsidRDefault="00BA6CE5" w:rsidP="00BA6CE5">
      <w:pPr>
        <w:pStyle w:val="Body"/>
        <w:spacing w:after="0"/>
        <w:ind w:left="720"/>
      </w:pPr>
      <w:r w:rsidRPr="00111160">
        <w:t xml:space="preserve">at </w:t>
      </w:r>
      <w:proofErr w:type="spellStart"/>
      <w:r w:rsidRPr="00111160">
        <w:t>Dronning</w:t>
      </w:r>
      <w:proofErr w:type="spellEnd"/>
      <w:r w:rsidRPr="00111160">
        <w:t xml:space="preserve"> Maud Land, East </w:t>
      </w:r>
      <w:proofErr w:type="spellStart"/>
      <w:r w:rsidRPr="00111160">
        <w:t>Antartica</w:t>
      </w:r>
      <w:proofErr w:type="spellEnd"/>
      <w:r w:rsidRPr="00111160">
        <w:t xml:space="preserve">. </w:t>
      </w:r>
      <w:proofErr w:type="spellStart"/>
      <w:r w:rsidRPr="00111160">
        <w:rPr>
          <w:i/>
        </w:rPr>
        <w:t>Acta</w:t>
      </w:r>
      <w:proofErr w:type="spellEnd"/>
      <w:r w:rsidRPr="00111160">
        <w:rPr>
          <w:i/>
        </w:rPr>
        <w:t xml:space="preserve"> </w:t>
      </w:r>
      <w:proofErr w:type="spellStart"/>
      <w:r w:rsidRPr="00111160">
        <w:rPr>
          <w:i/>
        </w:rPr>
        <w:t>Botanica</w:t>
      </w:r>
      <w:proofErr w:type="spellEnd"/>
      <w:r w:rsidRPr="00111160">
        <w:rPr>
          <w:i/>
        </w:rPr>
        <w:t xml:space="preserve"> </w:t>
      </w:r>
      <w:proofErr w:type="spellStart"/>
      <w:r w:rsidRPr="00111160">
        <w:rPr>
          <w:i/>
        </w:rPr>
        <w:t>Malacitana</w:t>
      </w:r>
      <w:proofErr w:type="spellEnd"/>
      <w:r w:rsidRPr="00111160">
        <w:t>, 33, 17-28.</w:t>
      </w:r>
    </w:p>
    <w:p w14:paraId="0DC550E2" w14:textId="77777777" w:rsidR="00BA6CE5" w:rsidRPr="00111160" w:rsidRDefault="00BA6CE5" w:rsidP="00BA6CE5">
      <w:pPr>
        <w:pStyle w:val="Body"/>
        <w:spacing w:after="0"/>
      </w:pPr>
      <w:r w:rsidRPr="00111160">
        <w:t xml:space="preserve">Sonmez, M. E., </w:t>
      </w:r>
      <w:proofErr w:type="spellStart"/>
      <w:r w:rsidRPr="00111160">
        <w:t>Eczacıoglu</w:t>
      </w:r>
      <w:proofErr w:type="spellEnd"/>
      <w:r w:rsidRPr="00111160">
        <w:t xml:space="preserve">, N., </w:t>
      </w:r>
      <w:proofErr w:type="spellStart"/>
      <w:r w:rsidRPr="00111160">
        <w:t>Gumuş</w:t>
      </w:r>
      <w:proofErr w:type="spellEnd"/>
      <w:r w:rsidRPr="00111160">
        <w:t xml:space="preserve">, N. E., Aslan, M. F., </w:t>
      </w:r>
      <w:proofErr w:type="spellStart"/>
      <w:r w:rsidRPr="00111160">
        <w:t>Sabanci</w:t>
      </w:r>
      <w:proofErr w:type="spellEnd"/>
      <w:r w:rsidRPr="00111160">
        <w:t xml:space="preserve">, K. &amp; </w:t>
      </w:r>
      <w:proofErr w:type="spellStart"/>
      <w:r w:rsidRPr="00111160">
        <w:t>Aşikkutlu</w:t>
      </w:r>
      <w:proofErr w:type="spellEnd"/>
      <w:r w:rsidRPr="00111160">
        <w:t xml:space="preserve">, B. </w:t>
      </w:r>
    </w:p>
    <w:p w14:paraId="65BCB6DB" w14:textId="77777777" w:rsidR="00BA6CE5" w:rsidRPr="00111160" w:rsidRDefault="00BA6CE5" w:rsidP="00BA6CE5">
      <w:pPr>
        <w:pStyle w:val="Body"/>
        <w:spacing w:after="0"/>
        <w:ind w:left="720"/>
      </w:pPr>
      <w:r w:rsidRPr="00111160">
        <w:t xml:space="preserve">(2022). Convolutional neural network—Support vector machine based approach for classification of cyanobacteria and </w:t>
      </w:r>
      <w:proofErr w:type="spellStart"/>
      <w:r w:rsidRPr="00111160">
        <w:t>chlorophyta</w:t>
      </w:r>
      <w:proofErr w:type="spellEnd"/>
      <w:r w:rsidRPr="00111160">
        <w:t xml:space="preserve"> microalgae groups. </w:t>
      </w:r>
      <w:r w:rsidRPr="00111160">
        <w:rPr>
          <w:i/>
        </w:rPr>
        <w:t>Algal Research</w:t>
      </w:r>
      <w:r w:rsidRPr="00111160">
        <w:t>, 61, 1025-68. https://doi.org/10.1016/j.algal.2021.102568</w:t>
      </w:r>
    </w:p>
    <w:p w14:paraId="577510DE" w14:textId="77777777" w:rsidR="00E135E9" w:rsidRDefault="00E135E9" w:rsidP="00E135E9">
      <w:pPr>
        <w:pStyle w:val="Body"/>
        <w:spacing w:after="0"/>
      </w:pPr>
      <w:proofErr w:type="spellStart"/>
      <w:r>
        <w:t>Tita</w:t>
      </w:r>
      <w:proofErr w:type="spellEnd"/>
      <w:r>
        <w:t xml:space="preserve">, M. A., </w:t>
      </w:r>
      <w:proofErr w:type="spellStart"/>
      <w:r>
        <w:t>Kuitcha</w:t>
      </w:r>
      <w:proofErr w:type="spellEnd"/>
      <w:r>
        <w:t xml:space="preserve">, D., </w:t>
      </w:r>
      <w:proofErr w:type="spellStart"/>
      <w:r>
        <w:t>Magha</w:t>
      </w:r>
      <w:proofErr w:type="spellEnd"/>
      <w:r>
        <w:t xml:space="preserve">. A &amp; </w:t>
      </w:r>
      <w:proofErr w:type="spellStart"/>
      <w:r>
        <w:t>Ndjama</w:t>
      </w:r>
      <w:proofErr w:type="spellEnd"/>
      <w:r>
        <w:t xml:space="preserve">, J. (2012). Occurrence of </w:t>
      </w:r>
      <w:proofErr w:type="spellStart"/>
      <w:r>
        <w:t>macrophytes</w:t>
      </w:r>
      <w:proofErr w:type="spellEnd"/>
      <w:r>
        <w:t xml:space="preserve"> in the </w:t>
      </w:r>
    </w:p>
    <w:p w14:paraId="017A3B0B" w14:textId="41150A5C" w:rsidR="00E135E9" w:rsidRPr="00E135E9" w:rsidRDefault="00E135E9" w:rsidP="00E135E9">
      <w:pPr>
        <w:pStyle w:val="Body"/>
        <w:spacing w:after="0"/>
        <w:ind w:left="720"/>
      </w:pPr>
      <w:proofErr w:type="spellStart"/>
      <w:r>
        <w:t>Mezam</w:t>
      </w:r>
      <w:proofErr w:type="spellEnd"/>
      <w:r>
        <w:t xml:space="preserve"> </w:t>
      </w:r>
      <w:proofErr w:type="gramStart"/>
      <w:r>
        <w:t>river</w:t>
      </w:r>
      <w:proofErr w:type="gramEnd"/>
      <w:r>
        <w:t xml:space="preserve"> System in </w:t>
      </w:r>
      <w:proofErr w:type="spellStart"/>
      <w:r>
        <w:t>Bamenda</w:t>
      </w:r>
      <w:proofErr w:type="spellEnd"/>
      <w:r>
        <w:t xml:space="preserve"> (Cameroon) and their role in nutrient retention. </w:t>
      </w:r>
      <w:r w:rsidRPr="00E135E9">
        <w:rPr>
          <w:lang w:val="fr-FR"/>
        </w:rPr>
        <w:t xml:space="preserve">Syllabus </w:t>
      </w:r>
      <w:proofErr w:type="spellStart"/>
      <w:r w:rsidRPr="00E135E9">
        <w:rPr>
          <w:lang w:val="fr-FR"/>
        </w:rPr>
        <w:t>Review</w:t>
      </w:r>
      <w:proofErr w:type="spellEnd"/>
      <w:r w:rsidRPr="00E135E9">
        <w:rPr>
          <w:lang w:val="fr-FR"/>
        </w:rPr>
        <w:t xml:space="preserve"> </w:t>
      </w:r>
      <w:proofErr w:type="spellStart"/>
      <w:r w:rsidRPr="00E135E9">
        <w:rPr>
          <w:lang w:val="fr-FR"/>
        </w:rPr>
        <w:t>Sci</w:t>
      </w:r>
      <w:proofErr w:type="spellEnd"/>
      <w:r w:rsidRPr="00E135E9">
        <w:rPr>
          <w:lang w:val="fr-FR"/>
        </w:rPr>
        <w:t xml:space="preserve">. </w:t>
      </w:r>
      <w:proofErr w:type="spellStart"/>
      <w:r w:rsidRPr="00E135E9">
        <w:rPr>
          <w:lang w:val="fr-FR"/>
        </w:rPr>
        <w:t>Ser</w:t>
      </w:r>
      <w:proofErr w:type="spellEnd"/>
      <w:r w:rsidRPr="00E135E9">
        <w:rPr>
          <w:lang w:val="fr-FR"/>
        </w:rPr>
        <w:t>., 3, 1-10.</w:t>
      </w:r>
    </w:p>
    <w:p w14:paraId="76BCFD13" w14:textId="4937C2A1" w:rsidR="00BA6CE5" w:rsidRPr="00111160" w:rsidRDefault="00BA6CE5" w:rsidP="00E135E9">
      <w:pPr>
        <w:pStyle w:val="Body"/>
        <w:spacing w:after="0"/>
      </w:pPr>
      <w:proofErr w:type="spellStart"/>
      <w:proofErr w:type="gramStart"/>
      <w:r w:rsidRPr="00E135E9">
        <w:t>Udayan</w:t>
      </w:r>
      <w:proofErr w:type="spellEnd"/>
      <w:r w:rsidRPr="00E135E9">
        <w:t xml:space="preserve">, A., </w:t>
      </w:r>
      <w:proofErr w:type="spellStart"/>
      <w:r w:rsidRPr="00E135E9">
        <w:t>Arumugam</w:t>
      </w:r>
      <w:proofErr w:type="spellEnd"/>
      <w:r w:rsidRPr="00E135E9">
        <w:t xml:space="preserve">, M. &amp; </w:t>
      </w:r>
      <w:proofErr w:type="spellStart"/>
      <w:r w:rsidRPr="00E135E9">
        <w:t>Pandey</w:t>
      </w:r>
      <w:proofErr w:type="spellEnd"/>
      <w:r w:rsidRPr="00E135E9">
        <w:t>, A. (2017).</w:t>
      </w:r>
      <w:proofErr w:type="gramEnd"/>
      <w:r w:rsidRPr="00E135E9">
        <w:t xml:space="preserve"> </w:t>
      </w:r>
      <w:r w:rsidRPr="00111160">
        <w:t>Chapter 4—</w:t>
      </w:r>
      <w:proofErr w:type="spellStart"/>
      <w:r w:rsidRPr="00111160">
        <w:t>Nutraceuticals</w:t>
      </w:r>
      <w:proofErr w:type="spellEnd"/>
      <w:r w:rsidRPr="00111160">
        <w:t xml:space="preserve"> From Algae and </w:t>
      </w:r>
    </w:p>
    <w:p w14:paraId="4B45B152" w14:textId="77777777" w:rsidR="00BA6CE5" w:rsidRPr="00111160" w:rsidRDefault="00BA6CE5" w:rsidP="00BA6CE5">
      <w:pPr>
        <w:pStyle w:val="Body"/>
        <w:spacing w:after="0"/>
        <w:ind w:left="720"/>
      </w:pPr>
      <w:r w:rsidRPr="00111160">
        <w:t xml:space="preserve">Cyanobacteria. In Rastogi, R. P., </w:t>
      </w:r>
      <w:proofErr w:type="spellStart"/>
      <w:r w:rsidRPr="00111160">
        <w:t>Madamwar</w:t>
      </w:r>
      <w:proofErr w:type="spellEnd"/>
      <w:r w:rsidRPr="00111160">
        <w:t>, D. &amp; Pandey, A. (</w:t>
      </w:r>
      <w:proofErr w:type="spellStart"/>
      <w:r w:rsidRPr="00111160">
        <w:t>Éds</w:t>
      </w:r>
      <w:proofErr w:type="spellEnd"/>
      <w:r w:rsidRPr="00111160">
        <w:t>.), Algal Green Chemistry (pp. 65-89). Elsevier. https://doi.org/10.1016/B978-0-444-63784-0.00004-7</w:t>
      </w:r>
    </w:p>
    <w:p w14:paraId="4BB07486" w14:textId="77777777" w:rsidR="00BA6CE5" w:rsidRPr="00111160" w:rsidRDefault="00BA6CE5" w:rsidP="00BA6CE5">
      <w:pPr>
        <w:pStyle w:val="Body"/>
        <w:spacing w:after="0"/>
      </w:pPr>
      <w:r w:rsidRPr="00111160">
        <w:t xml:space="preserve">Vidal, L., Ballot, A., Azevedo, S. M. F. O., Padisák, J. &amp; Welker, M. (2021). Introduction to </w:t>
      </w:r>
    </w:p>
    <w:p w14:paraId="4B731B6F" w14:textId="77777777" w:rsidR="00BA6CE5" w:rsidRPr="00111160" w:rsidRDefault="00BA6CE5" w:rsidP="00BA6CE5">
      <w:pPr>
        <w:pStyle w:val="Body"/>
        <w:spacing w:after="0"/>
        <w:ind w:left="720"/>
      </w:pPr>
      <w:r w:rsidRPr="00111160">
        <w:t>cyanobacteria. In Chorus, I. &amp; Welker, M. (</w:t>
      </w:r>
      <w:proofErr w:type="spellStart"/>
      <w:r w:rsidRPr="00111160">
        <w:t>Éds</w:t>
      </w:r>
      <w:proofErr w:type="spellEnd"/>
      <w:r w:rsidRPr="00111160">
        <w:t>.), Toxic Cyanobacteria in Water (pp. 163-211). CRC Press. https://doi.org/10.1201/9781003081449-3</w:t>
      </w:r>
    </w:p>
    <w:p w14:paraId="19F05A9A" w14:textId="77777777" w:rsidR="00BA6CE5" w:rsidRPr="00111160" w:rsidRDefault="00BA6CE5" w:rsidP="00BA6CE5">
      <w:pPr>
        <w:pStyle w:val="Body"/>
        <w:spacing w:after="0"/>
      </w:pPr>
      <w:proofErr w:type="spellStart"/>
      <w:r w:rsidRPr="00111160">
        <w:t>Wiśniewska</w:t>
      </w:r>
      <w:proofErr w:type="spellEnd"/>
      <w:r w:rsidRPr="00111160">
        <w:t xml:space="preserve">, K., Lewandowska, A. U. &amp; Śliwińska-Wilczewska, S. (2019). The importance of </w:t>
      </w:r>
    </w:p>
    <w:p w14:paraId="34D0814A" w14:textId="77777777" w:rsidR="00BA6CE5" w:rsidRDefault="00BA6CE5" w:rsidP="00BA6CE5">
      <w:pPr>
        <w:pStyle w:val="Body"/>
        <w:spacing w:after="0"/>
        <w:ind w:left="720"/>
      </w:pPr>
      <w:r w:rsidRPr="00111160">
        <w:t xml:space="preserve">cyanobacteria and microalgae present in aerosols to human health and the environment – Review study. </w:t>
      </w:r>
      <w:r w:rsidRPr="00111160">
        <w:rPr>
          <w:i/>
        </w:rPr>
        <w:t>Environment International</w:t>
      </w:r>
      <w:r w:rsidRPr="00111160">
        <w:t xml:space="preserve">, 131, 104964. </w:t>
      </w:r>
      <w:hyperlink r:id="rId28" w:history="1">
        <w:r w:rsidR="003179D6" w:rsidRPr="00221193">
          <w:rPr>
            <w:rStyle w:val="Hyperlink"/>
            <w:color w:val="auto"/>
            <w:u w:val="none"/>
          </w:rPr>
          <w:t>https://doi.org/10.1016/j.envint.2019.104964</w:t>
        </w:r>
      </w:hyperlink>
    </w:p>
    <w:p w14:paraId="3DFCC854" w14:textId="77777777" w:rsidR="00221193" w:rsidRDefault="00221193" w:rsidP="00221193">
      <w:pPr>
        <w:rPr>
          <w:rFonts w:ascii="Arial" w:hAnsi="Arial" w:cs="Arial"/>
        </w:rPr>
      </w:pPr>
      <w:r w:rsidRPr="00221193">
        <w:rPr>
          <w:rFonts w:ascii="Arial" w:hAnsi="Arial" w:cs="Arial"/>
        </w:rPr>
        <w:t xml:space="preserve">WHO. (2009). Setting Environmental Standards: Guidelines for Decision-Making. pp 96. </w:t>
      </w:r>
    </w:p>
    <w:p w14:paraId="259E0D31" w14:textId="77777777" w:rsidR="00221193" w:rsidRPr="00221193" w:rsidRDefault="00221193" w:rsidP="00221193">
      <w:pPr>
        <w:ind w:left="720"/>
        <w:rPr>
          <w:rFonts w:ascii="Arial" w:hAnsi="Arial" w:cs="Arial"/>
        </w:rPr>
      </w:pPr>
      <w:r w:rsidRPr="00221193">
        <w:rPr>
          <w:rFonts w:ascii="Arial" w:hAnsi="Arial" w:cs="Arial"/>
        </w:rPr>
        <w:t>Report, World Health Organization (WHO), Geneva, Switzerland.</w:t>
      </w:r>
    </w:p>
    <w:p w14:paraId="3B6CE000" w14:textId="77777777" w:rsidR="003179D6" w:rsidRDefault="003179D6" w:rsidP="003179D6">
      <w:pPr>
        <w:pStyle w:val="Body"/>
        <w:spacing w:after="0"/>
        <w:rPr>
          <w:rFonts w:ascii="Arial" w:hAnsi="Arial" w:cs="Arial"/>
          <w:b/>
        </w:rPr>
      </w:pPr>
    </w:p>
    <w:p w14:paraId="2A619861" w14:textId="77777777" w:rsidR="00DC34FA" w:rsidRDefault="00DC34FA" w:rsidP="00DC34FA">
      <w:pPr>
        <w:pStyle w:val="DefAcrHead"/>
        <w:spacing w:after="0"/>
        <w:jc w:val="both"/>
        <w:rPr>
          <w:rFonts w:ascii="Arial" w:hAnsi="Arial" w:cs="Arial"/>
        </w:rPr>
      </w:pPr>
      <w:r w:rsidRPr="00FB3A86">
        <w:rPr>
          <w:rFonts w:ascii="Arial" w:hAnsi="Arial" w:cs="Arial"/>
        </w:rPr>
        <w:t>Definitions, Acronyms, Abbreviations</w:t>
      </w:r>
    </w:p>
    <w:p w14:paraId="799D80C2" w14:textId="77777777" w:rsidR="00DC34FA" w:rsidRDefault="00DC34FA" w:rsidP="003179D6">
      <w:pPr>
        <w:pStyle w:val="Body"/>
        <w:spacing w:after="0"/>
        <w:rPr>
          <w:rFonts w:ascii="Arial" w:hAnsi="Arial" w:cs="Arial"/>
          <w:b/>
        </w:rPr>
      </w:pPr>
    </w:p>
    <w:p w14:paraId="24C7DDEE" w14:textId="77777777" w:rsidR="006916AE" w:rsidRPr="006916AE" w:rsidRDefault="006916AE" w:rsidP="006916AE">
      <w:pPr>
        <w:spacing w:after="160" w:line="360" w:lineRule="auto"/>
        <w:jc w:val="both"/>
        <w:rPr>
          <w:rFonts w:ascii="Arial" w:eastAsia="Aptos" w:hAnsi="Arial" w:cs="Arial"/>
          <w:color w:val="000000"/>
          <w:kern w:val="2"/>
          <w:szCs w:val="24"/>
          <w14:ligatures w14:val="standardContextual"/>
        </w:rPr>
      </w:pPr>
      <w:proofErr w:type="spellStart"/>
      <w:r w:rsidRPr="006916AE">
        <w:rPr>
          <w:rFonts w:ascii="Arial" w:eastAsia="Aptos" w:hAnsi="Arial" w:cs="Arial"/>
          <w:i/>
          <w:color w:val="000000"/>
          <w:kern w:val="2"/>
          <w:szCs w:val="24"/>
          <w14:ligatures w14:val="standardContextual"/>
        </w:rPr>
        <w:t>Anathece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clathrata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Anacl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Cyanobium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bacillare</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Cyaba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Cyanocatena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planctonica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Cyapla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Cyanogranis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ferruginea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Cyafe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Rhabdoderma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curtum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Rhacu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Rhabdoderma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zygnemicola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Rhazy</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Synechococ</w:t>
      </w:r>
      <w:bookmarkStart w:id="17" w:name="_GoBack"/>
      <w:bookmarkEnd w:id="17"/>
      <w:r w:rsidRPr="006916AE">
        <w:rPr>
          <w:rFonts w:ascii="Arial" w:eastAsia="Aptos" w:hAnsi="Arial" w:cs="Arial"/>
          <w:i/>
          <w:color w:val="000000"/>
          <w:kern w:val="2"/>
          <w:szCs w:val="24"/>
          <w14:ligatures w14:val="standardContextual"/>
        </w:rPr>
        <w:t>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ambiguus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Synam</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Synechococcus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arcuatus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Synar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Synechococcus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brunneolus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Synbr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Aphanocapsa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albida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Aphal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Aphanocapsa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elachista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Aphel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Aphanocapsa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litoralis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Aphli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Limnococcus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fonticola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Limfo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Merismopedia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elegans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Merel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Merismopedia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litoralis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Merli</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Coelomoron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pusillum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Coepu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Coelosphaerium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dubium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Coedu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Coelosphaerium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kutzingianum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Coeku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Coelosphaerium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confertum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Coeco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Chamaesiphon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cylindrosporus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Chacy</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Clastidium</w:t>
      </w:r>
      <w:proofErr w:type="spellEnd"/>
      <w:r w:rsidRPr="006916AE">
        <w:rPr>
          <w:rFonts w:ascii="Arial" w:eastAsia="Aptos" w:hAnsi="Arial" w:cs="Arial"/>
          <w:color w:val="000000"/>
          <w:kern w:val="2"/>
          <w:szCs w:val="24"/>
          <w14:ligatures w14:val="standardContextual"/>
        </w:rPr>
        <w:t xml:space="preserve"> sp. = Clasp, </w:t>
      </w:r>
      <w:proofErr w:type="spellStart"/>
      <w:r w:rsidRPr="006916AE">
        <w:rPr>
          <w:rFonts w:ascii="Arial" w:eastAsia="Aptos" w:hAnsi="Arial" w:cs="Arial"/>
          <w:i/>
          <w:color w:val="000000"/>
          <w:kern w:val="2"/>
          <w:szCs w:val="24"/>
          <w14:ligatures w14:val="standardContextual"/>
        </w:rPr>
        <w:t>Cyanocatenula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planctonica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Cyapl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Romeria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alascensis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Romal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Romeria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austriaca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Romau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Wolskyella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floridana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Walfl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Limnothrix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bicudoi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Limbi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Pseudanabaena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catenata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Pseca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Leibleinia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agardhii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Leiag</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Leptolyngbya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africana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Lepaf</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Leptolyngbya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angustissima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Lepan</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Planktolyngbya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capillaris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Placa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Planktolyngbya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contorta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Placo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Planktolyngbya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limnetica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Plali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Tapinothrix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rivularis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Tapri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Schizothrix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calcicola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Schca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Glaucospira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laxissima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Glala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Spirulina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fusiformis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Spifu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Microcystis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elongata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Micel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Microcystis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flos-aquae</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Micfl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Aphanothece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microscopica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Aphmi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Gloeothece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elegans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Gloel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Gloeothece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filiformis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Glofi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Cyanobacterium</w:t>
      </w:r>
      <w:proofErr w:type="spellEnd"/>
      <w:r w:rsidRPr="006916AE">
        <w:rPr>
          <w:rFonts w:ascii="Arial" w:eastAsia="Aptos" w:hAnsi="Arial" w:cs="Arial"/>
          <w:color w:val="000000"/>
          <w:kern w:val="2"/>
          <w:szCs w:val="24"/>
          <w14:ligatures w14:val="standardContextual"/>
        </w:rPr>
        <w:t xml:space="preserve"> sp. = </w:t>
      </w:r>
      <w:proofErr w:type="spellStart"/>
      <w:r w:rsidRPr="006916AE">
        <w:rPr>
          <w:rFonts w:ascii="Arial" w:eastAsia="Aptos" w:hAnsi="Arial" w:cs="Arial"/>
          <w:color w:val="000000"/>
          <w:kern w:val="2"/>
          <w:szCs w:val="24"/>
          <w14:ligatures w14:val="standardContextual"/>
        </w:rPr>
        <w:t>Cyasp</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Gomphosphaeria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aponina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Gomap</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Gomphosphaeria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delicatula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Gomde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Gomphosphaeria</w:t>
      </w:r>
      <w:proofErr w:type="spellEnd"/>
      <w:r w:rsidRPr="006916AE">
        <w:rPr>
          <w:rFonts w:ascii="Arial" w:eastAsia="Aptos" w:hAnsi="Arial" w:cs="Arial"/>
          <w:i/>
          <w:color w:val="000000"/>
          <w:kern w:val="2"/>
          <w:szCs w:val="24"/>
          <w14:ligatures w14:val="standardContextual"/>
        </w:rPr>
        <w:t xml:space="preserve"> radians</w:t>
      </w:r>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Gomra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Asterocapsa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lutea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Astlu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Asterocapsa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nidulans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Astni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Chroococcus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turgidus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Chrtu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Chroococcus</w:t>
      </w:r>
      <w:proofErr w:type="spellEnd"/>
      <w:r w:rsidRPr="006916AE">
        <w:rPr>
          <w:rFonts w:ascii="Arial" w:eastAsia="Aptos" w:hAnsi="Arial" w:cs="Arial"/>
          <w:i/>
          <w:color w:val="000000"/>
          <w:kern w:val="2"/>
          <w:szCs w:val="24"/>
          <w14:ligatures w14:val="standardContextual"/>
        </w:rPr>
        <w:t xml:space="preserve"> minor</w:t>
      </w:r>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Chrmi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Cyanosarcina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littoralis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Cyali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Cyanosarcina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regularis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Cyare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Gloeocapsa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aeruginosa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Gloae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Pseudoncobyrsa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lacustris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Psela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Stichosiphon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filamentosus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Stifi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Stichosiphon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indica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Stiin</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Cyanocystis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aquaedulcis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Cyaaq</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Cyanocystis</w:t>
      </w:r>
      <w:proofErr w:type="spellEnd"/>
      <w:r w:rsidRPr="006916AE">
        <w:rPr>
          <w:rFonts w:ascii="Arial" w:eastAsia="Aptos" w:hAnsi="Arial" w:cs="Arial"/>
          <w:i/>
          <w:color w:val="000000"/>
          <w:kern w:val="2"/>
          <w:szCs w:val="24"/>
          <w14:ligatures w14:val="standardContextual"/>
        </w:rPr>
        <w:t xml:space="preserve"> minima</w:t>
      </w:r>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Cyami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Xenococcus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minimus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Xenmi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Xenotholos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kerneri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Xenke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Chroococcidium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gelatinosum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Chrge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Hyella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infesta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Hyein</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Hyella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intermedia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Hyeint</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Hyella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reptans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Hyere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Pleurocapsa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conferta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Pleco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Pleurocapsa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rivularis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Pleri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Borzia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papuana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Borpa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Geitlerinema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attenuatum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Geiat</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Geitlerinema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amphibium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Geiam</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Geitlerinema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tenuius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Geite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Hydrocoleum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floccosum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Hydfl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Hydrocoleum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lauterbachii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Hydla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Hydrocoleum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tenuissimum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Hydte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Microcoleus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brebissonii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Micbr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Planktothricoides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attenuata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Plaat</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Porphyrosiphon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fuscus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Porfu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Porphyrosiphon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luteus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Porlu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Porphyrosiphon</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versicolor</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Porve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Pseudophormidium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pauciramosum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Psepa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Symplocastrum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californicum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Symca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Symplocastrum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naegelii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Symna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Trichodesmium</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lacustre</w:t>
      </w:r>
      <w:proofErr w:type="spellEnd"/>
      <w:r w:rsidRPr="006916AE">
        <w:rPr>
          <w:rFonts w:ascii="Arial" w:eastAsia="Aptos" w:hAnsi="Arial" w:cs="Arial"/>
          <w:i/>
          <w:color w:val="000000"/>
          <w:kern w:val="2"/>
          <w:szCs w:val="24"/>
          <w14:ligatures w14:val="standardContextual"/>
        </w:rPr>
        <w:t xml:space="preserve"> </w:t>
      </w:r>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color w:val="000000"/>
          <w:kern w:val="2"/>
          <w:szCs w:val="24"/>
          <w14:ligatures w14:val="standardContextual"/>
        </w:rPr>
        <w:t>Trila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Tychonema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bornetii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Tycbo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Blennothrix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brebissonii</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Blebr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Blennothrix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vermicularis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Bleve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Blennothrix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robusta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Blero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Oscillatoria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chalybea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Oscch</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Oscillatoria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princeps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Oscpr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Plectonema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capitata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Placa</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Plectonema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phormidioides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Pleph</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Symphyonema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montanum</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Symmo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aequalis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Calae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confervicola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Calcon</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fonticola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Calfo</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litoralis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Calli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Calothrix</w:t>
      </w:r>
      <w:proofErr w:type="spellEnd"/>
      <w:r w:rsidRPr="006916AE">
        <w:rPr>
          <w:rFonts w:ascii="Arial" w:eastAsia="Aptos" w:hAnsi="Arial" w:cs="Arial"/>
          <w:i/>
          <w:color w:val="000000"/>
          <w:kern w:val="2"/>
          <w:szCs w:val="24"/>
          <w14:ligatures w14:val="standardContextual"/>
        </w:rPr>
        <w:t xml:space="preserve"> simplex</w:t>
      </w:r>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Calsi</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Microchaete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aeruginea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Micae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Microchaete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elongata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Micel</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Microchaete</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tenuissima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Micte</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Rivularia</w:t>
      </w:r>
      <w:proofErr w:type="spellEnd"/>
      <w:r w:rsidRPr="006916AE">
        <w:rPr>
          <w:rFonts w:ascii="Arial" w:eastAsia="Aptos" w:hAnsi="Arial" w:cs="Arial"/>
          <w:color w:val="000000"/>
          <w:kern w:val="2"/>
          <w:szCs w:val="24"/>
          <w14:ligatures w14:val="standardContextual"/>
        </w:rPr>
        <w:t xml:space="preserve"> sp. = </w:t>
      </w:r>
      <w:proofErr w:type="spellStart"/>
      <w:r w:rsidRPr="006916AE">
        <w:rPr>
          <w:rFonts w:ascii="Arial" w:eastAsia="Aptos" w:hAnsi="Arial" w:cs="Arial"/>
          <w:color w:val="000000"/>
          <w:kern w:val="2"/>
          <w:szCs w:val="24"/>
          <w14:ligatures w14:val="standardContextual"/>
        </w:rPr>
        <w:t>Rivsp</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Hassallia</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rugulosa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Hasru</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Tolypothrix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africana</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Tolaf</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Tolypothrix</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brevis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Tolbr</w:t>
      </w:r>
      <w:proofErr w:type="spellEnd"/>
      <w:r w:rsidRPr="006916AE">
        <w:rPr>
          <w:rFonts w:ascii="Arial" w:eastAsia="Aptos" w:hAnsi="Arial" w:cs="Arial"/>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Mastigocoleus</w:t>
      </w:r>
      <w:proofErr w:type="spellEnd"/>
      <w:r w:rsidRPr="006916AE">
        <w:rPr>
          <w:rFonts w:ascii="Arial" w:eastAsia="Aptos" w:hAnsi="Arial" w:cs="Arial"/>
          <w:i/>
          <w:color w:val="000000"/>
          <w:kern w:val="2"/>
          <w:szCs w:val="24"/>
          <w14:ligatures w14:val="standardContextual"/>
        </w:rPr>
        <w:t xml:space="preserve"> </w:t>
      </w:r>
      <w:proofErr w:type="spellStart"/>
      <w:r w:rsidRPr="006916AE">
        <w:rPr>
          <w:rFonts w:ascii="Arial" w:eastAsia="Aptos" w:hAnsi="Arial" w:cs="Arial"/>
          <w:i/>
          <w:color w:val="000000"/>
          <w:kern w:val="2"/>
          <w:szCs w:val="24"/>
          <w14:ligatures w14:val="standardContextual"/>
        </w:rPr>
        <w:t>obtusus</w:t>
      </w:r>
      <w:proofErr w:type="spellEnd"/>
      <w:r w:rsidRPr="006916AE">
        <w:rPr>
          <w:rFonts w:ascii="Arial" w:eastAsia="Aptos" w:hAnsi="Arial" w:cs="Arial"/>
          <w:color w:val="000000"/>
          <w:kern w:val="2"/>
          <w:szCs w:val="24"/>
          <w14:ligatures w14:val="standardContextual"/>
        </w:rPr>
        <w:t xml:space="preserve"> = </w:t>
      </w:r>
      <w:proofErr w:type="spellStart"/>
      <w:r w:rsidRPr="006916AE">
        <w:rPr>
          <w:rFonts w:ascii="Arial" w:eastAsia="Aptos" w:hAnsi="Arial" w:cs="Arial"/>
          <w:color w:val="000000"/>
          <w:kern w:val="2"/>
          <w:szCs w:val="24"/>
          <w14:ligatures w14:val="standardContextual"/>
        </w:rPr>
        <w:t>Masob</w:t>
      </w:r>
      <w:proofErr w:type="spellEnd"/>
      <w:r w:rsidRPr="006916AE">
        <w:rPr>
          <w:rFonts w:ascii="Arial" w:eastAsia="Aptos" w:hAnsi="Arial" w:cs="Arial"/>
          <w:color w:val="000000"/>
          <w:kern w:val="2"/>
          <w:szCs w:val="24"/>
          <w14:ligatures w14:val="standardContextual"/>
        </w:rPr>
        <w:t>.</w:t>
      </w:r>
    </w:p>
    <w:p w14:paraId="4230E8B0" w14:textId="77777777" w:rsidR="006916AE" w:rsidRPr="00111160" w:rsidRDefault="006916AE" w:rsidP="003179D6">
      <w:pPr>
        <w:pStyle w:val="Body"/>
        <w:spacing w:after="0"/>
        <w:rPr>
          <w:rFonts w:ascii="Arial" w:hAnsi="Arial" w:cs="Arial"/>
          <w:b/>
        </w:rPr>
      </w:pPr>
    </w:p>
    <w:sectPr w:rsidR="006916AE" w:rsidRPr="00111160" w:rsidSect="00A85B54">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6FE81" w14:textId="77777777" w:rsidR="00E4270E" w:rsidRDefault="00E4270E" w:rsidP="00C37E61">
      <w:r>
        <w:separator/>
      </w:r>
    </w:p>
  </w:endnote>
  <w:endnote w:type="continuationSeparator" w:id="0">
    <w:p w14:paraId="738F9E31" w14:textId="77777777" w:rsidR="00E4270E" w:rsidRDefault="00E427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26A2" w14:textId="77777777" w:rsidR="00BB4E7A" w:rsidRDefault="00BB4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7F3C" w14:textId="77777777" w:rsidR="00BB4E7A" w:rsidRDefault="00BB4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F89E7" w14:textId="56D095D0" w:rsidR="00BB4E7A" w:rsidRPr="00A85B54" w:rsidRDefault="00BB4E7A" w:rsidP="00A85B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296C" w14:textId="77777777" w:rsidR="00BB4E7A" w:rsidRPr="00C37E61" w:rsidRDefault="00BB4E7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04536" w14:textId="77777777" w:rsidR="00E4270E" w:rsidRDefault="00E4270E" w:rsidP="00C37E61">
      <w:r>
        <w:separator/>
      </w:r>
    </w:p>
  </w:footnote>
  <w:footnote w:type="continuationSeparator" w:id="0">
    <w:p w14:paraId="52E920A6" w14:textId="77777777" w:rsidR="00E4270E" w:rsidRDefault="00E4270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F63A9" w14:textId="2F904096" w:rsidR="00BB4E7A" w:rsidRDefault="00BB4E7A">
    <w:pPr>
      <w:pStyle w:val="Header"/>
    </w:pPr>
    <w:r>
      <w:rPr>
        <w:noProof/>
      </w:rPr>
      <w:pict w14:anchorId="6B6C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E29EF" w14:textId="546F5D43" w:rsidR="00BB4E7A" w:rsidRDefault="00BB4E7A">
    <w:pPr>
      <w:pStyle w:val="Header"/>
    </w:pPr>
    <w:r>
      <w:rPr>
        <w:noProof/>
      </w:rPr>
      <w:pict w14:anchorId="7C794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72C29" w14:textId="23FA074D" w:rsidR="00BB4E7A" w:rsidRPr="00296529" w:rsidRDefault="00BB4E7A" w:rsidP="00296529">
    <w:pPr>
      <w:ind w:left="2160"/>
      <w:jc w:val="center"/>
      <w:rPr>
        <w:rFonts w:ascii="Times New Roman" w:eastAsia="Calibri" w:hAnsi="Times New Roman"/>
        <w:i/>
        <w:sz w:val="18"/>
        <w:szCs w:val="22"/>
      </w:rPr>
    </w:pPr>
    <w:r>
      <w:rPr>
        <w:noProof/>
      </w:rPr>
      <w:pict w14:anchorId="13078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95EC1F" w14:textId="77777777" w:rsidR="00BB4E7A" w:rsidRPr="00296529" w:rsidRDefault="00BB4E7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904931" w14:textId="77777777" w:rsidR="00BB4E7A" w:rsidRPr="00296529" w:rsidRDefault="00BB4E7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548DCD" w14:textId="77777777" w:rsidR="00BB4E7A" w:rsidRPr="00296529" w:rsidRDefault="00BB4E7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D0E9BC" w14:textId="77777777" w:rsidR="00BB4E7A" w:rsidRDefault="00BB4E7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3994E" w14:textId="77777777" w:rsidR="00BB4E7A" w:rsidRDefault="00BB4E7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3D0E2B" w14:textId="77777777" w:rsidR="00BB4E7A" w:rsidRDefault="00BB4E7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8E0D" w14:textId="1D94ABE7" w:rsidR="00BB4E7A" w:rsidRDefault="00BB4E7A">
    <w:pPr>
      <w:pStyle w:val="Header"/>
    </w:pPr>
    <w:r>
      <w:rPr>
        <w:noProof/>
      </w:rPr>
      <w:pict w14:anchorId="4F5F7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34F79" w14:textId="309985CB" w:rsidR="00BB4E7A" w:rsidRDefault="00BB4E7A">
    <w:pPr>
      <w:pStyle w:val="Header"/>
    </w:pPr>
    <w:r>
      <w:rPr>
        <w:noProof/>
      </w:rPr>
      <w:pict w14:anchorId="35A90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45D0" w14:textId="09079915" w:rsidR="00BB4E7A" w:rsidRDefault="00BB4E7A">
    <w:pPr>
      <w:pStyle w:val="Header"/>
    </w:pPr>
    <w:r>
      <w:rPr>
        <w:noProof/>
      </w:rPr>
      <w:pict w14:anchorId="516A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743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4F2D"/>
    <w:rsid w:val="00020A54"/>
    <w:rsid w:val="00025B7E"/>
    <w:rsid w:val="00030174"/>
    <w:rsid w:val="00033B43"/>
    <w:rsid w:val="00044F2C"/>
    <w:rsid w:val="0004579C"/>
    <w:rsid w:val="00093627"/>
    <w:rsid w:val="000A325A"/>
    <w:rsid w:val="000A47FA"/>
    <w:rsid w:val="000A65D3"/>
    <w:rsid w:val="000B1E33"/>
    <w:rsid w:val="000D10B1"/>
    <w:rsid w:val="000D689F"/>
    <w:rsid w:val="000E68A8"/>
    <w:rsid w:val="000E7B7B"/>
    <w:rsid w:val="000E7D62"/>
    <w:rsid w:val="00103357"/>
    <w:rsid w:val="00111160"/>
    <w:rsid w:val="00123C9F"/>
    <w:rsid w:val="00126190"/>
    <w:rsid w:val="00130F17"/>
    <w:rsid w:val="001320BF"/>
    <w:rsid w:val="00153D4C"/>
    <w:rsid w:val="00153EF4"/>
    <w:rsid w:val="00163BC4"/>
    <w:rsid w:val="00191062"/>
    <w:rsid w:val="00192B72"/>
    <w:rsid w:val="001A29D8"/>
    <w:rsid w:val="001A5CAA"/>
    <w:rsid w:val="001B0427"/>
    <w:rsid w:val="001D3409"/>
    <w:rsid w:val="001D3A51"/>
    <w:rsid w:val="001E10D2"/>
    <w:rsid w:val="001E25B4"/>
    <w:rsid w:val="001E44FE"/>
    <w:rsid w:val="00200595"/>
    <w:rsid w:val="00204835"/>
    <w:rsid w:val="00221193"/>
    <w:rsid w:val="00231920"/>
    <w:rsid w:val="0023195C"/>
    <w:rsid w:val="00241D2C"/>
    <w:rsid w:val="0024282C"/>
    <w:rsid w:val="002460DC"/>
    <w:rsid w:val="00250985"/>
    <w:rsid w:val="002556F6"/>
    <w:rsid w:val="00283105"/>
    <w:rsid w:val="00284C4C"/>
    <w:rsid w:val="00287E68"/>
    <w:rsid w:val="002953D6"/>
    <w:rsid w:val="00296529"/>
    <w:rsid w:val="002A559D"/>
    <w:rsid w:val="002B06D2"/>
    <w:rsid w:val="002B27FB"/>
    <w:rsid w:val="002B685A"/>
    <w:rsid w:val="002C57D2"/>
    <w:rsid w:val="002D115F"/>
    <w:rsid w:val="002E0D56"/>
    <w:rsid w:val="003017EE"/>
    <w:rsid w:val="00315186"/>
    <w:rsid w:val="00317706"/>
    <w:rsid w:val="003179D6"/>
    <w:rsid w:val="0033343E"/>
    <w:rsid w:val="003512C2"/>
    <w:rsid w:val="00371FB6"/>
    <w:rsid w:val="003763C1"/>
    <w:rsid w:val="00376BBE"/>
    <w:rsid w:val="0039224F"/>
    <w:rsid w:val="003A43A4"/>
    <w:rsid w:val="003A500D"/>
    <w:rsid w:val="003A7E18"/>
    <w:rsid w:val="003C1FCB"/>
    <w:rsid w:val="003C4C86"/>
    <w:rsid w:val="003C6258"/>
    <w:rsid w:val="003D00C0"/>
    <w:rsid w:val="003D0FA8"/>
    <w:rsid w:val="003E2904"/>
    <w:rsid w:val="00401927"/>
    <w:rsid w:val="0041027F"/>
    <w:rsid w:val="00412475"/>
    <w:rsid w:val="00423789"/>
    <w:rsid w:val="00440F43"/>
    <w:rsid w:val="00441B6F"/>
    <w:rsid w:val="00446221"/>
    <w:rsid w:val="00450E62"/>
    <w:rsid w:val="004539DB"/>
    <w:rsid w:val="00465734"/>
    <w:rsid w:val="0047191D"/>
    <w:rsid w:val="00471A80"/>
    <w:rsid w:val="004770D0"/>
    <w:rsid w:val="004A07CD"/>
    <w:rsid w:val="004D305E"/>
    <w:rsid w:val="004D4277"/>
    <w:rsid w:val="004E007E"/>
    <w:rsid w:val="004E656E"/>
    <w:rsid w:val="00502516"/>
    <w:rsid w:val="00505F06"/>
    <w:rsid w:val="00506828"/>
    <w:rsid w:val="0053056E"/>
    <w:rsid w:val="00542DEA"/>
    <w:rsid w:val="00554FDA"/>
    <w:rsid w:val="00581B09"/>
    <w:rsid w:val="00592F75"/>
    <w:rsid w:val="005C784C"/>
    <w:rsid w:val="005D17F6"/>
    <w:rsid w:val="005E5539"/>
    <w:rsid w:val="00602BF5"/>
    <w:rsid w:val="00602F47"/>
    <w:rsid w:val="00617FDD"/>
    <w:rsid w:val="006271C9"/>
    <w:rsid w:val="00633614"/>
    <w:rsid w:val="00633F68"/>
    <w:rsid w:val="00636EB2"/>
    <w:rsid w:val="006375B8"/>
    <w:rsid w:val="0066510A"/>
    <w:rsid w:val="00673F9F"/>
    <w:rsid w:val="00684549"/>
    <w:rsid w:val="00686953"/>
    <w:rsid w:val="00687DEA"/>
    <w:rsid w:val="00687E67"/>
    <w:rsid w:val="006916AE"/>
    <w:rsid w:val="006967F7"/>
    <w:rsid w:val="006A250C"/>
    <w:rsid w:val="006B21D3"/>
    <w:rsid w:val="006B57D0"/>
    <w:rsid w:val="006D30FF"/>
    <w:rsid w:val="006D6940"/>
    <w:rsid w:val="006F11EC"/>
    <w:rsid w:val="0070082C"/>
    <w:rsid w:val="007369E6"/>
    <w:rsid w:val="00746E59"/>
    <w:rsid w:val="00754C9A"/>
    <w:rsid w:val="0075599A"/>
    <w:rsid w:val="00761D52"/>
    <w:rsid w:val="00766552"/>
    <w:rsid w:val="0077749E"/>
    <w:rsid w:val="00790ADA"/>
    <w:rsid w:val="007A0454"/>
    <w:rsid w:val="007D2288"/>
    <w:rsid w:val="007E088F"/>
    <w:rsid w:val="007F7B32"/>
    <w:rsid w:val="00804BC2"/>
    <w:rsid w:val="0081431A"/>
    <w:rsid w:val="0083216F"/>
    <w:rsid w:val="00832B84"/>
    <w:rsid w:val="00860000"/>
    <w:rsid w:val="00863BD3"/>
    <w:rsid w:val="008641ED"/>
    <w:rsid w:val="00866D66"/>
    <w:rsid w:val="008671C6"/>
    <w:rsid w:val="00875803"/>
    <w:rsid w:val="008968C0"/>
    <w:rsid w:val="008B459E"/>
    <w:rsid w:val="008B549C"/>
    <w:rsid w:val="008B7B27"/>
    <w:rsid w:val="008D1D53"/>
    <w:rsid w:val="008E13AE"/>
    <w:rsid w:val="008E1506"/>
    <w:rsid w:val="008E62D2"/>
    <w:rsid w:val="008E6B37"/>
    <w:rsid w:val="008E710C"/>
    <w:rsid w:val="008F69D6"/>
    <w:rsid w:val="00902823"/>
    <w:rsid w:val="00915CA6"/>
    <w:rsid w:val="00927834"/>
    <w:rsid w:val="009500A6"/>
    <w:rsid w:val="00957C18"/>
    <w:rsid w:val="009659BA"/>
    <w:rsid w:val="00970F23"/>
    <w:rsid w:val="00983040"/>
    <w:rsid w:val="009A48CC"/>
    <w:rsid w:val="009B3FB9"/>
    <w:rsid w:val="009C2465"/>
    <w:rsid w:val="009D35A0"/>
    <w:rsid w:val="009D7EB7"/>
    <w:rsid w:val="009E048A"/>
    <w:rsid w:val="009E08E9"/>
    <w:rsid w:val="009E3DB9"/>
    <w:rsid w:val="009E54E9"/>
    <w:rsid w:val="009E6E35"/>
    <w:rsid w:val="009F0EDA"/>
    <w:rsid w:val="00A03B96"/>
    <w:rsid w:val="00A05B19"/>
    <w:rsid w:val="00A1134E"/>
    <w:rsid w:val="00A23B8B"/>
    <w:rsid w:val="00A24E7E"/>
    <w:rsid w:val="00A258C3"/>
    <w:rsid w:val="00A347C0"/>
    <w:rsid w:val="00A51431"/>
    <w:rsid w:val="00A539AD"/>
    <w:rsid w:val="00A81318"/>
    <w:rsid w:val="00A85B54"/>
    <w:rsid w:val="00A94063"/>
    <w:rsid w:val="00AA6219"/>
    <w:rsid w:val="00AA74E0"/>
    <w:rsid w:val="00AA7746"/>
    <w:rsid w:val="00AB703F"/>
    <w:rsid w:val="00AC6BB8"/>
    <w:rsid w:val="00AD5A8E"/>
    <w:rsid w:val="00AE008F"/>
    <w:rsid w:val="00B01FCD"/>
    <w:rsid w:val="00B1776C"/>
    <w:rsid w:val="00B52583"/>
    <w:rsid w:val="00B52896"/>
    <w:rsid w:val="00B6094D"/>
    <w:rsid w:val="00B94EDF"/>
    <w:rsid w:val="00B95236"/>
    <w:rsid w:val="00B96BD9"/>
    <w:rsid w:val="00B972C6"/>
    <w:rsid w:val="00BA1B01"/>
    <w:rsid w:val="00BA2641"/>
    <w:rsid w:val="00BA6CE5"/>
    <w:rsid w:val="00BB37AA"/>
    <w:rsid w:val="00BB4E7A"/>
    <w:rsid w:val="00BC38B2"/>
    <w:rsid w:val="00BC53A0"/>
    <w:rsid w:val="00BE62AD"/>
    <w:rsid w:val="00BF121F"/>
    <w:rsid w:val="00BF1F80"/>
    <w:rsid w:val="00C166EF"/>
    <w:rsid w:val="00C17EB0"/>
    <w:rsid w:val="00C27F5F"/>
    <w:rsid w:val="00C30A0F"/>
    <w:rsid w:val="00C37E61"/>
    <w:rsid w:val="00C53215"/>
    <w:rsid w:val="00C70F1B"/>
    <w:rsid w:val="00C71A47"/>
    <w:rsid w:val="00C71F0A"/>
    <w:rsid w:val="00C7464C"/>
    <w:rsid w:val="00C85588"/>
    <w:rsid w:val="00CA4FA0"/>
    <w:rsid w:val="00CD6755"/>
    <w:rsid w:val="00CD6856"/>
    <w:rsid w:val="00CE0089"/>
    <w:rsid w:val="00CE793C"/>
    <w:rsid w:val="00CF193C"/>
    <w:rsid w:val="00D173F1"/>
    <w:rsid w:val="00D3097F"/>
    <w:rsid w:val="00D74CB0"/>
    <w:rsid w:val="00D8295D"/>
    <w:rsid w:val="00DC2A65"/>
    <w:rsid w:val="00DC34FA"/>
    <w:rsid w:val="00DE15F0"/>
    <w:rsid w:val="00DE5663"/>
    <w:rsid w:val="00DE78AA"/>
    <w:rsid w:val="00E053D0"/>
    <w:rsid w:val="00E135E9"/>
    <w:rsid w:val="00E15994"/>
    <w:rsid w:val="00E3114E"/>
    <w:rsid w:val="00E31A70"/>
    <w:rsid w:val="00E35B02"/>
    <w:rsid w:val="00E4270E"/>
    <w:rsid w:val="00E66496"/>
    <w:rsid w:val="00E66B35"/>
    <w:rsid w:val="00E66E10"/>
    <w:rsid w:val="00E769F6"/>
    <w:rsid w:val="00E8407C"/>
    <w:rsid w:val="00E84F3C"/>
    <w:rsid w:val="00EA012C"/>
    <w:rsid w:val="00EB61C1"/>
    <w:rsid w:val="00EC6A55"/>
    <w:rsid w:val="00ED0288"/>
    <w:rsid w:val="00EE52CB"/>
    <w:rsid w:val="00EF581D"/>
    <w:rsid w:val="00EF7FD8"/>
    <w:rsid w:val="00F06F59"/>
    <w:rsid w:val="00F17988"/>
    <w:rsid w:val="00F26EBD"/>
    <w:rsid w:val="00F469F0"/>
    <w:rsid w:val="00F53273"/>
    <w:rsid w:val="00F57680"/>
    <w:rsid w:val="00F755E4"/>
    <w:rsid w:val="00F77D02"/>
    <w:rsid w:val="00F819A1"/>
    <w:rsid w:val="00FB2906"/>
    <w:rsid w:val="00FB3A86"/>
    <w:rsid w:val="00FD36C8"/>
    <w:rsid w:val="00FD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47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177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7A0454"/>
    <w:rPr>
      <w:rFonts w:ascii="Helvetica" w:hAnsi="Helvetica"/>
    </w:rPr>
  </w:style>
  <w:style w:type="table" w:customStyle="1" w:styleId="TableGrid1">
    <w:name w:val="Table Grid1"/>
    <w:basedOn w:val="TableNormal"/>
    <w:next w:val="TableGrid"/>
    <w:uiPriority w:val="59"/>
    <w:rsid w:val="00153EF4"/>
    <w:rPr>
      <w:rFonts w:ascii="Calibri" w:eastAsia="Calibri" w:hAnsi="Calibri"/>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1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17706"/>
    <w:rPr>
      <w:rFonts w:asciiTheme="majorHAnsi" w:eastAsiaTheme="majorEastAsia" w:hAnsiTheme="majorHAnsi" w:cstheme="majorBidi"/>
      <w:b/>
      <w:bCs/>
      <w:color w:val="4F81BD" w:themeColor="accent1"/>
    </w:rPr>
  </w:style>
  <w:style w:type="paragraph" w:styleId="NoSpacing">
    <w:name w:val="No Spacing"/>
    <w:basedOn w:val="Normal"/>
    <w:uiPriority w:val="1"/>
    <w:qFormat/>
    <w:rsid w:val="00317706"/>
    <w:pPr>
      <w:spacing w:before="120" w:after="120" w:line="360" w:lineRule="auto"/>
      <w:ind w:left="-5" w:hanging="10"/>
      <w:jc w:val="both"/>
    </w:pPr>
    <w:rPr>
      <w:rFonts w:ascii="Times New Roman" w:hAnsi="Times New Roman"/>
      <w:color w:val="000000"/>
      <w:kern w:val="2"/>
      <w:sz w:val="24"/>
      <w:szCs w:val="24"/>
    </w:rPr>
  </w:style>
  <w:style w:type="paragraph" w:customStyle="1" w:styleId="Table">
    <w:name w:val="Table"/>
    <w:basedOn w:val="Normal"/>
    <w:qFormat/>
    <w:rsid w:val="00317706"/>
    <w:pPr>
      <w:spacing w:before="120" w:after="120" w:line="360" w:lineRule="auto"/>
      <w:ind w:left="-5" w:hanging="10"/>
      <w:jc w:val="both"/>
    </w:pPr>
    <w:rPr>
      <w:rFonts w:ascii="Times New Roman" w:hAnsi="Times New Roman"/>
      <w:b/>
      <w:color w:val="000000" w:themeColor="text1"/>
      <w:kern w:val="2"/>
      <w:sz w:val="24"/>
      <w:szCs w:val="24"/>
    </w:rPr>
  </w:style>
  <w:style w:type="character" w:customStyle="1" w:styleId="fontstyle01">
    <w:name w:val="fontstyle01"/>
    <w:basedOn w:val="DefaultParagraphFont"/>
    <w:rsid w:val="00111160"/>
    <w:rPr>
      <w:rFonts w:ascii="ArialMT" w:hAnsi="ArialMT"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4E656E"/>
    <w:rPr>
      <w:color w:val="605E5C"/>
      <w:shd w:val="clear" w:color="auto" w:fill="E1DFDD"/>
    </w:rPr>
  </w:style>
  <w:style w:type="paragraph" w:styleId="ListParagraph">
    <w:name w:val="List Paragraph"/>
    <w:basedOn w:val="Normal"/>
    <w:uiPriority w:val="34"/>
    <w:qFormat/>
    <w:rsid w:val="004E6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17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177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7A0454"/>
    <w:rPr>
      <w:rFonts w:ascii="Helvetica" w:hAnsi="Helvetica"/>
    </w:rPr>
  </w:style>
  <w:style w:type="table" w:customStyle="1" w:styleId="TableGrid1">
    <w:name w:val="Table Grid1"/>
    <w:basedOn w:val="TableNormal"/>
    <w:next w:val="TableGrid"/>
    <w:uiPriority w:val="59"/>
    <w:rsid w:val="00153EF4"/>
    <w:rPr>
      <w:rFonts w:ascii="Calibri" w:eastAsia="Calibri" w:hAnsi="Calibri"/>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1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17706"/>
    <w:rPr>
      <w:rFonts w:asciiTheme="majorHAnsi" w:eastAsiaTheme="majorEastAsia" w:hAnsiTheme="majorHAnsi" w:cstheme="majorBidi"/>
      <w:b/>
      <w:bCs/>
      <w:color w:val="4F81BD" w:themeColor="accent1"/>
    </w:rPr>
  </w:style>
  <w:style w:type="paragraph" w:styleId="NoSpacing">
    <w:name w:val="No Spacing"/>
    <w:basedOn w:val="Normal"/>
    <w:uiPriority w:val="1"/>
    <w:qFormat/>
    <w:rsid w:val="00317706"/>
    <w:pPr>
      <w:spacing w:before="120" w:after="120" w:line="360" w:lineRule="auto"/>
      <w:ind w:left="-5" w:hanging="10"/>
      <w:jc w:val="both"/>
    </w:pPr>
    <w:rPr>
      <w:rFonts w:ascii="Times New Roman" w:hAnsi="Times New Roman"/>
      <w:color w:val="000000"/>
      <w:kern w:val="2"/>
      <w:sz w:val="24"/>
      <w:szCs w:val="24"/>
    </w:rPr>
  </w:style>
  <w:style w:type="paragraph" w:customStyle="1" w:styleId="Table">
    <w:name w:val="Table"/>
    <w:basedOn w:val="Normal"/>
    <w:qFormat/>
    <w:rsid w:val="00317706"/>
    <w:pPr>
      <w:spacing w:before="120" w:after="120" w:line="360" w:lineRule="auto"/>
      <w:ind w:left="-5" w:hanging="10"/>
      <w:jc w:val="both"/>
    </w:pPr>
    <w:rPr>
      <w:rFonts w:ascii="Times New Roman" w:hAnsi="Times New Roman"/>
      <w:b/>
      <w:color w:val="000000" w:themeColor="text1"/>
      <w:kern w:val="2"/>
      <w:sz w:val="24"/>
      <w:szCs w:val="24"/>
    </w:rPr>
  </w:style>
  <w:style w:type="character" w:customStyle="1" w:styleId="fontstyle01">
    <w:name w:val="fontstyle01"/>
    <w:basedOn w:val="DefaultParagraphFont"/>
    <w:rsid w:val="00111160"/>
    <w:rPr>
      <w:rFonts w:ascii="ArialMT" w:hAnsi="ArialMT"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4E656E"/>
    <w:rPr>
      <w:color w:val="605E5C"/>
      <w:shd w:val="clear" w:color="auto" w:fill="E1DFDD"/>
    </w:rPr>
  </w:style>
  <w:style w:type="paragraph" w:styleId="ListParagraph">
    <w:name w:val="List Paragraph"/>
    <w:basedOn w:val="Normal"/>
    <w:uiPriority w:val="34"/>
    <w:qFormat/>
    <w:rsid w:val="004E6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8.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chart" Target="charts/chart7.xml"/><Relationship Id="rId28" Type="http://schemas.openxmlformats.org/officeDocument/2006/relationships/hyperlink" Target="https://doi.org/10.1016/j.envint.2019.104964" TargetMode="Externa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hyperlink" Target="https://doi.org/10.11648/j.frontiers.20240402.11"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lendidpips\OneDrive\Documents\Din%20notes\Salah%20anal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e%20Eye\Desktop\Encadrements\year4\2024-2025\Kenzah\density%20of%20cyanobacteri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af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e%20Eye\Desktop\Encadrements\year4\2024-2025\Kenzah\Kenzah%20cluster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D9E8-4DCF-B06F-B0B75CED86B1}"/>
              </c:ext>
            </c:extLst>
          </c:dPt>
          <c:dPt>
            <c:idx val="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D9E8-4DCF-B06F-B0B75CED86B1}"/>
              </c:ext>
            </c:extLst>
          </c:dPt>
          <c:dPt>
            <c:idx val="1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D9E8-4DCF-B06F-B0B75CED86B1}"/>
              </c:ext>
            </c:extLst>
          </c:dPt>
          <c:xVal>
            <c:numRef>
              <c:f>AHC_HID!$A$1:$A$15</c:f>
              <c:numCache>
                <c:formatCode>0</c:formatCode>
                <c:ptCount val="15"/>
                <c:pt idx="0">
                  <c:v>1.75</c:v>
                </c:pt>
                <c:pt idx="1">
                  <c:v>1</c:v>
                </c:pt>
                <c:pt idx="2">
                  <c:v>1</c:v>
                </c:pt>
                <c:pt idx="3">
                  <c:v>1</c:v>
                </c:pt>
                <c:pt idx="4">
                  <c:v>2.5</c:v>
                </c:pt>
                <c:pt idx="5">
                  <c:v>2.5</c:v>
                </c:pt>
                <c:pt idx="6">
                  <c:v>2</c:v>
                </c:pt>
                <c:pt idx="7">
                  <c:v>2</c:v>
                </c:pt>
                <c:pt idx="8">
                  <c:v>2</c:v>
                </c:pt>
                <c:pt idx="9">
                  <c:v>3</c:v>
                </c:pt>
                <c:pt idx="10">
                  <c:v>3</c:v>
                </c:pt>
                <c:pt idx="11">
                  <c:v>3</c:v>
                </c:pt>
                <c:pt idx="12">
                  <c:v>2.5</c:v>
                </c:pt>
                <c:pt idx="13">
                  <c:v>2.5</c:v>
                </c:pt>
                <c:pt idx="14">
                  <c:v>1.75</c:v>
                </c:pt>
              </c:numCache>
            </c:numRef>
          </c:xVal>
          <c:yVal>
            <c:numRef>
              <c:f>AHC_HID!$B$1:$B$15</c:f>
              <c:numCache>
                <c:formatCode>0</c:formatCode>
                <c:ptCount val="15"/>
                <c:pt idx="0">
                  <c:v>6.1534325008962059E-3</c:v>
                </c:pt>
                <c:pt idx="1">
                  <c:v>6.1534325008962059E-3</c:v>
                </c:pt>
                <c:pt idx="2">
                  <c:v>0</c:v>
                </c:pt>
                <c:pt idx="3">
                  <c:v>6.1534325008962059E-3</c:v>
                </c:pt>
                <c:pt idx="4">
                  <c:v>6.1534325008962059E-3</c:v>
                </c:pt>
                <c:pt idx="5">
                  <c:v>2.1263065819243236E-4</c:v>
                </c:pt>
                <c:pt idx="6">
                  <c:v>2.1263065819243236E-4</c:v>
                </c:pt>
                <c:pt idx="7">
                  <c:v>0</c:v>
                </c:pt>
                <c:pt idx="8">
                  <c:v>2.1263065819243236E-4</c:v>
                </c:pt>
                <c:pt idx="9">
                  <c:v>2.1263065819243236E-4</c:v>
                </c:pt>
                <c:pt idx="10">
                  <c:v>0</c:v>
                </c:pt>
                <c:pt idx="11">
                  <c:v>2.1263065819243236E-4</c:v>
                </c:pt>
                <c:pt idx="12">
                  <c:v>2.1263065819243236E-4</c:v>
                </c:pt>
                <c:pt idx="13">
                  <c:v>6.1534325008962059E-3</c:v>
                </c:pt>
                <c:pt idx="14">
                  <c:v>6.1534325008962059E-3</c:v>
                </c:pt>
              </c:numCache>
            </c:numRef>
          </c:yVal>
          <c:smooth val="0"/>
          <c:extLst xmlns:c16r2="http://schemas.microsoft.com/office/drawing/2015/06/chart">
            <c:ext xmlns:c16="http://schemas.microsoft.com/office/drawing/2014/chart" uri="{C3380CC4-5D6E-409C-BE32-E72D297353CC}">
              <c16:uniqueId val="{00000006-D9E8-4DCF-B06F-B0B75CED86B1}"/>
            </c:ext>
          </c:extLst>
        </c:ser>
        <c:ser>
          <c:idx val="1"/>
          <c:order val="1"/>
          <c:spPr>
            <a:ln w="12700">
              <a:solidFill>
                <a:srgbClr val="000000"/>
              </a:solidFill>
              <a:prstDash val="sysDash"/>
            </a:ln>
          </c:spPr>
          <c:marker>
            <c:symbol val="none"/>
          </c:marker>
          <c:xVal>
            <c:numLit>
              <c:formatCode>General</c:formatCode>
              <c:ptCount val="2"/>
              <c:pt idx="0">
                <c:v>0</c:v>
              </c:pt>
              <c:pt idx="1">
                <c:v>4</c:v>
              </c:pt>
            </c:numLit>
          </c:xVal>
          <c:yVal>
            <c:numLit>
              <c:formatCode>General</c:formatCode>
              <c:ptCount val="2"/>
              <c:pt idx="0">
                <c:v>1.0631532909621618E-4</c:v>
              </c:pt>
              <c:pt idx="1">
                <c:v>1.0631532909621618E-4</c:v>
              </c:pt>
            </c:numLit>
          </c:yVal>
          <c:smooth val="0"/>
          <c:extLst xmlns:c16r2="http://schemas.microsoft.com/office/drawing/2015/06/chart">
            <c:ext xmlns:c16="http://schemas.microsoft.com/office/drawing/2014/chart" uri="{C3380CC4-5D6E-409C-BE32-E72D297353CC}">
              <c16:uniqueId val="{00000007-D9E8-4DCF-B06F-B0B75CED86B1}"/>
            </c:ext>
          </c:extLst>
        </c:ser>
        <c:ser>
          <c:idx val="2"/>
          <c:order val="2"/>
          <c:spPr>
            <a:ln w="28575">
              <a:noFill/>
            </a:ln>
            <a:effectLst/>
          </c:spPr>
          <c:marker>
            <c:spPr>
              <a:noFill/>
              <a:ln w="9525">
                <a:noFill/>
              </a:ln>
            </c:spPr>
          </c:marker>
          <c:dLbls>
            <c:dLbl>
              <c:idx val="0"/>
              <c:tx>
                <c:rich>
                  <a:bodyPr/>
                  <a:lstStyle/>
                  <a:p>
                    <a:r>
                      <a:rPr lang="en-US"/>
                      <a:t>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9E8-4DCF-B06F-B0B75CED86B1}"/>
                </c:ext>
              </c:extLst>
            </c:dLbl>
            <c:dLbl>
              <c:idx val="1"/>
              <c:tx>
                <c:rich>
                  <a:bodyPr/>
                  <a:lstStyle/>
                  <a:p>
                    <a:r>
                      <a:rPr lang="en-US"/>
                      <a:t>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9E8-4DCF-B06F-B0B75CED86B1}"/>
                </c:ext>
              </c:extLst>
            </c:dLbl>
            <c:dLbl>
              <c:idx val="2"/>
              <c:tx>
                <c:rich>
                  <a:bodyPr/>
                  <a:lstStyle/>
                  <a:p>
                    <a:r>
                      <a:rPr lang="en-US"/>
                      <a:t>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9E8-4DCF-B06F-B0B75CED86B1}"/>
                </c:ext>
              </c:extLst>
            </c:dLbl>
            <c:spPr>
              <a:noFill/>
              <a:ln>
                <a:noFill/>
              </a:ln>
              <a:effectLst/>
            </c:spPr>
            <c:txPr>
              <a:bodyPr rot="-5400000" vert="horz"/>
              <a:lstStyle/>
              <a:p>
                <a:pPr>
                  <a:defRPr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AHC_HID!$C$1:$C$3</c:f>
              <c:numCache>
                <c:formatCode>0</c:formatCode>
                <c:ptCount val="3"/>
                <c:pt idx="0">
                  <c:v>1</c:v>
                </c:pt>
                <c:pt idx="1">
                  <c:v>2</c:v>
                </c:pt>
                <c:pt idx="2">
                  <c:v>3</c:v>
                </c:pt>
              </c:numCache>
            </c:numRef>
          </c:xVal>
          <c:yVal>
            <c:numRef>
              <c:f>AHC_HID!$D$1:$D$3</c:f>
              <c:numCache>
                <c:formatCode>0</c:formatCode>
                <c:ptCount val="3"/>
                <c:pt idx="0">
                  <c:v>0</c:v>
                </c:pt>
                <c:pt idx="1">
                  <c:v>0</c:v>
                </c:pt>
                <c:pt idx="2">
                  <c:v>0</c:v>
                </c:pt>
              </c:numCache>
            </c:numRef>
          </c:yVal>
          <c:smooth val="0"/>
          <c:extLst xmlns:c16r2="http://schemas.microsoft.com/office/drawing/2015/06/chart">
            <c:ext xmlns:c16="http://schemas.microsoft.com/office/drawing/2014/chart" uri="{C3380CC4-5D6E-409C-BE32-E72D297353CC}">
              <c16:uniqueId val="{0000000B-D9E8-4DCF-B06F-B0B75CED86B1}"/>
            </c:ext>
          </c:extLst>
        </c:ser>
        <c:dLbls>
          <c:showLegendKey val="0"/>
          <c:showVal val="0"/>
          <c:showCatName val="0"/>
          <c:showSerName val="0"/>
          <c:showPercent val="0"/>
          <c:showBubbleSize val="0"/>
        </c:dLbls>
        <c:axId val="118649216"/>
        <c:axId val="118651136"/>
      </c:scatterChart>
      <c:valAx>
        <c:axId val="118649216"/>
        <c:scaling>
          <c:orientation val="minMax"/>
          <c:max val="4"/>
          <c:min val="0"/>
        </c:scaling>
        <c:delete val="0"/>
        <c:axPos val="b"/>
        <c:title>
          <c:tx>
            <c:rich>
              <a:bodyPr/>
              <a:lstStyle/>
              <a:p>
                <a:pPr>
                  <a:defRPr sz="800" b="1"/>
                </a:pPr>
                <a:r>
                  <a:rPr lang="en-US"/>
                  <a:t> </a:t>
                </a:r>
              </a:p>
            </c:rich>
          </c:tx>
          <c:overlay val="0"/>
        </c:title>
        <c:numFmt formatCode="General" sourceLinked="0"/>
        <c:majorTickMark val="none"/>
        <c:minorTickMark val="none"/>
        <c:tickLblPos val="none"/>
        <c:txPr>
          <a:bodyPr/>
          <a:lstStyle/>
          <a:p>
            <a:pPr>
              <a:defRPr sz="700"/>
            </a:pPr>
            <a:endParaRPr lang="en-US"/>
          </a:p>
        </c:txPr>
        <c:crossAx val="118651136"/>
        <c:crosses val="autoZero"/>
        <c:crossBetween val="midCat"/>
      </c:valAx>
      <c:valAx>
        <c:axId val="118651136"/>
        <c:scaling>
          <c:orientation val="minMax"/>
          <c:min val="0"/>
        </c:scaling>
        <c:delete val="0"/>
        <c:axPos val="l"/>
        <c:title>
          <c:tx>
            <c:rich>
              <a:bodyPr/>
              <a:lstStyle/>
              <a:p>
                <a:pPr>
                  <a:defRPr sz="800" b="1"/>
                </a:pPr>
                <a:r>
                  <a:rPr lang="en-US"/>
                  <a:t>Dissimilarity</a:t>
                </a:r>
              </a:p>
            </c:rich>
          </c:tx>
          <c:overlay val="0"/>
        </c:title>
        <c:numFmt formatCode="General" sourceLinked="0"/>
        <c:majorTickMark val="cross"/>
        <c:minorTickMark val="none"/>
        <c:tickLblPos val="nextTo"/>
        <c:txPr>
          <a:bodyPr/>
          <a:lstStyle/>
          <a:p>
            <a:pPr>
              <a:defRPr sz="700"/>
            </a:pPr>
            <a:endParaRPr lang="en-US"/>
          </a:p>
        </c:txPr>
        <c:crossAx val="118649216"/>
        <c:crosses val="autoZero"/>
        <c:crossBetween val="midCat"/>
      </c:valAx>
      <c:spPr>
        <a:noFill/>
        <a:ln>
          <a:solidFill>
            <a:srgbClr val="808080"/>
          </a:solidFill>
          <a:prstDash val="solid"/>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Sheet3!$R$10</c:f>
              <c:strCache>
                <c:ptCount val="1"/>
                <c:pt idx="0">
                  <c:v>Clostridiales</c:v>
                </c:pt>
              </c:strCache>
            </c:strRef>
          </c:tx>
          <c:invertIfNegative val="0"/>
          <c:cat>
            <c:strRef>
              <c:f>Sheet3!$S$9:$U$9</c:f>
              <c:strCache>
                <c:ptCount val="3"/>
                <c:pt idx="0">
                  <c:v>Sp1</c:v>
                </c:pt>
                <c:pt idx="1">
                  <c:v>Sp2</c:v>
                </c:pt>
                <c:pt idx="2">
                  <c:v>Sp3</c:v>
                </c:pt>
              </c:strCache>
            </c:strRef>
          </c:cat>
          <c:val>
            <c:numRef>
              <c:f>Sheet3!$S$10:$U$10</c:f>
              <c:numCache>
                <c:formatCode>General</c:formatCode>
                <c:ptCount val="3"/>
                <c:pt idx="0">
                  <c:v>0</c:v>
                </c:pt>
                <c:pt idx="1">
                  <c:v>10</c:v>
                </c:pt>
                <c:pt idx="2">
                  <c:v>10</c:v>
                </c:pt>
              </c:numCache>
            </c:numRef>
          </c:val>
          <c:extLst xmlns:c16r2="http://schemas.microsoft.com/office/drawing/2015/06/chart">
            <c:ext xmlns:c16="http://schemas.microsoft.com/office/drawing/2014/chart" uri="{C3380CC4-5D6E-409C-BE32-E72D297353CC}">
              <c16:uniqueId val="{00000000-4A01-4903-9B53-5E0FFC31D6D6}"/>
            </c:ext>
          </c:extLst>
        </c:ser>
        <c:ser>
          <c:idx val="1"/>
          <c:order val="1"/>
          <c:tx>
            <c:strRef>
              <c:f>Sheet3!$R$11</c:f>
              <c:strCache>
                <c:ptCount val="1"/>
                <c:pt idx="0">
                  <c:v>Nostocales</c:v>
                </c:pt>
              </c:strCache>
            </c:strRef>
          </c:tx>
          <c:invertIfNegative val="0"/>
          <c:cat>
            <c:strRef>
              <c:f>Sheet3!$S$9:$U$9</c:f>
              <c:strCache>
                <c:ptCount val="3"/>
                <c:pt idx="0">
                  <c:v>Sp1</c:v>
                </c:pt>
                <c:pt idx="1">
                  <c:v>Sp2</c:v>
                </c:pt>
                <c:pt idx="2">
                  <c:v>Sp3</c:v>
                </c:pt>
              </c:strCache>
            </c:strRef>
          </c:cat>
          <c:val>
            <c:numRef>
              <c:f>Sheet3!$S$11:$U$11</c:f>
              <c:numCache>
                <c:formatCode>General</c:formatCode>
                <c:ptCount val="3"/>
                <c:pt idx="0">
                  <c:v>57</c:v>
                </c:pt>
                <c:pt idx="1">
                  <c:v>71</c:v>
                </c:pt>
                <c:pt idx="2">
                  <c:v>108</c:v>
                </c:pt>
              </c:numCache>
            </c:numRef>
          </c:val>
          <c:extLst xmlns:c16r2="http://schemas.microsoft.com/office/drawing/2015/06/chart">
            <c:ext xmlns:c16="http://schemas.microsoft.com/office/drawing/2014/chart" uri="{C3380CC4-5D6E-409C-BE32-E72D297353CC}">
              <c16:uniqueId val="{00000001-4A01-4903-9B53-5E0FFC31D6D6}"/>
            </c:ext>
          </c:extLst>
        </c:ser>
        <c:ser>
          <c:idx val="2"/>
          <c:order val="2"/>
          <c:tx>
            <c:strRef>
              <c:f>Sheet3!$R$12</c:f>
              <c:strCache>
                <c:ptCount val="1"/>
                <c:pt idx="0">
                  <c:v>Chroococcales </c:v>
                </c:pt>
              </c:strCache>
            </c:strRef>
          </c:tx>
          <c:invertIfNegative val="0"/>
          <c:cat>
            <c:strRef>
              <c:f>Sheet3!$S$9:$U$9</c:f>
              <c:strCache>
                <c:ptCount val="3"/>
                <c:pt idx="0">
                  <c:v>Sp1</c:v>
                </c:pt>
                <c:pt idx="1">
                  <c:v>Sp2</c:v>
                </c:pt>
                <c:pt idx="2">
                  <c:v>Sp3</c:v>
                </c:pt>
              </c:strCache>
            </c:strRef>
          </c:cat>
          <c:val>
            <c:numRef>
              <c:f>Sheet3!$S$12:$U$12</c:f>
              <c:numCache>
                <c:formatCode>General</c:formatCode>
                <c:ptCount val="3"/>
                <c:pt idx="0">
                  <c:v>187</c:v>
                </c:pt>
                <c:pt idx="1">
                  <c:v>212</c:v>
                </c:pt>
                <c:pt idx="2">
                  <c:v>247</c:v>
                </c:pt>
              </c:numCache>
            </c:numRef>
          </c:val>
          <c:extLst xmlns:c16r2="http://schemas.microsoft.com/office/drawing/2015/06/chart">
            <c:ext xmlns:c16="http://schemas.microsoft.com/office/drawing/2014/chart" uri="{C3380CC4-5D6E-409C-BE32-E72D297353CC}">
              <c16:uniqueId val="{00000002-4A01-4903-9B53-5E0FFC31D6D6}"/>
            </c:ext>
          </c:extLst>
        </c:ser>
        <c:ser>
          <c:idx val="3"/>
          <c:order val="3"/>
          <c:tx>
            <c:strRef>
              <c:f>Sheet3!$R$13</c:f>
              <c:strCache>
                <c:ptCount val="1"/>
                <c:pt idx="0">
                  <c:v>Pleurocapsales </c:v>
                </c:pt>
              </c:strCache>
            </c:strRef>
          </c:tx>
          <c:invertIfNegative val="0"/>
          <c:cat>
            <c:strRef>
              <c:f>Sheet3!$S$9:$U$9</c:f>
              <c:strCache>
                <c:ptCount val="3"/>
                <c:pt idx="0">
                  <c:v>Sp1</c:v>
                </c:pt>
                <c:pt idx="1">
                  <c:v>Sp2</c:v>
                </c:pt>
                <c:pt idx="2">
                  <c:v>Sp3</c:v>
                </c:pt>
              </c:strCache>
            </c:strRef>
          </c:cat>
          <c:val>
            <c:numRef>
              <c:f>Sheet3!$S$13:$U$13</c:f>
              <c:numCache>
                <c:formatCode>General</c:formatCode>
                <c:ptCount val="3"/>
                <c:pt idx="0">
                  <c:v>37</c:v>
                </c:pt>
                <c:pt idx="1">
                  <c:v>35</c:v>
                </c:pt>
                <c:pt idx="2">
                  <c:v>46</c:v>
                </c:pt>
              </c:numCache>
            </c:numRef>
          </c:val>
          <c:extLst xmlns:c16r2="http://schemas.microsoft.com/office/drawing/2015/06/chart">
            <c:ext xmlns:c16="http://schemas.microsoft.com/office/drawing/2014/chart" uri="{C3380CC4-5D6E-409C-BE32-E72D297353CC}">
              <c16:uniqueId val="{00000003-4A01-4903-9B53-5E0FFC31D6D6}"/>
            </c:ext>
          </c:extLst>
        </c:ser>
        <c:ser>
          <c:idx val="4"/>
          <c:order val="4"/>
          <c:tx>
            <c:strRef>
              <c:f>Sheet3!$R$14</c:f>
              <c:strCache>
                <c:ptCount val="1"/>
                <c:pt idx="0">
                  <c:v>Spirulinales</c:v>
                </c:pt>
              </c:strCache>
            </c:strRef>
          </c:tx>
          <c:invertIfNegative val="0"/>
          <c:cat>
            <c:strRef>
              <c:f>Sheet3!$S$9:$U$9</c:f>
              <c:strCache>
                <c:ptCount val="3"/>
                <c:pt idx="0">
                  <c:v>Sp1</c:v>
                </c:pt>
                <c:pt idx="1">
                  <c:v>Sp2</c:v>
                </c:pt>
                <c:pt idx="2">
                  <c:v>Sp3</c:v>
                </c:pt>
              </c:strCache>
            </c:strRef>
          </c:cat>
          <c:val>
            <c:numRef>
              <c:f>Sheet3!$S$14:$U$14</c:f>
              <c:numCache>
                <c:formatCode>General</c:formatCode>
                <c:ptCount val="3"/>
                <c:pt idx="0">
                  <c:v>0</c:v>
                </c:pt>
                <c:pt idx="1">
                  <c:v>12</c:v>
                </c:pt>
                <c:pt idx="2">
                  <c:v>5</c:v>
                </c:pt>
              </c:numCache>
            </c:numRef>
          </c:val>
          <c:extLst xmlns:c16r2="http://schemas.microsoft.com/office/drawing/2015/06/chart">
            <c:ext xmlns:c16="http://schemas.microsoft.com/office/drawing/2014/chart" uri="{C3380CC4-5D6E-409C-BE32-E72D297353CC}">
              <c16:uniqueId val="{00000004-4A01-4903-9B53-5E0FFC31D6D6}"/>
            </c:ext>
          </c:extLst>
        </c:ser>
        <c:ser>
          <c:idx val="5"/>
          <c:order val="5"/>
          <c:tx>
            <c:strRef>
              <c:f>Sheet3!$R$15</c:f>
              <c:strCache>
                <c:ptCount val="1"/>
                <c:pt idx="0">
                  <c:v>Bacteroidales</c:v>
                </c:pt>
              </c:strCache>
            </c:strRef>
          </c:tx>
          <c:invertIfNegative val="0"/>
          <c:cat>
            <c:strRef>
              <c:f>Sheet3!$S$9:$U$9</c:f>
              <c:strCache>
                <c:ptCount val="3"/>
                <c:pt idx="0">
                  <c:v>Sp1</c:v>
                </c:pt>
                <c:pt idx="1">
                  <c:v>Sp2</c:v>
                </c:pt>
                <c:pt idx="2">
                  <c:v>Sp3</c:v>
                </c:pt>
              </c:strCache>
            </c:strRef>
          </c:cat>
          <c:val>
            <c:numRef>
              <c:f>Sheet3!$S$15:$U$15</c:f>
              <c:numCache>
                <c:formatCode>General</c:formatCode>
                <c:ptCount val="3"/>
                <c:pt idx="0">
                  <c:v>0</c:v>
                </c:pt>
                <c:pt idx="1">
                  <c:v>12</c:v>
                </c:pt>
                <c:pt idx="2">
                  <c:v>9</c:v>
                </c:pt>
              </c:numCache>
            </c:numRef>
          </c:val>
          <c:extLst xmlns:c16r2="http://schemas.microsoft.com/office/drawing/2015/06/chart">
            <c:ext xmlns:c16="http://schemas.microsoft.com/office/drawing/2014/chart" uri="{C3380CC4-5D6E-409C-BE32-E72D297353CC}">
              <c16:uniqueId val="{00000005-4A01-4903-9B53-5E0FFC31D6D6}"/>
            </c:ext>
          </c:extLst>
        </c:ser>
        <c:ser>
          <c:idx val="6"/>
          <c:order val="6"/>
          <c:tx>
            <c:strRef>
              <c:f>Sheet3!$R$16</c:f>
              <c:strCache>
                <c:ptCount val="1"/>
                <c:pt idx="0">
                  <c:v>Xanthomonadales </c:v>
                </c:pt>
              </c:strCache>
            </c:strRef>
          </c:tx>
          <c:invertIfNegative val="0"/>
          <c:cat>
            <c:strRef>
              <c:f>Sheet3!$S$9:$U$9</c:f>
              <c:strCache>
                <c:ptCount val="3"/>
                <c:pt idx="0">
                  <c:v>Sp1</c:v>
                </c:pt>
                <c:pt idx="1">
                  <c:v>Sp2</c:v>
                </c:pt>
                <c:pt idx="2">
                  <c:v>Sp3</c:v>
                </c:pt>
              </c:strCache>
            </c:strRef>
          </c:cat>
          <c:val>
            <c:numRef>
              <c:f>Sheet3!$S$16:$U$16</c:f>
              <c:numCache>
                <c:formatCode>General</c:formatCode>
                <c:ptCount val="3"/>
                <c:pt idx="0">
                  <c:v>0</c:v>
                </c:pt>
                <c:pt idx="1">
                  <c:v>0</c:v>
                </c:pt>
                <c:pt idx="2">
                  <c:v>5</c:v>
                </c:pt>
              </c:numCache>
            </c:numRef>
          </c:val>
          <c:extLst xmlns:c16r2="http://schemas.microsoft.com/office/drawing/2015/06/chart">
            <c:ext xmlns:c16="http://schemas.microsoft.com/office/drawing/2014/chart" uri="{C3380CC4-5D6E-409C-BE32-E72D297353CC}">
              <c16:uniqueId val="{00000006-4A01-4903-9B53-5E0FFC31D6D6}"/>
            </c:ext>
          </c:extLst>
        </c:ser>
        <c:ser>
          <c:idx val="7"/>
          <c:order val="7"/>
          <c:tx>
            <c:strRef>
              <c:f>Sheet3!$R$17</c:f>
              <c:strCache>
                <c:ptCount val="1"/>
                <c:pt idx="0">
                  <c:v>Oscillatoriales</c:v>
                </c:pt>
              </c:strCache>
            </c:strRef>
          </c:tx>
          <c:invertIfNegative val="0"/>
          <c:cat>
            <c:strRef>
              <c:f>Sheet3!$S$9:$U$9</c:f>
              <c:strCache>
                <c:ptCount val="3"/>
                <c:pt idx="0">
                  <c:v>Sp1</c:v>
                </c:pt>
                <c:pt idx="1">
                  <c:v>Sp2</c:v>
                </c:pt>
                <c:pt idx="2">
                  <c:v>Sp3</c:v>
                </c:pt>
              </c:strCache>
            </c:strRef>
          </c:cat>
          <c:val>
            <c:numRef>
              <c:f>Sheet3!$S$17:$U$17</c:f>
              <c:numCache>
                <c:formatCode>General</c:formatCode>
                <c:ptCount val="3"/>
                <c:pt idx="0">
                  <c:v>365</c:v>
                </c:pt>
                <c:pt idx="1">
                  <c:v>400</c:v>
                </c:pt>
                <c:pt idx="2">
                  <c:v>497</c:v>
                </c:pt>
              </c:numCache>
            </c:numRef>
          </c:val>
          <c:extLst xmlns:c16r2="http://schemas.microsoft.com/office/drawing/2015/06/chart">
            <c:ext xmlns:c16="http://schemas.microsoft.com/office/drawing/2014/chart" uri="{C3380CC4-5D6E-409C-BE32-E72D297353CC}">
              <c16:uniqueId val="{00000007-4A01-4903-9B53-5E0FFC31D6D6}"/>
            </c:ext>
          </c:extLst>
        </c:ser>
        <c:dLbls>
          <c:showLegendKey val="0"/>
          <c:showVal val="0"/>
          <c:showCatName val="0"/>
          <c:showSerName val="0"/>
          <c:showPercent val="0"/>
          <c:showBubbleSize val="0"/>
        </c:dLbls>
        <c:gapWidth val="150"/>
        <c:overlap val="100"/>
        <c:axId val="156335104"/>
        <c:axId val="156345472"/>
      </c:barChart>
      <c:catAx>
        <c:axId val="15633510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Sampling site</a:t>
                </a:r>
              </a:p>
            </c:rich>
          </c:tx>
          <c:overlay val="0"/>
        </c:title>
        <c:numFmt formatCode="General" sourceLinked="0"/>
        <c:majorTickMark val="out"/>
        <c:minorTickMark val="none"/>
        <c:tickLblPos val="nextTo"/>
        <c:crossAx val="156345472"/>
        <c:crosses val="autoZero"/>
        <c:auto val="1"/>
        <c:lblAlgn val="ctr"/>
        <c:lblOffset val="100"/>
        <c:noMultiLvlLbl val="0"/>
      </c:catAx>
      <c:valAx>
        <c:axId val="156345472"/>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Density (Ind./l×10</a:t>
                </a:r>
                <a:r>
                  <a:rPr lang="en-US" baseline="30000">
                    <a:latin typeface="Times New Roman" pitchFamily="18" charset="0"/>
                    <a:cs typeface="Times New Roman" pitchFamily="18" charset="0"/>
                  </a:rPr>
                  <a:t>3</a:t>
                </a:r>
                <a:r>
                  <a:rPr lang="en-US">
                    <a:latin typeface="Times New Roman" pitchFamily="18" charset="0"/>
                    <a:cs typeface="Times New Roman" pitchFamily="18" charset="0"/>
                  </a:rPr>
                  <a:t>)</a:t>
                </a:r>
              </a:p>
            </c:rich>
          </c:tx>
          <c:overlay val="0"/>
        </c:title>
        <c:numFmt formatCode="General" sourceLinked="1"/>
        <c:majorTickMark val="out"/>
        <c:minorTickMark val="none"/>
        <c:tickLblPos val="nextTo"/>
        <c:crossAx val="156335104"/>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Taxa</c:v>
          </c:tx>
          <c:invertIfNegative val="0"/>
          <c:val>
            <c:numRef>
              <c:f>Sheet2!$B$3:$D$3</c:f>
              <c:numCache>
                <c:formatCode>General</c:formatCode>
                <c:ptCount val="3"/>
                <c:pt idx="0">
                  <c:v>111</c:v>
                </c:pt>
                <c:pt idx="1">
                  <c:v>118</c:v>
                </c:pt>
                <c:pt idx="2">
                  <c:v>148</c:v>
                </c:pt>
              </c:numCache>
            </c:numRef>
          </c:val>
          <c:extLst xmlns:c16r2="http://schemas.microsoft.com/office/drawing/2015/06/chart">
            <c:ext xmlns:c16="http://schemas.microsoft.com/office/drawing/2014/chart" uri="{C3380CC4-5D6E-409C-BE32-E72D297353CC}">
              <c16:uniqueId val="{00000000-56F3-4156-9D01-F722A52D0A02}"/>
            </c:ext>
          </c:extLst>
        </c:ser>
        <c:dLbls>
          <c:showLegendKey val="0"/>
          <c:showVal val="0"/>
          <c:showCatName val="0"/>
          <c:showSerName val="0"/>
          <c:showPercent val="0"/>
          <c:showBubbleSize val="0"/>
        </c:dLbls>
        <c:gapWidth val="150"/>
        <c:axId val="118659328"/>
        <c:axId val="118661504"/>
      </c:barChart>
      <c:catAx>
        <c:axId val="118659328"/>
        <c:scaling>
          <c:orientation val="minMax"/>
        </c:scaling>
        <c:delete val="0"/>
        <c:axPos val="b"/>
        <c:title>
          <c:tx>
            <c:rich>
              <a:bodyPr/>
              <a:lstStyle/>
              <a:p>
                <a:pPr>
                  <a:defRPr/>
                </a:pPr>
                <a:r>
                  <a:rPr lang="en-US"/>
                  <a:t>Site</a:t>
                </a:r>
              </a:p>
            </c:rich>
          </c:tx>
          <c:overlay val="0"/>
        </c:title>
        <c:majorTickMark val="out"/>
        <c:minorTickMark val="none"/>
        <c:tickLblPos val="nextTo"/>
        <c:crossAx val="118661504"/>
        <c:crosses val="autoZero"/>
        <c:auto val="1"/>
        <c:lblAlgn val="ctr"/>
        <c:lblOffset val="100"/>
        <c:noMultiLvlLbl val="0"/>
      </c:catAx>
      <c:valAx>
        <c:axId val="118661504"/>
        <c:scaling>
          <c:orientation val="minMax"/>
        </c:scaling>
        <c:delete val="0"/>
        <c:axPos val="l"/>
        <c:title>
          <c:tx>
            <c:rich>
              <a:bodyPr rot="-5400000" vert="horz"/>
              <a:lstStyle/>
              <a:p>
                <a:pPr>
                  <a:defRPr/>
                </a:pPr>
                <a:r>
                  <a:rPr lang="en-US"/>
                  <a:t>Number</a:t>
                </a:r>
                <a:r>
                  <a:rPr lang="en-US" baseline="0"/>
                  <a:t> of species</a:t>
                </a:r>
                <a:endParaRPr lang="en-US"/>
              </a:p>
            </c:rich>
          </c:tx>
          <c:overlay val="0"/>
        </c:title>
        <c:numFmt formatCode="General" sourceLinked="1"/>
        <c:majorTickMark val="out"/>
        <c:minorTickMark val="none"/>
        <c:tickLblPos val="nextTo"/>
        <c:crossAx val="1186593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c:v>
          </c:tx>
          <c:invertIfNegative val="0"/>
          <c:val>
            <c:numRef>
              <c:f>Sheet2!$B$5:$D$5</c:f>
              <c:numCache>
                <c:formatCode>General</c:formatCode>
                <c:ptCount val="3"/>
                <c:pt idx="0">
                  <c:v>4.4800000000000004</c:v>
                </c:pt>
                <c:pt idx="1">
                  <c:v>4.5369999999999999</c:v>
                </c:pt>
                <c:pt idx="2">
                  <c:v>4.8029999999999999</c:v>
                </c:pt>
              </c:numCache>
            </c:numRef>
          </c:val>
          <c:extLst xmlns:c16r2="http://schemas.microsoft.com/office/drawing/2015/06/chart">
            <c:ext xmlns:c16="http://schemas.microsoft.com/office/drawing/2014/chart" uri="{C3380CC4-5D6E-409C-BE32-E72D297353CC}">
              <c16:uniqueId val="{00000000-A79A-4487-91E5-B218441C1BC6}"/>
            </c:ext>
          </c:extLst>
        </c:ser>
        <c:dLbls>
          <c:showLegendKey val="0"/>
          <c:showVal val="0"/>
          <c:showCatName val="0"/>
          <c:showSerName val="0"/>
          <c:showPercent val="0"/>
          <c:showBubbleSize val="0"/>
        </c:dLbls>
        <c:gapWidth val="150"/>
        <c:axId val="118670080"/>
        <c:axId val="118671616"/>
      </c:barChart>
      <c:catAx>
        <c:axId val="118670080"/>
        <c:scaling>
          <c:orientation val="minMax"/>
        </c:scaling>
        <c:delete val="0"/>
        <c:axPos val="b"/>
        <c:majorTickMark val="out"/>
        <c:minorTickMark val="none"/>
        <c:tickLblPos val="nextTo"/>
        <c:crossAx val="118671616"/>
        <c:crosses val="autoZero"/>
        <c:auto val="1"/>
        <c:lblAlgn val="ctr"/>
        <c:lblOffset val="100"/>
        <c:noMultiLvlLbl val="0"/>
      </c:catAx>
      <c:valAx>
        <c:axId val="118671616"/>
        <c:scaling>
          <c:orientation val="minMax"/>
        </c:scaling>
        <c:delete val="0"/>
        <c:axPos val="l"/>
        <c:numFmt formatCode="General" sourceLinked="1"/>
        <c:majorTickMark val="out"/>
        <c:minorTickMark val="none"/>
        <c:tickLblPos val="nextTo"/>
        <c:crossAx val="11867008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J</c:v>
          </c:tx>
          <c:invertIfNegative val="0"/>
          <c:val>
            <c:numRef>
              <c:f>Sheet2!$B$7:$D$7</c:f>
              <c:numCache>
                <c:formatCode>General</c:formatCode>
                <c:ptCount val="3"/>
                <c:pt idx="0">
                  <c:v>0.95130000000000003</c:v>
                </c:pt>
                <c:pt idx="1">
                  <c:v>0.95099999999999996</c:v>
                </c:pt>
                <c:pt idx="2">
                  <c:v>0.96109999999999995</c:v>
                </c:pt>
              </c:numCache>
            </c:numRef>
          </c:val>
          <c:extLst xmlns:c16r2="http://schemas.microsoft.com/office/drawing/2015/06/chart">
            <c:ext xmlns:c16="http://schemas.microsoft.com/office/drawing/2014/chart" uri="{C3380CC4-5D6E-409C-BE32-E72D297353CC}">
              <c16:uniqueId val="{00000000-780F-4078-B85F-81835C8686BD}"/>
            </c:ext>
          </c:extLst>
        </c:ser>
        <c:dLbls>
          <c:showLegendKey val="0"/>
          <c:showVal val="0"/>
          <c:showCatName val="0"/>
          <c:showSerName val="0"/>
          <c:showPercent val="0"/>
          <c:showBubbleSize val="0"/>
        </c:dLbls>
        <c:gapWidth val="150"/>
        <c:axId val="118679808"/>
        <c:axId val="118681984"/>
      </c:barChart>
      <c:catAx>
        <c:axId val="118679808"/>
        <c:scaling>
          <c:orientation val="minMax"/>
        </c:scaling>
        <c:delete val="0"/>
        <c:axPos val="b"/>
        <c:title>
          <c:tx>
            <c:rich>
              <a:bodyPr/>
              <a:lstStyle/>
              <a:p>
                <a:pPr>
                  <a:defRPr/>
                </a:pPr>
                <a:r>
                  <a:rPr lang="en-US"/>
                  <a:t>Site</a:t>
                </a:r>
              </a:p>
            </c:rich>
          </c:tx>
          <c:overlay val="0"/>
        </c:title>
        <c:majorTickMark val="out"/>
        <c:minorTickMark val="none"/>
        <c:tickLblPos val="nextTo"/>
        <c:crossAx val="118681984"/>
        <c:crosses val="autoZero"/>
        <c:auto val="1"/>
        <c:lblAlgn val="ctr"/>
        <c:lblOffset val="100"/>
        <c:noMultiLvlLbl val="0"/>
      </c:catAx>
      <c:valAx>
        <c:axId val="118681984"/>
        <c:scaling>
          <c:orientation val="minMax"/>
        </c:scaling>
        <c:delete val="0"/>
        <c:axPos val="l"/>
        <c:title>
          <c:tx>
            <c:rich>
              <a:bodyPr rot="-5400000" vert="horz"/>
              <a:lstStyle/>
              <a:p>
                <a:pPr>
                  <a:defRPr/>
                </a:pPr>
                <a:r>
                  <a:rPr lang="en-US"/>
                  <a:t>Equitability index</a:t>
                </a:r>
              </a:p>
            </c:rich>
          </c:tx>
          <c:overlay val="0"/>
        </c:title>
        <c:numFmt formatCode="General" sourceLinked="1"/>
        <c:majorTickMark val="out"/>
        <c:minorTickMark val="none"/>
        <c:tickLblPos val="nextTo"/>
        <c:crossAx val="11867980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d</c:v>
          </c:tx>
          <c:invertIfNegative val="0"/>
          <c:val>
            <c:numRef>
              <c:f>Sheet2!$B$4:$D$4</c:f>
              <c:numCache>
                <c:formatCode>General</c:formatCode>
                <c:ptCount val="3"/>
                <c:pt idx="0">
                  <c:v>0.98619999999999997</c:v>
                </c:pt>
                <c:pt idx="1">
                  <c:v>0.98650000000000004</c:v>
                </c:pt>
                <c:pt idx="2">
                  <c:v>0.9899</c:v>
                </c:pt>
              </c:numCache>
            </c:numRef>
          </c:val>
          <c:extLst xmlns:c16r2="http://schemas.microsoft.com/office/drawing/2015/06/chart">
            <c:ext xmlns:c16="http://schemas.microsoft.com/office/drawing/2014/chart" uri="{C3380CC4-5D6E-409C-BE32-E72D297353CC}">
              <c16:uniqueId val="{00000000-C782-4846-9F9A-9D878E027783}"/>
            </c:ext>
          </c:extLst>
        </c:ser>
        <c:dLbls>
          <c:showLegendKey val="0"/>
          <c:showVal val="0"/>
          <c:showCatName val="0"/>
          <c:showSerName val="0"/>
          <c:showPercent val="0"/>
          <c:showBubbleSize val="0"/>
        </c:dLbls>
        <c:gapWidth val="150"/>
        <c:axId val="118694656"/>
        <c:axId val="118696576"/>
      </c:barChart>
      <c:catAx>
        <c:axId val="118694656"/>
        <c:scaling>
          <c:orientation val="minMax"/>
        </c:scaling>
        <c:delete val="0"/>
        <c:axPos val="b"/>
        <c:title>
          <c:tx>
            <c:rich>
              <a:bodyPr/>
              <a:lstStyle/>
              <a:p>
                <a:pPr>
                  <a:defRPr/>
                </a:pPr>
                <a:r>
                  <a:rPr lang="en-US"/>
                  <a:t>Site</a:t>
                </a:r>
              </a:p>
            </c:rich>
          </c:tx>
          <c:overlay val="0"/>
        </c:title>
        <c:majorTickMark val="out"/>
        <c:minorTickMark val="none"/>
        <c:tickLblPos val="nextTo"/>
        <c:crossAx val="118696576"/>
        <c:crosses val="autoZero"/>
        <c:auto val="1"/>
        <c:lblAlgn val="ctr"/>
        <c:lblOffset val="100"/>
        <c:noMultiLvlLbl val="0"/>
      </c:catAx>
      <c:valAx>
        <c:axId val="118696576"/>
        <c:scaling>
          <c:orientation val="minMax"/>
        </c:scaling>
        <c:delete val="0"/>
        <c:axPos val="l"/>
        <c:title>
          <c:tx>
            <c:rich>
              <a:bodyPr rot="-5400000" vert="horz"/>
              <a:lstStyle/>
              <a:p>
                <a:pPr>
                  <a:defRPr/>
                </a:pPr>
                <a:r>
                  <a:rPr lang="en-US"/>
                  <a:t>Simpson index</a:t>
                </a:r>
              </a:p>
            </c:rich>
          </c:tx>
          <c:overlay val="0"/>
        </c:title>
        <c:numFmt formatCode="General" sourceLinked="1"/>
        <c:majorTickMark val="out"/>
        <c:minorTickMark val="none"/>
        <c:tickLblPos val="nextTo"/>
        <c:crossAx val="1186946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D</c:v>
          </c:tx>
          <c:invertIfNegative val="0"/>
          <c:val>
            <c:numRef>
              <c:f>Sheet2!$B$8:$D$8</c:f>
              <c:numCache>
                <c:formatCode>General</c:formatCode>
                <c:ptCount val="3"/>
                <c:pt idx="0">
                  <c:v>3.7240000000000002E-2</c:v>
                </c:pt>
                <c:pt idx="1">
                  <c:v>4.4400000000000002E-2</c:v>
                </c:pt>
                <c:pt idx="2">
                  <c:v>3.7130000000000003E-2</c:v>
                </c:pt>
              </c:numCache>
            </c:numRef>
          </c:val>
          <c:extLst xmlns:c16r2="http://schemas.microsoft.com/office/drawing/2015/06/chart">
            <c:ext xmlns:c16="http://schemas.microsoft.com/office/drawing/2014/chart" uri="{C3380CC4-5D6E-409C-BE32-E72D297353CC}">
              <c16:uniqueId val="{00000000-6C1F-4221-9B2A-DEAD3E2777D9}"/>
            </c:ext>
          </c:extLst>
        </c:ser>
        <c:dLbls>
          <c:showLegendKey val="0"/>
          <c:showVal val="0"/>
          <c:showCatName val="0"/>
          <c:showSerName val="0"/>
          <c:showPercent val="0"/>
          <c:showBubbleSize val="0"/>
        </c:dLbls>
        <c:gapWidth val="150"/>
        <c:axId val="118705152"/>
        <c:axId val="118711424"/>
      </c:barChart>
      <c:catAx>
        <c:axId val="118705152"/>
        <c:scaling>
          <c:orientation val="minMax"/>
        </c:scaling>
        <c:delete val="0"/>
        <c:axPos val="b"/>
        <c:title>
          <c:tx>
            <c:rich>
              <a:bodyPr/>
              <a:lstStyle/>
              <a:p>
                <a:pPr>
                  <a:defRPr/>
                </a:pPr>
                <a:r>
                  <a:rPr lang="en-US"/>
                  <a:t>Site</a:t>
                </a:r>
              </a:p>
            </c:rich>
          </c:tx>
          <c:overlay val="0"/>
        </c:title>
        <c:majorTickMark val="out"/>
        <c:minorTickMark val="none"/>
        <c:tickLblPos val="nextTo"/>
        <c:crossAx val="118711424"/>
        <c:crosses val="autoZero"/>
        <c:auto val="1"/>
        <c:lblAlgn val="ctr"/>
        <c:lblOffset val="100"/>
        <c:noMultiLvlLbl val="0"/>
      </c:catAx>
      <c:valAx>
        <c:axId val="118711424"/>
        <c:scaling>
          <c:orientation val="minMax"/>
        </c:scaling>
        <c:delete val="0"/>
        <c:axPos val="l"/>
        <c:title>
          <c:tx>
            <c:rich>
              <a:bodyPr rot="-5400000" vert="horz"/>
              <a:lstStyle/>
              <a:p>
                <a:pPr>
                  <a:defRPr/>
                </a:pPr>
                <a:r>
                  <a:rPr lang="en-US"/>
                  <a:t>Berger-Parker </a:t>
                </a:r>
              </a:p>
            </c:rich>
          </c:tx>
          <c:overlay val="0"/>
        </c:title>
        <c:numFmt formatCode="General" sourceLinked="1"/>
        <c:majorTickMark val="out"/>
        <c:minorTickMark val="none"/>
        <c:tickLblPos val="nextTo"/>
        <c:crossAx val="11870515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Hill</c:v>
          </c:tx>
          <c:invertIfNegative val="0"/>
          <c:val>
            <c:numRef>
              <c:f>Sheet2!$B$6:$D$6</c:f>
              <c:numCache>
                <c:formatCode>General</c:formatCode>
                <c:ptCount val="3"/>
                <c:pt idx="0">
                  <c:v>0.79510000000000003</c:v>
                </c:pt>
                <c:pt idx="1">
                  <c:v>0.79139999999999999</c:v>
                </c:pt>
                <c:pt idx="2">
                  <c:v>0.82350000000000001</c:v>
                </c:pt>
              </c:numCache>
            </c:numRef>
          </c:val>
          <c:extLst xmlns:c16r2="http://schemas.microsoft.com/office/drawing/2015/06/chart">
            <c:ext xmlns:c16="http://schemas.microsoft.com/office/drawing/2014/chart" uri="{C3380CC4-5D6E-409C-BE32-E72D297353CC}">
              <c16:uniqueId val="{00000000-FAC1-4B3D-B3BC-02C380FC0B6D}"/>
            </c:ext>
          </c:extLst>
        </c:ser>
        <c:dLbls>
          <c:showLegendKey val="0"/>
          <c:showVal val="0"/>
          <c:showCatName val="0"/>
          <c:showSerName val="0"/>
          <c:showPercent val="0"/>
          <c:showBubbleSize val="0"/>
        </c:dLbls>
        <c:gapWidth val="150"/>
        <c:axId val="129041920"/>
        <c:axId val="129043840"/>
      </c:barChart>
      <c:catAx>
        <c:axId val="129041920"/>
        <c:scaling>
          <c:orientation val="minMax"/>
        </c:scaling>
        <c:delete val="0"/>
        <c:axPos val="b"/>
        <c:title>
          <c:tx>
            <c:rich>
              <a:bodyPr/>
              <a:lstStyle/>
              <a:p>
                <a:pPr>
                  <a:defRPr/>
                </a:pPr>
                <a:r>
                  <a:rPr lang="en-US"/>
                  <a:t>Site</a:t>
                </a:r>
              </a:p>
            </c:rich>
          </c:tx>
          <c:overlay val="0"/>
        </c:title>
        <c:majorTickMark val="out"/>
        <c:minorTickMark val="none"/>
        <c:tickLblPos val="nextTo"/>
        <c:crossAx val="129043840"/>
        <c:crosses val="autoZero"/>
        <c:auto val="1"/>
        <c:lblAlgn val="ctr"/>
        <c:lblOffset val="100"/>
        <c:noMultiLvlLbl val="0"/>
      </c:catAx>
      <c:valAx>
        <c:axId val="129043840"/>
        <c:scaling>
          <c:orientation val="minMax"/>
        </c:scaling>
        <c:delete val="0"/>
        <c:axPos val="l"/>
        <c:title>
          <c:tx>
            <c:rich>
              <a:bodyPr rot="-5400000" vert="horz"/>
              <a:lstStyle/>
              <a:p>
                <a:pPr>
                  <a:defRPr/>
                </a:pPr>
                <a:r>
                  <a:rPr lang="en-US"/>
                  <a:t>Hill index</a:t>
                </a:r>
              </a:p>
            </c:rich>
          </c:tx>
          <c:overlay val="0"/>
        </c:title>
        <c:numFmt formatCode="General" sourceLinked="1"/>
        <c:majorTickMark val="out"/>
        <c:minorTickMark val="none"/>
        <c:tickLblPos val="nextTo"/>
        <c:crossAx val="12904192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Asymmetric column plot
(axes F1 and F2: 100.00 %)</a:t>
            </a:r>
          </a:p>
        </c:rich>
      </c:tx>
      <c:overlay val="0"/>
    </c:title>
    <c:autoTitleDeleted val="0"/>
    <c:plotArea>
      <c:layout/>
      <c:scatterChart>
        <c:scatterStyle val="lineMarker"/>
        <c:varyColors val="0"/>
        <c:ser>
          <c:idx val="0"/>
          <c:order val="0"/>
          <c:tx>
            <c:v>Columns</c:v>
          </c:tx>
          <c:spPr>
            <a:ln w="28575">
              <a:noFill/>
            </a:ln>
            <a:effectLst/>
          </c:spPr>
          <c:marker>
            <c:symbol val="circle"/>
            <c:size val="3"/>
            <c:spPr>
              <a:solidFill>
                <a:srgbClr val="FF0000"/>
              </a:solidFill>
              <a:ln>
                <a:solidFill>
                  <a:srgbClr val="FF0000"/>
                </a:solidFill>
                <a:prstDash val="solid"/>
              </a:ln>
            </c:spPr>
          </c:marker>
          <c:dLbls>
            <c:dLbl>
              <c:idx val="0"/>
              <c:layout>
                <c:manualLayout>
                  <c:x val="2.0864774715660544E-2"/>
                  <c:y val="2.3529411764705882E-2"/>
                </c:manualLayout>
              </c:layout>
              <c:tx>
                <c:rich>
                  <a:bodyPr/>
                  <a:lstStyle/>
                  <a:p>
                    <a:r>
                      <a:rPr lang="en-US"/>
                      <a:t>Anacl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BC-4A55-BD7B-ED2BFB5A218C}"/>
                </c:ext>
              </c:extLst>
            </c:dLbl>
            <c:dLbl>
              <c:idx val="1"/>
              <c:layout>
                <c:manualLayout>
                  <c:x val="3.4132491251093612E-2"/>
                  <c:y val="2.3529411764705882E-2"/>
                </c:manualLayout>
              </c:layout>
              <c:tx>
                <c:rich>
                  <a:bodyPr/>
                  <a:lstStyle/>
                  <a:p>
                    <a:r>
                      <a:rPr lang="en-US"/>
                      <a:t>Cyaba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BC-4A55-BD7B-ED2BFB5A218C}"/>
                </c:ext>
              </c:extLst>
            </c:dLbl>
            <c:dLbl>
              <c:idx val="2"/>
              <c:layout>
                <c:manualLayout>
                  <c:x val="7.4705856043238747E-2"/>
                  <c:y val="6.5641285503190115E-3"/>
                </c:manualLayout>
              </c:layout>
              <c:tx>
                <c:rich>
                  <a:bodyPr/>
                  <a:lstStyle/>
                  <a:p>
                    <a:r>
                      <a:rPr lang="en-US"/>
                      <a:t>Cyapla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BC-4A55-BD7B-ED2BFB5A218C}"/>
                </c:ext>
              </c:extLst>
            </c:dLbl>
            <c:dLbl>
              <c:idx val="3"/>
              <c:layout>
                <c:manualLayout>
                  <c:x val="-0.11523485345581802"/>
                  <c:y val="2.3529411764705882E-2"/>
                </c:manualLayout>
              </c:layout>
              <c:tx>
                <c:rich>
                  <a:bodyPr/>
                  <a:lstStyle/>
                  <a:p>
                    <a:r>
                      <a:rPr lang="en-US"/>
                      <a:t>Cyafe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BC-4A55-BD7B-ED2BFB5A218C}"/>
                </c:ext>
              </c:extLst>
            </c:dLbl>
            <c:dLbl>
              <c:idx val="4"/>
              <c:layout>
                <c:manualLayout>
                  <c:x val="-0.11950566126440118"/>
                  <c:y val="9.3916709506531512E-3"/>
                </c:manualLayout>
              </c:layout>
              <c:tx>
                <c:rich>
                  <a:bodyPr/>
                  <a:lstStyle/>
                  <a:p>
                    <a:r>
                      <a:rPr lang="en-US"/>
                      <a:t>Rhacu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CBC-4A55-BD7B-ED2BFB5A218C}"/>
                </c:ext>
              </c:extLst>
            </c:dLbl>
            <c:dLbl>
              <c:idx val="5"/>
              <c:layout>
                <c:manualLayout>
                  <c:x val="-0.10439277121609798"/>
                  <c:y val="-2.3529411764705882E-2"/>
                </c:manualLayout>
              </c:layout>
              <c:tx>
                <c:rich>
                  <a:bodyPr/>
                  <a:lstStyle/>
                  <a:p>
                    <a:r>
                      <a:rPr lang="en-US"/>
                      <a:t>Rhazy</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BC-4A55-BD7B-ED2BFB5A218C}"/>
                </c:ext>
              </c:extLst>
            </c:dLbl>
            <c:dLbl>
              <c:idx val="6"/>
              <c:layout>
                <c:manualLayout>
                  <c:x val="8.8238188976377946E-3"/>
                  <c:y val="-2.3529411764705882E-2"/>
                </c:manualLayout>
              </c:layout>
              <c:tx>
                <c:rich>
                  <a:bodyPr/>
                  <a:lstStyle/>
                  <a:p>
                    <a:r>
                      <a:rPr lang="en-US"/>
                      <a:t>Synam</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CBC-4A55-BD7B-ED2BFB5A218C}"/>
                </c:ext>
              </c:extLst>
            </c:dLbl>
            <c:dLbl>
              <c:idx val="7"/>
              <c:layout>
                <c:manualLayout>
                  <c:x val="4.1507545931758531E-2"/>
                  <c:y val="-2.3529411764705882E-2"/>
                </c:manualLayout>
              </c:layout>
              <c:tx>
                <c:rich>
                  <a:bodyPr/>
                  <a:lstStyle/>
                  <a:p>
                    <a:r>
                      <a:rPr lang="en-US"/>
                      <a:t>Synar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BC-4A55-BD7B-ED2BFB5A218C}"/>
                </c:ext>
              </c:extLst>
            </c:dLbl>
            <c:dLbl>
              <c:idx val="8"/>
              <c:layout>
                <c:manualLayout>
                  <c:x val="-9.7090715223097118E-2"/>
                  <c:y val="2.3529411764705882E-2"/>
                </c:manualLayout>
              </c:layout>
              <c:tx>
                <c:rich>
                  <a:bodyPr/>
                  <a:lstStyle/>
                  <a:p>
                    <a:r>
                      <a:rPr lang="en-US"/>
                      <a:t>Synbr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CBC-4A55-BD7B-ED2BFB5A218C}"/>
                </c:ext>
              </c:extLst>
            </c:dLbl>
            <c:dLbl>
              <c:idx val="9"/>
              <c:layout>
                <c:manualLayout>
                  <c:x val="2.7580777561693137E-2"/>
                  <c:y val="6.5641285503190115E-3"/>
                </c:manualLayout>
              </c:layout>
              <c:tx>
                <c:rich>
                  <a:bodyPr/>
                  <a:lstStyle/>
                  <a:p>
                    <a:r>
                      <a:rPr lang="en-US"/>
                      <a:t>Aphal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CBC-4A55-BD7B-ED2BFB5A218C}"/>
                </c:ext>
              </c:extLst>
            </c:dLbl>
            <c:dLbl>
              <c:idx val="10"/>
              <c:layout>
                <c:manualLayout>
                  <c:x val="-0.11221073928258968"/>
                  <c:y val="2.3529411764705882E-2"/>
                </c:manualLayout>
              </c:layout>
              <c:tx>
                <c:rich>
                  <a:bodyPr/>
                  <a:lstStyle/>
                  <a:p>
                    <a:r>
                      <a:rPr lang="en-US"/>
                      <a:t>Aphel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CBC-4A55-BD7B-ED2BFB5A218C}"/>
                </c:ext>
              </c:extLst>
            </c:dLbl>
            <c:dLbl>
              <c:idx val="11"/>
              <c:layout>
                <c:manualLayout>
                  <c:x val="3.8254604054507135E-3"/>
                  <c:y val="1.787429815165557E-2"/>
                </c:manualLayout>
              </c:layout>
              <c:tx>
                <c:rich>
                  <a:bodyPr/>
                  <a:lstStyle/>
                  <a:p>
                    <a:r>
                      <a:rPr lang="en-US"/>
                      <a:t>Aphli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CBC-4A55-BD7B-ED2BFB5A218C}"/>
                </c:ext>
              </c:extLst>
            </c:dLbl>
            <c:dLbl>
              <c:idx val="12"/>
              <c:layout>
                <c:manualLayout>
                  <c:x val="-9.6508639545056871E-3"/>
                  <c:y val="2.3529102979774588E-2"/>
                </c:manualLayout>
              </c:layout>
              <c:tx>
                <c:rich>
                  <a:bodyPr/>
                  <a:lstStyle/>
                  <a:p>
                    <a:r>
                      <a:rPr lang="en-US"/>
                      <a:t>Limfo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CBC-4A55-BD7B-ED2BFB5A218C}"/>
                </c:ext>
              </c:extLst>
            </c:dLbl>
            <c:dLbl>
              <c:idx val="13"/>
              <c:layout>
                <c:manualLayout>
                  <c:x val="2.696768372703412E-2"/>
                  <c:y val="2.3529411764705882E-2"/>
                </c:manualLayout>
              </c:layout>
              <c:tx>
                <c:rich>
                  <a:bodyPr/>
                  <a:lstStyle/>
                  <a:p>
                    <a:r>
                      <a:rPr lang="en-US"/>
                      <a:t>Merel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BC-4A55-BD7B-ED2BFB5A218C}"/>
                </c:ext>
              </c:extLst>
            </c:dLbl>
            <c:dLbl>
              <c:idx val="14"/>
              <c:layout>
                <c:manualLayout>
                  <c:x val="6.9942038495188104E-3"/>
                  <c:y val="2.3529411764705882E-2"/>
                </c:manualLayout>
              </c:layout>
              <c:tx>
                <c:rich>
                  <a:bodyPr/>
                  <a:lstStyle/>
                  <a:p>
                    <a:r>
                      <a:rPr lang="en-US"/>
                      <a:t>Merli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CBC-4A55-BD7B-ED2BFB5A218C}"/>
                </c:ext>
              </c:extLst>
            </c:dLbl>
            <c:dLbl>
              <c:idx val="15"/>
              <c:layout>
                <c:manualLayout>
                  <c:x val="-7.5736414999988233E-2"/>
                  <c:y val="4.6149499513863088E-2"/>
                </c:manualLayout>
              </c:layout>
              <c:tx>
                <c:rich>
                  <a:bodyPr/>
                  <a:lstStyle/>
                  <a:p>
                    <a:r>
                      <a:rPr lang="en-US"/>
                      <a:t>Coepu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BC-4A55-BD7B-ED2BFB5A218C}"/>
                </c:ext>
              </c:extLst>
            </c:dLbl>
            <c:dLbl>
              <c:idx val="16"/>
              <c:layout>
                <c:manualLayout>
                  <c:x val="3.1232208187369707E-2"/>
                  <c:y val="3.4839552553660412E-2"/>
                </c:manualLayout>
              </c:layout>
              <c:tx>
                <c:rich>
                  <a:bodyPr/>
                  <a:lstStyle/>
                  <a:p>
                    <a:r>
                      <a:rPr lang="en-US"/>
                      <a:t>Coedu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CBC-4A55-BD7B-ED2BFB5A218C}"/>
                </c:ext>
              </c:extLst>
            </c:dLbl>
            <c:dLbl>
              <c:idx val="17"/>
              <c:layout>
                <c:manualLayout>
                  <c:x val="4.7565890201224849E-2"/>
                  <c:y val="-2.3529411764705882E-2"/>
                </c:manualLayout>
              </c:layout>
              <c:tx>
                <c:rich>
                  <a:bodyPr/>
                  <a:lstStyle/>
                  <a:p>
                    <a:r>
                      <a:rPr lang="en-US"/>
                      <a:t>Coeku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CBC-4A55-BD7B-ED2BFB5A218C}"/>
                </c:ext>
              </c:extLst>
            </c:dLbl>
            <c:dLbl>
              <c:idx val="18"/>
              <c:layout>
                <c:manualLayout>
                  <c:x val="-0.22013640571839999"/>
                  <c:y val="-8.008023095900664E-2"/>
                </c:manualLayout>
              </c:layout>
              <c:tx>
                <c:rich>
                  <a:bodyPr/>
                  <a:lstStyle/>
                  <a:p>
                    <a:r>
                      <a:rPr lang="en-US"/>
                      <a:t>Coeco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3CBC-4A55-BD7B-ED2BFB5A218C}"/>
                </c:ext>
              </c:extLst>
            </c:dLbl>
            <c:dLbl>
              <c:idx val="19"/>
              <c:layout>
                <c:manualLayout>
                  <c:x val="8.1895778652668422E-2"/>
                  <c:y val="-2.3529411764705882E-2"/>
                </c:manualLayout>
              </c:layout>
              <c:tx>
                <c:rich>
                  <a:bodyPr/>
                  <a:lstStyle/>
                  <a:p>
                    <a:r>
                      <a:rPr lang="en-US"/>
                      <a:t>Chacy</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CBC-4A55-BD7B-ED2BFB5A218C}"/>
                </c:ext>
              </c:extLst>
            </c:dLbl>
            <c:dLbl>
              <c:idx val="20"/>
              <c:layout>
                <c:manualLayout>
                  <c:x val="-0.11977088801399825"/>
                  <c:y val="-2.3529411764705882E-2"/>
                </c:manualLayout>
              </c:layout>
              <c:tx>
                <c:rich>
                  <a:bodyPr/>
                  <a:lstStyle/>
                  <a:p>
                    <a:r>
                      <a:rPr lang="en-US"/>
                      <a:t>Clasp</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CBC-4A55-BD7B-ED2BFB5A218C}"/>
                </c:ext>
              </c:extLst>
            </c:dLbl>
            <c:dLbl>
              <c:idx val="21"/>
              <c:layout>
                <c:manualLayout>
                  <c:x val="1.3236001749781278E-2"/>
                  <c:y val="2.3529411764705955E-2"/>
                </c:manualLayout>
              </c:layout>
              <c:tx>
                <c:rich>
                  <a:bodyPr/>
                  <a:lstStyle/>
                  <a:p>
                    <a:r>
                      <a:rPr lang="en-US"/>
                      <a:t>Cyapl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3CBC-4A55-BD7B-ED2BFB5A218C}"/>
                </c:ext>
              </c:extLst>
            </c:dLbl>
            <c:dLbl>
              <c:idx val="22"/>
              <c:layout>
                <c:manualLayout>
                  <c:x val="-0.19549294817880777"/>
                  <c:y val="1.787429815165557E-2"/>
                </c:manualLayout>
              </c:layout>
              <c:tx>
                <c:rich>
                  <a:bodyPr/>
                  <a:lstStyle/>
                  <a:p>
                    <a:r>
                      <a:rPr lang="en-US"/>
                      <a:t>Romal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CBC-4A55-BD7B-ED2BFB5A218C}"/>
                </c:ext>
              </c:extLst>
            </c:dLbl>
            <c:dLbl>
              <c:idx val="23"/>
              <c:layout>
                <c:manualLayout>
                  <c:x val="-0.12733103674540683"/>
                  <c:y val="-2.3529411764705882E-2"/>
                </c:manualLayout>
              </c:layout>
              <c:tx>
                <c:rich>
                  <a:bodyPr/>
                  <a:lstStyle/>
                  <a:p>
                    <a:r>
                      <a:rPr lang="en-US"/>
                      <a:t>Romau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3CBC-4A55-BD7B-ED2BFB5A218C}"/>
                </c:ext>
              </c:extLst>
            </c:dLbl>
            <c:dLbl>
              <c:idx val="24"/>
              <c:layout>
                <c:manualLayout>
                  <c:x val="-0.12058061042584667"/>
                  <c:y val="5.1804584314531367E-2"/>
                </c:manualLayout>
              </c:layout>
              <c:tx>
                <c:rich>
                  <a:bodyPr/>
                  <a:lstStyle/>
                  <a:p>
                    <a:r>
                      <a:rPr lang="en-US"/>
                      <a:t>Walfl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CBC-4A55-BD7B-ED2BFB5A218C}"/>
                </c:ext>
              </c:extLst>
            </c:dLbl>
            <c:dLbl>
              <c:idx val="25"/>
              <c:layout>
                <c:manualLayout>
                  <c:x val="-0.25430341175714927"/>
                  <c:y val="-3.7365861499848714E-3"/>
                </c:manualLayout>
              </c:layout>
              <c:tx>
                <c:rich>
                  <a:bodyPr/>
                  <a:lstStyle/>
                  <a:p>
                    <a:r>
                      <a:rPr lang="en-US"/>
                      <a:t>Limbi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CBC-4A55-BD7B-ED2BFB5A218C}"/>
                </c:ext>
              </c:extLst>
            </c:dLbl>
            <c:dLbl>
              <c:idx val="26"/>
              <c:layout>
                <c:manualLayout>
                  <c:x val="-0.11005085301837271"/>
                  <c:y val="2.3529411764705955E-2"/>
                </c:manualLayout>
              </c:layout>
              <c:tx>
                <c:rich>
                  <a:bodyPr/>
                  <a:lstStyle/>
                  <a:p>
                    <a:r>
                      <a:rPr lang="en-US"/>
                      <a:t>Pseca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CBC-4A55-BD7B-ED2BFB5A218C}"/>
                </c:ext>
              </c:extLst>
            </c:dLbl>
            <c:dLbl>
              <c:idx val="27"/>
              <c:layout>
                <c:manualLayout>
                  <c:x val="-0.25430341175714927"/>
                  <c:y val="-7.1597603758004225E-2"/>
                </c:manualLayout>
              </c:layout>
              <c:tx>
                <c:rich>
                  <a:bodyPr/>
                  <a:lstStyle/>
                  <a:p>
                    <a:r>
                      <a:rPr lang="en-US"/>
                      <a:t>Leiag</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CBC-4A55-BD7B-ED2BFB5A218C}"/>
                </c:ext>
              </c:extLst>
            </c:dLbl>
            <c:dLbl>
              <c:idx val="28"/>
              <c:layout>
                <c:manualLayout>
                  <c:x val="3.8390969418175568E-2"/>
                  <c:y val="-5.180480695566525E-2"/>
                </c:manualLayout>
              </c:layout>
              <c:tx>
                <c:rich>
                  <a:bodyPr/>
                  <a:lstStyle/>
                  <a:p>
                    <a:r>
                      <a:rPr lang="en-US"/>
                      <a:t>Lepaf</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3CBC-4A55-BD7B-ED2BFB5A218C}"/>
                </c:ext>
              </c:extLst>
            </c:dLbl>
            <c:dLbl>
              <c:idx val="29"/>
              <c:layout>
                <c:manualLayout>
                  <c:x val="-0.26663396812447016"/>
                  <c:y val="-2.9184467752992129E-2"/>
                </c:manualLayout>
              </c:layout>
              <c:tx>
                <c:rich>
                  <a:bodyPr/>
                  <a:lstStyle/>
                  <a:p>
                    <a:r>
                      <a:rPr lang="en-US"/>
                      <a:t>Lepan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3CBC-4A55-BD7B-ED2BFB5A218C}"/>
                </c:ext>
              </c:extLst>
            </c:dLbl>
            <c:dLbl>
              <c:idx val="30"/>
              <c:layout>
                <c:manualLayout>
                  <c:x val="9.4708351310805752E-2"/>
                  <c:y val="-1.5046755751321431E-2"/>
                </c:manualLayout>
              </c:layout>
              <c:tx>
                <c:rich>
                  <a:bodyPr/>
                  <a:lstStyle/>
                  <a:p>
                    <a:r>
                      <a:rPr lang="en-US"/>
                      <a:t>Placa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3CBC-4A55-BD7B-ED2BFB5A218C}"/>
                </c:ext>
              </c:extLst>
            </c:dLbl>
            <c:dLbl>
              <c:idx val="31"/>
              <c:layout>
                <c:manualLayout>
                  <c:x val="-0.12355096237970253"/>
                  <c:y val="-2.3529411764705882E-2"/>
                </c:manualLayout>
              </c:layout>
              <c:tx>
                <c:rich>
                  <a:bodyPr/>
                  <a:lstStyle/>
                  <a:p>
                    <a:r>
                      <a:rPr lang="en-US"/>
                      <a:t>Placo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3CBC-4A55-BD7B-ED2BFB5A218C}"/>
                </c:ext>
              </c:extLst>
            </c:dLbl>
            <c:dLbl>
              <c:idx val="32"/>
              <c:layout>
                <c:manualLayout>
                  <c:x val="5.6455596848160948E-2"/>
                  <c:y val="-3.7365861499848714E-3"/>
                </c:manualLayout>
              </c:layout>
              <c:tx>
                <c:rich>
                  <a:bodyPr/>
                  <a:lstStyle/>
                  <a:p>
                    <a:r>
                      <a:rPr lang="en-US"/>
                      <a:t>Plali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3CBC-4A55-BD7B-ED2BFB5A218C}"/>
                </c:ext>
              </c:extLst>
            </c:dLbl>
            <c:dLbl>
              <c:idx val="33"/>
              <c:layout>
                <c:manualLayout>
                  <c:x val="-4.9595363079615049E-4"/>
                  <c:y val="2.3529102979774588E-2"/>
                </c:manualLayout>
              </c:layout>
              <c:tx>
                <c:rich>
                  <a:bodyPr/>
                  <a:lstStyle/>
                  <a:p>
                    <a:r>
                      <a:rPr lang="en-US"/>
                      <a:t>Tapri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3CBC-4A55-BD7B-ED2BFB5A218C}"/>
                </c:ext>
              </c:extLst>
            </c:dLbl>
            <c:dLbl>
              <c:idx val="34"/>
              <c:layout>
                <c:manualLayout>
                  <c:x val="-0.12995720044430559"/>
                  <c:y val="-4.0494637354328636E-2"/>
                </c:manualLayout>
              </c:layout>
              <c:tx>
                <c:rich>
                  <a:bodyPr/>
                  <a:lstStyle/>
                  <a:p>
                    <a:r>
                      <a:rPr lang="en-US"/>
                      <a:t>Schca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3CBC-4A55-BD7B-ED2BFB5A218C}"/>
                </c:ext>
              </c:extLst>
            </c:dLbl>
            <c:dLbl>
              <c:idx val="35"/>
              <c:layout>
                <c:manualLayout>
                  <c:x val="-3.8474873630839623E-3"/>
                  <c:y val="9.3916709506531512E-3"/>
                </c:manualLayout>
              </c:layout>
              <c:tx>
                <c:rich>
                  <a:bodyPr/>
                  <a:lstStyle/>
                  <a:p>
                    <a:r>
                      <a:rPr lang="en-US"/>
                      <a:t>Glala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3CBC-4A55-BD7B-ED2BFB5A218C}"/>
                </c:ext>
              </c:extLst>
            </c:dLbl>
            <c:dLbl>
              <c:idx val="36"/>
              <c:layout>
                <c:manualLayout>
                  <c:x val="-1.503581583552056E-2"/>
                  <c:y val="2.3529411764705882E-2"/>
                </c:manualLayout>
              </c:layout>
              <c:tx>
                <c:rich>
                  <a:bodyPr/>
                  <a:lstStyle/>
                  <a:p>
                    <a:r>
                      <a:rPr lang="en-US"/>
                      <a:t>Spifu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3CBC-4A55-BD7B-ED2BFB5A218C}"/>
                </c:ext>
              </c:extLst>
            </c:dLbl>
            <c:dLbl>
              <c:idx val="37"/>
              <c:layout>
                <c:manualLayout>
                  <c:x val="5.9009186351706037E-2"/>
                  <c:y val="-2.3529411764705882E-2"/>
                </c:manualLayout>
              </c:layout>
              <c:tx>
                <c:rich>
                  <a:bodyPr/>
                  <a:lstStyle/>
                  <a:p>
                    <a:r>
                      <a:rPr lang="en-US"/>
                      <a:t>Micel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3CBC-4A55-BD7B-ED2BFB5A218C}"/>
                </c:ext>
              </c:extLst>
            </c:dLbl>
            <c:dLbl>
              <c:idx val="38"/>
              <c:layout>
                <c:manualLayout>
                  <c:x val="5.5916447944006999E-2"/>
                  <c:y val="-2.3529411764705882E-2"/>
                </c:manualLayout>
              </c:layout>
              <c:tx>
                <c:rich>
                  <a:bodyPr/>
                  <a:lstStyle/>
                  <a:p>
                    <a:r>
                      <a:rPr lang="en-US"/>
                      <a:t>Micfl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3CBC-4A55-BD7B-ED2BFB5A218C}"/>
                </c:ext>
              </c:extLst>
            </c:dLbl>
            <c:dLbl>
              <c:idx val="39"/>
              <c:layout>
                <c:manualLayout>
                  <c:x val="-8.5338655225651885E-2"/>
                  <c:y val="-7.5735834513516878E-3"/>
                </c:manualLayout>
              </c:layout>
              <c:tx>
                <c:rich>
                  <a:bodyPr/>
                  <a:lstStyle/>
                  <a:p>
                    <a:r>
                      <a:rPr lang="en-US"/>
                      <a:t>Aphmi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3CBC-4A55-BD7B-ED2BFB5A218C}"/>
                </c:ext>
              </c:extLst>
            </c:dLbl>
            <c:dLbl>
              <c:idx val="40"/>
              <c:layout>
                <c:manualLayout>
                  <c:x val="-0.26925147689910206"/>
                  <c:y val="-4.6149722154996971E-2"/>
                </c:manualLayout>
              </c:layout>
              <c:tx>
                <c:rich>
                  <a:bodyPr/>
                  <a:lstStyle/>
                  <a:p>
                    <a:r>
                      <a:rPr lang="en-US"/>
                      <a:t>Gloel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3CBC-4A55-BD7B-ED2BFB5A218C}"/>
                </c:ext>
              </c:extLst>
            </c:dLbl>
            <c:dLbl>
              <c:idx val="41"/>
              <c:layout>
                <c:manualLayout>
                  <c:x val="-0.12110509623797025"/>
                  <c:y val="-2.3529411764705882E-2"/>
                </c:manualLayout>
              </c:layout>
              <c:tx>
                <c:rich>
                  <a:bodyPr/>
                  <a:lstStyle/>
                  <a:p>
                    <a:r>
                      <a:rPr lang="en-US"/>
                      <a:t>Glofi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3CBC-4A55-BD7B-ED2BFB5A218C}"/>
                </c:ext>
              </c:extLst>
            </c:dLbl>
            <c:dLbl>
              <c:idx val="42"/>
              <c:layout>
                <c:manualLayout>
                  <c:x val="-0.12910979877515311"/>
                  <c:y val="-2.3529411764705882E-2"/>
                </c:manualLayout>
              </c:layout>
              <c:tx>
                <c:rich>
                  <a:bodyPr/>
                  <a:lstStyle/>
                  <a:p>
                    <a:r>
                      <a:rPr lang="en-US"/>
                      <a:t>Cyasp</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3CBC-4A55-BD7B-ED2BFB5A218C}"/>
                </c:ext>
              </c:extLst>
            </c:dLbl>
            <c:dLbl>
              <c:idx val="43"/>
              <c:layout>
                <c:manualLayout>
                  <c:x val="-6.1316828696518631E-2"/>
                  <c:y val="2.352938295232385E-2"/>
                </c:manualLayout>
              </c:layout>
              <c:tx>
                <c:rich>
                  <a:bodyPr/>
                  <a:lstStyle/>
                  <a:p>
                    <a:r>
                      <a:rPr lang="en-US"/>
                      <a:t>Gomap</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3CBC-4A55-BD7B-ED2BFB5A218C}"/>
                </c:ext>
              </c:extLst>
            </c:dLbl>
            <c:dLbl>
              <c:idx val="44"/>
              <c:layout>
                <c:manualLayout>
                  <c:x val="-0.22013640571839999"/>
                  <c:y val="-6.5641285503190115E-3"/>
                </c:manualLayout>
              </c:layout>
              <c:tx>
                <c:rich>
                  <a:bodyPr/>
                  <a:lstStyle/>
                  <a:p>
                    <a:r>
                      <a:rPr lang="en-US"/>
                      <a:t>Gomde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3CBC-4A55-BD7B-ED2BFB5A218C}"/>
                </c:ext>
              </c:extLst>
            </c:dLbl>
            <c:dLbl>
              <c:idx val="45"/>
              <c:layout>
                <c:manualLayout>
                  <c:x val="-0.23189392489782687"/>
                  <c:y val="-4.0494859995462575E-2"/>
                </c:manualLayout>
              </c:layout>
              <c:tx>
                <c:rich>
                  <a:bodyPr/>
                  <a:lstStyle/>
                  <a:p>
                    <a:r>
                      <a:rPr lang="en-US"/>
                      <a:t>Gomra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3CBC-4A55-BD7B-ED2BFB5A218C}"/>
                </c:ext>
              </c:extLst>
            </c:dLbl>
            <c:dLbl>
              <c:idx val="46"/>
              <c:layout>
                <c:manualLayout>
                  <c:x val="-0.13237122703412074"/>
                  <c:y val="-2.3529411764705882E-2"/>
                </c:manualLayout>
              </c:layout>
              <c:tx>
                <c:rich>
                  <a:bodyPr/>
                  <a:lstStyle/>
                  <a:p>
                    <a:r>
                      <a:rPr lang="en-US"/>
                      <a:t>Astlu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3CBC-4A55-BD7B-ED2BFB5A218C}"/>
                </c:ext>
              </c:extLst>
            </c:dLbl>
            <c:dLbl>
              <c:idx val="47"/>
              <c:layout>
                <c:manualLayout>
                  <c:x val="-0.10121418416447944"/>
                  <c:y val="2.3529411764705882E-2"/>
                </c:manualLayout>
              </c:layout>
              <c:tx>
                <c:rich>
                  <a:bodyPr/>
                  <a:lstStyle/>
                  <a:p>
                    <a:r>
                      <a:rPr lang="en-US"/>
                      <a:t>Astni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3CBC-4A55-BD7B-ED2BFB5A218C}"/>
                </c:ext>
              </c:extLst>
            </c:dLbl>
            <c:dLbl>
              <c:idx val="48"/>
              <c:layout>
                <c:manualLayout>
                  <c:x val="5.1673897449883627E-2"/>
                  <c:y val="4.6149722154996971E-2"/>
                </c:manualLayout>
              </c:layout>
              <c:tx>
                <c:rich>
                  <a:bodyPr/>
                  <a:lstStyle/>
                  <a:p>
                    <a:r>
                      <a:rPr lang="en-US"/>
                      <a:t>Chrtu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3CBC-4A55-BD7B-ED2BFB5A218C}"/>
                </c:ext>
              </c:extLst>
            </c:dLbl>
            <c:dLbl>
              <c:idx val="49"/>
              <c:layout>
                <c:manualLayout>
                  <c:x val="-7.3945169353675261E-2"/>
                  <c:y val="-2.352938295232385E-2"/>
                </c:manualLayout>
              </c:layout>
              <c:tx>
                <c:rich>
                  <a:bodyPr/>
                  <a:lstStyle/>
                  <a:p>
                    <a:r>
                      <a:rPr lang="en-US"/>
                      <a:t>Chrmi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3CBC-4A55-BD7B-ED2BFB5A218C}"/>
                </c:ext>
              </c:extLst>
            </c:dLbl>
            <c:dLbl>
              <c:idx val="50"/>
              <c:layout>
                <c:manualLayout>
                  <c:x val="-0.15047674070975234"/>
                  <c:y val="2.9184245111858246E-2"/>
                </c:manualLayout>
              </c:layout>
              <c:tx>
                <c:rich>
                  <a:bodyPr/>
                  <a:lstStyle/>
                  <a:p>
                    <a:r>
                      <a:rPr lang="en-US"/>
                      <a:t>Cyali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3CBC-4A55-BD7B-ED2BFB5A218C}"/>
                </c:ext>
              </c:extLst>
            </c:dLbl>
            <c:dLbl>
              <c:idx val="51"/>
              <c:layout>
                <c:manualLayout>
                  <c:x val="-0.11802630139982502"/>
                  <c:y val="2.3529411764705882E-2"/>
                </c:manualLayout>
              </c:layout>
              <c:tx>
                <c:rich>
                  <a:bodyPr/>
                  <a:lstStyle/>
                  <a:p>
                    <a:r>
                      <a:rPr lang="en-US"/>
                      <a:t>Cyare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3CBC-4A55-BD7B-ED2BFB5A218C}"/>
                </c:ext>
              </c:extLst>
            </c:dLbl>
            <c:dLbl>
              <c:idx val="52"/>
              <c:layout>
                <c:manualLayout>
                  <c:x val="-0.12239707777937324"/>
                  <c:y val="4.6149722154996971E-2"/>
                </c:manualLayout>
              </c:layout>
              <c:tx>
                <c:rich>
                  <a:bodyPr/>
                  <a:lstStyle/>
                  <a:p>
                    <a:r>
                      <a:rPr lang="en-US"/>
                      <a:t>Gloae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3CBC-4A55-BD7B-ED2BFB5A218C}"/>
                </c:ext>
              </c:extLst>
            </c:dLbl>
            <c:dLbl>
              <c:idx val="53"/>
              <c:layout>
                <c:manualLayout>
                  <c:x val="5.1380139982502189E-2"/>
                  <c:y val="-2.3529411764705882E-2"/>
                </c:manualLayout>
              </c:layout>
              <c:tx>
                <c:rich>
                  <a:bodyPr/>
                  <a:lstStyle/>
                  <a:p>
                    <a:r>
                      <a:rPr lang="en-US"/>
                      <a:t>Psela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3CBC-4A55-BD7B-ED2BFB5A218C}"/>
                </c:ext>
              </c:extLst>
            </c:dLbl>
            <c:dLbl>
              <c:idx val="54"/>
              <c:layout>
                <c:manualLayout>
                  <c:x val="-0.16061284040477142"/>
                  <c:y val="3.7667094953994548E-2"/>
                </c:manualLayout>
              </c:layout>
              <c:tx>
                <c:rich>
                  <a:bodyPr/>
                  <a:lstStyle/>
                  <a:p>
                    <a:r>
                      <a:rPr lang="en-US"/>
                      <a:t>Stifi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3CBC-4A55-BD7B-ED2BFB5A218C}"/>
                </c:ext>
              </c:extLst>
            </c:dLbl>
            <c:dLbl>
              <c:idx val="55"/>
              <c:layout>
                <c:manualLayout>
                  <c:x val="-0.15491962850779301"/>
                  <c:y val="5.745989175633353E-2"/>
                </c:manualLayout>
              </c:layout>
              <c:tx>
                <c:rich>
                  <a:bodyPr/>
                  <a:lstStyle/>
                  <a:p>
                    <a:r>
                      <a:rPr lang="en-US"/>
                      <a:t>Stiin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3CBC-4A55-BD7B-ED2BFB5A218C}"/>
                </c:ext>
              </c:extLst>
            </c:dLbl>
            <c:dLbl>
              <c:idx val="56"/>
              <c:layout>
                <c:manualLayout>
                  <c:x val="-0.21694585975587405"/>
                  <c:y val="-1.5046978392455316E-2"/>
                </c:manualLayout>
              </c:layout>
              <c:tx>
                <c:rich>
                  <a:bodyPr/>
                  <a:lstStyle/>
                  <a:p>
                    <a:r>
                      <a:rPr lang="en-US"/>
                      <a:t>Cyaaq</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8-3CBC-4A55-BD7B-ED2BFB5A218C}"/>
                </c:ext>
              </c:extLst>
            </c:dLbl>
            <c:dLbl>
              <c:idx val="57"/>
              <c:layout>
                <c:manualLayout>
                  <c:x val="-0.18596939967965068"/>
                  <c:y val="-6.8770061357670081E-2"/>
                </c:manualLayout>
              </c:layout>
              <c:tx>
                <c:rich>
                  <a:bodyPr/>
                  <a:lstStyle/>
                  <a:p>
                    <a:r>
                      <a:rPr lang="en-US"/>
                      <a:t>Cyami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3CBC-4A55-BD7B-ED2BFB5A218C}"/>
                </c:ext>
              </c:extLst>
            </c:dLbl>
            <c:dLbl>
              <c:idx val="58"/>
              <c:layout>
                <c:manualLayout>
                  <c:x val="-0.19352969048929775"/>
                  <c:y val="-1.787429815165557E-2"/>
                </c:manualLayout>
              </c:layout>
              <c:tx>
                <c:rich>
                  <a:bodyPr/>
                  <a:lstStyle/>
                  <a:p>
                    <a:r>
                      <a:rPr lang="en-US"/>
                      <a:t>Xenmi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A-3CBC-4A55-BD7B-ED2BFB5A218C}"/>
                </c:ext>
              </c:extLst>
            </c:dLbl>
            <c:dLbl>
              <c:idx val="59"/>
              <c:layout>
                <c:manualLayout>
                  <c:x val="9.0622602886910236E-2"/>
                  <c:y val="-9.0904374965073169E-4"/>
                </c:manualLayout>
              </c:layout>
              <c:tx>
                <c:rich>
                  <a:bodyPr/>
                  <a:lstStyle/>
                  <a:p>
                    <a:r>
                      <a:rPr lang="en-US"/>
                      <a:t>Xenke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3CBC-4A55-BD7B-ED2BFB5A218C}"/>
                </c:ext>
              </c:extLst>
            </c:dLbl>
            <c:dLbl>
              <c:idx val="60"/>
              <c:layout>
                <c:manualLayout>
                  <c:x val="-9.4441710411198605E-3"/>
                  <c:y val="-2.3529720549637177E-2"/>
                </c:manualLayout>
              </c:layout>
              <c:tx>
                <c:rich>
                  <a:bodyPr/>
                  <a:lstStyle/>
                  <a:p>
                    <a:r>
                      <a:rPr lang="en-US"/>
                      <a:t>Chrge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C-3CBC-4A55-BD7B-ED2BFB5A218C}"/>
                </c:ext>
              </c:extLst>
            </c:dLbl>
            <c:dLbl>
              <c:idx val="61"/>
              <c:layout>
                <c:manualLayout>
                  <c:x val="-8.7770942694663234E-2"/>
                  <c:y val="-2.3529411764705882E-2"/>
                </c:manualLayout>
              </c:layout>
              <c:tx>
                <c:rich>
                  <a:bodyPr/>
                  <a:lstStyle/>
                  <a:p>
                    <a:r>
                      <a:rPr lang="en-US"/>
                      <a:t>Hyeco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3CBC-4A55-BD7B-ED2BFB5A218C}"/>
                </c:ext>
              </c:extLst>
            </c:dLbl>
            <c:dLbl>
              <c:idx val="62"/>
              <c:layout>
                <c:manualLayout>
                  <c:x val="-0.15187620917068001"/>
                  <c:y val="1.5046755751321431E-2"/>
                </c:manualLayout>
              </c:layout>
              <c:tx>
                <c:rich>
                  <a:bodyPr/>
                  <a:lstStyle/>
                  <a:p>
                    <a:r>
                      <a:rPr lang="en-US"/>
                      <a:t>Hyein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E-3CBC-4A55-BD7B-ED2BFB5A218C}"/>
                </c:ext>
              </c:extLst>
            </c:dLbl>
            <c:dLbl>
              <c:idx val="63"/>
              <c:layout>
                <c:manualLayout>
                  <c:x val="-0.19767765245765359"/>
                  <c:y val="1.2219213350987291E-2"/>
                </c:manualLayout>
              </c:layout>
              <c:tx>
                <c:rich>
                  <a:bodyPr/>
                  <a:lstStyle/>
                  <a:p>
                    <a:r>
                      <a:rPr lang="en-US"/>
                      <a:t>Hyeint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3CBC-4A55-BD7B-ED2BFB5A218C}"/>
                </c:ext>
              </c:extLst>
            </c:dLbl>
            <c:dLbl>
              <c:idx val="64"/>
              <c:layout>
                <c:manualLayout>
                  <c:x val="-6.9551379812343772E-2"/>
                  <c:y val="2.352938295232385E-2"/>
                </c:manualLayout>
              </c:layout>
              <c:tx>
                <c:rich>
                  <a:bodyPr/>
                  <a:lstStyle/>
                  <a:p>
                    <a:r>
                      <a:rPr lang="en-US"/>
                      <a:t>Hyere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0-3CBC-4A55-BD7B-ED2BFB5A218C}"/>
                </c:ext>
              </c:extLst>
            </c:dLbl>
            <c:dLbl>
              <c:idx val="65"/>
              <c:layout>
                <c:manualLayout>
                  <c:x val="-0.17102133453769788"/>
                  <c:y val="-9.0904374965073169E-4"/>
                </c:manualLayout>
              </c:layout>
              <c:tx>
                <c:rich>
                  <a:bodyPr/>
                  <a:lstStyle/>
                  <a:p>
                    <a:r>
                      <a:rPr lang="en-US"/>
                      <a:t>Pleco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1-3CBC-4A55-BD7B-ED2BFB5A218C}"/>
                </c:ext>
              </c:extLst>
            </c:dLbl>
            <c:dLbl>
              <c:idx val="66"/>
              <c:layout>
                <c:manualLayout>
                  <c:x val="3.040080927384077E-2"/>
                  <c:y val="2.3529411764705882E-2"/>
                </c:manualLayout>
              </c:layout>
              <c:tx>
                <c:rich>
                  <a:bodyPr/>
                  <a:lstStyle/>
                  <a:p>
                    <a:r>
                      <a:rPr lang="en-US"/>
                      <a:t>Pleri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2-3CBC-4A55-BD7B-ED2BFB5A218C}"/>
                </c:ext>
              </c:extLst>
            </c:dLbl>
            <c:dLbl>
              <c:idx val="67"/>
              <c:layout>
                <c:manualLayout>
                  <c:x val="-0.11977082547957395"/>
                  <c:y val="-9.0904374965073169E-4"/>
                </c:manualLayout>
              </c:layout>
              <c:tx>
                <c:rich>
                  <a:bodyPr/>
                  <a:lstStyle/>
                  <a:p>
                    <a:r>
                      <a:rPr lang="en-US"/>
                      <a:t>Borpa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3-3CBC-4A55-BD7B-ED2BFB5A218C}"/>
                </c:ext>
              </c:extLst>
            </c:dLbl>
            <c:dLbl>
              <c:idx val="68"/>
              <c:layout>
                <c:manualLayout>
                  <c:x val="-0.12485148618069032"/>
                  <c:y val="9.0882110851684718E-4"/>
                </c:manualLayout>
              </c:layout>
              <c:tx>
                <c:rich>
                  <a:bodyPr/>
                  <a:lstStyle/>
                  <a:p>
                    <a:r>
                      <a:rPr lang="en-US"/>
                      <a:t>Geiat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4-3CBC-4A55-BD7B-ED2BFB5A218C}"/>
                </c:ext>
              </c:extLst>
            </c:dLbl>
            <c:dLbl>
              <c:idx val="69"/>
              <c:layout>
                <c:manualLayout>
                  <c:x val="6.3573498913280707E-2"/>
                  <c:y val="2.6356925352657989E-2"/>
                </c:manualLayout>
              </c:layout>
              <c:tx>
                <c:rich>
                  <a:bodyPr/>
                  <a:lstStyle/>
                  <a:p>
                    <a:r>
                      <a:rPr lang="en-US"/>
                      <a:t>Geiam</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5-3CBC-4A55-BD7B-ED2BFB5A218C}"/>
                </c:ext>
              </c:extLst>
            </c:dLbl>
            <c:dLbl>
              <c:idx val="70"/>
              <c:layout>
                <c:manualLayout>
                  <c:x val="-7.2791192176293679E-2"/>
                  <c:y val="-3.7365861499848714E-3"/>
                </c:manualLayout>
              </c:layout>
              <c:tx>
                <c:rich>
                  <a:bodyPr/>
                  <a:lstStyle/>
                  <a:p>
                    <a:r>
                      <a:rPr lang="en-US"/>
                      <a:t>Geite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6-3CBC-4A55-BD7B-ED2BFB5A218C}"/>
                </c:ext>
              </c:extLst>
            </c:dLbl>
            <c:dLbl>
              <c:idx val="71"/>
              <c:layout>
                <c:manualLayout>
                  <c:x val="-8.6782513891275614E-2"/>
                  <c:y val="-2.352938295232385E-2"/>
                </c:manualLayout>
              </c:layout>
              <c:tx>
                <c:rich>
                  <a:bodyPr/>
                  <a:lstStyle/>
                  <a:p>
                    <a:r>
                      <a:rPr lang="en-US"/>
                      <a:t>Hydfl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7-3CBC-4A55-BD7B-ED2BFB5A218C}"/>
                </c:ext>
              </c:extLst>
            </c:dLbl>
            <c:dLbl>
              <c:idx val="72"/>
              <c:layout>
                <c:manualLayout>
                  <c:x val="9.8183229985986817E-2"/>
                  <c:y val="-1.5046755751321431E-2"/>
                </c:manualLayout>
              </c:layout>
              <c:tx>
                <c:rich>
                  <a:bodyPr/>
                  <a:lstStyle/>
                  <a:p>
                    <a:r>
                      <a:rPr lang="en-US"/>
                      <a:t>Hydla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8-3CBC-4A55-BD7B-ED2BFB5A218C}"/>
                </c:ext>
              </c:extLst>
            </c:dLbl>
            <c:dLbl>
              <c:idx val="73"/>
              <c:layout>
                <c:manualLayout>
                  <c:x val="9.0437475555962085E-2"/>
                  <c:y val="1.0401125851685776E-2"/>
                </c:manualLayout>
              </c:layout>
              <c:tx>
                <c:rich>
                  <a:bodyPr/>
                  <a:lstStyle/>
                  <a:p>
                    <a:r>
                      <a:rPr lang="en-US"/>
                      <a:t>Hydte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9-3CBC-4A55-BD7B-ED2BFB5A218C}"/>
                </c:ext>
              </c:extLst>
            </c:dLbl>
            <c:dLbl>
              <c:idx val="74"/>
              <c:layout>
                <c:manualLayout>
                  <c:x val="-8.0942175368884289E-2"/>
                  <c:y val="-5.4632349355999386E-2"/>
                </c:manualLayout>
              </c:layout>
              <c:tx>
                <c:rich>
                  <a:bodyPr/>
                  <a:lstStyle/>
                  <a:p>
                    <a:r>
                      <a:rPr lang="en-US"/>
                      <a:t>Micbr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A-3CBC-4A55-BD7B-ED2BFB5A218C}"/>
                </c:ext>
              </c:extLst>
            </c:dLbl>
            <c:dLbl>
              <c:idx val="75"/>
              <c:layout>
                <c:manualLayout>
                  <c:x val="5.1999593762369144E-2"/>
                  <c:y val="4.7460410510175481E-3"/>
                </c:manualLayout>
              </c:layout>
              <c:tx>
                <c:rich>
                  <a:bodyPr/>
                  <a:lstStyle/>
                  <a:p>
                    <a:r>
                      <a:rPr lang="en-US"/>
                      <a:t>Plaat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B-3CBC-4A55-BD7B-ED2BFB5A218C}"/>
                </c:ext>
              </c:extLst>
            </c:dLbl>
            <c:dLbl>
              <c:idx val="76"/>
              <c:layout>
                <c:manualLayout>
                  <c:x val="-0.12229111986001749"/>
                  <c:y val="-2.3529411764705882E-2"/>
                </c:manualLayout>
              </c:layout>
              <c:tx>
                <c:rich>
                  <a:bodyPr/>
                  <a:lstStyle/>
                  <a:p>
                    <a:r>
                      <a:rPr lang="en-US"/>
                      <a:t>Porfu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C-3CBC-4A55-BD7B-ED2BFB5A218C}"/>
                </c:ext>
              </c:extLst>
            </c:dLbl>
            <c:dLbl>
              <c:idx val="77"/>
              <c:layout>
                <c:manualLayout>
                  <c:x val="3.3057923500207996E-2"/>
                  <c:y val="5.7459669115199646E-2"/>
                </c:manualLayout>
              </c:layout>
              <c:tx>
                <c:rich>
                  <a:bodyPr/>
                  <a:lstStyle/>
                  <a:p>
                    <a:r>
                      <a:rPr lang="en-US"/>
                      <a:t>Porlu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D-3CBC-4A55-BD7B-ED2BFB5A218C}"/>
                </c:ext>
              </c:extLst>
            </c:dLbl>
            <c:dLbl>
              <c:idx val="78"/>
              <c:layout>
                <c:manualLayout>
                  <c:x val="-0.1726659579927422"/>
                  <c:y val="-6.5641285503189595E-3"/>
                </c:manualLayout>
              </c:layout>
              <c:tx>
                <c:rich>
                  <a:bodyPr/>
                  <a:lstStyle/>
                  <a:p>
                    <a:r>
                      <a:rPr lang="en-US"/>
                      <a:t>Porve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E-3CBC-4A55-BD7B-ED2BFB5A218C}"/>
                </c:ext>
              </c:extLst>
            </c:dLbl>
            <c:dLbl>
              <c:idx val="79"/>
              <c:layout>
                <c:manualLayout>
                  <c:x val="-0.14245106080489939"/>
                  <c:y val="-2.3529411764705882E-2"/>
                </c:manualLayout>
              </c:layout>
              <c:tx>
                <c:rich>
                  <a:bodyPr/>
                  <a:lstStyle/>
                  <a:p>
                    <a:r>
                      <a:rPr lang="en-US"/>
                      <a:t>Psepa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F-3CBC-4A55-BD7B-ED2BFB5A218C}"/>
                </c:ext>
              </c:extLst>
            </c:dLbl>
            <c:dLbl>
              <c:idx val="80"/>
              <c:layout>
                <c:manualLayout>
                  <c:x val="-7.9197505808559165E-2"/>
                  <c:y val="-5.180480695566525E-2"/>
                </c:manualLayout>
              </c:layout>
              <c:tx>
                <c:rich>
                  <a:bodyPr/>
                  <a:lstStyle/>
                  <a:p>
                    <a:r>
                      <a:rPr lang="en-US"/>
                      <a:t>Symca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0-3CBC-4A55-BD7B-ED2BFB5A218C}"/>
                </c:ext>
              </c:extLst>
            </c:dLbl>
            <c:dLbl>
              <c:idx val="81"/>
              <c:layout>
                <c:manualLayout>
                  <c:x val="-7.4204122922134727E-2"/>
                  <c:y val="2.3529411764705882E-2"/>
                </c:manualLayout>
              </c:layout>
              <c:tx>
                <c:rich>
                  <a:bodyPr/>
                  <a:lstStyle/>
                  <a:p>
                    <a:r>
                      <a:rPr lang="en-US"/>
                      <a:t>Symna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1-3CBC-4A55-BD7B-ED2BFB5A218C}"/>
                </c:ext>
              </c:extLst>
            </c:dLbl>
            <c:dLbl>
              <c:idx val="82"/>
              <c:layout>
                <c:manualLayout>
                  <c:x val="4.9864155884947317E-2"/>
                  <c:y val="-1.2219213350987291E-2"/>
                </c:manualLayout>
              </c:layout>
              <c:tx>
                <c:rich>
                  <a:bodyPr/>
                  <a:lstStyle/>
                  <a:p>
                    <a:r>
                      <a:rPr lang="en-US"/>
                      <a:t>Trila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2-3CBC-4A55-BD7B-ED2BFB5A218C}"/>
                </c:ext>
              </c:extLst>
            </c:dLbl>
            <c:dLbl>
              <c:idx val="83"/>
              <c:layout>
                <c:manualLayout>
                  <c:x val="-0.17396655736139247"/>
                  <c:y val="3.7363635088509869E-3"/>
                </c:manualLayout>
              </c:layout>
              <c:tx>
                <c:rich>
                  <a:bodyPr/>
                  <a:lstStyle/>
                  <a:p>
                    <a:r>
                      <a:rPr lang="en-US"/>
                      <a:t>Tycbo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3-3CBC-4A55-BD7B-ED2BFB5A218C}"/>
                </c:ext>
              </c:extLst>
            </c:dLbl>
            <c:dLbl>
              <c:idx val="84"/>
              <c:layout>
                <c:manualLayout>
                  <c:x val="9.2572913433383919E-2"/>
                  <c:y val="-4.3322179754662828E-2"/>
                </c:manualLayout>
              </c:layout>
              <c:tx>
                <c:rich>
                  <a:bodyPr/>
                  <a:lstStyle/>
                  <a:p>
                    <a:r>
                      <a:rPr lang="en-US"/>
                      <a:t>Blebr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4-3CBC-4A55-BD7B-ED2BFB5A218C}"/>
                </c:ext>
              </c:extLst>
            </c:dLbl>
            <c:dLbl>
              <c:idx val="85"/>
              <c:layout>
                <c:manualLayout>
                  <c:x val="4.5593280130103657E-2"/>
                  <c:y val="-4.6149722154996971E-2"/>
                </c:manualLayout>
              </c:layout>
              <c:tx>
                <c:rich>
                  <a:bodyPr/>
                  <a:lstStyle/>
                  <a:p>
                    <a:r>
                      <a:rPr lang="en-US"/>
                      <a:t>Bleve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5-3CBC-4A55-BD7B-ED2BFB5A218C}"/>
                </c:ext>
              </c:extLst>
            </c:dLbl>
            <c:dLbl>
              <c:idx val="86"/>
              <c:layout>
                <c:manualLayout>
                  <c:x val="-7.5663103904353907E-2"/>
                  <c:y val="2.6356925352657989E-2"/>
                </c:manualLayout>
              </c:layout>
              <c:tx>
                <c:rich>
                  <a:bodyPr/>
                  <a:lstStyle/>
                  <a:p>
                    <a:r>
                      <a:rPr lang="en-US"/>
                      <a:t>Blero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6-3CBC-4A55-BD7B-ED2BFB5A218C}"/>
                </c:ext>
              </c:extLst>
            </c:dLbl>
            <c:dLbl>
              <c:idx val="87"/>
              <c:layout>
                <c:manualLayout>
                  <c:x val="1.3561711968776199E-2"/>
                  <c:y val="-7.4425146158338368E-2"/>
                </c:manualLayout>
              </c:layout>
              <c:tx>
                <c:rich>
                  <a:bodyPr/>
                  <a:lstStyle/>
                  <a:p>
                    <a:r>
                      <a:rPr lang="en-US"/>
                      <a:t>Oscch</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7-3CBC-4A55-BD7B-ED2BFB5A218C}"/>
                </c:ext>
              </c:extLst>
            </c:dLbl>
            <c:dLbl>
              <c:idx val="88"/>
              <c:layout>
                <c:manualLayout>
                  <c:x val="-9.7606829903797682E-2"/>
                  <c:y val="-1.2219213350987291E-2"/>
                </c:manualLayout>
              </c:layout>
              <c:tx>
                <c:rich>
                  <a:bodyPr/>
                  <a:lstStyle/>
                  <a:p>
                    <a:r>
                      <a:rPr lang="en-US"/>
                      <a:t>Oscpr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8-3CBC-4A55-BD7B-ED2BFB5A218C}"/>
                </c:ext>
              </c:extLst>
            </c:dLbl>
            <c:dLbl>
              <c:idx val="89"/>
              <c:layout>
                <c:manualLayout>
                  <c:x val="-1.3715059948635153E-2"/>
                  <c:y val="-5.7460337038601296E-2"/>
                </c:manualLayout>
              </c:layout>
              <c:tx>
                <c:rich>
                  <a:bodyPr/>
                  <a:lstStyle/>
                  <a:p>
                    <a:r>
                      <a:rPr lang="en-US"/>
                      <a:t>Placa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9-3CBC-4A55-BD7B-ED2BFB5A218C}"/>
                </c:ext>
              </c:extLst>
            </c:dLbl>
            <c:dLbl>
              <c:idx val="90"/>
              <c:layout>
                <c:manualLayout>
                  <c:x val="-8.0935312773403392E-2"/>
                  <c:y val="2.3529411764705955E-2"/>
                </c:manualLayout>
              </c:layout>
              <c:tx>
                <c:rich>
                  <a:bodyPr/>
                  <a:lstStyle/>
                  <a:p>
                    <a:r>
                      <a:rPr lang="en-US"/>
                      <a:t>Pleph</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A-3CBC-4A55-BD7B-ED2BFB5A218C}"/>
                </c:ext>
              </c:extLst>
            </c:dLbl>
            <c:dLbl>
              <c:idx val="91"/>
              <c:layout>
                <c:manualLayout>
                  <c:x val="-0.20835484184476274"/>
                  <c:y val="3.4839552553660412E-2"/>
                </c:manualLayout>
              </c:layout>
              <c:tx>
                <c:rich>
                  <a:bodyPr/>
                  <a:lstStyle/>
                  <a:p>
                    <a:r>
                      <a:rPr lang="en-US"/>
                      <a:t>Symmo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B-3CBC-4A55-BD7B-ED2BFB5A218C}"/>
                </c:ext>
              </c:extLst>
            </c:dLbl>
            <c:dLbl>
              <c:idx val="92"/>
              <c:layout>
                <c:manualLayout>
                  <c:x val="9.0437475555962085E-2"/>
                  <c:y val="-6.3114976557001809E-2"/>
                </c:manualLayout>
              </c:layout>
              <c:tx>
                <c:rich>
                  <a:bodyPr/>
                  <a:lstStyle/>
                  <a:p>
                    <a:r>
                      <a:rPr lang="en-US"/>
                      <a:t>Calae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C-3CBC-4A55-BD7B-ED2BFB5A218C}"/>
                </c:ext>
              </c:extLst>
            </c:dLbl>
            <c:dLbl>
              <c:idx val="93"/>
              <c:layout>
                <c:manualLayout>
                  <c:x val="-0.15491962850779301"/>
                  <c:y val="2.9184467752992129E-2"/>
                </c:manualLayout>
              </c:layout>
              <c:tx>
                <c:rich>
                  <a:bodyPr/>
                  <a:lstStyle/>
                  <a:p>
                    <a:r>
                      <a:rPr lang="en-US"/>
                      <a:t>Calcon</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D-3CBC-4A55-BD7B-ED2BFB5A218C}"/>
                </c:ext>
              </c:extLst>
            </c:dLbl>
            <c:dLbl>
              <c:idx val="94"/>
              <c:layout>
                <c:manualLayout>
                  <c:x val="5.654774015184813E-2"/>
                  <c:y val="2.9184245111858246E-2"/>
                </c:manualLayout>
              </c:layout>
              <c:tx>
                <c:rich>
                  <a:bodyPr/>
                  <a:lstStyle/>
                  <a:p>
                    <a:r>
                      <a:rPr lang="en-US"/>
                      <a:t>Calfo</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E-3CBC-4A55-BD7B-ED2BFB5A218C}"/>
                </c:ext>
              </c:extLst>
            </c:dLbl>
            <c:dLbl>
              <c:idx val="95"/>
              <c:layout>
                <c:manualLayout>
                  <c:x val="6.9083096781743791E-2"/>
                  <c:y val="-8.2907773359340783E-2"/>
                </c:manualLayout>
              </c:layout>
              <c:tx>
                <c:rich>
                  <a:bodyPr/>
                  <a:lstStyle/>
                  <a:p>
                    <a:r>
                      <a:rPr lang="en-US"/>
                      <a:t>Calli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F-3CBC-4A55-BD7B-ED2BFB5A218C}"/>
                </c:ext>
              </c:extLst>
            </c:dLbl>
            <c:dLbl>
              <c:idx val="96"/>
              <c:layout>
                <c:manualLayout>
                  <c:x val="-0.19318549825818893"/>
                  <c:y val="2.3529160311189967E-2"/>
                </c:manualLayout>
              </c:layout>
              <c:tx>
                <c:rich>
                  <a:bodyPr/>
                  <a:lstStyle/>
                  <a:p>
                    <a:r>
                      <a:rPr lang="en-US"/>
                      <a:t>Calsi</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0-3CBC-4A55-BD7B-ED2BFB5A218C}"/>
                </c:ext>
              </c:extLst>
            </c:dLbl>
            <c:dLbl>
              <c:idx val="97"/>
              <c:layout>
                <c:manualLayout>
                  <c:x val="-8.155785214348206E-2"/>
                  <c:y val="-2.3529411764705882E-2"/>
                </c:manualLayout>
              </c:layout>
              <c:tx>
                <c:rich>
                  <a:bodyPr/>
                  <a:lstStyle/>
                  <a:p>
                    <a:r>
                      <a:rPr lang="en-US"/>
                      <a:t>Micae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1-3CBC-4A55-BD7B-ED2BFB5A218C}"/>
                </c:ext>
              </c:extLst>
            </c:dLbl>
            <c:dLbl>
              <c:idx val="98"/>
              <c:layout>
                <c:manualLayout>
                  <c:x val="2.6539961777344223E-3"/>
                  <c:y val="-5.180480695566525E-2"/>
                </c:manualLayout>
              </c:layout>
              <c:tx>
                <c:rich>
                  <a:bodyPr/>
                  <a:lstStyle/>
                  <a:p>
                    <a:r>
                      <a:rPr lang="en-US"/>
                      <a:t>Micel</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3CBC-4A55-BD7B-ED2BFB5A218C}"/>
                </c:ext>
              </c:extLst>
            </c:dLbl>
            <c:dLbl>
              <c:idx val="99"/>
              <c:layout>
                <c:manualLayout>
                  <c:x val="-7.1637551288341622E-2"/>
                  <c:y val="2.6356925352657989E-2"/>
                </c:manualLayout>
              </c:layout>
              <c:tx>
                <c:rich>
                  <a:bodyPr/>
                  <a:lstStyle/>
                  <a:p>
                    <a:r>
                      <a:rPr lang="en-US"/>
                      <a:t>Micte</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3CBC-4A55-BD7B-ED2BFB5A218C}"/>
                </c:ext>
              </c:extLst>
            </c:dLbl>
            <c:dLbl>
              <c:idx val="100"/>
              <c:layout>
                <c:manualLayout>
                  <c:x val="7.7262496431129216E-3"/>
                  <c:y val="6.5641285503190115E-3"/>
                </c:manualLayout>
              </c:layout>
              <c:tx>
                <c:rich>
                  <a:bodyPr/>
                  <a:lstStyle/>
                  <a:p>
                    <a:r>
                      <a:rPr lang="en-US"/>
                      <a:t>Rivsp</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3CBC-4A55-BD7B-ED2BFB5A218C}"/>
                </c:ext>
              </c:extLst>
            </c:dLbl>
            <c:dLbl>
              <c:idx val="101"/>
              <c:layout>
                <c:manualLayout>
                  <c:x val="-0.16888589666027604"/>
                  <c:y val="-2.070184055198971E-2"/>
                </c:manualLayout>
              </c:layout>
              <c:tx>
                <c:rich>
                  <a:bodyPr/>
                  <a:lstStyle/>
                  <a:p>
                    <a:r>
                      <a:rPr lang="en-US"/>
                      <a:t>Hasru</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3CBC-4A55-BD7B-ED2BFB5A218C}"/>
                </c:ext>
              </c:extLst>
            </c:dLbl>
            <c:dLbl>
              <c:idx val="102"/>
              <c:layout>
                <c:manualLayout>
                  <c:x val="9.6843789188227586E-2"/>
                  <c:y val="2.1711295453022333E-2"/>
                </c:manualLayout>
              </c:layout>
              <c:tx>
                <c:rich>
                  <a:bodyPr/>
                  <a:lstStyle/>
                  <a:p>
                    <a:r>
                      <a:rPr lang="en-US"/>
                      <a:t>Tolaf</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3CBC-4A55-BD7B-ED2BFB5A218C}"/>
                </c:ext>
              </c:extLst>
            </c:dLbl>
            <c:dLbl>
              <c:idx val="103"/>
              <c:layout>
                <c:manualLayout>
                  <c:x val="-7.0655754298871845E-2"/>
                  <c:y val="-2.6356925352657989E-2"/>
                </c:manualLayout>
              </c:layout>
              <c:tx>
                <c:rich>
                  <a:bodyPr/>
                  <a:lstStyle/>
                  <a:p>
                    <a:r>
                      <a:rPr lang="en-US"/>
                      <a:t>Tolbr</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3CBC-4A55-BD7B-ED2BFB5A218C}"/>
                </c:ext>
              </c:extLst>
            </c:dLbl>
            <c:dLbl>
              <c:idx val="104"/>
              <c:layout>
                <c:manualLayout>
                  <c:x val="5.380933532730546E-2"/>
                  <c:y val="2.9184467752992129E-2"/>
                </c:manualLayout>
              </c:layout>
              <c:tx>
                <c:rich>
                  <a:bodyPr/>
                  <a:lstStyle/>
                  <a:p>
                    <a:r>
                      <a:rPr lang="en-US"/>
                      <a:t>Masob</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8-3CBC-4A55-BD7B-ED2BFB5A218C}"/>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CA!$C$206:$C$310</c:f>
              <c:numCache>
                <c:formatCode>0.000</c:formatCode>
                <c:ptCount val="105"/>
                <c:pt idx="0">
                  <c:v>0.74716719806134513</c:v>
                </c:pt>
                <c:pt idx="1">
                  <c:v>0.93395940571650626</c:v>
                </c:pt>
                <c:pt idx="2">
                  <c:v>0.93395940571650637</c:v>
                </c:pt>
                <c:pt idx="3">
                  <c:v>-0.58233693397577913</c:v>
                </c:pt>
                <c:pt idx="4">
                  <c:v>-0.58233693397577913</c:v>
                </c:pt>
                <c:pt idx="5">
                  <c:v>-0.42969332136386679</c:v>
                </c:pt>
                <c:pt idx="6">
                  <c:v>0.57764267556277427</c:v>
                </c:pt>
                <c:pt idx="7">
                  <c:v>1.0377938976189347</c:v>
                </c:pt>
                <c:pt idx="8">
                  <c:v>-0.32688799595583362</c:v>
                </c:pt>
                <c:pt idx="9">
                  <c:v>0.96197823686478068</c:v>
                </c:pt>
                <c:pt idx="10">
                  <c:v>-0.53976211097245486</c:v>
                </c:pt>
                <c:pt idx="11">
                  <c:v>0.77785448931897871</c:v>
                </c:pt>
                <c:pt idx="12">
                  <c:v>0.31754512045447358</c:v>
                </c:pt>
                <c:pt idx="13">
                  <c:v>0.83309161358271933</c:v>
                </c:pt>
                <c:pt idx="14">
                  <c:v>0.55188443551276722</c:v>
                </c:pt>
                <c:pt idx="15">
                  <c:v>-0.32688799595583362</c:v>
                </c:pt>
                <c:pt idx="16">
                  <c:v>0.53235615925790947</c:v>
                </c:pt>
                <c:pt idx="17">
                  <c:v>1.1230865159673573</c:v>
                </c:pt>
                <c:pt idx="18">
                  <c:v>-0.64619916848076553</c:v>
                </c:pt>
                <c:pt idx="19">
                  <c:v>1.6064113532750883</c:v>
                </c:pt>
                <c:pt idx="20">
                  <c:v>-0.64619916848076531</c:v>
                </c:pt>
                <c:pt idx="21">
                  <c:v>0.63976167865962708</c:v>
                </c:pt>
                <c:pt idx="22">
                  <c:v>-0.53976211097245497</c:v>
                </c:pt>
                <c:pt idx="23">
                  <c:v>-0.75263622598907587</c:v>
                </c:pt>
                <c:pt idx="24">
                  <c:v>-0.32688799595583362</c:v>
                </c:pt>
                <c:pt idx="25">
                  <c:v>-0.64619916848076542</c:v>
                </c:pt>
                <c:pt idx="26">
                  <c:v>-0.50935152311293774</c:v>
                </c:pt>
                <c:pt idx="27">
                  <c:v>-0.64619916848076553</c:v>
                </c:pt>
                <c:pt idx="28">
                  <c:v>1.0540401106376824</c:v>
                </c:pt>
                <c:pt idx="29">
                  <c:v>-0.63940531374619247</c:v>
                </c:pt>
                <c:pt idx="30">
                  <c:v>1.6064113532750879</c:v>
                </c:pt>
                <c:pt idx="31">
                  <c:v>-0.69941769723492075</c:v>
                </c:pt>
                <c:pt idx="32">
                  <c:v>1.0377938976189347</c:v>
                </c:pt>
                <c:pt idx="33">
                  <c:v>0.44643174373653499</c:v>
                </c:pt>
                <c:pt idx="34">
                  <c:v>-0.69941769723492075</c:v>
                </c:pt>
                <c:pt idx="35">
                  <c:v>0.63976167865962708</c:v>
                </c:pt>
                <c:pt idx="36">
                  <c:v>0.24172945970031975</c:v>
                </c:pt>
                <c:pt idx="37">
                  <c:v>1.2841947950699346</c:v>
                </c:pt>
                <c:pt idx="38">
                  <c:v>1.2406520169341029</c:v>
                </c:pt>
                <c:pt idx="39">
                  <c:v>-0.58233693397577913</c:v>
                </c:pt>
                <c:pt idx="40">
                  <c:v>-0.64619916848076531</c:v>
                </c:pt>
                <c:pt idx="41">
                  <c:v>-0.66498217862929088</c:v>
                </c:pt>
                <c:pt idx="42">
                  <c:v>-0.77768023952044341</c:v>
                </c:pt>
                <c:pt idx="43">
                  <c:v>-0.51471809744108776</c:v>
                </c:pt>
                <c:pt idx="44">
                  <c:v>-0.64619916848076553</c:v>
                </c:pt>
                <c:pt idx="45">
                  <c:v>-0.66140446241052442</c:v>
                </c:pt>
                <c:pt idx="46">
                  <c:v>-0.82359426432795024</c:v>
                </c:pt>
                <c:pt idx="47">
                  <c:v>-0.3849445727785486</c:v>
                </c:pt>
                <c:pt idx="48">
                  <c:v>0.63976167865962708</c:v>
                </c:pt>
                <c:pt idx="49">
                  <c:v>-0.75263622598907587</c:v>
                </c:pt>
                <c:pt idx="50">
                  <c:v>-0.32688799595583362</c:v>
                </c:pt>
                <c:pt idx="51">
                  <c:v>-0.62163677059423217</c:v>
                </c:pt>
                <c:pt idx="52">
                  <c:v>-0.5929806397266103</c:v>
                </c:pt>
                <c:pt idx="53">
                  <c:v>1.1767892756682172</c:v>
                </c:pt>
                <c:pt idx="54">
                  <c:v>-0.58985013803518938</c:v>
                </c:pt>
                <c:pt idx="55">
                  <c:v>-0.53976211097245486</c:v>
                </c:pt>
                <c:pt idx="56">
                  <c:v>-0.66140446241052442</c:v>
                </c:pt>
                <c:pt idx="57">
                  <c:v>-0.64619916848076553</c:v>
                </c:pt>
                <c:pt idx="58">
                  <c:v>-0.75263622598907587</c:v>
                </c:pt>
                <c:pt idx="59">
                  <c:v>1.0377938976189347</c:v>
                </c:pt>
                <c:pt idx="60">
                  <c:v>0.32045050613469556</c:v>
                </c:pt>
                <c:pt idx="61">
                  <c:v>-0.19567706412959468</c:v>
                </c:pt>
                <c:pt idx="62">
                  <c:v>-0.61717088006940812</c:v>
                </c:pt>
                <c:pt idx="63">
                  <c:v>-0.60058328669148964</c:v>
                </c:pt>
                <c:pt idx="64">
                  <c:v>-0.60058328669148964</c:v>
                </c:pt>
                <c:pt idx="65">
                  <c:v>-0.64619916848076542</c:v>
                </c:pt>
                <c:pt idx="66">
                  <c:v>0.88142409731349247</c:v>
                </c:pt>
                <c:pt idx="67">
                  <c:v>-0.64619916848076542</c:v>
                </c:pt>
                <c:pt idx="68">
                  <c:v>-0.32688799595583379</c:v>
                </c:pt>
                <c:pt idx="69">
                  <c:v>0.74716719806134524</c:v>
                </c:pt>
                <c:pt idx="70">
                  <c:v>-0.64619916848076553</c:v>
                </c:pt>
                <c:pt idx="71">
                  <c:v>-0.78304681384859343</c:v>
                </c:pt>
                <c:pt idx="72">
                  <c:v>1.054040110637682</c:v>
                </c:pt>
                <c:pt idx="73">
                  <c:v>1.6064113532750879</c:v>
                </c:pt>
                <c:pt idx="74">
                  <c:v>-0.67076156636729878</c:v>
                </c:pt>
                <c:pt idx="75">
                  <c:v>1.6064113532750879</c:v>
                </c:pt>
                <c:pt idx="76">
                  <c:v>-0.68167818765020216</c:v>
                </c:pt>
                <c:pt idx="77">
                  <c:v>0.31754512045447358</c:v>
                </c:pt>
                <c:pt idx="78">
                  <c:v>-0.69941769723492098</c:v>
                </c:pt>
                <c:pt idx="79">
                  <c:v>-0.96551034100569688</c:v>
                </c:pt>
                <c:pt idx="80">
                  <c:v>-0.64619916848076542</c:v>
                </c:pt>
                <c:pt idx="81">
                  <c:v>-4.6714377506801375E-3</c:v>
                </c:pt>
                <c:pt idx="82">
                  <c:v>1.6064113532750879</c:v>
                </c:pt>
                <c:pt idx="83">
                  <c:v>-0.32688799595583379</c:v>
                </c:pt>
                <c:pt idx="84">
                  <c:v>1.6064113532750879</c:v>
                </c:pt>
                <c:pt idx="85">
                  <c:v>1.6064113532750883</c:v>
                </c:pt>
                <c:pt idx="86">
                  <c:v>-0.56637137534953264</c:v>
                </c:pt>
                <c:pt idx="87">
                  <c:v>1.6064113532750885</c:v>
                </c:pt>
                <c:pt idx="88">
                  <c:v>-0.96551034100569744</c:v>
                </c:pt>
                <c:pt idx="89">
                  <c:v>0.32045050613469545</c:v>
                </c:pt>
                <c:pt idx="90">
                  <c:v>-9.9441013693372285E-2</c:v>
                </c:pt>
                <c:pt idx="91">
                  <c:v>-0.60058328669148953</c:v>
                </c:pt>
                <c:pt idx="92">
                  <c:v>1.6064113532750885</c:v>
                </c:pt>
                <c:pt idx="93">
                  <c:v>-0.53976211097245486</c:v>
                </c:pt>
                <c:pt idx="94">
                  <c:v>0.31754512045447358</c:v>
                </c:pt>
                <c:pt idx="95">
                  <c:v>1.6064113532750883</c:v>
                </c:pt>
                <c:pt idx="96">
                  <c:v>-0.32688799595583395</c:v>
                </c:pt>
                <c:pt idx="97">
                  <c:v>-0.10820310957876866</c:v>
                </c:pt>
                <c:pt idx="98">
                  <c:v>0.67116710080934816</c:v>
                </c:pt>
                <c:pt idx="99">
                  <c:v>-0.53976211097245497</c:v>
                </c:pt>
                <c:pt idx="100">
                  <c:v>0.86283468049396428</c:v>
                </c:pt>
                <c:pt idx="101">
                  <c:v>-0.64619916848076531</c:v>
                </c:pt>
                <c:pt idx="102">
                  <c:v>1.6064113532750879</c:v>
                </c:pt>
                <c:pt idx="103">
                  <c:v>-0.64619916848076553</c:v>
                </c:pt>
                <c:pt idx="104">
                  <c:v>0.63976167865962708</c:v>
                </c:pt>
              </c:numCache>
            </c:numRef>
          </c:xVal>
          <c:yVal>
            <c:numRef>
              <c:f>CA!$D$206:$D$310</c:f>
              <c:numCache>
                <c:formatCode>0.000</c:formatCode>
                <c:ptCount val="105"/>
                <c:pt idx="0">
                  <c:v>-0.22549431457005617</c:v>
                </c:pt>
                <c:pt idx="1">
                  <c:v>-7.9523337419212248E-2</c:v>
                </c:pt>
                <c:pt idx="2">
                  <c:v>-7.9523337419212872E-2</c:v>
                </c:pt>
                <c:pt idx="3">
                  <c:v>-0.14468915478774758</c:v>
                </c:pt>
                <c:pt idx="4">
                  <c:v>-0.14468915478774758</c:v>
                </c:pt>
                <c:pt idx="5">
                  <c:v>1.0710294956267565</c:v>
                </c:pt>
                <c:pt idx="6">
                  <c:v>0.76179061331898967</c:v>
                </c:pt>
                <c:pt idx="7">
                  <c:v>1.6193528205208192E-3</c:v>
                </c:pt>
                <c:pt idx="8">
                  <c:v>-1.064827433187405</c:v>
                </c:pt>
                <c:pt idx="9">
                  <c:v>-5.7627690846586185E-2</c:v>
                </c:pt>
                <c:pt idx="10">
                  <c:v>-0.29804553452102378</c:v>
                </c:pt>
                <c:pt idx="11">
                  <c:v>-0.20151336832384606</c:v>
                </c:pt>
                <c:pt idx="12">
                  <c:v>-0.56122756201699586</c:v>
                </c:pt>
                <c:pt idx="13">
                  <c:v>-0.158347665080668</c:v>
                </c:pt>
                <c:pt idx="14">
                  <c:v>-0.37810033613684685</c:v>
                </c:pt>
                <c:pt idx="15">
                  <c:v>-1.064827433187405</c:v>
                </c:pt>
                <c:pt idx="16">
                  <c:v>-0.39336093829352597</c:v>
                </c:pt>
                <c:pt idx="17">
                  <c:v>6.827227694601623E-2</c:v>
                </c:pt>
                <c:pt idx="18">
                  <c:v>8.534541481216687E-2</c:v>
                </c:pt>
                <c:pt idx="19">
                  <c:v>0.44597218032382335</c:v>
                </c:pt>
                <c:pt idx="20">
                  <c:v>8.534541481216687E-2</c:v>
                </c:pt>
                <c:pt idx="21">
                  <c:v>-0.309427626431791</c:v>
                </c:pt>
                <c:pt idx="22">
                  <c:v>-0.29804553452102389</c:v>
                </c:pt>
                <c:pt idx="23">
                  <c:v>0.46873636414535763</c:v>
                </c:pt>
                <c:pt idx="24">
                  <c:v>-1.064827433187405</c:v>
                </c:pt>
                <c:pt idx="25">
                  <c:v>8.5345414812166884E-2</c:v>
                </c:pt>
                <c:pt idx="26">
                  <c:v>-0.40758580575907849</c:v>
                </c:pt>
                <c:pt idx="27">
                  <c:v>8.534541481216687E-2</c:v>
                </c:pt>
                <c:pt idx="28">
                  <c:v>1.4315147892043757E-2</c:v>
                </c:pt>
                <c:pt idx="29">
                  <c:v>6.0873652088771733E-2</c:v>
                </c:pt>
                <c:pt idx="30">
                  <c:v>0.44597218032382346</c:v>
                </c:pt>
                <c:pt idx="31">
                  <c:v>0.27704088947876226</c:v>
                </c:pt>
                <c:pt idx="32">
                  <c:v>1.6193528205208192E-3</c:v>
                </c:pt>
                <c:pt idx="33">
                  <c:v>-0.46050758778291384</c:v>
                </c:pt>
                <c:pt idx="34">
                  <c:v>0.27704088947876226</c:v>
                </c:pt>
                <c:pt idx="35">
                  <c:v>-0.30942762643179084</c:v>
                </c:pt>
                <c:pt idx="36">
                  <c:v>-0.62047460568410273</c:v>
                </c:pt>
                <c:pt idx="37">
                  <c:v>0.19417224473861858</c:v>
                </c:pt>
                <c:pt idx="38">
                  <c:v>0.1601452264162937</c:v>
                </c:pt>
                <c:pt idx="39">
                  <c:v>-0.14468915478774763</c:v>
                </c:pt>
                <c:pt idx="40">
                  <c:v>8.534541481216687E-2</c:v>
                </c:pt>
                <c:pt idx="41">
                  <c:v>0.15300264116508291</c:v>
                </c:pt>
                <c:pt idx="42">
                  <c:v>0.55894599928257915</c:v>
                </c:pt>
                <c:pt idx="43">
                  <c:v>-0.38825516965824525</c:v>
                </c:pt>
                <c:pt idx="44">
                  <c:v>8.534541481216687E-2</c:v>
                </c:pt>
                <c:pt idx="45">
                  <c:v>0.14011555043119417</c:v>
                </c:pt>
                <c:pt idx="46">
                  <c:v>0.72433033036748495</c:v>
                </c:pt>
                <c:pt idx="47">
                  <c:v>-0.85570509718748278</c:v>
                </c:pt>
                <c:pt idx="48">
                  <c:v>-0.309427626431791</c:v>
                </c:pt>
                <c:pt idx="49">
                  <c:v>0.46873636414535763</c:v>
                </c:pt>
                <c:pt idx="50">
                  <c:v>-1.064827433187405</c:v>
                </c:pt>
                <c:pt idx="51">
                  <c:v>-3.1294196493386775E-3</c:v>
                </c:pt>
                <c:pt idx="52">
                  <c:v>-0.10635005985442843</c:v>
                </c:pt>
                <c:pt idx="53">
                  <c:v>0.11023893287688365</c:v>
                </c:pt>
                <c:pt idx="54">
                  <c:v>-0.11762626424658107</c:v>
                </c:pt>
                <c:pt idx="55">
                  <c:v>-0.29804553452102378</c:v>
                </c:pt>
                <c:pt idx="56">
                  <c:v>0.14011555043119417</c:v>
                </c:pt>
                <c:pt idx="57">
                  <c:v>8.534541481216687E-2</c:v>
                </c:pt>
                <c:pt idx="58">
                  <c:v>0.46873636414535763</c:v>
                </c:pt>
                <c:pt idx="59">
                  <c:v>1.6193528205208192E-3</c:v>
                </c:pt>
                <c:pt idx="60">
                  <c:v>0.84074522156778131</c:v>
                </c:pt>
                <c:pt idx="61">
                  <c:v>0.15747076791449813</c:v>
                </c:pt>
                <c:pt idx="62">
                  <c:v>-1.9215753187794227E-2</c:v>
                </c:pt>
                <c:pt idx="63">
                  <c:v>-7.896499204491482E-2</c:v>
                </c:pt>
                <c:pt idx="64">
                  <c:v>-7.896499204491482E-2</c:v>
                </c:pt>
                <c:pt idx="65">
                  <c:v>8.5345414812166884E-2</c:v>
                </c:pt>
                <c:pt idx="66">
                  <c:v>-0.12057767474288733</c:v>
                </c:pt>
                <c:pt idx="67">
                  <c:v>8.5345414812166884E-2</c:v>
                </c:pt>
                <c:pt idx="68">
                  <c:v>-1.0648274331874052</c:v>
                </c:pt>
                <c:pt idx="69">
                  <c:v>-0.22549431457005606</c:v>
                </c:pt>
                <c:pt idx="70">
                  <c:v>8.5345414812166842E-2</c:v>
                </c:pt>
                <c:pt idx="71">
                  <c:v>0.57827663538341212</c:v>
                </c:pt>
                <c:pt idx="72">
                  <c:v>1.4315147892043875E-2</c:v>
                </c:pt>
                <c:pt idx="73">
                  <c:v>0.44597218032382346</c:v>
                </c:pt>
                <c:pt idx="74">
                  <c:v>0.17382024927367251</c:v>
                </c:pt>
                <c:pt idx="75">
                  <c:v>0.44597218032382346</c:v>
                </c:pt>
                <c:pt idx="76">
                  <c:v>0.21314239792323042</c:v>
                </c:pt>
                <c:pt idx="77">
                  <c:v>-0.56122756201699575</c:v>
                </c:pt>
                <c:pt idx="78">
                  <c:v>0.27704088947876238</c:v>
                </c:pt>
                <c:pt idx="79">
                  <c:v>1.2355182628117387</c:v>
                </c:pt>
                <c:pt idx="80">
                  <c:v>8.5345414812166842E-2</c:v>
                </c:pt>
                <c:pt idx="81">
                  <c:v>-0.81302749760220072</c:v>
                </c:pt>
                <c:pt idx="82">
                  <c:v>0.44597218032382346</c:v>
                </c:pt>
                <c:pt idx="83">
                  <c:v>-1.0648274331874052</c:v>
                </c:pt>
                <c:pt idx="84">
                  <c:v>0.44597218032382346</c:v>
                </c:pt>
                <c:pt idx="85">
                  <c:v>0.44597218032382335</c:v>
                </c:pt>
                <c:pt idx="86">
                  <c:v>-0.20219779718772624</c:v>
                </c:pt>
                <c:pt idx="87">
                  <c:v>0.44597218032382363</c:v>
                </c:pt>
                <c:pt idx="88">
                  <c:v>1.2355182628117392</c:v>
                </c:pt>
                <c:pt idx="89">
                  <c:v>0.84074522156778109</c:v>
                </c:pt>
                <c:pt idx="90">
                  <c:v>-0.88708630218608453</c:v>
                </c:pt>
                <c:pt idx="91">
                  <c:v>-7.8964992044914945E-2</c:v>
                </c:pt>
                <c:pt idx="92">
                  <c:v>0.44597218032382357</c:v>
                </c:pt>
                <c:pt idx="93">
                  <c:v>-0.29804553452102378</c:v>
                </c:pt>
                <c:pt idx="94">
                  <c:v>-0.56122756201699575</c:v>
                </c:pt>
                <c:pt idx="95">
                  <c:v>0.44597218032382335</c:v>
                </c:pt>
                <c:pt idx="96">
                  <c:v>-1.0648274331874057</c:v>
                </c:pt>
                <c:pt idx="97">
                  <c:v>0.97233623531576718</c:v>
                </c:pt>
                <c:pt idx="98">
                  <c:v>0.73307984668306558</c:v>
                </c:pt>
                <c:pt idx="99">
                  <c:v>-0.29804553452102389</c:v>
                </c:pt>
                <c:pt idx="100">
                  <c:v>-0.13510459410357228</c:v>
                </c:pt>
                <c:pt idx="101">
                  <c:v>8.534541481216687E-2</c:v>
                </c:pt>
                <c:pt idx="102">
                  <c:v>0.44597218032382346</c:v>
                </c:pt>
                <c:pt idx="103">
                  <c:v>8.534541481216687E-2</c:v>
                </c:pt>
                <c:pt idx="104">
                  <c:v>-0.309427626431791</c:v>
                </c:pt>
              </c:numCache>
            </c:numRef>
          </c:yVal>
          <c:smooth val="0"/>
          <c:extLst xmlns:c16r2="http://schemas.microsoft.com/office/drawing/2015/06/chart">
            <c:ext xmlns:c16="http://schemas.microsoft.com/office/drawing/2014/chart" uri="{C3380CC4-5D6E-409C-BE32-E72D297353CC}">
              <c16:uniqueId val="{00000069-3CBC-4A55-BD7B-ED2BFB5A218C}"/>
            </c:ext>
          </c:extLst>
        </c:ser>
        <c:ser>
          <c:idx val="1"/>
          <c:order val="1"/>
          <c:tx>
            <c:v>Rows</c:v>
          </c:tx>
          <c:spPr>
            <a:ln w="28575">
              <a:noFill/>
            </a:ln>
            <a:effectLst/>
          </c:spPr>
          <c:marker>
            <c:symbol val="circle"/>
            <c:size val="3"/>
            <c:spPr>
              <a:solidFill>
                <a:srgbClr val="0000FF"/>
              </a:solidFill>
              <a:ln>
                <a:solidFill>
                  <a:srgbClr val="0000FF"/>
                </a:solidFill>
                <a:prstDash val="solid"/>
              </a:ln>
            </c:spPr>
          </c:marker>
          <c:dLbls>
            <c:dLbl>
              <c:idx val="0"/>
              <c:layout>
                <c:manualLayout>
                  <c:x val="-1.1371664479440069E-2"/>
                  <c:y val="-2.3529411764705882E-2"/>
                </c:manualLayout>
              </c:layout>
              <c:tx>
                <c:rich>
                  <a:bodyPr/>
                  <a:lstStyle/>
                  <a:p>
                    <a:pPr>
                      <a:defRPr sz="900" b="1">
                        <a:solidFill>
                          <a:schemeClr val="accent1"/>
                        </a:solidFill>
                      </a:defRPr>
                    </a:pPr>
                    <a:r>
                      <a:rPr lang="en-US" sz="900" b="1">
                        <a:solidFill>
                          <a:schemeClr val="accent1"/>
                        </a:solidFill>
                      </a:rPr>
                      <a:t>Site 1</a:t>
                    </a:r>
                  </a:p>
                </c:rich>
              </c:tx>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3CBC-4A55-BD7B-ED2BFB5A218C}"/>
                </c:ext>
              </c:extLst>
            </c:dLbl>
            <c:dLbl>
              <c:idx val="1"/>
              <c:layout>
                <c:manualLayout>
                  <c:x val="-5.3038331146106739E-2"/>
                  <c:y val="-2.3529411764705882E-2"/>
                </c:manualLayout>
              </c:layout>
              <c:tx>
                <c:rich>
                  <a:bodyPr/>
                  <a:lstStyle/>
                  <a:p>
                    <a:pPr>
                      <a:defRPr sz="1000" b="1">
                        <a:solidFill>
                          <a:schemeClr val="accent1"/>
                        </a:solidFill>
                      </a:defRPr>
                    </a:pPr>
                    <a:r>
                      <a:rPr lang="en-US" sz="1000" b="1">
                        <a:solidFill>
                          <a:schemeClr val="accent1"/>
                        </a:solidFill>
                      </a:rPr>
                      <a:t>Site</a:t>
                    </a:r>
                    <a:r>
                      <a:rPr lang="en-US" sz="1000" b="1" baseline="0">
                        <a:solidFill>
                          <a:schemeClr val="accent1"/>
                        </a:solidFill>
                      </a:rPr>
                      <a:t> 2</a:t>
                    </a:r>
                    <a:endParaRPr lang="en-US" sz="1000" b="1">
                      <a:solidFill>
                        <a:schemeClr val="accent1"/>
                      </a:solidFill>
                    </a:endParaRPr>
                  </a:p>
                </c:rich>
              </c:tx>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3CBC-4A55-BD7B-ED2BFB5A218C}"/>
                </c:ext>
              </c:extLst>
            </c:dLbl>
            <c:dLbl>
              <c:idx val="2"/>
              <c:layout>
                <c:manualLayout>
                  <c:x val="-5.3038331146106801E-2"/>
                  <c:y val="2.3529411764705882E-2"/>
                </c:manualLayout>
              </c:layout>
              <c:tx>
                <c:rich>
                  <a:bodyPr/>
                  <a:lstStyle/>
                  <a:p>
                    <a:pPr>
                      <a:defRPr sz="900" b="1">
                        <a:solidFill>
                          <a:schemeClr val="accent1"/>
                        </a:solidFill>
                      </a:defRPr>
                    </a:pPr>
                    <a:r>
                      <a:rPr lang="en-US" sz="900" b="1">
                        <a:solidFill>
                          <a:schemeClr val="accent1"/>
                        </a:solidFill>
                      </a:rPr>
                      <a:t>Site 3</a:t>
                    </a:r>
                  </a:p>
                </c:rich>
              </c:tx>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3CBC-4A55-BD7B-ED2BFB5A218C}"/>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CA!$C$70:$C$72</c:f>
              <c:numCache>
                <c:formatCode>0.000</c:formatCode>
                <c:ptCount val="3"/>
                <c:pt idx="0">
                  <c:v>1.6064113532750883</c:v>
                </c:pt>
                <c:pt idx="1">
                  <c:v>-0.96551034100569721</c:v>
                </c:pt>
                <c:pt idx="2">
                  <c:v>-0.32688799595583395</c:v>
                </c:pt>
              </c:numCache>
            </c:numRef>
          </c:xVal>
          <c:yVal>
            <c:numRef>
              <c:f>CA!$D$70:$D$72</c:f>
              <c:numCache>
                <c:formatCode>0.000</c:formatCode>
                <c:ptCount val="3"/>
                <c:pt idx="0">
                  <c:v>0.4459721803238233</c:v>
                </c:pt>
                <c:pt idx="1">
                  <c:v>1.2355182628117389</c:v>
                </c:pt>
                <c:pt idx="2">
                  <c:v>-1.0648274331874052</c:v>
                </c:pt>
              </c:numCache>
            </c:numRef>
          </c:yVal>
          <c:smooth val="0"/>
          <c:extLst xmlns:c16r2="http://schemas.microsoft.com/office/drawing/2015/06/chart">
            <c:ext xmlns:c16="http://schemas.microsoft.com/office/drawing/2014/chart" uri="{C3380CC4-5D6E-409C-BE32-E72D297353CC}">
              <c16:uniqueId val="{0000006D-3CBC-4A55-BD7B-ED2BFB5A218C}"/>
            </c:ext>
          </c:extLst>
        </c:ser>
        <c:dLbls>
          <c:showLegendKey val="0"/>
          <c:showVal val="0"/>
          <c:showCatName val="0"/>
          <c:showSerName val="0"/>
          <c:showPercent val="0"/>
          <c:showBubbleSize val="0"/>
        </c:dLbls>
        <c:axId val="131401984"/>
        <c:axId val="131592576"/>
      </c:scatterChart>
      <c:valAx>
        <c:axId val="131401984"/>
        <c:scaling>
          <c:orientation val="minMax"/>
          <c:max val="2.5"/>
          <c:min val="-2.5"/>
        </c:scaling>
        <c:delete val="0"/>
        <c:axPos val="b"/>
        <c:title>
          <c:tx>
            <c:rich>
              <a:bodyPr/>
              <a:lstStyle/>
              <a:p>
                <a:pPr>
                  <a:defRPr sz="800" b="1"/>
                </a:pPr>
                <a:r>
                  <a:rPr lang="en-US"/>
                  <a:t>F1 (76.54 %)</a:t>
                </a:r>
              </a:p>
            </c:rich>
          </c:tx>
          <c:overlay val="0"/>
        </c:title>
        <c:numFmt formatCode="General" sourceLinked="0"/>
        <c:majorTickMark val="cross"/>
        <c:minorTickMark val="none"/>
        <c:tickLblPos val="low"/>
        <c:txPr>
          <a:bodyPr/>
          <a:lstStyle/>
          <a:p>
            <a:pPr>
              <a:defRPr sz="700"/>
            </a:pPr>
            <a:endParaRPr lang="en-US"/>
          </a:p>
        </c:txPr>
        <c:crossAx val="131592576"/>
        <c:crosses val="autoZero"/>
        <c:crossBetween val="midCat"/>
        <c:majorUnit val="0.5"/>
      </c:valAx>
      <c:valAx>
        <c:axId val="131592576"/>
        <c:scaling>
          <c:orientation val="minMax"/>
          <c:max val="1.5"/>
          <c:min val="-1.5"/>
        </c:scaling>
        <c:delete val="0"/>
        <c:axPos val="l"/>
        <c:title>
          <c:tx>
            <c:rich>
              <a:bodyPr/>
              <a:lstStyle/>
              <a:p>
                <a:pPr>
                  <a:defRPr sz="800" b="1"/>
                </a:pPr>
                <a:r>
                  <a:rPr lang="en-US"/>
                  <a:t>F2 (23.46 %)</a:t>
                </a:r>
              </a:p>
            </c:rich>
          </c:tx>
          <c:overlay val="0"/>
        </c:title>
        <c:numFmt formatCode="General" sourceLinked="0"/>
        <c:majorTickMark val="cross"/>
        <c:minorTickMark val="none"/>
        <c:tickLblPos val="low"/>
        <c:txPr>
          <a:bodyPr/>
          <a:lstStyle/>
          <a:p>
            <a:pPr>
              <a:defRPr sz="700"/>
            </a:pPr>
            <a:endParaRPr lang="en-US"/>
          </a:p>
        </c:txPr>
        <c:crossAx val="131401984"/>
        <c:crosses val="autoZero"/>
        <c:crossBetween val="midCat"/>
        <c:majorUnit val="0.5"/>
      </c:valAx>
      <c:spPr>
        <a:noFill/>
        <a:ln>
          <a:solidFill>
            <a:srgbClr val="808080"/>
          </a:solidFill>
          <a:prstDash val="solid"/>
        </a:ln>
      </c:spPr>
    </c:plotArea>
    <c:legend>
      <c:legendPos val="b"/>
      <c:legendEntry>
        <c:idx val="0"/>
        <c:txPr>
          <a:bodyPr/>
          <a:lstStyle/>
          <a:p>
            <a:pPr>
              <a:defRPr sz="800" b="0">
                <a:solidFill>
                  <a:srgbClr val="000000"/>
                </a:solidFill>
              </a:defRPr>
            </a:pPr>
            <a:endParaRPr lang="en-US"/>
          </a:p>
        </c:txPr>
      </c:legendEntry>
      <c:legendEntry>
        <c:idx val="1"/>
        <c:txPr>
          <a:bodyPr/>
          <a:lstStyle/>
          <a:p>
            <a:pPr>
              <a:defRPr sz="800" b="0">
                <a:solidFill>
                  <a:srgbClr val="000000"/>
                </a:solidFill>
              </a:defRPr>
            </a:pPr>
            <a:endParaRPr lang="en-US"/>
          </a:p>
        </c:txPr>
      </c:legendEntry>
      <c:overlay val="0"/>
      <c:spPr>
        <a:ln w="12700">
          <a:solidFill>
            <a:srgbClr val="000000"/>
          </a:solidFill>
          <a:prstDash val="solid"/>
        </a:ln>
      </c:spPr>
      <c:txPr>
        <a:bodyPr/>
        <a:lstStyle/>
        <a:p>
          <a:pPr>
            <a:defRPr sz="800" b="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95B0-40D1-A262-16AC62F330D6}"/>
              </c:ext>
            </c:extLst>
          </c:dPt>
          <c:dPt>
            <c:idx val="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95B0-40D1-A262-16AC62F330D6}"/>
              </c:ext>
            </c:extLst>
          </c:dPt>
          <c:dPt>
            <c:idx val="1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95B0-40D1-A262-16AC62F330D6}"/>
              </c:ext>
            </c:extLst>
          </c:dPt>
          <c:xVal>
            <c:numRef>
              <c:f>AHC_HID!$B$1:$B$15</c:f>
              <c:numCache>
                <c:formatCode>0</c:formatCode>
                <c:ptCount val="15"/>
                <c:pt idx="0">
                  <c:v>153.991019029613</c:v>
                </c:pt>
                <c:pt idx="1">
                  <c:v>153.991019029613</c:v>
                </c:pt>
                <c:pt idx="2">
                  <c:v>0</c:v>
                </c:pt>
                <c:pt idx="3">
                  <c:v>153.991019029613</c:v>
                </c:pt>
                <c:pt idx="4">
                  <c:v>153.991019029613</c:v>
                </c:pt>
                <c:pt idx="5">
                  <c:v>60.709481058732337</c:v>
                </c:pt>
                <c:pt idx="6">
                  <c:v>60.709481058732337</c:v>
                </c:pt>
                <c:pt idx="7">
                  <c:v>0</c:v>
                </c:pt>
                <c:pt idx="8">
                  <c:v>60.709481058732337</c:v>
                </c:pt>
                <c:pt idx="9">
                  <c:v>60.709481058732337</c:v>
                </c:pt>
                <c:pt idx="10">
                  <c:v>0</c:v>
                </c:pt>
                <c:pt idx="11">
                  <c:v>60.709481058732337</c:v>
                </c:pt>
                <c:pt idx="12">
                  <c:v>60.709481058732337</c:v>
                </c:pt>
                <c:pt idx="13">
                  <c:v>153.991019029613</c:v>
                </c:pt>
                <c:pt idx="14">
                  <c:v>153.991019029613</c:v>
                </c:pt>
              </c:numCache>
            </c:numRef>
          </c:xVal>
          <c:yVal>
            <c:numRef>
              <c:f>AHC_HID!$A$1:$A$15</c:f>
              <c:numCache>
                <c:formatCode>0</c:formatCode>
                <c:ptCount val="15"/>
                <c:pt idx="0">
                  <c:v>1.75</c:v>
                </c:pt>
                <c:pt idx="1">
                  <c:v>1</c:v>
                </c:pt>
                <c:pt idx="2">
                  <c:v>1</c:v>
                </c:pt>
                <c:pt idx="3">
                  <c:v>1</c:v>
                </c:pt>
                <c:pt idx="4">
                  <c:v>2.5</c:v>
                </c:pt>
                <c:pt idx="5">
                  <c:v>2.5</c:v>
                </c:pt>
                <c:pt idx="6">
                  <c:v>2</c:v>
                </c:pt>
                <c:pt idx="7">
                  <c:v>2</c:v>
                </c:pt>
                <c:pt idx="8">
                  <c:v>2</c:v>
                </c:pt>
                <c:pt idx="9">
                  <c:v>3</c:v>
                </c:pt>
                <c:pt idx="10">
                  <c:v>3</c:v>
                </c:pt>
                <c:pt idx="11">
                  <c:v>3</c:v>
                </c:pt>
                <c:pt idx="12">
                  <c:v>2.5</c:v>
                </c:pt>
                <c:pt idx="13">
                  <c:v>2.5</c:v>
                </c:pt>
                <c:pt idx="14">
                  <c:v>1.75</c:v>
                </c:pt>
              </c:numCache>
            </c:numRef>
          </c:yVal>
          <c:smooth val="0"/>
          <c:extLst xmlns:c16r2="http://schemas.microsoft.com/office/drawing/2015/06/chart">
            <c:ext xmlns:c16="http://schemas.microsoft.com/office/drawing/2014/chart" uri="{C3380CC4-5D6E-409C-BE32-E72D297353CC}">
              <c16:uniqueId val="{00000006-95B0-40D1-A262-16AC62F330D6}"/>
            </c:ext>
          </c:extLst>
        </c:ser>
        <c:ser>
          <c:idx val="1"/>
          <c:order val="1"/>
          <c:spPr>
            <a:ln w="12700">
              <a:solidFill>
                <a:srgbClr val="000000"/>
              </a:solidFill>
              <a:prstDash val="sysDash"/>
            </a:ln>
          </c:spPr>
          <c:marker>
            <c:symbol val="none"/>
          </c:marker>
          <c:xVal>
            <c:numLit>
              <c:formatCode>General</c:formatCode>
              <c:ptCount val="2"/>
              <c:pt idx="0">
                <c:v>30.354740529366168</c:v>
              </c:pt>
              <c:pt idx="1">
                <c:v>30.354740529366168</c:v>
              </c:pt>
            </c:numLit>
          </c:xVal>
          <c:yVal>
            <c:numLit>
              <c:formatCode>General</c:formatCode>
              <c:ptCount val="2"/>
              <c:pt idx="0">
                <c:v>0</c:v>
              </c:pt>
              <c:pt idx="1">
                <c:v>4</c:v>
              </c:pt>
            </c:numLit>
          </c:yVal>
          <c:smooth val="0"/>
          <c:extLst xmlns:c16r2="http://schemas.microsoft.com/office/drawing/2015/06/chart">
            <c:ext xmlns:c16="http://schemas.microsoft.com/office/drawing/2014/chart" uri="{C3380CC4-5D6E-409C-BE32-E72D297353CC}">
              <c16:uniqueId val="{00000007-95B0-40D1-A262-16AC62F330D6}"/>
            </c:ext>
          </c:extLst>
        </c:ser>
        <c:ser>
          <c:idx val="2"/>
          <c:order val="2"/>
          <c:spPr>
            <a:ln w="28575">
              <a:noFill/>
            </a:ln>
            <a:effectLst/>
          </c:spPr>
          <c:marker>
            <c:spPr>
              <a:noFill/>
              <a:ln w="9525">
                <a:noFill/>
              </a:ln>
            </c:spPr>
          </c:marker>
          <c:dLbls>
            <c:dLbl>
              <c:idx val="0"/>
              <c:tx>
                <c:rich>
                  <a:bodyPr/>
                  <a:lstStyle/>
                  <a:p>
                    <a:r>
                      <a:rPr lang="en-US"/>
                      <a:t>Site 1</a:t>
                    </a:r>
                  </a:p>
                </c:rich>
              </c:tx>
              <c:dLblPos val="l"/>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5B0-40D1-A262-16AC62F330D6}"/>
                </c:ext>
              </c:extLst>
            </c:dLbl>
            <c:dLbl>
              <c:idx val="1"/>
              <c:tx>
                <c:rich>
                  <a:bodyPr/>
                  <a:lstStyle/>
                  <a:p>
                    <a:r>
                      <a:rPr lang="en-US"/>
                      <a:t>Site 2</a:t>
                    </a:r>
                  </a:p>
                </c:rich>
              </c:tx>
              <c:dLblPos val="l"/>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5B0-40D1-A262-16AC62F330D6}"/>
                </c:ext>
              </c:extLst>
            </c:dLbl>
            <c:dLbl>
              <c:idx val="2"/>
              <c:tx>
                <c:rich>
                  <a:bodyPr/>
                  <a:lstStyle/>
                  <a:p>
                    <a:r>
                      <a:rPr lang="en-US"/>
                      <a:t>Site 3</a:t>
                    </a:r>
                  </a:p>
                </c:rich>
              </c:tx>
              <c:dLblPos val="l"/>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5B0-40D1-A262-16AC62F330D6}"/>
                </c:ext>
              </c:extLst>
            </c:dLbl>
            <c:spPr>
              <a:noFill/>
              <a:ln>
                <a:noFill/>
              </a:ln>
              <a:effectLst/>
            </c:spPr>
            <c:txPr>
              <a:bodyPr rot="0" vert="horz"/>
              <a:lstStyle/>
              <a:p>
                <a:pPr>
                  <a:defRPr sz="700"/>
                </a:pPr>
                <a:endParaRPr lang="en-US"/>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AHC_HID!$D$1:$D$3</c:f>
              <c:numCache>
                <c:formatCode>0</c:formatCode>
                <c:ptCount val="3"/>
                <c:pt idx="0">
                  <c:v>0</c:v>
                </c:pt>
                <c:pt idx="1">
                  <c:v>0</c:v>
                </c:pt>
                <c:pt idx="2">
                  <c:v>0</c:v>
                </c:pt>
              </c:numCache>
            </c:numRef>
          </c:xVal>
          <c:yVal>
            <c:numRef>
              <c:f>AHC_HID!$C$1:$C$3</c:f>
              <c:numCache>
                <c:formatCode>0</c:formatCode>
                <c:ptCount val="3"/>
                <c:pt idx="0">
                  <c:v>1</c:v>
                </c:pt>
                <c:pt idx="1">
                  <c:v>2</c:v>
                </c:pt>
                <c:pt idx="2">
                  <c:v>3</c:v>
                </c:pt>
              </c:numCache>
            </c:numRef>
          </c:yVal>
          <c:smooth val="0"/>
          <c:extLst xmlns:c16r2="http://schemas.microsoft.com/office/drawing/2015/06/chart">
            <c:ext xmlns:c16="http://schemas.microsoft.com/office/drawing/2014/chart" uri="{C3380CC4-5D6E-409C-BE32-E72D297353CC}">
              <c16:uniqueId val="{0000000B-95B0-40D1-A262-16AC62F330D6}"/>
            </c:ext>
          </c:extLst>
        </c:ser>
        <c:dLbls>
          <c:showLegendKey val="0"/>
          <c:showVal val="0"/>
          <c:showCatName val="0"/>
          <c:showSerName val="0"/>
          <c:showPercent val="0"/>
          <c:showBubbleSize val="0"/>
        </c:dLbls>
        <c:axId val="153527040"/>
        <c:axId val="153528960"/>
      </c:scatterChart>
      <c:valAx>
        <c:axId val="153527040"/>
        <c:scaling>
          <c:orientation val="minMax"/>
          <c:min val="0"/>
        </c:scaling>
        <c:delete val="0"/>
        <c:axPos val="b"/>
        <c:title>
          <c:tx>
            <c:rich>
              <a:bodyPr/>
              <a:lstStyle/>
              <a:p>
                <a:pPr>
                  <a:defRPr sz="800" b="1"/>
                </a:pPr>
                <a:r>
                  <a:rPr lang="en-US"/>
                  <a:t>Dissimilarity</a:t>
                </a:r>
              </a:p>
            </c:rich>
          </c:tx>
          <c:overlay val="0"/>
        </c:title>
        <c:numFmt formatCode="General" sourceLinked="0"/>
        <c:majorTickMark val="cross"/>
        <c:minorTickMark val="none"/>
        <c:tickLblPos val="nextTo"/>
        <c:txPr>
          <a:bodyPr/>
          <a:lstStyle/>
          <a:p>
            <a:pPr>
              <a:defRPr sz="700"/>
            </a:pPr>
            <a:endParaRPr lang="en-US"/>
          </a:p>
        </c:txPr>
        <c:crossAx val="153528960"/>
        <c:crosses val="autoZero"/>
        <c:crossBetween val="midCat"/>
      </c:valAx>
      <c:valAx>
        <c:axId val="153528960"/>
        <c:scaling>
          <c:orientation val="minMax"/>
          <c:max val="4"/>
          <c:min val="0"/>
        </c:scaling>
        <c:delete val="0"/>
        <c:axPos val="l"/>
        <c:title>
          <c:tx>
            <c:rich>
              <a:bodyPr/>
              <a:lstStyle/>
              <a:p>
                <a:pPr>
                  <a:defRPr sz="800" b="1"/>
                </a:pPr>
                <a:r>
                  <a:rPr lang="en-US"/>
                  <a:t> </a:t>
                </a:r>
              </a:p>
            </c:rich>
          </c:tx>
          <c:overlay val="0"/>
        </c:title>
        <c:numFmt formatCode="General" sourceLinked="0"/>
        <c:majorTickMark val="none"/>
        <c:minorTickMark val="none"/>
        <c:tickLblPos val="none"/>
        <c:txPr>
          <a:bodyPr/>
          <a:lstStyle/>
          <a:p>
            <a:pPr>
              <a:defRPr sz="700"/>
            </a:pPr>
            <a:endParaRPr lang="en-US"/>
          </a:p>
        </c:txPr>
        <c:crossAx val="153527040"/>
        <c:crosses val="autoZero"/>
        <c:crossBetween val="midCat"/>
      </c:valAx>
      <c:spPr>
        <a:noFill/>
        <a:ln>
          <a:solidFill>
            <a:srgbClr val="808080"/>
          </a:solidFill>
          <a:prstDash val="solid"/>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FFBB-6779-4AF8-A8DC-7F56A54A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224</TotalTime>
  <Pages>20</Pages>
  <Words>5649</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The Eye</cp:lastModifiedBy>
  <cp:revision>16</cp:revision>
  <cp:lastPrinted>1999-07-06T11:00:00Z</cp:lastPrinted>
  <dcterms:created xsi:type="dcterms:W3CDTF">2025-08-29T14:02:00Z</dcterms:created>
  <dcterms:modified xsi:type="dcterms:W3CDTF">2025-09-03T14:32:00Z</dcterms:modified>
</cp:coreProperties>
</file>