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5D781" w14:textId="411DE0DB" w:rsidR="00482416" w:rsidRDefault="00893DDD" w:rsidP="00571600">
      <w:pPr>
        <w:spacing w:after="0" w:line="240" w:lineRule="auto"/>
        <w:jc w:val="center"/>
        <w:rPr>
          <w:rFonts w:ascii="Times New Roman" w:hAnsi="Times New Roman" w:cs="Times New Roman"/>
          <w:b/>
          <w:bCs/>
          <w:caps/>
          <w:sz w:val="24"/>
        </w:rPr>
      </w:pPr>
      <w:r w:rsidRPr="006B77AE">
        <w:rPr>
          <w:rFonts w:ascii="Times New Roman" w:hAnsi="Times New Roman" w:cs="Times New Roman"/>
          <w:b/>
          <w:bCs/>
          <w:sz w:val="24"/>
        </w:rPr>
        <w:t>Stem Lesson A</w:t>
      </w:r>
      <w:r>
        <w:rPr>
          <w:rFonts w:ascii="Times New Roman" w:hAnsi="Times New Roman" w:cs="Times New Roman"/>
          <w:b/>
          <w:bCs/>
          <w:sz w:val="24"/>
        </w:rPr>
        <w:t>pproaches of Mathematics Solving Among Students in Selected</w:t>
      </w:r>
      <w:r w:rsidRPr="006B77AE">
        <w:rPr>
          <w:rFonts w:ascii="Times New Roman" w:hAnsi="Times New Roman" w:cs="Times New Roman"/>
          <w:b/>
          <w:bCs/>
          <w:sz w:val="24"/>
        </w:rPr>
        <w:t xml:space="preserve"> Secondary Schools </w:t>
      </w:r>
      <w:r>
        <w:rPr>
          <w:rFonts w:ascii="Times New Roman" w:hAnsi="Times New Roman" w:cs="Times New Roman"/>
          <w:b/>
          <w:bCs/>
          <w:sz w:val="24"/>
        </w:rPr>
        <w:t>i</w:t>
      </w:r>
      <w:r w:rsidRPr="006B77AE">
        <w:rPr>
          <w:rFonts w:ascii="Times New Roman" w:hAnsi="Times New Roman" w:cs="Times New Roman"/>
          <w:b/>
          <w:bCs/>
          <w:sz w:val="24"/>
        </w:rPr>
        <w:t xml:space="preserve">n Bamenda III, </w:t>
      </w:r>
      <w:proofErr w:type="spellStart"/>
      <w:r w:rsidRPr="006B77AE">
        <w:rPr>
          <w:rFonts w:ascii="Times New Roman" w:hAnsi="Times New Roman" w:cs="Times New Roman"/>
          <w:b/>
          <w:bCs/>
          <w:sz w:val="24"/>
        </w:rPr>
        <w:t>Mezam</w:t>
      </w:r>
      <w:proofErr w:type="spellEnd"/>
      <w:r w:rsidRPr="006B77AE">
        <w:rPr>
          <w:rFonts w:ascii="Times New Roman" w:hAnsi="Times New Roman" w:cs="Times New Roman"/>
          <w:b/>
          <w:bCs/>
          <w:sz w:val="24"/>
        </w:rPr>
        <w:t xml:space="preserve"> Divi</w:t>
      </w:r>
      <w:r>
        <w:rPr>
          <w:rFonts w:ascii="Times New Roman" w:hAnsi="Times New Roman" w:cs="Times New Roman"/>
          <w:b/>
          <w:bCs/>
          <w:sz w:val="24"/>
        </w:rPr>
        <w:t>sion, Cameroon</w:t>
      </w:r>
    </w:p>
    <w:p w14:paraId="2EC915EE" w14:textId="77777777" w:rsidR="00F16C83" w:rsidRPr="006B77AE" w:rsidRDefault="00F16C83" w:rsidP="00571600">
      <w:pPr>
        <w:spacing w:after="0" w:line="240" w:lineRule="auto"/>
        <w:jc w:val="center"/>
        <w:rPr>
          <w:rFonts w:ascii="Times New Roman" w:hAnsi="Times New Roman" w:cs="Times New Roman"/>
          <w:b/>
          <w:bCs/>
          <w:caps/>
          <w:sz w:val="24"/>
        </w:rPr>
      </w:pPr>
    </w:p>
    <w:p w14:paraId="0BBA2FEE" w14:textId="77777777" w:rsidR="00234C86" w:rsidRDefault="00234C86" w:rsidP="00482416">
      <w:pPr>
        <w:spacing w:after="0" w:line="240" w:lineRule="auto"/>
        <w:jc w:val="center"/>
        <w:rPr>
          <w:rFonts w:ascii="Times New Roman" w:hAnsi="Times New Roman" w:cs="Times New Roman"/>
          <w:color w:val="000000"/>
          <w:sz w:val="24"/>
          <w:lang w:val="en-GB"/>
        </w:rPr>
      </w:pPr>
    </w:p>
    <w:p w14:paraId="1FE5FE0E" w14:textId="77777777" w:rsidR="00234C86" w:rsidRDefault="00234C86" w:rsidP="00482416">
      <w:pPr>
        <w:spacing w:after="0" w:line="240" w:lineRule="auto"/>
        <w:jc w:val="center"/>
        <w:rPr>
          <w:rFonts w:ascii="Times New Roman" w:hAnsi="Times New Roman" w:cs="Times New Roman"/>
          <w:color w:val="000000"/>
          <w:sz w:val="24"/>
          <w:lang w:val="en-GB"/>
        </w:rPr>
      </w:pPr>
    </w:p>
    <w:p w14:paraId="51777080" w14:textId="77777777" w:rsidR="00132AB4" w:rsidRDefault="00132AB4" w:rsidP="00482416">
      <w:pPr>
        <w:spacing w:after="0" w:line="240" w:lineRule="auto"/>
        <w:jc w:val="center"/>
        <w:rPr>
          <w:rFonts w:ascii="Times New Roman" w:hAnsi="Times New Roman" w:cs="Times New Roman"/>
          <w:color w:val="000000"/>
          <w:sz w:val="24"/>
          <w:lang w:val="en-GB"/>
        </w:rPr>
      </w:pPr>
    </w:p>
    <w:p w14:paraId="6E23B20B" w14:textId="77777777" w:rsidR="00132AB4" w:rsidRPr="00132AB4" w:rsidRDefault="00132AB4" w:rsidP="00CE09E1">
      <w:pPr>
        <w:spacing w:after="0" w:line="240" w:lineRule="auto"/>
        <w:jc w:val="left"/>
        <w:rPr>
          <w:rFonts w:ascii="Times New Roman" w:hAnsi="Times New Roman" w:cs="Times New Roman"/>
          <w:b/>
          <w:bCs/>
          <w:color w:val="000000"/>
          <w:sz w:val="24"/>
          <w:lang w:val="en-GB"/>
        </w:rPr>
      </w:pPr>
      <w:r w:rsidRPr="00132AB4">
        <w:rPr>
          <w:rFonts w:ascii="Times New Roman" w:hAnsi="Times New Roman" w:cs="Times New Roman"/>
          <w:b/>
          <w:bCs/>
          <w:color w:val="000000"/>
          <w:sz w:val="24"/>
          <w:lang w:val="en-GB"/>
        </w:rPr>
        <w:t>ABSTRACT</w:t>
      </w:r>
    </w:p>
    <w:p w14:paraId="6A723E23" w14:textId="679F6B82" w:rsidR="00132AB4" w:rsidRPr="00132AB4" w:rsidRDefault="00132AB4" w:rsidP="00132AB4">
      <w:pPr>
        <w:spacing w:after="0" w:line="276" w:lineRule="auto"/>
        <w:rPr>
          <w:rFonts w:ascii="Times New Roman" w:hAnsi="Times New Roman" w:cs="Times New Roman"/>
          <w:color w:val="000000"/>
          <w:sz w:val="24"/>
        </w:rPr>
      </w:pPr>
      <w:r w:rsidRPr="00132AB4">
        <w:rPr>
          <w:rFonts w:ascii="Times New Roman" w:hAnsi="Times New Roman" w:cs="Times New Roman"/>
          <w:color w:val="000000"/>
          <w:sz w:val="24"/>
        </w:rPr>
        <w:t xml:space="preserve">This study examined the influence of STEM lesson approaches on the development of mathematics problem-solving capabilities among secondary school students in Bamenda III, </w:t>
      </w:r>
      <w:proofErr w:type="spellStart"/>
      <w:r w:rsidRPr="00132AB4">
        <w:rPr>
          <w:rFonts w:ascii="Times New Roman" w:hAnsi="Times New Roman" w:cs="Times New Roman"/>
          <w:color w:val="000000"/>
          <w:sz w:val="24"/>
        </w:rPr>
        <w:t>Mezam</w:t>
      </w:r>
      <w:proofErr w:type="spellEnd"/>
      <w:r w:rsidRPr="00132AB4">
        <w:rPr>
          <w:rFonts w:ascii="Times New Roman" w:hAnsi="Times New Roman" w:cs="Times New Roman"/>
          <w:color w:val="000000"/>
          <w:sz w:val="24"/>
        </w:rPr>
        <w:t xml:space="preserve"> Division, Northwest Region, Cameroon. Specifically, the research focused on two strategies: hands-on learning activities and project-based activities. Guided by two research objectives, the study employed a cross-sectional survey design</w:t>
      </w:r>
      <w:r w:rsidR="005C3348">
        <w:rPr>
          <w:rFonts w:ascii="Times New Roman" w:hAnsi="Times New Roman" w:cs="Times New Roman"/>
          <w:color w:val="000000"/>
          <w:sz w:val="24"/>
        </w:rPr>
        <w:t>,</w:t>
      </w:r>
      <w:r w:rsidRPr="00132AB4">
        <w:rPr>
          <w:rFonts w:ascii="Times New Roman" w:hAnsi="Times New Roman" w:cs="Times New Roman"/>
          <w:color w:val="000000"/>
          <w:sz w:val="24"/>
        </w:rPr>
        <w:t xml:space="preserve"> and collected data from 120 Form 5 students </w:t>
      </w:r>
      <w:r w:rsidR="00AD74DC">
        <w:rPr>
          <w:rFonts w:ascii="Times New Roman" w:hAnsi="Times New Roman" w:cs="Times New Roman"/>
          <w:color w:val="000000"/>
          <w:sz w:val="24"/>
        </w:rPr>
        <w:t xml:space="preserve">purposively </w:t>
      </w:r>
      <w:r w:rsidRPr="00132AB4">
        <w:rPr>
          <w:rFonts w:ascii="Times New Roman" w:hAnsi="Times New Roman" w:cs="Times New Roman"/>
          <w:color w:val="000000"/>
          <w:sz w:val="24"/>
        </w:rPr>
        <w:t>selected from four secondary schools using a structured questionnaire with a Cronbach alpha reliability of 0.808. Descriptive statistics were used to summarize students’ perspectives, while Pearson correlation analysis tested the hypothesized relationships at a 0.05 level of significance.</w:t>
      </w:r>
    </w:p>
    <w:p w14:paraId="3BC6C584" w14:textId="77777777" w:rsidR="00132AB4" w:rsidRPr="00132AB4" w:rsidRDefault="00132AB4" w:rsidP="00132AB4">
      <w:pPr>
        <w:spacing w:after="0" w:line="276" w:lineRule="auto"/>
        <w:rPr>
          <w:rFonts w:ascii="Times New Roman" w:hAnsi="Times New Roman" w:cs="Times New Roman"/>
          <w:color w:val="000000"/>
          <w:sz w:val="24"/>
        </w:rPr>
      </w:pPr>
      <w:r w:rsidRPr="00132AB4">
        <w:rPr>
          <w:rFonts w:ascii="Times New Roman" w:hAnsi="Times New Roman" w:cs="Times New Roman"/>
          <w:color w:val="000000"/>
          <w:sz w:val="24"/>
        </w:rPr>
        <w:t>Findings revealed that 72% of students agreed that hands-on learning activities, such as using mathematical models, tools, and objects, improved their problem-solving abilities in mathematics, with a moderate positive correlation (r = 0.553, p = 0.001). Similarly, 80% of students reported that project-based activities, including real-life applications and group projects, enhanced their problem-solving capabilities, with a strong positive correlation (r = 0.604, p = 0.001). These results indicate that experiential and project-oriented pedagogies significantly support students’ engagement, conceptual understanding, and ability to tackle non-routine mathematical problems.</w:t>
      </w:r>
    </w:p>
    <w:p w14:paraId="53943C02" w14:textId="77777777" w:rsidR="00132AB4" w:rsidRPr="00132AB4" w:rsidRDefault="00132AB4" w:rsidP="00132AB4">
      <w:pPr>
        <w:spacing w:after="0" w:line="276" w:lineRule="auto"/>
        <w:rPr>
          <w:rFonts w:ascii="Times New Roman" w:hAnsi="Times New Roman" w:cs="Times New Roman"/>
          <w:color w:val="000000"/>
          <w:sz w:val="24"/>
        </w:rPr>
      </w:pPr>
      <w:r w:rsidRPr="00132AB4">
        <w:rPr>
          <w:rFonts w:ascii="Times New Roman" w:hAnsi="Times New Roman" w:cs="Times New Roman"/>
          <w:color w:val="000000"/>
          <w:sz w:val="24"/>
        </w:rPr>
        <w:t xml:space="preserve">The study concludes that integrating hands-on and project-based STEM approaches into mathematics instruction fosters critical thinking, practical application, and transferable problem-solving skills. The findings suggest that teacher training in STEM pedagogies and provision of adequate teaching materials </w:t>
      </w:r>
      <w:r w:rsidR="002051B0" w:rsidRPr="00132AB4">
        <w:rPr>
          <w:rFonts w:ascii="Times New Roman" w:hAnsi="Times New Roman" w:cs="Times New Roman"/>
          <w:color w:val="000000"/>
          <w:sz w:val="24"/>
        </w:rPr>
        <w:t>is</w:t>
      </w:r>
      <w:r w:rsidRPr="00132AB4">
        <w:rPr>
          <w:rFonts w:ascii="Times New Roman" w:hAnsi="Times New Roman" w:cs="Times New Roman"/>
          <w:color w:val="000000"/>
          <w:sz w:val="24"/>
        </w:rPr>
        <w:t xml:space="preserve"> essential for maximizing student outcomes. Consequently, the study recommends continuous professional development for mathematics teachers, the provision of learning aids and laboratory resources, and the incorporation of experiential STEM activities into the </w:t>
      </w:r>
      <w:r w:rsidR="00AD74DC">
        <w:rPr>
          <w:rFonts w:ascii="Times New Roman" w:hAnsi="Times New Roman" w:cs="Times New Roman"/>
          <w:color w:val="000000"/>
          <w:sz w:val="24"/>
        </w:rPr>
        <w:t xml:space="preserve">mathematic </w:t>
      </w:r>
      <w:r w:rsidRPr="00132AB4">
        <w:rPr>
          <w:rFonts w:ascii="Times New Roman" w:hAnsi="Times New Roman" w:cs="Times New Roman"/>
          <w:color w:val="000000"/>
          <w:sz w:val="24"/>
        </w:rPr>
        <w:t>curriculum to enhance secondary school students’ mathematical problem-solving capabilities.</w:t>
      </w:r>
    </w:p>
    <w:p w14:paraId="78CEF782" w14:textId="5C3BC369" w:rsidR="00132AB4" w:rsidRDefault="00132AB4" w:rsidP="00132AB4">
      <w:pPr>
        <w:spacing w:after="0" w:line="276" w:lineRule="auto"/>
        <w:rPr>
          <w:rFonts w:ascii="Times New Roman" w:hAnsi="Times New Roman" w:cs="Times New Roman"/>
          <w:color w:val="000000"/>
          <w:sz w:val="24"/>
        </w:rPr>
      </w:pPr>
      <w:r w:rsidRPr="00132AB4">
        <w:rPr>
          <w:rFonts w:ascii="Times New Roman" w:hAnsi="Times New Roman" w:cs="Times New Roman"/>
          <w:b/>
          <w:bCs/>
          <w:color w:val="000000"/>
          <w:sz w:val="24"/>
        </w:rPr>
        <w:t>Keywords:</w:t>
      </w:r>
      <w:r w:rsidRPr="00132AB4">
        <w:rPr>
          <w:rFonts w:ascii="Times New Roman" w:hAnsi="Times New Roman" w:cs="Times New Roman"/>
          <w:color w:val="000000"/>
          <w:sz w:val="24"/>
        </w:rPr>
        <w:t xml:space="preserve"> STEM education, Hands-on learning, Project-based activities, Mathematics problem-solving, </w:t>
      </w:r>
      <w:r w:rsidR="005E1984" w:rsidRPr="00132AB4">
        <w:rPr>
          <w:rFonts w:ascii="Times New Roman" w:hAnsi="Times New Roman" w:cs="Times New Roman"/>
          <w:color w:val="000000"/>
          <w:sz w:val="24"/>
        </w:rPr>
        <w:t>secondary</w:t>
      </w:r>
      <w:r w:rsidRPr="00132AB4">
        <w:rPr>
          <w:rFonts w:ascii="Times New Roman" w:hAnsi="Times New Roman" w:cs="Times New Roman"/>
          <w:color w:val="000000"/>
          <w:sz w:val="24"/>
        </w:rPr>
        <w:t xml:space="preserve"> school students</w:t>
      </w:r>
      <w:r w:rsidR="005A0D0D">
        <w:rPr>
          <w:rFonts w:ascii="Times New Roman" w:hAnsi="Times New Roman" w:cs="Times New Roman"/>
          <w:color w:val="000000"/>
          <w:sz w:val="24"/>
        </w:rPr>
        <w:t>.</w:t>
      </w:r>
    </w:p>
    <w:p w14:paraId="34B578B0" w14:textId="77777777" w:rsidR="00856F8B" w:rsidRDefault="00856F8B" w:rsidP="00132AB4">
      <w:pPr>
        <w:spacing w:after="0" w:line="276" w:lineRule="auto"/>
        <w:rPr>
          <w:rFonts w:ascii="Times New Roman" w:hAnsi="Times New Roman" w:cs="Times New Roman"/>
          <w:b/>
          <w:color w:val="000000"/>
          <w:sz w:val="24"/>
        </w:rPr>
      </w:pPr>
    </w:p>
    <w:p w14:paraId="2E8C159F" w14:textId="77777777" w:rsidR="00856F8B" w:rsidRDefault="00856F8B" w:rsidP="00132AB4">
      <w:pPr>
        <w:spacing w:after="0" w:line="276" w:lineRule="auto"/>
        <w:rPr>
          <w:rFonts w:ascii="Times New Roman" w:hAnsi="Times New Roman" w:cs="Times New Roman"/>
          <w:b/>
          <w:color w:val="000000"/>
          <w:sz w:val="24"/>
        </w:rPr>
      </w:pPr>
    </w:p>
    <w:p w14:paraId="6998B0FC" w14:textId="5EA87A7F" w:rsidR="00482416" w:rsidRPr="00BC7022" w:rsidRDefault="002A037A" w:rsidP="00AE2346">
      <w:pPr>
        <w:spacing w:after="0" w:line="360" w:lineRule="auto"/>
        <w:rPr>
          <w:rFonts w:ascii="Times New Roman" w:hAnsi="Times New Roman" w:cs="Times New Roman"/>
          <w:b/>
          <w:bCs/>
          <w:caps/>
          <w:sz w:val="24"/>
        </w:rPr>
      </w:pPr>
      <w:r w:rsidRPr="00BC7022">
        <w:rPr>
          <w:rFonts w:ascii="Times New Roman" w:hAnsi="Times New Roman" w:cs="Times New Roman"/>
          <w:b/>
          <w:bCs/>
          <w:sz w:val="24"/>
        </w:rPr>
        <w:t xml:space="preserve">Introduction </w:t>
      </w:r>
    </w:p>
    <w:p w14:paraId="21CAA25E" w14:textId="77777777" w:rsidR="00482416" w:rsidRPr="00A610A5" w:rsidRDefault="00482416" w:rsidP="00AE2346">
      <w:pPr>
        <w:spacing w:after="0" w:line="360" w:lineRule="auto"/>
        <w:rPr>
          <w:rFonts w:ascii="Times New Roman" w:hAnsi="Times New Roman" w:cs="Times New Roman"/>
          <w:sz w:val="24"/>
        </w:rPr>
      </w:pPr>
      <w:r w:rsidRPr="006B77AE">
        <w:rPr>
          <w:rFonts w:ascii="Times New Roman" w:hAnsi="Times New Roman" w:cs="Times New Roman"/>
          <w:sz w:val="24"/>
        </w:rPr>
        <w:t>The demand for quality education in the 21st century has been shaped by the rapid growth of science, technology, engineering, and mathematics (STEM) as driving forces of modern economies. In classrooms worldwide, educators are increasingly called upon to design learning experiences that move beyond rote memorization of formulas and procedures to foster creativity, problem-solving, innovation</w:t>
      </w:r>
      <w:r w:rsidRPr="00A610A5">
        <w:rPr>
          <w:rFonts w:ascii="Times New Roman" w:hAnsi="Times New Roman" w:cs="Times New Roman"/>
          <w:sz w:val="24"/>
        </w:rPr>
        <w:t>, collaboration, effective communication, and digital literacy. Embedding these competencies into classroom instruction is no longer optional but has become a necessity for preparing learners to thrive in complex and technology-driven societies. Education</w:t>
      </w:r>
      <w:r w:rsidRPr="006B77AE">
        <w:rPr>
          <w:rFonts w:ascii="Times New Roman" w:hAnsi="Times New Roman" w:cs="Times New Roman"/>
          <w:sz w:val="24"/>
        </w:rPr>
        <w:t xml:space="preserve">ist </w:t>
      </w:r>
      <w:r w:rsidRPr="00A610A5">
        <w:rPr>
          <w:rFonts w:ascii="Times New Roman" w:hAnsi="Times New Roman" w:cs="Times New Roman"/>
          <w:sz w:val="24"/>
        </w:rPr>
        <w:t>have emphasized that classroom learning should be restructured to reflect these competencies and ensure that learners are adequately prepared to address both academic and real-world challenges. The Partnership for 21st Century Skills (2019) has stressed that schools must adopt new pedagogical approaches that go beyond memorization and emphasize problem-solving, innovation, and applied knowledge. It is within this context that Science, Technology, Engineering, and Mathematics (STEM) approaches to teaching and learning have gained prominence as effective means of equipping learners with the problem-solving skills they need.</w:t>
      </w:r>
    </w:p>
    <w:p w14:paraId="75C3BC6C" w14:textId="77777777" w:rsidR="00482416" w:rsidRPr="00A610A5" w:rsidRDefault="00482416" w:rsidP="00AE2346">
      <w:pPr>
        <w:spacing w:after="0" w:line="360" w:lineRule="auto"/>
        <w:rPr>
          <w:rFonts w:ascii="Times New Roman" w:hAnsi="Times New Roman" w:cs="Times New Roman"/>
          <w:sz w:val="24"/>
        </w:rPr>
      </w:pPr>
      <w:r w:rsidRPr="00A610A5">
        <w:rPr>
          <w:rFonts w:ascii="Times New Roman" w:hAnsi="Times New Roman" w:cs="Times New Roman"/>
          <w:sz w:val="24"/>
        </w:rPr>
        <w:t xml:space="preserve">STEM lesson approaches emphasize integration across disciplines, inquiry-driven instruction, and the use of real-world contexts to teach core concepts. Instead of learning mathematics, science, and technology in isolation, students are encouraged to use knowledge from all four domains to solve authentic problems. This method has significant implications for mathematics education, particularly because mathematics is often perceived by students as abstract, difficult, and detached from real-life applications. In </w:t>
      </w:r>
      <w:r w:rsidR="00B462A4">
        <w:rPr>
          <w:rFonts w:ascii="Times New Roman" w:hAnsi="Times New Roman" w:cs="Times New Roman"/>
          <w:sz w:val="24"/>
        </w:rPr>
        <w:t xml:space="preserve">many </w:t>
      </w:r>
      <w:r w:rsidRPr="00A610A5">
        <w:rPr>
          <w:rFonts w:ascii="Times New Roman" w:hAnsi="Times New Roman" w:cs="Times New Roman"/>
          <w:sz w:val="24"/>
        </w:rPr>
        <w:t>traditional mathematics classrooms, students frequently engage</w:t>
      </w:r>
      <w:r w:rsidR="00B462A4">
        <w:rPr>
          <w:rFonts w:ascii="Times New Roman" w:hAnsi="Times New Roman" w:cs="Times New Roman"/>
          <w:sz w:val="24"/>
        </w:rPr>
        <w:t>d</w:t>
      </w:r>
      <w:r w:rsidRPr="00A610A5">
        <w:rPr>
          <w:rFonts w:ascii="Times New Roman" w:hAnsi="Times New Roman" w:cs="Times New Roman"/>
          <w:sz w:val="24"/>
        </w:rPr>
        <w:t xml:space="preserve"> in routine exercises that require rote application of formulas without necessarily understanding the reasoning behind them.</w:t>
      </w:r>
      <w:r w:rsidR="00E664BC" w:rsidRPr="00E664BC">
        <w:rPr>
          <w:rFonts w:ascii="Times New Roman" w:hAnsi="Times New Roman" w:cs="Times New Roman"/>
          <w:sz w:val="24"/>
        </w:rPr>
        <w:t xml:space="preserve"> </w:t>
      </w:r>
      <w:r w:rsidR="00E664BC">
        <w:rPr>
          <w:rFonts w:ascii="Times New Roman" w:hAnsi="Times New Roman" w:cs="Times New Roman"/>
          <w:sz w:val="24"/>
        </w:rPr>
        <w:t xml:space="preserve">Dewey (1938) </w:t>
      </w:r>
      <w:r w:rsidR="00E664BC" w:rsidRPr="004F1269">
        <w:rPr>
          <w:rFonts w:ascii="Times New Roman" w:hAnsi="Times New Roman" w:cs="Times New Roman"/>
          <w:sz w:val="24"/>
        </w:rPr>
        <w:t>believed that traditional classroom settings</w:t>
      </w:r>
      <w:r w:rsidR="00777B52">
        <w:rPr>
          <w:rFonts w:ascii="Times New Roman" w:hAnsi="Times New Roman" w:cs="Times New Roman"/>
          <w:sz w:val="24"/>
        </w:rPr>
        <w:t xml:space="preserve"> and instructions</w:t>
      </w:r>
      <w:r w:rsidR="00E664BC" w:rsidRPr="004F1269">
        <w:rPr>
          <w:rFonts w:ascii="Times New Roman" w:hAnsi="Times New Roman" w:cs="Times New Roman"/>
          <w:sz w:val="24"/>
        </w:rPr>
        <w:t xml:space="preserve"> were not developmentally appropriate for young learners</w:t>
      </w:r>
      <w:r w:rsidRPr="00A610A5">
        <w:rPr>
          <w:rFonts w:ascii="Times New Roman" w:hAnsi="Times New Roman" w:cs="Times New Roman"/>
          <w:sz w:val="24"/>
        </w:rPr>
        <w:t>. By contrast, STEM approaches encourage learners to see mathematics as a tool that supports inquiry, design, and decision-making. Through authentic problem-solving tasks, students are compelled to model real-world situations mathematically, test hypotheses, and justify their reasoning. Research has shown that STEM integration enhances student engagement and learning outcomes because it places students in active roles where they apply knowledge rather than passively receive it (Portillo-Blanco et al., 2024).</w:t>
      </w:r>
    </w:p>
    <w:p w14:paraId="712077FD" w14:textId="04FEFCBC" w:rsidR="00482416" w:rsidRPr="006B77AE" w:rsidRDefault="00482416" w:rsidP="00AE2346">
      <w:pPr>
        <w:spacing w:after="0" w:line="360" w:lineRule="auto"/>
        <w:rPr>
          <w:rFonts w:ascii="Times New Roman" w:hAnsi="Times New Roman" w:cs="Times New Roman"/>
          <w:sz w:val="24"/>
        </w:rPr>
      </w:pPr>
      <w:r w:rsidRPr="00A610A5">
        <w:rPr>
          <w:rFonts w:ascii="Times New Roman" w:hAnsi="Times New Roman" w:cs="Times New Roman"/>
          <w:sz w:val="24"/>
        </w:rPr>
        <w:t xml:space="preserve">The application of STEM lesson approaches in mathematics is particularly relevant in Cameroon, and more specifically in </w:t>
      </w:r>
      <w:r w:rsidRPr="006B77AE">
        <w:rPr>
          <w:rFonts w:ascii="Times New Roman" w:hAnsi="Times New Roman" w:cs="Times New Roman"/>
          <w:sz w:val="24"/>
        </w:rPr>
        <w:t>secondary school</w:t>
      </w:r>
      <w:r w:rsidR="00B462A4">
        <w:rPr>
          <w:rFonts w:ascii="Times New Roman" w:hAnsi="Times New Roman" w:cs="Times New Roman"/>
          <w:sz w:val="24"/>
        </w:rPr>
        <w:t xml:space="preserve">s in </w:t>
      </w:r>
      <w:r w:rsidR="00B462A4" w:rsidRPr="00A610A5">
        <w:rPr>
          <w:rFonts w:ascii="Times New Roman" w:hAnsi="Times New Roman" w:cs="Times New Roman"/>
          <w:sz w:val="24"/>
        </w:rPr>
        <w:t>Bamenda III</w:t>
      </w:r>
      <w:r w:rsidR="00B462A4">
        <w:rPr>
          <w:rFonts w:ascii="Times New Roman" w:hAnsi="Times New Roman" w:cs="Times New Roman"/>
          <w:sz w:val="24"/>
        </w:rPr>
        <w:t xml:space="preserve"> sub-division</w:t>
      </w:r>
      <w:r w:rsidRPr="00A610A5">
        <w:rPr>
          <w:rFonts w:ascii="Times New Roman" w:hAnsi="Times New Roman" w:cs="Times New Roman"/>
          <w:sz w:val="24"/>
        </w:rPr>
        <w:t xml:space="preserve"> where poor performance in mathematics has been a persistent concern. Mathematics remains one of the core subjects in the national curriculum, and its mastery is a gateway to careers in science, technology, engineering, and related fields. However, students in many secondary schools in Bamenda III </w:t>
      </w:r>
      <w:r w:rsidR="00B462A4">
        <w:rPr>
          <w:rFonts w:ascii="Times New Roman" w:hAnsi="Times New Roman" w:cs="Times New Roman"/>
          <w:sz w:val="24"/>
        </w:rPr>
        <w:t xml:space="preserve">sub-division </w:t>
      </w:r>
      <w:r w:rsidRPr="00A610A5">
        <w:rPr>
          <w:rFonts w:ascii="Times New Roman" w:hAnsi="Times New Roman" w:cs="Times New Roman"/>
          <w:sz w:val="24"/>
        </w:rPr>
        <w:t>continue to struggle with problem-solving tasks</w:t>
      </w:r>
      <w:r w:rsidR="00775D68">
        <w:rPr>
          <w:rFonts w:ascii="Times New Roman" w:hAnsi="Times New Roman" w:cs="Times New Roman"/>
          <w:sz w:val="24"/>
        </w:rPr>
        <w:t>, and</w:t>
      </w:r>
      <w:r w:rsidRPr="006B77AE">
        <w:rPr>
          <w:rFonts w:ascii="Times New Roman" w:hAnsi="Times New Roman" w:cs="Times New Roman"/>
          <w:sz w:val="24"/>
        </w:rPr>
        <w:t xml:space="preserve"> many</w:t>
      </w:r>
      <w:r w:rsidR="00775D68">
        <w:rPr>
          <w:rFonts w:ascii="Times New Roman" w:hAnsi="Times New Roman" w:cs="Times New Roman"/>
          <w:sz w:val="24"/>
        </w:rPr>
        <w:t xml:space="preserve"> students developing phobia</w:t>
      </w:r>
      <w:r w:rsidRPr="006B77AE">
        <w:rPr>
          <w:rFonts w:ascii="Times New Roman" w:hAnsi="Times New Roman" w:cs="Times New Roman"/>
          <w:sz w:val="24"/>
        </w:rPr>
        <w:t xml:space="preserve"> for mathematics as a whole despite it b</w:t>
      </w:r>
      <w:r w:rsidR="00775D68">
        <w:rPr>
          <w:rFonts w:ascii="Times New Roman" w:hAnsi="Times New Roman" w:cs="Times New Roman"/>
          <w:sz w:val="24"/>
        </w:rPr>
        <w:t>eing a compulsory subject at the secondary level</w:t>
      </w:r>
      <w:r w:rsidRPr="006B77AE">
        <w:rPr>
          <w:rFonts w:ascii="Times New Roman" w:hAnsi="Times New Roman" w:cs="Times New Roman"/>
          <w:sz w:val="24"/>
        </w:rPr>
        <w:t>.</w:t>
      </w:r>
      <w:r w:rsidRPr="00A610A5">
        <w:rPr>
          <w:rFonts w:ascii="Times New Roman" w:hAnsi="Times New Roman" w:cs="Times New Roman"/>
          <w:sz w:val="24"/>
        </w:rPr>
        <w:t xml:space="preserve"> </w:t>
      </w:r>
      <w:r w:rsidRPr="006B77AE">
        <w:rPr>
          <w:rFonts w:ascii="Times New Roman" w:hAnsi="Times New Roman" w:cs="Times New Roman"/>
          <w:sz w:val="24"/>
        </w:rPr>
        <w:t>This low involvement in mathematics study is easily reflected</w:t>
      </w:r>
      <w:r w:rsidRPr="00A610A5">
        <w:rPr>
          <w:rFonts w:ascii="Times New Roman" w:hAnsi="Times New Roman" w:cs="Times New Roman"/>
          <w:sz w:val="24"/>
        </w:rPr>
        <w:t xml:space="preserve"> in their performance in both internal examinations and the General Certificate of Education (GCE). Studies conducted </w:t>
      </w:r>
      <w:r w:rsidRPr="006B77AE">
        <w:rPr>
          <w:rFonts w:ascii="Times New Roman" w:hAnsi="Times New Roman" w:cs="Times New Roman"/>
          <w:sz w:val="24"/>
        </w:rPr>
        <w:t>in some of the schools</w:t>
      </w:r>
      <w:r w:rsidRPr="00A610A5">
        <w:rPr>
          <w:rFonts w:ascii="Times New Roman" w:hAnsi="Times New Roman" w:cs="Times New Roman"/>
          <w:sz w:val="24"/>
        </w:rPr>
        <w:t xml:space="preserve"> </w:t>
      </w:r>
      <w:r w:rsidRPr="006B77AE">
        <w:rPr>
          <w:rFonts w:ascii="Times New Roman" w:hAnsi="Times New Roman" w:cs="Times New Roman"/>
          <w:sz w:val="24"/>
        </w:rPr>
        <w:t>have</w:t>
      </w:r>
      <w:r w:rsidRPr="00A610A5">
        <w:rPr>
          <w:rFonts w:ascii="Times New Roman" w:hAnsi="Times New Roman" w:cs="Times New Roman"/>
          <w:sz w:val="24"/>
        </w:rPr>
        <w:t xml:space="preserve"> reveal</w:t>
      </w:r>
      <w:r w:rsidRPr="006B77AE">
        <w:rPr>
          <w:rFonts w:ascii="Times New Roman" w:hAnsi="Times New Roman" w:cs="Times New Roman"/>
          <w:sz w:val="24"/>
        </w:rPr>
        <w:t>ed</w:t>
      </w:r>
      <w:r w:rsidRPr="00A610A5">
        <w:rPr>
          <w:rFonts w:ascii="Times New Roman" w:hAnsi="Times New Roman" w:cs="Times New Roman"/>
          <w:sz w:val="24"/>
        </w:rPr>
        <w:t xml:space="preserve"> that teacher professional development, in-service training, and classroom practice strongly influence learners’ academic performance in mathematics (</w:t>
      </w:r>
      <w:proofErr w:type="spellStart"/>
      <w:r w:rsidRPr="00A610A5">
        <w:rPr>
          <w:rFonts w:ascii="Times New Roman" w:hAnsi="Times New Roman" w:cs="Times New Roman"/>
          <w:sz w:val="24"/>
        </w:rPr>
        <w:t>Nkepah</w:t>
      </w:r>
      <w:proofErr w:type="spellEnd"/>
      <w:r w:rsidRPr="00A610A5">
        <w:rPr>
          <w:rFonts w:ascii="Times New Roman" w:hAnsi="Times New Roman" w:cs="Times New Roman"/>
          <w:sz w:val="24"/>
        </w:rPr>
        <w:t xml:space="preserve"> &amp; </w:t>
      </w:r>
      <w:proofErr w:type="spellStart"/>
      <w:r w:rsidRPr="00A610A5">
        <w:rPr>
          <w:rFonts w:ascii="Times New Roman" w:hAnsi="Times New Roman" w:cs="Times New Roman"/>
          <w:sz w:val="24"/>
        </w:rPr>
        <w:t>Njang</w:t>
      </w:r>
      <w:proofErr w:type="spellEnd"/>
      <w:r w:rsidRPr="00A610A5">
        <w:rPr>
          <w:rFonts w:ascii="Times New Roman" w:hAnsi="Times New Roman" w:cs="Times New Roman"/>
          <w:sz w:val="24"/>
        </w:rPr>
        <w:t>, 2024). This indicates that pedagogy, rather than curriculum content alone, plays a significant role in shaping student</w:t>
      </w:r>
      <w:r w:rsidR="00AA2C76">
        <w:rPr>
          <w:rFonts w:ascii="Times New Roman" w:hAnsi="Times New Roman" w:cs="Times New Roman"/>
          <w:sz w:val="24"/>
        </w:rPr>
        <w:t>s’</w:t>
      </w:r>
      <w:r w:rsidRPr="00A610A5">
        <w:rPr>
          <w:rFonts w:ascii="Times New Roman" w:hAnsi="Times New Roman" w:cs="Times New Roman"/>
          <w:sz w:val="24"/>
        </w:rPr>
        <w:t xml:space="preserve"> achievement. </w:t>
      </w:r>
      <w:r w:rsidRPr="006B77AE">
        <w:rPr>
          <w:rFonts w:ascii="Times New Roman" w:hAnsi="Times New Roman" w:cs="Times New Roman"/>
          <w:sz w:val="24"/>
        </w:rPr>
        <w:t>This goes a long way to imply that i</w:t>
      </w:r>
      <w:r w:rsidRPr="00A610A5">
        <w:rPr>
          <w:rFonts w:ascii="Times New Roman" w:hAnsi="Times New Roman" w:cs="Times New Roman"/>
          <w:sz w:val="24"/>
        </w:rPr>
        <w:t xml:space="preserve">f teachers adopt innovative teaching methods such as STEM lesson approaches, students’ mathematics problem-solving skills could be </w:t>
      </w:r>
      <w:r w:rsidRPr="006B77AE">
        <w:rPr>
          <w:rFonts w:ascii="Times New Roman" w:hAnsi="Times New Roman" w:cs="Times New Roman"/>
          <w:sz w:val="24"/>
        </w:rPr>
        <w:t>improved</w:t>
      </w:r>
      <w:r w:rsidRPr="00A610A5">
        <w:rPr>
          <w:rFonts w:ascii="Times New Roman" w:hAnsi="Times New Roman" w:cs="Times New Roman"/>
          <w:sz w:val="24"/>
        </w:rPr>
        <w:t>.</w:t>
      </w:r>
    </w:p>
    <w:p w14:paraId="05A80F63" w14:textId="77777777" w:rsidR="00482416" w:rsidRPr="00A610A5" w:rsidRDefault="00482416" w:rsidP="00AE2346">
      <w:pPr>
        <w:spacing w:after="0" w:line="360" w:lineRule="auto"/>
        <w:rPr>
          <w:rFonts w:ascii="Times New Roman" w:hAnsi="Times New Roman" w:cs="Times New Roman"/>
          <w:sz w:val="24"/>
        </w:rPr>
      </w:pPr>
      <w:r w:rsidRPr="00A610A5">
        <w:rPr>
          <w:rFonts w:ascii="Times New Roman" w:hAnsi="Times New Roman" w:cs="Times New Roman"/>
          <w:sz w:val="24"/>
        </w:rPr>
        <w:t>The theoretical foundation for linking STEM approaches to mathematics problem-solving lies in Constructivist Learning Theory and Experiential Learning Theory. C</w:t>
      </w:r>
      <w:r w:rsidR="00775D68">
        <w:rPr>
          <w:rFonts w:ascii="Times New Roman" w:hAnsi="Times New Roman" w:cs="Times New Roman"/>
          <w:sz w:val="24"/>
        </w:rPr>
        <w:t>onstructivism, developed by</w:t>
      </w:r>
      <w:r w:rsidRPr="00A610A5">
        <w:rPr>
          <w:rFonts w:ascii="Times New Roman" w:hAnsi="Times New Roman" w:cs="Times New Roman"/>
          <w:sz w:val="24"/>
        </w:rPr>
        <w:t xml:space="preserve"> Pi</w:t>
      </w:r>
      <w:r w:rsidR="00775D68">
        <w:rPr>
          <w:rFonts w:ascii="Times New Roman" w:hAnsi="Times New Roman" w:cs="Times New Roman"/>
          <w:sz w:val="24"/>
        </w:rPr>
        <w:t xml:space="preserve">aget (1936) and expanded by </w:t>
      </w:r>
      <w:r w:rsidRPr="00A610A5">
        <w:rPr>
          <w:rFonts w:ascii="Times New Roman" w:hAnsi="Times New Roman" w:cs="Times New Roman"/>
          <w:sz w:val="24"/>
        </w:rPr>
        <w:t>Vygotsky (1978), posits that learners actively construct knowledge rather than passively absorb it. Learning occurs when students engage with new information, connect it to prior knowledge, and build mental models through interaction with their environment and peers. In the context of mathematics, this means that students develop stronger problem-solving abilities when they participate in activities that require them to generate meaning, test strategies, and collaborate with others. Vygotsky’s (1978) concept of the zone of proximal development further emphasizes the importance of social interaction and teacher scaffolding in helping students solve problems that they might not be able to solve independently.</w:t>
      </w:r>
    </w:p>
    <w:p w14:paraId="1B6300CA" w14:textId="4C4E491C" w:rsidR="00482416" w:rsidRPr="00A610A5" w:rsidRDefault="00482416" w:rsidP="00AE2346">
      <w:pPr>
        <w:spacing w:after="0" w:line="360" w:lineRule="auto"/>
        <w:rPr>
          <w:rFonts w:ascii="Times New Roman" w:hAnsi="Times New Roman" w:cs="Times New Roman"/>
          <w:sz w:val="24"/>
        </w:rPr>
      </w:pPr>
      <w:r w:rsidRPr="006B77AE">
        <w:rPr>
          <w:rFonts w:ascii="Times New Roman" w:hAnsi="Times New Roman" w:cs="Times New Roman"/>
          <w:sz w:val="24"/>
        </w:rPr>
        <w:t>Additionally, E</w:t>
      </w:r>
      <w:r w:rsidRPr="00A610A5">
        <w:rPr>
          <w:rFonts w:ascii="Times New Roman" w:hAnsi="Times New Roman" w:cs="Times New Roman"/>
          <w:sz w:val="24"/>
        </w:rPr>
        <w:t>xperiential Lea</w:t>
      </w:r>
      <w:r w:rsidR="00775D68">
        <w:rPr>
          <w:rFonts w:ascii="Times New Roman" w:hAnsi="Times New Roman" w:cs="Times New Roman"/>
          <w:sz w:val="24"/>
        </w:rPr>
        <w:t xml:space="preserve">rning Theory, advanced by </w:t>
      </w:r>
      <w:r w:rsidRPr="00A610A5">
        <w:rPr>
          <w:rFonts w:ascii="Times New Roman" w:hAnsi="Times New Roman" w:cs="Times New Roman"/>
          <w:sz w:val="24"/>
        </w:rPr>
        <w:t xml:space="preserve">Kolb (1984) and inspired by John Dewey’s earlier pragmatist philosophy, complements constructivism by emphasizing learning through cycles of concrete experience, reflective observation, abstract conceptualization, and active experimentation. When applied to mathematics within a STEM framework, this theory suggests that learners benefit from hands-on experiences that require them to solve authentic problems, reflect on their strategies, identify mathematical principles, and reapply these principles to new situations. For example, in a STEM project focused on building a model bridge, students might measure loads, calculate forces, and apply algebraic reasoning to test their designs. Through such experiences, they not only learn mathematical concepts but also develop problem-solving strategies that can be generalized to new contexts. The convergence of Constructivism (Piaget, 1936; Vygotsky, 1978) and Experiential Learning (Kolb, 1984) provides a strong justification for the adoption of STEM lesson approaches to enhance mathematics problem-solving capabilities </w:t>
      </w:r>
      <w:r w:rsidRPr="006B77AE">
        <w:rPr>
          <w:rFonts w:ascii="Times New Roman" w:hAnsi="Times New Roman" w:cs="Times New Roman"/>
          <w:sz w:val="24"/>
        </w:rPr>
        <w:t>among</w:t>
      </w:r>
      <w:r w:rsidRPr="00A610A5">
        <w:rPr>
          <w:rFonts w:ascii="Times New Roman" w:hAnsi="Times New Roman" w:cs="Times New Roman"/>
          <w:sz w:val="24"/>
        </w:rPr>
        <w:t xml:space="preserve"> secondary </w:t>
      </w:r>
      <w:r w:rsidR="00AA2C76">
        <w:rPr>
          <w:rFonts w:ascii="Times New Roman" w:hAnsi="Times New Roman" w:cs="Times New Roman"/>
          <w:sz w:val="24"/>
        </w:rPr>
        <w:t>school</w:t>
      </w:r>
      <w:r w:rsidRPr="006B77AE">
        <w:rPr>
          <w:rFonts w:ascii="Times New Roman" w:hAnsi="Times New Roman" w:cs="Times New Roman"/>
          <w:sz w:val="24"/>
        </w:rPr>
        <w:t xml:space="preserve"> students within the locality.</w:t>
      </w:r>
    </w:p>
    <w:p w14:paraId="40220539" w14:textId="7B978B65" w:rsidR="00482416" w:rsidRPr="00A610A5" w:rsidRDefault="00482416" w:rsidP="00AE2346">
      <w:pPr>
        <w:spacing w:after="0" w:line="360" w:lineRule="auto"/>
        <w:rPr>
          <w:rFonts w:ascii="Times New Roman" w:hAnsi="Times New Roman" w:cs="Times New Roman"/>
          <w:sz w:val="24"/>
        </w:rPr>
      </w:pPr>
      <w:r w:rsidRPr="006B77AE">
        <w:rPr>
          <w:rFonts w:ascii="Times New Roman" w:hAnsi="Times New Roman" w:cs="Times New Roman"/>
          <w:sz w:val="24"/>
        </w:rPr>
        <w:t xml:space="preserve">Some </w:t>
      </w:r>
      <w:r w:rsidRPr="00A610A5">
        <w:rPr>
          <w:rFonts w:ascii="Times New Roman" w:hAnsi="Times New Roman" w:cs="Times New Roman"/>
          <w:sz w:val="24"/>
        </w:rPr>
        <w:t xml:space="preserve">research provides strong evidence for the effectiveness of STEM lesson approaches in fostering problem-solving skills. Portillo-Blanco et al. (2024), in a systematic review, identified five key design principles that make STEM education effective: integration across disciplines, use of authentic contexts, inquiry-based learning, design-based learning, and teamwork. Each of these principles </w:t>
      </w:r>
      <w:r w:rsidRPr="006B77AE">
        <w:rPr>
          <w:rFonts w:ascii="Times New Roman" w:hAnsi="Times New Roman" w:cs="Times New Roman"/>
          <w:sz w:val="24"/>
        </w:rPr>
        <w:t xml:space="preserve">can </w:t>
      </w:r>
      <w:r w:rsidRPr="00A610A5">
        <w:rPr>
          <w:rFonts w:ascii="Times New Roman" w:hAnsi="Times New Roman" w:cs="Times New Roman"/>
          <w:sz w:val="24"/>
        </w:rPr>
        <w:t xml:space="preserve">directly supports mathematical problem-solving. For instance, integration helps students see how mathematics connects to science and technology, while authentic contexts </w:t>
      </w:r>
      <w:proofErr w:type="gramStart"/>
      <w:r w:rsidRPr="00A610A5">
        <w:rPr>
          <w:rFonts w:ascii="Times New Roman" w:hAnsi="Times New Roman" w:cs="Times New Roman"/>
          <w:sz w:val="24"/>
        </w:rPr>
        <w:t>motivate</w:t>
      </w:r>
      <w:r w:rsidR="0013199E">
        <w:rPr>
          <w:rFonts w:ascii="Times New Roman" w:hAnsi="Times New Roman" w:cs="Times New Roman"/>
          <w:sz w:val="24"/>
        </w:rPr>
        <w:t>s</w:t>
      </w:r>
      <w:proofErr w:type="gramEnd"/>
      <w:r w:rsidRPr="00A610A5">
        <w:rPr>
          <w:rFonts w:ascii="Times New Roman" w:hAnsi="Times New Roman" w:cs="Times New Roman"/>
          <w:sz w:val="24"/>
        </w:rPr>
        <w:t xml:space="preserve"> them to apply mathematical reasoning to real-life challenges. Inquiry-based learning fosters exploration and conjecture, design-based learning encourages students to plan, test, and refine their strategies, and teamwork allows students to communicate their reasoning and learn from one another.</w:t>
      </w:r>
    </w:p>
    <w:p w14:paraId="742F2C41" w14:textId="77777777" w:rsidR="00482416" w:rsidRPr="00A610A5" w:rsidRDefault="00482416" w:rsidP="00AE2346">
      <w:pPr>
        <w:spacing w:after="0" w:line="360" w:lineRule="auto"/>
        <w:rPr>
          <w:rFonts w:ascii="Times New Roman" w:hAnsi="Times New Roman" w:cs="Times New Roman"/>
          <w:sz w:val="24"/>
        </w:rPr>
      </w:pPr>
      <w:proofErr w:type="spellStart"/>
      <w:r w:rsidRPr="00A610A5">
        <w:rPr>
          <w:rFonts w:ascii="Times New Roman" w:hAnsi="Times New Roman" w:cs="Times New Roman"/>
          <w:sz w:val="24"/>
        </w:rPr>
        <w:t>Öndes</w:t>
      </w:r>
      <w:proofErr w:type="spellEnd"/>
      <w:r w:rsidRPr="00A610A5">
        <w:rPr>
          <w:rFonts w:ascii="Times New Roman" w:hAnsi="Times New Roman" w:cs="Times New Roman"/>
          <w:sz w:val="24"/>
        </w:rPr>
        <w:t xml:space="preserve"> (2025) conducted a meta-analysis and found that STEM interventions improved students’ problem-solving skills and other 21st-century competencies. These skills are crucial for mathematics learning because they enable students to persist in solving non-routine problems, monitor their progress, and adapt their strategies. Similarly, </w:t>
      </w:r>
      <w:proofErr w:type="spellStart"/>
      <w:r w:rsidRPr="00A610A5">
        <w:rPr>
          <w:rFonts w:ascii="Times New Roman" w:hAnsi="Times New Roman" w:cs="Times New Roman"/>
          <w:sz w:val="24"/>
        </w:rPr>
        <w:t>Shongwe</w:t>
      </w:r>
      <w:proofErr w:type="spellEnd"/>
      <w:r w:rsidRPr="00A610A5">
        <w:rPr>
          <w:rFonts w:ascii="Times New Roman" w:hAnsi="Times New Roman" w:cs="Times New Roman"/>
          <w:sz w:val="24"/>
        </w:rPr>
        <w:t xml:space="preserve"> (2024) found in a quasi-experimental study in South Africa that STEM-based problem-solving interventions improved students’ beliefs about mathematics problem solving. Students who believed that mathematical problems were understandable and solvable were more likely to attempt challenging tasks and apply problem-solving heuristic</w:t>
      </w:r>
      <w:r w:rsidR="00376375">
        <w:rPr>
          <w:rFonts w:ascii="Times New Roman" w:hAnsi="Times New Roman" w:cs="Times New Roman"/>
          <w:sz w:val="24"/>
        </w:rPr>
        <w:t>ally</w:t>
      </w:r>
      <w:r w:rsidRPr="00A610A5">
        <w:rPr>
          <w:rFonts w:ascii="Times New Roman" w:hAnsi="Times New Roman" w:cs="Times New Roman"/>
          <w:sz w:val="24"/>
        </w:rPr>
        <w:t>. These findings are especially relevant in the context of Bamenda III</w:t>
      </w:r>
      <w:r w:rsidR="00BF1723">
        <w:rPr>
          <w:rFonts w:ascii="Times New Roman" w:hAnsi="Times New Roman" w:cs="Times New Roman"/>
          <w:sz w:val="24"/>
        </w:rPr>
        <w:t xml:space="preserve"> sub-division</w:t>
      </w:r>
      <w:r w:rsidRPr="00A610A5">
        <w:rPr>
          <w:rFonts w:ascii="Times New Roman" w:hAnsi="Times New Roman" w:cs="Times New Roman"/>
          <w:sz w:val="24"/>
        </w:rPr>
        <w:t>, where students often struggle with confidence and persistence in mathematics.</w:t>
      </w:r>
    </w:p>
    <w:p w14:paraId="50C19D91" w14:textId="77777777" w:rsidR="00482416" w:rsidRPr="00A610A5" w:rsidRDefault="00482416" w:rsidP="00AE2346">
      <w:pPr>
        <w:spacing w:after="0" w:line="360" w:lineRule="auto"/>
        <w:rPr>
          <w:rFonts w:ascii="Times New Roman" w:hAnsi="Times New Roman" w:cs="Times New Roman"/>
          <w:sz w:val="24"/>
        </w:rPr>
      </w:pPr>
      <w:r w:rsidRPr="00A610A5">
        <w:rPr>
          <w:rFonts w:ascii="Times New Roman" w:hAnsi="Times New Roman" w:cs="Times New Roman"/>
          <w:sz w:val="24"/>
        </w:rPr>
        <w:t>Despite the potential benefits of STEM lesson approaches, challenges remain in their implementation. One key concern is the risk of mathematics being overshadowed by science or engineering components in integrated projects. Portillo-Blanco et al. (2024) emphasize that teachers must deliberately highlight mathematical reasoning to ensure that it is not marginalized.</w:t>
      </w:r>
      <w:r w:rsidRPr="006B77AE">
        <w:rPr>
          <w:rFonts w:ascii="Times New Roman" w:hAnsi="Times New Roman" w:cs="Times New Roman"/>
          <w:sz w:val="24"/>
        </w:rPr>
        <w:t xml:space="preserve"> </w:t>
      </w:r>
      <w:r w:rsidRPr="00D92BFC">
        <w:rPr>
          <w:rFonts w:ascii="Times New Roman" w:hAnsi="Times New Roman" w:cs="Times New Roman"/>
          <w:sz w:val="24"/>
        </w:rPr>
        <w:t>For instance, in a STEM unit on water quality, students can be required to (a) derive linear models from field data, (b) justify parameter choices, (c) compare competing models using error metrics, and (d) explain implications for design decisions. Such tasks keep mathematics central while still leveraging authentic context, tools and design cycles.</w:t>
      </w:r>
      <w:r w:rsidRPr="006B77AE">
        <w:rPr>
          <w:rFonts w:ascii="Times New Roman" w:hAnsi="Times New Roman" w:cs="Times New Roman"/>
          <w:sz w:val="24"/>
        </w:rPr>
        <w:t xml:space="preserve"> </w:t>
      </w:r>
      <w:r w:rsidRPr="00A610A5">
        <w:rPr>
          <w:rFonts w:ascii="Times New Roman" w:hAnsi="Times New Roman" w:cs="Times New Roman"/>
          <w:sz w:val="24"/>
        </w:rPr>
        <w:t xml:space="preserve">Another challenge is that many teachers may not have sufficient training in STEM pedagogies. </w:t>
      </w:r>
      <w:proofErr w:type="spellStart"/>
      <w:r w:rsidRPr="00A610A5">
        <w:rPr>
          <w:rFonts w:ascii="Times New Roman" w:hAnsi="Times New Roman" w:cs="Times New Roman"/>
          <w:sz w:val="24"/>
        </w:rPr>
        <w:t>Nkepah</w:t>
      </w:r>
      <w:proofErr w:type="spellEnd"/>
      <w:r w:rsidRPr="00A610A5">
        <w:rPr>
          <w:rFonts w:ascii="Times New Roman" w:hAnsi="Times New Roman" w:cs="Times New Roman"/>
          <w:sz w:val="24"/>
        </w:rPr>
        <w:t xml:space="preserve"> and </w:t>
      </w:r>
      <w:proofErr w:type="spellStart"/>
      <w:r w:rsidRPr="00A610A5">
        <w:rPr>
          <w:rFonts w:ascii="Times New Roman" w:hAnsi="Times New Roman" w:cs="Times New Roman"/>
          <w:sz w:val="24"/>
        </w:rPr>
        <w:t>Njang</w:t>
      </w:r>
      <w:proofErr w:type="spellEnd"/>
      <w:r w:rsidRPr="00A610A5">
        <w:rPr>
          <w:rFonts w:ascii="Times New Roman" w:hAnsi="Times New Roman" w:cs="Times New Roman"/>
          <w:sz w:val="24"/>
        </w:rPr>
        <w:t xml:space="preserve"> (2024) argue that professional development is critical in improving mathematics teaching outcomes, suggesting that teachers need structured support and resources to implement STEM approaches effectively.</w:t>
      </w:r>
    </w:p>
    <w:p w14:paraId="2EC6A981" w14:textId="6E5C2832" w:rsidR="00482416" w:rsidRPr="006B77AE" w:rsidRDefault="00482416" w:rsidP="00AE2346">
      <w:pPr>
        <w:spacing w:after="0" w:line="360" w:lineRule="auto"/>
        <w:rPr>
          <w:rFonts w:ascii="Times New Roman" w:hAnsi="Times New Roman" w:cs="Times New Roman"/>
          <w:sz w:val="24"/>
        </w:rPr>
      </w:pPr>
      <w:r w:rsidRPr="00A610A5">
        <w:rPr>
          <w:rFonts w:ascii="Times New Roman" w:hAnsi="Times New Roman" w:cs="Times New Roman"/>
          <w:sz w:val="24"/>
        </w:rPr>
        <w:t>Globally, large-scale evidence also under</w:t>
      </w:r>
      <w:r w:rsidRPr="006B77AE">
        <w:rPr>
          <w:rFonts w:ascii="Times New Roman" w:hAnsi="Times New Roman" w:cs="Times New Roman"/>
          <w:sz w:val="24"/>
        </w:rPr>
        <w:t>lines</w:t>
      </w:r>
      <w:r w:rsidRPr="00A610A5">
        <w:rPr>
          <w:rFonts w:ascii="Times New Roman" w:hAnsi="Times New Roman" w:cs="Times New Roman"/>
          <w:sz w:val="24"/>
        </w:rPr>
        <w:t xml:space="preserve"> the promise of STEM instruction. Chen (2025), in a meta-analysis covering diverse K-12 contexts, reported consistent positive effects of integrated STEM instruction on student achievement. Importantly, the most effective programs shared certain features: they provided coherence across learning activities, ensured that tasks required students to apply mathematics explicitly, and offered structured opportunities for collaboration and reflection</w:t>
      </w:r>
      <w:r w:rsidRPr="006B77AE">
        <w:rPr>
          <w:rFonts w:ascii="Times New Roman" w:hAnsi="Times New Roman" w:cs="Times New Roman"/>
          <w:sz w:val="24"/>
        </w:rPr>
        <w:t>. Howe</w:t>
      </w:r>
      <w:r w:rsidRPr="00A610A5">
        <w:rPr>
          <w:rFonts w:ascii="Times New Roman" w:hAnsi="Times New Roman" w:cs="Times New Roman"/>
          <w:sz w:val="24"/>
        </w:rPr>
        <w:t>ver, the success of these</w:t>
      </w:r>
      <w:r w:rsidR="0013199E">
        <w:rPr>
          <w:rFonts w:ascii="Times New Roman" w:hAnsi="Times New Roman" w:cs="Times New Roman"/>
          <w:sz w:val="24"/>
        </w:rPr>
        <w:t xml:space="preserve"> approaches depends on teacher’s</w:t>
      </w:r>
      <w:r w:rsidRPr="00A610A5">
        <w:rPr>
          <w:rFonts w:ascii="Times New Roman" w:hAnsi="Times New Roman" w:cs="Times New Roman"/>
          <w:sz w:val="24"/>
        </w:rPr>
        <w:t xml:space="preserve"> capacity to implement them effectively, which underscores the importance of professional development and systemic support. </w:t>
      </w:r>
    </w:p>
    <w:p w14:paraId="16618DF0" w14:textId="77777777" w:rsidR="00482416" w:rsidRPr="006B77AE" w:rsidRDefault="00C1628E" w:rsidP="00AE2346">
      <w:pPr>
        <w:spacing w:after="0" w:line="360" w:lineRule="auto"/>
        <w:rPr>
          <w:rFonts w:ascii="Times New Roman" w:hAnsi="Times New Roman" w:cs="Times New Roman"/>
          <w:b/>
          <w:bCs/>
          <w:sz w:val="24"/>
        </w:rPr>
      </w:pPr>
      <w:r w:rsidRPr="006B77AE">
        <w:rPr>
          <w:rFonts w:ascii="Times New Roman" w:hAnsi="Times New Roman" w:cs="Times New Roman"/>
          <w:b/>
          <w:bCs/>
          <w:sz w:val="24"/>
        </w:rPr>
        <w:t xml:space="preserve">Statement </w:t>
      </w:r>
      <w:r>
        <w:rPr>
          <w:rFonts w:ascii="Times New Roman" w:hAnsi="Times New Roman" w:cs="Times New Roman"/>
          <w:b/>
          <w:bCs/>
          <w:sz w:val="24"/>
        </w:rPr>
        <w:t>o</w:t>
      </w:r>
      <w:r w:rsidRPr="006B77AE">
        <w:rPr>
          <w:rFonts w:ascii="Times New Roman" w:hAnsi="Times New Roman" w:cs="Times New Roman"/>
          <w:b/>
          <w:bCs/>
          <w:sz w:val="24"/>
        </w:rPr>
        <w:t xml:space="preserve">f </w:t>
      </w:r>
      <w:r>
        <w:rPr>
          <w:rFonts w:ascii="Times New Roman" w:hAnsi="Times New Roman" w:cs="Times New Roman"/>
          <w:b/>
          <w:bCs/>
          <w:sz w:val="24"/>
        </w:rPr>
        <w:t>t</w:t>
      </w:r>
      <w:r w:rsidRPr="006B77AE">
        <w:rPr>
          <w:rFonts w:ascii="Times New Roman" w:hAnsi="Times New Roman" w:cs="Times New Roman"/>
          <w:b/>
          <w:bCs/>
          <w:sz w:val="24"/>
        </w:rPr>
        <w:t>he Problem</w:t>
      </w:r>
    </w:p>
    <w:p w14:paraId="378EDC05" w14:textId="3EE1F5C3" w:rsidR="00482416" w:rsidRPr="006B77AE" w:rsidRDefault="00482416" w:rsidP="00AE2346">
      <w:pPr>
        <w:spacing w:after="0" w:line="360" w:lineRule="auto"/>
        <w:rPr>
          <w:rFonts w:ascii="Times New Roman" w:hAnsi="Times New Roman" w:cs="Times New Roman"/>
          <w:sz w:val="24"/>
        </w:rPr>
      </w:pPr>
      <w:r w:rsidRPr="00CF601E">
        <w:rPr>
          <w:rFonts w:ascii="Times New Roman" w:hAnsi="Times New Roman" w:cs="Times New Roman"/>
          <w:sz w:val="24"/>
        </w:rPr>
        <w:t xml:space="preserve">STEM lesson approaches </w:t>
      </w:r>
      <w:r w:rsidRPr="006B77AE">
        <w:rPr>
          <w:rFonts w:ascii="Times New Roman" w:hAnsi="Times New Roman" w:cs="Times New Roman"/>
          <w:sz w:val="24"/>
        </w:rPr>
        <w:t>have been</w:t>
      </w:r>
      <w:r w:rsidRPr="00CF601E">
        <w:rPr>
          <w:rFonts w:ascii="Times New Roman" w:hAnsi="Times New Roman" w:cs="Times New Roman"/>
          <w:sz w:val="24"/>
        </w:rPr>
        <w:t xml:space="preserve"> widely </w:t>
      </w:r>
      <w:r w:rsidRPr="006B77AE">
        <w:rPr>
          <w:rFonts w:ascii="Times New Roman" w:hAnsi="Times New Roman" w:cs="Times New Roman"/>
          <w:sz w:val="24"/>
        </w:rPr>
        <w:t>recognized as effective in building</w:t>
      </w:r>
      <w:r w:rsidRPr="00CF601E">
        <w:rPr>
          <w:rFonts w:ascii="Times New Roman" w:hAnsi="Times New Roman" w:cs="Times New Roman"/>
          <w:sz w:val="24"/>
        </w:rPr>
        <w:t xml:space="preserve"> students’ critical thinking, creativity, and problem-solving skills across subject areas (Becker &amp; Park, 2011). </w:t>
      </w:r>
      <w:r w:rsidRPr="006B77AE">
        <w:rPr>
          <w:rFonts w:ascii="Times New Roman" w:hAnsi="Times New Roman" w:cs="Times New Roman"/>
          <w:sz w:val="24"/>
        </w:rPr>
        <w:t>This means that when students develop such skills, they can be more motivated in solving mathematics problems which can improve their overall achievement in mathematics especially at internal and public exam</w:t>
      </w:r>
      <w:r w:rsidR="0013199E">
        <w:rPr>
          <w:rFonts w:ascii="Times New Roman" w:hAnsi="Times New Roman" w:cs="Times New Roman"/>
          <w:sz w:val="24"/>
        </w:rPr>
        <w:t>ination</w:t>
      </w:r>
      <w:r w:rsidR="004B4F24">
        <w:rPr>
          <w:rFonts w:ascii="Times New Roman" w:hAnsi="Times New Roman" w:cs="Times New Roman"/>
          <w:sz w:val="24"/>
        </w:rPr>
        <w:t>s. Yet it has been observed</w:t>
      </w:r>
      <w:r w:rsidRPr="006B77AE">
        <w:rPr>
          <w:rFonts w:ascii="Times New Roman" w:hAnsi="Times New Roman" w:cs="Times New Roman"/>
          <w:sz w:val="24"/>
        </w:rPr>
        <w:t xml:space="preserve"> that </w:t>
      </w:r>
      <w:r w:rsidRPr="00CF601E">
        <w:rPr>
          <w:rFonts w:ascii="Times New Roman" w:hAnsi="Times New Roman" w:cs="Times New Roman"/>
          <w:sz w:val="24"/>
        </w:rPr>
        <w:t>many secondary school students continue to</w:t>
      </w:r>
      <w:r w:rsidRPr="006B77AE">
        <w:rPr>
          <w:rFonts w:ascii="Times New Roman" w:hAnsi="Times New Roman" w:cs="Times New Roman"/>
          <w:sz w:val="24"/>
        </w:rPr>
        <w:t xml:space="preserve"> </w:t>
      </w:r>
      <w:r w:rsidRPr="00CF601E">
        <w:rPr>
          <w:rFonts w:ascii="Times New Roman" w:hAnsi="Times New Roman" w:cs="Times New Roman"/>
          <w:sz w:val="24"/>
        </w:rPr>
        <w:t>struggle with mathematics problem solving</w:t>
      </w:r>
      <w:r w:rsidR="009D66E0">
        <w:rPr>
          <w:rFonts w:ascii="Times New Roman" w:hAnsi="Times New Roman" w:cs="Times New Roman"/>
          <w:sz w:val="24"/>
        </w:rPr>
        <w:t xml:space="preserve"> </w:t>
      </w:r>
      <w:r w:rsidRPr="00CF601E">
        <w:rPr>
          <w:rFonts w:ascii="Times New Roman" w:hAnsi="Times New Roman" w:cs="Times New Roman"/>
          <w:sz w:val="24"/>
        </w:rPr>
        <w:t xml:space="preserve">as reflected in </w:t>
      </w:r>
      <w:r w:rsidR="009D66E0">
        <w:rPr>
          <w:rFonts w:ascii="Times New Roman" w:hAnsi="Times New Roman" w:cs="Times New Roman"/>
          <w:sz w:val="24"/>
        </w:rPr>
        <w:t>the analysis of</w:t>
      </w:r>
      <w:r w:rsidRPr="006B77AE">
        <w:rPr>
          <w:rFonts w:ascii="Times New Roman" w:hAnsi="Times New Roman" w:cs="Times New Roman"/>
          <w:sz w:val="24"/>
        </w:rPr>
        <w:t xml:space="preserve"> </w:t>
      </w:r>
      <w:r w:rsidRPr="00CF601E">
        <w:rPr>
          <w:rFonts w:ascii="Times New Roman" w:hAnsi="Times New Roman" w:cs="Times New Roman"/>
          <w:sz w:val="24"/>
        </w:rPr>
        <w:t>pass rates</w:t>
      </w:r>
      <w:r w:rsidRPr="006B77AE">
        <w:rPr>
          <w:rFonts w:ascii="Times New Roman" w:hAnsi="Times New Roman" w:cs="Times New Roman"/>
          <w:sz w:val="24"/>
        </w:rPr>
        <w:t xml:space="preserve"> at GCE examination</w:t>
      </w:r>
      <w:r w:rsidR="009D66E0">
        <w:rPr>
          <w:rFonts w:ascii="Times New Roman" w:hAnsi="Times New Roman" w:cs="Times New Roman"/>
          <w:sz w:val="24"/>
        </w:rPr>
        <w:t xml:space="preserve"> in some selected schools in North West Region (</w:t>
      </w:r>
      <w:proofErr w:type="spellStart"/>
      <w:proofErr w:type="gramStart"/>
      <w:r w:rsidR="009D66E0">
        <w:rPr>
          <w:rFonts w:ascii="Times New Roman" w:hAnsi="Times New Roman" w:cs="Times New Roman"/>
          <w:sz w:val="24"/>
        </w:rPr>
        <w:t>Ngozi,and</w:t>
      </w:r>
      <w:proofErr w:type="spellEnd"/>
      <w:proofErr w:type="gramEnd"/>
      <w:r w:rsidR="009D66E0">
        <w:rPr>
          <w:rFonts w:ascii="Times New Roman" w:hAnsi="Times New Roman" w:cs="Times New Roman"/>
          <w:sz w:val="24"/>
        </w:rPr>
        <w:t xml:space="preserve"> </w:t>
      </w:r>
      <w:proofErr w:type="spellStart"/>
      <w:r w:rsidR="009D66E0">
        <w:rPr>
          <w:rFonts w:ascii="Times New Roman" w:hAnsi="Times New Roman" w:cs="Times New Roman"/>
          <w:sz w:val="24"/>
        </w:rPr>
        <w:t>Akuro</w:t>
      </w:r>
      <w:proofErr w:type="spellEnd"/>
      <w:r w:rsidR="009D66E0">
        <w:rPr>
          <w:rFonts w:ascii="Times New Roman" w:hAnsi="Times New Roman" w:cs="Times New Roman"/>
          <w:sz w:val="24"/>
        </w:rPr>
        <w:t xml:space="preserve"> 2014). </w:t>
      </w:r>
      <w:r w:rsidR="004B4F24">
        <w:rPr>
          <w:rFonts w:ascii="Times New Roman" w:hAnsi="Times New Roman" w:cs="Times New Roman"/>
          <w:sz w:val="24"/>
        </w:rPr>
        <w:t>Based on researcher’s</w:t>
      </w:r>
      <w:r w:rsidRPr="006B77AE">
        <w:rPr>
          <w:rFonts w:ascii="Times New Roman" w:hAnsi="Times New Roman" w:cs="Times New Roman"/>
          <w:sz w:val="24"/>
        </w:rPr>
        <w:t xml:space="preserve"> observations</w:t>
      </w:r>
      <w:r w:rsidR="004B4F24">
        <w:rPr>
          <w:rFonts w:ascii="Times New Roman" w:hAnsi="Times New Roman" w:cs="Times New Roman"/>
          <w:sz w:val="24"/>
        </w:rPr>
        <w:t>,</w:t>
      </w:r>
      <w:r w:rsidRPr="00CF601E">
        <w:rPr>
          <w:rFonts w:ascii="Times New Roman" w:hAnsi="Times New Roman" w:cs="Times New Roman"/>
          <w:sz w:val="24"/>
        </w:rPr>
        <w:t xml:space="preserve"> </w:t>
      </w:r>
      <w:r w:rsidR="00777B52">
        <w:rPr>
          <w:rFonts w:ascii="Times New Roman" w:hAnsi="Times New Roman" w:cs="Times New Roman"/>
          <w:sz w:val="24"/>
        </w:rPr>
        <w:t>it is ve</w:t>
      </w:r>
      <w:r w:rsidRPr="006B77AE">
        <w:rPr>
          <w:rFonts w:ascii="Times New Roman" w:hAnsi="Times New Roman" w:cs="Times New Roman"/>
          <w:sz w:val="24"/>
        </w:rPr>
        <w:t xml:space="preserve">ry possible that </w:t>
      </w:r>
      <w:r w:rsidRPr="00CF601E">
        <w:rPr>
          <w:rFonts w:ascii="Times New Roman" w:hAnsi="Times New Roman" w:cs="Times New Roman"/>
          <w:sz w:val="24"/>
        </w:rPr>
        <w:t>major contributor to this problem is the limited use of STEM-aligned pedagogies such as hands-on learning</w:t>
      </w:r>
      <w:r w:rsidRPr="006B77AE">
        <w:rPr>
          <w:rFonts w:ascii="Times New Roman" w:hAnsi="Times New Roman" w:cs="Times New Roman"/>
          <w:sz w:val="24"/>
        </w:rPr>
        <w:t xml:space="preserve"> and </w:t>
      </w:r>
      <w:r w:rsidRPr="00CF601E">
        <w:rPr>
          <w:rFonts w:ascii="Times New Roman" w:hAnsi="Times New Roman" w:cs="Times New Roman"/>
          <w:sz w:val="24"/>
        </w:rPr>
        <w:t>project-based activities</w:t>
      </w:r>
      <w:r w:rsidRPr="006B77AE">
        <w:rPr>
          <w:rFonts w:ascii="Times New Roman" w:hAnsi="Times New Roman" w:cs="Times New Roman"/>
          <w:sz w:val="24"/>
        </w:rPr>
        <w:t xml:space="preserve"> in </w:t>
      </w:r>
      <w:r w:rsidRPr="00CF601E">
        <w:rPr>
          <w:rFonts w:ascii="Times New Roman" w:hAnsi="Times New Roman" w:cs="Times New Roman"/>
          <w:sz w:val="24"/>
        </w:rPr>
        <w:t xml:space="preserve">mathematics classrooms. Instead, teaching often remains teacher-centered, with an emphasis on procedural drills, which </w:t>
      </w:r>
      <w:r w:rsidRPr="006B77AE">
        <w:rPr>
          <w:rFonts w:ascii="Times New Roman" w:hAnsi="Times New Roman" w:cs="Times New Roman"/>
          <w:sz w:val="24"/>
        </w:rPr>
        <w:t>often rarely equip these students</w:t>
      </w:r>
      <w:r w:rsidRPr="00CF601E">
        <w:rPr>
          <w:rFonts w:ascii="Times New Roman" w:hAnsi="Times New Roman" w:cs="Times New Roman"/>
          <w:sz w:val="24"/>
        </w:rPr>
        <w:t xml:space="preserve"> with the strategies needed to tackle complex problems. Without a deliberate shift towards STEM lesson approaches, mathematics performance in Bamenda III </w:t>
      </w:r>
      <w:r w:rsidR="004B5C0A">
        <w:rPr>
          <w:rFonts w:ascii="Times New Roman" w:hAnsi="Times New Roman" w:cs="Times New Roman"/>
          <w:sz w:val="24"/>
        </w:rPr>
        <w:t xml:space="preserve">sub-division </w:t>
      </w:r>
      <w:r w:rsidRPr="00CF601E">
        <w:rPr>
          <w:rFonts w:ascii="Times New Roman" w:hAnsi="Times New Roman" w:cs="Times New Roman"/>
          <w:sz w:val="24"/>
        </w:rPr>
        <w:t>is likely to remain below potential</w:t>
      </w:r>
      <w:r w:rsidRPr="006B77AE">
        <w:rPr>
          <w:rFonts w:ascii="Times New Roman" w:hAnsi="Times New Roman" w:cs="Times New Roman"/>
          <w:sz w:val="24"/>
        </w:rPr>
        <w:t>. It is dependent on these observati</w:t>
      </w:r>
      <w:r w:rsidR="004B4F24">
        <w:rPr>
          <w:rFonts w:ascii="Times New Roman" w:hAnsi="Times New Roman" w:cs="Times New Roman"/>
          <w:sz w:val="24"/>
        </w:rPr>
        <w:t>ons that the paper examines STEM</w:t>
      </w:r>
      <w:r w:rsidRPr="006B77AE">
        <w:rPr>
          <w:rFonts w:ascii="Times New Roman" w:hAnsi="Times New Roman" w:cs="Times New Roman"/>
          <w:sz w:val="24"/>
        </w:rPr>
        <w:t xml:space="preserve"> lesson approaches as possible contributors to the development of mathematics solving capabilities among students in some secondary schools in Bamenda </w:t>
      </w:r>
      <w:r w:rsidRPr="006B77AE">
        <w:rPr>
          <w:rFonts w:ascii="Times New Roman" w:hAnsi="Times New Roman" w:cs="Times New Roman"/>
          <w:caps/>
          <w:sz w:val="24"/>
        </w:rPr>
        <w:t>iii</w:t>
      </w:r>
      <w:r w:rsidR="004B5C0A">
        <w:rPr>
          <w:rFonts w:ascii="Times New Roman" w:hAnsi="Times New Roman" w:cs="Times New Roman"/>
          <w:caps/>
          <w:sz w:val="24"/>
        </w:rPr>
        <w:t xml:space="preserve"> </w:t>
      </w:r>
      <w:r w:rsidR="004B5C0A">
        <w:rPr>
          <w:rFonts w:ascii="Times New Roman" w:hAnsi="Times New Roman" w:cs="Times New Roman"/>
          <w:sz w:val="24"/>
        </w:rPr>
        <w:t>sub-division</w:t>
      </w:r>
      <w:r w:rsidRPr="006B77AE">
        <w:rPr>
          <w:rFonts w:ascii="Times New Roman" w:hAnsi="Times New Roman" w:cs="Times New Roman"/>
          <w:caps/>
          <w:sz w:val="24"/>
        </w:rPr>
        <w:t>,</w:t>
      </w:r>
      <w:r w:rsidRPr="006B77AE">
        <w:rPr>
          <w:rFonts w:ascii="Times New Roman" w:hAnsi="Times New Roman" w:cs="Times New Roman"/>
          <w:sz w:val="24"/>
        </w:rPr>
        <w:t xml:space="preserve"> </w:t>
      </w:r>
      <w:proofErr w:type="spellStart"/>
      <w:r w:rsidRPr="006B77AE">
        <w:rPr>
          <w:rFonts w:ascii="Times New Roman" w:hAnsi="Times New Roman" w:cs="Times New Roman"/>
          <w:sz w:val="24"/>
        </w:rPr>
        <w:t>Mezam</w:t>
      </w:r>
      <w:proofErr w:type="spellEnd"/>
      <w:r w:rsidRPr="006B77AE">
        <w:rPr>
          <w:rFonts w:ascii="Times New Roman" w:hAnsi="Times New Roman" w:cs="Times New Roman"/>
          <w:sz w:val="24"/>
        </w:rPr>
        <w:t xml:space="preserve"> Division, Northwest region, Cameroons</w:t>
      </w:r>
    </w:p>
    <w:p w14:paraId="7E9B8F9E" w14:textId="77777777" w:rsidR="00482416" w:rsidRPr="006B77AE" w:rsidRDefault="00482416" w:rsidP="00AE2346">
      <w:pPr>
        <w:spacing w:after="0" w:line="360" w:lineRule="auto"/>
        <w:rPr>
          <w:rFonts w:ascii="Times New Roman" w:hAnsi="Times New Roman" w:cs="Times New Roman"/>
          <w:sz w:val="24"/>
        </w:rPr>
      </w:pPr>
      <w:r w:rsidRPr="006B77AE">
        <w:rPr>
          <w:rFonts w:ascii="Times New Roman" w:hAnsi="Times New Roman" w:cs="Times New Roman"/>
          <w:b/>
          <w:bCs/>
          <w:sz w:val="24"/>
        </w:rPr>
        <w:t xml:space="preserve">Research Objectives </w:t>
      </w:r>
    </w:p>
    <w:p w14:paraId="30E19E81" w14:textId="0A7E1474" w:rsidR="00482416" w:rsidRPr="006B77AE" w:rsidRDefault="00482416" w:rsidP="004B5C0A">
      <w:pPr>
        <w:pStyle w:val="ListParagraph"/>
        <w:widowControl/>
        <w:numPr>
          <w:ilvl w:val="0"/>
          <w:numId w:val="1"/>
        </w:numPr>
        <w:tabs>
          <w:tab w:val="left" w:pos="420"/>
        </w:tabs>
        <w:spacing w:after="0" w:line="360" w:lineRule="auto"/>
        <w:rPr>
          <w:rFonts w:ascii="Times New Roman" w:hAnsi="Times New Roman" w:cs="Times New Roman"/>
          <w:sz w:val="24"/>
        </w:rPr>
      </w:pPr>
      <w:r w:rsidRPr="006B77AE">
        <w:rPr>
          <w:rFonts w:ascii="Times New Roman" w:hAnsi="Times New Roman" w:cs="Times New Roman"/>
          <w:sz w:val="24"/>
        </w:rPr>
        <w:t>To examine the relationship between hands-on learning activities and the development of mathematic</w:t>
      </w:r>
      <w:r w:rsidR="004B4F24">
        <w:rPr>
          <w:rFonts w:ascii="Times New Roman" w:hAnsi="Times New Roman" w:cs="Times New Roman"/>
          <w:sz w:val="24"/>
        </w:rPr>
        <w:t>s</w:t>
      </w:r>
      <w:r w:rsidRPr="006B77AE">
        <w:rPr>
          <w:rFonts w:ascii="Times New Roman" w:hAnsi="Times New Roman" w:cs="Times New Roman"/>
          <w:sz w:val="24"/>
        </w:rPr>
        <w:t xml:space="preserve"> solving capabilities among secondary school students</w:t>
      </w:r>
      <w:r w:rsidR="004B4F24">
        <w:rPr>
          <w:rFonts w:ascii="Times New Roman" w:hAnsi="Times New Roman" w:cs="Times New Roman"/>
          <w:sz w:val="24"/>
        </w:rPr>
        <w:t>.</w:t>
      </w:r>
    </w:p>
    <w:p w14:paraId="5A8A8950" w14:textId="2B1CC69F" w:rsidR="00482416" w:rsidRPr="006B77AE" w:rsidRDefault="004B4F24" w:rsidP="00AE2346">
      <w:pPr>
        <w:pStyle w:val="ListParagraph"/>
        <w:widowControl/>
        <w:numPr>
          <w:ilvl w:val="0"/>
          <w:numId w:val="1"/>
        </w:numPr>
        <w:tabs>
          <w:tab w:val="left" w:pos="420"/>
        </w:tabs>
        <w:spacing w:after="0" w:line="360" w:lineRule="auto"/>
        <w:rPr>
          <w:rFonts w:ascii="Times New Roman" w:hAnsi="Times New Roman" w:cs="Times New Roman"/>
          <w:sz w:val="24"/>
        </w:rPr>
      </w:pPr>
      <w:r>
        <w:rPr>
          <w:rFonts w:ascii="Times New Roman" w:hAnsi="Times New Roman" w:cs="Times New Roman"/>
          <w:sz w:val="24"/>
        </w:rPr>
        <w:t>To find out</w:t>
      </w:r>
      <w:r w:rsidR="00482416" w:rsidRPr="006B77AE">
        <w:rPr>
          <w:rFonts w:ascii="Times New Roman" w:hAnsi="Times New Roman" w:cs="Times New Roman"/>
          <w:sz w:val="24"/>
        </w:rPr>
        <w:t xml:space="preserve"> the relationship between project-based activities and the development of mathematic</w:t>
      </w:r>
      <w:r>
        <w:rPr>
          <w:rFonts w:ascii="Times New Roman" w:hAnsi="Times New Roman" w:cs="Times New Roman"/>
          <w:sz w:val="24"/>
        </w:rPr>
        <w:t>s</w:t>
      </w:r>
      <w:r w:rsidR="00482416" w:rsidRPr="006B77AE">
        <w:rPr>
          <w:rFonts w:ascii="Times New Roman" w:hAnsi="Times New Roman" w:cs="Times New Roman"/>
          <w:sz w:val="24"/>
        </w:rPr>
        <w:t xml:space="preserve"> solving capabilities among secondary school students</w:t>
      </w:r>
      <w:r>
        <w:rPr>
          <w:rFonts w:ascii="Times New Roman" w:hAnsi="Times New Roman" w:cs="Times New Roman"/>
          <w:sz w:val="24"/>
        </w:rPr>
        <w:t>.</w:t>
      </w:r>
    </w:p>
    <w:p w14:paraId="0FC2A2B9" w14:textId="77777777" w:rsidR="00482416" w:rsidRPr="006B77AE" w:rsidRDefault="00482416" w:rsidP="00AE2346">
      <w:pPr>
        <w:spacing w:after="0" w:line="360" w:lineRule="auto"/>
        <w:rPr>
          <w:rFonts w:ascii="Times New Roman" w:hAnsi="Times New Roman" w:cs="Times New Roman"/>
          <w:sz w:val="24"/>
        </w:rPr>
      </w:pPr>
      <w:r w:rsidRPr="006B77AE">
        <w:rPr>
          <w:rFonts w:ascii="Times New Roman" w:hAnsi="Times New Roman" w:cs="Times New Roman"/>
          <w:b/>
          <w:bCs/>
          <w:sz w:val="24"/>
        </w:rPr>
        <w:t>Research Questions</w:t>
      </w:r>
    </w:p>
    <w:p w14:paraId="38E952D2" w14:textId="09FC9490" w:rsidR="00482416" w:rsidRPr="006B77AE" w:rsidRDefault="00482416" w:rsidP="004B5C0A">
      <w:pPr>
        <w:pStyle w:val="ListParagraph"/>
        <w:widowControl/>
        <w:numPr>
          <w:ilvl w:val="0"/>
          <w:numId w:val="5"/>
        </w:numPr>
        <w:tabs>
          <w:tab w:val="left" w:pos="420"/>
        </w:tabs>
        <w:spacing w:after="0" w:line="360" w:lineRule="auto"/>
        <w:rPr>
          <w:rFonts w:ascii="Times New Roman" w:hAnsi="Times New Roman" w:cs="Times New Roman"/>
          <w:sz w:val="24"/>
        </w:rPr>
      </w:pPr>
      <w:r w:rsidRPr="006B77AE">
        <w:rPr>
          <w:rFonts w:ascii="Times New Roman" w:hAnsi="Times New Roman" w:cs="Times New Roman"/>
          <w:sz w:val="24"/>
        </w:rPr>
        <w:t>What is the relationship between hands-on learning activities and the development of mathematic</w:t>
      </w:r>
      <w:r w:rsidR="004B4F24">
        <w:rPr>
          <w:rFonts w:ascii="Times New Roman" w:hAnsi="Times New Roman" w:cs="Times New Roman"/>
          <w:sz w:val="24"/>
        </w:rPr>
        <w:t>s</w:t>
      </w:r>
      <w:r w:rsidRPr="006B77AE">
        <w:rPr>
          <w:rFonts w:ascii="Times New Roman" w:hAnsi="Times New Roman" w:cs="Times New Roman"/>
          <w:sz w:val="24"/>
        </w:rPr>
        <w:t xml:space="preserve"> solving capabilities among secondary school students?</w:t>
      </w:r>
    </w:p>
    <w:p w14:paraId="6A1B244B" w14:textId="77777777" w:rsidR="00482416" w:rsidRPr="006B77AE" w:rsidRDefault="00482416" w:rsidP="004B5C0A">
      <w:pPr>
        <w:pStyle w:val="ListParagraph"/>
        <w:widowControl/>
        <w:numPr>
          <w:ilvl w:val="0"/>
          <w:numId w:val="5"/>
        </w:numPr>
        <w:tabs>
          <w:tab w:val="left" w:pos="420"/>
        </w:tabs>
        <w:spacing w:after="0" w:line="360" w:lineRule="auto"/>
        <w:rPr>
          <w:rFonts w:ascii="Times New Roman" w:hAnsi="Times New Roman" w:cs="Times New Roman"/>
          <w:sz w:val="24"/>
        </w:rPr>
      </w:pPr>
      <w:r w:rsidRPr="006B77AE">
        <w:rPr>
          <w:rFonts w:ascii="Times New Roman" w:hAnsi="Times New Roman" w:cs="Times New Roman"/>
          <w:sz w:val="24"/>
        </w:rPr>
        <w:t>What is the relationship between project-based activities and the development of mathematic solving capabilities among secondary school students?</w:t>
      </w:r>
    </w:p>
    <w:p w14:paraId="2E4C4191" w14:textId="77777777" w:rsidR="00482416" w:rsidRPr="006B77AE" w:rsidRDefault="00482416" w:rsidP="00AE2346">
      <w:pPr>
        <w:spacing w:after="0" w:line="360" w:lineRule="auto"/>
        <w:rPr>
          <w:rFonts w:ascii="Times New Roman" w:hAnsi="Times New Roman" w:cs="Times New Roman"/>
          <w:sz w:val="24"/>
        </w:rPr>
      </w:pPr>
      <w:r w:rsidRPr="006B77AE">
        <w:rPr>
          <w:rFonts w:ascii="Times New Roman" w:hAnsi="Times New Roman" w:cs="Times New Roman"/>
          <w:b/>
          <w:bCs/>
          <w:sz w:val="24"/>
        </w:rPr>
        <w:t>Research Hypotheses</w:t>
      </w:r>
    </w:p>
    <w:p w14:paraId="3E7C15DE" w14:textId="77777777" w:rsidR="00482416" w:rsidRPr="004B5C0A" w:rsidRDefault="00482416" w:rsidP="004B5C0A">
      <w:pPr>
        <w:widowControl/>
        <w:tabs>
          <w:tab w:val="left" w:pos="420"/>
        </w:tabs>
        <w:spacing w:after="0" w:line="360" w:lineRule="auto"/>
        <w:rPr>
          <w:rFonts w:ascii="Times New Roman" w:hAnsi="Times New Roman" w:cs="Times New Roman"/>
          <w:sz w:val="24"/>
        </w:rPr>
      </w:pPr>
      <w:r w:rsidRPr="004B5C0A">
        <w:rPr>
          <w:rFonts w:ascii="Times New Roman" w:eastAsiaTheme="minorHAnsi" w:hAnsi="Times New Roman" w:cs="Times New Roman"/>
          <w:b/>
          <w:bCs/>
          <w:sz w:val="24"/>
        </w:rPr>
        <w:t>H₀₁:</w:t>
      </w:r>
      <w:r w:rsidRPr="004B5C0A">
        <w:rPr>
          <w:rFonts w:ascii="Times New Roman" w:eastAsiaTheme="minorHAnsi" w:hAnsi="Times New Roman" w:cs="Times New Roman"/>
          <w:sz w:val="24"/>
        </w:rPr>
        <w:t xml:space="preserve"> There is no significant relationship between hands-on learning activities and the </w:t>
      </w:r>
      <w:r w:rsidRPr="004B5C0A">
        <w:rPr>
          <w:rFonts w:ascii="Times New Roman" w:hAnsi="Times New Roman" w:cs="Times New Roman"/>
          <w:sz w:val="24"/>
        </w:rPr>
        <w:tab/>
      </w:r>
      <w:r w:rsidRPr="004B5C0A">
        <w:rPr>
          <w:rFonts w:ascii="Times New Roman" w:eastAsiaTheme="minorHAnsi" w:hAnsi="Times New Roman" w:cs="Times New Roman"/>
          <w:sz w:val="24"/>
        </w:rPr>
        <w:t>development of mathematics solving capabilities among secondary school students.</w:t>
      </w:r>
    </w:p>
    <w:p w14:paraId="395FB659" w14:textId="77777777" w:rsidR="00482416" w:rsidRPr="004B5C0A" w:rsidRDefault="00482416" w:rsidP="004B5C0A">
      <w:pPr>
        <w:widowControl/>
        <w:tabs>
          <w:tab w:val="left" w:pos="420"/>
        </w:tabs>
        <w:spacing w:after="0" w:line="360" w:lineRule="auto"/>
        <w:rPr>
          <w:rFonts w:ascii="Times New Roman" w:hAnsi="Times New Roman" w:cs="Times New Roman"/>
          <w:sz w:val="24"/>
        </w:rPr>
      </w:pPr>
      <w:r w:rsidRPr="004B5C0A">
        <w:rPr>
          <w:rFonts w:ascii="Times New Roman" w:eastAsiaTheme="minorHAnsi" w:hAnsi="Times New Roman" w:cs="Times New Roman"/>
          <w:b/>
          <w:bCs/>
          <w:sz w:val="24"/>
        </w:rPr>
        <w:t>H</w:t>
      </w:r>
      <w:r w:rsidRPr="004B5C0A">
        <w:rPr>
          <w:rFonts w:ascii="Times New Roman" w:hAnsi="Times New Roman" w:cs="Times New Roman"/>
          <w:b/>
          <w:bCs/>
          <w:sz w:val="24"/>
        </w:rPr>
        <w:t>a</w:t>
      </w:r>
      <w:r w:rsidRPr="004B5C0A">
        <w:rPr>
          <w:rFonts w:ascii="Times New Roman" w:eastAsiaTheme="minorHAnsi" w:hAnsi="Times New Roman" w:cs="Times New Roman"/>
          <w:b/>
          <w:bCs/>
          <w:sz w:val="24"/>
        </w:rPr>
        <w:t>₁:</w:t>
      </w:r>
      <w:r w:rsidRPr="004B5C0A">
        <w:rPr>
          <w:rFonts w:ascii="Times New Roman" w:eastAsiaTheme="minorHAnsi" w:hAnsi="Times New Roman" w:cs="Times New Roman"/>
          <w:sz w:val="24"/>
        </w:rPr>
        <w:t xml:space="preserve"> There is a significant relationship between hands-on learning activities and the </w:t>
      </w:r>
      <w:r w:rsidRPr="004B5C0A">
        <w:rPr>
          <w:rFonts w:ascii="Times New Roman" w:hAnsi="Times New Roman" w:cs="Times New Roman"/>
          <w:sz w:val="24"/>
        </w:rPr>
        <w:tab/>
      </w:r>
      <w:r w:rsidRPr="004B5C0A">
        <w:rPr>
          <w:rFonts w:ascii="Times New Roman" w:eastAsiaTheme="minorHAnsi" w:hAnsi="Times New Roman" w:cs="Times New Roman"/>
          <w:sz w:val="24"/>
        </w:rPr>
        <w:t>development of mathematics solving capabilities among secondary school students.</w:t>
      </w:r>
    </w:p>
    <w:p w14:paraId="27E33FDD" w14:textId="06EBF845" w:rsidR="00482416" w:rsidRPr="004B5C0A" w:rsidRDefault="00482416" w:rsidP="004B5C0A">
      <w:pPr>
        <w:widowControl/>
        <w:tabs>
          <w:tab w:val="left" w:pos="420"/>
        </w:tabs>
        <w:spacing w:after="0" w:line="360" w:lineRule="auto"/>
        <w:rPr>
          <w:rFonts w:ascii="Times New Roman" w:hAnsi="Times New Roman" w:cs="Times New Roman"/>
          <w:sz w:val="24"/>
        </w:rPr>
      </w:pPr>
      <w:r w:rsidRPr="004B5C0A">
        <w:rPr>
          <w:rFonts w:ascii="Times New Roman" w:eastAsiaTheme="minorHAnsi" w:hAnsi="Times New Roman" w:cs="Times New Roman"/>
          <w:b/>
          <w:bCs/>
          <w:sz w:val="24"/>
        </w:rPr>
        <w:t>H₀₂:</w:t>
      </w:r>
      <w:r w:rsidRPr="004B5C0A">
        <w:rPr>
          <w:rFonts w:ascii="Times New Roman" w:eastAsiaTheme="minorHAnsi" w:hAnsi="Times New Roman" w:cs="Times New Roman"/>
          <w:sz w:val="24"/>
        </w:rPr>
        <w:t xml:space="preserve"> There is no significant relationship between project-based activities and the </w:t>
      </w:r>
      <w:r w:rsidRPr="004B5C0A">
        <w:rPr>
          <w:rFonts w:ascii="Times New Roman" w:hAnsi="Times New Roman" w:cs="Times New Roman"/>
          <w:sz w:val="24"/>
        </w:rPr>
        <w:tab/>
      </w:r>
      <w:r w:rsidRPr="004B5C0A">
        <w:rPr>
          <w:rFonts w:ascii="Times New Roman" w:eastAsiaTheme="minorHAnsi" w:hAnsi="Times New Roman" w:cs="Times New Roman"/>
          <w:sz w:val="24"/>
        </w:rPr>
        <w:t xml:space="preserve">development </w:t>
      </w:r>
      <w:r w:rsidR="004B5C0A">
        <w:rPr>
          <w:rFonts w:ascii="Times New Roman" w:eastAsiaTheme="minorHAnsi" w:hAnsi="Times New Roman" w:cs="Times New Roman"/>
          <w:sz w:val="24"/>
        </w:rPr>
        <w:t xml:space="preserve">     </w:t>
      </w:r>
      <w:r w:rsidR="009B414E">
        <w:rPr>
          <w:rFonts w:ascii="Times New Roman" w:eastAsiaTheme="minorHAnsi" w:hAnsi="Times New Roman" w:cs="Times New Roman"/>
          <w:sz w:val="24"/>
        </w:rPr>
        <w:t xml:space="preserve">    </w:t>
      </w:r>
      <w:r w:rsidRPr="004B5C0A">
        <w:rPr>
          <w:rFonts w:ascii="Times New Roman" w:eastAsiaTheme="minorHAnsi" w:hAnsi="Times New Roman" w:cs="Times New Roman"/>
          <w:sz w:val="24"/>
        </w:rPr>
        <w:t>of mathematics solving capabilities among secondary school students.</w:t>
      </w:r>
    </w:p>
    <w:p w14:paraId="5415B85B" w14:textId="25A02F48" w:rsidR="00482416" w:rsidRPr="004B5C0A" w:rsidRDefault="00482416" w:rsidP="004B5C0A">
      <w:pPr>
        <w:widowControl/>
        <w:tabs>
          <w:tab w:val="left" w:pos="420"/>
        </w:tabs>
        <w:spacing w:after="0" w:line="360" w:lineRule="auto"/>
        <w:rPr>
          <w:rFonts w:ascii="Times New Roman" w:hAnsi="Times New Roman" w:cs="Times New Roman"/>
          <w:b/>
          <w:bCs/>
          <w:sz w:val="24"/>
        </w:rPr>
      </w:pPr>
      <w:r w:rsidRPr="004B5C0A">
        <w:rPr>
          <w:rFonts w:ascii="Times New Roman" w:eastAsiaTheme="minorHAnsi" w:hAnsi="Times New Roman" w:cs="Times New Roman"/>
          <w:b/>
          <w:bCs/>
          <w:sz w:val="24"/>
        </w:rPr>
        <w:t>H</w:t>
      </w:r>
      <w:r w:rsidRPr="004B5C0A">
        <w:rPr>
          <w:rFonts w:ascii="Times New Roman" w:hAnsi="Times New Roman" w:cs="Times New Roman"/>
          <w:b/>
          <w:bCs/>
          <w:sz w:val="24"/>
        </w:rPr>
        <w:t>a</w:t>
      </w:r>
      <w:r w:rsidRPr="004B5C0A">
        <w:rPr>
          <w:rFonts w:ascii="Times New Roman" w:eastAsiaTheme="minorHAnsi" w:hAnsi="Times New Roman" w:cs="Times New Roman"/>
          <w:b/>
          <w:bCs/>
          <w:sz w:val="24"/>
        </w:rPr>
        <w:t>₂:</w:t>
      </w:r>
      <w:r w:rsidRPr="004B5C0A">
        <w:rPr>
          <w:rFonts w:ascii="Times New Roman" w:eastAsiaTheme="minorHAnsi" w:hAnsi="Times New Roman" w:cs="Times New Roman"/>
          <w:sz w:val="24"/>
        </w:rPr>
        <w:t xml:space="preserve"> There is a significant relationship between project-based activities and the development </w:t>
      </w:r>
      <w:r w:rsidRPr="004B5C0A">
        <w:rPr>
          <w:rFonts w:ascii="Times New Roman" w:hAnsi="Times New Roman" w:cs="Times New Roman"/>
          <w:sz w:val="24"/>
        </w:rPr>
        <w:tab/>
      </w:r>
      <w:r w:rsidRPr="004B5C0A">
        <w:rPr>
          <w:rFonts w:ascii="Times New Roman" w:eastAsiaTheme="minorHAnsi" w:hAnsi="Times New Roman" w:cs="Times New Roman"/>
          <w:sz w:val="24"/>
        </w:rPr>
        <w:t>of mathematics solving capabilities among secondary school students</w:t>
      </w:r>
      <w:r w:rsidR="009B414E">
        <w:rPr>
          <w:rFonts w:ascii="Times New Roman" w:eastAsiaTheme="minorHAnsi" w:hAnsi="Times New Roman" w:cs="Times New Roman"/>
          <w:sz w:val="24"/>
        </w:rPr>
        <w:t>.</w:t>
      </w:r>
      <w:r w:rsidRPr="004B5C0A">
        <w:rPr>
          <w:rFonts w:ascii="Times New Roman" w:hAnsi="Times New Roman" w:cs="Times New Roman"/>
          <w:sz w:val="24"/>
        </w:rPr>
        <w:t xml:space="preserve"> </w:t>
      </w:r>
    </w:p>
    <w:p w14:paraId="604E684D" w14:textId="77777777" w:rsidR="00482416" w:rsidRPr="00ED03F6" w:rsidRDefault="007B2C11" w:rsidP="00ED03F6">
      <w:pPr>
        <w:spacing w:before="120" w:after="0" w:line="360" w:lineRule="auto"/>
        <w:rPr>
          <w:rFonts w:ascii="Times New Roman" w:hAnsi="Times New Roman" w:cs="Times New Roman"/>
          <w:sz w:val="24"/>
        </w:rPr>
      </w:pPr>
      <w:bookmarkStart w:id="0" w:name="_Toc200799718"/>
      <w:r w:rsidRPr="006B77AE">
        <w:rPr>
          <w:rFonts w:ascii="Times New Roman" w:hAnsi="Times New Roman" w:cs="Times New Roman"/>
          <w:b/>
          <w:bCs/>
          <w:sz w:val="24"/>
        </w:rPr>
        <w:t>Method</w:t>
      </w:r>
      <w:bookmarkStart w:id="1" w:name="_Toc200799722"/>
      <w:bookmarkEnd w:id="0"/>
      <w:r w:rsidR="00744CA4">
        <w:rPr>
          <w:rFonts w:ascii="Times New Roman" w:hAnsi="Times New Roman" w:cs="Times New Roman"/>
          <w:b/>
          <w:bCs/>
          <w:sz w:val="24"/>
        </w:rPr>
        <w:t>ology</w:t>
      </w:r>
    </w:p>
    <w:p w14:paraId="3B044BBB" w14:textId="77777777" w:rsidR="00482416" w:rsidRPr="00ED03F6" w:rsidRDefault="004B5C0A" w:rsidP="00AE2346">
      <w:pPr>
        <w:spacing w:after="0" w:line="360" w:lineRule="auto"/>
        <w:rPr>
          <w:rFonts w:ascii="Times New Roman" w:hAnsi="Times New Roman" w:cs="Times New Roman"/>
          <w:b/>
          <w:sz w:val="24"/>
        </w:rPr>
      </w:pPr>
      <w:r>
        <w:rPr>
          <w:rFonts w:ascii="Times New Roman" w:hAnsi="Times New Roman" w:cs="Times New Roman"/>
          <w:sz w:val="24"/>
        </w:rPr>
        <w:t>The study</w:t>
      </w:r>
      <w:r w:rsidR="00482416" w:rsidRPr="006B77AE">
        <w:rPr>
          <w:rFonts w:ascii="Times New Roman" w:hAnsi="Times New Roman" w:cs="Times New Roman"/>
          <w:sz w:val="24"/>
        </w:rPr>
        <w:t xml:space="preserve"> adopted a cross-sectional research design. This design relies on a uniform procedure, where all participants respond to the same set of questions presented in the same way. </w:t>
      </w:r>
      <w:r w:rsidR="00ED03F6">
        <w:rPr>
          <w:rFonts w:ascii="Times New Roman" w:hAnsi="Times New Roman" w:cs="Times New Roman"/>
          <w:sz w:val="24"/>
        </w:rPr>
        <w:t>S</w:t>
      </w:r>
      <w:r w:rsidR="00482416" w:rsidRPr="006B77AE">
        <w:rPr>
          <w:rFonts w:ascii="Times New Roman" w:hAnsi="Times New Roman" w:cs="Times New Roman"/>
          <w:sz w:val="24"/>
        </w:rPr>
        <w:t>tructured questionnaire</w:t>
      </w:r>
      <w:r w:rsidR="00ED03F6">
        <w:rPr>
          <w:rFonts w:ascii="Times New Roman" w:hAnsi="Times New Roman" w:cs="Times New Roman"/>
          <w:sz w:val="24"/>
        </w:rPr>
        <w:t xml:space="preserve"> was used to collect data from Form 5 students in Bamenda III sub-division</w:t>
      </w:r>
      <w:r w:rsidR="00482416" w:rsidRPr="006B77AE">
        <w:rPr>
          <w:rFonts w:ascii="Times New Roman" w:hAnsi="Times New Roman" w:cs="Times New Roman"/>
          <w:sz w:val="24"/>
        </w:rPr>
        <w:t>.</w:t>
      </w:r>
      <w:bookmarkEnd w:id="1"/>
      <w:r w:rsidR="00ED03F6">
        <w:rPr>
          <w:rFonts w:ascii="Times New Roman" w:hAnsi="Times New Roman" w:cs="Times New Roman"/>
          <w:sz w:val="24"/>
        </w:rPr>
        <w:t xml:space="preserve"> </w:t>
      </w:r>
      <w:r w:rsidR="00482416" w:rsidRPr="006B77AE">
        <w:rPr>
          <w:rFonts w:ascii="Times New Roman" w:eastAsia="Arial Unicode MS" w:hAnsi="Times New Roman" w:cs="Times New Roman"/>
          <w:sz w:val="24"/>
          <w:lang w:eastAsia="en-GB" w:bidi="en-GB"/>
        </w:rPr>
        <w:t>The</w:t>
      </w:r>
      <w:r w:rsidR="00ED03F6">
        <w:rPr>
          <w:rFonts w:ascii="Times New Roman" w:eastAsia="Arial Unicode MS" w:hAnsi="Times New Roman" w:cs="Times New Roman"/>
          <w:sz w:val="24"/>
          <w:lang w:eastAsia="en-GB" w:bidi="en-GB"/>
        </w:rPr>
        <w:t xml:space="preserve"> schools included in the study we</w:t>
      </w:r>
      <w:r w:rsidR="00482416" w:rsidRPr="006B77AE">
        <w:rPr>
          <w:rFonts w:ascii="Times New Roman" w:eastAsia="Arial Unicode MS" w:hAnsi="Times New Roman" w:cs="Times New Roman"/>
          <w:sz w:val="24"/>
          <w:lang w:eastAsia="en-GB" w:bidi="en-GB"/>
        </w:rPr>
        <w:t>re</w:t>
      </w:r>
      <w:r w:rsidR="00ED03F6">
        <w:rPr>
          <w:rFonts w:ascii="Times New Roman" w:eastAsia="Arial Unicode MS" w:hAnsi="Times New Roman" w:cs="Times New Roman"/>
          <w:sz w:val="24"/>
          <w:lang w:eastAsia="en-GB" w:bidi="en-GB"/>
        </w:rPr>
        <w:t>;</w:t>
      </w:r>
      <w:r w:rsidR="00482416" w:rsidRPr="006B77AE">
        <w:rPr>
          <w:rFonts w:ascii="Times New Roman" w:eastAsia="Arial Unicode MS" w:hAnsi="Times New Roman" w:cs="Times New Roman"/>
          <w:sz w:val="24"/>
          <w:lang w:eastAsia="en-GB" w:bidi="en-GB"/>
        </w:rPr>
        <w:t xml:space="preserve"> GBHS </w:t>
      </w:r>
      <w:proofErr w:type="spellStart"/>
      <w:r w:rsidR="00482416" w:rsidRPr="006B77AE">
        <w:rPr>
          <w:rFonts w:ascii="Times New Roman" w:eastAsia="Arial Unicode MS" w:hAnsi="Times New Roman" w:cs="Times New Roman"/>
          <w:sz w:val="24"/>
          <w:lang w:eastAsia="en-GB" w:bidi="en-GB"/>
        </w:rPr>
        <w:t>Bayelle</w:t>
      </w:r>
      <w:proofErr w:type="spellEnd"/>
      <w:r w:rsidR="00482416" w:rsidRPr="006B77AE">
        <w:rPr>
          <w:rFonts w:ascii="Times New Roman" w:eastAsia="Arial Unicode MS" w:hAnsi="Times New Roman" w:cs="Times New Roman"/>
          <w:sz w:val="24"/>
          <w:lang w:eastAsia="en-GB" w:bidi="en-GB"/>
        </w:rPr>
        <w:t xml:space="preserve">, GBHS </w:t>
      </w:r>
      <w:proofErr w:type="spellStart"/>
      <w:r w:rsidR="00482416" w:rsidRPr="006B77AE">
        <w:rPr>
          <w:rFonts w:ascii="Times New Roman" w:eastAsia="Arial Unicode MS" w:hAnsi="Times New Roman" w:cs="Times New Roman"/>
          <w:sz w:val="24"/>
          <w:lang w:eastAsia="en-GB" w:bidi="en-GB"/>
        </w:rPr>
        <w:t>Atiella</w:t>
      </w:r>
      <w:proofErr w:type="spellEnd"/>
      <w:r w:rsidR="00482416" w:rsidRPr="006B77AE">
        <w:rPr>
          <w:rFonts w:ascii="Times New Roman" w:eastAsia="Arial Unicode MS" w:hAnsi="Times New Roman" w:cs="Times New Roman"/>
          <w:sz w:val="24"/>
          <w:lang w:eastAsia="en-GB" w:bidi="en-GB"/>
        </w:rPr>
        <w:t xml:space="preserve">, St. Paul </w:t>
      </w:r>
      <w:r w:rsidR="005E1984">
        <w:rPr>
          <w:rFonts w:ascii="Times New Roman" w:eastAsia="Arial Unicode MS" w:hAnsi="Times New Roman" w:cs="Times New Roman"/>
          <w:sz w:val="24"/>
          <w:lang w:eastAsia="en-GB" w:bidi="en-GB"/>
        </w:rPr>
        <w:t xml:space="preserve">College </w:t>
      </w:r>
      <w:proofErr w:type="spellStart"/>
      <w:r w:rsidR="00482416" w:rsidRPr="006B77AE">
        <w:rPr>
          <w:rFonts w:ascii="Times New Roman" w:eastAsia="Arial Unicode MS" w:hAnsi="Times New Roman" w:cs="Times New Roman"/>
          <w:sz w:val="24"/>
          <w:lang w:eastAsia="en-GB" w:bidi="en-GB"/>
        </w:rPr>
        <w:t>Nkwen</w:t>
      </w:r>
      <w:proofErr w:type="spellEnd"/>
      <w:r w:rsidR="00482416" w:rsidRPr="006B77AE">
        <w:rPr>
          <w:rFonts w:ascii="Times New Roman" w:eastAsia="Arial Unicode MS" w:hAnsi="Times New Roman" w:cs="Times New Roman"/>
          <w:sz w:val="24"/>
          <w:lang w:eastAsia="en-GB" w:bidi="en-GB"/>
        </w:rPr>
        <w:t xml:space="preserve">, and BCHS </w:t>
      </w:r>
      <w:proofErr w:type="spellStart"/>
      <w:r w:rsidR="00482416" w:rsidRPr="006B77AE">
        <w:rPr>
          <w:rFonts w:ascii="Times New Roman" w:eastAsia="Arial Unicode MS" w:hAnsi="Times New Roman" w:cs="Times New Roman"/>
          <w:sz w:val="24"/>
          <w:lang w:eastAsia="en-GB" w:bidi="en-GB"/>
        </w:rPr>
        <w:t>Nkwen</w:t>
      </w:r>
      <w:proofErr w:type="spellEnd"/>
      <w:r w:rsidR="00482416" w:rsidRPr="006B77AE">
        <w:rPr>
          <w:rFonts w:ascii="Times New Roman" w:eastAsia="Arial Unicode MS" w:hAnsi="Times New Roman" w:cs="Times New Roman"/>
          <w:sz w:val="24"/>
          <w:lang w:eastAsia="en-GB" w:bidi="en-GB"/>
        </w:rPr>
        <w:t>. The total population across these schools for the 2024/2025 academic year is 6,138 students, consisting of 2,158 boys and 2,660 girls.</w:t>
      </w:r>
      <w:r w:rsidR="00482416">
        <w:rPr>
          <w:rFonts w:ascii="Times New Roman" w:eastAsia="Arial Unicode MS" w:hAnsi="Times New Roman" w:cs="Times New Roman"/>
          <w:sz w:val="24"/>
          <w:lang w:eastAsia="en-GB" w:bidi="en-GB"/>
        </w:rPr>
        <w:t xml:space="preserve"> </w:t>
      </w:r>
      <w:r w:rsidR="00482416" w:rsidRPr="006B77AE">
        <w:rPr>
          <w:rFonts w:ascii="Times New Roman" w:eastAsia="Arial Unicode MS" w:hAnsi="Times New Roman" w:cs="Times New Roman"/>
          <w:sz w:val="24"/>
          <w:lang w:eastAsia="en-GB" w:bidi="en-GB"/>
        </w:rPr>
        <w:t>For the purpose of this study, 35% of the total population was considered as the accessible population, totaling 1,688 students (756 boys and 932 girls). Using simple random and purposive sampling techniques, a s</w:t>
      </w:r>
      <w:r w:rsidR="00ED03F6">
        <w:rPr>
          <w:rFonts w:ascii="Times New Roman" w:eastAsia="Arial Unicode MS" w:hAnsi="Times New Roman" w:cs="Times New Roman"/>
          <w:sz w:val="24"/>
          <w:lang w:eastAsia="en-GB" w:bidi="en-GB"/>
        </w:rPr>
        <w:t>ample of 120 Form 5 students were</w:t>
      </w:r>
      <w:r w:rsidR="00482416" w:rsidRPr="006B77AE">
        <w:rPr>
          <w:rFonts w:ascii="Times New Roman" w:eastAsia="Arial Unicode MS" w:hAnsi="Times New Roman" w:cs="Times New Roman"/>
          <w:sz w:val="24"/>
          <w:lang w:eastAsia="en-GB" w:bidi="en-GB"/>
        </w:rPr>
        <w:t xml:space="preserve"> selected proportionally across the schools</w:t>
      </w:r>
      <w:r w:rsidR="00ED03F6">
        <w:rPr>
          <w:rFonts w:ascii="Times New Roman" w:eastAsia="Arial Unicode MS" w:hAnsi="Times New Roman" w:cs="Times New Roman"/>
          <w:sz w:val="24"/>
          <w:lang w:eastAsia="en-GB" w:bidi="en-GB"/>
        </w:rPr>
        <w:t xml:space="preserve"> as seen below</w:t>
      </w:r>
      <w:r w:rsidR="00482416" w:rsidRPr="006B77AE">
        <w:rPr>
          <w:rFonts w:ascii="Times New Roman" w:eastAsia="Arial Unicode MS" w:hAnsi="Times New Roman" w:cs="Times New Roman"/>
          <w:sz w:val="24"/>
          <w:lang w:eastAsia="en-GB" w:bidi="en-GB"/>
        </w:rPr>
        <w:t xml:space="preserve">. </w:t>
      </w:r>
    </w:p>
    <w:p w14:paraId="2EDA2525" w14:textId="77777777" w:rsidR="00482416" w:rsidRPr="006B77AE" w:rsidRDefault="00482416" w:rsidP="00482416">
      <w:pPr>
        <w:spacing w:after="0" w:line="360" w:lineRule="auto"/>
        <w:rPr>
          <w:rFonts w:ascii="Times New Roman" w:hAnsi="Times New Roman" w:cs="Times New Roman"/>
          <w:b/>
          <w:bCs/>
          <w:sz w:val="24"/>
        </w:rPr>
      </w:pPr>
      <w:r w:rsidRPr="006B77AE">
        <w:rPr>
          <w:rFonts w:ascii="Times New Roman" w:hAnsi="Times New Roman" w:cs="Times New Roman"/>
          <w:b/>
          <w:bCs/>
          <w:sz w:val="24"/>
          <w:lang w:eastAsia="en-GB" w:bidi="en-GB"/>
        </w:rPr>
        <w:t>Table 1:</w:t>
      </w:r>
      <w:r w:rsidR="00744CA4">
        <w:rPr>
          <w:rFonts w:ascii="Times New Roman" w:hAnsi="Times New Roman" w:cs="Times New Roman"/>
          <w:b/>
          <w:bCs/>
          <w:sz w:val="24"/>
          <w:lang w:eastAsia="en-GB" w:bidi="en-GB"/>
        </w:rPr>
        <w:t xml:space="preserve"> </w:t>
      </w:r>
      <w:r w:rsidRPr="006B77AE">
        <w:rPr>
          <w:rFonts w:ascii="Times New Roman" w:hAnsi="Times New Roman" w:cs="Times New Roman"/>
          <w:b/>
          <w:bCs/>
          <w:sz w:val="24"/>
          <w:lang w:eastAsia="en-GB" w:bidi="en-GB"/>
        </w:rPr>
        <w:t xml:space="preserve">Population and Sample </w:t>
      </w:r>
    </w:p>
    <w:tbl>
      <w:tblPr>
        <w:tblW w:w="0" w:type="auto"/>
        <w:tblBorders>
          <w:top w:val="single" w:sz="4" w:space="0" w:color="auto"/>
          <w:bottom w:val="single" w:sz="4" w:space="0" w:color="auto"/>
        </w:tblBorders>
        <w:tblLook w:val="04A0" w:firstRow="1" w:lastRow="0" w:firstColumn="1" w:lastColumn="0" w:noHBand="0" w:noVBand="1"/>
      </w:tblPr>
      <w:tblGrid>
        <w:gridCol w:w="1997"/>
        <w:gridCol w:w="736"/>
        <w:gridCol w:w="963"/>
        <w:gridCol w:w="766"/>
        <w:gridCol w:w="736"/>
        <w:gridCol w:w="963"/>
        <w:gridCol w:w="741"/>
        <w:gridCol w:w="1883"/>
      </w:tblGrid>
      <w:tr w:rsidR="00482416" w:rsidRPr="006B77AE" w14:paraId="25BFC20C" w14:textId="77777777" w:rsidTr="007B2C11">
        <w:trPr>
          <w:trHeight w:val="350"/>
        </w:trPr>
        <w:tc>
          <w:tcPr>
            <w:tcW w:w="0" w:type="auto"/>
            <w:tcBorders>
              <w:top w:val="single" w:sz="18" w:space="0" w:color="auto"/>
              <w:bottom w:val="single" w:sz="18" w:space="0" w:color="auto"/>
            </w:tcBorders>
            <w:tcMar>
              <w:top w:w="0" w:type="dxa"/>
              <w:left w:w="108" w:type="dxa"/>
              <w:bottom w:w="0" w:type="dxa"/>
              <w:right w:w="108" w:type="dxa"/>
            </w:tcMar>
          </w:tcPr>
          <w:p w14:paraId="01CFB89D" w14:textId="77777777" w:rsidR="00482416" w:rsidRPr="006B77AE" w:rsidRDefault="00482416" w:rsidP="00CE09E1">
            <w:pPr>
              <w:spacing w:after="0" w:line="240" w:lineRule="auto"/>
              <w:rPr>
                <w:rFonts w:ascii="Times New Roman" w:hAnsi="Times New Roman" w:cs="Times New Roman"/>
                <w:b/>
                <w:bCs/>
                <w:sz w:val="24"/>
              </w:rPr>
            </w:pPr>
            <w:r w:rsidRPr="006B77AE">
              <w:rPr>
                <w:rFonts w:ascii="Times New Roman" w:hAnsi="Times New Roman" w:cs="Times New Roman"/>
                <w:b/>
                <w:bCs/>
                <w:sz w:val="24"/>
              </w:rPr>
              <w:t>Population</w:t>
            </w:r>
          </w:p>
        </w:tc>
        <w:tc>
          <w:tcPr>
            <w:tcW w:w="2465" w:type="dxa"/>
            <w:gridSpan w:val="3"/>
            <w:tcBorders>
              <w:top w:val="single" w:sz="18" w:space="0" w:color="auto"/>
              <w:bottom w:val="single" w:sz="18" w:space="0" w:color="auto"/>
            </w:tcBorders>
            <w:tcMar>
              <w:top w:w="0" w:type="dxa"/>
              <w:left w:w="108" w:type="dxa"/>
              <w:bottom w:w="0" w:type="dxa"/>
              <w:right w:w="108" w:type="dxa"/>
            </w:tcMar>
          </w:tcPr>
          <w:p w14:paraId="18EA0D0B" w14:textId="77777777" w:rsidR="008E397E" w:rsidRDefault="00482416" w:rsidP="008E397E">
            <w:pPr>
              <w:spacing w:after="0" w:line="240" w:lineRule="auto"/>
              <w:jc w:val="center"/>
              <w:rPr>
                <w:rFonts w:ascii="Times New Roman" w:eastAsia="Arial Unicode MS" w:hAnsi="Times New Roman" w:cs="Times New Roman"/>
                <w:b/>
                <w:bCs/>
                <w:sz w:val="24"/>
                <w:lang w:val="en-GB" w:eastAsia="en-GB" w:bidi="en-GB"/>
              </w:rPr>
            </w:pPr>
            <w:r w:rsidRPr="006B77AE">
              <w:rPr>
                <w:rFonts w:ascii="Times New Roman" w:eastAsia="Arial Unicode MS" w:hAnsi="Times New Roman" w:cs="Times New Roman"/>
                <w:b/>
                <w:bCs/>
                <w:sz w:val="24"/>
                <w:lang w:val="en-GB" w:eastAsia="en-GB" w:bidi="en-GB"/>
              </w:rPr>
              <w:t>Targeted</w:t>
            </w:r>
          </w:p>
          <w:p w14:paraId="660326B4" w14:textId="77777777" w:rsidR="00482416" w:rsidRPr="006B77AE" w:rsidRDefault="00482416" w:rsidP="008E397E">
            <w:pPr>
              <w:spacing w:after="0" w:line="240" w:lineRule="auto"/>
              <w:jc w:val="center"/>
              <w:rPr>
                <w:rFonts w:ascii="Times New Roman" w:hAnsi="Times New Roman" w:cs="Times New Roman"/>
                <w:sz w:val="24"/>
              </w:rPr>
            </w:pPr>
            <w:r w:rsidRPr="006B77AE">
              <w:rPr>
                <w:rFonts w:ascii="Times New Roman" w:eastAsia="Arial Unicode MS" w:hAnsi="Times New Roman" w:cs="Times New Roman"/>
                <w:b/>
                <w:bCs/>
                <w:sz w:val="24"/>
                <w:lang w:val="en-GB" w:eastAsia="en-GB" w:bidi="en-GB"/>
              </w:rPr>
              <w:t>Population</w:t>
            </w:r>
          </w:p>
        </w:tc>
        <w:tc>
          <w:tcPr>
            <w:tcW w:w="2415" w:type="dxa"/>
            <w:gridSpan w:val="3"/>
            <w:tcBorders>
              <w:top w:val="single" w:sz="18" w:space="0" w:color="auto"/>
              <w:bottom w:val="single" w:sz="18" w:space="0" w:color="auto"/>
            </w:tcBorders>
          </w:tcPr>
          <w:p w14:paraId="21F0B1B7" w14:textId="77777777" w:rsidR="00482416" w:rsidRPr="006B77AE" w:rsidRDefault="00482416" w:rsidP="00CE09E1">
            <w:pPr>
              <w:spacing w:after="0" w:line="240" w:lineRule="auto"/>
              <w:jc w:val="center"/>
              <w:rPr>
                <w:rFonts w:ascii="Times New Roman" w:eastAsia="Arial Unicode MS" w:hAnsi="Times New Roman" w:cs="Times New Roman"/>
                <w:b/>
                <w:bCs/>
                <w:sz w:val="24"/>
                <w:lang w:val="en-GB" w:eastAsia="en-GB" w:bidi="en-GB"/>
              </w:rPr>
            </w:pPr>
            <w:r w:rsidRPr="006B77AE">
              <w:rPr>
                <w:rFonts w:ascii="Times New Roman" w:eastAsia="Arial Unicode MS" w:hAnsi="Times New Roman" w:cs="Times New Roman"/>
                <w:b/>
                <w:bCs/>
                <w:sz w:val="24"/>
                <w:lang w:val="en-GB" w:eastAsia="en-GB" w:bidi="en-GB"/>
              </w:rPr>
              <w:t>Accessible</w:t>
            </w:r>
          </w:p>
          <w:p w14:paraId="29DE89A8" w14:textId="51879C6C" w:rsidR="00482416" w:rsidRPr="006B77AE" w:rsidRDefault="009B414E" w:rsidP="00CE09E1">
            <w:pPr>
              <w:spacing w:after="0" w:line="240" w:lineRule="auto"/>
              <w:jc w:val="center"/>
              <w:rPr>
                <w:rFonts w:ascii="Times New Roman" w:eastAsia="Arial Unicode MS" w:hAnsi="Times New Roman" w:cs="Times New Roman"/>
                <w:b/>
                <w:bCs/>
                <w:sz w:val="24"/>
                <w:lang w:val="en-GB" w:eastAsia="en-GB" w:bidi="en-GB"/>
              </w:rPr>
            </w:pPr>
            <w:r>
              <w:rPr>
                <w:rFonts w:ascii="Times New Roman" w:eastAsia="Arial Unicode MS" w:hAnsi="Times New Roman" w:cs="Times New Roman"/>
                <w:b/>
                <w:bCs/>
                <w:sz w:val="24"/>
                <w:lang w:val="en-GB" w:eastAsia="en-GB" w:bidi="en-GB"/>
              </w:rPr>
              <w:t>P</w:t>
            </w:r>
            <w:r w:rsidR="00482416" w:rsidRPr="006B77AE">
              <w:rPr>
                <w:rFonts w:ascii="Times New Roman" w:eastAsia="Arial Unicode MS" w:hAnsi="Times New Roman" w:cs="Times New Roman"/>
                <w:b/>
                <w:bCs/>
                <w:sz w:val="24"/>
                <w:lang w:val="en-GB" w:eastAsia="en-GB" w:bidi="en-GB"/>
              </w:rPr>
              <w:t>opulation (35%)</w:t>
            </w:r>
          </w:p>
        </w:tc>
        <w:tc>
          <w:tcPr>
            <w:tcW w:w="0" w:type="auto"/>
            <w:tcBorders>
              <w:top w:val="single" w:sz="18" w:space="0" w:color="auto"/>
              <w:bottom w:val="single" w:sz="18" w:space="0" w:color="auto"/>
            </w:tcBorders>
          </w:tcPr>
          <w:p w14:paraId="5953B325" w14:textId="77777777" w:rsidR="008E397E" w:rsidRDefault="00482416" w:rsidP="008E397E">
            <w:pPr>
              <w:spacing w:after="0" w:line="240" w:lineRule="auto"/>
              <w:jc w:val="center"/>
              <w:rPr>
                <w:rFonts w:ascii="Times New Roman" w:eastAsia="Arial Unicode MS" w:hAnsi="Times New Roman" w:cs="Times New Roman"/>
                <w:b/>
                <w:bCs/>
                <w:sz w:val="24"/>
                <w:lang w:val="en-GB" w:eastAsia="en-GB" w:bidi="en-GB"/>
              </w:rPr>
            </w:pPr>
            <w:r w:rsidRPr="006B77AE">
              <w:rPr>
                <w:rFonts w:ascii="Times New Roman" w:eastAsia="Arial Unicode MS" w:hAnsi="Times New Roman" w:cs="Times New Roman"/>
                <w:b/>
                <w:bCs/>
                <w:sz w:val="24"/>
                <w:lang w:val="en-GB" w:eastAsia="en-GB" w:bidi="en-GB"/>
              </w:rPr>
              <w:t>Sample Size</w:t>
            </w:r>
          </w:p>
          <w:p w14:paraId="7B0C665C" w14:textId="77777777" w:rsidR="00482416" w:rsidRPr="006B77AE" w:rsidRDefault="00482416" w:rsidP="008E397E">
            <w:pPr>
              <w:spacing w:after="0" w:line="240" w:lineRule="auto"/>
              <w:jc w:val="center"/>
              <w:rPr>
                <w:rFonts w:ascii="Times New Roman" w:eastAsia="Arial Unicode MS" w:hAnsi="Times New Roman" w:cs="Times New Roman"/>
                <w:b/>
                <w:bCs/>
                <w:sz w:val="24"/>
                <w:lang w:val="en-GB" w:eastAsia="en-GB" w:bidi="en-GB"/>
              </w:rPr>
            </w:pPr>
            <w:r w:rsidRPr="006B77AE">
              <w:rPr>
                <w:rFonts w:ascii="Times New Roman" w:eastAsia="Arial Unicode MS" w:hAnsi="Times New Roman" w:cs="Times New Roman"/>
                <w:b/>
                <w:bCs/>
                <w:sz w:val="24"/>
                <w:lang w:val="en-GB" w:eastAsia="en-GB" w:bidi="en-GB"/>
              </w:rPr>
              <w:t>(</w:t>
            </w:r>
            <w:r w:rsidR="008E397E">
              <w:rPr>
                <w:rFonts w:ascii="Times New Roman" w:eastAsia="Arial Unicode MS" w:hAnsi="Times New Roman" w:cs="Times New Roman"/>
                <w:b/>
                <w:bCs/>
                <w:sz w:val="24"/>
                <w:lang w:val="en-GB" w:eastAsia="en-GB" w:bidi="en-GB"/>
              </w:rPr>
              <w:t>7</w:t>
            </w:r>
            <w:r w:rsidRPr="006B77AE">
              <w:rPr>
                <w:rFonts w:ascii="Times New Roman" w:eastAsia="Arial Unicode MS" w:hAnsi="Times New Roman" w:cs="Times New Roman"/>
                <w:b/>
                <w:bCs/>
                <w:sz w:val="24"/>
                <w:lang w:eastAsia="en-GB" w:bidi="en-GB"/>
              </w:rPr>
              <w:t>.</w:t>
            </w:r>
            <w:r w:rsidR="008E397E">
              <w:rPr>
                <w:rFonts w:ascii="Times New Roman" w:eastAsia="Arial Unicode MS" w:hAnsi="Times New Roman" w:cs="Times New Roman"/>
                <w:b/>
                <w:bCs/>
                <w:sz w:val="24"/>
                <w:lang w:eastAsia="en-GB" w:bidi="en-GB"/>
              </w:rPr>
              <w:t>11</w:t>
            </w:r>
            <w:r w:rsidRPr="006B77AE">
              <w:rPr>
                <w:rFonts w:ascii="Times New Roman" w:eastAsia="Arial Unicode MS" w:hAnsi="Times New Roman" w:cs="Times New Roman"/>
                <w:b/>
                <w:bCs/>
                <w:sz w:val="24"/>
                <w:lang w:eastAsia="en-GB" w:bidi="en-GB"/>
              </w:rPr>
              <w:t>%</w:t>
            </w:r>
            <w:r w:rsidRPr="006B77AE">
              <w:rPr>
                <w:rFonts w:ascii="Times New Roman" w:eastAsia="Arial Unicode MS" w:hAnsi="Times New Roman" w:cs="Times New Roman"/>
                <w:b/>
                <w:bCs/>
                <w:sz w:val="24"/>
                <w:lang w:val="en-GB" w:eastAsia="en-GB" w:bidi="en-GB"/>
              </w:rPr>
              <w:t>)</w:t>
            </w:r>
          </w:p>
        </w:tc>
      </w:tr>
      <w:tr w:rsidR="004B100A" w:rsidRPr="006B77AE" w14:paraId="535B34C6" w14:textId="77777777" w:rsidTr="007B2C11">
        <w:trPr>
          <w:trHeight w:val="350"/>
        </w:trPr>
        <w:tc>
          <w:tcPr>
            <w:tcW w:w="0" w:type="auto"/>
            <w:tcBorders>
              <w:top w:val="single" w:sz="18" w:space="0" w:color="auto"/>
            </w:tcBorders>
            <w:tcMar>
              <w:top w:w="0" w:type="dxa"/>
              <w:left w:w="108" w:type="dxa"/>
              <w:bottom w:w="0" w:type="dxa"/>
              <w:right w:w="108" w:type="dxa"/>
            </w:tcMar>
          </w:tcPr>
          <w:p w14:paraId="48840C1E" w14:textId="77777777" w:rsidR="00482416" w:rsidRPr="006B77AE" w:rsidRDefault="00482416" w:rsidP="008E397E">
            <w:pPr>
              <w:spacing w:after="0" w:line="240" w:lineRule="auto"/>
              <w:rPr>
                <w:rFonts w:ascii="Times New Roman" w:eastAsia="Arial Unicode MS" w:hAnsi="Times New Roman" w:cs="Times New Roman"/>
                <w:b/>
                <w:bCs/>
                <w:sz w:val="24"/>
                <w:lang w:val="en-GB" w:eastAsia="en-GB" w:bidi="en-GB"/>
              </w:rPr>
            </w:pPr>
            <w:r w:rsidRPr="006B77AE">
              <w:rPr>
                <w:rFonts w:ascii="Times New Roman" w:eastAsia="Arial Unicode MS" w:hAnsi="Times New Roman" w:cs="Times New Roman"/>
                <w:b/>
                <w:bCs/>
                <w:sz w:val="24"/>
                <w:lang w:val="en-GB" w:eastAsia="en-GB" w:bidi="en-GB"/>
              </w:rPr>
              <w:t>School</w:t>
            </w:r>
          </w:p>
        </w:tc>
        <w:tc>
          <w:tcPr>
            <w:tcW w:w="0" w:type="auto"/>
            <w:tcBorders>
              <w:top w:val="single" w:sz="18" w:space="0" w:color="auto"/>
            </w:tcBorders>
            <w:tcMar>
              <w:top w:w="0" w:type="dxa"/>
              <w:left w:w="108" w:type="dxa"/>
              <w:bottom w:w="0" w:type="dxa"/>
              <w:right w:w="108" w:type="dxa"/>
            </w:tcMar>
          </w:tcPr>
          <w:p w14:paraId="0CD1B8DD" w14:textId="77777777" w:rsidR="00482416" w:rsidRPr="006B77AE" w:rsidRDefault="00482416" w:rsidP="00CE09E1">
            <w:pPr>
              <w:spacing w:after="0" w:line="240" w:lineRule="auto"/>
              <w:rPr>
                <w:rFonts w:ascii="Times New Roman" w:hAnsi="Times New Roman" w:cs="Times New Roman"/>
                <w:sz w:val="24"/>
              </w:rPr>
            </w:pPr>
            <w:r w:rsidRPr="006B77AE">
              <w:rPr>
                <w:rFonts w:ascii="Times New Roman" w:eastAsia="Arial Unicode MS" w:hAnsi="Times New Roman" w:cs="Times New Roman"/>
                <w:b/>
                <w:bCs/>
                <w:sz w:val="24"/>
                <w:lang w:val="en-GB" w:eastAsia="en-GB" w:bidi="en-GB"/>
              </w:rPr>
              <w:t xml:space="preserve">Male  </w:t>
            </w:r>
          </w:p>
        </w:tc>
        <w:tc>
          <w:tcPr>
            <w:tcW w:w="0" w:type="auto"/>
            <w:tcBorders>
              <w:top w:val="single" w:sz="18" w:space="0" w:color="auto"/>
            </w:tcBorders>
            <w:tcMar>
              <w:top w:w="0" w:type="dxa"/>
              <w:left w:w="108" w:type="dxa"/>
              <w:bottom w:w="0" w:type="dxa"/>
              <w:right w:w="108" w:type="dxa"/>
            </w:tcMar>
          </w:tcPr>
          <w:p w14:paraId="64ADA138" w14:textId="77777777" w:rsidR="00482416" w:rsidRPr="006B77AE" w:rsidRDefault="00482416" w:rsidP="00CE09E1">
            <w:pPr>
              <w:spacing w:after="0" w:line="240" w:lineRule="auto"/>
              <w:rPr>
                <w:rFonts w:ascii="Times New Roman" w:hAnsi="Times New Roman" w:cs="Times New Roman"/>
                <w:sz w:val="24"/>
              </w:rPr>
            </w:pPr>
            <w:r w:rsidRPr="006B77AE">
              <w:rPr>
                <w:rFonts w:ascii="Times New Roman" w:eastAsia="Arial Unicode MS" w:hAnsi="Times New Roman" w:cs="Times New Roman"/>
                <w:b/>
                <w:bCs/>
                <w:sz w:val="24"/>
                <w:lang w:val="en-GB" w:eastAsia="en-GB" w:bidi="en-GB"/>
              </w:rPr>
              <w:t xml:space="preserve">Female </w:t>
            </w:r>
          </w:p>
        </w:tc>
        <w:tc>
          <w:tcPr>
            <w:tcW w:w="766" w:type="dxa"/>
            <w:tcBorders>
              <w:top w:val="single" w:sz="18" w:space="0" w:color="auto"/>
            </w:tcBorders>
            <w:tcMar>
              <w:top w:w="0" w:type="dxa"/>
              <w:left w:w="108" w:type="dxa"/>
              <w:bottom w:w="0" w:type="dxa"/>
              <w:right w:w="108" w:type="dxa"/>
            </w:tcMar>
          </w:tcPr>
          <w:p w14:paraId="740EBE41" w14:textId="77777777" w:rsidR="00482416" w:rsidRPr="006B77AE" w:rsidRDefault="00482416" w:rsidP="00CE09E1">
            <w:pPr>
              <w:spacing w:after="0" w:line="240" w:lineRule="auto"/>
              <w:rPr>
                <w:rFonts w:ascii="Times New Roman" w:hAnsi="Times New Roman" w:cs="Times New Roman"/>
                <w:sz w:val="24"/>
              </w:rPr>
            </w:pPr>
            <w:r w:rsidRPr="006B77AE">
              <w:rPr>
                <w:rFonts w:ascii="Times New Roman" w:eastAsia="Arial Unicode MS" w:hAnsi="Times New Roman" w:cs="Times New Roman"/>
                <w:b/>
                <w:bCs/>
                <w:sz w:val="24"/>
                <w:lang w:val="en-GB" w:eastAsia="en-GB" w:bidi="en-GB"/>
              </w:rPr>
              <w:t>Total</w:t>
            </w:r>
          </w:p>
        </w:tc>
        <w:tc>
          <w:tcPr>
            <w:tcW w:w="711" w:type="dxa"/>
            <w:tcBorders>
              <w:top w:val="single" w:sz="18" w:space="0" w:color="auto"/>
            </w:tcBorders>
          </w:tcPr>
          <w:p w14:paraId="74A5A671" w14:textId="77777777" w:rsidR="00482416" w:rsidRPr="006B77AE" w:rsidRDefault="00482416" w:rsidP="00CE09E1">
            <w:pPr>
              <w:spacing w:after="0" w:line="240" w:lineRule="auto"/>
              <w:rPr>
                <w:rFonts w:ascii="Times New Roman" w:hAnsi="Times New Roman" w:cs="Times New Roman"/>
                <w:b/>
                <w:bCs/>
                <w:sz w:val="24"/>
              </w:rPr>
            </w:pPr>
            <w:r w:rsidRPr="006B77AE">
              <w:rPr>
                <w:rFonts w:ascii="Times New Roman" w:hAnsi="Times New Roman" w:cs="Times New Roman"/>
                <w:b/>
                <w:bCs/>
                <w:sz w:val="24"/>
              </w:rPr>
              <w:t>Male</w:t>
            </w:r>
          </w:p>
        </w:tc>
        <w:tc>
          <w:tcPr>
            <w:tcW w:w="0" w:type="auto"/>
            <w:tcBorders>
              <w:top w:val="single" w:sz="18" w:space="0" w:color="auto"/>
            </w:tcBorders>
          </w:tcPr>
          <w:p w14:paraId="11EF2D5F" w14:textId="77777777" w:rsidR="00482416" w:rsidRPr="006B77AE" w:rsidRDefault="00482416" w:rsidP="00CE09E1">
            <w:pPr>
              <w:spacing w:after="0" w:line="240" w:lineRule="auto"/>
              <w:rPr>
                <w:rFonts w:ascii="Times New Roman" w:hAnsi="Times New Roman" w:cs="Times New Roman"/>
                <w:sz w:val="24"/>
              </w:rPr>
            </w:pPr>
            <w:r w:rsidRPr="006B77AE">
              <w:rPr>
                <w:rFonts w:ascii="Times New Roman" w:eastAsia="Arial Unicode MS" w:hAnsi="Times New Roman" w:cs="Times New Roman"/>
                <w:b/>
                <w:bCs/>
                <w:sz w:val="24"/>
                <w:lang w:val="en-GB" w:eastAsia="en-GB" w:bidi="en-GB"/>
              </w:rPr>
              <w:t xml:space="preserve">Female </w:t>
            </w:r>
          </w:p>
        </w:tc>
        <w:tc>
          <w:tcPr>
            <w:tcW w:w="0" w:type="auto"/>
            <w:tcBorders>
              <w:top w:val="single" w:sz="18" w:space="0" w:color="auto"/>
            </w:tcBorders>
          </w:tcPr>
          <w:p w14:paraId="1FAC53C8" w14:textId="77777777" w:rsidR="00482416" w:rsidRPr="006B77AE" w:rsidRDefault="00482416" w:rsidP="00CE09E1">
            <w:pPr>
              <w:spacing w:after="0" w:line="240" w:lineRule="auto"/>
              <w:rPr>
                <w:rFonts w:ascii="Times New Roman" w:hAnsi="Times New Roman" w:cs="Times New Roman"/>
                <w:sz w:val="24"/>
              </w:rPr>
            </w:pPr>
            <w:r w:rsidRPr="006B77AE">
              <w:rPr>
                <w:rFonts w:ascii="Times New Roman" w:eastAsia="Arial Unicode MS" w:hAnsi="Times New Roman" w:cs="Times New Roman"/>
                <w:b/>
                <w:bCs/>
                <w:sz w:val="24"/>
                <w:lang w:val="en-GB" w:eastAsia="en-GB" w:bidi="en-GB"/>
              </w:rPr>
              <w:t>Total</w:t>
            </w:r>
          </w:p>
        </w:tc>
        <w:tc>
          <w:tcPr>
            <w:tcW w:w="0" w:type="auto"/>
            <w:tcBorders>
              <w:top w:val="single" w:sz="18" w:space="0" w:color="auto"/>
            </w:tcBorders>
          </w:tcPr>
          <w:p w14:paraId="3116D0F6" w14:textId="77777777" w:rsidR="00482416" w:rsidRPr="006B77AE" w:rsidRDefault="00482416" w:rsidP="00CE09E1">
            <w:pPr>
              <w:spacing w:after="0" w:line="240" w:lineRule="auto"/>
              <w:jc w:val="center"/>
              <w:rPr>
                <w:rFonts w:ascii="Times New Roman" w:hAnsi="Times New Roman" w:cs="Times New Roman"/>
                <w:b/>
                <w:bCs/>
                <w:sz w:val="24"/>
              </w:rPr>
            </w:pPr>
            <w:r w:rsidRPr="006B77AE">
              <w:rPr>
                <w:rFonts w:ascii="Times New Roman" w:hAnsi="Times New Roman" w:cs="Times New Roman"/>
                <w:b/>
                <w:bCs/>
                <w:sz w:val="24"/>
              </w:rPr>
              <w:t>Form 5 students</w:t>
            </w:r>
          </w:p>
        </w:tc>
      </w:tr>
      <w:tr w:rsidR="004B100A" w:rsidRPr="006B77AE" w14:paraId="1C5390F0" w14:textId="77777777" w:rsidTr="007B2C11">
        <w:tc>
          <w:tcPr>
            <w:tcW w:w="0" w:type="auto"/>
            <w:tcMar>
              <w:top w:w="0" w:type="dxa"/>
              <w:left w:w="108" w:type="dxa"/>
              <w:bottom w:w="0" w:type="dxa"/>
              <w:right w:w="108" w:type="dxa"/>
            </w:tcMar>
          </w:tcPr>
          <w:p w14:paraId="6D046DBD" w14:textId="77777777" w:rsidR="00482416" w:rsidRPr="006B77AE" w:rsidRDefault="00482416" w:rsidP="008E397E">
            <w:pPr>
              <w:spacing w:after="0" w:line="240" w:lineRule="auto"/>
              <w:rPr>
                <w:rFonts w:ascii="Times New Roman" w:hAnsi="Times New Roman" w:cs="Times New Roman"/>
                <w:sz w:val="24"/>
              </w:rPr>
            </w:pPr>
            <w:r w:rsidRPr="006B77AE">
              <w:rPr>
                <w:rFonts w:ascii="Times New Roman" w:eastAsia="Arial Unicode MS" w:hAnsi="Times New Roman" w:cs="Times New Roman"/>
                <w:sz w:val="24"/>
                <w:lang w:val="en-GB" w:eastAsia="en-GB" w:bidi="en-GB"/>
              </w:rPr>
              <w:t xml:space="preserve">GBHS </w:t>
            </w:r>
            <w:proofErr w:type="spellStart"/>
            <w:r w:rsidRPr="006B77AE">
              <w:rPr>
                <w:rFonts w:ascii="Times New Roman" w:eastAsia="Arial Unicode MS" w:hAnsi="Times New Roman" w:cs="Times New Roman"/>
                <w:sz w:val="24"/>
                <w:lang w:val="en-GB" w:eastAsia="en-GB" w:bidi="en-GB"/>
              </w:rPr>
              <w:t>Bayelle</w:t>
            </w:r>
            <w:proofErr w:type="spellEnd"/>
          </w:p>
        </w:tc>
        <w:tc>
          <w:tcPr>
            <w:tcW w:w="0" w:type="auto"/>
            <w:tcMar>
              <w:top w:w="0" w:type="dxa"/>
              <w:left w:w="108" w:type="dxa"/>
              <w:bottom w:w="0" w:type="dxa"/>
              <w:right w:w="108" w:type="dxa"/>
            </w:tcMar>
          </w:tcPr>
          <w:p w14:paraId="5DF2D562"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223</w:t>
            </w:r>
          </w:p>
        </w:tc>
        <w:tc>
          <w:tcPr>
            <w:tcW w:w="0" w:type="auto"/>
            <w:tcMar>
              <w:top w:w="0" w:type="dxa"/>
              <w:left w:w="108" w:type="dxa"/>
              <w:bottom w:w="0" w:type="dxa"/>
              <w:right w:w="108" w:type="dxa"/>
            </w:tcMar>
          </w:tcPr>
          <w:p w14:paraId="47F0F5D4"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eastAsia="Times New Roman" w:hAnsi="Times New Roman" w:cs="Times New Roman"/>
                <w:sz w:val="24"/>
                <w:lang w:val="en-GB" w:eastAsia="en-GB" w:bidi="en-GB"/>
              </w:rPr>
              <w:t>6</w:t>
            </w:r>
            <w:r w:rsidRPr="006B77AE">
              <w:rPr>
                <w:rFonts w:ascii="Times New Roman" w:eastAsia="Times New Roman" w:hAnsi="Times New Roman" w:cs="Times New Roman"/>
                <w:sz w:val="24"/>
                <w:lang w:eastAsia="en-GB" w:bidi="en-GB"/>
              </w:rPr>
              <w:t>95</w:t>
            </w:r>
          </w:p>
        </w:tc>
        <w:tc>
          <w:tcPr>
            <w:tcW w:w="766" w:type="dxa"/>
            <w:tcMar>
              <w:top w:w="0" w:type="dxa"/>
              <w:left w:w="108" w:type="dxa"/>
              <w:bottom w:w="0" w:type="dxa"/>
              <w:right w:w="108" w:type="dxa"/>
            </w:tcMar>
          </w:tcPr>
          <w:p w14:paraId="0213AF12" w14:textId="77777777" w:rsidR="00482416" w:rsidRPr="00416587" w:rsidRDefault="00482416" w:rsidP="00CE09E1">
            <w:pPr>
              <w:spacing w:after="0" w:line="240" w:lineRule="auto"/>
              <w:jc w:val="center"/>
              <w:rPr>
                <w:rFonts w:ascii="Times New Roman" w:hAnsi="Times New Roman" w:cs="Times New Roman"/>
                <w:sz w:val="24"/>
              </w:rPr>
            </w:pPr>
            <w:r w:rsidRPr="00416587">
              <w:rPr>
                <w:rFonts w:ascii="Times New Roman" w:eastAsia="Times New Roman" w:hAnsi="Times New Roman" w:cs="Times New Roman"/>
                <w:sz w:val="24"/>
                <w:lang w:val="en-GB" w:eastAsia="en-GB" w:bidi="en-GB"/>
              </w:rPr>
              <w:t>2238</w:t>
            </w:r>
          </w:p>
        </w:tc>
        <w:tc>
          <w:tcPr>
            <w:tcW w:w="711" w:type="dxa"/>
          </w:tcPr>
          <w:p w14:paraId="482FEBFA"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219</w:t>
            </w:r>
          </w:p>
        </w:tc>
        <w:tc>
          <w:tcPr>
            <w:tcW w:w="0" w:type="auto"/>
          </w:tcPr>
          <w:p w14:paraId="717CB6A1"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254</w:t>
            </w:r>
          </w:p>
        </w:tc>
        <w:tc>
          <w:tcPr>
            <w:tcW w:w="0" w:type="auto"/>
          </w:tcPr>
          <w:p w14:paraId="5877230A"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321</w:t>
            </w:r>
          </w:p>
        </w:tc>
        <w:tc>
          <w:tcPr>
            <w:tcW w:w="0" w:type="auto"/>
          </w:tcPr>
          <w:p w14:paraId="6D882DD7" w14:textId="77777777" w:rsidR="00482416" w:rsidRPr="00416587" w:rsidRDefault="00482416" w:rsidP="00CE09E1">
            <w:pPr>
              <w:spacing w:after="0" w:line="240" w:lineRule="auto"/>
              <w:jc w:val="center"/>
              <w:rPr>
                <w:rFonts w:ascii="Times New Roman" w:eastAsia="Times New Roman" w:hAnsi="Times New Roman" w:cs="Times New Roman"/>
                <w:sz w:val="24"/>
                <w:lang w:val="en-GB" w:eastAsia="en-GB" w:bidi="en-GB"/>
              </w:rPr>
            </w:pPr>
            <w:r w:rsidRPr="00416587">
              <w:rPr>
                <w:rFonts w:ascii="Times New Roman" w:hAnsi="Times New Roman" w:cs="Times New Roman"/>
                <w:sz w:val="24"/>
              </w:rPr>
              <w:t>39</w:t>
            </w:r>
          </w:p>
        </w:tc>
      </w:tr>
      <w:tr w:rsidR="004B100A" w:rsidRPr="006B77AE" w14:paraId="60DC976E" w14:textId="77777777" w:rsidTr="007B2C11">
        <w:tc>
          <w:tcPr>
            <w:tcW w:w="0" w:type="auto"/>
            <w:tcMar>
              <w:top w:w="0" w:type="dxa"/>
              <w:left w:w="108" w:type="dxa"/>
              <w:bottom w:w="0" w:type="dxa"/>
              <w:right w:w="108" w:type="dxa"/>
            </w:tcMar>
          </w:tcPr>
          <w:p w14:paraId="4CEBF62B" w14:textId="77777777" w:rsidR="00482416" w:rsidRPr="006B77AE" w:rsidRDefault="00482416" w:rsidP="008E397E">
            <w:pPr>
              <w:spacing w:after="0" w:line="240" w:lineRule="auto"/>
              <w:rPr>
                <w:rFonts w:ascii="Times New Roman" w:hAnsi="Times New Roman" w:cs="Times New Roman"/>
                <w:sz w:val="24"/>
              </w:rPr>
            </w:pPr>
            <w:r w:rsidRPr="006B77AE">
              <w:rPr>
                <w:rFonts w:ascii="Times New Roman" w:eastAsia="Arial Unicode MS" w:hAnsi="Times New Roman" w:cs="Times New Roman"/>
                <w:sz w:val="24"/>
                <w:lang w:val="en-GB" w:eastAsia="en-GB" w:bidi="en-GB"/>
              </w:rPr>
              <w:t xml:space="preserve">GBHS </w:t>
            </w:r>
            <w:proofErr w:type="spellStart"/>
            <w:r w:rsidRPr="006B77AE">
              <w:rPr>
                <w:rFonts w:ascii="Times New Roman" w:eastAsia="Arial Unicode MS" w:hAnsi="Times New Roman" w:cs="Times New Roman"/>
                <w:sz w:val="24"/>
                <w:lang w:val="en-GB" w:eastAsia="en-GB" w:bidi="en-GB"/>
              </w:rPr>
              <w:t>Atiella</w:t>
            </w:r>
            <w:proofErr w:type="spellEnd"/>
          </w:p>
        </w:tc>
        <w:tc>
          <w:tcPr>
            <w:tcW w:w="0" w:type="auto"/>
            <w:tcMar>
              <w:top w:w="0" w:type="dxa"/>
              <w:left w:w="108" w:type="dxa"/>
              <w:bottom w:w="0" w:type="dxa"/>
              <w:right w:w="108" w:type="dxa"/>
            </w:tcMar>
          </w:tcPr>
          <w:p w14:paraId="134FA531"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625</w:t>
            </w:r>
          </w:p>
        </w:tc>
        <w:tc>
          <w:tcPr>
            <w:tcW w:w="0" w:type="auto"/>
            <w:tcMar>
              <w:top w:w="0" w:type="dxa"/>
              <w:left w:w="108" w:type="dxa"/>
              <w:bottom w:w="0" w:type="dxa"/>
              <w:right w:w="108" w:type="dxa"/>
            </w:tcMar>
          </w:tcPr>
          <w:p w14:paraId="71810CE8"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725</w:t>
            </w:r>
          </w:p>
        </w:tc>
        <w:tc>
          <w:tcPr>
            <w:tcW w:w="766" w:type="dxa"/>
            <w:tcMar>
              <w:top w:w="0" w:type="dxa"/>
              <w:left w:w="108" w:type="dxa"/>
              <w:bottom w:w="0" w:type="dxa"/>
              <w:right w:w="108" w:type="dxa"/>
            </w:tcMar>
          </w:tcPr>
          <w:p w14:paraId="7ED924C0" w14:textId="77777777" w:rsidR="00482416" w:rsidRPr="00416587" w:rsidRDefault="00482416" w:rsidP="00CE09E1">
            <w:pPr>
              <w:spacing w:after="0" w:line="240" w:lineRule="auto"/>
              <w:jc w:val="center"/>
              <w:rPr>
                <w:rFonts w:ascii="Times New Roman" w:hAnsi="Times New Roman" w:cs="Times New Roman"/>
                <w:sz w:val="24"/>
              </w:rPr>
            </w:pPr>
            <w:r w:rsidRPr="00416587">
              <w:rPr>
                <w:rFonts w:ascii="Times New Roman" w:hAnsi="Times New Roman" w:cs="Times New Roman"/>
                <w:sz w:val="24"/>
              </w:rPr>
              <w:t>1350</w:t>
            </w:r>
          </w:p>
        </w:tc>
        <w:tc>
          <w:tcPr>
            <w:tcW w:w="711" w:type="dxa"/>
          </w:tcPr>
          <w:p w14:paraId="6B63DF58"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78</w:t>
            </w:r>
          </w:p>
        </w:tc>
        <w:tc>
          <w:tcPr>
            <w:tcW w:w="0" w:type="auto"/>
          </w:tcPr>
          <w:p w14:paraId="717C2E13"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243</w:t>
            </w:r>
          </w:p>
        </w:tc>
        <w:tc>
          <w:tcPr>
            <w:tcW w:w="0" w:type="auto"/>
          </w:tcPr>
          <w:p w14:paraId="44007986"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473</w:t>
            </w:r>
          </w:p>
        </w:tc>
        <w:tc>
          <w:tcPr>
            <w:tcW w:w="0" w:type="auto"/>
          </w:tcPr>
          <w:p w14:paraId="6142F5CD" w14:textId="77777777" w:rsidR="00482416" w:rsidRPr="00416587" w:rsidRDefault="00482416" w:rsidP="00CE09E1">
            <w:pPr>
              <w:spacing w:after="0" w:line="240" w:lineRule="auto"/>
              <w:jc w:val="center"/>
              <w:rPr>
                <w:rFonts w:ascii="Times New Roman" w:hAnsi="Times New Roman" w:cs="Times New Roman"/>
                <w:sz w:val="24"/>
              </w:rPr>
            </w:pPr>
            <w:r w:rsidRPr="00416587">
              <w:rPr>
                <w:rFonts w:ascii="Times New Roman" w:hAnsi="Times New Roman" w:cs="Times New Roman"/>
                <w:sz w:val="24"/>
              </w:rPr>
              <w:t>24</w:t>
            </w:r>
          </w:p>
        </w:tc>
      </w:tr>
      <w:tr w:rsidR="004B100A" w:rsidRPr="006B77AE" w14:paraId="5680AFD3" w14:textId="77777777" w:rsidTr="007B2C11">
        <w:tc>
          <w:tcPr>
            <w:tcW w:w="0" w:type="auto"/>
            <w:tcMar>
              <w:top w:w="0" w:type="dxa"/>
              <w:left w:w="108" w:type="dxa"/>
              <w:bottom w:w="0" w:type="dxa"/>
              <w:right w:w="108" w:type="dxa"/>
            </w:tcMar>
          </w:tcPr>
          <w:p w14:paraId="09AA4EA0" w14:textId="77777777" w:rsidR="00482416" w:rsidRPr="006B77AE" w:rsidRDefault="00482416" w:rsidP="008E397E">
            <w:pPr>
              <w:spacing w:after="0" w:line="240" w:lineRule="auto"/>
              <w:rPr>
                <w:rFonts w:ascii="Times New Roman" w:hAnsi="Times New Roman" w:cs="Times New Roman"/>
                <w:sz w:val="24"/>
              </w:rPr>
            </w:pPr>
            <w:r w:rsidRPr="006B77AE">
              <w:rPr>
                <w:rFonts w:ascii="Times New Roman" w:hAnsi="Times New Roman" w:cs="Times New Roman"/>
                <w:sz w:val="24"/>
              </w:rPr>
              <w:t xml:space="preserve">St. Paul </w:t>
            </w:r>
            <w:r w:rsidR="005E1984">
              <w:rPr>
                <w:rFonts w:ascii="Times New Roman" w:hAnsi="Times New Roman" w:cs="Times New Roman"/>
                <w:sz w:val="24"/>
              </w:rPr>
              <w:t xml:space="preserve">C. </w:t>
            </w:r>
            <w:proofErr w:type="spellStart"/>
            <w:r w:rsidRPr="006B77AE">
              <w:rPr>
                <w:rFonts w:ascii="Times New Roman" w:hAnsi="Times New Roman" w:cs="Times New Roman"/>
                <w:sz w:val="24"/>
              </w:rPr>
              <w:t>Nkwen</w:t>
            </w:r>
            <w:proofErr w:type="spellEnd"/>
          </w:p>
        </w:tc>
        <w:tc>
          <w:tcPr>
            <w:tcW w:w="0" w:type="auto"/>
            <w:tcMar>
              <w:top w:w="0" w:type="dxa"/>
              <w:left w:w="108" w:type="dxa"/>
              <w:bottom w:w="0" w:type="dxa"/>
              <w:right w:w="108" w:type="dxa"/>
            </w:tcMar>
          </w:tcPr>
          <w:p w14:paraId="659706AC"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700</w:t>
            </w:r>
          </w:p>
        </w:tc>
        <w:tc>
          <w:tcPr>
            <w:tcW w:w="0" w:type="auto"/>
            <w:tcMar>
              <w:top w:w="0" w:type="dxa"/>
              <w:left w:w="108" w:type="dxa"/>
              <w:bottom w:w="0" w:type="dxa"/>
              <w:right w:w="108" w:type="dxa"/>
            </w:tcMar>
          </w:tcPr>
          <w:p w14:paraId="6DE7D750"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650</w:t>
            </w:r>
          </w:p>
        </w:tc>
        <w:tc>
          <w:tcPr>
            <w:tcW w:w="766" w:type="dxa"/>
            <w:tcMar>
              <w:top w:w="0" w:type="dxa"/>
              <w:left w:w="108" w:type="dxa"/>
              <w:bottom w:w="0" w:type="dxa"/>
              <w:right w:w="108" w:type="dxa"/>
            </w:tcMar>
          </w:tcPr>
          <w:p w14:paraId="723C084D" w14:textId="77777777" w:rsidR="00482416" w:rsidRPr="00416587" w:rsidRDefault="00482416" w:rsidP="00CE09E1">
            <w:pPr>
              <w:spacing w:after="0" w:line="240" w:lineRule="auto"/>
              <w:jc w:val="center"/>
              <w:rPr>
                <w:rFonts w:ascii="Times New Roman" w:hAnsi="Times New Roman" w:cs="Times New Roman"/>
                <w:sz w:val="24"/>
              </w:rPr>
            </w:pPr>
            <w:r w:rsidRPr="00416587">
              <w:rPr>
                <w:rFonts w:ascii="Times New Roman" w:hAnsi="Times New Roman" w:cs="Times New Roman"/>
                <w:sz w:val="24"/>
              </w:rPr>
              <w:t>1350</w:t>
            </w:r>
          </w:p>
        </w:tc>
        <w:tc>
          <w:tcPr>
            <w:tcW w:w="711" w:type="dxa"/>
          </w:tcPr>
          <w:p w14:paraId="04177613"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245</w:t>
            </w:r>
          </w:p>
        </w:tc>
        <w:tc>
          <w:tcPr>
            <w:tcW w:w="0" w:type="auto"/>
          </w:tcPr>
          <w:p w14:paraId="1319735F"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228</w:t>
            </w:r>
          </w:p>
        </w:tc>
        <w:tc>
          <w:tcPr>
            <w:tcW w:w="0" w:type="auto"/>
          </w:tcPr>
          <w:p w14:paraId="526BCD64"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473</w:t>
            </w:r>
          </w:p>
        </w:tc>
        <w:tc>
          <w:tcPr>
            <w:tcW w:w="0" w:type="auto"/>
          </w:tcPr>
          <w:p w14:paraId="0CB352EB"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24</w:t>
            </w:r>
          </w:p>
        </w:tc>
      </w:tr>
      <w:tr w:rsidR="004B100A" w:rsidRPr="006B77AE" w14:paraId="2CE3F6C8" w14:textId="77777777" w:rsidTr="007B2C11">
        <w:tc>
          <w:tcPr>
            <w:tcW w:w="0" w:type="auto"/>
            <w:tcMar>
              <w:top w:w="0" w:type="dxa"/>
              <w:left w:w="108" w:type="dxa"/>
              <w:bottom w:w="0" w:type="dxa"/>
              <w:right w:w="108" w:type="dxa"/>
            </w:tcMar>
          </w:tcPr>
          <w:p w14:paraId="21E6232C" w14:textId="77777777" w:rsidR="00482416" w:rsidRPr="006B77AE" w:rsidRDefault="00482416" w:rsidP="008E397E">
            <w:pPr>
              <w:spacing w:after="0" w:line="240" w:lineRule="auto"/>
              <w:rPr>
                <w:rFonts w:ascii="Times New Roman" w:hAnsi="Times New Roman" w:cs="Times New Roman"/>
                <w:sz w:val="24"/>
              </w:rPr>
            </w:pPr>
            <w:r w:rsidRPr="006B77AE">
              <w:rPr>
                <w:rFonts w:ascii="Times New Roman" w:hAnsi="Times New Roman" w:cs="Times New Roman"/>
                <w:sz w:val="24"/>
              </w:rPr>
              <w:t xml:space="preserve">BCHS </w:t>
            </w:r>
            <w:proofErr w:type="spellStart"/>
            <w:r w:rsidRPr="006B77AE">
              <w:rPr>
                <w:rFonts w:ascii="Times New Roman" w:hAnsi="Times New Roman" w:cs="Times New Roman"/>
                <w:sz w:val="24"/>
              </w:rPr>
              <w:t>Nkwen</w:t>
            </w:r>
            <w:proofErr w:type="spellEnd"/>
          </w:p>
        </w:tc>
        <w:tc>
          <w:tcPr>
            <w:tcW w:w="0" w:type="auto"/>
            <w:tcMar>
              <w:top w:w="0" w:type="dxa"/>
              <w:left w:w="108" w:type="dxa"/>
              <w:bottom w:w="0" w:type="dxa"/>
              <w:right w:w="108" w:type="dxa"/>
            </w:tcMar>
          </w:tcPr>
          <w:p w14:paraId="14E00995"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610</w:t>
            </w:r>
          </w:p>
        </w:tc>
        <w:tc>
          <w:tcPr>
            <w:tcW w:w="0" w:type="auto"/>
            <w:tcMar>
              <w:top w:w="0" w:type="dxa"/>
              <w:left w:w="108" w:type="dxa"/>
              <w:bottom w:w="0" w:type="dxa"/>
              <w:right w:w="108" w:type="dxa"/>
            </w:tcMar>
          </w:tcPr>
          <w:p w14:paraId="71DC4E40"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590</w:t>
            </w:r>
          </w:p>
        </w:tc>
        <w:tc>
          <w:tcPr>
            <w:tcW w:w="766" w:type="dxa"/>
            <w:tcMar>
              <w:top w:w="0" w:type="dxa"/>
              <w:left w:w="108" w:type="dxa"/>
              <w:bottom w:w="0" w:type="dxa"/>
              <w:right w:w="108" w:type="dxa"/>
            </w:tcMar>
          </w:tcPr>
          <w:p w14:paraId="2BB2E523" w14:textId="77777777" w:rsidR="00482416" w:rsidRPr="00416587" w:rsidRDefault="00482416" w:rsidP="00CE09E1">
            <w:pPr>
              <w:spacing w:after="0" w:line="240" w:lineRule="auto"/>
              <w:jc w:val="center"/>
              <w:rPr>
                <w:rFonts w:ascii="Times New Roman" w:hAnsi="Times New Roman" w:cs="Times New Roman"/>
                <w:sz w:val="24"/>
              </w:rPr>
            </w:pPr>
            <w:r w:rsidRPr="00416587">
              <w:rPr>
                <w:rFonts w:ascii="Times New Roman" w:hAnsi="Times New Roman" w:cs="Times New Roman"/>
                <w:sz w:val="24"/>
              </w:rPr>
              <w:t>1200</w:t>
            </w:r>
          </w:p>
        </w:tc>
        <w:tc>
          <w:tcPr>
            <w:tcW w:w="711" w:type="dxa"/>
          </w:tcPr>
          <w:p w14:paraId="090D3B2C"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214</w:t>
            </w:r>
          </w:p>
        </w:tc>
        <w:tc>
          <w:tcPr>
            <w:tcW w:w="0" w:type="auto"/>
          </w:tcPr>
          <w:p w14:paraId="5BA3B716"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207</w:t>
            </w:r>
          </w:p>
        </w:tc>
        <w:tc>
          <w:tcPr>
            <w:tcW w:w="0" w:type="auto"/>
          </w:tcPr>
          <w:p w14:paraId="32B3B85C"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421</w:t>
            </w:r>
          </w:p>
        </w:tc>
        <w:tc>
          <w:tcPr>
            <w:tcW w:w="0" w:type="auto"/>
          </w:tcPr>
          <w:p w14:paraId="33B47472" w14:textId="77777777" w:rsidR="00482416" w:rsidRPr="006B77AE" w:rsidRDefault="00482416" w:rsidP="00CE09E1">
            <w:pPr>
              <w:spacing w:after="0" w:line="240" w:lineRule="auto"/>
              <w:jc w:val="center"/>
              <w:rPr>
                <w:rFonts w:ascii="Times New Roman" w:hAnsi="Times New Roman" w:cs="Times New Roman"/>
                <w:sz w:val="24"/>
              </w:rPr>
            </w:pPr>
            <w:r w:rsidRPr="006B77AE">
              <w:rPr>
                <w:rFonts w:ascii="Times New Roman" w:hAnsi="Times New Roman" w:cs="Times New Roman"/>
                <w:sz w:val="24"/>
              </w:rPr>
              <w:t>21</w:t>
            </w:r>
          </w:p>
        </w:tc>
      </w:tr>
      <w:tr w:rsidR="004B100A" w:rsidRPr="006B77AE" w14:paraId="0ED58613" w14:textId="77777777" w:rsidTr="007B2C11">
        <w:tc>
          <w:tcPr>
            <w:tcW w:w="0" w:type="auto"/>
            <w:tcBorders>
              <w:bottom w:val="single" w:sz="18" w:space="0" w:color="auto"/>
            </w:tcBorders>
            <w:tcMar>
              <w:top w:w="0" w:type="dxa"/>
              <w:left w:w="108" w:type="dxa"/>
              <w:bottom w:w="0" w:type="dxa"/>
              <w:right w:w="108" w:type="dxa"/>
            </w:tcMar>
          </w:tcPr>
          <w:p w14:paraId="407F276E" w14:textId="77777777" w:rsidR="00482416" w:rsidRPr="006B77AE" w:rsidRDefault="00482416" w:rsidP="00CE09E1">
            <w:pPr>
              <w:spacing w:after="0" w:line="240" w:lineRule="auto"/>
              <w:jc w:val="center"/>
              <w:rPr>
                <w:rFonts w:ascii="Times New Roman" w:hAnsi="Times New Roman" w:cs="Times New Roman"/>
                <w:b/>
                <w:bCs/>
                <w:sz w:val="24"/>
              </w:rPr>
            </w:pPr>
            <w:r w:rsidRPr="006B77AE">
              <w:rPr>
                <w:rFonts w:ascii="Times New Roman" w:hAnsi="Times New Roman" w:cs="Times New Roman"/>
                <w:b/>
                <w:bCs/>
                <w:sz w:val="24"/>
              </w:rPr>
              <w:t>Totals</w:t>
            </w:r>
          </w:p>
        </w:tc>
        <w:tc>
          <w:tcPr>
            <w:tcW w:w="0" w:type="auto"/>
            <w:tcBorders>
              <w:bottom w:val="single" w:sz="18" w:space="0" w:color="auto"/>
            </w:tcBorders>
            <w:tcMar>
              <w:top w:w="0" w:type="dxa"/>
              <w:left w:w="108" w:type="dxa"/>
              <w:bottom w:w="0" w:type="dxa"/>
              <w:right w:w="108" w:type="dxa"/>
            </w:tcMar>
          </w:tcPr>
          <w:p w14:paraId="69187974" w14:textId="77777777" w:rsidR="00482416" w:rsidRPr="006B77AE" w:rsidRDefault="00482416" w:rsidP="00CE09E1">
            <w:pPr>
              <w:spacing w:after="0" w:line="240" w:lineRule="auto"/>
              <w:jc w:val="center"/>
              <w:rPr>
                <w:rFonts w:ascii="Times New Roman" w:hAnsi="Times New Roman" w:cs="Times New Roman"/>
                <w:b/>
                <w:bCs/>
                <w:sz w:val="24"/>
              </w:rPr>
            </w:pPr>
            <w:r w:rsidRPr="006B77AE">
              <w:rPr>
                <w:rFonts w:ascii="Times New Roman" w:hAnsi="Times New Roman" w:cs="Times New Roman"/>
                <w:b/>
                <w:bCs/>
                <w:sz w:val="24"/>
              </w:rPr>
              <w:t>2158</w:t>
            </w:r>
          </w:p>
        </w:tc>
        <w:tc>
          <w:tcPr>
            <w:tcW w:w="0" w:type="auto"/>
            <w:tcBorders>
              <w:bottom w:val="single" w:sz="18" w:space="0" w:color="auto"/>
            </w:tcBorders>
            <w:tcMar>
              <w:top w:w="0" w:type="dxa"/>
              <w:left w:w="108" w:type="dxa"/>
              <w:bottom w:w="0" w:type="dxa"/>
              <w:right w:w="108" w:type="dxa"/>
            </w:tcMar>
          </w:tcPr>
          <w:p w14:paraId="6AF856D1" w14:textId="77777777" w:rsidR="00482416" w:rsidRPr="006B77AE" w:rsidRDefault="00482416" w:rsidP="00CE09E1">
            <w:pPr>
              <w:spacing w:after="0" w:line="240" w:lineRule="auto"/>
              <w:jc w:val="center"/>
              <w:rPr>
                <w:rFonts w:ascii="Times New Roman" w:hAnsi="Times New Roman" w:cs="Times New Roman"/>
                <w:b/>
                <w:bCs/>
                <w:sz w:val="24"/>
              </w:rPr>
            </w:pPr>
            <w:r w:rsidRPr="006B77AE">
              <w:rPr>
                <w:rFonts w:ascii="Times New Roman" w:hAnsi="Times New Roman" w:cs="Times New Roman"/>
                <w:b/>
                <w:bCs/>
                <w:sz w:val="24"/>
              </w:rPr>
              <w:t>2660</w:t>
            </w:r>
          </w:p>
        </w:tc>
        <w:tc>
          <w:tcPr>
            <w:tcW w:w="766" w:type="dxa"/>
            <w:tcBorders>
              <w:bottom w:val="single" w:sz="18" w:space="0" w:color="auto"/>
            </w:tcBorders>
            <w:tcMar>
              <w:top w:w="0" w:type="dxa"/>
              <w:left w:w="108" w:type="dxa"/>
              <w:bottom w:w="0" w:type="dxa"/>
              <w:right w:w="108" w:type="dxa"/>
            </w:tcMar>
          </w:tcPr>
          <w:p w14:paraId="54277D8C" w14:textId="77777777" w:rsidR="00482416" w:rsidRPr="006B77AE" w:rsidRDefault="00482416" w:rsidP="00CE09E1">
            <w:pPr>
              <w:spacing w:after="0" w:line="240" w:lineRule="auto"/>
              <w:jc w:val="center"/>
              <w:rPr>
                <w:rFonts w:ascii="Times New Roman" w:hAnsi="Times New Roman" w:cs="Times New Roman"/>
                <w:b/>
                <w:bCs/>
                <w:sz w:val="24"/>
              </w:rPr>
            </w:pPr>
            <w:r w:rsidRPr="006B77AE">
              <w:rPr>
                <w:rFonts w:ascii="Times New Roman" w:hAnsi="Times New Roman" w:cs="Times New Roman"/>
                <w:b/>
                <w:bCs/>
                <w:sz w:val="24"/>
              </w:rPr>
              <w:t>6138</w:t>
            </w:r>
          </w:p>
        </w:tc>
        <w:tc>
          <w:tcPr>
            <w:tcW w:w="711" w:type="dxa"/>
            <w:tcBorders>
              <w:bottom w:val="single" w:sz="18" w:space="0" w:color="auto"/>
            </w:tcBorders>
          </w:tcPr>
          <w:p w14:paraId="0A0833D0" w14:textId="77777777" w:rsidR="00482416" w:rsidRPr="006B77AE" w:rsidRDefault="00482416" w:rsidP="00CE09E1">
            <w:pPr>
              <w:spacing w:after="0" w:line="240" w:lineRule="auto"/>
              <w:jc w:val="center"/>
              <w:rPr>
                <w:rFonts w:ascii="Times New Roman" w:hAnsi="Times New Roman" w:cs="Times New Roman"/>
                <w:b/>
                <w:bCs/>
                <w:sz w:val="24"/>
              </w:rPr>
            </w:pPr>
            <w:r w:rsidRPr="006B77AE">
              <w:rPr>
                <w:rFonts w:ascii="Times New Roman" w:hAnsi="Times New Roman" w:cs="Times New Roman"/>
                <w:b/>
                <w:bCs/>
                <w:sz w:val="24"/>
              </w:rPr>
              <w:t>756</w:t>
            </w:r>
          </w:p>
        </w:tc>
        <w:tc>
          <w:tcPr>
            <w:tcW w:w="0" w:type="auto"/>
            <w:tcBorders>
              <w:bottom w:val="single" w:sz="18" w:space="0" w:color="auto"/>
            </w:tcBorders>
          </w:tcPr>
          <w:p w14:paraId="77B85EC4" w14:textId="77777777" w:rsidR="00482416" w:rsidRPr="006B77AE" w:rsidRDefault="00482416" w:rsidP="00CE09E1">
            <w:pPr>
              <w:spacing w:after="0" w:line="240" w:lineRule="auto"/>
              <w:jc w:val="center"/>
              <w:rPr>
                <w:rFonts w:ascii="Times New Roman" w:hAnsi="Times New Roman" w:cs="Times New Roman"/>
                <w:b/>
                <w:bCs/>
                <w:sz w:val="24"/>
              </w:rPr>
            </w:pPr>
            <w:r w:rsidRPr="006B77AE">
              <w:rPr>
                <w:rFonts w:ascii="Times New Roman" w:hAnsi="Times New Roman" w:cs="Times New Roman"/>
                <w:b/>
                <w:bCs/>
                <w:sz w:val="24"/>
              </w:rPr>
              <w:t>932</w:t>
            </w:r>
          </w:p>
        </w:tc>
        <w:tc>
          <w:tcPr>
            <w:tcW w:w="0" w:type="auto"/>
            <w:tcBorders>
              <w:bottom w:val="single" w:sz="18" w:space="0" w:color="auto"/>
            </w:tcBorders>
          </w:tcPr>
          <w:p w14:paraId="77188BD9" w14:textId="77777777" w:rsidR="00482416" w:rsidRPr="006B77AE" w:rsidRDefault="00482416" w:rsidP="00CE09E1">
            <w:pPr>
              <w:spacing w:after="0" w:line="240" w:lineRule="auto"/>
              <w:jc w:val="center"/>
              <w:rPr>
                <w:rFonts w:ascii="Times New Roman" w:hAnsi="Times New Roman" w:cs="Times New Roman"/>
                <w:b/>
                <w:bCs/>
                <w:sz w:val="24"/>
              </w:rPr>
            </w:pPr>
            <w:r w:rsidRPr="006B77AE">
              <w:rPr>
                <w:rFonts w:ascii="Times New Roman" w:hAnsi="Times New Roman" w:cs="Times New Roman"/>
                <w:b/>
                <w:bCs/>
                <w:sz w:val="24"/>
              </w:rPr>
              <w:t>1688</w:t>
            </w:r>
          </w:p>
        </w:tc>
        <w:tc>
          <w:tcPr>
            <w:tcW w:w="0" w:type="auto"/>
            <w:tcBorders>
              <w:bottom w:val="single" w:sz="18" w:space="0" w:color="auto"/>
            </w:tcBorders>
          </w:tcPr>
          <w:p w14:paraId="03B9ED69" w14:textId="77777777" w:rsidR="00482416" w:rsidRPr="006B77AE" w:rsidRDefault="00482416" w:rsidP="00CE09E1">
            <w:pPr>
              <w:spacing w:after="0" w:line="240" w:lineRule="auto"/>
              <w:jc w:val="center"/>
              <w:rPr>
                <w:rFonts w:ascii="Times New Roman" w:hAnsi="Times New Roman" w:cs="Times New Roman"/>
                <w:b/>
                <w:bCs/>
                <w:sz w:val="24"/>
              </w:rPr>
            </w:pPr>
            <w:r w:rsidRPr="006B77AE">
              <w:rPr>
                <w:rFonts w:ascii="Times New Roman" w:hAnsi="Times New Roman" w:cs="Times New Roman"/>
                <w:b/>
                <w:bCs/>
                <w:sz w:val="24"/>
              </w:rPr>
              <w:t>120</w:t>
            </w:r>
          </w:p>
        </w:tc>
      </w:tr>
    </w:tbl>
    <w:p w14:paraId="308551D5" w14:textId="77777777" w:rsidR="00482416" w:rsidRPr="00841176" w:rsidRDefault="00482416" w:rsidP="00482416">
      <w:pPr>
        <w:spacing w:after="0" w:line="360" w:lineRule="auto"/>
        <w:ind w:right="-46"/>
        <w:rPr>
          <w:rFonts w:ascii="Times New Roman" w:eastAsia="Arial Unicode MS" w:hAnsi="Times New Roman" w:cs="Times New Roman"/>
          <w:i/>
          <w:iCs/>
          <w:sz w:val="24"/>
          <w:lang w:eastAsia="en-GB" w:bidi="en-GB"/>
        </w:rPr>
      </w:pPr>
      <w:r w:rsidRPr="006B77AE">
        <w:rPr>
          <w:rFonts w:ascii="Times New Roman" w:eastAsia="Arial Unicode MS" w:hAnsi="Times New Roman" w:cs="Times New Roman"/>
          <w:b/>
          <w:bCs/>
          <w:i/>
          <w:iCs/>
          <w:sz w:val="24"/>
          <w:lang w:val="en-GB" w:eastAsia="en-GB" w:bidi="en-GB"/>
        </w:rPr>
        <w:t>Source</w:t>
      </w:r>
      <w:r w:rsidRPr="006B77AE">
        <w:rPr>
          <w:rFonts w:ascii="Times New Roman" w:eastAsia="Arial Unicode MS" w:hAnsi="Times New Roman" w:cs="Times New Roman"/>
          <w:i/>
          <w:iCs/>
          <w:sz w:val="24"/>
          <w:lang w:val="en-GB" w:eastAsia="en-GB" w:bidi="en-GB"/>
        </w:rPr>
        <w:t>:</w:t>
      </w:r>
      <w:r w:rsidRPr="006B77AE">
        <w:rPr>
          <w:rFonts w:ascii="Times New Roman" w:eastAsia="Arial Unicode MS" w:hAnsi="Times New Roman" w:cs="Times New Roman"/>
          <w:i/>
          <w:iCs/>
          <w:sz w:val="24"/>
          <w:lang w:eastAsia="en-GB" w:bidi="en-GB"/>
        </w:rPr>
        <w:t xml:space="preserve"> Divisional Delegation for secondary Education </w:t>
      </w:r>
      <w:proofErr w:type="spellStart"/>
      <w:r w:rsidRPr="006B77AE">
        <w:rPr>
          <w:rFonts w:ascii="Times New Roman" w:eastAsia="Arial Unicode MS" w:hAnsi="Times New Roman" w:cs="Times New Roman"/>
          <w:i/>
          <w:iCs/>
          <w:sz w:val="24"/>
          <w:lang w:val="en-GB" w:eastAsia="en-GB" w:bidi="en-GB"/>
        </w:rPr>
        <w:t>Mezam</w:t>
      </w:r>
      <w:proofErr w:type="spellEnd"/>
      <w:r w:rsidRPr="006B77AE">
        <w:rPr>
          <w:rFonts w:ascii="Times New Roman" w:eastAsia="Arial Unicode MS" w:hAnsi="Times New Roman" w:cs="Times New Roman"/>
          <w:i/>
          <w:iCs/>
          <w:sz w:val="24"/>
          <w:lang w:val="en-GB" w:eastAsia="en-GB" w:bidi="en-GB"/>
        </w:rPr>
        <w:t xml:space="preserve"> (2024)</w:t>
      </w:r>
      <w:r w:rsidRPr="006B77AE">
        <w:rPr>
          <w:rFonts w:ascii="Times New Roman" w:eastAsia="Arial Unicode MS" w:hAnsi="Times New Roman" w:cs="Times New Roman"/>
          <w:i/>
          <w:iCs/>
          <w:sz w:val="24"/>
          <w:lang w:eastAsia="en-GB" w:bidi="en-GB"/>
        </w:rPr>
        <w:t>.</w:t>
      </w:r>
      <w:bookmarkStart w:id="2" w:name="_Toc200799730"/>
    </w:p>
    <w:p w14:paraId="05A1246F" w14:textId="77777777" w:rsidR="00482416" w:rsidRDefault="00482416" w:rsidP="00AE2346">
      <w:pPr>
        <w:spacing w:after="0" w:line="360" w:lineRule="auto"/>
        <w:ind w:left="-142" w:right="-46"/>
        <w:rPr>
          <w:rFonts w:ascii="Times New Roman" w:hAnsi="Times New Roman" w:cs="Times New Roman"/>
          <w:sz w:val="24"/>
        </w:rPr>
      </w:pPr>
      <w:r w:rsidRPr="006B77AE">
        <w:rPr>
          <w:rFonts w:ascii="Times New Roman" w:hAnsi="Times New Roman" w:cs="Times New Roman"/>
          <w:b/>
          <w:bCs/>
          <w:sz w:val="24"/>
        </w:rPr>
        <w:t>Instruments used for Data collection</w:t>
      </w:r>
      <w:bookmarkEnd w:id="2"/>
      <w:r w:rsidRPr="006B77AE">
        <w:rPr>
          <w:rFonts w:ascii="Times New Roman" w:hAnsi="Times New Roman" w:cs="Times New Roman"/>
          <w:b/>
          <w:bCs/>
          <w:sz w:val="24"/>
        </w:rPr>
        <w:t xml:space="preserve"> </w:t>
      </w:r>
    </w:p>
    <w:p w14:paraId="11FF77D1" w14:textId="77777777" w:rsidR="00BC22CE" w:rsidRPr="00AE2346" w:rsidRDefault="00482416" w:rsidP="00AE2346">
      <w:pPr>
        <w:spacing w:after="0" w:line="360" w:lineRule="auto"/>
        <w:ind w:left="-142" w:right="-46"/>
        <w:rPr>
          <w:rFonts w:ascii="Times New Roman" w:hAnsi="Times New Roman" w:cs="Times New Roman"/>
          <w:sz w:val="24"/>
        </w:rPr>
      </w:pPr>
      <w:r w:rsidRPr="006B77AE">
        <w:rPr>
          <w:rFonts w:ascii="Times New Roman" w:hAnsi="Times New Roman" w:cs="Times New Roman"/>
          <w:sz w:val="24"/>
        </w:rPr>
        <w:t>A structured 4-point Likert scale questionnaire with an internal consistency of 0.</w:t>
      </w:r>
      <w:r>
        <w:rPr>
          <w:rFonts w:ascii="Times New Roman" w:hAnsi="Times New Roman" w:cs="Times New Roman"/>
          <w:sz w:val="24"/>
        </w:rPr>
        <w:t>80</w:t>
      </w:r>
      <w:r w:rsidRPr="006B77AE">
        <w:rPr>
          <w:rFonts w:ascii="Times New Roman" w:hAnsi="Times New Roman" w:cs="Times New Roman"/>
          <w:sz w:val="24"/>
        </w:rPr>
        <w:t>8</w:t>
      </w:r>
      <w:bookmarkStart w:id="3" w:name="_Toc109071298"/>
      <w:bookmarkStart w:id="4" w:name="_Toc137561805"/>
      <w:r>
        <w:rPr>
          <w:rFonts w:ascii="Times New Roman" w:hAnsi="Times New Roman" w:cs="Times New Roman"/>
          <w:sz w:val="24"/>
        </w:rPr>
        <w:t xml:space="preserve"> </w:t>
      </w:r>
      <w:r w:rsidRPr="008E3D0E">
        <w:rPr>
          <w:rFonts w:ascii="Times New Roman" w:eastAsia="Calibri" w:hAnsi="Times New Roman" w:cs="Times New Roman"/>
          <w:kern w:val="0"/>
          <w:sz w:val="24"/>
          <w:lang w:eastAsia="en-US"/>
        </w:rPr>
        <w:t>was used to collect information from the students. The survey was made</w:t>
      </w:r>
      <w:r w:rsidR="00E12582">
        <w:rPr>
          <w:rFonts w:ascii="Times New Roman" w:eastAsia="Calibri" w:hAnsi="Times New Roman" w:cs="Times New Roman"/>
          <w:kern w:val="0"/>
          <w:sz w:val="24"/>
          <w:lang w:eastAsia="en-US"/>
        </w:rPr>
        <w:t xml:space="preserve"> up of two parts which included</w:t>
      </w:r>
      <w:r w:rsidR="00E12582" w:rsidRPr="008E3D0E">
        <w:rPr>
          <w:rFonts w:ascii="Times New Roman" w:eastAsia="Calibri" w:hAnsi="Times New Roman" w:cs="Times New Roman"/>
          <w:kern w:val="0"/>
          <w:sz w:val="24"/>
          <w:lang w:eastAsia="en-US"/>
        </w:rPr>
        <w:t xml:space="preserve"> gathering</w:t>
      </w:r>
      <w:r w:rsidRPr="008E3D0E">
        <w:rPr>
          <w:rFonts w:ascii="Times New Roman" w:eastAsia="Calibri" w:hAnsi="Times New Roman" w:cs="Times New Roman"/>
          <w:kern w:val="0"/>
          <w:sz w:val="24"/>
          <w:lang w:eastAsia="en-US"/>
        </w:rPr>
        <w:t xml:space="preserve"> demographic </w:t>
      </w:r>
      <w:r w:rsidR="00E12582">
        <w:rPr>
          <w:rFonts w:ascii="Times New Roman" w:eastAsia="Calibri" w:hAnsi="Times New Roman" w:cs="Times New Roman"/>
          <w:kern w:val="0"/>
          <w:sz w:val="24"/>
          <w:lang w:eastAsia="en-US"/>
        </w:rPr>
        <w:t xml:space="preserve">data and </w:t>
      </w:r>
      <w:r w:rsidRPr="008E3D0E">
        <w:rPr>
          <w:rFonts w:ascii="Times New Roman" w:eastAsia="Calibri" w:hAnsi="Times New Roman" w:cs="Times New Roman"/>
          <w:kern w:val="0"/>
          <w:sz w:val="24"/>
          <w:lang w:eastAsia="en-US"/>
        </w:rPr>
        <w:t xml:space="preserve">closed-ended questions. The questionnaire </w:t>
      </w:r>
      <w:r>
        <w:rPr>
          <w:rFonts w:ascii="Times New Roman" w:eastAsia="Calibri" w:hAnsi="Times New Roman" w:cs="Times New Roman"/>
          <w:kern w:val="0"/>
          <w:sz w:val="24"/>
          <w:lang w:eastAsia="en-US"/>
        </w:rPr>
        <w:t>scaled with</w:t>
      </w:r>
      <w:r w:rsidRPr="008E3D0E">
        <w:rPr>
          <w:rFonts w:ascii="Times New Roman" w:eastAsia="Calibri" w:hAnsi="Times New Roman" w:cs="Times New Roman"/>
          <w:kern w:val="0"/>
          <w:sz w:val="24"/>
          <w:lang w:eastAsia="en-US"/>
        </w:rPr>
        <w:t xml:space="preserve"> values ranging from 1 for "Strongly Disagree" 2, for disagree, 3 for agree and 4 for "Strongly Agree. The</w:t>
      </w:r>
      <w:bookmarkEnd w:id="3"/>
      <w:bookmarkEnd w:id="4"/>
      <w:r w:rsidR="00E12582">
        <w:rPr>
          <w:rFonts w:ascii="Times New Roman" w:eastAsia="Calibri" w:hAnsi="Times New Roman" w:cs="Times New Roman"/>
          <w:kern w:val="0"/>
          <w:sz w:val="24"/>
          <w:lang w:eastAsia="en-US"/>
        </w:rPr>
        <w:t xml:space="preserve"> data</w:t>
      </w:r>
      <w:r>
        <w:rPr>
          <w:rFonts w:ascii="Times New Roman" w:eastAsia="Calibri" w:hAnsi="Times New Roman" w:cs="Times New Roman"/>
          <w:kern w:val="0"/>
          <w:sz w:val="24"/>
          <w:lang w:eastAsia="en-US"/>
        </w:rPr>
        <w:t xml:space="preserve"> </w:t>
      </w:r>
      <w:r w:rsidR="00E12582">
        <w:rPr>
          <w:rFonts w:ascii="Times New Roman" w:eastAsia="Calibri" w:hAnsi="Times New Roman" w:cs="Times New Roman"/>
          <w:kern w:val="0"/>
          <w:sz w:val="24"/>
          <w:lang w:eastAsia="en-US"/>
        </w:rPr>
        <w:t>was analyzed</w:t>
      </w:r>
      <w:r>
        <w:rPr>
          <w:rFonts w:ascii="Times New Roman" w:eastAsia="Calibri" w:hAnsi="Times New Roman" w:cs="Times New Roman"/>
          <w:kern w:val="0"/>
          <w:sz w:val="24"/>
          <w:lang w:eastAsia="en-US"/>
        </w:rPr>
        <w:t xml:space="preserve"> using SPSS 27, where mean, standard deviation, frequency counts and percentages were used to answer research questions while the Pearson product moment correlation coefficient was used to verify the stated null hypotheses. </w:t>
      </w:r>
      <w:r w:rsidRPr="00F44584">
        <w:rPr>
          <w:rFonts w:ascii="Times New Roman" w:eastAsia="Calibri" w:hAnsi="Times New Roman" w:cs="Times New Roman"/>
          <w:kern w:val="0"/>
          <w:sz w:val="24"/>
          <w:lang w:eastAsia="en-US"/>
        </w:rPr>
        <w:t>All hypotheses were tested at a 0.05 level of significance, corresponding to a 95% confidence interval.</w:t>
      </w:r>
    </w:p>
    <w:p w14:paraId="10A436F7" w14:textId="4052711A" w:rsidR="007B2C11" w:rsidRDefault="005635B2" w:rsidP="00482416">
      <w:pPr>
        <w:spacing w:after="0" w:line="360" w:lineRule="auto"/>
        <w:ind w:left="-142" w:right="-46"/>
        <w:rPr>
          <w:rFonts w:ascii="Times New Roman" w:hAnsi="Times New Roman" w:cs="Times New Roman"/>
          <w:b/>
          <w:bCs/>
          <w:sz w:val="24"/>
        </w:rPr>
      </w:pPr>
      <w:r>
        <w:rPr>
          <w:rFonts w:ascii="Times New Roman" w:hAnsi="Times New Roman" w:cs="Times New Roman"/>
          <w:b/>
          <w:bCs/>
          <w:sz w:val="24"/>
        </w:rPr>
        <w:t>Results &amp; Discussions</w:t>
      </w:r>
    </w:p>
    <w:p w14:paraId="06DD5164" w14:textId="77777777" w:rsidR="00482416" w:rsidRDefault="007B2C11" w:rsidP="00482416">
      <w:pPr>
        <w:spacing w:after="0" w:line="360" w:lineRule="auto"/>
        <w:ind w:left="-142" w:right="-46"/>
        <w:rPr>
          <w:rFonts w:ascii="Times New Roman" w:hAnsi="Times New Roman" w:cs="Times New Roman"/>
          <w:b/>
          <w:bCs/>
          <w:sz w:val="24"/>
        </w:rPr>
      </w:pPr>
      <w:r w:rsidRPr="006B77AE">
        <w:rPr>
          <w:rFonts w:ascii="Times New Roman" w:hAnsi="Times New Roman" w:cs="Times New Roman"/>
          <w:b/>
          <w:bCs/>
          <w:sz w:val="24"/>
        </w:rPr>
        <w:t xml:space="preserve">Presentation </w:t>
      </w:r>
      <w:r>
        <w:rPr>
          <w:rFonts w:ascii="Times New Roman" w:hAnsi="Times New Roman" w:cs="Times New Roman"/>
          <w:b/>
          <w:bCs/>
          <w:sz w:val="24"/>
        </w:rPr>
        <w:t>o</w:t>
      </w:r>
      <w:r w:rsidRPr="006B77AE">
        <w:rPr>
          <w:rFonts w:ascii="Times New Roman" w:hAnsi="Times New Roman" w:cs="Times New Roman"/>
          <w:b/>
          <w:bCs/>
          <w:sz w:val="24"/>
        </w:rPr>
        <w:t>f Findings</w:t>
      </w:r>
    </w:p>
    <w:p w14:paraId="73880A85" w14:textId="77777777" w:rsidR="00E12582" w:rsidRPr="00E12582" w:rsidRDefault="00E12582" w:rsidP="00E12582">
      <w:pPr>
        <w:rPr>
          <w:rFonts w:ascii="Times New Roman" w:hAnsi="Times New Roman" w:cs="Times New Roman"/>
          <w:color w:val="0D0D0D" w:themeColor="text1" w:themeTint="F2"/>
          <w:sz w:val="24"/>
        </w:rPr>
      </w:pPr>
      <w:r w:rsidRPr="00E12582">
        <w:rPr>
          <w:rFonts w:ascii="Times New Roman" w:eastAsia="Times New Roman" w:hAnsi="Times New Roman" w:cs="Times New Roman"/>
          <w:sz w:val="24"/>
        </w:rPr>
        <w:t>The findings from</w:t>
      </w:r>
      <w:r>
        <w:rPr>
          <w:rFonts w:ascii="Times New Roman" w:eastAsia="Times New Roman" w:hAnsi="Times New Roman" w:cs="Times New Roman"/>
          <w:sz w:val="24"/>
        </w:rPr>
        <w:t xml:space="preserve"> the data analyzed</w:t>
      </w:r>
      <w:r w:rsidRPr="00E12582">
        <w:rPr>
          <w:rFonts w:ascii="Times New Roman" w:eastAsia="Times New Roman" w:hAnsi="Times New Roman" w:cs="Times New Roman"/>
          <w:sz w:val="24"/>
        </w:rPr>
        <w:t xml:space="preserve"> are presented </w:t>
      </w:r>
      <w:r>
        <w:rPr>
          <w:rFonts w:ascii="Times New Roman" w:eastAsia="Times New Roman" w:hAnsi="Times New Roman" w:cs="Times New Roman"/>
          <w:sz w:val="24"/>
        </w:rPr>
        <w:t>below</w:t>
      </w:r>
      <w:r w:rsidRPr="00E12582">
        <w:rPr>
          <w:rFonts w:ascii="Times New Roman" w:eastAsia="Times New Roman" w:hAnsi="Times New Roman" w:cs="Times New Roman"/>
          <w:sz w:val="24"/>
        </w:rPr>
        <w:t>.</w:t>
      </w:r>
    </w:p>
    <w:p w14:paraId="45087C10" w14:textId="77777777" w:rsidR="00482416" w:rsidRPr="007B2C11" w:rsidRDefault="00482416" w:rsidP="00482416">
      <w:pPr>
        <w:spacing w:after="0" w:line="240" w:lineRule="auto"/>
        <w:ind w:left="-142" w:right="-46"/>
        <w:rPr>
          <w:rFonts w:ascii="Times New Roman" w:hAnsi="Times New Roman" w:cs="Times New Roman"/>
          <w:b/>
          <w:bCs/>
          <w:sz w:val="24"/>
        </w:rPr>
      </w:pPr>
      <w:r w:rsidRPr="007B2C11">
        <w:rPr>
          <w:rFonts w:ascii="Times New Roman" w:hAnsi="Times New Roman" w:cs="Times New Roman"/>
          <w:b/>
          <w:bCs/>
          <w:sz w:val="24"/>
        </w:rPr>
        <w:t xml:space="preserve">Table </w:t>
      </w:r>
      <w:r w:rsidRPr="007B2C11">
        <w:rPr>
          <w:rFonts w:ascii="Times New Roman" w:hAnsi="Times New Roman" w:cs="Times New Roman"/>
          <w:b/>
          <w:bCs/>
          <w:sz w:val="24"/>
        </w:rPr>
        <w:fldChar w:fldCharType="begin"/>
      </w:r>
      <w:r w:rsidRPr="007B2C11">
        <w:rPr>
          <w:rFonts w:ascii="Times New Roman" w:hAnsi="Times New Roman" w:cs="Times New Roman"/>
          <w:b/>
          <w:bCs/>
          <w:sz w:val="24"/>
        </w:rPr>
        <w:instrText xml:space="preserve"> SEQ Table \* ARABIC </w:instrText>
      </w:r>
      <w:r w:rsidRPr="007B2C11">
        <w:rPr>
          <w:rFonts w:ascii="Times New Roman" w:hAnsi="Times New Roman" w:cs="Times New Roman"/>
          <w:b/>
          <w:bCs/>
          <w:sz w:val="24"/>
        </w:rPr>
        <w:fldChar w:fldCharType="separate"/>
      </w:r>
      <w:r w:rsidRPr="007B2C11">
        <w:rPr>
          <w:rFonts w:ascii="Times New Roman" w:hAnsi="Times New Roman" w:cs="Times New Roman"/>
          <w:b/>
          <w:bCs/>
          <w:sz w:val="24"/>
        </w:rPr>
        <w:t>2</w:t>
      </w:r>
      <w:r w:rsidRPr="007B2C11">
        <w:rPr>
          <w:rFonts w:ascii="Times New Roman" w:hAnsi="Times New Roman" w:cs="Times New Roman"/>
          <w:b/>
          <w:bCs/>
          <w:sz w:val="24"/>
        </w:rPr>
        <w:fldChar w:fldCharType="end"/>
      </w:r>
      <w:r w:rsidRPr="00F44584">
        <w:rPr>
          <w:rFonts w:ascii="Times New Roman" w:hAnsi="Times New Roman" w:cs="Times New Roman"/>
          <w:b/>
          <w:bCs/>
          <w:i/>
          <w:iCs/>
          <w:sz w:val="24"/>
        </w:rPr>
        <w:t xml:space="preserve">: </w:t>
      </w:r>
      <w:r w:rsidRPr="007B2C11">
        <w:rPr>
          <w:rFonts w:ascii="Times New Roman" w:hAnsi="Times New Roman" w:cs="Times New Roman"/>
          <w:b/>
          <w:bCs/>
          <w:sz w:val="24"/>
        </w:rPr>
        <w:t>Descriptive statistics for students' perspective on development of problem-solving capabilities in mathematics</w:t>
      </w:r>
    </w:p>
    <w:tbl>
      <w:tblPr>
        <w:tblStyle w:val="TableGrid"/>
        <w:tblW w:w="10315" w:type="dxa"/>
        <w:jc w:val="center"/>
        <w:tblLook w:val="04A0" w:firstRow="1" w:lastRow="0" w:firstColumn="1" w:lastColumn="0" w:noHBand="0" w:noVBand="1"/>
      </w:tblPr>
      <w:tblGrid>
        <w:gridCol w:w="4310"/>
        <w:gridCol w:w="567"/>
        <w:gridCol w:w="546"/>
        <w:gridCol w:w="1176"/>
        <w:gridCol w:w="538"/>
        <w:gridCol w:w="523"/>
        <w:gridCol w:w="1096"/>
        <w:gridCol w:w="803"/>
        <w:gridCol w:w="756"/>
      </w:tblGrid>
      <w:tr w:rsidR="00482416" w:rsidRPr="006B77AE" w14:paraId="4061D882" w14:textId="77777777" w:rsidTr="00BC22CE">
        <w:trPr>
          <w:trHeight w:val="300"/>
          <w:jc w:val="center"/>
        </w:trPr>
        <w:tc>
          <w:tcPr>
            <w:tcW w:w="4310" w:type="dxa"/>
            <w:noWrap/>
            <w:hideMark/>
          </w:tcPr>
          <w:p w14:paraId="718C5371"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kern w:val="0"/>
                <w:sz w:val="24"/>
                <w:szCs w:val="24"/>
              </w:rPr>
              <w:t>Item</w:t>
            </w:r>
          </w:p>
        </w:tc>
        <w:tc>
          <w:tcPr>
            <w:tcW w:w="567" w:type="dxa"/>
            <w:noWrap/>
            <w:hideMark/>
          </w:tcPr>
          <w:p w14:paraId="2F6A09E4"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kern w:val="0"/>
                <w:sz w:val="24"/>
                <w:szCs w:val="24"/>
              </w:rPr>
              <w:t>SA</w:t>
            </w:r>
          </w:p>
        </w:tc>
        <w:tc>
          <w:tcPr>
            <w:tcW w:w="546" w:type="dxa"/>
            <w:noWrap/>
            <w:hideMark/>
          </w:tcPr>
          <w:p w14:paraId="120A42C7"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kern w:val="0"/>
                <w:sz w:val="24"/>
                <w:szCs w:val="24"/>
              </w:rPr>
              <w:t>A</w:t>
            </w:r>
          </w:p>
        </w:tc>
        <w:tc>
          <w:tcPr>
            <w:tcW w:w="1176" w:type="dxa"/>
            <w:noWrap/>
            <w:hideMark/>
          </w:tcPr>
          <w:p w14:paraId="2EB082B1"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kern w:val="0"/>
                <w:sz w:val="24"/>
                <w:szCs w:val="24"/>
              </w:rPr>
              <w:t>SA/A</w:t>
            </w:r>
          </w:p>
        </w:tc>
        <w:tc>
          <w:tcPr>
            <w:tcW w:w="538" w:type="dxa"/>
            <w:noWrap/>
            <w:hideMark/>
          </w:tcPr>
          <w:p w14:paraId="44929532"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kern w:val="0"/>
                <w:sz w:val="24"/>
                <w:szCs w:val="24"/>
              </w:rPr>
              <w:t>D</w:t>
            </w:r>
          </w:p>
        </w:tc>
        <w:tc>
          <w:tcPr>
            <w:tcW w:w="523" w:type="dxa"/>
            <w:noWrap/>
            <w:hideMark/>
          </w:tcPr>
          <w:p w14:paraId="46727149"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kern w:val="0"/>
                <w:sz w:val="24"/>
                <w:szCs w:val="24"/>
              </w:rPr>
              <w:t>SD</w:t>
            </w:r>
          </w:p>
        </w:tc>
        <w:tc>
          <w:tcPr>
            <w:tcW w:w="1096" w:type="dxa"/>
            <w:noWrap/>
            <w:hideMark/>
          </w:tcPr>
          <w:p w14:paraId="2F70DA5B"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kern w:val="0"/>
                <w:sz w:val="24"/>
                <w:szCs w:val="24"/>
              </w:rPr>
              <w:t>D/SD</w:t>
            </w:r>
          </w:p>
        </w:tc>
        <w:tc>
          <w:tcPr>
            <w:tcW w:w="803" w:type="dxa"/>
            <w:noWrap/>
            <w:hideMark/>
          </w:tcPr>
          <w:p w14:paraId="1775B0EC"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kern w:val="0"/>
                <w:sz w:val="24"/>
                <w:szCs w:val="24"/>
              </w:rPr>
              <w:t>Mean</w:t>
            </w:r>
          </w:p>
        </w:tc>
        <w:tc>
          <w:tcPr>
            <w:tcW w:w="756" w:type="dxa"/>
            <w:noWrap/>
            <w:hideMark/>
          </w:tcPr>
          <w:p w14:paraId="19111BBD"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kern w:val="0"/>
                <w:sz w:val="24"/>
                <w:szCs w:val="24"/>
              </w:rPr>
              <w:t xml:space="preserve">Std. </w:t>
            </w:r>
          </w:p>
        </w:tc>
      </w:tr>
      <w:tr w:rsidR="00482416" w:rsidRPr="006B77AE" w14:paraId="17E29479" w14:textId="77777777" w:rsidTr="00BC22CE">
        <w:trPr>
          <w:trHeight w:val="300"/>
          <w:jc w:val="center"/>
        </w:trPr>
        <w:tc>
          <w:tcPr>
            <w:tcW w:w="4310" w:type="dxa"/>
            <w:noWrap/>
            <w:vAlign w:val="bottom"/>
            <w:hideMark/>
          </w:tcPr>
          <w:p w14:paraId="04BBCB92" w14:textId="77777777" w:rsidR="00482416" w:rsidRPr="00EB4CDD" w:rsidRDefault="00482416" w:rsidP="00CE09E1">
            <w:pPr>
              <w:spacing w:line="240" w:lineRule="auto"/>
              <w:jc w:val="left"/>
              <w:rPr>
                <w:rFonts w:ascii="Times New Roman" w:hAnsi="Times New Roman" w:cs="Times New Roman"/>
                <w:sz w:val="24"/>
                <w:szCs w:val="24"/>
              </w:rPr>
            </w:pPr>
            <w:r w:rsidRPr="00EB4CDD">
              <w:rPr>
                <w:rFonts w:ascii="Times New Roman" w:hAnsi="Times New Roman" w:cs="Times New Roman"/>
                <w:color w:val="000000"/>
                <w:sz w:val="24"/>
                <w:szCs w:val="24"/>
              </w:rPr>
              <w:t xml:space="preserve">I am confident in solving new </w:t>
            </w:r>
            <w:r>
              <w:rPr>
                <w:rFonts w:ascii="Times New Roman" w:hAnsi="Times New Roman" w:cs="Times New Roman"/>
                <w:color w:val="000000"/>
                <w:sz w:val="24"/>
              </w:rPr>
              <w:t>/</w:t>
            </w:r>
            <w:r w:rsidRPr="00EB4CDD">
              <w:rPr>
                <w:rFonts w:ascii="Times New Roman" w:hAnsi="Times New Roman" w:cs="Times New Roman"/>
                <w:color w:val="000000"/>
                <w:sz w:val="24"/>
                <w:szCs w:val="24"/>
              </w:rPr>
              <w:t>unfamiliar mathematics problems.</w:t>
            </w:r>
          </w:p>
        </w:tc>
        <w:tc>
          <w:tcPr>
            <w:tcW w:w="567" w:type="dxa"/>
            <w:noWrap/>
            <w:vAlign w:val="bottom"/>
            <w:hideMark/>
          </w:tcPr>
          <w:p w14:paraId="337D596F"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59</w:t>
            </w:r>
          </w:p>
        </w:tc>
        <w:tc>
          <w:tcPr>
            <w:tcW w:w="546" w:type="dxa"/>
            <w:noWrap/>
            <w:vAlign w:val="bottom"/>
            <w:hideMark/>
          </w:tcPr>
          <w:p w14:paraId="6ADCD668"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54</w:t>
            </w:r>
          </w:p>
        </w:tc>
        <w:tc>
          <w:tcPr>
            <w:tcW w:w="1176" w:type="dxa"/>
            <w:noWrap/>
            <w:vAlign w:val="bottom"/>
            <w:hideMark/>
          </w:tcPr>
          <w:p w14:paraId="351A40E1"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113(94%)</w:t>
            </w:r>
          </w:p>
        </w:tc>
        <w:tc>
          <w:tcPr>
            <w:tcW w:w="538" w:type="dxa"/>
            <w:noWrap/>
            <w:vAlign w:val="bottom"/>
            <w:hideMark/>
          </w:tcPr>
          <w:p w14:paraId="4B37BD32"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4</w:t>
            </w:r>
          </w:p>
        </w:tc>
        <w:tc>
          <w:tcPr>
            <w:tcW w:w="523" w:type="dxa"/>
            <w:noWrap/>
            <w:vAlign w:val="bottom"/>
            <w:hideMark/>
          </w:tcPr>
          <w:p w14:paraId="34620F9D"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3</w:t>
            </w:r>
          </w:p>
        </w:tc>
        <w:tc>
          <w:tcPr>
            <w:tcW w:w="1096" w:type="dxa"/>
            <w:noWrap/>
            <w:vAlign w:val="bottom"/>
            <w:hideMark/>
          </w:tcPr>
          <w:p w14:paraId="30FDDBD1"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7(6%)</w:t>
            </w:r>
          </w:p>
        </w:tc>
        <w:tc>
          <w:tcPr>
            <w:tcW w:w="803" w:type="dxa"/>
            <w:noWrap/>
            <w:vAlign w:val="bottom"/>
            <w:hideMark/>
          </w:tcPr>
          <w:p w14:paraId="15E6BC57"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3.41</w:t>
            </w:r>
          </w:p>
        </w:tc>
        <w:tc>
          <w:tcPr>
            <w:tcW w:w="756" w:type="dxa"/>
            <w:noWrap/>
            <w:vAlign w:val="bottom"/>
            <w:hideMark/>
          </w:tcPr>
          <w:p w14:paraId="4FD42029"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0.680</w:t>
            </w:r>
          </w:p>
        </w:tc>
      </w:tr>
      <w:tr w:rsidR="00482416" w:rsidRPr="006B77AE" w14:paraId="697CF842" w14:textId="77777777" w:rsidTr="00BC22CE">
        <w:trPr>
          <w:trHeight w:val="300"/>
          <w:jc w:val="center"/>
        </w:trPr>
        <w:tc>
          <w:tcPr>
            <w:tcW w:w="4310" w:type="dxa"/>
            <w:noWrap/>
            <w:vAlign w:val="bottom"/>
            <w:hideMark/>
          </w:tcPr>
          <w:p w14:paraId="6A6695AF" w14:textId="77777777" w:rsidR="00482416" w:rsidRPr="00EB4CDD" w:rsidRDefault="00482416" w:rsidP="00CE09E1">
            <w:pPr>
              <w:spacing w:line="240" w:lineRule="auto"/>
              <w:jc w:val="left"/>
              <w:rPr>
                <w:rFonts w:ascii="Times New Roman" w:hAnsi="Times New Roman" w:cs="Times New Roman"/>
                <w:sz w:val="24"/>
                <w:szCs w:val="24"/>
              </w:rPr>
            </w:pPr>
            <w:r w:rsidRPr="00EB4CDD">
              <w:rPr>
                <w:rFonts w:ascii="Times New Roman" w:hAnsi="Times New Roman" w:cs="Times New Roman"/>
                <w:sz w:val="24"/>
                <w:szCs w:val="24"/>
              </w:rPr>
              <w:t>I can explain the steps I use when solving a mathematics problem.</w:t>
            </w:r>
          </w:p>
        </w:tc>
        <w:tc>
          <w:tcPr>
            <w:tcW w:w="567" w:type="dxa"/>
            <w:noWrap/>
            <w:vAlign w:val="bottom"/>
            <w:hideMark/>
          </w:tcPr>
          <w:p w14:paraId="7C894F75"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55</w:t>
            </w:r>
          </w:p>
        </w:tc>
        <w:tc>
          <w:tcPr>
            <w:tcW w:w="546" w:type="dxa"/>
            <w:noWrap/>
            <w:vAlign w:val="bottom"/>
            <w:hideMark/>
          </w:tcPr>
          <w:p w14:paraId="3ABA497E"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49</w:t>
            </w:r>
          </w:p>
        </w:tc>
        <w:tc>
          <w:tcPr>
            <w:tcW w:w="1176" w:type="dxa"/>
            <w:noWrap/>
            <w:vAlign w:val="bottom"/>
            <w:hideMark/>
          </w:tcPr>
          <w:p w14:paraId="17A248B5"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104(87%)</w:t>
            </w:r>
          </w:p>
        </w:tc>
        <w:tc>
          <w:tcPr>
            <w:tcW w:w="538" w:type="dxa"/>
            <w:noWrap/>
            <w:vAlign w:val="bottom"/>
            <w:hideMark/>
          </w:tcPr>
          <w:p w14:paraId="47CC0ABD"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13</w:t>
            </w:r>
          </w:p>
        </w:tc>
        <w:tc>
          <w:tcPr>
            <w:tcW w:w="523" w:type="dxa"/>
            <w:noWrap/>
            <w:vAlign w:val="bottom"/>
            <w:hideMark/>
          </w:tcPr>
          <w:p w14:paraId="79C4DD55"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3</w:t>
            </w:r>
          </w:p>
        </w:tc>
        <w:tc>
          <w:tcPr>
            <w:tcW w:w="1096" w:type="dxa"/>
            <w:noWrap/>
            <w:vAlign w:val="bottom"/>
            <w:hideMark/>
          </w:tcPr>
          <w:p w14:paraId="106BFC92"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16(13%)</w:t>
            </w:r>
          </w:p>
        </w:tc>
        <w:tc>
          <w:tcPr>
            <w:tcW w:w="803" w:type="dxa"/>
            <w:noWrap/>
            <w:vAlign w:val="bottom"/>
            <w:hideMark/>
          </w:tcPr>
          <w:p w14:paraId="19C515BA"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3.30</w:t>
            </w:r>
          </w:p>
        </w:tc>
        <w:tc>
          <w:tcPr>
            <w:tcW w:w="756" w:type="dxa"/>
            <w:noWrap/>
            <w:vAlign w:val="bottom"/>
            <w:hideMark/>
          </w:tcPr>
          <w:p w14:paraId="38DF4C40"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0.763</w:t>
            </w:r>
          </w:p>
        </w:tc>
      </w:tr>
      <w:tr w:rsidR="00482416" w:rsidRPr="006B77AE" w14:paraId="3F6443CA" w14:textId="77777777" w:rsidTr="00BC22CE">
        <w:trPr>
          <w:trHeight w:val="300"/>
          <w:jc w:val="center"/>
        </w:trPr>
        <w:tc>
          <w:tcPr>
            <w:tcW w:w="4310" w:type="dxa"/>
            <w:noWrap/>
            <w:vAlign w:val="bottom"/>
          </w:tcPr>
          <w:p w14:paraId="7A4CE0FA" w14:textId="77777777" w:rsidR="00482416" w:rsidRPr="00EB4CDD" w:rsidRDefault="00482416" w:rsidP="00CE09E1">
            <w:pPr>
              <w:spacing w:line="240" w:lineRule="auto"/>
              <w:jc w:val="left"/>
              <w:rPr>
                <w:rFonts w:ascii="Times New Roman" w:hAnsi="Times New Roman" w:cs="Times New Roman"/>
                <w:sz w:val="24"/>
                <w:szCs w:val="24"/>
              </w:rPr>
            </w:pPr>
            <w:r w:rsidRPr="00EB4CDD">
              <w:rPr>
                <w:rFonts w:ascii="Times New Roman" w:hAnsi="Times New Roman" w:cs="Times New Roman"/>
                <w:sz w:val="24"/>
                <w:szCs w:val="24"/>
              </w:rPr>
              <w:t>I can apply what I learn in mathematics to solve real-life problems.</w:t>
            </w:r>
          </w:p>
        </w:tc>
        <w:tc>
          <w:tcPr>
            <w:tcW w:w="567" w:type="dxa"/>
            <w:noWrap/>
            <w:vAlign w:val="bottom"/>
          </w:tcPr>
          <w:p w14:paraId="725FD153"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43</w:t>
            </w:r>
          </w:p>
        </w:tc>
        <w:tc>
          <w:tcPr>
            <w:tcW w:w="546" w:type="dxa"/>
            <w:noWrap/>
            <w:vAlign w:val="bottom"/>
          </w:tcPr>
          <w:p w14:paraId="60EE5CC1"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36</w:t>
            </w:r>
          </w:p>
        </w:tc>
        <w:tc>
          <w:tcPr>
            <w:tcW w:w="1176" w:type="dxa"/>
            <w:noWrap/>
            <w:vAlign w:val="bottom"/>
          </w:tcPr>
          <w:p w14:paraId="33693ED7"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79(66%)</w:t>
            </w:r>
          </w:p>
        </w:tc>
        <w:tc>
          <w:tcPr>
            <w:tcW w:w="538" w:type="dxa"/>
            <w:noWrap/>
            <w:vAlign w:val="bottom"/>
          </w:tcPr>
          <w:p w14:paraId="679C9911"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26</w:t>
            </w:r>
          </w:p>
        </w:tc>
        <w:tc>
          <w:tcPr>
            <w:tcW w:w="523" w:type="dxa"/>
            <w:noWrap/>
            <w:vAlign w:val="bottom"/>
          </w:tcPr>
          <w:p w14:paraId="7DA90EA4"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15</w:t>
            </w:r>
          </w:p>
        </w:tc>
        <w:tc>
          <w:tcPr>
            <w:tcW w:w="1096" w:type="dxa"/>
            <w:noWrap/>
            <w:vAlign w:val="bottom"/>
          </w:tcPr>
          <w:p w14:paraId="59A3B83E"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41(34%)</w:t>
            </w:r>
          </w:p>
        </w:tc>
        <w:tc>
          <w:tcPr>
            <w:tcW w:w="803" w:type="dxa"/>
            <w:noWrap/>
            <w:vAlign w:val="bottom"/>
          </w:tcPr>
          <w:p w14:paraId="78DFF65D"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2.89</w:t>
            </w:r>
          </w:p>
        </w:tc>
        <w:tc>
          <w:tcPr>
            <w:tcW w:w="756" w:type="dxa"/>
            <w:noWrap/>
            <w:vAlign w:val="bottom"/>
          </w:tcPr>
          <w:p w14:paraId="42FB57CE"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1.035</w:t>
            </w:r>
          </w:p>
        </w:tc>
      </w:tr>
      <w:tr w:rsidR="00482416" w:rsidRPr="006B77AE" w14:paraId="7B691E7D" w14:textId="77777777" w:rsidTr="00BC22CE">
        <w:trPr>
          <w:trHeight w:val="300"/>
          <w:jc w:val="center"/>
        </w:trPr>
        <w:tc>
          <w:tcPr>
            <w:tcW w:w="4310" w:type="dxa"/>
            <w:noWrap/>
            <w:vAlign w:val="bottom"/>
          </w:tcPr>
          <w:p w14:paraId="048980F1" w14:textId="4BA573E8" w:rsidR="00482416" w:rsidRPr="00EB4CDD" w:rsidRDefault="00482416" w:rsidP="00CE09E1">
            <w:pPr>
              <w:spacing w:line="240" w:lineRule="auto"/>
              <w:jc w:val="left"/>
              <w:rPr>
                <w:rFonts w:ascii="Times New Roman" w:hAnsi="Times New Roman" w:cs="Times New Roman"/>
                <w:sz w:val="24"/>
                <w:szCs w:val="24"/>
              </w:rPr>
            </w:pPr>
            <w:r w:rsidRPr="00EB4CDD">
              <w:rPr>
                <w:rFonts w:ascii="Times New Roman" w:hAnsi="Times New Roman" w:cs="Times New Roman"/>
                <w:sz w:val="24"/>
                <w:szCs w:val="24"/>
              </w:rPr>
              <w:t xml:space="preserve">When faced with a difficult </w:t>
            </w:r>
            <w:proofErr w:type="spellStart"/>
            <w:r w:rsidRPr="00EB4CDD">
              <w:rPr>
                <w:rFonts w:ascii="Times New Roman" w:hAnsi="Times New Roman" w:cs="Times New Roman"/>
                <w:sz w:val="24"/>
                <w:szCs w:val="24"/>
              </w:rPr>
              <w:t>math</w:t>
            </w:r>
            <w:r w:rsidR="009B414E">
              <w:rPr>
                <w:rFonts w:ascii="Times New Roman" w:hAnsi="Times New Roman" w:cs="Times New Roman"/>
                <w:sz w:val="24"/>
                <w:szCs w:val="24"/>
              </w:rPr>
              <w:t>matics</w:t>
            </w:r>
            <w:proofErr w:type="spellEnd"/>
            <w:r w:rsidRPr="00EB4CDD">
              <w:rPr>
                <w:rFonts w:ascii="Times New Roman" w:hAnsi="Times New Roman" w:cs="Times New Roman"/>
                <w:sz w:val="24"/>
                <w:szCs w:val="24"/>
              </w:rPr>
              <w:t xml:space="preserve"> problem, I try different methods until I find a solution</w:t>
            </w:r>
            <w:r w:rsidR="009B414E">
              <w:rPr>
                <w:rFonts w:ascii="Times New Roman" w:hAnsi="Times New Roman" w:cs="Times New Roman"/>
                <w:sz w:val="24"/>
                <w:szCs w:val="24"/>
              </w:rPr>
              <w:t>.</w:t>
            </w:r>
          </w:p>
        </w:tc>
        <w:tc>
          <w:tcPr>
            <w:tcW w:w="567" w:type="dxa"/>
            <w:noWrap/>
            <w:vAlign w:val="bottom"/>
          </w:tcPr>
          <w:p w14:paraId="2A2447E3"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35</w:t>
            </w:r>
          </w:p>
        </w:tc>
        <w:tc>
          <w:tcPr>
            <w:tcW w:w="546" w:type="dxa"/>
            <w:noWrap/>
            <w:vAlign w:val="bottom"/>
          </w:tcPr>
          <w:p w14:paraId="4CE69AFE"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49</w:t>
            </w:r>
          </w:p>
        </w:tc>
        <w:tc>
          <w:tcPr>
            <w:tcW w:w="1176" w:type="dxa"/>
            <w:noWrap/>
            <w:vAlign w:val="bottom"/>
          </w:tcPr>
          <w:p w14:paraId="45D4DFB6"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84(70%)</w:t>
            </w:r>
          </w:p>
        </w:tc>
        <w:tc>
          <w:tcPr>
            <w:tcW w:w="538" w:type="dxa"/>
            <w:noWrap/>
            <w:vAlign w:val="bottom"/>
          </w:tcPr>
          <w:p w14:paraId="12971001"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26</w:t>
            </w:r>
          </w:p>
        </w:tc>
        <w:tc>
          <w:tcPr>
            <w:tcW w:w="523" w:type="dxa"/>
            <w:noWrap/>
            <w:vAlign w:val="bottom"/>
          </w:tcPr>
          <w:p w14:paraId="484DA365"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10</w:t>
            </w:r>
          </w:p>
        </w:tc>
        <w:tc>
          <w:tcPr>
            <w:tcW w:w="1096" w:type="dxa"/>
            <w:noWrap/>
            <w:vAlign w:val="bottom"/>
          </w:tcPr>
          <w:p w14:paraId="658239E6"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36(30%)</w:t>
            </w:r>
          </w:p>
        </w:tc>
        <w:tc>
          <w:tcPr>
            <w:tcW w:w="803" w:type="dxa"/>
            <w:noWrap/>
            <w:vAlign w:val="bottom"/>
          </w:tcPr>
          <w:p w14:paraId="4FF40F16"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2.91</w:t>
            </w:r>
          </w:p>
        </w:tc>
        <w:tc>
          <w:tcPr>
            <w:tcW w:w="756" w:type="dxa"/>
            <w:noWrap/>
            <w:vAlign w:val="bottom"/>
          </w:tcPr>
          <w:p w14:paraId="60F3935C"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0.917</w:t>
            </w:r>
          </w:p>
        </w:tc>
      </w:tr>
      <w:tr w:rsidR="00482416" w:rsidRPr="006B77AE" w14:paraId="0465F8FB" w14:textId="77777777" w:rsidTr="00BC22CE">
        <w:trPr>
          <w:trHeight w:val="300"/>
          <w:jc w:val="center"/>
        </w:trPr>
        <w:tc>
          <w:tcPr>
            <w:tcW w:w="4310" w:type="dxa"/>
            <w:noWrap/>
            <w:vAlign w:val="bottom"/>
            <w:hideMark/>
          </w:tcPr>
          <w:p w14:paraId="0AC39B19" w14:textId="255C71C9" w:rsidR="00482416" w:rsidRPr="00EB4CDD" w:rsidRDefault="00482416" w:rsidP="00CE09E1">
            <w:pPr>
              <w:spacing w:line="240" w:lineRule="auto"/>
              <w:jc w:val="left"/>
              <w:rPr>
                <w:rFonts w:ascii="Times New Roman" w:hAnsi="Times New Roman" w:cs="Times New Roman"/>
                <w:sz w:val="24"/>
                <w:szCs w:val="24"/>
              </w:rPr>
            </w:pPr>
            <w:r w:rsidRPr="00EB4CDD">
              <w:rPr>
                <w:rFonts w:ascii="Times New Roman" w:hAnsi="Times New Roman" w:cs="Times New Roman"/>
                <w:sz w:val="24"/>
                <w:szCs w:val="24"/>
              </w:rPr>
              <w:t>I enjoy working on challenging mathematics problems that require critical thinking</w:t>
            </w:r>
            <w:r w:rsidR="009B414E">
              <w:rPr>
                <w:rFonts w:ascii="Times New Roman" w:hAnsi="Times New Roman" w:cs="Times New Roman"/>
                <w:sz w:val="24"/>
                <w:szCs w:val="24"/>
              </w:rPr>
              <w:t>.</w:t>
            </w:r>
          </w:p>
        </w:tc>
        <w:tc>
          <w:tcPr>
            <w:tcW w:w="567" w:type="dxa"/>
            <w:noWrap/>
            <w:vAlign w:val="bottom"/>
            <w:hideMark/>
          </w:tcPr>
          <w:p w14:paraId="0D21C0F6"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54</w:t>
            </w:r>
          </w:p>
        </w:tc>
        <w:tc>
          <w:tcPr>
            <w:tcW w:w="546" w:type="dxa"/>
            <w:noWrap/>
            <w:vAlign w:val="bottom"/>
            <w:hideMark/>
          </w:tcPr>
          <w:p w14:paraId="62F45DA7"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27</w:t>
            </w:r>
          </w:p>
        </w:tc>
        <w:tc>
          <w:tcPr>
            <w:tcW w:w="1176" w:type="dxa"/>
            <w:noWrap/>
            <w:vAlign w:val="bottom"/>
            <w:hideMark/>
          </w:tcPr>
          <w:p w14:paraId="53B9CA06"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81(68%)</w:t>
            </w:r>
          </w:p>
        </w:tc>
        <w:tc>
          <w:tcPr>
            <w:tcW w:w="538" w:type="dxa"/>
            <w:noWrap/>
            <w:vAlign w:val="bottom"/>
            <w:hideMark/>
          </w:tcPr>
          <w:p w14:paraId="198839C6"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23</w:t>
            </w:r>
          </w:p>
        </w:tc>
        <w:tc>
          <w:tcPr>
            <w:tcW w:w="523" w:type="dxa"/>
            <w:noWrap/>
            <w:vAlign w:val="bottom"/>
            <w:hideMark/>
          </w:tcPr>
          <w:p w14:paraId="1A1D227F"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16</w:t>
            </w:r>
          </w:p>
        </w:tc>
        <w:tc>
          <w:tcPr>
            <w:tcW w:w="1096" w:type="dxa"/>
            <w:noWrap/>
            <w:vAlign w:val="bottom"/>
            <w:hideMark/>
          </w:tcPr>
          <w:p w14:paraId="6AC11323"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39(33%)</w:t>
            </w:r>
          </w:p>
        </w:tc>
        <w:tc>
          <w:tcPr>
            <w:tcW w:w="803" w:type="dxa"/>
            <w:noWrap/>
            <w:vAlign w:val="bottom"/>
            <w:hideMark/>
          </w:tcPr>
          <w:p w14:paraId="0C081DFA"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2.99</w:t>
            </w:r>
          </w:p>
        </w:tc>
        <w:tc>
          <w:tcPr>
            <w:tcW w:w="756" w:type="dxa"/>
            <w:noWrap/>
            <w:vAlign w:val="bottom"/>
            <w:hideMark/>
          </w:tcPr>
          <w:p w14:paraId="2E72C7C1" w14:textId="77777777" w:rsidR="00482416" w:rsidRPr="006B77AE" w:rsidRDefault="00482416" w:rsidP="00CE09E1">
            <w:pPr>
              <w:spacing w:line="360" w:lineRule="auto"/>
              <w:jc w:val="center"/>
              <w:rPr>
                <w:rFonts w:ascii="Times New Roman" w:hAnsi="Times New Roman" w:cs="Times New Roman"/>
                <w:sz w:val="24"/>
                <w:szCs w:val="24"/>
              </w:rPr>
            </w:pPr>
            <w:r w:rsidRPr="006B77AE">
              <w:rPr>
                <w:rFonts w:ascii="Times New Roman" w:hAnsi="Times New Roman" w:cs="Times New Roman"/>
                <w:color w:val="000000"/>
                <w:sz w:val="24"/>
                <w:szCs w:val="24"/>
              </w:rPr>
              <w:t>1.088</w:t>
            </w:r>
          </w:p>
        </w:tc>
      </w:tr>
      <w:tr w:rsidR="00482416" w:rsidRPr="006B77AE" w14:paraId="34DC8702" w14:textId="77777777" w:rsidTr="00BC22CE">
        <w:trPr>
          <w:trHeight w:val="315"/>
          <w:jc w:val="center"/>
        </w:trPr>
        <w:tc>
          <w:tcPr>
            <w:tcW w:w="4310" w:type="dxa"/>
            <w:noWrap/>
            <w:vAlign w:val="bottom"/>
            <w:hideMark/>
          </w:tcPr>
          <w:p w14:paraId="570D5BB2" w14:textId="77777777" w:rsidR="00482416" w:rsidRPr="006B77AE" w:rsidRDefault="00482416" w:rsidP="00CE09E1">
            <w:pPr>
              <w:spacing w:line="360" w:lineRule="auto"/>
              <w:rPr>
                <w:rFonts w:ascii="Times New Roman" w:hAnsi="Times New Roman" w:cs="Times New Roman"/>
                <w:b/>
                <w:bCs/>
                <w:sz w:val="24"/>
                <w:szCs w:val="24"/>
              </w:rPr>
            </w:pPr>
            <w:r w:rsidRPr="006B77AE">
              <w:rPr>
                <w:rFonts w:ascii="Times New Roman" w:hAnsi="Times New Roman" w:cs="Times New Roman"/>
                <w:b/>
                <w:bCs/>
                <w:color w:val="000000"/>
                <w:sz w:val="24"/>
                <w:szCs w:val="24"/>
              </w:rPr>
              <w:t>Mean Response Score</w:t>
            </w:r>
            <w:r>
              <w:rPr>
                <w:rFonts w:ascii="Times New Roman" w:hAnsi="Times New Roman" w:cs="Times New Roman"/>
                <w:b/>
                <w:bCs/>
                <w:color w:val="000000"/>
                <w:sz w:val="24"/>
              </w:rPr>
              <w:t xml:space="preserve"> (</w:t>
            </w:r>
            <w:r w:rsidRPr="006B77AE">
              <w:rPr>
                <w:rFonts w:ascii="Times New Roman" w:hAnsi="Times New Roman" w:cs="Times New Roman"/>
                <w:b/>
                <w:bCs/>
                <w:color w:val="000000"/>
                <w:sz w:val="24"/>
                <w:szCs w:val="24"/>
              </w:rPr>
              <w:t>MRS</w:t>
            </w:r>
            <w:r>
              <w:rPr>
                <w:rFonts w:ascii="Times New Roman" w:hAnsi="Times New Roman" w:cs="Times New Roman"/>
                <w:b/>
                <w:bCs/>
                <w:color w:val="000000"/>
                <w:sz w:val="24"/>
              </w:rPr>
              <w:t>)</w:t>
            </w:r>
          </w:p>
        </w:tc>
        <w:tc>
          <w:tcPr>
            <w:tcW w:w="567" w:type="dxa"/>
            <w:noWrap/>
            <w:vAlign w:val="bottom"/>
            <w:hideMark/>
          </w:tcPr>
          <w:p w14:paraId="3683A371"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color w:val="000000"/>
                <w:sz w:val="24"/>
                <w:szCs w:val="24"/>
              </w:rPr>
              <w:t>4</w:t>
            </w:r>
            <w:r w:rsidR="00786014">
              <w:rPr>
                <w:rFonts w:ascii="Times New Roman" w:hAnsi="Times New Roman" w:cs="Times New Roman"/>
                <w:b/>
                <w:bCs/>
                <w:color w:val="000000"/>
                <w:sz w:val="24"/>
                <w:szCs w:val="24"/>
              </w:rPr>
              <w:t>3</w:t>
            </w:r>
          </w:p>
        </w:tc>
        <w:tc>
          <w:tcPr>
            <w:tcW w:w="546" w:type="dxa"/>
            <w:noWrap/>
            <w:vAlign w:val="bottom"/>
            <w:hideMark/>
          </w:tcPr>
          <w:p w14:paraId="7321EF7A"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color w:val="000000"/>
                <w:sz w:val="24"/>
                <w:szCs w:val="24"/>
              </w:rPr>
              <w:t>4</w:t>
            </w:r>
            <w:r w:rsidR="00786014">
              <w:rPr>
                <w:rFonts w:ascii="Times New Roman" w:hAnsi="Times New Roman" w:cs="Times New Roman"/>
                <w:b/>
                <w:bCs/>
                <w:color w:val="000000"/>
                <w:sz w:val="24"/>
                <w:szCs w:val="24"/>
              </w:rPr>
              <w:t>9</w:t>
            </w:r>
          </w:p>
        </w:tc>
        <w:tc>
          <w:tcPr>
            <w:tcW w:w="1176" w:type="dxa"/>
            <w:noWrap/>
            <w:vAlign w:val="bottom"/>
            <w:hideMark/>
          </w:tcPr>
          <w:p w14:paraId="77ED1BD2"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color w:val="000000"/>
                <w:sz w:val="24"/>
                <w:szCs w:val="24"/>
              </w:rPr>
              <w:t>92(77%)</w:t>
            </w:r>
          </w:p>
        </w:tc>
        <w:tc>
          <w:tcPr>
            <w:tcW w:w="538" w:type="dxa"/>
            <w:noWrap/>
            <w:vAlign w:val="bottom"/>
            <w:hideMark/>
          </w:tcPr>
          <w:p w14:paraId="5E5134E8"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color w:val="000000"/>
                <w:sz w:val="24"/>
                <w:szCs w:val="24"/>
              </w:rPr>
              <w:t>18</w:t>
            </w:r>
          </w:p>
        </w:tc>
        <w:tc>
          <w:tcPr>
            <w:tcW w:w="523" w:type="dxa"/>
            <w:noWrap/>
            <w:vAlign w:val="bottom"/>
            <w:hideMark/>
          </w:tcPr>
          <w:p w14:paraId="6C679E97"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color w:val="000000"/>
                <w:sz w:val="24"/>
                <w:szCs w:val="24"/>
              </w:rPr>
              <w:t>9</w:t>
            </w:r>
          </w:p>
        </w:tc>
        <w:tc>
          <w:tcPr>
            <w:tcW w:w="1096" w:type="dxa"/>
            <w:noWrap/>
            <w:vAlign w:val="bottom"/>
            <w:hideMark/>
          </w:tcPr>
          <w:p w14:paraId="5E3BFFCA"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color w:val="000000"/>
                <w:sz w:val="24"/>
                <w:szCs w:val="24"/>
              </w:rPr>
              <w:t>28(23%)</w:t>
            </w:r>
          </w:p>
        </w:tc>
        <w:tc>
          <w:tcPr>
            <w:tcW w:w="803" w:type="dxa"/>
            <w:noWrap/>
            <w:vAlign w:val="bottom"/>
            <w:hideMark/>
          </w:tcPr>
          <w:p w14:paraId="3ED0C8D1"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color w:val="000000"/>
                <w:sz w:val="24"/>
                <w:szCs w:val="24"/>
              </w:rPr>
              <w:t>3.10</w:t>
            </w:r>
          </w:p>
        </w:tc>
        <w:tc>
          <w:tcPr>
            <w:tcW w:w="756" w:type="dxa"/>
            <w:noWrap/>
            <w:vAlign w:val="bottom"/>
            <w:hideMark/>
          </w:tcPr>
          <w:p w14:paraId="6AB4CAFF" w14:textId="77777777" w:rsidR="00482416" w:rsidRPr="006B77AE" w:rsidRDefault="00482416" w:rsidP="00CE09E1">
            <w:pPr>
              <w:spacing w:line="360" w:lineRule="auto"/>
              <w:jc w:val="center"/>
              <w:rPr>
                <w:rFonts w:ascii="Times New Roman" w:hAnsi="Times New Roman" w:cs="Times New Roman"/>
                <w:b/>
                <w:bCs/>
                <w:sz w:val="24"/>
                <w:szCs w:val="24"/>
              </w:rPr>
            </w:pPr>
            <w:r w:rsidRPr="006B77AE">
              <w:rPr>
                <w:rFonts w:ascii="Times New Roman" w:hAnsi="Times New Roman" w:cs="Times New Roman"/>
                <w:b/>
                <w:bCs/>
                <w:color w:val="000000"/>
                <w:sz w:val="24"/>
                <w:szCs w:val="24"/>
              </w:rPr>
              <w:t>0.897</w:t>
            </w:r>
          </w:p>
        </w:tc>
      </w:tr>
    </w:tbl>
    <w:p w14:paraId="0B34208F" w14:textId="3BA4BCBD" w:rsidR="00110A46" w:rsidRPr="00110A46" w:rsidRDefault="00110A46" w:rsidP="00AE2346">
      <w:pPr>
        <w:spacing w:after="0" w:line="360" w:lineRule="auto"/>
        <w:rPr>
          <w:rFonts w:ascii="Times New Roman" w:hAnsi="Times New Roman" w:cs="Times New Roman"/>
          <w:sz w:val="24"/>
        </w:rPr>
      </w:pPr>
      <w:r w:rsidRPr="00110A46">
        <w:rPr>
          <w:rFonts w:ascii="Times New Roman" w:hAnsi="Times New Roman" w:cs="Times New Roman"/>
          <w:sz w:val="24"/>
        </w:rPr>
        <w:t>The descriptive statistics</w:t>
      </w:r>
      <w:r w:rsidR="009B414E">
        <w:rPr>
          <w:rFonts w:ascii="Times New Roman" w:hAnsi="Times New Roman" w:cs="Times New Roman"/>
          <w:sz w:val="24"/>
        </w:rPr>
        <w:t>,</w:t>
      </w:r>
      <w:r w:rsidRPr="00110A46">
        <w:rPr>
          <w:rFonts w:ascii="Times New Roman" w:hAnsi="Times New Roman" w:cs="Times New Roman"/>
          <w:sz w:val="24"/>
        </w:rPr>
        <w:t xml:space="preserve"> reveal</w:t>
      </w:r>
      <w:r w:rsidR="009B414E">
        <w:rPr>
          <w:rFonts w:ascii="Times New Roman" w:hAnsi="Times New Roman" w:cs="Times New Roman"/>
          <w:sz w:val="24"/>
        </w:rPr>
        <w:t>s</w:t>
      </w:r>
      <w:r w:rsidRPr="00110A46">
        <w:rPr>
          <w:rFonts w:ascii="Times New Roman" w:hAnsi="Times New Roman" w:cs="Times New Roman"/>
          <w:sz w:val="24"/>
        </w:rPr>
        <w:t xml:space="preserve"> that students generally show a positive attitude toward the development of problem-solving capabilities in mathematics. The highest mean score (3.41) indicates that most students expressed confidence in solving new or unfamiliar mathematics problems, with 94% agreeing or strongly agreeing. Similarly, a relatively high mean of 3.30 was observed for the ability to explain steps when solving problems, showing that many students have developed some level of reflective thinking and metacognition in mathematics learning. This suggests that learners are not only able to find answers but can also articulate their problem-solving processes, an important element of higher-order thinking.</w:t>
      </w:r>
    </w:p>
    <w:p w14:paraId="69D1D6B4" w14:textId="77777777" w:rsidR="00110A46" w:rsidRPr="00110A46" w:rsidRDefault="00110A46" w:rsidP="00AE2346">
      <w:pPr>
        <w:spacing w:after="0" w:line="360" w:lineRule="auto"/>
        <w:rPr>
          <w:rFonts w:ascii="Times New Roman" w:hAnsi="Times New Roman" w:cs="Times New Roman"/>
          <w:sz w:val="24"/>
        </w:rPr>
      </w:pPr>
      <w:r w:rsidRPr="00110A46">
        <w:rPr>
          <w:rFonts w:ascii="Times New Roman" w:hAnsi="Times New Roman" w:cs="Times New Roman"/>
          <w:sz w:val="24"/>
        </w:rPr>
        <w:t>On the other hand, areas such as applying mathematics to real-life contexts recorded the lowest mean (2.89), with only 66% agreeing. This result implies that while students may perform well in classwork and abstract exercises, they experience challenges in transferring these skills to practical, everyday situations. Similarly, items on persistence when facing difficult problems (mean = 2.91) and enjoyment of challenging mathematical tasks (mean = 2.99) fell below the overall mean response score of 3.10. These findings highlight that while students demonstrate basic problem-solving competence, their resilience and motivation when confronted with demanding tasks remain relatively weak.</w:t>
      </w:r>
    </w:p>
    <w:p w14:paraId="32269F8B" w14:textId="77777777" w:rsidR="00AE2346" w:rsidRDefault="00110A46" w:rsidP="00AE2346">
      <w:pPr>
        <w:spacing w:line="360" w:lineRule="auto"/>
        <w:rPr>
          <w:rFonts w:ascii="Times New Roman" w:hAnsi="Times New Roman" w:cs="Times New Roman"/>
          <w:sz w:val="24"/>
        </w:rPr>
      </w:pPr>
      <w:r w:rsidRPr="00110A46">
        <w:rPr>
          <w:rFonts w:ascii="Times New Roman" w:hAnsi="Times New Roman" w:cs="Times New Roman"/>
          <w:sz w:val="24"/>
        </w:rPr>
        <w:t>Overall, the mean response score (3.10) and standard deviation (0.897) suggest that students’ problem-solving capabilities in mathematics are at a moderate level, with some variation in responses. The data points to a need for teaching strategies that strengthen problem-solving resilience and emphasize the application of mathematical knowledge to real-life context</w:t>
      </w:r>
      <w:r w:rsidR="00BC22CE">
        <w:rPr>
          <w:rFonts w:ascii="Times New Roman" w:hAnsi="Times New Roman" w:cs="Times New Roman"/>
          <w:sz w:val="24"/>
        </w:rPr>
        <w:t>s. These responses are further visualized on figure 1 below</w:t>
      </w:r>
    </w:p>
    <w:p w14:paraId="0EC35D68" w14:textId="77777777" w:rsidR="00B27EF7" w:rsidRDefault="00B27EF7" w:rsidP="00AE2346">
      <w:pPr>
        <w:jc w:val="center"/>
      </w:pPr>
      <w:r w:rsidRPr="006B77AE">
        <w:rPr>
          <w:rFonts w:ascii="Times New Roman" w:hAnsi="Times New Roman" w:cs="Times New Roman"/>
          <w:noProof/>
          <w:sz w:val="24"/>
          <w:lang w:eastAsia="en-US"/>
        </w:rPr>
        <w:drawing>
          <wp:inline distT="0" distB="0" distL="0" distR="0" wp14:anchorId="5BA93E1A" wp14:editId="06C052B3">
            <wp:extent cx="5035550" cy="2184400"/>
            <wp:effectExtent l="0" t="0" r="12700" b="6350"/>
            <wp:docPr id="21104736" name="Chart 1">
              <a:extLst xmlns:a="http://schemas.openxmlformats.org/drawingml/2006/main">
                <a:ext uri="{FF2B5EF4-FFF2-40B4-BE49-F238E27FC236}">
                  <a16:creationId xmlns:a16="http://schemas.microsoft.com/office/drawing/2014/main" id="{C7B0C902-68EB-627D-AA5D-11D26E901B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7E32450" w14:textId="6E363E68" w:rsidR="009E6B20" w:rsidRPr="00AE2346" w:rsidRDefault="009E6B20" w:rsidP="009E6B20">
      <w:pPr>
        <w:spacing w:line="480" w:lineRule="auto"/>
        <w:rPr>
          <w:rFonts w:ascii="Times New Roman" w:hAnsi="Times New Roman" w:cs="Times New Roman"/>
          <w:sz w:val="24"/>
        </w:rPr>
      </w:pPr>
      <w:r w:rsidRPr="005336F0">
        <w:rPr>
          <w:rFonts w:ascii="Times New Roman" w:hAnsi="Times New Roman" w:cs="Times New Roman"/>
          <w:b/>
          <w:bCs/>
          <w:i/>
          <w:iCs/>
          <w:sz w:val="24"/>
        </w:rPr>
        <w:t xml:space="preserve">Figure </w:t>
      </w:r>
      <w:r>
        <w:rPr>
          <w:rFonts w:ascii="Times New Roman" w:hAnsi="Times New Roman" w:cs="Times New Roman"/>
          <w:b/>
          <w:bCs/>
          <w:i/>
          <w:iCs/>
          <w:sz w:val="24"/>
        </w:rPr>
        <w:t>1</w:t>
      </w:r>
      <w:r w:rsidRPr="005336F0">
        <w:rPr>
          <w:rFonts w:ascii="Times New Roman" w:hAnsi="Times New Roman" w:cs="Times New Roman"/>
          <w:b/>
          <w:bCs/>
          <w:i/>
          <w:iCs/>
          <w:sz w:val="24"/>
        </w:rPr>
        <w:t>: Mathematic</w:t>
      </w:r>
      <w:r w:rsidR="005275DD">
        <w:rPr>
          <w:rFonts w:ascii="Times New Roman" w:hAnsi="Times New Roman" w:cs="Times New Roman"/>
          <w:b/>
          <w:bCs/>
          <w:i/>
          <w:iCs/>
          <w:sz w:val="24"/>
        </w:rPr>
        <w:t>s</w:t>
      </w:r>
      <w:r w:rsidRPr="005336F0">
        <w:rPr>
          <w:rFonts w:ascii="Times New Roman" w:hAnsi="Times New Roman" w:cs="Times New Roman"/>
          <w:b/>
          <w:bCs/>
          <w:i/>
          <w:iCs/>
          <w:sz w:val="24"/>
        </w:rPr>
        <w:t xml:space="preserve"> Problem-solving capabilities</w:t>
      </w:r>
      <w:r>
        <w:rPr>
          <w:rFonts w:ascii="Times New Roman" w:hAnsi="Times New Roman" w:cs="Times New Roman"/>
          <w:b/>
          <w:bCs/>
          <w:i/>
          <w:iCs/>
          <w:sz w:val="24"/>
        </w:rPr>
        <w:t xml:space="preserve"> by students</w:t>
      </w:r>
      <w:r w:rsidR="005275DD">
        <w:rPr>
          <w:rFonts w:ascii="Times New Roman" w:hAnsi="Times New Roman" w:cs="Times New Roman"/>
          <w:b/>
          <w:bCs/>
          <w:i/>
          <w:iCs/>
          <w:sz w:val="24"/>
        </w:rPr>
        <w:t>.</w:t>
      </w:r>
    </w:p>
    <w:p w14:paraId="5FF5007B" w14:textId="32051996" w:rsidR="00671CB2" w:rsidRPr="00684EE1" w:rsidRDefault="00671CB2" w:rsidP="00BC22CE">
      <w:pPr>
        <w:widowControl/>
        <w:tabs>
          <w:tab w:val="left" w:pos="420"/>
        </w:tabs>
        <w:spacing w:after="0" w:line="276" w:lineRule="auto"/>
        <w:rPr>
          <w:rFonts w:ascii="Times New Roman" w:hAnsi="Times New Roman" w:cs="Times New Roman"/>
          <w:sz w:val="24"/>
        </w:rPr>
      </w:pPr>
      <w:r w:rsidRPr="00684EE1">
        <w:rPr>
          <w:rFonts w:ascii="Times New Roman" w:hAnsi="Times New Roman" w:cs="Times New Roman"/>
          <w:b/>
          <w:bCs/>
          <w:kern w:val="0"/>
          <w:sz w:val="24"/>
        </w:rPr>
        <w:t xml:space="preserve">Research Question </w:t>
      </w:r>
      <w:r w:rsidR="00684EE1" w:rsidRPr="00684EE1">
        <w:rPr>
          <w:rFonts w:ascii="Times New Roman" w:hAnsi="Times New Roman" w:cs="Times New Roman"/>
          <w:b/>
          <w:bCs/>
          <w:kern w:val="0"/>
          <w:sz w:val="24"/>
        </w:rPr>
        <w:t>1</w:t>
      </w:r>
      <w:r w:rsidRPr="00684EE1">
        <w:rPr>
          <w:rFonts w:ascii="Times New Roman" w:hAnsi="Times New Roman" w:cs="Times New Roman"/>
          <w:b/>
          <w:bCs/>
          <w:kern w:val="0"/>
          <w:sz w:val="24"/>
        </w:rPr>
        <w:t>:</w:t>
      </w:r>
      <w:r w:rsidR="00684EE1">
        <w:rPr>
          <w:rFonts w:ascii="Times New Roman" w:hAnsi="Times New Roman" w:cs="Times New Roman"/>
          <w:b/>
          <w:bCs/>
          <w:kern w:val="0"/>
          <w:sz w:val="24"/>
        </w:rPr>
        <w:t xml:space="preserve"> </w:t>
      </w:r>
      <w:r w:rsidR="00684EE1" w:rsidRPr="00684EE1">
        <w:rPr>
          <w:rFonts w:ascii="Times New Roman" w:hAnsi="Times New Roman" w:cs="Times New Roman"/>
          <w:b/>
          <w:bCs/>
          <w:sz w:val="24"/>
        </w:rPr>
        <w:t>What is the relationship between hands-on learning activities and the development of mathematic</w:t>
      </w:r>
      <w:r w:rsidR="005275DD">
        <w:rPr>
          <w:rFonts w:ascii="Times New Roman" w:hAnsi="Times New Roman" w:cs="Times New Roman"/>
          <w:b/>
          <w:bCs/>
          <w:sz w:val="24"/>
        </w:rPr>
        <w:t>s</w:t>
      </w:r>
      <w:r w:rsidR="00684EE1" w:rsidRPr="00684EE1">
        <w:rPr>
          <w:rFonts w:ascii="Times New Roman" w:hAnsi="Times New Roman" w:cs="Times New Roman"/>
          <w:b/>
          <w:bCs/>
          <w:sz w:val="24"/>
        </w:rPr>
        <w:t xml:space="preserve"> solving capabilities among secondary school students?</w:t>
      </w:r>
    </w:p>
    <w:p w14:paraId="55204C6B" w14:textId="5173EFD4" w:rsidR="00671CB2" w:rsidRPr="006B77AE" w:rsidRDefault="00671CB2" w:rsidP="00BC22CE">
      <w:pPr>
        <w:pStyle w:val="Caption"/>
        <w:spacing w:before="100" w:beforeAutospacing="1" w:line="276" w:lineRule="auto"/>
        <w:rPr>
          <w:sz w:val="24"/>
          <w:szCs w:val="24"/>
        </w:rPr>
      </w:pPr>
      <w:r w:rsidRPr="006B77AE">
        <w:rPr>
          <w:sz w:val="24"/>
          <w:szCs w:val="24"/>
        </w:rPr>
        <w:t xml:space="preserve">Table </w:t>
      </w:r>
      <w:r w:rsidR="005336F0">
        <w:rPr>
          <w:sz w:val="24"/>
          <w:szCs w:val="24"/>
        </w:rPr>
        <w:t>3</w:t>
      </w:r>
      <w:r w:rsidRPr="006B77AE">
        <w:rPr>
          <w:sz w:val="24"/>
          <w:szCs w:val="24"/>
        </w:rPr>
        <w:t xml:space="preserve">: Descriptive statistics </w:t>
      </w:r>
      <w:r w:rsidR="004B100A">
        <w:rPr>
          <w:sz w:val="24"/>
          <w:szCs w:val="24"/>
        </w:rPr>
        <w:t>of</w:t>
      </w:r>
      <w:r w:rsidRPr="006B77AE">
        <w:rPr>
          <w:sz w:val="24"/>
          <w:szCs w:val="24"/>
        </w:rPr>
        <w:t xml:space="preserve"> students</w:t>
      </w:r>
      <w:r w:rsidR="005275DD">
        <w:rPr>
          <w:sz w:val="24"/>
          <w:szCs w:val="24"/>
        </w:rPr>
        <w:t>’</w:t>
      </w:r>
      <w:r w:rsidRPr="006B77AE">
        <w:rPr>
          <w:sz w:val="24"/>
          <w:szCs w:val="24"/>
        </w:rPr>
        <w:t xml:space="preserve"> perspective on hands-on activities</w:t>
      </w:r>
      <w:r w:rsidR="005275DD">
        <w:rPr>
          <w:sz w:val="24"/>
          <w:szCs w:val="24"/>
        </w:rPr>
        <w:t>.</w:t>
      </w:r>
    </w:p>
    <w:tbl>
      <w:tblPr>
        <w:tblStyle w:val="TableGrid"/>
        <w:tblW w:w="10304" w:type="dxa"/>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567"/>
        <w:gridCol w:w="567"/>
        <w:gridCol w:w="1236"/>
        <w:gridCol w:w="456"/>
        <w:gridCol w:w="567"/>
        <w:gridCol w:w="1236"/>
        <w:gridCol w:w="803"/>
        <w:gridCol w:w="756"/>
      </w:tblGrid>
      <w:tr w:rsidR="005E1A1D" w:rsidRPr="004B100A" w14:paraId="041C9307" w14:textId="77777777" w:rsidTr="007B2C11">
        <w:trPr>
          <w:trHeight w:val="300"/>
          <w:jc w:val="center"/>
        </w:trPr>
        <w:tc>
          <w:tcPr>
            <w:tcW w:w="4116" w:type="dxa"/>
            <w:tcBorders>
              <w:top w:val="single" w:sz="18" w:space="0" w:color="auto"/>
              <w:bottom w:val="single" w:sz="18" w:space="0" w:color="auto"/>
            </w:tcBorders>
            <w:noWrap/>
            <w:hideMark/>
          </w:tcPr>
          <w:p w14:paraId="532087A0" w14:textId="77777777" w:rsidR="00671CB2" w:rsidRPr="004B100A" w:rsidRDefault="00671CB2" w:rsidP="004B100A">
            <w:pPr>
              <w:spacing w:line="240" w:lineRule="auto"/>
              <w:rPr>
                <w:rFonts w:ascii="Times New Roman" w:hAnsi="Times New Roman" w:cs="Times New Roman"/>
                <w:b/>
                <w:bCs/>
                <w:sz w:val="24"/>
                <w:szCs w:val="24"/>
              </w:rPr>
            </w:pPr>
            <w:r w:rsidRPr="004B100A">
              <w:rPr>
                <w:rFonts w:ascii="Times New Roman" w:hAnsi="Times New Roman" w:cs="Times New Roman"/>
                <w:b/>
                <w:bCs/>
                <w:kern w:val="0"/>
                <w:sz w:val="24"/>
                <w:szCs w:val="24"/>
              </w:rPr>
              <w:t>Item</w:t>
            </w:r>
          </w:p>
        </w:tc>
        <w:tc>
          <w:tcPr>
            <w:tcW w:w="567" w:type="dxa"/>
            <w:tcBorders>
              <w:top w:val="single" w:sz="18" w:space="0" w:color="auto"/>
              <w:bottom w:val="single" w:sz="18" w:space="0" w:color="auto"/>
            </w:tcBorders>
            <w:noWrap/>
            <w:hideMark/>
          </w:tcPr>
          <w:p w14:paraId="21FFEE67"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kern w:val="0"/>
                <w:sz w:val="24"/>
                <w:szCs w:val="24"/>
              </w:rPr>
              <w:t>SA</w:t>
            </w:r>
          </w:p>
        </w:tc>
        <w:tc>
          <w:tcPr>
            <w:tcW w:w="567" w:type="dxa"/>
            <w:tcBorders>
              <w:top w:val="single" w:sz="18" w:space="0" w:color="auto"/>
              <w:bottom w:val="single" w:sz="18" w:space="0" w:color="auto"/>
            </w:tcBorders>
            <w:noWrap/>
            <w:hideMark/>
          </w:tcPr>
          <w:p w14:paraId="7269A0C2"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kern w:val="0"/>
                <w:sz w:val="24"/>
                <w:szCs w:val="24"/>
              </w:rPr>
              <w:t>A</w:t>
            </w:r>
          </w:p>
        </w:tc>
        <w:tc>
          <w:tcPr>
            <w:tcW w:w="1236" w:type="dxa"/>
            <w:tcBorders>
              <w:top w:val="single" w:sz="18" w:space="0" w:color="auto"/>
              <w:bottom w:val="single" w:sz="18" w:space="0" w:color="auto"/>
            </w:tcBorders>
            <w:noWrap/>
            <w:hideMark/>
          </w:tcPr>
          <w:p w14:paraId="59492D48"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kern w:val="0"/>
                <w:sz w:val="24"/>
                <w:szCs w:val="24"/>
              </w:rPr>
              <w:t>SA/A</w:t>
            </w:r>
          </w:p>
        </w:tc>
        <w:tc>
          <w:tcPr>
            <w:tcW w:w="456" w:type="dxa"/>
            <w:tcBorders>
              <w:top w:val="single" w:sz="18" w:space="0" w:color="auto"/>
              <w:bottom w:val="single" w:sz="18" w:space="0" w:color="auto"/>
            </w:tcBorders>
            <w:noWrap/>
            <w:hideMark/>
          </w:tcPr>
          <w:p w14:paraId="675B1844"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kern w:val="0"/>
                <w:sz w:val="24"/>
                <w:szCs w:val="24"/>
              </w:rPr>
              <w:t>D</w:t>
            </w:r>
          </w:p>
        </w:tc>
        <w:tc>
          <w:tcPr>
            <w:tcW w:w="567" w:type="dxa"/>
            <w:tcBorders>
              <w:top w:val="single" w:sz="18" w:space="0" w:color="auto"/>
              <w:bottom w:val="single" w:sz="18" w:space="0" w:color="auto"/>
            </w:tcBorders>
            <w:noWrap/>
            <w:hideMark/>
          </w:tcPr>
          <w:p w14:paraId="2CBEE53C"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kern w:val="0"/>
                <w:sz w:val="24"/>
                <w:szCs w:val="24"/>
              </w:rPr>
              <w:t>SD</w:t>
            </w:r>
          </w:p>
        </w:tc>
        <w:tc>
          <w:tcPr>
            <w:tcW w:w="1236" w:type="dxa"/>
            <w:tcBorders>
              <w:top w:val="single" w:sz="18" w:space="0" w:color="auto"/>
              <w:bottom w:val="single" w:sz="18" w:space="0" w:color="auto"/>
            </w:tcBorders>
            <w:noWrap/>
            <w:hideMark/>
          </w:tcPr>
          <w:p w14:paraId="326D044B"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kern w:val="0"/>
                <w:sz w:val="24"/>
                <w:szCs w:val="24"/>
              </w:rPr>
              <w:t>D/SD</w:t>
            </w:r>
          </w:p>
        </w:tc>
        <w:tc>
          <w:tcPr>
            <w:tcW w:w="803" w:type="dxa"/>
            <w:tcBorders>
              <w:top w:val="single" w:sz="18" w:space="0" w:color="auto"/>
              <w:bottom w:val="single" w:sz="18" w:space="0" w:color="auto"/>
            </w:tcBorders>
            <w:noWrap/>
            <w:hideMark/>
          </w:tcPr>
          <w:p w14:paraId="1B4A6E64"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kern w:val="0"/>
                <w:sz w:val="24"/>
                <w:szCs w:val="24"/>
              </w:rPr>
              <w:t>Mean</w:t>
            </w:r>
          </w:p>
        </w:tc>
        <w:tc>
          <w:tcPr>
            <w:tcW w:w="756" w:type="dxa"/>
            <w:tcBorders>
              <w:top w:val="single" w:sz="18" w:space="0" w:color="auto"/>
              <w:bottom w:val="single" w:sz="18" w:space="0" w:color="auto"/>
            </w:tcBorders>
            <w:noWrap/>
            <w:hideMark/>
          </w:tcPr>
          <w:p w14:paraId="1179AE33"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kern w:val="0"/>
                <w:sz w:val="24"/>
                <w:szCs w:val="24"/>
              </w:rPr>
              <w:t xml:space="preserve">Std. </w:t>
            </w:r>
          </w:p>
        </w:tc>
      </w:tr>
      <w:tr w:rsidR="005E1A1D" w:rsidRPr="004B100A" w14:paraId="6C4187D0" w14:textId="77777777" w:rsidTr="007B2C11">
        <w:trPr>
          <w:trHeight w:val="300"/>
          <w:jc w:val="center"/>
        </w:trPr>
        <w:tc>
          <w:tcPr>
            <w:tcW w:w="4116" w:type="dxa"/>
            <w:tcBorders>
              <w:top w:val="single" w:sz="18" w:space="0" w:color="auto"/>
            </w:tcBorders>
            <w:noWrap/>
            <w:vAlign w:val="bottom"/>
            <w:hideMark/>
          </w:tcPr>
          <w:p w14:paraId="5741255F" w14:textId="67C467AA" w:rsidR="00671CB2" w:rsidRPr="004B100A" w:rsidRDefault="004B100A" w:rsidP="004B100A">
            <w:pPr>
              <w:spacing w:line="240" w:lineRule="auto"/>
              <w:jc w:val="left"/>
              <w:rPr>
                <w:rFonts w:ascii="Times New Roman" w:hAnsi="Times New Roman" w:cs="Times New Roman"/>
                <w:sz w:val="24"/>
                <w:szCs w:val="24"/>
              </w:rPr>
            </w:pPr>
            <w:r w:rsidRPr="004B100A">
              <w:rPr>
                <w:rFonts w:ascii="Times New Roman" w:hAnsi="Times New Roman" w:cs="Times New Roman"/>
                <w:sz w:val="24"/>
                <w:szCs w:val="24"/>
              </w:rPr>
              <w:t>I learn mathematics better when I use objects, tools, or materials in class</w:t>
            </w:r>
            <w:r w:rsidR="005275DD">
              <w:rPr>
                <w:rFonts w:ascii="Times New Roman" w:hAnsi="Times New Roman" w:cs="Times New Roman"/>
                <w:sz w:val="24"/>
                <w:szCs w:val="24"/>
              </w:rPr>
              <w:t>.</w:t>
            </w:r>
          </w:p>
        </w:tc>
        <w:tc>
          <w:tcPr>
            <w:tcW w:w="567" w:type="dxa"/>
            <w:tcBorders>
              <w:top w:val="single" w:sz="18" w:space="0" w:color="auto"/>
            </w:tcBorders>
            <w:noWrap/>
            <w:vAlign w:val="bottom"/>
            <w:hideMark/>
          </w:tcPr>
          <w:p w14:paraId="79437F55"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567" w:type="dxa"/>
            <w:tcBorders>
              <w:top w:val="single" w:sz="18" w:space="0" w:color="auto"/>
            </w:tcBorders>
            <w:noWrap/>
            <w:vAlign w:val="bottom"/>
            <w:hideMark/>
          </w:tcPr>
          <w:p w14:paraId="2D78C735"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3</w:t>
            </w:r>
            <w:r w:rsidR="004B100A">
              <w:rPr>
                <w:rFonts w:ascii="Times New Roman" w:hAnsi="Times New Roman" w:cs="Times New Roman"/>
                <w:color w:val="000000"/>
                <w:sz w:val="24"/>
                <w:szCs w:val="24"/>
              </w:rPr>
              <w:t>5</w:t>
            </w:r>
          </w:p>
        </w:tc>
        <w:tc>
          <w:tcPr>
            <w:tcW w:w="1236" w:type="dxa"/>
            <w:tcBorders>
              <w:top w:val="single" w:sz="18" w:space="0" w:color="auto"/>
            </w:tcBorders>
            <w:noWrap/>
            <w:vAlign w:val="bottom"/>
            <w:hideMark/>
          </w:tcPr>
          <w:p w14:paraId="0D7F0251"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85</w:t>
            </w:r>
            <w:r w:rsidR="00671CB2" w:rsidRPr="004B100A">
              <w:rPr>
                <w:rFonts w:ascii="Times New Roman" w:hAnsi="Times New Roman" w:cs="Times New Roman"/>
                <w:color w:val="000000"/>
                <w:sz w:val="24"/>
                <w:szCs w:val="24"/>
              </w:rPr>
              <w:t>(</w:t>
            </w:r>
            <w:r>
              <w:rPr>
                <w:rFonts w:ascii="Times New Roman" w:hAnsi="Times New Roman" w:cs="Times New Roman"/>
                <w:color w:val="000000"/>
                <w:sz w:val="24"/>
                <w:szCs w:val="24"/>
              </w:rPr>
              <w:t>70.8</w:t>
            </w:r>
            <w:r w:rsidR="00671CB2" w:rsidRPr="004B100A">
              <w:rPr>
                <w:rFonts w:ascii="Times New Roman" w:hAnsi="Times New Roman" w:cs="Times New Roman"/>
                <w:color w:val="000000"/>
                <w:sz w:val="24"/>
                <w:szCs w:val="24"/>
              </w:rPr>
              <w:t>%)</w:t>
            </w:r>
          </w:p>
        </w:tc>
        <w:tc>
          <w:tcPr>
            <w:tcW w:w="456" w:type="dxa"/>
            <w:tcBorders>
              <w:top w:val="single" w:sz="18" w:space="0" w:color="auto"/>
            </w:tcBorders>
            <w:noWrap/>
            <w:vAlign w:val="bottom"/>
            <w:hideMark/>
          </w:tcPr>
          <w:p w14:paraId="5C888A88"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567" w:type="dxa"/>
            <w:tcBorders>
              <w:top w:val="single" w:sz="18" w:space="0" w:color="auto"/>
            </w:tcBorders>
            <w:noWrap/>
            <w:vAlign w:val="bottom"/>
            <w:hideMark/>
          </w:tcPr>
          <w:p w14:paraId="7D376A94"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236" w:type="dxa"/>
            <w:tcBorders>
              <w:top w:val="single" w:sz="18" w:space="0" w:color="auto"/>
            </w:tcBorders>
            <w:noWrap/>
            <w:vAlign w:val="bottom"/>
            <w:hideMark/>
          </w:tcPr>
          <w:p w14:paraId="5200B48A"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35</w:t>
            </w:r>
            <w:r w:rsidR="00671CB2" w:rsidRPr="004B100A">
              <w:rPr>
                <w:rFonts w:ascii="Times New Roman" w:hAnsi="Times New Roman" w:cs="Times New Roman"/>
                <w:color w:val="000000"/>
                <w:sz w:val="24"/>
                <w:szCs w:val="24"/>
              </w:rPr>
              <w:t>(</w:t>
            </w:r>
            <w:r>
              <w:rPr>
                <w:rFonts w:ascii="Times New Roman" w:hAnsi="Times New Roman" w:cs="Times New Roman"/>
                <w:color w:val="000000"/>
                <w:sz w:val="24"/>
                <w:szCs w:val="24"/>
              </w:rPr>
              <w:t>30.2</w:t>
            </w:r>
            <w:r w:rsidR="00671CB2" w:rsidRPr="004B100A">
              <w:rPr>
                <w:rFonts w:ascii="Times New Roman" w:hAnsi="Times New Roman" w:cs="Times New Roman"/>
                <w:color w:val="000000"/>
                <w:sz w:val="24"/>
                <w:szCs w:val="24"/>
              </w:rPr>
              <w:t>%)</w:t>
            </w:r>
          </w:p>
        </w:tc>
        <w:tc>
          <w:tcPr>
            <w:tcW w:w="803" w:type="dxa"/>
            <w:tcBorders>
              <w:top w:val="single" w:sz="18" w:space="0" w:color="auto"/>
            </w:tcBorders>
            <w:noWrap/>
            <w:vAlign w:val="bottom"/>
            <w:hideMark/>
          </w:tcPr>
          <w:p w14:paraId="001AE6E2"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r w:rsidR="00671CB2" w:rsidRPr="004B100A">
              <w:rPr>
                <w:rFonts w:ascii="Times New Roman" w:hAnsi="Times New Roman" w:cs="Times New Roman"/>
                <w:color w:val="000000"/>
                <w:sz w:val="24"/>
                <w:szCs w:val="24"/>
              </w:rPr>
              <w:t>.57</w:t>
            </w:r>
          </w:p>
        </w:tc>
        <w:tc>
          <w:tcPr>
            <w:tcW w:w="756" w:type="dxa"/>
            <w:tcBorders>
              <w:top w:val="single" w:sz="18" w:space="0" w:color="auto"/>
            </w:tcBorders>
            <w:noWrap/>
            <w:vAlign w:val="bottom"/>
            <w:hideMark/>
          </w:tcPr>
          <w:p w14:paraId="231809ED"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r w:rsidR="00671CB2" w:rsidRPr="004B100A">
              <w:rPr>
                <w:rFonts w:ascii="Times New Roman" w:hAnsi="Times New Roman" w:cs="Times New Roman"/>
                <w:color w:val="000000"/>
                <w:sz w:val="24"/>
                <w:szCs w:val="24"/>
              </w:rPr>
              <w:t>.</w:t>
            </w:r>
            <w:r>
              <w:rPr>
                <w:rFonts w:ascii="Times New Roman" w:hAnsi="Times New Roman" w:cs="Times New Roman"/>
                <w:color w:val="000000"/>
                <w:sz w:val="24"/>
                <w:szCs w:val="24"/>
              </w:rPr>
              <w:t>69</w:t>
            </w:r>
            <w:r w:rsidR="00671CB2" w:rsidRPr="004B100A">
              <w:rPr>
                <w:rFonts w:ascii="Times New Roman" w:hAnsi="Times New Roman" w:cs="Times New Roman"/>
                <w:color w:val="000000"/>
                <w:sz w:val="24"/>
                <w:szCs w:val="24"/>
              </w:rPr>
              <w:t>5</w:t>
            </w:r>
          </w:p>
        </w:tc>
      </w:tr>
      <w:tr w:rsidR="005E1A1D" w:rsidRPr="004B100A" w14:paraId="55F66E54" w14:textId="77777777" w:rsidTr="007B2C11">
        <w:trPr>
          <w:trHeight w:val="300"/>
          <w:jc w:val="center"/>
        </w:trPr>
        <w:tc>
          <w:tcPr>
            <w:tcW w:w="4116" w:type="dxa"/>
            <w:noWrap/>
            <w:vAlign w:val="bottom"/>
            <w:hideMark/>
          </w:tcPr>
          <w:p w14:paraId="29042010" w14:textId="77777777" w:rsidR="00671CB2" w:rsidRPr="004B100A" w:rsidRDefault="004B100A" w:rsidP="004B100A">
            <w:pPr>
              <w:spacing w:line="240" w:lineRule="auto"/>
              <w:jc w:val="left"/>
              <w:rPr>
                <w:rFonts w:ascii="Times New Roman" w:hAnsi="Times New Roman" w:cs="Times New Roman"/>
                <w:sz w:val="24"/>
                <w:szCs w:val="24"/>
              </w:rPr>
            </w:pPr>
            <w:r w:rsidRPr="004B100A">
              <w:rPr>
                <w:rFonts w:ascii="Times New Roman" w:hAnsi="Times New Roman" w:cs="Times New Roman"/>
                <w:sz w:val="24"/>
                <w:szCs w:val="24"/>
              </w:rPr>
              <w:t>Doing practical activities helps me understand mathematics concepts more clearly.</w:t>
            </w:r>
          </w:p>
        </w:tc>
        <w:tc>
          <w:tcPr>
            <w:tcW w:w="567" w:type="dxa"/>
            <w:noWrap/>
            <w:vAlign w:val="bottom"/>
            <w:hideMark/>
          </w:tcPr>
          <w:p w14:paraId="1E4ED610"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43</w:t>
            </w:r>
          </w:p>
        </w:tc>
        <w:tc>
          <w:tcPr>
            <w:tcW w:w="567" w:type="dxa"/>
            <w:noWrap/>
            <w:vAlign w:val="bottom"/>
            <w:hideMark/>
          </w:tcPr>
          <w:p w14:paraId="5176EBE5"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68</w:t>
            </w:r>
          </w:p>
        </w:tc>
        <w:tc>
          <w:tcPr>
            <w:tcW w:w="1236" w:type="dxa"/>
            <w:noWrap/>
            <w:vAlign w:val="bottom"/>
            <w:hideMark/>
          </w:tcPr>
          <w:p w14:paraId="5A447FFD"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111(93%)</w:t>
            </w:r>
          </w:p>
        </w:tc>
        <w:tc>
          <w:tcPr>
            <w:tcW w:w="456" w:type="dxa"/>
            <w:noWrap/>
            <w:vAlign w:val="bottom"/>
            <w:hideMark/>
          </w:tcPr>
          <w:p w14:paraId="10EEF7E9"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7</w:t>
            </w:r>
          </w:p>
        </w:tc>
        <w:tc>
          <w:tcPr>
            <w:tcW w:w="567" w:type="dxa"/>
            <w:noWrap/>
            <w:vAlign w:val="bottom"/>
            <w:hideMark/>
          </w:tcPr>
          <w:p w14:paraId="3AA967CF"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2</w:t>
            </w:r>
          </w:p>
        </w:tc>
        <w:tc>
          <w:tcPr>
            <w:tcW w:w="1236" w:type="dxa"/>
            <w:noWrap/>
            <w:vAlign w:val="bottom"/>
            <w:hideMark/>
          </w:tcPr>
          <w:p w14:paraId="10003297"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9(8%)</w:t>
            </w:r>
          </w:p>
        </w:tc>
        <w:tc>
          <w:tcPr>
            <w:tcW w:w="803" w:type="dxa"/>
            <w:noWrap/>
            <w:vAlign w:val="bottom"/>
            <w:hideMark/>
          </w:tcPr>
          <w:p w14:paraId="72A17BC8"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3.27</w:t>
            </w:r>
          </w:p>
        </w:tc>
        <w:tc>
          <w:tcPr>
            <w:tcW w:w="756" w:type="dxa"/>
            <w:noWrap/>
            <w:vAlign w:val="bottom"/>
            <w:hideMark/>
          </w:tcPr>
          <w:p w14:paraId="381698F3"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0.645</w:t>
            </w:r>
          </w:p>
        </w:tc>
      </w:tr>
      <w:tr w:rsidR="005E1A1D" w:rsidRPr="004B100A" w14:paraId="55DAF6EB" w14:textId="77777777" w:rsidTr="007B2C11">
        <w:trPr>
          <w:trHeight w:val="300"/>
          <w:jc w:val="center"/>
        </w:trPr>
        <w:tc>
          <w:tcPr>
            <w:tcW w:w="4116" w:type="dxa"/>
            <w:noWrap/>
            <w:vAlign w:val="bottom"/>
          </w:tcPr>
          <w:p w14:paraId="69F3745D" w14:textId="74C9C1D1" w:rsidR="00671CB2" w:rsidRPr="004B100A" w:rsidRDefault="004B100A" w:rsidP="004B100A">
            <w:pPr>
              <w:spacing w:line="240" w:lineRule="auto"/>
              <w:jc w:val="left"/>
              <w:rPr>
                <w:rFonts w:ascii="Times New Roman" w:hAnsi="Times New Roman" w:cs="Times New Roman"/>
                <w:sz w:val="24"/>
                <w:szCs w:val="24"/>
              </w:rPr>
            </w:pPr>
            <w:r w:rsidRPr="004B100A">
              <w:rPr>
                <w:rFonts w:ascii="Times New Roman" w:hAnsi="Times New Roman" w:cs="Times New Roman"/>
                <w:sz w:val="24"/>
                <w:szCs w:val="24"/>
              </w:rPr>
              <w:t>I enjoy mathematics lessons that involve experiments, models, or real-life tasks</w:t>
            </w:r>
            <w:r w:rsidR="005275DD">
              <w:rPr>
                <w:rFonts w:ascii="Times New Roman" w:hAnsi="Times New Roman" w:cs="Times New Roman"/>
                <w:sz w:val="24"/>
                <w:szCs w:val="24"/>
              </w:rPr>
              <w:t>.</w:t>
            </w:r>
          </w:p>
        </w:tc>
        <w:tc>
          <w:tcPr>
            <w:tcW w:w="567" w:type="dxa"/>
            <w:noWrap/>
            <w:vAlign w:val="bottom"/>
          </w:tcPr>
          <w:p w14:paraId="3BC40A8C"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45</w:t>
            </w:r>
          </w:p>
        </w:tc>
        <w:tc>
          <w:tcPr>
            <w:tcW w:w="567" w:type="dxa"/>
            <w:noWrap/>
            <w:vAlign w:val="bottom"/>
          </w:tcPr>
          <w:p w14:paraId="6AD572E0"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55</w:t>
            </w:r>
          </w:p>
        </w:tc>
        <w:tc>
          <w:tcPr>
            <w:tcW w:w="1236" w:type="dxa"/>
            <w:noWrap/>
            <w:vAlign w:val="bottom"/>
          </w:tcPr>
          <w:p w14:paraId="19A4E94C"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100(83%)</w:t>
            </w:r>
          </w:p>
        </w:tc>
        <w:tc>
          <w:tcPr>
            <w:tcW w:w="456" w:type="dxa"/>
            <w:noWrap/>
            <w:vAlign w:val="bottom"/>
          </w:tcPr>
          <w:p w14:paraId="6696CE11"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14</w:t>
            </w:r>
          </w:p>
        </w:tc>
        <w:tc>
          <w:tcPr>
            <w:tcW w:w="567" w:type="dxa"/>
            <w:noWrap/>
            <w:vAlign w:val="bottom"/>
          </w:tcPr>
          <w:p w14:paraId="426C4AA0"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6</w:t>
            </w:r>
          </w:p>
        </w:tc>
        <w:tc>
          <w:tcPr>
            <w:tcW w:w="1236" w:type="dxa"/>
            <w:noWrap/>
            <w:vAlign w:val="bottom"/>
          </w:tcPr>
          <w:p w14:paraId="4F77BDE8"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20(17%)</w:t>
            </w:r>
          </w:p>
        </w:tc>
        <w:tc>
          <w:tcPr>
            <w:tcW w:w="803" w:type="dxa"/>
            <w:noWrap/>
            <w:vAlign w:val="bottom"/>
          </w:tcPr>
          <w:p w14:paraId="3FBD48B2"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3.16</w:t>
            </w:r>
          </w:p>
        </w:tc>
        <w:tc>
          <w:tcPr>
            <w:tcW w:w="756" w:type="dxa"/>
            <w:noWrap/>
            <w:vAlign w:val="bottom"/>
          </w:tcPr>
          <w:p w14:paraId="5B9A9F37"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0.820</w:t>
            </w:r>
          </w:p>
        </w:tc>
      </w:tr>
      <w:tr w:rsidR="005E1A1D" w:rsidRPr="004B100A" w14:paraId="4EA77983" w14:textId="77777777" w:rsidTr="007B2C11">
        <w:trPr>
          <w:trHeight w:val="300"/>
          <w:jc w:val="center"/>
        </w:trPr>
        <w:tc>
          <w:tcPr>
            <w:tcW w:w="4116" w:type="dxa"/>
            <w:noWrap/>
            <w:vAlign w:val="bottom"/>
          </w:tcPr>
          <w:p w14:paraId="4C3F6B77" w14:textId="7B1D5FB1" w:rsidR="00671CB2" w:rsidRPr="004B100A" w:rsidRDefault="004B100A" w:rsidP="004B100A">
            <w:pPr>
              <w:spacing w:line="240" w:lineRule="auto"/>
              <w:jc w:val="left"/>
              <w:rPr>
                <w:rFonts w:ascii="Times New Roman" w:hAnsi="Times New Roman" w:cs="Times New Roman"/>
                <w:sz w:val="24"/>
                <w:szCs w:val="24"/>
              </w:rPr>
            </w:pPr>
            <w:r w:rsidRPr="004B100A">
              <w:rPr>
                <w:rFonts w:ascii="Times New Roman" w:hAnsi="Times New Roman" w:cs="Times New Roman"/>
                <w:sz w:val="24"/>
                <w:szCs w:val="24"/>
              </w:rPr>
              <w:t>Hands-on activities make it easier for me to remember what I learn in mathematics</w:t>
            </w:r>
            <w:r w:rsidR="005275DD">
              <w:rPr>
                <w:rFonts w:ascii="Times New Roman" w:hAnsi="Times New Roman" w:cs="Times New Roman"/>
                <w:sz w:val="24"/>
                <w:szCs w:val="24"/>
              </w:rPr>
              <w:t>.</w:t>
            </w:r>
          </w:p>
        </w:tc>
        <w:tc>
          <w:tcPr>
            <w:tcW w:w="567" w:type="dxa"/>
            <w:noWrap/>
            <w:vAlign w:val="bottom"/>
          </w:tcPr>
          <w:p w14:paraId="380A82C2"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55</w:t>
            </w:r>
          </w:p>
        </w:tc>
        <w:tc>
          <w:tcPr>
            <w:tcW w:w="567" w:type="dxa"/>
            <w:noWrap/>
            <w:vAlign w:val="bottom"/>
          </w:tcPr>
          <w:p w14:paraId="06470DBE"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47</w:t>
            </w:r>
          </w:p>
        </w:tc>
        <w:tc>
          <w:tcPr>
            <w:tcW w:w="1236" w:type="dxa"/>
            <w:noWrap/>
            <w:vAlign w:val="bottom"/>
          </w:tcPr>
          <w:p w14:paraId="6EE6ED84"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102(85%)</w:t>
            </w:r>
          </w:p>
        </w:tc>
        <w:tc>
          <w:tcPr>
            <w:tcW w:w="456" w:type="dxa"/>
            <w:noWrap/>
            <w:vAlign w:val="bottom"/>
          </w:tcPr>
          <w:p w14:paraId="2C32C356"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12</w:t>
            </w:r>
          </w:p>
        </w:tc>
        <w:tc>
          <w:tcPr>
            <w:tcW w:w="567" w:type="dxa"/>
            <w:noWrap/>
            <w:vAlign w:val="bottom"/>
          </w:tcPr>
          <w:p w14:paraId="327C80C0"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6</w:t>
            </w:r>
          </w:p>
        </w:tc>
        <w:tc>
          <w:tcPr>
            <w:tcW w:w="1236" w:type="dxa"/>
            <w:noWrap/>
            <w:vAlign w:val="bottom"/>
          </w:tcPr>
          <w:p w14:paraId="6D641CAA"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18(15%)</w:t>
            </w:r>
          </w:p>
        </w:tc>
        <w:tc>
          <w:tcPr>
            <w:tcW w:w="803" w:type="dxa"/>
            <w:noWrap/>
            <w:vAlign w:val="bottom"/>
          </w:tcPr>
          <w:p w14:paraId="34AC9A92"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3.26</w:t>
            </w:r>
          </w:p>
        </w:tc>
        <w:tc>
          <w:tcPr>
            <w:tcW w:w="756" w:type="dxa"/>
            <w:noWrap/>
            <w:vAlign w:val="bottom"/>
          </w:tcPr>
          <w:p w14:paraId="5CB2B3C5"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0.835</w:t>
            </w:r>
          </w:p>
        </w:tc>
      </w:tr>
      <w:tr w:rsidR="005E1A1D" w:rsidRPr="004B100A" w14:paraId="327B6C37" w14:textId="77777777" w:rsidTr="007B2C11">
        <w:trPr>
          <w:trHeight w:val="300"/>
          <w:jc w:val="center"/>
        </w:trPr>
        <w:tc>
          <w:tcPr>
            <w:tcW w:w="4116" w:type="dxa"/>
            <w:noWrap/>
            <w:vAlign w:val="bottom"/>
            <w:hideMark/>
          </w:tcPr>
          <w:p w14:paraId="09ED747B" w14:textId="77777777" w:rsidR="00671CB2" w:rsidRPr="004B100A" w:rsidRDefault="004B100A" w:rsidP="004B100A">
            <w:pPr>
              <w:spacing w:line="240" w:lineRule="auto"/>
              <w:jc w:val="left"/>
              <w:rPr>
                <w:rFonts w:ascii="Times New Roman" w:hAnsi="Times New Roman" w:cs="Times New Roman"/>
                <w:sz w:val="24"/>
                <w:szCs w:val="24"/>
              </w:rPr>
            </w:pPr>
            <w:r w:rsidRPr="004B100A">
              <w:rPr>
                <w:rFonts w:ascii="Times New Roman" w:hAnsi="Times New Roman" w:cs="Times New Roman"/>
                <w:sz w:val="24"/>
                <w:szCs w:val="24"/>
              </w:rPr>
              <w:t>I participate more actively in class when the teacher uses hands-on learning activities.</w:t>
            </w:r>
          </w:p>
        </w:tc>
        <w:tc>
          <w:tcPr>
            <w:tcW w:w="567" w:type="dxa"/>
            <w:noWrap/>
            <w:vAlign w:val="bottom"/>
            <w:hideMark/>
          </w:tcPr>
          <w:p w14:paraId="759A36A5"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567" w:type="dxa"/>
            <w:noWrap/>
            <w:vAlign w:val="bottom"/>
            <w:hideMark/>
          </w:tcPr>
          <w:p w14:paraId="382F5F56"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44</w:t>
            </w:r>
          </w:p>
        </w:tc>
        <w:tc>
          <w:tcPr>
            <w:tcW w:w="1236" w:type="dxa"/>
            <w:noWrap/>
            <w:vAlign w:val="bottom"/>
            <w:hideMark/>
          </w:tcPr>
          <w:p w14:paraId="0C6948C7"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80</w:t>
            </w:r>
            <w:r w:rsidR="00671CB2" w:rsidRPr="004B100A">
              <w:rPr>
                <w:rFonts w:ascii="Times New Roman" w:hAnsi="Times New Roman" w:cs="Times New Roman"/>
                <w:color w:val="000000"/>
                <w:sz w:val="24"/>
                <w:szCs w:val="24"/>
              </w:rPr>
              <w:t>(</w:t>
            </w:r>
            <w:r>
              <w:rPr>
                <w:rFonts w:ascii="Times New Roman" w:hAnsi="Times New Roman" w:cs="Times New Roman"/>
                <w:color w:val="000000"/>
                <w:sz w:val="24"/>
                <w:szCs w:val="24"/>
              </w:rPr>
              <w:t>66.7</w:t>
            </w:r>
            <w:r w:rsidR="00671CB2" w:rsidRPr="004B100A">
              <w:rPr>
                <w:rFonts w:ascii="Times New Roman" w:hAnsi="Times New Roman" w:cs="Times New Roman"/>
                <w:color w:val="000000"/>
                <w:sz w:val="24"/>
                <w:szCs w:val="24"/>
              </w:rPr>
              <w:t>%)</w:t>
            </w:r>
          </w:p>
        </w:tc>
        <w:tc>
          <w:tcPr>
            <w:tcW w:w="456" w:type="dxa"/>
            <w:noWrap/>
            <w:vAlign w:val="bottom"/>
            <w:hideMark/>
          </w:tcPr>
          <w:p w14:paraId="3E19A84D"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567" w:type="dxa"/>
            <w:noWrap/>
            <w:vAlign w:val="bottom"/>
            <w:hideMark/>
          </w:tcPr>
          <w:p w14:paraId="795A59AD"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236" w:type="dxa"/>
            <w:noWrap/>
            <w:vAlign w:val="bottom"/>
            <w:hideMark/>
          </w:tcPr>
          <w:p w14:paraId="1A2F3B89"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40</w:t>
            </w:r>
            <w:r w:rsidR="00671CB2" w:rsidRPr="004B100A">
              <w:rPr>
                <w:rFonts w:ascii="Times New Roman" w:hAnsi="Times New Roman" w:cs="Times New Roman"/>
                <w:color w:val="000000"/>
                <w:sz w:val="24"/>
                <w:szCs w:val="24"/>
              </w:rPr>
              <w:t>(</w:t>
            </w:r>
            <w:r>
              <w:rPr>
                <w:rFonts w:ascii="Times New Roman" w:hAnsi="Times New Roman" w:cs="Times New Roman"/>
                <w:color w:val="000000"/>
                <w:sz w:val="24"/>
                <w:szCs w:val="24"/>
              </w:rPr>
              <w:t>33.4</w:t>
            </w:r>
            <w:r w:rsidR="00671CB2" w:rsidRPr="004B100A">
              <w:rPr>
                <w:rFonts w:ascii="Times New Roman" w:hAnsi="Times New Roman" w:cs="Times New Roman"/>
                <w:color w:val="000000"/>
                <w:sz w:val="24"/>
                <w:szCs w:val="24"/>
              </w:rPr>
              <w:t>%)</w:t>
            </w:r>
          </w:p>
        </w:tc>
        <w:tc>
          <w:tcPr>
            <w:tcW w:w="803" w:type="dxa"/>
            <w:noWrap/>
            <w:vAlign w:val="bottom"/>
            <w:hideMark/>
          </w:tcPr>
          <w:p w14:paraId="210BA9A6" w14:textId="77777777" w:rsidR="00671CB2" w:rsidRPr="004B100A" w:rsidRDefault="004B100A" w:rsidP="004B100A">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r w:rsidR="00671CB2" w:rsidRPr="004B100A">
              <w:rPr>
                <w:rFonts w:ascii="Times New Roman" w:hAnsi="Times New Roman" w:cs="Times New Roman"/>
                <w:color w:val="000000"/>
                <w:sz w:val="24"/>
                <w:szCs w:val="24"/>
              </w:rPr>
              <w:t>.38</w:t>
            </w:r>
          </w:p>
        </w:tc>
        <w:tc>
          <w:tcPr>
            <w:tcW w:w="756" w:type="dxa"/>
            <w:noWrap/>
            <w:vAlign w:val="bottom"/>
            <w:hideMark/>
          </w:tcPr>
          <w:p w14:paraId="57780598" w14:textId="77777777" w:rsidR="00671CB2" w:rsidRPr="004B100A" w:rsidRDefault="00671CB2" w:rsidP="004B100A">
            <w:pPr>
              <w:spacing w:line="240" w:lineRule="auto"/>
              <w:jc w:val="center"/>
              <w:rPr>
                <w:rFonts w:ascii="Times New Roman" w:hAnsi="Times New Roman" w:cs="Times New Roman"/>
                <w:sz w:val="24"/>
                <w:szCs w:val="24"/>
              </w:rPr>
            </w:pPr>
            <w:r w:rsidRPr="004B100A">
              <w:rPr>
                <w:rFonts w:ascii="Times New Roman" w:hAnsi="Times New Roman" w:cs="Times New Roman"/>
                <w:color w:val="000000"/>
                <w:sz w:val="24"/>
                <w:szCs w:val="24"/>
              </w:rPr>
              <w:t>0.</w:t>
            </w:r>
            <w:r w:rsidR="004B100A">
              <w:rPr>
                <w:rFonts w:ascii="Times New Roman" w:hAnsi="Times New Roman" w:cs="Times New Roman"/>
                <w:color w:val="000000"/>
                <w:sz w:val="24"/>
                <w:szCs w:val="24"/>
              </w:rPr>
              <w:t>8</w:t>
            </w:r>
            <w:r w:rsidRPr="004B100A">
              <w:rPr>
                <w:rFonts w:ascii="Times New Roman" w:hAnsi="Times New Roman" w:cs="Times New Roman"/>
                <w:color w:val="000000"/>
                <w:sz w:val="24"/>
                <w:szCs w:val="24"/>
              </w:rPr>
              <w:t>62</w:t>
            </w:r>
          </w:p>
        </w:tc>
      </w:tr>
      <w:tr w:rsidR="005E1A1D" w:rsidRPr="004B100A" w14:paraId="0732746C" w14:textId="77777777" w:rsidTr="007B2C11">
        <w:trPr>
          <w:trHeight w:val="315"/>
          <w:jc w:val="center"/>
        </w:trPr>
        <w:tc>
          <w:tcPr>
            <w:tcW w:w="4116" w:type="dxa"/>
            <w:noWrap/>
            <w:vAlign w:val="bottom"/>
            <w:hideMark/>
          </w:tcPr>
          <w:p w14:paraId="43F34535" w14:textId="77777777" w:rsidR="00671CB2" w:rsidRPr="004B100A" w:rsidRDefault="00671CB2" w:rsidP="004B100A">
            <w:pPr>
              <w:spacing w:line="240" w:lineRule="auto"/>
              <w:rPr>
                <w:rFonts w:ascii="Times New Roman" w:hAnsi="Times New Roman" w:cs="Times New Roman"/>
                <w:b/>
                <w:bCs/>
                <w:sz w:val="24"/>
                <w:szCs w:val="24"/>
              </w:rPr>
            </w:pPr>
            <w:bookmarkStart w:id="5" w:name="_Hlk207654476"/>
            <w:r w:rsidRPr="004B100A">
              <w:rPr>
                <w:rFonts w:ascii="Times New Roman" w:hAnsi="Times New Roman" w:cs="Times New Roman"/>
                <w:b/>
                <w:bCs/>
                <w:color w:val="000000"/>
                <w:sz w:val="24"/>
                <w:szCs w:val="24"/>
              </w:rPr>
              <w:t>Mean Response Score</w:t>
            </w:r>
            <w:r w:rsidR="004B100A">
              <w:rPr>
                <w:rFonts w:ascii="Times New Roman" w:hAnsi="Times New Roman" w:cs="Times New Roman"/>
                <w:b/>
                <w:bCs/>
                <w:color w:val="000000"/>
                <w:sz w:val="24"/>
                <w:szCs w:val="24"/>
              </w:rPr>
              <w:t xml:space="preserve"> (</w:t>
            </w:r>
            <w:r w:rsidRPr="004B100A">
              <w:rPr>
                <w:rFonts w:ascii="Times New Roman" w:hAnsi="Times New Roman" w:cs="Times New Roman"/>
                <w:b/>
                <w:bCs/>
                <w:color w:val="000000"/>
                <w:sz w:val="24"/>
                <w:szCs w:val="24"/>
              </w:rPr>
              <w:t>MRS</w:t>
            </w:r>
            <w:r w:rsidR="004B100A">
              <w:rPr>
                <w:rFonts w:ascii="Times New Roman" w:hAnsi="Times New Roman" w:cs="Times New Roman"/>
                <w:b/>
                <w:bCs/>
                <w:color w:val="000000"/>
                <w:sz w:val="24"/>
                <w:szCs w:val="24"/>
              </w:rPr>
              <w:t>)</w:t>
            </w:r>
          </w:p>
        </w:tc>
        <w:tc>
          <w:tcPr>
            <w:tcW w:w="567" w:type="dxa"/>
            <w:noWrap/>
            <w:vAlign w:val="bottom"/>
            <w:hideMark/>
          </w:tcPr>
          <w:p w14:paraId="66B2EA2D"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color w:val="000000"/>
                <w:sz w:val="24"/>
                <w:szCs w:val="24"/>
              </w:rPr>
              <w:t>37</w:t>
            </w:r>
          </w:p>
        </w:tc>
        <w:tc>
          <w:tcPr>
            <w:tcW w:w="567" w:type="dxa"/>
            <w:noWrap/>
            <w:vAlign w:val="bottom"/>
            <w:hideMark/>
          </w:tcPr>
          <w:p w14:paraId="78CEBE13"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color w:val="000000"/>
                <w:sz w:val="24"/>
                <w:szCs w:val="24"/>
              </w:rPr>
              <w:t>49</w:t>
            </w:r>
          </w:p>
        </w:tc>
        <w:tc>
          <w:tcPr>
            <w:tcW w:w="1236" w:type="dxa"/>
            <w:noWrap/>
            <w:vAlign w:val="bottom"/>
            <w:hideMark/>
          </w:tcPr>
          <w:p w14:paraId="2E5ED72A"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color w:val="000000"/>
                <w:sz w:val="24"/>
                <w:szCs w:val="24"/>
              </w:rPr>
              <w:t>86(72%)</w:t>
            </w:r>
          </w:p>
        </w:tc>
        <w:tc>
          <w:tcPr>
            <w:tcW w:w="456" w:type="dxa"/>
            <w:noWrap/>
            <w:vAlign w:val="bottom"/>
            <w:hideMark/>
          </w:tcPr>
          <w:p w14:paraId="07712E45"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color w:val="000000"/>
                <w:sz w:val="24"/>
                <w:szCs w:val="24"/>
              </w:rPr>
              <w:t>22</w:t>
            </w:r>
          </w:p>
        </w:tc>
        <w:tc>
          <w:tcPr>
            <w:tcW w:w="567" w:type="dxa"/>
            <w:noWrap/>
            <w:vAlign w:val="bottom"/>
            <w:hideMark/>
          </w:tcPr>
          <w:p w14:paraId="1C08AF89"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color w:val="000000"/>
                <w:sz w:val="24"/>
                <w:szCs w:val="24"/>
              </w:rPr>
              <w:t>12</w:t>
            </w:r>
          </w:p>
        </w:tc>
        <w:tc>
          <w:tcPr>
            <w:tcW w:w="1236" w:type="dxa"/>
            <w:noWrap/>
            <w:vAlign w:val="bottom"/>
            <w:hideMark/>
          </w:tcPr>
          <w:p w14:paraId="1442E387"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color w:val="000000"/>
                <w:sz w:val="24"/>
                <w:szCs w:val="24"/>
              </w:rPr>
              <w:t>34(28%)</w:t>
            </w:r>
          </w:p>
        </w:tc>
        <w:tc>
          <w:tcPr>
            <w:tcW w:w="803" w:type="dxa"/>
            <w:noWrap/>
            <w:vAlign w:val="bottom"/>
            <w:hideMark/>
          </w:tcPr>
          <w:p w14:paraId="651F73D4" w14:textId="77777777" w:rsidR="00671CB2" w:rsidRPr="004B100A" w:rsidRDefault="004B100A" w:rsidP="004B100A">
            <w:pPr>
              <w:spacing w:line="240"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t>3</w:t>
            </w:r>
            <w:r w:rsidR="00671CB2" w:rsidRPr="004B100A">
              <w:rPr>
                <w:rFonts w:ascii="Times New Roman" w:hAnsi="Times New Roman" w:cs="Times New Roman"/>
                <w:b/>
                <w:bCs/>
                <w:color w:val="000000"/>
                <w:sz w:val="24"/>
                <w:szCs w:val="24"/>
              </w:rPr>
              <w:t>.3</w:t>
            </w:r>
            <w:r>
              <w:rPr>
                <w:rFonts w:ascii="Times New Roman" w:hAnsi="Times New Roman" w:cs="Times New Roman"/>
                <w:b/>
                <w:bCs/>
                <w:color w:val="000000"/>
                <w:sz w:val="24"/>
                <w:szCs w:val="24"/>
              </w:rPr>
              <w:t>95</w:t>
            </w:r>
          </w:p>
        </w:tc>
        <w:tc>
          <w:tcPr>
            <w:tcW w:w="756" w:type="dxa"/>
            <w:noWrap/>
            <w:vAlign w:val="bottom"/>
            <w:hideMark/>
          </w:tcPr>
          <w:p w14:paraId="02AB784B" w14:textId="77777777" w:rsidR="00671CB2" w:rsidRPr="004B100A" w:rsidRDefault="00671CB2" w:rsidP="004B100A">
            <w:pPr>
              <w:spacing w:line="240" w:lineRule="auto"/>
              <w:jc w:val="center"/>
              <w:rPr>
                <w:rFonts w:ascii="Times New Roman" w:hAnsi="Times New Roman" w:cs="Times New Roman"/>
                <w:b/>
                <w:bCs/>
                <w:sz w:val="24"/>
                <w:szCs w:val="24"/>
              </w:rPr>
            </w:pPr>
            <w:r w:rsidRPr="004B100A">
              <w:rPr>
                <w:rFonts w:ascii="Times New Roman" w:hAnsi="Times New Roman" w:cs="Times New Roman"/>
                <w:b/>
                <w:bCs/>
                <w:color w:val="000000"/>
                <w:sz w:val="24"/>
                <w:szCs w:val="24"/>
              </w:rPr>
              <w:t>0.859</w:t>
            </w:r>
          </w:p>
        </w:tc>
      </w:tr>
    </w:tbl>
    <w:bookmarkEnd w:id="5"/>
    <w:p w14:paraId="35A8F5EE" w14:textId="77777777" w:rsidR="00BC22CE" w:rsidRPr="00BC22CE" w:rsidRDefault="00BC22CE" w:rsidP="00AE2346">
      <w:pPr>
        <w:spacing w:after="0" w:line="360" w:lineRule="auto"/>
        <w:rPr>
          <w:rFonts w:ascii="Times New Roman" w:hAnsi="Times New Roman" w:cs="Times New Roman"/>
          <w:sz w:val="24"/>
        </w:rPr>
      </w:pPr>
      <w:r w:rsidRPr="00BC22CE">
        <w:rPr>
          <w:rFonts w:ascii="Times New Roman" w:hAnsi="Times New Roman" w:cs="Times New Roman"/>
          <w:sz w:val="24"/>
        </w:rPr>
        <w:t xml:space="preserve">The results </w:t>
      </w:r>
      <w:r>
        <w:rPr>
          <w:rFonts w:ascii="Times New Roman" w:hAnsi="Times New Roman" w:cs="Times New Roman"/>
          <w:sz w:val="24"/>
        </w:rPr>
        <w:t xml:space="preserve">in table </w:t>
      </w:r>
      <w:r w:rsidR="0087738C">
        <w:rPr>
          <w:rFonts w:ascii="Times New Roman" w:hAnsi="Times New Roman" w:cs="Times New Roman"/>
          <w:sz w:val="24"/>
        </w:rPr>
        <w:t xml:space="preserve">3 above </w:t>
      </w:r>
      <w:r w:rsidRPr="00BC22CE">
        <w:rPr>
          <w:rFonts w:ascii="Times New Roman" w:hAnsi="Times New Roman" w:cs="Times New Roman"/>
          <w:sz w:val="24"/>
        </w:rPr>
        <w:t>indicate that students generally view hands-on learning activities as beneficial for their understanding of mathematics. The highest-rated item (mean = 3.57) shows that 70.8% of students agreed that they learn mathematics better when using objects, tools, or materials in class. Similarly, a high proportion of students (93%) agreed that practical activities help them understand mathematical concepts more clearly (mean = 3.27). These findings highlight that students recognize the importance of tactile and experiential learning in making abstract concepts more concrete and easier to grasp.</w:t>
      </w:r>
    </w:p>
    <w:p w14:paraId="2DEF79C1" w14:textId="27A5EF3D" w:rsidR="00BC22CE" w:rsidRPr="00BC22CE" w:rsidRDefault="00BC22CE" w:rsidP="00AE2346">
      <w:pPr>
        <w:spacing w:after="0" w:line="360" w:lineRule="auto"/>
        <w:rPr>
          <w:rFonts w:ascii="Times New Roman" w:hAnsi="Times New Roman" w:cs="Times New Roman"/>
          <w:sz w:val="24"/>
        </w:rPr>
      </w:pPr>
      <w:r w:rsidRPr="00BC22CE">
        <w:rPr>
          <w:rFonts w:ascii="Times New Roman" w:hAnsi="Times New Roman" w:cs="Times New Roman"/>
          <w:sz w:val="24"/>
        </w:rPr>
        <w:t>Moreover, the responses show that hands-on approaches positively influence memory retention and classroom participation. For instance, 85% of the students agreed that hands-on activities make it easier to remember what they learn (mean = 3.26), while 66.7% agreed that such activities encourage more active participation in lessons (mean = 3.38). These results suggest that integrating practical methods into teaching not only enhances comprehension but also increases student</w:t>
      </w:r>
      <w:r w:rsidR="005275DD">
        <w:rPr>
          <w:rFonts w:ascii="Times New Roman" w:hAnsi="Times New Roman" w:cs="Times New Roman"/>
          <w:sz w:val="24"/>
        </w:rPr>
        <w:t>s’</w:t>
      </w:r>
      <w:r w:rsidRPr="00BC22CE">
        <w:rPr>
          <w:rFonts w:ascii="Times New Roman" w:hAnsi="Times New Roman" w:cs="Times New Roman"/>
          <w:sz w:val="24"/>
        </w:rPr>
        <w:t xml:space="preserve"> engagement and involvement in the learning process, which are critical factors in improving overall performance.</w:t>
      </w:r>
    </w:p>
    <w:p w14:paraId="571EA48C" w14:textId="23D7BBB9" w:rsidR="005336F0" w:rsidRDefault="00BC22CE" w:rsidP="00AE2346">
      <w:pPr>
        <w:spacing w:line="360" w:lineRule="auto"/>
        <w:rPr>
          <w:rFonts w:ascii="Times New Roman" w:hAnsi="Times New Roman" w:cs="Times New Roman"/>
          <w:sz w:val="24"/>
        </w:rPr>
      </w:pPr>
      <w:r w:rsidRPr="00BC22CE">
        <w:rPr>
          <w:rFonts w:ascii="Times New Roman" w:hAnsi="Times New Roman" w:cs="Times New Roman"/>
          <w:sz w:val="24"/>
        </w:rPr>
        <w:t>Overall, the mean response score (MRS) of 3.395 with a standard deviation of 0.859 indicates a strong positive perception of hands-on learning activities among students, with responses fairly consistent across items. The results show that most learners find these activities motivating, enjoyable, and useful for long-term understanding</w:t>
      </w:r>
      <w:r w:rsidR="0087738C">
        <w:rPr>
          <w:rFonts w:ascii="Times New Roman" w:hAnsi="Times New Roman" w:cs="Times New Roman"/>
          <w:sz w:val="24"/>
        </w:rPr>
        <w:t xml:space="preserve"> </w:t>
      </w:r>
      <w:r w:rsidRPr="00BC22CE">
        <w:rPr>
          <w:rFonts w:ascii="Times New Roman" w:hAnsi="Times New Roman" w:cs="Times New Roman"/>
          <w:sz w:val="24"/>
        </w:rPr>
        <w:t>and encourages sustained interest in mathematics</w:t>
      </w:r>
      <w:r w:rsidR="00B27EF7">
        <w:rPr>
          <w:rFonts w:ascii="Times New Roman" w:hAnsi="Times New Roman" w:cs="Times New Roman"/>
          <w:sz w:val="24"/>
        </w:rPr>
        <w:t>. These responses are further visualized on figure 2 below</w:t>
      </w:r>
      <w:r w:rsidR="005275DD">
        <w:rPr>
          <w:rFonts w:ascii="Times New Roman" w:hAnsi="Times New Roman" w:cs="Times New Roman"/>
          <w:sz w:val="24"/>
        </w:rPr>
        <w:t>.</w:t>
      </w:r>
    </w:p>
    <w:p w14:paraId="4D9B7AFB" w14:textId="77777777" w:rsidR="005E1A1D" w:rsidRDefault="00B27EF7" w:rsidP="00AE2346">
      <w:pPr>
        <w:spacing w:after="0" w:line="276" w:lineRule="auto"/>
        <w:jc w:val="center"/>
        <w:rPr>
          <w:rFonts w:ascii="Times New Roman" w:hAnsi="Times New Roman" w:cs="Times New Roman"/>
          <w:sz w:val="24"/>
        </w:rPr>
      </w:pPr>
      <w:r w:rsidRPr="006B77AE">
        <w:rPr>
          <w:rFonts w:ascii="Times New Roman" w:hAnsi="Times New Roman" w:cs="Times New Roman"/>
          <w:noProof/>
          <w:sz w:val="24"/>
          <w:lang w:eastAsia="en-US"/>
        </w:rPr>
        <w:drawing>
          <wp:inline distT="0" distB="0" distL="0" distR="0" wp14:anchorId="1B315C0B" wp14:editId="4FA4E29E">
            <wp:extent cx="4944745" cy="2832100"/>
            <wp:effectExtent l="0" t="0" r="8255" b="6350"/>
            <wp:docPr id="1948002155" name="Chart 1">
              <a:extLst xmlns:a="http://schemas.openxmlformats.org/drawingml/2006/main">
                <a:ext uri="{FF2B5EF4-FFF2-40B4-BE49-F238E27FC236}">
                  <a16:creationId xmlns:a16="http://schemas.microsoft.com/office/drawing/2014/main" id="{163326FE-41DC-AFF6-FF88-F8E5E34D1B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C9CD24" w14:textId="217D3A9A" w:rsidR="00CB39ED" w:rsidRPr="001A4F70" w:rsidRDefault="00CB39ED" w:rsidP="00CB39ED">
      <w:pPr>
        <w:spacing w:after="0"/>
        <w:rPr>
          <w:rFonts w:ascii="Times New Roman" w:hAnsi="Times New Roman" w:cs="Times New Roman"/>
          <w:b/>
          <w:bCs/>
          <w:i/>
          <w:iCs/>
          <w:sz w:val="24"/>
        </w:rPr>
      </w:pPr>
      <w:r w:rsidRPr="005336F0">
        <w:rPr>
          <w:rFonts w:ascii="Times New Roman" w:hAnsi="Times New Roman" w:cs="Times New Roman"/>
          <w:b/>
          <w:bCs/>
          <w:i/>
          <w:iCs/>
          <w:sz w:val="24"/>
        </w:rPr>
        <w:t xml:space="preserve">Figure </w:t>
      </w:r>
      <w:r>
        <w:rPr>
          <w:rFonts w:ascii="Times New Roman" w:hAnsi="Times New Roman" w:cs="Times New Roman"/>
          <w:b/>
          <w:bCs/>
          <w:i/>
          <w:iCs/>
          <w:sz w:val="24"/>
        </w:rPr>
        <w:t>2</w:t>
      </w:r>
      <w:r w:rsidRPr="005336F0">
        <w:rPr>
          <w:rFonts w:ascii="Times New Roman" w:hAnsi="Times New Roman" w:cs="Times New Roman"/>
          <w:b/>
          <w:bCs/>
          <w:i/>
          <w:iCs/>
          <w:sz w:val="24"/>
        </w:rPr>
        <w:t xml:space="preserve">: </w:t>
      </w:r>
      <w:r w:rsidR="00893DDD" w:rsidRPr="00893DDD">
        <w:rPr>
          <w:rFonts w:ascii="Times New Roman" w:hAnsi="Times New Roman" w:cs="Times New Roman"/>
          <w:b/>
          <w:bCs/>
          <w:i/>
          <w:iCs/>
          <w:sz w:val="24"/>
        </w:rPr>
        <w:t xml:space="preserve">Hands-on Learning </w:t>
      </w:r>
      <w:proofErr w:type="spellStart"/>
      <w:r w:rsidR="00893DDD" w:rsidRPr="00893DDD">
        <w:rPr>
          <w:rFonts w:ascii="Times New Roman" w:hAnsi="Times New Roman" w:cs="Times New Roman"/>
          <w:b/>
          <w:bCs/>
          <w:i/>
          <w:iCs/>
          <w:sz w:val="24"/>
        </w:rPr>
        <w:t>Activities</w:t>
      </w:r>
      <w:r>
        <w:rPr>
          <w:rFonts w:ascii="Times New Roman" w:hAnsi="Times New Roman" w:cs="Times New Roman"/>
          <w:b/>
          <w:bCs/>
          <w:i/>
          <w:iCs/>
          <w:sz w:val="24"/>
        </w:rPr>
        <w:t>by</w:t>
      </w:r>
      <w:proofErr w:type="spellEnd"/>
      <w:r>
        <w:rPr>
          <w:rFonts w:ascii="Times New Roman" w:hAnsi="Times New Roman" w:cs="Times New Roman"/>
          <w:b/>
          <w:bCs/>
          <w:i/>
          <w:iCs/>
          <w:sz w:val="24"/>
        </w:rPr>
        <w:t xml:space="preserve"> students</w:t>
      </w:r>
      <w:r w:rsidR="005275DD">
        <w:rPr>
          <w:rFonts w:ascii="Times New Roman" w:hAnsi="Times New Roman" w:cs="Times New Roman"/>
          <w:b/>
          <w:bCs/>
          <w:i/>
          <w:iCs/>
          <w:sz w:val="24"/>
        </w:rPr>
        <w:t>.</w:t>
      </w:r>
    </w:p>
    <w:p w14:paraId="38CFD5BD" w14:textId="77777777" w:rsidR="005E1A1D" w:rsidRPr="00BC22CE" w:rsidRDefault="005E1A1D" w:rsidP="005336F0">
      <w:pPr>
        <w:spacing w:after="0" w:line="276" w:lineRule="auto"/>
        <w:rPr>
          <w:rFonts w:ascii="Times New Roman" w:hAnsi="Times New Roman" w:cs="Times New Roman"/>
          <w:sz w:val="24"/>
        </w:rPr>
      </w:pPr>
    </w:p>
    <w:p w14:paraId="18479093" w14:textId="77777777" w:rsidR="00671CB2" w:rsidRPr="006B77AE" w:rsidRDefault="00671CB2" w:rsidP="005336F0">
      <w:pPr>
        <w:spacing w:after="0" w:line="276" w:lineRule="auto"/>
        <w:rPr>
          <w:rFonts w:ascii="Times New Roman" w:hAnsi="Times New Roman" w:cs="Times New Roman"/>
          <w:b/>
          <w:bCs/>
          <w:sz w:val="24"/>
        </w:rPr>
      </w:pPr>
      <w:r w:rsidRPr="006B77AE">
        <w:rPr>
          <w:rFonts w:ascii="Times New Roman" w:hAnsi="Times New Roman" w:cs="Times New Roman"/>
          <w:b/>
          <w:bCs/>
          <w:sz w:val="24"/>
        </w:rPr>
        <w:t>Testing Hypothesis one at 0.05 level of significance</w:t>
      </w:r>
    </w:p>
    <w:p w14:paraId="0C8213DF" w14:textId="77777777" w:rsidR="005336F0" w:rsidRPr="005336F0" w:rsidRDefault="005336F0" w:rsidP="005336F0">
      <w:pPr>
        <w:widowControl/>
        <w:tabs>
          <w:tab w:val="left" w:pos="420"/>
        </w:tabs>
        <w:spacing w:after="0" w:line="360" w:lineRule="auto"/>
        <w:rPr>
          <w:rFonts w:ascii="Times New Roman" w:hAnsi="Times New Roman" w:cs="Times New Roman"/>
          <w:sz w:val="24"/>
        </w:rPr>
      </w:pPr>
      <w:r w:rsidRPr="005336F0">
        <w:rPr>
          <w:rFonts w:ascii="Times New Roman" w:eastAsiaTheme="minorHAnsi" w:hAnsi="Times New Roman" w:cs="Times New Roman"/>
          <w:b/>
          <w:bCs/>
          <w:sz w:val="24"/>
        </w:rPr>
        <w:t>H₀₁:</w:t>
      </w:r>
      <w:r w:rsidRPr="005336F0">
        <w:rPr>
          <w:rFonts w:ascii="Times New Roman" w:eastAsiaTheme="minorHAnsi" w:hAnsi="Times New Roman" w:cs="Times New Roman"/>
          <w:sz w:val="24"/>
        </w:rPr>
        <w:t xml:space="preserve"> There is no significant relationship between hands-on learning activities and the </w:t>
      </w:r>
      <w:r w:rsidRPr="005336F0">
        <w:rPr>
          <w:rFonts w:ascii="Times New Roman" w:hAnsi="Times New Roman" w:cs="Times New Roman"/>
          <w:sz w:val="24"/>
        </w:rPr>
        <w:tab/>
      </w:r>
      <w:r w:rsidRPr="005336F0">
        <w:rPr>
          <w:rFonts w:ascii="Times New Roman" w:eastAsiaTheme="minorHAnsi" w:hAnsi="Times New Roman" w:cs="Times New Roman"/>
          <w:sz w:val="24"/>
        </w:rPr>
        <w:t>development of mathematics solving capabilities among secondary school students.</w:t>
      </w:r>
    </w:p>
    <w:p w14:paraId="75411BE3" w14:textId="3F035704" w:rsidR="005336F0" w:rsidRPr="005336F0" w:rsidRDefault="005336F0" w:rsidP="005336F0">
      <w:pPr>
        <w:pStyle w:val="Caption"/>
        <w:spacing w:line="276" w:lineRule="auto"/>
        <w:rPr>
          <w:b w:val="0"/>
          <w:bCs w:val="0"/>
          <w:sz w:val="24"/>
          <w:szCs w:val="24"/>
        </w:rPr>
      </w:pPr>
      <w:r w:rsidRPr="006B77AE">
        <w:rPr>
          <w:sz w:val="24"/>
          <w:szCs w:val="24"/>
        </w:rPr>
        <w:t>H</w:t>
      </w:r>
      <w:r w:rsidRPr="005E1A1D">
        <w:rPr>
          <w:sz w:val="24"/>
          <w:szCs w:val="24"/>
        </w:rPr>
        <w:t>a</w:t>
      </w:r>
      <w:r w:rsidRPr="006B77AE">
        <w:rPr>
          <w:sz w:val="24"/>
          <w:szCs w:val="24"/>
        </w:rPr>
        <w:t xml:space="preserve">₁: </w:t>
      </w:r>
      <w:r w:rsidRPr="005336F0">
        <w:rPr>
          <w:b w:val="0"/>
          <w:bCs w:val="0"/>
          <w:sz w:val="24"/>
          <w:szCs w:val="24"/>
        </w:rPr>
        <w:t xml:space="preserve">There is a significant relationship between hands-on learning activities and the </w:t>
      </w:r>
      <w:r w:rsidRPr="005336F0">
        <w:rPr>
          <w:b w:val="0"/>
          <w:bCs w:val="0"/>
          <w:sz w:val="24"/>
          <w:szCs w:val="24"/>
        </w:rPr>
        <w:tab/>
        <w:t>development of mathematics solving capabilities among secondary school students</w:t>
      </w:r>
      <w:r w:rsidR="005275DD">
        <w:rPr>
          <w:b w:val="0"/>
          <w:bCs w:val="0"/>
          <w:sz w:val="24"/>
          <w:szCs w:val="24"/>
        </w:rPr>
        <w:t>.</w:t>
      </w:r>
    </w:p>
    <w:p w14:paraId="5DD7D769" w14:textId="77777777" w:rsidR="001A4F70" w:rsidRDefault="00671CB2" w:rsidP="005336F0">
      <w:pPr>
        <w:pStyle w:val="Caption"/>
        <w:spacing w:line="276" w:lineRule="auto"/>
        <w:rPr>
          <w:sz w:val="24"/>
          <w:szCs w:val="24"/>
        </w:rPr>
      </w:pPr>
      <w:r w:rsidRPr="006B77AE">
        <w:rPr>
          <w:sz w:val="24"/>
          <w:szCs w:val="24"/>
        </w:rPr>
        <w:t xml:space="preserve">Table </w:t>
      </w:r>
      <w:r w:rsidR="005336F0">
        <w:rPr>
          <w:sz w:val="24"/>
          <w:szCs w:val="24"/>
        </w:rPr>
        <w:t>4</w:t>
      </w:r>
      <w:r w:rsidRPr="006B77AE">
        <w:rPr>
          <w:sz w:val="24"/>
          <w:szCs w:val="24"/>
        </w:rPr>
        <w:t xml:space="preserve">: </w:t>
      </w:r>
    </w:p>
    <w:p w14:paraId="3C6FD267" w14:textId="7E2E02E6" w:rsidR="00671CB2" w:rsidRPr="006B77AE" w:rsidRDefault="0087738C" w:rsidP="005336F0">
      <w:pPr>
        <w:pStyle w:val="Caption"/>
        <w:spacing w:line="276" w:lineRule="auto"/>
        <w:rPr>
          <w:sz w:val="24"/>
          <w:szCs w:val="24"/>
        </w:rPr>
      </w:pPr>
      <w:r>
        <w:rPr>
          <w:sz w:val="24"/>
          <w:szCs w:val="24"/>
        </w:rPr>
        <w:t>Pearson c</w:t>
      </w:r>
      <w:r w:rsidR="00671CB2" w:rsidRPr="006B77AE">
        <w:rPr>
          <w:sz w:val="24"/>
          <w:szCs w:val="24"/>
        </w:rPr>
        <w:t xml:space="preserve">orelation between </w:t>
      </w:r>
      <w:r w:rsidR="00110A46">
        <w:rPr>
          <w:sz w:val="24"/>
          <w:szCs w:val="24"/>
        </w:rPr>
        <w:t>Hands-on activities and mathematics solving capabilities</w:t>
      </w:r>
      <w:r w:rsidR="005275DD">
        <w:rPr>
          <w:sz w:val="24"/>
          <w:szCs w:val="24"/>
        </w:rPr>
        <w:t>.</w:t>
      </w:r>
    </w:p>
    <w:tbl>
      <w:tblPr>
        <w:tblW w:w="5000" w:type="pct"/>
        <w:tblBorders>
          <w:top w:val="single" w:sz="18" w:space="0" w:color="auto"/>
          <w:bottom w:val="single" w:sz="18" w:space="0" w:color="auto"/>
        </w:tblBorders>
        <w:shd w:val="clear" w:color="auto" w:fill="FFFFFF" w:themeFill="background1"/>
        <w:tblCellMar>
          <w:left w:w="0" w:type="dxa"/>
          <w:right w:w="0" w:type="dxa"/>
        </w:tblCellMar>
        <w:tblLook w:val="0000" w:firstRow="0" w:lastRow="0" w:firstColumn="0" w:lastColumn="0" w:noHBand="0" w:noVBand="0"/>
      </w:tblPr>
      <w:tblGrid>
        <w:gridCol w:w="3276"/>
        <w:gridCol w:w="2113"/>
        <w:gridCol w:w="3971"/>
      </w:tblGrid>
      <w:tr w:rsidR="00671CB2" w:rsidRPr="006B77AE" w14:paraId="35484AF5" w14:textId="77777777" w:rsidTr="00AE2346">
        <w:trPr>
          <w:cantSplit/>
        </w:trPr>
        <w:tc>
          <w:tcPr>
            <w:tcW w:w="2879" w:type="pct"/>
            <w:gridSpan w:val="2"/>
            <w:tcBorders>
              <w:top w:val="single" w:sz="18" w:space="0" w:color="auto"/>
              <w:bottom w:val="single" w:sz="18" w:space="0" w:color="auto"/>
            </w:tcBorders>
            <w:shd w:val="clear" w:color="auto" w:fill="FFFFFF" w:themeFill="background1"/>
            <w:vAlign w:val="bottom"/>
          </w:tcPr>
          <w:p w14:paraId="28E78B8B" w14:textId="77777777" w:rsidR="00671CB2" w:rsidRPr="006B77AE" w:rsidRDefault="00671CB2" w:rsidP="00AE2346">
            <w:pPr>
              <w:spacing w:after="0" w:line="240" w:lineRule="auto"/>
              <w:rPr>
                <w:rFonts w:ascii="Times New Roman" w:hAnsi="Times New Roman" w:cs="Times New Roman"/>
                <w:sz w:val="24"/>
              </w:rPr>
            </w:pPr>
          </w:p>
        </w:tc>
        <w:tc>
          <w:tcPr>
            <w:tcW w:w="2121" w:type="pct"/>
            <w:tcBorders>
              <w:top w:val="single" w:sz="18" w:space="0" w:color="auto"/>
              <w:bottom w:val="single" w:sz="18" w:space="0" w:color="auto"/>
            </w:tcBorders>
            <w:shd w:val="clear" w:color="auto" w:fill="FFFFFF" w:themeFill="background1"/>
            <w:vAlign w:val="bottom"/>
          </w:tcPr>
          <w:p w14:paraId="55E109F8" w14:textId="77777777" w:rsidR="00671CB2" w:rsidRPr="00110A46" w:rsidRDefault="00110A46" w:rsidP="00AE2346">
            <w:pPr>
              <w:spacing w:after="0" w:line="240" w:lineRule="auto"/>
              <w:rPr>
                <w:rFonts w:ascii="Times New Roman" w:hAnsi="Times New Roman" w:cs="Times New Roman"/>
                <w:b/>
                <w:bCs/>
                <w:sz w:val="24"/>
              </w:rPr>
            </w:pPr>
            <w:r w:rsidRPr="00110A46">
              <w:rPr>
                <w:rFonts w:ascii="Times New Roman" w:hAnsi="Times New Roman" w:cs="Times New Roman"/>
                <w:b/>
                <w:bCs/>
                <w:sz w:val="24"/>
              </w:rPr>
              <w:t>Mathematics Solving Capabilities</w:t>
            </w:r>
          </w:p>
        </w:tc>
      </w:tr>
      <w:tr w:rsidR="00671CB2" w:rsidRPr="006B77AE" w14:paraId="6606B9C8" w14:textId="77777777" w:rsidTr="00AE2346">
        <w:trPr>
          <w:cantSplit/>
        </w:trPr>
        <w:tc>
          <w:tcPr>
            <w:tcW w:w="1750" w:type="pct"/>
            <w:vMerge w:val="restart"/>
            <w:tcBorders>
              <w:top w:val="single" w:sz="18" w:space="0" w:color="auto"/>
            </w:tcBorders>
            <w:shd w:val="clear" w:color="auto" w:fill="FFFFFF" w:themeFill="background1"/>
          </w:tcPr>
          <w:p w14:paraId="31706701" w14:textId="77777777" w:rsidR="00671CB2" w:rsidRPr="00110A46" w:rsidRDefault="00110A46" w:rsidP="00AE2346">
            <w:pPr>
              <w:spacing w:after="0" w:line="240" w:lineRule="auto"/>
              <w:rPr>
                <w:rFonts w:ascii="Times New Roman" w:hAnsi="Times New Roman" w:cs="Times New Roman"/>
                <w:b/>
                <w:bCs/>
                <w:sz w:val="24"/>
              </w:rPr>
            </w:pPr>
            <w:r w:rsidRPr="00110A46">
              <w:rPr>
                <w:rFonts w:ascii="Times New Roman" w:hAnsi="Times New Roman" w:cs="Times New Roman"/>
                <w:b/>
                <w:bCs/>
                <w:sz w:val="24"/>
              </w:rPr>
              <w:t>Hands-on learning activities</w:t>
            </w:r>
          </w:p>
        </w:tc>
        <w:tc>
          <w:tcPr>
            <w:tcW w:w="1129" w:type="pct"/>
            <w:tcBorders>
              <w:top w:val="single" w:sz="18" w:space="0" w:color="auto"/>
            </w:tcBorders>
            <w:shd w:val="clear" w:color="auto" w:fill="FFFFFF" w:themeFill="background1"/>
          </w:tcPr>
          <w:p w14:paraId="402C6E93" w14:textId="77777777" w:rsidR="00671CB2" w:rsidRPr="006B77AE" w:rsidRDefault="00671CB2" w:rsidP="00AE2346">
            <w:pPr>
              <w:spacing w:after="0" w:line="240" w:lineRule="auto"/>
              <w:rPr>
                <w:rFonts w:ascii="Times New Roman" w:hAnsi="Times New Roman" w:cs="Times New Roman"/>
                <w:b/>
                <w:bCs/>
                <w:sz w:val="24"/>
              </w:rPr>
            </w:pPr>
            <w:r w:rsidRPr="006B77AE">
              <w:rPr>
                <w:rFonts w:ascii="Times New Roman" w:hAnsi="Times New Roman" w:cs="Times New Roman"/>
                <w:b/>
                <w:bCs/>
                <w:sz w:val="24"/>
              </w:rPr>
              <w:t>Pearson Correlation</w:t>
            </w:r>
          </w:p>
        </w:tc>
        <w:tc>
          <w:tcPr>
            <w:tcW w:w="2121" w:type="pct"/>
            <w:tcBorders>
              <w:top w:val="single" w:sz="18" w:space="0" w:color="auto"/>
            </w:tcBorders>
            <w:shd w:val="clear" w:color="auto" w:fill="FFFFFF" w:themeFill="background1"/>
          </w:tcPr>
          <w:p w14:paraId="039AD5BF" w14:textId="77777777" w:rsidR="00671CB2" w:rsidRPr="006B77AE" w:rsidRDefault="00671CB2" w:rsidP="00AE2346">
            <w:pPr>
              <w:spacing w:after="0" w:line="240" w:lineRule="auto"/>
              <w:rPr>
                <w:rFonts w:ascii="Times New Roman" w:hAnsi="Times New Roman" w:cs="Times New Roman"/>
                <w:sz w:val="24"/>
              </w:rPr>
            </w:pPr>
            <w:r w:rsidRPr="006B77AE">
              <w:rPr>
                <w:rFonts w:ascii="Times New Roman" w:hAnsi="Times New Roman" w:cs="Times New Roman"/>
                <w:sz w:val="24"/>
              </w:rPr>
              <w:t>0.</w:t>
            </w:r>
            <w:r w:rsidR="0087738C">
              <w:rPr>
                <w:rFonts w:ascii="Times New Roman" w:hAnsi="Times New Roman" w:cs="Times New Roman"/>
                <w:sz w:val="24"/>
              </w:rPr>
              <w:t>5</w:t>
            </w:r>
            <w:r w:rsidRPr="006B77AE">
              <w:rPr>
                <w:rFonts w:ascii="Times New Roman" w:hAnsi="Times New Roman" w:cs="Times New Roman"/>
                <w:sz w:val="24"/>
              </w:rPr>
              <w:t>53</w:t>
            </w:r>
            <w:r w:rsidRPr="006B77AE">
              <w:rPr>
                <w:rFonts w:ascii="Times New Roman" w:hAnsi="Times New Roman" w:cs="Times New Roman"/>
                <w:sz w:val="24"/>
                <w:vertAlign w:val="superscript"/>
              </w:rPr>
              <w:t>**</w:t>
            </w:r>
          </w:p>
        </w:tc>
      </w:tr>
      <w:tr w:rsidR="00671CB2" w:rsidRPr="006B77AE" w14:paraId="4BED8759" w14:textId="77777777" w:rsidTr="00AE2346">
        <w:trPr>
          <w:cantSplit/>
        </w:trPr>
        <w:tc>
          <w:tcPr>
            <w:tcW w:w="1750" w:type="pct"/>
            <w:vMerge/>
            <w:shd w:val="clear" w:color="auto" w:fill="FFFFFF" w:themeFill="background1"/>
          </w:tcPr>
          <w:p w14:paraId="2B120CBE" w14:textId="77777777" w:rsidR="00671CB2" w:rsidRPr="006B77AE" w:rsidRDefault="00671CB2" w:rsidP="00AE2346">
            <w:pPr>
              <w:spacing w:after="0" w:line="240" w:lineRule="auto"/>
              <w:rPr>
                <w:rFonts w:ascii="Times New Roman" w:hAnsi="Times New Roman" w:cs="Times New Roman"/>
                <w:sz w:val="24"/>
              </w:rPr>
            </w:pPr>
          </w:p>
        </w:tc>
        <w:tc>
          <w:tcPr>
            <w:tcW w:w="1129" w:type="pct"/>
            <w:shd w:val="clear" w:color="auto" w:fill="FFFFFF" w:themeFill="background1"/>
          </w:tcPr>
          <w:p w14:paraId="6E7F9BC1" w14:textId="77777777" w:rsidR="00671CB2" w:rsidRPr="006B77AE" w:rsidRDefault="00671CB2" w:rsidP="00AE2346">
            <w:pPr>
              <w:spacing w:after="0" w:line="240" w:lineRule="auto"/>
              <w:rPr>
                <w:rFonts w:ascii="Times New Roman" w:hAnsi="Times New Roman" w:cs="Times New Roman"/>
                <w:b/>
                <w:bCs/>
                <w:sz w:val="24"/>
              </w:rPr>
            </w:pPr>
            <w:r w:rsidRPr="006B77AE">
              <w:rPr>
                <w:rFonts w:ascii="Times New Roman" w:hAnsi="Times New Roman" w:cs="Times New Roman"/>
                <w:b/>
                <w:bCs/>
                <w:sz w:val="24"/>
              </w:rPr>
              <w:t>Sig. (2-tailed)</w:t>
            </w:r>
          </w:p>
        </w:tc>
        <w:tc>
          <w:tcPr>
            <w:tcW w:w="2121" w:type="pct"/>
            <w:shd w:val="clear" w:color="auto" w:fill="FFFFFF" w:themeFill="background1"/>
          </w:tcPr>
          <w:p w14:paraId="308726F0" w14:textId="77777777" w:rsidR="00671CB2" w:rsidRPr="006B77AE" w:rsidRDefault="00671CB2" w:rsidP="00AE2346">
            <w:pPr>
              <w:spacing w:after="0" w:line="240" w:lineRule="auto"/>
              <w:rPr>
                <w:rFonts w:ascii="Times New Roman" w:hAnsi="Times New Roman" w:cs="Times New Roman"/>
                <w:sz w:val="24"/>
              </w:rPr>
            </w:pPr>
            <w:r w:rsidRPr="006B77AE">
              <w:rPr>
                <w:rFonts w:ascii="Times New Roman" w:hAnsi="Times New Roman" w:cs="Times New Roman"/>
                <w:sz w:val="24"/>
              </w:rPr>
              <w:t>0.000</w:t>
            </w:r>
          </w:p>
        </w:tc>
      </w:tr>
      <w:tr w:rsidR="00671CB2" w:rsidRPr="006B77AE" w14:paraId="1627FBAF" w14:textId="77777777" w:rsidTr="00AE2346">
        <w:trPr>
          <w:cantSplit/>
        </w:trPr>
        <w:tc>
          <w:tcPr>
            <w:tcW w:w="1750" w:type="pct"/>
            <w:vMerge/>
            <w:shd w:val="clear" w:color="auto" w:fill="FFFFFF" w:themeFill="background1"/>
          </w:tcPr>
          <w:p w14:paraId="726E4A14" w14:textId="77777777" w:rsidR="00671CB2" w:rsidRPr="006B77AE" w:rsidRDefault="00671CB2" w:rsidP="00AE2346">
            <w:pPr>
              <w:spacing w:after="0" w:line="240" w:lineRule="auto"/>
              <w:rPr>
                <w:rFonts w:ascii="Times New Roman" w:hAnsi="Times New Roman" w:cs="Times New Roman"/>
                <w:sz w:val="24"/>
              </w:rPr>
            </w:pPr>
          </w:p>
        </w:tc>
        <w:tc>
          <w:tcPr>
            <w:tcW w:w="1129" w:type="pct"/>
            <w:shd w:val="clear" w:color="auto" w:fill="FFFFFF" w:themeFill="background1"/>
          </w:tcPr>
          <w:p w14:paraId="0C1CDEED" w14:textId="77777777" w:rsidR="00671CB2" w:rsidRPr="006B77AE" w:rsidRDefault="00671CB2" w:rsidP="00AE2346">
            <w:pPr>
              <w:spacing w:after="0" w:line="240" w:lineRule="auto"/>
              <w:rPr>
                <w:rFonts w:ascii="Times New Roman" w:hAnsi="Times New Roman" w:cs="Times New Roman"/>
                <w:b/>
                <w:bCs/>
                <w:sz w:val="24"/>
              </w:rPr>
            </w:pPr>
            <w:r w:rsidRPr="006B77AE">
              <w:rPr>
                <w:rFonts w:ascii="Times New Roman" w:hAnsi="Times New Roman" w:cs="Times New Roman"/>
                <w:b/>
                <w:bCs/>
                <w:sz w:val="24"/>
              </w:rPr>
              <w:t>N</w:t>
            </w:r>
          </w:p>
        </w:tc>
        <w:tc>
          <w:tcPr>
            <w:tcW w:w="2121" w:type="pct"/>
            <w:shd w:val="clear" w:color="auto" w:fill="FFFFFF" w:themeFill="background1"/>
          </w:tcPr>
          <w:p w14:paraId="4AA0CEBD" w14:textId="77777777" w:rsidR="00671CB2" w:rsidRPr="006B77AE" w:rsidRDefault="00671CB2" w:rsidP="00AE2346">
            <w:pPr>
              <w:spacing w:after="0" w:line="240" w:lineRule="auto"/>
              <w:rPr>
                <w:rFonts w:ascii="Times New Roman" w:hAnsi="Times New Roman" w:cs="Times New Roman"/>
                <w:sz w:val="24"/>
              </w:rPr>
            </w:pPr>
            <w:r w:rsidRPr="006B77AE">
              <w:rPr>
                <w:rFonts w:ascii="Times New Roman" w:hAnsi="Times New Roman" w:cs="Times New Roman"/>
                <w:sz w:val="24"/>
              </w:rPr>
              <w:t>120</w:t>
            </w:r>
          </w:p>
        </w:tc>
      </w:tr>
      <w:tr w:rsidR="00671CB2" w:rsidRPr="006B77AE" w14:paraId="6F8F5F52" w14:textId="77777777" w:rsidTr="00AE2346">
        <w:trPr>
          <w:cantSplit/>
        </w:trPr>
        <w:tc>
          <w:tcPr>
            <w:tcW w:w="5000" w:type="pct"/>
            <w:gridSpan w:val="3"/>
            <w:shd w:val="clear" w:color="auto" w:fill="FFFFFF" w:themeFill="background1"/>
          </w:tcPr>
          <w:p w14:paraId="16EF25F1" w14:textId="77777777" w:rsidR="00671CB2" w:rsidRPr="00110A46" w:rsidRDefault="00671CB2" w:rsidP="00AE2346">
            <w:pPr>
              <w:spacing w:after="0" w:line="240" w:lineRule="auto"/>
              <w:rPr>
                <w:rFonts w:ascii="Times New Roman" w:hAnsi="Times New Roman" w:cs="Times New Roman"/>
                <w:i/>
                <w:iCs/>
                <w:sz w:val="24"/>
              </w:rPr>
            </w:pPr>
            <w:r w:rsidRPr="00110A46">
              <w:rPr>
                <w:rFonts w:ascii="Times New Roman" w:hAnsi="Times New Roman" w:cs="Times New Roman"/>
                <w:i/>
                <w:iCs/>
                <w:sz w:val="24"/>
              </w:rPr>
              <w:t>Correlation is significant at the 0.01 level (2-tailed).</w:t>
            </w:r>
          </w:p>
        </w:tc>
      </w:tr>
    </w:tbl>
    <w:p w14:paraId="6A48C5A5" w14:textId="77777777" w:rsidR="00936C43" w:rsidRPr="00936C43" w:rsidRDefault="00936C43" w:rsidP="00936C43">
      <w:pPr>
        <w:keepNext/>
        <w:spacing w:after="0" w:line="276" w:lineRule="auto"/>
        <w:rPr>
          <w:rFonts w:ascii="Times New Roman" w:hAnsi="Times New Roman" w:cs="Times New Roman"/>
          <w:b/>
          <w:bCs/>
          <w:i/>
          <w:iCs/>
          <w:sz w:val="24"/>
        </w:rPr>
      </w:pPr>
    </w:p>
    <w:p w14:paraId="04D34AB3" w14:textId="77777777" w:rsidR="00671CB2" w:rsidRDefault="0087738C" w:rsidP="00936C43">
      <w:pPr>
        <w:spacing w:after="0" w:line="360" w:lineRule="auto"/>
        <w:rPr>
          <w:rFonts w:ascii="Times New Roman" w:hAnsi="Times New Roman" w:cs="Times New Roman"/>
          <w:sz w:val="24"/>
        </w:rPr>
      </w:pPr>
      <w:r w:rsidRPr="0087738C">
        <w:rPr>
          <w:rFonts w:ascii="Times New Roman" w:hAnsi="Times New Roman" w:cs="Times New Roman"/>
          <w:sz w:val="24"/>
        </w:rPr>
        <w:t xml:space="preserve">The Pearson correlation result (r = 0.553, p = 0.000 &lt; 0.05) shows a moderate positive and statistically significant relationship between hands-on learning activities and the development of mathematical problem-solving capabilities among secondary school students. Since the p-value is less than the 0.05 level of significance, the null hypothesis (H₀₁), which states that there is no significant relationship, </w:t>
      </w:r>
      <w:r>
        <w:rPr>
          <w:rFonts w:ascii="Times New Roman" w:hAnsi="Times New Roman" w:cs="Times New Roman"/>
          <w:sz w:val="24"/>
        </w:rPr>
        <w:t>was</w:t>
      </w:r>
      <w:r w:rsidRPr="0087738C">
        <w:rPr>
          <w:rFonts w:ascii="Times New Roman" w:hAnsi="Times New Roman" w:cs="Times New Roman"/>
          <w:sz w:val="24"/>
        </w:rPr>
        <w:t xml:space="preserve"> rejected</w:t>
      </w:r>
      <w:r>
        <w:rPr>
          <w:rFonts w:ascii="Times New Roman" w:hAnsi="Times New Roman" w:cs="Times New Roman"/>
          <w:sz w:val="24"/>
        </w:rPr>
        <w:t xml:space="preserve"> while the </w:t>
      </w:r>
      <w:r w:rsidRPr="0087738C">
        <w:rPr>
          <w:rFonts w:ascii="Times New Roman" w:hAnsi="Times New Roman" w:cs="Times New Roman"/>
          <w:sz w:val="24"/>
        </w:rPr>
        <w:t xml:space="preserve">alternative hypothesis (Ha₁) </w:t>
      </w:r>
      <w:r>
        <w:rPr>
          <w:rFonts w:ascii="Times New Roman" w:hAnsi="Times New Roman" w:cs="Times New Roman"/>
          <w:sz w:val="24"/>
        </w:rPr>
        <w:t>retained</w:t>
      </w:r>
      <w:r w:rsidRPr="0087738C">
        <w:rPr>
          <w:rFonts w:ascii="Times New Roman" w:hAnsi="Times New Roman" w:cs="Times New Roman"/>
          <w:sz w:val="24"/>
        </w:rPr>
        <w:t>, confirming that hands-on learning activities significantly enhance students’ mathematical problem-solving capabilities.</w:t>
      </w:r>
    </w:p>
    <w:p w14:paraId="38E55CE4" w14:textId="77777777" w:rsidR="00BA3BA3" w:rsidRPr="00AE2346" w:rsidRDefault="00BA3BA3" w:rsidP="00936C43">
      <w:pPr>
        <w:spacing w:after="0" w:line="360" w:lineRule="auto"/>
        <w:rPr>
          <w:rFonts w:ascii="Times New Roman" w:hAnsi="Times New Roman" w:cs="Times New Roman"/>
          <w:color w:val="000000"/>
          <w:sz w:val="24"/>
        </w:rPr>
      </w:pPr>
      <w:r w:rsidRPr="00BA3BA3">
        <w:rPr>
          <w:rFonts w:ascii="Times New Roman" w:hAnsi="Times New Roman" w:cs="Times New Roman"/>
          <w:sz w:val="24"/>
        </w:rPr>
        <w:t xml:space="preserve">Summarily, </w:t>
      </w:r>
      <w:r w:rsidRPr="00BA3BA3">
        <w:rPr>
          <w:rFonts w:ascii="Times New Roman" w:hAnsi="Times New Roman" w:cs="Times New Roman"/>
          <w:color w:val="000000"/>
          <w:sz w:val="24"/>
        </w:rPr>
        <w:t>86(72%) of students with a mean score of 3.395 on a scale of 4 agreed that hands-on activities such as mathematical models, tools and objects improve their abilities approach and solve problems. The study further found that hands-on learning activities has a moderate positive relationship with mathematics problem solving capabilities among students (r = 0.553, p = 0.001)</w:t>
      </w:r>
    </w:p>
    <w:p w14:paraId="52296294" w14:textId="1FE7B8F3" w:rsidR="005E1A1D" w:rsidRDefault="005E1A1D" w:rsidP="005E1A1D">
      <w:pPr>
        <w:widowControl/>
        <w:tabs>
          <w:tab w:val="left" w:pos="420"/>
        </w:tabs>
        <w:spacing w:after="0" w:line="276" w:lineRule="auto"/>
        <w:rPr>
          <w:rFonts w:ascii="Times New Roman" w:hAnsi="Times New Roman" w:cs="Times New Roman"/>
          <w:b/>
          <w:bCs/>
          <w:sz w:val="24"/>
        </w:rPr>
      </w:pPr>
      <w:r w:rsidRPr="00684EE1">
        <w:rPr>
          <w:rFonts w:ascii="Times New Roman" w:hAnsi="Times New Roman" w:cs="Times New Roman"/>
          <w:b/>
          <w:bCs/>
          <w:kern w:val="0"/>
          <w:sz w:val="24"/>
        </w:rPr>
        <w:t xml:space="preserve">Research Question </w:t>
      </w:r>
      <w:r>
        <w:rPr>
          <w:rFonts w:ascii="Times New Roman" w:hAnsi="Times New Roman" w:cs="Times New Roman"/>
          <w:b/>
          <w:bCs/>
          <w:kern w:val="0"/>
          <w:sz w:val="24"/>
        </w:rPr>
        <w:t>2</w:t>
      </w:r>
      <w:r w:rsidRPr="00684EE1">
        <w:rPr>
          <w:rFonts w:ascii="Times New Roman" w:hAnsi="Times New Roman" w:cs="Times New Roman"/>
          <w:b/>
          <w:bCs/>
          <w:kern w:val="0"/>
          <w:sz w:val="24"/>
        </w:rPr>
        <w:t>:</w:t>
      </w:r>
      <w:r>
        <w:rPr>
          <w:rFonts w:ascii="Times New Roman" w:hAnsi="Times New Roman" w:cs="Times New Roman"/>
          <w:b/>
          <w:bCs/>
          <w:kern w:val="0"/>
          <w:sz w:val="24"/>
        </w:rPr>
        <w:t xml:space="preserve"> </w:t>
      </w:r>
      <w:r w:rsidRPr="00684EE1">
        <w:rPr>
          <w:rFonts w:ascii="Times New Roman" w:hAnsi="Times New Roman" w:cs="Times New Roman"/>
          <w:b/>
          <w:bCs/>
          <w:sz w:val="24"/>
        </w:rPr>
        <w:t xml:space="preserve">What is the relationship between </w:t>
      </w:r>
      <w:r w:rsidRPr="005E1A1D">
        <w:rPr>
          <w:rFonts w:ascii="Times New Roman" w:hAnsi="Times New Roman" w:cs="Times New Roman"/>
          <w:b/>
          <w:bCs/>
          <w:sz w:val="24"/>
        </w:rPr>
        <w:t>project-based activities</w:t>
      </w:r>
      <w:r>
        <w:rPr>
          <w:rFonts w:ascii="Times New Roman" w:hAnsi="Times New Roman" w:cs="Times New Roman"/>
          <w:sz w:val="24"/>
        </w:rPr>
        <w:t xml:space="preserve"> </w:t>
      </w:r>
      <w:r w:rsidRPr="00684EE1">
        <w:rPr>
          <w:rFonts w:ascii="Times New Roman" w:hAnsi="Times New Roman" w:cs="Times New Roman"/>
          <w:b/>
          <w:bCs/>
          <w:sz w:val="24"/>
        </w:rPr>
        <w:t>and the development of mathematic</w:t>
      </w:r>
      <w:r w:rsidR="002D13F4">
        <w:rPr>
          <w:rFonts w:ascii="Times New Roman" w:hAnsi="Times New Roman" w:cs="Times New Roman"/>
          <w:b/>
          <w:bCs/>
          <w:sz w:val="24"/>
        </w:rPr>
        <w:t>s</w:t>
      </w:r>
      <w:r w:rsidRPr="00684EE1">
        <w:rPr>
          <w:rFonts w:ascii="Times New Roman" w:hAnsi="Times New Roman" w:cs="Times New Roman"/>
          <w:b/>
          <w:bCs/>
          <w:sz w:val="24"/>
        </w:rPr>
        <w:t xml:space="preserve"> solving capabilities among secondary school students?</w:t>
      </w:r>
    </w:p>
    <w:p w14:paraId="18B7BA1C" w14:textId="77777777" w:rsidR="001A4F70" w:rsidRDefault="00B27EF7" w:rsidP="001A4F70">
      <w:pPr>
        <w:pStyle w:val="Caption"/>
        <w:spacing w:line="276" w:lineRule="auto"/>
        <w:rPr>
          <w:sz w:val="24"/>
          <w:szCs w:val="24"/>
        </w:rPr>
      </w:pPr>
      <w:r w:rsidRPr="006B77AE">
        <w:rPr>
          <w:sz w:val="24"/>
          <w:szCs w:val="24"/>
        </w:rPr>
        <w:t>Table</w:t>
      </w:r>
      <w:r>
        <w:rPr>
          <w:sz w:val="24"/>
          <w:szCs w:val="24"/>
        </w:rPr>
        <w:t xml:space="preserve"> 5</w:t>
      </w:r>
      <w:r w:rsidRPr="006B77AE">
        <w:rPr>
          <w:sz w:val="24"/>
          <w:szCs w:val="24"/>
        </w:rPr>
        <w:t xml:space="preserve">: </w:t>
      </w:r>
    </w:p>
    <w:p w14:paraId="5B6B7EB1" w14:textId="0B2DFE9F" w:rsidR="00B27EF7" w:rsidRPr="00B27EF7" w:rsidRDefault="00B27EF7" w:rsidP="001A4F70">
      <w:pPr>
        <w:pStyle w:val="Caption"/>
        <w:spacing w:line="276" w:lineRule="auto"/>
        <w:rPr>
          <w:sz w:val="24"/>
          <w:szCs w:val="24"/>
        </w:rPr>
      </w:pPr>
      <w:r w:rsidRPr="006B77AE">
        <w:rPr>
          <w:sz w:val="24"/>
          <w:szCs w:val="24"/>
        </w:rPr>
        <w:t xml:space="preserve">Descriptive statistics </w:t>
      </w:r>
      <w:r>
        <w:rPr>
          <w:sz w:val="24"/>
          <w:szCs w:val="24"/>
        </w:rPr>
        <w:t>of</w:t>
      </w:r>
      <w:r w:rsidRPr="006B77AE">
        <w:rPr>
          <w:sz w:val="24"/>
          <w:szCs w:val="24"/>
        </w:rPr>
        <w:t xml:space="preserve"> students</w:t>
      </w:r>
      <w:r w:rsidR="002D13F4">
        <w:rPr>
          <w:sz w:val="24"/>
          <w:szCs w:val="24"/>
        </w:rPr>
        <w:t>’</w:t>
      </w:r>
      <w:r w:rsidRPr="006B77AE">
        <w:rPr>
          <w:sz w:val="24"/>
          <w:szCs w:val="24"/>
        </w:rPr>
        <w:t xml:space="preserve"> perspective on project-base activities</w:t>
      </w:r>
      <w:r w:rsidR="002D13F4">
        <w:rPr>
          <w:sz w:val="24"/>
          <w:szCs w:val="24"/>
        </w:rPr>
        <w:t>.</w:t>
      </w:r>
    </w:p>
    <w:tbl>
      <w:tblPr>
        <w:tblStyle w:val="TableGrid"/>
        <w:tblW w:w="9923" w:type="dxa"/>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546"/>
        <w:gridCol w:w="567"/>
        <w:gridCol w:w="456"/>
        <w:gridCol w:w="1167"/>
        <w:gridCol w:w="456"/>
        <w:gridCol w:w="523"/>
        <w:gridCol w:w="1096"/>
        <w:gridCol w:w="803"/>
        <w:gridCol w:w="756"/>
      </w:tblGrid>
      <w:tr w:rsidR="0039107B" w:rsidRPr="0039107B" w14:paraId="712A8603" w14:textId="77777777" w:rsidTr="00AE2346">
        <w:trPr>
          <w:trHeight w:val="300"/>
          <w:jc w:val="center"/>
        </w:trPr>
        <w:tc>
          <w:tcPr>
            <w:tcW w:w="4546" w:type="dxa"/>
            <w:tcBorders>
              <w:top w:val="single" w:sz="18" w:space="0" w:color="auto"/>
              <w:bottom w:val="single" w:sz="18" w:space="0" w:color="auto"/>
            </w:tcBorders>
            <w:noWrap/>
            <w:hideMark/>
          </w:tcPr>
          <w:p w14:paraId="45E820D2"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kern w:val="0"/>
                <w:sz w:val="24"/>
                <w:szCs w:val="24"/>
              </w:rPr>
              <w:t>Item</w:t>
            </w:r>
            <w:r w:rsidR="0039107B">
              <w:rPr>
                <w:rFonts w:ascii="Times New Roman" w:hAnsi="Times New Roman" w:cs="Times New Roman"/>
                <w:b/>
                <w:bCs/>
                <w:kern w:val="0"/>
                <w:sz w:val="24"/>
                <w:szCs w:val="24"/>
              </w:rPr>
              <w:t>s</w:t>
            </w:r>
          </w:p>
        </w:tc>
        <w:tc>
          <w:tcPr>
            <w:tcW w:w="567" w:type="dxa"/>
            <w:tcBorders>
              <w:top w:val="single" w:sz="18" w:space="0" w:color="auto"/>
              <w:bottom w:val="single" w:sz="18" w:space="0" w:color="auto"/>
            </w:tcBorders>
            <w:noWrap/>
            <w:hideMark/>
          </w:tcPr>
          <w:p w14:paraId="753FEDEE"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kern w:val="0"/>
                <w:sz w:val="24"/>
                <w:szCs w:val="24"/>
              </w:rPr>
              <w:t>SA</w:t>
            </w:r>
          </w:p>
        </w:tc>
        <w:tc>
          <w:tcPr>
            <w:tcW w:w="456" w:type="dxa"/>
            <w:tcBorders>
              <w:top w:val="single" w:sz="18" w:space="0" w:color="auto"/>
              <w:bottom w:val="single" w:sz="18" w:space="0" w:color="auto"/>
            </w:tcBorders>
            <w:noWrap/>
            <w:hideMark/>
          </w:tcPr>
          <w:p w14:paraId="3097B4E7"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kern w:val="0"/>
                <w:sz w:val="24"/>
                <w:szCs w:val="24"/>
              </w:rPr>
              <w:t>A</w:t>
            </w:r>
          </w:p>
        </w:tc>
        <w:tc>
          <w:tcPr>
            <w:tcW w:w="1167" w:type="dxa"/>
            <w:tcBorders>
              <w:top w:val="single" w:sz="18" w:space="0" w:color="auto"/>
              <w:bottom w:val="single" w:sz="18" w:space="0" w:color="auto"/>
            </w:tcBorders>
            <w:noWrap/>
            <w:hideMark/>
          </w:tcPr>
          <w:p w14:paraId="4703DC0E"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kern w:val="0"/>
                <w:sz w:val="24"/>
                <w:szCs w:val="24"/>
              </w:rPr>
              <w:t>SA/A</w:t>
            </w:r>
          </w:p>
        </w:tc>
        <w:tc>
          <w:tcPr>
            <w:tcW w:w="456" w:type="dxa"/>
            <w:tcBorders>
              <w:top w:val="single" w:sz="18" w:space="0" w:color="auto"/>
              <w:bottom w:val="single" w:sz="18" w:space="0" w:color="auto"/>
            </w:tcBorders>
            <w:noWrap/>
            <w:hideMark/>
          </w:tcPr>
          <w:p w14:paraId="7A1DF2A1"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kern w:val="0"/>
                <w:sz w:val="24"/>
                <w:szCs w:val="24"/>
              </w:rPr>
              <w:t>D</w:t>
            </w:r>
          </w:p>
        </w:tc>
        <w:tc>
          <w:tcPr>
            <w:tcW w:w="523" w:type="dxa"/>
            <w:tcBorders>
              <w:top w:val="single" w:sz="18" w:space="0" w:color="auto"/>
              <w:bottom w:val="single" w:sz="18" w:space="0" w:color="auto"/>
            </w:tcBorders>
            <w:noWrap/>
            <w:hideMark/>
          </w:tcPr>
          <w:p w14:paraId="69F1F9C1"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kern w:val="0"/>
                <w:sz w:val="24"/>
                <w:szCs w:val="24"/>
              </w:rPr>
              <w:t>SD</w:t>
            </w:r>
          </w:p>
        </w:tc>
        <w:tc>
          <w:tcPr>
            <w:tcW w:w="1096" w:type="dxa"/>
            <w:tcBorders>
              <w:top w:val="single" w:sz="18" w:space="0" w:color="auto"/>
              <w:bottom w:val="single" w:sz="18" w:space="0" w:color="auto"/>
            </w:tcBorders>
            <w:noWrap/>
            <w:hideMark/>
          </w:tcPr>
          <w:p w14:paraId="03075747"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kern w:val="0"/>
                <w:sz w:val="24"/>
                <w:szCs w:val="24"/>
              </w:rPr>
              <w:t>D/SD</w:t>
            </w:r>
          </w:p>
        </w:tc>
        <w:tc>
          <w:tcPr>
            <w:tcW w:w="803" w:type="dxa"/>
            <w:tcBorders>
              <w:top w:val="single" w:sz="18" w:space="0" w:color="auto"/>
              <w:bottom w:val="single" w:sz="18" w:space="0" w:color="auto"/>
            </w:tcBorders>
            <w:noWrap/>
            <w:hideMark/>
          </w:tcPr>
          <w:p w14:paraId="4BAC036D"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kern w:val="0"/>
                <w:sz w:val="24"/>
                <w:szCs w:val="24"/>
              </w:rPr>
              <w:t>Mean</w:t>
            </w:r>
          </w:p>
        </w:tc>
        <w:tc>
          <w:tcPr>
            <w:tcW w:w="309" w:type="dxa"/>
            <w:tcBorders>
              <w:top w:val="single" w:sz="18" w:space="0" w:color="auto"/>
              <w:bottom w:val="single" w:sz="18" w:space="0" w:color="auto"/>
            </w:tcBorders>
            <w:noWrap/>
            <w:hideMark/>
          </w:tcPr>
          <w:p w14:paraId="210C5521"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kern w:val="0"/>
                <w:sz w:val="24"/>
                <w:szCs w:val="24"/>
              </w:rPr>
              <w:t xml:space="preserve">Std. </w:t>
            </w:r>
          </w:p>
        </w:tc>
      </w:tr>
      <w:tr w:rsidR="0039107B" w:rsidRPr="0039107B" w14:paraId="212B509C" w14:textId="77777777" w:rsidTr="00AE2346">
        <w:trPr>
          <w:trHeight w:val="300"/>
          <w:jc w:val="center"/>
        </w:trPr>
        <w:tc>
          <w:tcPr>
            <w:tcW w:w="4546" w:type="dxa"/>
            <w:tcBorders>
              <w:top w:val="single" w:sz="18" w:space="0" w:color="auto"/>
            </w:tcBorders>
            <w:noWrap/>
            <w:vAlign w:val="bottom"/>
            <w:hideMark/>
          </w:tcPr>
          <w:p w14:paraId="076415AF" w14:textId="7E8DDE9E" w:rsidR="00B27EF7" w:rsidRPr="0039107B" w:rsidRDefault="0039107B" w:rsidP="00AE2346">
            <w:pPr>
              <w:spacing w:line="240" w:lineRule="auto"/>
              <w:jc w:val="left"/>
              <w:rPr>
                <w:rFonts w:ascii="Times New Roman" w:hAnsi="Times New Roman" w:cs="Times New Roman"/>
                <w:sz w:val="24"/>
                <w:szCs w:val="24"/>
              </w:rPr>
            </w:pPr>
            <w:proofErr w:type="spellStart"/>
            <w:r w:rsidRPr="0039107B">
              <w:rPr>
                <w:rFonts w:ascii="Times New Roman" w:hAnsi="Times New Roman" w:cs="Times New Roman"/>
                <w:sz w:val="24"/>
                <w:szCs w:val="24"/>
              </w:rPr>
              <w:t>Math</w:t>
            </w:r>
            <w:r w:rsidR="002D13F4">
              <w:rPr>
                <w:rFonts w:ascii="Times New Roman" w:hAnsi="Times New Roman" w:cs="Times New Roman"/>
                <w:sz w:val="24"/>
                <w:szCs w:val="24"/>
              </w:rPr>
              <w:t>matics</w:t>
            </w:r>
            <w:proofErr w:type="spellEnd"/>
            <w:r w:rsidRPr="0039107B">
              <w:rPr>
                <w:rFonts w:ascii="Times New Roman" w:hAnsi="Times New Roman" w:cs="Times New Roman"/>
                <w:sz w:val="24"/>
                <w:szCs w:val="24"/>
              </w:rPr>
              <w:t xml:space="preserve"> projects help me think critically.</w:t>
            </w:r>
          </w:p>
        </w:tc>
        <w:tc>
          <w:tcPr>
            <w:tcW w:w="567" w:type="dxa"/>
            <w:tcBorders>
              <w:top w:val="single" w:sz="18" w:space="0" w:color="auto"/>
            </w:tcBorders>
            <w:noWrap/>
            <w:vAlign w:val="bottom"/>
            <w:hideMark/>
          </w:tcPr>
          <w:p w14:paraId="25A07FF7"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29</w:t>
            </w:r>
          </w:p>
        </w:tc>
        <w:tc>
          <w:tcPr>
            <w:tcW w:w="456" w:type="dxa"/>
            <w:tcBorders>
              <w:top w:val="single" w:sz="18" w:space="0" w:color="auto"/>
            </w:tcBorders>
            <w:noWrap/>
            <w:vAlign w:val="bottom"/>
            <w:hideMark/>
          </w:tcPr>
          <w:p w14:paraId="1959F2B6"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68</w:t>
            </w:r>
          </w:p>
        </w:tc>
        <w:tc>
          <w:tcPr>
            <w:tcW w:w="1167" w:type="dxa"/>
            <w:tcBorders>
              <w:top w:val="single" w:sz="18" w:space="0" w:color="auto"/>
            </w:tcBorders>
            <w:noWrap/>
            <w:vAlign w:val="bottom"/>
            <w:hideMark/>
          </w:tcPr>
          <w:p w14:paraId="2AC0EAA3"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97(81%)</w:t>
            </w:r>
          </w:p>
        </w:tc>
        <w:tc>
          <w:tcPr>
            <w:tcW w:w="456" w:type="dxa"/>
            <w:tcBorders>
              <w:top w:val="single" w:sz="18" w:space="0" w:color="auto"/>
            </w:tcBorders>
            <w:noWrap/>
            <w:vAlign w:val="bottom"/>
            <w:hideMark/>
          </w:tcPr>
          <w:p w14:paraId="45F643BC"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19</w:t>
            </w:r>
          </w:p>
        </w:tc>
        <w:tc>
          <w:tcPr>
            <w:tcW w:w="523" w:type="dxa"/>
            <w:tcBorders>
              <w:top w:val="single" w:sz="18" w:space="0" w:color="auto"/>
            </w:tcBorders>
            <w:noWrap/>
            <w:vAlign w:val="bottom"/>
            <w:hideMark/>
          </w:tcPr>
          <w:p w14:paraId="139158F1"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4</w:t>
            </w:r>
          </w:p>
        </w:tc>
        <w:tc>
          <w:tcPr>
            <w:tcW w:w="1096" w:type="dxa"/>
            <w:tcBorders>
              <w:top w:val="single" w:sz="18" w:space="0" w:color="auto"/>
            </w:tcBorders>
            <w:noWrap/>
            <w:vAlign w:val="bottom"/>
            <w:hideMark/>
          </w:tcPr>
          <w:p w14:paraId="4A0DE0A1"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23(19%)</w:t>
            </w:r>
          </w:p>
        </w:tc>
        <w:tc>
          <w:tcPr>
            <w:tcW w:w="803" w:type="dxa"/>
            <w:tcBorders>
              <w:top w:val="single" w:sz="18" w:space="0" w:color="auto"/>
            </w:tcBorders>
            <w:noWrap/>
            <w:vAlign w:val="bottom"/>
            <w:hideMark/>
          </w:tcPr>
          <w:p w14:paraId="116F5A7B"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3.02</w:t>
            </w:r>
          </w:p>
        </w:tc>
        <w:tc>
          <w:tcPr>
            <w:tcW w:w="309" w:type="dxa"/>
            <w:tcBorders>
              <w:top w:val="single" w:sz="18" w:space="0" w:color="auto"/>
            </w:tcBorders>
            <w:noWrap/>
            <w:vAlign w:val="bottom"/>
            <w:hideMark/>
          </w:tcPr>
          <w:p w14:paraId="77EED9ED"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0.733</w:t>
            </w:r>
          </w:p>
        </w:tc>
      </w:tr>
      <w:tr w:rsidR="0039107B" w:rsidRPr="0039107B" w14:paraId="0E7E7A43" w14:textId="77777777" w:rsidTr="00AE2346">
        <w:trPr>
          <w:trHeight w:val="300"/>
          <w:jc w:val="center"/>
        </w:trPr>
        <w:tc>
          <w:tcPr>
            <w:tcW w:w="4546" w:type="dxa"/>
            <w:noWrap/>
            <w:vAlign w:val="bottom"/>
            <w:hideMark/>
          </w:tcPr>
          <w:p w14:paraId="15C03FB9" w14:textId="23A250D5" w:rsidR="00B27EF7" w:rsidRPr="0039107B" w:rsidRDefault="0039107B" w:rsidP="00AE2346">
            <w:pPr>
              <w:spacing w:line="240" w:lineRule="auto"/>
              <w:jc w:val="left"/>
              <w:rPr>
                <w:rFonts w:ascii="Times New Roman" w:hAnsi="Times New Roman" w:cs="Times New Roman"/>
                <w:sz w:val="24"/>
                <w:szCs w:val="24"/>
              </w:rPr>
            </w:pPr>
            <w:r w:rsidRPr="0039107B">
              <w:rPr>
                <w:rFonts w:ascii="Times New Roman" w:hAnsi="Times New Roman" w:cs="Times New Roman"/>
                <w:sz w:val="24"/>
                <w:szCs w:val="24"/>
              </w:rPr>
              <w:t>I apply concepts better through projects</w:t>
            </w:r>
            <w:r w:rsidR="002D13F4">
              <w:rPr>
                <w:rFonts w:ascii="Times New Roman" w:hAnsi="Times New Roman" w:cs="Times New Roman"/>
                <w:sz w:val="24"/>
                <w:szCs w:val="24"/>
              </w:rPr>
              <w:t>.</w:t>
            </w:r>
          </w:p>
        </w:tc>
        <w:tc>
          <w:tcPr>
            <w:tcW w:w="567" w:type="dxa"/>
            <w:noWrap/>
            <w:vAlign w:val="bottom"/>
            <w:hideMark/>
          </w:tcPr>
          <w:p w14:paraId="0B5967E3"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38</w:t>
            </w:r>
          </w:p>
        </w:tc>
        <w:tc>
          <w:tcPr>
            <w:tcW w:w="456" w:type="dxa"/>
            <w:noWrap/>
            <w:vAlign w:val="bottom"/>
            <w:hideMark/>
          </w:tcPr>
          <w:p w14:paraId="7FF33478"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48</w:t>
            </w:r>
          </w:p>
        </w:tc>
        <w:tc>
          <w:tcPr>
            <w:tcW w:w="1167" w:type="dxa"/>
            <w:noWrap/>
            <w:vAlign w:val="bottom"/>
            <w:hideMark/>
          </w:tcPr>
          <w:p w14:paraId="3030EAF6"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86(72%)</w:t>
            </w:r>
          </w:p>
        </w:tc>
        <w:tc>
          <w:tcPr>
            <w:tcW w:w="456" w:type="dxa"/>
            <w:noWrap/>
            <w:vAlign w:val="bottom"/>
            <w:hideMark/>
          </w:tcPr>
          <w:p w14:paraId="5FB2B383"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24</w:t>
            </w:r>
          </w:p>
        </w:tc>
        <w:tc>
          <w:tcPr>
            <w:tcW w:w="523" w:type="dxa"/>
            <w:noWrap/>
            <w:vAlign w:val="bottom"/>
            <w:hideMark/>
          </w:tcPr>
          <w:p w14:paraId="659D81C1"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10</w:t>
            </w:r>
          </w:p>
        </w:tc>
        <w:tc>
          <w:tcPr>
            <w:tcW w:w="1096" w:type="dxa"/>
            <w:noWrap/>
            <w:vAlign w:val="bottom"/>
            <w:hideMark/>
          </w:tcPr>
          <w:p w14:paraId="6687A8CB"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34(28%)</w:t>
            </w:r>
          </w:p>
        </w:tc>
        <w:tc>
          <w:tcPr>
            <w:tcW w:w="803" w:type="dxa"/>
            <w:noWrap/>
            <w:vAlign w:val="bottom"/>
            <w:hideMark/>
          </w:tcPr>
          <w:p w14:paraId="7D637239"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2.95</w:t>
            </w:r>
          </w:p>
        </w:tc>
        <w:tc>
          <w:tcPr>
            <w:tcW w:w="309" w:type="dxa"/>
            <w:noWrap/>
            <w:vAlign w:val="bottom"/>
            <w:hideMark/>
          </w:tcPr>
          <w:p w14:paraId="6B21E5EC"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0.924</w:t>
            </w:r>
          </w:p>
        </w:tc>
      </w:tr>
      <w:tr w:rsidR="0039107B" w:rsidRPr="0039107B" w14:paraId="42AC0A5A" w14:textId="77777777" w:rsidTr="00AE2346">
        <w:trPr>
          <w:trHeight w:val="300"/>
          <w:jc w:val="center"/>
        </w:trPr>
        <w:tc>
          <w:tcPr>
            <w:tcW w:w="4546" w:type="dxa"/>
            <w:noWrap/>
            <w:vAlign w:val="bottom"/>
          </w:tcPr>
          <w:p w14:paraId="252502A1" w14:textId="77777777" w:rsidR="00B27EF7" w:rsidRPr="0039107B" w:rsidRDefault="0039107B" w:rsidP="00AE2346">
            <w:pPr>
              <w:spacing w:line="240" w:lineRule="auto"/>
              <w:jc w:val="left"/>
              <w:rPr>
                <w:rFonts w:ascii="Times New Roman" w:hAnsi="Times New Roman" w:cs="Times New Roman"/>
                <w:sz w:val="24"/>
                <w:szCs w:val="24"/>
              </w:rPr>
            </w:pPr>
            <w:r w:rsidRPr="0039107B">
              <w:rPr>
                <w:rFonts w:ascii="Times New Roman" w:hAnsi="Times New Roman" w:cs="Times New Roman"/>
                <w:sz w:val="24"/>
                <w:szCs w:val="24"/>
              </w:rPr>
              <w:t>Group projects improve my problem-solving</w:t>
            </w:r>
          </w:p>
        </w:tc>
        <w:tc>
          <w:tcPr>
            <w:tcW w:w="567" w:type="dxa"/>
            <w:noWrap/>
            <w:vAlign w:val="bottom"/>
          </w:tcPr>
          <w:p w14:paraId="17E2AD5D"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40</w:t>
            </w:r>
          </w:p>
        </w:tc>
        <w:tc>
          <w:tcPr>
            <w:tcW w:w="456" w:type="dxa"/>
            <w:noWrap/>
            <w:vAlign w:val="bottom"/>
          </w:tcPr>
          <w:p w14:paraId="6E217836"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35</w:t>
            </w:r>
          </w:p>
        </w:tc>
        <w:tc>
          <w:tcPr>
            <w:tcW w:w="1167" w:type="dxa"/>
            <w:noWrap/>
            <w:vAlign w:val="bottom"/>
          </w:tcPr>
          <w:p w14:paraId="150DAF00"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75(63%)</w:t>
            </w:r>
          </w:p>
        </w:tc>
        <w:tc>
          <w:tcPr>
            <w:tcW w:w="456" w:type="dxa"/>
            <w:noWrap/>
            <w:vAlign w:val="bottom"/>
          </w:tcPr>
          <w:p w14:paraId="48FF3E62"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36</w:t>
            </w:r>
          </w:p>
        </w:tc>
        <w:tc>
          <w:tcPr>
            <w:tcW w:w="523" w:type="dxa"/>
            <w:noWrap/>
            <w:vAlign w:val="bottom"/>
          </w:tcPr>
          <w:p w14:paraId="030915F7"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9</w:t>
            </w:r>
          </w:p>
        </w:tc>
        <w:tc>
          <w:tcPr>
            <w:tcW w:w="1096" w:type="dxa"/>
            <w:noWrap/>
            <w:vAlign w:val="bottom"/>
          </w:tcPr>
          <w:p w14:paraId="0E9C487A"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45(38%)</w:t>
            </w:r>
          </w:p>
        </w:tc>
        <w:tc>
          <w:tcPr>
            <w:tcW w:w="803" w:type="dxa"/>
            <w:noWrap/>
            <w:vAlign w:val="bottom"/>
          </w:tcPr>
          <w:p w14:paraId="1C951617"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2.88</w:t>
            </w:r>
          </w:p>
        </w:tc>
        <w:tc>
          <w:tcPr>
            <w:tcW w:w="309" w:type="dxa"/>
            <w:noWrap/>
            <w:vAlign w:val="bottom"/>
          </w:tcPr>
          <w:p w14:paraId="1E7D2974"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0.963</w:t>
            </w:r>
          </w:p>
        </w:tc>
      </w:tr>
      <w:tr w:rsidR="0039107B" w:rsidRPr="0039107B" w14:paraId="388CE6B7" w14:textId="77777777" w:rsidTr="00AE2346">
        <w:trPr>
          <w:trHeight w:val="300"/>
          <w:jc w:val="center"/>
        </w:trPr>
        <w:tc>
          <w:tcPr>
            <w:tcW w:w="4546" w:type="dxa"/>
            <w:noWrap/>
            <w:vAlign w:val="bottom"/>
          </w:tcPr>
          <w:p w14:paraId="5D15F5E9" w14:textId="77777777" w:rsidR="00B27EF7" w:rsidRPr="0039107B" w:rsidRDefault="0039107B" w:rsidP="00AE2346">
            <w:pPr>
              <w:spacing w:line="240" w:lineRule="auto"/>
              <w:jc w:val="left"/>
              <w:rPr>
                <w:rFonts w:ascii="Times New Roman" w:hAnsi="Times New Roman" w:cs="Times New Roman"/>
                <w:sz w:val="24"/>
                <w:szCs w:val="24"/>
              </w:rPr>
            </w:pPr>
            <w:r w:rsidRPr="0039107B">
              <w:rPr>
                <w:rFonts w:ascii="Times New Roman" w:hAnsi="Times New Roman" w:cs="Times New Roman"/>
                <w:sz w:val="24"/>
                <w:szCs w:val="24"/>
              </w:rPr>
              <w:t>Projects make me confident with hard problems.</w:t>
            </w:r>
          </w:p>
        </w:tc>
        <w:tc>
          <w:tcPr>
            <w:tcW w:w="567" w:type="dxa"/>
            <w:noWrap/>
            <w:vAlign w:val="bottom"/>
          </w:tcPr>
          <w:p w14:paraId="2E87D5F8"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69</w:t>
            </w:r>
          </w:p>
        </w:tc>
        <w:tc>
          <w:tcPr>
            <w:tcW w:w="456" w:type="dxa"/>
            <w:noWrap/>
            <w:vAlign w:val="bottom"/>
          </w:tcPr>
          <w:p w14:paraId="2C285B45"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42</w:t>
            </w:r>
          </w:p>
        </w:tc>
        <w:tc>
          <w:tcPr>
            <w:tcW w:w="1167" w:type="dxa"/>
            <w:noWrap/>
            <w:vAlign w:val="bottom"/>
          </w:tcPr>
          <w:p w14:paraId="2342272E"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111(93%)</w:t>
            </w:r>
          </w:p>
        </w:tc>
        <w:tc>
          <w:tcPr>
            <w:tcW w:w="456" w:type="dxa"/>
            <w:noWrap/>
            <w:vAlign w:val="bottom"/>
          </w:tcPr>
          <w:p w14:paraId="3BE5E3A2"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6</w:t>
            </w:r>
          </w:p>
        </w:tc>
        <w:tc>
          <w:tcPr>
            <w:tcW w:w="523" w:type="dxa"/>
            <w:noWrap/>
            <w:vAlign w:val="bottom"/>
          </w:tcPr>
          <w:p w14:paraId="7D5A821C"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3</w:t>
            </w:r>
          </w:p>
        </w:tc>
        <w:tc>
          <w:tcPr>
            <w:tcW w:w="1096" w:type="dxa"/>
            <w:noWrap/>
            <w:vAlign w:val="bottom"/>
          </w:tcPr>
          <w:p w14:paraId="143E5839"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9(8%)</w:t>
            </w:r>
          </w:p>
        </w:tc>
        <w:tc>
          <w:tcPr>
            <w:tcW w:w="803" w:type="dxa"/>
            <w:noWrap/>
            <w:vAlign w:val="bottom"/>
          </w:tcPr>
          <w:p w14:paraId="36CB337C"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3.47</w:t>
            </w:r>
          </w:p>
        </w:tc>
        <w:tc>
          <w:tcPr>
            <w:tcW w:w="309" w:type="dxa"/>
            <w:noWrap/>
            <w:vAlign w:val="bottom"/>
          </w:tcPr>
          <w:p w14:paraId="2C82FF67"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0.710</w:t>
            </w:r>
          </w:p>
        </w:tc>
      </w:tr>
      <w:tr w:rsidR="0039107B" w:rsidRPr="0039107B" w14:paraId="767657F6" w14:textId="77777777" w:rsidTr="00AE2346">
        <w:trPr>
          <w:trHeight w:val="300"/>
          <w:jc w:val="center"/>
        </w:trPr>
        <w:tc>
          <w:tcPr>
            <w:tcW w:w="4546" w:type="dxa"/>
            <w:noWrap/>
            <w:vAlign w:val="bottom"/>
            <w:hideMark/>
          </w:tcPr>
          <w:p w14:paraId="107BBB39" w14:textId="2503B18E" w:rsidR="00B27EF7" w:rsidRPr="0039107B" w:rsidRDefault="0039107B" w:rsidP="00AE2346">
            <w:pPr>
              <w:spacing w:line="240" w:lineRule="auto"/>
              <w:jc w:val="left"/>
              <w:rPr>
                <w:rFonts w:ascii="Times New Roman" w:hAnsi="Times New Roman" w:cs="Times New Roman"/>
                <w:sz w:val="24"/>
                <w:szCs w:val="24"/>
              </w:rPr>
            </w:pPr>
            <w:r w:rsidRPr="0039107B">
              <w:rPr>
                <w:rFonts w:ascii="Times New Roman" w:hAnsi="Times New Roman" w:cs="Times New Roman"/>
                <w:sz w:val="24"/>
                <w:szCs w:val="24"/>
              </w:rPr>
              <w:t xml:space="preserve">I connect </w:t>
            </w:r>
            <w:proofErr w:type="spellStart"/>
            <w:r w:rsidRPr="0039107B">
              <w:rPr>
                <w:rFonts w:ascii="Times New Roman" w:hAnsi="Times New Roman" w:cs="Times New Roman"/>
                <w:sz w:val="24"/>
                <w:szCs w:val="24"/>
              </w:rPr>
              <w:t>math</w:t>
            </w:r>
            <w:r w:rsidR="002D13F4">
              <w:rPr>
                <w:rFonts w:ascii="Times New Roman" w:hAnsi="Times New Roman" w:cs="Times New Roman"/>
                <w:sz w:val="24"/>
                <w:szCs w:val="24"/>
              </w:rPr>
              <w:t>matics</w:t>
            </w:r>
            <w:proofErr w:type="spellEnd"/>
            <w:r w:rsidRPr="0039107B">
              <w:rPr>
                <w:rFonts w:ascii="Times New Roman" w:hAnsi="Times New Roman" w:cs="Times New Roman"/>
                <w:sz w:val="24"/>
                <w:szCs w:val="24"/>
              </w:rPr>
              <w:t xml:space="preserve"> to real life through projects.</w:t>
            </w:r>
          </w:p>
        </w:tc>
        <w:tc>
          <w:tcPr>
            <w:tcW w:w="567" w:type="dxa"/>
            <w:noWrap/>
            <w:vAlign w:val="bottom"/>
            <w:hideMark/>
          </w:tcPr>
          <w:p w14:paraId="75CA2AC8"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75</w:t>
            </w:r>
          </w:p>
        </w:tc>
        <w:tc>
          <w:tcPr>
            <w:tcW w:w="456" w:type="dxa"/>
            <w:noWrap/>
            <w:vAlign w:val="bottom"/>
            <w:hideMark/>
          </w:tcPr>
          <w:p w14:paraId="67D839E2"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38</w:t>
            </w:r>
          </w:p>
        </w:tc>
        <w:tc>
          <w:tcPr>
            <w:tcW w:w="1167" w:type="dxa"/>
            <w:noWrap/>
            <w:vAlign w:val="bottom"/>
            <w:hideMark/>
          </w:tcPr>
          <w:p w14:paraId="6D317D6C"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113(94%)</w:t>
            </w:r>
          </w:p>
        </w:tc>
        <w:tc>
          <w:tcPr>
            <w:tcW w:w="456" w:type="dxa"/>
            <w:noWrap/>
            <w:vAlign w:val="bottom"/>
            <w:hideMark/>
          </w:tcPr>
          <w:p w14:paraId="1EA58EC6"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5</w:t>
            </w:r>
          </w:p>
        </w:tc>
        <w:tc>
          <w:tcPr>
            <w:tcW w:w="523" w:type="dxa"/>
            <w:noWrap/>
            <w:vAlign w:val="bottom"/>
            <w:hideMark/>
          </w:tcPr>
          <w:p w14:paraId="50630331"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2</w:t>
            </w:r>
          </w:p>
        </w:tc>
        <w:tc>
          <w:tcPr>
            <w:tcW w:w="1096" w:type="dxa"/>
            <w:noWrap/>
            <w:vAlign w:val="bottom"/>
            <w:hideMark/>
          </w:tcPr>
          <w:p w14:paraId="017E50A9"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7(6%)</w:t>
            </w:r>
          </w:p>
        </w:tc>
        <w:tc>
          <w:tcPr>
            <w:tcW w:w="803" w:type="dxa"/>
            <w:noWrap/>
            <w:vAlign w:val="bottom"/>
            <w:hideMark/>
          </w:tcPr>
          <w:p w14:paraId="65E91F69"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3.55</w:t>
            </w:r>
          </w:p>
        </w:tc>
        <w:tc>
          <w:tcPr>
            <w:tcW w:w="309" w:type="dxa"/>
            <w:noWrap/>
            <w:vAlign w:val="bottom"/>
            <w:hideMark/>
          </w:tcPr>
          <w:p w14:paraId="3B66EBF1" w14:textId="77777777" w:rsidR="00B27EF7" w:rsidRPr="0039107B" w:rsidRDefault="00B27EF7" w:rsidP="00AE2346">
            <w:pPr>
              <w:spacing w:line="240" w:lineRule="auto"/>
              <w:jc w:val="center"/>
              <w:rPr>
                <w:rFonts w:ascii="Times New Roman" w:hAnsi="Times New Roman" w:cs="Times New Roman"/>
                <w:sz w:val="24"/>
                <w:szCs w:val="24"/>
              </w:rPr>
            </w:pPr>
            <w:r w:rsidRPr="0039107B">
              <w:rPr>
                <w:rFonts w:ascii="Times New Roman" w:hAnsi="Times New Roman" w:cs="Times New Roman"/>
                <w:color w:val="000000"/>
                <w:sz w:val="24"/>
                <w:szCs w:val="24"/>
              </w:rPr>
              <w:t>0.659</w:t>
            </w:r>
          </w:p>
        </w:tc>
      </w:tr>
      <w:tr w:rsidR="0039107B" w:rsidRPr="0039107B" w14:paraId="57DEB9AB" w14:textId="77777777" w:rsidTr="00AE2346">
        <w:trPr>
          <w:trHeight w:val="315"/>
          <w:jc w:val="center"/>
        </w:trPr>
        <w:tc>
          <w:tcPr>
            <w:tcW w:w="4546" w:type="dxa"/>
            <w:noWrap/>
            <w:vAlign w:val="bottom"/>
            <w:hideMark/>
          </w:tcPr>
          <w:p w14:paraId="35196949" w14:textId="19BF5494" w:rsidR="00B27EF7" w:rsidRPr="0039107B" w:rsidRDefault="00B27EF7" w:rsidP="00AE2346">
            <w:pPr>
              <w:spacing w:line="240" w:lineRule="auto"/>
              <w:rPr>
                <w:rFonts w:ascii="Times New Roman" w:hAnsi="Times New Roman" w:cs="Times New Roman"/>
                <w:b/>
                <w:bCs/>
                <w:sz w:val="24"/>
                <w:szCs w:val="24"/>
              </w:rPr>
            </w:pPr>
            <w:bookmarkStart w:id="6" w:name="_Hlk207654460"/>
            <w:r w:rsidRPr="0039107B">
              <w:rPr>
                <w:rFonts w:ascii="Times New Roman" w:hAnsi="Times New Roman" w:cs="Times New Roman"/>
                <w:b/>
                <w:bCs/>
                <w:color w:val="000000"/>
                <w:sz w:val="24"/>
                <w:szCs w:val="24"/>
              </w:rPr>
              <w:t>Mean Response Score</w:t>
            </w:r>
            <w:r w:rsidR="00936C43">
              <w:rPr>
                <w:rFonts w:ascii="Times New Roman" w:hAnsi="Times New Roman" w:cs="Times New Roman"/>
                <w:b/>
                <w:bCs/>
                <w:color w:val="000000"/>
                <w:sz w:val="24"/>
                <w:szCs w:val="24"/>
              </w:rPr>
              <w:t xml:space="preserve"> (</w:t>
            </w:r>
            <w:r w:rsidRPr="0039107B">
              <w:rPr>
                <w:rFonts w:ascii="Times New Roman" w:hAnsi="Times New Roman" w:cs="Times New Roman"/>
                <w:b/>
                <w:bCs/>
                <w:color w:val="000000"/>
                <w:sz w:val="24"/>
                <w:szCs w:val="24"/>
              </w:rPr>
              <w:t>MRS</w:t>
            </w:r>
            <w:r w:rsidR="00936C43">
              <w:rPr>
                <w:rFonts w:ascii="Times New Roman" w:hAnsi="Times New Roman" w:cs="Times New Roman"/>
                <w:b/>
                <w:bCs/>
                <w:color w:val="000000"/>
                <w:sz w:val="24"/>
                <w:szCs w:val="24"/>
              </w:rPr>
              <w:t>)</w:t>
            </w:r>
            <w:r w:rsidR="002D13F4">
              <w:rPr>
                <w:rFonts w:ascii="Times New Roman" w:hAnsi="Times New Roman" w:cs="Times New Roman"/>
                <w:b/>
                <w:bCs/>
                <w:color w:val="000000"/>
                <w:sz w:val="24"/>
                <w:szCs w:val="24"/>
              </w:rPr>
              <w:t>.</w:t>
            </w:r>
          </w:p>
        </w:tc>
        <w:tc>
          <w:tcPr>
            <w:tcW w:w="567" w:type="dxa"/>
            <w:noWrap/>
            <w:vAlign w:val="bottom"/>
            <w:hideMark/>
          </w:tcPr>
          <w:p w14:paraId="2AE8E52B"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color w:val="000000"/>
                <w:sz w:val="24"/>
                <w:szCs w:val="24"/>
              </w:rPr>
              <w:t>50</w:t>
            </w:r>
          </w:p>
        </w:tc>
        <w:tc>
          <w:tcPr>
            <w:tcW w:w="456" w:type="dxa"/>
            <w:noWrap/>
            <w:vAlign w:val="bottom"/>
            <w:hideMark/>
          </w:tcPr>
          <w:p w14:paraId="43AC7FAF"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color w:val="000000"/>
                <w:sz w:val="24"/>
                <w:szCs w:val="24"/>
              </w:rPr>
              <w:t>46</w:t>
            </w:r>
          </w:p>
        </w:tc>
        <w:tc>
          <w:tcPr>
            <w:tcW w:w="1167" w:type="dxa"/>
            <w:noWrap/>
            <w:vAlign w:val="bottom"/>
            <w:hideMark/>
          </w:tcPr>
          <w:p w14:paraId="4BAB26FA"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color w:val="000000"/>
                <w:sz w:val="24"/>
                <w:szCs w:val="24"/>
              </w:rPr>
              <w:t>96(80%)</w:t>
            </w:r>
          </w:p>
        </w:tc>
        <w:tc>
          <w:tcPr>
            <w:tcW w:w="456" w:type="dxa"/>
            <w:noWrap/>
            <w:vAlign w:val="bottom"/>
            <w:hideMark/>
          </w:tcPr>
          <w:p w14:paraId="00032CD3"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color w:val="000000"/>
                <w:sz w:val="24"/>
                <w:szCs w:val="24"/>
              </w:rPr>
              <w:t>18</w:t>
            </w:r>
          </w:p>
        </w:tc>
        <w:tc>
          <w:tcPr>
            <w:tcW w:w="523" w:type="dxa"/>
            <w:noWrap/>
            <w:vAlign w:val="bottom"/>
            <w:hideMark/>
          </w:tcPr>
          <w:p w14:paraId="14DB52A0"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color w:val="000000"/>
                <w:sz w:val="24"/>
                <w:szCs w:val="24"/>
              </w:rPr>
              <w:t>6</w:t>
            </w:r>
          </w:p>
        </w:tc>
        <w:tc>
          <w:tcPr>
            <w:tcW w:w="1096" w:type="dxa"/>
            <w:noWrap/>
            <w:vAlign w:val="bottom"/>
            <w:hideMark/>
          </w:tcPr>
          <w:p w14:paraId="3CFD91E7"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color w:val="000000"/>
                <w:sz w:val="24"/>
                <w:szCs w:val="24"/>
              </w:rPr>
              <w:t>24(20%)</w:t>
            </w:r>
          </w:p>
        </w:tc>
        <w:tc>
          <w:tcPr>
            <w:tcW w:w="803" w:type="dxa"/>
            <w:noWrap/>
            <w:vAlign w:val="bottom"/>
            <w:hideMark/>
          </w:tcPr>
          <w:p w14:paraId="66D3210C"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color w:val="000000"/>
                <w:sz w:val="24"/>
                <w:szCs w:val="24"/>
              </w:rPr>
              <w:t>3.17</w:t>
            </w:r>
          </w:p>
        </w:tc>
        <w:tc>
          <w:tcPr>
            <w:tcW w:w="309" w:type="dxa"/>
            <w:noWrap/>
            <w:vAlign w:val="bottom"/>
            <w:hideMark/>
          </w:tcPr>
          <w:p w14:paraId="4CA7AE83" w14:textId="77777777" w:rsidR="00B27EF7" w:rsidRPr="0039107B" w:rsidRDefault="00B27EF7" w:rsidP="00AE2346">
            <w:pPr>
              <w:spacing w:line="240" w:lineRule="auto"/>
              <w:jc w:val="center"/>
              <w:rPr>
                <w:rFonts w:ascii="Times New Roman" w:hAnsi="Times New Roman" w:cs="Times New Roman"/>
                <w:b/>
                <w:bCs/>
                <w:sz w:val="24"/>
                <w:szCs w:val="24"/>
              </w:rPr>
            </w:pPr>
            <w:r w:rsidRPr="0039107B">
              <w:rPr>
                <w:rFonts w:ascii="Times New Roman" w:hAnsi="Times New Roman" w:cs="Times New Roman"/>
                <w:b/>
                <w:bCs/>
                <w:color w:val="000000"/>
                <w:sz w:val="24"/>
                <w:szCs w:val="24"/>
              </w:rPr>
              <w:t>0.798</w:t>
            </w:r>
          </w:p>
        </w:tc>
      </w:tr>
      <w:bookmarkEnd w:id="6"/>
    </w:tbl>
    <w:p w14:paraId="1685CC69" w14:textId="77777777" w:rsidR="005E1A1D" w:rsidRPr="00936C43" w:rsidRDefault="005E1A1D" w:rsidP="00936C43">
      <w:pPr>
        <w:keepNext/>
        <w:spacing w:after="0" w:line="360" w:lineRule="auto"/>
        <w:rPr>
          <w:rFonts w:ascii="Times New Roman" w:hAnsi="Times New Roman" w:cs="Times New Roman"/>
          <w:b/>
          <w:bCs/>
          <w:i/>
          <w:iCs/>
          <w:sz w:val="24"/>
        </w:rPr>
      </w:pPr>
    </w:p>
    <w:p w14:paraId="25FF9237" w14:textId="77777777" w:rsidR="0039107B" w:rsidRPr="0039107B" w:rsidRDefault="0039107B" w:rsidP="00AE2346">
      <w:pPr>
        <w:widowControl/>
        <w:tabs>
          <w:tab w:val="left" w:pos="420"/>
        </w:tabs>
        <w:spacing w:after="0" w:line="360" w:lineRule="auto"/>
        <w:rPr>
          <w:rFonts w:ascii="Times New Roman" w:hAnsi="Times New Roman" w:cs="Times New Roman"/>
          <w:sz w:val="24"/>
        </w:rPr>
      </w:pPr>
      <w:r w:rsidRPr="0039107B">
        <w:rPr>
          <w:rFonts w:ascii="Times New Roman" w:hAnsi="Times New Roman" w:cs="Times New Roman"/>
          <w:sz w:val="24"/>
        </w:rPr>
        <w:t xml:space="preserve">The results from Table 5 indicate that students generally hold positive views toward project-based activities as a means of </w:t>
      </w:r>
      <w:r w:rsidR="009E51F3">
        <w:rPr>
          <w:rFonts w:ascii="Times New Roman" w:hAnsi="Times New Roman" w:cs="Times New Roman"/>
          <w:sz w:val="24"/>
        </w:rPr>
        <w:t>improving</w:t>
      </w:r>
      <w:r w:rsidRPr="0039107B">
        <w:rPr>
          <w:rFonts w:ascii="Times New Roman" w:hAnsi="Times New Roman" w:cs="Times New Roman"/>
          <w:sz w:val="24"/>
        </w:rPr>
        <w:t xml:space="preserve"> their mathematical problem-solving skills. The highest-rated items were those relating to confidence and real-life application: 93% of the respondents agreed that projects make them more confident in handling difficult problems (mean = 3.47), while 94% agreed that projects help them connect mathematics to real life (mean = 3.55). These findings suggest that project-based learning not only supports knowledge acquisition but also builds self-efficacy and enhances the relevance of mathematics to students’ everyday lives.</w:t>
      </w:r>
    </w:p>
    <w:p w14:paraId="5899190D" w14:textId="77777777" w:rsidR="0039107B" w:rsidRPr="0039107B" w:rsidRDefault="0039107B" w:rsidP="00AE2346">
      <w:pPr>
        <w:widowControl/>
        <w:tabs>
          <w:tab w:val="left" w:pos="420"/>
        </w:tabs>
        <w:spacing w:after="0" w:line="360" w:lineRule="auto"/>
        <w:rPr>
          <w:rFonts w:ascii="Times New Roman" w:hAnsi="Times New Roman" w:cs="Times New Roman"/>
          <w:sz w:val="24"/>
        </w:rPr>
      </w:pPr>
      <w:r w:rsidRPr="0039107B">
        <w:rPr>
          <w:rFonts w:ascii="Times New Roman" w:hAnsi="Times New Roman" w:cs="Times New Roman"/>
          <w:sz w:val="24"/>
        </w:rPr>
        <w:t>Additionally, the data show</w:t>
      </w:r>
      <w:r w:rsidR="00CB39ED">
        <w:rPr>
          <w:rFonts w:ascii="Times New Roman" w:hAnsi="Times New Roman" w:cs="Times New Roman"/>
          <w:sz w:val="24"/>
        </w:rPr>
        <w:t>s</w:t>
      </w:r>
      <w:r w:rsidRPr="0039107B">
        <w:rPr>
          <w:rFonts w:ascii="Times New Roman" w:hAnsi="Times New Roman" w:cs="Times New Roman"/>
          <w:sz w:val="24"/>
        </w:rPr>
        <w:t xml:space="preserve"> that projects contribute to the development of critical thinking and conceptual understanding. A significant proportion of students (81%) reported that math projects help them think critically (mean = 3.02), while 72% agreed that they apply concepts better through projects (mean = 2.95). Although the means here are slightly lower compared to confidence and real-life application, they still point toward the effectiveness of projects in promoting higher-order thinking and practical use of mathematics, which are key elements in developing strong problem-solving capabilities.</w:t>
      </w:r>
    </w:p>
    <w:p w14:paraId="0462F619" w14:textId="173BB1FE" w:rsidR="0039107B" w:rsidRDefault="0039107B" w:rsidP="00AE2346">
      <w:pPr>
        <w:widowControl/>
        <w:tabs>
          <w:tab w:val="left" w:pos="420"/>
        </w:tabs>
        <w:spacing w:after="0" w:line="360" w:lineRule="auto"/>
        <w:rPr>
          <w:rFonts w:ascii="Times New Roman" w:hAnsi="Times New Roman" w:cs="Times New Roman"/>
          <w:sz w:val="24"/>
        </w:rPr>
      </w:pPr>
      <w:r w:rsidRPr="0039107B">
        <w:rPr>
          <w:rFonts w:ascii="Times New Roman" w:hAnsi="Times New Roman" w:cs="Times New Roman"/>
          <w:sz w:val="24"/>
        </w:rPr>
        <w:t>However, the lowest-rated item was group projects improving problem-solving, with only 63% agreement (mean = 2.88). This suggests that while students see value in individual or real-life oriented projects, they may encounter challenges in group collaboration, such as unequal participation or difficulties in teamwork dynamics. Despite this, the overall Mean Response Score (MRS = 3.17, SD = 0.798) indicates a generally positive perception, confirming that project-based activities are an effective approach to enhancing mathematical problem-solving</w:t>
      </w:r>
      <w:r w:rsidR="009E51F3">
        <w:rPr>
          <w:rFonts w:ascii="Times New Roman" w:hAnsi="Times New Roman" w:cs="Times New Roman"/>
          <w:sz w:val="24"/>
        </w:rPr>
        <w:t>.</w:t>
      </w:r>
      <w:r w:rsidR="00AE2346" w:rsidRPr="00AE2346">
        <w:rPr>
          <w:rFonts w:ascii="Times New Roman" w:hAnsi="Times New Roman" w:cs="Times New Roman"/>
          <w:sz w:val="24"/>
        </w:rPr>
        <w:t xml:space="preserve"> </w:t>
      </w:r>
      <w:r w:rsidR="00AE2346">
        <w:rPr>
          <w:rFonts w:ascii="Times New Roman" w:hAnsi="Times New Roman" w:cs="Times New Roman"/>
          <w:sz w:val="24"/>
        </w:rPr>
        <w:t xml:space="preserve">These responses are further visualized on figure </w:t>
      </w:r>
      <w:r w:rsidR="009B3541">
        <w:rPr>
          <w:rFonts w:ascii="Times New Roman" w:hAnsi="Times New Roman" w:cs="Times New Roman"/>
          <w:sz w:val="24"/>
        </w:rPr>
        <w:t>3</w:t>
      </w:r>
      <w:r w:rsidR="00AE2346">
        <w:rPr>
          <w:rFonts w:ascii="Times New Roman" w:hAnsi="Times New Roman" w:cs="Times New Roman"/>
          <w:sz w:val="24"/>
        </w:rPr>
        <w:t xml:space="preserve"> below.</w:t>
      </w:r>
    </w:p>
    <w:p w14:paraId="6387BF8C" w14:textId="77777777" w:rsidR="00AE2346" w:rsidRDefault="002A037A" w:rsidP="002A037A">
      <w:pPr>
        <w:widowControl/>
        <w:tabs>
          <w:tab w:val="left" w:pos="420"/>
        </w:tabs>
        <w:spacing w:after="0" w:line="360" w:lineRule="auto"/>
        <w:jc w:val="center"/>
        <w:rPr>
          <w:rFonts w:ascii="Times New Roman" w:hAnsi="Times New Roman" w:cs="Times New Roman"/>
          <w:sz w:val="24"/>
        </w:rPr>
      </w:pPr>
      <w:r w:rsidRPr="006B77AE">
        <w:rPr>
          <w:rFonts w:ascii="Times New Roman" w:hAnsi="Times New Roman" w:cs="Times New Roman"/>
          <w:noProof/>
          <w:sz w:val="24"/>
          <w:lang w:eastAsia="en-US"/>
        </w:rPr>
        <w:drawing>
          <wp:inline distT="0" distB="0" distL="0" distR="0" wp14:anchorId="0396B253" wp14:editId="56CC23DD">
            <wp:extent cx="4572000" cy="2012950"/>
            <wp:effectExtent l="0" t="0" r="0" b="6350"/>
            <wp:docPr id="1411337413" name="Chart 1">
              <a:extLst xmlns:a="http://schemas.openxmlformats.org/drawingml/2006/main">
                <a:ext uri="{FF2B5EF4-FFF2-40B4-BE49-F238E27FC236}">
                  <a16:creationId xmlns:a16="http://schemas.microsoft.com/office/drawing/2014/main" id="{C7B0C902-68EB-627D-AA5D-11D26E901B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CC4CFA" w14:textId="583224D6" w:rsidR="00CB39ED" w:rsidRPr="002A037A" w:rsidRDefault="00CB39ED" w:rsidP="00CB39ED">
      <w:pPr>
        <w:spacing w:after="0"/>
        <w:rPr>
          <w:rFonts w:ascii="Times New Roman" w:hAnsi="Times New Roman" w:cs="Times New Roman"/>
          <w:b/>
          <w:bCs/>
          <w:i/>
          <w:iCs/>
          <w:sz w:val="24"/>
        </w:rPr>
      </w:pPr>
      <w:r w:rsidRPr="005336F0">
        <w:rPr>
          <w:rFonts w:ascii="Times New Roman" w:hAnsi="Times New Roman" w:cs="Times New Roman"/>
          <w:b/>
          <w:bCs/>
          <w:i/>
          <w:iCs/>
          <w:sz w:val="24"/>
        </w:rPr>
        <w:t xml:space="preserve">Figure </w:t>
      </w:r>
      <w:r>
        <w:rPr>
          <w:rFonts w:ascii="Times New Roman" w:hAnsi="Times New Roman" w:cs="Times New Roman"/>
          <w:b/>
          <w:bCs/>
          <w:i/>
          <w:iCs/>
          <w:sz w:val="24"/>
        </w:rPr>
        <w:t>3</w:t>
      </w:r>
      <w:r w:rsidRPr="005336F0">
        <w:rPr>
          <w:rFonts w:ascii="Times New Roman" w:hAnsi="Times New Roman" w:cs="Times New Roman"/>
          <w:b/>
          <w:bCs/>
          <w:i/>
          <w:iCs/>
          <w:sz w:val="24"/>
        </w:rPr>
        <w:t xml:space="preserve">: </w:t>
      </w:r>
      <w:r w:rsidR="00654BC8">
        <w:rPr>
          <w:rFonts w:ascii="Times New Roman" w:hAnsi="Times New Roman" w:cs="Times New Roman"/>
          <w:b/>
          <w:bCs/>
          <w:i/>
          <w:iCs/>
          <w:sz w:val="24"/>
        </w:rPr>
        <w:t>P</w:t>
      </w:r>
      <w:r w:rsidR="00654BC8" w:rsidRPr="00654BC8">
        <w:rPr>
          <w:rFonts w:ascii="Times New Roman" w:hAnsi="Times New Roman" w:cs="Times New Roman"/>
          <w:b/>
          <w:bCs/>
          <w:i/>
          <w:iCs/>
          <w:sz w:val="24"/>
        </w:rPr>
        <w:t>roject based activities</w:t>
      </w:r>
      <w:r w:rsidR="00654BC8">
        <w:rPr>
          <w:rFonts w:ascii="Times New Roman" w:hAnsi="Times New Roman" w:cs="Times New Roman"/>
          <w:b/>
          <w:bCs/>
          <w:i/>
          <w:iCs/>
          <w:sz w:val="24"/>
        </w:rPr>
        <w:t xml:space="preserve"> </w:t>
      </w:r>
      <w:r>
        <w:rPr>
          <w:rFonts w:ascii="Times New Roman" w:hAnsi="Times New Roman" w:cs="Times New Roman"/>
          <w:b/>
          <w:bCs/>
          <w:i/>
          <w:iCs/>
          <w:sz w:val="24"/>
        </w:rPr>
        <w:t>by students</w:t>
      </w:r>
      <w:r w:rsidR="002D13F4">
        <w:rPr>
          <w:rFonts w:ascii="Times New Roman" w:hAnsi="Times New Roman" w:cs="Times New Roman"/>
          <w:b/>
          <w:bCs/>
          <w:i/>
          <w:iCs/>
          <w:sz w:val="24"/>
        </w:rPr>
        <w:t>.</w:t>
      </w:r>
    </w:p>
    <w:p w14:paraId="5DB1FAF8" w14:textId="132E75C7" w:rsidR="005E1A1D" w:rsidRPr="00684EE1" w:rsidRDefault="005E1A1D" w:rsidP="005E1A1D">
      <w:pPr>
        <w:widowControl/>
        <w:tabs>
          <w:tab w:val="left" w:pos="420"/>
        </w:tabs>
        <w:spacing w:after="0" w:line="276" w:lineRule="auto"/>
        <w:rPr>
          <w:rFonts w:ascii="Times New Roman" w:hAnsi="Times New Roman" w:cs="Times New Roman"/>
          <w:sz w:val="24"/>
        </w:rPr>
      </w:pPr>
      <w:r w:rsidRPr="006B77AE">
        <w:rPr>
          <w:rFonts w:ascii="Times New Roman" w:hAnsi="Times New Roman" w:cs="Times New Roman"/>
          <w:b/>
          <w:bCs/>
          <w:sz w:val="24"/>
        </w:rPr>
        <w:t>Testing Hypothesis one at 0.05 level of significance</w:t>
      </w:r>
      <w:r w:rsidR="002D13F4">
        <w:rPr>
          <w:rFonts w:ascii="Times New Roman" w:hAnsi="Times New Roman" w:cs="Times New Roman"/>
          <w:b/>
          <w:bCs/>
          <w:sz w:val="24"/>
        </w:rPr>
        <w:t>.</w:t>
      </w:r>
    </w:p>
    <w:p w14:paraId="0FF5E85E" w14:textId="77777777" w:rsidR="005E1A1D" w:rsidRPr="006B77AE" w:rsidRDefault="005E1A1D" w:rsidP="00CB39ED">
      <w:pPr>
        <w:pStyle w:val="ListParagraph"/>
        <w:widowControl/>
        <w:tabs>
          <w:tab w:val="left" w:pos="420"/>
        </w:tabs>
        <w:spacing w:after="0" w:line="360" w:lineRule="auto"/>
        <w:ind w:left="862"/>
        <w:rPr>
          <w:rFonts w:ascii="Times New Roman" w:hAnsi="Times New Roman" w:cs="Times New Roman"/>
          <w:sz w:val="24"/>
        </w:rPr>
      </w:pPr>
      <w:r w:rsidRPr="006B77AE">
        <w:rPr>
          <w:rFonts w:ascii="Times New Roman" w:eastAsiaTheme="minorHAnsi" w:hAnsi="Times New Roman" w:cs="Times New Roman"/>
          <w:b/>
          <w:bCs/>
          <w:sz w:val="24"/>
        </w:rPr>
        <w:t>H₀₂:</w:t>
      </w:r>
      <w:r w:rsidRPr="006B77AE">
        <w:rPr>
          <w:rFonts w:ascii="Times New Roman" w:eastAsiaTheme="minorHAnsi" w:hAnsi="Times New Roman" w:cs="Times New Roman"/>
          <w:sz w:val="24"/>
        </w:rPr>
        <w:t xml:space="preserve"> There is no significant relationship between </w:t>
      </w:r>
      <w:r w:rsidRPr="006B77AE">
        <w:rPr>
          <w:rFonts w:ascii="Times New Roman" w:hAnsi="Times New Roman" w:cs="Times New Roman"/>
          <w:sz w:val="24"/>
        </w:rPr>
        <w:t>project-based activities</w:t>
      </w:r>
      <w:r>
        <w:rPr>
          <w:rFonts w:ascii="Times New Roman" w:hAnsi="Times New Roman" w:cs="Times New Roman"/>
          <w:sz w:val="24"/>
        </w:rPr>
        <w:t xml:space="preserve"> </w:t>
      </w:r>
      <w:r w:rsidRPr="006B77AE">
        <w:rPr>
          <w:rFonts w:ascii="Times New Roman" w:eastAsiaTheme="minorHAnsi" w:hAnsi="Times New Roman" w:cs="Times New Roman"/>
          <w:sz w:val="24"/>
        </w:rPr>
        <w:t xml:space="preserve">and the </w:t>
      </w:r>
      <w:r w:rsidRPr="006B77AE">
        <w:rPr>
          <w:rFonts w:ascii="Times New Roman" w:hAnsi="Times New Roman" w:cs="Times New Roman"/>
          <w:sz w:val="24"/>
        </w:rPr>
        <w:tab/>
      </w:r>
      <w:r w:rsidRPr="006B77AE">
        <w:rPr>
          <w:rFonts w:ascii="Times New Roman" w:eastAsiaTheme="minorHAnsi" w:hAnsi="Times New Roman" w:cs="Times New Roman"/>
          <w:sz w:val="24"/>
        </w:rPr>
        <w:t>development of mathematics solving capabilities among secondary school students.</w:t>
      </w:r>
    </w:p>
    <w:p w14:paraId="67E023AE" w14:textId="71F31131" w:rsidR="00285808" w:rsidRPr="00285808" w:rsidRDefault="005E1A1D" w:rsidP="00CB39ED">
      <w:pPr>
        <w:pStyle w:val="ListParagraph"/>
        <w:widowControl/>
        <w:tabs>
          <w:tab w:val="left" w:pos="420"/>
        </w:tabs>
        <w:spacing w:after="0" w:line="360" w:lineRule="auto"/>
        <w:ind w:left="862"/>
        <w:rPr>
          <w:rFonts w:ascii="Times New Roman" w:hAnsi="Times New Roman" w:cs="Times New Roman"/>
          <w:b/>
          <w:bCs/>
          <w:sz w:val="24"/>
        </w:rPr>
      </w:pPr>
      <w:r w:rsidRPr="006B77AE">
        <w:rPr>
          <w:rFonts w:ascii="Times New Roman" w:eastAsiaTheme="minorHAnsi" w:hAnsi="Times New Roman" w:cs="Times New Roman"/>
          <w:b/>
          <w:bCs/>
          <w:sz w:val="24"/>
        </w:rPr>
        <w:t>H</w:t>
      </w:r>
      <w:r w:rsidRPr="006B77AE">
        <w:rPr>
          <w:rFonts w:ascii="Times New Roman" w:hAnsi="Times New Roman" w:cs="Times New Roman"/>
          <w:b/>
          <w:bCs/>
          <w:sz w:val="24"/>
        </w:rPr>
        <w:t>a</w:t>
      </w:r>
      <w:r w:rsidRPr="006B77AE">
        <w:rPr>
          <w:rFonts w:ascii="Times New Roman" w:eastAsiaTheme="minorHAnsi" w:hAnsi="Times New Roman" w:cs="Times New Roman"/>
          <w:b/>
          <w:bCs/>
          <w:sz w:val="24"/>
        </w:rPr>
        <w:t>₂:</w:t>
      </w:r>
      <w:r w:rsidRPr="006B77AE">
        <w:rPr>
          <w:rFonts w:ascii="Times New Roman" w:eastAsiaTheme="minorHAnsi" w:hAnsi="Times New Roman" w:cs="Times New Roman"/>
          <w:sz w:val="24"/>
        </w:rPr>
        <w:t xml:space="preserve"> There is a significant relationship between project-based activities and the development of mathematics solving capabilities among secondary school students</w:t>
      </w:r>
      <w:r w:rsidR="002D13F4">
        <w:rPr>
          <w:rFonts w:ascii="Times New Roman" w:eastAsiaTheme="minorHAnsi" w:hAnsi="Times New Roman" w:cs="Times New Roman"/>
          <w:sz w:val="24"/>
        </w:rPr>
        <w:t>.</w:t>
      </w:r>
      <w:r w:rsidRPr="006B77AE">
        <w:rPr>
          <w:rFonts w:ascii="Times New Roman" w:hAnsi="Times New Roman" w:cs="Times New Roman"/>
          <w:sz w:val="24"/>
        </w:rPr>
        <w:t xml:space="preserve"> </w:t>
      </w:r>
    </w:p>
    <w:p w14:paraId="1CC5B9A2" w14:textId="14E76BAE" w:rsidR="00285808" w:rsidRPr="00285808" w:rsidRDefault="00285808" w:rsidP="00285808">
      <w:pPr>
        <w:widowControl/>
        <w:tabs>
          <w:tab w:val="left" w:pos="420"/>
        </w:tabs>
        <w:spacing w:after="0" w:line="360" w:lineRule="auto"/>
        <w:rPr>
          <w:rFonts w:ascii="Times New Roman" w:hAnsi="Times New Roman" w:cs="Times New Roman"/>
          <w:b/>
          <w:bCs/>
          <w:sz w:val="24"/>
        </w:rPr>
      </w:pPr>
      <w:r w:rsidRPr="00285808">
        <w:rPr>
          <w:rFonts w:ascii="Times New Roman" w:hAnsi="Times New Roman" w:cs="Times New Roman"/>
          <w:b/>
          <w:bCs/>
          <w:sz w:val="24"/>
        </w:rPr>
        <w:t>Table</w:t>
      </w:r>
      <w:r w:rsidR="00305E84">
        <w:rPr>
          <w:rFonts w:ascii="Times New Roman" w:hAnsi="Times New Roman" w:cs="Times New Roman"/>
          <w:b/>
          <w:bCs/>
          <w:sz w:val="24"/>
        </w:rPr>
        <w:t xml:space="preserve"> 6</w:t>
      </w:r>
      <w:r w:rsidRPr="00285808">
        <w:rPr>
          <w:rFonts w:ascii="Times New Roman" w:hAnsi="Times New Roman" w:cs="Times New Roman"/>
          <w:b/>
          <w:bCs/>
          <w:sz w:val="24"/>
        </w:rPr>
        <w:t>:</w:t>
      </w:r>
      <w:r w:rsidR="00FA78AE">
        <w:rPr>
          <w:rFonts w:ascii="Times New Roman" w:hAnsi="Times New Roman" w:cs="Times New Roman"/>
          <w:b/>
          <w:bCs/>
          <w:sz w:val="24"/>
        </w:rPr>
        <w:t xml:space="preserve"> </w:t>
      </w:r>
      <w:r>
        <w:rPr>
          <w:rFonts w:ascii="Times New Roman" w:hAnsi="Times New Roman" w:cs="Times New Roman"/>
          <w:b/>
          <w:bCs/>
          <w:sz w:val="24"/>
        </w:rPr>
        <w:t>Pearson c</w:t>
      </w:r>
      <w:r w:rsidRPr="00285808">
        <w:rPr>
          <w:rFonts w:ascii="Times New Roman" w:hAnsi="Times New Roman" w:cs="Times New Roman"/>
          <w:b/>
          <w:bCs/>
          <w:sz w:val="24"/>
        </w:rPr>
        <w:t xml:space="preserve">orrelation between project-based learning and </w:t>
      </w:r>
      <w:r w:rsidR="00305E84" w:rsidRPr="00110A46">
        <w:rPr>
          <w:rFonts w:ascii="Times New Roman" w:hAnsi="Times New Roman" w:cs="Times New Roman"/>
          <w:b/>
          <w:bCs/>
          <w:sz w:val="24"/>
        </w:rPr>
        <w:t>Mathematics Solving Capabilities</w:t>
      </w:r>
      <w:r w:rsidR="002D13F4">
        <w:rPr>
          <w:rFonts w:ascii="Times New Roman" w:hAnsi="Times New Roman" w:cs="Times New Roman"/>
          <w:b/>
          <w:bCs/>
          <w:sz w:val="24"/>
        </w:rPr>
        <w:t>.</w:t>
      </w:r>
    </w:p>
    <w:tbl>
      <w:tblPr>
        <w:tblW w:w="5000" w:type="pct"/>
        <w:tblBorders>
          <w:top w:val="single" w:sz="4" w:space="0" w:color="auto"/>
          <w:bottom w:val="single" w:sz="4" w:space="0" w:color="auto"/>
        </w:tblBorders>
        <w:shd w:val="clear" w:color="auto" w:fill="FFFFFF" w:themeFill="background1"/>
        <w:tblCellMar>
          <w:left w:w="0" w:type="dxa"/>
          <w:right w:w="0" w:type="dxa"/>
        </w:tblCellMar>
        <w:tblLook w:val="0000" w:firstRow="0" w:lastRow="0" w:firstColumn="0" w:lastColumn="0" w:noHBand="0" w:noVBand="0"/>
      </w:tblPr>
      <w:tblGrid>
        <w:gridCol w:w="3497"/>
        <w:gridCol w:w="2319"/>
        <w:gridCol w:w="3544"/>
      </w:tblGrid>
      <w:tr w:rsidR="00285808" w:rsidRPr="006B77AE" w14:paraId="56C4D240" w14:textId="77777777" w:rsidTr="00AE2346">
        <w:trPr>
          <w:cantSplit/>
        </w:trPr>
        <w:tc>
          <w:tcPr>
            <w:tcW w:w="3107" w:type="pct"/>
            <w:gridSpan w:val="2"/>
            <w:tcBorders>
              <w:top w:val="single" w:sz="18" w:space="0" w:color="auto"/>
              <w:bottom w:val="single" w:sz="18" w:space="0" w:color="auto"/>
            </w:tcBorders>
            <w:shd w:val="clear" w:color="auto" w:fill="FFFFFF" w:themeFill="background1"/>
            <w:vAlign w:val="bottom"/>
          </w:tcPr>
          <w:p w14:paraId="686F3326" w14:textId="77777777" w:rsidR="00285808" w:rsidRPr="006B77AE" w:rsidRDefault="00285808" w:rsidP="00AE2346">
            <w:pPr>
              <w:spacing w:before="100" w:beforeAutospacing="1" w:after="0" w:line="240" w:lineRule="auto"/>
              <w:rPr>
                <w:rFonts w:ascii="Times New Roman" w:hAnsi="Times New Roman" w:cs="Times New Roman"/>
                <w:sz w:val="24"/>
              </w:rPr>
            </w:pPr>
          </w:p>
        </w:tc>
        <w:tc>
          <w:tcPr>
            <w:tcW w:w="1893" w:type="pct"/>
            <w:tcBorders>
              <w:top w:val="single" w:sz="18" w:space="0" w:color="auto"/>
              <w:bottom w:val="single" w:sz="18" w:space="0" w:color="auto"/>
            </w:tcBorders>
            <w:shd w:val="clear" w:color="auto" w:fill="FFFFFF" w:themeFill="background1"/>
            <w:vAlign w:val="bottom"/>
          </w:tcPr>
          <w:p w14:paraId="0D0A1498" w14:textId="77777777" w:rsidR="00285808" w:rsidRPr="006B77AE" w:rsidRDefault="00285808" w:rsidP="00AE2346">
            <w:pPr>
              <w:spacing w:before="100" w:beforeAutospacing="1" w:after="0" w:line="240" w:lineRule="auto"/>
              <w:jc w:val="left"/>
              <w:rPr>
                <w:rFonts w:ascii="Times New Roman" w:hAnsi="Times New Roman" w:cs="Times New Roman"/>
                <w:sz w:val="24"/>
              </w:rPr>
            </w:pPr>
            <w:bookmarkStart w:id="7" w:name="_Hlk207652969"/>
            <w:r w:rsidRPr="00110A46">
              <w:rPr>
                <w:rFonts w:ascii="Times New Roman" w:hAnsi="Times New Roman" w:cs="Times New Roman"/>
                <w:b/>
                <w:bCs/>
                <w:sz w:val="24"/>
              </w:rPr>
              <w:t>Mathematics Solving Capabilities</w:t>
            </w:r>
            <w:bookmarkEnd w:id="7"/>
          </w:p>
        </w:tc>
      </w:tr>
      <w:tr w:rsidR="00285808" w:rsidRPr="006B77AE" w14:paraId="40E92F54" w14:textId="77777777" w:rsidTr="00AE2346">
        <w:trPr>
          <w:cantSplit/>
        </w:trPr>
        <w:tc>
          <w:tcPr>
            <w:tcW w:w="1868" w:type="pct"/>
            <w:vMerge w:val="restart"/>
            <w:tcBorders>
              <w:top w:val="single" w:sz="18" w:space="0" w:color="auto"/>
            </w:tcBorders>
            <w:shd w:val="clear" w:color="auto" w:fill="FFFFFF" w:themeFill="background1"/>
          </w:tcPr>
          <w:p w14:paraId="57C2C295" w14:textId="77777777" w:rsidR="00285808" w:rsidRPr="00305E84" w:rsidRDefault="00285808" w:rsidP="00AE2346">
            <w:pPr>
              <w:spacing w:before="100" w:beforeAutospacing="1" w:after="0" w:line="240" w:lineRule="auto"/>
              <w:rPr>
                <w:rFonts w:ascii="Times New Roman" w:hAnsi="Times New Roman" w:cs="Times New Roman"/>
                <w:b/>
                <w:bCs/>
                <w:sz w:val="24"/>
              </w:rPr>
            </w:pPr>
            <w:r w:rsidRPr="00305E84">
              <w:rPr>
                <w:rFonts w:ascii="Times New Roman" w:hAnsi="Times New Roman" w:cs="Times New Roman"/>
                <w:b/>
                <w:bCs/>
                <w:sz w:val="24"/>
              </w:rPr>
              <w:t>Project-based Activities</w:t>
            </w:r>
          </w:p>
        </w:tc>
        <w:tc>
          <w:tcPr>
            <w:tcW w:w="1239" w:type="pct"/>
            <w:tcBorders>
              <w:top w:val="single" w:sz="18" w:space="0" w:color="auto"/>
            </w:tcBorders>
            <w:shd w:val="clear" w:color="auto" w:fill="FFFFFF" w:themeFill="background1"/>
          </w:tcPr>
          <w:p w14:paraId="65AFA618" w14:textId="77777777" w:rsidR="00285808" w:rsidRPr="006B77AE" w:rsidRDefault="00285808" w:rsidP="00AE2346">
            <w:pPr>
              <w:spacing w:before="100" w:beforeAutospacing="1" w:after="0" w:line="240" w:lineRule="auto"/>
              <w:rPr>
                <w:rFonts w:ascii="Times New Roman" w:hAnsi="Times New Roman" w:cs="Times New Roman"/>
                <w:b/>
                <w:bCs/>
                <w:sz w:val="24"/>
              </w:rPr>
            </w:pPr>
            <w:r w:rsidRPr="006B77AE">
              <w:rPr>
                <w:rFonts w:ascii="Times New Roman" w:hAnsi="Times New Roman" w:cs="Times New Roman"/>
                <w:b/>
                <w:bCs/>
                <w:sz w:val="24"/>
              </w:rPr>
              <w:t>Pearson Correlation</w:t>
            </w:r>
          </w:p>
        </w:tc>
        <w:tc>
          <w:tcPr>
            <w:tcW w:w="1893" w:type="pct"/>
            <w:tcBorders>
              <w:top w:val="single" w:sz="18" w:space="0" w:color="auto"/>
            </w:tcBorders>
            <w:shd w:val="clear" w:color="auto" w:fill="FFFFFF" w:themeFill="background1"/>
          </w:tcPr>
          <w:p w14:paraId="1E83CA00" w14:textId="77777777" w:rsidR="00285808" w:rsidRPr="006B77AE" w:rsidRDefault="00285808" w:rsidP="00AE2346">
            <w:pPr>
              <w:spacing w:before="100" w:beforeAutospacing="1" w:after="0" w:line="240" w:lineRule="auto"/>
              <w:rPr>
                <w:rFonts w:ascii="Times New Roman" w:hAnsi="Times New Roman" w:cs="Times New Roman"/>
                <w:sz w:val="24"/>
              </w:rPr>
            </w:pPr>
            <w:r w:rsidRPr="006B77AE">
              <w:rPr>
                <w:rFonts w:ascii="Times New Roman" w:hAnsi="Times New Roman" w:cs="Times New Roman"/>
                <w:sz w:val="24"/>
              </w:rPr>
              <w:t>0.</w:t>
            </w:r>
            <w:r w:rsidR="00305E84">
              <w:rPr>
                <w:rFonts w:ascii="Times New Roman" w:hAnsi="Times New Roman" w:cs="Times New Roman"/>
                <w:sz w:val="24"/>
              </w:rPr>
              <w:t>6</w:t>
            </w:r>
            <w:r w:rsidRPr="006B77AE">
              <w:rPr>
                <w:rFonts w:ascii="Times New Roman" w:hAnsi="Times New Roman" w:cs="Times New Roman"/>
                <w:sz w:val="24"/>
              </w:rPr>
              <w:t>04</w:t>
            </w:r>
            <w:r w:rsidRPr="006B77AE">
              <w:rPr>
                <w:rFonts w:ascii="Times New Roman" w:hAnsi="Times New Roman" w:cs="Times New Roman"/>
                <w:sz w:val="24"/>
                <w:vertAlign w:val="superscript"/>
              </w:rPr>
              <w:t>**</w:t>
            </w:r>
          </w:p>
        </w:tc>
      </w:tr>
      <w:tr w:rsidR="00285808" w:rsidRPr="006B77AE" w14:paraId="31452B9B" w14:textId="77777777" w:rsidTr="00AE2346">
        <w:trPr>
          <w:cantSplit/>
        </w:trPr>
        <w:tc>
          <w:tcPr>
            <w:tcW w:w="1868" w:type="pct"/>
            <w:vMerge/>
            <w:shd w:val="clear" w:color="auto" w:fill="FFFFFF" w:themeFill="background1"/>
          </w:tcPr>
          <w:p w14:paraId="4CC96E60" w14:textId="77777777" w:rsidR="00285808" w:rsidRPr="006B77AE" w:rsidRDefault="00285808" w:rsidP="00AE2346">
            <w:pPr>
              <w:spacing w:before="100" w:beforeAutospacing="1" w:after="0" w:line="240" w:lineRule="auto"/>
              <w:rPr>
                <w:rFonts w:ascii="Times New Roman" w:hAnsi="Times New Roman" w:cs="Times New Roman"/>
                <w:sz w:val="24"/>
              </w:rPr>
            </w:pPr>
          </w:p>
        </w:tc>
        <w:tc>
          <w:tcPr>
            <w:tcW w:w="1239" w:type="pct"/>
            <w:shd w:val="clear" w:color="auto" w:fill="FFFFFF" w:themeFill="background1"/>
          </w:tcPr>
          <w:p w14:paraId="669C2FF1" w14:textId="77777777" w:rsidR="00285808" w:rsidRPr="006B77AE" w:rsidRDefault="00285808" w:rsidP="00AE2346">
            <w:pPr>
              <w:spacing w:before="100" w:beforeAutospacing="1" w:after="0" w:line="240" w:lineRule="auto"/>
              <w:rPr>
                <w:rFonts w:ascii="Times New Roman" w:hAnsi="Times New Roman" w:cs="Times New Roman"/>
                <w:b/>
                <w:bCs/>
                <w:sz w:val="24"/>
              </w:rPr>
            </w:pPr>
            <w:r w:rsidRPr="006B77AE">
              <w:rPr>
                <w:rFonts w:ascii="Times New Roman" w:hAnsi="Times New Roman" w:cs="Times New Roman"/>
                <w:b/>
                <w:bCs/>
                <w:sz w:val="24"/>
              </w:rPr>
              <w:t>Sig. (2-tailed)</w:t>
            </w:r>
          </w:p>
        </w:tc>
        <w:tc>
          <w:tcPr>
            <w:tcW w:w="1893" w:type="pct"/>
            <w:shd w:val="clear" w:color="auto" w:fill="FFFFFF" w:themeFill="background1"/>
          </w:tcPr>
          <w:p w14:paraId="10E80CF1" w14:textId="77777777" w:rsidR="00285808" w:rsidRPr="006B77AE" w:rsidRDefault="00285808" w:rsidP="00AE2346">
            <w:pPr>
              <w:spacing w:before="100" w:beforeAutospacing="1" w:after="0" w:line="240" w:lineRule="auto"/>
              <w:rPr>
                <w:rFonts w:ascii="Times New Roman" w:hAnsi="Times New Roman" w:cs="Times New Roman"/>
                <w:sz w:val="24"/>
              </w:rPr>
            </w:pPr>
            <w:r w:rsidRPr="006B77AE">
              <w:rPr>
                <w:rFonts w:ascii="Times New Roman" w:hAnsi="Times New Roman" w:cs="Times New Roman"/>
                <w:sz w:val="24"/>
              </w:rPr>
              <w:t>0.000</w:t>
            </w:r>
          </w:p>
        </w:tc>
      </w:tr>
      <w:tr w:rsidR="00285808" w:rsidRPr="006B77AE" w14:paraId="7D5BE666" w14:textId="77777777" w:rsidTr="00AE2346">
        <w:trPr>
          <w:cantSplit/>
        </w:trPr>
        <w:tc>
          <w:tcPr>
            <w:tcW w:w="1868" w:type="pct"/>
            <w:vMerge/>
            <w:shd w:val="clear" w:color="auto" w:fill="FFFFFF" w:themeFill="background1"/>
          </w:tcPr>
          <w:p w14:paraId="45A699AC" w14:textId="77777777" w:rsidR="00285808" w:rsidRPr="006B77AE" w:rsidRDefault="00285808" w:rsidP="00AE2346">
            <w:pPr>
              <w:spacing w:before="100" w:beforeAutospacing="1" w:after="0" w:line="240" w:lineRule="auto"/>
              <w:rPr>
                <w:rFonts w:ascii="Times New Roman" w:hAnsi="Times New Roman" w:cs="Times New Roman"/>
                <w:sz w:val="24"/>
              </w:rPr>
            </w:pPr>
          </w:p>
        </w:tc>
        <w:tc>
          <w:tcPr>
            <w:tcW w:w="1239" w:type="pct"/>
            <w:shd w:val="clear" w:color="auto" w:fill="FFFFFF" w:themeFill="background1"/>
          </w:tcPr>
          <w:p w14:paraId="23623673" w14:textId="77777777" w:rsidR="00285808" w:rsidRPr="006B77AE" w:rsidRDefault="00285808" w:rsidP="00AE2346">
            <w:pPr>
              <w:spacing w:before="100" w:beforeAutospacing="1" w:after="0" w:line="240" w:lineRule="auto"/>
              <w:rPr>
                <w:rFonts w:ascii="Times New Roman" w:hAnsi="Times New Roman" w:cs="Times New Roman"/>
                <w:b/>
                <w:bCs/>
                <w:sz w:val="24"/>
              </w:rPr>
            </w:pPr>
            <w:r w:rsidRPr="006B77AE">
              <w:rPr>
                <w:rFonts w:ascii="Times New Roman" w:hAnsi="Times New Roman" w:cs="Times New Roman"/>
                <w:b/>
                <w:bCs/>
                <w:sz w:val="24"/>
              </w:rPr>
              <w:t>N</w:t>
            </w:r>
          </w:p>
        </w:tc>
        <w:tc>
          <w:tcPr>
            <w:tcW w:w="1893" w:type="pct"/>
            <w:shd w:val="clear" w:color="auto" w:fill="FFFFFF" w:themeFill="background1"/>
          </w:tcPr>
          <w:p w14:paraId="09CFA0E3" w14:textId="77777777" w:rsidR="00285808" w:rsidRPr="006B77AE" w:rsidRDefault="00285808" w:rsidP="00AE2346">
            <w:pPr>
              <w:spacing w:before="100" w:beforeAutospacing="1" w:after="0" w:line="240" w:lineRule="auto"/>
              <w:rPr>
                <w:rFonts w:ascii="Times New Roman" w:hAnsi="Times New Roman" w:cs="Times New Roman"/>
                <w:sz w:val="24"/>
              </w:rPr>
            </w:pPr>
            <w:r w:rsidRPr="006B77AE">
              <w:rPr>
                <w:rFonts w:ascii="Times New Roman" w:hAnsi="Times New Roman" w:cs="Times New Roman"/>
                <w:sz w:val="24"/>
              </w:rPr>
              <w:t>120</w:t>
            </w:r>
          </w:p>
        </w:tc>
      </w:tr>
      <w:tr w:rsidR="00285808" w:rsidRPr="006B77AE" w14:paraId="0642DB13" w14:textId="77777777" w:rsidTr="00AE2346">
        <w:trPr>
          <w:cantSplit/>
        </w:trPr>
        <w:tc>
          <w:tcPr>
            <w:tcW w:w="5000" w:type="pct"/>
            <w:gridSpan w:val="3"/>
            <w:tcBorders>
              <w:bottom w:val="single" w:sz="18" w:space="0" w:color="auto"/>
            </w:tcBorders>
            <w:shd w:val="clear" w:color="auto" w:fill="FFFFFF" w:themeFill="background1"/>
          </w:tcPr>
          <w:p w14:paraId="49A2D143" w14:textId="77777777" w:rsidR="00285808" w:rsidRPr="006B77AE" w:rsidRDefault="00285808" w:rsidP="00AE2346">
            <w:pPr>
              <w:spacing w:before="100" w:beforeAutospacing="1" w:after="0" w:line="240" w:lineRule="auto"/>
              <w:rPr>
                <w:rFonts w:ascii="Times New Roman" w:hAnsi="Times New Roman" w:cs="Times New Roman"/>
                <w:sz w:val="24"/>
              </w:rPr>
            </w:pPr>
            <w:r w:rsidRPr="006B77AE">
              <w:rPr>
                <w:rFonts w:ascii="Times New Roman" w:hAnsi="Times New Roman" w:cs="Times New Roman"/>
                <w:sz w:val="24"/>
              </w:rPr>
              <w:t>Correlation is significant at the 0.01 level (2-tailed).</w:t>
            </w:r>
          </w:p>
        </w:tc>
      </w:tr>
    </w:tbl>
    <w:p w14:paraId="4DDB1250" w14:textId="77777777" w:rsidR="004E15FF" w:rsidRPr="004E15FF" w:rsidRDefault="004E15FF" w:rsidP="004E15FF">
      <w:pPr>
        <w:keepNext/>
        <w:spacing w:after="0" w:line="360" w:lineRule="auto"/>
        <w:rPr>
          <w:rFonts w:ascii="Times New Roman" w:hAnsi="Times New Roman" w:cs="Times New Roman"/>
          <w:b/>
          <w:bCs/>
          <w:i/>
          <w:iCs/>
          <w:sz w:val="24"/>
        </w:rPr>
      </w:pPr>
    </w:p>
    <w:p w14:paraId="685A598E" w14:textId="77777777" w:rsidR="005E1A1D" w:rsidRDefault="00305E84" w:rsidP="004E15FF">
      <w:pPr>
        <w:spacing w:after="0" w:line="360" w:lineRule="auto"/>
        <w:rPr>
          <w:rFonts w:ascii="Times New Roman" w:hAnsi="Times New Roman" w:cs="Times New Roman"/>
          <w:sz w:val="24"/>
        </w:rPr>
      </w:pPr>
      <w:r w:rsidRPr="00305E84">
        <w:rPr>
          <w:rFonts w:ascii="Times New Roman" w:hAnsi="Times New Roman" w:cs="Times New Roman"/>
          <w:sz w:val="24"/>
        </w:rPr>
        <w:t xml:space="preserve">The Pearson correlation results </w:t>
      </w:r>
      <w:r>
        <w:rPr>
          <w:rFonts w:ascii="Times New Roman" w:hAnsi="Times New Roman" w:cs="Times New Roman"/>
          <w:sz w:val="24"/>
        </w:rPr>
        <w:t>in table</w:t>
      </w:r>
      <w:r w:rsidR="00CB39ED">
        <w:rPr>
          <w:rFonts w:ascii="Times New Roman" w:hAnsi="Times New Roman" w:cs="Times New Roman"/>
          <w:sz w:val="24"/>
        </w:rPr>
        <w:t xml:space="preserve"> 6</w:t>
      </w:r>
      <w:r>
        <w:rPr>
          <w:rFonts w:ascii="Times New Roman" w:hAnsi="Times New Roman" w:cs="Times New Roman"/>
          <w:sz w:val="24"/>
        </w:rPr>
        <w:t xml:space="preserve"> </w:t>
      </w:r>
      <w:r w:rsidRPr="00305E84">
        <w:rPr>
          <w:rFonts w:ascii="Times New Roman" w:hAnsi="Times New Roman" w:cs="Times New Roman"/>
          <w:sz w:val="24"/>
        </w:rPr>
        <w:t>show a strong positive relationship between project-based activities and the development of mathematics problem-solving capabilities among secondary school students (r = 0.604, p = 0.000). Since the p-value is less than the 0.05 level of significance, the null hypothesis (H₀₂), which states that there is no significant relationship between the two variables, is rejected. This means that project-based activities significantly enhance students’ problem-solving abilities in mathematics. The implication is that engaging learners in projects fosters critical thinking, practical application of concepts, and confidence in tackling mathematical challenges.</w:t>
      </w:r>
    </w:p>
    <w:p w14:paraId="6D2A9C43" w14:textId="77777777" w:rsidR="00BA3BA3" w:rsidRDefault="00BA3BA3" w:rsidP="00BA3BA3">
      <w:pPr>
        <w:spacing w:after="0" w:line="360" w:lineRule="auto"/>
        <w:rPr>
          <w:rFonts w:ascii="Times New Roman" w:hAnsi="Times New Roman" w:cs="Times New Roman"/>
          <w:color w:val="000000"/>
          <w:sz w:val="24"/>
        </w:rPr>
      </w:pPr>
      <w:r w:rsidRPr="00BA3BA3">
        <w:rPr>
          <w:rFonts w:ascii="Times New Roman" w:hAnsi="Times New Roman" w:cs="Times New Roman"/>
          <w:sz w:val="24"/>
        </w:rPr>
        <w:t xml:space="preserve">Summarily, </w:t>
      </w:r>
      <w:r>
        <w:rPr>
          <w:rFonts w:ascii="Times New Roman" w:hAnsi="Times New Roman" w:cs="Times New Roman"/>
          <w:color w:val="000000"/>
          <w:sz w:val="24"/>
        </w:rPr>
        <w:t>9</w:t>
      </w:r>
      <w:r w:rsidRPr="00BA3BA3">
        <w:rPr>
          <w:rFonts w:ascii="Times New Roman" w:hAnsi="Times New Roman" w:cs="Times New Roman"/>
          <w:color w:val="000000"/>
          <w:sz w:val="24"/>
        </w:rPr>
        <w:t>6(</w:t>
      </w:r>
      <w:r>
        <w:rPr>
          <w:rFonts w:ascii="Times New Roman" w:hAnsi="Times New Roman" w:cs="Times New Roman"/>
          <w:color w:val="000000"/>
          <w:sz w:val="24"/>
        </w:rPr>
        <w:t>80</w:t>
      </w:r>
      <w:r w:rsidRPr="00BA3BA3">
        <w:rPr>
          <w:rFonts w:ascii="Times New Roman" w:hAnsi="Times New Roman" w:cs="Times New Roman"/>
          <w:color w:val="000000"/>
          <w:sz w:val="24"/>
        </w:rPr>
        <w:t>%) of students with a mean score of 3.</w:t>
      </w:r>
      <w:r>
        <w:rPr>
          <w:rFonts w:ascii="Times New Roman" w:hAnsi="Times New Roman" w:cs="Times New Roman"/>
          <w:color w:val="000000"/>
          <w:sz w:val="24"/>
        </w:rPr>
        <w:t>17</w:t>
      </w:r>
      <w:r w:rsidRPr="00BA3BA3">
        <w:rPr>
          <w:rFonts w:ascii="Times New Roman" w:hAnsi="Times New Roman" w:cs="Times New Roman"/>
          <w:color w:val="000000"/>
          <w:sz w:val="24"/>
        </w:rPr>
        <w:t xml:space="preserve"> on a scale of 4 agreed that </w:t>
      </w:r>
      <w:r w:rsidR="00B13B6D">
        <w:rPr>
          <w:rFonts w:ascii="Times New Roman" w:hAnsi="Times New Roman" w:cs="Times New Roman"/>
          <w:color w:val="000000"/>
          <w:sz w:val="24"/>
        </w:rPr>
        <w:t xml:space="preserve">project-based </w:t>
      </w:r>
      <w:r w:rsidR="00B13B6D" w:rsidRPr="00BA3BA3">
        <w:rPr>
          <w:rFonts w:ascii="Times New Roman" w:hAnsi="Times New Roman" w:cs="Times New Roman"/>
          <w:color w:val="000000"/>
          <w:sz w:val="24"/>
        </w:rPr>
        <w:t>activities</w:t>
      </w:r>
      <w:r w:rsidRPr="00BA3BA3">
        <w:rPr>
          <w:rFonts w:ascii="Times New Roman" w:hAnsi="Times New Roman" w:cs="Times New Roman"/>
          <w:color w:val="000000"/>
          <w:sz w:val="24"/>
        </w:rPr>
        <w:t xml:space="preserve"> such</w:t>
      </w:r>
      <w:r>
        <w:rPr>
          <w:rFonts w:ascii="Times New Roman" w:hAnsi="Times New Roman" w:cs="Times New Roman"/>
          <w:color w:val="000000"/>
          <w:sz w:val="24"/>
        </w:rPr>
        <w:t xml:space="preserve"> </w:t>
      </w:r>
      <w:r w:rsidR="00FA78AE">
        <w:rPr>
          <w:rFonts w:ascii="Times New Roman" w:hAnsi="Times New Roman" w:cs="Times New Roman"/>
          <w:color w:val="000000"/>
          <w:sz w:val="24"/>
        </w:rPr>
        <w:t xml:space="preserve">as </w:t>
      </w:r>
      <w:proofErr w:type="gramStart"/>
      <w:r>
        <w:rPr>
          <w:rFonts w:ascii="Times New Roman" w:hAnsi="Times New Roman" w:cs="Times New Roman"/>
          <w:color w:val="000000"/>
          <w:sz w:val="24"/>
        </w:rPr>
        <w:t>real life</w:t>
      </w:r>
      <w:proofErr w:type="gramEnd"/>
      <w:r>
        <w:rPr>
          <w:rFonts w:ascii="Times New Roman" w:hAnsi="Times New Roman" w:cs="Times New Roman"/>
          <w:color w:val="000000"/>
          <w:sz w:val="24"/>
        </w:rPr>
        <w:t xml:space="preserve"> mathematical applications, mathematics projects</w:t>
      </w:r>
      <w:r w:rsidR="00B13B6D">
        <w:rPr>
          <w:rFonts w:ascii="Times New Roman" w:hAnsi="Times New Roman" w:cs="Times New Roman"/>
          <w:color w:val="000000"/>
          <w:sz w:val="24"/>
        </w:rPr>
        <w:t xml:space="preserve"> </w:t>
      </w:r>
      <w:r w:rsidRPr="00BA3BA3">
        <w:rPr>
          <w:rFonts w:ascii="Times New Roman" w:hAnsi="Times New Roman" w:cs="Times New Roman"/>
          <w:color w:val="000000"/>
          <w:sz w:val="24"/>
        </w:rPr>
        <w:t xml:space="preserve">improve their </w:t>
      </w:r>
      <w:r w:rsidR="00B13B6D">
        <w:rPr>
          <w:rFonts w:ascii="Times New Roman" w:hAnsi="Times New Roman" w:cs="Times New Roman"/>
          <w:color w:val="000000"/>
          <w:sz w:val="24"/>
        </w:rPr>
        <w:t>cap</w:t>
      </w:r>
      <w:r w:rsidRPr="00BA3BA3">
        <w:rPr>
          <w:rFonts w:ascii="Times New Roman" w:hAnsi="Times New Roman" w:cs="Times New Roman"/>
          <w:color w:val="000000"/>
          <w:sz w:val="24"/>
        </w:rPr>
        <w:t xml:space="preserve">abilities </w:t>
      </w:r>
      <w:r w:rsidR="00B13B6D">
        <w:rPr>
          <w:rFonts w:ascii="Times New Roman" w:hAnsi="Times New Roman" w:cs="Times New Roman"/>
          <w:color w:val="000000"/>
          <w:sz w:val="24"/>
        </w:rPr>
        <w:t xml:space="preserve">of </w:t>
      </w:r>
      <w:r w:rsidRPr="00BA3BA3">
        <w:rPr>
          <w:rFonts w:ascii="Times New Roman" w:hAnsi="Times New Roman" w:cs="Times New Roman"/>
          <w:color w:val="000000"/>
          <w:sz w:val="24"/>
        </w:rPr>
        <w:t>solv</w:t>
      </w:r>
      <w:r w:rsidR="00B13B6D">
        <w:rPr>
          <w:rFonts w:ascii="Times New Roman" w:hAnsi="Times New Roman" w:cs="Times New Roman"/>
          <w:color w:val="000000"/>
          <w:sz w:val="24"/>
        </w:rPr>
        <w:t xml:space="preserve">ing </w:t>
      </w:r>
      <w:r w:rsidRPr="00BA3BA3">
        <w:rPr>
          <w:rFonts w:ascii="Times New Roman" w:hAnsi="Times New Roman" w:cs="Times New Roman"/>
          <w:color w:val="000000"/>
          <w:sz w:val="24"/>
        </w:rPr>
        <w:t xml:space="preserve">problems. </w:t>
      </w:r>
      <w:r w:rsidR="00B13B6D">
        <w:rPr>
          <w:rFonts w:ascii="Times New Roman" w:hAnsi="Times New Roman" w:cs="Times New Roman"/>
          <w:color w:val="000000"/>
          <w:sz w:val="24"/>
        </w:rPr>
        <w:t>Findings further revealed</w:t>
      </w:r>
      <w:r w:rsidRPr="00BA3BA3">
        <w:rPr>
          <w:rFonts w:ascii="Times New Roman" w:hAnsi="Times New Roman" w:cs="Times New Roman"/>
          <w:color w:val="000000"/>
          <w:sz w:val="24"/>
        </w:rPr>
        <w:t xml:space="preserve"> that </w:t>
      </w:r>
      <w:r w:rsidR="00B13B6D">
        <w:rPr>
          <w:rFonts w:ascii="Times New Roman" w:hAnsi="Times New Roman" w:cs="Times New Roman"/>
          <w:color w:val="000000"/>
          <w:sz w:val="24"/>
        </w:rPr>
        <w:t>project-based</w:t>
      </w:r>
      <w:r w:rsidRPr="00BA3BA3">
        <w:rPr>
          <w:rFonts w:ascii="Times New Roman" w:hAnsi="Times New Roman" w:cs="Times New Roman"/>
          <w:color w:val="000000"/>
          <w:sz w:val="24"/>
        </w:rPr>
        <w:t xml:space="preserve"> activities h</w:t>
      </w:r>
      <w:r w:rsidR="00B13B6D">
        <w:rPr>
          <w:rFonts w:ascii="Times New Roman" w:hAnsi="Times New Roman" w:cs="Times New Roman"/>
          <w:color w:val="000000"/>
          <w:sz w:val="24"/>
        </w:rPr>
        <w:t>ave</w:t>
      </w:r>
      <w:r w:rsidRPr="00BA3BA3">
        <w:rPr>
          <w:rFonts w:ascii="Times New Roman" w:hAnsi="Times New Roman" w:cs="Times New Roman"/>
          <w:color w:val="000000"/>
          <w:sz w:val="24"/>
        </w:rPr>
        <w:t xml:space="preserve"> a </w:t>
      </w:r>
      <w:r w:rsidR="00B13B6D">
        <w:rPr>
          <w:rFonts w:ascii="Times New Roman" w:hAnsi="Times New Roman" w:cs="Times New Roman"/>
          <w:color w:val="000000"/>
          <w:sz w:val="24"/>
        </w:rPr>
        <w:t>strong</w:t>
      </w:r>
      <w:r w:rsidRPr="00BA3BA3">
        <w:rPr>
          <w:rFonts w:ascii="Times New Roman" w:hAnsi="Times New Roman" w:cs="Times New Roman"/>
          <w:color w:val="000000"/>
          <w:sz w:val="24"/>
        </w:rPr>
        <w:t xml:space="preserve"> positive relationship with mathematics problem solving capabilities </w:t>
      </w:r>
      <w:r w:rsidR="00B13B6D">
        <w:rPr>
          <w:rFonts w:ascii="Times New Roman" w:hAnsi="Times New Roman" w:cs="Times New Roman"/>
          <w:color w:val="000000"/>
          <w:sz w:val="24"/>
        </w:rPr>
        <w:t>of</w:t>
      </w:r>
      <w:r w:rsidRPr="00BA3BA3">
        <w:rPr>
          <w:rFonts w:ascii="Times New Roman" w:hAnsi="Times New Roman" w:cs="Times New Roman"/>
          <w:color w:val="000000"/>
          <w:sz w:val="24"/>
        </w:rPr>
        <w:t xml:space="preserve"> students (r = </w:t>
      </w:r>
      <w:r w:rsidRPr="006B77AE">
        <w:rPr>
          <w:rFonts w:ascii="Times New Roman" w:hAnsi="Times New Roman" w:cs="Times New Roman"/>
          <w:sz w:val="24"/>
        </w:rPr>
        <w:t>0.</w:t>
      </w:r>
      <w:r>
        <w:rPr>
          <w:rFonts w:ascii="Times New Roman" w:hAnsi="Times New Roman" w:cs="Times New Roman"/>
          <w:sz w:val="24"/>
        </w:rPr>
        <w:t>6</w:t>
      </w:r>
      <w:r w:rsidRPr="006B77AE">
        <w:rPr>
          <w:rFonts w:ascii="Times New Roman" w:hAnsi="Times New Roman" w:cs="Times New Roman"/>
          <w:sz w:val="24"/>
        </w:rPr>
        <w:t>04</w:t>
      </w:r>
      <w:r w:rsidRPr="006B77AE">
        <w:rPr>
          <w:rFonts w:ascii="Times New Roman" w:hAnsi="Times New Roman" w:cs="Times New Roman"/>
          <w:sz w:val="24"/>
          <w:vertAlign w:val="superscript"/>
        </w:rPr>
        <w:t>**</w:t>
      </w:r>
      <w:r w:rsidRPr="00BA3BA3">
        <w:rPr>
          <w:rFonts w:ascii="Times New Roman" w:hAnsi="Times New Roman" w:cs="Times New Roman"/>
          <w:color w:val="000000"/>
          <w:sz w:val="24"/>
        </w:rPr>
        <w:t>, p = 0.001)</w:t>
      </w:r>
    </w:p>
    <w:p w14:paraId="490BBD7A" w14:textId="77777777" w:rsidR="00654BC8" w:rsidRDefault="00654BC8" w:rsidP="00AF0891">
      <w:pPr>
        <w:spacing w:after="0" w:line="360" w:lineRule="auto"/>
        <w:rPr>
          <w:rFonts w:ascii="Times New Roman" w:hAnsi="Times New Roman" w:cs="Times New Roman"/>
          <w:b/>
          <w:bCs/>
          <w:sz w:val="24"/>
        </w:rPr>
      </w:pPr>
    </w:p>
    <w:p w14:paraId="6AD3E450" w14:textId="16BC18AF" w:rsidR="00AF0891" w:rsidRPr="00AF0891" w:rsidRDefault="00AF0891" w:rsidP="00AF0891">
      <w:pPr>
        <w:spacing w:after="0" w:line="360" w:lineRule="auto"/>
        <w:rPr>
          <w:rFonts w:ascii="Times New Roman" w:hAnsi="Times New Roman" w:cs="Times New Roman"/>
          <w:sz w:val="24"/>
        </w:rPr>
      </w:pPr>
      <w:r w:rsidRPr="00AF0891">
        <w:rPr>
          <w:rFonts w:ascii="Times New Roman" w:hAnsi="Times New Roman" w:cs="Times New Roman"/>
          <w:sz w:val="24"/>
        </w:rPr>
        <w:t xml:space="preserve">The findings </w:t>
      </w:r>
      <w:r>
        <w:rPr>
          <w:rFonts w:ascii="Times New Roman" w:hAnsi="Times New Roman" w:cs="Times New Roman"/>
          <w:sz w:val="24"/>
        </w:rPr>
        <w:t xml:space="preserve">from research objective </w:t>
      </w:r>
      <w:r w:rsidR="00FA78AE">
        <w:rPr>
          <w:rFonts w:ascii="Times New Roman" w:hAnsi="Times New Roman" w:cs="Times New Roman"/>
          <w:sz w:val="24"/>
        </w:rPr>
        <w:t xml:space="preserve">1 </w:t>
      </w:r>
      <w:r w:rsidRPr="00AF0891">
        <w:rPr>
          <w:rFonts w:ascii="Times New Roman" w:hAnsi="Times New Roman" w:cs="Times New Roman"/>
          <w:sz w:val="24"/>
        </w:rPr>
        <w:t>indicate</w:t>
      </w:r>
      <w:r w:rsidR="00FA78AE">
        <w:rPr>
          <w:rFonts w:ascii="Times New Roman" w:hAnsi="Times New Roman" w:cs="Times New Roman"/>
          <w:sz w:val="24"/>
        </w:rPr>
        <w:t>s</w:t>
      </w:r>
      <w:r w:rsidRPr="00AF0891">
        <w:rPr>
          <w:rFonts w:ascii="Times New Roman" w:hAnsi="Times New Roman" w:cs="Times New Roman"/>
          <w:sz w:val="24"/>
        </w:rPr>
        <w:t xml:space="preserve"> that a majority of students (72%) recognize hands-on learning activities such as using mathematical models, tools, and objects as beneficial for enhancing their problem-solving abilities in mathematics. With a mean sco</w:t>
      </w:r>
      <w:r w:rsidR="00FA78AE">
        <w:rPr>
          <w:rFonts w:ascii="Times New Roman" w:hAnsi="Times New Roman" w:cs="Times New Roman"/>
          <w:sz w:val="24"/>
        </w:rPr>
        <w:t>re of 3.395 on a 4-point scale, s</w:t>
      </w:r>
      <w:r w:rsidRPr="00AF0891">
        <w:rPr>
          <w:rFonts w:ascii="Times New Roman" w:hAnsi="Times New Roman" w:cs="Times New Roman"/>
          <w:sz w:val="24"/>
        </w:rPr>
        <w:t>tudents affirmed that such approaches help them to better engage with mathematical concepts and develop critical problem-solving skills. This aligns with the work</w:t>
      </w:r>
      <w:r w:rsidR="00FA78AE">
        <w:rPr>
          <w:rFonts w:ascii="Times New Roman" w:hAnsi="Times New Roman" w:cs="Times New Roman"/>
          <w:sz w:val="24"/>
        </w:rPr>
        <w:t>s</w:t>
      </w:r>
      <w:r w:rsidRPr="00AF0891">
        <w:rPr>
          <w:rFonts w:ascii="Times New Roman" w:hAnsi="Times New Roman" w:cs="Times New Roman"/>
          <w:sz w:val="24"/>
        </w:rPr>
        <w:t xml:space="preserve"> of </w:t>
      </w:r>
      <w:r w:rsidR="00B10886">
        <w:rPr>
          <w:rFonts w:ascii="Times New Roman" w:hAnsi="Times New Roman" w:cs="Times New Roman"/>
          <w:sz w:val="24"/>
        </w:rPr>
        <w:t>researchers (</w:t>
      </w:r>
      <w:proofErr w:type="spellStart"/>
      <w:r w:rsidR="00FA78AE">
        <w:rPr>
          <w:rFonts w:ascii="Times New Roman" w:hAnsi="Times New Roman" w:cs="Times New Roman"/>
          <w:sz w:val="24"/>
        </w:rPr>
        <w:t>Ch</w:t>
      </w:r>
      <w:r w:rsidR="00042875">
        <w:rPr>
          <w:rFonts w:ascii="Times New Roman" w:hAnsi="Times New Roman" w:cs="Times New Roman"/>
          <w:sz w:val="24"/>
        </w:rPr>
        <w:t>eny</w:t>
      </w:r>
      <w:proofErr w:type="spellEnd"/>
      <w:r w:rsidR="00042875">
        <w:rPr>
          <w:rFonts w:ascii="Times New Roman" w:hAnsi="Times New Roman" w:cs="Times New Roman"/>
          <w:sz w:val="24"/>
        </w:rPr>
        <w:t xml:space="preserve"> and </w:t>
      </w:r>
      <w:proofErr w:type="spellStart"/>
      <w:r w:rsidR="00042875">
        <w:rPr>
          <w:rFonts w:ascii="Times New Roman" w:hAnsi="Times New Roman" w:cs="Times New Roman"/>
          <w:sz w:val="24"/>
        </w:rPr>
        <w:t>Bonam</w:t>
      </w:r>
      <w:proofErr w:type="spellEnd"/>
      <w:r w:rsidR="00B10886">
        <w:rPr>
          <w:rFonts w:ascii="Times New Roman" w:hAnsi="Times New Roman" w:cs="Times New Roman"/>
          <w:sz w:val="24"/>
        </w:rPr>
        <w:t xml:space="preserve">, </w:t>
      </w:r>
      <w:r w:rsidR="00FA78AE">
        <w:rPr>
          <w:rFonts w:ascii="Times New Roman" w:hAnsi="Times New Roman" w:cs="Times New Roman"/>
          <w:sz w:val="24"/>
        </w:rPr>
        <w:t>2025</w:t>
      </w:r>
      <w:r w:rsidR="00B10886">
        <w:rPr>
          <w:rFonts w:ascii="Times New Roman" w:hAnsi="Times New Roman" w:cs="Times New Roman"/>
          <w:sz w:val="24"/>
        </w:rPr>
        <w:t>;</w:t>
      </w:r>
      <w:r w:rsidR="00042875">
        <w:rPr>
          <w:rFonts w:ascii="Times New Roman" w:hAnsi="Times New Roman" w:cs="Times New Roman"/>
          <w:sz w:val="24"/>
        </w:rPr>
        <w:t xml:space="preserve"> </w:t>
      </w:r>
      <w:proofErr w:type="spellStart"/>
      <w:r w:rsidRPr="00AF0891">
        <w:rPr>
          <w:rFonts w:ascii="Times New Roman" w:hAnsi="Times New Roman" w:cs="Times New Roman"/>
          <w:sz w:val="24"/>
        </w:rPr>
        <w:t>Haury</w:t>
      </w:r>
      <w:proofErr w:type="spellEnd"/>
      <w:r w:rsidRPr="00AF0891">
        <w:rPr>
          <w:rFonts w:ascii="Times New Roman" w:hAnsi="Times New Roman" w:cs="Times New Roman"/>
          <w:sz w:val="24"/>
        </w:rPr>
        <w:t xml:space="preserve"> and</w:t>
      </w:r>
      <w:r w:rsidR="00B10886">
        <w:rPr>
          <w:rFonts w:ascii="Times New Roman" w:hAnsi="Times New Roman" w:cs="Times New Roman"/>
          <w:sz w:val="24"/>
        </w:rPr>
        <w:t xml:space="preserve"> </w:t>
      </w:r>
      <w:proofErr w:type="spellStart"/>
      <w:r w:rsidR="00B10886">
        <w:rPr>
          <w:rFonts w:ascii="Times New Roman" w:hAnsi="Times New Roman" w:cs="Times New Roman"/>
          <w:sz w:val="24"/>
        </w:rPr>
        <w:t>Rillero</w:t>
      </w:r>
      <w:proofErr w:type="spellEnd"/>
      <w:r w:rsidR="00B10886">
        <w:rPr>
          <w:rFonts w:ascii="Times New Roman" w:hAnsi="Times New Roman" w:cs="Times New Roman"/>
          <w:sz w:val="24"/>
        </w:rPr>
        <w:t xml:space="preserve">, </w:t>
      </w:r>
      <w:r w:rsidRPr="00AF0891">
        <w:rPr>
          <w:rFonts w:ascii="Times New Roman" w:hAnsi="Times New Roman" w:cs="Times New Roman"/>
          <w:sz w:val="24"/>
        </w:rPr>
        <w:t>1994</w:t>
      </w:r>
      <w:r w:rsidR="00B10886">
        <w:rPr>
          <w:rFonts w:ascii="Times New Roman" w:hAnsi="Times New Roman" w:cs="Times New Roman"/>
          <w:sz w:val="24"/>
        </w:rPr>
        <w:t xml:space="preserve">; </w:t>
      </w:r>
      <w:r w:rsidR="00B10886" w:rsidRPr="00173B62">
        <w:rPr>
          <w:rFonts w:ascii="Times New Roman" w:hAnsi="Times New Roman" w:cs="Times New Roman"/>
          <w:sz w:val="24"/>
        </w:rPr>
        <w:t>Ekwueme</w:t>
      </w:r>
      <w:r w:rsidR="00B10886">
        <w:rPr>
          <w:rFonts w:ascii="Times New Roman" w:hAnsi="Times New Roman" w:cs="Times New Roman"/>
          <w:sz w:val="24"/>
        </w:rPr>
        <w:t xml:space="preserve"> et al. 2015)</w:t>
      </w:r>
      <w:r w:rsidRPr="00AF0891">
        <w:rPr>
          <w:rFonts w:ascii="Times New Roman" w:hAnsi="Times New Roman" w:cs="Times New Roman"/>
          <w:sz w:val="24"/>
        </w:rPr>
        <w:t xml:space="preserve"> who </w:t>
      </w:r>
      <w:r>
        <w:rPr>
          <w:rFonts w:ascii="Times New Roman" w:hAnsi="Times New Roman" w:cs="Times New Roman"/>
          <w:sz w:val="24"/>
        </w:rPr>
        <w:t>found</w:t>
      </w:r>
      <w:r w:rsidRPr="00AF0891">
        <w:rPr>
          <w:rFonts w:ascii="Times New Roman" w:hAnsi="Times New Roman" w:cs="Times New Roman"/>
          <w:sz w:val="24"/>
        </w:rPr>
        <w:t xml:space="preserve"> that hands-on activities encourage active participation and deeper understanding, making abstract mathematical concepts more tangible and easier to apply. Similarly, Bruner’s (1966) theory of discovery learning emphasizes that learners grasp knowledge more effectively when they interact with concrete materials before progressing to abstract ideas.</w:t>
      </w:r>
    </w:p>
    <w:p w14:paraId="5DEAC9FF" w14:textId="77777777" w:rsidR="009140E9" w:rsidRDefault="00AF0891" w:rsidP="003845B1">
      <w:pPr>
        <w:spacing w:after="0" w:line="360" w:lineRule="auto"/>
        <w:rPr>
          <w:rFonts w:ascii="Times New Roman" w:hAnsi="Times New Roman" w:cs="Times New Roman"/>
          <w:sz w:val="24"/>
        </w:rPr>
      </w:pPr>
      <w:r w:rsidRPr="00AF0891">
        <w:rPr>
          <w:rFonts w:ascii="Times New Roman" w:hAnsi="Times New Roman" w:cs="Times New Roman"/>
          <w:sz w:val="24"/>
        </w:rPr>
        <w:t xml:space="preserve">Furthermore, the correlation analysis revealed a moderate positive relationship (r = 0.553, p = 0.001) between hands-on learning and problem-solving capabilities, suggesting that increased use of experiential learning strategies is associated with improved mathematical reasoning and performance. This finding is consistent with the results of Kolb’s (1984) experiential learning model, which </w:t>
      </w:r>
      <w:r>
        <w:rPr>
          <w:rFonts w:ascii="Times New Roman" w:hAnsi="Times New Roman" w:cs="Times New Roman"/>
          <w:sz w:val="24"/>
        </w:rPr>
        <w:t>point</w:t>
      </w:r>
      <w:r w:rsidRPr="00AF0891">
        <w:rPr>
          <w:rFonts w:ascii="Times New Roman" w:hAnsi="Times New Roman" w:cs="Times New Roman"/>
          <w:sz w:val="24"/>
        </w:rPr>
        <w:t xml:space="preserve">s </w:t>
      </w:r>
      <w:r w:rsidR="00FB7285">
        <w:rPr>
          <w:rFonts w:ascii="Times New Roman" w:hAnsi="Times New Roman" w:cs="Times New Roman"/>
          <w:sz w:val="24"/>
        </w:rPr>
        <w:t xml:space="preserve">to </w:t>
      </w:r>
      <w:r w:rsidRPr="00AF0891">
        <w:rPr>
          <w:rFonts w:ascii="Times New Roman" w:hAnsi="Times New Roman" w:cs="Times New Roman"/>
          <w:sz w:val="24"/>
        </w:rPr>
        <w:t xml:space="preserve">the role of concrete experience in fostering higher-order thinking skills. </w:t>
      </w:r>
      <w:r w:rsidR="00FB7285">
        <w:rPr>
          <w:rFonts w:ascii="Times New Roman" w:hAnsi="Times New Roman" w:cs="Times New Roman"/>
          <w:sz w:val="24"/>
        </w:rPr>
        <w:t>Likewise, recent studies (</w:t>
      </w:r>
      <w:proofErr w:type="spellStart"/>
      <w:r w:rsidRPr="00AF0891">
        <w:rPr>
          <w:rFonts w:ascii="Times New Roman" w:hAnsi="Times New Roman" w:cs="Times New Roman"/>
          <w:sz w:val="24"/>
        </w:rPr>
        <w:t>Mji</w:t>
      </w:r>
      <w:proofErr w:type="spellEnd"/>
      <w:r w:rsidRPr="00AF0891">
        <w:rPr>
          <w:rFonts w:ascii="Times New Roman" w:hAnsi="Times New Roman" w:cs="Times New Roman"/>
          <w:sz w:val="24"/>
        </w:rPr>
        <w:t xml:space="preserve"> &amp; </w:t>
      </w:r>
      <w:proofErr w:type="spellStart"/>
      <w:r w:rsidRPr="00AF0891">
        <w:rPr>
          <w:rFonts w:ascii="Times New Roman" w:hAnsi="Times New Roman" w:cs="Times New Roman"/>
          <w:sz w:val="24"/>
        </w:rPr>
        <w:t>Makgato</w:t>
      </w:r>
      <w:proofErr w:type="spellEnd"/>
      <w:r w:rsidRPr="00AF0891">
        <w:rPr>
          <w:rFonts w:ascii="Times New Roman" w:hAnsi="Times New Roman" w:cs="Times New Roman"/>
          <w:sz w:val="24"/>
        </w:rPr>
        <w:t>, 2006; Prince, 2004</w:t>
      </w:r>
      <w:r w:rsidR="00FB7285">
        <w:rPr>
          <w:rFonts w:ascii="Times New Roman" w:hAnsi="Times New Roman" w:cs="Times New Roman"/>
          <w:sz w:val="24"/>
        </w:rPr>
        <w:t>;</w:t>
      </w:r>
      <w:r w:rsidR="00FB7285" w:rsidRPr="00FB7285">
        <w:rPr>
          <w:rFonts w:ascii="Times New Roman" w:hAnsi="Times New Roman" w:cs="Times New Roman"/>
          <w:sz w:val="24"/>
        </w:rPr>
        <w:t xml:space="preserve"> </w:t>
      </w:r>
      <w:proofErr w:type="spellStart"/>
      <w:r w:rsidR="00FB7285">
        <w:rPr>
          <w:rFonts w:ascii="Times New Roman" w:hAnsi="Times New Roman" w:cs="Times New Roman"/>
          <w:sz w:val="24"/>
        </w:rPr>
        <w:t>Cheny</w:t>
      </w:r>
      <w:proofErr w:type="spellEnd"/>
      <w:r w:rsidR="00FB7285">
        <w:rPr>
          <w:rFonts w:ascii="Times New Roman" w:hAnsi="Times New Roman" w:cs="Times New Roman"/>
          <w:sz w:val="24"/>
        </w:rPr>
        <w:t xml:space="preserve"> and </w:t>
      </w:r>
      <w:proofErr w:type="spellStart"/>
      <w:r w:rsidR="00FB7285">
        <w:rPr>
          <w:rFonts w:ascii="Times New Roman" w:hAnsi="Times New Roman" w:cs="Times New Roman"/>
          <w:sz w:val="24"/>
        </w:rPr>
        <w:t>Bonam</w:t>
      </w:r>
      <w:proofErr w:type="spellEnd"/>
      <w:r w:rsidR="00FB7285">
        <w:rPr>
          <w:rFonts w:ascii="Times New Roman" w:hAnsi="Times New Roman" w:cs="Times New Roman"/>
          <w:sz w:val="24"/>
        </w:rPr>
        <w:t xml:space="preserve">, 2025; </w:t>
      </w:r>
      <w:proofErr w:type="spellStart"/>
      <w:r w:rsidR="00FB7285">
        <w:rPr>
          <w:rFonts w:ascii="Times New Roman" w:hAnsi="Times New Roman" w:cs="Times New Roman"/>
          <w:sz w:val="24"/>
        </w:rPr>
        <w:t>Maanu</w:t>
      </w:r>
      <w:proofErr w:type="spellEnd"/>
      <w:r w:rsidR="00FB7285">
        <w:rPr>
          <w:rFonts w:ascii="Times New Roman" w:hAnsi="Times New Roman" w:cs="Times New Roman"/>
          <w:sz w:val="24"/>
        </w:rPr>
        <w:t xml:space="preserve"> et al. 2024</w:t>
      </w:r>
      <w:r w:rsidRPr="00AF0891">
        <w:rPr>
          <w:rFonts w:ascii="Times New Roman" w:hAnsi="Times New Roman" w:cs="Times New Roman"/>
          <w:sz w:val="24"/>
        </w:rPr>
        <w:t xml:space="preserve">) </w:t>
      </w:r>
      <w:r>
        <w:rPr>
          <w:rFonts w:ascii="Times New Roman" w:hAnsi="Times New Roman" w:cs="Times New Roman"/>
          <w:sz w:val="24"/>
        </w:rPr>
        <w:t>show</w:t>
      </w:r>
      <w:r w:rsidRPr="00AF0891">
        <w:rPr>
          <w:rFonts w:ascii="Times New Roman" w:hAnsi="Times New Roman" w:cs="Times New Roman"/>
          <w:sz w:val="24"/>
        </w:rPr>
        <w:t xml:space="preserve"> that active and practical learning strategies significantly improve learners’ ability to transfer theoretical knowledge into problem-solving contexts. Therefore, the results of this study strengthen the empirical evidence that hands-on learning is a powerful pedagogical tool for promoting problem-solving in mathematics.</w:t>
      </w:r>
    </w:p>
    <w:p w14:paraId="13541C13" w14:textId="58E54B83" w:rsidR="003845B1" w:rsidRPr="003845B1" w:rsidRDefault="003845B1" w:rsidP="003845B1">
      <w:pPr>
        <w:spacing w:after="0" w:line="360" w:lineRule="auto"/>
        <w:rPr>
          <w:rFonts w:ascii="Times New Roman" w:hAnsi="Times New Roman" w:cs="Times New Roman"/>
          <w:sz w:val="24"/>
        </w:rPr>
      </w:pPr>
      <w:r>
        <w:rPr>
          <w:rFonts w:ascii="Times New Roman" w:hAnsi="Times New Roman" w:cs="Times New Roman"/>
          <w:sz w:val="24"/>
        </w:rPr>
        <w:t>Findings from the second research questions gave</w:t>
      </w:r>
      <w:r w:rsidRPr="003845B1">
        <w:rPr>
          <w:rFonts w:ascii="Times New Roman" w:hAnsi="Times New Roman" w:cs="Times New Roman"/>
          <w:sz w:val="24"/>
        </w:rPr>
        <w:t xml:space="preserve"> </w:t>
      </w:r>
      <w:r>
        <w:rPr>
          <w:rFonts w:ascii="Times New Roman" w:hAnsi="Times New Roman" w:cs="Times New Roman"/>
          <w:sz w:val="24"/>
        </w:rPr>
        <w:t>a</w:t>
      </w:r>
      <w:r w:rsidRPr="003845B1">
        <w:rPr>
          <w:rFonts w:ascii="Times New Roman" w:hAnsi="Times New Roman" w:cs="Times New Roman"/>
          <w:sz w:val="24"/>
        </w:rPr>
        <w:t xml:space="preserve"> strong agreement among students—96 out of 120 (80%) with a mean score of 3.17 on a 4-point scale—suggests that project-based activities significantly support the development of mathematical problem-solving capabilities. This is reinforced by the Pearson correlation result (r = 0.604, p = .001), indicating a strong and statistically significant positive relationship between project-based </w:t>
      </w:r>
      <w:r>
        <w:rPr>
          <w:rFonts w:ascii="Times New Roman" w:hAnsi="Times New Roman" w:cs="Times New Roman"/>
          <w:sz w:val="24"/>
        </w:rPr>
        <w:t>activities</w:t>
      </w:r>
      <w:r w:rsidRPr="003845B1">
        <w:rPr>
          <w:rFonts w:ascii="Times New Roman" w:hAnsi="Times New Roman" w:cs="Times New Roman"/>
          <w:sz w:val="24"/>
        </w:rPr>
        <w:t xml:space="preserve"> and </w:t>
      </w:r>
      <w:r>
        <w:rPr>
          <w:rFonts w:ascii="Times New Roman" w:hAnsi="Times New Roman" w:cs="Times New Roman"/>
          <w:sz w:val="24"/>
        </w:rPr>
        <w:t xml:space="preserve">mathematics </w:t>
      </w:r>
      <w:r w:rsidRPr="003845B1">
        <w:rPr>
          <w:rFonts w:ascii="Times New Roman" w:hAnsi="Times New Roman" w:cs="Times New Roman"/>
          <w:sz w:val="24"/>
        </w:rPr>
        <w:t xml:space="preserve">problem-solving skills. These findings align with </w:t>
      </w:r>
      <w:proofErr w:type="spellStart"/>
      <w:r w:rsidRPr="003845B1">
        <w:rPr>
          <w:rFonts w:ascii="Times New Roman" w:hAnsi="Times New Roman" w:cs="Times New Roman"/>
          <w:sz w:val="24"/>
        </w:rPr>
        <w:t>Shongwe’s</w:t>
      </w:r>
      <w:proofErr w:type="spellEnd"/>
      <w:r w:rsidRPr="003845B1">
        <w:rPr>
          <w:rFonts w:ascii="Times New Roman" w:hAnsi="Times New Roman" w:cs="Times New Roman"/>
          <w:sz w:val="24"/>
        </w:rPr>
        <w:t xml:space="preserve"> (2024) quasi-experimental study in South Africa, which demonstrated that STEM-integrated, problem-based learning interventions notably enhanced students' mathematical problem-solving beliefs (p &lt; </w:t>
      </w:r>
      <w:r w:rsidR="00D54935">
        <w:rPr>
          <w:rFonts w:ascii="Times New Roman" w:hAnsi="Times New Roman" w:cs="Times New Roman"/>
          <w:sz w:val="24"/>
        </w:rPr>
        <w:t xml:space="preserve">.001, d = .50). Similarly, </w:t>
      </w:r>
      <w:proofErr w:type="spellStart"/>
      <w:r w:rsidR="00D54935">
        <w:rPr>
          <w:rFonts w:ascii="Times New Roman" w:hAnsi="Times New Roman" w:cs="Times New Roman"/>
          <w:sz w:val="24"/>
        </w:rPr>
        <w:t>Serin</w:t>
      </w:r>
      <w:proofErr w:type="spellEnd"/>
      <w:r w:rsidR="00D54935">
        <w:rPr>
          <w:rFonts w:ascii="Times New Roman" w:hAnsi="Times New Roman" w:cs="Times New Roman"/>
          <w:sz w:val="24"/>
        </w:rPr>
        <w:t xml:space="preserve"> (2019</w:t>
      </w:r>
      <w:r w:rsidRPr="003845B1">
        <w:rPr>
          <w:rFonts w:ascii="Times New Roman" w:hAnsi="Times New Roman" w:cs="Times New Roman"/>
          <w:sz w:val="24"/>
        </w:rPr>
        <w:t xml:space="preserve">) meta-analysis found that PBL significantly improves mathematical representation and critical thinking—both essential for tackling non-routine math problems. These parallels suggest that </w:t>
      </w:r>
      <w:r>
        <w:rPr>
          <w:rFonts w:ascii="Times New Roman" w:hAnsi="Times New Roman" w:cs="Times New Roman"/>
          <w:sz w:val="24"/>
        </w:rPr>
        <w:t>project-based activities in mathematics classrooms,</w:t>
      </w:r>
      <w:r w:rsidRPr="003845B1">
        <w:rPr>
          <w:rFonts w:ascii="Times New Roman" w:hAnsi="Times New Roman" w:cs="Times New Roman"/>
          <w:sz w:val="24"/>
        </w:rPr>
        <w:t xml:space="preserve"> not only enhances students' confidence in mathematics but also equips them with cognitive strategies and representational fluency necessary for problem solving.</w:t>
      </w:r>
    </w:p>
    <w:p w14:paraId="1CC5AF9D" w14:textId="44ECCF5E" w:rsidR="00A96FFC" w:rsidRPr="00A96FFC" w:rsidRDefault="003845B1" w:rsidP="00A96FFC">
      <w:pPr>
        <w:spacing w:after="0" w:line="360" w:lineRule="auto"/>
        <w:rPr>
          <w:rFonts w:ascii="Times New Roman" w:hAnsi="Times New Roman" w:cs="Times New Roman"/>
          <w:sz w:val="24"/>
        </w:rPr>
      </w:pPr>
      <w:r w:rsidRPr="003845B1">
        <w:rPr>
          <w:rFonts w:ascii="Times New Roman" w:hAnsi="Times New Roman" w:cs="Times New Roman"/>
          <w:sz w:val="24"/>
        </w:rPr>
        <w:t xml:space="preserve">Furthermore, a meta-analysis examining the broader effects of project-based learning on computational thinking and related skills revealed a moderate-to-large impact on problem-solving, creativity, and critical thinking, with effect sizes of up to 0.45 for problem-solving (p &lt; .001; Education </w:t>
      </w:r>
      <w:r w:rsidR="00BB41EB">
        <w:rPr>
          <w:rFonts w:ascii="Times New Roman" w:hAnsi="Times New Roman" w:cs="Times New Roman"/>
          <w:sz w:val="24"/>
        </w:rPr>
        <w:t>&amp; Information Technologies, 2024</w:t>
      </w:r>
      <w:r w:rsidRPr="003845B1">
        <w:rPr>
          <w:rFonts w:ascii="Times New Roman" w:hAnsi="Times New Roman" w:cs="Times New Roman"/>
          <w:sz w:val="24"/>
        </w:rPr>
        <w:t xml:space="preserve">). These results </w:t>
      </w:r>
      <w:proofErr w:type="gramStart"/>
      <w:r w:rsidRPr="003845B1">
        <w:rPr>
          <w:rFonts w:ascii="Times New Roman" w:hAnsi="Times New Roman" w:cs="Times New Roman"/>
          <w:sz w:val="24"/>
        </w:rPr>
        <w:t>reinforce</w:t>
      </w:r>
      <w:r w:rsidR="00310EE0">
        <w:rPr>
          <w:rFonts w:ascii="Times New Roman" w:hAnsi="Times New Roman" w:cs="Times New Roman"/>
          <w:sz w:val="24"/>
        </w:rPr>
        <w:t>s</w:t>
      </w:r>
      <w:proofErr w:type="gramEnd"/>
      <w:r w:rsidRPr="003845B1">
        <w:rPr>
          <w:rFonts w:ascii="Times New Roman" w:hAnsi="Times New Roman" w:cs="Times New Roman"/>
          <w:sz w:val="24"/>
        </w:rPr>
        <w:t xml:space="preserve"> the observed correlation in the current study, emphasizing that </w:t>
      </w:r>
      <w:r>
        <w:rPr>
          <w:rFonts w:ascii="Times New Roman" w:hAnsi="Times New Roman" w:cs="Times New Roman"/>
          <w:sz w:val="24"/>
        </w:rPr>
        <w:t xml:space="preserve">problem-based activities </w:t>
      </w:r>
      <w:r w:rsidR="00310EE0">
        <w:rPr>
          <w:rFonts w:ascii="Times New Roman" w:hAnsi="Times New Roman" w:cs="Times New Roman"/>
          <w:sz w:val="24"/>
        </w:rPr>
        <w:t>is a key STEM approach.</w:t>
      </w:r>
      <w:r>
        <w:rPr>
          <w:rFonts w:ascii="Times New Roman" w:hAnsi="Times New Roman" w:cs="Times New Roman"/>
          <w:sz w:val="24"/>
        </w:rPr>
        <w:t xml:space="preserve"> </w:t>
      </w:r>
      <w:r w:rsidRPr="003845B1">
        <w:rPr>
          <w:rFonts w:ascii="Times New Roman" w:hAnsi="Times New Roman" w:cs="Times New Roman"/>
          <w:sz w:val="24"/>
        </w:rPr>
        <w:t>The convergence of these empirical findings suggests that integrating project-based activities into mathematics classr</w:t>
      </w:r>
      <w:r w:rsidR="00310EE0">
        <w:rPr>
          <w:rFonts w:ascii="Times New Roman" w:hAnsi="Times New Roman" w:cs="Times New Roman"/>
          <w:sz w:val="24"/>
        </w:rPr>
        <w:t>ooms is more than just engaging, i</w:t>
      </w:r>
      <w:r w:rsidRPr="003845B1">
        <w:rPr>
          <w:rFonts w:ascii="Times New Roman" w:hAnsi="Times New Roman" w:cs="Times New Roman"/>
          <w:sz w:val="24"/>
        </w:rPr>
        <w:t>t cultivates essential cognitive habits, practical applications, and transferable skills that underpin effective problem solving in mathematics</w:t>
      </w:r>
      <w:r w:rsidR="00310EE0">
        <w:rPr>
          <w:rFonts w:ascii="Times New Roman" w:hAnsi="Times New Roman" w:cs="Times New Roman"/>
          <w:sz w:val="24"/>
        </w:rPr>
        <w:t>.</w:t>
      </w:r>
    </w:p>
    <w:p w14:paraId="66EEE20A" w14:textId="77777777" w:rsidR="00A96FFC" w:rsidRPr="00A96FFC" w:rsidRDefault="00A96FFC" w:rsidP="00A96FFC">
      <w:pPr>
        <w:spacing w:after="0" w:line="360" w:lineRule="auto"/>
        <w:rPr>
          <w:rFonts w:ascii="Times New Roman" w:hAnsi="Times New Roman" w:cs="Times New Roman"/>
          <w:b/>
          <w:bCs/>
          <w:sz w:val="24"/>
        </w:rPr>
      </w:pPr>
      <w:r w:rsidRPr="00A96FFC">
        <w:rPr>
          <w:rFonts w:ascii="Times New Roman" w:hAnsi="Times New Roman" w:cs="Times New Roman"/>
          <w:b/>
          <w:bCs/>
          <w:sz w:val="24"/>
        </w:rPr>
        <w:t>Conclusion and Implications</w:t>
      </w:r>
    </w:p>
    <w:p w14:paraId="756288D3" w14:textId="77777777" w:rsidR="00A96FFC" w:rsidRPr="00A96FFC" w:rsidRDefault="00A96FFC" w:rsidP="00A96FFC">
      <w:pPr>
        <w:spacing w:after="0" w:line="360" w:lineRule="auto"/>
        <w:rPr>
          <w:rFonts w:ascii="Times New Roman" w:hAnsi="Times New Roman" w:cs="Times New Roman"/>
          <w:sz w:val="24"/>
        </w:rPr>
      </w:pPr>
      <w:r w:rsidRPr="00A96FFC">
        <w:rPr>
          <w:rFonts w:ascii="Times New Roman" w:hAnsi="Times New Roman" w:cs="Times New Roman"/>
          <w:sz w:val="24"/>
        </w:rPr>
        <w:t xml:space="preserve">The study </w:t>
      </w:r>
      <w:r>
        <w:rPr>
          <w:rFonts w:ascii="Times New Roman" w:hAnsi="Times New Roman" w:cs="Times New Roman"/>
          <w:sz w:val="24"/>
        </w:rPr>
        <w:t xml:space="preserve">examined </w:t>
      </w:r>
      <w:r w:rsidRPr="00A96FFC">
        <w:rPr>
          <w:rFonts w:ascii="Times New Roman" w:hAnsi="Times New Roman" w:cs="Times New Roman"/>
          <w:sz w:val="24"/>
          <w:lang w:val="en-CA"/>
        </w:rPr>
        <w:t xml:space="preserve">STEM lesson approaches and the development of mathematics solving capabilities among students in some </w:t>
      </w:r>
      <w:r w:rsidR="00310EE0">
        <w:rPr>
          <w:rFonts w:ascii="Times New Roman" w:hAnsi="Times New Roman" w:cs="Times New Roman"/>
          <w:sz w:val="24"/>
          <w:lang w:val="en-CA"/>
        </w:rPr>
        <w:t>secondary schools in Bamenda III sub-division in</w:t>
      </w:r>
      <w:r w:rsidRPr="00A96FFC">
        <w:rPr>
          <w:rFonts w:ascii="Times New Roman" w:hAnsi="Times New Roman" w:cs="Times New Roman"/>
          <w:sz w:val="24"/>
          <w:lang w:val="en-CA"/>
        </w:rPr>
        <w:t xml:space="preserve"> </w:t>
      </w:r>
      <w:proofErr w:type="spellStart"/>
      <w:r w:rsidRPr="00A96FFC">
        <w:rPr>
          <w:rFonts w:ascii="Times New Roman" w:hAnsi="Times New Roman" w:cs="Times New Roman"/>
          <w:sz w:val="24"/>
          <w:lang w:val="en-CA"/>
        </w:rPr>
        <w:t>Mezam</w:t>
      </w:r>
      <w:proofErr w:type="spellEnd"/>
      <w:r w:rsidRPr="00A96FFC">
        <w:rPr>
          <w:rFonts w:ascii="Times New Roman" w:hAnsi="Times New Roman" w:cs="Times New Roman"/>
          <w:sz w:val="24"/>
          <w:lang w:val="en-CA"/>
        </w:rPr>
        <w:t xml:space="preserve"> division</w:t>
      </w:r>
      <w:r w:rsidR="00310EE0">
        <w:rPr>
          <w:rFonts w:ascii="Times New Roman" w:hAnsi="Times New Roman" w:cs="Times New Roman"/>
          <w:sz w:val="24"/>
          <w:lang w:val="en-CA"/>
        </w:rPr>
        <w:t xml:space="preserve"> of the</w:t>
      </w:r>
      <w:r w:rsidRPr="00A96FFC">
        <w:rPr>
          <w:rFonts w:ascii="Times New Roman" w:hAnsi="Times New Roman" w:cs="Times New Roman"/>
          <w:sz w:val="24"/>
          <w:lang w:val="en-CA"/>
        </w:rPr>
        <w:t xml:space="preserve"> </w:t>
      </w:r>
      <w:r w:rsidR="00310EE0">
        <w:rPr>
          <w:rFonts w:ascii="Times New Roman" w:hAnsi="Times New Roman" w:cs="Times New Roman"/>
          <w:sz w:val="24"/>
          <w:lang w:val="en-CA"/>
        </w:rPr>
        <w:t xml:space="preserve">North West region of </w:t>
      </w:r>
      <w:r w:rsidRPr="00A96FFC">
        <w:rPr>
          <w:rFonts w:ascii="Times New Roman" w:hAnsi="Times New Roman" w:cs="Times New Roman"/>
          <w:sz w:val="24"/>
          <w:lang w:val="en-CA"/>
        </w:rPr>
        <w:t>Cameroon</w:t>
      </w:r>
      <w:r>
        <w:rPr>
          <w:rFonts w:ascii="Times New Roman" w:hAnsi="Times New Roman" w:cs="Times New Roman"/>
          <w:sz w:val="24"/>
          <w:lang w:val="en-CA"/>
        </w:rPr>
        <w:t xml:space="preserve">. Based on key findings, the study </w:t>
      </w:r>
      <w:r w:rsidRPr="00A96FFC">
        <w:rPr>
          <w:rFonts w:ascii="Times New Roman" w:hAnsi="Times New Roman" w:cs="Times New Roman"/>
          <w:sz w:val="24"/>
        </w:rPr>
        <w:t>concludes that both hands-on learning and project-based activities significantly enhance secondary school students’ mathematical problem-solving capabilities in Bamenda III</w:t>
      </w:r>
      <w:r w:rsidR="00310EE0">
        <w:rPr>
          <w:rFonts w:ascii="Times New Roman" w:hAnsi="Times New Roman" w:cs="Times New Roman"/>
          <w:sz w:val="24"/>
        </w:rPr>
        <w:t xml:space="preserve"> sub-division</w:t>
      </w:r>
      <w:r w:rsidRPr="00A96FFC">
        <w:rPr>
          <w:rFonts w:ascii="Times New Roman" w:hAnsi="Times New Roman" w:cs="Times New Roman"/>
          <w:sz w:val="24"/>
        </w:rPr>
        <w:t>. Hands-on learning, including the use of models, tools, and objects, provides students with concrete experiences that improve engagement, understanding, and the application of mathematical concepts. The moderate positive correlation (r = 0.553, p = 0.001) indicates that experiential activities directly support students’ ability to approach and solve mathematical problems. Likewise, project-based activities, which connect</w:t>
      </w:r>
      <w:r w:rsidR="00263717">
        <w:rPr>
          <w:rFonts w:ascii="Times New Roman" w:hAnsi="Times New Roman" w:cs="Times New Roman"/>
          <w:sz w:val="24"/>
        </w:rPr>
        <w:t>s</w:t>
      </w:r>
      <w:r w:rsidRPr="00A96FFC">
        <w:rPr>
          <w:rFonts w:ascii="Times New Roman" w:hAnsi="Times New Roman" w:cs="Times New Roman"/>
          <w:sz w:val="24"/>
        </w:rPr>
        <w:t xml:space="preserve"> mathematics to real-life contexts, demonstrated a strong positive relationship (r = 0.604, p = 0.001) with students’ problem-solving skills. These findings reinforce empirical evidence from STEM education research, showing that authentic, active, and inquiry-based pedagogies enhance cognitive strategies, critical thinking, and representational fluency, which are essential for tackling non-routine mathematical problems.</w:t>
      </w:r>
    </w:p>
    <w:p w14:paraId="6027F5C5" w14:textId="77777777" w:rsidR="00A96FFC" w:rsidRPr="00A96FFC" w:rsidRDefault="00A96FFC" w:rsidP="00A96FFC">
      <w:pPr>
        <w:spacing w:after="0" w:line="360" w:lineRule="auto"/>
        <w:rPr>
          <w:rFonts w:ascii="Times New Roman" w:hAnsi="Times New Roman" w:cs="Times New Roman"/>
          <w:sz w:val="24"/>
        </w:rPr>
      </w:pPr>
      <w:r w:rsidRPr="00A96FFC">
        <w:rPr>
          <w:rFonts w:ascii="Times New Roman" w:hAnsi="Times New Roman" w:cs="Times New Roman"/>
          <w:sz w:val="24"/>
        </w:rPr>
        <w:t>The implications of these findings for STEM education are substantial.</w:t>
      </w:r>
      <w:r>
        <w:rPr>
          <w:rFonts w:ascii="Times New Roman" w:hAnsi="Times New Roman" w:cs="Times New Roman"/>
          <w:sz w:val="24"/>
        </w:rPr>
        <w:t xml:space="preserve"> </w:t>
      </w:r>
      <w:r w:rsidRPr="00A96FFC">
        <w:rPr>
          <w:rFonts w:ascii="Times New Roman" w:hAnsi="Times New Roman" w:cs="Times New Roman"/>
          <w:sz w:val="24"/>
        </w:rPr>
        <w:t xml:space="preserve">Educators </w:t>
      </w:r>
      <w:r>
        <w:rPr>
          <w:rFonts w:ascii="Times New Roman" w:hAnsi="Times New Roman" w:cs="Times New Roman"/>
          <w:sz w:val="24"/>
        </w:rPr>
        <w:t>should</w:t>
      </w:r>
      <w:r w:rsidRPr="00A96FFC">
        <w:rPr>
          <w:rFonts w:ascii="Times New Roman" w:hAnsi="Times New Roman" w:cs="Times New Roman"/>
          <w:sz w:val="24"/>
        </w:rPr>
        <w:t xml:space="preserve"> leverage </w:t>
      </w:r>
      <w:r>
        <w:rPr>
          <w:rFonts w:ascii="Times New Roman" w:hAnsi="Times New Roman" w:cs="Times New Roman"/>
          <w:sz w:val="24"/>
        </w:rPr>
        <w:t>on</w:t>
      </w:r>
      <w:r w:rsidRPr="00A96FFC">
        <w:rPr>
          <w:rFonts w:ascii="Times New Roman" w:hAnsi="Times New Roman" w:cs="Times New Roman"/>
          <w:sz w:val="24"/>
        </w:rPr>
        <w:t xml:space="preserve"> hands-on and project-based strategies</w:t>
      </w:r>
      <w:r>
        <w:rPr>
          <w:rFonts w:ascii="Times New Roman" w:hAnsi="Times New Roman" w:cs="Times New Roman"/>
          <w:sz w:val="24"/>
        </w:rPr>
        <w:t xml:space="preserve"> </w:t>
      </w:r>
      <w:r w:rsidRPr="00A96FFC">
        <w:rPr>
          <w:rFonts w:ascii="Times New Roman" w:hAnsi="Times New Roman" w:cs="Times New Roman"/>
          <w:sz w:val="24"/>
        </w:rPr>
        <w:t xml:space="preserve">approaches to cultivate problem-solving competencies, improve learner confidence, and bridge the gap between theoretical knowledge and practical application. STEM education programs in secondary schools should prioritize experiential and project-oriented teaching methods to ensure students acquire both conceptual understanding and </w:t>
      </w:r>
      <w:r>
        <w:rPr>
          <w:rFonts w:ascii="Times New Roman" w:hAnsi="Times New Roman" w:cs="Times New Roman"/>
          <w:sz w:val="24"/>
        </w:rPr>
        <w:t xml:space="preserve">mathematical </w:t>
      </w:r>
      <w:r w:rsidRPr="00A96FFC">
        <w:rPr>
          <w:rFonts w:ascii="Times New Roman" w:hAnsi="Times New Roman" w:cs="Times New Roman"/>
          <w:sz w:val="24"/>
        </w:rPr>
        <w:t>transferable problem-solving skills.</w:t>
      </w:r>
    </w:p>
    <w:p w14:paraId="780C6ECA" w14:textId="77777777" w:rsidR="00A96FFC" w:rsidRPr="00A96FFC" w:rsidRDefault="00A96FFC" w:rsidP="00A96FFC">
      <w:pPr>
        <w:spacing w:after="0" w:line="360" w:lineRule="auto"/>
        <w:rPr>
          <w:rFonts w:ascii="Times New Roman" w:hAnsi="Times New Roman" w:cs="Times New Roman"/>
          <w:b/>
          <w:bCs/>
          <w:sz w:val="24"/>
        </w:rPr>
      </w:pPr>
      <w:r w:rsidRPr="00A96FFC">
        <w:rPr>
          <w:rFonts w:ascii="Times New Roman" w:hAnsi="Times New Roman" w:cs="Times New Roman"/>
          <w:b/>
          <w:bCs/>
          <w:sz w:val="24"/>
        </w:rPr>
        <w:t>Recommendations</w:t>
      </w:r>
    </w:p>
    <w:p w14:paraId="10032EA0" w14:textId="6D9BF9CE" w:rsidR="00A96FFC" w:rsidRPr="00A96FFC" w:rsidRDefault="00CB21AA" w:rsidP="00A96FFC">
      <w:pPr>
        <w:numPr>
          <w:ilvl w:val="0"/>
          <w:numId w:val="4"/>
        </w:numPr>
        <w:tabs>
          <w:tab w:val="num" w:pos="720"/>
        </w:tabs>
        <w:spacing w:after="0" w:line="360" w:lineRule="auto"/>
        <w:rPr>
          <w:rFonts w:ascii="Times New Roman" w:hAnsi="Times New Roman" w:cs="Times New Roman"/>
          <w:sz w:val="24"/>
        </w:rPr>
      </w:pPr>
      <w:r>
        <w:rPr>
          <w:rFonts w:ascii="Times New Roman" w:hAnsi="Times New Roman" w:cs="Times New Roman"/>
          <w:sz w:val="24"/>
        </w:rPr>
        <w:t>Teacher training institutions should incorporate</w:t>
      </w:r>
      <w:r w:rsidR="00A96FFC" w:rsidRPr="00A96FFC">
        <w:rPr>
          <w:rFonts w:ascii="Times New Roman" w:hAnsi="Times New Roman" w:cs="Times New Roman"/>
          <w:sz w:val="24"/>
        </w:rPr>
        <w:t xml:space="preserve"> hands-on and project-based STEM pedagogies</w:t>
      </w:r>
      <w:r>
        <w:rPr>
          <w:rFonts w:ascii="Times New Roman" w:hAnsi="Times New Roman" w:cs="Times New Roman"/>
          <w:sz w:val="24"/>
        </w:rPr>
        <w:t xml:space="preserve"> in their curriculum</w:t>
      </w:r>
      <w:r w:rsidR="00A96FFC" w:rsidRPr="00A96FFC">
        <w:rPr>
          <w:rFonts w:ascii="Times New Roman" w:hAnsi="Times New Roman" w:cs="Times New Roman"/>
          <w:sz w:val="24"/>
        </w:rPr>
        <w:t xml:space="preserve"> to effectively implement experiential learning strategies in the </w:t>
      </w:r>
      <w:r>
        <w:rPr>
          <w:rFonts w:ascii="Times New Roman" w:hAnsi="Times New Roman" w:cs="Times New Roman"/>
          <w:sz w:val="24"/>
        </w:rPr>
        <w:t xml:space="preserve">mathematics </w:t>
      </w:r>
      <w:r w:rsidR="00A96FFC" w:rsidRPr="00A96FFC">
        <w:rPr>
          <w:rFonts w:ascii="Times New Roman" w:hAnsi="Times New Roman" w:cs="Times New Roman"/>
          <w:sz w:val="24"/>
        </w:rPr>
        <w:t>classroom</w:t>
      </w:r>
      <w:r>
        <w:rPr>
          <w:rFonts w:ascii="Times New Roman" w:hAnsi="Times New Roman" w:cs="Times New Roman"/>
          <w:sz w:val="24"/>
        </w:rPr>
        <w:t>s</w:t>
      </w:r>
      <w:r w:rsidR="00A96FFC" w:rsidRPr="00A96FFC">
        <w:rPr>
          <w:rFonts w:ascii="Times New Roman" w:hAnsi="Times New Roman" w:cs="Times New Roman"/>
          <w:sz w:val="24"/>
        </w:rPr>
        <w:t>.</w:t>
      </w:r>
    </w:p>
    <w:p w14:paraId="652071AF" w14:textId="24A39EFB" w:rsidR="003845B1" w:rsidRDefault="00A96FFC" w:rsidP="004E15FF">
      <w:pPr>
        <w:numPr>
          <w:ilvl w:val="0"/>
          <w:numId w:val="4"/>
        </w:numPr>
        <w:spacing w:after="0" w:line="360" w:lineRule="auto"/>
        <w:rPr>
          <w:rFonts w:ascii="Times New Roman" w:hAnsi="Times New Roman" w:cs="Times New Roman"/>
          <w:sz w:val="24"/>
        </w:rPr>
      </w:pPr>
      <w:r w:rsidRPr="00A96FFC">
        <w:rPr>
          <w:rFonts w:ascii="Times New Roman" w:hAnsi="Times New Roman" w:cs="Times New Roman"/>
          <w:sz w:val="24"/>
        </w:rPr>
        <w:t>Educational authorities</w:t>
      </w:r>
      <w:r w:rsidR="004D4E14">
        <w:rPr>
          <w:rFonts w:ascii="Times New Roman" w:hAnsi="Times New Roman" w:cs="Times New Roman"/>
          <w:sz w:val="24"/>
        </w:rPr>
        <w:t>/stakeholders</w:t>
      </w:r>
      <w:r w:rsidRPr="00A96FFC">
        <w:rPr>
          <w:rFonts w:ascii="Times New Roman" w:hAnsi="Times New Roman" w:cs="Times New Roman"/>
          <w:sz w:val="24"/>
        </w:rPr>
        <w:t xml:space="preserve"> should ensure that schools are equipped with adequate teaching aids, mathematical models, tools, and laboratory materials to facilitate hands-on learning and practical projects that support mathematical problem-solving capabilities.</w:t>
      </w:r>
    </w:p>
    <w:p w14:paraId="6ECE29BA" w14:textId="77777777" w:rsidR="00856F8B" w:rsidRDefault="00856F8B" w:rsidP="00856F8B">
      <w:pPr>
        <w:spacing w:after="0" w:line="360" w:lineRule="auto"/>
        <w:rPr>
          <w:rFonts w:ascii="Times New Roman" w:hAnsi="Times New Roman" w:cs="Times New Roman"/>
          <w:sz w:val="24"/>
        </w:rPr>
      </w:pPr>
    </w:p>
    <w:p w14:paraId="30E90937" w14:textId="77777777" w:rsidR="00893DDD" w:rsidRPr="00893DDD" w:rsidRDefault="00893DDD" w:rsidP="00893DDD">
      <w:pPr>
        <w:spacing w:after="0" w:line="360" w:lineRule="auto"/>
        <w:rPr>
          <w:rFonts w:ascii="Times New Roman" w:hAnsi="Times New Roman" w:cs="Times New Roman"/>
          <w:b/>
          <w:sz w:val="24"/>
        </w:rPr>
      </w:pPr>
      <w:r w:rsidRPr="00893DDD">
        <w:rPr>
          <w:rFonts w:ascii="Times New Roman" w:hAnsi="Times New Roman" w:cs="Times New Roman"/>
          <w:b/>
          <w:sz w:val="24"/>
        </w:rPr>
        <w:t>Definitions:</w:t>
      </w:r>
    </w:p>
    <w:p w14:paraId="77135792" w14:textId="77777777" w:rsidR="00893DDD" w:rsidRPr="00893DDD" w:rsidRDefault="00893DDD" w:rsidP="00893DDD">
      <w:pPr>
        <w:spacing w:after="0" w:line="360" w:lineRule="auto"/>
        <w:rPr>
          <w:rFonts w:ascii="Times New Roman" w:hAnsi="Times New Roman" w:cs="Times New Roman"/>
          <w:sz w:val="24"/>
        </w:rPr>
      </w:pPr>
      <w:r w:rsidRPr="00893DDD">
        <w:rPr>
          <w:rFonts w:ascii="Times New Roman" w:hAnsi="Times New Roman" w:cs="Times New Roman"/>
          <w:sz w:val="24"/>
        </w:rPr>
        <w:t>GBHS: Government Bilingual High School.</w:t>
      </w:r>
    </w:p>
    <w:p w14:paraId="3C137F04" w14:textId="77777777" w:rsidR="00893DDD" w:rsidRPr="00893DDD" w:rsidRDefault="00893DDD" w:rsidP="00893DDD">
      <w:pPr>
        <w:spacing w:after="0" w:line="360" w:lineRule="auto"/>
        <w:rPr>
          <w:rFonts w:ascii="Times New Roman" w:hAnsi="Times New Roman" w:cs="Times New Roman"/>
          <w:sz w:val="24"/>
        </w:rPr>
      </w:pPr>
      <w:r w:rsidRPr="00893DDD">
        <w:rPr>
          <w:rFonts w:ascii="Times New Roman" w:hAnsi="Times New Roman" w:cs="Times New Roman"/>
          <w:sz w:val="24"/>
        </w:rPr>
        <w:t>BCHS: Baptist Comprehensive High School.</w:t>
      </w:r>
    </w:p>
    <w:p w14:paraId="19CEC044" w14:textId="52FC8369" w:rsidR="00C766E3" w:rsidRDefault="00893DDD" w:rsidP="00893DDD">
      <w:pPr>
        <w:spacing w:after="0" w:line="360" w:lineRule="auto"/>
        <w:rPr>
          <w:rFonts w:ascii="Times New Roman" w:hAnsi="Times New Roman" w:cs="Times New Roman"/>
          <w:sz w:val="24"/>
        </w:rPr>
      </w:pPr>
      <w:r w:rsidRPr="00893DDD">
        <w:rPr>
          <w:rFonts w:ascii="Times New Roman" w:hAnsi="Times New Roman" w:cs="Times New Roman"/>
          <w:sz w:val="24"/>
        </w:rPr>
        <w:t>STEM: Science Technology Engineering and Mathematics.</w:t>
      </w:r>
    </w:p>
    <w:p w14:paraId="7FC44535" w14:textId="279FF69F" w:rsidR="00C766E3" w:rsidRDefault="00C766E3" w:rsidP="00856F8B">
      <w:pPr>
        <w:spacing w:after="0" w:line="360" w:lineRule="auto"/>
        <w:rPr>
          <w:rFonts w:ascii="Times New Roman" w:hAnsi="Times New Roman" w:cs="Times New Roman"/>
          <w:sz w:val="24"/>
        </w:rPr>
      </w:pPr>
    </w:p>
    <w:p w14:paraId="3EC4E8AF" w14:textId="231F60E3" w:rsidR="00C766E3" w:rsidRDefault="00C766E3" w:rsidP="00856F8B">
      <w:pPr>
        <w:spacing w:after="0" w:line="360" w:lineRule="auto"/>
        <w:rPr>
          <w:rFonts w:ascii="Times New Roman" w:hAnsi="Times New Roman" w:cs="Times New Roman"/>
          <w:sz w:val="24"/>
        </w:rPr>
      </w:pPr>
    </w:p>
    <w:p w14:paraId="6BE76176" w14:textId="77777777" w:rsidR="00C766E3" w:rsidRPr="00893DDD" w:rsidRDefault="00C766E3" w:rsidP="00C766E3">
      <w:pPr>
        <w:rPr>
          <w:rFonts w:ascii="Calibri" w:eastAsia="Calibri" w:hAnsi="Calibri" w:cs="Times New Roman"/>
          <w:b/>
          <w:highlight w:val="yellow"/>
        </w:rPr>
      </w:pPr>
      <w:bookmarkStart w:id="8" w:name="_Hlk197682619"/>
      <w:bookmarkStart w:id="9" w:name="_Hlk180402183"/>
      <w:bookmarkStart w:id="10" w:name="_Hlk183680988"/>
      <w:r w:rsidRPr="00893DDD">
        <w:rPr>
          <w:rFonts w:ascii="Calibri" w:eastAsia="Calibri" w:hAnsi="Calibri" w:cs="Times New Roman"/>
          <w:b/>
          <w:highlight w:val="yellow"/>
        </w:rPr>
        <w:t>Disclaimer (Artificial intelligence)</w:t>
      </w:r>
    </w:p>
    <w:p w14:paraId="2692D119" w14:textId="77777777" w:rsidR="00C766E3" w:rsidRPr="009C5487" w:rsidRDefault="00C766E3" w:rsidP="00C766E3">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696C6ED7" w14:textId="77777777" w:rsidR="00C766E3" w:rsidRPr="009C5487" w:rsidRDefault="00C766E3" w:rsidP="00C766E3">
      <w:pPr>
        <w:rPr>
          <w:rFonts w:ascii="Calibri" w:eastAsia="Calibri" w:hAnsi="Calibri" w:cs="Times New Roman"/>
          <w:highlight w:val="yellow"/>
        </w:rPr>
      </w:pPr>
      <w:r w:rsidRPr="009C5487">
        <w:rPr>
          <w:rFonts w:ascii="Calibri" w:eastAsia="Calibri" w:hAnsi="Calibri" w:cs="Times New Roman"/>
          <w:highlight w:val="yellow"/>
        </w:rPr>
        <w:t>Author(s) hereby declare that NO generative AI technologies such as Large Language Models (</w:t>
      </w:r>
      <w:proofErr w:type="spellStart"/>
      <w:r w:rsidRPr="009C5487">
        <w:rPr>
          <w:rFonts w:ascii="Calibri" w:eastAsia="Calibri" w:hAnsi="Calibri" w:cs="Times New Roman"/>
          <w:highlight w:val="yellow"/>
        </w:rPr>
        <w:t>ChatGPT</w:t>
      </w:r>
      <w:proofErr w:type="spellEnd"/>
      <w:r w:rsidRPr="009C5487">
        <w:rPr>
          <w:rFonts w:ascii="Calibri" w:eastAsia="Calibri" w:hAnsi="Calibri" w:cs="Times New Roman"/>
          <w:highlight w:val="yellow"/>
        </w:rPr>
        <w:t xml:space="preserve">, COPILOT, etc.) and text-to-image generators have been used during the writing or editing of this manuscript. </w:t>
      </w:r>
    </w:p>
    <w:bookmarkEnd w:id="8"/>
    <w:bookmarkEnd w:id="9"/>
    <w:bookmarkEnd w:id="10"/>
    <w:p w14:paraId="7E8FC0E1" w14:textId="77777777" w:rsidR="00C766E3" w:rsidRDefault="00C766E3" w:rsidP="00856F8B">
      <w:pPr>
        <w:spacing w:after="0" w:line="360" w:lineRule="auto"/>
        <w:rPr>
          <w:rFonts w:ascii="Times New Roman" w:hAnsi="Times New Roman" w:cs="Times New Roman"/>
          <w:sz w:val="24"/>
        </w:rPr>
      </w:pPr>
    </w:p>
    <w:p w14:paraId="182AD4B7" w14:textId="77777777" w:rsidR="00856F8B" w:rsidRPr="00AE2346" w:rsidRDefault="00856F8B" w:rsidP="00856F8B">
      <w:pPr>
        <w:spacing w:after="0" w:line="360" w:lineRule="auto"/>
        <w:rPr>
          <w:rFonts w:ascii="Times New Roman" w:hAnsi="Times New Roman" w:cs="Times New Roman"/>
          <w:sz w:val="24"/>
        </w:rPr>
      </w:pPr>
    </w:p>
    <w:p w14:paraId="28B6444E" w14:textId="77777777" w:rsidR="00327F12" w:rsidRPr="00A610A5" w:rsidRDefault="00327F12" w:rsidP="009140E9">
      <w:pPr>
        <w:spacing w:after="0" w:line="240" w:lineRule="auto"/>
        <w:rPr>
          <w:rFonts w:ascii="Times New Roman" w:hAnsi="Times New Roman" w:cs="Times New Roman"/>
          <w:b/>
          <w:bCs/>
          <w:sz w:val="24"/>
        </w:rPr>
      </w:pPr>
      <w:r w:rsidRPr="00A610A5">
        <w:rPr>
          <w:rFonts w:ascii="Times New Roman" w:hAnsi="Times New Roman" w:cs="Times New Roman"/>
          <w:b/>
          <w:bCs/>
          <w:sz w:val="24"/>
        </w:rPr>
        <w:t>REFERENCES</w:t>
      </w:r>
    </w:p>
    <w:p w14:paraId="7367363B" w14:textId="77777777" w:rsidR="00AE2346" w:rsidRPr="006B77AE" w:rsidRDefault="00AE2346" w:rsidP="009140E9">
      <w:pPr>
        <w:spacing w:after="0" w:line="240" w:lineRule="auto"/>
        <w:ind w:left="720" w:hanging="720"/>
        <w:rPr>
          <w:rFonts w:ascii="Times New Roman" w:hAnsi="Times New Roman" w:cs="Times New Roman"/>
          <w:sz w:val="24"/>
        </w:rPr>
      </w:pPr>
    </w:p>
    <w:p w14:paraId="599863BA" w14:textId="77777777" w:rsidR="00AE2346" w:rsidRDefault="00AE2346" w:rsidP="009140E9">
      <w:pPr>
        <w:spacing w:after="0" w:line="240" w:lineRule="auto"/>
        <w:ind w:left="720" w:hanging="720"/>
        <w:rPr>
          <w:rFonts w:ascii="Times New Roman" w:hAnsi="Times New Roman" w:cs="Times New Roman"/>
          <w:sz w:val="24"/>
        </w:rPr>
      </w:pPr>
      <w:r w:rsidRPr="00CF601E">
        <w:rPr>
          <w:rFonts w:ascii="Times New Roman" w:hAnsi="Times New Roman" w:cs="Times New Roman"/>
          <w:sz w:val="24"/>
        </w:rPr>
        <w:t xml:space="preserve">Becker, K., &amp; Park, K. (2011). Effects of integrative approaches among science, technology, engineering, and mathematics (STEM) subjects on students’ learning: A preliminary meta-analysis. </w:t>
      </w:r>
      <w:r w:rsidRPr="00CF601E">
        <w:rPr>
          <w:rFonts w:ascii="Times New Roman" w:hAnsi="Times New Roman" w:cs="Times New Roman"/>
          <w:i/>
          <w:iCs/>
          <w:sz w:val="24"/>
        </w:rPr>
        <w:t>Journal of STEM Education, 12</w:t>
      </w:r>
      <w:r w:rsidRPr="00CF601E">
        <w:rPr>
          <w:rFonts w:ascii="Times New Roman" w:hAnsi="Times New Roman" w:cs="Times New Roman"/>
          <w:sz w:val="24"/>
        </w:rPr>
        <w:t>(5–6), 23–37.</w:t>
      </w:r>
      <w:r w:rsidR="00731CB4" w:rsidRPr="00731CB4">
        <w:t xml:space="preserve"> </w:t>
      </w:r>
      <w:hyperlink r:id="rId10" w:history="1">
        <w:r w:rsidR="00731CB4" w:rsidRPr="00731CB4">
          <w:rPr>
            <w:rStyle w:val="Hyperlink"/>
            <w:rFonts w:ascii="Times New Roman" w:hAnsi="Times New Roman" w:cs="Times New Roman"/>
            <w:sz w:val="24"/>
          </w:rPr>
          <w:t>https://www.jstem.org/jstem/index.php/JSTEM/article/view/1509</w:t>
        </w:r>
      </w:hyperlink>
      <w:r w:rsidR="00731CB4">
        <w:t xml:space="preserve"> </w:t>
      </w:r>
    </w:p>
    <w:p w14:paraId="4636BECC" w14:textId="34C63B9D" w:rsidR="00AE2346" w:rsidRPr="00A96FFC" w:rsidRDefault="00AE2346" w:rsidP="00A96FFC">
      <w:pPr>
        <w:spacing w:after="0" w:line="240" w:lineRule="auto"/>
        <w:ind w:left="720" w:hanging="720"/>
        <w:rPr>
          <w:rFonts w:ascii="Times New Roman" w:hAnsi="Times New Roman" w:cs="Times New Roman"/>
          <w:sz w:val="24"/>
        </w:rPr>
      </w:pPr>
      <w:r w:rsidRPr="00A96FFC">
        <w:rPr>
          <w:rFonts w:ascii="Times New Roman" w:hAnsi="Times New Roman" w:cs="Times New Roman"/>
          <w:sz w:val="24"/>
        </w:rPr>
        <w:t xml:space="preserve">Bruner, J. S. (1966). </w:t>
      </w:r>
      <w:r w:rsidRPr="00A96FFC">
        <w:rPr>
          <w:rFonts w:ascii="Times New Roman" w:hAnsi="Times New Roman" w:cs="Times New Roman"/>
          <w:i/>
          <w:iCs/>
          <w:sz w:val="24"/>
        </w:rPr>
        <w:t>Toward a theory of instruction</w:t>
      </w:r>
      <w:r w:rsidRPr="00A96FFC">
        <w:rPr>
          <w:rFonts w:ascii="Times New Roman" w:hAnsi="Times New Roman" w:cs="Times New Roman"/>
          <w:sz w:val="24"/>
        </w:rPr>
        <w:t>. Harvard University Press.</w:t>
      </w:r>
      <w:r w:rsidR="00640A94" w:rsidRPr="00640A94">
        <w:t xml:space="preserve"> </w:t>
      </w:r>
      <w:r w:rsidR="00640A94" w:rsidRPr="00640A94">
        <w:rPr>
          <w:rFonts w:ascii="Times New Roman" w:hAnsi="Times New Roman" w:cs="Times New Roman"/>
          <w:sz w:val="24"/>
        </w:rPr>
        <w:t>https://www.hup.harvard.edu/books/9780674897014</w:t>
      </w:r>
    </w:p>
    <w:p w14:paraId="3728FF53" w14:textId="77777777" w:rsidR="00042875" w:rsidRPr="00042875" w:rsidRDefault="00042875" w:rsidP="00D37508">
      <w:pPr>
        <w:spacing w:after="0" w:line="240" w:lineRule="auto"/>
        <w:ind w:left="720" w:hanging="720"/>
        <w:rPr>
          <w:rFonts w:ascii="Times New Roman" w:hAnsi="Times New Roman" w:cs="Times New Roman"/>
          <w:sz w:val="28"/>
          <w:szCs w:val="28"/>
        </w:rPr>
      </w:pPr>
      <w:proofErr w:type="spellStart"/>
      <w:r w:rsidRPr="00042875">
        <w:rPr>
          <w:rFonts w:ascii="Times New Roman" w:hAnsi="Times New Roman" w:cs="Times New Roman"/>
          <w:sz w:val="24"/>
        </w:rPr>
        <w:t>Cheny</w:t>
      </w:r>
      <w:proofErr w:type="spellEnd"/>
      <w:r w:rsidRPr="00042875">
        <w:rPr>
          <w:rFonts w:ascii="Times New Roman" w:hAnsi="Times New Roman" w:cs="Times New Roman"/>
          <w:sz w:val="24"/>
        </w:rPr>
        <w:t xml:space="preserve"> J. N., &amp; </w:t>
      </w:r>
      <w:proofErr w:type="spellStart"/>
      <w:r w:rsidRPr="00042875">
        <w:rPr>
          <w:rFonts w:ascii="Times New Roman" w:hAnsi="Times New Roman" w:cs="Times New Roman"/>
          <w:sz w:val="24"/>
        </w:rPr>
        <w:t>Bonam</w:t>
      </w:r>
      <w:proofErr w:type="spellEnd"/>
      <w:r w:rsidRPr="00042875">
        <w:rPr>
          <w:rFonts w:ascii="Times New Roman" w:hAnsi="Times New Roman" w:cs="Times New Roman"/>
          <w:sz w:val="24"/>
        </w:rPr>
        <w:t xml:space="preserve"> J. O. (2025). Active Learning Strategies and Students’ Understanding of Mathematics in Selected Schools of the West Region, </w:t>
      </w:r>
      <w:r w:rsidRPr="00D37508">
        <w:rPr>
          <w:rFonts w:ascii="Times New Roman" w:hAnsi="Times New Roman" w:cs="Times New Roman"/>
          <w:sz w:val="22"/>
          <w:szCs w:val="22"/>
        </w:rPr>
        <w:t>Cameroon.</w:t>
      </w:r>
      <w:r w:rsidR="00D37508" w:rsidRPr="00D37508">
        <w:rPr>
          <w:rFonts w:ascii="Times New Roman" w:hAnsi="Times New Roman" w:cs="Times New Roman"/>
          <w:i/>
          <w:iCs/>
          <w:sz w:val="22"/>
          <w:szCs w:val="22"/>
        </w:rPr>
        <w:t xml:space="preserve"> Asian Journal of Education and Social Studies</w:t>
      </w:r>
      <w:r w:rsidR="00D37508" w:rsidRPr="00D37508">
        <w:rPr>
          <w:rFonts w:ascii="Times New Roman" w:hAnsi="Times New Roman" w:cs="Times New Roman"/>
          <w:sz w:val="22"/>
          <w:szCs w:val="22"/>
        </w:rPr>
        <w:t xml:space="preserve"> 51 (9):684–696. </w:t>
      </w:r>
      <w:hyperlink r:id="rId11" w:history="1">
        <w:r w:rsidR="00D37508" w:rsidRPr="00D37508">
          <w:rPr>
            <w:rStyle w:val="Hyperlink"/>
            <w:rFonts w:ascii="Times New Roman" w:hAnsi="Times New Roman" w:cs="Times New Roman"/>
            <w:sz w:val="22"/>
            <w:szCs w:val="22"/>
          </w:rPr>
          <w:t>https://doi.org/10.9734/ajess/2025/v51i92407</w:t>
        </w:r>
      </w:hyperlink>
      <w:r w:rsidR="00D37508">
        <w:t xml:space="preserve"> </w:t>
      </w:r>
    </w:p>
    <w:p w14:paraId="3AD7DC95" w14:textId="573D1777" w:rsidR="00777B52" w:rsidRPr="00A610A5" w:rsidRDefault="00777B52" w:rsidP="00777B52">
      <w:pPr>
        <w:rPr>
          <w:rFonts w:ascii="Times New Roman" w:hAnsi="Times New Roman" w:cs="Times New Roman"/>
          <w:sz w:val="24"/>
        </w:rPr>
      </w:pPr>
      <w:r w:rsidRPr="004F1269">
        <w:rPr>
          <w:rFonts w:ascii="Times New Roman" w:hAnsi="Times New Roman" w:cs="Times New Roman"/>
          <w:sz w:val="24"/>
        </w:rPr>
        <w:t>Dewey, J. (1938). Experience and education. New</w:t>
      </w:r>
      <w:r w:rsidRPr="00640A94">
        <w:rPr>
          <w:rFonts w:ascii="Times New Roman" w:hAnsi="Times New Roman" w:cs="Times New Roman"/>
          <w:sz w:val="24"/>
        </w:rPr>
        <w:t xml:space="preserve"> York: Macmillan.</w:t>
      </w:r>
      <w:r w:rsidR="00640A94" w:rsidRPr="00640A94">
        <w:rPr>
          <w:rFonts w:ascii="Times New Roman" w:hAnsi="Times New Roman" w:cs="Times New Roman"/>
          <w:sz w:val="24"/>
        </w:rPr>
        <w:t xml:space="preserve"> http://ruby.fgcu.edu/courses/ndemers/colloquium/experienceducationdewey.pdf</w:t>
      </w:r>
    </w:p>
    <w:p w14:paraId="06361A46" w14:textId="7549469C" w:rsidR="00263717" w:rsidRDefault="00263717" w:rsidP="00263717">
      <w:pPr>
        <w:spacing w:after="0" w:line="240" w:lineRule="auto"/>
        <w:ind w:left="720" w:hanging="720"/>
        <w:rPr>
          <w:rFonts w:ascii="Times New Roman" w:hAnsi="Times New Roman" w:cs="Times New Roman"/>
          <w:sz w:val="24"/>
        </w:rPr>
      </w:pPr>
      <w:r w:rsidRPr="009140E9">
        <w:rPr>
          <w:rFonts w:ascii="Times New Roman" w:hAnsi="Times New Roman" w:cs="Times New Roman"/>
          <w:sz w:val="24"/>
        </w:rPr>
        <w:t>Education &amp;</w:t>
      </w:r>
      <w:r w:rsidR="00BB41EB">
        <w:rPr>
          <w:rFonts w:ascii="Times New Roman" w:hAnsi="Times New Roman" w:cs="Times New Roman"/>
          <w:sz w:val="24"/>
        </w:rPr>
        <w:t xml:space="preserve"> Information Technologies. (2024</w:t>
      </w:r>
      <w:r w:rsidRPr="009140E9">
        <w:rPr>
          <w:rFonts w:ascii="Times New Roman" w:hAnsi="Times New Roman" w:cs="Times New Roman"/>
          <w:sz w:val="24"/>
        </w:rPr>
        <w:t xml:space="preserve">). </w:t>
      </w:r>
      <w:r w:rsidRPr="00640A94">
        <w:rPr>
          <w:rFonts w:ascii="Times New Roman" w:hAnsi="Times New Roman" w:cs="Times New Roman"/>
          <w:iCs/>
          <w:sz w:val="24"/>
        </w:rPr>
        <w:t>The efficacy of project-based learning in enhancing computational thinking among students: A meta-analysis of 31 experiments and quasi-experiments</w:t>
      </w:r>
      <w:r w:rsidRPr="00640A94">
        <w:rPr>
          <w:rFonts w:ascii="Times New Roman" w:hAnsi="Times New Roman" w:cs="Times New Roman"/>
          <w:sz w:val="24"/>
        </w:rPr>
        <w:t xml:space="preserve">. </w:t>
      </w:r>
      <w:r w:rsidRPr="00640A94">
        <w:rPr>
          <w:rFonts w:ascii="Times New Roman" w:hAnsi="Times New Roman" w:cs="Times New Roman"/>
          <w:i/>
          <w:sz w:val="24"/>
        </w:rPr>
        <w:t>Educati</w:t>
      </w:r>
      <w:r w:rsidR="00640A94">
        <w:rPr>
          <w:rFonts w:ascii="Times New Roman" w:hAnsi="Times New Roman" w:cs="Times New Roman"/>
          <w:i/>
          <w:sz w:val="24"/>
        </w:rPr>
        <w:t>on and Information Technologie</w:t>
      </w:r>
      <w:r w:rsidR="00640A94" w:rsidRPr="00BB41EB">
        <w:rPr>
          <w:rFonts w:ascii="Times New Roman" w:hAnsi="Times New Roman" w:cs="Times New Roman"/>
          <w:i/>
          <w:sz w:val="24"/>
        </w:rPr>
        <w:t xml:space="preserve">s </w:t>
      </w:r>
      <w:r w:rsidR="00BB41EB" w:rsidRPr="00BB41EB">
        <w:rPr>
          <w:i/>
        </w:rPr>
        <w:t xml:space="preserve">Volume 29, pages 14513–14545, </w:t>
      </w:r>
      <w:r w:rsidRPr="00BB41EB">
        <w:rPr>
          <w:rFonts w:ascii="Times New Roman" w:hAnsi="Times New Roman" w:cs="Times New Roman"/>
          <w:i/>
          <w:sz w:val="24"/>
        </w:rPr>
        <w:t xml:space="preserve"> </w:t>
      </w:r>
      <w:hyperlink r:id="rId12" w:history="1">
        <w:r w:rsidRPr="00BB41EB">
          <w:rPr>
            <w:rStyle w:val="Hyperlink"/>
            <w:rFonts w:ascii="Times New Roman" w:hAnsi="Times New Roman" w:cs="Times New Roman"/>
            <w:i/>
            <w:sz w:val="24"/>
          </w:rPr>
          <w:t>https://doi.org/10.1007/s10639-023-12392-2</w:t>
        </w:r>
      </w:hyperlink>
      <w:r>
        <w:rPr>
          <w:rFonts w:ascii="Times New Roman" w:hAnsi="Times New Roman" w:cs="Times New Roman"/>
          <w:sz w:val="24"/>
        </w:rPr>
        <w:t xml:space="preserve"> </w:t>
      </w:r>
    </w:p>
    <w:p w14:paraId="649A903F" w14:textId="77777777" w:rsidR="00263717" w:rsidRPr="00A96FFC" w:rsidRDefault="00263717" w:rsidP="00263717">
      <w:pPr>
        <w:spacing w:after="0" w:line="240" w:lineRule="auto"/>
        <w:ind w:left="720" w:hanging="720"/>
        <w:rPr>
          <w:rFonts w:ascii="Times New Roman" w:hAnsi="Times New Roman" w:cs="Times New Roman"/>
          <w:sz w:val="24"/>
        </w:rPr>
      </w:pPr>
      <w:r w:rsidRPr="00173B62">
        <w:rPr>
          <w:rFonts w:ascii="Times New Roman" w:hAnsi="Times New Roman" w:cs="Times New Roman"/>
          <w:sz w:val="24"/>
        </w:rPr>
        <w:t>Ekwueme</w:t>
      </w:r>
      <w:r>
        <w:rPr>
          <w:rFonts w:ascii="Times New Roman" w:hAnsi="Times New Roman" w:cs="Times New Roman"/>
          <w:sz w:val="24"/>
        </w:rPr>
        <w:t xml:space="preserve"> C. O.,</w:t>
      </w:r>
      <w:r w:rsidRPr="00173B62">
        <w:rPr>
          <w:rFonts w:ascii="Times New Roman" w:hAnsi="Times New Roman" w:cs="Times New Roman"/>
          <w:sz w:val="24"/>
        </w:rPr>
        <w:t xml:space="preserve"> </w:t>
      </w:r>
      <w:proofErr w:type="spellStart"/>
      <w:r w:rsidRPr="00173B62">
        <w:rPr>
          <w:rFonts w:ascii="Times New Roman" w:hAnsi="Times New Roman" w:cs="Times New Roman"/>
          <w:sz w:val="24"/>
        </w:rPr>
        <w:t>Ekon</w:t>
      </w:r>
      <w:proofErr w:type="spellEnd"/>
      <w:r>
        <w:rPr>
          <w:rFonts w:ascii="Times New Roman" w:hAnsi="Times New Roman" w:cs="Times New Roman"/>
          <w:sz w:val="24"/>
        </w:rPr>
        <w:t xml:space="preserve"> E. E., 1 &amp;</w:t>
      </w:r>
      <w:r w:rsidRPr="00173B62">
        <w:rPr>
          <w:rFonts w:ascii="Times New Roman" w:hAnsi="Times New Roman" w:cs="Times New Roman"/>
          <w:sz w:val="24"/>
        </w:rPr>
        <w:t xml:space="preserve"> </w:t>
      </w:r>
      <w:proofErr w:type="spellStart"/>
      <w:r w:rsidRPr="00173B62">
        <w:rPr>
          <w:rFonts w:ascii="Times New Roman" w:hAnsi="Times New Roman" w:cs="Times New Roman"/>
          <w:sz w:val="24"/>
        </w:rPr>
        <w:t>Ezenwa-Nebife</w:t>
      </w:r>
      <w:proofErr w:type="spellEnd"/>
      <w:r>
        <w:rPr>
          <w:rFonts w:ascii="Times New Roman" w:hAnsi="Times New Roman" w:cs="Times New Roman"/>
          <w:sz w:val="24"/>
        </w:rPr>
        <w:t xml:space="preserve"> D. </w:t>
      </w:r>
      <w:proofErr w:type="gramStart"/>
      <w:r>
        <w:rPr>
          <w:rFonts w:ascii="Times New Roman" w:hAnsi="Times New Roman" w:cs="Times New Roman"/>
          <w:sz w:val="24"/>
        </w:rPr>
        <w:t>C.(</w:t>
      </w:r>
      <w:proofErr w:type="gramEnd"/>
      <w:r>
        <w:rPr>
          <w:rFonts w:ascii="Times New Roman" w:hAnsi="Times New Roman" w:cs="Times New Roman"/>
          <w:sz w:val="24"/>
        </w:rPr>
        <w:t>2015).</w:t>
      </w:r>
      <w:r w:rsidRPr="00173B62">
        <w:rPr>
          <w:rFonts w:ascii="Times New Roman" w:hAnsi="Times New Roman" w:cs="Times New Roman"/>
          <w:sz w:val="24"/>
        </w:rPr>
        <w:t xml:space="preserve"> The Impact of Hands-On-Approach on Student Academic</w:t>
      </w:r>
      <w:r>
        <w:rPr>
          <w:rFonts w:ascii="Times New Roman" w:hAnsi="Times New Roman" w:cs="Times New Roman"/>
          <w:sz w:val="24"/>
        </w:rPr>
        <w:t xml:space="preserve"> </w:t>
      </w:r>
      <w:r w:rsidRPr="00173B62">
        <w:rPr>
          <w:rFonts w:ascii="Times New Roman" w:hAnsi="Times New Roman" w:cs="Times New Roman"/>
          <w:sz w:val="24"/>
        </w:rPr>
        <w:t>Performance in Basic Science and Mathematics</w:t>
      </w:r>
      <w:r>
        <w:rPr>
          <w:rFonts w:ascii="Times New Roman" w:hAnsi="Times New Roman" w:cs="Times New Roman"/>
          <w:sz w:val="24"/>
        </w:rPr>
        <w:t>.</w:t>
      </w:r>
      <w:r w:rsidRPr="00173B62">
        <w:t xml:space="preserve"> </w:t>
      </w:r>
      <w:r w:rsidRPr="00CF287E">
        <w:rPr>
          <w:rFonts w:ascii="Times New Roman" w:hAnsi="Times New Roman" w:cs="Times New Roman"/>
          <w:i/>
          <w:sz w:val="24"/>
        </w:rPr>
        <w:t>Higher Education Studies;5(6</w:t>
      </w:r>
      <w:proofErr w:type="gramStart"/>
      <w:r w:rsidRPr="00CF287E">
        <w:rPr>
          <w:rFonts w:ascii="Times New Roman" w:hAnsi="Times New Roman" w:cs="Times New Roman"/>
          <w:i/>
          <w:sz w:val="24"/>
        </w:rPr>
        <w:t>) .</w:t>
      </w:r>
      <w:proofErr w:type="gramEnd"/>
      <w:r w:rsidRPr="00CF287E">
        <w:rPr>
          <w:rFonts w:ascii="Times New Roman" w:hAnsi="Times New Roman" w:cs="Times New Roman"/>
          <w:i/>
          <w:sz w:val="24"/>
        </w:rPr>
        <w:t xml:space="preserve"> </w:t>
      </w:r>
      <w:hyperlink r:id="rId13" w:history="1">
        <w:r w:rsidRPr="00CF287E">
          <w:rPr>
            <w:rStyle w:val="Hyperlink"/>
            <w:rFonts w:ascii="Times New Roman" w:hAnsi="Times New Roman" w:cs="Times New Roman"/>
            <w:i/>
            <w:sz w:val="24"/>
          </w:rPr>
          <w:t>http://dx.doi.org/10.5539/hes.v5n6p47</w:t>
        </w:r>
      </w:hyperlink>
      <w:r w:rsidRPr="00CF287E">
        <w:rPr>
          <w:rFonts w:ascii="Times New Roman" w:hAnsi="Times New Roman" w:cs="Times New Roman"/>
          <w:i/>
          <w:sz w:val="24"/>
        </w:rPr>
        <w:t xml:space="preserve">                            </w:t>
      </w:r>
      <w:r>
        <w:rPr>
          <w:rFonts w:ascii="Times New Roman" w:hAnsi="Times New Roman" w:cs="Times New Roman"/>
          <w:sz w:val="24"/>
        </w:rPr>
        <w:t xml:space="preserve">                                                                                                                                                    </w:t>
      </w:r>
    </w:p>
    <w:p w14:paraId="189CB028" w14:textId="77777777" w:rsidR="00FB7285" w:rsidRPr="00173B62" w:rsidRDefault="00FB7285" w:rsidP="00FB7285">
      <w:pPr>
        <w:rPr>
          <w:rFonts w:ascii="Times New Roman" w:hAnsi="Times New Roman" w:cs="Times New Roman"/>
          <w:sz w:val="24"/>
        </w:rPr>
      </w:pPr>
    </w:p>
    <w:p w14:paraId="4E1EBE41" w14:textId="77777777" w:rsidR="00AE2346" w:rsidRPr="009140E9" w:rsidRDefault="00AE2346" w:rsidP="009140E9">
      <w:pPr>
        <w:spacing w:after="0" w:line="240" w:lineRule="auto"/>
        <w:ind w:left="720" w:hanging="720"/>
        <w:rPr>
          <w:rFonts w:ascii="Times New Roman" w:hAnsi="Times New Roman" w:cs="Times New Roman"/>
          <w:sz w:val="24"/>
        </w:rPr>
      </w:pPr>
    </w:p>
    <w:p w14:paraId="0C75A7A5" w14:textId="77777777" w:rsidR="00263717" w:rsidRDefault="00AE2346" w:rsidP="00731CB4">
      <w:pPr>
        <w:spacing w:after="0" w:line="240" w:lineRule="auto"/>
        <w:ind w:left="720" w:hanging="720"/>
        <w:jc w:val="left"/>
        <w:rPr>
          <w:rFonts w:ascii="Times New Roman" w:hAnsi="Times New Roman" w:cs="Times New Roman"/>
          <w:sz w:val="24"/>
        </w:rPr>
      </w:pPr>
      <w:proofErr w:type="spellStart"/>
      <w:r w:rsidRPr="00A96FFC">
        <w:rPr>
          <w:rFonts w:ascii="Times New Roman" w:hAnsi="Times New Roman" w:cs="Times New Roman"/>
          <w:sz w:val="24"/>
        </w:rPr>
        <w:t>Haury</w:t>
      </w:r>
      <w:proofErr w:type="spellEnd"/>
      <w:r w:rsidRPr="00A96FFC">
        <w:rPr>
          <w:rFonts w:ascii="Times New Roman" w:hAnsi="Times New Roman" w:cs="Times New Roman"/>
          <w:sz w:val="24"/>
        </w:rPr>
        <w:t xml:space="preserve">, D. L., &amp; </w:t>
      </w:r>
      <w:proofErr w:type="spellStart"/>
      <w:r w:rsidRPr="00A96FFC">
        <w:rPr>
          <w:rFonts w:ascii="Times New Roman" w:hAnsi="Times New Roman" w:cs="Times New Roman"/>
          <w:sz w:val="24"/>
        </w:rPr>
        <w:t>Rillero</w:t>
      </w:r>
      <w:proofErr w:type="spellEnd"/>
      <w:r w:rsidRPr="00A96FFC">
        <w:rPr>
          <w:rFonts w:ascii="Times New Roman" w:hAnsi="Times New Roman" w:cs="Times New Roman"/>
          <w:sz w:val="24"/>
        </w:rPr>
        <w:t xml:space="preserve">, P. (1994). </w:t>
      </w:r>
      <w:r w:rsidRPr="00A96FFC">
        <w:rPr>
          <w:rFonts w:ascii="Times New Roman" w:hAnsi="Times New Roman" w:cs="Times New Roman"/>
          <w:i/>
          <w:iCs/>
          <w:sz w:val="24"/>
        </w:rPr>
        <w:t>Perspectives of hands-on science teaching</w:t>
      </w:r>
      <w:r w:rsidRPr="00A96FFC">
        <w:rPr>
          <w:rFonts w:ascii="Times New Roman" w:hAnsi="Times New Roman" w:cs="Times New Roman"/>
          <w:sz w:val="24"/>
        </w:rPr>
        <w:t>. ERIC Clearinghouse for Science, Mathematics, and Environmental Education.</w:t>
      </w:r>
      <w:r w:rsidR="00263717" w:rsidRPr="00263717">
        <w:rPr>
          <w:rFonts w:ascii="Times New Roman" w:hAnsi="Times New Roman" w:cs="Times New Roman"/>
          <w:sz w:val="24"/>
        </w:rPr>
        <w:t xml:space="preserve"> </w:t>
      </w:r>
      <w:hyperlink r:id="rId14" w:history="1">
        <w:r w:rsidR="00731CB4" w:rsidRPr="00753889">
          <w:rPr>
            <w:rStyle w:val="Hyperlink"/>
            <w:rFonts w:ascii="Times New Roman" w:hAnsi="Times New Roman" w:cs="Times New Roman"/>
            <w:sz w:val="24"/>
          </w:rPr>
          <w:t>https://eric.ed.gov/?id=ED372926</w:t>
        </w:r>
      </w:hyperlink>
      <w:r w:rsidR="00731CB4">
        <w:rPr>
          <w:rFonts w:ascii="Times New Roman" w:hAnsi="Times New Roman" w:cs="Times New Roman"/>
          <w:sz w:val="24"/>
        </w:rPr>
        <w:t xml:space="preserve"> </w:t>
      </w:r>
    </w:p>
    <w:p w14:paraId="18AD2B3A" w14:textId="6CE1B229" w:rsidR="00D02614" w:rsidRDefault="00AE2346" w:rsidP="00A96FFC">
      <w:pPr>
        <w:spacing w:after="0" w:line="240" w:lineRule="auto"/>
        <w:ind w:left="720" w:hanging="720"/>
        <w:rPr>
          <w:rFonts w:ascii="Times New Roman" w:hAnsi="Times New Roman" w:cs="Times New Roman"/>
          <w:sz w:val="24"/>
        </w:rPr>
      </w:pPr>
      <w:r w:rsidRPr="00A96FFC">
        <w:rPr>
          <w:rFonts w:ascii="Times New Roman" w:hAnsi="Times New Roman" w:cs="Times New Roman"/>
          <w:sz w:val="24"/>
        </w:rPr>
        <w:t xml:space="preserve">Kolb, D. A. (1984). </w:t>
      </w:r>
      <w:r w:rsidRPr="00CF287E">
        <w:rPr>
          <w:rFonts w:ascii="Times New Roman" w:hAnsi="Times New Roman" w:cs="Times New Roman"/>
          <w:iCs/>
          <w:sz w:val="24"/>
        </w:rPr>
        <w:t>Experiential learning: Experience as the source of learning and development</w:t>
      </w:r>
      <w:r w:rsidRPr="00A96FFC">
        <w:rPr>
          <w:rFonts w:ascii="Times New Roman" w:hAnsi="Times New Roman" w:cs="Times New Roman"/>
          <w:sz w:val="24"/>
        </w:rPr>
        <w:t>. Prentice Hall.</w:t>
      </w:r>
      <w:r w:rsidR="00D02614">
        <w:rPr>
          <w:rFonts w:ascii="Times New Roman" w:hAnsi="Times New Roman" w:cs="Times New Roman"/>
          <w:sz w:val="24"/>
        </w:rPr>
        <w:t xml:space="preserve"> </w:t>
      </w:r>
      <w:hyperlink r:id="rId15" w:history="1">
        <w:r w:rsidR="00CF287E" w:rsidRPr="00CB666A">
          <w:rPr>
            <w:rStyle w:val="Hyperlink"/>
            <w:rFonts w:ascii="Arial" w:hAnsi="Arial" w:cs="Arial"/>
            <w:i/>
          </w:rPr>
          <w:t>http://www.learningfromexperience.com/images/uploads/process-of-experiential-learning.pdf</w:t>
        </w:r>
      </w:hyperlink>
      <w:r w:rsidR="00CF287E">
        <w:rPr>
          <w:rFonts w:ascii="Arial" w:hAnsi="Arial" w:cs="Arial"/>
          <w:i/>
        </w:rPr>
        <w:t xml:space="preserve"> </w:t>
      </w:r>
    </w:p>
    <w:p w14:paraId="46601215" w14:textId="77777777" w:rsidR="00AE2346" w:rsidRPr="00A96FFC" w:rsidRDefault="00D02614" w:rsidP="00A96FFC">
      <w:pPr>
        <w:spacing w:after="0" w:line="240" w:lineRule="auto"/>
        <w:ind w:left="720" w:hanging="720"/>
        <w:rPr>
          <w:rFonts w:ascii="Times New Roman" w:hAnsi="Times New Roman" w:cs="Times New Roman"/>
          <w:sz w:val="24"/>
        </w:rPr>
      </w:pPr>
      <w:proofErr w:type="spellStart"/>
      <w:r w:rsidRPr="00DE28A1">
        <w:rPr>
          <w:rFonts w:ascii="Times New Roman" w:hAnsi="Times New Roman" w:cs="Times New Roman"/>
          <w:sz w:val="24"/>
        </w:rPr>
        <w:t>Maanu</w:t>
      </w:r>
      <w:proofErr w:type="spellEnd"/>
      <w:r w:rsidRPr="00DE28A1">
        <w:rPr>
          <w:rFonts w:ascii="Times New Roman" w:hAnsi="Times New Roman" w:cs="Times New Roman"/>
          <w:sz w:val="24"/>
        </w:rPr>
        <w:t xml:space="preserve"> </w:t>
      </w:r>
      <w:proofErr w:type="gramStart"/>
      <w:r w:rsidRPr="00DE28A1">
        <w:rPr>
          <w:rFonts w:ascii="Times New Roman" w:hAnsi="Times New Roman" w:cs="Times New Roman"/>
          <w:sz w:val="24"/>
        </w:rPr>
        <w:t>V.;</w:t>
      </w:r>
      <w:proofErr w:type="spellStart"/>
      <w:r w:rsidRPr="00DE28A1">
        <w:rPr>
          <w:rFonts w:ascii="Times New Roman" w:hAnsi="Times New Roman" w:cs="Times New Roman"/>
          <w:sz w:val="24"/>
        </w:rPr>
        <w:t>Bonyah</w:t>
      </w:r>
      <w:proofErr w:type="spellEnd"/>
      <w:proofErr w:type="gramEnd"/>
      <w:r w:rsidRPr="00DE28A1">
        <w:rPr>
          <w:rFonts w:ascii="Times New Roman" w:hAnsi="Times New Roman" w:cs="Times New Roman"/>
          <w:sz w:val="24"/>
        </w:rPr>
        <w:t xml:space="preserve"> E. &amp;Clark L. J. (2024). Hands-on Domain in Learning Mathematics: Impact on Students’ Assessment Practices in Ghana. </w:t>
      </w:r>
      <w:proofErr w:type="spellStart"/>
      <w:r w:rsidRPr="00DE28A1">
        <w:rPr>
          <w:rStyle w:val="chakra-text"/>
          <w:rFonts w:ascii="Times New Roman" w:hAnsi="Times New Roman" w:cs="Times New Roman"/>
          <w:sz w:val="24"/>
        </w:rPr>
        <w:t>Jurnal</w:t>
      </w:r>
      <w:proofErr w:type="spellEnd"/>
      <w:r w:rsidRPr="00DE28A1">
        <w:rPr>
          <w:rStyle w:val="chakra-text"/>
          <w:rFonts w:ascii="Times New Roman" w:hAnsi="Times New Roman" w:cs="Times New Roman"/>
          <w:sz w:val="24"/>
        </w:rPr>
        <w:t xml:space="preserve"> Pendidikan Matematika18(1):129-138</w:t>
      </w:r>
      <w:r w:rsidRPr="00DE28A1">
        <w:rPr>
          <w:rFonts w:ascii="Times New Roman" w:hAnsi="Times New Roman" w:cs="Times New Roman"/>
          <w:sz w:val="24"/>
        </w:rPr>
        <w:br/>
      </w:r>
      <w:hyperlink r:id="rId16" w:history="1">
        <w:r w:rsidRPr="00DE28A1">
          <w:rPr>
            <w:rStyle w:val="Hyperlink"/>
            <w:rFonts w:ascii="Times New Roman" w:hAnsi="Times New Roman" w:cs="Times New Roman"/>
            <w:sz w:val="24"/>
          </w:rPr>
          <w:t>https://doi.org/10.22342/jpm.v18i1.pp129-138</w:t>
        </w:r>
      </w:hyperlink>
    </w:p>
    <w:p w14:paraId="6EA28A71" w14:textId="77777777" w:rsidR="009D66E0" w:rsidRDefault="00AE2346" w:rsidP="009D66E0">
      <w:pPr>
        <w:spacing w:line="240" w:lineRule="auto"/>
        <w:ind w:left="720" w:hanging="720"/>
      </w:pPr>
      <w:proofErr w:type="spellStart"/>
      <w:r w:rsidRPr="00A96FFC">
        <w:rPr>
          <w:rFonts w:ascii="Times New Roman" w:hAnsi="Times New Roman" w:cs="Times New Roman"/>
          <w:sz w:val="24"/>
        </w:rPr>
        <w:t>Mji</w:t>
      </w:r>
      <w:proofErr w:type="spellEnd"/>
      <w:r w:rsidRPr="00A96FFC">
        <w:rPr>
          <w:rFonts w:ascii="Times New Roman" w:hAnsi="Times New Roman" w:cs="Times New Roman"/>
          <w:sz w:val="24"/>
        </w:rPr>
        <w:t xml:space="preserve">, A., &amp; </w:t>
      </w:r>
      <w:proofErr w:type="spellStart"/>
      <w:r w:rsidRPr="00A96FFC">
        <w:rPr>
          <w:rFonts w:ascii="Times New Roman" w:hAnsi="Times New Roman" w:cs="Times New Roman"/>
          <w:sz w:val="24"/>
        </w:rPr>
        <w:t>Makgato</w:t>
      </w:r>
      <w:proofErr w:type="spellEnd"/>
      <w:r w:rsidRPr="00A96FFC">
        <w:rPr>
          <w:rFonts w:ascii="Times New Roman" w:hAnsi="Times New Roman" w:cs="Times New Roman"/>
          <w:sz w:val="24"/>
        </w:rPr>
        <w:t xml:space="preserve">, M. (2006). Factors associated with high school learners’ poor performance: A spotlight on mathematics and physical science. </w:t>
      </w:r>
      <w:r w:rsidRPr="00A96FFC">
        <w:rPr>
          <w:rFonts w:ascii="Times New Roman" w:hAnsi="Times New Roman" w:cs="Times New Roman"/>
          <w:i/>
          <w:iCs/>
          <w:sz w:val="24"/>
        </w:rPr>
        <w:t>South African Journal of Education</w:t>
      </w:r>
      <w:r w:rsidRPr="00A96FFC">
        <w:rPr>
          <w:rFonts w:ascii="Times New Roman" w:hAnsi="Times New Roman" w:cs="Times New Roman"/>
          <w:sz w:val="24"/>
        </w:rPr>
        <w:t>, 26(2), 253–266.</w:t>
      </w:r>
      <w:r w:rsidR="009D66E0" w:rsidRPr="009D66E0">
        <w:t xml:space="preserve"> </w:t>
      </w:r>
      <w:r w:rsidR="009D66E0">
        <w:t xml:space="preserve"> </w:t>
      </w:r>
      <w:hyperlink r:id="rId17" w:history="1">
        <w:r w:rsidR="00731CB4" w:rsidRPr="00731CB4">
          <w:rPr>
            <w:rStyle w:val="Hyperlink"/>
            <w:rFonts w:ascii="Times New Roman" w:hAnsi="Times New Roman" w:cs="Times New Roman"/>
            <w:sz w:val="22"/>
            <w:szCs w:val="22"/>
          </w:rPr>
          <w:t>https://www.sajournalofeducation.co.za/index.php/saje/article/viewFile/80/55</w:t>
        </w:r>
      </w:hyperlink>
      <w:r w:rsidR="00731CB4" w:rsidRPr="00731CB4">
        <w:rPr>
          <w:rFonts w:ascii="Times New Roman" w:hAnsi="Times New Roman" w:cs="Times New Roman"/>
          <w:sz w:val="22"/>
          <w:szCs w:val="22"/>
        </w:rPr>
        <w:t xml:space="preserve"> </w:t>
      </w:r>
      <w:r w:rsidR="009D66E0" w:rsidRPr="00731CB4">
        <w:rPr>
          <w:rFonts w:ascii="Times New Roman" w:hAnsi="Times New Roman" w:cs="Times New Roman"/>
          <w:sz w:val="22"/>
          <w:szCs w:val="22"/>
        </w:rPr>
        <w:t xml:space="preserve">                                                                                                                                                                                        </w:t>
      </w:r>
    </w:p>
    <w:p w14:paraId="6CA5F095" w14:textId="77777777" w:rsidR="00AE2346" w:rsidRPr="00CF287E" w:rsidRDefault="009D66E0" w:rsidP="009D66E0">
      <w:pPr>
        <w:spacing w:line="240" w:lineRule="auto"/>
        <w:ind w:left="720" w:hanging="720"/>
        <w:rPr>
          <w:rFonts w:ascii="Times New Roman" w:hAnsi="Times New Roman" w:cs="Times New Roman"/>
          <w:i/>
          <w:sz w:val="24"/>
        </w:rPr>
      </w:pPr>
      <w:r w:rsidRPr="009D66E0">
        <w:rPr>
          <w:rFonts w:ascii="Times New Roman" w:hAnsi="Times New Roman" w:cs="Times New Roman"/>
          <w:sz w:val="24"/>
        </w:rPr>
        <w:t xml:space="preserve">Ngozi &amp; </w:t>
      </w:r>
      <w:proofErr w:type="spellStart"/>
      <w:r w:rsidRPr="009D66E0">
        <w:rPr>
          <w:rFonts w:ascii="Times New Roman" w:hAnsi="Times New Roman" w:cs="Times New Roman"/>
          <w:sz w:val="24"/>
        </w:rPr>
        <w:t>Akuro</w:t>
      </w:r>
      <w:proofErr w:type="spellEnd"/>
      <w:r w:rsidRPr="009D66E0">
        <w:rPr>
          <w:rFonts w:ascii="Times New Roman" w:hAnsi="Times New Roman" w:cs="Times New Roman"/>
          <w:sz w:val="24"/>
        </w:rPr>
        <w:t xml:space="preserve"> </w:t>
      </w:r>
      <w:proofErr w:type="gramStart"/>
      <w:r w:rsidRPr="009D66E0">
        <w:rPr>
          <w:rFonts w:ascii="Times New Roman" w:hAnsi="Times New Roman" w:cs="Times New Roman"/>
          <w:sz w:val="24"/>
        </w:rPr>
        <w:t>A.A.A.(</w:t>
      </w:r>
      <w:proofErr w:type="gramEnd"/>
      <w:r w:rsidRPr="009D66E0">
        <w:rPr>
          <w:rFonts w:ascii="Times New Roman" w:hAnsi="Times New Roman" w:cs="Times New Roman"/>
          <w:sz w:val="24"/>
        </w:rPr>
        <w:t xml:space="preserve">2014) Trends in the GCE ordinary level mathematics performance </w:t>
      </w:r>
      <w:r>
        <w:rPr>
          <w:rFonts w:ascii="Times New Roman" w:hAnsi="Times New Roman" w:cs="Times New Roman"/>
          <w:sz w:val="24"/>
        </w:rPr>
        <w:t xml:space="preserve">of </w:t>
      </w:r>
      <w:r w:rsidRPr="009D66E0">
        <w:rPr>
          <w:rFonts w:ascii="Times New Roman" w:hAnsi="Times New Roman" w:cs="Times New Roman"/>
          <w:sz w:val="24"/>
        </w:rPr>
        <w:t xml:space="preserve">students in the North West Region of Cameroon. </w:t>
      </w:r>
      <w:r w:rsidRPr="00CF287E">
        <w:rPr>
          <w:rFonts w:ascii="Times New Roman" w:hAnsi="Times New Roman" w:cs="Times New Roman"/>
          <w:i/>
          <w:sz w:val="24"/>
        </w:rPr>
        <w:t xml:space="preserve">Journal of Education and Practice 5(36). </w:t>
      </w:r>
      <w:hyperlink r:id="rId18" w:history="1">
        <w:r w:rsidRPr="00CF287E">
          <w:rPr>
            <w:rStyle w:val="Hyperlink"/>
            <w:rFonts w:ascii="Times New Roman" w:hAnsi="Times New Roman" w:cs="Times New Roman"/>
            <w:i/>
            <w:sz w:val="24"/>
          </w:rPr>
          <w:t>https://www.iiste.org/post-5/jep/</w:t>
        </w:r>
      </w:hyperlink>
      <w:r w:rsidRPr="00CF287E">
        <w:rPr>
          <w:rFonts w:ascii="Times New Roman" w:hAnsi="Times New Roman" w:cs="Times New Roman"/>
          <w:i/>
          <w:sz w:val="24"/>
        </w:rPr>
        <w:t xml:space="preserve"> </w:t>
      </w:r>
    </w:p>
    <w:p w14:paraId="6F8A759B" w14:textId="77777777" w:rsidR="009B330D" w:rsidRDefault="009B330D" w:rsidP="009140E9">
      <w:pPr>
        <w:spacing w:after="0" w:line="240" w:lineRule="auto"/>
        <w:ind w:left="720" w:hanging="720"/>
        <w:rPr>
          <w:rFonts w:ascii="Times New Roman" w:hAnsi="Times New Roman" w:cs="Times New Roman"/>
          <w:sz w:val="24"/>
        </w:rPr>
      </w:pPr>
      <w:proofErr w:type="spellStart"/>
      <w:r w:rsidRPr="009B330D">
        <w:rPr>
          <w:rFonts w:ascii="Times New Roman" w:hAnsi="Times New Roman" w:cs="Times New Roman"/>
          <w:sz w:val="24"/>
        </w:rPr>
        <w:t>Öndes</w:t>
      </w:r>
      <w:proofErr w:type="spellEnd"/>
      <w:r w:rsidRPr="009B330D">
        <w:rPr>
          <w:rFonts w:ascii="Times New Roman" w:hAnsi="Times New Roman" w:cs="Times New Roman"/>
          <w:sz w:val="24"/>
        </w:rPr>
        <w:t>, R. N. (2025). Effects of STEM Practices on Students' Problem-Solving Skills: A Meta-Analysis. International Journal of Education in Mathematics, Science and Technology, 13(2), 439-461.</w:t>
      </w:r>
    </w:p>
    <w:p w14:paraId="47CA0B3A" w14:textId="71629F69" w:rsidR="00AE2346" w:rsidRPr="00A610A5" w:rsidRDefault="00AE2346" w:rsidP="009140E9">
      <w:pPr>
        <w:spacing w:after="0" w:line="240" w:lineRule="auto"/>
        <w:ind w:left="720" w:hanging="720"/>
        <w:rPr>
          <w:rFonts w:ascii="Times New Roman" w:hAnsi="Times New Roman" w:cs="Times New Roman"/>
          <w:sz w:val="24"/>
        </w:rPr>
      </w:pPr>
      <w:r w:rsidRPr="00A610A5">
        <w:rPr>
          <w:rFonts w:ascii="Times New Roman" w:hAnsi="Times New Roman" w:cs="Times New Roman"/>
          <w:sz w:val="24"/>
        </w:rPr>
        <w:t xml:space="preserve">Partnership for 21st Century Skills. (2019). </w:t>
      </w:r>
      <w:r w:rsidRPr="00A610A5">
        <w:rPr>
          <w:rFonts w:ascii="Times New Roman" w:hAnsi="Times New Roman" w:cs="Times New Roman"/>
          <w:i/>
          <w:iCs/>
          <w:sz w:val="24"/>
        </w:rPr>
        <w:t>Framework for 21st century learning</w:t>
      </w:r>
      <w:r w:rsidRPr="00A610A5">
        <w:rPr>
          <w:rFonts w:ascii="Times New Roman" w:hAnsi="Times New Roman" w:cs="Times New Roman"/>
          <w:sz w:val="24"/>
        </w:rPr>
        <w:t xml:space="preserve">. Battelle for Kids. </w:t>
      </w:r>
      <w:hyperlink r:id="rId19" w:history="1">
        <w:r w:rsidRPr="00A610A5">
          <w:rPr>
            <w:rStyle w:val="Hyperlink"/>
            <w:rFonts w:ascii="Times New Roman" w:hAnsi="Times New Roman" w:cs="Times New Roman"/>
            <w:sz w:val="24"/>
          </w:rPr>
          <w:t>http://www.battelleforkids.org/networks/p21</w:t>
        </w:r>
      </w:hyperlink>
    </w:p>
    <w:p w14:paraId="21DFE6E8" w14:textId="77777777" w:rsidR="009B330D" w:rsidRDefault="009B330D" w:rsidP="00296398">
      <w:pPr>
        <w:spacing w:after="0" w:line="240" w:lineRule="auto"/>
        <w:ind w:left="720" w:hanging="720"/>
        <w:rPr>
          <w:rFonts w:ascii="Times New Roman" w:hAnsi="Times New Roman" w:cs="Times New Roman"/>
          <w:sz w:val="24"/>
        </w:rPr>
      </w:pPr>
      <w:r w:rsidRPr="009B330D">
        <w:rPr>
          <w:rFonts w:ascii="Times New Roman" w:hAnsi="Times New Roman" w:cs="Times New Roman"/>
          <w:sz w:val="24"/>
        </w:rPr>
        <w:t xml:space="preserve">Portillo-Blanco, A., </w:t>
      </w:r>
      <w:proofErr w:type="spellStart"/>
      <w:r w:rsidRPr="009B330D">
        <w:rPr>
          <w:rFonts w:ascii="Times New Roman" w:hAnsi="Times New Roman" w:cs="Times New Roman"/>
          <w:sz w:val="24"/>
        </w:rPr>
        <w:t>Deprez</w:t>
      </w:r>
      <w:proofErr w:type="spellEnd"/>
      <w:r w:rsidRPr="009B330D">
        <w:rPr>
          <w:rFonts w:ascii="Times New Roman" w:hAnsi="Times New Roman" w:cs="Times New Roman"/>
          <w:sz w:val="24"/>
        </w:rPr>
        <w:t xml:space="preserve">, H., De Cock, M., </w:t>
      </w:r>
      <w:proofErr w:type="spellStart"/>
      <w:r w:rsidRPr="009B330D">
        <w:rPr>
          <w:rFonts w:ascii="Times New Roman" w:hAnsi="Times New Roman" w:cs="Times New Roman"/>
          <w:sz w:val="24"/>
        </w:rPr>
        <w:t>Guisasola</w:t>
      </w:r>
      <w:proofErr w:type="spellEnd"/>
      <w:r w:rsidRPr="009B330D">
        <w:rPr>
          <w:rFonts w:ascii="Times New Roman" w:hAnsi="Times New Roman" w:cs="Times New Roman"/>
          <w:sz w:val="24"/>
        </w:rPr>
        <w:t xml:space="preserve">, J., &amp; </w:t>
      </w:r>
      <w:proofErr w:type="spellStart"/>
      <w:r w:rsidRPr="009B330D">
        <w:rPr>
          <w:rFonts w:ascii="Times New Roman" w:hAnsi="Times New Roman" w:cs="Times New Roman"/>
          <w:sz w:val="24"/>
        </w:rPr>
        <w:t>Zuza</w:t>
      </w:r>
      <w:proofErr w:type="spellEnd"/>
      <w:r w:rsidRPr="009B330D">
        <w:rPr>
          <w:rFonts w:ascii="Times New Roman" w:hAnsi="Times New Roman" w:cs="Times New Roman"/>
          <w:sz w:val="24"/>
        </w:rPr>
        <w:t>, K. (2024). A systematic literature review of integrated STEM education: Uncovering consensus and diversity in principles and characteristics. Education Sciences, 14(9), 1028.</w:t>
      </w:r>
    </w:p>
    <w:p w14:paraId="5EB6DE8B" w14:textId="1FFC01DB" w:rsidR="00AE2346" w:rsidRPr="00296398" w:rsidRDefault="00AE2346" w:rsidP="00296398">
      <w:pPr>
        <w:spacing w:after="0" w:line="240" w:lineRule="auto"/>
        <w:ind w:left="720" w:hanging="720"/>
        <w:rPr>
          <w:rFonts w:eastAsia="Times New Roman"/>
          <w:sz w:val="24"/>
          <w:lang w:eastAsia="en-US"/>
        </w:rPr>
      </w:pPr>
      <w:r w:rsidRPr="00A96FFC">
        <w:rPr>
          <w:rFonts w:ascii="Times New Roman" w:hAnsi="Times New Roman" w:cs="Times New Roman"/>
          <w:sz w:val="24"/>
        </w:rPr>
        <w:t xml:space="preserve">Prince, M. (2004). Does active learning work? A review of the research. </w:t>
      </w:r>
      <w:r w:rsidRPr="00A96FFC">
        <w:rPr>
          <w:rFonts w:ascii="Times New Roman" w:hAnsi="Times New Roman" w:cs="Times New Roman"/>
          <w:i/>
          <w:iCs/>
          <w:sz w:val="24"/>
        </w:rPr>
        <w:t>Journal of Engineering Education</w:t>
      </w:r>
      <w:r w:rsidRPr="00A96FFC">
        <w:rPr>
          <w:rFonts w:ascii="Times New Roman" w:hAnsi="Times New Roman" w:cs="Times New Roman"/>
          <w:sz w:val="24"/>
        </w:rPr>
        <w:t>, 93(3), 223–231.</w:t>
      </w:r>
      <w:r w:rsidR="00731CB4" w:rsidRPr="00296398">
        <w:rPr>
          <w:rFonts w:ascii="Times New Roman" w:hAnsi="Times New Roman" w:cs="Times New Roman"/>
          <w:sz w:val="24"/>
        </w:rPr>
        <w:t xml:space="preserve"> </w:t>
      </w:r>
      <w:hyperlink r:id="rId20" w:history="1">
        <w:r w:rsidR="00731CB4" w:rsidRPr="00296398">
          <w:rPr>
            <w:rStyle w:val="Hyperlink"/>
            <w:rFonts w:ascii="Times New Roman" w:hAnsi="Times New Roman" w:cs="Times New Roman"/>
            <w:sz w:val="24"/>
          </w:rPr>
          <w:t>https://doi.org/10.1002/j.2168-9830.2004.tb00809.x</w:t>
        </w:r>
      </w:hyperlink>
    </w:p>
    <w:p w14:paraId="392C8F79" w14:textId="77777777" w:rsidR="009B330D" w:rsidRDefault="009B330D" w:rsidP="009140E9">
      <w:pPr>
        <w:spacing w:after="0" w:line="240" w:lineRule="auto"/>
        <w:ind w:left="720" w:hanging="720"/>
        <w:rPr>
          <w:rFonts w:ascii="Times New Roman" w:hAnsi="Times New Roman" w:cs="Times New Roman"/>
          <w:sz w:val="24"/>
        </w:rPr>
      </w:pPr>
      <w:proofErr w:type="spellStart"/>
      <w:r w:rsidRPr="009B330D">
        <w:rPr>
          <w:rFonts w:ascii="Times New Roman" w:hAnsi="Times New Roman" w:cs="Times New Roman"/>
          <w:sz w:val="24"/>
        </w:rPr>
        <w:t>Shongwe</w:t>
      </w:r>
      <w:proofErr w:type="spellEnd"/>
      <w:r w:rsidRPr="009B330D">
        <w:rPr>
          <w:rFonts w:ascii="Times New Roman" w:hAnsi="Times New Roman" w:cs="Times New Roman"/>
          <w:sz w:val="24"/>
        </w:rPr>
        <w:t>, B. (2024). The effect of STEM problem-based learning on students’ mathematical problem-solving beliefs. EURASIA Journal of Mathematics, Science and Technology Education, 20(8), em2486.</w:t>
      </w:r>
    </w:p>
    <w:p w14:paraId="792B2753" w14:textId="24505729" w:rsidR="00AE2346" w:rsidRPr="009140E9" w:rsidRDefault="00AE2346" w:rsidP="009140E9">
      <w:pPr>
        <w:spacing w:after="0" w:line="240" w:lineRule="auto"/>
        <w:ind w:left="720" w:hanging="720"/>
        <w:rPr>
          <w:rFonts w:ascii="Times New Roman" w:hAnsi="Times New Roman" w:cs="Times New Roman"/>
          <w:sz w:val="24"/>
        </w:rPr>
      </w:pPr>
      <w:bookmarkStart w:id="11" w:name="_GoBack"/>
      <w:bookmarkEnd w:id="11"/>
      <w:proofErr w:type="spellStart"/>
      <w:r w:rsidRPr="009140E9">
        <w:rPr>
          <w:rFonts w:ascii="Times New Roman" w:hAnsi="Times New Roman" w:cs="Times New Roman"/>
          <w:sz w:val="24"/>
        </w:rPr>
        <w:t>Shongwe</w:t>
      </w:r>
      <w:proofErr w:type="spellEnd"/>
      <w:r w:rsidRPr="009140E9">
        <w:rPr>
          <w:rFonts w:ascii="Times New Roman" w:hAnsi="Times New Roman" w:cs="Times New Roman"/>
          <w:sz w:val="24"/>
        </w:rPr>
        <w:t xml:space="preserve">, B. (2024). The effect of STEM problem-based learning on students’ mathematical problem-solving beliefs. </w:t>
      </w:r>
      <w:r w:rsidRPr="009140E9">
        <w:rPr>
          <w:rFonts w:ascii="Times New Roman" w:hAnsi="Times New Roman" w:cs="Times New Roman"/>
          <w:i/>
          <w:iCs/>
          <w:sz w:val="24"/>
        </w:rPr>
        <w:t>Eurasia Journal of Mathematics, Science and Technology Education, 20</w:t>
      </w:r>
      <w:r w:rsidRPr="009140E9">
        <w:rPr>
          <w:rFonts w:ascii="Times New Roman" w:hAnsi="Times New Roman" w:cs="Times New Roman"/>
          <w:sz w:val="24"/>
        </w:rPr>
        <w:t xml:space="preserve">(8), em2486. </w:t>
      </w:r>
      <w:hyperlink r:id="rId21" w:history="1">
        <w:r w:rsidR="00263717" w:rsidRPr="00C74DE3">
          <w:rPr>
            <w:rStyle w:val="Hyperlink"/>
            <w:rFonts w:ascii="Times New Roman" w:hAnsi="Times New Roman" w:cs="Times New Roman"/>
            <w:sz w:val="24"/>
          </w:rPr>
          <w:t>https://doi.org/10.29333/ejmste/14879</w:t>
        </w:r>
      </w:hyperlink>
      <w:r w:rsidR="00263717">
        <w:rPr>
          <w:rFonts w:ascii="Times New Roman" w:hAnsi="Times New Roman" w:cs="Times New Roman"/>
          <w:sz w:val="24"/>
        </w:rPr>
        <w:t xml:space="preserve"> </w:t>
      </w:r>
    </w:p>
    <w:p w14:paraId="2BF5B367" w14:textId="2A066A11" w:rsidR="00D54935" w:rsidRPr="00D54935" w:rsidRDefault="00D54935" w:rsidP="00D54935">
      <w:pPr>
        <w:widowControl/>
        <w:spacing w:line="240" w:lineRule="auto"/>
        <w:jc w:val="left"/>
        <w:rPr>
          <w:sz w:val="24"/>
        </w:rPr>
      </w:pPr>
      <w:proofErr w:type="spellStart"/>
      <w:r>
        <w:rPr>
          <w:rFonts w:ascii="Times New Roman" w:hAnsi="Times New Roman" w:cs="Times New Roman"/>
          <w:sz w:val="24"/>
        </w:rPr>
        <w:t>Serin</w:t>
      </w:r>
      <w:proofErr w:type="spellEnd"/>
      <w:r>
        <w:rPr>
          <w:rFonts w:ascii="Times New Roman" w:hAnsi="Times New Roman" w:cs="Times New Roman"/>
          <w:sz w:val="24"/>
        </w:rPr>
        <w:t xml:space="preserve"> H. (2019</w:t>
      </w:r>
      <w:r w:rsidR="00AE2346" w:rsidRPr="009140E9">
        <w:rPr>
          <w:rFonts w:ascii="Times New Roman" w:hAnsi="Times New Roman" w:cs="Times New Roman"/>
          <w:sz w:val="24"/>
        </w:rPr>
        <w:t xml:space="preserve">). </w:t>
      </w:r>
      <w:r w:rsidR="00AE2346" w:rsidRPr="00CF287E">
        <w:rPr>
          <w:rFonts w:ascii="Times New Roman" w:hAnsi="Times New Roman" w:cs="Times New Roman"/>
          <w:iCs/>
          <w:sz w:val="24"/>
        </w:rPr>
        <w:t xml:space="preserve">Project-based learning in mathematics context: </w:t>
      </w:r>
      <w:r w:rsidRPr="00D54935">
        <w:rPr>
          <w:rStyle w:val="chakra-text"/>
          <w:rFonts w:ascii="Times New Roman" w:hAnsi="Times New Roman" w:cs="Times New Roman"/>
          <w:i/>
          <w:sz w:val="24"/>
        </w:rPr>
        <w:t xml:space="preserve">International Journal of Social Sciences and Educational Studies 5(3). </w:t>
      </w:r>
      <w:r w:rsidRPr="00D54935">
        <w:rPr>
          <w:rFonts w:ascii="Times New Roman" w:hAnsi="Times New Roman" w:cs="Times New Roman"/>
          <w:i/>
          <w:sz w:val="24"/>
        </w:rPr>
        <w:t xml:space="preserve">DOI: </w:t>
      </w:r>
      <w:hyperlink r:id="rId22" w:tgtFrame="_blank" w:history="1">
        <w:r w:rsidRPr="00D54935">
          <w:rPr>
            <w:rStyle w:val="Hyperlink"/>
            <w:rFonts w:ascii="Times New Roman" w:hAnsi="Times New Roman" w:cs="Times New Roman"/>
            <w:i/>
            <w:sz w:val="24"/>
          </w:rPr>
          <w:t>10.23918/</w:t>
        </w:r>
        <w:proofErr w:type="gramStart"/>
        <w:r w:rsidRPr="00D54935">
          <w:rPr>
            <w:rStyle w:val="Hyperlink"/>
            <w:rFonts w:ascii="Times New Roman" w:hAnsi="Times New Roman" w:cs="Times New Roman"/>
            <w:i/>
            <w:sz w:val="24"/>
          </w:rPr>
          <w:t>ijsses.v</w:t>
        </w:r>
        <w:proofErr w:type="gramEnd"/>
        <w:r w:rsidRPr="00D54935">
          <w:rPr>
            <w:rStyle w:val="Hyperlink"/>
            <w:rFonts w:ascii="Times New Roman" w:hAnsi="Times New Roman" w:cs="Times New Roman"/>
            <w:i/>
            <w:sz w:val="24"/>
          </w:rPr>
          <w:t>5i3p232</w:t>
        </w:r>
      </w:hyperlink>
    </w:p>
    <w:p w14:paraId="4E12ACEE" w14:textId="12A0F863" w:rsidR="00327F12" w:rsidRDefault="00327F12" w:rsidP="00D54935">
      <w:pPr>
        <w:spacing w:after="0" w:line="240" w:lineRule="auto"/>
        <w:ind w:left="720" w:hanging="720"/>
        <w:rPr>
          <w:rFonts w:ascii="Times New Roman" w:hAnsi="Times New Roman" w:cs="Times New Roman"/>
          <w:sz w:val="24"/>
        </w:rPr>
      </w:pPr>
    </w:p>
    <w:sectPr w:rsidR="00327F12">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8128B" w14:textId="77777777" w:rsidR="00297DA4" w:rsidRDefault="00297DA4" w:rsidP="00F769B2">
      <w:pPr>
        <w:spacing w:after="0" w:line="240" w:lineRule="auto"/>
      </w:pPr>
      <w:r>
        <w:separator/>
      </w:r>
    </w:p>
  </w:endnote>
  <w:endnote w:type="continuationSeparator" w:id="0">
    <w:p w14:paraId="13BD545D" w14:textId="77777777" w:rsidR="00297DA4" w:rsidRDefault="00297DA4" w:rsidP="00F76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8F39F" w14:textId="77777777" w:rsidR="004B4F24" w:rsidRDefault="004B4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800583"/>
      <w:docPartObj>
        <w:docPartGallery w:val="Page Numbers (Bottom of Page)"/>
        <w:docPartUnique/>
      </w:docPartObj>
    </w:sdtPr>
    <w:sdtEndPr>
      <w:rPr>
        <w:noProof/>
      </w:rPr>
    </w:sdtEndPr>
    <w:sdtContent>
      <w:p w14:paraId="1AA16091" w14:textId="77777777" w:rsidR="004B4F24" w:rsidRDefault="004B4F24">
        <w:pPr>
          <w:pStyle w:val="Footer"/>
          <w:jc w:val="center"/>
        </w:pPr>
        <w:r>
          <w:fldChar w:fldCharType="begin"/>
        </w:r>
        <w:r>
          <w:instrText xml:space="preserve"> PAGE   \* MERGEFORMAT </w:instrText>
        </w:r>
        <w:r>
          <w:fldChar w:fldCharType="separate"/>
        </w:r>
        <w:r w:rsidR="00E32232">
          <w:rPr>
            <w:noProof/>
          </w:rPr>
          <w:t>17</w:t>
        </w:r>
        <w:r>
          <w:rPr>
            <w:noProof/>
          </w:rPr>
          <w:fldChar w:fldCharType="end"/>
        </w:r>
      </w:p>
    </w:sdtContent>
  </w:sdt>
  <w:p w14:paraId="3C0251C0" w14:textId="77777777" w:rsidR="004B4F24" w:rsidRDefault="004B4F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F01A7" w14:textId="77777777" w:rsidR="004B4F24" w:rsidRDefault="004B4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CEC6E" w14:textId="77777777" w:rsidR="00297DA4" w:rsidRDefault="00297DA4" w:rsidP="00F769B2">
      <w:pPr>
        <w:spacing w:after="0" w:line="240" w:lineRule="auto"/>
      </w:pPr>
      <w:r>
        <w:separator/>
      </w:r>
    </w:p>
  </w:footnote>
  <w:footnote w:type="continuationSeparator" w:id="0">
    <w:p w14:paraId="7DD2FD9B" w14:textId="77777777" w:rsidR="00297DA4" w:rsidRDefault="00297DA4" w:rsidP="00F76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CE41" w14:textId="59CD0B72" w:rsidR="004B4F24" w:rsidRDefault="00297DA4">
    <w:pPr>
      <w:pStyle w:val="Header"/>
    </w:pPr>
    <w:r>
      <w:rPr>
        <w:noProof/>
      </w:rPr>
      <w:pict w14:anchorId="397F0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51188"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3FF9E" w14:textId="74D979B8" w:rsidR="004B4F24" w:rsidRDefault="00297DA4">
    <w:pPr>
      <w:pStyle w:val="Header"/>
    </w:pPr>
    <w:r>
      <w:rPr>
        <w:noProof/>
      </w:rPr>
      <w:pict w14:anchorId="2B6FA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51189"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D6B9D" w14:textId="3D39AD37" w:rsidR="004B4F24" w:rsidRDefault="00297DA4">
    <w:pPr>
      <w:pStyle w:val="Header"/>
    </w:pPr>
    <w:r>
      <w:rPr>
        <w:noProof/>
      </w:rPr>
      <w:pict w14:anchorId="21A47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51187"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04D48"/>
    <w:multiLevelType w:val="multilevel"/>
    <w:tmpl w:val="15A83F6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9AD3862"/>
    <w:multiLevelType w:val="hybridMultilevel"/>
    <w:tmpl w:val="8E4C7946"/>
    <w:lvl w:ilvl="0" w:tplc="0B60DE58">
      <w:start w:val="1"/>
      <w:numFmt w:val="decimal"/>
      <w:lvlText w:val="%1."/>
      <w:lvlJc w:val="left"/>
      <w:pPr>
        <w:ind w:left="502" w:hanging="360"/>
      </w:pPr>
      <w:rPr>
        <w:rFonts w:ascii="Times New Roman" w:eastAsiaTheme="minorEastAsia" w:hAnsi="Times New Roman" w:cs="Times New Roman"/>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4D765A4B"/>
    <w:multiLevelType w:val="hybridMultilevel"/>
    <w:tmpl w:val="115C785E"/>
    <w:lvl w:ilvl="0" w:tplc="D6B0B4DC">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682E3CCB"/>
    <w:multiLevelType w:val="singleLevel"/>
    <w:tmpl w:val="682E3CCB"/>
    <w:lvl w:ilvl="0">
      <w:start w:val="10"/>
      <w:numFmt w:val="decimal"/>
      <w:lvlText w:val="%1."/>
      <w:lvlJc w:val="left"/>
    </w:lvl>
  </w:abstractNum>
  <w:abstractNum w:abstractNumId="4" w15:restartNumberingAfterBreak="0">
    <w:nsid w:val="683CAECA"/>
    <w:multiLevelType w:val="multilevel"/>
    <w:tmpl w:val="683CAE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416"/>
    <w:rsid w:val="00034060"/>
    <w:rsid w:val="00042875"/>
    <w:rsid w:val="00052812"/>
    <w:rsid w:val="00063F74"/>
    <w:rsid w:val="000746F6"/>
    <w:rsid w:val="00110A46"/>
    <w:rsid w:val="0013199E"/>
    <w:rsid w:val="00132AB4"/>
    <w:rsid w:val="001A4F70"/>
    <w:rsid w:val="001D1D60"/>
    <w:rsid w:val="002051B0"/>
    <w:rsid w:val="00234C86"/>
    <w:rsid w:val="00263717"/>
    <w:rsid w:val="00271843"/>
    <w:rsid w:val="0028336B"/>
    <w:rsid w:val="00285808"/>
    <w:rsid w:val="00296398"/>
    <w:rsid w:val="00297DA4"/>
    <w:rsid w:val="002A037A"/>
    <w:rsid w:val="002D0FB0"/>
    <w:rsid w:val="002D13F4"/>
    <w:rsid w:val="002E4D60"/>
    <w:rsid w:val="00305E84"/>
    <w:rsid w:val="00310EE0"/>
    <w:rsid w:val="003232FF"/>
    <w:rsid w:val="00327F12"/>
    <w:rsid w:val="00376375"/>
    <w:rsid w:val="00381409"/>
    <w:rsid w:val="0038398B"/>
    <w:rsid w:val="003845B1"/>
    <w:rsid w:val="003874B0"/>
    <w:rsid w:val="0039107B"/>
    <w:rsid w:val="003A47B3"/>
    <w:rsid w:val="003F7942"/>
    <w:rsid w:val="00403AC6"/>
    <w:rsid w:val="00416587"/>
    <w:rsid w:val="0045032C"/>
    <w:rsid w:val="00482416"/>
    <w:rsid w:val="004B100A"/>
    <w:rsid w:val="004B4F24"/>
    <w:rsid w:val="004B5C0A"/>
    <w:rsid w:val="004D4E14"/>
    <w:rsid w:val="004E15FF"/>
    <w:rsid w:val="005275DD"/>
    <w:rsid w:val="005336F0"/>
    <w:rsid w:val="005635B2"/>
    <w:rsid w:val="00571600"/>
    <w:rsid w:val="005A0D0D"/>
    <w:rsid w:val="005C3348"/>
    <w:rsid w:val="005D0F98"/>
    <w:rsid w:val="005E1984"/>
    <w:rsid w:val="005E1A1D"/>
    <w:rsid w:val="00640A94"/>
    <w:rsid w:val="00654BC8"/>
    <w:rsid w:val="00671CB2"/>
    <w:rsid w:val="00681C3E"/>
    <w:rsid w:val="00684EE1"/>
    <w:rsid w:val="006939F8"/>
    <w:rsid w:val="006A3151"/>
    <w:rsid w:val="006B3139"/>
    <w:rsid w:val="00717C88"/>
    <w:rsid w:val="00727719"/>
    <w:rsid w:val="00731CB4"/>
    <w:rsid w:val="00744CA4"/>
    <w:rsid w:val="00775D68"/>
    <w:rsid w:val="00777B52"/>
    <w:rsid w:val="00786014"/>
    <w:rsid w:val="007B2C11"/>
    <w:rsid w:val="00856F8B"/>
    <w:rsid w:val="0087738C"/>
    <w:rsid w:val="0088061C"/>
    <w:rsid w:val="00891E6A"/>
    <w:rsid w:val="00893DDD"/>
    <w:rsid w:val="008E397E"/>
    <w:rsid w:val="008F71DC"/>
    <w:rsid w:val="00913824"/>
    <w:rsid w:val="009140E9"/>
    <w:rsid w:val="00936C43"/>
    <w:rsid w:val="00944D51"/>
    <w:rsid w:val="009554C6"/>
    <w:rsid w:val="00973FB6"/>
    <w:rsid w:val="00983460"/>
    <w:rsid w:val="009B330D"/>
    <w:rsid w:val="009B3541"/>
    <w:rsid w:val="009B414E"/>
    <w:rsid w:val="009D66E0"/>
    <w:rsid w:val="009E51F3"/>
    <w:rsid w:val="009E6B20"/>
    <w:rsid w:val="00A31D98"/>
    <w:rsid w:val="00A96FFC"/>
    <w:rsid w:val="00AA2C76"/>
    <w:rsid w:val="00AC66E8"/>
    <w:rsid w:val="00AD6630"/>
    <w:rsid w:val="00AD74DC"/>
    <w:rsid w:val="00AE2346"/>
    <w:rsid w:val="00AF0891"/>
    <w:rsid w:val="00B06E56"/>
    <w:rsid w:val="00B10886"/>
    <w:rsid w:val="00B13B6D"/>
    <w:rsid w:val="00B27EF7"/>
    <w:rsid w:val="00B462A4"/>
    <w:rsid w:val="00B8526D"/>
    <w:rsid w:val="00B97708"/>
    <w:rsid w:val="00BA3BA3"/>
    <w:rsid w:val="00BB41EB"/>
    <w:rsid w:val="00BB6057"/>
    <w:rsid w:val="00BC22CE"/>
    <w:rsid w:val="00BF1723"/>
    <w:rsid w:val="00C1628E"/>
    <w:rsid w:val="00C27482"/>
    <w:rsid w:val="00C766E3"/>
    <w:rsid w:val="00CB21AA"/>
    <w:rsid w:val="00CB39ED"/>
    <w:rsid w:val="00CE09E1"/>
    <w:rsid w:val="00CF287E"/>
    <w:rsid w:val="00D01C9B"/>
    <w:rsid w:val="00D02614"/>
    <w:rsid w:val="00D37508"/>
    <w:rsid w:val="00D54935"/>
    <w:rsid w:val="00D72F19"/>
    <w:rsid w:val="00E12582"/>
    <w:rsid w:val="00E32232"/>
    <w:rsid w:val="00E41D18"/>
    <w:rsid w:val="00E664BC"/>
    <w:rsid w:val="00ED03F6"/>
    <w:rsid w:val="00F00DA4"/>
    <w:rsid w:val="00F10477"/>
    <w:rsid w:val="00F16C83"/>
    <w:rsid w:val="00F769B2"/>
    <w:rsid w:val="00F84A97"/>
    <w:rsid w:val="00F96664"/>
    <w:rsid w:val="00FA78AE"/>
    <w:rsid w:val="00FB7285"/>
    <w:rsid w:val="00FC7336"/>
    <w:rsid w:val="00FD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10A4FF"/>
  <w15:chartTrackingRefBased/>
  <w15:docId w15:val="{A9EFF6EE-0659-48E0-A332-0410A794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2416"/>
    <w:pPr>
      <w:widowControl w:val="0"/>
      <w:spacing w:line="259" w:lineRule="auto"/>
      <w:jc w:val="both"/>
    </w:pPr>
    <w:rPr>
      <w:rFonts w:eastAsiaTheme="minorEastAsia"/>
      <w:sz w:val="21"/>
      <w:lang w:eastAsia="zh-CN"/>
      <w14:ligatures w14:val="none"/>
    </w:rPr>
  </w:style>
  <w:style w:type="paragraph" w:styleId="Heading1">
    <w:name w:val="heading 1"/>
    <w:basedOn w:val="Normal"/>
    <w:next w:val="Normal"/>
    <w:link w:val="Heading1Char"/>
    <w:uiPriority w:val="9"/>
    <w:qFormat/>
    <w:rsid w:val="004824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24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24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24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24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2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4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24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4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4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4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416"/>
    <w:rPr>
      <w:rFonts w:eastAsiaTheme="majorEastAsia" w:cstheme="majorBidi"/>
      <w:color w:val="272727" w:themeColor="text1" w:themeTint="D8"/>
    </w:rPr>
  </w:style>
  <w:style w:type="paragraph" w:styleId="Title">
    <w:name w:val="Title"/>
    <w:basedOn w:val="Normal"/>
    <w:next w:val="Normal"/>
    <w:link w:val="TitleChar"/>
    <w:uiPriority w:val="10"/>
    <w:qFormat/>
    <w:rsid w:val="00482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416"/>
    <w:pPr>
      <w:spacing w:before="160"/>
      <w:jc w:val="center"/>
    </w:pPr>
    <w:rPr>
      <w:i/>
      <w:iCs/>
      <w:color w:val="404040" w:themeColor="text1" w:themeTint="BF"/>
    </w:rPr>
  </w:style>
  <w:style w:type="character" w:customStyle="1" w:styleId="QuoteChar">
    <w:name w:val="Quote Char"/>
    <w:basedOn w:val="DefaultParagraphFont"/>
    <w:link w:val="Quote"/>
    <w:uiPriority w:val="29"/>
    <w:rsid w:val="00482416"/>
    <w:rPr>
      <w:i/>
      <w:iCs/>
      <w:color w:val="404040" w:themeColor="text1" w:themeTint="BF"/>
    </w:rPr>
  </w:style>
  <w:style w:type="paragraph" w:styleId="ListParagraph">
    <w:name w:val="List Paragraph"/>
    <w:basedOn w:val="Normal"/>
    <w:uiPriority w:val="34"/>
    <w:qFormat/>
    <w:rsid w:val="00482416"/>
    <w:pPr>
      <w:ind w:left="720"/>
      <w:contextualSpacing/>
    </w:pPr>
  </w:style>
  <w:style w:type="character" w:styleId="IntenseEmphasis">
    <w:name w:val="Intense Emphasis"/>
    <w:basedOn w:val="DefaultParagraphFont"/>
    <w:uiPriority w:val="21"/>
    <w:qFormat/>
    <w:rsid w:val="00482416"/>
    <w:rPr>
      <w:i/>
      <w:iCs/>
      <w:color w:val="2F5496" w:themeColor="accent1" w:themeShade="BF"/>
    </w:rPr>
  </w:style>
  <w:style w:type="paragraph" w:styleId="IntenseQuote">
    <w:name w:val="Intense Quote"/>
    <w:basedOn w:val="Normal"/>
    <w:next w:val="Normal"/>
    <w:link w:val="IntenseQuoteChar"/>
    <w:uiPriority w:val="30"/>
    <w:qFormat/>
    <w:rsid w:val="004824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2416"/>
    <w:rPr>
      <w:i/>
      <w:iCs/>
      <w:color w:val="2F5496" w:themeColor="accent1" w:themeShade="BF"/>
    </w:rPr>
  </w:style>
  <w:style w:type="character" w:styleId="IntenseReference">
    <w:name w:val="Intense Reference"/>
    <w:basedOn w:val="DefaultParagraphFont"/>
    <w:uiPriority w:val="32"/>
    <w:qFormat/>
    <w:rsid w:val="00482416"/>
    <w:rPr>
      <w:b/>
      <w:bCs/>
      <w:smallCaps/>
      <w:color w:val="2F5496" w:themeColor="accent1" w:themeShade="BF"/>
      <w:spacing w:val="5"/>
    </w:rPr>
  </w:style>
  <w:style w:type="table" w:styleId="TableGrid">
    <w:name w:val="Table Grid"/>
    <w:basedOn w:val="TableNormal"/>
    <w:uiPriority w:val="59"/>
    <w:rsid w:val="0048241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2416"/>
    <w:rPr>
      <w:color w:val="0563C1" w:themeColor="hyperlink"/>
      <w:u w:val="single"/>
    </w:rPr>
  </w:style>
  <w:style w:type="paragraph" w:styleId="Caption">
    <w:name w:val="caption"/>
    <w:basedOn w:val="Normal"/>
    <w:next w:val="Normal"/>
    <w:uiPriority w:val="35"/>
    <w:unhideWhenUsed/>
    <w:qFormat/>
    <w:rsid w:val="00671CB2"/>
    <w:pPr>
      <w:keepNext/>
      <w:widowControl/>
      <w:spacing w:after="0" w:line="360" w:lineRule="auto"/>
      <w:jc w:val="left"/>
    </w:pPr>
    <w:rPr>
      <w:rFonts w:ascii="Times New Roman" w:eastAsiaTheme="minorHAnsi" w:hAnsi="Times New Roman" w:cs="Times New Roman"/>
      <w:b/>
      <w:bCs/>
      <w:noProof/>
      <w:sz w:val="22"/>
      <w:szCs w:val="22"/>
      <w:lang w:val="en-GB" w:eastAsia="en-US"/>
      <w14:ligatures w14:val="standardContextual"/>
    </w:rPr>
  </w:style>
  <w:style w:type="paragraph" w:customStyle="1" w:styleId="ListParagraph1">
    <w:name w:val="List Paragraph1"/>
    <w:basedOn w:val="Normal"/>
    <w:uiPriority w:val="34"/>
    <w:qFormat/>
    <w:rsid w:val="001D1D60"/>
    <w:pPr>
      <w:widowControl/>
      <w:spacing w:after="3" w:line="366" w:lineRule="auto"/>
      <w:ind w:left="720" w:right="45" w:hanging="10"/>
      <w:contextualSpacing/>
    </w:pPr>
    <w:rPr>
      <w:rFonts w:ascii="Times New Roman" w:eastAsia="Times New Roman" w:hAnsi="Times New Roman" w:cs="Times New Roman"/>
      <w:color w:val="000000"/>
      <w:kern w:val="0"/>
      <w:sz w:val="24"/>
      <w:szCs w:val="22"/>
      <w:lang w:eastAsia="en-US"/>
    </w:rPr>
  </w:style>
  <w:style w:type="paragraph" w:styleId="Header">
    <w:name w:val="header"/>
    <w:basedOn w:val="Normal"/>
    <w:link w:val="HeaderChar"/>
    <w:uiPriority w:val="99"/>
    <w:unhideWhenUsed/>
    <w:rsid w:val="00F76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9B2"/>
    <w:rPr>
      <w:rFonts w:eastAsiaTheme="minorEastAsia"/>
      <w:sz w:val="21"/>
      <w:lang w:eastAsia="zh-CN"/>
      <w14:ligatures w14:val="none"/>
    </w:rPr>
  </w:style>
  <w:style w:type="paragraph" w:styleId="Footer">
    <w:name w:val="footer"/>
    <w:basedOn w:val="Normal"/>
    <w:link w:val="FooterChar"/>
    <w:uiPriority w:val="99"/>
    <w:unhideWhenUsed/>
    <w:rsid w:val="00F76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9B2"/>
    <w:rPr>
      <w:rFonts w:eastAsiaTheme="minorEastAsia"/>
      <w:sz w:val="21"/>
      <w:lang w:eastAsia="zh-CN"/>
      <w14:ligatures w14:val="none"/>
    </w:rPr>
  </w:style>
  <w:style w:type="character" w:customStyle="1" w:styleId="chakra-text">
    <w:name w:val="chakra-text"/>
    <w:basedOn w:val="DefaultParagraphFont"/>
    <w:rsid w:val="00D02614"/>
  </w:style>
  <w:style w:type="character" w:customStyle="1" w:styleId="UnresolvedMention1">
    <w:name w:val="Unresolved Mention1"/>
    <w:basedOn w:val="DefaultParagraphFont"/>
    <w:uiPriority w:val="99"/>
    <w:semiHidden/>
    <w:unhideWhenUsed/>
    <w:rsid w:val="00234C86"/>
    <w:rPr>
      <w:color w:val="605E5C"/>
      <w:shd w:val="clear" w:color="auto" w:fill="E1DFDD"/>
    </w:rPr>
  </w:style>
  <w:style w:type="paragraph" w:customStyle="1" w:styleId="chakra-text1">
    <w:name w:val="chakra-text1"/>
    <w:basedOn w:val="Normal"/>
    <w:rsid w:val="00D54935"/>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821449">
      <w:bodyDiv w:val="1"/>
      <w:marLeft w:val="0"/>
      <w:marRight w:val="0"/>
      <w:marTop w:val="0"/>
      <w:marBottom w:val="0"/>
      <w:divBdr>
        <w:top w:val="none" w:sz="0" w:space="0" w:color="auto"/>
        <w:left w:val="none" w:sz="0" w:space="0" w:color="auto"/>
        <w:bottom w:val="none" w:sz="0" w:space="0" w:color="auto"/>
        <w:right w:val="none" w:sz="0" w:space="0" w:color="auto"/>
      </w:divBdr>
      <w:divsChild>
        <w:div w:id="1999073989">
          <w:marLeft w:val="0"/>
          <w:marRight w:val="0"/>
          <w:marTop w:val="0"/>
          <w:marBottom w:val="0"/>
          <w:divBdr>
            <w:top w:val="none" w:sz="0" w:space="0" w:color="auto"/>
            <w:left w:val="none" w:sz="0" w:space="0" w:color="auto"/>
            <w:bottom w:val="none" w:sz="0" w:space="0" w:color="auto"/>
            <w:right w:val="none" w:sz="0" w:space="0" w:color="auto"/>
          </w:divBdr>
        </w:div>
      </w:divsChild>
    </w:div>
    <w:div w:id="1287930158">
      <w:bodyDiv w:val="1"/>
      <w:marLeft w:val="0"/>
      <w:marRight w:val="0"/>
      <w:marTop w:val="0"/>
      <w:marBottom w:val="0"/>
      <w:divBdr>
        <w:top w:val="none" w:sz="0" w:space="0" w:color="auto"/>
        <w:left w:val="none" w:sz="0" w:space="0" w:color="auto"/>
        <w:bottom w:val="none" w:sz="0" w:space="0" w:color="auto"/>
        <w:right w:val="none" w:sz="0" w:space="0" w:color="auto"/>
      </w:divBdr>
      <w:divsChild>
        <w:div w:id="1535266969">
          <w:marLeft w:val="0"/>
          <w:marRight w:val="0"/>
          <w:marTop w:val="0"/>
          <w:marBottom w:val="0"/>
          <w:divBdr>
            <w:top w:val="none" w:sz="0" w:space="0" w:color="auto"/>
            <w:left w:val="none" w:sz="0" w:space="0" w:color="auto"/>
            <w:bottom w:val="none" w:sz="0" w:space="0" w:color="auto"/>
            <w:right w:val="none" w:sz="0" w:space="0" w:color="auto"/>
          </w:divBdr>
          <w:divsChild>
            <w:div w:id="2093962822">
              <w:marLeft w:val="0"/>
              <w:marRight w:val="0"/>
              <w:marTop w:val="0"/>
              <w:marBottom w:val="0"/>
              <w:divBdr>
                <w:top w:val="none" w:sz="0" w:space="0" w:color="auto"/>
                <w:left w:val="none" w:sz="0" w:space="0" w:color="auto"/>
                <w:bottom w:val="none" w:sz="0" w:space="0" w:color="auto"/>
                <w:right w:val="none" w:sz="0" w:space="0" w:color="auto"/>
              </w:divBdr>
            </w:div>
          </w:divsChild>
        </w:div>
        <w:div w:id="289632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dx.doi.org/10.5539/hes.v5n6p47" TargetMode="External"/><Relationship Id="rId18" Type="http://schemas.openxmlformats.org/officeDocument/2006/relationships/hyperlink" Target="https://www.iiste.org/post-5/jep/"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29333/ejmste/14879" TargetMode="External"/><Relationship Id="rId7" Type="http://schemas.openxmlformats.org/officeDocument/2006/relationships/chart" Target="charts/chart1.xml"/><Relationship Id="rId12" Type="http://schemas.openxmlformats.org/officeDocument/2006/relationships/hyperlink" Target="https://doi.org/10.1007/s10639-023-12392-2" TargetMode="External"/><Relationship Id="rId17" Type="http://schemas.openxmlformats.org/officeDocument/2006/relationships/hyperlink" Target="https://www.sajournalofeducation.co.za/index.php/saje/article/viewFile/80/5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22342/jpm.v18i1.pp129-138" TargetMode="External"/><Relationship Id="rId20" Type="http://schemas.openxmlformats.org/officeDocument/2006/relationships/hyperlink" Target="https://doi.org/10.1002/j.2168-9830.2004.tb00809.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ess/2025/v51i92407"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learningfromexperience.com/images/uploads/process-of-experiential-learning.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jstem.org/jstem/index.php/JSTEM/article/view/1509" TargetMode="External"/><Relationship Id="rId19" Type="http://schemas.openxmlformats.org/officeDocument/2006/relationships/hyperlink" Target="http://www.battelleforkids.org/networks/p21"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eric.ed.gov/?id=ED372926" TargetMode="External"/><Relationship Id="rId22" Type="http://schemas.openxmlformats.org/officeDocument/2006/relationships/hyperlink" Target="https://doi.org/10.23918/ijsses.v5i3p232"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eeJay\Desktop\Analysis\Ngene%20Emeline%20Afor\Questionnaire%20Results%20Ngen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eeJay\Desktop\Analysis\Ngene%20Emeline%20Afor\Questionnaire%20Results%20Ngen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eeJay\Desktop\Analysis\Ngene%20Emeline%20Afor\Questionnaire%20Results%20Ngen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i="1">
                <a:solidFill>
                  <a:sysClr val="windowText" lastClr="000000"/>
                </a:solidFill>
                <a:latin typeface="Times New Roman" panose="02020603050405020304" pitchFamily="18" charset="0"/>
                <a:cs typeface="Times New Roman" panose="02020603050405020304" pitchFamily="18" charset="0"/>
              </a:rPr>
              <a:t>Developement of maths solving capabilities</a:t>
            </a:r>
          </a:p>
        </c:rich>
      </c:tx>
      <c:layout>
        <c:manualLayout>
          <c:xMode val="edge"/>
          <c:yMode val="edge"/>
          <c:x val="0.19239013449339756"/>
          <c:y val="4.166666666666666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Pt>
            <c:idx val="0"/>
            <c:invertIfNegative val="0"/>
            <c:bubble3D val="0"/>
            <c:spPr>
              <a:solidFill>
                <a:srgbClr val="00B050"/>
              </a:solidFill>
              <a:ln>
                <a:noFill/>
              </a:ln>
              <a:effectLst/>
              <a:sp3d/>
            </c:spPr>
            <c:extLst>
              <c:ext xmlns:c16="http://schemas.microsoft.com/office/drawing/2014/chart" uri="{C3380CC4-5D6E-409C-BE32-E72D297353CC}">
                <c16:uniqueId val="{00000001-80A9-4416-829D-01D1A17A4B9F}"/>
              </c:ext>
            </c:extLst>
          </c:dPt>
          <c:dPt>
            <c:idx val="1"/>
            <c:invertIfNegative val="0"/>
            <c:bubble3D val="0"/>
            <c:spPr>
              <a:solidFill>
                <a:srgbClr val="0070C0"/>
              </a:solidFill>
              <a:ln>
                <a:noFill/>
              </a:ln>
              <a:effectLst/>
              <a:sp3d/>
            </c:spPr>
            <c:extLst>
              <c:ext xmlns:c16="http://schemas.microsoft.com/office/drawing/2014/chart" uri="{C3380CC4-5D6E-409C-BE32-E72D297353CC}">
                <c16:uniqueId val="{00000003-80A9-4416-829D-01D1A17A4B9F}"/>
              </c:ext>
            </c:extLst>
          </c:dPt>
          <c:dPt>
            <c:idx val="2"/>
            <c:invertIfNegative val="0"/>
            <c:bubble3D val="0"/>
            <c:spPr>
              <a:solidFill>
                <a:schemeClr val="accent2"/>
              </a:solidFill>
              <a:ln>
                <a:noFill/>
              </a:ln>
              <a:effectLst/>
              <a:sp3d/>
            </c:spPr>
            <c:extLst>
              <c:ext xmlns:c16="http://schemas.microsoft.com/office/drawing/2014/chart" uri="{C3380CC4-5D6E-409C-BE32-E72D297353CC}">
                <c16:uniqueId val="{00000005-80A9-4416-829D-01D1A17A4B9F}"/>
              </c:ext>
            </c:extLst>
          </c:dPt>
          <c:dPt>
            <c:idx val="3"/>
            <c:invertIfNegative val="0"/>
            <c:bubble3D val="0"/>
            <c:spPr>
              <a:solidFill>
                <a:srgbClr val="FF0000"/>
              </a:solidFill>
              <a:ln>
                <a:noFill/>
              </a:ln>
              <a:effectLst/>
              <a:sp3d/>
            </c:spPr>
            <c:extLst>
              <c:ext xmlns:c16="http://schemas.microsoft.com/office/drawing/2014/chart" uri="{C3380CC4-5D6E-409C-BE32-E72D297353CC}">
                <c16:uniqueId val="{00000007-80A9-4416-829D-01D1A17A4B9F}"/>
              </c:ext>
            </c:extLst>
          </c:dPt>
          <c:cat>
            <c:strRef>
              <c:f>Sheet2!$S$35:$V$35</c:f>
              <c:strCache>
                <c:ptCount val="4"/>
                <c:pt idx="0">
                  <c:v>Strongly Agree</c:v>
                </c:pt>
                <c:pt idx="1">
                  <c:v>Agree</c:v>
                </c:pt>
                <c:pt idx="2">
                  <c:v>Disagree</c:v>
                </c:pt>
                <c:pt idx="3">
                  <c:v>Strongly Disagree</c:v>
                </c:pt>
              </c:strCache>
            </c:strRef>
          </c:cat>
          <c:val>
            <c:numRef>
              <c:f>Sheet2!$S$36:$V$36</c:f>
              <c:numCache>
                <c:formatCode>0</c:formatCode>
                <c:ptCount val="4"/>
                <c:pt idx="0">
                  <c:v>48.4</c:v>
                </c:pt>
                <c:pt idx="1">
                  <c:v>46</c:v>
                </c:pt>
                <c:pt idx="2">
                  <c:v>17.399999999999999</c:v>
                </c:pt>
                <c:pt idx="3">
                  <c:v>8.1999999999999993</c:v>
                </c:pt>
              </c:numCache>
            </c:numRef>
          </c:val>
          <c:extLst>
            <c:ext xmlns:c16="http://schemas.microsoft.com/office/drawing/2014/chart" uri="{C3380CC4-5D6E-409C-BE32-E72D297353CC}">
              <c16:uniqueId val="{00000008-80A9-4416-829D-01D1A17A4B9F}"/>
            </c:ext>
          </c:extLst>
        </c:ser>
        <c:dLbls>
          <c:showLegendKey val="0"/>
          <c:showVal val="0"/>
          <c:showCatName val="0"/>
          <c:showSerName val="0"/>
          <c:showPercent val="0"/>
          <c:showBubbleSize val="0"/>
        </c:dLbls>
        <c:gapWidth val="150"/>
        <c:shape val="box"/>
        <c:axId val="349293688"/>
        <c:axId val="349293296"/>
        <c:axId val="0"/>
      </c:bar3DChart>
      <c:catAx>
        <c:axId val="34929368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9293296"/>
        <c:crosses val="autoZero"/>
        <c:auto val="1"/>
        <c:lblAlgn val="ctr"/>
        <c:lblOffset val="100"/>
        <c:noMultiLvlLbl val="0"/>
      </c:catAx>
      <c:valAx>
        <c:axId val="349293296"/>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9293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i="1">
                <a:solidFill>
                  <a:sysClr val="windowText" lastClr="000000"/>
                </a:solidFill>
                <a:latin typeface="Times New Roman" panose="02020603050405020304" pitchFamily="18" charset="0"/>
                <a:cs typeface="Times New Roman" panose="02020603050405020304" pitchFamily="18" charset="0"/>
              </a:rPr>
              <a:t>Impacted</a:t>
            </a:r>
            <a:r>
              <a:rPr lang="en-US" i="1" baseline="0">
                <a:solidFill>
                  <a:sysClr val="windowText" lastClr="000000"/>
                </a:solidFill>
                <a:latin typeface="Times New Roman" panose="02020603050405020304" pitchFamily="18" charset="0"/>
                <a:cs typeface="Times New Roman" panose="02020603050405020304" pitchFamily="18" charset="0"/>
              </a:rPr>
              <a:t> by Hands-on Learning Activities</a:t>
            </a:r>
            <a:endParaRPr lang="en-US" i="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Pt>
            <c:idx val="0"/>
            <c:invertIfNegative val="0"/>
            <c:bubble3D val="0"/>
            <c:spPr>
              <a:solidFill>
                <a:srgbClr val="00B050"/>
              </a:solidFill>
              <a:ln>
                <a:noFill/>
              </a:ln>
              <a:effectLst/>
              <a:sp3d/>
            </c:spPr>
            <c:extLst>
              <c:ext xmlns:c16="http://schemas.microsoft.com/office/drawing/2014/chart" uri="{C3380CC4-5D6E-409C-BE32-E72D297353CC}">
                <c16:uniqueId val="{00000001-86C8-4EEB-80D2-D8D65745769F}"/>
              </c:ext>
            </c:extLst>
          </c:dPt>
          <c:dPt>
            <c:idx val="1"/>
            <c:invertIfNegative val="0"/>
            <c:bubble3D val="0"/>
            <c:spPr>
              <a:solidFill>
                <a:srgbClr val="0070C0"/>
              </a:solidFill>
              <a:ln>
                <a:noFill/>
              </a:ln>
              <a:effectLst/>
              <a:sp3d/>
            </c:spPr>
            <c:extLst>
              <c:ext xmlns:c16="http://schemas.microsoft.com/office/drawing/2014/chart" uri="{C3380CC4-5D6E-409C-BE32-E72D297353CC}">
                <c16:uniqueId val="{00000003-86C8-4EEB-80D2-D8D65745769F}"/>
              </c:ext>
            </c:extLst>
          </c:dPt>
          <c:dPt>
            <c:idx val="2"/>
            <c:invertIfNegative val="0"/>
            <c:bubble3D val="0"/>
            <c:spPr>
              <a:solidFill>
                <a:schemeClr val="accent2"/>
              </a:solidFill>
              <a:ln>
                <a:noFill/>
              </a:ln>
              <a:effectLst/>
              <a:sp3d/>
            </c:spPr>
            <c:extLst>
              <c:ext xmlns:c16="http://schemas.microsoft.com/office/drawing/2014/chart" uri="{C3380CC4-5D6E-409C-BE32-E72D297353CC}">
                <c16:uniqueId val="{00000005-86C8-4EEB-80D2-D8D65745769F}"/>
              </c:ext>
            </c:extLst>
          </c:dPt>
          <c:dPt>
            <c:idx val="3"/>
            <c:invertIfNegative val="0"/>
            <c:bubble3D val="0"/>
            <c:spPr>
              <a:solidFill>
                <a:srgbClr val="FF0000"/>
              </a:solidFill>
              <a:ln>
                <a:noFill/>
              </a:ln>
              <a:effectLst/>
              <a:sp3d/>
            </c:spPr>
            <c:extLst>
              <c:ext xmlns:c16="http://schemas.microsoft.com/office/drawing/2014/chart" uri="{C3380CC4-5D6E-409C-BE32-E72D297353CC}">
                <c16:uniqueId val="{00000007-86C8-4EEB-80D2-D8D65745769F}"/>
              </c:ext>
            </c:extLst>
          </c:dPt>
          <c:cat>
            <c:strRef>
              <c:f>Sheet2!$S$46:$V$46</c:f>
              <c:strCache>
                <c:ptCount val="4"/>
                <c:pt idx="0">
                  <c:v>Strongly Agree</c:v>
                </c:pt>
                <c:pt idx="1">
                  <c:v>Agree</c:v>
                </c:pt>
                <c:pt idx="2">
                  <c:v>Disagree</c:v>
                </c:pt>
                <c:pt idx="3">
                  <c:v>Strongly Disagree</c:v>
                </c:pt>
              </c:strCache>
            </c:strRef>
          </c:cat>
          <c:val>
            <c:numRef>
              <c:f>Sheet2!$S$47:$V$47</c:f>
              <c:numCache>
                <c:formatCode>0</c:formatCode>
                <c:ptCount val="4"/>
                <c:pt idx="0">
                  <c:v>37.200000000000003</c:v>
                </c:pt>
                <c:pt idx="1">
                  <c:v>48.8</c:v>
                </c:pt>
                <c:pt idx="2">
                  <c:v>21.8</c:v>
                </c:pt>
                <c:pt idx="3">
                  <c:v>12.2</c:v>
                </c:pt>
              </c:numCache>
            </c:numRef>
          </c:val>
          <c:extLst>
            <c:ext xmlns:c16="http://schemas.microsoft.com/office/drawing/2014/chart" uri="{C3380CC4-5D6E-409C-BE32-E72D297353CC}">
              <c16:uniqueId val="{00000008-86C8-4EEB-80D2-D8D65745769F}"/>
            </c:ext>
          </c:extLst>
        </c:ser>
        <c:dLbls>
          <c:showLegendKey val="0"/>
          <c:showVal val="0"/>
          <c:showCatName val="0"/>
          <c:showSerName val="0"/>
          <c:showPercent val="0"/>
          <c:showBubbleSize val="0"/>
        </c:dLbls>
        <c:gapWidth val="150"/>
        <c:shape val="box"/>
        <c:axId val="274121544"/>
        <c:axId val="274120368"/>
        <c:axId val="0"/>
      </c:bar3DChart>
      <c:catAx>
        <c:axId val="2741215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4120368"/>
        <c:crosses val="autoZero"/>
        <c:auto val="1"/>
        <c:lblAlgn val="ctr"/>
        <c:lblOffset val="100"/>
        <c:noMultiLvlLbl val="0"/>
      </c:catAx>
      <c:valAx>
        <c:axId val="27412036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74121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i="1">
                <a:solidFill>
                  <a:sysClr val="windowText" lastClr="000000"/>
                </a:solidFill>
                <a:latin typeface="Times New Roman" panose="02020603050405020304" pitchFamily="18" charset="0"/>
                <a:cs typeface="Times New Roman" panose="02020603050405020304" pitchFamily="18" charset="0"/>
              </a:rPr>
              <a:t>Affected</a:t>
            </a:r>
            <a:r>
              <a:rPr lang="en-US" i="1" baseline="0">
                <a:solidFill>
                  <a:sysClr val="windowText" lastClr="000000"/>
                </a:solidFill>
                <a:latin typeface="Times New Roman" panose="02020603050405020304" pitchFamily="18" charset="0"/>
                <a:cs typeface="Times New Roman" panose="02020603050405020304" pitchFamily="18" charset="0"/>
              </a:rPr>
              <a:t> by p</a:t>
            </a:r>
            <a:r>
              <a:rPr lang="en-US" i="1">
                <a:solidFill>
                  <a:sysClr val="windowText" lastClr="000000"/>
                </a:solidFill>
                <a:latin typeface="Times New Roman" panose="02020603050405020304" pitchFamily="18" charset="0"/>
                <a:cs typeface="Times New Roman" panose="02020603050405020304" pitchFamily="18" charset="0"/>
              </a:rPr>
              <a:t>roject based activities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Pt>
            <c:idx val="0"/>
            <c:invertIfNegative val="0"/>
            <c:bubble3D val="0"/>
            <c:spPr>
              <a:solidFill>
                <a:srgbClr val="00B050"/>
              </a:solidFill>
              <a:ln>
                <a:noFill/>
              </a:ln>
              <a:effectLst/>
              <a:sp3d/>
            </c:spPr>
            <c:extLst>
              <c:ext xmlns:c16="http://schemas.microsoft.com/office/drawing/2014/chart" uri="{C3380CC4-5D6E-409C-BE32-E72D297353CC}">
                <c16:uniqueId val="{00000001-EEA8-4F03-AC89-3D5FE1529A00}"/>
              </c:ext>
            </c:extLst>
          </c:dPt>
          <c:dPt>
            <c:idx val="1"/>
            <c:invertIfNegative val="0"/>
            <c:bubble3D val="0"/>
            <c:spPr>
              <a:solidFill>
                <a:srgbClr val="0070C0"/>
              </a:solidFill>
              <a:ln>
                <a:noFill/>
              </a:ln>
              <a:effectLst/>
              <a:sp3d/>
            </c:spPr>
            <c:extLst>
              <c:ext xmlns:c16="http://schemas.microsoft.com/office/drawing/2014/chart" uri="{C3380CC4-5D6E-409C-BE32-E72D297353CC}">
                <c16:uniqueId val="{00000003-EEA8-4F03-AC89-3D5FE1529A00}"/>
              </c:ext>
            </c:extLst>
          </c:dPt>
          <c:dPt>
            <c:idx val="2"/>
            <c:invertIfNegative val="0"/>
            <c:bubble3D val="0"/>
            <c:spPr>
              <a:solidFill>
                <a:schemeClr val="accent2"/>
              </a:solidFill>
              <a:ln>
                <a:noFill/>
              </a:ln>
              <a:effectLst/>
              <a:sp3d/>
            </c:spPr>
            <c:extLst>
              <c:ext xmlns:c16="http://schemas.microsoft.com/office/drawing/2014/chart" uri="{C3380CC4-5D6E-409C-BE32-E72D297353CC}">
                <c16:uniqueId val="{00000005-EEA8-4F03-AC89-3D5FE1529A00}"/>
              </c:ext>
            </c:extLst>
          </c:dPt>
          <c:dPt>
            <c:idx val="3"/>
            <c:invertIfNegative val="0"/>
            <c:bubble3D val="0"/>
            <c:spPr>
              <a:solidFill>
                <a:srgbClr val="FF0000"/>
              </a:solidFill>
              <a:ln>
                <a:noFill/>
              </a:ln>
              <a:effectLst/>
              <a:sp3d/>
            </c:spPr>
            <c:extLst>
              <c:ext xmlns:c16="http://schemas.microsoft.com/office/drawing/2014/chart" uri="{C3380CC4-5D6E-409C-BE32-E72D297353CC}">
                <c16:uniqueId val="{00000007-EEA8-4F03-AC89-3D5FE1529A00}"/>
              </c:ext>
            </c:extLst>
          </c:dPt>
          <c:cat>
            <c:strRef>
              <c:f>Sheet2!$S$35:$V$35</c:f>
              <c:strCache>
                <c:ptCount val="4"/>
                <c:pt idx="0">
                  <c:v>Strongly Agree</c:v>
                </c:pt>
                <c:pt idx="1">
                  <c:v>Agree</c:v>
                </c:pt>
                <c:pt idx="2">
                  <c:v>Disagree</c:v>
                </c:pt>
                <c:pt idx="3">
                  <c:v>Strongly Disagree</c:v>
                </c:pt>
              </c:strCache>
            </c:strRef>
          </c:cat>
          <c:val>
            <c:numRef>
              <c:f>Sheet2!$S$36:$V$36</c:f>
              <c:numCache>
                <c:formatCode>0</c:formatCode>
                <c:ptCount val="4"/>
                <c:pt idx="0">
                  <c:v>48.4</c:v>
                </c:pt>
                <c:pt idx="1">
                  <c:v>46</c:v>
                </c:pt>
                <c:pt idx="2">
                  <c:v>17.399999999999999</c:v>
                </c:pt>
                <c:pt idx="3">
                  <c:v>8.1999999999999993</c:v>
                </c:pt>
              </c:numCache>
            </c:numRef>
          </c:val>
          <c:extLst>
            <c:ext xmlns:c16="http://schemas.microsoft.com/office/drawing/2014/chart" uri="{C3380CC4-5D6E-409C-BE32-E72D297353CC}">
              <c16:uniqueId val="{00000008-EEA8-4F03-AC89-3D5FE1529A00}"/>
            </c:ext>
          </c:extLst>
        </c:ser>
        <c:dLbls>
          <c:showLegendKey val="0"/>
          <c:showVal val="0"/>
          <c:showCatName val="0"/>
          <c:showSerName val="0"/>
          <c:showPercent val="0"/>
          <c:showBubbleSize val="0"/>
        </c:dLbls>
        <c:gapWidth val="150"/>
        <c:shape val="box"/>
        <c:axId val="274119976"/>
        <c:axId val="274121152"/>
        <c:axId val="0"/>
      </c:bar3DChart>
      <c:catAx>
        <c:axId val="2741199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4121152"/>
        <c:crosses val="autoZero"/>
        <c:auto val="1"/>
        <c:lblAlgn val="ctr"/>
        <c:lblOffset val="100"/>
        <c:noMultiLvlLbl val="0"/>
      </c:catAx>
      <c:valAx>
        <c:axId val="274121152"/>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4119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5969</Words>
  <Characters>34028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TARBOTI NOEL</dc:creator>
  <cp:keywords/>
  <dc:description/>
  <cp:lastModifiedBy>SDI 1183</cp:lastModifiedBy>
  <cp:revision>9</cp:revision>
  <dcterms:created xsi:type="dcterms:W3CDTF">2025-10-08T09:07:00Z</dcterms:created>
  <dcterms:modified xsi:type="dcterms:W3CDTF">2025-10-09T11:49:00Z</dcterms:modified>
</cp:coreProperties>
</file>