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6F51" w14:textId="73DECEF0" w:rsidR="00302CAC" w:rsidRPr="00D71672" w:rsidRDefault="00D71672" w:rsidP="005A0C74">
      <w:pPr>
        <w:pStyle w:val="NoSpacing"/>
        <w:rPr>
          <w:u w:val="single"/>
        </w:rPr>
      </w:pPr>
      <w:r w:rsidRPr="00D71672">
        <w:rPr>
          <w:u w:val="single"/>
        </w:rPr>
        <w:t>Original Research Article</w:t>
      </w:r>
    </w:p>
    <w:p w14:paraId="543F2D3A" w14:textId="77777777" w:rsidR="00D71672" w:rsidRDefault="00D71672" w:rsidP="00602C3B">
      <w:pPr>
        <w:spacing w:before="240" w:after="240" w:line="360" w:lineRule="auto"/>
        <w:jc w:val="center"/>
        <w:rPr>
          <w:rFonts w:cs="Times New Roman"/>
          <w:bCs/>
          <w:sz w:val="36"/>
          <w:szCs w:val="36"/>
        </w:rPr>
      </w:pPr>
    </w:p>
    <w:p w14:paraId="3D286F52" w14:textId="56B1C300" w:rsidR="00302CAC" w:rsidRPr="00622F16" w:rsidRDefault="00805D8F" w:rsidP="00602C3B">
      <w:pPr>
        <w:spacing w:before="240" w:after="240" w:line="360" w:lineRule="auto"/>
        <w:jc w:val="center"/>
        <w:rPr>
          <w:rFonts w:cs="Times New Roman"/>
          <w:bCs/>
          <w:sz w:val="36"/>
          <w:szCs w:val="36"/>
          <w:lang w:eastAsia="en-IN"/>
        </w:rPr>
      </w:pPr>
      <w:r w:rsidRPr="00622F16">
        <w:rPr>
          <w:rFonts w:cs="Times New Roman"/>
          <w:bCs/>
          <w:sz w:val="36"/>
          <w:szCs w:val="36"/>
        </w:rPr>
        <w:t xml:space="preserve">INTREGRATION OF </w:t>
      </w:r>
      <w:r w:rsidR="002D0704" w:rsidRPr="00622F16">
        <w:rPr>
          <w:rFonts w:cs="Times New Roman"/>
          <w:bCs/>
          <w:sz w:val="36"/>
          <w:szCs w:val="36"/>
        </w:rPr>
        <w:t xml:space="preserve">AI-POWERED TOOLS </w:t>
      </w:r>
      <w:r w:rsidR="00310498" w:rsidRPr="00622F16">
        <w:rPr>
          <w:rFonts w:cs="Times New Roman"/>
          <w:bCs/>
          <w:sz w:val="36"/>
          <w:szCs w:val="36"/>
        </w:rPr>
        <w:t>TO</w:t>
      </w:r>
      <w:r w:rsidR="00F3711B" w:rsidRPr="00622F16">
        <w:rPr>
          <w:rFonts w:cs="Times New Roman"/>
          <w:bCs/>
          <w:sz w:val="36"/>
          <w:szCs w:val="36"/>
        </w:rPr>
        <w:t xml:space="preserve"> ENHANCE </w:t>
      </w:r>
      <w:r w:rsidR="003353BC" w:rsidRPr="00622F16">
        <w:rPr>
          <w:rFonts w:cs="Times New Roman"/>
          <w:bCs/>
          <w:sz w:val="36"/>
          <w:szCs w:val="36"/>
        </w:rPr>
        <w:t>THE ACADEMIC</w:t>
      </w:r>
      <w:r w:rsidR="00F3711B" w:rsidRPr="00622F16">
        <w:rPr>
          <w:rFonts w:cs="Times New Roman"/>
          <w:bCs/>
          <w:sz w:val="36"/>
          <w:szCs w:val="36"/>
        </w:rPr>
        <w:t xml:space="preserve"> PERFORMANCE OF </w:t>
      </w:r>
      <w:r w:rsidR="00EF5ED4" w:rsidRPr="00622F16">
        <w:rPr>
          <w:rFonts w:cs="Times New Roman"/>
          <w:bCs/>
          <w:sz w:val="36"/>
          <w:szCs w:val="36"/>
        </w:rPr>
        <w:t xml:space="preserve">XII </w:t>
      </w:r>
      <w:r w:rsidR="008855D5" w:rsidRPr="00622F16">
        <w:rPr>
          <w:rFonts w:cs="Times New Roman"/>
          <w:bCs/>
          <w:sz w:val="36"/>
          <w:szCs w:val="36"/>
        </w:rPr>
        <w:t>ARTS</w:t>
      </w:r>
      <w:r w:rsidR="008855D5">
        <w:rPr>
          <w:rFonts w:cs="Times New Roman"/>
          <w:bCs/>
          <w:sz w:val="36"/>
          <w:szCs w:val="36"/>
        </w:rPr>
        <w:t xml:space="preserve"> </w:t>
      </w:r>
      <w:r w:rsidR="00F3711B" w:rsidRPr="00622F16">
        <w:rPr>
          <w:rFonts w:cs="Times New Roman"/>
          <w:bCs/>
          <w:sz w:val="36"/>
          <w:szCs w:val="36"/>
        </w:rPr>
        <w:t>STUDENTS IN GEOGRAPHY</w:t>
      </w:r>
    </w:p>
    <w:p w14:paraId="3D286F5E" w14:textId="77777777" w:rsidR="00302CAC" w:rsidRPr="003824D3" w:rsidRDefault="00302CAC" w:rsidP="00302CAC">
      <w:pPr>
        <w:rPr>
          <w:rFonts w:cs="Times New Roman"/>
          <w:b w:val="0"/>
          <w:sz w:val="32"/>
          <w:lang w:val="en-AU"/>
        </w:rPr>
      </w:pPr>
    </w:p>
    <w:p w14:paraId="28A7DE10" w14:textId="627F1D55" w:rsidR="003D1B26" w:rsidRPr="003824D3" w:rsidRDefault="003D1B26">
      <w:pPr>
        <w:rPr>
          <w:b w:val="0"/>
        </w:rPr>
      </w:pPr>
    </w:p>
    <w:p w14:paraId="3D286F65" w14:textId="77777777" w:rsidR="0095163A" w:rsidRPr="003824D3" w:rsidRDefault="0095163A" w:rsidP="008B6348">
      <w:pPr>
        <w:ind w:left="0"/>
        <w:rPr>
          <w:rFonts w:cs="Times New Roman"/>
          <w:b w:val="0"/>
          <w:szCs w:val="24"/>
        </w:rPr>
      </w:pPr>
    </w:p>
    <w:p w14:paraId="3D286F66" w14:textId="2E1F6510" w:rsidR="00995B56" w:rsidRPr="008B6348" w:rsidRDefault="00697111" w:rsidP="00E70B7C">
      <w:pPr>
        <w:pStyle w:val="Heading1"/>
      </w:pPr>
      <w:r>
        <w:t>ABSTRACT</w:t>
      </w:r>
    </w:p>
    <w:p w14:paraId="192497EF" w14:textId="108F3048" w:rsidR="00766984" w:rsidRDefault="00B31EA6" w:rsidP="00766984">
      <w:pPr>
        <w:spacing w:line="480" w:lineRule="auto"/>
        <w:jc w:val="both"/>
        <w:rPr>
          <w:rFonts w:eastAsia="Times New Roman" w:cs="Times New Roman"/>
          <w:b w:val="0"/>
          <w:szCs w:val="24"/>
        </w:rPr>
      </w:pPr>
      <w:r w:rsidRPr="003824D3">
        <w:rPr>
          <w:rFonts w:cs="Times New Roman"/>
          <w:b w:val="0"/>
          <w:szCs w:val="24"/>
        </w:rPr>
        <w:t xml:space="preserve">AI has the potential to </w:t>
      </w:r>
      <w:r w:rsidR="008A323B">
        <w:rPr>
          <w:rFonts w:cs="Times New Roman"/>
          <w:b w:val="0"/>
          <w:szCs w:val="24"/>
        </w:rPr>
        <w:t>revolutionize</w:t>
      </w:r>
      <w:r w:rsidRPr="003824D3">
        <w:rPr>
          <w:rFonts w:cs="Times New Roman"/>
          <w:b w:val="0"/>
          <w:szCs w:val="24"/>
        </w:rPr>
        <w:t xml:space="preserve"> the way education is delivered and assessed, ultimately leading to better educational outcomes for students. </w:t>
      </w:r>
      <w:r w:rsidR="003148DA" w:rsidRPr="003824D3">
        <w:rPr>
          <w:rFonts w:cs="Times New Roman"/>
          <w:b w:val="0"/>
          <w:szCs w:val="24"/>
        </w:rPr>
        <w:t xml:space="preserve">Incorporating artificial intelligence (AI) in learning is not only convenient for students but also for educators. </w:t>
      </w:r>
      <w:r w:rsidR="003047F7" w:rsidRPr="003824D3">
        <w:rPr>
          <w:rFonts w:cs="Times New Roman"/>
          <w:b w:val="0"/>
          <w:szCs w:val="24"/>
        </w:rPr>
        <w:t>This action research examine</w:t>
      </w:r>
      <w:r w:rsidR="007F5F77" w:rsidRPr="003824D3">
        <w:rPr>
          <w:rFonts w:cs="Times New Roman"/>
          <w:b w:val="0"/>
          <w:szCs w:val="24"/>
        </w:rPr>
        <w:t>d</w:t>
      </w:r>
      <w:r w:rsidR="003047F7" w:rsidRPr="003824D3">
        <w:rPr>
          <w:rFonts w:cs="Times New Roman"/>
          <w:b w:val="0"/>
          <w:szCs w:val="24"/>
        </w:rPr>
        <w:t xml:space="preserve"> the impact of incorporating </w:t>
      </w:r>
      <w:r w:rsidR="003148DA">
        <w:rPr>
          <w:rFonts w:cs="Times New Roman"/>
          <w:b w:val="0"/>
          <w:szCs w:val="24"/>
        </w:rPr>
        <w:t>AI-powered</w:t>
      </w:r>
      <w:r w:rsidR="00FC4DFF" w:rsidRPr="003824D3">
        <w:rPr>
          <w:rFonts w:cs="Times New Roman"/>
          <w:b w:val="0"/>
          <w:szCs w:val="24"/>
        </w:rPr>
        <w:t xml:space="preserve"> tools </w:t>
      </w:r>
      <w:r w:rsidR="003047F7" w:rsidRPr="003824D3">
        <w:rPr>
          <w:rFonts w:cs="Times New Roman"/>
          <w:b w:val="0"/>
          <w:szCs w:val="24"/>
        </w:rPr>
        <w:t xml:space="preserve">in the context of </w:t>
      </w:r>
      <w:r w:rsidR="009B3DD5" w:rsidRPr="003824D3">
        <w:rPr>
          <w:rFonts w:cs="Times New Roman"/>
          <w:b w:val="0"/>
          <w:szCs w:val="24"/>
        </w:rPr>
        <w:t>Geography</w:t>
      </w:r>
      <w:r w:rsidR="003047F7" w:rsidRPr="003824D3">
        <w:rPr>
          <w:rFonts w:cs="Times New Roman"/>
          <w:b w:val="0"/>
          <w:szCs w:val="24"/>
        </w:rPr>
        <w:t xml:space="preserve"> lessons for grade twelve students</w:t>
      </w:r>
      <w:r w:rsidR="008A323B">
        <w:rPr>
          <w:rFonts w:cs="Times New Roman"/>
          <w:b w:val="0"/>
          <w:szCs w:val="24"/>
        </w:rPr>
        <w:t xml:space="preserve"> in Bhutan,</w:t>
      </w:r>
      <w:r w:rsidR="00665719" w:rsidRPr="003824D3">
        <w:rPr>
          <w:rFonts w:cs="Times New Roman"/>
          <w:b w:val="0"/>
          <w:szCs w:val="24"/>
        </w:rPr>
        <w:t xml:space="preserve"> with a specific focus on academic </w:t>
      </w:r>
      <w:r w:rsidR="002254C6" w:rsidRPr="003824D3">
        <w:rPr>
          <w:rFonts w:cs="Times New Roman"/>
          <w:b w:val="0"/>
          <w:szCs w:val="24"/>
        </w:rPr>
        <w:t>achievements</w:t>
      </w:r>
      <w:r w:rsidR="009B3DD5" w:rsidRPr="003824D3">
        <w:rPr>
          <w:rFonts w:cs="Times New Roman"/>
          <w:b w:val="0"/>
          <w:szCs w:val="24"/>
        </w:rPr>
        <w:t>.</w:t>
      </w:r>
      <w:r w:rsidR="003047F7" w:rsidRPr="003824D3">
        <w:rPr>
          <w:rFonts w:cs="Times New Roman"/>
          <w:b w:val="0"/>
          <w:szCs w:val="24"/>
        </w:rPr>
        <w:t> </w:t>
      </w:r>
      <w:r w:rsidR="00540E38">
        <w:rPr>
          <w:rFonts w:cs="Times New Roman"/>
          <w:b w:val="0"/>
          <w:szCs w:val="24"/>
        </w:rPr>
        <w:t>A</w:t>
      </w:r>
      <w:r w:rsidR="003C1741" w:rsidRPr="003824D3">
        <w:rPr>
          <w:rFonts w:cs="Times New Roman"/>
          <w:b w:val="0"/>
          <w:szCs w:val="24"/>
        </w:rPr>
        <w:t xml:space="preserve"> convergent parallel research design</w:t>
      </w:r>
      <w:r w:rsidR="00540E38">
        <w:rPr>
          <w:rFonts w:cs="Times New Roman"/>
          <w:b w:val="0"/>
          <w:szCs w:val="24"/>
        </w:rPr>
        <w:t xml:space="preserve"> was employed</w:t>
      </w:r>
      <w:r w:rsidR="003C1741" w:rsidRPr="003824D3">
        <w:rPr>
          <w:rFonts w:cs="Times New Roman"/>
          <w:b w:val="0"/>
          <w:szCs w:val="24"/>
        </w:rPr>
        <w:t>, which adopted a mixed methods approach</w:t>
      </w:r>
      <w:r w:rsidR="00540E38">
        <w:rPr>
          <w:rFonts w:cs="Times New Roman"/>
          <w:b w:val="0"/>
          <w:szCs w:val="24"/>
        </w:rPr>
        <w:t>.</w:t>
      </w:r>
      <w:r w:rsidR="003C1741" w:rsidRPr="003824D3">
        <w:rPr>
          <w:rFonts w:cs="Times New Roman"/>
          <w:b w:val="0"/>
          <w:szCs w:val="24"/>
        </w:rPr>
        <w:t xml:space="preserve"> </w:t>
      </w:r>
      <w:r w:rsidR="003C1741" w:rsidRPr="003C1741">
        <w:rPr>
          <w:rFonts w:cs="Times New Roman"/>
          <w:b w:val="0"/>
          <w:szCs w:val="24"/>
        </w:rPr>
        <w:t xml:space="preserve">The sample included 24 students studying at Mongar Higher Secondary </w:t>
      </w:r>
      <w:r w:rsidR="003C1741">
        <w:rPr>
          <w:rFonts w:cs="Times New Roman"/>
          <w:b w:val="0"/>
          <w:szCs w:val="24"/>
        </w:rPr>
        <w:t>School</w:t>
      </w:r>
      <w:r w:rsidR="00640E72">
        <w:rPr>
          <w:rFonts w:cs="Times New Roman"/>
          <w:b w:val="0"/>
          <w:szCs w:val="24"/>
        </w:rPr>
        <w:t>, Bhutan.</w:t>
      </w:r>
      <w:r w:rsidR="003C1741" w:rsidRPr="003C1741">
        <w:rPr>
          <w:rFonts w:cs="Times New Roman"/>
          <w:b w:val="0"/>
          <w:szCs w:val="24"/>
        </w:rPr>
        <w:t xml:space="preserve"> The data was collected using purposive sampling. Furthermore, for the interview, </w:t>
      </w:r>
      <w:r w:rsidR="003C1741">
        <w:rPr>
          <w:rFonts w:cs="Times New Roman"/>
          <w:b w:val="0"/>
          <w:szCs w:val="24"/>
        </w:rPr>
        <w:t xml:space="preserve">a </w:t>
      </w:r>
      <w:r w:rsidR="003C1741" w:rsidRPr="003C1741">
        <w:rPr>
          <w:rFonts w:cs="Times New Roman"/>
          <w:b w:val="0"/>
          <w:szCs w:val="24"/>
        </w:rPr>
        <w:t>random sampling method was used.</w:t>
      </w:r>
      <w:r w:rsidR="003C1741">
        <w:rPr>
          <w:rFonts w:cs="Times New Roman"/>
          <w:b w:val="0"/>
          <w:szCs w:val="24"/>
        </w:rPr>
        <w:t xml:space="preserve"> </w:t>
      </w:r>
      <w:r w:rsidR="003C1741" w:rsidRPr="003C1741">
        <w:rPr>
          <w:rFonts w:cs="Times New Roman"/>
          <w:b w:val="0"/>
          <w:szCs w:val="24"/>
        </w:rPr>
        <w:t>The research instruments</w:t>
      </w:r>
      <w:r w:rsidR="003C1741">
        <w:rPr>
          <w:rFonts w:cs="Times New Roman"/>
          <w:b w:val="0"/>
          <w:szCs w:val="24"/>
        </w:rPr>
        <w:t>,</w:t>
      </w:r>
      <w:r w:rsidR="003C1741" w:rsidRPr="003C1741">
        <w:rPr>
          <w:rFonts w:cs="Times New Roman"/>
          <w:b w:val="0"/>
          <w:szCs w:val="24"/>
        </w:rPr>
        <w:t xml:space="preserve"> such as class tests, interviews, and a survey questionnaire</w:t>
      </w:r>
      <w:r w:rsidR="003C1741">
        <w:rPr>
          <w:rFonts w:cs="Times New Roman"/>
          <w:b w:val="0"/>
          <w:szCs w:val="24"/>
        </w:rPr>
        <w:t>,</w:t>
      </w:r>
      <w:r w:rsidR="003C1741" w:rsidRPr="003C1741">
        <w:rPr>
          <w:rFonts w:cs="Times New Roman"/>
          <w:b w:val="0"/>
          <w:szCs w:val="24"/>
        </w:rPr>
        <w:t xml:space="preserve"> were administered to collect data for this study. </w:t>
      </w:r>
      <w:r w:rsidR="007D14BE" w:rsidRPr="003824D3">
        <w:rPr>
          <w:rFonts w:cs="Times New Roman"/>
          <w:b w:val="0"/>
          <w:szCs w:val="24"/>
        </w:rPr>
        <w:t xml:space="preserve">Quantitative data was </w:t>
      </w:r>
      <w:proofErr w:type="spellStart"/>
      <w:r w:rsidR="007D14BE">
        <w:rPr>
          <w:rFonts w:cs="Times New Roman"/>
          <w:b w:val="0"/>
          <w:szCs w:val="24"/>
        </w:rPr>
        <w:t>analysed</w:t>
      </w:r>
      <w:proofErr w:type="spellEnd"/>
      <w:r w:rsidR="007D14BE" w:rsidRPr="003824D3">
        <w:rPr>
          <w:rFonts w:cs="Times New Roman"/>
          <w:b w:val="0"/>
          <w:szCs w:val="24"/>
        </w:rPr>
        <w:t xml:space="preserve"> using </w:t>
      </w:r>
      <w:proofErr w:type="spellStart"/>
      <w:r w:rsidR="007D14BE" w:rsidRPr="003824D3">
        <w:rPr>
          <w:rFonts w:cs="Times New Roman"/>
          <w:b w:val="0"/>
          <w:szCs w:val="24"/>
        </w:rPr>
        <w:t>Jamovi</w:t>
      </w:r>
      <w:proofErr w:type="spellEnd"/>
      <w:r w:rsidR="007D14BE" w:rsidRPr="003824D3">
        <w:rPr>
          <w:rFonts w:cs="Times New Roman"/>
          <w:b w:val="0"/>
          <w:szCs w:val="24"/>
        </w:rPr>
        <w:t xml:space="preserve"> 2.6.26 and MS Excel from the Microsoft Office package. </w:t>
      </w:r>
      <w:r w:rsidR="007D14BE">
        <w:rPr>
          <w:rFonts w:cs="Times New Roman"/>
          <w:b w:val="0"/>
          <w:szCs w:val="24"/>
        </w:rPr>
        <w:t>T</w:t>
      </w:r>
      <w:r w:rsidR="007D14BE" w:rsidRPr="003824D3">
        <w:rPr>
          <w:rFonts w:cs="Times New Roman"/>
          <w:b w:val="0"/>
          <w:szCs w:val="24"/>
        </w:rPr>
        <w:t xml:space="preserve">he semi-structured interview (qualitative) was transcribed and </w:t>
      </w:r>
      <w:proofErr w:type="spellStart"/>
      <w:r w:rsidR="007D14BE">
        <w:rPr>
          <w:rFonts w:cs="Times New Roman"/>
          <w:b w:val="0"/>
          <w:szCs w:val="24"/>
        </w:rPr>
        <w:lastRenderedPageBreak/>
        <w:t>analysed</w:t>
      </w:r>
      <w:proofErr w:type="spellEnd"/>
      <w:r w:rsidR="007D14BE" w:rsidRPr="003824D3">
        <w:rPr>
          <w:rFonts w:cs="Times New Roman"/>
          <w:b w:val="0"/>
          <w:szCs w:val="24"/>
        </w:rPr>
        <w:t xml:space="preserve"> based on the approaches of Creswell’s thematic coding technique</w:t>
      </w:r>
      <w:r w:rsidR="007D14BE">
        <w:rPr>
          <w:rFonts w:cs="Times New Roman"/>
          <w:b w:val="0"/>
          <w:szCs w:val="24"/>
        </w:rPr>
        <w:t xml:space="preserve">. </w:t>
      </w:r>
      <w:r w:rsidR="00766984" w:rsidRPr="003824D3">
        <w:rPr>
          <w:rFonts w:eastAsia="Times New Roman" w:cs="Times New Roman"/>
          <w:b w:val="0"/>
          <w:szCs w:val="24"/>
        </w:rPr>
        <w:t>Out of 27 XII Arts students, 97% supported the use of AI in teaching geography</w:t>
      </w:r>
      <w:r w:rsidR="00766984">
        <w:rPr>
          <w:rFonts w:eastAsia="Times New Roman" w:cs="Times New Roman"/>
          <w:b w:val="0"/>
          <w:szCs w:val="24"/>
        </w:rPr>
        <w:t>,</w:t>
      </w:r>
      <w:r w:rsidR="00766984" w:rsidRPr="003824D3">
        <w:rPr>
          <w:rFonts w:eastAsia="Times New Roman" w:cs="Times New Roman"/>
          <w:b w:val="0"/>
          <w:szCs w:val="24"/>
        </w:rPr>
        <w:t xml:space="preserve"> whereas 2% did not support the use of AI tools in the teaching and learning process of geography. Results</w:t>
      </w:r>
      <w:r w:rsidR="00766984">
        <w:rPr>
          <w:rFonts w:eastAsia="Times New Roman" w:cs="Times New Roman"/>
          <w:b w:val="0"/>
          <w:szCs w:val="24"/>
        </w:rPr>
        <w:t xml:space="preserve"> also</w:t>
      </w:r>
      <w:r w:rsidR="00766984" w:rsidRPr="003824D3">
        <w:rPr>
          <w:rFonts w:eastAsia="Times New Roman" w:cs="Times New Roman"/>
          <w:b w:val="0"/>
          <w:szCs w:val="24"/>
        </w:rPr>
        <w:t xml:space="preserve"> revealed a statistically significant difference between the two conditions, </w:t>
      </w:r>
      <w:r w:rsidR="00766984" w:rsidRPr="003824D3">
        <w:rPr>
          <w:rFonts w:eastAsia="Times New Roman" w:cs="Times New Roman"/>
          <w:b w:val="0"/>
          <w:i/>
          <w:iCs/>
          <w:szCs w:val="24"/>
        </w:rPr>
        <w:t>t</w:t>
      </w:r>
      <w:r w:rsidR="00766984" w:rsidRPr="003824D3">
        <w:rPr>
          <w:rFonts w:eastAsia="Times New Roman" w:cs="Times New Roman"/>
          <w:b w:val="0"/>
          <w:szCs w:val="24"/>
        </w:rPr>
        <w:t xml:space="preserve"> (23) = –5.23, </w:t>
      </w:r>
      <w:r w:rsidR="00766984" w:rsidRPr="003824D3">
        <w:rPr>
          <w:rFonts w:eastAsia="Times New Roman" w:cs="Times New Roman"/>
          <w:b w:val="0"/>
          <w:i/>
          <w:iCs/>
          <w:szCs w:val="24"/>
        </w:rPr>
        <w:t>p</w:t>
      </w:r>
      <w:r w:rsidR="00766984" w:rsidRPr="003824D3">
        <w:rPr>
          <w:rFonts w:eastAsia="Times New Roman" w:cs="Times New Roman"/>
          <w:b w:val="0"/>
          <w:szCs w:val="24"/>
        </w:rPr>
        <w:t xml:space="preserve"> &lt; .001. Specifically, Posttest scores (M = 17.50, SD = 2.98) were significantly higher than Pretest scores (M = 15.00, SD = 4.3), indicating that the intervention led to a meaningful improvement in student performance.</w:t>
      </w:r>
      <w:r w:rsidR="00766984">
        <w:rPr>
          <w:rFonts w:eastAsia="Times New Roman" w:cs="Times New Roman"/>
          <w:b w:val="0"/>
          <w:szCs w:val="24"/>
        </w:rPr>
        <w:t xml:space="preserve"> </w:t>
      </w:r>
      <w:r w:rsidR="00766984" w:rsidRPr="003824D3">
        <w:rPr>
          <w:rFonts w:eastAsia="Times New Roman" w:cs="Times New Roman"/>
          <w:b w:val="0"/>
          <w:szCs w:val="24"/>
        </w:rPr>
        <w:t xml:space="preserve">While the results were predominantly positive, some challenges were noted. Out of the 24 participants, 3 of them (approx. 11%) expressed difficulty in navigating the AI tools initially, requiring additional support and peer guidance. </w:t>
      </w:r>
      <w:r w:rsidR="00766984">
        <w:rPr>
          <w:rFonts w:eastAsia="Times New Roman" w:cs="Times New Roman"/>
          <w:b w:val="0"/>
          <w:szCs w:val="24"/>
        </w:rPr>
        <w:t>T</w:t>
      </w:r>
      <w:r w:rsidR="00766984" w:rsidRPr="003824D3">
        <w:rPr>
          <w:rFonts w:eastAsia="Times New Roman" w:cs="Times New Roman"/>
          <w:b w:val="0"/>
          <w:szCs w:val="24"/>
        </w:rPr>
        <w:t xml:space="preserve">he research strongly </w:t>
      </w:r>
      <w:r w:rsidR="00766984">
        <w:rPr>
          <w:rFonts w:eastAsia="Times New Roman" w:cs="Times New Roman"/>
          <w:b w:val="0"/>
          <w:szCs w:val="24"/>
        </w:rPr>
        <w:t>supports</w:t>
      </w:r>
      <w:r w:rsidR="00766984" w:rsidRPr="003824D3">
        <w:rPr>
          <w:rFonts w:eastAsia="Times New Roman" w:cs="Times New Roman"/>
          <w:b w:val="0"/>
          <w:szCs w:val="24"/>
        </w:rPr>
        <w:t xml:space="preserve"> the integration of AI tools like Grasp.ai and Kepper.ai into secondary education, particularly in Geography, where visual, analytical, and conceptual understanding is crucial. </w:t>
      </w:r>
    </w:p>
    <w:p w14:paraId="77531696" w14:textId="5CE6D091" w:rsidR="003C1741" w:rsidRPr="008855D5" w:rsidRDefault="001570FB" w:rsidP="008855D5">
      <w:pPr>
        <w:pStyle w:val="Heading2"/>
        <w:rPr>
          <w:b w:val="0"/>
          <w:bCs/>
          <w:i/>
          <w:iCs/>
        </w:rPr>
      </w:pPr>
      <w:r w:rsidRPr="001570FB">
        <w:rPr>
          <w:rFonts w:eastAsiaTheme="minorHAnsi" w:cs="Times New Roman"/>
          <w:bCs/>
          <w:color w:val="auto"/>
          <w:szCs w:val="24"/>
        </w:rPr>
        <w:t>Keywords</w:t>
      </w:r>
      <w:r>
        <w:rPr>
          <w:rFonts w:eastAsiaTheme="minorHAnsi" w:cs="Times New Roman"/>
          <w:b w:val="0"/>
          <w:color w:val="auto"/>
          <w:szCs w:val="24"/>
        </w:rPr>
        <w:t>:</w:t>
      </w:r>
      <w:r>
        <w:t xml:space="preserve"> </w:t>
      </w:r>
      <w:r w:rsidRPr="00A608A3">
        <w:rPr>
          <w:b w:val="0"/>
          <w:bCs/>
          <w:i/>
          <w:iCs/>
        </w:rPr>
        <w:t>academic performance, geography</w:t>
      </w:r>
      <w:r w:rsidR="002D3978">
        <w:rPr>
          <w:b w:val="0"/>
          <w:bCs/>
          <w:i/>
          <w:iCs/>
        </w:rPr>
        <w:t>,</w:t>
      </w:r>
      <w:r w:rsidRPr="00A608A3">
        <w:rPr>
          <w:b w:val="0"/>
          <w:bCs/>
          <w:i/>
          <w:iCs/>
        </w:rPr>
        <w:t xml:space="preserve"> students, AI tools, </w:t>
      </w:r>
      <w:r w:rsidR="00CB3129" w:rsidRPr="00CB3129">
        <w:rPr>
          <w:b w:val="0"/>
          <w:bCs/>
          <w:i/>
          <w:iCs/>
        </w:rPr>
        <w:t>secondary education</w:t>
      </w:r>
      <w:r w:rsidR="008A323B">
        <w:rPr>
          <w:b w:val="0"/>
          <w:bCs/>
          <w:i/>
          <w:iCs/>
        </w:rPr>
        <w:t>, self-learning, benefits of AI tools, technologies</w:t>
      </w:r>
      <w:r w:rsidR="00640E72">
        <w:rPr>
          <w:b w:val="0"/>
          <w:bCs/>
          <w:i/>
          <w:iCs/>
        </w:rPr>
        <w:t>, Bhutan</w:t>
      </w:r>
      <w:r w:rsidR="008A323B">
        <w:rPr>
          <w:b w:val="0"/>
          <w:bCs/>
          <w:i/>
          <w:iCs/>
        </w:rPr>
        <w:t xml:space="preserve"> </w:t>
      </w:r>
      <w:r w:rsidR="00091481" w:rsidRPr="00091481">
        <w:rPr>
          <w:b w:val="0"/>
          <w:bCs/>
          <w:i/>
          <w:iCs/>
        </w:rPr>
        <w:t xml:space="preserve"> </w:t>
      </w:r>
    </w:p>
    <w:p w14:paraId="4705C22B" w14:textId="23BC2C97" w:rsidR="00106C9C" w:rsidRPr="00106C9C" w:rsidRDefault="00DE03F8" w:rsidP="008855D5">
      <w:pPr>
        <w:pStyle w:val="Heading1"/>
      </w:pPr>
      <w:bookmarkStart w:id="0" w:name="_Toc208779486"/>
      <w:r w:rsidRPr="003824D3">
        <w:t>INTRODUCTION</w:t>
      </w:r>
      <w:bookmarkEnd w:id="0"/>
    </w:p>
    <w:p w14:paraId="68C9C7AD" w14:textId="77777777" w:rsidR="00DB52BA" w:rsidRPr="003824D3" w:rsidRDefault="00DB52BA" w:rsidP="00622F16">
      <w:pPr>
        <w:spacing w:line="360" w:lineRule="auto"/>
        <w:jc w:val="both"/>
        <w:rPr>
          <w:rFonts w:cs="Times New Roman"/>
          <w:b w:val="0"/>
          <w:szCs w:val="24"/>
        </w:rPr>
      </w:pPr>
      <w:r w:rsidRPr="003824D3">
        <w:rPr>
          <w:rFonts w:cs="Times New Roman"/>
          <w:b w:val="0"/>
          <w:szCs w:val="24"/>
        </w:rPr>
        <w:t xml:space="preserve">The application of artificial intelligence (AI) in education has recently attracted a lot of interest, which is characterized by the rapid development of new technologies. Salido (2023) asserts that </w:t>
      </w:r>
      <w:r w:rsidRPr="003824D3">
        <w:rPr>
          <w:rFonts w:eastAsia="Times New Roman" w:cs="Times New Roman"/>
          <w:b w:val="0"/>
          <w:szCs w:val="24"/>
        </w:rPr>
        <w:t xml:space="preserve">when artificial intelligence-powered learning aids are introduced into classrooms, the way that teaching and learning are approached has undergone a paradigm shift. Further, </w:t>
      </w:r>
      <w:r w:rsidRPr="003824D3">
        <w:rPr>
          <w:rFonts w:cs="Times New Roman"/>
          <w:b w:val="0"/>
          <w:szCs w:val="24"/>
        </w:rPr>
        <w:t>the integration of artificial intelligence in school environments serves to</w:t>
      </w:r>
      <w:r w:rsidRPr="003824D3">
        <w:rPr>
          <w:rFonts w:eastAsia="Times New Roman" w:cs="Times New Roman"/>
          <w:b w:val="0"/>
          <w:spacing w:val="3"/>
          <w:szCs w:val="24"/>
        </w:rPr>
        <w:t xml:space="preserve"> enhance teaching practices and develop students' digital competencies (</w:t>
      </w:r>
      <w:proofErr w:type="spellStart"/>
      <w:r w:rsidRPr="003824D3">
        <w:rPr>
          <w:rFonts w:eastAsia="Times New Roman" w:cs="Times New Roman"/>
          <w:b w:val="0"/>
          <w:spacing w:val="3"/>
          <w:szCs w:val="24"/>
        </w:rPr>
        <w:t>Flogie</w:t>
      </w:r>
      <w:proofErr w:type="spellEnd"/>
      <w:r w:rsidRPr="003824D3">
        <w:rPr>
          <w:rFonts w:eastAsia="Times New Roman" w:cs="Times New Roman"/>
          <w:b w:val="0"/>
          <w:spacing w:val="3"/>
          <w:szCs w:val="24"/>
        </w:rPr>
        <w:t xml:space="preserve"> &amp; </w:t>
      </w:r>
      <w:proofErr w:type="spellStart"/>
      <w:r w:rsidRPr="003824D3">
        <w:rPr>
          <w:rFonts w:eastAsia="Times New Roman" w:cs="Times New Roman"/>
          <w:b w:val="0"/>
          <w:spacing w:val="3"/>
          <w:szCs w:val="24"/>
        </w:rPr>
        <w:t>Krabonja</w:t>
      </w:r>
      <w:proofErr w:type="spellEnd"/>
      <w:r w:rsidRPr="003824D3">
        <w:rPr>
          <w:rFonts w:eastAsia="Times New Roman" w:cs="Times New Roman"/>
          <w:b w:val="0"/>
          <w:spacing w:val="3"/>
          <w:szCs w:val="24"/>
        </w:rPr>
        <w:t>, 2023)</w:t>
      </w:r>
    </w:p>
    <w:p w14:paraId="1FFE1882" w14:textId="286E9D45" w:rsidR="00DB52BA" w:rsidRPr="003824D3" w:rsidRDefault="00DB52BA" w:rsidP="00622F16">
      <w:pPr>
        <w:spacing w:line="360" w:lineRule="auto"/>
        <w:jc w:val="both"/>
        <w:rPr>
          <w:rFonts w:eastAsia="Times New Roman" w:cs="Times New Roman"/>
          <w:b w:val="0"/>
          <w:spacing w:val="3"/>
          <w:szCs w:val="24"/>
        </w:rPr>
      </w:pPr>
      <w:r w:rsidRPr="003824D3">
        <w:rPr>
          <w:rFonts w:cs="Times New Roman"/>
          <w:b w:val="0"/>
          <w:szCs w:val="24"/>
        </w:rPr>
        <w:t xml:space="preserve">Incorporating artificial intelligence (AI) in learning is not only convenient for students but also for educators. It is incorporated with a stream of scientific rules, techniques, and theories merely to replace the cognitive ability of human (Antony &amp; Khalid, 2024). It </w:t>
      </w:r>
      <w:r w:rsidR="0003047B" w:rsidRPr="003824D3">
        <w:rPr>
          <w:rFonts w:cs="Times New Roman"/>
          <w:b w:val="0"/>
          <w:szCs w:val="24"/>
        </w:rPr>
        <w:t>was</w:t>
      </w:r>
      <w:r w:rsidRPr="003824D3">
        <w:rPr>
          <w:rFonts w:cs="Times New Roman"/>
          <w:b w:val="0"/>
          <w:szCs w:val="24"/>
        </w:rPr>
        <w:t xml:space="preserve"> </w:t>
      </w:r>
      <w:r w:rsidRPr="003824D3">
        <w:rPr>
          <w:rFonts w:cs="Times New Roman"/>
          <w:b w:val="0"/>
          <w:szCs w:val="24"/>
        </w:rPr>
        <w:lastRenderedPageBreak/>
        <w:t xml:space="preserve">created to minimize workload and to perform a complex task. AI was designed decades ago; however, it only outshined in the year 2020 with the power of a computer and started with a remote-controlled mouse (Roser M., 2022). Furthermore, </w:t>
      </w:r>
      <w:r w:rsidRPr="003824D3">
        <w:rPr>
          <w:rFonts w:eastAsia="Times New Roman" w:cs="Times New Roman"/>
          <w:b w:val="0"/>
          <w:spacing w:val="3"/>
          <w:szCs w:val="24"/>
        </w:rPr>
        <w:t xml:space="preserve">Tomar &amp; Verma (2021) found a symbiotic relationship between advancements in artificial intelligence and the future of higher education, emphasizing the transformative potential AI holds for teaching and learning. </w:t>
      </w:r>
    </w:p>
    <w:p w14:paraId="55C4336A" w14:textId="0650218B" w:rsidR="006550B6" w:rsidRDefault="00DB52BA" w:rsidP="000509F0">
      <w:pPr>
        <w:spacing w:after="0" w:line="360" w:lineRule="auto"/>
        <w:rPr>
          <w:rFonts w:cs="Times New Roman"/>
          <w:b w:val="0"/>
          <w:szCs w:val="24"/>
        </w:rPr>
      </w:pPr>
      <w:r w:rsidRPr="003824D3">
        <w:rPr>
          <w:rFonts w:cs="Times New Roman"/>
          <w:b w:val="0"/>
          <w:szCs w:val="24"/>
        </w:rPr>
        <w:t>However, the use of artificial intelligence (AI) is never implemented in Bhutanese educational settings where the use of mobile phones is prohibited and well-equipped computer labs are limited in schools. Therefore, to properly capitalize on the benefits of AI while also effectively addressing the possible negatives, it is necessary to have an in-depth understanding of the impact of AI-powered Tools in the teaching and learning process. Therefore, this study investigate</w:t>
      </w:r>
      <w:r w:rsidR="00E7194C" w:rsidRPr="003824D3">
        <w:rPr>
          <w:rFonts w:cs="Times New Roman"/>
          <w:b w:val="0"/>
          <w:szCs w:val="24"/>
        </w:rPr>
        <w:t>d</w:t>
      </w:r>
      <w:r w:rsidRPr="003824D3">
        <w:rPr>
          <w:rFonts w:cs="Times New Roman"/>
          <w:b w:val="0"/>
          <w:szCs w:val="24"/>
        </w:rPr>
        <w:t xml:space="preserve"> the implications of AI-based educational tools and the relevance of those tools within the context of the current educational landscape.</w:t>
      </w:r>
    </w:p>
    <w:p w14:paraId="3D286F6E" w14:textId="4D15BB6D" w:rsidR="00E31FB0" w:rsidRPr="0006107E" w:rsidRDefault="00550173" w:rsidP="00E70B7C">
      <w:pPr>
        <w:pStyle w:val="Heading1"/>
        <w:rPr>
          <w:rStyle w:val="Emphasis"/>
          <w:bCs w:val="0"/>
          <w:i w:val="0"/>
          <w:iCs w:val="0"/>
        </w:rPr>
      </w:pPr>
      <w:r w:rsidRPr="003824D3">
        <w:rPr>
          <w:rFonts w:ascii="Cambria" w:eastAsia="Times New Roman" w:hAnsi="Cambria" w:cs="Calibri"/>
          <w:color w:val="000000"/>
          <w:szCs w:val="22"/>
          <w:lang w:val="id-ID"/>
        </w:rPr>
        <w:t> </w:t>
      </w:r>
      <w:bookmarkStart w:id="1" w:name="_Toc208779488"/>
      <w:r w:rsidR="00E31FB0" w:rsidRPr="0006107E">
        <w:rPr>
          <w:rStyle w:val="Emphasis"/>
          <w:bCs w:val="0"/>
          <w:i w:val="0"/>
          <w:iCs w:val="0"/>
        </w:rPr>
        <w:t>Problem Statement</w:t>
      </w:r>
      <w:bookmarkEnd w:id="1"/>
    </w:p>
    <w:p w14:paraId="49D7076D" w14:textId="77777777" w:rsidR="00B46186" w:rsidRPr="003824D3" w:rsidRDefault="00B46186" w:rsidP="00622F16">
      <w:pPr>
        <w:shd w:val="clear" w:color="auto" w:fill="FFFFFF"/>
        <w:spacing w:line="360" w:lineRule="auto"/>
        <w:jc w:val="both"/>
        <w:textAlignment w:val="top"/>
        <w:rPr>
          <w:rFonts w:cs="Times New Roman"/>
          <w:b w:val="0"/>
          <w:szCs w:val="24"/>
        </w:rPr>
      </w:pPr>
      <w:r w:rsidRPr="003824D3">
        <w:rPr>
          <w:rFonts w:cs="Times New Roman"/>
          <w:b w:val="0"/>
          <w:szCs w:val="24"/>
        </w:rPr>
        <w:t>Low academic performance in geography is a recurring problem that impacts students at many educational levels. A study describes Geography as a complicated topic that significantly hinders students' learning and performance (Sparks, 2011). Geography demands the fusion of numerous ideas from various disciplines, and many students find it difficult to understand these intricate connections. A lack of student enthusiasm and involvement was also noted as a major problem in learning geography (Shrestha et al., 2019).</w:t>
      </w:r>
    </w:p>
    <w:p w14:paraId="3B430611" w14:textId="7760EBA8" w:rsidR="0006107E" w:rsidRPr="00622F16" w:rsidRDefault="00947464" w:rsidP="00622F16">
      <w:pPr>
        <w:shd w:val="clear" w:color="auto" w:fill="FFFFFF"/>
        <w:spacing w:line="360" w:lineRule="auto"/>
        <w:jc w:val="both"/>
        <w:textAlignment w:val="top"/>
        <w:rPr>
          <w:rFonts w:cs="Times New Roman"/>
          <w:b w:val="0"/>
          <w:szCs w:val="24"/>
        </w:rPr>
      </w:pPr>
      <w:r w:rsidRPr="003824D3">
        <w:rPr>
          <w:rFonts w:cs="Times New Roman"/>
          <w:b w:val="0"/>
          <w:szCs w:val="24"/>
        </w:rPr>
        <w:t xml:space="preserve">Over the years, </w:t>
      </w:r>
      <w:r w:rsidR="00E629B7" w:rsidRPr="003824D3">
        <w:rPr>
          <w:rFonts w:cs="Times New Roman"/>
          <w:b w:val="0"/>
          <w:szCs w:val="24"/>
        </w:rPr>
        <w:t xml:space="preserve">performance in geography has been </w:t>
      </w:r>
      <w:r w:rsidR="00F73E73" w:rsidRPr="003824D3">
        <w:rPr>
          <w:rFonts w:cs="Times New Roman"/>
          <w:b w:val="0"/>
          <w:szCs w:val="24"/>
        </w:rPr>
        <w:t xml:space="preserve">declining </w:t>
      </w:r>
      <w:r w:rsidR="00905B85" w:rsidRPr="003824D3">
        <w:rPr>
          <w:rFonts w:cs="Times New Roman"/>
          <w:b w:val="0"/>
          <w:szCs w:val="24"/>
        </w:rPr>
        <w:t>in my school</w:t>
      </w:r>
      <w:r w:rsidR="00B46186" w:rsidRPr="003824D3">
        <w:rPr>
          <w:rFonts w:cs="Times New Roman"/>
          <w:b w:val="0"/>
          <w:szCs w:val="24"/>
        </w:rPr>
        <w:t>.</w:t>
      </w:r>
      <w:r w:rsidR="00905B85" w:rsidRPr="003824D3">
        <w:rPr>
          <w:rFonts w:cs="Times New Roman"/>
          <w:b w:val="0"/>
          <w:szCs w:val="24"/>
        </w:rPr>
        <w:t xml:space="preserve"> In the past years, the mean mark used to be </w:t>
      </w:r>
      <w:r w:rsidR="005C29AC" w:rsidRPr="003824D3">
        <w:rPr>
          <w:rFonts w:cs="Times New Roman"/>
          <w:b w:val="0"/>
          <w:szCs w:val="24"/>
        </w:rPr>
        <w:t>6 or 7 percent above national mean mark</w:t>
      </w:r>
      <w:r w:rsidR="00453D49" w:rsidRPr="003824D3">
        <w:rPr>
          <w:rFonts w:cs="Times New Roman"/>
          <w:b w:val="0"/>
          <w:szCs w:val="24"/>
        </w:rPr>
        <w:t>. However,</w:t>
      </w:r>
      <w:r w:rsidR="005C29AC" w:rsidRPr="003824D3">
        <w:rPr>
          <w:rFonts w:cs="Times New Roman"/>
          <w:b w:val="0"/>
          <w:szCs w:val="24"/>
        </w:rPr>
        <w:t xml:space="preserve"> with declining trend, </w:t>
      </w:r>
      <w:r w:rsidR="001F6CF7" w:rsidRPr="003824D3">
        <w:rPr>
          <w:rFonts w:cs="Times New Roman"/>
          <w:b w:val="0"/>
          <w:szCs w:val="24"/>
        </w:rPr>
        <w:t xml:space="preserve">the recent </w:t>
      </w:r>
      <w:r w:rsidR="00622F16">
        <w:rPr>
          <w:rFonts w:cs="Times New Roman"/>
          <w:b w:val="0"/>
          <w:szCs w:val="24"/>
        </w:rPr>
        <w:t>M</w:t>
      </w:r>
      <w:r w:rsidR="001F6CF7" w:rsidRPr="003824D3">
        <w:rPr>
          <w:rFonts w:cs="Times New Roman"/>
          <w:b w:val="0"/>
          <w:szCs w:val="24"/>
        </w:rPr>
        <w:t>ean for geography was just 65</w:t>
      </w:r>
      <w:r w:rsidR="003D510F" w:rsidRPr="003824D3">
        <w:rPr>
          <w:rFonts w:cs="Times New Roman"/>
          <w:b w:val="0"/>
          <w:szCs w:val="24"/>
        </w:rPr>
        <w:t xml:space="preserve"> at par with national mean mark. </w:t>
      </w:r>
      <w:r w:rsidR="000C63B7" w:rsidRPr="003824D3">
        <w:rPr>
          <w:rFonts w:cs="Times New Roman"/>
          <w:b w:val="0"/>
          <w:szCs w:val="24"/>
        </w:rPr>
        <w:t>Further, t</w:t>
      </w:r>
      <w:r w:rsidR="00B46186" w:rsidRPr="003824D3">
        <w:rPr>
          <w:rFonts w:cs="Times New Roman"/>
          <w:b w:val="0"/>
          <w:szCs w:val="24"/>
        </w:rPr>
        <w:t xml:space="preserve">he test (two times) conducted over the span of two months this academic year also revealed poor performance where 85% and 82.4% of students have failed respectively. </w:t>
      </w:r>
    </w:p>
    <w:p w14:paraId="32AED576" w14:textId="1B798D02" w:rsidR="00B46186" w:rsidRPr="00622F16" w:rsidRDefault="00B46186" w:rsidP="00B46186">
      <w:pPr>
        <w:shd w:val="clear" w:color="auto" w:fill="FFFFFF"/>
        <w:jc w:val="both"/>
        <w:textAlignment w:val="top"/>
        <w:rPr>
          <w:rFonts w:cs="Times New Roman"/>
          <w:bCs/>
          <w:szCs w:val="24"/>
        </w:rPr>
      </w:pPr>
      <w:r w:rsidRPr="00622F16">
        <w:rPr>
          <w:rFonts w:cs="Times New Roman"/>
          <w:bCs/>
          <w:szCs w:val="24"/>
        </w:rPr>
        <w:t>Table 1.</w:t>
      </w:r>
    </w:p>
    <w:p w14:paraId="783FD3AD" w14:textId="76DD1DB8" w:rsidR="00B46186" w:rsidRPr="003824D3" w:rsidRDefault="00B46186" w:rsidP="00B46186">
      <w:pPr>
        <w:shd w:val="clear" w:color="auto" w:fill="FFFFFF"/>
        <w:jc w:val="both"/>
        <w:textAlignment w:val="top"/>
        <w:rPr>
          <w:rFonts w:cs="Times New Roman"/>
          <w:b w:val="0"/>
          <w:i/>
          <w:szCs w:val="24"/>
        </w:rPr>
      </w:pPr>
      <w:r w:rsidRPr="003824D3">
        <w:rPr>
          <w:rFonts w:cs="Times New Roman"/>
          <w:b w:val="0"/>
          <w:i/>
          <w:szCs w:val="24"/>
        </w:rPr>
        <w:t xml:space="preserve">Students' mean score and fail percentage in </w:t>
      </w:r>
      <w:r w:rsidR="0006107E" w:rsidRPr="003824D3">
        <w:rPr>
          <w:rFonts w:cs="Times New Roman"/>
          <w:b w:val="0"/>
          <w:i/>
          <w:szCs w:val="24"/>
        </w:rPr>
        <w:t>geography.</w:t>
      </w:r>
    </w:p>
    <w:tbl>
      <w:tblPr>
        <w:tblStyle w:val="ListTable6Colorful"/>
        <w:tblW w:w="7110" w:type="dxa"/>
        <w:shd w:val="clear" w:color="auto" w:fill="FFFFFF" w:themeFill="background1"/>
        <w:tblLook w:val="04A0" w:firstRow="1" w:lastRow="0" w:firstColumn="1" w:lastColumn="0" w:noHBand="0" w:noVBand="1"/>
      </w:tblPr>
      <w:tblGrid>
        <w:gridCol w:w="3060"/>
        <w:gridCol w:w="1765"/>
        <w:gridCol w:w="2285"/>
      </w:tblGrid>
      <w:tr w:rsidR="00B46186" w:rsidRPr="003824D3" w14:paraId="6FF297FB" w14:textId="77777777" w:rsidTr="00106C9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3A87C73"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lastRenderedPageBreak/>
              <w:t xml:space="preserve">Test conducted </w:t>
            </w:r>
          </w:p>
        </w:tc>
        <w:tc>
          <w:tcPr>
            <w:tcW w:w="1765" w:type="dxa"/>
            <w:shd w:val="clear" w:color="auto" w:fill="FFFFFF" w:themeFill="background1"/>
          </w:tcPr>
          <w:p w14:paraId="31BB1122" w14:textId="77777777" w:rsidR="00B46186" w:rsidRPr="003824D3" w:rsidRDefault="00B46186" w:rsidP="00264C2E">
            <w:pPr>
              <w:spacing w:line="360" w:lineRule="auto"/>
              <w:jc w:val="both"/>
              <w:textAlignment w:val="top"/>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3824D3">
              <w:rPr>
                <w:rFonts w:cs="Times New Roman"/>
                <w:bCs w:val="0"/>
                <w:color w:val="auto"/>
                <w:szCs w:val="24"/>
              </w:rPr>
              <w:t xml:space="preserve">Mean </w:t>
            </w:r>
          </w:p>
        </w:tc>
        <w:tc>
          <w:tcPr>
            <w:tcW w:w="2285" w:type="dxa"/>
            <w:shd w:val="clear" w:color="auto" w:fill="FFFFFF" w:themeFill="background1"/>
          </w:tcPr>
          <w:p w14:paraId="708D1885" w14:textId="77777777" w:rsidR="00B46186" w:rsidRPr="003824D3" w:rsidRDefault="00B46186" w:rsidP="00264C2E">
            <w:pPr>
              <w:spacing w:line="360" w:lineRule="auto"/>
              <w:jc w:val="both"/>
              <w:textAlignment w:val="top"/>
              <w:cnfStyle w:val="100000000000" w:firstRow="1" w:lastRow="0" w:firstColumn="0" w:lastColumn="0" w:oddVBand="0" w:evenVBand="0" w:oddHBand="0" w:evenHBand="0" w:firstRowFirstColumn="0" w:firstRowLastColumn="0" w:lastRowFirstColumn="0" w:lastRowLastColumn="0"/>
              <w:rPr>
                <w:rFonts w:cs="Times New Roman"/>
                <w:bCs w:val="0"/>
                <w:color w:val="auto"/>
                <w:szCs w:val="24"/>
              </w:rPr>
            </w:pPr>
            <w:r w:rsidRPr="003824D3">
              <w:rPr>
                <w:rFonts w:cs="Times New Roman"/>
                <w:bCs w:val="0"/>
                <w:color w:val="auto"/>
                <w:szCs w:val="24"/>
              </w:rPr>
              <w:t>Failed (%)</w:t>
            </w:r>
          </w:p>
        </w:tc>
      </w:tr>
      <w:tr w:rsidR="00B46186" w:rsidRPr="003824D3" w14:paraId="1D3D48CA" w14:textId="77777777" w:rsidTr="00106C9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48BD6727"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Board Examination</w:t>
            </w:r>
          </w:p>
        </w:tc>
        <w:tc>
          <w:tcPr>
            <w:tcW w:w="1765" w:type="dxa"/>
            <w:shd w:val="clear" w:color="auto" w:fill="FFFFFF" w:themeFill="background1"/>
          </w:tcPr>
          <w:p w14:paraId="252B1D75" w14:textId="56DFF90A"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6</w:t>
            </w:r>
            <w:r w:rsidR="00453D49" w:rsidRPr="003824D3">
              <w:rPr>
                <w:rFonts w:cs="Times New Roman"/>
                <w:b w:val="0"/>
                <w:color w:val="auto"/>
                <w:szCs w:val="24"/>
              </w:rPr>
              <w:t>5</w:t>
            </w:r>
          </w:p>
        </w:tc>
        <w:tc>
          <w:tcPr>
            <w:tcW w:w="2285" w:type="dxa"/>
            <w:shd w:val="clear" w:color="auto" w:fill="FFFFFF" w:themeFill="background1"/>
          </w:tcPr>
          <w:p w14:paraId="0215E6A0" w14:textId="7F4E5AD3" w:rsidR="00B46186" w:rsidRPr="003824D3" w:rsidRDefault="00453D49"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2</w:t>
            </w:r>
          </w:p>
        </w:tc>
      </w:tr>
      <w:tr w:rsidR="00B46186" w:rsidRPr="003824D3" w14:paraId="1F91FACE" w14:textId="77777777" w:rsidTr="00106C9C">
        <w:trPr>
          <w:trHeight w:val="459"/>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531E3DDB"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Class Test 1</w:t>
            </w:r>
          </w:p>
        </w:tc>
        <w:tc>
          <w:tcPr>
            <w:tcW w:w="1765" w:type="dxa"/>
            <w:shd w:val="clear" w:color="auto" w:fill="FFFFFF" w:themeFill="background1"/>
          </w:tcPr>
          <w:p w14:paraId="4A37EE8C" w14:textId="77777777" w:rsidR="00B46186" w:rsidRPr="003824D3" w:rsidRDefault="00B46186" w:rsidP="00264C2E">
            <w:pPr>
              <w:spacing w:line="360" w:lineRule="auto"/>
              <w:jc w:val="both"/>
              <w:textAlignment w:val="top"/>
              <w:cnfStyle w:val="000000000000" w:firstRow="0" w:lastRow="0" w:firstColumn="0" w:lastColumn="0" w:oddVBand="0" w:evenVBand="0" w:oddHBand="0" w:evenHBand="0" w:firstRowFirstColumn="0" w:firstRowLastColumn="0" w:lastRowFirstColumn="0" w:lastRowLastColumn="0"/>
              <w:rPr>
                <w:rFonts w:cs="Times New Roman"/>
                <w:b w:val="0"/>
                <w:color w:val="auto"/>
                <w:szCs w:val="24"/>
              </w:rPr>
            </w:pPr>
            <w:r w:rsidRPr="003824D3">
              <w:rPr>
                <w:rFonts w:cs="Times New Roman"/>
                <w:b w:val="0"/>
                <w:color w:val="auto"/>
                <w:szCs w:val="24"/>
              </w:rPr>
              <w:t xml:space="preserve">49.5 </w:t>
            </w:r>
          </w:p>
        </w:tc>
        <w:tc>
          <w:tcPr>
            <w:tcW w:w="2285" w:type="dxa"/>
            <w:shd w:val="clear" w:color="auto" w:fill="FFFFFF" w:themeFill="background1"/>
          </w:tcPr>
          <w:p w14:paraId="5EC75197" w14:textId="77777777" w:rsidR="00B46186" w:rsidRPr="003824D3" w:rsidRDefault="00B46186" w:rsidP="00264C2E">
            <w:pPr>
              <w:spacing w:line="360" w:lineRule="auto"/>
              <w:jc w:val="both"/>
              <w:textAlignment w:val="top"/>
              <w:cnfStyle w:val="000000000000" w:firstRow="0" w:lastRow="0" w:firstColumn="0" w:lastColumn="0" w:oddVBand="0" w:evenVBand="0" w:oddHBand="0" w:evenHBand="0" w:firstRowFirstColumn="0" w:firstRowLastColumn="0" w:lastRowFirstColumn="0" w:lastRowLastColumn="0"/>
              <w:rPr>
                <w:rFonts w:cs="Times New Roman"/>
                <w:b w:val="0"/>
                <w:color w:val="auto"/>
                <w:szCs w:val="24"/>
              </w:rPr>
            </w:pPr>
            <w:r w:rsidRPr="003824D3">
              <w:rPr>
                <w:rFonts w:cs="Times New Roman"/>
                <w:b w:val="0"/>
                <w:color w:val="auto"/>
                <w:szCs w:val="24"/>
              </w:rPr>
              <w:t>85</w:t>
            </w:r>
          </w:p>
        </w:tc>
      </w:tr>
      <w:tr w:rsidR="00B46186" w:rsidRPr="003824D3" w14:paraId="34219C1D" w14:textId="77777777" w:rsidTr="00106C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3E4F685C" w14:textId="77777777" w:rsidR="00B46186" w:rsidRPr="003824D3" w:rsidRDefault="00B46186" w:rsidP="00264C2E">
            <w:pPr>
              <w:spacing w:line="360" w:lineRule="auto"/>
              <w:jc w:val="both"/>
              <w:textAlignment w:val="top"/>
              <w:rPr>
                <w:rFonts w:cs="Times New Roman"/>
                <w:bCs w:val="0"/>
                <w:color w:val="auto"/>
                <w:szCs w:val="24"/>
              </w:rPr>
            </w:pPr>
            <w:r w:rsidRPr="003824D3">
              <w:rPr>
                <w:rFonts w:cs="Times New Roman"/>
                <w:bCs w:val="0"/>
                <w:color w:val="auto"/>
                <w:szCs w:val="24"/>
              </w:rPr>
              <w:t>Class Test 2</w:t>
            </w:r>
          </w:p>
        </w:tc>
        <w:tc>
          <w:tcPr>
            <w:tcW w:w="1765" w:type="dxa"/>
            <w:shd w:val="clear" w:color="auto" w:fill="FFFFFF" w:themeFill="background1"/>
          </w:tcPr>
          <w:p w14:paraId="07635BC1" w14:textId="77777777"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48</w:t>
            </w:r>
          </w:p>
        </w:tc>
        <w:tc>
          <w:tcPr>
            <w:tcW w:w="2285" w:type="dxa"/>
            <w:shd w:val="clear" w:color="auto" w:fill="FFFFFF" w:themeFill="background1"/>
          </w:tcPr>
          <w:p w14:paraId="09C3B5C9" w14:textId="77777777" w:rsidR="00B46186" w:rsidRPr="003824D3" w:rsidRDefault="00B46186" w:rsidP="00264C2E">
            <w:pPr>
              <w:spacing w:line="360" w:lineRule="auto"/>
              <w:jc w:val="both"/>
              <w:textAlignment w:val="top"/>
              <w:cnfStyle w:val="000000100000" w:firstRow="0" w:lastRow="0" w:firstColumn="0" w:lastColumn="0" w:oddVBand="0" w:evenVBand="0" w:oddHBand="1" w:evenHBand="0" w:firstRowFirstColumn="0" w:firstRowLastColumn="0" w:lastRowFirstColumn="0" w:lastRowLastColumn="0"/>
              <w:rPr>
                <w:rFonts w:cs="Times New Roman"/>
                <w:b w:val="0"/>
                <w:color w:val="auto"/>
                <w:szCs w:val="24"/>
              </w:rPr>
            </w:pPr>
            <w:r w:rsidRPr="003824D3">
              <w:rPr>
                <w:rFonts w:cs="Times New Roman"/>
                <w:b w:val="0"/>
                <w:color w:val="auto"/>
                <w:szCs w:val="24"/>
              </w:rPr>
              <w:t>82.4</w:t>
            </w:r>
          </w:p>
        </w:tc>
      </w:tr>
    </w:tbl>
    <w:p w14:paraId="2465EC2C" w14:textId="77777777" w:rsidR="00B46186" w:rsidRPr="003824D3" w:rsidRDefault="00B46186" w:rsidP="00E31FB0">
      <w:pPr>
        <w:spacing w:after="0" w:line="360" w:lineRule="auto"/>
        <w:jc w:val="both"/>
        <w:rPr>
          <w:rFonts w:cs="Times New Roman"/>
          <w:b w:val="0"/>
          <w:color w:val="000000" w:themeColor="text1"/>
          <w:szCs w:val="24"/>
        </w:rPr>
      </w:pPr>
    </w:p>
    <w:p w14:paraId="3D286F71" w14:textId="77777777" w:rsidR="00E31FB0" w:rsidRPr="0006107E" w:rsidRDefault="00E31FB0" w:rsidP="00E70B7C">
      <w:pPr>
        <w:pStyle w:val="Heading1"/>
        <w:rPr>
          <w:rStyle w:val="Emphasis"/>
          <w:bCs w:val="0"/>
          <w:i w:val="0"/>
          <w:iCs w:val="0"/>
        </w:rPr>
      </w:pPr>
      <w:bookmarkStart w:id="2" w:name="_Toc208779489"/>
      <w:r w:rsidRPr="0006107E">
        <w:rPr>
          <w:rStyle w:val="Emphasis"/>
          <w:bCs w:val="0"/>
          <w:i w:val="0"/>
          <w:iCs w:val="0"/>
        </w:rPr>
        <w:t>Objectives</w:t>
      </w:r>
      <w:r w:rsidR="005371CD" w:rsidRPr="0006107E">
        <w:rPr>
          <w:rStyle w:val="Emphasis"/>
          <w:bCs w:val="0"/>
          <w:i w:val="0"/>
          <w:iCs w:val="0"/>
        </w:rPr>
        <w:t xml:space="preserve"> of the research</w:t>
      </w:r>
      <w:bookmarkEnd w:id="2"/>
    </w:p>
    <w:p w14:paraId="3D286F72" w14:textId="12D25F51" w:rsidR="00E31FB0" w:rsidRPr="003824D3" w:rsidRDefault="005371CD" w:rsidP="00E31FB0">
      <w:pPr>
        <w:spacing w:after="0" w:line="360" w:lineRule="auto"/>
        <w:rPr>
          <w:rFonts w:eastAsia="Times New Roman" w:cs="Times New Roman"/>
          <w:b w:val="0"/>
          <w:szCs w:val="24"/>
          <w:lang w:eastAsia="en-IN"/>
        </w:rPr>
      </w:pPr>
      <w:r w:rsidRPr="003824D3">
        <w:rPr>
          <w:rFonts w:eastAsia="Times New Roman" w:cs="Times New Roman"/>
          <w:b w:val="0"/>
          <w:szCs w:val="24"/>
          <w:lang w:eastAsia="en-IN"/>
        </w:rPr>
        <w:t xml:space="preserve">The research objectives </w:t>
      </w:r>
      <w:r w:rsidR="00D93F26" w:rsidRPr="003824D3">
        <w:rPr>
          <w:rFonts w:eastAsia="Times New Roman" w:cs="Times New Roman"/>
          <w:b w:val="0"/>
          <w:szCs w:val="24"/>
          <w:lang w:eastAsia="en-IN"/>
        </w:rPr>
        <w:t>are</w:t>
      </w:r>
      <w:r w:rsidR="00D93F26">
        <w:rPr>
          <w:rFonts w:eastAsia="Times New Roman" w:cs="Times New Roman"/>
          <w:b w:val="0"/>
          <w:szCs w:val="24"/>
          <w:lang w:eastAsia="en-IN"/>
        </w:rPr>
        <w:t>;</w:t>
      </w:r>
    </w:p>
    <w:p w14:paraId="393C4E68" w14:textId="77777777" w:rsidR="002E0777" w:rsidRPr="003824D3" w:rsidRDefault="002E0777" w:rsidP="002E0777">
      <w:pPr>
        <w:pStyle w:val="ListParagraph"/>
        <w:numPr>
          <w:ilvl w:val="0"/>
          <w:numId w:val="14"/>
        </w:numPr>
        <w:spacing w:before="240" w:after="240" w:line="360" w:lineRule="auto"/>
        <w:jc w:val="both"/>
        <w:rPr>
          <w:b w:val="0"/>
        </w:rPr>
      </w:pPr>
      <w:r w:rsidRPr="003824D3">
        <w:rPr>
          <w:b w:val="0"/>
        </w:rPr>
        <w:t xml:space="preserve">To study the perception of students on the use of AI-powered tools in education. </w:t>
      </w:r>
    </w:p>
    <w:p w14:paraId="5998B309" w14:textId="03C09543" w:rsidR="002E0777" w:rsidRPr="003824D3" w:rsidRDefault="002E0777" w:rsidP="002E0777">
      <w:pPr>
        <w:pStyle w:val="ListParagraph"/>
        <w:numPr>
          <w:ilvl w:val="0"/>
          <w:numId w:val="14"/>
        </w:numPr>
        <w:shd w:val="clear" w:color="auto" w:fill="FFFFFF"/>
        <w:spacing w:before="240" w:after="240" w:line="360" w:lineRule="auto"/>
        <w:jc w:val="both"/>
        <w:rPr>
          <w:b w:val="0"/>
          <w:spacing w:val="3"/>
        </w:rPr>
      </w:pPr>
      <w:r w:rsidRPr="003824D3">
        <w:rPr>
          <w:b w:val="0"/>
          <w:spacing w:val="3"/>
        </w:rPr>
        <w:t>To examine the effectiveness of using the AI-powered tools</w:t>
      </w:r>
      <w:r w:rsidR="00A6689D" w:rsidRPr="003824D3">
        <w:rPr>
          <w:b w:val="0"/>
          <w:spacing w:val="3"/>
        </w:rPr>
        <w:t xml:space="preserve"> by incorporating it</w:t>
      </w:r>
    </w:p>
    <w:p w14:paraId="52195681" w14:textId="698A6EB7" w:rsidR="002E0777" w:rsidRPr="003824D3" w:rsidRDefault="002E0777" w:rsidP="002E0777">
      <w:pPr>
        <w:pStyle w:val="ListParagraph"/>
        <w:numPr>
          <w:ilvl w:val="0"/>
          <w:numId w:val="14"/>
        </w:numPr>
        <w:shd w:val="clear" w:color="auto" w:fill="FFFFFF"/>
        <w:spacing w:before="240" w:after="240" w:line="360" w:lineRule="auto"/>
        <w:jc w:val="both"/>
        <w:rPr>
          <w:b w:val="0"/>
          <w:spacing w:val="3"/>
        </w:rPr>
      </w:pPr>
      <w:r w:rsidRPr="003824D3">
        <w:rPr>
          <w:b w:val="0"/>
          <w:spacing w:val="3"/>
        </w:rPr>
        <w:t xml:space="preserve">To </w:t>
      </w:r>
      <w:r w:rsidR="009D4E3A" w:rsidRPr="003824D3">
        <w:rPr>
          <w:b w:val="0"/>
          <w:spacing w:val="3"/>
        </w:rPr>
        <w:t>assess the impact of using AI tools in teaching and learning geography</w:t>
      </w:r>
    </w:p>
    <w:p w14:paraId="3D286F76" w14:textId="6E44BAB7" w:rsidR="00E31FB0" w:rsidRPr="00C8012A" w:rsidRDefault="00E31FB0" w:rsidP="00D60DD2">
      <w:pPr>
        <w:spacing w:after="0" w:line="360" w:lineRule="auto"/>
        <w:jc w:val="both"/>
        <w:rPr>
          <w:rStyle w:val="Emphasis"/>
          <w:rFonts w:cs="Times New Roman"/>
          <w:bCs/>
          <w:szCs w:val="24"/>
          <w:shd w:val="clear" w:color="auto" w:fill="FFFFFF"/>
        </w:rPr>
      </w:pPr>
      <w:r w:rsidRPr="00C8012A">
        <w:rPr>
          <w:rStyle w:val="Emphasis"/>
          <w:rFonts w:cs="Times New Roman"/>
          <w:bCs/>
          <w:szCs w:val="24"/>
          <w:shd w:val="clear" w:color="auto" w:fill="FFFFFF"/>
        </w:rPr>
        <w:t>Research Question</w:t>
      </w:r>
    </w:p>
    <w:p w14:paraId="233B5BE9" w14:textId="053065F9" w:rsidR="008519E1" w:rsidRPr="003824D3" w:rsidRDefault="008519E1" w:rsidP="008519E1">
      <w:pPr>
        <w:shd w:val="clear" w:color="auto" w:fill="FFFFFF"/>
        <w:spacing w:line="360" w:lineRule="auto"/>
        <w:jc w:val="both"/>
        <w:rPr>
          <w:rFonts w:eastAsia="Times New Roman" w:cs="Times New Roman"/>
          <w:b w:val="0"/>
          <w:spacing w:val="3"/>
          <w:szCs w:val="24"/>
        </w:rPr>
      </w:pPr>
      <w:r w:rsidRPr="003824D3">
        <w:rPr>
          <w:rFonts w:eastAsia="Times New Roman" w:cs="Times New Roman"/>
          <w:b w:val="0"/>
          <w:spacing w:val="3"/>
          <w:szCs w:val="24"/>
        </w:rPr>
        <w:t xml:space="preserve">How can I improve the academic performance of XII Arts students through the integration of AI-powered tools </w:t>
      </w:r>
      <w:r w:rsidR="00765A7D" w:rsidRPr="003824D3">
        <w:rPr>
          <w:rFonts w:eastAsia="Times New Roman" w:cs="Times New Roman"/>
          <w:b w:val="0"/>
          <w:spacing w:val="3"/>
          <w:szCs w:val="24"/>
        </w:rPr>
        <w:t>(</w:t>
      </w:r>
      <w:r w:rsidR="00765A7D" w:rsidRPr="003824D3">
        <w:rPr>
          <w:rFonts w:cs="Times New Roman"/>
          <w:b w:val="0"/>
          <w:szCs w:val="24"/>
        </w:rPr>
        <w:t>Grasp.ai and kepper.ai)</w:t>
      </w:r>
      <w:r w:rsidR="00765A7D" w:rsidRPr="003824D3">
        <w:rPr>
          <w:rFonts w:eastAsia="Times New Roman" w:cs="Times New Roman"/>
          <w:b w:val="0"/>
          <w:spacing w:val="3"/>
          <w:szCs w:val="24"/>
        </w:rPr>
        <w:t xml:space="preserve"> </w:t>
      </w:r>
      <w:r w:rsidRPr="003824D3">
        <w:rPr>
          <w:rFonts w:eastAsia="Times New Roman" w:cs="Times New Roman"/>
          <w:b w:val="0"/>
          <w:spacing w:val="3"/>
          <w:szCs w:val="24"/>
        </w:rPr>
        <w:t>in Geography?</w:t>
      </w:r>
    </w:p>
    <w:p w14:paraId="3741C134" w14:textId="77777777" w:rsidR="008519E1" w:rsidRPr="00C8012A" w:rsidRDefault="008519E1" w:rsidP="008519E1">
      <w:pPr>
        <w:shd w:val="clear" w:color="auto" w:fill="FFFFFF"/>
        <w:spacing w:line="360" w:lineRule="auto"/>
        <w:jc w:val="both"/>
        <w:rPr>
          <w:rFonts w:eastAsia="Times New Roman" w:cs="Times New Roman"/>
          <w:bCs/>
          <w:spacing w:val="3"/>
          <w:szCs w:val="24"/>
        </w:rPr>
      </w:pPr>
      <w:r w:rsidRPr="00C8012A">
        <w:rPr>
          <w:rFonts w:eastAsia="Times New Roman" w:cs="Times New Roman"/>
          <w:bCs/>
          <w:spacing w:val="3"/>
          <w:szCs w:val="24"/>
        </w:rPr>
        <w:t xml:space="preserve">Sub research questions </w:t>
      </w:r>
    </w:p>
    <w:p w14:paraId="709DAD46" w14:textId="77777777" w:rsidR="008519E1" w:rsidRPr="003824D3" w:rsidRDefault="008519E1" w:rsidP="008519E1">
      <w:pPr>
        <w:pStyle w:val="ListParagraph"/>
        <w:numPr>
          <w:ilvl w:val="0"/>
          <w:numId w:val="15"/>
        </w:numPr>
        <w:spacing w:before="240" w:after="240" w:line="360" w:lineRule="auto"/>
        <w:jc w:val="both"/>
        <w:rPr>
          <w:b w:val="0"/>
          <w:spacing w:val="3"/>
          <w:szCs w:val="24"/>
        </w:rPr>
      </w:pPr>
      <w:r w:rsidRPr="003824D3">
        <w:rPr>
          <w:b w:val="0"/>
          <w:spacing w:val="3"/>
          <w:szCs w:val="24"/>
        </w:rPr>
        <w:t>What are the perceptions of students on using AI-powered tools in teaching and learning?</w:t>
      </w:r>
    </w:p>
    <w:p w14:paraId="156D2B36" w14:textId="77852F86" w:rsidR="00270407" w:rsidRPr="003824D3" w:rsidRDefault="00BB0360" w:rsidP="00BB0360">
      <w:pPr>
        <w:pStyle w:val="ListParagraph"/>
        <w:numPr>
          <w:ilvl w:val="0"/>
          <w:numId w:val="15"/>
        </w:numPr>
        <w:spacing w:before="240" w:after="240" w:line="360" w:lineRule="auto"/>
        <w:jc w:val="both"/>
        <w:rPr>
          <w:b w:val="0"/>
          <w:spacing w:val="3"/>
          <w:szCs w:val="24"/>
        </w:rPr>
      </w:pPr>
      <w:r w:rsidRPr="003824D3">
        <w:rPr>
          <w:b w:val="0"/>
          <w:spacing w:val="3"/>
          <w:szCs w:val="24"/>
          <w:lang w:val="en-US"/>
        </w:rPr>
        <w:t>What is the difference in students’ academic achievement before and after the incorporation of the intervention?</w:t>
      </w:r>
    </w:p>
    <w:p w14:paraId="6C0D37E9" w14:textId="77777777" w:rsidR="008519E1" w:rsidRPr="003824D3" w:rsidRDefault="008519E1" w:rsidP="008519E1">
      <w:pPr>
        <w:pStyle w:val="ListParagraph"/>
        <w:numPr>
          <w:ilvl w:val="0"/>
          <w:numId w:val="15"/>
        </w:numPr>
        <w:spacing w:before="240" w:after="240" w:line="360" w:lineRule="auto"/>
        <w:jc w:val="both"/>
        <w:rPr>
          <w:b w:val="0"/>
          <w:spacing w:val="3"/>
          <w:szCs w:val="24"/>
        </w:rPr>
      </w:pPr>
      <w:r w:rsidRPr="003824D3">
        <w:rPr>
          <w:b w:val="0"/>
          <w:spacing w:val="3"/>
          <w:szCs w:val="24"/>
        </w:rPr>
        <w:t>How does the integration of AI-powered tools impact academic performance in geography?</w:t>
      </w:r>
    </w:p>
    <w:p w14:paraId="3D286F79" w14:textId="5A631640" w:rsidR="00E31FB0" w:rsidRPr="00C8012A" w:rsidRDefault="00E31FB0" w:rsidP="00E70B7C">
      <w:pPr>
        <w:pStyle w:val="Heading1"/>
        <w:rPr>
          <w:rFonts w:eastAsia="Times New Roman"/>
          <w:lang w:eastAsia="en-IN"/>
        </w:rPr>
      </w:pPr>
      <w:bookmarkStart w:id="3" w:name="_Toc208779490"/>
      <w:r w:rsidRPr="00C8012A">
        <w:rPr>
          <w:rFonts w:eastAsia="Times New Roman"/>
          <w:lang w:eastAsia="en-IN"/>
        </w:rPr>
        <w:t>Significan</w:t>
      </w:r>
      <w:r w:rsidR="00E7194C" w:rsidRPr="00C8012A">
        <w:rPr>
          <w:rFonts w:eastAsia="Times New Roman"/>
          <w:lang w:eastAsia="en-IN"/>
        </w:rPr>
        <w:t>ce</w:t>
      </w:r>
      <w:r w:rsidRPr="00C8012A">
        <w:rPr>
          <w:rFonts w:eastAsia="Times New Roman"/>
          <w:lang w:eastAsia="en-IN"/>
        </w:rPr>
        <w:t xml:space="preserve"> of the research</w:t>
      </w:r>
      <w:bookmarkEnd w:id="3"/>
    </w:p>
    <w:p w14:paraId="41BADA37" w14:textId="735F53F1" w:rsidR="00622F16" w:rsidRDefault="00B41ACD" w:rsidP="000509F0">
      <w:pPr>
        <w:spacing w:line="360" w:lineRule="auto"/>
        <w:jc w:val="both"/>
        <w:rPr>
          <w:rFonts w:eastAsia="Times New Roman" w:cs="Times New Roman"/>
          <w:b w:val="0"/>
          <w:szCs w:val="24"/>
          <w:lang w:eastAsia="en-IN"/>
        </w:rPr>
      </w:pPr>
      <w:r w:rsidRPr="003824D3">
        <w:rPr>
          <w:rFonts w:eastAsia="Times New Roman" w:cs="Times New Roman"/>
          <w:b w:val="0"/>
          <w:szCs w:val="24"/>
          <w:lang w:eastAsia="en-IN"/>
        </w:rPr>
        <w:t xml:space="preserve">The study </w:t>
      </w:r>
      <w:r w:rsidR="009D0366" w:rsidRPr="003824D3">
        <w:rPr>
          <w:rFonts w:eastAsia="Times New Roman" w:cs="Times New Roman"/>
          <w:b w:val="0"/>
          <w:szCs w:val="24"/>
          <w:lang w:eastAsia="en-IN"/>
        </w:rPr>
        <w:t xml:space="preserve">allowed </w:t>
      </w:r>
      <w:r w:rsidRPr="003824D3">
        <w:rPr>
          <w:rFonts w:eastAsia="Times New Roman" w:cs="Times New Roman"/>
          <w:b w:val="0"/>
          <w:szCs w:val="24"/>
          <w:lang w:eastAsia="en-IN"/>
        </w:rPr>
        <w:t>a comprehensive exploration of the impact of</w:t>
      </w:r>
      <w:r w:rsidR="00D174E4" w:rsidRPr="003824D3">
        <w:rPr>
          <w:rFonts w:eastAsia="Times New Roman" w:cs="Times New Roman"/>
          <w:b w:val="0"/>
          <w:szCs w:val="24"/>
          <w:lang w:eastAsia="en-IN"/>
        </w:rPr>
        <w:t xml:space="preserve"> using </w:t>
      </w:r>
      <w:r w:rsidR="005944C7" w:rsidRPr="003824D3">
        <w:rPr>
          <w:rFonts w:eastAsia="Times New Roman" w:cs="Times New Roman"/>
          <w:b w:val="0"/>
          <w:szCs w:val="24"/>
          <w:lang w:eastAsia="en-IN"/>
        </w:rPr>
        <w:t>AI powered tools</w:t>
      </w:r>
      <w:r w:rsidRPr="003824D3">
        <w:rPr>
          <w:rFonts w:eastAsia="Times New Roman" w:cs="Times New Roman"/>
          <w:b w:val="0"/>
          <w:szCs w:val="24"/>
          <w:lang w:eastAsia="en-IN"/>
        </w:rPr>
        <w:t>, providing empirical evidence that contribute</w:t>
      </w:r>
      <w:r w:rsidR="009D0366" w:rsidRPr="003824D3">
        <w:rPr>
          <w:rFonts w:eastAsia="Times New Roman" w:cs="Times New Roman"/>
          <w:b w:val="0"/>
          <w:szCs w:val="24"/>
          <w:lang w:eastAsia="en-IN"/>
        </w:rPr>
        <w:t>d</w:t>
      </w:r>
      <w:r w:rsidRPr="003824D3">
        <w:rPr>
          <w:rFonts w:eastAsia="Times New Roman" w:cs="Times New Roman"/>
          <w:b w:val="0"/>
          <w:szCs w:val="24"/>
          <w:lang w:eastAsia="en-IN"/>
        </w:rPr>
        <w:t xml:space="preserve"> to a deeper understanding of its impact on </w:t>
      </w:r>
      <w:r w:rsidR="0043016E" w:rsidRPr="003824D3">
        <w:rPr>
          <w:rFonts w:eastAsia="Times New Roman" w:cs="Times New Roman"/>
          <w:b w:val="0"/>
          <w:szCs w:val="24"/>
          <w:lang w:eastAsia="en-IN"/>
        </w:rPr>
        <w:t>students’</w:t>
      </w:r>
      <w:r w:rsidRPr="003824D3">
        <w:rPr>
          <w:rFonts w:eastAsia="Times New Roman" w:cs="Times New Roman"/>
          <w:b w:val="0"/>
          <w:szCs w:val="24"/>
          <w:lang w:eastAsia="en-IN"/>
        </w:rPr>
        <w:t xml:space="preserve"> academic performance</w:t>
      </w:r>
      <w:r w:rsidR="005944C7" w:rsidRPr="003824D3">
        <w:rPr>
          <w:rFonts w:eastAsia="Times New Roman" w:cs="Times New Roman"/>
          <w:b w:val="0"/>
          <w:szCs w:val="24"/>
          <w:lang w:eastAsia="en-IN"/>
        </w:rPr>
        <w:t>.</w:t>
      </w:r>
    </w:p>
    <w:p w14:paraId="27B3C5C7" w14:textId="77777777" w:rsidR="000509F0" w:rsidRPr="000509F0" w:rsidRDefault="000509F0" w:rsidP="000509F0">
      <w:pPr>
        <w:pStyle w:val="Heading2"/>
        <w:rPr>
          <w:lang w:eastAsia="en-IN"/>
        </w:rPr>
      </w:pPr>
    </w:p>
    <w:p w14:paraId="2CA596A6" w14:textId="77777777" w:rsidR="000509F0" w:rsidRDefault="000509F0" w:rsidP="000509F0">
      <w:pPr>
        <w:rPr>
          <w:lang w:eastAsia="en-IN"/>
        </w:rPr>
      </w:pPr>
    </w:p>
    <w:p w14:paraId="45CB1BA7" w14:textId="77777777" w:rsidR="000509F0" w:rsidRPr="000509F0" w:rsidRDefault="000509F0" w:rsidP="000509F0">
      <w:pPr>
        <w:pStyle w:val="Heading2"/>
        <w:rPr>
          <w:lang w:eastAsia="en-IN"/>
        </w:rPr>
      </w:pPr>
    </w:p>
    <w:p w14:paraId="469C3DD5" w14:textId="77777777" w:rsidR="00622F16" w:rsidRPr="00622F16" w:rsidRDefault="00622F16" w:rsidP="00622F16">
      <w:pPr>
        <w:rPr>
          <w:lang w:eastAsia="en-IN"/>
        </w:rPr>
      </w:pPr>
    </w:p>
    <w:p w14:paraId="3D286F7B" w14:textId="77777777" w:rsidR="00B41ACD" w:rsidRPr="003824D3" w:rsidRDefault="00B41ACD" w:rsidP="00E70B7C">
      <w:pPr>
        <w:pStyle w:val="Heading1"/>
        <w:rPr>
          <w:rFonts w:eastAsia="Times New Roman"/>
          <w:lang w:eastAsia="en-IN"/>
        </w:rPr>
      </w:pPr>
      <w:bookmarkStart w:id="4" w:name="_Toc208779491"/>
      <w:r w:rsidRPr="003824D3">
        <w:rPr>
          <w:rFonts w:eastAsia="Times New Roman"/>
          <w:lang w:eastAsia="en-IN"/>
        </w:rPr>
        <w:t>LITERATURE REVIEW</w:t>
      </w:r>
      <w:bookmarkEnd w:id="4"/>
    </w:p>
    <w:p w14:paraId="72A2D082" w14:textId="77777777" w:rsidR="00C2606F" w:rsidRPr="00C8012A" w:rsidRDefault="00C2606F" w:rsidP="00C2606F">
      <w:pPr>
        <w:rPr>
          <w:rFonts w:cs="Times New Roman"/>
          <w:bCs/>
          <w:spacing w:val="3"/>
          <w:szCs w:val="24"/>
        </w:rPr>
      </w:pPr>
      <w:r w:rsidRPr="00C8012A">
        <w:rPr>
          <w:rFonts w:cs="Times New Roman"/>
          <w:bCs/>
          <w:szCs w:val="24"/>
        </w:rPr>
        <w:t xml:space="preserve">Introduction </w:t>
      </w:r>
    </w:p>
    <w:p w14:paraId="692B0326" w14:textId="157D34B7" w:rsidR="001E1480" w:rsidRPr="00C8012A" w:rsidRDefault="00C2606F" w:rsidP="00622F16">
      <w:pPr>
        <w:spacing w:line="360" w:lineRule="auto"/>
        <w:jc w:val="both"/>
        <w:rPr>
          <w:rFonts w:cs="Times New Roman"/>
          <w:b w:val="0"/>
          <w:szCs w:val="24"/>
        </w:rPr>
      </w:pPr>
      <w:r w:rsidRPr="003824D3">
        <w:rPr>
          <w:rFonts w:cs="Times New Roman"/>
          <w:b w:val="0"/>
          <w:color w:val="000000"/>
          <w:szCs w:val="24"/>
          <w:shd w:val="clear" w:color="auto" w:fill="FFFFFF"/>
        </w:rPr>
        <w:t>Educational tools powered by AI have recently attracted attention for their potential to improve education quality and enhance traditional teaching and learning methods. AI generally allows computers to perform tasks that are conventionally thought to require human intelligence (</w:t>
      </w:r>
      <w:proofErr w:type="spellStart"/>
      <w:r w:rsidRPr="003824D3">
        <w:rPr>
          <w:rFonts w:cs="Times New Roman"/>
          <w:b w:val="0"/>
          <w:color w:val="000000"/>
          <w:szCs w:val="24"/>
          <w:shd w:val="clear" w:color="auto" w:fill="FFFFFF"/>
        </w:rPr>
        <w:t>Thresley</w:t>
      </w:r>
      <w:proofErr w:type="spellEnd"/>
      <w:r w:rsidRPr="003824D3">
        <w:rPr>
          <w:rFonts w:cs="Times New Roman"/>
          <w:b w:val="0"/>
          <w:color w:val="000000"/>
          <w:szCs w:val="24"/>
          <w:shd w:val="clear" w:color="auto" w:fill="FFFFFF"/>
        </w:rPr>
        <w:t xml:space="preserve">, 2020). </w:t>
      </w:r>
      <w:r w:rsidRPr="003824D3">
        <w:rPr>
          <w:rFonts w:cs="Times New Roman"/>
          <w:b w:val="0"/>
          <w:szCs w:val="24"/>
        </w:rPr>
        <w:t xml:space="preserve"> AI assists educators by utilizing natural language processing (NLP) and machine learning (ML) algorithms, as well as adaptive learning systems that cater to providing domain-specific knowledge (</w:t>
      </w:r>
      <w:proofErr w:type="spellStart"/>
      <w:r w:rsidRPr="003824D3">
        <w:rPr>
          <w:rFonts w:cs="Times New Roman"/>
          <w:b w:val="0"/>
          <w:szCs w:val="24"/>
        </w:rPr>
        <w:t>Shrungare</w:t>
      </w:r>
      <w:proofErr w:type="spellEnd"/>
      <w:r w:rsidRPr="003824D3">
        <w:rPr>
          <w:rFonts w:cs="Times New Roman"/>
          <w:b w:val="0"/>
          <w:szCs w:val="24"/>
        </w:rPr>
        <w:t xml:space="preserve">, 2022). By incorporating these innovative approaches, AI-based grading systems can also deliver accurate and effective assessments. Further, the study conducted by </w:t>
      </w:r>
      <w:proofErr w:type="spellStart"/>
      <w:r w:rsidRPr="003824D3">
        <w:rPr>
          <w:rFonts w:cs="Times New Roman"/>
          <w:b w:val="0"/>
          <w:szCs w:val="24"/>
        </w:rPr>
        <w:t>Baranidharan</w:t>
      </w:r>
      <w:proofErr w:type="spellEnd"/>
      <w:r w:rsidRPr="003824D3">
        <w:rPr>
          <w:rFonts w:cs="Times New Roman"/>
          <w:b w:val="0"/>
          <w:szCs w:val="24"/>
        </w:rPr>
        <w:t xml:space="preserve"> et al. (2023) delves into the integration of artificial intelligence (AI) and machine learning in pedagogy to enhance student learning experiences in academic. </w:t>
      </w:r>
    </w:p>
    <w:p w14:paraId="2C637A5D" w14:textId="77777777" w:rsidR="00C2606F" w:rsidRPr="00C8012A" w:rsidRDefault="00C2606F" w:rsidP="00C2606F">
      <w:pPr>
        <w:rPr>
          <w:rFonts w:cs="Times New Roman"/>
          <w:bCs/>
          <w:szCs w:val="24"/>
        </w:rPr>
      </w:pPr>
      <w:bookmarkStart w:id="5" w:name="_Toc164109143"/>
      <w:r w:rsidRPr="00C8012A">
        <w:rPr>
          <w:rFonts w:cs="Times New Roman"/>
          <w:bCs/>
          <w:szCs w:val="24"/>
        </w:rPr>
        <w:t>AI-powered tools in education</w:t>
      </w:r>
      <w:bookmarkEnd w:id="5"/>
    </w:p>
    <w:p w14:paraId="7F5A0D89" w14:textId="77777777" w:rsidR="00C2606F" w:rsidRPr="003824D3" w:rsidRDefault="00C2606F" w:rsidP="00622F16">
      <w:pPr>
        <w:spacing w:line="360" w:lineRule="auto"/>
        <w:jc w:val="both"/>
        <w:rPr>
          <w:rFonts w:cs="Times New Roman"/>
          <w:b w:val="0"/>
          <w:szCs w:val="24"/>
        </w:rPr>
      </w:pPr>
      <w:r w:rsidRPr="003824D3">
        <w:rPr>
          <w:rFonts w:cs="Times New Roman"/>
          <w:b w:val="0"/>
          <w:szCs w:val="24"/>
        </w:rPr>
        <w:t>Bilad et al. (2023) explored the use of artificial intelligence (AI) tools in education, focusing on cognitive tutors and disruptive technologies like ChatGPT. The study emphasized the benefits of AI tools at both institutional and instructional levels but noted challenges such as job displacement concerns and ethical considerations regarding their implementation. The potential of AI tools in educational measurement and assessment was further investigated by Owan et al. (2023), who highlighted how these technologies have revolutionized teaching strategies through personalized feedback generation, test item development, scoring systems, and overall improvement in learning outcomes. It was suggested that a collaborative effort among educators, policymakers, and stakeholders is necessary to maximize the advantages while minimizing risks associated with integrating AI into educational assessment.</w:t>
      </w:r>
    </w:p>
    <w:p w14:paraId="3CC6331C" w14:textId="77777777" w:rsidR="00C2606F" w:rsidRPr="003824D3" w:rsidRDefault="00C2606F" w:rsidP="000509F0">
      <w:pPr>
        <w:spacing w:line="360" w:lineRule="auto"/>
        <w:jc w:val="both"/>
        <w:rPr>
          <w:rFonts w:cs="Times New Roman"/>
          <w:b w:val="0"/>
          <w:szCs w:val="24"/>
        </w:rPr>
      </w:pPr>
      <w:r w:rsidRPr="003824D3">
        <w:rPr>
          <w:rFonts w:cs="Times New Roman"/>
          <w:b w:val="0"/>
          <w:szCs w:val="24"/>
        </w:rPr>
        <w:lastRenderedPageBreak/>
        <w:t xml:space="preserve">AI tools are effective in boosting students’ educational performance. It is found that AI tools such as personalized learning systems, intelligent tutoring systems, and automated assessment tools can boost students' educational performance at higher education levels through improved learning outcomes, engagement, and overall academic achievement (Abbas et al., 2023; Flores et al., 2022; Xu 2024). Thus, AI tools have the potential to transform traditional teaching methods and assessment practices in education. </w:t>
      </w:r>
    </w:p>
    <w:p w14:paraId="1AA39A35" w14:textId="77777777" w:rsidR="00C2606F" w:rsidRPr="00C8012A" w:rsidRDefault="00C2606F" w:rsidP="00C2606F">
      <w:pPr>
        <w:rPr>
          <w:rFonts w:cs="Times New Roman"/>
          <w:bCs/>
          <w:szCs w:val="24"/>
        </w:rPr>
      </w:pPr>
      <w:bookmarkStart w:id="6" w:name="_Toc164109144"/>
      <w:r w:rsidRPr="00C8012A">
        <w:rPr>
          <w:rFonts w:cs="Times New Roman"/>
          <w:bCs/>
          <w:szCs w:val="24"/>
        </w:rPr>
        <w:t>Integration of AI tools in Geography</w:t>
      </w:r>
      <w:bookmarkEnd w:id="6"/>
    </w:p>
    <w:p w14:paraId="115F9F59" w14:textId="373247BA" w:rsidR="00C2606F" w:rsidRPr="003824D3" w:rsidRDefault="00DB4CDA" w:rsidP="000509F0">
      <w:pPr>
        <w:spacing w:line="360" w:lineRule="auto"/>
        <w:jc w:val="both"/>
        <w:rPr>
          <w:rFonts w:cs="Times New Roman"/>
          <w:b w:val="0"/>
          <w:szCs w:val="24"/>
        </w:rPr>
      </w:pPr>
      <w:r w:rsidRPr="003824D3">
        <w:rPr>
          <w:rFonts w:cs="Times New Roman"/>
          <w:b w:val="0"/>
          <w:szCs w:val="24"/>
        </w:rPr>
        <w:t>T</w:t>
      </w:r>
      <w:r w:rsidR="00C2606F" w:rsidRPr="003824D3">
        <w:rPr>
          <w:rFonts w:cs="Times New Roman"/>
          <w:b w:val="0"/>
          <w:szCs w:val="24"/>
        </w:rPr>
        <w:t xml:space="preserve">he integration of AI powered tools in geography education alongside geospatial inquiry methods used in classrooms </w:t>
      </w:r>
      <w:r w:rsidR="0093165D" w:rsidRPr="003824D3">
        <w:rPr>
          <w:rFonts w:cs="Times New Roman"/>
          <w:b w:val="0"/>
          <w:szCs w:val="24"/>
        </w:rPr>
        <w:t>enhances</w:t>
      </w:r>
      <w:r w:rsidR="00C2606F" w:rsidRPr="003824D3">
        <w:rPr>
          <w:rFonts w:cs="Times New Roman"/>
          <w:b w:val="0"/>
          <w:szCs w:val="24"/>
        </w:rPr>
        <w:t xml:space="preserve"> learning with vital 21st-century skills essential for future success in the field of geography.</w:t>
      </w:r>
    </w:p>
    <w:p w14:paraId="4857225D" w14:textId="53587445" w:rsidR="001E1480" w:rsidRPr="003824D3" w:rsidRDefault="00C2606F" w:rsidP="000509F0">
      <w:pPr>
        <w:spacing w:line="360" w:lineRule="auto"/>
        <w:jc w:val="both"/>
        <w:rPr>
          <w:rFonts w:cs="Times New Roman"/>
          <w:b w:val="0"/>
          <w:szCs w:val="24"/>
        </w:rPr>
      </w:pPr>
      <w:r w:rsidRPr="003824D3">
        <w:rPr>
          <w:rFonts w:cs="Times New Roman"/>
          <w:b w:val="0"/>
          <w:szCs w:val="24"/>
        </w:rPr>
        <w:t>Chang and Kidman (2023) discuss the implications of generative AI language models, particularly ChatGPT and AI tools, on geography and environmental education. It offers extensive knowledge and natural language processing capabilities, enabling interactive learning experiences. However, concerns regarding intellectual property violations and academic integrity have been raised. Despite the debate surrounding generative AI models, they hold promise in transforming geography and environmental education. Further</w:t>
      </w:r>
      <w:r w:rsidR="0093165D" w:rsidRPr="003824D3">
        <w:rPr>
          <w:rFonts w:cs="Times New Roman"/>
          <w:b w:val="0"/>
          <w:szCs w:val="24"/>
        </w:rPr>
        <w:t xml:space="preserve">, </w:t>
      </w:r>
      <w:r w:rsidRPr="003824D3">
        <w:rPr>
          <w:rFonts w:cs="Times New Roman"/>
          <w:b w:val="0"/>
          <w:szCs w:val="24"/>
        </w:rPr>
        <w:t>exploration is needed to assess their benefits and address potential challenges within educational contexts.</w:t>
      </w:r>
    </w:p>
    <w:p w14:paraId="32508620" w14:textId="77777777" w:rsidR="00C2606F" w:rsidRPr="00C8012A" w:rsidRDefault="00C2606F" w:rsidP="00C2606F">
      <w:pPr>
        <w:rPr>
          <w:rFonts w:cs="Times New Roman"/>
          <w:bCs/>
          <w:szCs w:val="24"/>
        </w:rPr>
      </w:pPr>
      <w:bookmarkStart w:id="7" w:name="_Toc164109145"/>
      <w:r w:rsidRPr="00C8012A">
        <w:rPr>
          <w:rFonts w:cs="Times New Roman"/>
          <w:bCs/>
          <w:szCs w:val="24"/>
        </w:rPr>
        <w:t>Impacts of using AI tools in education</w:t>
      </w:r>
      <w:bookmarkEnd w:id="7"/>
    </w:p>
    <w:p w14:paraId="7C2459CC" w14:textId="48A767B2" w:rsidR="00C2606F" w:rsidRPr="003824D3" w:rsidRDefault="00C14EFE" w:rsidP="00C14EFE">
      <w:pPr>
        <w:spacing w:line="360" w:lineRule="auto"/>
        <w:jc w:val="both"/>
        <w:rPr>
          <w:rFonts w:cs="Times New Roman"/>
          <w:b w:val="0"/>
          <w:szCs w:val="24"/>
        </w:rPr>
      </w:pPr>
      <w:r w:rsidRPr="003824D3">
        <w:rPr>
          <w:rFonts w:cs="Times New Roman"/>
          <w:b w:val="0"/>
          <w:szCs w:val="24"/>
        </w:rPr>
        <w:t xml:space="preserve"> </w:t>
      </w:r>
      <w:r w:rsidR="00C2606F" w:rsidRPr="003824D3">
        <w:rPr>
          <w:rFonts w:cs="Times New Roman"/>
          <w:b w:val="0"/>
          <w:szCs w:val="24"/>
        </w:rPr>
        <w:t>The integration of artificial intelligence (AI) into educational settings presents both opportunities and challenges for educators and learners. Students appreciated how AI aided teachers with administrative tasks, personalized learning plans, and time-saving benefits (</w:t>
      </w:r>
      <w:r w:rsidR="00CD2913">
        <w:rPr>
          <w:rFonts w:cs="Times New Roman"/>
          <w:b w:val="0"/>
          <w:szCs w:val="24"/>
        </w:rPr>
        <w:t>Rajini</w:t>
      </w:r>
      <w:r w:rsidR="00C2606F" w:rsidRPr="003824D3">
        <w:rPr>
          <w:rFonts w:cs="Times New Roman"/>
          <w:b w:val="0"/>
          <w:szCs w:val="24"/>
        </w:rPr>
        <w:t xml:space="preserve"> et al., 202</w:t>
      </w:r>
      <w:r w:rsidR="00CD2913">
        <w:rPr>
          <w:rFonts w:cs="Times New Roman"/>
          <w:b w:val="0"/>
          <w:szCs w:val="24"/>
        </w:rPr>
        <w:t>5</w:t>
      </w:r>
      <w:r w:rsidR="00C2606F" w:rsidRPr="003824D3">
        <w:rPr>
          <w:rFonts w:cs="Times New Roman"/>
          <w:b w:val="0"/>
          <w:szCs w:val="24"/>
        </w:rPr>
        <w:t>) however there remains a gap in awareness regarding other potential advantages offered by AI tools.</w:t>
      </w:r>
      <w:r w:rsidR="00614428" w:rsidRPr="003824D3">
        <w:rPr>
          <w:rFonts w:cs="Times New Roman"/>
          <w:b w:val="0"/>
          <w:szCs w:val="24"/>
        </w:rPr>
        <w:t xml:space="preserve"> Th impact of using AI tools in education can be </w:t>
      </w:r>
      <w:r w:rsidR="00043479" w:rsidRPr="003824D3">
        <w:rPr>
          <w:rFonts w:cs="Times New Roman"/>
          <w:b w:val="0"/>
          <w:szCs w:val="24"/>
        </w:rPr>
        <w:t>discussed as follows:</w:t>
      </w:r>
    </w:p>
    <w:p w14:paraId="28ED3E9C" w14:textId="12836F05" w:rsidR="002E190A" w:rsidRPr="00C8012A" w:rsidRDefault="002E190A" w:rsidP="001E1480">
      <w:pPr>
        <w:spacing w:line="360" w:lineRule="auto"/>
        <w:jc w:val="both"/>
        <w:rPr>
          <w:rFonts w:cs="Times New Roman"/>
          <w:bCs/>
          <w:szCs w:val="24"/>
        </w:rPr>
      </w:pPr>
      <w:r w:rsidRPr="00C8012A">
        <w:rPr>
          <w:rFonts w:cs="Times New Roman"/>
          <w:bCs/>
          <w:szCs w:val="24"/>
        </w:rPr>
        <w:t>1. Personalized and Adaptive Learning</w:t>
      </w:r>
    </w:p>
    <w:p w14:paraId="4EFE2F74" w14:textId="1E8C317C" w:rsidR="002E190A" w:rsidRPr="003824D3" w:rsidRDefault="002E190A" w:rsidP="000509F0">
      <w:pPr>
        <w:spacing w:line="360" w:lineRule="auto"/>
        <w:jc w:val="both"/>
        <w:rPr>
          <w:rFonts w:cs="Times New Roman"/>
          <w:b w:val="0"/>
          <w:szCs w:val="24"/>
        </w:rPr>
      </w:pPr>
      <w:r w:rsidRPr="003824D3">
        <w:rPr>
          <w:rFonts w:cs="Times New Roman"/>
          <w:b w:val="0"/>
          <w:szCs w:val="24"/>
        </w:rPr>
        <w:t>AI</w:t>
      </w:r>
      <w:r w:rsidRPr="003824D3">
        <w:rPr>
          <w:rFonts w:cs="Times New Roman"/>
          <w:b w:val="0"/>
          <w:szCs w:val="24"/>
        </w:rPr>
        <w:noBreakHyphen/>
        <w:t xml:space="preserve">powered </w:t>
      </w:r>
      <w:r w:rsidR="00043479" w:rsidRPr="003824D3">
        <w:rPr>
          <w:rFonts w:cs="Times New Roman"/>
          <w:b w:val="0"/>
          <w:szCs w:val="24"/>
        </w:rPr>
        <w:t>education tools</w:t>
      </w:r>
      <w:r w:rsidRPr="003824D3">
        <w:rPr>
          <w:rFonts w:cs="Times New Roman"/>
          <w:b w:val="0"/>
          <w:szCs w:val="24"/>
        </w:rPr>
        <w:t xml:space="preserve"> offer tailored guidance and real-time feedback, supporting improved academic outcomes (Hwang et al., 2020; Holmes et al., 2019; </w:t>
      </w:r>
      <w:proofErr w:type="spellStart"/>
      <w:r w:rsidRPr="003824D3">
        <w:rPr>
          <w:rFonts w:cs="Times New Roman"/>
          <w:b w:val="0"/>
          <w:szCs w:val="24"/>
        </w:rPr>
        <w:t>Luckin</w:t>
      </w:r>
      <w:proofErr w:type="spellEnd"/>
      <w:r w:rsidRPr="003824D3">
        <w:rPr>
          <w:rFonts w:cs="Times New Roman"/>
          <w:b w:val="0"/>
          <w:szCs w:val="24"/>
        </w:rPr>
        <w:t xml:space="preserve"> et al., 2016). Research synthesized 37 adaptive learning studies and found that 86% </w:t>
      </w:r>
      <w:r w:rsidRPr="003824D3">
        <w:rPr>
          <w:rFonts w:cs="Times New Roman"/>
          <w:b w:val="0"/>
          <w:szCs w:val="24"/>
        </w:rPr>
        <w:lastRenderedPageBreak/>
        <w:t>reported positive effects on student learning outcomes. A mixed-methods investigation by Ward et al. (2024) reported that AI tools strengthened study habits, reduced study time, and correlated with GPA improvements, underscoring measurable academic benefits.</w:t>
      </w:r>
      <w:r w:rsidR="00043479" w:rsidRPr="003824D3">
        <w:rPr>
          <w:rFonts w:cs="Times New Roman"/>
          <w:b w:val="0"/>
          <w:szCs w:val="24"/>
        </w:rPr>
        <w:t xml:space="preserve"> Therefore, </w:t>
      </w:r>
      <w:r w:rsidRPr="003824D3">
        <w:rPr>
          <w:rFonts w:cs="Times New Roman"/>
          <w:b w:val="0"/>
          <w:szCs w:val="24"/>
        </w:rPr>
        <w:t xml:space="preserve">AI fosters personalized, efficient learning paths and </w:t>
      </w:r>
      <w:r w:rsidR="001E1480" w:rsidRPr="003824D3">
        <w:rPr>
          <w:rFonts w:cs="Times New Roman"/>
          <w:b w:val="0"/>
          <w:szCs w:val="24"/>
        </w:rPr>
        <w:t>is positively associated</w:t>
      </w:r>
      <w:r w:rsidRPr="003824D3">
        <w:rPr>
          <w:rFonts w:cs="Times New Roman"/>
          <w:b w:val="0"/>
          <w:szCs w:val="24"/>
        </w:rPr>
        <w:t xml:space="preserve"> with</w:t>
      </w:r>
      <w:r w:rsidR="00043479" w:rsidRPr="003824D3">
        <w:rPr>
          <w:rFonts w:cs="Times New Roman"/>
          <w:b w:val="0"/>
          <w:szCs w:val="24"/>
        </w:rPr>
        <w:t xml:space="preserve"> improvements in</w:t>
      </w:r>
      <w:r w:rsidRPr="003824D3">
        <w:rPr>
          <w:rFonts w:cs="Times New Roman"/>
          <w:b w:val="0"/>
          <w:szCs w:val="24"/>
        </w:rPr>
        <w:t xml:space="preserve"> academic performance</w:t>
      </w:r>
      <w:r w:rsidR="00043479" w:rsidRPr="003824D3">
        <w:rPr>
          <w:rFonts w:cs="Times New Roman"/>
          <w:b w:val="0"/>
          <w:szCs w:val="24"/>
        </w:rPr>
        <w:t>.</w:t>
      </w:r>
    </w:p>
    <w:p w14:paraId="086F4D2F" w14:textId="77777777" w:rsidR="002E190A" w:rsidRPr="003824D3" w:rsidRDefault="002E190A" w:rsidP="001E1480">
      <w:pPr>
        <w:spacing w:line="360" w:lineRule="auto"/>
        <w:jc w:val="both"/>
        <w:rPr>
          <w:rFonts w:cs="Times New Roman"/>
          <w:b w:val="0"/>
          <w:szCs w:val="24"/>
        </w:rPr>
      </w:pPr>
      <w:r w:rsidRPr="003824D3">
        <w:rPr>
          <w:rFonts w:cs="Times New Roman"/>
          <w:b w:val="0"/>
          <w:szCs w:val="24"/>
        </w:rPr>
        <w:t>2</w:t>
      </w:r>
      <w:r w:rsidRPr="00C8012A">
        <w:rPr>
          <w:rFonts w:cs="Times New Roman"/>
          <w:bCs/>
          <w:szCs w:val="24"/>
        </w:rPr>
        <w:t>. Higher</w:t>
      </w:r>
      <w:r w:rsidRPr="00C8012A">
        <w:rPr>
          <w:rFonts w:cs="Times New Roman"/>
          <w:bCs/>
          <w:szCs w:val="24"/>
        </w:rPr>
        <w:noBreakHyphen/>
        <w:t>Order Thinking, Spatial Reasoning, and Active Learning</w:t>
      </w:r>
    </w:p>
    <w:p w14:paraId="30F0C7F6" w14:textId="7AE4E9A2" w:rsidR="002E190A" w:rsidRPr="003824D3" w:rsidRDefault="002E190A" w:rsidP="000509F0">
      <w:pPr>
        <w:spacing w:line="360" w:lineRule="auto"/>
        <w:jc w:val="both"/>
        <w:rPr>
          <w:rFonts w:cs="Times New Roman"/>
          <w:b w:val="0"/>
          <w:szCs w:val="24"/>
        </w:rPr>
      </w:pPr>
      <w:r w:rsidRPr="003824D3">
        <w:rPr>
          <w:rFonts w:cs="Times New Roman"/>
          <w:b w:val="0"/>
          <w:szCs w:val="24"/>
        </w:rPr>
        <w:t>AI</w:t>
      </w:r>
      <w:r w:rsidRPr="003824D3">
        <w:rPr>
          <w:rFonts w:cs="Times New Roman"/>
          <w:b w:val="0"/>
          <w:szCs w:val="24"/>
        </w:rPr>
        <w:noBreakHyphen/>
        <w:t xml:space="preserve">enhanced geography interventions such as those preparing students for the International Geography Olympiad demonstrated elevated performance through promotion of critical spatial analysis and synthesis (Anadolu University, 2025). </w:t>
      </w:r>
      <w:r w:rsidR="008D1349" w:rsidRPr="003824D3">
        <w:rPr>
          <w:rFonts w:cs="Times New Roman"/>
          <w:b w:val="0"/>
          <w:szCs w:val="24"/>
        </w:rPr>
        <w:t xml:space="preserve">However, </w:t>
      </w:r>
      <w:r w:rsidRPr="003824D3">
        <w:rPr>
          <w:rFonts w:cs="Times New Roman"/>
          <w:b w:val="0"/>
          <w:szCs w:val="24"/>
        </w:rPr>
        <w:t>AI field studies in China revealed risks of diminished independent problem</w:t>
      </w:r>
      <w:r w:rsidRPr="003824D3">
        <w:rPr>
          <w:rFonts w:cs="Times New Roman"/>
          <w:b w:val="0"/>
          <w:szCs w:val="24"/>
        </w:rPr>
        <w:noBreakHyphen/>
        <w:t xml:space="preserve">solving when students over-relied on AI, underlining the need for thoughtful integration. </w:t>
      </w:r>
      <w:r w:rsidR="008D1349" w:rsidRPr="003824D3">
        <w:rPr>
          <w:rFonts w:cs="Times New Roman"/>
          <w:b w:val="0"/>
          <w:szCs w:val="24"/>
        </w:rPr>
        <w:t>Hence, t</w:t>
      </w:r>
      <w:r w:rsidRPr="003824D3">
        <w:rPr>
          <w:rFonts w:cs="Times New Roman"/>
          <w:b w:val="0"/>
          <w:szCs w:val="24"/>
        </w:rPr>
        <w:t>hese findings connect with the broader evidence supporting active learning</w:t>
      </w:r>
      <w:r w:rsidR="008D1349" w:rsidRPr="003824D3">
        <w:rPr>
          <w:rFonts w:cs="Times New Roman"/>
          <w:b w:val="0"/>
          <w:szCs w:val="24"/>
        </w:rPr>
        <w:t xml:space="preserve">. AI incorporated learning </w:t>
      </w:r>
      <w:r w:rsidRPr="003824D3">
        <w:rPr>
          <w:rFonts w:cs="Times New Roman"/>
          <w:b w:val="0"/>
          <w:szCs w:val="24"/>
        </w:rPr>
        <w:t>reduce</w:t>
      </w:r>
      <w:r w:rsidR="008D1349" w:rsidRPr="003824D3">
        <w:rPr>
          <w:rFonts w:cs="Times New Roman"/>
          <w:b w:val="0"/>
          <w:szCs w:val="24"/>
        </w:rPr>
        <w:t>d</w:t>
      </w:r>
      <w:r w:rsidRPr="003824D3">
        <w:rPr>
          <w:rFonts w:cs="Times New Roman"/>
          <w:b w:val="0"/>
          <w:szCs w:val="24"/>
        </w:rPr>
        <w:t xml:space="preserve"> failure rates and improve</w:t>
      </w:r>
      <w:r w:rsidR="008D1349" w:rsidRPr="003824D3">
        <w:rPr>
          <w:rFonts w:cs="Times New Roman"/>
          <w:b w:val="0"/>
          <w:szCs w:val="24"/>
        </w:rPr>
        <w:t>d</w:t>
      </w:r>
      <w:r w:rsidRPr="003824D3">
        <w:rPr>
          <w:rFonts w:cs="Times New Roman"/>
          <w:b w:val="0"/>
          <w:szCs w:val="24"/>
        </w:rPr>
        <w:t xml:space="preserve"> concept mastery significantly (Freeman et al., 2014; Hake, 1998). </w:t>
      </w:r>
    </w:p>
    <w:p w14:paraId="03C759A4" w14:textId="77777777" w:rsidR="002E190A" w:rsidRPr="00C8012A" w:rsidRDefault="002E190A" w:rsidP="00B065E7">
      <w:pPr>
        <w:spacing w:line="360" w:lineRule="auto"/>
        <w:jc w:val="both"/>
        <w:rPr>
          <w:rFonts w:cs="Times New Roman"/>
          <w:bCs/>
          <w:szCs w:val="24"/>
        </w:rPr>
      </w:pPr>
      <w:r w:rsidRPr="00C8012A">
        <w:rPr>
          <w:rFonts w:cs="Times New Roman"/>
          <w:bCs/>
          <w:szCs w:val="24"/>
        </w:rPr>
        <w:t>3. Teacher Roles and the Necessity for Educator Readiness</w:t>
      </w:r>
    </w:p>
    <w:p w14:paraId="7F5F0BC5" w14:textId="53877920" w:rsidR="00C8012A" w:rsidRPr="000509F0" w:rsidRDefault="002E190A" w:rsidP="000509F0">
      <w:pPr>
        <w:spacing w:line="360" w:lineRule="auto"/>
        <w:jc w:val="both"/>
        <w:rPr>
          <w:rFonts w:cs="Times New Roman"/>
          <w:b w:val="0"/>
          <w:szCs w:val="24"/>
        </w:rPr>
      </w:pPr>
      <w:r w:rsidRPr="003824D3">
        <w:rPr>
          <w:rFonts w:cs="Times New Roman"/>
          <w:b w:val="0"/>
          <w:szCs w:val="24"/>
        </w:rPr>
        <w:t>AI integration redefines educators' roles</w:t>
      </w:r>
      <w:r w:rsidR="008D1349" w:rsidRPr="003824D3">
        <w:rPr>
          <w:rFonts w:cs="Times New Roman"/>
          <w:b w:val="0"/>
          <w:szCs w:val="24"/>
        </w:rPr>
        <w:t xml:space="preserve"> as</w:t>
      </w:r>
      <w:r w:rsidRPr="003824D3">
        <w:rPr>
          <w:rFonts w:cs="Times New Roman"/>
          <w:b w:val="0"/>
          <w:szCs w:val="24"/>
        </w:rPr>
        <w:t xml:space="preserve"> teachers become facilitators who guide AI usage rather than mere content deliverers (Chang &amp; Kidman, 2023). In the Yellow Sea migratory bird habitat curriculum, researchers highlighted that teachers must acquire technical skills</w:t>
      </w:r>
      <w:r w:rsidR="008D1349" w:rsidRPr="003824D3">
        <w:rPr>
          <w:rFonts w:cs="Times New Roman"/>
          <w:b w:val="0"/>
          <w:szCs w:val="24"/>
        </w:rPr>
        <w:t xml:space="preserve"> </w:t>
      </w:r>
      <w:r w:rsidRPr="003824D3">
        <w:rPr>
          <w:rFonts w:cs="Times New Roman"/>
          <w:b w:val="0"/>
          <w:szCs w:val="24"/>
        </w:rPr>
        <w:t>such as GIS operation and dynamic data analysis to effectively orchestrate AI</w:t>
      </w:r>
      <w:r w:rsidRPr="003824D3">
        <w:rPr>
          <w:rFonts w:cs="Times New Roman"/>
          <w:b w:val="0"/>
          <w:szCs w:val="24"/>
        </w:rPr>
        <w:noBreakHyphen/>
        <w:t>supported learning (Algorithmic Foundations, 2025).</w:t>
      </w:r>
      <w:r w:rsidR="00F3081D" w:rsidRPr="003824D3">
        <w:rPr>
          <w:rFonts w:cs="Times New Roman"/>
          <w:b w:val="0"/>
          <w:szCs w:val="24"/>
        </w:rPr>
        <w:t xml:space="preserve"> </w:t>
      </w:r>
      <w:r w:rsidR="00CD2913">
        <w:rPr>
          <w:rFonts w:cs="Times New Roman"/>
          <w:b w:val="0"/>
          <w:szCs w:val="24"/>
        </w:rPr>
        <w:t>Ji et al.</w:t>
      </w:r>
      <w:r w:rsidR="00F3081D" w:rsidRPr="003824D3">
        <w:rPr>
          <w:rFonts w:cs="Times New Roman"/>
          <w:b w:val="0"/>
          <w:szCs w:val="24"/>
        </w:rPr>
        <w:t xml:space="preserve"> (202</w:t>
      </w:r>
      <w:r w:rsidR="00CD2913">
        <w:rPr>
          <w:rFonts w:cs="Times New Roman"/>
          <w:b w:val="0"/>
          <w:szCs w:val="24"/>
        </w:rPr>
        <w:t>4</w:t>
      </w:r>
      <w:r w:rsidR="00F3081D" w:rsidRPr="003824D3">
        <w:rPr>
          <w:rFonts w:cs="Times New Roman"/>
          <w:b w:val="0"/>
          <w:szCs w:val="24"/>
        </w:rPr>
        <w:t>) posits that rather than replacing human educators altogether, AI can enhance student learning experiences by working symbiotically with teachers. Moreover, the study suggests that AI technologies can bridge traditional divides between school-based instruction and independent study environments like homes.</w:t>
      </w:r>
      <w:r w:rsidR="008D1349" w:rsidRPr="003824D3">
        <w:rPr>
          <w:rFonts w:cs="Times New Roman"/>
          <w:b w:val="0"/>
          <w:szCs w:val="24"/>
        </w:rPr>
        <w:t xml:space="preserve"> Therefore, e</w:t>
      </w:r>
      <w:r w:rsidRPr="003824D3">
        <w:rPr>
          <w:rFonts w:cs="Times New Roman"/>
          <w:b w:val="0"/>
          <w:szCs w:val="24"/>
        </w:rPr>
        <w:t>ffective AI integration relies on well-prepared educators who can mediate between AI tools and pedagogy.</w:t>
      </w:r>
    </w:p>
    <w:p w14:paraId="2D3892CC" w14:textId="77777777" w:rsidR="00C8012A" w:rsidRPr="00C8012A" w:rsidRDefault="00C8012A" w:rsidP="00C8012A">
      <w:pPr>
        <w:pStyle w:val="Heading2"/>
      </w:pPr>
    </w:p>
    <w:p w14:paraId="0B78E6D8" w14:textId="77777777" w:rsidR="002E190A" w:rsidRPr="00C8012A" w:rsidRDefault="002E190A" w:rsidP="00B065E7">
      <w:pPr>
        <w:spacing w:line="360" w:lineRule="auto"/>
        <w:jc w:val="both"/>
        <w:rPr>
          <w:rFonts w:cs="Times New Roman"/>
          <w:bCs/>
          <w:szCs w:val="24"/>
        </w:rPr>
      </w:pPr>
      <w:r w:rsidRPr="00C8012A">
        <w:rPr>
          <w:rFonts w:cs="Times New Roman"/>
          <w:bCs/>
          <w:szCs w:val="24"/>
        </w:rPr>
        <w:t>4.Equity, Accessibility, and Student Self</w:t>
      </w:r>
      <w:r w:rsidRPr="00C8012A">
        <w:rPr>
          <w:rFonts w:cs="Times New Roman"/>
          <w:bCs/>
          <w:szCs w:val="24"/>
        </w:rPr>
        <w:noBreakHyphen/>
        <w:t>Efficacy</w:t>
      </w:r>
    </w:p>
    <w:p w14:paraId="664035F6" w14:textId="2B3355A1" w:rsidR="008D1349" w:rsidRPr="003824D3" w:rsidRDefault="002E190A" w:rsidP="000509F0">
      <w:pPr>
        <w:spacing w:line="360" w:lineRule="auto"/>
        <w:jc w:val="both"/>
        <w:rPr>
          <w:rFonts w:cs="Times New Roman"/>
          <w:b w:val="0"/>
          <w:szCs w:val="24"/>
        </w:rPr>
      </w:pPr>
      <w:r w:rsidRPr="003824D3">
        <w:rPr>
          <w:rFonts w:cs="Times New Roman"/>
          <w:b w:val="0"/>
          <w:szCs w:val="24"/>
        </w:rPr>
        <w:t>Equitable access and student confidence shape AI’s impact</w:t>
      </w:r>
      <w:r w:rsidR="008D1349" w:rsidRPr="003824D3">
        <w:rPr>
          <w:rFonts w:cs="Times New Roman"/>
          <w:b w:val="0"/>
          <w:szCs w:val="24"/>
        </w:rPr>
        <w:t xml:space="preserve">. </w:t>
      </w:r>
      <w:r w:rsidR="00A5628F">
        <w:rPr>
          <w:rFonts w:cs="Times New Roman"/>
          <w:b w:val="0"/>
          <w:szCs w:val="24"/>
        </w:rPr>
        <w:t>Gyeltshen et al.</w:t>
      </w:r>
      <w:r w:rsidRPr="003824D3">
        <w:rPr>
          <w:rFonts w:cs="Times New Roman"/>
          <w:b w:val="0"/>
          <w:szCs w:val="24"/>
        </w:rPr>
        <w:t xml:space="preserve"> (2024) found significant benefits</w:t>
      </w:r>
      <w:r w:rsidR="008D1349" w:rsidRPr="003824D3">
        <w:rPr>
          <w:rFonts w:cs="Times New Roman"/>
          <w:b w:val="0"/>
          <w:szCs w:val="24"/>
        </w:rPr>
        <w:t xml:space="preserve"> such as </w:t>
      </w:r>
      <w:r w:rsidRPr="003824D3">
        <w:rPr>
          <w:rFonts w:cs="Times New Roman"/>
          <w:b w:val="0"/>
          <w:szCs w:val="24"/>
        </w:rPr>
        <w:t xml:space="preserve">personalized learning, efficient assessment, enhanced feedback in Kenyan higher education, though inconsistent access and lack of training limited </w:t>
      </w:r>
      <w:r w:rsidRPr="003824D3">
        <w:rPr>
          <w:rFonts w:cs="Times New Roman"/>
          <w:b w:val="0"/>
          <w:szCs w:val="24"/>
        </w:rPr>
        <w:lastRenderedPageBreak/>
        <w:t xml:space="preserve">adoption. Additionally, </w:t>
      </w:r>
      <w:proofErr w:type="spellStart"/>
      <w:r w:rsidR="00FC781B" w:rsidRPr="00FC781B">
        <w:rPr>
          <w:rFonts w:eastAsia="Times New Roman" w:cs="Times New Roman"/>
          <w:b w:val="0"/>
          <w:szCs w:val="24"/>
        </w:rPr>
        <w:t>Gubevu</w:t>
      </w:r>
      <w:proofErr w:type="spellEnd"/>
      <w:r w:rsidR="00FC781B">
        <w:rPr>
          <w:rFonts w:eastAsia="Times New Roman" w:cs="Times New Roman"/>
          <w:b w:val="0"/>
          <w:szCs w:val="24"/>
        </w:rPr>
        <w:t xml:space="preserve"> (2024)</w:t>
      </w:r>
      <w:r w:rsidRPr="003824D3">
        <w:rPr>
          <w:rFonts w:cs="Times New Roman"/>
          <w:b w:val="0"/>
          <w:szCs w:val="24"/>
        </w:rPr>
        <w:t xml:space="preserve"> geography students were more likely to adopt AI if the tools were perceived as easy to use and relevant to their existing knowledge base; however, complexity or inaccessibility hindered </w:t>
      </w:r>
      <w:r w:rsidR="008D1349" w:rsidRPr="003824D3">
        <w:rPr>
          <w:rFonts w:cs="Times New Roman"/>
          <w:b w:val="0"/>
          <w:szCs w:val="24"/>
        </w:rPr>
        <w:t>incorporation of AI</w:t>
      </w:r>
      <w:r w:rsidRPr="003824D3">
        <w:rPr>
          <w:rFonts w:cs="Times New Roman"/>
          <w:b w:val="0"/>
          <w:szCs w:val="24"/>
        </w:rPr>
        <w:t xml:space="preserve"> </w:t>
      </w:r>
      <w:r w:rsidRPr="00162DFF">
        <w:rPr>
          <w:rFonts w:cs="Times New Roman"/>
          <w:b w:val="0"/>
          <w:szCs w:val="24"/>
        </w:rPr>
        <w:t>(</w:t>
      </w:r>
      <w:proofErr w:type="spellStart"/>
      <w:r w:rsidR="00162DFF" w:rsidRPr="00162DFF">
        <w:rPr>
          <w:rFonts w:cs="Times New Roman"/>
          <w:b w:val="0"/>
          <w:szCs w:val="24"/>
        </w:rPr>
        <w:t>Agbaglo</w:t>
      </w:r>
      <w:proofErr w:type="spellEnd"/>
      <w:r w:rsidR="00162DFF" w:rsidRPr="00162DFF">
        <w:rPr>
          <w:rFonts w:cs="Times New Roman"/>
          <w:b w:val="0"/>
          <w:szCs w:val="24"/>
        </w:rPr>
        <w:t xml:space="preserve"> &amp; Bonsu, 2022).</w:t>
      </w:r>
    </w:p>
    <w:p w14:paraId="3D3E8F04" w14:textId="77777777" w:rsidR="002E190A" w:rsidRPr="00C8012A" w:rsidRDefault="002E190A" w:rsidP="00B065E7">
      <w:pPr>
        <w:spacing w:line="360" w:lineRule="auto"/>
        <w:jc w:val="both"/>
        <w:rPr>
          <w:rFonts w:cs="Times New Roman"/>
          <w:bCs/>
          <w:szCs w:val="24"/>
        </w:rPr>
      </w:pPr>
      <w:r w:rsidRPr="00C8012A">
        <w:rPr>
          <w:rFonts w:cs="Times New Roman"/>
          <w:bCs/>
          <w:szCs w:val="24"/>
        </w:rPr>
        <w:t>5. Ethical Considerations, Critical Thinking, and Responsible Use</w:t>
      </w:r>
    </w:p>
    <w:p w14:paraId="5887F107" w14:textId="76B35A63" w:rsidR="00CE2F9F" w:rsidRPr="003824D3" w:rsidRDefault="002E190A" w:rsidP="000509F0">
      <w:pPr>
        <w:spacing w:line="360" w:lineRule="auto"/>
        <w:jc w:val="both"/>
        <w:rPr>
          <w:rFonts w:cs="Times New Roman"/>
          <w:b w:val="0"/>
          <w:szCs w:val="24"/>
        </w:rPr>
      </w:pPr>
      <w:r w:rsidRPr="003824D3">
        <w:rPr>
          <w:rFonts w:cs="Times New Roman"/>
          <w:b w:val="0"/>
          <w:szCs w:val="24"/>
        </w:rPr>
        <w:t xml:space="preserve">AI’s powerful capabilities must be complemented with critical, human-centered educational frameworks. </w:t>
      </w:r>
      <w:proofErr w:type="spellStart"/>
      <w:r w:rsidRPr="003824D3">
        <w:rPr>
          <w:rFonts w:cs="Times New Roman"/>
          <w:b w:val="0"/>
          <w:szCs w:val="24"/>
        </w:rPr>
        <w:t>Luckin</w:t>
      </w:r>
      <w:proofErr w:type="spellEnd"/>
      <w:r w:rsidRPr="003824D3">
        <w:rPr>
          <w:rFonts w:cs="Times New Roman"/>
          <w:b w:val="0"/>
          <w:szCs w:val="24"/>
        </w:rPr>
        <w:t xml:space="preserve"> et al. (2016) and Castaneda &amp; Selwyn (2018) emphasize that AI should augment</w:t>
      </w:r>
      <w:r w:rsidR="008D1349" w:rsidRPr="003824D3">
        <w:rPr>
          <w:rFonts w:cs="Times New Roman"/>
          <w:b w:val="0"/>
          <w:szCs w:val="24"/>
        </w:rPr>
        <w:t xml:space="preserve"> but </w:t>
      </w:r>
      <w:r w:rsidRPr="003824D3">
        <w:rPr>
          <w:rFonts w:cs="Times New Roman"/>
          <w:b w:val="0"/>
          <w:szCs w:val="24"/>
        </w:rPr>
        <w:t>not replace</w:t>
      </w:r>
      <w:r w:rsidR="008D1349" w:rsidRPr="003824D3">
        <w:rPr>
          <w:rFonts w:cs="Times New Roman"/>
          <w:b w:val="0"/>
          <w:szCs w:val="24"/>
        </w:rPr>
        <w:t xml:space="preserve"> </w:t>
      </w:r>
      <w:r w:rsidRPr="003824D3">
        <w:rPr>
          <w:rFonts w:cs="Times New Roman"/>
          <w:b w:val="0"/>
          <w:szCs w:val="24"/>
        </w:rPr>
        <w:t>human interaction, reflection, and critical inquiry in educational contexts</w:t>
      </w:r>
      <w:r w:rsidR="008D1349" w:rsidRPr="003824D3">
        <w:rPr>
          <w:rFonts w:cs="Times New Roman"/>
          <w:b w:val="0"/>
          <w:szCs w:val="24"/>
        </w:rPr>
        <w:t xml:space="preserve">. </w:t>
      </w:r>
      <w:r w:rsidRPr="003824D3">
        <w:rPr>
          <w:rFonts w:cs="Times New Roman"/>
          <w:b w:val="0"/>
          <w:szCs w:val="24"/>
        </w:rPr>
        <w:t>In geography education, Scheider et al. (2023) caution that using ChatGPT without proper oversight may undermine assessment validity and critical reasoning.</w:t>
      </w:r>
      <w:r w:rsidR="008D1349" w:rsidRPr="003824D3">
        <w:rPr>
          <w:rFonts w:cs="Times New Roman"/>
          <w:b w:val="0"/>
          <w:szCs w:val="24"/>
        </w:rPr>
        <w:t xml:space="preserve"> Consequently, t</w:t>
      </w:r>
      <w:r w:rsidRPr="003824D3">
        <w:rPr>
          <w:rFonts w:cs="Times New Roman"/>
          <w:b w:val="0"/>
          <w:szCs w:val="24"/>
        </w:rPr>
        <w:t>o safeguard academic integrity and critical thinking, AI must be deployed thoughtfully with strong oversight and reflective pedagogy.</w:t>
      </w:r>
    </w:p>
    <w:p w14:paraId="3D286F81" w14:textId="3664EA94" w:rsidR="003019C5" w:rsidRPr="003824D3" w:rsidRDefault="003019C5" w:rsidP="00E70B7C">
      <w:pPr>
        <w:pStyle w:val="Heading1"/>
      </w:pPr>
      <w:bookmarkStart w:id="8" w:name="_Toc208779492"/>
      <w:r w:rsidRPr="003824D3">
        <w:t>RESEARCH METHODOLOGY</w:t>
      </w:r>
      <w:bookmarkEnd w:id="8"/>
    </w:p>
    <w:p w14:paraId="3D286F82" w14:textId="77777777" w:rsidR="003019C5" w:rsidRPr="003824D3" w:rsidRDefault="003019C5" w:rsidP="00E70B7C">
      <w:pPr>
        <w:pStyle w:val="Heading1"/>
      </w:pPr>
      <w:bookmarkStart w:id="9" w:name="_Toc208779493"/>
      <w:r w:rsidRPr="003824D3">
        <w:t>Research Design</w:t>
      </w:r>
      <w:bookmarkEnd w:id="9"/>
    </w:p>
    <w:p w14:paraId="3D286F83" w14:textId="59E4DD98" w:rsidR="00C570E5" w:rsidRDefault="00C570E5" w:rsidP="000509F0">
      <w:pPr>
        <w:spacing w:after="0" w:line="360" w:lineRule="auto"/>
        <w:jc w:val="both"/>
        <w:rPr>
          <w:rFonts w:cs="Times New Roman"/>
          <w:b w:val="0"/>
          <w:szCs w:val="24"/>
        </w:rPr>
      </w:pPr>
      <w:r w:rsidRPr="003824D3">
        <w:rPr>
          <w:rFonts w:cs="Times New Roman"/>
          <w:b w:val="0"/>
          <w:szCs w:val="24"/>
        </w:rPr>
        <w:t>This research employ</w:t>
      </w:r>
      <w:r w:rsidR="000F4E5D" w:rsidRPr="003824D3">
        <w:rPr>
          <w:rFonts w:cs="Times New Roman"/>
          <w:b w:val="0"/>
          <w:szCs w:val="24"/>
        </w:rPr>
        <w:t>ed</w:t>
      </w:r>
      <w:r w:rsidRPr="003824D3">
        <w:rPr>
          <w:rFonts w:cs="Times New Roman"/>
          <w:b w:val="0"/>
          <w:szCs w:val="24"/>
        </w:rPr>
        <w:t xml:space="preserve"> a convergent parallel research design, which adopt</w:t>
      </w:r>
      <w:r w:rsidR="000F4E5D" w:rsidRPr="003824D3">
        <w:rPr>
          <w:rFonts w:cs="Times New Roman"/>
          <w:b w:val="0"/>
          <w:szCs w:val="24"/>
        </w:rPr>
        <w:t xml:space="preserve">ed </w:t>
      </w:r>
      <w:r w:rsidRPr="003824D3">
        <w:rPr>
          <w:rFonts w:cs="Times New Roman"/>
          <w:b w:val="0"/>
          <w:szCs w:val="24"/>
        </w:rPr>
        <w:t>a mixed methods approach involving the independent collection of qualitative and quantitative data</w:t>
      </w:r>
      <w:r w:rsidR="000F4E5D" w:rsidRPr="003824D3">
        <w:rPr>
          <w:rFonts w:cs="Times New Roman"/>
          <w:b w:val="0"/>
          <w:szCs w:val="24"/>
        </w:rPr>
        <w:t xml:space="preserve"> (Creswell, 2013)</w:t>
      </w:r>
      <w:r w:rsidRPr="003824D3">
        <w:rPr>
          <w:rFonts w:cs="Times New Roman"/>
          <w:b w:val="0"/>
          <w:szCs w:val="24"/>
        </w:rPr>
        <w:t xml:space="preserve">. </w:t>
      </w:r>
      <w:r w:rsidR="00FF17D2" w:rsidRPr="003824D3">
        <w:rPr>
          <w:rFonts w:cs="Times New Roman"/>
          <w:b w:val="0"/>
          <w:szCs w:val="24"/>
        </w:rPr>
        <w:t xml:space="preserve"> </w:t>
      </w:r>
      <w:r w:rsidRPr="003824D3">
        <w:rPr>
          <w:rFonts w:cs="Times New Roman"/>
          <w:b w:val="0"/>
          <w:szCs w:val="24"/>
        </w:rPr>
        <w:t xml:space="preserve">Subsequently, the data sets </w:t>
      </w:r>
      <w:r w:rsidR="000F4E5D" w:rsidRPr="003824D3">
        <w:rPr>
          <w:rFonts w:cs="Times New Roman"/>
          <w:b w:val="0"/>
          <w:szCs w:val="24"/>
        </w:rPr>
        <w:t xml:space="preserve">were </w:t>
      </w:r>
      <w:r w:rsidRPr="003824D3">
        <w:rPr>
          <w:rFonts w:cs="Times New Roman"/>
          <w:b w:val="0"/>
          <w:szCs w:val="24"/>
        </w:rPr>
        <w:t>compared and contrasted to address the research problem</w:t>
      </w:r>
      <w:r w:rsidR="00FF17D2" w:rsidRPr="003824D3">
        <w:rPr>
          <w:rFonts w:cs="Times New Roman"/>
          <w:b w:val="0"/>
          <w:szCs w:val="24"/>
        </w:rPr>
        <w:t xml:space="preserve">. </w:t>
      </w:r>
      <w:r w:rsidRPr="003824D3">
        <w:rPr>
          <w:rFonts w:cs="Times New Roman"/>
          <w:b w:val="0"/>
          <w:szCs w:val="24"/>
        </w:rPr>
        <w:t>Similarly, the researcher collect</w:t>
      </w:r>
      <w:r w:rsidR="00FF17D2" w:rsidRPr="003824D3">
        <w:rPr>
          <w:rFonts w:cs="Times New Roman"/>
          <w:b w:val="0"/>
          <w:szCs w:val="24"/>
        </w:rPr>
        <w:t>ed</w:t>
      </w:r>
      <w:r w:rsidRPr="003824D3">
        <w:rPr>
          <w:rFonts w:cs="Times New Roman"/>
          <w:b w:val="0"/>
          <w:szCs w:val="24"/>
        </w:rPr>
        <w:t xml:space="preserve"> qualitative and quantitative data to analyze separately and merge</w:t>
      </w:r>
      <w:r w:rsidR="00D85831" w:rsidRPr="003824D3">
        <w:rPr>
          <w:rFonts w:cs="Times New Roman"/>
          <w:b w:val="0"/>
          <w:szCs w:val="24"/>
        </w:rPr>
        <w:t xml:space="preserve">d </w:t>
      </w:r>
      <w:r w:rsidRPr="003824D3">
        <w:rPr>
          <w:rFonts w:cs="Times New Roman"/>
          <w:b w:val="0"/>
          <w:szCs w:val="24"/>
        </w:rPr>
        <w:t>the findings to</w:t>
      </w:r>
      <w:r w:rsidR="00D85831" w:rsidRPr="003824D3">
        <w:rPr>
          <w:rFonts w:cs="Times New Roman"/>
          <w:b w:val="0"/>
          <w:szCs w:val="24"/>
        </w:rPr>
        <w:t xml:space="preserve"> understand</w:t>
      </w:r>
      <w:r w:rsidRPr="003824D3">
        <w:rPr>
          <w:rFonts w:cs="Times New Roman"/>
          <w:b w:val="0"/>
          <w:szCs w:val="24"/>
        </w:rPr>
        <w:t xml:space="preserve"> a comprehensive understanding of the research question. </w:t>
      </w:r>
    </w:p>
    <w:p w14:paraId="48179DA0" w14:textId="77777777" w:rsidR="000509F0" w:rsidRPr="000509F0" w:rsidRDefault="000509F0" w:rsidP="000509F0">
      <w:pPr>
        <w:pStyle w:val="Heading2"/>
      </w:pPr>
    </w:p>
    <w:p w14:paraId="1CC02343" w14:textId="1ADF68C4" w:rsidR="000509F0" w:rsidRDefault="00C570E5" w:rsidP="003960ED">
      <w:pPr>
        <w:spacing w:after="0" w:line="360" w:lineRule="auto"/>
        <w:jc w:val="both"/>
        <w:rPr>
          <w:rFonts w:cs="Times New Roman"/>
          <w:b w:val="0"/>
          <w:szCs w:val="24"/>
        </w:rPr>
      </w:pPr>
      <w:r w:rsidRPr="003824D3">
        <w:rPr>
          <w:rFonts w:cs="Times New Roman"/>
          <w:b w:val="0"/>
          <w:szCs w:val="24"/>
        </w:rPr>
        <w:t>In this design, one type of data</w:t>
      </w:r>
      <w:r w:rsidR="00052E88" w:rsidRPr="003824D3">
        <w:rPr>
          <w:rFonts w:cs="Times New Roman"/>
          <w:b w:val="0"/>
          <w:szCs w:val="24"/>
        </w:rPr>
        <w:t xml:space="preserve"> </w:t>
      </w:r>
      <w:r w:rsidRPr="003824D3">
        <w:rPr>
          <w:rFonts w:cs="Times New Roman"/>
          <w:b w:val="0"/>
          <w:szCs w:val="24"/>
        </w:rPr>
        <w:t>help</w:t>
      </w:r>
      <w:r w:rsidR="00052E88" w:rsidRPr="003824D3">
        <w:rPr>
          <w:rFonts w:cs="Times New Roman"/>
          <w:b w:val="0"/>
          <w:szCs w:val="24"/>
        </w:rPr>
        <w:t>ed</w:t>
      </w:r>
      <w:r w:rsidRPr="003824D3">
        <w:rPr>
          <w:rFonts w:cs="Times New Roman"/>
          <w:b w:val="0"/>
          <w:szCs w:val="24"/>
        </w:rPr>
        <w:t xml:space="preserve"> the other, with the secondary data supporting the primary data (Greene, 2006). For instance, the quantitative data collected support</w:t>
      </w:r>
      <w:r w:rsidR="00052E88" w:rsidRPr="003824D3">
        <w:rPr>
          <w:rFonts w:cs="Times New Roman"/>
          <w:b w:val="0"/>
          <w:szCs w:val="24"/>
        </w:rPr>
        <w:t>ed</w:t>
      </w:r>
      <w:r w:rsidRPr="003824D3">
        <w:rPr>
          <w:rFonts w:cs="Times New Roman"/>
          <w:b w:val="0"/>
          <w:szCs w:val="24"/>
        </w:rPr>
        <w:t xml:space="preserve"> the qualitative data. Thus, the triangulation of one set of finding with another enhance</w:t>
      </w:r>
      <w:r w:rsidR="00052E88" w:rsidRPr="003824D3">
        <w:rPr>
          <w:rFonts w:cs="Times New Roman"/>
          <w:b w:val="0"/>
          <w:szCs w:val="24"/>
        </w:rPr>
        <w:t>d</w:t>
      </w:r>
      <w:r w:rsidRPr="003824D3">
        <w:rPr>
          <w:rFonts w:cs="Times New Roman"/>
          <w:b w:val="0"/>
          <w:szCs w:val="24"/>
        </w:rPr>
        <w:t xml:space="preserve"> the validity of inferences.</w:t>
      </w:r>
    </w:p>
    <w:p w14:paraId="5B010339" w14:textId="77777777" w:rsidR="003960ED" w:rsidRPr="003960ED" w:rsidRDefault="003960ED" w:rsidP="003960ED">
      <w:pPr>
        <w:pStyle w:val="Heading2"/>
      </w:pPr>
    </w:p>
    <w:p w14:paraId="3D286F85" w14:textId="77777777" w:rsidR="003019C5" w:rsidRPr="003824D3" w:rsidRDefault="003019C5" w:rsidP="00E70B7C">
      <w:pPr>
        <w:pStyle w:val="Heading1"/>
      </w:pPr>
      <w:bookmarkStart w:id="10" w:name="_Toc208779494"/>
      <w:r w:rsidRPr="003824D3">
        <w:t>Sampling</w:t>
      </w:r>
      <w:bookmarkEnd w:id="10"/>
      <w:r w:rsidRPr="003824D3">
        <w:t xml:space="preserve"> </w:t>
      </w:r>
    </w:p>
    <w:p w14:paraId="3D286F86" w14:textId="1D5391F1" w:rsidR="00CD34B3" w:rsidRPr="003824D3" w:rsidRDefault="00CD34B3" w:rsidP="000509F0">
      <w:pPr>
        <w:spacing w:after="0" w:line="360" w:lineRule="auto"/>
        <w:jc w:val="both"/>
        <w:rPr>
          <w:rFonts w:cs="Times New Roman"/>
          <w:b w:val="0"/>
          <w:szCs w:val="24"/>
        </w:rPr>
      </w:pPr>
      <w:r w:rsidRPr="003824D3">
        <w:rPr>
          <w:rFonts w:cs="Times New Roman"/>
          <w:b w:val="0"/>
          <w:szCs w:val="24"/>
        </w:rPr>
        <w:t xml:space="preserve">The sample data </w:t>
      </w:r>
      <w:r w:rsidR="00052E88" w:rsidRPr="003824D3">
        <w:rPr>
          <w:rFonts w:cs="Times New Roman"/>
          <w:b w:val="0"/>
          <w:szCs w:val="24"/>
        </w:rPr>
        <w:t xml:space="preserve">was </w:t>
      </w:r>
      <w:r w:rsidR="00E010AA" w:rsidRPr="003824D3">
        <w:rPr>
          <w:rFonts w:cs="Times New Roman"/>
          <w:b w:val="0"/>
          <w:szCs w:val="24"/>
        </w:rPr>
        <w:t xml:space="preserve">collected </w:t>
      </w:r>
      <w:r w:rsidRPr="003824D3">
        <w:rPr>
          <w:rFonts w:cs="Times New Roman"/>
          <w:b w:val="0"/>
          <w:szCs w:val="24"/>
        </w:rPr>
        <w:t>from grade twelve students</w:t>
      </w:r>
      <w:r w:rsidR="00B9516A" w:rsidRPr="003824D3">
        <w:rPr>
          <w:rFonts w:cs="Times New Roman"/>
          <w:b w:val="0"/>
          <w:szCs w:val="24"/>
        </w:rPr>
        <w:t xml:space="preserve"> studying in class XII Arts</w:t>
      </w:r>
      <w:r w:rsidRPr="003824D3">
        <w:rPr>
          <w:rFonts w:cs="Times New Roman"/>
          <w:b w:val="0"/>
          <w:szCs w:val="24"/>
        </w:rPr>
        <w:t xml:space="preserve">. </w:t>
      </w:r>
      <w:r w:rsidR="00B9516A" w:rsidRPr="003824D3">
        <w:rPr>
          <w:rFonts w:cs="Times New Roman"/>
          <w:b w:val="0"/>
          <w:szCs w:val="24"/>
        </w:rPr>
        <w:t>The sample included 24 students studying at Mongar Higher Secondary school.</w:t>
      </w:r>
      <w:r w:rsidR="004370FA" w:rsidRPr="003824D3">
        <w:rPr>
          <w:rFonts w:cs="Times New Roman"/>
          <w:b w:val="0"/>
          <w:szCs w:val="24"/>
        </w:rPr>
        <w:t xml:space="preserve"> </w:t>
      </w:r>
      <w:r w:rsidRPr="003824D3">
        <w:rPr>
          <w:rFonts w:cs="Times New Roman"/>
          <w:b w:val="0"/>
          <w:szCs w:val="24"/>
        </w:rPr>
        <w:t xml:space="preserve">The data </w:t>
      </w:r>
      <w:r w:rsidR="004370FA" w:rsidRPr="003824D3">
        <w:rPr>
          <w:rFonts w:cs="Times New Roman"/>
          <w:b w:val="0"/>
          <w:szCs w:val="24"/>
        </w:rPr>
        <w:t xml:space="preserve">was collected using purposive sampling. </w:t>
      </w:r>
      <w:r w:rsidR="00804FFB" w:rsidRPr="003824D3">
        <w:rPr>
          <w:rFonts w:cs="Times New Roman"/>
          <w:b w:val="0"/>
          <w:szCs w:val="24"/>
        </w:rPr>
        <w:t>Furthermore, for the interview, random sampling method was used.</w:t>
      </w:r>
    </w:p>
    <w:p w14:paraId="0F52BB38" w14:textId="77777777" w:rsidR="00F63D4D" w:rsidRDefault="003019C5" w:rsidP="00E70B7C">
      <w:pPr>
        <w:pStyle w:val="Heading1"/>
      </w:pPr>
      <w:bookmarkStart w:id="11" w:name="_Toc208779495"/>
      <w:r w:rsidRPr="003824D3">
        <w:t>Instruments</w:t>
      </w:r>
      <w:bookmarkEnd w:id="11"/>
      <w:r w:rsidRPr="003824D3">
        <w:t xml:space="preserve"> </w:t>
      </w:r>
    </w:p>
    <w:p w14:paraId="476B6285" w14:textId="026F9FD1" w:rsidR="00F11500" w:rsidRPr="00C8012A" w:rsidRDefault="008A0916" w:rsidP="00C8012A">
      <w:pPr>
        <w:spacing w:after="0" w:line="360" w:lineRule="auto"/>
        <w:jc w:val="both"/>
        <w:rPr>
          <w:rFonts w:cs="Times New Roman"/>
          <w:b w:val="0"/>
          <w:i/>
          <w:iCs/>
          <w:szCs w:val="24"/>
        </w:rPr>
      </w:pPr>
      <w:r w:rsidRPr="003824D3">
        <w:rPr>
          <w:rFonts w:eastAsia="Times New Roman" w:cs="Times New Roman"/>
          <w:b w:val="0"/>
          <w:color w:val="000000" w:themeColor="text1"/>
          <w:szCs w:val="24"/>
          <w:lang w:eastAsia="en-IN"/>
        </w:rPr>
        <w:t>The research instruments such as class tests, interviews, and a survey questionnaire w</w:t>
      </w:r>
      <w:r w:rsidR="00804FFB" w:rsidRPr="003824D3">
        <w:rPr>
          <w:rFonts w:eastAsia="Times New Roman" w:cs="Times New Roman"/>
          <w:b w:val="0"/>
          <w:color w:val="000000" w:themeColor="text1"/>
          <w:szCs w:val="24"/>
          <w:lang w:eastAsia="en-IN"/>
        </w:rPr>
        <w:t>ere</w:t>
      </w:r>
      <w:r w:rsidRPr="003824D3">
        <w:rPr>
          <w:rFonts w:eastAsia="Times New Roman" w:cs="Times New Roman"/>
          <w:b w:val="0"/>
          <w:color w:val="000000" w:themeColor="text1"/>
          <w:szCs w:val="24"/>
          <w:lang w:eastAsia="en-IN"/>
        </w:rPr>
        <w:t xml:space="preserve"> administered to collect data for this study. </w:t>
      </w:r>
      <w:bookmarkStart w:id="12" w:name="_Toc164109154"/>
      <w:bookmarkStart w:id="13" w:name="_Toc164193875"/>
    </w:p>
    <w:p w14:paraId="7162CA55" w14:textId="3DC19B30" w:rsidR="008A0916" w:rsidRPr="00F63D4D" w:rsidRDefault="008A0916" w:rsidP="00F11500">
      <w:pPr>
        <w:spacing w:line="360" w:lineRule="auto"/>
        <w:jc w:val="both"/>
        <w:rPr>
          <w:rFonts w:eastAsia="Times New Roman" w:cs="Times New Roman"/>
          <w:bCs/>
          <w:color w:val="000000" w:themeColor="text1"/>
          <w:szCs w:val="24"/>
          <w:lang w:eastAsia="en-IN"/>
        </w:rPr>
      </w:pPr>
      <w:r w:rsidRPr="00F63D4D">
        <w:rPr>
          <w:rFonts w:eastAsia="Times New Roman" w:cs="Times New Roman"/>
          <w:bCs/>
          <w:szCs w:val="24"/>
          <w:lang w:eastAsia="en-IN"/>
        </w:rPr>
        <w:t>Class test</w:t>
      </w:r>
      <w:bookmarkEnd w:id="12"/>
      <w:bookmarkEnd w:id="13"/>
      <w:r w:rsidRPr="00F63D4D">
        <w:rPr>
          <w:rFonts w:eastAsia="Times New Roman" w:cs="Times New Roman"/>
          <w:bCs/>
          <w:szCs w:val="24"/>
          <w:lang w:eastAsia="en-IN"/>
        </w:rPr>
        <w:t xml:space="preserve"> </w:t>
      </w:r>
    </w:p>
    <w:p w14:paraId="5E4EDFD7" w14:textId="77777777" w:rsidR="0052514D" w:rsidRDefault="008A0916" w:rsidP="000509F0">
      <w:pPr>
        <w:spacing w:line="360" w:lineRule="auto"/>
        <w:jc w:val="both"/>
        <w:rPr>
          <w:rFonts w:eastAsia="Times New Roman" w:cs="Times New Roman"/>
          <w:b w:val="0"/>
          <w:color w:val="000000" w:themeColor="text1"/>
          <w:szCs w:val="24"/>
          <w:lang w:eastAsia="en-IN"/>
        </w:rPr>
      </w:pPr>
      <w:r w:rsidRPr="003824D3">
        <w:rPr>
          <w:rFonts w:cs="Times New Roman"/>
          <w:b w:val="0"/>
          <w:szCs w:val="24"/>
        </w:rPr>
        <w:t xml:space="preserve">Class tests can play an important role in action research as they provide an opportunity for teachers to gather information about their student's learning progress and to reflect on their teaching practices. According to Osterman and Kottkamp (1993), "classroom assessment can be viewed as a fundamental tool of action research" (p. 76). By using class tests as a form of assessment, teachers can collect data on their students' strengths and weaknesses and use this information to make informed decisions about their instructional practices. </w:t>
      </w:r>
      <w:r w:rsidRPr="003824D3">
        <w:rPr>
          <w:rFonts w:eastAsia="Times New Roman" w:cs="Times New Roman"/>
          <w:b w:val="0"/>
          <w:color w:val="000000" w:themeColor="text1"/>
          <w:szCs w:val="24"/>
          <w:lang w:eastAsia="en-IN"/>
        </w:rPr>
        <w:t>The class test w</w:t>
      </w:r>
      <w:r w:rsidR="00804FFB" w:rsidRPr="003824D3">
        <w:rPr>
          <w:rFonts w:eastAsia="Times New Roman" w:cs="Times New Roman"/>
          <w:b w:val="0"/>
          <w:color w:val="000000" w:themeColor="text1"/>
          <w:szCs w:val="24"/>
          <w:lang w:eastAsia="en-IN"/>
        </w:rPr>
        <w:t>as</w:t>
      </w:r>
      <w:r w:rsidRPr="003824D3">
        <w:rPr>
          <w:rFonts w:eastAsia="Times New Roman" w:cs="Times New Roman"/>
          <w:b w:val="0"/>
          <w:color w:val="000000" w:themeColor="text1"/>
          <w:szCs w:val="24"/>
          <w:lang w:eastAsia="en-IN"/>
        </w:rPr>
        <w:t xml:space="preserve"> administered twice, before (baseline data collection) and after (post-data) intervention. </w:t>
      </w:r>
      <w:r w:rsidR="00804FFB" w:rsidRPr="003824D3">
        <w:rPr>
          <w:rFonts w:eastAsia="Times New Roman" w:cs="Times New Roman"/>
          <w:b w:val="0"/>
          <w:color w:val="000000" w:themeColor="text1"/>
          <w:szCs w:val="24"/>
          <w:lang w:eastAsia="en-IN"/>
        </w:rPr>
        <w:t xml:space="preserve">The questions were designed at a similar level at both </w:t>
      </w:r>
      <w:r w:rsidR="00C50B3F" w:rsidRPr="003824D3">
        <w:rPr>
          <w:rFonts w:eastAsia="Times New Roman" w:cs="Times New Roman"/>
          <w:b w:val="0"/>
          <w:color w:val="000000" w:themeColor="text1"/>
          <w:szCs w:val="24"/>
          <w:lang w:eastAsia="en-IN"/>
        </w:rPr>
        <w:t>times,</w:t>
      </w:r>
      <w:r w:rsidR="00804FFB" w:rsidRPr="003824D3">
        <w:rPr>
          <w:rFonts w:eastAsia="Times New Roman" w:cs="Times New Roman"/>
          <w:b w:val="0"/>
          <w:color w:val="000000" w:themeColor="text1"/>
          <w:szCs w:val="24"/>
          <w:lang w:eastAsia="en-IN"/>
        </w:rPr>
        <w:t xml:space="preserve"> and it included </w:t>
      </w:r>
      <w:r w:rsidRPr="003824D3">
        <w:rPr>
          <w:rFonts w:eastAsia="Times New Roman" w:cs="Times New Roman"/>
          <w:b w:val="0"/>
          <w:color w:val="000000" w:themeColor="text1"/>
          <w:szCs w:val="24"/>
          <w:lang w:eastAsia="en-IN"/>
        </w:rPr>
        <w:t xml:space="preserve">multiple questions and problem-solving questions. </w:t>
      </w:r>
      <w:bookmarkStart w:id="14" w:name="_Toc164109155"/>
      <w:bookmarkStart w:id="15" w:name="_Toc164193876"/>
      <w:bookmarkStart w:id="16" w:name="_Toc208773275"/>
      <w:bookmarkStart w:id="17" w:name="_Toc208773884"/>
    </w:p>
    <w:p w14:paraId="6CB50DCA" w14:textId="3C4FD944" w:rsidR="008A0916" w:rsidRPr="0052514D" w:rsidRDefault="008A0916" w:rsidP="0052514D">
      <w:pPr>
        <w:spacing w:line="360" w:lineRule="auto"/>
        <w:jc w:val="both"/>
        <w:rPr>
          <w:rFonts w:eastAsia="Times New Roman" w:cs="Times New Roman"/>
          <w:b w:val="0"/>
          <w:color w:val="000000" w:themeColor="text1"/>
          <w:szCs w:val="24"/>
          <w:lang w:eastAsia="en-IN"/>
        </w:rPr>
      </w:pPr>
      <w:r w:rsidRPr="003824D3">
        <w:rPr>
          <w:rFonts w:eastAsia="Times New Roman" w:cs="Times New Roman"/>
          <w:lang w:eastAsia="en-IN"/>
        </w:rPr>
        <w:t>Survey questionnaire</w:t>
      </w:r>
      <w:bookmarkEnd w:id="14"/>
      <w:bookmarkEnd w:id="15"/>
      <w:bookmarkEnd w:id="16"/>
      <w:bookmarkEnd w:id="17"/>
      <w:r w:rsidRPr="003824D3">
        <w:rPr>
          <w:rFonts w:eastAsia="Times New Roman" w:cs="Times New Roman"/>
          <w:lang w:eastAsia="en-IN"/>
        </w:rPr>
        <w:t xml:space="preserve"> </w:t>
      </w:r>
    </w:p>
    <w:p w14:paraId="583CE014" w14:textId="77777777" w:rsidR="0052514D" w:rsidRDefault="008A0916" w:rsidP="000509F0">
      <w:pPr>
        <w:spacing w:line="360" w:lineRule="auto"/>
        <w:jc w:val="both"/>
        <w:rPr>
          <w:rFonts w:eastAsia="Times New Roman" w:cs="Times New Roman"/>
          <w:b w:val="0"/>
          <w:color w:val="000000" w:themeColor="text1"/>
          <w:szCs w:val="24"/>
          <w:lang w:eastAsia="en-IN"/>
        </w:rPr>
      </w:pPr>
      <w:r w:rsidRPr="003824D3">
        <w:rPr>
          <w:rFonts w:eastAsia="Times New Roman" w:cs="Times New Roman"/>
          <w:b w:val="0"/>
          <w:color w:val="000000" w:themeColor="text1"/>
          <w:szCs w:val="24"/>
          <w:lang w:eastAsia="en-IN"/>
        </w:rPr>
        <w:t>According to O’Leary (2017), survey is the process of collecting data through a questionnaire that asks a range of individuals the same questions related to their characteristics, attributes, how they live, and their opinions. Survey as a technique for collecting quantitative data is adopted since it is faster, more accurate, and cost-effective and can be analyzed fast using statistical tools. The data on the “perception of students’ integration of AI tools in education” w</w:t>
      </w:r>
      <w:r w:rsidR="00B97B71" w:rsidRPr="003824D3">
        <w:rPr>
          <w:rFonts w:eastAsia="Times New Roman" w:cs="Times New Roman"/>
          <w:b w:val="0"/>
          <w:color w:val="000000" w:themeColor="text1"/>
          <w:szCs w:val="24"/>
          <w:lang w:eastAsia="en-IN"/>
        </w:rPr>
        <w:t xml:space="preserve">as </w:t>
      </w:r>
      <w:r w:rsidRPr="003824D3">
        <w:rPr>
          <w:rFonts w:eastAsia="Times New Roman" w:cs="Times New Roman"/>
          <w:b w:val="0"/>
          <w:color w:val="000000" w:themeColor="text1"/>
          <w:szCs w:val="24"/>
          <w:lang w:eastAsia="en-IN"/>
        </w:rPr>
        <w:t xml:space="preserve">collected twice, once before the implementation </w:t>
      </w:r>
      <w:r w:rsidRPr="003824D3">
        <w:rPr>
          <w:rFonts w:eastAsia="Times New Roman" w:cs="Times New Roman"/>
          <w:b w:val="0"/>
          <w:color w:val="000000" w:themeColor="text1"/>
          <w:szCs w:val="24"/>
          <w:lang w:eastAsia="en-IN"/>
        </w:rPr>
        <w:lastRenderedPageBreak/>
        <w:t>of intervention strategies and once after the implementation of intervention strategies. The questions for both pre</w:t>
      </w:r>
      <w:r w:rsidR="00B97B71" w:rsidRPr="003824D3">
        <w:rPr>
          <w:rFonts w:eastAsia="Times New Roman" w:cs="Times New Roman"/>
          <w:b w:val="0"/>
          <w:color w:val="000000" w:themeColor="text1"/>
          <w:szCs w:val="24"/>
          <w:lang w:eastAsia="en-IN"/>
        </w:rPr>
        <w:t xml:space="preserve">-test </w:t>
      </w:r>
      <w:r w:rsidRPr="003824D3">
        <w:rPr>
          <w:rFonts w:eastAsia="Times New Roman" w:cs="Times New Roman"/>
          <w:b w:val="0"/>
          <w:color w:val="000000" w:themeColor="text1"/>
          <w:szCs w:val="24"/>
          <w:lang w:eastAsia="en-IN"/>
        </w:rPr>
        <w:t>and post</w:t>
      </w:r>
      <w:r w:rsidR="00B97B71" w:rsidRPr="003824D3">
        <w:rPr>
          <w:rFonts w:eastAsia="Times New Roman" w:cs="Times New Roman"/>
          <w:b w:val="0"/>
          <w:color w:val="000000" w:themeColor="text1"/>
          <w:szCs w:val="24"/>
          <w:lang w:eastAsia="en-IN"/>
        </w:rPr>
        <w:t>-test remained the same.</w:t>
      </w:r>
      <w:r w:rsidRPr="003824D3">
        <w:rPr>
          <w:rFonts w:eastAsia="Times New Roman" w:cs="Times New Roman"/>
          <w:b w:val="0"/>
          <w:color w:val="000000" w:themeColor="text1"/>
          <w:szCs w:val="24"/>
          <w:lang w:eastAsia="en-IN"/>
        </w:rPr>
        <w:t xml:space="preserve"> All </w:t>
      </w:r>
      <w:r w:rsidR="00B97B71" w:rsidRPr="003824D3">
        <w:rPr>
          <w:rFonts w:eastAsia="Times New Roman" w:cs="Times New Roman"/>
          <w:b w:val="0"/>
          <w:color w:val="000000" w:themeColor="text1"/>
          <w:szCs w:val="24"/>
          <w:lang w:eastAsia="en-IN"/>
        </w:rPr>
        <w:t>23</w:t>
      </w:r>
      <w:r w:rsidRPr="003824D3">
        <w:rPr>
          <w:rFonts w:eastAsia="Times New Roman" w:cs="Times New Roman"/>
          <w:b w:val="0"/>
          <w:color w:val="000000" w:themeColor="text1"/>
          <w:szCs w:val="24"/>
          <w:lang w:eastAsia="en-IN"/>
        </w:rPr>
        <w:t xml:space="preserve"> students participate</w:t>
      </w:r>
      <w:r w:rsidR="00B97B71" w:rsidRPr="003824D3">
        <w:rPr>
          <w:rFonts w:eastAsia="Times New Roman" w:cs="Times New Roman"/>
          <w:b w:val="0"/>
          <w:color w:val="000000" w:themeColor="text1"/>
          <w:szCs w:val="24"/>
          <w:lang w:eastAsia="en-IN"/>
        </w:rPr>
        <w:t>d</w:t>
      </w:r>
      <w:r w:rsidRPr="003824D3">
        <w:rPr>
          <w:rFonts w:eastAsia="Times New Roman" w:cs="Times New Roman"/>
          <w:b w:val="0"/>
          <w:color w:val="000000" w:themeColor="text1"/>
          <w:szCs w:val="24"/>
          <w:lang w:eastAsia="en-IN"/>
        </w:rPr>
        <w:t xml:space="preserve"> in both preliminary data collection as well as post-intervention data collection.</w:t>
      </w:r>
      <w:bookmarkStart w:id="18" w:name="_Toc164109156"/>
      <w:bookmarkStart w:id="19" w:name="_Toc164193877"/>
      <w:bookmarkStart w:id="20" w:name="_Toc208773276"/>
      <w:bookmarkStart w:id="21" w:name="_Toc208773885"/>
    </w:p>
    <w:p w14:paraId="1DD9923E" w14:textId="20CFA014" w:rsidR="008A0916" w:rsidRPr="0052514D" w:rsidRDefault="008A0916" w:rsidP="0052514D">
      <w:pPr>
        <w:spacing w:line="360" w:lineRule="auto"/>
        <w:jc w:val="both"/>
        <w:rPr>
          <w:rFonts w:eastAsia="Times New Roman" w:cs="Times New Roman"/>
          <w:b w:val="0"/>
          <w:color w:val="000000" w:themeColor="text1"/>
          <w:szCs w:val="24"/>
          <w:lang w:eastAsia="en-IN"/>
        </w:rPr>
      </w:pPr>
      <w:r w:rsidRPr="003824D3">
        <w:rPr>
          <w:rFonts w:cs="Times New Roman"/>
        </w:rPr>
        <w:t>Interview</w:t>
      </w:r>
      <w:bookmarkEnd w:id="18"/>
      <w:bookmarkEnd w:id="19"/>
      <w:bookmarkEnd w:id="20"/>
      <w:bookmarkEnd w:id="21"/>
      <w:r w:rsidRPr="003824D3">
        <w:rPr>
          <w:rFonts w:cs="Times New Roman"/>
        </w:rPr>
        <w:t xml:space="preserve"> </w:t>
      </w:r>
    </w:p>
    <w:p w14:paraId="3ECC0E98" w14:textId="5B979295" w:rsidR="008A0916" w:rsidRDefault="008A0916" w:rsidP="000509F0">
      <w:pPr>
        <w:spacing w:line="360" w:lineRule="auto"/>
        <w:jc w:val="both"/>
        <w:rPr>
          <w:rFonts w:eastAsia="Times New Roman" w:cs="Times New Roman"/>
          <w:b w:val="0"/>
          <w:color w:val="000000" w:themeColor="text1"/>
          <w:szCs w:val="24"/>
          <w:lang w:eastAsia="en-IN"/>
        </w:rPr>
      </w:pPr>
      <w:r w:rsidRPr="003824D3">
        <w:rPr>
          <w:rFonts w:eastAsia="Times New Roman" w:cs="Times New Roman"/>
          <w:b w:val="0"/>
          <w:color w:val="000000" w:themeColor="text1"/>
          <w:szCs w:val="24"/>
          <w:lang w:eastAsia="en-IN"/>
        </w:rPr>
        <w:t>The interview is an important data-gathering technique involving verbal communication between the researcher and the subject (Mathers et al., 2000).</w:t>
      </w:r>
      <w:r w:rsidRPr="003824D3">
        <w:rPr>
          <w:rFonts w:eastAsia="Times New Roman" w:cs="Times New Roman"/>
          <w:b w:val="0"/>
          <w:color w:val="000000" w:themeColor="text1"/>
          <w:szCs w:val="24"/>
          <w:shd w:val="clear" w:color="auto" w:fill="FFFFFF"/>
          <w:lang w:eastAsia="en-IN"/>
        </w:rPr>
        <w:t xml:space="preserve"> </w:t>
      </w:r>
      <w:r w:rsidR="00F90C46" w:rsidRPr="003824D3">
        <w:rPr>
          <w:rFonts w:eastAsia="Times New Roman" w:cs="Times New Roman"/>
          <w:b w:val="0"/>
          <w:color w:val="000000" w:themeColor="text1"/>
          <w:szCs w:val="24"/>
          <w:lang w:eastAsia="en-IN"/>
        </w:rPr>
        <w:t xml:space="preserve">Participants </w:t>
      </w:r>
      <w:r w:rsidR="0022262B" w:rsidRPr="003824D3">
        <w:rPr>
          <w:rFonts w:eastAsia="Times New Roman" w:cs="Times New Roman"/>
          <w:b w:val="0"/>
          <w:color w:val="000000" w:themeColor="text1"/>
          <w:szCs w:val="24"/>
          <w:lang w:eastAsia="en-IN"/>
        </w:rPr>
        <w:t xml:space="preserve">were interviewed to collect information </w:t>
      </w:r>
      <w:r w:rsidR="00DE65FE" w:rsidRPr="003824D3">
        <w:rPr>
          <w:rFonts w:eastAsia="Times New Roman" w:cs="Times New Roman"/>
          <w:b w:val="0"/>
          <w:color w:val="000000" w:themeColor="text1"/>
          <w:szCs w:val="24"/>
          <w:lang w:eastAsia="en-IN"/>
        </w:rPr>
        <w:t xml:space="preserve">on impacts of using AI </w:t>
      </w:r>
      <w:r w:rsidR="00A17B27" w:rsidRPr="003824D3">
        <w:rPr>
          <w:rFonts w:eastAsia="Times New Roman" w:cs="Times New Roman"/>
          <w:b w:val="0"/>
          <w:color w:val="000000" w:themeColor="text1"/>
          <w:szCs w:val="24"/>
          <w:lang w:eastAsia="en-IN"/>
        </w:rPr>
        <w:t xml:space="preserve">tools and their attitude towards it. </w:t>
      </w:r>
      <w:r w:rsidRPr="003824D3">
        <w:rPr>
          <w:rFonts w:eastAsia="Times New Roman" w:cs="Times New Roman"/>
          <w:b w:val="0"/>
          <w:color w:val="000000" w:themeColor="text1"/>
          <w:szCs w:val="24"/>
          <w:lang w:eastAsia="en-IN"/>
        </w:rPr>
        <w:t xml:space="preserve">A random sampling method will be used to select the participants for the interview. </w:t>
      </w:r>
    </w:p>
    <w:p w14:paraId="34F80774" w14:textId="598DD189" w:rsidR="005E2504" w:rsidRDefault="005E2504" w:rsidP="005E2504">
      <w:pPr>
        <w:pStyle w:val="Heading2"/>
        <w:rPr>
          <w:lang w:eastAsia="en-IN"/>
        </w:rPr>
      </w:pPr>
      <w:r>
        <w:rPr>
          <w:lang w:eastAsia="en-IN"/>
        </w:rPr>
        <w:t>V</w:t>
      </w:r>
      <w:r w:rsidRPr="005E2504">
        <w:rPr>
          <w:lang w:eastAsia="en-IN"/>
        </w:rPr>
        <w:t xml:space="preserve">alidity and reliability </w:t>
      </w:r>
    </w:p>
    <w:p w14:paraId="17D0F1DE" w14:textId="753DD643" w:rsidR="005E2504" w:rsidRPr="005E2504" w:rsidRDefault="005E2504" w:rsidP="005E2504">
      <w:pPr>
        <w:spacing w:line="360" w:lineRule="auto"/>
        <w:jc w:val="both"/>
        <w:rPr>
          <w:rFonts w:eastAsia="Times New Roman" w:cs="Times New Roman"/>
          <w:b w:val="0"/>
          <w:color w:val="000000" w:themeColor="text1"/>
          <w:szCs w:val="24"/>
          <w:lang w:eastAsia="en-IN"/>
        </w:rPr>
      </w:pPr>
      <w:r w:rsidRPr="005E2504">
        <w:rPr>
          <w:rFonts w:eastAsia="Times New Roman" w:cs="Times New Roman"/>
          <w:b w:val="0"/>
          <w:color w:val="000000" w:themeColor="text1"/>
          <w:szCs w:val="24"/>
          <w:lang w:eastAsia="en-IN"/>
        </w:rPr>
        <w:t>The validity and reliability test of the instrument are critical for the study to be authentic (Creswell &amp; Clark, 2017). Therefore, reliability and validity were ensured. The construct validity of the study was assured in consultation with an experienced supervisor. A measure is reliable to the degree that it supplies consistent results, so the reliability of a measure shows the stability and consistency with which the instrument measures the concept and helps to assess the goodness of a measure (</w:t>
      </w:r>
      <w:proofErr w:type="spellStart"/>
      <w:r w:rsidRPr="005E2504">
        <w:rPr>
          <w:rFonts w:eastAsia="Times New Roman" w:cs="Times New Roman"/>
          <w:b w:val="0"/>
          <w:color w:val="000000" w:themeColor="text1"/>
          <w:szCs w:val="24"/>
          <w:lang w:eastAsia="en-IN"/>
        </w:rPr>
        <w:t>Simamora</w:t>
      </w:r>
      <w:proofErr w:type="spellEnd"/>
      <w:r w:rsidRPr="005E2504">
        <w:rPr>
          <w:rFonts w:eastAsia="Times New Roman" w:cs="Times New Roman"/>
          <w:b w:val="0"/>
          <w:color w:val="000000" w:themeColor="text1"/>
          <w:szCs w:val="24"/>
          <w:lang w:eastAsia="en-IN"/>
        </w:rPr>
        <w:t xml:space="preserve"> et al., 2017.</w:t>
      </w:r>
      <w:r>
        <w:rPr>
          <w:rFonts w:eastAsia="Times New Roman" w:cs="Times New Roman"/>
          <w:b w:val="0"/>
          <w:color w:val="000000" w:themeColor="text1"/>
          <w:szCs w:val="24"/>
          <w:lang w:eastAsia="en-IN"/>
        </w:rPr>
        <w:t>)</w:t>
      </w:r>
      <w:r w:rsidRPr="005E2504">
        <w:rPr>
          <w:rFonts w:eastAsia="Times New Roman" w:cs="Times New Roman"/>
          <w:b w:val="0"/>
          <w:color w:val="000000" w:themeColor="text1"/>
          <w:szCs w:val="24"/>
          <w:lang w:eastAsia="en-IN"/>
        </w:rPr>
        <w:t xml:space="preserve"> There are two forms of reliability: one is the test-retest, and the other is the more commonly used, the internal consistency. This study adopted the second form, i.e., internal consistency. The most popular test of interitem consistency and reliability is Cronbach's alpha. Despite varying opinions among studies, the </w:t>
      </w:r>
      <w:proofErr w:type="spellStart"/>
      <w:r w:rsidRPr="005E2504">
        <w:rPr>
          <w:rFonts w:eastAsia="Times New Roman" w:cs="Times New Roman"/>
          <w:b w:val="0"/>
          <w:color w:val="000000" w:themeColor="text1"/>
          <w:szCs w:val="24"/>
          <w:lang w:eastAsia="en-IN"/>
        </w:rPr>
        <w:t>generaly</w:t>
      </w:r>
      <w:proofErr w:type="spellEnd"/>
      <w:r w:rsidRPr="005E2504">
        <w:rPr>
          <w:rFonts w:eastAsia="Times New Roman" w:cs="Times New Roman"/>
          <w:b w:val="0"/>
          <w:color w:val="000000" w:themeColor="text1"/>
          <w:szCs w:val="24"/>
          <w:lang w:eastAsia="en-IN"/>
        </w:rPr>
        <w:t xml:space="preserve"> agreed lower limit for Cronbach alpha is 0.70. The reliability of the questionnaire used in the study was determined with the use of Cronbach's alpha score at 0.90.</w:t>
      </w:r>
    </w:p>
    <w:p w14:paraId="3D286F8A" w14:textId="77777777" w:rsidR="003019C5" w:rsidRPr="003824D3" w:rsidRDefault="003019C5" w:rsidP="00E70B7C">
      <w:pPr>
        <w:pStyle w:val="Heading1"/>
      </w:pPr>
      <w:bookmarkStart w:id="22" w:name="_Toc208779496"/>
      <w:r w:rsidRPr="003824D3">
        <w:t>Data Analysis</w:t>
      </w:r>
      <w:bookmarkEnd w:id="22"/>
    </w:p>
    <w:p w14:paraId="3D286F8B" w14:textId="781DDB02" w:rsidR="00762748" w:rsidRDefault="00762748" w:rsidP="000509F0">
      <w:pPr>
        <w:spacing w:after="0" w:line="360" w:lineRule="auto"/>
        <w:jc w:val="both"/>
        <w:rPr>
          <w:rFonts w:cs="Times New Roman"/>
          <w:b w:val="0"/>
          <w:szCs w:val="24"/>
        </w:rPr>
      </w:pPr>
      <w:r w:rsidRPr="003824D3">
        <w:rPr>
          <w:rFonts w:cs="Times New Roman"/>
          <w:b w:val="0"/>
          <w:szCs w:val="24"/>
        </w:rPr>
        <w:t>Quantitative data w</w:t>
      </w:r>
      <w:r w:rsidR="009D16A3" w:rsidRPr="003824D3">
        <w:rPr>
          <w:rFonts w:cs="Times New Roman"/>
          <w:b w:val="0"/>
          <w:szCs w:val="24"/>
        </w:rPr>
        <w:t>as</w:t>
      </w:r>
      <w:r w:rsidRPr="003824D3">
        <w:rPr>
          <w:rFonts w:cs="Times New Roman"/>
          <w:b w:val="0"/>
          <w:szCs w:val="24"/>
        </w:rPr>
        <w:t xml:space="preserve"> analyzed using </w:t>
      </w:r>
      <w:r w:rsidR="009937AC" w:rsidRPr="003824D3">
        <w:rPr>
          <w:rFonts w:cs="Times New Roman"/>
          <w:b w:val="0"/>
          <w:szCs w:val="24"/>
        </w:rPr>
        <w:t>Jamovi</w:t>
      </w:r>
      <w:r w:rsidR="00BA5D93" w:rsidRPr="003824D3">
        <w:rPr>
          <w:rFonts w:cs="Times New Roman"/>
          <w:b w:val="0"/>
          <w:szCs w:val="24"/>
        </w:rPr>
        <w:t xml:space="preserve"> 2.6.26</w:t>
      </w:r>
      <w:r w:rsidRPr="003824D3">
        <w:rPr>
          <w:rFonts w:cs="Times New Roman"/>
          <w:b w:val="0"/>
          <w:szCs w:val="24"/>
        </w:rPr>
        <w:t xml:space="preserve"> and MS Excel from the Microsoft Office package. </w:t>
      </w:r>
      <w:r w:rsidR="009937AC" w:rsidRPr="003824D3">
        <w:rPr>
          <w:rFonts w:cs="Times New Roman"/>
          <w:b w:val="0"/>
          <w:szCs w:val="24"/>
        </w:rPr>
        <w:t>Jamovi</w:t>
      </w:r>
      <w:r w:rsidRPr="003824D3">
        <w:rPr>
          <w:rFonts w:cs="Times New Roman"/>
          <w:b w:val="0"/>
          <w:szCs w:val="24"/>
        </w:rPr>
        <w:t xml:space="preserve"> w</w:t>
      </w:r>
      <w:r w:rsidR="009D16A3" w:rsidRPr="003824D3">
        <w:rPr>
          <w:rFonts w:cs="Times New Roman"/>
          <w:b w:val="0"/>
          <w:szCs w:val="24"/>
        </w:rPr>
        <w:t>as</w:t>
      </w:r>
      <w:r w:rsidRPr="003824D3">
        <w:rPr>
          <w:rFonts w:cs="Times New Roman"/>
          <w:b w:val="0"/>
          <w:szCs w:val="24"/>
        </w:rPr>
        <w:t xml:space="preserve"> used for paired sample t-tests and descriptive analysis to find Mean (M), Standard Deviation (SD), and frequencies. Composite values w</w:t>
      </w:r>
      <w:r w:rsidR="00640E72">
        <w:rPr>
          <w:rFonts w:cs="Times New Roman"/>
          <w:b w:val="0"/>
          <w:szCs w:val="24"/>
        </w:rPr>
        <w:t>ere</w:t>
      </w:r>
      <w:r w:rsidRPr="003824D3">
        <w:rPr>
          <w:rFonts w:cs="Times New Roman"/>
          <w:b w:val="0"/>
          <w:szCs w:val="24"/>
        </w:rPr>
        <w:t xml:space="preserve"> compiled for each theme and categorized into three levels (Low, Medium, High) based on combined Mean. MS-Excel w</w:t>
      </w:r>
      <w:r w:rsidR="006449A4" w:rsidRPr="003824D3">
        <w:rPr>
          <w:rFonts w:cs="Times New Roman"/>
          <w:b w:val="0"/>
          <w:szCs w:val="24"/>
        </w:rPr>
        <w:t>as</w:t>
      </w:r>
      <w:r w:rsidRPr="003824D3">
        <w:rPr>
          <w:rFonts w:cs="Times New Roman"/>
          <w:b w:val="0"/>
          <w:szCs w:val="24"/>
        </w:rPr>
        <w:t xml:space="preserve"> </w:t>
      </w:r>
      <w:r w:rsidR="006449A4" w:rsidRPr="003824D3">
        <w:rPr>
          <w:rFonts w:cs="Times New Roman"/>
          <w:b w:val="0"/>
          <w:szCs w:val="24"/>
        </w:rPr>
        <w:t>used to</w:t>
      </w:r>
      <w:r w:rsidRPr="003824D3">
        <w:rPr>
          <w:rFonts w:cs="Times New Roman"/>
          <w:b w:val="0"/>
          <w:szCs w:val="24"/>
        </w:rPr>
        <w:t xml:space="preserve"> </w:t>
      </w:r>
      <w:r w:rsidR="0038259D" w:rsidRPr="003824D3">
        <w:rPr>
          <w:rFonts w:cs="Times New Roman"/>
          <w:b w:val="0"/>
          <w:szCs w:val="24"/>
        </w:rPr>
        <w:t>prepare</w:t>
      </w:r>
      <w:r w:rsidRPr="003824D3">
        <w:rPr>
          <w:rFonts w:cs="Times New Roman"/>
          <w:b w:val="0"/>
          <w:szCs w:val="24"/>
        </w:rPr>
        <w:t xml:space="preserve"> form tables and graphs.</w:t>
      </w:r>
    </w:p>
    <w:p w14:paraId="55409957" w14:textId="77777777" w:rsidR="000509F0" w:rsidRPr="000509F0" w:rsidRDefault="000509F0" w:rsidP="000509F0">
      <w:pPr>
        <w:pStyle w:val="Heading2"/>
      </w:pPr>
    </w:p>
    <w:p w14:paraId="3D286F8C" w14:textId="278F076B" w:rsidR="00762748" w:rsidRPr="003824D3" w:rsidRDefault="00762748" w:rsidP="000509F0">
      <w:pPr>
        <w:spacing w:after="0" w:line="360" w:lineRule="auto"/>
        <w:jc w:val="both"/>
        <w:rPr>
          <w:rFonts w:cs="Times New Roman"/>
          <w:b w:val="0"/>
          <w:szCs w:val="24"/>
        </w:rPr>
      </w:pPr>
      <w:r w:rsidRPr="003824D3">
        <w:rPr>
          <w:rFonts w:cs="Times New Roman"/>
          <w:b w:val="0"/>
          <w:szCs w:val="24"/>
        </w:rPr>
        <w:t>Similarly, the semi-structured interview (qualitative) w</w:t>
      </w:r>
      <w:r w:rsidR="006449A4" w:rsidRPr="003824D3">
        <w:rPr>
          <w:rFonts w:cs="Times New Roman"/>
          <w:b w:val="0"/>
          <w:szCs w:val="24"/>
        </w:rPr>
        <w:t>as</w:t>
      </w:r>
      <w:r w:rsidRPr="003824D3">
        <w:rPr>
          <w:rFonts w:cs="Times New Roman"/>
          <w:b w:val="0"/>
          <w:szCs w:val="24"/>
        </w:rPr>
        <w:t xml:space="preserve"> transcribed and analyzed based on the approaches of Creswell’s thematic coding technique (Creswell, 2014). Similar codes w</w:t>
      </w:r>
      <w:r w:rsidR="00077C48" w:rsidRPr="003824D3">
        <w:rPr>
          <w:rFonts w:cs="Times New Roman"/>
          <w:b w:val="0"/>
          <w:szCs w:val="24"/>
        </w:rPr>
        <w:t xml:space="preserve">ere </w:t>
      </w:r>
      <w:r w:rsidRPr="003824D3">
        <w:rPr>
          <w:rFonts w:cs="Times New Roman"/>
          <w:b w:val="0"/>
          <w:szCs w:val="24"/>
        </w:rPr>
        <w:t>combined and categorized into different themes to help answer the research questions.</w:t>
      </w:r>
    </w:p>
    <w:p w14:paraId="09658487" w14:textId="47872629" w:rsidR="00C15925" w:rsidRPr="003824D3" w:rsidRDefault="00C15925" w:rsidP="00E70B7C">
      <w:pPr>
        <w:pStyle w:val="Heading1"/>
      </w:pPr>
      <w:bookmarkStart w:id="23" w:name="_Toc208779497"/>
      <w:r w:rsidRPr="003824D3">
        <w:t>Interventions</w:t>
      </w:r>
      <w:bookmarkEnd w:id="23"/>
      <w:r w:rsidRPr="003824D3">
        <w:t xml:space="preserve"> </w:t>
      </w:r>
    </w:p>
    <w:p w14:paraId="27365B87" w14:textId="7AE19ACF" w:rsidR="00C15925" w:rsidRPr="003824D3" w:rsidRDefault="00486F3B" w:rsidP="000509F0">
      <w:pPr>
        <w:spacing w:line="360" w:lineRule="auto"/>
        <w:ind w:left="0"/>
        <w:jc w:val="both"/>
        <w:rPr>
          <w:rFonts w:cs="Times New Roman"/>
          <w:b w:val="0"/>
          <w:szCs w:val="24"/>
        </w:rPr>
      </w:pPr>
      <w:r>
        <w:rPr>
          <w:rFonts w:cs="Times New Roman"/>
          <w:b w:val="0"/>
          <w:szCs w:val="24"/>
        </w:rPr>
        <w:t xml:space="preserve">           </w:t>
      </w:r>
      <w:r w:rsidR="00C15925" w:rsidRPr="003824D3">
        <w:rPr>
          <w:rFonts w:cs="Times New Roman"/>
          <w:b w:val="0"/>
          <w:szCs w:val="24"/>
        </w:rPr>
        <w:t>The following are the AI-powered tools that w</w:t>
      </w:r>
      <w:r w:rsidR="00077C48" w:rsidRPr="003824D3">
        <w:rPr>
          <w:rFonts w:cs="Times New Roman"/>
          <w:b w:val="0"/>
          <w:szCs w:val="24"/>
        </w:rPr>
        <w:t>ere</w:t>
      </w:r>
      <w:r w:rsidR="00C15925" w:rsidRPr="003824D3">
        <w:rPr>
          <w:rFonts w:cs="Times New Roman"/>
          <w:b w:val="0"/>
          <w:szCs w:val="24"/>
        </w:rPr>
        <w:t xml:space="preserve"> used in this study.</w:t>
      </w:r>
    </w:p>
    <w:p w14:paraId="6B621558" w14:textId="77777777" w:rsidR="00C15925" w:rsidRPr="003824D3" w:rsidRDefault="00C15925" w:rsidP="00C15925">
      <w:pPr>
        <w:pStyle w:val="ListParagraph"/>
        <w:numPr>
          <w:ilvl w:val="0"/>
          <w:numId w:val="13"/>
        </w:numPr>
        <w:spacing w:before="240" w:after="240" w:line="360" w:lineRule="auto"/>
        <w:jc w:val="both"/>
        <w:rPr>
          <w:b w:val="0"/>
          <w:lang w:eastAsia="en-IN"/>
        </w:rPr>
      </w:pPr>
      <w:r w:rsidRPr="003824D3">
        <w:rPr>
          <w:b w:val="0"/>
          <w:lang w:eastAsia="en-IN"/>
        </w:rPr>
        <w:t xml:space="preserve">Mind Grasp. Ai </w:t>
      </w:r>
    </w:p>
    <w:p w14:paraId="2CD9BFDD" w14:textId="77777777" w:rsidR="00C15925" w:rsidRDefault="00C15925" w:rsidP="00C15925">
      <w:pPr>
        <w:pStyle w:val="ListParagraph"/>
        <w:spacing w:line="360" w:lineRule="auto"/>
        <w:jc w:val="both"/>
        <w:rPr>
          <w:b w:val="0"/>
          <w:lang w:eastAsia="en-IN"/>
        </w:rPr>
      </w:pPr>
      <w:r w:rsidRPr="003824D3">
        <w:rPr>
          <w:b w:val="0"/>
          <w:lang w:eastAsia="en-IN"/>
        </w:rPr>
        <w:t xml:space="preserve">It is an AI learning assistant where students can upload readings, lecture records, and links which can immediately convert into notes, flashcards, and quizzes. Students can also ask questions if there are any doubts on the subject. </w:t>
      </w:r>
    </w:p>
    <w:p w14:paraId="74106C20" w14:textId="77777777" w:rsidR="00486F3B" w:rsidRPr="003824D3" w:rsidRDefault="00486F3B" w:rsidP="00C15925">
      <w:pPr>
        <w:pStyle w:val="ListParagraph"/>
        <w:spacing w:line="360" w:lineRule="auto"/>
        <w:jc w:val="both"/>
        <w:rPr>
          <w:b w:val="0"/>
          <w:lang w:eastAsia="en-IN"/>
        </w:rPr>
      </w:pPr>
    </w:p>
    <w:p w14:paraId="38A25488" w14:textId="77777777" w:rsidR="00C15925" w:rsidRPr="003824D3" w:rsidRDefault="00C15925" w:rsidP="00C15925">
      <w:pPr>
        <w:pStyle w:val="ListParagraph"/>
        <w:spacing w:line="360" w:lineRule="auto"/>
        <w:jc w:val="both"/>
        <w:rPr>
          <w:b w:val="0"/>
          <w:lang w:eastAsia="en-IN"/>
        </w:rPr>
      </w:pPr>
    </w:p>
    <w:p w14:paraId="4691B7AD" w14:textId="77777777" w:rsidR="00C15925" w:rsidRPr="003824D3" w:rsidRDefault="00C15925" w:rsidP="00C15925">
      <w:pPr>
        <w:pStyle w:val="ListParagraph"/>
        <w:numPr>
          <w:ilvl w:val="0"/>
          <w:numId w:val="13"/>
        </w:numPr>
        <w:spacing w:before="240" w:after="240" w:line="360" w:lineRule="auto"/>
        <w:jc w:val="both"/>
        <w:rPr>
          <w:b w:val="0"/>
          <w:lang w:eastAsia="en-IN"/>
        </w:rPr>
      </w:pPr>
      <w:proofErr w:type="spellStart"/>
      <w:r w:rsidRPr="003824D3">
        <w:rPr>
          <w:b w:val="0"/>
          <w:lang w:eastAsia="en-IN"/>
        </w:rPr>
        <w:t>Kipper.Ai</w:t>
      </w:r>
      <w:proofErr w:type="spellEnd"/>
    </w:p>
    <w:p w14:paraId="3ABD102F" w14:textId="10789CCC" w:rsidR="00C15925" w:rsidRPr="003824D3" w:rsidRDefault="00C15925" w:rsidP="00055AB1">
      <w:pPr>
        <w:pStyle w:val="ListParagraph"/>
        <w:spacing w:line="360" w:lineRule="auto"/>
        <w:jc w:val="both"/>
        <w:rPr>
          <w:b w:val="0"/>
          <w:lang w:eastAsia="en-IN"/>
        </w:rPr>
      </w:pPr>
      <w:r w:rsidRPr="003824D3">
        <w:rPr>
          <w:b w:val="0"/>
          <w:lang w:eastAsia="en-IN"/>
        </w:rPr>
        <w:t xml:space="preserve">It is an AI-powered tool which can set questions on a given topic. Students can sit for exams as it grades the students and recommends where they need to improve further. </w:t>
      </w:r>
    </w:p>
    <w:p w14:paraId="44AFD0E3" w14:textId="18353103" w:rsidR="00055AB1" w:rsidRPr="003824D3" w:rsidRDefault="00055AB1" w:rsidP="00055AB1">
      <w:pPr>
        <w:pStyle w:val="ListParagraph"/>
        <w:spacing w:line="360" w:lineRule="auto"/>
        <w:jc w:val="both"/>
        <w:rPr>
          <w:b w:val="0"/>
          <w:lang w:eastAsia="en-IN"/>
        </w:rPr>
      </w:pPr>
      <w:r w:rsidRPr="003824D3">
        <w:rPr>
          <w:b w:val="0"/>
          <w:lang w:eastAsia="en-IN"/>
        </w:rPr>
        <w:t>Intervention Process</w:t>
      </w:r>
    </w:p>
    <w:p w14:paraId="0222A1E3" w14:textId="77777777" w:rsidR="00C15925" w:rsidRPr="003824D3" w:rsidRDefault="00C15925" w:rsidP="00C15925">
      <w:pPr>
        <w:pStyle w:val="ListParagraph"/>
        <w:spacing w:line="360" w:lineRule="auto"/>
        <w:ind w:left="1080"/>
        <w:jc w:val="both"/>
        <w:rPr>
          <w:b w:val="0"/>
          <w:lang w:eastAsia="en-IN"/>
        </w:rPr>
      </w:pPr>
    </w:p>
    <w:p w14:paraId="05A92788" w14:textId="77777777" w:rsidR="00C15925" w:rsidRPr="003824D3" w:rsidRDefault="00C15925" w:rsidP="00C15925">
      <w:pPr>
        <w:pStyle w:val="ListParagraph"/>
        <w:numPr>
          <w:ilvl w:val="0"/>
          <w:numId w:val="16"/>
        </w:numPr>
        <w:spacing w:before="240" w:after="240" w:line="360" w:lineRule="auto"/>
        <w:jc w:val="both"/>
        <w:rPr>
          <w:b w:val="0"/>
          <w:lang w:eastAsia="en-IN"/>
        </w:rPr>
      </w:pPr>
      <w:r w:rsidRPr="003824D3">
        <w:rPr>
          <w:b w:val="0"/>
          <w:lang w:eastAsia="en-IN"/>
        </w:rPr>
        <w:t>Use of AI-powered tools during lesson delivery</w:t>
      </w:r>
    </w:p>
    <w:p w14:paraId="455E4A60" w14:textId="423BB4C9" w:rsidR="00C15925" w:rsidRPr="003824D3" w:rsidRDefault="00C15925" w:rsidP="00C15925">
      <w:pPr>
        <w:pStyle w:val="ListParagraph"/>
        <w:spacing w:line="360" w:lineRule="auto"/>
        <w:ind w:left="1080"/>
        <w:jc w:val="both"/>
        <w:rPr>
          <w:b w:val="0"/>
          <w:lang w:eastAsia="en-IN"/>
        </w:rPr>
      </w:pPr>
      <w:r w:rsidRPr="003824D3">
        <w:rPr>
          <w:b w:val="0"/>
          <w:lang w:eastAsia="en-IN"/>
        </w:rPr>
        <w:t xml:space="preserve">In every </w:t>
      </w:r>
      <w:r w:rsidR="009D0740" w:rsidRPr="003824D3">
        <w:rPr>
          <w:b w:val="0"/>
          <w:lang w:eastAsia="en-IN"/>
        </w:rPr>
        <w:t>lesson, above</w:t>
      </w:r>
      <w:r w:rsidRPr="003824D3">
        <w:rPr>
          <w:b w:val="0"/>
          <w:lang w:eastAsia="en-IN"/>
        </w:rPr>
        <w:t>-listed AI-powered tools w</w:t>
      </w:r>
      <w:r w:rsidR="009D0740" w:rsidRPr="003824D3">
        <w:rPr>
          <w:b w:val="0"/>
          <w:lang w:eastAsia="en-IN"/>
        </w:rPr>
        <w:t xml:space="preserve">as </w:t>
      </w:r>
      <w:r w:rsidRPr="003824D3">
        <w:rPr>
          <w:b w:val="0"/>
          <w:lang w:eastAsia="en-IN"/>
        </w:rPr>
        <w:t>used. It w</w:t>
      </w:r>
      <w:r w:rsidR="00773570" w:rsidRPr="003824D3">
        <w:rPr>
          <w:b w:val="0"/>
          <w:lang w:eastAsia="en-IN"/>
        </w:rPr>
        <w:t>as</w:t>
      </w:r>
      <w:r w:rsidRPr="003824D3">
        <w:rPr>
          <w:b w:val="0"/>
          <w:lang w:eastAsia="en-IN"/>
        </w:rPr>
        <w:t xml:space="preserve"> used either for assessment of their work or i</w:t>
      </w:r>
      <w:r w:rsidR="00773570" w:rsidRPr="003824D3">
        <w:rPr>
          <w:b w:val="0"/>
          <w:lang w:eastAsia="en-IN"/>
        </w:rPr>
        <w:t>t was</w:t>
      </w:r>
      <w:r w:rsidRPr="003824D3">
        <w:rPr>
          <w:b w:val="0"/>
          <w:lang w:eastAsia="en-IN"/>
        </w:rPr>
        <w:t xml:space="preserve"> given as a part of an activity in the teaching or learning process. Students will be introduced to AI-powered tools in a separate session providing hands-on experience. </w:t>
      </w:r>
    </w:p>
    <w:p w14:paraId="4D5817A9" w14:textId="77777777" w:rsidR="00C15925" w:rsidRPr="003824D3" w:rsidRDefault="00C15925" w:rsidP="00C15925">
      <w:pPr>
        <w:pStyle w:val="ListParagraph"/>
        <w:spacing w:line="360" w:lineRule="auto"/>
        <w:ind w:left="1080"/>
        <w:jc w:val="both"/>
        <w:rPr>
          <w:b w:val="0"/>
          <w:lang w:eastAsia="en-IN"/>
        </w:rPr>
      </w:pPr>
    </w:p>
    <w:p w14:paraId="4790944C" w14:textId="77777777" w:rsidR="00C15925" w:rsidRPr="003824D3" w:rsidRDefault="00C15925" w:rsidP="00C15925">
      <w:pPr>
        <w:pStyle w:val="ListParagraph"/>
        <w:numPr>
          <w:ilvl w:val="0"/>
          <w:numId w:val="16"/>
        </w:numPr>
        <w:spacing w:before="240" w:after="240" w:line="360" w:lineRule="auto"/>
        <w:jc w:val="both"/>
        <w:rPr>
          <w:b w:val="0"/>
          <w:lang w:eastAsia="en-IN"/>
        </w:rPr>
      </w:pPr>
      <w:r w:rsidRPr="003824D3">
        <w:rPr>
          <w:b w:val="0"/>
          <w:lang w:eastAsia="en-IN"/>
        </w:rPr>
        <w:t>Assigning Homework requiring the use of AI-powered tools</w:t>
      </w:r>
    </w:p>
    <w:p w14:paraId="57710E17" w14:textId="77098A9D" w:rsidR="00C15925" w:rsidRPr="008E3CF4" w:rsidRDefault="00C15925" w:rsidP="008E3CF4">
      <w:pPr>
        <w:pStyle w:val="ListParagraph"/>
        <w:spacing w:line="360" w:lineRule="auto"/>
        <w:ind w:left="1080"/>
        <w:jc w:val="both"/>
        <w:rPr>
          <w:b w:val="0"/>
          <w:lang w:eastAsia="en-IN"/>
        </w:rPr>
      </w:pPr>
      <w:r w:rsidRPr="003824D3">
        <w:rPr>
          <w:b w:val="0"/>
          <w:lang w:eastAsia="en-IN"/>
        </w:rPr>
        <w:t>At the end of the lesson, students w</w:t>
      </w:r>
      <w:r w:rsidR="00F760B4" w:rsidRPr="003824D3">
        <w:rPr>
          <w:b w:val="0"/>
          <w:lang w:eastAsia="en-IN"/>
        </w:rPr>
        <w:t>ere</w:t>
      </w:r>
      <w:r w:rsidRPr="003824D3">
        <w:rPr>
          <w:b w:val="0"/>
          <w:lang w:eastAsia="en-IN"/>
        </w:rPr>
        <w:t xml:space="preserve"> assigned homework that requires the use of AI-powered tools. It </w:t>
      </w:r>
      <w:r w:rsidR="00F760B4" w:rsidRPr="003824D3">
        <w:rPr>
          <w:b w:val="0"/>
          <w:lang w:eastAsia="en-IN"/>
        </w:rPr>
        <w:t>made</w:t>
      </w:r>
      <w:r w:rsidRPr="003824D3">
        <w:rPr>
          <w:b w:val="0"/>
          <w:lang w:eastAsia="en-IN"/>
        </w:rPr>
        <w:t xml:space="preserve"> make them more familiar with the tools and they explore</w:t>
      </w:r>
      <w:r w:rsidR="00656719" w:rsidRPr="003824D3">
        <w:rPr>
          <w:b w:val="0"/>
          <w:lang w:eastAsia="en-IN"/>
        </w:rPr>
        <w:t xml:space="preserve">d </w:t>
      </w:r>
      <w:r w:rsidRPr="003824D3">
        <w:rPr>
          <w:b w:val="0"/>
          <w:lang w:eastAsia="en-IN"/>
        </w:rPr>
        <w:t>and learn</w:t>
      </w:r>
      <w:r w:rsidR="00656719" w:rsidRPr="003824D3">
        <w:rPr>
          <w:b w:val="0"/>
          <w:lang w:eastAsia="en-IN"/>
        </w:rPr>
        <w:t>t</w:t>
      </w:r>
      <w:r w:rsidRPr="003824D3">
        <w:rPr>
          <w:b w:val="0"/>
          <w:lang w:eastAsia="en-IN"/>
        </w:rPr>
        <w:t xml:space="preserve"> concepts and subject contents on their own.</w:t>
      </w:r>
    </w:p>
    <w:p w14:paraId="3D286F8D" w14:textId="77777777" w:rsidR="003019C5" w:rsidRPr="003824D3" w:rsidRDefault="003019C5" w:rsidP="00E70B7C">
      <w:pPr>
        <w:pStyle w:val="Heading1"/>
        <w:rPr>
          <w:rFonts w:eastAsia="Times New Roman"/>
          <w:lang w:eastAsia="en-IN"/>
        </w:rPr>
      </w:pPr>
      <w:bookmarkStart w:id="24" w:name="_Toc208779498"/>
      <w:r w:rsidRPr="003824D3">
        <w:rPr>
          <w:rFonts w:eastAsia="Times New Roman"/>
          <w:lang w:eastAsia="en-IN"/>
        </w:rPr>
        <w:lastRenderedPageBreak/>
        <w:t>Ethical consideration</w:t>
      </w:r>
      <w:bookmarkEnd w:id="24"/>
      <w:r w:rsidRPr="003824D3">
        <w:rPr>
          <w:rFonts w:eastAsia="Times New Roman"/>
          <w:lang w:eastAsia="en-IN"/>
        </w:rPr>
        <w:t> </w:t>
      </w:r>
    </w:p>
    <w:p w14:paraId="3D286F8E" w14:textId="77777777" w:rsidR="00762748" w:rsidRDefault="00762748" w:rsidP="00486F3B">
      <w:pPr>
        <w:spacing w:after="0" w:line="360" w:lineRule="auto"/>
        <w:jc w:val="both"/>
        <w:rPr>
          <w:rFonts w:cs="Times New Roman"/>
          <w:b w:val="0"/>
          <w:szCs w:val="24"/>
        </w:rPr>
      </w:pPr>
      <w:r w:rsidRPr="003824D3">
        <w:rPr>
          <w:rFonts w:cs="Times New Roman"/>
          <w:b w:val="0"/>
          <w:szCs w:val="24"/>
        </w:rPr>
        <w:t xml:space="preserve">Ethical considerations in research are the mandate principles for researchers to adhere to a code of conduct when collecting data. The data collection involved research approval and ethical procedures (Creswell, 2012). </w:t>
      </w:r>
    </w:p>
    <w:p w14:paraId="6888CBCB" w14:textId="77777777" w:rsidR="00486F3B" w:rsidRPr="00486F3B" w:rsidRDefault="00486F3B" w:rsidP="00486F3B">
      <w:pPr>
        <w:pStyle w:val="Heading2"/>
      </w:pPr>
    </w:p>
    <w:p w14:paraId="1794C037" w14:textId="6F9D2F7E" w:rsidR="006079B7" w:rsidRPr="003824D3" w:rsidRDefault="00762748" w:rsidP="00486F3B">
      <w:pPr>
        <w:spacing w:after="0" w:line="360" w:lineRule="auto"/>
        <w:jc w:val="both"/>
        <w:rPr>
          <w:rFonts w:cs="Times New Roman"/>
          <w:b w:val="0"/>
          <w:szCs w:val="24"/>
        </w:rPr>
      </w:pPr>
      <w:r w:rsidRPr="003824D3">
        <w:rPr>
          <w:rFonts w:cs="Times New Roman"/>
          <w:b w:val="0"/>
          <w:szCs w:val="24"/>
        </w:rPr>
        <w:t>Firstly, the teacher researcher</w:t>
      </w:r>
      <w:r w:rsidR="00656719" w:rsidRPr="003824D3">
        <w:rPr>
          <w:rFonts w:cs="Times New Roman"/>
          <w:b w:val="0"/>
          <w:szCs w:val="24"/>
        </w:rPr>
        <w:t xml:space="preserve"> got </w:t>
      </w:r>
      <w:r w:rsidRPr="003824D3">
        <w:rPr>
          <w:rFonts w:cs="Times New Roman"/>
          <w:b w:val="0"/>
          <w:szCs w:val="24"/>
        </w:rPr>
        <w:t xml:space="preserve">an approval letter from the Chief District Education Officer (CDEO) and the school's Principal to allow for data collection. Secondly, the researcher oriented the student respondents and participants </w:t>
      </w:r>
      <w:r w:rsidR="00AA113F" w:rsidRPr="003824D3">
        <w:rPr>
          <w:rFonts w:cs="Times New Roman"/>
          <w:b w:val="0"/>
          <w:szCs w:val="24"/>
        </w:rPr>
        <w:t>to</w:t>
      </w:r>
      <w:r w:rsidRPr="003824D3">
        <w:rPr>
          <w:rFonts w:cs="Times New Roman"/>
          <w:b w:val="0"/>
          <w:szCs w:val="24"/>
        </w:rPr>
        <w:t xml:space="preserve"> the purpose of the study. Similarly, the participants w</w:t>
      </w:r>
      <w:r w:rsidR="00FF59A7" w:rsidRPr="003824D3">
        <w:rPr>
          <w:rFonts w:cs="Times New Roman"/>
          <w:b w:val="0"/>
          <w:szCs w:val="24"/>
        </w:rPr>
        <w:t>ere</w:t>
      </w:r>
      <w:r w:rsidRPr="003824D3">
        <w:rPr>
          <w:rFonts w:cs="Times New Roman"/>
          <w:b w:val="0"/>
          <w:szCs w:val="24"/>
        </w:rPr>
        <w:t xml:space="preserve"> informed of the right to withdraw from participation if they are insecure. Finally, the teacher researcher will ensure the information or identity given by participants will maintain utmost confidentiality.</w:t>
      </w:r>
    </w:p>
    <w:p w14:paraId="6FD411F1" w14:textId="77777777" w:rsidR="00C01E43" w:rsidRDefault="00C01E43" w:rsidP="00C01E43">
      <w:pPr>
        <w:spacing w:after="0" w:line="360" w:lineRule="auto"/>
        <w:ind w:firstLine="720"/>
        <w:jc w:val="both"/>
        <w:rPr>
          <w:rFonts w:cs="Times New Roman"/>
          <w:b w:val="0"/>
          <w:szCs w:val="24"/>
        </w:rPr>
      </w:pPr>
    </w:p>
    <w:p w14:paraId="57AAFE9A" w14:textId="77777777" w:rsidR="008E3CF4" w:rsidRDefault="008E3CF4" w:rsidP="008E3CF4">
      <w:pPr>
        <w:pStyle w:val="Heading2"/>
      </w:pPr>
    </w:p>
    <w:p w14:paraId="602223B8" w14:textId="77777777" w:rsidR="008E3CF4" w:rsidRPr="008E3CF4" w:rsidRDefault="008E3CF4" w:rsidP="008E3CF4"/>
    <w:p w14:paraId="260464E8" w14:textId="02998094" w:rsidR="006079B7" w:rsidRPr="003824D3" w:rsidRDefault="006079B7" w:rsidP="00E70B7C">
      <w:pPr>
        <w:pStyle w:val="Heading1"/>
      </w:pPr>
      <w:bookmarkStart w:id="25" w:name="_Toc208779499"/>
      <w:r w:rsidRPr="003824D3">
        <w:t>Result</w:t>
      </w:r>
      <w:bookmarkEnd w:id="25"/>
    </w:p>
    <w:p w14:paraId="026D5269" w14:textId="03AFF085" w:rsidR="00755B80" w:rsidRPr="003824D3" w:rsidRDefault="00755B80" w:rsidP="00755B80">
      <w:pPr>
        <w:spacing w:after="0" w:line="360" w:lineRule="auto"/>
        <w:rPr>
          <w:rFonts w:cs="Times New Roman"/>
          <w:b w:val="0"/>
          <w:szCs w:val="24"/>
        </w:rPr>
      </w:pPr>
      <w:r w:rsidRPr="003824D3">
        <w:rPr>
          <w:rFonts w:cs="Times New Roman"/>
          <w:b w:val="0"/>
          <w:szCs w:val="24"/>
        </w:rPr>
        <w:t xml:space="preserve">This study explored </w:t>
      </w:r>
      <w:r w:rsidR="00A76A89" w:rsidRPr="003824D3">
        <w:rPr>
          <w:rFonts w:cs="Times New Roman"/>
          <w:b w:val="0"/>
          <w:szCs w:val="24"/>
        </w:rPr>
        <w:t xml:space="preserve">how </w:t>
      </w:r>
      <w:r w:rsidR="00BA4BA1" w:rsidRPr="003824D3">
        <w:rPr>
          <w:rFonts w:cs="Times New Roman"/>
          <w:b w:val="0"/>
          <w:szCs w:val="24"/>
        </w:rPr>
        <w:t>the</w:t>
      </w:r>
      <w:r w:rsidRPr="003824D3">
        <w:rPr>
          <w:rFonts w:cs="Times New Roman"/>
          <w:b w:val="0"/>
          <w:szCs w:val="24"/>
        </w:rPr>
        <w:t xml:space="preserve"> use of AI tools in teaching geography improves the academic </w:t>
      </w:r>
      <w:r w:rsidR="0085137C" w:rsidRPr="003824D3">
        <w:rPr>
          <w:rFonts w:cs="Times New Roman"/>
          <w:b w:val="0"/>
          <w:szCs w:val="24"/>
        </w:rPr>
        <w:t>performance</w:t>
      </w:r>
      <w:r w:rsidRPr="003824D3">
        <w:rPr>
          <w:rFonts w:cs="Times New Roman"/>
          <w:b w:val="0"/>
          <w:szCs w:val="24"/>
        </w:rPr>
        <w:t xml:space="preserve"> of the students. The results are presented below in the sequence of research objectives. </w:t>
      </w:r>
    </w:p>
    <w:p w14:paraId="36FF4802" w14:textId="77777777" w:rsidR="00755B80" w:rsidRDefault="00755B80" w:rsidP="005E5144">
      <w:pPr>
        <w:pStyle w:val="Heading2"/>
      </w:pPr>
      <w:bookmarkStart w:id="26" w:name="_Toc208779500"/>
      <w:r w:rsidRPr="003824D3">
        <w:t>Students’ perceptions on use of AI tools</w:t>
      </w:r>
      <w:bookmarkEnd w:id="26"/>
    </w:p>
    <w:p w14:paraId="6C777336" w14:textId="77777777" w:rsidR="00486F3B" w:rsidRDefault="00486F3B" w:rsidP="00486F3B">
      <w:pPr>
        <w:spacing w:after="0" w:line="360" w:lineRule="auto"/>
        <w:jc w:val="both"/>
      </w:pPr>
    </w:p>
    <w:p w14:paraId="7A7A419A" w14:textId="1A19D7C5" w:rsidR="00755B80" w:rsidRPr="003824D3" w:rsidRDefault="00755B80" w:rsidP="00486F3B">
      <w:pPr>
        <w:spacing w:after="0" w:line="360" w:lineRule="auto"/>
        <w:jc w:val="both"/>
        <w:rPr>
          <w:rFonts w:eastAsia="Times New Roman" w:cs="Times New Roman"/>
          <w:b w:val="0"/>
          <w:szCs w:val="24"/>
        </w:rPr>
      </w:pPr>
      <w:r w:rsidRPr="003824D3">
        <w:rPr>
          <w:rFonts w:eastAsia="Times New Roman" w:cs="Times New Roman"/>
          <w:b w:val="0"/>
          <w:szCs w:val="24"/>
        </w:rPr>
        <w:t>The purpose of research question 1, "</w:t>
      </w:r>
      <w:r w:rsidRPr="003824D3">
        <w:rPr>
          <w:rFonts w:cs="Times New Roman"/>
          <w:b w:val="0"/>
          <w:szCs w:val="24"/>
        </w:rPr>
        <w:t xml:space="preserve"> </w:t>
      </w:r>
      <w:r w:rsidRPr="003824D3">
        <w:rPr>
          <w:rFonts w:cs="Times New Roman"/>
          <w:b w:val="0"/>
          <w:i/>
          <w:iCs/>
          <w:szCs w:val="24"/>
        </w:rPr>
        <w:t>what are the perceptions of students on using AI powered tools in teaching and learning geography</w:t>
      </w:r>
      <w:r w:rsidRPr="003824D3">
        <w:rPr>
          <w:rFonts w:eastAsia="Times New Roman" w:cs="Times New Roman"/>
          <w:b w:val="0"/>
          <w:i/>
          <w:szCs w:val="24"/>
        </w:rPr>
        <w:t>?" was</w:t>
      </w:r>
      <w:r w:rsidRPr="003824D3">
        <w:rPr>
          <w:rFonts w:eastAsia="Times New Roman" w:cs="Times New Roman"/>
          <w:b w:val="0"/>
          <w:szCs w:val="24"/>
        </w:rPr>
        <w:t xml:space="preserve"> to understand and analyze perceptions on using AI tools in teaching and learning geography by students. </w:t>
      </w:r>
    </w:p>
    <w:p w14:paraId="3F33AFB9" w14:textId="0D3F2BA7" w:rsidR="00755B80" w:rsidRPr="003824D3" w:rsidRDefault="00755B80" w:rsidP="00755B80">
      <w:pPr>
        <w:spacing w:line="480" w:lineRule="auto"/>
        <w:jc w:val="both"/>
        <w:rPr>
          <w:rFonts w:eastAsia="Times New Roman" w:cs="Times New Roman"/>
          <w:b w:val="0"/>
          <w:szCs w:val="24"/>
        </w:rPr>
      </w:pPr>
      <w:r w:rsidRPr="003824D3">
        <w:rPr>
          <w:rFonts w:eastAsia="Times New Roman" w:cs="Times New Roman"/>
          <w:b w:val="0"/>
          <w:szCs w:val="24"/>
        </w:rPr>
        <w:t xml:space="preserve">The overall analysis of the </w:t>
      </w:r>
      <w:r w:rsidRPr="003824D3">
        <w:rPr>
          <w:rFonts w:eastAsia="Times New Roman" w:cs="Times New Roman"/>
          <w:b w:val="0"/>
          <w:i/>
          <w:szCs w:val="24"/>
        </w:rPr>
        <w:t>students’ views</w:t>
      </w:r>
      <w:r w:rsidRPr="003824D3">
        <w:rPr>
          <w:rFonts w:eastAsia="Times New Roman" w:cs="Times New Roman"/>
          <w:b w:val="0"/>
          <w:szCs w:val="24"/>
        </w:rPr>
        <w:t xml:space="preserve"> on using AI tools in geography saw positive response from the students. Out of 2</w:t>
      </w:r>
      <w:r w:rsidR="004B5208">
        <w:rPr>
          <w:rFonts w:eastAsia="Times New Roman" w:cs="Times New Roman"/>
          <w:b w:val="0"/>
          <w:szCs w:val="24"/>
        </w:rPr>
        <w:t>4</w:t>
      </w:r>
      <w:r w:rsidRPr="003824D3">
        <w:rPr>
          <w:rFonts w:eastAsia="Times New Roman" w:cs="Times New Roman"/>
          <w:b w:val="0"/>
          <w:szCs w:val="24"/>
        </w:rPr>
        <w:t xml:space="preserve"> XII Arts students, 97% supported the use of AI in teaching geography whereas 2% did not support the use of AI tools in the teaching and learning process of geography. (Figure </w:t>
      </w:r>
      <w:r w:rsidR="004F6CF2">
        <w:rPr>
          <w:rFonts w:eastAsia="Times New Roman" w:cs="Times New Roman"/>
          <w:b w:val="0"/>
          <w:szCs w:val="24"/>
        </w:rPr>
        <w:t>1</w:t>
      </w:r>
      <w:r w:rsidRPr="003824D3">
        <w:rPr>
          <w:rFonts w:eastAsia="Times New Roman" w:cs="Times New Roman"/>
          <w:b w:val="0"/>
          <w:szCs w:val="24"/>
        </w:rPr>
        <w:t xml:space="preserve">).  It indicated that majority of the students welcomed the use of AI tools in teaching and learning process. </w:t>
      </w:r>
    </w:p>
    <w:p w14:paraId="43EF242A" w14:textId="0C04F219" w:rsidR="00B7358F" w:rsidRPr="006F2B8D" w:rsidRDefault="00887F77" w:rsidP="00C3487D">
      <w:pPr>
        <w:pStyle w:val="NoSpacing"/>
      </w:pPr>
      <w:r w:rsidRPr="003824D3">
        <w:rPr>
          <w:szCs w:val="24"/>
        </w:rPr>
        <w:lastRenderedPageBreak/>
        <w:t xml:space="preserve"> </w:t>
      </w:r>
      <w:bookmarkStart w:id="27" w:name="_Toc208773277"/>
      <w:bookmarkStart w:id="28" w:name="_Toc208773886"/>
      <w:r w:rsidR="00B7358F" w:rsidRPr="006F2B8D">
        <w:t xml:space="preserve">Figure </w:t>
      </w:r>
      <w:r w:rsidR="004F6CF2">
        <w:t>1</w:t>
      </w:r>
      <w:r w:rsidR="00B7358F" w:rsidRPr="006F2B8D">
        <w:t>.</w:t>
      </w:r>
      <w:bookmarkEnd w:id="27"/>
      <w:bookmarkEnd w:id="28"/>
    </w:p>
    <w:p w14:paraId="484B2A7C" w14:textId="74F80C04" w:rsidR="00B7358F" w:rsidRPr="00C3487D" w:rsidRDefault="00B7358F" w:rsidP="00C3487D">
      <w:pPr>
        <w:pStyle w:val="NoSpacing"/>
        <w:rPr>
          <w:b w:val="0"/>
          <w:bCs/>
          <w:i/>
          <w:iCs/>
        </w:rPr>
      </w:pPr>
      <w:bookmarkStart w:id="29" w:name="_Toc208773278"/>
      <w:bookmarkStart w:id="30" w:name="_Toc208773887"/>
      <w:r w:rsidRPr="00C3487D">
        <w:rPr>
          <w:b w:val="0"/>
          <w:bCs/>
          <w:i/>
          <w:iCs/>
        </w:rPr>
        <w:t xml:space="preserve">Students’ perceptions on </w:t>
      </w:r>
      <w:r w:rsidR="00AC0FE0" w:rsidRPr="00C3487D">
        <w:rPr>
          <w:b w:val="0"/>
          <w:bCs/>
          <w:i/>
          <w:iCs/>
        </w:rPr>
        <w:t>use of AI tools</w:t>
      </w:r>
      <w:bookmarkEnd w:id="29"/>
      <w:bookmarkEnd w:id="30"/>
      <w:r w:rsidR="00AC0FE0" w:rsidRPr="00C3487D">
        <w:rPr>
          <w:b w:val="0"/>
          <w:bCs/>
          <w:i/>
          <w:iCs/>
        </w:rPr>
        <w:t xml:space="preserve"> </w:t>
      </w:r>
      <w:r w:rsidRPr="00C3487D">
        <w:rPr>
          <w:b w:val="0"/>
          <w:bCs/>
          <w:i/>
          <w:iCs/>
        </w:rPr>
        <w:t xml:space="preserve"> </w:t>
      </w:r>
    </w:p>
    <w:p w14:paraId="06A9BEFA" w14:textId="77777777" w:rsidR="00B7358F" w:rsidRPr="00C3487D" w:rsidRDefault="00B7358F" w:rsidP="00B7358F">
      <w:pPr>
        <w:spacing w:line="360" w:lineRule="auto"/>
        <w:jc w:val="both"/>
        <w:rPr>
          <w:rFonts w:eastAsia="Times New Roman" w:cs="Times New Roman"/>
          <w:b w:val="0"/>
          <w:bCs/>
          <w:i/>
          <w:iCs/>
          <w:szCs w:val="24"/>
        </w:rPr>
      </w:pPr>
    </w:p>
    <w:p w14:paraId="39102DD3" w14:textId="77777777" w:rsidR="00B7358F" w:rsidRPr="003824D3" w:rsidRDefault="00B7358F" w:rsidP="00B7358F">
      <w:pPr>
        <w:spacing w:line="360" w:lineRule="auto"/>
        <w:jc w:val="both"/>
        <w:rPr>
          <w:rFonts w:eastAsia="Times New Roman" w:cs="Times New Roman"/>
          <w:b w:val="0"/>
          <w:szCs w:val="24"/>
        </w:rPr>
      </w:pPr>
      <w:r w:rsidRPr="003824D3">
        <w:rPr>
          <w:rFonts w:eastAsia="Times New Roman" w:cs="Times New Roman"/>
          <w:b w:val="0"/>
          <w:noProof/>
          <w:szCs w:val="24"/>
        </w:rPr>
        <w:drawing>
          <wp:inline distT="0" distB="0" distL="0" distR="0" wp14:anchorId="0B073666" wp14:editId="77916B54">
            <wp:extent cx="3848100" cy="1990725"/>
            <wp:effectExtent l="0" t="0" r="0"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3C862" w14:textId="3646448F" w:rsidR="00957DFD" w:rsidRPr="003824D3" w:rsidRDefault="00957DFD" w:rsidP="003960ED">
      <w:pPr>
        <w:spacing w:line="480" w:lineRule="auto"/>
        <w:jc w:val="both"/>
        <w:rPr>
          <w:rFonts w:eastAsia="Times New Roman" w:cs="Times New Roman"/>
          <w:b w:val="0"/>
          <w:szCs w:val="24"/>
        </w:rPr>
      </w:pPr>
      <w:r w:rsidRPr="003824D3">
        <w:rPr>
          <w:rFonts w:eastAsia="Times New Roman" w:cs="Times New Roman"/>
          <w:b w:val="0"/>
          <w:szCs w:val="24"/>
        </w:rPr>
        <w:t xml:space="preserve">Students were of the view that the use of AI tools benefited their learning and retaining the concepts for longer periods. Students pointed out that the use of AI tools has made </w:t>
      </w:r>
      <w:r w:rsidRPr="003824D3">
        <w:rPr>
          <w:rFonts w:eastAsia="Times New Roman" w:cs="Times New Roman"/>
          <w:b w:val="0"/>
          <w:i/>
          <w:szCs w:val="24"/>
        </w:rPr>
        <w:t>them active and alert</w:t>
      </w:r>
      <w:r w:rsidRPr="003824D3">
        <w:rPr>
          <w:rFonts w:eastAsia="Times New Roman" w:cs="Times New Roman"/>
          <w:b w:val="0"/>
          <w:szCs w:val="24"/>
        </w:rPr>
        <w:t xml:space="preserve"> learners. One of the participants stated, </w:t>
      </w:r>
      <w:r w:rsidRPr="003824D3">
        <w:rPr>
          <w:rFonts w:eastAsia="Times New Roman" w:cs="Times New Roman"/>
          <w:b w:val="0"/>
          <w:i/>
          <w:szCs w:val="24"/>
        </w:rPr>
        <w:t>“</w:t>
      </w:r>
      <w:r w:rsidRPr="003824D3">
        <w:rPr>
          <w:rFonts w:eastAsia="Times New Roman" w:cs="Times New Roman"/>
          <w:b w:val="0"/>
          <w:szCs w:val="24"/>
        </w:rPr>
        <w:t xml:space="preserve">With the use of AI tools in teaching geography, I have become more active and alert which directly improved my class participation and in turn it enhanced my understanding of the subject". The statement clearly indicates that students enjoy the lessons delivered through use of AI tools. </w:t>
      </w:r>
    </w:p>
    <w:p w14:paraId="558C8131" w14:textId="3EC1D181" w:rsidR="00957DFD" w:rsidRPr="003824D3" w:rsidRDefault="00957DFD" w:rsidP="00486F3B">
      <w:pPr>
        <w:spacing w:line="480" w:lineRule="auto"/>
        <w:jc w:val="both"/>
        <w:rPr>
          <w:rFonts w:eastAsia="Times New Roman" w:cs="Times New Roman"/>
          <w:b w:val="0"/>
          <w:i/>
          <w:iCs/>
          <w:szCs w:val="24"/>
        </w:rPr>
      </w:pPr>
      <w:r w:rsidRPr="003824D3">
        <w:rPr>
          <w:rFonts w:eastAsia="Times New Roman" w:cs="Times New Roman"/>
          <w:b w:val="0"/>
          <w:szCs w:val="24"/>
        </w:rPr>
        <w:t xml:space="preserve">Students also expressed that use of AI powered tools in teaching and learning process provide opportunities for them to become lifelong learners. Their learning does not stop in the </w:t>
      </w:r>
      <w:r w:rsidR="0085137C" w:rsidRPr="003824D3">
        <w:rPr>
          <w:rFonts w:eastAsia="Times New Roman" w:cs="Times New Roman"/>
          <w:b w:val="0"/>
          <w:szCs w:val="24"/>
        </w:rPr>
        <w:t>class,</w:t>
      </w:r>
      <w:r w:rsidRPr="003824D3">
        <w:rPr>
          <w:rFonts w:eastAsia="Times New Roman" w:cs="Times New Roman"/>
          <w:b w:val="0"/>
          <w:szCs w:val="24"/>
        </w:rPr>
        <w:t xml:space="preserve"> rather the habit of learning is developed which remains throughout life. One of the participants pointed out that “</w:t>
      </w:r>
      <w:r w:rsidRPr="003824D3">
        <w:rPr>
          <w:rFonts w:eastAsia="Times New Roman" w:cs="Times New Roman"/>
          <w:b w:val="0"/>
          <w:i/>
          <w:iCs/>
          <w:szCs w:val="24"/>
        </w:rPr>
        <w:t xml:space="preserve">Although use of AI tools in teaching and learning was challenging due to limited time, it helped us develop a culture of lifelong learning. It also provided us an opportunity to make use </w:t>
      </w:r>
      <w:r w:rsidR="00543605" w:rsidRPr="003824D3">
        <w:rPr>
          <w:rFonts w:eastAsia="Times New Roman" w:cs="Times New Roman"/>
          <w:b w:val="0"/>
          <w:i/>
          <w:iCs/>
          <w:szCs w:val="24"/>
        </w:rPr>
        <w:t>of 3</w:t>
      </w:r>
      <w:r w:rsidRPr="003824D3">
        <w:rPr>
          <w:rFonts w:eastAsia="Times New Roman" w:cs="Times New Roman"/>
          <w:b w:val="0"/>
          <w:i/>
          <w:iCs/>
          <w:szCs w:val="24"/>
        </w:rPr>
        <w:t xml:space="preserve">Hs—heart, hands, and heads—in the learning process. Furthermore, it also helped us to learn, unlearn, and relearn, in the process of using AI tools. </w:t>
      </w:r>
    </w:p>
    <w:p w14:paraId="408A8E7C" w14:textId="3CAC3095" w:rsidR="002B1124" w:rsidRPr="003824D3" w:rsidRDefault="0011240D" w:rsidP="005E5144">
      <w:pPr>
        <w:pStyle w:val="Heading2"/>
        <w:rPr>
          <w:rFonts w:eastAsia="Times New Roman"/>
        </w:rPr>
      </w:pPr>
      <w:bookmarkStart w:id="31" w:name="_Toc208779501"/>
      <w:r w:rsidRPr="003824D3">
        <w:rPr>
          <w:rFonts w:eastAsia="Times New Roman"/>
        </w:rPr>
        <w:lastRenderedPageBreak/>
        <w:t xml:space="preserve">Effectiveness of </w:t>
      </w:r>
      <w:r w:rsidR="0032233A" w:rsidRPr="003824D3">
        <w:rPr>
          <w:rFonts w:eastAsia="Times New Roman"/>
        </w:rPr>
        <w:t>AI tools in teaching and learning geography</w:t>
      </w:r>
      <w:bookmarkEnd w:id="31"/>
    </w:p>
    <w:p w14:paraId="735D0721" w14:textId="77777777" w:rsidR="009D6C41" w:rsidRDefault="009D6C41" w:rsidP="009D6C41">
      <w:pPr>
        <w:spacing w:line="480" w:lineRule="auto"/>
        <w:jc w:val="both"/>
        <w:rPr>
          <w:rFonts w:eastAsia="Times New Roman" w:cs="Times New Roman"/>
          <w:b w:val="0"/>
          <w:szCs w:val="24"/>
        </w:rPr>
      </w:pPr>
    </w:p>
    <w:p w14:paraId="604E3C57" w14:textId="379165AB" w:rsidR="009D6C41" w:rsidRPr="009D6C41" w:rsidRDefault="004F6CF2" w:rsidP="009D6C41">
      <w:pPr>
        <w:spacing w:line="240" w:lineRule="exact"/>
        <w:ind w:left="0"/>
        <w:jc w:val="both"/>
        <w:rPr>
          <w:rFonts w:eastAsia="Times New Roman" w:cs="Times New Roman"/>
          <w:bCs/>
          <w:szCs w:val="24"/>
        </w:rPr>
      </w:pPr>
      <w:r>
        <w:rPr>
          <w:rFonts w:eastAsia="Times New Roman" w:cs="Times New Roman"/>
          <w:bCs/>
          <w:szCs w:val="24"/>
        </w:rPr>
        <w:t>TABLE 2</w:t>
      </w:r>
    </w:p>
    <w:p w14:paraId="4BDA3883" w14:textId="38383B78" w:rsidR="009D6C41" w:rsidRPr="009D6C41" w:rsidRDefault="009D6C41" w:rsidP="009D6C41">
      <w:pPr>
        <w:spacing w:line="240" w:lineRule="exact"/>
        <w:ind w:left="0"/>
        <w:jc w:val="both"/>
        <w:rPr>
          <w:rFonts w:eastAsia="Times New Roman" w:cs="Times New Roman"/>
          <w:b w:val="0"/>
          <w:bCs/>
          <w:i/>
          <w:iCs/>
          <w:szCs w:val="24"/>
        </w:rPr>
      </w:pPr>
      <w:r w:rsidRPr="009D6C41">
        <w:rPr>
          <w:b w:val="0"/>
          <w:bCs/>
          <w:i/>
          <w:iCs/>
        </w:rPr>
        <w:t>Pretest and Posttest results</w:t>
      </w:r>
    </w:p>
    <w:tbl>
      <w:tblPr>
        <w:tblW w:w="9845" w:type="dxa"/>
        <w:tblCellSpacing w:w="15" w:type="dxa"/>
        <w:tblCellMar>
          <w:top w:w="15" w:type="dxa"/>
          <w:left w:w="15" w:type="dxa"/>
          <w:bottom w:w="15" w:type="dxa"/>
          <w:right w:w="15" w:type="dxa"/>
        </w:tblCellMar>
        <w:tblLook w:val="04A0" w:firstRow="1" w:lastRow="0" w:firstColumn="1" w:lastColumn="0" w:noHBand="0" w:noVBand="1"/>
      </w:tblPr>
      <w:tblGrid>
        <w:gridCol w:w="1765"/>
        <w:gridCol w:w="1410"/>
        <w:gridCol w:w="1751"/>
        <w:gridCol w:w="1590"/>
        <w:gridCol w:w="1724"/>
        <w:gridCol w:w="1605"/>
      </w:tblGrid>
      <w:tr w:rsidR="009D6C41" w:rsidRPr="003824D3" w14:paraId="705D68C5" w14:textId="77777777" w:rsidTr="00E85345">
        <w:trPr>
          <w:trHeight w:hRule="exact" w:val="956"/>
          <w:tblHeader/>
          <w:tblCellSpacing w:w="15" w:type="dxa"/>
        </w:trPr>
        <w:tc>
          <w:tcPr>
            <w:tcW w:w="172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7A48537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 </w:t>
            </w:r>
          </w:p>
        </w:tc>
        <w:tc>
          <w:tcPr>
            <w:tcW w:w="138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43B60ADD"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N</w:t>
            </w:r>
          </w:p>
        </w:tc>
        <w:tc>
          <w:tcPr>
            <w:tcW w:w="1721"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39CBA105"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Missing</w:t>
            </w:r>
          </w:p>
        </w:tc>
        <w:tc>
          <w:tcPr>
            <w:tcW w:w="156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53ED036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Mean</w:t>
            </w:r>
          </w:p>
        </w:tc>
        <w:tc>
          <w:tcPr>
            <w:tcW w:w="1694"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46A83DF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Median</w:t>
            </w:r>
          </w:p>
        </w:tc>
        <w:tc>
          <w:tcPr>
            <w:tcW w:w="1560" w:type="dxa"/>
            <w:tcBorders>
              <w:top w:val="single" w:sz="4" w:space="0" w:color="auto"/>
              <w:left w:val="nil"/>
              <w:bottom w:val="single" w:sz="4" w:space="0" w:color="333333"/>
              <w:right w:val="nil"/>
            </w:tcBorders>
            <w:tcMar>
              <w:top w:w="60" w:type="dxa"/>
              <w:left w:w="120" w:type="dxa"/>
              <w:bottom w:w="60" w:type="dxa"/>
              <w:right w:w="120" w:type="dxa"/>
            </w:tcMar>
            <w:vAlign w:val="center"/>
            <w:hideMark/>
          </w:tcPr>
          <w:p w14:paraId="3F5D10E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SD</w:t>
            </w:r>
          </w:p>
        </w:tc>
      </w:tr>
      <w:tr w:rsidR="009D6C41" w:rsidRPr="003824D3" w14:paraId="176338FB" w14:textId="77777777" w:rsidTr="00E85345">
        <w:trPr>
          <w:trHeight w:val="133"/>
          <w:tblCellSpacing w:w="15" w:type="dxa"/>
        </w:trPr>
        <w:tc>
          <w:tcPr>
            <w:tcW w:w="1720" w:type="dxa"/>
            <w:tcBorders>
              <w:top w:val="nil"/>
              <w:left w:val="nil"/>
              <w:bottom w:val="nil"/>
              <w:right w:val="nil"/>
            </w:tcBorders>
            <w:tcMar>
              <w:top w:w="120" w:type="dxa"/>
              <w:left w:w="120" w:type="dxa"/>
              <w:bottom w:w="60" w:type="dxa"/>
              <w:right w:w="120" w:type="dxa"/>
            </w:tcMar>
            <w:hideMark/>
          </w:tcPr>
          <w:p w14:paraId="4A89300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Pretest</w:t>
            </w:r>
          </w:p>
        </w:tc>
        <w:tc>
          <w:tcPr>
            <w:tcW w:w="1380" w:type="dxa"/>
            <w:tcBorders>
              <w:top w:val="nil"/>
              <w:left w:val="nil"/>
              <w:bottom w:val="nil"/>
              <w:right w:val="nil"/>
            </w:tcBorders>
            <w:tcMar>
              <w:top w:w="120" w:type="dxa"/>
              <w:left w:w="120" w:type="dxa"/>
              <w:bottom w:w="30" w:type="dxa"/>
              <w:right w:w="300" w:type="dxa"/>
            </w:tcMar>
            <w:hideMark/>
          </w:tcPr>
          <w:p w14:paraId="0C0423BC"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24</w:t>
            </w:r>
          </w:p>
        </w:tc>
        <w:tc>
          <w:tcPr>
            <w:tcW w:w="1721" w:type="dxa"/>
            <w:tcBorders>
              <w:top w:val="nil"/>
              <w:left w:val="nil"/>
              <w:bottom w:val="nil"/>
              <w:right w:val="nil"/>
            </w:tcBorders>
            <w:tcMar>
              <w:top w:w="120" w:type="dxa"/>
              <w:left w:w="120" w:type="dxa"/>
              <w:bottom w:w="30" w:type="dxa"/>
              <w:right w:w="300" w:type="dxa"/>
            </w:tcMar>
            <w:hideMark/>
          </w:tcPr>
          <w:p w14:paraId="15DB96B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0</w:t>
            </w:r>
          </w:p>
        </w:tc>
        <w:tc>
          <w:tcPr>
            <w:tcW w:w="1560" w:type="dxa"/>
            <w:tcBorders>
              <w:top w:val="nil"/>
              <w:left w:val="nil"/>
              <w:bottom w:val="nil"/>
              <w:right w:val="nil"/>
            </w:tcBorders>
            <w:tcMar>
              <w:top w:w="120" w:type="dxa"/>
              <w:left w:w="120" w:type="dxa"/>
              <w:bottom w:w="30" w:type="dxa"/>
              <w:right w:w="300" w:type="dxa"/>
            </w:tcMar>
            <w:hideMark/>
          </w:tcPr>
          <w:p w14:paraId="24311BBC"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15.0</w:t>
            </w:r>
          </w:p>
        </w:tc>
        <w:tc>
          <w:tcPr>
            <w:tcW w:w="1694" w:type="dxa"/>
            <w:tcBorders>
              <w:top w:val="nil"/>
              <w:left w:val="nil"/>
              <w:bottom w:val="nil"/>
              <w:right w:val="nil"/>
            </w:tcBorders>
            <w:tcMar>
              <w:top w:w="120" w:type="dxa"/>
              <w:left w:w="120" w:type="dxa"/>
              <w:bottom w:w="30" w:type="dxa"/>
              <w:right w:w="300" w:type="dxa"/>
            </w:tcMar>
            <w:hideMark/>
          </w:tcPr>
          <w:p w14:paraId="0B01B27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14.5</w:t>
            </w:r>
          </w:p>
        </w:tc>
        <w:tc>
          <w:tcPr>
            <w:tcW w:w="1560" w:type="dxa"/>
            <w:tcBorders>
              <w:top w:val="nil"/>
              <w:left w:val="nil"/>
              <w:bottom w:val="nil"/>
              <w:right w:val="nil"/>
            </w:tcBorders>
            <w:tcMar>
              <w:top w:w="120" w:type="dxa"/>
              <w:left w:w="120" w:type="dxa"/>
              <w:bottom w:w="30" w:type="dxa"/>
              <w:right w:w="300" w:type="dxa"/>
            </w:tcMar>
            <w:hideMark/>
          </w:tcPr>
          <w:p w14:paraId="5B278D43"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3.41</w:t>
            </w:r>
          </w:p>
        </w:tc>
      </w:tr>
      <w:tr w:rsidR="009D6C41" w:rsidRPr="003824D3" w14:paraId="17CA5EA7" w14:textId="77777777" w:rsidTr="00E85345">
        <w:trPr>
          <w:trHeight w:val="4"/>
          <w:tblCellSpacing w:w="15" w:type="dxa"/>
        </w:trPr>
        <w:tc>
          <w:tcPr>
            <w:tcW w:w="1720" w:type="dxa"/>
            <w:tcBorders>
              <w:top w:val="nil"/>
              <w:left w:val="nil"/>
              <w:bottom w:val="single" w:sz="12" w:space="0" w:color="333333"/>
              <w:right w:val="nil"/>
            </w:tcBorders>
            <w:tcMar>
              <w:top w:w="60" w:type="dxa"/>
              <w:left w:w="120" w:type="dxa"/>
              <w:bottom w:w="120" w:type="dxa"/>
              <w:right w:w="120" w:type="dxa"/>
            </w:tcMar>
            <w:hideMark/>
          </w:tcPr>
          <w:p w14:paraId="548DAF67" w14:textId="77777777" w:rsidR="009D6C41" w:rsidRPr="003824D3" w:rsidRDefault="009D6C41" w:rsidP="00E85345">
            <w:pPr>
              <w:spacing w:line="240" w:lineRule="auto"/>
              <w:rPr>
                <w:rFonts w:eastAsia="Times New Roman" w:cs="Times New Roman"/>
                <w:b w:val="0"/>
                <w:i/>
                <w:iCs/>
                <w:szCs w:val="24"/>
              </w:rPr>
            </w:pPr>
            <w:r w:rsidRPr="003824D3">
              <w:rPr>
                <w:rFonts w:eastAsia="Times New Roman" w:cs="Times New Roman"/>
                <w:b w:val="0"/>
                <w:i/>
                <w:iCs/>
                <w:szCs w:val="24"/>
              </w:rPr>
              <w:t>Posttest</w:t>
            </w:r>
          </w:p>
        </w:tc>
        <w:tc>
          <w:tcPr>
            <w:tcW w:w="1380" w:type="dxa"/>
            <w:tcBorders>
              <w:top w:val="nil"/>
              <w:left w:val="nil"/>
              <w:bottom w:val="single" w:sz="12" w:space="0" w:color="333333"/>
              <w:right w:val="nil"/>
            </w:tcBorders>
            <w:tcMar>
              <w:top w:w="30" w:type="dxa"/>
              <w:left w:w="120" w:type="dxa"/>
              <w:bottom w:w="120" w:type="dxa"/>
              <w:right w:w="300" w:type="dxa"/>
            </w:tcMar>
            <w:hideMark/>
          </w:tcPr>
          <w:p w14:paraId="5A8EE16D"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24</w:t>
            </w:r>
          </w:p>
        </w:tc>
        <w:tc>
          <w:tcPr>
            <w:tcW w:w="1721" w:type="dxa"/>
            <w:tcBorders>
              <w:top w:val="nil"/>
              <w:left w:val="nil"/>
              <w:bottom w:val="single" w:sz="12" w:space="0" w:color="333333"/>
              <w:right w:val="nil"/>
            </w:tcBorders>
            <w:tcMar>
              <w:top w:w="30" w:type="dxa"/>
              <w:left w:w="120" w:type="dxa"/>
              <w:bottom w:w="120" w:type="dxa"/>
              <w:right w:w="300" w:type="dxa"/>
            </w:tcMar>
            <w:hideMark/>
          </w:tcPr>
          <w:p w14:paraId="366AF8BA"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0</w:t>
            </w:r>
          </w:p>
        </w:tc>
        <w:tc>
          <w:tcPr>
            <w:tcW w:w="1560" w:type="dxa"/>
            <w:tcBorders>
              <w:top w:val="nil"/>
              <w:left w:val="nil"/>
              <w:bottom w:val="single" w:sz="12" w:space="0" w:color="333333"/>
              <w:right w:val="nil"/>
            </w:tcBorders>
            <w:tcMar>
              <w:top w:w="30" w:type="dxa"/>
              <w:left w:w="120" w:type="dxa"/>
              <w:bottom w:w="120" w:type="dxa"/>
              <w:right w:w="300" w:type="dxa"/>
            </w:tcMar>
            <w:hideMark/>
          </w:tcPr>
          <w:p w14:paraId="40D4C126"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17.5</w:t>
            </w:r>
          </w:p>
        </w:tc>
        <w:tc>
          <w:tcPr>
            <w:tcW w:w="1694" w:type="dxa"/>
            <w:tcBorders>
              <w:top w:val="nil"/>
              <w:left w:val="nil"/>
              <w:bottom w:val="single" w:sz="12" w:space="0" w:color="333333"/>
              <w:right w:val="nil"/>
            </w:tcBorders>
            <w:tcMar>
              <w:top w:w="30" w:type="dxa"/>
              <w:left w:w="120" w:type="dxa"/>
              <w:bottom w:w="120" w:type="dxa"/>
              <w:right w:w="300" w:type="dxa"/>
            </w:tcMar>
            <w:hideMark/>
          </w:tcPr>
          <w:p w14:paraId="3D02B6E1"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17.0</w:t>
            </w:r>
          </w:p>
        </w:tc>
        <w:tc>
          <w:tcPr>
            <w:tcW w:w="1560" w:type="dxa"/>
            <w:tcBorders>
              <w:top w:val="nil"/>
              <w:left w:val="nil"/>
              <w:bottom w:val="single" w:sz="12" w:space="0" w:color="333333"/>
              <w:right w:val="nil"/>
            </w:tcBorders>
            <w:tcMar>
              <w:top w:w="30" w:type="dxa"/>
              <w:left w:w="120" w:type="dxa"/>
              <w:bottom w:w="120" w:type="dxa"/>
              <w:right w:w="300" w:type="dxa"/>
            </w:tcMar>
            <w:hideMark/>
          </w:tcPr>
          <w:p w14:paraId="2C2EBB0B" w14:textId="77777777" w:rsidR="009D6C41" w:rsidRPr="003824D3" w:rsidRDefault="009D6C41" w:rsidP="00E85345">
            <w:pPr>
              <w:spacing w:line="240" w:lineRule="auto"/>
              <w:jc w:val="both"/>
              <w:rPr>
                <w:rFonts w:eastAsia="Times New Roman" w:cs="Times New Roman"/>
                <w:b w:val="0"/>
                <w:i/>
                <w:iCs/>
                <w:szCs w:val="24"/>
              </w:rPr>
            </w:pPr>
            <w:r w:rsidRPr="003824D3">
              <w:rPr>
                <w:rFonts w:eastAsia="Times New Roman" w:cs="Times New Roman"/>
                <w:b w:val="0"/>
                <w:i/>
                <w:iCs/>
                <w:szCs w:val="24"/>
              </w:rPr>
              <w:t>2.98</w:t>
            </w:r>
          </w:p>
        </w:tc>
      </w:tr>
    </w:tbl>
    <w:p w14:paraId="6FC1D654" w14:textId="77777777" w:rsidR="009D6C41" w:rsidRPr="009D6C41" w:rsidRDefault="009D6C41" w:rsidP="009D6C41">
      <w:pPr>
        <w:pStyle w:val="Heading2"/>
      </w:pPr>
    </w:p>
    <w:p w14:paraId="62892E6D" w14:textId="77777777" w:rsidR="002B1124" w:rsidRPr="003824D3" w:rsidRDefault="002B1124" w:rsidP="002B1124">
      <w:pPr>
        <w:spacing w:line="240" w:lineRule="auto"/>
        <w:jc w:val="both"/>
        <w:rPr>
          <w:rFonts w:eastAsia="Times New Roman" w:cs="Times New Roman"/>
          <w:b w:val="0"/>
          <w:i/>
          <w:iCs/>
          <w:szCs w:val="24"/>
        </w:rPr>
      </w:pPr>
      <w:r w:rsidRPr="003824D3">
        <w:rPr>
          <w:rFonts w:eastAsia="Times New Roman" w:cs="Times New Roman"/>
          <w:b w:val="0"/>
          <w:i/>
          <w:iCs/>
          <w:szCs w:val="24"/>
        </w:rPr>
        <w:t> </w:t>
      </w:r>
    </w:p>
    <w:p w14:paraId="43C6F28D" w14:textId="7AD78B6D" w:rsidR="002B1124" w:rsidRPr="003824D3" w:rsidRDefault="002B1124" w:rsidP="00486F3B">
      <w:pPr>
        <w:spacing w:line="480" w:lineRule="auto"/>
        <w:jc w:val="both"/>
        <w:rPr>
          <w:rFonts w:eastAsia="Times New Roman" w:cs="Times New Roman"/>
          <w:b w:val="0"/>
          <w:i/>
          <w:iCs/>
          <w:szCs w:val="24"/>
        </w:rPr>
      </w:pPr>
      <w:r w:rsidRPr="003824D3">
        <w:rPr>
          <w:rFonts w:eastAsia="Times New Roman" w:cs="Times New Roman"/>
          <w:b w:val="0"/>
          <w:szCs w:val="24"/>
        </w:rPr>
        <w:t>Descriptive statistics for Pretest and Posttest scores are presented in Table 2. The mean Pretest score (M = 15.00, SD = 3.41) was lower than the mean Posttest score (M = 17.50, SD = 2.98). The medians were like the means, indicating a relatively symmetrical distribution of scores. Furthermore, the minimum score increased from 11 in the Pretest to 13 in the Posttest, while the maximum remained constant at 25. These results suggest that students not only improved on average but also demonstrated more consistent performance after the intervention</w:t>
      </w:r>
      <w:r w:rsidRPr="003824D3">
        <w:rPr>
          <w:rFonts w:eastAsia="Times New Roman" w:cs="Times New Roman"/>
          <w:b w:val="0"/>
          <w:i/>
          <w:iCs/>
          <w:szCs w:val="24"/>
        </w:rPr>
        <w:t>.</w:t>
      </w:r>
    </w:p>
    <w:p w14:paraId="66899C7B" w14:textId="75799AC7" w:rsidR="00622962" w:rsidRDefault="002B1124" w:rsidP="00622962">
      <w:pPr>
        <w:spacing w:line="240" w:lineRule="atLeast"/>
        <w:jc w:val="both"/>
      </w:pPr>
      <w:r w:rsidRPr="003824D3">
        <w:rPr>
          <w:rFonts w:eastAsia="Times New Roman" w:cs="Times New Roman"/>
          <w:b w:val="0"/>
          <w:szCs w:val="24"/>
        </w:rPr>
        <w:t xml:space="preserve"> </w:t>
      </w:r>
      <w:r w:rsidR="004F6CF2" w:rsidRPr="004F6CF2">
        <w:rPr>
          <w:rFonts w:eastAsia="Times New Roman" w:cs="Times New Roman"/>
          <w:bCs/>
          <w:szCs w:val="24"/>
        </w:rPr>
        <w:t>TABLE</w:t>
      </w:r>
      <w:r w:rsidRPr="00F325C7">
        <w:rPr>
          <w:rFonts w:eastAsia="Times New Roman" w:cs="Times New Roman"/>
          <w:bCs/>
          <w:szCs w:val="24"/>
        </w:rPr>
        <w:t xml:space="preserve"> 3</w:t>
      </w:r>
    </w:p>
    <w:p w14:paraId="30117AA7" w14:textId="0C57F7C7" w:rsidR="00040535" w:rsidRPr="00622962" w:rsidRDefault="00622962" w:rsidP="00622962">
      <w:pPr>
        <w:spacing w:line="240" w:lineRule="atLeast"/>
        <w:jc w:val="both"/>
        <w:rPr>
          <w:rFonts w:eastAsia="Times New Roman" w:cs="Times New Roman"/>
          <w:b w:val="0"/>
          <w:bCs/>
          <w:i/>
          <w:iCs/>
          <w:szCs w:val="24"/>
        </w:rPr>
      </w:pPr>
      <w:r w:rsidRPr="00622962">
        <w:rPr>
          <w:b w:val="0"/>
          <w:bCs/>
          <w:i/>
          <w:iCs/>
        </w:rPr>
        <w:t>Paired Sampled T test result</w:t>
      </w:r>
    </w:p>
    <w:p w14:paraId="2514C4AE" w14:textId="77777777" w:rsidR="002B1124" w:rsidRPr="003824D3" w:rsidRDefault="002B1124" w:rsidP="00622962">
      <w:pPr>
        <w:spacing w:line="480" w:lineRule="auto"/>
        <w:jc w:val="both"/>
        <w:rPr>
          <w:rFonts w:eastAsia="Times New Roman" w:cs="Times New Roman"/>
          <w:b w:val="0"/>
          <w:szCs w:val="24"/>
        </w:rPr>
      </w:pPr>
      <w:r w:rsidRPr="003824D3">
        <w:rPr>
          <w:rFonts w:eastAsia="Times New Roman" w:cs="Times New Roman"/>
          <w:b w:val="0"/>
          <w:noProof/>
          <w:szCs w:val="24"/>
        </w:rPr>
        <w:drawing>
          <wp:inline distT="0" distB="0" distL="0" distR="0" wp14:anchorId="69F8E8B5" wp14:editId="0D045A53">
            <wp:extent cx="3873699" cy="920797"/>
            <wp:effectExtent l="0" t="0" r="0" b="0"/>
            <wp:docPr id="187126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65427" name=""/>
                    <pic:cNvPicPr/>
                  </pic:nvPicPr>
                  <pic:blipFill>
                    <a:blip r:embed="rId9"/>
                    <a:stretch>
                      <a:fillRect/>
                    </a:stretch>
                  </pic:blipFill>
                  <pic:spPr>
                    <a:xfrm>
                      <a:off x="0" y="0"/>
                      <a:ext cx="3873699" cy="920797"/>
                    </a:xfrm>
                    <a:prstGeom prst="rect">
                      <a:avLst/>
                    </a:prstGeom>
                  </pic:spPr>
                </pic:pic>
              </a:graphicData>
            </a:graphic>
          </wp:inline>
        </w:drawing>
      </w:r>
    </w:p>
    <w:p w14:paraId="02ACF6F4" w14:textId="48D56C84" w:rsidR="002B1124" w:rsidRPr="003824D3" w:rsidRDefault="002B1124" w:rsidP="00486F3B">
      <w:pPr>
        <w:spacing w:line="480" w:lineRule="auto"/>
        <w:jc w:val="both"/>
        <w:rPr>
          <w:rFonts w:eastAsia="Times New Roman" w:cs="Times New Roman"/>
          <w:b w:val="0"/>
          <w:szCs w:val="24"/>
        </w:rPr>
      </w:pPr>
      <w:r w:rsidRPr="003824D3">
        <w:rPr>
          <w:rFonts w:eastAsia="Times New Roman" w:cs="Times New Roman"/>
          <w:b w:val="0"/>
          <w:szCs w:val="24"/>
        </w:rPr>
        <w:t>Further, paired sample t test (</w:t>
      </w:r>
      <w:r w:rsidR="007B0F80">
        <w:rPr>
          <w:rFonts w:eastAsia="Times New Roman" w:cs="Times New Roman"/>
          <w:b w:val="0"/>
          <w:szCs w:val="24"/>
        </w:rPr>
        <w:t>Table</w:t>
      </w:r>
      <w:bookmarkStart w:id="32" w:name="_GoBack"/>
      <w:bookmarkEnd w:id="32"/>
      <w:r w:rsidRPr="003824D3">
        <w:rPr>
          <w:rFonts w:eastAsia="Times New Roman" w:cs="Times New Roman"/>
          <w:b w:val="0"/>
          <w:szCs w:val="24"/>
        </w:rPr>
        <w:t xml:space="preserve"> 3) was run to see if the improvement was statistically significant. Results revealed a statistically significant difference between the two </w:t>
      </w:r>
      <w:r w:rsidRPr="003824D3">
        <w:rPr>
          <w:rFonts w:eastAsia="Times New Roman" w:cs="Times New Roman"/>
          <w:b w:val="0"/>
          <w:szCs w:val="24"/>
        </w:rPr>
        <w:lastRenderedPageBreak/>
        <w:t xml:space="preserve">conditions, </w:t>
      </w:r>
      <w:r w:rsidRPr="003824D3">
        <w:rPr>
          <w:rFonts w:eastAsia="Times New Roman" w:cs="Times New Roman"/>
          <w:b w:val="0"/>
          <w:i/>
          <w:iCs/>
          <w:szCs w:val="24"/>
        </w:rPr>
        <w:t>t</w:t>
      </w:r>
      <w:r w:rsidRPr="003824D3">
        <w:rPr>
          <w:rFonts w:eastAsia="Times New Roman" w:cs="Times New Roman"/>
          <w:b w:val="0"/>
          <w:szCs w:val="24"/>
        </w:rPr>
        <w:t xml:space="preserve"> (23) = –5.23, </w:t>
      </w:r>
      <w:r w:rsidRPr="003824D3">
        <w:rPr>
          <w:rFonts w:eastAsia="Times New Roman" w:cs="Times New Roman"/>
          <w:b w:val="0"/>
          <w:i/>
          <w:iCs/>
          <w:szCs w:val="24"/>
        </w:rPr>
        <w:t>p</w:t>
      </w:r>
      <w:r w:rsidRPr="003824D3">
        <w:rPr>
          <w:rFonts w:eastAsia="Times New Roman" w:cs="Times New Roman"/>
          <w:b w:val="0"/>
          <w:szCs w:val="24"/>
        </w:rPr>
        <w:t xml:space="preserve"> &lt; .001. Specifically, Posttest scores (M = 17.50, SD = 2.98) were significantly higher than Pretest scores (M = 15.00, SD = 4.3), indicating that the intervention led to a meaningful improvement in student performance.</w:t>
      </w:r>
    </w:p>
    <w:p w14:paraId="1A93CA1C" w14:textId="77777777" w:rsidR="00957DFD" w:rsidRDefault="00957DFD" w:rsidP="00A416AE">
      <w:pPr>
        <w:pStyle w:val="Heading2"/>
        <w:rPr>
          <w:rFonts w:eastAsia="Times New Roman"/>
        </w:rPr>
      </w:pPr>
      <w:bookmarkStart w:id="33" w:name="_Toc208779502"/>
      <w:r w:rsidRPr="003824D3">
        <w:rPr>
          <w:rFonts w:eastAsia="Times New Roman"/>
        </w:rPr>
        <w:t>Impact of integration of AI-powered tools on academic performance</w:t>
      </w:r>
      <w:bookmarkEnd w:id="33"/>
    </w:p>
    <w:p w14:paraId="73C71E14" w14:textId="77777777" w:rsidR="00B2243B" w:rsidRPr="00B2243B" w:rsidRDefault="00B2243B" w:rsidP="00B2243B"/>
    <w:p w14:paraId="32BD4E18"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1. </w:t>
      </w:r>
      <w:r w:rsidRPr="00B2243B">
        <w:rPr>
          <w:rFonts w:eastAsia="Times New Roman" w:cs="Times New Roman"/>
          <w:bCs/>
          <w:szCs w:val="24"/>
        </w:rPr>
        <w:t>Academic Performance Improvements</w:t>
      </w:r>
    </w:p>
    <w:p w14:paraId="2369B1DB" w14:textId="5A06C1A1"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After the integration of AI tools into classroom activities, a notable improvement </w:t>
      </w:r>
      <w:r w:rsidR="00BB6D92" w:rsidRPr="003824D3">
        <w:rPr>
          <w:rFonts w:eastAsia="Times New Roman" w:cs="Times New Roman"/>
          <w:b w:val="0"/>
          <w:szCs w:val="24"/>
        </w:rPr>
        <w:t>in</w:t>
      </w:r>
      <w:r w:rsidRPr="003824D3">
        <w:rPr>
          <w:rFonts w:eastAsia="Times New Roman" w:cs="Times New Roman"/>
          <w:b w:val="0"/>
          <w:szCs w:val="24"/>
        </w:rPr>
        <w:t xml:space="preserve"> academic performance of students </w:t>
      </w:r>
      <w:r w:rsidR="00832359" w:rsidRPr="003824D3">
        <w:rPr>
          <w:rFonts w:eastAsia="Times New Roman" w:cs="Times New Roman"/>
          <w:b w:val="0"/>
          <w:szCs w:val="24"/>
        </w:rPr>
        <w:t>was</w:t>
      </w:r>
      <w:r w:rsidRPr="003824D3">
        <w:rPr>
          <w:rFonts w:eastAsia="Times New Roman" w:cs="Times New Roman"/>
          <w:b w:val="0"/>
          <w:szCs w:val="24"/>
        </w:rPr>
        <w:t xml:space="preserve"> observed. 21 out of 24 students (approx. 78%) showed a notable improvement in their geography assessment scores compared to their baseline test. Moreover, the average score increased to 71%, reflecting enhanced understanding of geography and map skills. Further, several students who previously struggled with concept retention or critical thinking reported better clarity and accuracy in map interpretation and diagram-based questions. For instance, one of the students using </w:t>
      </w:r>
      <w:proofErr w:type="spellStart"/>
      <w:r w:rsidRPr="003824D3">
        <w:rPr>
          <w:rFonts w:eastAsia="Times New Roman" w:cs="Times New Roman"/>
          <w:b w:val="0"/>
          <w:szCs w:val="24"/>
        </w:rPr>
        <w:t>Grasp.ai’s</w:t>
      </w:r>
      <w:proofErr w:type="spellEnd"/>
      <w:r w:rsidRPr="003824D3">
        <w:rPr>
          <w:rFonts w:eastAsia="Times New Roman" w:cs="Times New Roman"/>
          <w:b w:val="0"/>
          <w:szCs w:val="24"/>
        </w:rPr>
        <w:t xml:space="preserve"> real-time data explanation exclaimed “I have improved my ability to analyze climate graphs and population distribution maps significantly with the use of AI tools” signifying the positive impact of AI integration. </w:t>
      </w:r>
    </w:p>
    <w:p w14:paraId="28D8EECF" w14:textId="77777777" w:rsidR="00957DFD" w:rsidRPr="00B2243B" w:rsidRDefault="00957DFD" w:rsidP="00957DFD">
      <w:pPr>
        <w:spacing w:line="480" w:lineRule="auto"/>
        <w:jc w:val="both"/>
        <w:rPr>
          <w:rFonts w:eastAsia="Times New Roman" w:cs="Times New Roman"/>
          <w:bCs/>
          <w:szCs w:val="24"/>
        </w:rPr>
      </w:pPr>
      <w:r w:rsidRPr="003824D3">
        <w:rPr>
          <w:rFonts w:eastAsia="Times New Roman" w:cs="Times New Roman"/>
          <w:b w:val="0"/>
          <w:szCs w:val="24"/>
        </w:rPr>
        <w:t xml:space="preserve">2. </w:t>
      </w:r>
      <w:r w:rsidRPr="00B2243B">
        <w:rPr>
          <w:rFonts w:eastAsia="Times New Roman" w:cs="Times New Roman"/>
          <w:bCs/>
          <w:szCs w:val="24"/>
        </w:rPr>
        <w:t>Engagement and Participation</w:t>
      </w:r>
    </w:p>
    <w:p w14:paraId="254E4348" w14:textId="77777777" w:rsidR="00957DFD" w:rsidRPr="003824D3" w:rsidRDefault="00957DFD" w:rsidP="00957DFD">
      <w:pPr>
        <w:spacing w:line="480" w:lineRule="auto"/>
        <w:jc w:val="both"/>
        <w:rPr>
          <w:rFonts w:eastAsia="Times New Roman" w:cs="Times New Roman"/>
          <w:b w:val="0"/>
          <w:i/>
          <w:iCs/>
          <w:szCs w:val="24"/>
        </w:rPr>
      </w:pPr>
      <w:r w:rsidRPr="003824D3">
        <w:rPr>
          <w:rFonts w:eastAsia="Times New Roman" w:cs="Times New Roman"/>
          <w:b w:val="0"/>
          <w:szCs w:val="24"/>
        </w:rPr>
        <w:t xml:space="preserve">The integration of AI tools in the teaching and learning of Geography showed significant increase in students’ engagement and participation. Out of 24 students, nearly 89% reported that AI tools made learning more interactive, visual and engaging. Students actively participated in group discussions, especially when using AI-generated questions and tests. The study found that </w:t>
      </w:r>
      <w:proofErr w:type="spellStart"/>
      <w:r w:rsidRPr="003824D3">
        <w:rPr>
          <w:rFonts w:eastAsia="Times New Roman" w:cs="Times New Roman"/>
          <w:b w:val="0"/>
          <w:szCs w:val="24"/>
        </w:rPr>
        <w:t>Kepper.ai’s</w:t>
      </w:r>
      <w:proofErr w:type="spellEnd"/>
      <w:r w:rsidRPr="003824D3">
        <w:rPr>
          <w:rFonts w:eastAsia="Times New Roman" w:cs="Times New Roman"/>
          <w:b w:val="0"/>
          <w:szCs w:val="24"/>
        </w:rPr>
        <w:t xml:space="preserve"> summarization and note-extraction tools helped students revise faster, leading to more confident participation during formative </w:t>
      </w:r>
      <w:r w:rsidRPr="003824D3">
        <w:rPr>
          <w:rFonts w:eastAsia="Times New Roman" w:cs="Times New Roman"/>
          <w:b w:val="0"/>
          <w:szCs w:val="24"/>
        </w:rPr>
        <w:lastRenderedPageBreak/>
        <w:t xml:space="preserve">assessments. On this, one of the participants posited </w:t>
      </w:r>
      <w:r w:rsidRPr="003824D3">
        <w:rPr>
          <w:rFonts w:eastAsia="Times New Roman" w:cs="Times New Roman"/>
          <w:b w:val="0"/>
          <w:i/>
          <w:iCs/>
          <w:szCs w:val="24"/>
        </w:rPr>
        <w:t xml:space="preserve">“Before I hardly spoke during group discussions or during class hours, however with the use of AI tools I found myself to be more confident and bolder in answering questions in the class.” </w:t>
      </w:r>
      <w:r w:rsidRPr="003824D3">
        <w:rPr>
          <w:rFonts w:eastAsia="Times New Roman" w:cs="Times New Roman"/>
          <w:b w:val="0"/>
          <w:szCs w:val="24"/>
        </w:rPr>
        <w:t>Therefore, students who were previously hesitant in class were more willing to participate when supported by AI.</w:t>
      </w:r>
    </w:p>
    <w:p w14:paraId="4677F0F4"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3. </w:t>
      </w:r>
      <w:r w:rsidRPr="00B2243B">
        <w:rPr>
          <w:rFonts w:eastAsia="Times New Roman" w:cs="Times New Roman"/>
          <w:bCs/>
          <w:szCs w:val="24"/>
        </w:rPr>
        <w:t>Development of Higher-Order Thinking Skills</w:t>
      </w:r>
    </w:p>
    <w:p w14:paraId="6BA13B18" w14:textId="2B62F9CF" w:rsidR="00543605" w:rsidRPr="003824D3" w:rsidRDefault="00957DFD" w:rsidP="00B2243B">
      <w:pPr>
        <w:spacing w:line="480" w:lineRule="auto"/>
        <w:jc w:val="both"/>
        <w:rPr>
          <w:rFonts w:eastAsia="Times New Roman" w:cs="Times New Roman"/>
          <w:b w:val="0"/>
          <w:szCs w:val="24"/>
        </w:rPr>
      </w:pPr>
      <w:r w:rsidRPr="003824D3">
        <w:rPr>
          <w:rFonts w:eastAsia="Times New Roman" w:cs="Times New Roman"/>
          <w:b w:val="0"/>
          <w:szCs w:val="24"/>
        </w:rPr>
        <w:t xml:space="preserve">The integration of AI during project-based tasks demonstrated improved analytical thinking, particularly in identifying cause-effect relationships (e.g., between deforestation and local climate change). For instance, 18 out of 24 students began asking more reflective and inquiry-based questions during class, indicating a shift from rote learning to conceptual understanding. In addition, AI prompts also encouraged students to critically evaluate sources of information and </w:t>
      </w:r>
      <w:r w:rsidR="00543605" w:rsidRPr="003824D3">
        <w:rPr>
          <w:rFonts w:eastAsia="Times New Roman" w:cs="Times New Roman"/>
          <w:b w:val="0"/>
          <w:szCs w:val="24"/>
        </w:rPr>
        <w:t>access</w:t>
      </w:r>
      <w:r w:rsidRPr="003824D3">
        <w:rPr>
          <w:rFonts w:eastAsia="Times New Roman" w:cs="Times New Roman"/>
          <w:b w:val="0"/>
          <w:szCs w:val="24"/>
        </w:rPr>
        <w:t xml:space="preserve"> multiple perspectives. On this, one of the participants expressed, “over these two weeks, I learned so many different ways to answer questions which ultimately improved my thinking ability and I began to view learning from different dimension” which proved that the AI tools allowed the students to think critically.</w:t>
      </w:r>
    </w:p>
    <w:p w14:paraId="44BC74BD"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4. </w:t>
      </w:r>
      <w:r w:rsidRPr="00B2243B">
        <w:rPr>
          <w:rFonts w:eastAsia="Times New Roman" w:cs="Times New Roman"/>
          <w:bCs/>
          <w:szCs w:val="24"/>
        </w:rPr>
        <w:t>Personalized Learning and Independent Study Habits</w:t>
      </w:r>
    </w:p>
    <w:p w14:paraId="0CD75F6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research showed that students used AI tools differently based on their learning pace. High achievers used Grasp.ai to explore advanced content (e.g., geo-political implications of resource distribution) while moderate and low achievers appreciated </w:t>
      </w:r>
      <w:proofErr w:type="spellStart"/>
      <w:r w:rsidRPr="003824D3">
        <w:rPr>
          <w:rFonts w:eastAsia="Times New Roman" w:cs="Times New Roman"/>
          <w:b w:val="0"/>
          <w:szCs w:val="24"/>
        </w:rPr>
        <w:t>Kepper.ai’s</w:t>
      </w:r>
      <w:proofErr w:type="spellEnd"/>
      <w:r w:rsidRPr="003824D3">
        <w:rPr>
          <w:rFonts w:eastAsia="Times New Roman" w:cs="Times New Roman"/>
          <w:b w:val="0"/>
          <w:szCs w:val="24"/>
        </w:rPr>
        <w:t xml:space="preserve"> simplified summaries and feedback system for clarifying doubts independently. Around 20 students reported spending less time preparing for tests while feeling more confident about the content. Hence, the integration of AI tools in learning Geography proved beneficial to not only high achievers but also equally helped the low achievers.</w:t>
      </w:r>
    </w:p>
    <w:p w14:paraId="3D742D71" w14:textId="77777777" w:rsidR="00957DFD" w:rsidRPr="00B2243B" w:rsidRDefault="00957DFD" w:rsidP="00957DFD">
      <w:pPr>
        <w:spacing w:line="480" w:lineRule="auto"/>
        <w:jc w:val="both"/>
        <w:rPr>
          <w:rFonts w:eastAsia="Times New Roman" w:cs="Times New Roman"/>
          <w:bCs/>
          <w:szCs w:val="24"/>
        </w:rPr>
      </w:pPr>
      <w:r w:rsidRPr="003824D3">
        <w:rPr>
          <w:rFonts w:eastAsia="Times New Roman" w:cs="Times New Roman"/>
          <w:b w:val="0"/>
          <w:szCs w:val="24"/>
        </w:rPr>
        <w:lastRenderedPageBreak/>
        <w:t xml:space="preserve">5. </w:t>
      </w:r>
      <w:r w:rsidRPr="00B2243B">
        <w:rPr>
          <w:rFonts w:eastAsia="Times New Roman" w:cs="Times New Roman"/>
          <w:bCs/>
          <w:szCs w:val="24"/>
        </w:rPr>
        <w:t>Challenges and Student Feedback</w:t>
      </w:r>
    </w:p>
    <w:p w14:paraId="2D0009E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While the results were predominantly positive, some challenges were noted. Out of the 24 participants, 3 of them (approx. 11%) expressed difficulty in navigating the AI tools initially, requiring additional support and peer guidance. One of them complained “I faced a lot of challenges in using both the AI tools as I am quite backward in terms of technology.’ A few students noted that they were tempted to rely on AI for answering questions in the class, leading to minor issues with surface-level understanding. Despite these issues, most students reported a positive outlook toward continued AI use in geography.</w:t>
      </w:r>
    </w:p>
    <w:p w14:paraId="758922E2"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Consequently, the participants recommended continuing the use of AI tools in other subjects as well, highlighting geography as a “subject that becomes real” through digital interactivity. Students also appreciated the balance between AI assistance and teacher-led guidance, stating that it helped them stay on track without feeling overwhelmed. </w:t>
      </w:r>
    </w:p>
    <w:p w14:paraId="1C557016" w14:textId="74FF379D" w:rsidR="00FB6D5D" w:rsidRPr="003824D3" w:rsidRDefault="00957DFD" w:rsidP="00B2243B">
      <w:pPr>
        <w:spacing w:line="480" w:lineRule="auto"/>
        <w:jc w:val="both"/>
        <w:rPr>
          <w:rFonts w:eastAsia="Times New Roman" w:cs="Times New Roman"/>
          <w:b w:val="0"/>
          <w:szCs w:val="24"/>
        </w:rPr>
      </w:pPr>
      <w:r w:rsidRPr="003824D3">
        <w:rPr>
          <w:rFonts w:eastAsia="Times New Roman" w:cs="Times New Roman"/>
          <w:b w:val="0"/>
          <w:szCs w:val="24"/>
        </w:rPr>
        <w:t>Hence, the use of AI-powered tools such as Grasp.ai and Kepper.ai significantly enhanced the learning experience and academic performance of the 24 participating students from Class XII Arts. The tools supported personalized learning, encouraged curiosity, and built higher-order thinking skills while making geography more engaging and relevant. With guided implementation, such tools show strong promise in transforming classroom practices and outcomes in humanities education.</w:t>
      </w:r>
    </w:p>
    <w:p w14:paraId="512FC43E" w14:textId="77777777" w:rsidR="00957DFD" w:rsidRPr="003824D3" w:rsidRDefault="00957DFD" w:rsidP="00E70B7C">
      <w:pPr>
        <w:pStyle w:val="Heading1"/>
        <w:rPr>
          <w:rFonts w:eastAsia="Times New Roman"/>
        </w:rPr>
      </w:pPr>
      <w:bookmarkStart w:id="34" w:name="_Toc208779503"/>
      <w:r w:rsidRPr="003824D3">
        <w:rPr>
          <w:rFonts w:eastAsia="Times New Roman"/>
        </w:rPr>
        <w:lastRenderedPageBreak/>
        <w:t>Discussion</w:t>
      </w:r>
      <w:bookmarkEnd w:id="34"/>
    </w:p>
    <w:p w14:paraId="7AC98CE9" w14:textId="78B58D01" w:rsidR="00957DFD" w:rsidRPr="003824D3" w:rsidRDefault="00957DFD" w:rsidP="00F61A0B">
      <w:pPr>
        <w:spacing w:line="480" w:lineRule="auto"/>
        <w:jc w:val="both"/>
        <w:rPr>
          <w:rFonts w:eastAsia="Times New Roman" w:cs="Times New Roman"/>
          <w:b w:val="0"/>
          <w:szCs w:val="24"/>
        </w:rPr>
      </w:pPr>
      <w:r w:rsidRPr="003824D3">
        <w:rPr>
          <w:rFonts w:eastAsia="Times New Roman" w:cs="Times New Roman"/>
          <w:b w:val="0"/>
          <w:szCs w:val="24"/>
        </w:rPr>
        <w:t xml:space="preserve">The integration of AI-powered tools Grasp.ai and Kepper.ai into the Geography curriculum for Class XII Arts students yielded significant academic and pedagogical benefits, echoing findings from existing literature. This section discusses the key findings of </w:t>
      </w:r>
      <w:r w:rsidR="00607660" w:rsidRPr="003824D3">
        <w:rPr>
          <w:rFonts w:eastAsia="Times New Roman" w:cs="Times New Roman"/>
          <w:b w:val="0"/>
          <w:szCs w:val="24"/>
        </w:rPr>
        <w:t>action</w:t>
      </w:r>
      <w:r w:rsidRPr="003824D3">
        <w:rPr>
          <w:rFonts w:eastAsia="Times New Roman" w:cs="Times New Roman"/>
          <w:b w:val="0"/>
          <w:szCs w:val="24"/>
        </w:rPr>
        <w:t xml:space="preserve"> </w:t>
      </w:r>
      <w:proofErr w:type="gramStart"/>
      <w:r w:rsidRPr="003824D3">
        <w:rPr>
          <w:rFonts w:eastAsia="Times New Roman" w:cs="Times New Roman"/>
          <w:b w:val="0"/>
          <w:szCs w:val="24"/>
        </w:rPr>
        <w:t xml:space="preserve">research </w:t>
      </w:r>
      <w:r w:rsidR="00A70C83">
        <w:rPr>
          <w:rFonts w:eastAsia="Times New Roman" w:cs="Times New Roman"/>
          <w:b w:val="0"/>
          <w:szCs w:val="24"/>
        </w:rPr>
        <w:t xml:space="preserve"> </w:t>
      </w:r>
      <w:r w:rsidRPr="003824D3">
        <w:rPr>
          <w:rFonts w:eastAsia="Times New Roman" w:cs="Times New Roman"/>
          <w:b w:val="0"/>
          <w:szCs w:val="24"/>
        </w:rPr>
        <w:t>in</w:t>
      </w:r>
      <w:proofErr w:type="gramEnd"/>
      <w:r w:rsidRPr="003824D3">
        <w:rPr>
          <w:rFonts w:eastAsia="Times New Roman" w:cs="Times New Roman"/>
          <w:b w:val="0"/>
          <w:szCs w:val="24"/>
        </w:rPr>
        <w:t xml:space="preserve"> relation to the broader theoretical and empirical perspectives presented in the literature review.</w:t>
      </w:r>
    </w:p>
    <w:p w14:paraId="212FB64A"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The results from students’ perceptions on use of AI tools indicate that 97% of the 24 participants supported the use of AI tools in Geography, suggesting strong acceptance and enthusiasm among learners. This positive reception reflects a growing recognition of the relevance of AI technologies in educational settings. Similarly, according to Chang and Kidman (2023), AI tools particularly generative models such as ChatGPT are increasingly being integrated into environmental and geographical education to enhance interactivity and provide expansive knowledge access.</w:t>
      </w:r>
    </w:p>
    <w:p w14:paraId="3E71013C"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Further, AI tools were viewed as valuable tools for engagement, understanding, and long-term concept retention. They noted that AI-assisted lessons not only made them more active learners but also deepened their comprehension of geographic content. One participant articulated that the use of AI had made them “more active and alert,” a reflection of the increased learning and autonomy that aligns with 21st-century skill development.</w:t>
      </w:r>
    </w:p>
    <w:p w14:paraId="10493829"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Another emerging theme from student feedback was the potential of AI tools to promote lifelong learning. Participants emphasized that their learning extended beyond the classroom, fostering habits of continuous inquiry. As one student expressed, using AI in </w:t>
      </w:r>
      <w:r w:rsidRPr="003824D3">
        <w:rPr>
          <w:rFonts w:eastAsia="Times New Roman" w:cs="Times New Roman"/>
          <w:b w:val="0"/>
          <w:szCs w:val="24"/>
        </w:rPr>
        <w:lastRenderedPageBreak/>
        <w:t>Geography encouraged them to “learn, unlearn, and relearn,” highlighting the development of metacognitive skills essential for navigating an ever-evolving digital world.</w:t>
      </w:r>
    </w:p>
    <w:p w14:paraId="63FC3CCE"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Additionally, AI tools appear to serve as interactive mediators between students and abstract geographic concepts. The tools' capacity to present data visually, summarize complex content, and simulate real-world scenarios contributed to greater student participation and ownership of learning. These perceptions mirror Chang and Kidman’s (2023) conclusions that generative AI models can enhance interactive learning experiences when ethically and pedagogically guided.</w:t>
      </w:r>
    </w:p>
    <w:p w14:paraId="45AD671D" w14:textId="6F1E3C88"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In addition, while the response was overwhelmingly positive, some students acknowledged that integrating AI tools presented initial challenges, including limited instructional time and technological unfamiliarity. These concerns align with Chang and Kidman’s (2023) caution about the risks associated with AI adoption, including potential violations of academic integrity. The findings suggest that while AI holds substantial promise, its success depends on thoughtful integration, teacher support, and institutional readiness. Students appreciated the opportunity to engage with AI but also recognized the responsibility and discipline required to use such tools effectively. This reinforces the need for structured digital literacy programs alongside AI deployment in classrooms.</w:t>
      </w:r>
    </w:p>
    <w:p w14:paraId="2859ACA9"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improved academic performance of 78% of the participants aligns with existing research that emphasizes the role of AI in personalized and adaptive learning. Tools such as Grasp.ai and Kepper.ai provided tailored feedback, concept reinforcement, and real-time learning support, enabling students to better grasp complex geographical concepts. On this, even Hwang et al. (2020) and Ward et al. (2024) highlighted that adaptive learning technologies contribute to enhanced study habits and academic achievement by addressing </w:t>
      </w:r>
      <w:r w:rsidRPr="003824D3">
        <w:rPr>
          <w:rFonts w:eastAsia="Times New Roman" w:cs="Times New Roman"/>
          <w:b w:val="0"/>
          <w:szCs w:val="24"/>
        </w:rPr>
        <w:lastRenderedPageBreak/>
        <w:t xml:space="preserve">individual learning needs. This is mirrored in the current study, where students reported reduced study time and increased confidence, supporting the claim that AI fosters more efficient and outcome-driven learning paths (Holmes et al., 2019; </w:t>
      </w:r>
      <w:proofErr w:type="spellStart"/>
      <w:r w:rsidRPr="003824D3">
        <w:rPr>
          <w:rFonts w:eastAsia="Times New Roman" w:cs="Times New Roman"/>
          <w:b w:val="0"/>
          <w:szCs w:val="24"/>
        </w:rPr>
        <w:t>Luckin</w:t>
      </w:r>
      <w:proofErr w:type="spellEnd"/>
      <w:r w:rsidRPr="003824D3">
        <w:rPr>
          <w:rFonts w:eastAsia="Times New Roman" w:cs="Times New Roman"/>
          <w:b w:val="0"/>
          <w:szCs w:val="24"/>
        </w:rPr>
        <w:t xml:space="preserve"> et al., 2016).</w:t>
      </w:r>
    </w:p>
    <w:p w14:paraId="1341A32B" w14:textId="3E3EBFEC"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One of the most notable outcomes was the boost in classroom engagement with nearly 89% of students reporting more interactive and enjoyable learning experiences. These findings resonate with </w:t>
      </w:r>
      <w:r w:rsidR="00CD2913">
        <w:rPr>
          <w:rFonts w:eastAsia="Times New Roman" w:cs="Times New Roman"/>
          <w:b w:val="0"/>
          <w:szCs w:val="24"/>
        </w:rPr>
        <w:t>Rajini</w:t>
      </w:r>
      <w:r w:rsidRPr="003824D3">
        <w:rPr>
          <w:rFonts w:eastAsia="Times New Roman" w:cs="Times New Roman"/>
          <w:b w:val="0"/>
          <w:szCs w:val="24"/>
        </w:rPr>
        <w:t xml:space="preserve"> et al. (202</w:t>
      </w:r>
      <w:r w:rsidR="00CD2913">
        <w:rPr>
          <w:rFonts w:eastAsia="Times New Roman" w:cs="Times New Roman"/>
          <w:b w:val="0"/>
          <w:szCs w:val="24"/>
        </w:rPr>
        <w:t>5</w:t>
      </w:r>
      <w:r w:rsidRPr="003824D3">
        <w:rPr>
          <w:rFonts w:eastAsia="Times New Roman" w:cs="Times New Roman"/>
          <w:b w:val="0"/>
          <w:szCs w:val="24"/>
        </w:rPr>
        <w:t xml:space="preserve">), who found that students appreciated how AI reduced teacher workload and improved the learning atmosphere by making lessons more focused and </w:t>
      </w:r>
      <w:r w:rsidR="002B1124" w:rsidRPr="003824D3">
        <w:rPr>
          <w:rFonts w:eastAsia="Times New Roman" w:cs="Times New Roman"/>
          <w:b w:val="0"/>
          <w:szCs w:val="24"/>
        </w:rPr>
        <w:t>learner centered</w:t>
      </w:r>
      <w:r w:rsidRPr="003824D3">
        <w:rPr>
          <w:rFonts w:eastAsia="Times New Roman" w:cs="Times New Roman"/>
          <w:b w:val="0"/>
          <w:szCs w:val="24"/>
        </w:rPr>
        <w:t>.</w:t>
      </w:r>
    </w:p>
    <w:p w14:paraId="581D5EF1" w14:textId="3CFEA3BB"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participant feedback, including increased confidence in speaking during class discussions, also supports the work of </w:t>
      </w:r>
      <w:r w:rsidR="00CD2913">
        <w:rPr>
          <w:rFonts w:eastAsia="Times New Roman" w:cs="Times New Roman"/>
          <w:b w:val="0"/>
          <w:szCs w:val="24"/>
        </w:rPr>
        <w:t>Ji et al.</w:t>
      </w:r>
      <w:r w:rsidRPr="003824D3">
        <w:rPr>
          <w:rFonts w:eastAsia="Times New Roman" w:cs="Times New Roman"/>
          <w:b w:val="0"/>
          <w:szCs w:val="24"/>
        </w:rPr>
        <w:t xml:space="preserve"> (202</w:t>
      </w:r>
      <w:r w:rsidR="00CD2913">
        <w:rPr>
          <w:rFonts w:eastAsia="Times New Roman" w:cs="Times New Roman"/>
          <w:b w:val="0"/>
          <w:szCs w:val="24"/>
        </w:rPr>
        <w:t>4</w:t>
      </w:r>
      <w:r w:rsidRPr="003824D3">
        <w:rPr>
          <w:rFonts w:eastAsia="Times New Roman" w:cs="Times New Roman"/>
          <w:b w:val="0"/>
          <w:szCs w:val="24"/>
        </w:rPr>
        <w:t>), who argued that AI, when integrated thoughtfully, can bridge the gap between passive classroom listening and active participation, especially for hesitant learners.</w:t>
      </w:r>
    </w:p>
    <w:p w14:paraId="79D037D6" w14:textId="1730C19B"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The promotion of higher-order thinking, particularly critical reflection, was another significant outcome. Students were able to identify cause-effect relationships showing growth in analytical and conceptual understanding. This corresponds with the literature by Anadolu University (2025), which showed AI’s capacity to enhance spatial analysis in Geography Olympiad preparation. The shift from rote memorization to deeper cognitive engagement is consistent with Freeman et al. (2014) and Hake (1998), who emphasized the effectiveness of active learning approaches. However, it is also important to acknowledge that over-reliance on AI could hinder independent thinking, a concern raised by researchers in China (Algorithmic Foundations, 2025). In this study, a few students did </w:t>
      </w:r>
      <w:r w:rsidR="008F5596" w:rsidRPr="003824D3">
        <w:rPr>
          <w:rFonts w:eastAsia="Times New Roman" w:cs="Times New Roman"/>
          <w:b w:val="0"/>
          <w:szCs w:val="24"/>
        </w:rPr>
        <w:t>reports</w:t>
      </w:r>
      <w:r w:rsidRPr="003824D3">
        <w:rPr>
          <w:rFonts w:eastAsia="Times New Roman" w:cs="Times New Roman"/>
          <w:b w:val="0"/>
          <w:szCs w:val="24"/>
        </w:rPr>
        <w:t xml:space="preserve"> depending too heavily on AI for classroom answers, echoing this caution.</w:t>
      </w:r>
    </w:p>
    <w:p w14:paraId="43FB0959" w14:textId="67E31190"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lastRenderedPageBreak/>
        <w:t xml:space="preserve">The action research revealed that AI tools </w:t>
      </w:r>
      <w:r w:rsidR="002B1124" w:rsidRPr="003824D3">
        <w:rPr>
          <w:rFonts w:eastAsia="Times New Roman" w:cs="Times New Roman"/>
          <w:b w:val="0"/>
          <w:szCs w:val="24"/>
        </w:rPr>
        <w:t>benefited</w:t>
      </w:r>
      <w:r w:rsidRPr="003824D3">
        <w:rPr>
          <w:rFonts w:eastAsia="Times New Roman" w:cs="Times New Roman"/>
          <w:b w:val="0"/>
          <w:szCs w:val="24"/>
        </w:rPr>
        <w:t xml:space="preserve"> both high achievers and lower-performing students by offering resources suited to varied cognitive levels. This aligns with </w:t>
      </w:r>
      <w:r w:rsidR="00A5628F">
        <w:rPr>
          <w:rFonts w:eastAsia="Times New Roman" w:cs="Times New Roman"/>
          <w:b w:val="0"/>
          <w:szCs w:val="24"/>
        </w:rPr>
        <w:t>Gyeltshen et al.</w:t>
      </w:r>
      <w:r w:rsidRPr="003824D3">
        <w:rPr>
          <w:rFonts w:eastAsia="Times New Roman" w:cs="Times New Roman"/>
          <w:b w:val="0"/>
          <w:szCs w:val="24"/>
        </w:rPr>
        <w:t xml:space="preserve"> (2024), who found that AI's value lies in its adaptability across different learner profiles, although it may be limited by unequal access or digital literacy. In the current context, 20 students reported improved study efficiency and content retention, reflecting C</w:t>
      </w:r>
      <w:r w:rsidR="00661625" w:rsidRPr="00661625">
        <w:rPr>
          <w:rFonts w:eastAsia="Times New Roman" w:cs="Times New Roman"/>
          <w:b w:val="0"/>
          <w:szCs w:val="24"/>
        </w:rPr>
        <w:t xml:space="preserve"> </w:t>
      </w:r>
      <w:r w:rsidR="00661625">
        <w:rPr>
          <w:rFonts w:eastAsia="Times New Roman" w:cs="Times New Roman"/>
          <w:b w:val="0"/>
          <w:szCs w:val="24"/>
        </w:rPr>
        <w:t>Kumar</w:t>
      </w:r>
      <w:r w:rsidRPr="003824D3">
        <w:rPr>
          <w:rFonts w:eastAsia="Times New Roman" w:cs="Times New Roman"/>
          <w:b w:val="0"/>
          <w:szCs w:val="24"/>
        </w:rPr>
        <w:t xml:space="preserve"> et al</w:t>
      </w:r>
      <w:r w:rsidR="00661625">
        <w:rPr>
          <w:rFonts w:eastAsia="Times New Roman" w:cs="Times New Roman"/>
          <w:b w:val="0"/>
          <w:szCs w:val="24"/>
        </w:rPr>
        <w:t>.</w:t>
      </w:r>
      <w:r w:rsidRPr="003824D3">
        <w:rPr>
          <w:rFonts w:eastAsia="Times New Roman" w:cs="Times New Roman"/>
          <w:b w:val="0"/>
          <w:szCs w:val="24"/>
        </w:rPr>
        <w:t xml:space="preserve"> (2023) findings that AI enhances customization of learning materials and supports both school-based and independent study environments. The feedback from participants about using Kepper.ai for independent clarification of doubts suggests increased student agency and self-efficacy.</w:t>
      </w:r>
    </w:p>
    <w:p w14:paraId="10A277DF" w14:textId="7D8DD3AC"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 xml:space="preserve">Despite the overwhelmingly positive outcomes, some challenges were encountered. Approximately 11% of students struggled with using the tools initially, indicating the need for digital literacy training alongside AI adoption. This supports findings by </w:t>
      </w:r>
      <w:r w:rsidR="00A5628F">
        <w:rPr>
          <w:rFonts w:eastAsia="Times New Roman" w:cs="Times New Roman"/>
          <w:b w:val="0"/>
          <w:szCs w:val="24"/>
        </w:rPr>
        <w:t>Gyeltshen et al.</w:t>
      </w:r>
      <w:r w:rsidRPr="003824D3">
        <w:rPr>
          <w:rFonts w:eastAsia="Times New Roman" w:cs="Times New Roman"/>
          <w:b w:val="0"/>
          <w:szCs w:val="24"/>
        </w:rPr>
        <w:t xml:space="preserve"> (202</w:t>
      </w:r>
      <w:r w:rsidR="00A5628F">
        <w:rPr>
          <w:rFonts w:eastAsia="Times New Roman" w:cs="Times New Roman"/>
          <w:b w:val="0"/>
          <w:szCs w:val="24"/>
        </w:rPr>
        <w:t>0</w:t>
      </w:r>
      <w:r w:rsidRPr="003824D3">
        <w:rPr>
          <w:rFonts w:eastAsia="Times New Roman" w:cs="Times New Roman"/>
          <w:b w:val="0"/>
          <w:szCs w:val="24"/>
        </w:rPr>
        <w:t>) and Adjei &amp; Mensah (2020), who identified digital accessibility and ease of use as key factors influencing successful implementation.</w:t>
      </w:r>
    </w:p>
    <w:p w14:paraId="43DD6600" w14:textId="77777777" w:rsidR="00957DFD" w:rsidRPr="003824D3" w:rsidRDefault="00957DFD" w:rsidP="00957DFD">
      <w:pPr>
        <w:spacing w:line="480" w:lineRule="auto"/>
        <w:jc w:val="both"/>
        <w:rPr>
          <w:rFonts w:eastAsia="Times New Roman" w:cs="Times New Roman"/>
          <w:b w:val="0"/>
          <w:szCs w:val="24"/>
        </w:rPr>
      </w:pPr>
      <w:r w:rsidRPr="003824D3">
        <w:rPr>
          <w:rFonts w:eastAsia="Times New Roman" w:cs="Times New Roman"/>
          <w:b w:val="0"/>
          <w:szCs w:val="24"/>
        </w:rPr>
        <w:t>Additionally, a small number of students relied on AI-generated answers without fully understanding the underlying concepts, raising concerns about surface-level learning. As Scheider et al. (2023) warned, unsupervised use of AI tools like ChatGPT can undermine assessment integrity and reduce critical engagement if not embedded within a structured and reflective learning process. This underscores the necessity of thoughtful, ethical, and guided use of AI in education (</w:t>
      </w:r>
      <w:proofErr w:type="spellStart"/>
      <w:r w:rsidRPr="003824D3">
        <w:rPr>
          <w:rFonts w:eastAsia="Times New Roman" w:cs="Times New Roman"/>
          <w:b w:val="0"/>
          <w:szCs w:val="24"/>
        </w:rPr>
        <w:t>Luckin</w:t>
      </w:r>
      <w:proofErr w:type="spellEnd"/>
      <w:r w:rsidRPr="003824D3">
        <w:rPr>
          <w:rFonts w:eastAsia="Times New Roman" w:cs="Times New Roman"/>
          <w:b w:val="0"/>
          <w:szCs w:val="24"/>
        </w:rPr>
        <w:t xml:space="preserve"> et al., 2016; Castaneda &amp; Selwyn, 2018).</w:t>
      </w:r>
    </w:p>
    <w:p w14:paraId="2105494C" w14:textId="49925526" w:rsidR="00AE33D8" w:rsidRDefault="00957DFD" w:rsidP="001F55B0">
      <w:pPr>
        <w:spacing w:line="480" w:lineRule="auto"/>
        <w:jc w:val="both"/>
        <w:rPr>
          <w:rFonts w:eastAsia="Times New Roman" w:cs="Times New Roman"/>
          <w:b w:val="0"/>
          <w:szCs w:val="24"/>
        </w:rPr>
      </w:pPr>
      <w:r w:rsidRPr="003824D3">
        <w:rPr>
          <w:rFonts w:eastAsia="Times New Roman" w:cs="Times New Roman"/>
          <w:b w:val="0"/>
          <w:szCs w:val="24"/>
        </w:rPr>
        <w:t xml:space="preserve">Therefore, the results of the action research strongly support the integration of AI tools like Grasp.ai and Kepper.ai into secondary education, particularly in Geography, where visual, analytical, and conceptual understanding is crucial. The findings validate much of the </w:t>
      </w:r>
      <w:r w:rsidRPr="003824D3">
        <w:rPr>
          <w:rFonts w:eastAsia="Times New Roman" w:cs="Times New Roman"/>
          <w:b w:val="0"/>
          <w:szCs w:val="24"/>
        </w:rPr>
        <w:lastRenderedPageBreak/>
        <w:t xml:space="preserve">current literature while also contributing original insights from classroom-based implementation. </w:t>
      </w:r>
    </w:p>
    <w:p w14:paraId="5AE00FB6" w14:textId="399750BC" w:rsidR="00FF1EE5" w:rsidRDefault="00FF1EE5" w:rsidP="00FF1EE5">
      <w:pPr>
        <w:pStyle w:val="Heading2"/>
      </w:pPr>
      <w:r>
        <w:t xml:space="preserve">Conclusion </w:t>
      </w:r>
    </w:p>
    <w:p w14:paraId="2B3A0B3A" w14:textId="77777777" w:rsidR="00FF1EE5" w:rsidRDefault="00FF1EE5" w:rsidP="00FF1EE5">
      <w:pPr>
        <w:ind w:left="0"/>
      </w:pPr>
    </w:p>
    <w:p w14:paraId="2136AD80"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lastRenderedPageBreak/>
        <w:t>This action research concludes that AI tools such as Grasp.ai and Kepper.ai significantly enhance Geography education by improving academic performance, encouraging engagement and promoting higher-order thinking. The findings showed that a majority of students (97%) positively perceived the use of AI tools in Geography lessons with notable improvement in academic achievement with an increase in average test scores and conceptual clarity. Students became more participative and confident in classroom discussions as AI supported personalized learning paths catering to both high and low achievers. Students across performance levels benefitted from personalized learning experiences, while teachers played a critical role in guiding AI usage responsibly.</w:t>
      </w:r>
    </w:p>
    <w:p w14:paraId="49AACED5"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 xml:space="preserve"> However, the study also highlights the need for teacher training in digital tools and equal access of AI to all students. Despite the overwhelmingly positive outcomes, the study surfaced challenges, particularly for students with limited technological experience and those initially unfamiliar with AI tools. Additionally, concerns related to overreliance on AI, surface-level understanding and ethical use underscore the need for structured and guided implementation.</w:t>
      </w:r>
    </w:p>
    <w:p w14:paraId="38CD9839"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 xml:space="preserve">Thus, with careful implementation of AI alongside ongoing pedagogical support, AI can become a transformative force in humanities education, making subjects like Geography more accessible, engaging and conceptually rich for diverse learners. In essence, this research confirms that AI-powered tools, when thoughtfully integrated and ethically used, can transform Geography education making it more interactive, inclusive and future-oriented. </w:t>
      </w:r>
    </w:p>
    <w:p w14:paraId="66A33837" w14:textId="77777777" w:rsidR="00FF1EE5" w:rsidRPr="00FF1EE5" w:rsidRDefault="00FF1EE5" w:rsidP="00FF1EE5">
      <w:pPr>
        <w:pStyle w:val="Heading2"/>
        <w:spacing w:line="360" w:lineRule="auto"/>
        <w:ind w:left="0"/>
        <w:rPr>
          <w:rFonts w:eastAsia="Times New Roman" w:cs="Times New Roman"/>
          <w:b w:val="0"/>
          <w:color w:val="auto"/>
          <w:szCs w:val="24"/>
        </w:rPr>
      </w:pPr>
    </w:p>
    <w:p w14:paraId="1EB07B96" w14:textId="77777777" w:rsidR="00FF1EE5" w:rsidRPr="00FF1EE5" w:rsidRDefault="00FF1EE5" w:rsidP="00FF1EE5">
      <w:pPr>
        <w:pStyle w:val="Heading2"/>
        <w:spacing w:line="360" w:lineRule="auto"/>
        <w:rPr>
          <w:rFonts w:eastAsia="Times New Roman" w:cs="Times New Roman"/>
          <w:bCs/>
          <w:color w:val="auto"/>
          <w:szCs w:val="24"/>
        </w:rPr>
      </w:pPr>
      <w:r w:rsidRPr="00FF1EE5">
        <w:rPr>
          <w:rFonts w:eastAsia="Times New Roman" w:cs="Times New Roman"/>
          <w:bCs/>
          <w:color w:val="auto"/>
          <w:szCs w:val="24"/>
        </w:rPr>
        <w:t>Recommendations</w:t>
      </w:r>
    </w:p>
    <w:p w14:paraId="7381E8A7"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Based on the findings of this action research, the following recommendations are proposed to maximize the effectiveness of AI tools in Geography education:</w:t>
      </w:r>
    </w:p>
    <w:p w14:paraId="59C75397"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1. Provide Digital Literacy and AI Training for Students</w:t>
      </w:r>
    </w:p>
    <w:p w14:paraId="4EDEAAAF"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Before implementing AI tools in the classroom, students should be given introductory training on how to use platforms like Grasp.ai and Kepper.ai. This will ensure equitable access and prevent early frustrations due to technological unfamiliarity.</w:t>
      </w:r>
    </w:p>
    <w:p w14:paraId="4F46EBD1"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2. Offer Professional Development for Teachers</w:t>
      </w:r>
    </w:p>
    <w:p w14:paraId="6ED18E82"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lastRenderedPageBreak/>
        <w:t>Teachers need ongoing support to stay up to date with AI tools and pedagogical strategies. Training should focus not only on the technical use of AI but also on ethical concerns, lesson planning and facilitating active learning with AI integration.</w:t>
      </w:r>
    </w:p>
    <w:p w14:paraId="78550C68"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3. Integrate AI into the Curriculum Strategically</w:t>
      </w:r>
    </w:p>
    <w:p w14:paraId="71C9E34B"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AI tools should be embedded into lesson plans and assessments in a way that supports traditional instruction. Lessons should maintain a balance between AI-assisted learning and human interaction to preserve critical thinking and independent reasoning.</w:t>
      </w:r>
    </w:p>
    <w:p w14:paraId="6921BBA4"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4. Monitor and Guide Ethical Use</w:t>
      </w:r>
    </w:p>
    <w:p w14:paraId="4E28651C" w14:textId="77777777" w:rsidR="00FF1EE5" w:rsidRPr="00FF1EE5" w:rsidRDefault="00FF1EE5" w:rsidP="00FF1EE5">
      <w:pPr>
        <w:pStyle w:val="Heading2"/>
        <w:spacing w:line="360" w:lineRule="auto"/>
        <w:rPr>
          <w:rFonts w:eastAsia="Times New Roman" w:cs="Times New Roman"/>
          <w:b w:val="0"/>
          <w:color w:val="auto"/>
          <w:szCs w:val="24"/>
        </w:rPr>
      </w:pPr>
      <w:r w:rsidRPr="00FF1EE5">
        <w:rPr>
          <w:rFonts w:eastAsia="Times New Roman" w:cs="Times New Roman"/>
          <w:b w:val="0"/>
          <w:color w:val="auto"/>
          <w:szCs w:val="24"/>
        </w:rPr>
        <w:t xml:space="preserve">Establish classroom norms and digital policies to guide ethical, responsible and reflective use of AI tools. </w:t>
      </w:r>
    </w:p>
    <w:p w14:paraId="23E004F1" w14:textId="77777777" w:rsidR="00FF1EE5" w:rsidRPr="00FF1EE5" w:rsidRDefault="00FF1EE5" w:rsidP="00FF1EE5">
      <w:pPr>
        <w:pStyle w:val="Heading2"/>
        <w:spacing w:line="360" w:lineRule="auto"/>
        <w:rPr>
          <w:rFonts w:eastAsia="Times New Roman" w:cs="Times New Roman"/>
          <w:b w:val="0"/>
          <w:color w:val="auto"/>
          <w:szCs w:val="24"/>
        </w:rPr>
      </w:pPr>
    </w:p>
    <w:p w14:paraId="1C18FEFB" w14:textId="77777777" w:rsidR="001F55B0" w:rsidRDefault="001F55B0" w:rsidP="00FF1EE5">
      <w:pPr>
        <w:spacing w:line="360" w:lineRule="auto"/>
        <w:jc w:val="both"/>
        <w:rPr>
          <w:rFonts w:eastAsia="Times New Roman" w:cs="Times New Roman"/>
          <w:b w:val="0"/>
          <w:szCs w:val="24"/>
        </w:rPr>
      </w:pPr>
    </w:p>
    <w:p w14:paraId="0A90DEC0" w14:textId="77777777" w:rsidR="00AD6D4B" w:rsidRDefault="00AD6D4B" w:rsidP="00AD6D4B">
      <w:pPr>
        <w:pStyle w:val="Heading2"/>
      </w:pPr>
    </w:p>
    <w:p w14:paraId="051F4A75" w14:textId="77777777" w:rsidR="00AD6D4B" w:rsidRDefault="00AD6D4B" w:rsidP="00AD6D4B"/>
    <w:p w14:paraId="49002263" w14:textId="77777777" w:rsidR="00AD6D4B" w:rsidRDefault="00AD6D4B" w:rsidP="00AD6D4B">
      <w:pPr>
        <w:pStyle w:val="Heading2"/>
      </w:pPr>
    </w:p>
    <w:p w14:paraId="594EEB29" w14:textId="77777777" w:rsidR="00AD6D4B" w:rsidRDefault="00AD6D4B" w:rsidP="00AD6D4B"/>
    <w:p w14:paraId="7C7D6CD7" w14:textId="77777777" w:rsidR="00AD6D4B" w:rsidRDefault="00AD6D4B" w:rsidP="00AD6D4B">
      <w:pPr>
        <w:pStyle w:val="Heading2"/>
      </w:pPr>
    </w:p>
    <w:p w14:paraId="1DB5394F" w14:textId="77777777" w:rsidR="00AD6D4B" w:rsidRDefault="00AD6D4B" w:rsidP="00AD6D4B"/>
    <w:p w14:paraId="3E6AE0EA" w14:textId="77777777" w:rsidR="00AD6D4B" w:rsidRDefault="00AD6D4B" w:rsidP="00AD6D4B">
      <w:pPr>
        <w:pStyle w:val="Heading2"/>
      </w:pPr>
    </w:p>
    <w:p w14:paraId="21507BDE" w14:textId="77777777" w:rsidR="00AD6D4B" w:rsidRDefault="00AD6D4B" w:rsidP="00AD6D4B"/>
    <w:p w14:paraId="2A121491" w14:textId="77777777" w:rsidR="00AD6D4B" w:rsidRDefault="00AD6D4B" w:rsidP="00AD6D4B">
      <w:pPr>
        <w:pStyle w:val="Heading2"/>
      </w:pPr>
    </w:p>
    <w:p w14:paraId="7C307932" w14:textId="77777777" w:rsidR="002D74EC" w:rsidRPr="002D74EC" w:rsidRDefault="002D74EC" w:rsidP="002D74EC">
      <w:pPr>
        <w:spacing w:after="200" w:line="276" w:lineRule="auto"/>
        <w:ind w:left="0"/>
        <w:jc w:val="both"/>
        <w:outlineLvl w:val="0"/>
        <w:rPr>
          <w:rFonts w:ascii="Arial" w:eastAsia="Times New Roman" w:hAnsi="Arial" w:cs="Arial"/>
          <w:b w:val="0"/>
          <w:sz w:val="22"/>
          <w:szCs w:val="22"/>
          <w:lang w:val="en-GB" w:eastAsia="en-GB" w:bidi="ar-SA"/>
        </w:rPr>
      </w:pPr>
      <w:r w:rsidRPr="002D74EC">
        <w:rPr>
          <w:rFonts w:ascii="Arial" w:eastAsia="Times New Roman" w:hAnsi="Arial" w:cs="Arial"/>
          <w:bCs/>
          <w:sz w:val="22"/>
          <w:szCs w:val="22"/>
          <w:lang w:val="en-GB" w:eastAsia="en-GB" w:bidi="ar-SA"/>
        </w:rPr>
        <w:t>COMPETING INTERESTS DISCLAIMER:</w:t>
      </w:r>
    </w:p>
    <w:p w14:paraId="6AA66A5F" w14:textId="700216DC" w:rsidR="002D74EC" w:rsidRDefault="002D74EC" w:rsidP="002D74EC">
      <w:pPr>
        <w:spacing w:after="200" w:line="276" w:lineRule="auto"/>
        <w:ind w:left="0"/>
        <w:rPr>
          <w:rFonts w:ascii="Calibri" w:eastAsia="Times New Roman" w:hAnsi="Calibri" w:cs="Times New Roman"/>
          <w:b w:val="0"/>
          <w:sz w:val="22"/>
          <w:szCs w:val="22"/>
          <w:lang w:val="en-GB" w:eastAsia="en-GB" w:bidi="ar-SA"/>
        </w:rPr>
      </w:pPr>
      <w:r w:rsidRPr="002D74EC">
        <w:rPr>
          <w:rFonts w:ascii="Calibri" w:eastAsia="Times New Roman" w:hAnsi="Calibri" w:cs="Times New Roman"/>
          <w:b w:val="0"/>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1B33F77A" w14:textId="33A9B90C" w:rsidR="0000198C" w:rsidRDefault="0000198C" w:rsidP="0000198C">
      <w:pPr>
        <w:pStyle w:val="Heading2"/>
        <w:rPr>
          <w:lang w:val="en-GB" w:eastAsia="en-GB" w:bidi="ar-SA"/>
        </w:rPr>
      </w:pPr>
    </w:p>
    <w:p w14:paraId="78B7F2C9"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bookmarkStart w:id="35" w:name="_Hlk197682619"/>
      <w:bookmarkStart w:id="36" w:name="_Hlk180402183"/>
      <w:bookmarkStart w:id="37" w:name="_Hlk183680988"/>
      <w:r w:rsidRPr="00EA58CD">
        <w:rPr>
          <w:rFonts w:ascii="Calibri" w:eastAsia="Calibri" w:hAnsi="Calibri" w:cs="Times New Roman"/>
          <w:b w:val="0"/>
          <w:kern w:val="2"/>
          <w:sz w:val="22"/>
          <w:szCs w:val="22"/>
          <w:highlight w:val="yellow"/>
          <w:lang w:bidi="ar-SA"/>
        </w:rPr>
        <w:t>Disclaimer (Artificial intelligence)</w:t>
      </w:r>
    </w:p>
    <w:p w14:paraId="43EA0FAA"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 xml:space="preserve">Option 1: </w:t>
      </w:r>
    </w:p>
    <w:p w14:paraId="0567D656"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 xml:space="preserve">Author(s) hereby declare that NO generative AI technologies such as Large Language Models (ChatGPT, COPILOT, etc.) and text-to-image generators have been used during the writing or editing of this manuscript. </w:t>
      </w:r>
    </w:p>
    <w:p w14:paraId="7B965218"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 xml:space="preserve">Option 2: </w:t>
      </w:r>
    </w:p>
    <w:p w14:paraId="50D84D0B"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106F3F"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Details of the AI usage are given below:</w:t>
      </w:r>
    </w:p>
    <w:p w14:paraId="32888BF8"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1.</w:t>
      </w:r>
    </w:p>
    <w:p w14:paraId="3B6E78E5" w14:textId="77777777" w:rsidR="00EA58CD" w:rsidRPr="00EA58CD" w:rsidRDefault="00EA58CD" w:rsidP="00EA58CD">
      <w:pPr>
        <w:spacing w:after="200" w:line="276" w:lineRule="auto"/>
        <w:ind w:left="0"/>
        <w:rPr>
          <w:rFonts w:ascii="Calibri" w:eastAsia="Calibri" w:hAnsi="Calibri" w:cs="Times New Roman"/>
          <w:b w:val="0"/>
          <w:kern w:val="2"/>
          <w:sz w:val="22"/>
          <w:szCs w:val="22"/>
          <w:highlight w:val="yellow"/>
          <w:lang w:bidi="ar-SA"/>
        </w:rPr>
      </w:pPr>
      <w:r w:rsidRPr="00EA58CD">
        <w:rPr>
          <w:rFonts w:ascii="Calibri" w:eastAsia="Calibri" w:hAnsi="Calibri" w:cs="Times New Roman"/>
          <w:b w:val="0"/>
          <w:kern w:val="2"/>
          <w:sz w:val="22"/>
          <w:szCs w:val="22"/>
          <w:highlight w:val="yellow"/>
          <w:lang w:bidi="ar-SA"/>
        </w:rPr>
        <w:t>2.</w:t>
      </w:r>
    </w:p>
    <w:p w14:paraId="1820ADD4" w14:textId="77777777" w:rsidR="00EA58CD" w:rsidRPr="00EA58CD" w:rsidRDefault="00EA58CD" w:rsidP="00EA58CD">
      <w:pPr>
        <w:spacing w:after="200" w:line="276" w:lineRule="auto"/>
        <w:ind w:left="0"/>
        <w:rPr>
          <w:rFonts w:ascii="Calibri" w:eastAsia="Calibri" w:hAnsi="Calibri" w:cs="Times New Roman"/>
          <w:b w:val="0"/>
          <w:kern w:val="2"/>
          <w:sz w:val="22"/>
          <w:szCs w:val="22"/>
          <w:lang w:bidi="ar-SA"/>
        </w:rPr>
      </w:pPr>
      <w:bookmarkStart w:id="38" w:name="_Hlk197682629"/>
      <w:bookmarkEnd w:id="35"/>
      <w:r w:rsidRPr="00EA58CD">
        <w:rPr>
          <w:rFonts w:ascii="Calibri" w:eastAsia="Calibri" w:hAnsi="Calibri" w:cs="Times New Roman"/>
          <w:b w:val="0"/>
          <w:kern w:val="2"/>
          <w:sz w:val="22"/>
          <w:szCs w:val="22"/>
          <w:highlight w:val="yellow"/>
          <w:lang w:bidi="ar-SA"/>
        </w:rPr>
        <w:t>3.</w:t>
      </w:r>
    </w:p>
    <w:bookmarkEnd w:id="36"/>
    <w:bookmarkEnd w:id="37"/>
    <w:bookmarkEnd w:id="38"/>
    <w:p w14:paraId="112CBDE8" w14:textId="77777777" w:rsidR="0000198C" w:rsidRPr="0000198C" w:rsidRDefault="0000198C" w:rsidP="0000198C">
      <w:pPr>
        <w:rPr>
          <w:lang w:val="en-GB" w:eastAsia="en-GB" w:bidi="ar-SA"/>
        </w:rPr>
      </w:pPr>
    </w:p>
    <w:p w14:paraId="710DFBFE" w14:textId="77777777" w:rsidR="003960ED" w:rsidRDefault="003960ED" w:rsidP="003960ED">
      <w:pPr>
        <w:pStyle w:val="Heading2"/>
      </w:pPr>
    </w:p>
    <w:p w14:paraId="4A4B9DBE" w14:textId="77777777" w:rsidR="003960ED" w:rsidRPr="003960ED" w:rsidRDefault="003960ED" w:rsidP="003960ED"/>
    <w:p w14:paraId="139D0433" w14:textId="77777777" w:rsidR="007C7DAC" w:rsidRPr="00C134F4" w:rsidRDefault="007C7DAC" w:rsidP="00E70B7C">
      <w:pPr>
        <w:pStyle w:val="Heading1"/>
        <w:rPr>
          <w:lang w:val="es-US"/>
        </w:rPr>
      </w:pPr>
      <w:bookmarkStart w:id="39" w:name="_Toc208779504"/>
      <w:bookmarkStart w:id="40" w:name="_Toc10570111"/>
      <w:proofErr w:type="spellStart"/>
      <w:r w:rsidRPr="00C134F4">
        <w:rPr>
          <w:lang w:val="es-US"/>
        </w:rPr>
        <w:t>References</w:t>
      </w:r>
      <w:bookmarkEnd w:id="39"/>
      <w:proofErr w:type="spellEnd"/>
    </w:p>
    <w:p w14:paraId="5F8FB69A" w14:textId="77777777" w:rsidR="00162DFF" w:rsidRPr="00162DFF" w:rsidRDefault="00162DFF" w:rsidP="007C7DAC">
      <w:pPr>
        <w:spacing w:line="360" w:lineRule="auto"/>
        <w:ind w:hanging="720"/>
        <w:jc w:val="both"/>
        <w:rPr>
          <w:rFonts w:eastAsia="Times New Roman" w:cs="Times New Roman"/>
          <w:b w:val="0"/>
          <w:bCs/>
          <w:szCs w:val="24"/>
        </w:rPr>
      </w:pPr>
      <w:proofErr w:type="spellStart"/>
      <w:r w:rsidRPr="00162DFF">
        <w:rPr>
          <w:rFonts w:eastAsia="Times New Roman" w:cs="Times New Roman"/>
          <w:b w:val="0"/>
          <w:bCs/>
          <w:szCs w:val="24"/>
        </w:rPr>
        <w:t>Agbaglo</w:t>
      </w:r>
      <w:proofErr w:type="spellEnd"/>
      <w:r w:rsidRPr="00162DFF">
        <w:rPr>
          <w:rFonts w:eastAsia="Times New Roman" w:cs="Times New Roman"/>
          <w:b w:val="0"/>
          <w:bCs/>
          <w:szCs w:val="24"/>
        </w:rPr>
        <w:t>, E., &amp; Bonsu, E. M. (2022). The role of digital technologies in higher education during the coronavirus pandemic: Insights from a Ghanaian university. </w:t>
      </w:r>
      <w:r w:rsidRPr="00162DFF">
        <w:rPr>
          <w:rFonts w:eastAsia="Times New Roman" w:cs="Times New Roman"/>
          <w:b w:val="0"/>
          <w:bCs/>
          <w:i/>
          <w:iCs/>
          <w:szCs w:val="24"/>
        </w:rPr>
        <w:t>Social Education Research</w:t>
      </w:r>
      <w:r w:rsidRPr="00162DFF">
        <w:rPr>
          <w:rFonts w:eastAsia="Times New Roman" w:cs="Times New Roman"/>
          <w:b w:val="0"/>
          <w:bCs/>
          <w:szCs w:val="24"/>
        </w:rPr>
        <w:t xml:space="preserve">, 45-57. </w:t>
      </w:r>
    </w:p>
    <w:p w14:paraId="05E9B3E5"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Baş, G., &amp; </w:t>
      </w:r>
      <w:proofErr w:type="spellStart"/>
      <w:r w:rsidRPr="003824D3">
        <w:rPr>
          <w:rFonts w:eastAsia="Times New Roman" w:cs="Times New Roman"/>
          <w:b w:val="0"/>
          <w:szCs w:val="24"/>
        </w:rPr>
        <w:t>Beyhab</w:t>
      </w:r>
      <w:proofErr w:type="spellEnd"/>
      <w:r w:rsidRPr="003824D3">
        <w:rPr>
          <w:rFonts w:eastAsia="Times New Roman" w:cs="Times New Roman"/>
          <w:b w:val="0"/>
          <w:szCs w:val="24"/>
        </w:rPr>
        <w:t xml:space="preserve">, O. (2010). Effects of multiple intelligences supported project-based learning </w:t>
      </w:r>
    </w:p>
    <w:p w14:paraId="71A6FC27"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on students’ achievement levels and attitudes towards English lesson. </w:t>
      </w:r>
      <w:r w:rsidRPr="003824D3">
        <w:rPr>
          <w:rFonts w:eastAsia="Times New Roman" w:cs="Times New Roman"/>
          <w:b w:val="0"/>
          <w:i/>
          <w:iCs/>
          <w:szCs w:val="24"/>
        </w:rPr>
        <w:t>International Electronic Journal of Elementary Education</w:t>
      </w:r>
      <w:r w:rsidRPr="003824D3">
        <w:rPr>
          <w:rFonts w:eastAsia="Times New Roman" w:cs="Times New Roman"/>
          <w:b w:val="0"/>
          <w:szCs w:val="24"/>
        </w:rPr>
        <w:t>, </w:t>
      </w:r>
      <w:r w:rsidRPr="003824D3">
        <w:rPr>
          <w:rFonts w:eastAsia="Times New Roman" w:cs="Times New Roman"/>
          <w:b w:val="0"/>
          <w:i/>
          <w:iCs/>
          <w:szCs w:val="24"/>
        </w:rPr>
        <w:t>2</w:t>
      </w:r>
      <w:r w:rsidRPr="003824D3">
        <w:rPr>
          <w:rFonts w:eastAsia="Times New Roman" w:cs="Times New Roman"/>
          <w:b w:val="0"/>
          <w:szCs w:val="24"/>
        </w:rPr>
        <w:t>(3), 365-386.</w:t>
      </w:r>
    </w:p>
    <w:p w14:paraId="06CD13D8" w14:textId="77777777" w:rsidR="007C7DAC" w:rsidRPr="003824D3" w:rsidRDefault="007C7DAC" w:rsidP="007C7DAC">
      <w:pPr>
        <w:spacing w:line="360" w:lineRule="auto"/>
        <w:ind w:hanging="720"/>
        <w:jc w:val="both"/>
        <w:rPr>
          <w:rFonts w:eastAsia="Times New Roman" w:cs="Times New Roman"/>
          <w:b w:val="0"/>
          <w:i/>
          <w:iCs/>
          <w:szCs w:val="24"/>
        </w:rPr>
      </w:pPr>
      <w:r w:rsidRPr="003824D3">
        <w:rPr>
          <w:rFonts w:eastAsia="Times New Roman" w:cs="Times New Roman"/>
          <w:b w:val="0"/>
          <w:szCs w:val="24"/>
        </w:rPr>
        <w:t xml:space="preserve">Bell, S. (2010). Project-based learning </w:t>
      </w:r>
      <w:proofErr w:type="spellStart"/>
      <w:r w:rsidRPr="003824D3">
        <w:rPr>
          <w:rFonts w:eastAsia="Times New Roman" w:cs="Times New Roman"/>
          <w:b w:val="0"/>
          <w:szCs w:val="24"/>
        </w:rPr>
        <w:t>fo</w:t>
      </w:r>
      <w:proofErr w:type="spellEnd"/>
      <w:r w:rsidRPr="003824D3">
        <w:rPr>
          <w:rFonts w:eastAsia="Times New Roman" w:cs="Times New Roman"/>
          <w:b w:val="0"/>
          <w:szCs w:val="24"/>
        </w:rPr>
        <w:t xml:space="preserve"> the 21st century: Skills for the future. </w:t>
      </w:r>
      <w:r w:rsidRPr="003824D3">
        <w:rPr>
          <w:rFonts w:eastAsia="Times New Roman" w:cs="Times New Roman"/>
          <w:b w:val="0"/>
          <w:i/>
          <w:iCs/>
          <w:szCs w:val="24"/>
        </w:rPr>
        <w:t xml:space="preserve">The Clearing </w:t>
      </w:r>
    </w:p>
    <w:p w14:paraId="047EE6D1"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t>House, 83</w:t>
      </w:r>
      <w:r w:rsidRPr="003824D3">
        <w:rPr>
          <w:rFonts w:eastAsia="Times New Roman" w:cs="Times New Roman"/>
          <w:b w:val="0"/>
          <w:szCs w:val="24"/>
        </w:rPr>
        <w:t>, 39-43.</w:t>
      </w:r>
    </w:p>
    <w:p w14:paraId="08AD5CCF" w14:textId="58DDF620" w:rsidR="00AD6D4B" w:rsidRPr="00FC781B" w:rsidRDefault="007C7DAC" w:rsidP="00FC781B">
      <w:pPr>
        <w:spacing w:line="360" w:lineRule="auto"/>
        <w:ind w:hanging="720"/>
        <w:jc w:val="both"/>
        <w:rPr>
          <w:rFonts w:eastAsia="Times New Roman" w:cs="Times New Roman"/>
          <w:b w:val="0"/>
          <w:i/>
          <w:iCs/>
          <w:szCs w:val="24"/>
        </w:rPr>
      </w:pPr>
      <w:r w:rsidRPr="003824D3">
        <w:rPr>
          <w:rFonts w:eastAsia="Times New Roman" w:cs="Times New Roman"/>
          <w:b w:val="0"/>
          <w:szCs w:val="24"/>
        </w:rPr>
        <w:t xml:space="preserve">Blank, W. (1997). Authentic instruction. Blank, W. E. and Harwell, S. (Eds.). </w:t>
      </w:r>
      <w:r w:rsidRPr="003824D3">
        <w:rPr>
          <w:rFonts w:eastAsia="Times New Roman" w:cs="Times New Roman"/>
          <w:b w:val="0"/>
          <w:i/>
          <w:iCs/>
          <w:szCs w:val="24"/>
        </w:rPr>
        <w:t>Promising practices for connecting high school to the real world.</w:t>
      </w:r>
      <w:r w:rsidRPr="003824D3">
        <w:rPr>
          <w:rFonts w:eastAsia="Times New Roman" w:cs="Times New Roman"/>
          <w:b w:val="0"/>
          <w:szCs w:val="24"/>
        </w:rPr>
        <w:t xml:space="preserve"> Tampa, FL: University of South Florida.</w:t>
      </w:r>
    </w:p>
    <w:p w14:paraId="30F8BA5A" w14:textId="77777777" w:rsidR="00AD6D4B" w:rsidRPr="00AD6D4B" w:rsidRDefault="00AD6D4B" w:rsidP="00AD6D4B"/>
    <w:p w14:paraId="08775743"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Castaneda, L., &amp; Selwyn, N. (2018). More than tools? Making sense of the ongoing </w:t>
      </w:r>
      <w:proofErr w:type="spellStart"/>
      <w:r w:rsidRPr="003824D3">
        <w:rPr>
          <w:rFonts w:eastAsia="Times New Roman" w:cs="Times New Roman"/>
          <w:b w:val="0"/>
          <w:szCs w:val="24"/>
        </w:rPr>
        <w:t>digitizations</w:t>
      </w:r>
      <w:proofErr w:type="spellEnd"/>
      <w:r w:rsidRPr="003824D3">
        <w:rPr>
          <w:rFonts w:eastAsia="Times New Roman" w:cs="Times New Roman"/>
          <w:b w:val="0"/>
          <w:szCs w:val="24"/>
        </w:rPr>
        <w:t xml:space="preserve"> of higher education</w:t>
      </w:r>
      <w:r w:rsidRPr="003824D3">
        <w:rPr>
          <w:rFonts w:eastAsia="Times New Roman" w:cs="Times New Roman"/>
          <w:b w:val="0"/>
          <w:i/>
          <w:iCs/>
          <w:szCs w:val="24"/>
        </w:rPr>
        <w:t>. International Journal of Educational Technology in Higher Education, 15</w:t>
      </w:r>
      <w:r w:rsidRPr="003824D3">
        <w:rPr>
          <w:rFonts w:eastAsia="Times New Roman" w:cs="Times New Roman"/>
          <w:b w:val="0"/>
          <w:szCs w:val="24"/>
        </w:rPr>
        <w:t xml:space="preserve">(22), 1–10. </w:t>
      </w:r>
      <w:hyperlink r:id="rId10" w:history="1">
        <w:r w:rsidRPr="003824D3">
          <w:rPr>
            <w:rFonts w:eastAsia="Times New Roman" w:cs="Times New Roman"/>
            <w:b w:val="0"/>
            <w:szCs w:val="24"/>
          </w:rPr>
          <w:t>https://doi.org/10.1186/s41239-018-0109-y</w:t>
        </w:r>
      </w:hyperlink>
    </w:p>
    <w:p w14:paraId="2D5BCFF1" w14:textId="6E5E59E1" w:rsidR="007C7DAC" w:rsidRPr="003824D3" w:rsidRDefault="007C7DAC" w:rsidP="00661625">
      <w:pPr>
        <w:spacing w:line="360" w:lineRule="auto"/>
        <w:ind w:hanging="720"/>
        <w:jc w:val="both"/>
        <w:rPr>
          <w:rFonts w:eastAsia="Times New Roman" w:cs="Times New Roman"/>
          <w:b w:val="0"/>
          <w:szCs w:val="24"/>
        </w:rPr>
      </w:pPr>
      <w:r w:rsidRPr="003824D3">
        <w:rPr>
          <w:rFonts w:eastAsia="Times New Roman" w:cs="Times New Roman"/>
          <w:b w:val="0"/>
          <w:szCs w:val="24"/>
        </w:rPr>
        <w:lastRenderedPageBreak/>
        <w:t xml:space="preserve">Chang, H., &amp; Kidman, G. (2023). Rethinking the teacher’s role in AI-supported learning environments. </w:t>
      </w:r>
      <w:r w:rsidRPr="003824D3">
        <w:rPr>
          <w:rFonts w:eastAsia="Times New Roman" w:cs="Times New Roman"/>
          <w:b w:val="0"/>
          <w:i/>
          <w:iCs/>
          <w:szCs w:val="24"/>
        </w:rPr>
        <w:t>Australian Educational Researcher, 50</w:t>
      </w:r>
      <w:r w:rsidRPr="003824D3">
        <w:rPr>
          <w:rFonts w:eastAsia="Times New Roman" w:cs="Times New Roman"/>
          <w:b w:val="0"/>
          <w:szCs w:val="24"/>
        </w:rPr>
        <w:t xml:space="preserve">(2), 205–222. </w:t>
      </w:r>
      <w:hyperlink r:id="rId11" w:history="1">
        <w:r w:rsidRPr="003824D3">
          <w:rPr>
            <w:rFonts w:eastAsia="Times New Roman" w:cs="Times New Roman"/>
            <w:b w:val="0"/>
            <w:szCs w:val="24"/>
          </w:rPr>
          <w:t>https://doi.org/10.1007/s13384-023-00689-2</w:t>
        </w:r>
      </w:hyperlink>
    </w:p>
    <w:p w14:paraId="3645296B" w14:textId="77777777" w:rsidR="007C7DAC" w:rsidRPr="003824D3" w:rsidRDefault="007C7DAC" w:rsidP="007C7DAC">
      <w:pPr>
        <w:spacing w:line="360" w:lineRule="auto"/>
        <w:ind w:hanging="720"/>
        <w:jc w:val="both"/>
        <w:rPr>
          <w:rFonts w:eastAsia="Times New Roman" w:cs="Times New Roman"/>
          <w:b w:val="0"/>
          <w:i/>
          <w:iCs/>
          <w:szCs w:val="24"/>
          <w:lang w:val="id-ID"/>
        </w:rPr>
      </w:pPr>
      <w:bookmarkStart w:id="41" w:name="Cooke"/>
      <w:r w:rsidRPr="003824D3">
        <w:rPr>
          <w:rFonts w:eastAsia="Times New Roman" w:cs="Times New Roman"/>
          <w:b w:val="0"/>
          <w:szCs w:val="24"/>
          <w:lang w:val="id-ID"/>
        </w:rPr>
        <w:t>Cooke</w:t>
      </w:r>
      <w:bookmarkEnd w:id="41"/>
      <w:r w:rsidRPr="003824D3">
        <w:rPr>
          <w:rFonts w:eastAsia="Times New Roman" w:cs="Times New Roman"/>
          <w:b w:val="0"/>
          <w:szCs w:val="24"/>
          <w:lang w:val="id-ID"/>
        </w:rPr>
        <w:t>, M., &amp; Moyle, K. (2002). Students' evaluation of problem-based learning</w:t>
      </w:r>
      <w:r w:rsidRPr="003824D3">
        <w:rPr>
          <w:rFonts w:eastAsia="Times New Roman" w:cs="Times New Roman"/>
          <w:b w:val="0"/>
          <w:i/>
          <w:iCs/>
          <w:szCs w:val="24"/>
          <w:lang w:val="id-ID"/>
        </w:rPr>
        <w:t xml:space="preserve">. Nurse Education </w:t>
      </w:r>
    </w:p>
    <w:p w14:paraId="1652B1AF"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lang w:val="id-ID"/>
        </w:rPr>
        <w:t>Today</w:t>
      </w:r>
      <w:r w:rsidRPr="003824D3">
        <w:rPr>
          <w:rFonts w:eastAsia="Times New Roman" w:cs="Times New Roman"/>
          <w:b w:val="0"/>
          <w:szCs w:val="24"/>
          <w:lang w:val="id-ID"/>
        </w:rPr>
        <w:t>, 22, 330-339. </w:t>
      </w:r>
      <w:r w:rsidR="00014FC5">
        <w:fldChar w:fldCharType="begin"/>
      </w:r>
      <w:r w:rsidR="00014FC5">
        <w:instrText xml:space="preserve"> HYPERLINK "https://pubmed.ncbi.nlm.nih.gov/12030754/" </w:instrText>
      </w:r>
      <w:r w:rsidR="00014FC5">
        <w:fldChar w:fldCharType="separate"/>
      </w:r>
      <w:r w:rsidRPr="003824D3">
        <w:rPr>
          <w:rStyle w:val="Hyperlink"/>
          <w:rFonts w:eastAsia="Times New Roman" w:cs="Times New Roman"/>
          <w:b w:val="0"/>
          <w:szCs w:val="24"/>
        </w:rPr>
        <w:t>https://pubmed.ncbi.nlm.nih.gov/12030754/</w:t>
      </w:r>
      <w:r w:rsidR="00014FC5">
        <w:rPr>
          <w:rStyle w:val="Hyperlink"/>
          <w:rFonts w:eastAsia="Times New Roman" w:cs="Times New Roman"/>
          <w:b w:val="0"/>
          <w:szCs w:val="24"/>
        </w:rPr>
        <w:fldChar w:fldCharType="end"/>
      </w:r>
    </w:p>
    <w:p w14:paraId="7D7748CF" w14:textId="77777777" w:rsidR="007C7DAC" w:rsidRPr="003824D3" w:rsidRDefault="007C7DAC" w:rsidP="007C7DAC">
      <w:pPr>
        <w:spacing w:line="360" w:lineRule="auto"/>
        <w:ind w:hanging="720"/>
        <w:jc w:val="both"/>
        <w:rPr>
          <w:rFonts w:eastAsia="Times New Roman" w:cs="Times New Roman"/>
          <w:b w:val="0"/>
          <w:szCs w:val="24"/>
        </w:rPr>
      </w:pPr>
      <w:proofErr w:type="spellStart"/>
      <w:r w:rsidRPr="003824D3">
        <w:rPr>
          <w:rFonts w:eastAsia="Times New Roman" w:cs="Times New Roman"/>
          <w:b w:val="0"/>
          <w:szCs w:val="24"/>
        </w:rPr>
        <w:t>Coufalova</w:t>
      </w:r>
      <w:proofErr w:type="spellEnd"/>
      <w:r w:rsidRPr="003824D3">
        <w:rPr>
          <w:rFonts w:eastAsia="Times New Roman" w:cs="Times New Roman"/>
          <w:b w:val="0"/>
          <w:szCs w:val="24"/>
        </w:rPr>
        <w:t xml:space="preserve">, J. (2006). </w:t>
      </w:r>
      <w:proofErr w:type="spellStart"/>
      <w:r w:rsidRPr="003824D3">
        <w:rPr>
          <w:rFonts w:eastAsia="Times New Roman" w:cs="Times New Roman"/>
          <w:b w:val="0"/>
          <w:i/>
          <w:iCs/>
          <w:szCs w:val="24"/>
        </w:rPr>
        <w:t>Projektove</w:t>
      </w:r>
      <w:proofErr w:type="spellEnd"/>
      <w:r w:rsidRPr="003824D3">
        <w:rPr>
          <w:rFonts w:eastAsia="Times New Roman" w:cs="Times New Roman"/>
          <w:b w:val="0"/>
          <w:i/>
          <w:iCs/>
          <w:szCs w:val="24"/>
        </w:rPr>
        <w:t xml:space="preserve"> </w:t>
      </w:r>
      <w:proofErr w:type="spellStart"/>
      <w:r w:rsidRPr="003824D3">
        <w:rPr>
          <w:rFonts w:eastAsia="Times New Roman" w:cs="Times New Roman"/>
          <w:b w:val="0"/>
          <w:i/>
          <w:iCs/>
          <w:szCs w:val="24"/>
        </w:rPr>
        <w:t>vyucovai</w:t>
      </w:r>
      <w:proofErr w:type="spellEnd"/>
      <w:r w:rsidRPr="003824D3">
        <w:rPr>
          <w:rFonts w:eastAsia="Times New Roman" w:cs="Times New Roman"/>
          <w:b w:val="0"/>
          <w:szCs w:val="24"/>
        </w:rPr>
        <w:t xml:space="preserve">. Praha: </w:t>
      </w:r>
      <w:proofErr w:type="spellStart"/>
      <w:r w:rsidRPr="003824D3">
        <w:rPr>
          <w:rFonts w:eastAsia="Times New Roman" w:cs="Times New Roman"/>
          <w:b w:val="0"/>
          <w:szCs w:val="24"/>
        </w:rPr>
        <w:t>Nakladatelstvi</w:t>
      </w:r>
      <w:proofErr w:type="spellEnd"/>
      <w:r w:rsidRPr="003824D3">
        <w:rPr>
          <w:rFonts w:eastAsia="Times New Roman" w:cs="Times New Roman"/>
          <w:b w:val="0"/>
          <w:szCs w:val="24"/>
        </w:rPr>
        <w:t xml:space="preserve"> Fortuna.</w:t>
      </w:r>
    </w:p>
    <w:p w14:paraId="64311CEA"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Creswell, J. W. (2012). </w:t>
      </w:r>
      <w:r w:rsidRPr="003824D3">
        <w:rPr>
          <w:rFonts w:eastAsia="Times New Roman" w:cs="Times New Roman"/>
          <w:b w:val="0"/>
          <w:i/>
          <w:iCs/>
          <w:szCs w:val="24"/>
        </w:rPr>
        <w:t>Research design: Qualitative, quantitative, and mixed methods.</w:t>
      </w:r>
      <w:r w:rsidRPr="003824D3">
        <w:rPr>
          <w:rFonts w:eastAsia="Times New Roman" w:cs="Times New Roman"/>
          <w:b w:val="0"/>
          <w:szCs w:val="24"/>
        </w:rPr>
        <w:t xml:space="preserve"> Sage, </w:t>
      </w:r>
      <w:proofErr w:type="spellStart"/>
      <w:r w:rsidRPr="003824D3">
        <w:rPr>
          <w:rFonts w:eastAsia="Times New Roman" w:cs="Times New Roman"/>
          <w:b w:val="0"/>
          <w:szCs w:val="24"/>
        </w:rPr>
        <w:t>Incs</w:t>
      </w:r>
      <w:proofErr w:type="spellEnd"/>
      <w:r w:rsidRPr="003824D3">
        <w:rPr>
          <w:rFonts w:eastAsia="Times New Roman" w:cs="Times New Roman"/>
          <w:b w:val="0"/>
          <w:szCs w:val="24"/>
        </w:rPr>
        <w:t>.</w:t>
      </w:r>
    </w:p>
    <w:p w14:paraId="4B2F369E"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Creswell, J. W. (2013). Steps in conducting a scholarly mixed methods study.</w:t>
      </w:r>
    </w:p>
    <w:p w14:paraId="6D4F1DA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Creswell, J. W. (2014). </w:t>
      </w:r>
      <w:r w:rsidRPr="003824D3">
        <w:rPr>
          <w:rFonts w:eastAsia="Times New Roman" w:cs="Times New Roman"/>
          <w:b w:val="0"/>
          <w:i/>
          <w:iCs/>
          <w:szCs w:val="24"/>
        </w:rPr>
        <w:t>A concise introduction to mixed methods research</w:t>
      </w:r>
      <w:r w:rsidRPr="003824D3">
        <w:rPr>
          <w:rFonts w:eastAsia="Times New Roman" w:cs="Times New Roman"/>
          <w:b w:val="0"/>
          <w:szCs w:val="24"/>
        </w:rPr>
        <w:t>. SAGE publications</w:t>
      </w:r>
    </w:p>
    <w:p w14:paraId="04DEB220"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Dewey, J. (1938). Experience and education. Macmillan</w:t>
      </w:r>
    </w:p>
    <w:p w14:paraId="4CA31828" w14:textId="7A7A2827" w:rsidR="007C7DAC" w:rsidRPr="003824D3" w:rsidRDefault="007C7DAC" w:rsidP="007579C3">
      <w:pPr>
        <w:spacing w:line="360" w:lineRule="auto"/>
        <w:ind w:left="0"/>
        <w:jc w:val="both"/>
        <w:rPr>
          <w:rFonts w:eastAsia="Times New Roman" w:cs="Times New Roman"/>
          <w:b w:val="0"/>
          <w:szCs w:val="24"/>
        </w:rPr>
      </w:pPr>
      <w:r w:rsidRPr="003824D3">
        <w:rPr>
          <w:rFonts w:eastAsia="Times New Roman" w:cs="Times New Roman"/>
          <w:b w:val="0"/>
          <w:szCs w:val="24"/>
        </w:rPr>
        <w:t xml:space="preserve">Freeman, S., Eddy, S. L., McDonough, M., Smith, M. K., Okoroafor, N., Jordt, H., &amp; Wenderoth,      </w:t>
      </w:r>
    </w:p>
    <w:p w14:paraId="4EC8651F" w14:textId="5C0BF0AE" w:rsidR="00FC781B" w:rsidRPr="00FC781B" w:rsidRDefault="00FC781B" w:rsidP="00FC781B">
      <w:pPr>
        <w:spacing w:line="360" w:lineRule="auto"/>
        <w:ind w:hanging="720"/>
        <w:jc w:val="both"/>
        <w:rPr>
          <w:rFonts w:eastAsia="Times New Roman" w:cs="Times New Roman"/>
          <w:b w:val="0"/>
          <w:szCs w:val="24"/>
        </w:rPr>
      </w:pPr>
      <w:proofErr w:type="spellStart"/>
      <w:r w:rsidRPr="00FC781B">
        <w:rPr>
          <w:rFonts w:eastAsia="Times New Roman" w:cs="Times New Roman"/>
          <w:b w:val="0"/>
          <w:szCs w:val="24"/>
        </w:rPr>
        <w:t>Gubevu</w:t>
      </w:r>
      <w:proofErr w:type="spellEnd"/>
      <w:r w:rsidRPr="00FC781B">
        <w:rPr>
          <w:rFonts w:eastAsia="Times New Roman" w:cs="Times New Roman"/>
          <w:b w:val="0"/>
          <w:szCs w:val="24"/>
        </w:rPr>
        <w:t>, B. W. S., &amp; Mncube, V. S. (2024). Mobile Smartphones as Tools for ICT Integration in Geography Teaching. Education Sciences, 14(9).</w:t>
      </w:r>
    </w:p>
    <w:p w14:paraId="27E29E3C" w14:textId="3C742551" w:rsidR="007C7DAC" w:rsidRPr="003824D3" w:rsidRDefault="007C7DAC" w:rsidP="007579C3">
      <w:pPr>
        <w:spacing w:line="360" w:lineRule="auto"/>
        <w:ind w:left="0"/>
        <w:jc w:val="both"/>
        <w:rPr>
          <w:rFonts w:eastAsia="Times New Roman" w:cs="Times New Roman"/>
          <w:b w:val="0"/>
          <w:szCs w:val="24"/>
        </w:rPr>
      </w:pPr>
      <w:r w:rsidRPr="003824D3">
        <w:rPr>
          <w:rFonts w:eastAsia="Times New Roman" w:cs="Times New Roman"/>
          <w:b w:val="0"/>
          <w:szCs w:val="24"/>
        </w:rPr>
        <w:t xml:space="preserve"> M. P. (2014). Active learning increases student performance in science, engineering, and   </w:t>
      </w:r>
    </w:p>
    <w:p w14:paraId="3BDD2642"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                  mathematics. </w:t>
      </w:r>
      <w:r w:rsidRPr="003824D3">
        <w:rPr>
          <w:rFonts w:eastAsia="Times New Roman" w:cs="Times New Roman"/>
          <w:b w:val="0"/>
          <w:i/>
          <w:iCs/>
          <w:szCs w:val="24"/>
        </w:rPr>
        <w:t>Proceedings of the National Academy of Sciences, 111</w:t>
      </w:r>
      <w:r w:rsidRPr="003824D3">
        <w:rPr>
          <w:rFonts w:eastAsia="Times New Roman" w:cs="Times New Roman"/>
          <w:b w:val="0"/>
          <w:szCs w:val="24"/>
        </w:rPr>
        <w:t xml:space="preserve">(23), 8410–8415.    </w:t>
      </w:r>
    </w:p>
    <w:p w14:paraId="72D73AF7" w14:textId="19D7339D" w:rsidR="007C7DAC" w:rsidRPr="003824D3" w:rsidRDefault="007C7DAC" w:rsidP="007579C3">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                    </w:t>
      </w:r>
      <w:hyperlink r:id="rId12" w:history="1">
        <w:r w:rsidRPr="003824D3">
          <w:rPr>
            <w:rStyle w:val="Hyperlink"/>
            <w:rFonts w:eastAsia="Times New Roman" w:cs="Times New Roman"/>
            <w:b w:val="0"/>
            <w:szCs w:val="24"/>
          </w:rPr>
          <w:t>https://doi.org/10.1073/pnas.1319030111</w:t>
        </w:r>
      </w:hyperlink>
    </w:p>
    <w:p w14:paraId="45FE0885" w14:textId="77777777" w:rsidR="007C7DAC"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Frey, K. (1996). </w:t>
      </w:r>
      <w:r w:rsidRPr="003824D3">
        <w:rPr>
          <w:rFonts w:eastAsia="Times New Roman" w:cs="Times New Roman"/>
          <w:b w:val="0"/>
          <w:i/>
          <w:iCs/>
          <w:szCs w:val="24"/>
        </w:rPr>
        <w:t xml:space="preserve">Die project </w:t>
      </w:r>
      <w:proofErr w:type="spellStart"/>
      <w:r w:rsidRPr="003824D3">
        <w:rPr>
          <w:rFonts w:eastAsia="Times New Roman" w:cs="Times New Roman"/>
          <w:b w:val="0"/>
          <w:i/>
          <w:iCs/>
          <w:szCs w:val="24"/>
        </w:rPr>
        <w:t>methode</w:t>
      </w:r>
      <w:proofErr w:type="spellEnd"/>
      <w:r w:rsidRPr="003824D3">
        <w:rPr>
          <w:rFonts w:eastAsia="Times New Roman" w:cs="Times New Roman"/>
          <w:b w:val="0"/>
          <w:szCs w:val="24"/>
        </w:rPr>
        <w:t>. Weinheim: Beltz.</w:t>
      </w:r>
    </w:p>
    <w:p w14:paraId="63D2415A" w14:textId="5F75E23F" w:rsidR="00A5628F" w:rsidRPr="00A5628F" w:rsidRDefault="00A5628F" w:rsidP="00A5628F">
      <w:pPr>
        <w:pStyle w:val="Heading2"/>
        <w:ind w:left="0" w:hanging="720"/>
        <w:rPr>
          <w:b w:val="0"/>
          <w:bCs/>
        </w:rPr>
      </w:pPr>
      <w:r>
        <w:rPr>
          <w:b w:val="0"/>
          <w:bCs/>
        </w:rPr>
        <w:t xml:space="preserve">            </w:t>
      </w:r>
      <w:r w:rsidRPr="00A5628F">
        <w:rPr>
          <w:b w:val="0"/>
          <w:bCs/>
        </w:rPr>
        <w:t>Gyeltshen, S. G., &amp; Dawa, T. International Journal of Social Science and Human Research.</w:t>
      </w:r>
    </w:p>
    <w:p w14:paraId="3D99BAA5" w14:textId="77777777" w:rsidR="007C7DAC" w:rsidRPr="003824D3" w:rsidRDefault="007C7DAC" w:rsidP="00A5628F">
      <w:pPr>
        <w:spacing w:line="360" w:lineRule="auto"/>
        <w:jc w:val="both"/>
        <w:rPr>
          <w:rFonts w:eastAsia="Times New Roman" w:cs="Times New Roman"/>
          <w:b w:val="0"/>
          <w:szCs w:val="24"/>
        </w:rPr>
      </w:pPr>
      <w:r w:rsidRPr="003824D3">
        <w:rPr>
          <w:rFonts w:eastAsia="Times New Roman" w:cs="Times New Roman"/>
          <w:b w:val="0"/>
          <w:szCs w:val="24"/>
        </w:rPr>
        <w:t xml:space="preserve">Goodchild, M. F. (2020). Geographic information science and spatial reasoning in education. </w:t>
      </w:r>
      <w:r w:rsidRPr="003824D3">
        <w:rPr>
          <w:rFonts w:eastAsia="Times New Roman" w:cs="Times New Roman"/>
          <w:b w:val="0"/>
          <w:i/>
          <w:iCs/>
          <w:szCs w:val="24"/>
        </w:rPr>
        <w:t>Transactions in GIS, 24</w:t>
      </w:r>
      <w:r w:rsidRPr="003824D3">
        <w:rPr>
          <w:rFonts w:eastAsia="Times New Roman" w:cs="Times New Roman"/>
          <w:b w:val="0"/>
          <w:szCs w:val="24"/>
        </w:rPr>
        <w:t xml:space="preserve">(5), 987–1001. </w:t>
      </w:r>
      <w:hyperlink r:id="rId13" w:history="1">
        <w:r w:rsidRPr="003824D3">
          <w:rPr>
            <w:rStyle w:val="Hyperlink"/>
            <w:rFonts w:eastAsia="Times New Roman" w:cs="Times New Roman"/>
            <w:b w:val="0"/>
            <w:szCs w:val="24"/>
          </w:rPr>
          <w:t>https://doi.org/10.1111/tgis.12653</w:t>
        </w:r>
      </w:hyperlink>
    </w:p>
    <w:p w14:paraId="2EE74CF9" w14:textId="7DDF6703" w:rsidR="007C7DAC" w:rsidRPr="007579C3" w:rsidRDefault="007C7DAC" w:rsidP="007579C3">
      <w:pPr>
        <w:spacing w:line="360" w:lineRule="auto"/>
        <w:jc w:val="both"/>
        <w:rPr>
          <w:rFonts w:eastAsia="Times New Roman" w:cs="Times New Roman"/>
          <w:b w:val="0"/>
          <w:i/>
          <w:iCs/>
          <w:szCs w:val="24"/>
        </w:rPr>
      </w:pPr>
      <w:r w:rsidRPr="003824D3">
        <w:rPr>
          <w:rFonts w:eastAsia="Times New Roman" w:cs="Times New Roman"/>
          <w:b w:val="0"/>
          <w:szCs w:val="24"/>
        </w:rPr>
        <w:t>Greene, J. C. (2006). Toward a methodology of mixed methods social inquiry. </w:t>
      </w:r>
      <w:r w:rsidRPr="003824D3">
        <w:rPr>
          <w:rFonts w:eastAsia="Times New Roman" w:cs="Times New Roman"/>
          <w:b w:val="0"/>
          <w:i/>
          <w:iCs/>
          <w:szCs w:val="24"/>
        </w:rPr>
        <w:t>Research in the Schools</w:t>
      </w:r>
      <w:r w:rsidRPr="003824D3">
        <w:rPr>
          <w:rFonts w:eastAsia="Times New Roman" w:cs="Times New Roman"/>
          <w:b w:val="0"/>
          <w:szCs w:val="24"/>
        </w:rPr>
        <w:t>, </w:t>
      </w:r>
      <w:r w:rsidRPr="003824D3">
        <w:rPr>
          <w:rFonts w:eastAsia="Times New Roman" w:cs="Times New Roman"/>
          <w:b w:val="0"/>
          <w:i/>
          <w:iCs/>
          <w:szCs w:val="24"/>
        </w:rPr>
        <w:t>13</w:t>
      </w:r>
      <w:r w:rsidRPr="003824D3">
        <w:rPr>
          <w:rFonts w:eastAsia="Times New Roman" w:cs="Times New Roman"/>
          <w:b w:val="0"/>
          <w:szCs w:val="24"/>
        </w:rPr>
        <w:t>(1), 93-98.</w:t>
      </w:r>
    </w:p>
    <w:p w14:paraId="7A80C8C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Gultekin, M. (2005). The Effect of Project Based Learning on Learning Outcomes in the 5th Grade </w:t>
      </w:r>
    </w:p>
    <w:p w14:paraId="39A2FF0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lastRenderedPageBreak/>
        <w:t xml:space="preserve">Hake, R. R. (1998). Interactive-engagement versus traditional methods: A six-thousand-student survey of mechanics test data for introductory physics courses. </w:t>
      </w:r>
      <w:r w:rsidRPr="003824D3">
        <w:rPr>
          <w:rFonts w:eastAsia="Times New Roman" w:cs="Times New Roman"/>
          <w:b w:val="0"/>
          <w:i/>
          <w:iCs/>
          <w:szCs w:val="24"/>
        </w:rPr>
        <w:t>American Journal of Physics, 66</w:t>
      </w:r>
      <w:r w:rsidRPr="003824D3">
        <w:rPr>
          <w:rFonts w:eastAsia="Times New Roman" w:cs="Times New Roman"/>
          <w:b w:val="0"/>
          <w:szCs w:val="24"/>
        </w:rPr>
        <w:t xml:space="preserve">(1), 64–74. </w:t>
      </w:r>
      <w:hyperlink r:id="rId14" w:history="1">
        <w:r w:rsidRPr="003824D3">
          <w:rPr>
            <w:b w:val="0"/>
          </w:rPr>
          <w:t>https://doi.org/10.1119/1.18809</w:t>
        </w:r>
      </w:hyperlink>
    </w:p>
    <w:p w14:paraId="3D1E0103"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Harris, J. H. and Katz, L. G. (2001). </w:t>
      </w:r>
      <w:r w:rsidRPr="003824D3">
        <w:rPr>
          <w:rFonts w:eastAsia="Times New Roman" w:cs="Times New Roman"/>
          <w:b w:val="0"/>
          <w:i/>
          <w:iCs/>
          <w:szCs w:val="24"/>
        </w:rPr>
        <w:t>Young investigators: The project approach in the early years.</w:t>
      </w:r>
      <w:r w:rsidRPr="003824D3">
        <w:rPr>
          <w:rFonts w:eastAsia="Times New Roman" w:cs="Times New Roman"/>
          <w:b w:val="0"/>
          <w:szCs w:val="24"/>
        </w:rPr>
        <w:t xml:space="preserve">  </w:t>
      </w:r>
    </w:p>
    <w:p w14:paraId="4319B1A6"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Teachers College Press.</w:t>
      </w:r>
    </w:p>
    <w:p w14:paraId="4BC0F3D0"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Holmes, W., Bialik, M., &amp; Fadel, C. (2019). </w:t>
      </w:r>
      <w:r w:rsidRPr="003824D3">
        <w:rPr>
          <w:rFonts w:eastAsia="Times New Roman" w:cs="Times New Roman"/>
          <w:b w:val="0"/>
          <w:i/>
          <w:iCs/>
          <w:szCs w:val="24"/>
        </w:rPr>
        <w:t>Artificial intelligence in education: Promises and implications for teaching and learning</w:t>
      </w:r>
      <w:r w:rsidRPr="003824D3">
        <w:rPr>
          <w:rFonts w:eastAsia="Times New Roman" w:cs="Times New Roman"/>
          <w:b w:val="0"/>
          <w:szCs w:val="24"/>
        </w:rPr>
        <w:t>. Boston, MA: Center for Curriculum Redesign.</w:t>
      </w:r>
    </w:p>
    <w:p w14:paraId="4456497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Hwang, G. J., Xie, H., Wah, B. W., &amp; </w:t>
      </w:r>
      <w:proofErr w:type="spellStart"/>
      <w:r w:rsidRPr="003824D3">
        <w:rPr>
          <w:rFonts w:eastAsia="Times New Roman" w:cs="Times New Roman"/>
          <w:b w:val="0"/>
          <w:szCs w:val="24"/>
        </w:rPr>
        <w:t>Gašević</w:t>
      </w:r>
      <w:proofErr w:type="spellEnd"/>
      <w:r w:rsidRPr="003824D3">
        <w:rPr>
          <w:rFonts w:eastAsia="Times New Roman" w:cs="Times New Roman"/>
          <w:b w:val="0"/>
          <w:szCs w:val="24"/>
        </w:rPr>
        <w:t xml:space="preserve">, D. (2020). Vision, challenges, roles and research issues of artificial intelligence in education. </w:t>
      </w:r>
      <w:r w:rsidRPr="003824D3">
        <w:rPr>
          <w:rFonts w:eastAsia="Times New Roman" w:cs="Times New Roman"/>
          <w:b w:val="0"/>
          <w:i/>
          <w:iCs/>
          <w:szCs w:val="24"/>
        </w:rPr>
        <w:t>Computers &amp; Education: Artificial Intelligence</w:t>
      </w:r>
      <w:r w:rsidRPr="003824D3">
        <w:rPr>
          <w:rFonts w:eastAsia="Times New Roman" w:cs="Times New Roman"/>
          <w:b w:val="0"/>
          <w:szCs w:val="24"/>
        </w:rPr>
        <w:t xml:space="preserve">, 1, 100001. </w:t>
      </w:r>
      <w:hyperlink r:id="rId15" w:history="1">
        <w:r w:rsidRPr="003824D3">
          <w:rPr>
            <w:b w:val="0"/>
          </w:rPr>
          <w:t>https://doi.org/10.1016/j.caeai.2020.100001</w:t>
        </w:r>
      </w:hyperlink>
    </w:p>
    <w:p w14:paraId="6B1D7302" w14:textId="074C976A" w:rsidR="007C7DAC" w:rsidRDefault="007C7DAC" w:rsidP="007579C3">
      <w:pPr>
        <w:spacing w:line="360" w:lineRule="auto"/>
        <w:jc w:val="both"/>
      </w:pPr>
      <w:bookmarkStart w:id="42" w:name="Killen"/>
      <w:r w:rsidRPr="003824D3">
        <w:rPr>
          <w:rFonts w:eastAsia="Times New Roman" w:cs="Times New Roman"/>
          <w:b w:val="0"/>
          <w:szCs w:val="24"/>
          <w:lang w:val="id-ID"/>
        </w:rPr>
        <w:t>Killen</w:t>
      </w:r>
      <w:bookmarkEnd w:id="42"/>
      <w:r w:rsidRPr="003824D3">
        <w:rPr>
          <w:rFonts w:eastAsia="Times New Roman" w:cs="Times New Roman"/>
          <w:b w:val="0"/>
          <w:szCs w:val="24"/>
          <w:lang w:val="id-ID"/>
        </w:rPr>
        <w:t>, R. (2009). </w:t>
      </w:r>
      <w:r w:rsidRPr="003824D3">
        <w:rPr>
          <w:rFonts w:eastAsia="Times New Roman" w:cs="Times New Roman"/>
          <w:b w:val="0"/>
          <w:i/>
          <w:iCs/>
          <w:szCs w:val="24"/>
          <w:lang w:val="id-ID"/>
        </w:rPr>
        <w:t>Effective Teaching Strategy: Lesson from research and practice (5th ed.).</w:t>
      </w:r>
      <w:r w:rsidRPr="003824D3">
        <w:rPr>
          <w:rFonts w:eastAsia="Times New Roman" w:cs="Times New Roman"/>
          <w:b w:val="0"/>
          <w:szCs w:val="24"/>
          <w:lang w:val="id-ID"/>
        </w:rPr>
        <w:t> </w:t>
      </w:r>
      <w:r w:rsidRPr="003824D3">
        <w:rPr>
          <w:rFonts w:eastAsia="Times New Roman" w:cs="Times New Roman"/>
          <w:b w:val="0"/>
          <w:szCs w:val="24"/>
        </w:rPr>
        <w:t xml:space="preserve">  </w:t>
      </w:r>
      <w:r w:rsidR="001725C6">
        <w:fldChar w:fldCharType="begin"/>
      </w:r>
      <w:r w:rsidR="001725C6">
        <w:instrText xml:space="preserve"> HYPERLINK "https://www.scirp.org/(S(i43dyn45teexjx455qlt3d2q))/reference/ReferencesPapers.aspx?ReferenceID=1412301" </w:instrText>
      </w:r>
      <w:r w:rsidR="001725C6">
        <w:fldChar w:fldCharType="separate"/>
      </w:r>
      <w:r w:rsidR="007579C3" w:rsidRPr="009C5151">
        <w:rPr>
          <w:rStyle w:val="Hyperlink"/>
          <w:rFonts w:eastAsia="Times New Roman" w:cs="Times New Roman"/>
          <w:b w:val="0"/>
          <w:szCs w:val="24"/>
        </w:rPr>
        <w:t>https://www.scirp.org/(S(i43dyn45teexjx455qlt3d2q))/reference/ReferencesPapers.aspx?ReferenceID=1412301</w:t>
      </w:r>
      <w:r w:rsidR="001725C6">
        <w:rPr>
          <w:rStyle w:val="Hyperlink"/>
          <w:rFonts w:eastAsia="Times New Roman" w:cs="Times New Roman"/>
          <w:b w:val="0"/>
          <w:szCs w:val="24"/>
        </w:rPr>
        <w:fldChar w:fldCharType="end"/>
      </w:r>
    </w:p>
    <w:p w14:paraId="12DA78F5" w14:textId="60314CA3" w:rsidR="00CD2913" w:rsidRPr="00CD2913" w:rsidRDefault="00CD2913" w:rsidP="00CD2913">
      <w:pPr>
        <w:pStyle w:val="Heading2"/>
        <w:ind w:hanging="720"/>
        <w:rPr>
          <w:b w:val="0"/>
          <w:bCs/>
        </w:rPr>
      </w:pPr>
      <w:r w:rsidRPr="00CD2913">
        <w:rPr>
          <w:b w:val="0"/>
          <w:bCs/>
        </w:rPr>
        <w:t>Ji, H., Han, I., &amp; Ko, Y. (2023). A systematic review of conversational AI in language education: Focusing on the collaboration with human teachers. </w:t>
      </w:r>
      <w:r w:rsidRPr="00CD2913">
        <w:rPr>
          <w:b w:val="0"/>
          <w:bCs/>
          <w:i/>
          <w:iCs/>
        </w:rPr>
        <w:t>Journal of Research on Technology in Education</w:t>
      </w:r>
      <w:r w:rsidRPr="00CD2913">
        <w:rPr>
          <w:b w:val="0"/>
          <w:bCs/>
        </w:rPr>
        <w:t>, </w:t>
      </w:r>
      <w:r w:rsidRPr="00CD2913">
        <w:rPr>
          <w:b w:val="0"/>
          <w:bCs/>
          <w:i/>
          <w:iCs/>
        </w:rPr>
        <w:t>55</w:t>
      </w:r>
      <w:r w:rsidRPr="00CD2913">
        <w:rPr>
          <w:b w:val="0"/>
          <w:bCs/>
        </w:rPr>
        <w:t>(1), 48-63.</w:t>
      </w:r>
    </w:p>
    <w:p w14:paraId="0ECD02E2"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Knowles, J. G., Cole, A. L., &amp; Sumsion, J. (2000). Modifying conditions of </w:t>
      </w:r>
    </w:p>
    <w:p w14:paraId="69F4522B" w14:textId="77777777"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szCs w:val="24"/>
        </w:rPr>
        <w:t xml:space="preserve">researching </w:t>
      </w:r>
      <w:proofErr w:type="gramStart"/>
      <w:r w:rsidRPr="003824D3">
        <w:rPr>
          <w:rFonts w:eastAsia="Times New Roman" w:cs="Times New Roman"/>
          <w:b w:val="0"/>
          <w:szCs w:val="24"/>
        </w:rPr>
        <w:t>in  teacher</w:t>
      </w:r>
      <w:proofErr w:type="gramEnd"/>
      <w:r w:rsidRPr="003824D3">
        <w:rPr>
          <w:rFonts w:eastAsia="Times New Roman" w:cs="Times New Roman"/>
          <w:b w:val="0"/>
          <w:szCs w:val="24"/>
        </w:rPr>
        <w:t xml:space="preserve"> education institutions. </w:t>
      </w:r>
      <w:r w:rsidRPr="003824D3">
        <w:rPr>
          <w:rFonts w:eastAsia="Times New Roman" w:cs="Times New Roman"/>
          <w:b w:val="0"/>
          <w:i/>
          <w:iCs/>
          <w:szCs w:val="24"/>
        </w:rPr>
        <w:t>Teacher Education Quarterly</w:t>
      </w:r>
      <w:r w:rsidRPr="003824D3">
        <w:rPr>
          <w:rFonts w:eastAsia="Times New Roman" w:cs="Times New Roman"/>
          <w:b w:val="0"/>
          <w:szCs w:val="24"/>
        </w:rPr>
        <w:t>, 7-13.</w:t>
      </w:r>
    </w:p>
    <w:p w14:paraId="7C4A0F1F" w14:textId="0D6E4848" w:rsidR="00661625" w:rsidRDefault="00661625" w:rsidP="00661625">
      <w:pPr>
        <w:pStyle w:val="Heading2"/>
        <w:ind w:hanging="720"/>
        <w:rPr>
          <w:b w:val="0"/>
          <w:bCs/>
        </w:rPr>
      </w:pPr>
      <w:r w:rsidRPr="00661625">
        <w:rPr>
          <w:b w:val="0"/>
          <w:bCs/>
        </w:rPr>
        <w:t>Kumar, D., Haque, A., Mishra, K., Islam, F., Mishra, B. K., &amp; Ahmad, S. (2023). Exploring the transformative role of artificial intelligence and metaverse in education: A comprehensive review. </w:t>
      </w:r>
      <w:r w:rsidRPr="00661625">
        <w:rPr>
          <w:b w:val="0"/>
          <w:bCs/>
          <w:i/>
          <w:iCs/>
        </w:rPr>
        <w:t>Metaverse Basic and Applied Research</w:t>
      </w:r>
      <w:r w:rsidRPr="00661625">
        <w:rPr>
          <w:b w:val="0"/>
          <w:bCs/>
        </w:rPr>
        <w:t>, (2), 21.</w:t>
      </w:r>
    </w:p>
    <w:p w14:paraId="4F576A18" w14:textId="77777777" w:rsidR="00661625" w:rsidRPr="00661625" w:rsidRDefault="00661625" w:rsidP="00661625"/>
    <w:p w14:paraId="4EF896FF" w14:textId="77777777" w:rsidR="007C7DAC" w:rsidRPr="003824D3" w:rsidRDefault="007C7DAC" w:rsidP="007579C3">
      <w:pPr>
        <w:spacing w:line="360" w:lineRule="auto"/>
        <w:ind w:left="0"/>
        <w:rPr>
          <w:rFonts w:eastAsia="Times New Roman" w:cs="Times New Roman"/>
          <w:b w:val="0"/>
          <w:szCs w:val="24"/>
          <w:lang w:val="id-ID"/>
        </w:rPr>
      </w:pPr>
      <w:bookmarkStart w:id="43" w:name="Liu"/>
      <w:r w:rsidRPr="003824D3">
        <w:rPr>
          <w:rFonts w:eastAsia="Times New Roman" w:cs="Times New Roman"/>
          <w:b w:val="0"/>
          <w:szCs w:val="24"/>
          <w:lang w:val="id-ID"/>
        </w:rPr>
        <w:t>Liu</w:t>
      </w:r>
      <w:bookmarkEnd w:id="43"/>
      <w:r w:rsidRPr="003824D3">
        <w:rPr>
          <w:rFonts w:eastAsia="Times New Roman" w:cs="Times New Roman"/>
          <w:b w:val="0"/>
          <w:szCs w:val="24"/>
          <w:lang w:val="id-ID"/>
        </w:rPr>
        <w:t xml:space="preserve">, M. (2004). Examining the performance and attitudes of sixth grades during their use of a </w:t>
      </w:r>
    </w:p>
    <w:p w14:paraId="051CB74B" w14:textId="70501CA0" w:rsidR="007C7DAC" w:rsidRPr="007579C3" w:rsidRDefault="007C7DAC" w:rsidP="005407BE">
      <w:pPr>
        <w:spacing w:line="360" w:lineRule="auto"/>
        <w:rPr>
          <w:rFonts w:eastAsia="Times New Roman" w:cs="Times New Roman"/>
          <w:b w:val="0"/>
          <w:szCs w:val="24"/>
          <w:lang w:val="id-ID"/>
        </w:rPr>
      </w:pPr>
      <w:r w:rsidRPr="003824D3">
        <w:rPr>
          <w:rFonts w:eastAsia="Times New Roman" w:cs="Times New Roman"/>
          <w:b w:val="0"/>
          <w:szCs w:val="24"/>
          <w:lang w:val="id-ID"/>
        </w:rPr>
        <w:t>problem-based hypermedia learning environment. </w:t>
      </w:r>
      <w:r w:rsidRPr="003824D3">
        <w:rPr>
          <w:rFonts w:eastAsia="Times New Roman" w:cs="Times New Roman"/>
          <w:b w:val="0"/>
          <w:i/>
          <w:iCs/>
          <w:szCs w:val="24"/>
          <w:lang w:val="id-ID"/>
        </w:rPr>
        <w:t>Computers in Human Behaviour</w:t>
      </w:r>
      <w:r w:rsidRPr="003824D3">
        <w:rPr>
          <w:rFonts w:eastAsia="Times New Roman" w:cs="Times New Roman"/>
          <w:b w:val="0"/>
          <w:szCs w:val="24"/>
          <w:lang w:val="id-ID"/>
        </w:rPr>
        <w:t>, 20,379. </w:t>
      </w:r>
      <w:r w:rsidR="005407BE" w:rsidRPr="007579C3">
        <w:rPr>
          <w:rFonts w:eastAsia="Times New Roman" w:cs="Times New Roman"/>
          <w:b w:val="0"/>
          <w:szCs w:val="24"/>
          <w:lang w:val="id-ID"/>
        </w:rPr>
        <w:t xml:space="preserve"> </w:t>
      </w:r>
    </w:p>
    <w:p w14:paraId="39B07DC8" w14:textId="77777777" w:rsidR="007C7DAC" w:rsidRPr="003824D3" w:rsidRDefault="007C7DAC" w:rsidP="005407BE">
      <w:pPr>
        <w:spacing w:line="360" w:lineRule="auto"/>
        <w:ind w:left="0"/>
        <w:jc w:val="both"/>
        <w:rPr>
          <w:rFonts w:eastAsia="Times New Roman" w:cs="Times New Roman"/>
          <w:b w:val="0"/>
          <w:i/>
          <w:iCs/>
          <w:szCs w:val="24"/>
        </w:rPr>
      </w:pPr>
      <w:r w:rsidRPr="003824D3">
        <w:rPr>
          <w:rFonts w:eastAsia="Times New Roman" w:cs="Times New Roman"/>
          <w:b w:val="0"/>
          <w:szCs w:val="24"/>
        </w:rPr>
        <w:t xml:space="preserve">Luckin, R., Holmes, W., Griffiths, M., &amp; Forcier, L. B. (2016). </w:t>
      </w:r>
      <w:r w:rsidRPr="003824D3">
        <w:rPr>
          <w:rFonts w:eastAsia="Times New Roman" w:cs="Times New Roman"/>
          <w:b w:val="0"/>
          <w:i/>
          <w:iCs/>
          <w:szCs w:val="24"/>
        </w:rPr>
        <w:t xml:space="preserve">Intelligence unleashed: An    </w:t>
      </w:r>
    </w:p>
    <w:p w14:paraId="42D62AB6" w14:textId="285F227E" w:rsidR="007C7DAC" w:rsidRPr="003824D3" w:rsidRDefault="007C7DAC" w:rsidP="007C7DAC">
      <w:pPr>
        <w:spacing w:line="360" w:lineRule="auto"/>
        <w:jc w:val="both"/>
        <w:rPr>
          <w:rFonts w:eastAsia="Times New Roman" w:cs="Times New Roman"/>
          <w:b w:val="0"/>
          <w:szCs w:val="24"/>
        </w:rPr>
      </w:pPr>
      <w:r w:rsidRPr="003824D3">
        <w:rPr>
          <w:rFonts w:eastAsia="Times New Roman" w:cs="Times New Roman"/>
          <w:b w:val="0"/>
          <w:i/>
          <w:iCs/>
          <w:szCs w:val="24"/>
        </w:rPr>
        <w:t>argument for AI in education</w:t>
      </w:r>
      <w:r w:rsidRPr="003824D3">
        <w:rPr>
          <w:rFonts w:eastAsia="Times New Roman" w:cs="Times New Roman"/>
          <w:b w:val="0"/>
          <w:szCs w:val="24"/>
        </w:rPr>
        <w:t>. Pearson Education.</w:t>
      </w:r>
    </w:p>
    <w:p w14:paraId="2DE8E50D" w14:textId="77777777" w:rsidR="007C7DAC" w:rsidRPr="00C134F4" w:rsidRDefault="007C7DAC" w:rsidP="00A5628F">
      <w:pPr>
        <w:spacing w:line="240" w:lineRule="atLeast"/>
        <w:ind w:left="0"/>
        <w:jc w:val="both"/>
        <w:rPr>
          <w:rFonts w:eastAsia="Times New Roman" w:cs="Times New Roman"/>
          <w:b w:val="0"/>
          <w:szCs w:val="24"/>
          <w:lang w:val="es-US"/>
        </w:rPr>
      </w:pPr>
      <w:bookmarkStart w:id="44" w:name="MoE"/>
      <w:r w:rsidRPr="003824D3">
        <w:rPr>
          <w:rFonts w:eastAsia="Times New Roman" w:cs="Times New Roman"/>
          <w:b w:val="0"/>
          <w:szCs w:val="24"/>
          <w:lang w:val="id-ID"/>
        </w:rPr>
        <w:t>MoE</w:t>
      </w:r>
      <w:bookmarkEnd w:id="44"/>
      <w:r w:rsidRPr="003824D3">
        <w:rPr>
          <w:rFonts w:eastAsia="Times New Roman" w:cs="Times New Roman"/>
          <w:b w:val="0"/>
          <w:szCs w:val="24"/>
          <w:lang w:val="id-ID"/>
        </w:rPr>
        <w:t>. (2020). </w:t>
      </w:r>
      <w:r w:rsidRPr="003824D3">
        <w:rPr>
          <w:rFonts w:eastAsia="Times New Roman" w:cs="Times New Roman"/>
          <w:b w:val="0"/>
          <w:i/>
          <w:iCs/>
          <w:szCs w:val="24"/>
          <w:lang w:val="id-ID"/>
        </w:rPr>
        <w:t>Bhutan Professional Standards for Teachers</w:t>
      </w:r>
      <w:r w:rsidRPr="003824D3">
        <w:rPr>
          <w:rFonts w:eastAsia="Times New Roman" w:cs="Times New Roman"/>
          <w:b w:val="0"/>
          <w:szCs w:val="24"/>
          <w:lang w:val="id-ID"/>
        </w:rPr>
        <w:t xml:space="preserve">. Thimphu, Bhutan: MoE. </w:t>
      </w:r>
    </w:p>
    <w:p w14:paraId="5AA7F10C" w14:textId="77777777" w:rsidR="007C7DAC" w:rsidRPr="00C134F4" w:rsidRDefault="001725C6" w:rsidP="005407BE">
      <w:pPr>
        <w:spacing w:line="240" w:lineRule="atLeast"/>
        <w:jc w:val="both"/>
        <w:rPr>
          <w:rFonts w:eastAsia="Times New Roman" w:cs="Times New Roman"/>
          <w:b w:val="0"/>
          <w:szCs w:val="24"/>
          <w:u w:val="single"/>
          <w:lang w:val="es-US"/>
        </w:rPr>
      </w:pPr>
      <w:hyperlink r:id="rId16" w:history="1">
        <w:r w:rsidR="007C7DAC" w:rsidRPr="00C134F4">
          <w:rPr>
            <w:rStyle w:val="Hyperlink"/>
            <w:rFonts w:eastAsia="Times New Roman" w:cs="Times New Roman"/>
            <w:b w:val="0"/>
            <w:szCs w:val="24"/>
            <w:lang w:val="es-US"/>
          </w:rPr>
          <w:t>http://www.education.gov.bt/index.php/bhutan-professional-standards-for-teachers-released/</w:t>
        </w:r>
      </w:hyperlink>
    </w:p>
    <w:p w14:paraId="77D74494" w14:textId="77777777" w:rsidR="007C7DAC" w:rsidRPr="003824D3" w:rsidRDefault="007C7DAC" w:rsidP="007C7DAC">
      <w:pPr>
        <w:spacing w:line="360" w:lineRule="auto"/>
        <w:ind w:hanging="720"/>
        <w:jc w:val="both"/>
        <w:rPr>
          <w:rFonts w:eastAsia="Times New Roman" w:cs="Times New Roman"/>
          <w:b w:val="0"/>
          <w:szCs w:val="24"/>
        </w:rPr>
      </w:pPr>
      <w:r w:rsidRPr="00C134F4">
        <w:rPr>
          <w:rFonts w:eastAsia="Times New Roman" w:cs="Times New Roman"/>
          <w:b w:val="0"/>
          <w:szCs w:val="24"/>
          <w:lang w:val="es-US"/>
        </w:rPr>
        <w:t xml:space="preserve">Moss, D. &amp; Van </w:t>
      </w:r>
      <w:proofErr w:type="spellStart"/>
      <w:r w:rsidRPr="00C134F4">
        <w:rPr>
          <w:rFonts w:eastAsia="Times New Roman" w:cs="Times New Roman"/>
          <w:b w:val="0"/>
          <w:szCs w:val="24"/>
          <w:lang w:val="es-US"/>
        </w:rPr>
        <w:t>Duzer</w:t>
      </w:r>
      <w:proofErr w:type="spellEnd"/>
      <w:r w:rsidRPr="00C134F4">
        <w:rPr>
          <w:rFonts w:eastAsia="Times New Roman" w:cs="Times New Roman"/>
          <w:b w:val="0"/>
          <w:szCs w:val="24"/>
          <w:lang w:val="es-US"/>
        </w:rPr>
        <w:t xml:space="preserve">, C. (2005). </w:t>
      </w:r>
      <w:r w:rsidRPr="003824D3">
        <w:rPr>
          <w:rFonts w:eastAsia="Times New Roman" w:cs="Times New Roman"/>
          <w:b w:val="0"/>
          <w:szCs w:val="24"/>
        </w:rPr>
        <w:t xml:space="preserve">Project-based learning for adult English language learners. </w:t>
      </w:r>
    </w:p>
    <w:p w14:paraId="70755DB3" w14:textId="4CFE4E46" w:rsidR="007C7DAC" w:rsidRPr="005407BE" w:rsidRDefault="001725C6" w:rsidP="005407BE">
      <w:pPr>
        <w:spacing w:line="360" w:lineRule="auto"/>
        <w:jc w:val="both"/>
        <w:rPr>
          <w:rFonts w:eastAsia="Times New Roman" w:cs="Times New Roman"/>
          <w:b w:val="0"/>
          <w:szCs w:val="24"/>
        </w:rPr>
      </w:pPr>
      <w:hyperlink r:id="rId17" w:history="1">
        <w:r w:rsidR="007C7DAC" w:rsidRPr="003824D3">
          <w:rPr>
            <w:rStyle w:val="Hyperlink"/>
            <w:rFonts w:eastAsia="Times New Roman" w:cs="Times New Roman"/>
            <w:b w:val="0"/>
            <w:szCs w:val="24"/>
          </w:rPr>
          <w:t>http://www.cal.org/caela/esl_resources/digests/ProjBase.html</w:t>
        </w:r>
      </w:hyperlink>
      <w:r w:rsidR="007C7DAC" w:rsidRPr="003824D3">
        <w:rPr>
          <w:rFonts w:eastAsia="Times New Roman" w:cs="Times New Roman"/>
          <w:b w:val="0"/>
          <w:szCs w:val="24"/>
        </w:rPr>
        <w:t xml:space="preserve"> </w:t>
      </w:r>
      <w:bookmarkStart w:id="45" w:name="Morrison"/>
    </w:p>
    <w:p w14:paraId="61988261" w14:textId="77777777" w:rsidR="007C7DAC" w:rsidRPr="003824D3" w:rsidRDefault="007C7DAC" w:rsidP="007C7DAC">
      <w:pPr>
        <w:spacing w:line="360" w:lineRule="auto"/>
        <w:ind w:hanging="720"/>
        <w:jc w:val="both"/>
        <w:rPr>
          <w:rFonts w:eastAsia="Times New Roman" w:cs="Times New Roman"/>
          <w:b w:val="0"/>
          <w:szCs w:val="24"/>
          <w:lang w:val="id-ID"/>
        </w:rPr>
      </w:pPr>
      <w:r w:rsidRPr="003824D3">
        <w:rPr>
          <w:rFonts w:eastAsia="Times New Roman" w:cs="Times New Roman"/>
          <w:b w:val="0"/>
          <w:szCs w:val="24"/>
          <w:lang w:val="id-ID"/>
        </w:rPr>
        <w:t>Morrison</w:t>
      </w:r>
      <w:bookmarkEnd w:id="45"/>
      <w:r w:rsidRPr="003824D3">
        <w:rPr>
          <w:rFonts w:eastAsia="Times New Roman" w:cs="Times New Roman"/>
          <w:b w:val="0"/>
          <w:szCs w:val="24"/>
          <w:lang w:val="id-ID"/>
        </w:rPr>
        <w:t>, J. (2004). Where now for problem based learning? </w:t>
      </w:r>
      <w:r w:rsidRPr="003824D3">
        <w:rPr>
          <w:rFonts w:eastAsia="Times New Roman" w:cs="Times New Roman"/>
          <w:b w:val="0"/>
          <w:i/>
          <w:iCs/>
          <w:szCs w:val="24"/>
          <w:lang w:val="id-ID"/>
        </w:rPr>
        <w:t>The lancet</w:t>
      </w:r>
      <w:r w:rsidRPr="003824D3">
        <w:rPr>
          <w:rFonts w:eastAsia="Times New Roman" w:cs="Times New Roman"/>
          <w:b w:val="0"/>
          <w:szCs w:val="24"/>
          <w:lang w:val="id-ID"/>
        </w:rPr>
        <w:t>, 363-</w:t>
      </w:r>
    </w:p>
    <w:p w14:paraId="32CEA1E0" w14:textId="77777777" w:rsidR="007C7DAC" w:rsidRDefault="007C7DAC" w:rsidP="007C7DAC">
      <w:pPr>
        <w:spacing w:line="360" w:lineRule="auto"/>
        <w:jc w:val="both"/>
        <w:rPr>
          <w:rStyle w:val="Hyperlink"/>
          <w:rFonts w:eastAsia="Times New Roman" w:cs="Times New Roman"/>
          <w:b w:val="0"/>
          <w:szCs w:val="24"/>
          <w:lang w:val="id-ID"/>
        </w:rPr>
      </w:pPr>
      <w:r w:rsidRPr="003824D3">
        <w:rPr>
          <w:rFonts w:eastAsia="Times New Roman" w:cs="Times New Roman"/>
          <w:b w:val="0"/>
          <w:szCs w:val="24"/>
          <w:lang w:val="id-ID"/>
        </w:rPr>
        <w:t>174. </w:t>
      </w:r>
      <w:r w:rsidR="00014FC5">
        <w:fldChar w:fldCharType="begin"/>
      </w:r>
      <w:r w:rsidR="00014FC5">
        <w:instrText xml:space="preserve"> HYPERLINK "https://pubmed.ncbi.nlm.nih.gov/14726191/" </w:instrText>
      </w:r>
      <w:r w:rsidR="00014FC5">
        <w:fldChar w:fldCharType="separate"/>
      </w:r>
      <w:r w:rsidRPr="00C134F4">
        <w:rPr>
          <w:rStyle w:val="Hyperlink"/>
          <w:rFonts w:eastAsia="Times New Roman" w:cs="Times New Roman"/>
          <w:b w:val="0"/>
          <w:szCs w:val="24"/>
          <w:lang w:val="id-ID"/>
        </w:rPr>
        <w:t>https://pubmed.ncbi.nlm.nih.gov/14726191/</w:t>
      </w:r>
      <w:r w:rsidR="00014FC5">
        <w:rPr>
          <w:rStyle w:val="Hyperlink"/>
          <w:rFonts w:eastAsia="Times New Roman" w:cs="Times New Roman"/>
          <w:b w:val="0"/>
          <w:szCs w:val="24"/>
          <w:lang w:val="id-ID"/>
        </w:rPr>
        <w:fldChar w:fldCharType="end"/>
      </w:r>
    </w:p>
    <w:p w14:paraId="7256DBA3" w14:textId="0AAB0A69" w:rsidR="00CD2913" w:rsidRPr="00CD2913" w:rsidRDefault="00CD2913" w:rsidP="00CD2913">
      <w:pPr>
        <w:pStyle w:val="Heading2"/>
        <w:ind w:hanging="720"/>
        <w:rPr>
          <w:b w:val="0"/>
          <w:bCs/>
          <w:lang w:val="id-ID"/>
        </w:rPr>
      </w:pPr>
      <w:r w:rsidRPr="00CD2913">
        <w:rPr>
          <w:b w:val="0"/>
          <w:bCs/>
        </w:rPr>
        <w:t>Rajini, J., Kalaivani, K., Singh, L., Elavarasan, S., &amp; Roy, S. (2025). Streamlining Administrative Tasks to Boost Teacher Productivity Using AI-Driven Solutions. In </w:t>
      </w:r>
      <w:r w:rsidRPr="00CD2913">
        <w:rPr>
          <w:b w:val="0"/>
          <w:bCs/>
          <w:i/>
          <w:iCs/>
        </w:rPr>
        <w:t>Digital Leadership for Sustainable Higher Education</w:t>
      </w:r>
      <w:r w:rsidRPr="00CD2913">
        <w:rPr>
          <w:b w:val="0"/>
          <w:bCs/>
        </w:rPr>
        <w:t> (pp. 191-218). IGI Global Scientific Publishing.</w:t>
      </w:r>
    </w:p>
    <w:p w14:paraId="797DF9F7"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Royal Education Council. (2009). </w:t>
      </w:r>
      <w:r w:rsidRPr="003824D3">
        <w:rPr>
          <w:rFonts w:eastAsia="Times New Roman" w:cs="Times New Roman"/>
          <w:b w:val="0"/>
          <w:i/>
          <w:iCs/>
          <w:szCs w:val="24"/>
        </w:rPr>
        <w:t>The quality of school education in Bhutan-reality and opportunities.</w:t>
      </w:r>
      <w:r w:rsidRPr="003824D3">
        <w:rPr>
          <w:rFonts w:eastAsia="Times New Roman" w:cs="Times New Roman"/>
          <w:b w:val="0"/>
          <w:szCs w:val="24"/>
        </w:rPr>
        <w:t xml:space="preserve"> Thimphu: Bhutan.</w:t>
      </w:r>
    </w:p>
    <w:p w14:paraId="70EB6FA4"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Royal Education Council &amp; Educational Initiatives. (2010). </w:t>
      </w:r>
      <w:r w:rsidRPr="003824D3">
        <w:rPr>
          <w:rFonts w:eastAsia="Times New Roman" w:cs="Times New Roman"/>
          <w:b w:val="0"/>
          <w:i/>
          <w:iCs/>
          <w:szCs w:val="24"/>
        </w:rPr>
        <w:t>Bhutan's annual status of student learning.</w:t>
      </w:r>
      <w:r w:rsidRPr="003824D3">
        <w:rPr>
          <w:rFonts w:eastAsia="Times New Roman" w:cs="Times New Roman"/>
          <w:b w:val="0"/>
          <w:szCs w:val="24"/>
        </w:rPr>
        <w:t xml:space="preserve"> Thimphu, Bhutan: Educational Initiatives Pvt. Ltd </w:t>
      </w:r>
      <w:hyperlink r:id="rId18" w:history="1">
        <w:r w:rsidRPr="003824D3">
          <w:rPr>
            <w:rStyle w:val="Hyperlink"/>
            <w:rFonts w:eastAsia="Times New Roman" w:cs="Times New Roman"/>
            <w:b w:val="0"/>
            <w:szCs w:val="24"/>
          </w:rPr>
          <w:t>https://www.rec.org.bt</w:t>
        </w:r>
      </w:hyperlink>
      <w:r w:rsidRPr="003824D3">
        <w:rPr>
          <w:rFonts w:eastAsia="Times New Roman" w:cs="Times New Roman"/>
          <w:b w:val="0"/>
          <w:szCs w:val="24"/>
        </w:rPr>
        <w:t xml:space="preserve">. </w:t>
      </w:r>
    </w:p>
    <w:p w14:paraId="1326CA9C"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Social Studies Course in Primary Education. </w:t>
      </w:r>
      <w:r w:rsidRPr="003824D3">
        <w:rPr>
          <w:rFonts w:eastAsia="Times New Roman" w:cs="Times New Roman"/>
          <w:b w:val="0"/>
          <w:i/>
          <w:iCs/>
          <w:szCs w:val="24"/>
        </w:rPr>
        <w:t>Educational Sciences: Theory &amp; Practice</w:t>
      </w:r>
      <w:r w:rsidRPr="003824D3">
        <w:rPr>
          <w:rFonts w:eastAsia="Times New Roman" w:cs="Times New Roman"/>
          <w:b w:val="0"/>
          <w:szCs w:val="24"/>
        </w:rPr>
        <w:t>, </w:t>
      </w:r>
      <w:r w:rsidRPr="003824D3">
        <w:rPr>
          <w:rFonts w:eastAsia="Times New Roman" w:cs="Times New Roman"/>
          <w:b w:val="0"/>
          <w:i/>
          <w:iCs/>
          <w:szCs w:val="24"/>
        </w:rPr>
        <w:t>5</w:t>
      </w:r>
      <w:r w:rsidRPr="003824D3">
        <w:rPr>
          <w:rFonts w:eastAsia="Times New Roman" w:cs="Times New Roman"/>
          <w:b w:val="0"/>
          <w:szCs w:val="24"/>
        </w:rPr>
        <w:t>(2), 548–556.</w:t>
      </w:r>
    </w:p>
    <w:p w14:paraId="52378907"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 xml:space="preserve">Scheider, S., </w:t>
      </w:r>
      <w:proofErr w:type="spellStart"/>
      <w:r w:rsidRPr="003824D3">
        <w:rPr>
          <w:rFonts w:eastAsia="Times New Roman" w:cs="Times New Roman"/>
          <w:b w:val="0"/>
          <w:szCs w:val="24"/>
        </w:rPr>
        <w:t>Degbelo</w:t>
      </w:r>
      <w:proofErr w:type="spellEnd"/>
      <w:r w:rsidRPr="003824D3">
        <w:rPr>
          <w:rFonts w:eastAsia="Times New Roman" w:cs="Times New Roman"/>
          <w:b w:val="0"/>
          <w:szCs w:val="24"/>
        </w:rPr>
        <w:t xml:space="preserve">, A., Kuhn, W., &amp; Lemmens, R. (2023). ChatGPT and the future of assessment in geography education. </w:t>
      </w:r>
      <w:r w:rsidRPr="003824D3">
        <w:rPr>
          <w:rFonts w:eastAsia="Times New Roman" w:cs="Times New Roman"/>
          <w:b w:val="0"/>
          <w:i/>
          <w:iCs/>
          <w:szCs w:val="24"/>
        </w:rPr>
        <w:t>Journal of Geography in Higher Education, 47</w:t>
      </w:r>
      <w:r w:rsidRPr="003824D3">
        <w:rPr>
          <w:rFonts w:eastAsia="Times New Roman" w:cs="Times New Roman"/>
          <w:b w:val="0"/>
          <w:szCs w:val="24"/>
        </w:rPr>
        <w:t xml:space="preserve">(1), 55–71. </w:t>
      </w:r>
      <w:hyperlink r:id="rId19" w:history="1">
        <w:r w:rsidRPr="003824D3">
          <w:rPr>
            <w:rFonts w:eastAsia="Times New Roman" w:cs="Times New Roman"/>
            <w:b w:val="0"/>
            <w:szCs w:val="24"/>
          </w:rPr>
          <w:t>https://doi.org/10.1080/03098265.2023.2175341</w:t>
        </w:r>
      </w:hyperlink>
    </w:p>
    <w:p w14:paraId="3790C0E3" w14:textId="77777777" w:rsidR="007C7DAC" w:rsidRDefault="007C7DAC" w:rsidP="007C7DAC">
      <w:pPr>
        <w:spacing w:line="360" w:lineRule="auto"/>
        <w:ind w:hanging="720"/>
        <w:jc w:val="both"/>
      </w:pPr>
      <w:bookmarkStart w:id="46" w:name="Segers"/>
      <w:r w:rsidRPr="003824D3">
        <w:rPr>
          <w:rFonts w:eastAsia="Times New Roman" w:cs="Times New Roman"/>
          <w:b w:val="0"/>
          <w:szCs w:val="24"/>
        </w:rPr>
        <w:t>Segers</w:t>
      </w:r>
      <w:bookmarkEnd w:id="46"/>
      <w:r w:rsidRPr="003824D3">
        <w:rPr>
          <w:rFonts w:eastAsia="Times New Roman" w:cs="Times New Roman"/>
          <w:b w:val="0"/>
          <w:szCs w:val="24"/>
        </w:rPr>
        <w:t>, M., Van den Bossche, P., &amp; Teunissen, E. (2003). Evaluating the effects of redesigning a problem-based learning environment. Studies in Educational Evaluation, 29, 315-334. Retrieve from: </w:t>
      </w:r>
      <w:hyperlink r:id="rId20" w:history="1">
        <w:r w:rsidRPr="003824D3">
          <w:rPr>
            <w:rFonts w:eastAsia="Times New Roman"/>
            <w:b w:val="0"/>
          </w:rPr>
          <w:t>https://core.ac.uk/download/pdf/231259237.pdf</w:t>
        </w:r>
      </w:hyperlink>
    </w:p>
    <w:p w14:paraId="5B69848A" w14:textId="3F2EB9B2" w:rsidR="00662451" w:rsidRPr="00662451" w:rsidRDefault="00662451" w:rsidP="00662451">
      <w:pPr>
        <w:spacing w:line="360" w:lineRule="auto"/>
        <w:ind w:hanging="720"/>
        <w:jc w:val="both"/>
        <w:rPr>
          <w:rFonts w:eastAsia="Times New Roman" w:cs="Times New Roman"/>
          <w:b w:val="0"/>
          <w:szCs w:val="24"/>
        </w:rPr>
      </w:pPr>
      <w:proofErr w:type="spellStart"/>
      <w:r w:rsidRPr="00662451">
        <w:rPr>
          <w:rFonts w:eastAsia="Times New Roman" w:cs="Times New Roman"/>
          <w:b w:val="0"/>
          <w:szCs w:val="24"/>
        </w:rPr>
        <w:t>Simamora</w:t>
      </w:r>
      <w:proofErr w:type="spellEnd"/>
      <w:r w:rsidRPr="00662451">
        <w:rPr>
          <w:rFonts w:eastAsia="Times New Roman" w:cs="Times New Roman"/>
          <w:b w:val="0"/>
          <w:szCs w:val="24"/>
        </w:rPr>
        <w:t xml:space="preserve">, R. E., </w:t>
      </w:r>
      <w:proofErr w:type="spellStart"/>
      <w:r w:rsidRPr="00662451">
        <w:rPr>
          <w:rFonts w:eastAsia="Times New Roman" w:cs="Times New Roman"/>
          <w:b w:val="0"/>
          <w:szCs w:val="24"/>
        </w:rPr>
        <w:t>Sidabutar</w:t>
      </w:r>
      <w:proofErr w:type="spellEnd"/>
      <w:r w:rsidRPr="00662451">
        <w:rPr>
          <w:rFonts w:eastAsia="Times New Roman" w:cs="Times New Roman"/>
          <w:b w:val="0"/>
          <w:szCs w:val="24"/>
        </w:rPr>
        <w:t xml:space="preserve">, D. R., &amp; Surya, E. (2017). Improving learning activity and students' </w:t>
      </w:r>
      <w:proofErr w:type="gramStart"/>
      <w:r w:rsidRPr="00662451">
        <w:rPr>
          <w:rFonts w:eastAsia="Times New Roman" w:cs="Times New Roman"/>
          <w:b w:val="0"/>
          <w:szCs w:val="24"/>
        </w:rPr>
        <w:t>problem solving</w:t>
      </w:r>
      <w:proofErr w:type="gramEnd"/>
      <w:r w:rsidRPr="00662451">
        <w:rPr>
          <w:rFonts w:eastAsia="Times New Roman" w:cs="Times New Roman"/>
          <w:b w:val="0"/>
          <w:szCs w:val="24"/>
        </w:rPr>
        <w:t xml:space="preserve"> skill through Problem Based Learning (PBL) in junior high school. International Journal of Sciences: Basic and Applied Research (IJSBAR), 33(2), 321-331.</w:t>
      </w:r>
    </w:p>
    <w:p w14:paraId="6DF61A9B"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t>Thomas, J. W. (2000). A review of research on project-based learning. San Rafael, CA: Autodesk Foundation</w:t>
      </w:r>
    </w:p>
    <w:p w14:paraId="15679908" w14:textId="77777777" w:rsidR="007C7DAC" w:rsidRPr="003824D3" w:rsidRDefault="007C7DAC" w:rsidP="007C7DAC">
      <w:pPr>
        <w:spacing w:line="360" w:lineRule="auto"/>
        <w:ind w:hanging="720"/>
        <w:jc w:val="both"/>
        <w:rPr>
          <w:rFonts w:eastAsia="Times New Roman" w:cs="Times New Roman"/>
          <w:b w:val="0"/>
          <w:szCs w:val="24"/>
        </w:rPr>
      </w:pPr>
      <w:r w:rsidRPr="003824D3">
        <w:rPr>
          <w:rFonts w:eastAsia="Times New Roman" w:cs="Times New Roman"/>
          <w:b w:val="0"/>
          <w:szCs w:val="24"/>
        </w:rPr>
        <w:lastRenderedPageBreak/>
        <w:t xml:space="preserve">Ward, J., Tan, C., &amp; Lopez, S. (2024). Impact of AI study tools on academic performance: A mixed-methods study. </w:t>
      </w:r>
      <w:r w:rsidRPr="003824D3">
        <w:rPr>
          <w:rFonts w:eastAsia="Times New Roman" w:cs="Times New Roman"/>
          <w:b w:val="0"/>
          <w:i/>
          <w:iCs/>
          <w:szCs w:val="24"/>
        </w:rPr>
        <w:t>Journal of Educational Psychology Research, 29</w:t>
      </w:r>
      <w:r w:rsidRPr="003824D3">
        <w:rPr>
          <w:rFonts w:eastAsia="Times New Roman" w:cs="Times New Roman"/>
          <w:b w:val="0"/>
          <w:szCs w:val="24"/>
        </w:rPr>
        <w:t>(2), 98–115.</w:t>
      </w:r>
    </w:p>
    <w:p w14:paraId="56C23C55" w14:textId="77777777" w:rsidR="00C53865" w:rsidRPr="003824D3" w:rsidRDefault="00C53865" w:rsidP="00C65B6D">
      <w:pPr>
        <w:spacing w:after="0"/>
        <w:rPr>
          <w:rFonts w:cs="Times New Roman"/>
          <w:b w:val="0"/>
          <w:szCs w:val="24"/>
        </w:rPr>
      </w:pPr>
    </w:p>
    <w:p w14:paraId="3D287045" w14:textId="07B2E8E6" w:rsidR="00C65B6D" w:rsidRPr="000004EE" w:rsidRDefault="00C65B6D" w:rsidP="00E70B7C">
      <w:pPr>
        <w:pStyle w:val="Heading1"/>
      </w:pPr>
      <w:bookmarkStart w:id="47" w:name="_Toc208779505"/>
      <w:r w:rsidRPr="005A575F">
        <w:t xml:space="preserve">Appendix </w:t>
      </w:r>
      <w:r w:rsidR="006C7951" w:rsidRPr="005A575F">
        <w:t>A</w:t>
      </w:r>
      <w:r w:rsidRPr="003824D3">
        <w:br/>
      </w:r>
      <w:bookmarkEnd w:id="47"/>
    </w:p>
    <w:bookmarkEnd w:id="40"/>
    <w:p w14:paraId="3D2870ED" w14:textId="11A636CF" w:rsidR="00302CAC" w:rsidRPr="003824D3" w:rsidRDefault="00302CAC" w:rsidP="005F220B">
      <w:pPr>
        <w:spacing w:after="0"/>
        <w:rPr>
          <w:rFonts w:cs="Times New Roman"/>
          <w:b w:val="0"/>
          <w:szCs w:val="24"/>
        </w:rPr>
      </w:pPr>
    </w:p>
    <w:p w14:paraId="29412CCA" w14:textId="77777777" w:rsidR="005F220B" w:rsidRPr="003824D3" w:rsidRDefault="005F220B" w:rsidP="005F220B">
      <w:pPr>
        <w:spacing w:after="0"/>
        <w:rPr>
          <w:rFonts w:cs="Times New Roman"/>
          <w:b w:val="0"/>
          <w:szCs w:val="24"/>
        </w:rPr>
      </w:pPr>
    </w:p>
    <w:p w14:paraId="0FCC0853" w14:textId="77777777" w:rsidR="005F220B" w:rsidRPr="003824D3" w:rsidRDefault="005F220B" w:rsidP="00316A77">
      <w:pPr>
        <w:spacing w:after="0"/>
        <w:ind w:left="0"/>
        <w:rPr>
          <w:rFonts w:cs="Times New Roman"/>
          <w:b w:val="0"/>
          <w:szCs w:val="24"/>
        </w:rPr>
      </w:pPr>
    </w:p>
    <w:p w14:paraId="3D2870EF" w14:textId="540BE6FE" w:rsidR="008C5B15" w:rsidRDefault="00A130E2" w:rsidP="00A130E2">
      <w:pPr>
        <w:pStyle w:val="NoSpacing"/>
        <w:spacing w:line="240" w:lineRule="atLeast"/>
        <w:ind w:left="0"/>
      </w:pPr>
      <w:r>
        <w:t xml:space="preserve">                                        </w:t>
      </w:r>
      <w:r w:rsidR="008C5B15" w:rsidRPr="003824D3">
        <w:t>Semi-Structured Interview Questions</w:t>
      </w:r>
    </w:p>
    <w:p w14:paraId="3283423F" w14:textId="77777777" w:rsidR="0065417A" w:rsidRDefault="0065417A" w:rsidP="00A130E2">
      <w:pPr>
        <w:pStyle w:val="NoSpacing"/>
        <w:spacing w:line="240" w:lineRule="atLeast"/>
        <w:ind w:left="0"/>
      </w:pPr>
    </w:p>
    <w:p w14:paraId="0DBEDF80" w14:textId="77777777" w:rsidR="0065417A" w:rsidRDefault="0065417A" w:rsidP="00563221">
      <w:pPr>
        <w:pStyle w:val="NoSpacing"/>
      </w:pPr>
    </w:p>
    <w:p w14:paraId="468229F1" w14:textId="77777777" w:rsidR="0065417A" w:rsidRPr="003824D3" w:rsidRDefault="0065417A" w:rsidP="00563221">
      <w:pPr>
        <w:pStyle w:val="NoSpacing"/>
      </w:pPr>
    </w:p>
    <w:p w14:paraId="3D2870F0" w14:textId="77777777" w:rsidR="008C5B15" w:rsidRPr="003824D3" w:rsidRDefault="008C5B15" w:rsidP="003238F7">
      <w:pPr>
        <w:spacing w:after="0"/>
        <w:jc w:val="both"/>
        <w:rPr>
          <w:rFonts w:cs="Times New Roman"/>
          <w:b w:val="0"/>
          <w:szCs w:val="24"/>
        </w:rPr>
      </w:pPr>
    </w:p>
    <w:p w14:paraId="2A12E672" w14:textId="0D1851D5" w:rsidR="00174A25" w:rsidRPr="003824D3" w:rsidRDefault="00174A2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Do you use AI tools in </w:t>
      </w:r>
      <w:proofErr w:type="gramStart"/>
      <w:r w:rsidRPr="003824D3">
        <w:rPr>
          <w:rFonts w:eastAsia="Times New Roman" w:cs="Times New Roman"/>
          <w:b w:val="0"/>
          <w:color w:val="0E101A"/>
          <w:szCs w:val="24"/>
        </w:rPr>
        <w:t>learning</w:t>
      </w:r>
      <w:proofErr w:type="gramEnd"/>
      <w:r w:rsidRPr="003824D3">
        <w:rPr>
          <w:rFonts w:eastAsia="Times New Roman" w:cs="Times New Roman"/>
          <w:b w:val="0"/>
          <w:color w:val="0E101A"/>
          <w:szCs w:val="24"/>
        </w:rPr>
        <w:t xml:space="preserve"> </w:t>
      </w:r>
    </w:p>
    <w:p w14:paraId="4372810A" w14:textId="795439A1" w:rsidR="00174A25" w:rsidRPr="003824D3" w:rsidRDefault="004D1CA3"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Name some of the AI tools that you have used before</w:t>
      </w:r>
    </w:p>
    <w:p w14:paraId="3D2870F1" w14:textId="7F1CCB4E" w:rsidR="008C5B15" w:rsidRPr="003824D3" w:rsidRDefault="008C5B1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How would you describe your overall experience </w:t>
      </w:r>
      <w:r w:rsidR="004D1CA3" w:rsidRPr="003824D3">
        <w:rPr>
          <w:rFonts w:eastAsia="Times New Roman" w:cs="Times New Roman"/>
          <w:b w:val="0"/>
          <w:color w:val="0E101A"/>
          <w:szCs w:val="24"/>
        </w:rPr>
        <w:t>of using AI tools in learning Geography</w:t>
      </w:r>
      <w:r w:rsidRPr="003824D3">
        <w:rPr>
          <w:rFonts w:eastAsia="Times New Roman" w:cs="Times New Roman"/>
          <w:b w:val="0"/>
          <w:color w:val="0E101A"/>
          <w:szCs w:val="24"/>
        </w:rPr>
        <w:t>?</w:t>
      </w:r>
    </w:p>
    <w:p w14:paraId="3D2870F2" w14:textId="57382C41" w:rsidR="008C5B15" w:rsidRPr="003824D3" w:rsidRDefault="008C5B15"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In your opinion, how </w:t>
      </w:r>
      <w:r w:rsidR="003E68BE" w:rsidRPr="003824D3">
        <w:rPr>
          <w:rFonts w:eastAsia="Times New Roman" w:cs="Times New Roman"/>
          <w:b w:val="0"/>
          <w:color w:val="0E101A"/>
          <w:szCs w:val="24"/>
        </w:rPr>
        <w:t>have</w:t>
      </w:r>
      <w:r w:rsidRPr="003824D3">
        <w:rPr>
          <w:rFonts w:eastAsia="Times New Roman" w:cs="Times New Roman"/>
          <w:b w:val="0"/>
          <w:color w:val="0E101A"/>
          <w:szCs w:val="24"/>
        </w:rPr>
        <w:t xml:space="preserve"> </w:t>
      </w:r>
      <w:r w:rsidR="006E78D0" w:rsidRPr="003824D3">
        <w:rPr>
          <w:rFonts w:eastAsia="Times New Roman" w:cs="Times New Roman"/>
          <w:b w:val="0"/>
          <w:color w:val="0E101A"/>
          <w:szCs w:val="24"/>
        </w:rPr>
        <w:t>AI</w:t>
      </w:r>
      <w:r w:rsidR="003E68BE" w:rsidRPr="003824D3">
        <w:rPr>
          <w:rFonts w:eastAsia="Times New Roman" w:cs="Times New Roman"/>
          <w:b w:val="0"/>
          <w:color w:val="0E101A"/>
          <w:szCs w:val="24"/>
        </w:rPr>
        <w:t xml:space="preserve"> tools </w:t>
      </w:r>
      <w:r w:rsidRPr="003824D3">
        <w:rPr>
          <w:rFonts w:eastAsia="Times New Roman" w:cs="Times New Roman"/>
          <w:b w:val="0"/>
          <w:color w:val="0E101A"/>
          <w:szCs w:val="24"/>
        </w:rPr>
        <w:t xml:space="preserve">influenced your academic achievements in </w:t>
      </w:r>
      <w:r w:rsidR="003E68BE" w:rsidRPr="003824D3">
        <w:rPr>
          <w:rFonts w:eastAsia="Times New Roman" w:cs="Times New Roman"/>
          <w:b w:val="0"/>
          <w:color w:val="0E101A"/>
          <w:szCs w:val="24"/>
        </w:rPr>
        <w:t>Geography</w:t>
      </w:r>
      <w:r w:rsidRPr="003824D3">
        <w:rPr>
          <w:rFonts w:eastAsia="Times New Roman" w:cs="Times New Roman"/>
          <w:b w:val="0"/>
          <w:color w:val="0E101A"/>
          <w:szCs w:val="24"/>
        </w:rPr>
        <w:t>?</w:t>
      </w:r>
    </w:p>
    <w:p w14:paraId="71808604" w14:textId="47F0CC41" w:rsidR="00A474C1" w:rsidRPr="003824D3" w:rsidRDefault="00A474C1"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Would you recommend </w:t>
      </w:r>
      <w:r w:rsidR="00756C98" w:rsidRPr="003824D3">
        <w:rPr>
          <w:rFonts w:eastAsia="Times New Roman" w:cs="Times New Roman"/>
          <w:b w:val="0"/>
          <w:color w:val="0E101A"/>
          <w:szCs w:val="24"/>
        </w:rPr>
        <w:t>the use</w:t>
      </w:r>
      <w:r w:rsidRPr="003824D3">
        <w:rPr>
          <w:rFonts w:eastAsia="Times New Roman" w:cs="Times New Roman"/>
          <w:b w:val="0"/>
          <w:color w:val="0E101A"/>
          <w:szCs w:val="24"/>
        </w:rPr>
        <w:t xml:space="preserve"> of AI tools in teaching and learning?</w:t>
      </w:r>
      <w:r w:rsidR="00756C98" w:rsidRPr="003824D3">
        <w:rPr>
          <w:rFonts w:eastAsia="Times New Roman" w:cs="Times New Roman"/>
          <w:b w:val="0"/>
          <w:color w:val="0E101A"/>
          <w:szCs w:val="24"/>
        </w:rPr>
        <w:t xml:space="preserve"> Why?</w:t>
      </w:r>
    </w:p>
    <w:p w14:paraId="16870178" w14:textId="126B446F" w:rsidR="006E78D0" w:rsidRPr="003824D3" w:rsidRDefault="006E78D0"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What are the challenges </w:t>
      </w:r>
      <w:r w:rsidR="00025E9F" w:rsidRPr="003824D3">
        <w:rPr>
          <w:rFonts w:eastAsia="Times New Roman" w:cs="Times New Roman"/>
          <w:b w:val="0"/>
          <w:color w:val="0E101A"/>
          <w:szCs w:val="24"/>
        </w:rPr>
        <w:t xml:space="preserve">that you faced while implementing </w:t>
      </w:r>
      <w:r w:rsidR="005D6DE7" w:rsidRPr="003824D3">
        <w:rPr>
          <w:rFonts w:eastAsia="Times New Roman" w:cs="Times New Roman"/>
          <w:b w:val="0"/>
          <w:color w:val="0E101A"/>
          <w:szCs w:val="24"/>
        </w:rPr>
        <w:t>AI tools in the classroom?</w:t>
      </w:r>
    </w:p>
    <w:p w14:paraId="34C0B96B" w14:textId="5195B709" w:rsidR="005D6DE7" w:rsidRPr="003824D3" w:rsidRDefault="005D6DE7"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 xml:space="preserve">How do you think schools can solve </w:t>
      </w:r>
      <w:r w:rsidR="00A474C1" w:rsidRPr="003824D3">
        <w:rPr>
          <w:rFonts w:eastAsia="Times New Roman" w:cs="Times New Roman"/>
          <w:b w:val="0"/>
          <w:color w:val="0E101A"/>
          <w:szCs w:val="24"/>
        </w:rPr>
        <w:t>challenges?</w:t>
      </w:r>
    </w:p>
    <w:p w14:paraId="2E390E64" w14:textId="0BF2B3E9" w:rsidR="00A474C1" w:rsidRPr="003824D3" w:rsidRDefault="00756C98" w:rsidP="006D6493">
      <w:pPr>
        <w:numPr>
          <w:ilvl w:val="0"/>
          <w:numId w:val="9"/>
        </w:numPr>
        <w:spacing w:after="0" w:line="360" w:lineRule="auto"/>
        <w:jc w:val="both"/>
        <w:rPr>
          <w:rFonts w:eastAsia="Times New Roman" w:cs="Times New Roman"/>
          <w:b w:val="0"/>
          <w:color w:val="0E101A"/>
          <w:szCs w:val="24"/>
        </w:rPr>
      </w:pPr>
      <w:r w:rsidRPr="003824D3">
        <w:rPr>
          <w:rFonts w:eastAsia="Times New Roman" w:cs="Times New Roman"/>
          <w:b w:val="0"/>
          <w:color w:val="0E101A"/>
          <w:szCs w:val="24"/>
        </w:rPr>
        <w:t>Any other suggestion s</w:t>
      </w:r>
      <w:r w:rsidR="00693662" w:rsidRPr="003824D3">
        <w:rPr>
          <w:rFonts w:eastAsia="Times New Roman" w:cs="Times New Roman"/>
          <w:b w:val="0"/>
          <w:color w:val="0E101A"/>
          <w:szCs w:val="24"/>
        </w:rPr>
        <w:t>………</w:t>
      </w:r>
    </w:p>
    <w:p w14:paraId="3D2870F9" w14:textId="77777777" w:rsidR="008C5B15" w:rsidRPr="003824D3" w:rsidRDefault="008C5B15" w:rsidP="006D6493">
      <w:pPr>
        <w:spacing w:after="0" w:line="360" w:lineRule="auto"/>
        <w:jc w:val="both"/>
        <w:rPr>
          <w:rFonts w:cs="Times New Roman"/>
          <w:b w:val="0"/>
          <w:szCs w:val="24"/>
        </w:rPr>
      </w:pPr>
    </w:p>
    <w:p w14:paraId="761D0760" w14:textId="77777777" w:rsidR="00C27694" w:rsidRPr="003824D3" w:rsidRDefault="00C27694" w:rsidP="006D6493">
      <w:pPr>
        <w:spacing w:after="0" w:line="360" w:lineRule="auto"/>
        <w:jc w:val="both"/>
        <w:rPr>
          <w:rFonts w:cs="Times New Roman"/>
          <w:b w:val="0"/>
          <w:szCs w:val="24"/>
        </w:rPr>
      </w:pPr>
    </w:p>
    <w:p w14:paraId="52B0D55A" w14:textId="77777777" w:rsidR="00C27694" w:rsidRPr="003824D3" w:rsidRDefault="00C27694" w:rsidP="006D6493">
      <w:pPr>
        <w:spacing w:after="0" w:line="360" w:lineRule="auto"/>
        <w:jc w:val="both"/>
        <w:rPr>
          <w:rFonts w:cs="Times New Roman"/>
          <w:b w:val="0"/>
          <w:szCs w:val="24"/>
        </w:rPr>
      </w:pPr>
    </w:p>
    <w:p w14:paraId="64F5B1B0" w14:textId="77777777" w:rsidR="00C27694" w:rsidRPr="003824D3" w:rsidRDefault="00C27694" w:rsidP="006D6493">
      <w:pPr>
        <w:spacing w:after="0" w:line="360" w:lineRule="auto"/>
        <w:jc w:val="both"/>
        <w:rPr>
          <w:rFonts w:cs="Times New Roman"/>
          <w:b w:val="0"/>
          <w:szCs w:val="24"/>
        </w:rPr>
      </w:pPr>
    </w:p>
    <w:p w14:paraId="40AE9E87" w14:textId="77777777" w:rsidR="00C27694" w:rsidRPr="003824D3" w:rsidRDefault="00C27694" w:rsidP="006D6493">
      <w:pPr>
        <w:spacing w:after="0" w:line="360" w:lineRule="auto"/>
        <w:jc w:val="both"/>
        <w:rPr>
          <w:rFonts w:cs="Times New Roman"/>
          <w:b w:val="0"/>
          <w:szCs w:val="24"/>
        </w:rPr>
      </w:pPr>
    </w:p>
    <w:p w14:paraId="060488F9" w14:textId="77777777" w:rsidR="00C27694" w:rsidRPr="003824D3" w:rsidRDefault="00C27694" w:rsidP="006D6493">
      <w:pPr>
        <w:spacing w:after="0" w:line="360" w:lineRule="auto"/>
        <w:jc w:val="both"/>
        <w:rPr>
          <w:rFonts w:cs="Times New Roman"/>
          <w:b w:val="0"/>
          <w:szCs w:val="24"/>
        </w:rPr>
      </w:pPr>
    </w:p>
    <w:p w14:paraId="77076975" w14:textId="77777777" w:rsidR="00C27694" w:rsidRPr="003824D3" w:rsidRDefault="00C27694" w:rsidP="006D6493">
      <w:pPr>
        <w:spacing w:after="0" w:line="360" w:lineRule="auto"/>
        <w:jc w:val="both"/>
        <w:rPr>
          <w:rFonts w:cs="Times New Roman"/>
          <w:b w:val="0"/>
          <w:szCs w:val="24"/>
        </w:rPr>
      </w:pPr>
    </w:p>
    <w:p w14:paraId="7265A5C3" w14:textId="77777777" w:rsidR="00C27694" w:rsidRPr="003824D3" w:rsidRDefault="00C27694" w:rsidP="006D6493">
      <w:pPr>
        <w:spacing w:after="0" w:line="360" w:lineRule="auto"/>
        <w:jc w:val="both"/>
        <w:rPr>
          <w:rFonts w:cs="Times New Roman"/>
          <w:b w:val="0"/>
          <w:szCs w:val="24"/>
        </w:rPr>
      </w:pPr>
    </w:p>
    <w:p w14:paraId="40951836" w14:textId="77777777" w:rsidR="00C27694" w:rsidRPr="003824D3" w:rsidRDefault="00C27694" w:rsidP="006D6493">
      <w:pPr>
        <w:spacing w:after="0" w:line="360" w:lineRule="auto"/>
        <w:jc w:val="both"/>
        <w:rPr>
          <w:rFonts w:cs="Times New Roman"/>
          <w:b w:val="0"/>
          <w:szCs w:val="24"/>
        </w:rPr>
      </w:pPr>
    </w:p>
    <w:p w14:paraId="32CE9886" w14:textId="77777777" w:rsidR="00C27694" w:rsidRPr="003824D3" w:rsidRDefault="00C27694" w:rsidP="006D6493">
      <w:pPr>
        <w:spacing w:after="0" w:line="360" w:lineRule="auto"/>
        <w:jc w:val="both"/>
        <w:rPr>
          <w:rFonts w:cs="Times New Roman"/>
          <w:b w:val="0"/>
          <w:szCs w:val="24"/>
        </w:rPr>
      </w:pPr>
    </w:p>
    <w:p w14:paraId="611BF749" w14:textId="36E50DF7" w:rsidR="00C27694" w:rsidRPr="003824D3" w:rsidRDefault="00C27694" w:rsidP="00E70B7C">
      <w:pPr>
        <w:pStyle w:val="Heading1"/>
      </w:pPr>
      <w:bookmarkStart w:id="48" w:name="_Toc208779507"/>
      <w:r w:rsidRPr="003824D3">
        <w:lastRenderedPageBreak/>
        <w:t xml:space="preserve">Appendix </w:t>
      </w:r>
      <w:bookmarkEnd w:id="48"/>
      <w:r w:rsidR="006C71D7">
        <w:t>B</w:t>
      </w:r>
    </w:p>
    <w:p w14:paraId="6728CD1B" w14:textId="16B17E9D" w:rsidR="00C27694" w:rsidRDefault="00C27694" w:rsidP="00D164FB">
      <w:pPr>
        <w:spacing w:after="0" w:line="360" w:lineRule="auto"/>
        <w:jc w:val="center"/>
        <w:rPr>
          <w:rFonts w:cs="Times New Roman"/>
          <w:bCs/>
          <w:szCs w:val="24"/>
        </w:rPr>
      </w:pPr>
      <w:r w:rsidRPr="00D164FB">
        <w:rPr>
          <w:rFonts w:cs="Times New Roman"/>
          <w:bCs/>
          <w:szCs w:val="24"/>
        </w:rPr>
        <w:t>Class test question paper.</w:t>
      </w:r>
      <w:r w:rsidR="00B560FC" w:rsidRPr="00D164FB">
        <w:rPr>
          <w:rFonts w:cs="Times New Roman"/>
          <w:bCs/>
          <w:szCs w:val="24"/>
        </w:rPr>
        <w:t xml:space="preserve">  (Total Marks: 30)</w:t>
      </w:r>
    </w:p>
    <w:p w14:paraId="42FA4839" w14:textId="77777777" w:rsidR="00D164FB" w:rsidRPr="00D164FB" w:rsidRDefault="00D164FB" w:rsidP="00D164FB">
      <w:pPr>
        <w:pStyle w:val="Heading2"/>
      </w:pPr>
    </w:p>
    <w:p w14:paraId="08F4DF88" w14:textId="03A125FB" w:rsidR="00C27694" w:rsidRPr="003824D3" w:rsidRDefault="003304D1" w:rsidP="00C27694">
      <w:pPr>
        <w:pStyle w:val="ListParagraph"/>
        <w:numPr>
          <w:ilvl w:val="0"/>
          <w:numId w:val="17"/>
        </w:numPr>
        <w:spacing w:line="360" w:lineRule="auto"/>
        <w:jc w:val="both"/>
        <w:rPr>
          <w:b w:val="0"/>
          <w:szCs w:val="24"/>
        </w:rPr>
      </w:pPr>
      <w:r w:rsidRPr="003824D3">
        <w:rPr>
          <w:b w:val="0"/>
          <w:szCs w:val="24"/>
        </w:rPr>
        <w:t>Compare and contrast Gaseous mass Hypothesis and Electro-magnetic theory. (3)</w:t>
      </w:r>
    </w:p>
    <w:p w14:paraId="041DBB25" w14:textId="3A7E82B1" w:rsidR="003304D1" w:rsidRPr="003824D3" w:rsidRDefault="003304D1" w:rsidP="00C27694">
      <w:pPr>
        <w:pStyle w:val="ListParagraph"/>
        <w:numPr>
          <w:ilvl w:val="0"/>
          <w:numId w:val="17"/>
        </w:numPr>
        <w:spacing w:line="360" w:lineRule="auto"/>
        <w:jc w:val="both"/>
        <w:rPr>
          <w:b w:val="0"/>
          <w:szCs w:val="24"/>
        </w:rPr>
      </w:pPr>
      <w:r w:rsidRPr="003824D3">
        <w:rPr>
          <w:b w:val="0"/>
          <w:szCs w:val="24"/>
        </w:rPr>
        <w:t xml:space="preserve">Analyse TWO drawbacks of Kant’s hypothesis on </w:t>
      </w:r>
      <w:r w:rsidR="008E4928" w:rsidRPr="003824D3">
        <w:rPr>
          <w:b w:val="0"/>
          <w:szCs w:val="24"/>
        </w:rPr>
        <w:t>t</w:t>
      </w:r>
      <w:r w:rsidRPr="003824D3">
        <w:rPr>
          <w:b w:val="0"/>
          <w:szCs w:val="24"/>
        </w:rPr>
        <w:t>he origin of universe. (3)</w:t>
      </w:r>
    </w:p>
    <w:p w14:paraId="6CAB2B70" w14:textId="78B207EA" w:rsidR="003304D1" w:rsidRPr="003824D3" w:rsidRDefault="003304D1" w:rsidP="00C27694">
      <w:pPr>
        <w:pStyle w:val="ListParagraph"/>
        <w:numPr>
          <w:ilvl w:val="0"/>
          <w:numId w:val="17"/>
        </w:numPr>
        <w:spacing w:line="360" w:lineRule="auto"/>
        <w:jc w:val="both"/>
        <w:rPr>
          <w:b w:val="0"/>
          <w:szCs w:val="24"/>
        </w:rPr>
      </w:pPr>
      <w:r w:rsidRPr="003824D3">
        <w:rPr>
          <w:b w:val="0"/>
          <w:szCs w:val="24"/>
        </w:rPr>
        <w:t>Why do you think that Gaseous mass hypothesis was not widely accepted by the scientific world? Suggest possible ways to make the theory more reliable. (3)</w:t>
      </w:r>
    </w:p>
    <w:p w14:paraId="0A65A686" w14:textId="0B98E30F" w:rsidR="003304D1" w:rsidRPr="003824D3" w:rsidRDefault="003304D1" w:rsidP="00C27694">
      <w:pPr>
        <w:pStyle w:val="ListParagraph"/>
        <w:numPr>
          <w:ilvl w:val="0"/>
          <w:numId w:val="17"/>
        </w:numPr>
        <w:spacing w:line="360" w:lineRule="auto"/>
        <w:jc w:val="both"/>
        <w:rPr>
          <w:b w:val="0"/>
          <w:szCs w:val="24"/>
        </w:rPr>
      </w:pPr>
      <w:r w:rsidRPr="003824D3">
        <w:rPr>
          <w:b w:val="0"/>
          <w:szCs w:val="24"/>
        </w:rPr>
        <w:t>Do you think all celestial bodies have an electro- magnetic field? Justify. (3)</w:t>
      </w:r>
    </w:p>
    <w:p w14:paraId="60E6A6C6" w14:textId="1F32CB1E" w:rsidR="003304D1" w:rsidRPr="003824D3" w:rsidRDefault="008E4928" w:rsidP="00C27694">
      <w:pPr>
        <w:pStyle w:val="ListParagraph"/>
        <w:numPr>
          <w:ilvl w:val="0"/>
          <w:numId w:val="17"/>
        </w:numPr>
        <w:spacing w:line="360" w:lineRule="auto"/>
        <w:jc w:val="both"/>
        <w:rPr>
          <w:b w:val="0"/>
          <w:szCs w:val="24"/>
        </w:rPr>
      </w:pPr>
      <w:r w:rsidRPr="003824D3">
        <w:rPr>
          <w:b w:val="0"/>
          <w:szCs w:val="24"/>
        </w:rPr>
        <w:t>Explain the reasons of wide acceptance of Electromagnetic theory. (3)</w:t>
      </w:r>
    </w:p>
    <w:p w14:paraId="42CBCAE0" w14:textId="2D8C20C4" w:rsidR="008E4928" w:rsidRPr="003824D3" w:rsidRDefault="008E4928" w:rsidP="00C27694">
      <w:pPr>
        <w:pStyle w:val="ListParagraph"/>
        <w:numPr>
          <w:ilvl w:val="0"/>
          <w:numId w:val="17"/>
        </w:numPr>
        <w:spacing w:line="360" w:lineRule="auto"/>
        <w:jc w:val="both"/>
        <w:rPr>
          <w:b w:val="0"/>
          <w:szCs w:val="24"/>
        </w:rPr>
      </w:pPr>
      <w:r w:rsidRPr="003824D3">
        <w:rPr>
          <w:b w:val="0"/>
          <w:szCs w:val="24"/>
        </w:rPr>
        <w:t>Evaluate THREE uses of GIS in agriculture. (3)</w:t>
      </w:r>
    </w:p>
    <w:p w14:paraId="7AA70C45" w14:textId="6B768D85" w:rsidR="008E4928" w:rsidRPr="003824D3" w:rsidRDefault="008E4928" w:rsidP="00C27694">
      <w:pPr>
        <w:pStyle w:val="ListParagraph"/>
        <w:numPr>
          <w:ilvl w:val="0"/>
          <w:numId w:val="17"/>
        </w:numPr>
        <w:spacing w:line="360" w:lineRule="auto"/>
        <w:jc w:val="both"/>
        <w:rPr>
          <w:b w:val="0"/>
          <w:szCs w:val="24"/>
        </w:rPr>
      </w:pPr>
      <w:r w:rsidRPr="003824D3">
        <w:rPr>
          <w:b w:val="0"/>
          <w:szCs w:val="24"/>
        </w:rPr>
        <w:t>Explain how GIS technology can be applied to manage and mitigate disaster? (3)</w:t>
      </w:r>
    </w:p>
    <w:p w14:paraId="136D843B" w14:textId="6B48741B" w:rsidR="008E4928" w:rsidRPr="003824D3" w:rsidRDefault="00B560FC" w:rsidP="00C27694">
      <w:pPr>
        <w:pStyle w:val="ListParagraph"/>
        <w:numPr>
          <w:ilvl w:val="0"/>
          <w:numId w:val="17"/>
        </w:numPr>
        <w:spacing w:line="360" w:lineRule="auto"/>
        <w:jc w:val="both"/>
        <w:rPr>
          <w:b w:val="0"/>
          <w:szCs w:val="24"/>
        </w:rPr>
      </w:pPr>
      <w:r w:rsidRPr="003824D3">
        <w:rPr>
          <w:b w:val="0"/>
          <w:szCs w:val="24"/>
        </w:rPr>
        <w:t>As an expert in remote sensing technology, examine any TWO ways to manage mineral resources. (3)</w:t>
      </w:r>
    </w:p>
    <w:p w14:paraId="66D74394" w14:textId="3D14FA45" w:rsidR="00B560FC" w:rsidRPr="003824D3" w:rsidRDefault="00B560FC" w:rsidP="00C27694">
      <w:pPr>
        <w:pStyle w:val="ListParagraph"/>
        <w:numPr>
          <w:ilvl w:val="0"/>
          <w:numId w:val="17"/>
        </w:numPr>
        <w:spacing w:line="360" w:lineRule="auto"/>
        <w:jc w:val="both"/>
        <w:rPr>
          <w:b w:val="0"/>
          <w:szCs w:val="24"/>
        </w:rPr>
      </w:pPr>
      <w:r w:rsidRPr="003824D3">
        <w:rPr>
          <w:b w:val="0"/>
          <w:szCs w:val="24"/>
        </w:rPr>
        <w:t>How is Global Positioning System technology used in monitoring traffic and providing weather alert? Write any THREE ways. (3)</w:t>
      </w:r>
    </w:p>
    <w:p w14:paraId="559B2CDD" w14:textId="68D1F6B1" w:rsidR="00B560FC" w:rsidRDefault="00B560FC" w:rsidP="00C27694">
      <w:pPr>
        <w:pStyle w:val="ListParagraph"/>
        <w:numPr>
          <w:ilvl w:val="0"/>
          <w:numId w:val="17"/>
        </w:numPr>
        <w:spacing w:line="360" w:lineRule="auto"/>
        <w:jc w:val="both"/>
        <w:rPr>
          <w:b w:val="0"/>
          <w:szCs w:val="24"/>
        </w:rPr>
      </w:pPr>
      <w:r w:rsidRPr="003824D3">
        <w:rPr>
          <w:b w:val="0"/>
          <w:szCs w:val="24"/>
        </w:rPr>
        <w:t>Bring out the major differences between spatial data and non-spatial data. (3)</w:t>
      </w:r>
    </w:p>
    <w:p w14:paraId="33666428" w14:textId="77777777" w:rsidR="005A6BA2" w:rsidRDefault="005A6BA2" w:rsidP="005A6BA2">
      <w:pPr>
        <w:spacing w:line="360" w:lineRule="auto"/>
        <w:jc w:val="both"/>
        <w:rPr>
          <w:b w:val="0"/>
          <w:szCs w:val="24"/>
        </w:rPr>
      </w:pPr>
    </w:p>
    <w:p w14:paraId="20925B48" w14:textId="77777777" w:rsidR="005A6BA2" w:rsidRDefault="005A6BA2" w:rsidP="005A6BA2">
      <w:pPr>
        <w:pStyle w:val="Heading2"/>
      </w:pPr>
    </w:p>
    <w:p w14:paraId="741A771B" w14:textId="77777777" w:rsidR="005A6BA2" w:rsidRDefault="005A6BA2" w:rsidP="005A6BA2"/>
    <w:p w14:paraId="747246C8" w14:textId="77777777" w:rsidR="005A6BA2" w:rsidRDefault="005A6BA2" w:rsidP="005A6BA2">
      <w:pPr>
        <w:pStyle w:val="Heading2"/>
      </w:pPr>
    </w:p>
    <w:p w14:paraId="5DFE4EBE" w14:textId="77777777" w:rsidR="005A6BA2" w:rsidRDefault="005A6BA2" w:rsidP="005A6BA2"/>
    <w:p w14:paraId="5ADD099A" w14:textId="77777777" w:rsidR="005A6BA2" w:rsidRDefault="005A6BA2" w:rsidP="005A6BA2">
      <w:pPr>
        <w:pStyle w:val="Heading2"/>
      </w:pPr>
    </w:p>
    <w:p w14:paraId="0AF604D0" w14:textId="77777777" w:rsidR="005A6BA2" w:rsidRDefault="005A6BA2" w:rsidP="005A6BA2"/>
    <w:p w14:paraId="370CE319" w14:textId="77777777" w:rsidR="005A6BA2" w:rsidRDefault="005A6BA2" w:rsidP="005A6BA2">
      <w:pPr>
        <w:pStyle w:val="Heading2"/>
      </w:pPr>
    </w:p>
    <w:p w14:paraId="1DC74482" w14:textId="77777777" w:rsidR="005A6BA2" w:rsidRDefault="005A6BA2" w:rsidP="006F2B8D">
      <w:pPr>
        <w:ind w:left="0"/>
      </w:pPr>
    </w:p>
    <w:p w14:paraId="512F1B46" w14:textId="77777777" w:rsidR="0026615F" w:rsidRDefault="0026615F" w:rsidP="0026615F">
      <w:pPr>
        <w:pStyle w:val="Heading2"/>
      </w:pPr>
    </w:p>
    <w:p w14:paraId="155B203D" w14:textId="77777777" w:rsidR="0026615F" w:rsidRDefault="0026615F" w:rsidP="0026615F"/>
    <w:p w14:paraId="1CDF663B" w14:textId="77777777" w:rsidR="0026615F" w:rsidRDefault="0026615F" w:rsidP="0026615F">
      <w:pPr>
        <w:pStyle w:val="Heading2"/>
      </w:pPr>
    </w:p>
    <w:p w14:paraId="5BFF889A" w14:textId="77777777" w:rsidR="0026615F" w:rsidRDefault="0026615F" w:rsidP="0026615F"/>
    <w:p w14:paraId="2B5824B0" w14:textId="77777777" w:rsidR="0026615F" w:rsidRDefault="0026615F" w:rsidP="0026615F">
      <w:pPr>
        <w:pStyle w:val="Heading2"/>
      </w:pPr>
    </w:p>
    <w:p w14:paraId="3F69B6D5" w14:textId="77777777" w:rsidR="0026615F" w:rsidRDefault="0026615F" w:rsidP="0026615F"/>
    <w:p w14:paraId="1EEC755B" w14:textId="5FC44BB7" w:rsidR="0026615F" w:rsidRPr="0026615F" w:rsidRDefault="0026615F" w:rsidP="0026615F"/>
    <w:sectPr w:rsidR="0026615F" w:rsidRPr="0026615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266C" w14:textId="77777777" w:rsidR="001725C6" w:rsidRDefault="001725C6" w:rsidP="005F220B">
      <w:pPr>
        <w:spacing w:after="0" w:line="240" w:lineRule="auto"/>
      </w:pPr>
      <w:r>
        <w:separator/>
      </w:r>
    </w:p>
  </w:endnote>
  <w:endnote w:type="continuationSeparator" w:id="0">
    <w:p w14:paraId="6D46CED4" w14:textId="77777777" w:rsidR="001725C6" w:rsidRDefault="001725C6" w:rsidP="005F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96C6" w14:textId="77777777" w:rsidR="006C71D7" w:rsidRDefault="006C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760087"/>
      <w:docPartObj>
        <w:docPartGallery w:val="Page Numbers (Bottom of Page)"/>
        <w:docPartUnique/>
      </w:docPartObj>
    </w:sdtPr>
    <w:sdtEndPr>
      <w:rPr>
        <w:noProof/>
      </w:rPr>
    </w:sdtEndPr>
    <w:sdtContent>
      <w:p w14:paraId="47EB31E8" w14:textId="4FDD3065" w:rsidR="00AF407D" w:rsidRDefault="00AF4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6553D" w14:textId="77777777" w:rsidR="00AF407D" w:rsidRDefault="00AF4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5A0F" w14:textId="77777777" w:rsidR="006C71D7" w:rsidRDefault="006C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F529" w14:textId="77777777" w:rsidR="001725C6" w:rsidRDefault="001725C6" w:rsidP="005F220B">
      <w:pPr>
        <w:spacing w:after="0" w:line="240" w:lineRule="auto"/>
      </w:pPr>
      <w:r>
        <w:separator/>
      </w:r>
    </w:p>
  </w:footnote>
  <w:footnote w:type="continuationSeparator" w:id="0">
    <w:p w14:paraId="04F8036E" w14:textId="77777777" w:rsidR="001725C6" w:rsidRDefault="001725C6" w:rsidP="005F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901B" w14:textId="30559F14" w:rsidR="006C71D7" w:rsidRDefault="001725C6">
    <w:pPr>
      <w:pStyle w:val="Header"/>
    </w:pPr>
    <w:r>
      <w:rPr>
        <w:noProof/>
      </w:rPr>
      <w:pict w14:anchorId="3DA64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6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BB00" w14:textId="15A7C1D8" w:rsidR="006C71D7" w:rsidRDefault="001725C6">
    <w:pPr>
      <w:pStyle w:val="Header"/>
    </w:pPr>
    <w:r>
      <w:rPr>
        <w:noProof/>
      </w:rPr>
      <w:pict w14:anchorId="304D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A935" w14:textId="3DFE2A5E" w:rsidR="006C71D7" w:rsidRDefault="001725C6">
    <w:pPr>
      <w:pStyle w:val="Header"/>
    </w:pPr>
    <w:r>
      <w:rPr>
        <w:noProof/>
      </w:rPr>
      <w:pict w14:anchorId="6B69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346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CA4"/>
    <w:multiLevelType w:val="multilevel"/>
    <w:tmpl w:val="985EB6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056C"/>
    <w:multiLevelType w:val="multilevel"/>
    <w:tmpl w:val="47EC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A1DEF"/>
    <w:multiLevelType w:val="hybridMultilevel"/>
    <w:tmpl w:val="96F4767A"/>
    <w:lvl w:ilvl="0" w:tplc="E90E5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75BA9"/>
    <w:multiLevelType w:val="multilevel"/>
    <w:tmpl w:val="499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A4E04"/>
    <w:multiLevelType w:val="multilevel"/>
    <w:tmpl w:val="6104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41DE6"/>
    <w:multiLevelType w:val="hybridMultilevel"/>
    <w:tmpl w:val="608AF9C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ED3A80"/>
    <w:multiLevelType w:val="hybridMultilevel"/>
    <w:tmpl w:val="EE700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27532"/>
    <w:multiLevelType w:val="multilevel"/>
    <w:tmpl w:val="9290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90C3E"/>
    <w:multiLevelType w:val="multilevel"/>
    <w:tmpl w:val="9950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77C62"/>
    <w:multiLevelType w:val="hybridMultilevel"/>
    <w:tmpl w:val="742A0B7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BE79A2"/>
    <w:multiLevelType w:val="multilevel"/>
    <w:tmpl w:val="257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C5692"/>
    <w:multiLevelType w:val="multilevel"/>
    <w:tmpl w:val="F244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D06C2"/>
    <w:multiLevelType w:val="hybridMultilevel"/>
    <w:tmpl w:val="2E70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A7BE7"/>
    <w:multiLevelType w:val="multilevel"/>
    <w:tmpl w:val="615A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37427"/>
    <w:multiLevelType w:val="multilevel"/>
    <w:tmpl w:val="8578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B0610"/>
    <w:multiLevelType w:val="multilevel"/>
    <w:tmpl w:val="68E0C4C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B3451"/>
    <w:multiLevelType w:val="multilevel"/>
    <w:tmpl w:val="8EB2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822D1"/>
    <w:multiLevelType w:val="hybridMultilevel"/>
    <w:tmpl w:val="EF9AA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F3725"/>
    <w:multiLevelType w:val="multilevel"/>
    <w:tmpl w:val="924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D273A"/>
    <w:multiLevelType w:val="hybridMultilevel"/>
    <w:tmpl w:val="BAC6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62E70"/>
    <w:multiLevelType w:val="hybridMultilevel"/>
    <w:tmpl w:val="95DE0EC2"/>
    <w:lvl w:ilvl="0" w:tplc="B2A0561A">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05C9D"/>
    <w:multiLevelType w:val="multilevel"/>
    <w:tmpl w:val="569A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B8012E"/>
    <w:multiLevelType w:val="hybridMultilevel"/>
    <w:tmpl w:val="07E2B91E"/>
    <w:lvl w:ilvl="0" w:tplc="405EE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C751E"/>
    <w:multiLevelType w:val="hybridMultilevel"/>
    <w:tmpl w:val="F0660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62CE8"/>
    <w:multiLevelType w:val="multilevel"/>
    <w:tmpl w:val="FB9A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F61301"/>
    <w:multiLevelType w:val="multilevel"/>
    <w:tmpl w:val="9B0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062DA"/>
    <w:multiLevelType w:val="multilevel"/>
    <w:tmpl w:val="07A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21"/>
  </w:num>
  <w:num w:numId="4">
    <w:abstractNumId w:val="3"/>
  </w:num>
  <w:num w:numId="5">
    <w:abstractNumId w:val="0"/>
  </w:num>
  <w:num w:numId="6">
    <w:abstractNumId w:val="24"/>
  </w:num>
  <w:num w:numId="7">
    <w:abstractNumId w:val="15"/>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13"/>
  </w:num>
  <w:num w:numId="10">
    <w:abstractNumId w:val="8"/>
  </w:num>
  <w:num w:numId="11">
    <w:abstractNumId w:val="9"/>
  </w:num>
  <w:num w:numId="12">
    <w:abstractNumId w:val="5"/>
  </w:num>
  <w:num w:numId="13">
    <w:abstractNumId w:val="22"/>
  </w:num>
  <w:num w:numId="14">
    <w:abstractNumId w:val="17"/>
  </w:num>
  <w:num w:numId="15">
    <w:abstractNumId w:val="12"/>
  </w:num>
  <w:num w:numId="16">
    <w:abstractNumId w:val="2"/>
  </w:num>
  <w:num w:numId="17">
    <w:abstractNumId w:val="6"/>
  </w:num>
  <w:num w:numId="18">
    <w:abstractNumId w:val="14"/>
  </w:num>
  <w:num w:numId="19">
    <w:abstractNumId w:val="18"/>
  </w:num>
  <w:num w:numId="20">
    <w:abstractNumId w:val="25"/>
  </w:num>
  <w:num w:numId="21">
    <w:abstractNumId w:val="16"/>
  </w:num>
  <w:num w:numId="22">
    <w:abstractNumId w:val="7"/>
  </w:num>
  <w:num w:numId="23">
    <w:abstractNumId w:val="26"/>
  </w:num>
  <w:num w:numId="24">
    <w:abstractNumId w:val="20"/>
  </w:num>
  <w:num w:numId="25">
    <w:abstractNumId w:val="11"/>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0"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US" w:vendorID="64" w:dllVersion="4096" w:nlCheck="1" w:checkStyle="0"/>
  <w:activeWritingStyle w:appName="MSWord" w:lang="es-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NTY0MzAxNbM0NzJV0lEKTi0uzszPAykwrAUAdmSMrSwAAAA="/>
  </w:docVars>
  <w:rsids>
    <w:rsidRoot w:val="00DB27E8"/>
    <w:rsid w:val="000004EE"/>
    <w:rsid w:val="0000198C"/>
    <w:rsid w:val="00014FC5"/>
    <w:rsid w:val="0002291A"/>
    <w:rsid w:val="00022BEA"/>
    <w:rsid w:val="00023138"/>
    <w:rsid w:val="00025E9F"/>
    <w:rsid w:val="0003047B"/>
    <w:rsid w:val="00040535"/>
    <w:rsid w:val="00042D15"/>
    <w:rsid w:val="00043479"/>
    <w:rsid w:val="0004660D"/>
    <w:rsid w:val="000509F0"/>
    <w:rsid w:val="00052E88"/>
    <w:rsid w:val="00055AB1"/>
    <w:rsid w:val="00056C28"/>
    <w:rsid w:val="0006107E"/>
    <w:rsid w:val="00070F97"/>
    <w:rsid w:val="00077C48"/>
    <w:rsid w:val="00077CB8"/>
    <w:rsid w:val="00090709"/>
    <w:rsid w:val="00091481"/>
    <w:rsid w:val="000B0605"/>
    <w:rsid w:val="000B7028"/>
    <w:rsid w:val="000C3A03"/>
    <w:rsid w:val="000C63B7"/>
    <w:rsid w:val="000E4C33"/>
    <w:rsid w:val="000E5983"/>
    <w:rsid w:val="000F4E5D"/>
    <w:rsid w:val="00106C9C"/>
    <w:rsid w:val="00111B67"/>
    <w:rsid w:val="00112073"/>
    <w:rsid w:val="0011240D"/>
    <w:rsid w:val="001156A1"/>
    <w:rsid w:val="00116A1B"/>
    <w:rsid w:val="0012329C"/>
    <w:rsid w:val="00125710"/>
    <w:rsid w:val="00131364"/>
    <w:rsid w:val="0015527A"/>
    <w:rsid w:val="001570FB"/>
    <w:rsid w:val="00162D04"/>
    <w:rsid w:val="00162DFF"/>
    <w:rsid w:val="001647C3"/>
    <w:rsid w:val="00167AA6"/>
    <w:rsid w:val="001725C6"/>
    <w:rsid w:val="00174A25"/>
    <w:rsid w:val="001B125E"/>
    <w:rsid w:val="001B2AAA"/>
    <w:rsid w:val="001B43BA"/>
    <w:rsid w:val="001B58C8"/>
    <w:rsid w:val="001B7B38"/>
    <w:rsid w:val="001C2FFE"/>
    <w:rsid w:val="001D4601"/>
    <w:rsid w:val="001E1480"/>
    <w:rsid w:val="001F19F8"/>
    <w:rsid w:val="001F55B0"/>
    <w:rsid w:val="001F6CF7"/>
    <w:rsid w:val="001F775D"/>
    <w:rsid w:val="0020021A"/>
    <w:rsid w:val="0020450B"/>
    <w:rsid w:val="0020451D"/>
    <w:rsid w:val="0022262B"/>
    <w:rsid w:val="002254C6"/>
    <w:rsid w:val="0024522E"/>
    <w:rsid w:val="00256786"/>
    <w:rsid w:val="00257A75"/>
    <w:rsid w:val="00260770"/>
    <w:rsid w:val="00261084"/>
    <w:rsid w:val="002643A9"/>
    <w:rsid w:val="00265819"/>
    <w:rsid w:val="0026615F"/>
    <w:rsid w:val="00270407"/>
    <w:rsid w:val="00281C7B"/>
    <w:rsid w:val="00281D3C"/>
    <w:rsid w:val="00282C29"/>
    <w:rsid w:val="002900D2"/>
    <w:rsid w:val="0029145A"/>
    <w:rsid w:val="00296F01"/>
    <w:rsid w:val="002A42CA"/>
    <w:rsid w:val="002B1124"/>
    <w:rsid w:val="002B6EDD"/>
    <w:rsid w:val="002C0220"/>
    <w:rsid w:val="002C098C"/>
    <w:rsid w:val="002C153C"/>
    <w:rsid w:val="002D0704"/>
    <w:rsid w:val="002D3978"/>
    <w:rsid w:val="002D412A"/>
    <w:rsid w:val="002D74EC"/>
    <w:rsid w:val="002E0777"/>
    <w:rsid w:val="002E190A"/>
    <w:rsid w:val="002E7EFC"/>
    <w:rsid w:val="002F507E"/>
    <w:rsid w:val="003019C5"/>
    <w:rsid w:val="00302CAC"/>
    <w:rsid w:val="003047F7"/>
    <w:rsid w:val="00310498"/>
    <w:rsid w:val="003148DA"/>
    <w:rsid w:val="00316790"/>
    <w:rsid w:val="00316A77"/>
    <w:rsid w:val="0032233A"/>
    <w:rsid w:val="003238F7"/>
    <w:rsid w:val="003304D1"/>
    <w:rsid w:val="00333E0D"/>
    <w:rsid w:val="003353BC"/>
    <w:rsid w:val="00337FE9"/>
    <w:rsid w:val="00350A76"/>
    <w:rsid w:val="00350E21"/>
    <w:rsid w:val="00360656"/>
    <w:rsid w:val="00371FA3"/>
    <w:rsid w:val="00381D7D"/>
    <w:rsid w:val="003824D3"/>
    <w:rsid w:val="0038259D"/>
    <w:rsid w:val="00392321"/>
    <w:rsid w:val="00392747"/>
    <w:rsid w:val="003960ED"/>
    <w:rsid w:val="003973AF"/>
    <w:rsid w:val="003A6D20"/>
    <w:rsid w:val="003A7524"/>
    <w:rsid w:val="003C1741"/>
    <w:rsid w:val="003C3744"/>
    <w:rsid w:val="003D1B26"/>
    <w:rsid w:val="003D1D64"/>
    <w:rsid w:val="003D510F"/>
    <w:rsid w:val="003E4571"/>
    <w:rsid w:val="003E68BE"/>
    <w:rsid w:val="003F5CAF"/>
    <w:rsid w:val="004011B4"/>
    <w:rsid w:val="00414FB2"/>
    <w:rsid w:val="004268A9"/>
    <w:rsid w:val="004300C6"/>
    <w:rsid w:val="0043016E"/>
    <w:rsid w:val="00430778"/>
    <w:rsid w:val="00434DAF"/>
    <w:rsid w:val="004370FA"/>
    <w:rsid w:val="00437309"/>
    <w:rsid w:val="004435BF"/>
    <w:rsid w:val="004464EB"/>
    <w:rsid w:val="0045218A"/>
    <w:rsid w:val="00453D49"/>
    <w:rsid w:val="00456ED9"/>
    <w:rsid w:val="0046223A"/>
    <w:rsid w:val="0046334D"/>
    <w:rsid w:val="00486F3B"/>
    <w:rsid w:val="004A3FD6"/>
    <w:rsid w:val="004B5208"/>
    <w:rsid w:val="004C4372"/>
    <w:rsid w:val="004D1CA3"/>
    <w:rsid w:val="004D48B3"/>
    <w:rsid w:val="004E2F81"/>
    <w:rsid w:val="004F2BB3"/>
    <w:rsid w:val="004F6C95"/>
    <w:rsid w:val="004F6CF2"/>
    <w:rsid w:val="00503CA2"/>
    <w:rsid w:val="00510868"/>
    <w:rsid w:val="0052514D"/>
    <w:rsid w:val="005327A0"/>
    <w:rsid w:val="005371CD"/>
    <w:rsid w:val="005407BE"/>
    <w:rsid w:val="00540E38"/>
    <w:rsid w:val="00543605"/>
    <w:rsid w:val="00546885"/>
    <w:rsid w:val="00547AC8"/>
    <w:rsid w:val="00550173"/>
    <w:rsid w:val="0055118E"/>
    <w:rsid w:val="00563221"/>
    <w:rsid w:val="00593D91"/>
    <w:rsid w:val="005944C7"/>
    <w:rsid w:val="005A0C74"/>
    <w:rsid w:val="005A311B"/>
    <w:rsid w:val="005A575F"/>
    <w:rsid w:val="005A6BA2"/>
    <w:rsid w:val="005C26CE"/>
    <w:rsid w:val="005C29AC"/>
    <w:rsid w:val="005D21D6"/>
    <w:rsid w:val="005D4993"/>
    <w:rsid w:val="005D6DE7"/>
    <w:rsid w:val="005E2504"/>
    <w:rsid w:val="005E5144"/>
    <w:rsid w:val="005F02C2"/>
    <w:rsid w:val="005F18D8"/>
    <w:rsid w:val="005F220B"/>
    <w:rsid w:val="005F2D51"/>
    <w:rsid w:val="00602C3B"/>
    <w:rsid w:val="00607660"/>
    <w:rsid w:val="006079B7"/>
    <w:rsid w:val="00610B31"/>
    <w:rsid w:val="00614428"/>
    <w:rsid w:val="00622962"/>
    <w:rsid w:val="00622F16"/>
    <w:rsid w:val="00626B0F"/>
    <w:rsid w:val="00640E72"/>
    <w:rsid w:val="006449A4"/>
    <w:rsid w:val="0065417A"/>
    <w:rsid w:val="006550B6"/>
    <w:rsid w:val="00656719"/>
    <w:rsid w:val="006579CA"/>
    <w:rsid w:val="00661625"/>
    <w:rsid w:val="00662451"/>
    <w:rsid w:val="00665719"/>
    <w:rsid w:val="00670774"/>
    <w:rsid w:val="006712C7"/>
    <w:rsid w:val="00693662"/>
    <w:rsid w:val="00695F9F"/>
    <w:rsid w:val="00697111"/>
    <w:rsid w:val="006A3E02"/>
    <w:rsid w:val="006B336E"/>
    <w:rsid w:val="006B665B"/>
    <w:rsid w:val="006C042C"/>
    <w:rsid w:val="006C71D7"/>
    <w:rsid w:val="006C7951"/>
    <w:rsid w:val="006D6493"/>
    <w:rsid w:val="006D64DD"/>
    <w:rsid w:val="006D7930"/>
    <w:rsid w:val="006E78D0"/>
    <w:rsid w:val="006F2B8D"/>
    <w:rsid w:val="006F5377"/>
    <w:rsid w:val="006F737B"/>
    <w:rsid w:val="0070586A"/>
    <w:rsid w:val="00711EBB"/>
    <w:rsid w:val="00722855"/>
    <w:rsid w:val="00732531"/>
    <w:rsid w:val="0074372F"/>
    <w:rsid w:val="00751847"/>
    <w:rsid w:val="007519D6"/>
    <w:rsid w:val="007554CA"/>
    <w:rsid w:val="00755B80"/>
    <w:rsid w:val="00756C98"/>
    <w:rsid w:val="007579C3"/>
    <w:rsid w:val="00762748"/>
    <w:rsid w:val="00765A7D"/>
    <w:rsid w:val="00766984"/>
    <w:rsid w:val="007675E8"/>
    <w:rsid w:val="00773570"/>
    <w:rsid w:val="00781CF8"/>
    <w:rsid w:val="007A36F6"/>
    <w:rsid w:val="007A4451"/>
    <w:rsid w:val="007B0F80"/>
    <w:rsid w:val="007C1E3A"/>
    <w:rsid w:val="007C5E72"/>
    <w:rsid w:val="007C7DAC"/>
    <w:rsid w:val="007D14BE"/>
    <w:rsid w:val="007E0A7B"/>
    <w:rsid w:val="007F49A9"/>
    <w:rsid w:val="007F5F77"/>
    <w:rsid w:val="00804FFB"/>
    <w:rsid w:val="00805D8F"/>
    <w:rsid w:val="00807E27"/>
    <w:rsid w:val="0082272F"/>
    <w:rsid w:val="00822DA1"/>
    <w:rsid w:val="00832359"/>
    <w:rsid w:val="0085137C"/>
    <w:rsid w:val="008519E1"/>
    <w:rsid w:val="00853E38"/>
    <w:rsid w:val="008643E1"/>
    <w:rsid w:val="008741C7"/>
    <w:rsid w:val="008855D5"/>
    <w:rsid w:val="00887F77"/>
    <w:rsid w:val="008921EB"/>
    <w:rsid w:val="00894B63"/>
    <w:rsid w:val="008A0916"/>
    <w:rsid w:val="008A1706"/>
    <w:rsid w:val="008A323B"/>
    <w:rsid w:val="008B0ABA"/>
    <w:rsid w:val="008B4099"/>
    <w:rsid w:val="008B6348"/>
    <w:rsid w:val="008C2E43"/>
    <w:rsid w:val="008C5B15"/>
    <w:rsid w:val="008D1349"/>
    <w:rsid w:val="008E3CF4"/>
    <w:rsid w:val="008E4928"/>
    <w:rsid w:val="008F5596"/>
    <w:rsid w:val="008F6C29"/>
    <w:rsid w:val="008F7B47"/>
    <w:rsid w:val="00905B85"/>
    <w:rsid w:val="0093165D"/>
    <w:rsid w:val="00932E13"/>
    <w:rsid w:val="00934C8C"/>
    <w:rsid w:val="00947464"/>
    <w:rsid w:val="0095163A"/>
    <w:rsid w:val="00956413"/>
    <w:rsid w:val="00957DFD"/>
    <w:rsid w:val="00962D50"/>
    <w:rsid w:val="009712A0"/>
    <w:rsid w:val="009734D0"/>
    <w:rsid w:val="00987B30"/>
    <w:rsid w:val="00990CD7"/>
    <w:rsid w:val="00992857"/>
    <w:rsid w:val="009937AC"/>
    <w:rsid w:val="00994846"/>
    <w:rsid w:val="00995B56"/>
    <w:rsid w:val="009A6BB6"/>
    <w:rsid w:val="009B3DD5"/>
    <w:rsid w:val="009C425B"/>
    <w:rsid w:val="009C50CD"/>
    <w:rsid w:val="009D0366"/>
    <w:rsid w:val="009D0449"/>
    <w:rsid w:val="009D0740"/>
    <w:rsid w:val="009D16A3"/>
    <w:rsid w:val="009D27E1"/>
    <w:rsid w:val="009D2A1C"/>
    <w:rsid w:val="009D4E3A"/>
    <w:rsid w:val="009D6C41"/>
    <w:rsid w:val="009E14B8"/>
    <w:rsid w:val="009E2E56"/>
    <w:rsid w:val="009E69AF"/>
    <w:rsid w:val="00A051CF"/>
    <w:rsid w:val="00A130E2"/>
    <w:rsid w:val="00A16513"/>
    <w:rsid w:val="00A17B27"/>
    <w:rsid w:val="00A22F56"/>
    <w:rsid w:val="00A36929"/>
    <w:rsid w:val="00A416AE"/>
    <w:rsid w:val="00A474C1"/>
    <w:rsid w:val="00A5628F"/>
    <w:rsid w:val="00A608A3"/>
    <w:rsid w:val="00A616EA"/>
    <w:rsid w:val="00A64160"/>
    <w:rsid w:val="00A6689D"/>
    <w:rsid w:val="00A70C83"/>
    <w:rsid w:val="00A76A89"/>
    <w:rsid w:val="00A77573"/>
    <w:rsid w:val="00A810B7"/>
    <w:rsid w:val="00A841ED"/>
    <w:rsid w:val="00A90A8C"/>
    <w:rsid w:val="00AA113F"/>
    <w:rsid w:val="00AA76CE"/>
    <w:rsid w:val="00AB4804"/>
    <w:rsid w:val="00AC0FE0"/>
    <w:rsid w:val="00AD1DF4"/>
    <w:rsid w:val="00AD455E"/>
    <w:rsid w:val="00AD6D4B"/>
    <w:rsid w:val="00AE33D8"/>
    <w:rsid w:val="00AE556D"/>
    <w:rsid w:val="00AF407D"/>
    <w:rsid w:val="00AF6C4F"/>
    <w:rsid w:val="00B0535C"/>
    <w:rsid w:val="00B065E7"/>
    <w:rsid w:val="00B178F4"/>
    <w:rsid w:val="00B2243B"/>
    <w:rsid w:val="00B23AFC"/>
    <w:rsid w:val="00B25BEA"/>
    <w:rsid w:val="00B2684E"/>
    <w:rsid w:val="00B31EA6"/>
    <w:rsid w:val="00B33747"/>
    <w:rsid w:val="00B41ACD"/>
    <w:rsid w:val="00B46186"/>
    <w:rsid w:val="00B465B6"/>
    <w:rsid w:val="00B560FC"/>
    <w:rsid w:val="00B7358F"/>
    <w:rsid w:val="00B9516A"/>
    <w:rsid w:val="00B97B71"/>
    <w:rsid w:val="00BA29A5"/>
    <w:rsid w:val="00BA4BA1"/>
    <w:rsid w:val="00BA5D93"/>
    <w:rsid w:val="00BB0360"/>
    <w:rsid w:val="00BB27FD"/>
    <w:rsid w:val="00BB6D92"/>
    <w:rsid w:val="00BC17D8"/>
    <w:rsid w:val="00BD02EA"/>
    <w:rsid w:val="00BE2D2A"/>
    <w:rsid w:val="00BE32D6"/>
    <w:rsid w:val="00BF3D35"/>
    <w:rsid w:val="00BF4080"/>
    <w:rsid w:val="00C01E43"/>
    <w:rsid w:val="00C134F4"/>
    <w:rsid w:val="00C14EFE"/>
    <w:rsid w:val="00C15925"/>
    <w:rsid w:val="00C17911"/>
    <w:rsid w:val="00C2606F"/>
    <w:rsid w:val="00C27694"/>
    <w:rsid w:val="00C3487D"/>
    <w:rsid w:val="00C503C9"/>
    <w:rsid w:val="00C50B3F"/>
    <w:rsid w:val="00C52A15"/>
    <w:rsid w:val="00C53865"/>
    <w:rsid w:val="00C54523"/>
    <w:rsid w:val="00C570E5"/>
    <w:rsid w:val="00C6373F"/>
    <w:rsid w:val="00C652E0"/>
    <w:rsid w:val="00C65B6D"/>
    <w:rsid w:val="00C733E9"/>
    <w:rsid w:val="00C8012A"/>
    <w:rsid w:val="00C83A11"/>
    <w:rsid w:val="00CA1576"/>
    <w:rsid w:val="00CA1E4E"/>
    <w:rsid w:val="00CA2270"/>
    <w:rsid w:val="00CA36E0"/>
    <w:rsid w:val="00CA6BE8"/>
    <w:rsid w:val="00CB3129"/>
    <w:rsid w:val="00CC13BC"/>
    <w:rsid w:val="00CC2B51"/>
    <w:rsid w:val="00CC75FA"/>
    <w:rsid w:val="00CD2913"/>
    <w:rsid w:val="00CD2CCD"/>
    <w:rsid w:val="00CD34B3"/>
    <w:rsid w:val="00CD753F"/>
    <w:rsid w:val="00CE2F9F"/>
    <w:rsid w:val="00CE64E8"/>
    <w:rsid w:val="00CE675B"/>
    <w:rsid w:val="00CF0AF8"/>
    <w:rsid w:val="00CF4170"/>
    <w:rsid w:val="00CF6D3C"/>
    <w:rsid w:val="00D0383F"/>
    <w:rsid w:val="00D1591F"/>
    <w:rsid w:val="00D164FB"/>
    <w:rsid w:val="00D174E4"/>
    <w:rsid w:val="00D22D7A"/>
    <w:rsid w:val="00D24B7B"/>
    <w:rsid w:val="00D60DD2"/>
    <w:rsid w:val="00D625F4"/>
    <w:rsid w:val="00D71672"/>
    <w:rsid w:val="00D85831"/>
    <w:rsid w:val="00D93F26"/>
    <w:rsid w:val="00DB27E8"/>
    <w:rsid w:val="00DB4770"/>
    <w:rsid w:val="00DB4CDA"/>
    <w:rsid w:val="00DB52BA"/>
    <w:rsid w:val="00DC7514"/>
    <w:rsid w:val="00DE03F8"/>
    <w:rsid w:val="00DE65FE"/>
    <w:rsid w:val="00DE6EE4"/>
    <w:rsid w:val="00DF1FA0"/>
    <w:rsid w:val="00E010AA"/>
    <w:rsid w:val="00E0191F"/>
    <w:rsid w:val="00E10740"/>
    <w:rsid w:val="00E21A06"/>
    <w:rsid w:val="00E31FB0"/>
    <w:rsid w:val="00E340B0"/>
    <w:rsid w:val="00E43A6A"/>
    <w:rsid w:val="00E47F1F"/>
    <w:rsid w:val="00E6016D"/>
    <w:rsid w:val="00E61DA2"/>
    <w:rsid w:val="00E629B7"/>
    <w:rsid w:val="00E67DC3"/>
    <w:rsid w:val="00E70B7C"/>
    <w:rsid w:val="00E7194C"/>
    <w:rsid w:val="00E83C87"/>
    <w:rsid w:val="00E84425"/>
    <w:rsid w:val="00E844A1"/>
    <w:rsid w:val="00E852DC"/>
    <w:rsid w:val="00EA33EA"/>
    <w:rsid w:val="00EA58CD"/>
    <w:rsid w:val="00EC1882"/>
    <w:rsid w:val="00EC3BBE"/>
    <w:rsid w:val="00EE756D"/>
    <w:rsid w:val="00EF492B"/>
    <w:rsid w:val="00EF5ED4"/>
    <w:rsid w:val="00EF62EE"/>
    <w:rsid w:val="00F036ED"/>
    <w:rsid w:val="00F11500"/>
    <w:rsid w:val="00F17B14"/>
    <w:rsid w:val="00F3081D"/>
    <w:rsid w:val="00F325C7"/>
    <w:rsid w:val="00F35010"/>
    <w:rsid w:val="00F3711B"/>
    <w:rsid w:val="00F539D6"/>
    <w:rsid w:val="00F57F61"/>
    <w:rsid w:val="00F61A0B"/>
    <w:rsid w:val="00F63D4D"/>
    <w:rsid w:val="00F649C4"/>
    <w:rsid w:val="00F70EE9"/>
    <w:rsid w:val="00F73E73"/>
    <w:rsid w:val="00F760B4"/>
    <w:rsid w:val="00F90C46"/>
    <w:rsid w:val="00FA1820"/>
    <w:rsid w:val="00FB6D5D"/>
    <w:rsid w:val="00FC3897"/>
    <w:rsid w:val="00FC4645"/>
    <w:rsid w:val="00FC4DFF"/>
    <w:rsid w:val="00FC781B"/>
    <w:rsid w:val="00FE13E7"/>
    <w:rsid w:val="00FE1E2F"/>
    <w:rsid w:val="00FE2629"/>
    <w:rsid w:val="00FF17D2"/>
    <w:rsid w:val="00FF1EE5"/>
    <w:rsid w:val="00FF59A7"/>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286F51"/>
  <w15:chartTrackingRefBased/>
  <w15:docId w15:val="{16F2DA0A-B18A-44DC-A96C-9D214B2C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dz-BT"/>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eader 2"/>
    <w:next w:val="Heading2"/>
    <w:rsid w:val="003824D3"/>
    <w:pPr>
      <w:ind w:left="720"/>
    </w:pPr>
    <w:rPr>
      <w:rFonts w:ascii="Times New Roman" w:hAnsi="Times New Roman"/>
      <w:b/>
      <w:sz w:val="24"/>
    </w:rPr>
  </w:style>
  <w:style w:type="paragraph" w:styleId="Heading1">
    <w:name w:val="heading 1"/>
    <w:basedOn w:val="Normal"/>
    <w:next w:val="Normal"/>
    <w:link w:val="Heading1Char"/>
    <w:autoRedefine/>
    <w:uiPriority w:val="9"/>
    <w:qFormat/>
    <w:rsid w:val="00E70B7C"/>
    <w:pPr>
      <w:keepNext/>
      <w:keepLines/>
      <w:spacing w:before="480" w:after="480"/>
      <w:outlineLvl w:val="0"/>
    </w:pPr>
    <w:rPr>
      <w:rFonts w:eastAsiaTheme="majorEastAsia" w:cs="Times New Roman"/>
      <w:bCs/>
      <w:color w:val="000000" w:themeColor="text1"/>
      <w:sz w:val="26"/>
      <w:szCs w:val="24"/>
      <w:shd w:val="clear" w:color="auto" w:fill="FFFFFF"/>
    </w:rPr>
  </w:style>
  <w:style w:type="paragraph" w:styleId="Heading2">
    <w:name w:val="heading 2"/>
    <w:basedOn w:val="Normal"/>
    <w:next w:val="Normal"/>
    <w:link w:val="Heading2Char"/>
    <w:uiPriority w:val="9"/>
    <w:unhideWhenUsed/>
    <w:qFormat/>
    <w:rsid w:val="00695F9F"/>
    <w:pPr>
      <w:keepNext/>
      <w:keepLines/>
      <w:spacing w:after="0"/>
      <w:outlineLvl w:val="1"/>
    </w:pPr>
    <w:rPr>
      <w:rFonts w:eastAsiaTheme="majorEastAsia" w:cstheme="majorBidi"/>
      <w:color w:val="000000" w:themeColor="text1"/>
      <w:szCs w:val="37"/>
    </w:rPr>
  </w:style>
  <w:style w:type="paragraph" w:styleId="Heading3">
    <w:name w:val="heading 3"/>
    <w:basedOn w:val="Normal"/>
    <w:next w:val="Normal"/>
    <w:link w:val="Heading3Char"/>
    <w:autoRedefine/>
    <w:uiPriority w:val="9"/>
    <w:unhideWhenUsed/>
    <w:qFormat/>
    <w:rsid w:val="008B6348"/>
    <w:pPr>
      <w:keepNext/>
      <w:keepLines/>
      <w:spacing w:before="400" w:after="360" w:line="240" w:lineRule="auto"/>
      <w:outlineLvl w:val="2"/>
    </w:pPr>
    <w:rPr>
      <w:rFonts w:eastAsiaTheme="majorEastAsia" w:cstheme="majorBidi"/>
      <w:b w:val="0"/>
      <w:sz w:val="2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7E8"/>
    <w:pPr>
      <w:spacing w:after="0" w:line="240" w:lineRule="auto"/>
      <w:contextualSpacing/>
    </w:pPr>
    <w:rPr>
      <w:rFonts w:eastAsia="Times New Roman" w:cs="Times New Roman"/>
      <w:szCs w:val="20"/>
      <w:lang w:val="en-AU" w:bidi="ar-SA"/>
    </w:rPr>
  </w:style>
  <w:style w:type="character" w:styleId="Emphasis">
    <w:name w:val="Emphasis"/>
    <w:basedOn w:val="DefaultParagraphFont"/>
    <w:uiPriority w:val="20"/>
    <w:qFormat/>
    <w:rsid w:val="00DE03F8"/>
    <w:rPr>
      <w:i/>
      <w:iCs/>
    </w:rPr>
  </w:style>
  <w:style w:type="character" w:styleId="Hyperlink">
    <w:name w:val="Hyperlink"/>
    <w:basedOn w:val="DefaultParagraphFont"/>
    <w:uiPriority w:val="99"/>
    <w:unhideWhenUsed/>
    <w:rsid w:val="00956413"/>
    <w:rPr>
      <w:color w:val="0000FF"/>
      <w:u w:val="single"/>
    </w:rPr>
  </w:style>
  <w:style w:type="character" w:styleId="Strong">
    <w:name w:val="Strong"/>
    <w:basedOn w:val="DefaultParagraphFont"/>
    <w:uiPriority w:val="22"/>
    <w:qFormat/>
    <w:rsid w:val="003047F7"/>
    <w:rPr>
      <w:b/>
      <w:bCs/>
    </w:rPr>
  </w:style>
  <w:style w:type="paragraph" w:styleId="NormalWeb">
    <w:name w:val="Normal (Web)"/>
    <w:basedOn w:val="Normal"/>
    <w:uiPriority w:val="99"/>
    <w:unhideWhenUsed/>
    <w:rsid w:val="00547AC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2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53BC"/>
    <w:rPr>
      <w:color w:val="605E5C"/>
      <w:shd w:val="clear" w:color="auto" w:fill="E1DFDD"/>
    </w:rPr>
  </w:style>
  <w:style w:type="table" w:styleId="ListTable6Colorful">
    <w:name w:val="List Table 6 Colorful"/>
    <w:basedOn w:val="TableNormal"/>
    <w:uiPriority w:val="51"/>
    <w:rsid w:val="00B46186"/>
    <w:pPr>
      <w:spacing w:after="0" w:line="240" w:lineRule="auto"/>
    </w:pPr>
    <w:rPr>
      <w:color w:val="000000" w:themeColor="text1"/>
      <w:szCs w:val="22"/>
      <w:lang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8B6348"/>
    <w:rPr>
      <w:rFonts w:ascii="Times New Roman" w:eastAsiaTheme="majorEastAsia" w:hAnsi="Times New Roman" w:cstheme="majorBidi"/>
      <w:szCs w:val="24"/>
      <w:lang w:bidi="ar-SA"/>
    </w:rPr>
  </w:style>
  <w:style w:type="paragraph" w:styleId="Header">
    <w:name w:val="header"/>
    <w:basedOn w:val="Normal"/>
    <w:link w:val="HeaderChar"/>
    <w:uiPriority w:val="99"/>
    <w:unhideWhenUsed/>
    <w:rsid w:val="005F2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20B"/>
  </w:style>
  <w:style w:type="paragraph" w:styleId="Footer">
    <w:name w:val="footer"/>
    <w:basedOn w:val="Normal"/>
    <w:link w:val="FooterChar"/>
    <w:uiPriority w:val="99"/>
    <w:unhideWhenUsed/>
    <w:rsid w:val="005F2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20B"/>
  </w:style>
  <w:style w:type="paragraph" w:customStyle="1" w:styleId="Header1">
    <w:name w:val="Header 1"/>
    <w:basedOn w:val="Normal"/>
    <w:autoRedefine/>
    <w:rsid w:val="006F2B8D"/>
    <w:pPr>
      <w:keepNext/>
      <w:keepLines/>
      <w:spacing w:before="120" w:after="120" w:line="240" w:lineRule="auto"/>
      <w:outlineLvl w:val="1"/>
    </w:pPr>
    <w:rPr>
      <w:rFonts w:eastAsia="Times New Roman" w:cs="Times New Roman"/>
      <w:b w:val="0"/>
      <w:i/>
      <w:iCs/>
      <w:szCs w:val="28"/>
      <w:lang w:bidi="ar-SA"/>
    </w:rPr>
  </w:style>
  <w:style w:type="character" w:customStyle="1" w:styleId="Heading2Char">
    <w:name w:val="Heading 2 Char"/>
    <w:basedOn w:val="DefaultParagraphFont"/>
    <w:link w:val="Heading2"/>
    <w:uiPriority w:val="9"/>
    <w:rsid w:val="00695F9F"/>
    <w:rPr>
      <w:rFonts w:ascii="Times New Roman" w:eastAsiaTheme="majorEastAsia" w:hAnsi="Times New Roman" w:cstheme="majorBidi"/>
      <w:b/>
      <w:color w:val="000000" w:themeColor="text1"/>
      <w:sz w:val="24"/>
      <w:szCs w:val="37"/>
    </w:rPr>
  </w:style>
  <w:style w:type="character" w:styleId="UnresolvedMention">
    <w:name w:val="Unresolved Mention"/>
    <w:basedOn w:val="DefaultParagraphFont"/>
    <w:uiPriority w:val="99"/>
    <w:semiHidden/>
    <w:unhideWhenUsed/>
    <w:rsid w:val="001F55B0"/>
    <w:rPr>
      <w:color w:val="605E5C"/>
      <w:shd w:val="clear" w:color="auto" w:fill="E1DFDD"/>
    </w:rPr>
  </w:style>
  <w:style w:type="character" w:customStyle="1" w:styleId="Heading1Char">
    <w:name w:val="Heading 1 Char"/>
    <w:basedOn w:val="DefaultParagraphFont"/>
    <w:link w:val="Heading1"/>
    <w:uiPriority w:val="9"/>
    <w:rsid w:val="00E70B7C"/>
    <w:rPr>
      <w:rFonts w:ascii="Times New Roman" w:eastAsiaTheme="majorEastAsia" w:hAnsi="Times New Roman" w:cs="Times New Roman"/>
      <w:b/>
      <w:bCs/>
      <w:color w:val="000000" w:themeColor="text1"/>
      <w:sz w:val="26"/>
      <w:szCs w:val="24"/>
    </w:rPr>
  </w:style>
  <w:style w:type="paragraph" w:styleId="TOCHeading">
    <w:name w:val="TOC Heading"/>
    <w:basedOn w:val="Heading1"/>
    <w:next w:val="Normal"/>
    <w:uiPriority w:val="39"/>
    <w:unhideWhenUsed/>
    <w:qFormat/>
    <w:rsid w:val="003D1B26"/>
    <w:pPr>
      <w:outlineLvl w:val="9"/>
    </w:pPr>
    <w:rPr>
      <w:szCs w:val="32"/>
      <w:lang w:bidi="ar-SA"/>
    </w:rPr>
  </w:style>
  <w:style w:type="paragraph" w:styleId="TOC3">
    <w:name w:val="toc 3"/>
    <w:basedOn w:val="Normal"/>
    <w:next w:val="Normal"/>
    <w:autoRedefine/>
    <w:uiPriority w:val="39"/>
    <w:unhideWhenUsed/>
    <w:rsid w:val="003D1B26"/>
    <w:pPr>
      <w:spacing w:after="100"/>
      <w:ind w:left="440"/>
    </w:pPr>
  </w:style>
  <w:style w:type="paragraph" w:styleId="TOC2">
    <w:name w:val="toc 2"/>
    <w:basedOn w:val="Normal"/>
    <w:next w:val="Normal"/>
    <w:autoRedefine/>
    <w:uiPriority w:val="39"/>
    <w:unhideWhenUsed/>
    <w:rsid w:val="003D1B26"/>
    <w:pPr>
      <w:spacing w:after="100"/>
      <w:ind w:left="220"/>
    </w:pPr>
  </w:style>
  <w:style w:type="paragraph" w:styleId="NoSpacing">
    <w:name w:val="No Spacing"/>
    <w:uiPriority w:val="1"/>
    <w:qFormat/>
    <w:rsid w:val="00E21A06"/>
    <w:pPr>
      <w:spacing w:after="0" w:line="240" w:lineRule="auto"/>
      <w:ind w:left="720"/>
    </w:pPr>
    <w:rPr>
      <w:rFonts w:ascii="Times New Roman" w:hAnsi="Times New Roman"/>
      <w:b/>
      <w:sz w:val="24"/>
    </w:rPr>
  </w:style>
  <w:style w:type="paragraph" w:styleId="TOC1">
    <w:name w:val="toc 1"/>
    <w:basedOn w:val="Normal"/>
    <w:next w:val="Normal"/>
    <w:autoRedefine/>
    <w:uiPriority w:val="39"/>
    <w:unhideWhenUsed/>
    <w:rsid w:val="00CE675B"/>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130">
      <w:bodyDiv w:val="1"/>
      <w:marLeft w:val="0"/>
      <w:marRight w:val="0"/>
      <w:marTop w:val="0"/>
      <w:marBottom w:val="0"/>
      <w:divBdr>
        <w:top w:val="none" w:sz="0" w:space="0" w:color="auto"/>
        <w:left w:val="none" w:sz="0" w:space="0" w:color="auto"/>
        <w:bottom w:val="none" w:sz="0" w:space="0" w:color="auto"/>
        <w:right w:val="none" w:sz="0" w:space="0" w:color="auto"/>
      </w:divBdr>
    </w:div>
    <w:div w:id="124130281">
      <w:bodyDiv w:val="1"/>
      <w:marLeft w:val="0"/>
      <w:marRight w:val="0"/>
      <w:marTop w:val="0"/>
      <w:marBottom w:val="0"/>
      <w:divBdr>
        <w:top w:val="none" w:sz="0" w:space="0" w:color="auto"/>
        <w:left w:val="none" w:sz="0" w:space="0" w:color="auto"/>
        <w:bottom w:val="none" w:sz="0" w:space="0" w:color="auto"/>
        <w:right w:val="none" w:sz="0" w:space="0" w:color="auto"/>
      </w:divBdr>
    </w:div>
    <w:div w:id="145636398">
      <w:bodyDiv w:val="1"/>
      <w:marLeft w:val="0"/>
      <w:marRight w:val="0"/>
      <w:marTop w:val="0"/>
      <w:marBottom w:val="0"/>
      <w:divBdr>
        <w:top w:val="none" w:sz="0" w:space="0" w:color="auto"/>
        <w:left w:val="none" w:sz="0" w:space="0" w:color="auto"/>
        <w:bottom w:val="none" w:sz="0" w:space="0" w:color="auto"/>
        <w:right w:val="none" w:sz="0" w:space="0" w:color="auto"/>
      </w:divBdr>
    </w:div>
    <w:div w:id="498036274">
      <w:bodyDiv w:val="1"/>
      <w:marLeft w:val="0"/>
      <w:marRight w:val="0"/>
      <w:marTop w:val="0"/>
      <w:marBottom w:val="0"/>
      <w:divBdr>
        <w:top w:val="none" w:sz="0" w:space="0" w:color="auto"/>
        <w:left w:val="none" w:sz="0" w:space="0" w:color="auto"/>
        <w:bottom w:val="none" w:sz="0" w:space="0" w:color="auto"/>
        <w:right w:val="none" w:sz="0" w:space="0" w:color="auto"/>
      </w:divBdr>
    </w:div>
    <w:div w:id="1050494173">
      <w:bodyDiv w:val="1"/>
      <w:marLeft w:val="0"/>
      <w:marRight w:val="0"/>
      <w:marTop w:val="0"/>
      <w:marBottom w:val="0"/>
      <w:divBdr>
        <w:top w:val="none" w:sz="0" w:space="0" w:color="auto"/>
        <w:left w:val="none" w:sz="0" w:space="0" w:color="auto"/>
        <w:bottom w:val="none" w:sz="0" w:space="0" w:color="auto"/>
        <w:right w:val="none" w:sz="0" w:space="0" w:color="auto"/>
      </w:divBdr>
    </w:div>
    <w:div w:id="1474374717">
      <w:bodyDiv w:val="1"/>
      <w:marLeft w:val="0"/>
      <w:marRight w:val="0"/>
      <w:marTop w:val="0"/>
      <w:marBottom w:val="0"/>
      <w:divBdr>
        <w:top w:val="none" w:sz="0" w:space="0" w:color="auto"/>
        <w:left w:val="none" w:sz="0" w:space="0" w:color="auto"/>
        <w:bottom w:val="none" w:sz="0" w:space="0" w:color="auto"/>
        <w:right w:val="none" w:sz="0" w:space="0" w:color="auto"/>
      </w:divBdr>
    </w:div>
    <w:div w:id="1569457519">
      <w:bodyDiv w:val="1"/>
      <w:marLeft w:val="0"/>
      <w:marRight w:val="0"/>
      <w:marTop w:val="0"/>
      <w:marBottom w:val="0"/>
      <w:divBdr>
        <w:top w:val="none" w:sz="0" w:space="0" w:color="auto"/>
        <w:left w:val="none" w:sz="0" w:space="0" w:color="auto"/>
        <w:bottom w:val="none" w:sz="0" w:space="0" w:color="auto"/>
        <w:right w:val="none" w:sz="0" w:space="0" w:color="auto"/>
      </w:divBdr>
    </w:div>
    <w:div w:id="2025521453">
      <w:bodyDiv w:val="1"/>
      <w:marLeft w:val="0"/>
      <w:marRight w:val="0"/>
      <w:marTop w:val="0"/>
      <w:marBottom w:val="0"/>
      <w:divBdr>
        <w:top w:val="none" w:sz="0" w:space="0" w:color="auto"/>
        <w:left w:val="none" w:sz="0" w:space="0" w:color="auto"/>
        <w:bottom w:val="none" w:sz="0" w:space="0" w:color="auto"/>
        <w:right w:val="none" w:sz="0" w:space="0" w:color="auto"/>
      </w:divBdr>
    </w:div>
    <w:div w:id="2058703522">
      <w:bodyDiv w:val="1"/>
      <w:marLeft w:val="0"/>
      <w:marRight w:val="0"/>
      <w:marTop w:val="0"/>
      <w:marBottom w:val="0"/>
      <w:divBdr>
        <w:top w:val="none" w:sz="0" w:space="0" w:color="auto"/>
        <w:left w:val="none" w:sz="0" w:space="0" w:color="auto"/>
        <w:bottom w:val="none" w:sz="0" w:space="0" w:color="auto"/>
        <w:right w:val="none" w:sz="0" w:space="0" w:color="auto"/>
      </w:divBdr>
    </w:div>
    <w:div w:id="20669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tgis.12653" TargetMode="External"/><Relationship Id="rId18" Type="http://schemas.openxmlformats.org/officeDocument/2006/relationships/hyperlink" Target="https://www.rec.org.b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73/pnas.1319030111" TargetMode="External"/><Relationship Id="rId17" Type="http://schemas.openxmlformats.org/officeDocument/2006/relationships/hyperlink" Target="http://www.cal.org/caela/esl_resources/digests/ProjBase.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ducation.gov.bt/index.php/bhutan-professional-standards-for-teachers-released/" TargetMode="External"/><Relationship Id="rId20" Type="http://schemas.openxmlformats.org/officeDocument/2006/relationships/hyperlink" Target="https://core.ac.uk/download/pdf/23125923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384-023-00689-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aeai.2020.1000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86/s41239-018-0109-y" TargetMode="External"/><Relationship Id="rId19" Type="http://schemas.openxmlformats.org/officeDocument/2006/relationships/hyperlink" Target="https://doi.org/10.1080/03098265.2023.217534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9/1.18809"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shi\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rgbClr val="0070C0"/>
                </a:gs>
                <a:gs pos="26000">
                  <a:schemeClr val="accent1">
                    <a:lumMod val="40000"/>
                    <a:lumOff val="60000"/>
                  </a:schemeClr>
                </a:gs>
                <a:gs pos="73000">
                  <a:srgbClr val="00B0F0"/>
                </a:gs>
                <a:gs pos="100000">
                  <a:schemeClr val="bg1"/>
                </a:gs>
              </a:gsLst>
              <a:lin ang="5400000" scaled="1"/>
            </a:gradFill>
            <a:ln>
              <a:noFill/>
            </a:ln>
            <a:effectLst/>
          </c:spPr>
          <c:invertIfNegative val="0"/>
          <c:dLbls>
            <c:dLbl>
              <c:idx val="0"/>
              <c:layout>
                <c:manualLayout>
                  <c:x val="8.5946311166549428E-3"/>
                  <c:y val="2.317422044732446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97 %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003638159091502"/>
                      <c:h val="9.1393838928028714E-2"/>
                    </c:manualLayout>
                  </c15:layout>
                </c:ext>
                <c:ext xmlns:c16="http://schemas.microsoft.com/office/drawing/2014/chart" uri="{C3380CC4-5D6E-409C-BE32-E72D297353CC}">
                  <c16:uniqueId val="{00000000-52EF-4E22-B6A2-D88A588A73F6}"/>
                </c:ext>
              </c:extLst>
            </c:dLbl>
            <c:dLbl>
              <c:idx val="1"/>
              <c:layout>
                <c:manualLayout>
                  <c:x val="0"/>
                  <c:y val="4.6296296296295444E-3"/>
                </c:manualLayout>
              </c:layout>
              <c:tx>
                <c:rich>
                  <a:bodyPr/>
                  <a:lstStyle/>
                  <a:p>
                    <a:r>
                      <a:rPr lang="en-US" sz="1200">
                        <a:solidFill>
                          <a:sysClr val="windowText" lastClr="000000"/>
                        </a:solidFill>
                        <a:latin typeface="Times New Roman" panose="02020603050405020304" pitchFamily="18" charset="0"/>
                        <a:cs typeface="Times New Roman" panose="02020603050405020304" pitchFamily="18" charset="0"/>
                      </a:rPr>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EF-4E22-B6A2-D88A588A73F6}"/>
                </c:ext>
              </c:extLst>
            </c:dLbl>
            <c:dLbl>
              <c:idx val="2"/>
              <c:layout>
                <c:manualLayout>
                  <c:x val="1.4067543073204958E-2"/>
                  <c:y val="1.738908546021054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902419375795845"/>
                      <c:h val="9.0264099762649291E-2"/>
                    </c:manualLayout>
                  </c15:layout>
                </c:ext>
                <c:ext xmlns:c16="http://schemas.microsoft.com/office/drawing/2014/chart" uri="{C3380CC4-5D6E-409C-BE32-E72D297353CC}">
                  <c16:uniqueId val="{00000002-52EF-4E22-B6A2-D88A588A7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Sheet1!$N$15:$N$17</c:f>
              <c:strCache>
                <c:ptCount val="3"/>
                <c:pt idx="0">
                  <c:v>Yes</c:v>
                </c:pt>
                <c:pt idx="1">
                  <c:v>No</c:v>
                </c:pt>
                <c:pt idx="2">
                  <c:v>Can't say</c:v>
                </c:pt>
              </c:strCache>
            </c:strRef>
          </c:cat>
          <c:val>
            <c:numRef>
              <c:f>Sheet1!$O$15:$O$17</c:f>
              <c:numCache>
                <c:formatCode>###0</c:formatCode>
                <c:ptCount val="3"/>
                <c:pt idx="0">
                  <c:v>77.599999999999994</c:v>
                </c:pt>
                <c:pt idx="1">
                  <c:v>12</c:v>
                </c:pt>
                <c:pt idx="2">
                  <c:v>9.5</c:v>
                </c:pt>
              </c:numCache>
            </c:numRef>
          </c:val>
          <c:extLst>
            <c:ext xmlns:c16="http://schemas.microsoft.com/office/drawing/2014/chart" uri="{C3380CC4-5D6E-409C-BE32-E72D297353CC}">
              <c16:uniqueId val="{00000003-52EF-4E22-B6A2-D88A588A73F6}"/>
            </c:ext>
          </c:extLst>
        </c:ser>
        <c:dLbls>
          <c:showLegendKey val="0"/>
          <c:showVal val="1"/>
          <c:showCatName val="0"/>
          <c:showSerName val="0"/>
          <c:showPercent val="0"/>
          <c:showBubbleSize val="0"/>
        </c:dLbls>
        <c:gapWidth val="150"/>
        <c:axId val="481221232"/>
        <c:axId val="481228288"/>
      </c:barChart>
      <c:catAx>
        <c:axId val="481221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Perceptions</a:t>
                </a:r>
                <a:r>
                  <a:rPr lang="en-US" baseline="0"/>
                  <a:t> </a:t>
                </a:r>
                <a:endParaRPr lang="en-US"/>
              </a:p>
            </c:rich>
          </c:tx>
          <c:layout>
            <c:manualLayout>
              <c:xMode val="edge"/>
              <c:yMode val="edge"/>
              <c:x val="0.40473098330241186"/>
              <c:y val="0.870701298701298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28288"/>
        <c:crosses val="autoZero"/>
        <c:auto val="0"/>
        <c:lblAlgn val="ctr"/>
        <c:lblOffset val="100"/>
        <c:noMultiLvlLbl val="0"/>
      </c:catAx>
      <c:valAx>
        <c:axId val="48122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Respondents (%) </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2752787089732596E-2"/>
              <c:y val="0.127477677730475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21232"/>
        <c:crosses val="autoZero"/>
        <c:crossBetween val="between"/>
      </c:valAx>
      <c:spPr>
        <a:noFill/>
        <a:ln>
          <a:noFill/>
        </a:ln>
        <a:effectLst/>
      </c:spPr>
    </c:plotArea>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3F3C-1FC8-4BC0-8A8E-2C8C496D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31</Pages>
  <Words>7336</Words>
  <Characters>41817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1137</cp:lastModifiedBy>
  <cp:revision>377</cp:revision>
  <cp:lastPrinted>2025-09-14T16:26:00Z</cp:lastPrinted>
  <dcterms:created xsi:type="dcterms:W3CDTF">2024-01-03T13:19:00Z</dcterms:created>
  <dcterms:modified xsi:type="dcterms:W3CDTF">2025-09-24T06:53:00Z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8a83e050-4d29-450c-968e-2eb74c45c921</vt:lpwstr>
  </property>
</Properties>
</file>