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55317" w14:textId="2B9AEDA7" w:rsidR="003D4B1D" w:rsidRPr="00B713B1" w:rsidRDefault="008F096F" w:rsidP="006D1D1C">
      <w:pPr>
        <w:spacing w:after="160" w:line="278" w:lineRule="auto"/>
        <w:jc w:val="center"/>
        <w:rPr>
          <w:rFonts w:ascii="Times New Roman" w:hAnsi="Times New Roman"/>
          <w:color w:val="000000" w:themeColor="text1"/>
          <w:sz w:val="36"/>
          <w:szCs w:val="36"/>
        </w:rPr>
      </w:pPr>
      <w:r w:rsidRPr="00B713B1">
        <w:rPr>
          <w:rFonts w:ascii="Times New Roman" w:hAnsi="Times New Roman"/>
          <w:color w:val="000000" w:themeColor="text1"/>
          <w:sz w:val="36"/>
          <w:szCs w:val="36"/>
        </w:rPr>
        <w:t>Smartphone-</w:t>
      </w:r>
      <w:r w:rsidR="00F06F79" w:rsidRPr="00B713B1">
        <w:rPr>
          <w:rFonts w:ascii="Times New Roman" w:hAnsi="Times New Roman"/>
          <w:color w:val="000000" w:themeColor="text1"/>
          <w:sz w:val="36"/>
          <w:szCs w:val="36"/>
        </w:rPr>
        <w:t>Based Immersive Videos</w:t>
      </w:r>
      <w:r w:rsidRPr="00B713B1">
        <w:rPr>
          <w:rFonts w:ascii="Times New Roman" w:hAnsi="Times New Roman"/>
          <w:color w:val="000000" w:themeColor="text1"/>
          <w:sz w:val="36"/>
          <w:szCs w:val="36"/>
        </w:rPr>
        <w:t xml:space="preserve"> in Elementary </w:t>
      </w:r>
      <w:r w:rsidR="006D1D1C" w:rsidRPr="00B713B1">
        <w:rPr>
          <w:rFonts w:ascii="Times New Roman" w:hAnsi="Times New Roman"/>
          <w:color w:val="000000" w:themeColor="text1"/>
          <w:sz w:val="36"/>
          <w:szCs w:val="36"/>
        </w:rPr>
        <w:t>Level</w:t>
      </w:r>
      <w:r w:rsidRPr="00B713B1">
        <w:rPr>
          <w:rFonts w:ascii="Times New Roman" w:hAnsi="Times New Roman"/>
          <w:color w:val="000000" w:themeColor="text1"/>
          <w:sz w:val="36"/>
          <w:szCs w:val="36"/>
        </w:rPr>
        <w:t>: Effects on Science Learning Achievement and Critical Thinking</w:t>
      </w:r>
    </w:p>
    <w:tbl>
      <w:tblPr>
        <w:tblStyle w:val="TableGrid"/>
        <w:tblW w:w="10774" w:type="dxa"/>
        <w:tblInd w:w="-714" w:type="dxa"/>
        <w:tblLook w:val="04A0" w:firstRow="1" w:lastRow="0" w:firstColumn="1" w:lastColumn="0" w:noHBand="0" w:noVBand="1"/>
      </w:tblPr>
      <w:tblGrid>
        <w:gridCol w:w="10774"/>
      </w:tblGrid>
      <w:tr w:rsidR="00B713B1" w:rsidRPr="00B713B1" w14:paraId="2372C126" w14:textId="77777777" w:rsidTr="008351B7">
        <w:tc>
          <w:tcPr>
            <w:tcW w:w="10774" w:type="dxa"/>
          </w:tcPr>
          <w:p w14:paraId="05EBEFFF" w14:textId="77777777" w:rsidR="008351B7" w:rsidRPr="00B713B1" w:rsidRDefault="008351B7" w:rsidP="00492040">
            <w:pPr>
              <w:pStyle w:val="ListParagraph"/>
              <w:autoSpaceDE w:val="0"/>
              <w:autoSpaceDN w:val="0"/>
              <w:adjustRightInd w:val="0"/>
              <w:spacing w:after="0" w:line="480" w:lineRule="auto"/>
              <w:jc w:val="center"/>
              <w:rPr>
                <w:rFonts w:ascii="Times New Roman" w:hAnsi="Times New Roman" w:cs="Times New Roman"/>
                <w:b/>
                <w:bCs/>
                <w:color w:val="000000" w:themeColor="text1"/>
                <w:sz w:val="28"/>
                <w:szCs w:val="28"/>
                <w:u w:val="single"/>
              </w:rPr>
            </w:pPr>
            <w:r w:rsidRPr="00B713B1">
              <w:rPr>
                <w:rFonts w:ascii="Times New Roman" w:hAnsi="Times New Roman" w:cs="Times New Roman"/>
                <w:b/>
                <w:bCs/>
                <w:color w:val="000000" w:themeColor="text1"/>
                <w:sz w:val="28"/>
                <w:szCs w:val="28"/>
                <w:u w:val="single"/>
              </w:rPr>
              <w:t>Abstract</w:t>
            </w:r>
          </w:p>
          <w:p w14:paraId="54C0B4BB" w14:textId="40C07EC1" w:rsidR="003E5144" w:rsidRPr="00B713B1" w:rsidRDefault="003E5144" w:rsidP="003E5144">
            <w:p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 xml:space="preserve">This study investigates the impact of smartphone-based </w:t>
            </w:r>
            <w:r w:rsidR="00F06F79" w:rsidRPr="00B713B1">
              <w:rPr>
                <w:rFonts w:ascii="Times New Roman" w:hAnsi="Times New Roman" w:cs="Times New Roman"/>
                <w:color w:val="000000" w:themeColor="text1"/>
              </w:rPr>
              <w:t>immersive videos</w:t>
            </w:r>
            <w:r w:rsidRPr="00B713B1">
              <w:rPr>
                <w:rFonts w:ascii="Times New Roman" w:hAnsi="Times New Roman" w:cs="Times New Roman"/>
                <w:color w:val="000000" w:themeColor="text1"/>
              </w:rPr>
              <w:t xml:space="preserve"> on science learning achievement and critical thinking among elementary students. The objective was to examine differences in students’ performance before and after virtual exposure and to compare outcomes between control and experimental groups. A true-experimental </w:t>
            </w:r>
            <w:r w:rsidR="00855A05" w:rsidRPr="00B713B1">
              <w:rPr>
                <w:rFonts w:ascii="Times New Roman" w:hAnsi="Times New Roman" w:cs="Times New Roman"/>
                <w:color w:val="000000" w:themeColor="text1"/>
              </w:rPr>
              <w:t>pretest–posttest</w:t>
            </w:r>
            <w:r w:rsidRPr="00B713B1">
              <w:rPr>
                <w:rFonts w:ascii="Times New Roman" w:hAnsi="Times New Roman" w:cs="Times New Roman"/>
                <w:color w:val="000000" w:themeColor="text1"/>
              </w:rPr>
              <w:t xml:space="preserve"> control group design was employed. The population comprised Class V students of government elementary schools in Odisha, with the accessible population limited to Cuttack city. Using a simple random sampling technique, one school was selected, and all 60 students in a single section of Class V participated. Instructional content covered two units of the science curriculum: Forest, Erosion of Soil and Water Pollution</w:t>
            </w:r>
            <w:r w:rsidR="00855A05"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and Air Pollution. Data were collected using a researcher-developed science</w:t>
            </w:r>
            <w:r w:rsidR="00F06F79" w:rsidRPr="00B713B1">
              <w:rPr>
                <w:rFonts w:ascii="Times New Roman" w:hAnsi="Times New Roman" w:cs="Times New Roman"/>
                <w:color w:val="000000" w:themeColor="text1"/>
              </w:rPr>
              <w:t xml:space="preserve"> learning</w:t>
            </w:r>
            <w:r w:rsidRPr="00B713B1">
              <w:rPr>
                <w:rFonts w:ascii="Times New Roman" w:hAnsi="Times New Roman" w:cs="Times New Roman"/>
                <w:color w:val="000000" w:themeColor="text1"/>
              </w:rPr>
              <w:t xml:space="preserve"> achievement test and the standardized New Jersey Test of Reasoning Skills/Critical </w:t>
            </w:r>
            <w:r w:rsidR="00855A05" w:rsidRPr="00B713B1">
              <w:rPr>
                <w:rFonts w:ascii="Times New Roman" w:hAnsi="Times New Roman" w:cs="Times New Roman"/>
                <w:color w:val="000000" w:themeColor="text1"/>
              </w:rPr>
              <w:t>Thinking</w:t>
            </w:r>
            <w:r w:rsidRPr="00B713B1">
              <w:rPr>
                <w:rFonts w:ascii="Times New Roman" w:hAnsi="Times New Roman" w:cs="Times New Roman"/>
                <w:color w:val="000000" w:themeColor="text1"/>
              </w:rPr>
              <w:t xml:space="preserve">. Descriptive statistics and independent-sample t-tests were used for data analysis. Findings revealed that the experimental group significantly outperformed the control group in science achievement after </w:t>
            </w:r>
            <w:r w:rsidR="00855A05" w:rsidRPr="00B713B1">
              <w:rPr>
                <w:rFonts w:ascii="Times New Roman" w:hAnsi="Times New Roman" w:cs="Times New Roman"/>
                <w:color w:val="000000" w:themeColor="text1"/>
              </w:rPr>
              <w:t xml:space="preserve">exposure to </w:t>
            </w:r>
            <w:r w:rsidRPr="00B713B1">
              <w:rPr>
                <w:rFonts w:ascii="Times New Roman" w:hAnsi="Times New Roman" w:cs="Times New Roman"/>
                <w:color w:val="000000" w:themeColor="text1"/>
              </w:rPr>
              <w:t xml:space="preserve">smartphone-based </w:t>
            </w:r>
            <w:r w:rsidR="00F06F79" w:rsidRPr="00B713B1">
              <w:rPr>
                <w:rFonts w:ascii="Times New Roman" w:hAnsi="Times New Roman" w:cs="Times New Roman"/>
                <w:color w:val="000000" w:themeColor="text1"/>
              </w:rPr>
              <w:t>immersive videos</w:t>
            </w:r>
            <w:r w:rsidRPr="00B713B1">
              <w:rPr>
                <w:rFonts w:ascii="Times New Roman" w:hAnsi="Times New Roman" w:cs="Times New Roman"/>
                <w:color w:val="000000" w:themeColor="text1"/>
              </w:rPr>
              <w:t>, demonstrating the positive effect of immersive, low-cost technologies. However, no significant difference was observed in critical thinking skills, likely due to the short intervention period of 10 days. The study is limited by its small sample size, single-school setting, and short duration, warranting caution in generalization.</w:t>
            </w:r>
          </w:p>
          <w:p w14:paraId="5DB92950" w14:textId="51712646" w:rsidR="008351B7" w:rsidRPr="00B713B1" w:rsidRDefault="008543EF" w:rsidP="00614039">
            <w:pPr>
              <w:rPr>
                <w:color w:val="000000" w:themeColor="text1"/>
              </w:rPr>
            </w:pPr>
            <w:r w:rsidRPr="00B713B1">
              <w:rPr>
                <w:rFonts w:ascii="Times New Roman" w:hAnsi="Times New Roman" w:cs="Times New Roman"/>
                <w:b/>
                <w:bCs/>
                <w:i/>
                <w:iCs/>
                <w:color w:val="000000" w:themeColor="text1"/>
                <w:sz w:val="24"/>
                <w:szCs w:val="24"/>
              </w:rPr>
              <w:t xml:space="preserve">Keywords: Mobile learning, </w:t>
            </w:r>
            <w:r w:rsidR="00F06F79" w:rsidRPr="00B713B1">
              <w:rPr>
                <w:rFonts w:ascii="Times New Roman" w:hAnsi="Times New Roman" w:cs="Times New Roman"/>
                <w:b/>
                <w:bCs/>
                <w:i/>
                <w:iCs/>
                <w:color w:val="000000" w:themeColor="text1"/>
                <w:sz w:val="24"/>
                <w:szCs w:val="24"/>
              </w:rPr>
              <w:t>Immersive Videos</w:t>
            </w:r>
            <w:r w:rsidRPr="00B713B1">
              <w:rPr>
                <w:rFonts w:ascii="Times New Roman" w:hAnsi="Times New Roman" w:cs="Times New Roman"/>
                <w:b/>
                <w:bCs/>
                <w:i/>
                <w:iCs/>
                <w:color w:val="000000" w:themeColor="text1"/>
                <w:sz w:val="24"/>
                <w:szCs w:val="24"/>
              </w:rPr>
              <w:t xml:space="preserve">, Learning Achievement and Critical thinking </w:t>
            </w:r>
          </w:p>
        </w:tc>
      </w:tr>
    </w:tbl>
    <w:p w14:paraId="1DE688CC" w14:textId="14EE67A7" w:rsidR="00200F5E" w:rsidRPr="00B713B1" w:rsidRDefault="00200F5E" w:rsidP="003E5144">
      <w:pPr>
        <w:autoSpaceDE w:val="0"/>
        <w:autoSpaceDN w:val="0"/>
        <w:adjustRightInd w:val="0"/>
        <w:spacing w:after="0" w:line="480" w:lineRule="auto"/>
        <w:jc w:val="both"/>
        <w:rPr>
          <w:rFonts w:ascii="Times New Roman" w:hAnsi="Times New Roman" w:cs="Times New Roman"/>
          <w:color w:val="000000" w:themeColor="text1"/>
        </w:rPr>
      </w:pPr>
    </w:p>
    <w:p w14:paraId="69A12638" w14:textId="30934C65" w:rsidR="002355C5" w:rsidRPr="00B713B1" w:rsidRDefault="00112481" w:rsidP="002355C5">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B713B1">
        <w:rPr>
          <w:rFonts w:ascii="Times New Roman" w:hAnsi="Times New Roman" w:cs="Times New Roman"/>
          <w:b/>
          <w:color w:val="000000" w:themeColor="text1"/>
          <w:sz w:val="28"/>
          <w:szCs w:val="28"/>
        </w:rPr>
        <w:t>INTRODUCTION</w:t>
      </w:r>
    </w:p>
    <w:p w14:paraId="664423C8" w14:textId="2F38DFF5" w:rsidR="002355C5" w:rsidRPr="00B713B1" w:rsidRDefault="002355C5" w:rsidP="001F3769">
      <w:pPr>
        <w:autoSpaceDE w:val="0"/>
        <w:autoSpaceDN w:val="0"/>
        <w:adjustRightInd w:val="0"/>
        <w:spacing w:after="0" w:line="36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 xml:space="preserve">Since the seventies, </w:t>
      </w:r>
      <w:r w:rsidR="00D353D5">
        <w:rPr>
          <w:rFonts w:ascii="Times New Roman" w:hAnsi="Times New Roman" w:cs="Times New Roman"/>
          <w:color w:val="000000" w:themeColor="text1"/>
        </w:rPr>
        <w:t>“</w:t>
      </w:r>
      <w:r w:rsidRPr="00B713B1">
        <w:rPr>
          <w:rFonts w:ascii="Times New Roman" w:hAnsi="Times New Roman" w:cs="Times New Roman"/>
          <w:color w:val="000000" w:themeColor="text1"/>
        </w:rPr>
        <w:t>the change from behaviourism to cognitivism in educational psychology has placed an increasing responsibility upon the learners for their learning</w:t>
      </w:r>
      <w:r w:rsidR="00D353D5">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w:t>
      </w:r>
      <w:r w:rsidR="00855A05"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Chen</w:t>
      </w:r>
      <w:r w:rsidR="00855A05" w:rsidRPr="00B713B1">
        <w:rPr>
          <w:rFonts w:ascii="Times New Roman" w:hAnsi="Times New Roman" w:cs="Times New Roman"/>
          <w:color w:val="000000" w:themeColor="text1"/>
        </w:rPr>
        <w:t xml:space="preserve">, </w:t>
      </w:r>
      <w:r w:rsidRPr="00B713B1">
        <w:rPr>
          <w:rFonts w:ascii="Times New Roman" w:hAnsi="Times New Roman" w:cs="Times New Roman"/>
          <w:color w:val="000000" w:themeColor="text1"/>
        </w:rPr>
        <w:t xml:space="preserve">2002). </w:t>
      </w:r>
      <w:r w:rsidR="00D353D5">
        <w:rPr>
          <w:rFonts w:ascii="Times New Roman" w:hAnsi="Times New Roman" w:cs="Times New Roman"/>
          <w:color w:val="000000" w:themeColor="text1"/>
        </w:rPr>
        <w:t>“</w:t>
      </w:r>
      <w:r w:rsidRPr="00B713B1">
        <w:rPr>
          <w:rFonts w:ascii="Times New Roman" w:hAnsi="Times New Roman" w:cs="Times New Roman"/>
          <w:color w:val="000000" w:themeColor="text1"/>
        </w:rPr>
        <w:t>The constructivist approach is based on the premise that science is a human construction</w:t>
      </w:r>
      <w:r w:rsidR="00CC1DC9"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which accepts that children construct or change their representations about the environment in which they live, mainly through three processes: interaction with adults, interaction with their peers, and their personal experiences</w:t>
      </w:r>
      <w:r w:rsidR="00D353D5">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w:t>
      </w:r>
      <w:r w:rsidR="003D64B7" w:rsidRPr="00B713B1">
        <w:rPr>
          <w:rFonts w:ascii="Times New Roman" w:hAnsi="Times New Roman" w:cs="Times New Roman"/>
          <w:color w:val="000000" w:themeColor="text1"/>
        </w:rPr>
        <w:t>(</w:t>
      </w:r>
      <w:proofErr w:type="spellStart"/>
      <w:r w:rsidRPr="00B713B1">
        <w:rPr>
          <w:rFonts w:ascii="Times New Roman" w:hAnsi="Times New Roman" w:cs="Times New Roman"/>
          <w:color w:val="000000" w:themeColor="text1"/>
        </w:rPr>
        <w:t>Kokkotas</w:t>
      </w:r>
      <w:proofErr w:type="spellEnd"/>
      <w:r w:rsidRPr="00B713B1">
        <w:rPr>
          <w:rFonts w:ascii="Times New Roman" w:hAnsi="Times New Roman" w:cs="Times New Roman"/>
          <w:color w:val="000000" w:themeColor="text1"/>
        </w:rPr>
        <w:t xml:space="preserve"> and Vlachos</w:t>
      </w:r>
      <w:r w:rsidR="003D64B7" w:rsidRPr="00B713B1">
        <w:rPr>
          <w:rFonts w:ascii="Times New Roman" w:hAnsi="Times New Roman" w:cs="Times New Roman"/>
          <w:color w:val="000000" w:themeColor="text1"/>
        </w:rPr>
        <w:t xml:space="preserve">, </w:t>
      </w:r>
      <w:r w:rsidRPr="00B713B1">
        <w:rPr>
          <w:rFonts w:ascii="Times New Roman" w:hAnsi="Times New Roman" w:cs="Times New Roman"/>
          <w:color w:val="000000" w:themeColor="text1"/>
        </w:rPr>
        <w:t>1998).</w:t>
      </w:r>
      <w:r w:rsidR="006349E4" w:rsidRPr="00B713B1">
        <w:rPr>
          <w:rFonts w:ascii="Times New Roman" w:hAnsi="Times New Roman" w:cs="Times New Roman"/>
          <w:color w:val="000000" w:themeColor="text1"/>
        </w:rPr>
        <w:t xml:space="preserve"> </w:t>
      </w:r>
      <w:r w:rsidRPr="00B713B1">
        <w:rPr>
          <w:rFonts w:ascii="Times New Roman" w:hAnsi="Times New Roman" w:cs="Times New Roman"/>
          <w:color w:val="000000" w:themeColor="text1"/>
        </w:rPr>
        <w:t>The theory of constructivism supports the learning environment</w:t>
      </w:r>
      <w:r w:rsidR="006349E4"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which is important to knowledge construction</w:t>
      </w:r>
      <w:r w:rsidR="006349E4"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should represent </w:t>
      </w:r>
      <w:r w:rsidR="006349E4" w:rsidRPr="00B713B1">
        <w:rPr>
          <w:rFonts w:ascii="Times New Roman" w:hAnsi="Times New Roman" w:cs="Times New Roman"/>
          <w:color w:val="000000" w:themeColor="text1"/>
        </w:rPr>
        <w:t>real-life</w:t>
      </w:r>
      <w:r w:rsidRPr="00B713B1">
        <w:rPr>
          <w:rFonts w:ascii="Times New Roman" w:hAnsi="Times New Roman" w:cs="Times New Roman"/>
          <w:color w:val="000000" w:themeColor="text1"/>
        </w:rPr>
        <w:t xml:space="preserve"> activities (</w:t>
      </w:r>
      <w:proofErr w:type="spellStart"/>
      <w:r w:rsidRPr="00B713B1">
        <w:rPr>
          <w:rFonts w:ascii="Times New Roman" w:hAnsi="Times New Roman" w:cs="Times New Roman"/>
          <w:color w:val="000000" w:themeColor="text1"/>
        </w:rPr>
        <w:t>Isman</w:t>
      </w:r>
      <w:proofErr w:type="spellEnd"/>
      <w:r w:rsidRPr="00B713B1">
        <w:rPr>
          <w:rFonts w:ascii="Times New Roman" w:hAnsi="Times New Roman" w:cs="Times New Roman"/>
          <w:color w:val="000000" w:themeColor="text1"/>
        </w:rPr>
        <w:t>, 2011; Rhodes, 2013)</w:t>
      </w:r>
      <w:r w:rsidR="00855A05"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and children’s existing ideas </w:t>
      </w:r>
      <w:r w:rsidR="00855A05" w:rsidRPr="00B713B1">
        <w:rPr>
          <w:rFonts w:ascii="Times New Roman" w:hAnsi="Times New Roman" w:cs="Times New Roman"/>
          <w:color w:val="000000" w:themeColor="text1"/>
        </w:rPr>
        <w:t>should</w:t>
      </w:r>
      <w:r w:rsidRPr="00B713B1">
        <w:rPr>
          <w:rFonts w:ascii="Times New Roman" w:hAnsi="Times New Roman" w:cs="Times New Roman"/>
          <w:color w:val="000000" w:themeColor="text1"/>
        </w:rPr>
        <w:t xml:space="preserve"> be elicited. As Osborne and Freyberg</w:t>
      </w:r>
      <w:r w:rsidR="00113008" w:rsidRPr="00B713B1">
        <w:rPr>
          <w:rFonts w:ascii="Times New Roman" w:hAnsi="Times New Roman" w:cs="Times New Roman"/>
          <w:color w:val="000000" w:themeColor="text1"/>
        </w:rPr>
        <w:t xml:space="preserve"> (</w:t>
      </w:r>
      <w:r w:rsidRPr="00B713B1">
        <w:rPr>
          <w:rFonts w:ascii="Times New Roman" w:hAnsi="Times New Roman" w:cs="Times New Roman"/>
          <w:color w:val="000000" w:themeColor="text1"/>
        </w:rPr>
        <w:t xml:space="preserve">1985) </w:t>
      </w:r>
      <w:r w:rsidRPr="00B713B1">
        <w:rPr>
          <w:rFonts w:ascii="Times New Roman" w:hAnsi="Times New Roman" w:cs="Times New Roman"/>
          <w:color w:val="000000" w:themeColor="text1"/>
        </w:rPr>
        <w:lastRenderedPageBreak/>
        <w:t>pointed out, “unless we know what children think and why they think that way, we have little chance of making any impact with our teaching</w:t>
      </w:r>
      <w:r w:rsidR="00581C59"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no matter how skilfully we proceed”</w:t>
      </w:r>
      <w:r w:rsidR="004461F8"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Therefore, </w:t>
      </w:r>
      <w:r w:rsidR="00D353D5">
        <w:rPr>
          <w:rFonts w:ascii="Times New Roman" w:hAnsi="Times New Roman" w:cs="Times New Roman"/>
          <w:color w:val="000000" w:themeColor="text1"/>
        </w:rPr>
        <w:t>“</w:t>
      </w:r>
      <w:r w:rsidRPr="00B713B1">
        <w:rPr>
          <w:rFonts w:ascii="Times New Roman" w:hAnsi="Times New Roman" w:cs="Times New Roman"/>
          <w:color w:val="000000" w:themeColor="text1"/>
        </w:rPr>
        <w:t>the constructivist teaching process involves more student-centred, active learning experiences and more work with concrete materials</w:t>
      </w:r>
      <w:r w:rsidR="00D353D5">
        <w:rPr>
          <w:rFonts w:ascii="Times New Roman" w:hAnsi="Times New Roman" w:cs="Times New Roman"/>
          <w:color w:val="000000" w:themeColor="text1"/>
        </w:rPr>
        <w:t>”</w:t>
      </w:r>
      <w:bookmarkStart w:id="0" w:name="_GoBack"/>
      <w:bookmarkEnd w:id="0"/>
      <w:r w:rsidRPr="00B713B1">
        <w:rPr>
          <w:rFonts w:ascii="Times New Roman" w:hAnsi="Times New Roman" w:cs="Times New Roman"/>
          <w:color w:val="000000" w:themeColor="text1"/>
        </w:rPr>
        <w:t xml:space="preserve">. </w:t>
      </w:r>
      <w:r w:rsidR="003D64B7"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Richardson</w:t>
      </w:r>
      <w:r w:rsidR="00AE698A" w:rsidRPr="00B713B1">
        <w:rPr>
          <w:rFonts w:ascii="Times New Roman" w:hAnsi="Times New Roman" w:cs="Times New Roman"/>
          <w:color w:val="000000" w:themeColor="text1"/>
        </w:rPr>
        <w:t>,</w:t>
      </w:r>
      <w:r w:rsidR="003D64B7" w:rsidRPr="00B713B1">
        <w:rPr>
          <w:rFonts w:ascii="Times New Roman" w:hAnsi="Times New Roman" w:cs="Times New Roman"/>
          <w:color w:val="000000" w:themeColor="text1"/>
        </w:rPr>
        <w:t xml:space="preserve"> </w:t>
      </w:r>
      <w:r w:rsidRPr="00B713B1">
        <w:rPr>
          <w:rFonts w:ascii="Times New Roman" w:hAnsi="Times New Roman" w:cs="Times New Roman"/>
          <w:color w:val="000000" w:themeColor="text1"/>
        </w:rPr>
        <w:t>1997) emphasizes that teachers can facilitate “student-centred learning by providing various activities including demonstrations, diagrams, examples, and images”</w:t>
      </w:r>
      <w:r w:rsidR="004461F8"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In the constructivist classroom</w:t>
      </w:r>
      <w:r w:rsidR="006349E4"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the students are made to construct their knowledge by relating the classroom transactions with real-life experiences. The teaching and learning of various </w:t>
      </w:r>
      <w:r w:rsidR="00581C59" w:rsidRPr="00B713B1">
        <w:rPr>
          <w:rFonts w:ascii="Times New Roman" w:hAnsi="Times New Roman" w:cs="Times New Roman"/>
          <w:color w:val="000000" w:themeColor="text1"/>
        </w:rPr>
        <w:t>subjects</w:t>
      </w:r>
      <w:r w:rsidRPr="00B713B1">
        <w:rPr>
          <w:rFonts w:ascii="Times New Roman" w:hAnsi="Times New Roman" w:cs="Times New Roman"/>
          <w:color w:val="000000" w:themeColor="text1"/>
        </w:rPr>
        <w:t xml:space="preserve"> should </w:t>
      </w:r>
      <w:r w:rsidR="00B4435E" w:rsidRPr="00B713B1">
        <w:rPr>
          <w:rFonts w:ascii="Times New Roman" w:hAnsi="Times New Roman" w:cs="Times New Roman"/>
          <w:color w:val="000000" w:themeColor="text1"/>
        </w:rPr>
        <w:t>centre</w:t>
      </w:r>
      <w:r w:rsidRPr="00B713B1">
        <w:rPr>
          <w:rFonts w:ascii="Times New Roman" w:hAnsi="Times New Roman" w:cs="Times New Roman"/>
          <w:color w:val="000000" w:themeColor="text1"/>
        </w:rPr>
        <w:t xml:space="preserve"> on their </w:t>
      </w:r>
      <w:r w:rsidR="00581C59" w:rsidRPr="00B713B1">
        <w:rPr>
          <w:rFonts w:ascii="Times New Roman" w:hAnsi="Times New Roman" w:cs="Times New Roman"/>
          <w:color w:val="000000" w:themeColor="text1"/>
        </w:rPr>
        <w:t>relevance</w:t>
      </w:r>
      <w:r w:rsidRPr="00B713B1">
        <w:rPr>
          <w:rFonts w:ascii="Times New Roman" w:hAnsi="Times New Roman" w:cs="Times New Roman"/>
          <w:color w:val="000000" w:themeColor="text1"/>
        </w:rPr>
        <w:t xml:space="preserve"> </w:t>
      </w:r>
      <w:r w:rsidR="00581C59" w:rsidRPr="00B713B1">
        <w:rPr>
          <w:rFonts w:ascii="Times New Roman" w:hAnsi="Times New Roman" w:cs="Times New Roman"/>
          <w:color w:val="000000" w:themeColor="text1"/>
        </w:rPr>
        <w:t>to</w:t>
      </w:r>
      <w:r w:rsidRPr="00B713B1">
        <w:rPr>
          <w:rFonts w:ascii="Times New Roman" w:hAnsi="Times New Roman" w:cs="Times New Roman"/>
          <w:color w:val="000000" w:themeColor="text1"/>
        </w:rPr>
        <w:t xml:space="preserve"> life. The realities of life vary for different students, and since these diversities of experiences cannot be exactly brought </w:t>
      </w:r>
      <w:r w:rsidR="006349E4" w:rsidRPr="00B713B1">
        <w:rPr>
          <w:rFonts w:ascii="Times New Roman" w:hAnsi="Times New Roman" w:cs="Times New Roman"/>
          <w:color w:val="000000" w:themeColor="text1"/>
        </w:rPr>
        <w:t>into</w:t>
      </w:r>
      <w:r w:rsidRPr="00B713B1">
        <w:rPr>
          <w:rFonts w:ascii="Times New Roman" w:hAnsi="Times New Roman" w:cs="Times New Roman"/>
          <w:color w:val="000000" w:themeColor="text1"/>
        </w:rPr>
        <w:t xml:space="preserve"> the classroom, the teacher can use different means and media to expose them virtually and nurture their curiosity and interest</w:t>
      </w:r>
      <w:r w:rsidR="00F948CC"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and enhance their knowledge.</w:t>
      </w:r>
    </w:p>
    <w:p w14:paraId="5F1DB002" w14:textId="1B3B759D" w:rsidR="002355C5" w:rsidRPr="00B713B1" w:rsidRDefault="00ED2724" w:rsidP="00762B2A">
      <w:pPr>
        <w:spacing w:after="160" w:line="278" w:lineRule="auto"/>
        <w:jc w:val="both"/>
        <w:rPr>
          <w:rFonts w:ascii="Times New Roman" w:hAnsi="Times New Roman"/>
          <w:color w:val="000000" w:themeColor="text1"/>
        </w:rPr>
      </w:pPr>
      <w:r w:rsidRPr="00B713B1">
        <w:rPr>
          <w:rFonts w:ascii="Times New Roman" w:hAnsi="Times New Roman" w:cs="Times New Roman"/>
          <w:color w:val="000000" w:themeColor="text1"/>
        </w:rPr>
        <w:t xml:space="preserve">Virtual reality learning </w:t>
      </w:r>
      <w:r w:rsidR="00BA257D" w:rsidRPr="00B713B1">
        <w:rPr>
          <w:rFonts w:ascii="Times New Roman" w:hAnsi="Times New Roman" w:cs="Times New Roman"/>
          <w:color w:val="000000" w:themeColor="text1"/>
        </w:rPr>
        <w:t>improves</w:t>
      </w:r>
      <w:r w:rsidR="00FC398C" w:rsidRPr="00B713B1">
        <w:rPr>
          <w:rFonts w:ascii="Times New Roman" w:hAnsi="Times New Roman" w:cs="Times New Roman"/>
          <w:color w:val="000000" w:themeColor="text1"/>
        </w:rPr>
        <w:t xml:space="preserve"> visualization, 3D visualization, identification</w:t>
      </w:r>
      <w:r w:rsidR="005B2650" w:rsidRPr="00B713B1">
        <w:rPr>
          <w:rFonts w:ascii="Times New Roman" w:hAnsi="Times New Roman" w:cs="Times New Roman"/>
          <w:color w:val="000000" w:themeColor="text1"/>
        </w:rPr>
        <w:t>, and understanding, with stude</w:t>
      </w:r>
      <w:r w:rsidR="005075B2" w:rsidRPr="00B713B1">
        <w:rPr>
          <w:rFonts w:ascii="Times New Roman" w:hAnsi="Times New Roman" w:cs="Times New Roman"/>
          <w:color w:val="000000" w:themeColor="text1"/>
        </w:rPr>
        <w:t>nts valuing its role in enga</w:t>
      </w:r>
      <w:r w:rsidR="00BA257D" w:rsidRPr="00B713B1">
        <w:rPr>
          <w:rFonts w:ascii="Times New Roman" w:hAnsi="Times New Roman" w:cs="Times New Roman"/>
          <w:color w:val="000000" w:themeColor="text1"/>
        </w:rPr>
        <w:t>gement. VR exercise boosts</w:t>
      </w:r>
      <w:r w:rsidR="00CC1566" w:rsidRPr="00B713B1">
        <w:rPr>
          <w:rFonts w:ascii="Times New Roman" w:hAnsi="Times New Roman" w:cs="Times New Roman"/>
          <w:color w:val="000000" w:themeColor="text1"/>
        </w:rPr>
        <w:t xml:space="preserve"> physical fitness, muscle</w:t>
      </w:r>
      <w:r w:rsidR="00B90327" w:rsidRPr="00B713B1">
        <w:rPr>
          <w:rFonts w:ascii="Times New Roman" w:hAnsi="Times New Roman" w:cs="Times New Roman"/>
          <w:color w:val="000000" w:themeColor="text1"/>
        </w:rPr>
        <w:t xml:space="preserve"> strength, balance, and extremity </w:t>
      </w:r>
      <w:r w:rsidR="0063504C" w:rsidRPr="00B713B1">
        <w:rPr>
          <w:rFonts w:ascii="Times New Roman" w:hAnsi="Times New Roman" w:cs="Times New Roman"/>
          <w:color w:val="000000" w:themeColor="text1"/>
        </w:rPr>
        <w:t>function, while reducing fatigue, tension, and depression</w:t>
      </w:r>
      <w:r w:rsidR="00DC4F10" w:rsidRPr="00B713B1">
        <w:rPr>
          <w:rFonts w:ascii="Times New Roman" w:hAnsi="Times New Roman" w:cs="Times New Roman"/>
          <w:color w:val="000000" w:themeColor="text1"/>
        </w:rPr>
        <w:t>, and aiding rehabilitation</w:t>
      </w:r>
      <w:r w:rsidR="001F1F06" w:rsidRPr="00B713B1">
        <w:rPr>
          <w:rFonts w:ascii="Times New Roman" w:hAnsi="Times New Roman" w:cs="Times New Roman"/>
          <w:color w:val="000000" w:themeColor="text1"/>
        </w:rPr>
        <w:t xml:space="preserve"> for stroke, </w:t>
      </w:r>
      <w:r w:rsidR="00F40E12" w:rsidRPr="00B713B1">
        <w:rPr>
          <w:rFonts w:ascii="Times New Roman" w:hAnsi="Times New Roman" w:cs="Times New Roman"/>
          <w:color w:val="000000" w:themeColor="text1"/>
        </w:rPr>
        <w:t xml:space="preserve">spinal cord </w:t>
      </w:r>
      <w:r w:rsidR="00A0117A" w:rsidRPr="00B713B1">
        <w:rPr>
          <w:rFonts w:ascii="Times New Roman" w:hAnsi="Times New Roman" w:cs="Times New Roman"/>
          <w:color w:val="000000" w:themeColor="text1"/>
        </w:rPr>
        <w:t>injury</w:t>
      </w:r>
      <w:r w:rsidR="00F40E12" w:rsidRPr="00B713B1">
        <w:rPr>
          <w:rFonts w:ascii="Times New Roman" w:hAnsi="Times New Roman" w:cs="Times New Roman"/>
          <w:color w:val="000000" w:themeColor="text1"/>
        </w:rPr>
        <w:t>, cere</w:t>
      </w:r>
      <w:r w:rsidR="00A0117A" w:rsidRPr="00B713B1">
        <w:rPr>
          <w:rFonts w:ascii="Times New Roman" w:hAnsi="Times New Roman" w:cs="Times New Roman"/>
          <w:color w:val="000000" w:themeColor="text1"/>
        </w:rPr>
        <w:t xml:space="preserve">bral palsy, and cognitive decline. Augmented reality and virtual reality </w:t>
      </w:r>
      <w:r w:rsidR="00855A05" w:rsidRPr="00B713B1">
        <w:rPr>
          <w:rFonts w:ascii="Times New Roman" w:hAnsi="Times New Roman" w:cs="Times New Roman"/>
          <w:color w:val="000000" w:themeColor="text1"/>
        </w:rPr>
        <w:t>foster</w:t>
      </w:r>
      <w:r w:rsidR="00435A09" w:rsidRPr="00B713B1">
        <w:rPr>
          <w:rFonts w:ascii="Times New Roman" w:hAnsi="Times New Roman" w:cs="Times New Roman"/>
          <w:color w:val="000000" w:themeColor="text1"/>
        </w:rPr>
        <w:t xml:space="preserve"> interactivity</w:t>
      </w:r>
      <w:r w:rsidR="00C863C7" w:rsidRPr="00B713B1">
        <w:rPr>
          <w:rFonts w:ascii="Times New Roman" w:hAnsi="Times New Roman" w:cs="Times New Roman"/>
          <w:color w:val="000000" w:themeColor="text1"/>
        </w:rPr>
        <w:t>, motivation, experiential learning, knowledge re</w:t>
      </w:r>
      <w:r w:rsidR="00431C1B" w:rsidRPr="00B713B1">
        <w:rPr>
          <w:rFonts w:ascii="Times New Roman" w:hAnsi="Times New Roman" w:cs="Times New Roman"/>
          <w:color w:val="000000" w:themeColor="text1"/>
        </w:rPr>
        <w:t xml:space="preserve">tention, and problem solving, </w:t>
      </w:r>
      <w:r w:rsidR="00855A05" w:rsidRPr="00B713B1">
        <w:rPr>
          <w:rFonts w:ascii="Times New Roman" w:hAnsi="Times New Roman" w:cs="Times New Roman"/>
          <w:color w:val="000000" w:themeColor="text1"/>
        </w:rPr>
        <w:t>but</w:t>
      </w:r>
      <w:r w:rsidR="00431C1B" w:rsidRPr="00B713B1">
        <w:rPr>
          <w:rFonts w:ascii="Times New Roman" w:hAnsi="Times New Roman" w:cs="Times New Roman"/>
          <w:color w:val="000000" w:themeColor="text1"/>
        </w:rPr>
        <w:t xml:space="preserve"> technical issue</w:t>
      </w:r>
      <w:r w:rsidR="00823F22" w:rsidRPr="00B713B1">
        <w:rPr>
          <w:rFonts w:ascii="Times New Roman" w:hAnsi="Times New Roman" w:cs="Times New Roman"/>
          <w:color w:val="000000" w:themeColor="text1"/>
        </w:rPr>
        <w:t>s and teacher training remain challenges</w:t>
      </w:r>
      <w:r w:rsidR="00550071" w:rsidRPr="00B713B1">
        <w:rPr>
          <w:rFonts w:ascii="Times New Roman" w:hAnsi="Times New Roman" w:cs="Times New Roman"/>
          <w:color w:val="000000" w:themeColor="text1"/>
        </w:rPr>
        <w:t>. Gender difference</w:t>
      </w:r>
      <w:r w:rsidR="006622AC" w:rsidRPr="00B713B1">
        <w:rPr>
          <w:rFonts w:ascii="Times New Roman" w:hAnsi="Times New Roman" w:cs="Times New Roman"/>
          <w:color w:val="000000" w:themeColor="text1"/>
        </w:rPr>
        <w:t>s appear in motivation</w:t>
      </w:r>
      <w:r w:rsidR="00BF4500" w:rsidRPr="00B713B1">
        <w:rPr>
          <w:rFonts w:ascii="Times New Roman" w:hAnsi="Times New Roman" w:cs="Times New Roman"/>
          <w:color w:val="000000" w:themeColor="text1"/>
        </w:rPr>
        <w:t>, attention</w:t>
      </w:r>
      <w:r w:rsidR="0016755C" w:rsidRPr="00B713B1">
        <w:rPr>
          <w:rFonts w:ascii="Times New Roman" w:hAnsi="Times New Roman" w:cs="Times New Roman"/>
          <w:color w:val="000000" w:themeColor="text1"/>
        </w:rPr>
        <w:t>, and communication</w:t>
      </w:r>
      <w:r w:rsidR="00CB20AA" w:rsidRPr="00B713B1">
        <w:rPr>
          <w:rFonts w:ascii="Times New Roman" w:hAnsi="Times New Roman" w:cs="Times New Roman"/>
          <w:color w:val="000000" w:themeColor="text1"/>
        </w:rPr>
        <w:t>, but not in autonomy</w:t>
      </w:r>
      <w:r w:rsidR="007478AF" w:rsidRPr="00B713B1">
        <w:rPr>
          <w:rFonts w:ascii="Times New Roman" w:hAnsi="Times New Roman" w:cs="Times New Roman"/>
          <w:color w:val="000000" w:themeColor="text1"/>
        </w:rPr>
        <w:t xml:space="preserve"> or outcomes, with both gender</w:t>
      </w:r>
      <w:r w:rsidR="00453CC7" w:rsidRPr="00B713B1">
        <w:rPr>
          <w:rFonts w:ascii="Times New Roman" w:hAnsi="Times New Roman" w:cs="Times New Roman"/>
          <w:color w:val="000000" w:themeColor="text1"/>
        </w:rPr>
        <w:t>s</w:t>
      </w:r>
      <w:r w:rsidR="007478AF" w:rsidRPr="00B713B1">
        <w:rPr>
          <w:rFonts w:ascii="Times New Roman" w:hAnsi="Times New Roman" w:cs="Times New Roman"/>
          <w:color w:val="000000" w:themeColor="text1"/>
        </w:rPr>
        <w:t xml:space="preserve"> </w:t>
      </w:r>
      <w:r w:rsidR="00453CC7" w:rsidRPr="00B713B1">
        <w:rPr>
          <w:rFonts w:ascii="Times New Roman" w:hAnsi="Times New Roman" w:cs="Times New Roman"/>
          <w:color w:val="000000" w:themeColor="text1"/>
        </w:rPr>
        <w:t>benefiting academic</w:t>
      </w:r>
      <w:r w:rsidR="005C6418" w:rsidRPr="00B713B1">
        <w:rPr>
          <w:rFonts w:ascii="Times New Roman" w:hAnsi="Times New Roman" w:cs="Times New Roman"/>
          <w:color w:val="000000" w:themeColor="text1"/>
        </w:rPr>
        <w:t>ally</w:t>
      </w:r>
      <w:r w:rsidR="00656ACA" w:rsidRPr="00B713B1">
        <w:rPr>
          <w:rFonts w:ascii="Times New Roman" w:hAnsi="Times New Roman" w:cs="Times New Roman"/>
          <w:color w:val="000000" w:themeColor="text1"/>
        </w:rPr>
        <w:t>,</w:t>
      </w:r>
      <w:r w:rsidR="005C6418" w:rsidRPr="00B713B1">
        <w:rPr>
          <w:rFonts w:ascii="Times New Roman" w:hAnsi="Times New Roman" w:cs="Times New Roman"/>
          <w:color w:val="000000" w:themeColor="text1"/>
        </w:rPr>
        <w:t xml:space="preserve"> highlighting AR/V</w:t>
      </w:r>
      <w:r w:rsidR="00F415F3" w:rsidRPr="00B713B1">
        <w:rPr>
          <w:rFonts w:ascii="Times New Roman" w:hAnsi="Times New Roman" w:cs="Times New Roman"/>
          <w:color w:val="000000" w:themeColor="text1"/>
        </w:rPr>
        <w:t>’s potential as inclusive tool</w:t>
      </w:r>
      <w:r w:rsidR="006B7ECD" w:rsidRPr="00B713B1">
        <w:rPr>
          <w:rFonts w:ascii="Times New Roman" w:hAnsi="Times New Roman" w:cs="Times New Roman"/>
          <w:color w:val="000000" w:themeColor="text1"/>
        </w:rPr>
        <w:t>s, particularly for students with autis</w:t>
      </w:r>
      <w:r w:rsidR="00656ACA" w:rsidRPr="00B713B1">
        <w:rPr>
          <w:rFonts w:ascii="Times New Roman" w:hAnsi="Times New Roman" w:cs="Times New Roman"/>
          <w:color w:val="000000" w:themeColor="text1"/>
        </w:rPr>
        <w:t>m spectrum disorder. (Belmonte et al., 2022; Latif et al.,2024</w:t>
      </w:r>
      <w:r w:rsidR="00855A05" w:rsidRPr="00B713B1">
        <w:rPr>
          <w:rFonts w:ascii="Times New Roman" w:hAnsi="Times New Roman" w:cs="Times New Roman"/>
          <w:color w:val="000000" w:themeColor="text1"/>
        </w:rPr>
        <w:t>;</w:t>
      </w:r>
      <w:r w:rsidR="00656ACA" w:rsidRPr="00B713B1">
        <w:rPr>
          <w:rFonts w:ascii="Times New Roman" w:hAnsi="Times New Roman" w:cs="Times New Roman"/>
          <w:color w:val="000000" w:themeColor="text1"/>
        </w:rPr>
        <w:t xml:space="preserve"> Qian et al., 2020; Campos et al., 2022)</w:t>
      </w:r>
      <w:r w:rsidR="008C4CFB" w:rsidRPr="00B713B1">
        <w:rPr>
          <w:rFonts w:ascii="Times New Roman" w:hAnsi="Times New Roman" w:cs="Times New Roman"/>
          <w:color w:val="000000" w:themeColor="text1"/>
        </w:rPr>
        <w:t>,</w:t>
      </w:r>
      <w:r w:rsidR="008C4CFB" w:rsidRPr="00B713B1">
        <w:rPr>
          <w:color w:val="000000" w:themeColor="text1"/>
        </w:rPr>
        <w:t xml:space="preserve"> </w:t>
      </w:r>
      <w:r w:rsidR="008C4CFB" w:rsidRPr="00B713B1">
        <w:rPr>
          <w:rFonts w:ascii="Times New Roman" w:hAnsi="Times New Roman" w:cs="Times New Roman"/>
          <w:color w:val="000000" w:themeColor="text1"/>
        </w:rPr>
        <w:t xml:space="preserve">The integration of Virtual Reality (VR) in education has emerged as a transformative approach to enhance student engagement, conceptual understanding, and skill development. </w:t>
      </w:r>
      <w:proofErr w:type="spellStart"/>
      <w:r w:rsidR="008C4CFB" w:rsidRPr="00B713B1">
        <w:rPr>
          <w:rFonts w:ascii="Times New Roman" w:hAnsi="Times New Roman" w:cs="Times New Roman"/>
          <w:color w:val="000000" w:themeColor="text1"/>
        </w:rPr>
        <w:t>Premalatha</w:t>
      </w:r>
      <w:proofErr w:type="spellEnd"/>
      <w:r w:rsidR="008C4CFB" w:rsidRPr="00B713B1">
        <w:rPr>
          <w:rFonts w:ascii="Times New Roman" w:hAnsi="Times New Roman" w:cs="Times New Roman"/>
          <w:color w:val="000000" w:themeColor="text1"/>
        </w:rPr>
        <w:t xml:space="preserve"> et al. </w:t>
      </w:r>
      <w:r w:rsidR="007F0690" w:rsidRPr="00B713B1">
        <w:rPr>
          <w:rFonts w:ascii="Times New Roman" w:hAnsi="Times New Roman" w:cs="Times New Roman"/>
          <w:color w:val="000000" w:themeColor="text1"/>
        </w:rPr>
        <w:t>(</w:t>
      </w:r>
      <w:r w:rsidR="008C4CFB" w:rsidRPr="00B713B1">
        <w:rPr>
          <w:rFonts w:ascii="Times New Roman" w:hAnsi="Times New Roman" w:cs="Times New Roman"/>
          <w:color w:val="000000" w:themeColor="text1"/>
        </w:rPr>
        <w:t>2025), through a systematic review of 28 studies, highlighted the role of VR in improving science process skills at the school level, reporting positive outcomes such as deeper comprehension, improved laboratory practices, and heightened engagement. Similarly,</w:t>
      </w:r>
      <w:r w:rsidR="00313199" w:rsidRPr="00B713B1">
        <w:rPr>
          <w:rFonts w:ascii="Times New Roman" w:hAnsi="Times New Roman" w:cs="Times New Roman"/>
          <w:color w:val="000000" w:themeColor="text1"/>
        </w:rPr>
        <w:t xml:space="preserve"> </w:t>
      </w:r>
      <w:r w:rsidR="008C4CFB" w:rsidRPr="00B713B1">
        <w:rPr>
          <w:rFonts w:ascii="Times New Roman" w:hAnsi="Times New Roman" w:cs="Times New Roman"/>
          <w:color w:val="000000" w:themeColor="text1"/>
        </w:rPr>
        <w:t>Jose</w:t>
      </w:r>
      <w:r w:rsidR="007F0690" w:rsidRPr="00B713B1">
        <w:rPr>
          <w:rFonts w:ascii="Times New Roman" w:hAnsi="Times New Roman" w:cs="Times New Roman"/>
          <w:color w:val="000000" w:themeColor="text1"/>
        </w:rPr>
        <w:t xml:space="preserve"> </w:t>
      </w:r>
      <w:r w:rsidR="00313199" w:rsidRPr="00B713B1">
        <w:rPr>
          <w:rFonts w:ascii="Times New Roman" w:hAnsi="Times New Roman" w:cs="Times New Roman"/>
          <w:color w:val="000000" w:themeColor="text1"/>
        </w:rPr>
        <w:t>(</w:t>
      </w:r>
      <w:r w:rsidR="008C4CFB" w:rsidRPr="00B713B1">
        <w:rPr>
          <w:rFonts w:ascii="Times New Roman" w:hAnsi="Times New Roman" w:cs="Times New Roman"/>
          <w:color w:val="000000" w:themeColor="text1"/>
        </w:rPr>
        <w:t xml:space="preserve">2023) reviewed diverse VR </w:t>
      </w:r>
      <w:r w:rsidR="00855A05" w:rsidRPr="00B713B1">
        <w:rPr>
          <w:rFonts w:ascii="Times New Roman" w:hAnsi="Times New Roman" w:cs="Times New Roman"/>
          <w:color w:val="000000" w:themeColor="text1"/>
        </w:rPr>
        <w:t>applications, ranging</w:t>
      </w:r>
      <w:r w:rsidR="008C4CFB" w:rsidRPr="00B713B1">
        <w:rPr>
          <w:rFonts w:ascii="Times New Roman" w:hAnsi="Times New Roman" w:cs="Times New Roman"/>
          <w:color w:val="000000" w:themeColor="text1"/>
        </w:rPr>
        <w:t xml:space="preserve"> from simulations and virtual laboratories to gamification and collaborative </w:t>
      </w:r>
      <w:r w:rsidR="00855A05" w:rsidRPr="00B713B1">
        <w:rPr>
          <w:rFonts w:ascii="Times New Roman" w:hAnsi="Times New Roman" w:cs="Times New Roman"/>
          <w:color w:val="000000" w:themeColor="text1"/>
        </w:rPr>
        <w:t>environments, demonstrating</w:t>
      </w:r>
      <w:r w:rsidR="008C4CFB" w:rsidRPr="00B713B1">
        <w:rPr>
          <w:rFonts w:ascii="Times New Roman" w:hAnsi="Times New Roman" w:cs="Times New Roman"/>
          <w:color w:val="000000" w:themeColor="text1"/>
        </w:rPr>
        <w:t xml:space="preserve"> VR’s potential to promote discovery-based learning, critical thinking, and creativity across disciplines. Complementing these insights,</w:t>
      </w:r>
      <w:r w:rsidR="00313199" w:rsidRPr="00B713B1">
        <w:rPr>
          <w:rFonts w:ascii="Times New Roman" w:hAnsi="Times New Roman" w:cs="Times New Roman"/>
          <w:color w:val="000000" w:themeColor="text1"/>
        </w:rPr>
        <w:t xml:space="preserve"> </w:t>
      </w:r>
      <w:proofErr w:type="spellStart"/>
      <w:r w:rsidR="008C4CFB" w:rsidRPr="00B713B1">
        <w:rPr>
          <w:rFonts w:ascii="Times New Roman" w:hAnsi="Times New Roman" w:cs="Times New Roman"/>
          <w:color w:val="000000" w:themeColor="text1"/>
        </w:rPr>
        <w:t>Tamilselvi</w:t>
      </w:r>
      <w:proofErr w:type="spellEnd"/>
      <w:r w:rsidR="008C4CFB" w:rsidRPr="00B713B1">
        <w:rPr>
          <w:rFonts w:ascii="Times New Roman" w:hAnsi="Times New Roman" w:cs="Times New Roman"/>
          <w:color w:val="000000" w:themeColor="text1"/>
        </w:rPr>
        <w:t xml:space="preserve"> and Subramaniam</w:t>
      </w:r>
      <w:r w:rsidR="00313199" w:rsidRPr="00B713B1">
        <w:rPr>
          <w:rFonts w:ascii="Times New Roman" w:hAnsi="Times New Roman" w:cs="Times New Roman"/>
          <w:color w:val="000000" w:themeColor="text1"/>
        </w:rPr>
        <w:t xml:space="preserve"> (</w:t>
      </w:r>
      <w:r w:rsidR="008C4CFB" w:rsidRPr="00B713B1">
        <w:rPr>
          <w:rFonts w:ascii="Times New Roman" w:hAnsi="Times New Roman" w:cs="Times New Roman"/>
          <w:color w:val="000000" w:themeColor="text1"/>
        </w:rPr>
        <w:t xml:space="preserve">2023) examined VR adoption in Indian classrooms, noting growing momentum through initiatives by UNESCO MGIEP, Samsung, and private providers, despite contextual challenges. Collectively, these studies underscore VR’s expanding role in reshaping pedagogy, offering immersive and experiential learning opportunities while raising important considerations for its effective and sustainable integration. </w:t>
      </w:r>
      <w:r w:rsidR="002355C5" w:rsidRPr="00B713B1">
        <w:rPr>
          <w:rFonts w:ascii="Times New Roman" w:hAnsi="Times New Roman" w:cs="Times New Roman"/>
          <w:color w:val="000000" w:themeColor="text1"/>
        </w:rPr>
        <w:t>The aim of this present study is to highlight the</w:t>
      </w:r>
      <w:r w:rsidR="00D772F7" w:rsidRPr="00B713B1">
        <w:rPr>
          <w:rFonts w:ascii="Times New Roman" w:hAnsi="Times New Roman" w:cs="Times New Roman"/>
          <w:color w:val="000000" w:themeColor="text1"/>
        </w:rPr>
        <w:t xml:space="preserve"> </w:t>
      </w:r>
      <w:r w:rsidR="00D772F7" w:rsidRPr="00B713B1">
        <w:rPr>
          <w:rFonts w:ascii="Times New Roman" w:hAnsi="Times New Roman"/>
          <w:color w:val="000000" w:themeColor="text1"/>
        </w:rPr>
        <w:t>Smartphone-</w:t>
      </w:r>
      <w:r w:rsidR="00F512BC" w:rsidRPr="00B713B1">
        <w:rPr>
          <w:rFonts w:ascii="Times New Roman" w:hAnsi="Times New Roman"/>
          <w:color w:val="000000" w:themeColor="text1"/>
        </w:rPr>
        <w:t xml:space="preserve">Based Immersive Videos </w:t>
      </w:r>
      <w:r w:rsidR="00D772F7" w:rsidRPr="00B713B1">
        <w:rPr>
          <w:rFonts w:ascii="Times New Roman" w:hAnsi="Times New Roman"/>
          <w:color w:val="000000" w:themeColor="text1"/>
        </w:rPr>
        <w:t>in Elementary Level: Effects on Science Learning Achievement and Critical Thinking</w:t>
      </w:r>
      <w:r w:rsidR="00810F91" w:rsidRPr="00B713B1">
        <w:rPr>
          <w:rFonts w:ascii="Times New Roman" w:hAnsi="Times New Roman"/>
          <w:b/>
          <w:color w:val="000000" w:themeColor="text1"/>
          <w:sz w:val="24"/>
          <w:szCs w:val="24"/>
          <w:lang w:val="en-US"/>
        </w:rPr>
        <w:t>.</w:t>
      </w:r>
      <w:r w:rsidR="00855A05" w:rsidRPr="00B713B1">
        <w:rPr>
          <w:rFonts w:ascii="Times New Roman" w:hAnsi="Times New Roman"/>
          <w:b/>
          <w:color w:val="000000" w:themeColor="text1"/>
          <w:sz w:val="24"/>
          <w:szCs w:val="24"/>
          <w:lang w:val="en-US"/>
        </w:rPr>
        <w:t xml:space="preserve"> </w:t>
      </w:r>
      <w:r w:rsidR="002355C5" w:rsidRPr="00B713B1">
        <w:rPr>
          <w:rFonts w:ascii="Times New Roman" w:hAnsi="Times New Roman" w:cs="Times New Roman"/>
          <w:color w:val="000000" w:themeColor="text1"/>
        </w:rPr>
        <w:t>The study deals with four variables</w:t>
      </w:r>
      <w:r w:rsidR="00C97387" w:rsidRPr="00B713B1">
        <w:rPr>
          <w:rFonts w:ascii="Times New Roman" w:hAnsi="Times New Roman" w:cs="Times New Roman"/>
          <w:color w:val="000000" w:themeColor="text1"/>
        </w:rPr>
        <w:t>:</w:t>
      </w:r>
      <w:r w:rsidR="002355C5" w:rsidRPr="00B713B1">
        <w:rPr>
          <w:rFonts w:ascii="Times New Roman" w:hAnsi="Times New Roman" w:cs="Times New Roman"/>
          <w:color w:val="000000" w:themeColor="text1"/>
        </w:rPr>
        <w:t xml:space="preserve"> mobile learning, </w:t>
      </w:r>
      <w:r w:rsidR="00F512BC" w:rsidRPr="00B713B1">
        <w:rPr>
          <w:rFonts w:ascii="Times New Roman" w:hAnsi="Times New Roman" w:cs="Times New Roman"/>
          <w:color w:val="000000" w:themeColor="text1"/>
        </w:rPr>
        <w:t>Immersive videos</w:t>
      </w:r>
      <w:r w:rsidR="002355C5" w:rsidRPr="00B713B1">
        <w:rPr>
          <w:rFonts w:ascii="Times New Roman" w:hAnsi="Times New Roman" w:cs="Times New Roman"/>
          <w:color w:val="000000" w:themeColor="text1"/>
        </w:rPr>
        <w:t>, learning achievement</w:t>
      </w:r>
      <w:r w:rsidR="00855A05" w:rsidRPr="00B713B1">
        <w:rPr>
          <w:rFonts w:ascii="Times New Roman" w:hAnsi="Times New Roman" w:cs="Times New Roman"/>
          <w:color w:val="000000" w:themeColor="text1"/>
        </w:rPr>
        <w:t>,</w:t>
      </w:r>
      <w:r w:rsidR="002355C5" w:rsidRPr="00B713B1">
        <w:rPr>
          <w:rFonts w:ascii="Times New Roman" w:hAnsi="Times New Roman" w:cs="Times New Roman"/>
          <w:color w:val="000000" w:themeColor="text1"/>
        </w:rPr>
        <w:t xml:space="preserve"> and critical thinking. </w:t>
      </w:r>
      <w:r w:rsidR="00D772F7" w:rsidRPr="00B713B1">
        <w:rPr>
          <w:rFonts w:ascii="Times New Roman" w:hAnsi="Times New Roman" w:cs="Times New Roman"/>
          <w:color w:val="000000" w:themeColor="text1"/>
        </w:rPr>
        <w:t xml:space="preserve">   </w:t>
      </w:r>
    </w:p>
    <w:p w14:paraId="10F61C57" w14:textId="706994C3" w:rsidR="002355C5" w:rsidRPr="00B713B1" w:rsidRDefault="00112481" w:rsidP="002355C5">
      <w:pPr>
        <w:autoSpaceDE w:val="0"/>
        <w:autoSpaceDN w:val="0"/>
        <w:adjustRightInd w:val="0"/>
        <w:spacing w:after="0" w:line="480" w:lineRule="auto"/>
        <w:jc w:val="both"/>
        <w:rPr>
          <w:rFonts w:ascii="Times New Roman" w:hAnsi="Times New Roman" w:cs="Times New Roman"/>
          <w:b/>
          <w:color w:val="000000" w:themeColor="text1"/>
          <w:sz w:val="24"/>
          <w:szCs w:val="24"/>
          <w:lang w:bidi="hi-IN"/>
        </w:rPr>
      </w:pPr>
      <w:r w:rsidRPr="00B713B1">
        <w:rPr>
          <w:rFonts w:ascii="Times New Roman" w:hAnsi="Times New Roman" w:cs="Times New Roman"/>
          <w:b/>
          <w:color w:val="000000" w:themeColor="text1"/>
          <w:sz w:val="28"/>
          <w:szCs w:val="28"/>
          <w:lang w:bidi="hi-IN"/>
        </w:rPr>
        <w:t>THEORETICAL FRAMEWORK OF THE STUDY:</w:t>
      </w:r>
    </w:p>
    <w:p w14:paraId="4CA9E064" w14:textId="41A99D62" w:rsidR="002355C5" w:rsidRPr="00B713B1" w:rsidRDefault="002355C5" w:rsidP="002355C5">
      <w:pPr>
        <w:spacing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 xml:space="preserve">This study is grounded in the constructivist learning perspectives, which suggest that students learn best when they actively build their understanding through experiences and interactions. According to </w:t>
      </w:r>
      <w:r w:rsidR="003D64B7" w:rsidRPr="00B713B1">
        <w:rPr>
          <w:rFonts w:ascii="Times New Roman" w:hAnsi="Times New Roman" w:cs="Times New Roman"/>
          <w:color w:val="000000" w:themeColor="text1"/>
        </w:rPr>
        <w:t>Piaget (</w:t>
      </w:r>
      <w:r w:rsidRPr="00B713B1">
        <w:rPr>
          <w:rFonts w:ascii="Times New Roman" w:hAnsi="Times New Roman" w:cs="Times New Roman"/>
          <w:color w:val="000000" w:themeColor="text1"/>
        </w:rPr>
        <w:t xml:space="preserve">1971) and </w:t>
      </w:r>
      <w:r w:rsidR="003D64B7" w:rsidRPr="00B713B1">
        <w:rPr>
          <w:rFonts w:ascii="Times New Roman" w:hAnsi="Times New Roman" w:cs="Times New Roman"/>
          <w:color w:val="000000" w:themeColor="text1"/>
        </w:rPr>
        <w:t>Vygotsky (</w:t>
      </w:r>
      <w:r w:rsidRPr="00B713B1">
        <w:rPr>
          <w:rFonts w:ascii="Times New Roman" w:hAnsi="Times New Roman" w:cs="Times New Roman"/>
          <w:color w:val="000000" w:themeColor="text1"/>
        </w:rPr>
        <w:t xml:space="preserve">1978), children learn best through active experiences and support from tools and </w:t>
      </w:r>
      <w:r w:rsidR="00855A05" w:rsidRPr="00B713B1">
        <w:rPr>
          <w:rFonts w:ascii="Times New Roman" w:hAnsi="Times New Roman" w:cs="Times New Roman"/>
          <w:color w:val="000000" w:themeColor="text1"/>
        </w:rPr>
        <w:t>others. VR</w:t>
      </w:r>
      <w:r w:rsidRPr="00B713B1">
        <w:rPr>
          <w:rFonts w:ascii="Times New Roman" w:hAnsi="Times New Roman" w:cs="Times New Roman"/>
          <w:color w:val="000000" w:themeColor="text1"/>
        </w:rPr>
        <w:t xml:space="preserve"> offers both by letting students explore and interact with scientific content. </w:t>
      </w:r>
      <w:proofErr w:type="spellStart"/>
      <w:r w:rsidRPr="00B713B1">
        <w:rPr>
          <w:rFonts w:ascii="Times New Roman" w:hAnsi="Times New Roman" w:cs="Times New Roman"/>
          <w:color w:val="000000" w:themeColor="text1"/>
        </w:rPr>
        <w:t>Mayers</w:t>
      </w:r>
      <w:proofErr w:type="spellEnd"/>
      <w:r w:rsidR="0050326C" w:rsidRPr="00B713B1">
        <w:rPr>
          <w:rFonts w:ascii="Times New Roman" w:hAnsi="Times New Roman" w:cs="Times New Roman"/>
          <w:color w:val="000000" w:themeColor="text1"/>
        </w:rPr>
        <w:t xml:space="preserve"> (</w:t>
      </w:r>
      <w:r w:rsidRPr="00B713B1">
        <w:rPr>
          <w:rFonts w:ascii="Times New Roman" w:hAnsi="Times New Roman" w:cs="Times New Roman"/>
          <w:color w:val="000000" w:themeColor="text1"/>
        </w:rPr>
        <w:t xml:space="preserve">2009) </w:t>
      </w:r>
      <w:r w:rsidRPr="00B713B1">
        <w:rPr>
          <w:rFonts w:ascii="Times New Roman" w:hAnsi="Times New Roman" w:cs="Times New Roman"/>
          <w:color w:val="000000" w:themeColor="text1"/>
        </w:rPr>
        <w:lastRenderedPageBreak/>
        <w:t xml:space="preserve">Cognitive Theory of Multimedia Learning adds that students understand better when they learn through both pictures and words, which VR provides in an engaging and clear way. According to </w:t>
      </w:r>
      <w:proofErr w:type="gramStart"/>
      <w:r w:rsidRPr="00B713B1">
        <w:rPr>
          <w:rFonts w:ascii="Times New Roman" w:hAnsi="Times New Roman" w:cs="Times New Roman"/>
          <w:color w:val="000000" w:themeColor="text1"/>
        </w:rPr>
        <w:t>Dewey</w:t>
      </w:r>
      <w:r w:rsidR="007851CF" w:rsidRPr="00B713B1">
        <w:rPr>
          <w:rFonts w:ascii="Times New Roman" w:hAnsi="Times New Roman" w:cs="Times New Roman"/>
          <w:color w:val="000000" w:themeColor="text1"/>
        </w:rPr>
        <w:t>(</w:t>
      </w:r>
      <w:proofErr w:type="gramEnd"/>
      <w:r w:rsidRPr="00B713B1">
        <w:rPr>
          <w:rFonts w:ascii="Times New Roman" w:hAnsi="Times New Roman" w:cs="Times New Roman"/>
          <w:color w:val="000000" w:themeColor="text1"/>
        </w:rPr>
        <w:t xml:space="preserve">1916), "Education means supplying the conditions which foster growth, not toward a predetermined end but rather in the direction of an increase in the range and complexity of situations to which the child is capable of applying reasoned inquiry" </w:t>
      </w:r>
      <w:r w:rsidR="00B22A4F"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Kolb’s</w:t>
      </w:r>
      <w:r w:rsidR="00B22A4F"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1984) Experiential Learning Theory also supports the use of VR, as it gives students real-life-like experiences that help them reflect, think</w:t>
      </w:r>
      <w:r w:rsidR="000D4410"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and apply what they learn. </w:t>
      </w:r>
    </w:p>
    <w:p w14:paraId="49DC8C82" w14:textId="4DCCBEDE" w:rsidR="00111F5D" w:rsidRPr="00B713B1" w:rsidRDefault="002355C5" w:rsidP="002355C5">
      <w:p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 xml:space="preserve">             Lastly, Paul and </w:t>
      </w:r>
      <w:r w:rsidR="00855A05" w:rsidRPr="00B713B1">
        <w:rPr>
          <w:rFonts w:ascii="Times New Roman" w:hAnsi="Times New Roman" w:cs="Times New Roman"/>
          <w:color w:val="000000" w:themeColor="text1"/>
        </w:rPr>
        <w:t>Elder's</w:t>
      </w:r>
      <w:r w:rsidR="003D64B7" w:rsidRPr="00B713B1">
        <w:rPr>
          <w:rFonts w:ascii="Times New Roman" w:hAnsi="Times New Roman" w:cs="Times New Roman"/>
          <w:color w:val="000000" w:themeColor="text1"/>
        </w:rPr>
        <w:t xml:space="preserve"> </w:t>
      </w:r>
      <w:r w:rsidR="007851CF"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2002) theory of critical thinking shows how VR can help students become better thinkers by solving problems, asking questions</w:t>
      </w:r>
      <w:r w:rsidR="000D4410"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and making decisions. Together, these theories suggest that using VR through smartphones can make science lessons more meaningful and help students in </w:t>
      </w:r>
      <w:r w:rsidR="0074546B" w:rsidRPr="00B713B1">
        <w:rPr>
          <w:rFonts w:ascii="Times New Roman" w:hAnsi="Times New Roman" w:cs="Times New Roman"/>
          <w:color w:val="000000" w:themeColor="text1"/>
        </w:rPr>
        <w:t xml:space="preserve">the </w:t>
      </w:r>
      <w:r w:rsidRPr="00B713B1">
        <w:rPr>
          <w:rFonts w:ascii="Times New Roman" w:hAnsi="Times New Roman" w:cs="Times New Roman"/>
          <w:color w:val="000000" w:themeColor="text1"/>
        </w:rPr>
        <w:t>Cuttack district think more clearly and learn more effectively.</w:t>
      </w:r>
      <w:r w:rsidR="00E04914" w:rsidRPr="00B713B1">
        <w:rPr>
          <w:rFonts w:ascii="Times New Roman" w:hAnsi="Times New Roman" w:cs="Times New Roman"/>
          <w:color w:val="000000" w:themeColor="text1"/>
        </w:rPr>
        <w:t xml:space="preserve"> S</w:t>
      </w:r>
      <w:r w:rsidR="00E871BC" w:rsidRPr="00B713B1">
        <w:rPr>
          <w:rFonts w:ascii="Times New Roman" w:hAnsi="Times New Roman" w:cs="Times New Roman"/>
          <w:color w:val="000000" w:themeColor="text1"/>
        </w:rPr>
        <w:t xml:space="preserve">martphone-based VR </w:t>
      </w:r>
      <w:r w:rsidR="00855A05" w:rsidRPr="00B713B1">
        <w:rPr>
          <w:rFonts w:ascii="Times New Roman" w:hAnsi="Times New Roman" w:cs="Times New Roman"/>
          <w:color w:val="000000" w:themeColor="text1"/>
        </w:rPr>
        <w:t>is</w:t>
      </w:r>
      <w:r w:rsidR="00E871BC" w:rsidRPr="00B713B1">
        <w:rPr>
          <w:rFonts w:ascii="Times New Roman" w:hAnsi="Times New Roman" w:cs="Times New Roman"/>
          <w:color w:val="000000" w:themeColor="text1"/>
        </w:rPr>
        <w:t xml:space="preserve"> an accessible STEM education tool that enhances student understanding and engagement, particularly in visualizing complex concepts. While meta-analyses show VR can be slightly more effective than traditional methods, results are mixed, with some studies reporting no or negative effects. Hands-on follow-up activities further support learning by reinforcing virtual content through physical interaction (</w:t>
      </w:r>
      <w:r w:rsidR="000C3411" w:rsidRPr="00B713B1">
        <w:rPr>
          <w:rFonts w:ascii="Times New Roman" w:hAnsi="Times New Roman" w:cs="Times New Roman"/>
          <w:color w:val="000000" w:themeColor="text1"/>
        </w:rPr>
        <w:t>Smith et al. 2023</w:t>
      </w:r>
      <w:r w:rsidR="00111F5D" w:rsidRPr="00B713B1">
        <w:rPr>
          <w:rFonts w:ascii="Times New Roman" w:hAnsi="Times New Roman" w:cs="Times New Roman"/>
          <w:color w:val="000000" w:themeColor="text1"/>
        </w:rPr>
        <w:t xml:space="preserve">; </w:t>
      </w:r>
      <w:r w:rsidR="00E871BC" w:rsidRPr="00B713B1">
        <w:rPr>
          <w:rFonts w:ascii="Times New Roman" w:hAnsi="Times New Roman" w:cs="Times New Roman"/>
          <w:color w:val="000000" w:themeColor="text1"/>
        </w:rPr>
        <w:t>Luo et al., 2021; Wu et al., 2020</w:t>
      </w:r>
      <w:r w:rsidR="00A82F7E" w:rsidRPr="00B713B1">
        <w:rPr>
          <w:rFonts w:ascii="Times New Roman" w:hAnsi="Times New Roman" w:cs="Times New Roman"/>
          <w:color w:val="000000" w:themeColor="text1"/>
        </w:rPr>
        <w:t xml:space="preserve">; Fiorella &amp; Mayer, 2016; </w:t>
      </w:r>
      <w:proofErr w:type="spellStart"/>
      <w:r w:rsidR="00A82F7E" w:rsidRPr="00B713B1">
        <w:rPr>
          <w:rFonts w:ascii="Times New Roman" w:hAnsi="Times New Roman" w:cs="Times New Roman"/>
          <w:color w:val="000000" w:themeColor="text1"/>
        </w:rPr>
        <w:t>Makransky</w:t>
      </w:r>
      <w:proofErr w:type="spellEnd"/>
      <w:r w:rsidR="00A82F7E" w:rsidRPr="00B713B1">
        <w:rPr>
          <w:rFonts w:ascii="Times New Roman" w:hAnsi="Times New Roman" w:cs="Times New Roman"/>
          <w:color w:val="000000" w:themeColor="text1"/>
        </w:rPr>
        <w:t xml:space="preserve"> et al., 2021</w:t>
      </w:r>
      <w:r w:rsidR="00111F5D" w:rsidRPr="00B713B1">
        <w:rPr>
          <w:rFonts w:ascii="Times New Roman" w:hAnsi="Times New Roman" w:cs="Times New Roman"/>
          <w:color w:val="000000" w:themeColor="text1"/>
        </w:rPr>
        <w:t>)</w:t>
      </w:r>
      <w:r w:rsidR="00E871BC" w:rsidRPr="00B713B1">
        <w:rPr>
          <w:rFonts w:ascii="Times New Roman" w:hAnsi="Times New Roman" w:cs="Times New Roman"/>
          <w:color w:val="000000" w:themeColor="text1"/>
        </w:rPr>
        <w:t>.</w:t>
      </w:r>
      <w:r w:rsidR="007A0317" w:rsidRPr="00B713B1">
        <w:rPr>
          <w:rFonts w:ascii="Times New Roman" w:hAnsi="Times New Roman" w:cs="Times New Roman"/>
          <w:color w:val="000000" w:themeColor="text1"/>
        </w:rPr>
        <w:t xml:space="preserve"> </w:t>
      </w:r>
    </w:p>
    <w:p w14:paraId="60EB811C" w14:textId="6C0F48BB" w:rsidR="00232C11" w:rsidRDefault="00232C11" w:rsidP="00232C11">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B713B1">
        <w:rPr>
          <w:rFonts w:ascii="Times New Roman" w:hAnsi="Times New Roman" w:cs="Times New Roman"/>
          <w:b/>
          <w:bCs/>
          <w:color w:val="000000" w:themeColor="text1"/>
          <w:sz w:val="24"/>
          <w:szCs w:val="24"/>
        </w:rPr>
        <w:t>REVIEW OF RELATED LITERATURE</w:t>
      </w:r>
    </w:p>
    <w:p w14:paraId="2D39EB8C" w14:textId="16EAAED2" w:rsidR="00E93271" w:rsidRDefault="00E93271" w:rsidP="00232C11">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E93271">
        <w:rPr>
          <w:rFonts w:ascii="Times New Roman" w:hAnsi="Times New Roman" w:cs="Times New Roman"/>
          <w:bCs/>
          <w:color w:val="000000" w:themeColor="text1"/>
          <w:sz w:val="24"/>
          <w:szCs w:val="24"/>
        </w:rPr>
        <w:t xml:space="preserve">The Review of Related Literature presented </w:t>
      </w:r>
      <w:r>
        <w:rPr>
          <w:rFonts w:ascii="Times New Roman" w:hAnsi="Times New Roman" w:cs="Times New Roman"/>
          <w:bCs/>
          <w:color w:val="000000" w:themeColor="text1"/>
          <w:sz w:val="24"/>
          <w:szCs w:val="24"/>
        </w:rPr>
        <w:t>as a</w:t>
      </w:r>
      <w:r w:rsidRPr="00E93271">
        <w:rPr>
          <w:rFonts w:ascii="Times New Roman" w:hAnsi="Times New Roman" w:cs="Times New Roman"/>
          <w:bCs/>
          <w:color w:val="000000" w:themeColor="text1"/>
          <w:sz w:val="24"/>
          <w:szCs w:val="24"/>
        </w:rPr>
        <w:t xml:space="preserve"> tabular format </w:t>
      </w:r>
      <w:r>
        <w:rPr>
          <w:rFonts w:ascii="Times New Roman" w:hAnsi="Times New Roman" w:cs="Times New Roman"/>
          <w:bCs/>
          <w:color w:val="000000" w:themeColor="text1"/>
          <w:sz w:val="24"/>
          <w:szCs w:val="24"/>
        </w:rPr>
        <w:t>in list 1</w:t>
      </w:r>
    </w:p>
    <w:p w14:paraId="5DBC1AFF" w14:textId="4A3D502F" w:rsidR="00E93271" w:rsidRPr="00E93271" w:rsidRDefault="00E93271" w:rsidP="00232C11">
      <w:pPr>
        <w:autoSpaceDE w:val="0"/>
        <w:autoSpaceDN w:val="0"/>
        <w:adjustRightInd w:val="0"/>
        <w:spacing w:after="0" w:line="48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List 1: Statement of Literature Review</w:t>
      </w:r>
    </w:p>
    <w:tbl>
      <w:tblPr>
        <w:tblStyle w:val="TableGrid"/>
        <w:tblW w:w="96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45"/>
        <w:gridCol w:w="2987"/>
        <w:gridCol w:w="4536"/>
      </w:tblGrid>
      <w:tr w:rsidR="00B713B1" w:rsidRPr="00B713B1" w14:paraId="20C016AE" w14:textId="77777777" w:rsidTr="00C42DDD">
        <w:tc>
          <w:tcPr>
            <w:tcW w:w="2145" w:type="dxa"/>
            <w:tcBorders>
              <w:top w:val="single" w:sz="4" w:space="0" w:color="auto"/>
              <w:bottom w:val="single" w:sz="4" w:space="0" w:color="auto"/>
            </w:tcBorders>
          </w:tcPr>
          <w:p w14:paraId="200C72E3" w14:textId="77777777" w:rsidR="00232C11" w:rsidRPr="00B713B1" w:rsidRDefault="00232C11" w:rsidP="00C42DDD">
            <w:pPr>
              <w:spacing w:line="240" w:lineRule="auto"/>
              <w:jc w:val="center"/>
              <w:rPr>
                <w:rFonts w:ascii="Times New Roman" w:hAnsi="Times New Roman" w:cs="Times New Roman"/>
                <w:b/>
                <w:bCs/>
                <w:color w:val="000000" w:themeColor="text1"/>
                <w:sz w:val="28"/>
                <w:szCs w:val="28"/>
              </w:rPr>
            </w:pPr>
            <w:r w:rsidRPr="00B713B1">
              <w:rPr>
                <w:rFonts w:ascii="Times New Roman" w:hAnsi="Times New Roman" w:cs="Times New Roman"/>
                <w:b/>
                <w:bCs/>
                <w:color w:val="000000" w:themeColor="text1"/>
                <w:sz w:val="28"/>
                <w:szCs w:val="28"/>
              </w:rPr>
              <w:t>Authors (Year)</w:t>
            </w:r>
          </w:p>
        </w:tc>
        <w:tc>
          <w:tcPr>
            <w:tcW w:w="2987" w:type="dxa"/>
            <w:tcBorders>
              <w:top w:val="single" w:sz="4" w:space="0" w:color="auto"/>
              <w:bottom w:val="single" w:sz="4" w:space="0" w:color="auto"/>
            </w:tcBorders>
          </w:tcPr>
          <w:p w14:paraId="18A043D0" w14:textId="77777777" w:rsidR="00232C11" w:rsidRPr="00B713B1" w:rsidRDefault="00232C11" w:rsidP="00C42DDD">
            <w:pPr>
              <w:spacing w:line="240" w:lineRule="auto"/>
              <w:jc w:val="center"/>
              <w:rPr>
                <w:rFonts w:ascii="Times New Roman" w:hAnsi="Times New Roman" w:cs="Times New Roman"/>
                <w:b/>
                <w:bCs/>
                <w:color w:val="000000" w:themeColor="text1"/>
                <w:sz w:val="28"/>
                <w:szCs w:val="28"/>
              </w:rPr>
            </w:pPr>
            <w:r w:rsidRPr="00B713B1">
              <w:rPr>
                <w:rFonts w:ascii="Times New Roman" w:hAnsi="Times New Roman" w:cs="Times New Roman"/>
                <w:b/>
                <w:bCs/>
                <w:color w:val="000000" w:themeColor="text1"/>
                <w:sz w:val="28"/>
                <w:szCs w:val="28"/>
              </w:rPr>
              <w:t>Objective</w:t>
            </w:r>
          </w:p>
        </w:tc>
        <w:tc>
          <w:tcPr>
            <w:tcW w:w="4536" w:type="dxa"/>
            <w:tcBorders>
              <w:top w:val="single" w:sz="4" w:space="0" w:color="auto"/>
              <w:bottom w:val="single" w:sz="4" w:space="0" w:color="auto"/>
            </w:tcBorders>
          </w:tcPr>
          <w:p w14:paraId="575631C4" w14:textId="77777777" w:rsidR="00232C11" w:rsidRPr="00B713B1" w:rsidRDefault="00232C11" w:rsidP="00C42DDD">
            <w:pPr>
              <w:spacing w:line="240" w:lineRule="auto"/>
              <w:jc w:val="center"/>
              <w:rPr>
                <w:rFonts w:ascii="Times New Roman" w:hAnsi="Times New Roman" w:cs="Times New Roman"/>
                <w:b/>
                <w:bCs/>
                <w:color w:val="000000" w:themeColor="text1"/>
                <w:sz w:val="28"/>
                <w:szCs w:val="28"/>
              </w:rPr>
            </w:pPr>
            <w:r w:rsidRPr="00B713B1">
              <w:rPr>
                <w:rFonts w:ascii="Times New Roman" w:hAnsi="Times New Roman" w:cs="Times New Roman"/>
                <w:b/>
                <w:bCs/>
                <w:color w:val="000000" w:themeColor="text1"/>
                <w:sz w:val="28"/>
                <w:szCs w:val="28"/>
              </w:rPr>
              <w:t>Main Findings</w:t>
            </w:r>
          </w:p>
        </w:tc>
      </w:tr>
      <w:tr w:rsidR="00B713B1" w:rsidRPr="00B713B1" w14:paraId="2DE26E99" w14:textId="77777777" w:rsidTr="00C42DDD">
        <w:tc>
          <w:tcPr>
            <w:tcW w:w="2145" w:type="dxa"/>
            <w:tcBorders>
              <w:top w:val="single" w:sz="4" w:space="0" w:color="auto"/>
            </w:tcBorders>
          </w:tcPr>
          <w:p w14:paraId="0432C8F6"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Harwood &amp; McMahon, 1997</w:t>
            </w:r>
          </w:p>
        </w:tc>
        <w:tc>
          <w:tcPr>
            <w:tcW w:w="2987" w:type="dxa"/>
            <w:tcBorders>
              <w:top w:val="single" w:sz="4" w:space="0" w:color="auto"/>
            </w:tcBorders>
          </w:tcPr>
          <w:p w14:paraId="2B543E3D"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test video instruction on chemistry.</w:t>
            </w:r>
          </w:p>
        </w:tc>
        <w:tc>
          <w:tcPr>
            <w:tcW w:w="4536" w:type="dxa"/>
            <w:tcBorders>
              <w:top w:val="single" w:sz="4" w:space="0" w:color="auto"/>
            </w:tcBorders>
          </w:tcPr>
          <w:p w14:paraId="59E47ED4"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Findings indicated that students taught with video media achieved higher scores and demonstrated more positive attitudes toward chemistry.</w:t>
            </w:r>
          </w:p>
        </w:tc>
      </w:tr>
      <w:tr w:rsidR="00B713B1" w:rsidRPr="00B713B1" w14:paraId="1B4A2076" w14:textId="77777777" w:rsidTr="00C42DDD">
        <w:tc>
          <w:tcPr>
            <w:tcW w:w="2145" w:type="dxa"/>
          </w:tcPr>
          <w:p w14:paraId="62B9A66B"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Adey &amp; Edmiston, 2001</w:t>
            </w:r>
          </w:p>
        </w:tc>
        <w:tc>
          <w:tcPr>
            <w:tcW w:w="2987" w:type="dxa"/>
          </w:tcPr>
          <w:p w14:paraId="0732319D"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outline challenges in teaching CT.</w:t>
            </w:r>
          </w:p>
        </w:tc>
        <w:tc>
          <w:tcPr>
            <w:tcW w:w="4536" w:type="dxa"/>
          </w:tcPr>
          <w:p w14:paraId="2BA6063D"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Result showed that teaching critical thinking was shown to be a slow process and difficult to evaluate compared to content knowledge.</w:t>
            </w:r>
          </w:p>
        </w:tc>
      </w:tr>
      <w:tr w:rsidR="00B713B1" w:rsidRPr="00B713B1" w14:paraId="42D4ABE0" w14:textId="77777777" w:rsidTr="00C42DDD">
        <w:tc>
          <w:tcPr>
            <w:tcW w:w="2145" w:type="dxa"/>
          </w:tcPr>
          <w:p w14:paraId="05CC2198" w14:textId="77777777" w:rsidR="00232C11" w:rsidRPr="00B713B1" w:rsidRDefault="00232C11" w:rsidP="00C42DDD">
            <w:pPr>
              <w:spacing w:line="240" w:lineRule="auto"/>
              <w:rPr>
                <w:rFonts w:ascii="Times New Roman" w:hAnsi="Times New Roman" w:cs="Times New Roman"/>
                <w:color w:val="000000" w:themeColor="text1"/>
              </w:rPr>
            </w:pPr>
            <w:proofErr w:type="spellStart"/>
            <w:r w:rsidRPr="00B713B1">
              <w:rPr>
                <w:rFonts w:ascii="Times New Roman" w:hAnsi="Times New Roman" w:cs="Times New Roman"/>
                <w:color w:val="000000" w:themeColor="text1"/>
              </w:rPr>
              <w:t>Moemennasab</w:t>
            </w:r>
            <w:proofErr w:type="spellEnd"/>
            <w:r w:rsidRPr="00B713B1">
              <w:rPr>
                <w:rFonts w:ascii="Times New Roman" w:hAnsi="Times New Roman" w:cs="Times New Roman"/>
                <w:color w:val="000000" w:themeColor="text1"/>
              </w:rPr>
              <w:t xml:space="preserve"> et al., 2002</w:t>
            </w:r>
          </w:p>
        </w:tc>
        <w:tc>
          <w:tcPr>
            <w:tcW w:w="2987" w:type="dxa"/>
          </w:tcPr>
          <w:p w14:paraId="033165B7"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test video vs. lecture.</w:t>
            </w:r>
          </w:p>
        </w:tc>
        <w:tc>
          <w:tcPr>
            <w:tcW w:w="4536" w:type="dxa"/>
          </w:tcPr>
          <w:p w14:paraId="1917D860"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 xml:space="preserve">Findings revealed that video-based instruction enhanced cognitive learning outcomes and </w:t>
            </w:r>
            <w:r w:rsidRPr="00B713B1">
              <w:rPr>
                <w:rFonts w:ascii="Times New Roman" w:hAnsi="Times New Roman" w:cs="Times New Roman"/>
                <w:color w:val="000000" w:themeColor="text1"/>
              </w:rPr>
              <w:lastRenderedPageBreak/>
              <w:t>improved learner satisfaction compared to traditional lectures.</w:t>
            </w:r>
          </w:p>
        </w:tc>
      </w:tr>
      <w:tr w:rsidR="00B713B1" w:rsidRPr="00B713B1" w14:paraId="457821A0" w14:textId="77777777" w:rsidTr="00C42DDD">
        <w:tc>
          <w:tcPr>
            <w:tcW w:w="2145" w:type="dxa"/>
          </w:tcPr>
          <w:p w14:paraId="73D2886A" w14:textId="77777777" w:rsidR="00232C11" w:rsidRPr="00B713B1" w:rsidRDefault="00232C11" w:rsidP="00C42DDD">
            <w:pPr>
              <w:spacing w:line="240" w:lineRule="auto"/>
              <w:rPr>
                <w:rFonts w:ascii="Times New Roman" w:hAnsi="Times New Roman" w:cs="Times New Roman"/>
                <w:color w:val="000000" w:themeColor="text1"/>
              </w:rPr>
            </w:pPr>
            <w:proofErr w:type="spellStart"/>
            <w:r w:rsidRPr="00B713B1">
              <w:rPr>
                <w:rFonts w:ascii="Times New Roman" w:hAnsi="Times New Roman" w:cs="Times New Roman"/>
                <w:color w:val="000000" w:themeColor="text1"/>
              </w:rPr>
              <w:lastRenderedPageBreak/>
              <w:t>Triona</w:t>
            </w:r>
            <w:proofErr w:type="spellEnd"/>
            <w:r w:rsidRPr="00B713B1">
              <w:rPr>
                <w:rFonts w:ascii="Times New Roman" w:hAnsi="Times New Roman" w:cs="Times New Roman"/>
                <w:color w:val="000000" w:themeColor="text1"/>
              </w:rPr>
              <w:t xml:space="preserve"> &amp; Klahr, 2003</w:t>
            </w:r>
          </w:p>
        </w:tc>
        <w:tc>
          <w:tcPr>
            <w:tcW w:w="2987" w:type="dxa"/>
          </w:tcPr>
          <w:p w14:paraId="6EC834C1"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compare physical vs. virtual materials in experiment design.</w:t>
            </w:r>
          </w:p>
        </w:tc>
        <w:tc>
          <w:tcPr>
            <w:tcW w:w="4536" w:type="dxa"/>
          </w:tcPr>
          <w:p w14:paraId="119CBFD6"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Study found that both physical and virtual materials were effective, though VR offered greater ease and flexibility for instructional use.</w:t>
            </w:r>
          </w:p>
        </w:tc>
      </w:tr>
      <w:tr w:rsidR="00B713B1" w:rsidRPr="00B713B1" w14:paraId="4B51A3F2" w14:textId="77777777" w:rsidTr="00C42DDD">
        <w:tc>
          <w:tcPr>
            <w:tcW w:w="2145" w:type="dxa"/>
          </w:tcPr>
          <w:p w14:paraId="2CAEC966"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Shim et al., 2003</w:t>
            </w:r>
          </w:p>
        </w:tc>
        <w:tc>
          <w:tcPr>
            <w:tcW w:w="2987" w:type="dxa"/>
          </w:tcPr>
          <w:p w14:paraId="48711277"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test VR-based program in biology.</w:t>
            </w:r>
          </w:p>
        </w:tc>
        <w:tc>
          <w:tcPr>
            <w:tcW w:w="4536" w:type="dxa"/>
          </w:tcPr>
          <w:p w14:paraId="34DE32DA"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Result shows that students preferred VR learning environments, reporting them to be engaging and beneficial for understanding scientific concepts.</w:t>
            </w:r>
          </w:p>
        </w:tc>
      </w:tr>
      <w:tr w:rsidR="00B713B1" w:rsidRPr="00B713B1" w14:paraId="6414516F" w14:textId="77777777" w:rsidTr="00C42DDD">
        <w:tc>
          <w:tcPr>
            <w:tcW w:w="2145" w:type="dxa"/>
          </w:tcPr>
          <w:p w14:paraId="160B5116"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Burbach et al., 2004</w:t>
            </w:r>
          </w:p>
        </w:tc>
        <w:tc>
          <w:tcPr>
            <w:tcW w:w="2987" w:type="dxa"/>
          </w:tcPr>
          <w:p w14:paraId="4B32681F"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test implicit instruction on CT skills.</w:t>
            </w:r>
          </w:p>
        </w:tc>
        <w:tc>
          <w:tcPr>
            <w:tcW w:w="4536" w:type="dxa"/>
          </w:tcPr>
          <w:p w14:paraId="67D150C4"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Findings revealed that implicit instructional strategies significantly improved critical thinking skills, particularly deduction and interpretation.</w:t>
            </w:r>
          </w:p>
        </w:tc>
      </w:tr>
      <w:tr w:rsidR="00B713B1" w:rsidRPr="00B713B1" w14:paraId="138876E1" w14:textId="77777777" w:rsidTr="00C42DDD">
        <w:tc>
          <w:tcPr>
            <w:tcW w:w="2145" w:type="dxa"/>
          </w:tcPr>
          <w:p w14:paraId="7A84EE2E" w14:textId="77777777" w:rsidR="00232C11" w:rsidRPr="00B713B1" w:rsidRDefault="00232C11" w:rsidP="00C42DDD">
            <w:pPr>
              <w:spacing w:line="240" w:lineRule="auto"/>
              <w:rPr>
                <w:rFonts w:ascii="Times New Roman" w:hAnsi="Times New Roman" w:cs="Times New Roman"/>
                <w:color w:val="000000" w:themeColor="text1"/>
              </w:rPr>
            </w:pPr>
            <w:proofErr w:type="spellStart"/>
            <w:r w:rsidRPr="00B713B1">
              <w:rPr>
                <w:rFonts w:ascii="Times New Roman" w:hAnsi="Times New Roman" w:cs="Times New Roman"/>
                <w:color w:val="000000" w:themeColor="text1"/>
              </w:rPr>
              <w:t>Amante</w:t>
            </w:r>
            <w:proofErr w:type="spellEnd"/>
            <w:r w:rsidRPr="00B713B1">
              <w:rPr>
                <w:rFonts w:ascii="Times New Roman" w:hAnsi="Times New Roman" w:cs="Times New Roman"/>
                <w:color w:val="000000" w:themeColor="text1"/>
              </w:rPr>
              <w:t>, 2006</w:t>
            </w:r>
          </w:p>
        </w:tc>
        <w:tc>
          <w:tcPr>
            <w:tcW w:w="2987" w:type="dxa"/>
          </w:tcPr>
          <w:p w14:paraId="58B25943"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test video-based learning tools.</w:t>
            </w:r>
          </w:p>
        </w:tc>
        <w:tc>
          <w:tcPr>
            <w:tcW w:w="4536" w:type="dxa"/>
          </w:tcPr>
          <w:p w14:paraId="4D175799"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Streaming video resources were shown to significantly increase student motivation and support learning outcomes.</w:t>
            </w:r>
          </w:p>
        </w:tc>
      </w:tr>
      <w:tr w:rsidR="00B713B1" w:rsidRPr="00B713B1" w14:paraId="2751885A" w14:textId="77777777" w:rsidTr="00C42DDD">
        <w:tc>
          <w:tcPr>
            <w:tcW w:w="2145" w:type="dxa"/>
          </w:tcPr>
          <w:p w14:paraId="75455799"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Yahaya. 2006</w:t>
            </w:r>
          </w:p>
        </w:tc>
        <w:tc>
          <w:tcPr>
            <w:tcW w:w="2987" w:type="dxa"/>
          </w:tcPr>
          <w:p w14:paraId="003E7BD3"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explore immersive VR for decision-making education.</w:t>
            </w:r>
          </w:p>
        </w:tc>
        <w:tc>
          <w:tcPr>
            <w:tcW w:w="4536" w:type="dxa"/>
          </w:tcPr>
          <w:p w14:paraId="78210F36"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Study found that immersive VR environments enhanced decision-making skills and supported authentic learning experiences.</w:t>
            </w:r>
          </w:p>
        </w:tc>
      </w:tr>
      <w:tr w:rsidR="00B713B1" w:rsidRPr="00B713B1" w14:paraId="1A8185E6" w14:textId="77777777" w:rsidTr="00C42DDD">
        <w:tc>
          <w:tcPr>
            <w:tcW w:w="2145" w:type="dxa"/>
          </w:tcPr>
          <w:p w14:paraId="7DE89E9D"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Zacharia et al., 2008</w:t>
            </w:r>
          </w:p>
        </w:tc>
        <w:tc>
          <w:tcPr>
            <w:tcW w:w="2987" w:type="dxa"/>
          </w:tcPr>
          <w:p w14:paraId="6019D688"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compare physical vs. virtual experiments.</w:t>
            </w:r>
          </w:p>
        </w:tc>
        <w:tc>
          <w:tcPr>
            <w:tcW w:w="4536" w:type="dxa"/>
          </w:tcPr>
          <w:p w14:paraId="5A481604"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Findings indicated that combining physical and virtual manipulatives yielded better conceptual understanding than using physical tools alone.</w:t>
            </w:r>
          </w:p>
        </w:tc>
      </w:tr>
      <w:tr w:rsidR="00B713B1" w:rsidRPr="00B713B1" w14:paraId="4E3E5467" w14:textId="77777777" w:rsidTr="00C42DDD">
        <w:tc>
          <w:tcPr>
            <w:tcW w:w="2145" w:type="dxa"/>
          </w:tcPr>
          <w:p w14:paraId="75FA985A"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Walser, 2008</w:t>
            </w:r>
          </w:p>
        </w:tc>
        <w:tc>
          <w:tcPr>
            <w:tcW w:w="2987" w:type="dxa"/>
          </w:tcPr>
          <w:p w14:paraId="29B39FB2"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highlight need for CT development.</w:t>
            </w:r>
          </w:p>
        </w:tc>
        <w:tc>
          <w:tcPr>
            <w:tcW w:w="4536" w:type="dxa"/>
          </w:tcPr>
          <w:p w14:paraId="6B0231D3"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Study emphasized that developmentally appropriate activities are essential for fostering workplace-relevant critical thinking skills.</w:t>
            </w:r>
          </w:p>
        </w:tc>
      </w:tr>
      <w:tr w:rsidR="00B713B1" w:rsidRPr="00B713B1" w14:paraId="7B80C766" w14:textId="77777777" w:rsidTr="00C42DDD">
        <w:tc>
          <w:tcPr>
            <w:tcW w:w="2145" w:type="dxa"/>
          </w:tcPr>
          <w:p w14:paraId="4838CADC"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Huizenga et al., 2009</w:t>
            </w:r>
          </w:p>
        </w:tc>
        <w:tc>
          <w:tcPr>
            <w:tcW w:w="2987" w:type="dxa"/>
          </w:tcPr>
          <w:p w14:paraId="45CB32C9"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examine engagement and learning with mobile city game.</w:t>
            </w:r>
          </w:p>
        </w:tc>
        <w:tc>
          <w:tcPr>
            <w:tcW w:w="4536" w:type="dxa"/>
          </w:tcPr>
          <w:p w14:paraId="1F683332"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Findings indicated that mobile game-based learning increased student engagement and facilitated meaningful knowledge acquisition.</w:t>
            </w:r>
          </w:p>
        </w:tc>
      </w:tr>
      <w:tr w:rsidR="00B713B1" w:rsidRPr="00B713B1" w14:paraId="0D412E2D" w14:textId="77777777" w:rsidTr="00C42DDD">
        <w:tc>
          <w:tcPr>
            <w:tcW w:w="2145" w:type="dxa"/>
          </w:tcPr>
          <w:p w14:paraId="166E83C7"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Chow, 2009</w:t>
            </w:r>
          </w:p>
        </w:tc>
        <w:tc>
          <w:tcPr>
            <w:tcW w:w="2987" w:type="dxa"/>
          </w:tcPr>
          <w:p w14:paraId="28C2162D"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assess VR as a teaching-learning tool.</w:t>
            </w:r>
          </w:p>
        </w:tc>
        <w:tc>
          <w:tcPr>
            <w:tcW w:w="4536" w:type="dxa"/>
          </w:tcPr>
          <w:p w14:paraId="38D98E9F"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Findings revealed that VR was shown to provide immersive, interactive, and self-directed learning opportunities.</w:t>
            </w:r>
          </w:p>
        </w:tc>
      </w:tr>
      <w:tr w:rsidR="00B713B1" w:rsidRPr="00B713B1" w14:paraId="7D5ED9E3" w14:textId="77777777" w:rsidTr="00C42DDD">
        <w:tc>
          <w:tcPr>
            <w:tcW w:w="2145" w:type="dxa"/>
          </w:tcPr>
          <w:p w14:paraId="1895219B" w14:textId="77777777" w:rsidR="00232C11" w:rsidRPr="00B713B1" w:rsidRDefault="00232C11" w:rsidP="00C42DDD">
            <w:pPr>
              <w:spacing w:line="240" w:lineRule="auto"/>
              <w:rPr>
                <w:rFonts w:ascii="Times New Roman" w:hAnsi="Times New Roman" w:cs="Times New Roman"/>
                <w:color w:val="000000" w:themeColor="text1"/>
              </w:rPr>
            </w:pPr>
            <w:proofErr w:type="spellStart"/>
            <w:r w:rsidRPr="00B713B1">
              <w:rPr>
                <w:rFonts w:ascii="Times New Roman" w:hAnsi="Times New Roman" w:cs="Times New Roman"/>
                <w:color w:val="000000" w:themeColor="text1"/>
              </w:rPr>
              <w:t>Cavusa</w:t>
            </w:r>
            <w:proofErr w:type="spellEnd"/>
            <w:r w:rsidRPr="00B713B1">
              <w:rPr>
                <w:rFonts w:ascii="Times New Roman" w:hAnsi="Times New Roman" w:cs="Times New Roman"/>
                <w:color w:val="000000" w:themeColor="text1"/>
              </w:rPr>
              <w:t xml:space="preserve"> &amp; </w:t>
            </w:r>
            <w:proofErr w:type="spellStart"/>
            <w:r w:rsidRPr="00B713B1">
              <w:rPr>
                <w:rFonts w:ascii="Times New Roman" w:hAnsi="Times New Roman" w:cs="Times New Roman"/>
                <w:color w:val="000000" w:themeColor="text1"/>
              </w:rPr>
              <w:t>Uzunboylub</w:t>
            </w:r>
            <w:proofErr w:type="spellEnd"/>
            <w:r w:rsidRPr="00B713B1">
              <w:rPr>
                <w:rFonts w:ascii="Times New Roman" w:hAnsi="Times New Roman" w:cs="Times New Roman"/>
                <w:color w:val="000000" w:themeColor="text1"/>
              </w:rPr>
              <w:t>, 2009</w:t>
            </w:r>
          </w:p>
        </w:tc>
        <w:tc>
          <w:tcPr>
            <w:tcW w:w="2987" w:type="dxa"/>
          </w:tcPr>
          <w:p w14:paraId="2C37060F"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investigate mobile learning’s impact on CT.</w:t>
            </w:r>
          </w:p>
        </w:tc>
        <w:tc>
          <w:tcPr>
            <w:tcW w:w="4536" w:type="dxa"/>
          </w:tcPr>
          <w:p w14:paraId="55F0439E"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Study found that mobile learning interventions improved creativity and fostered positive attitudes toward learning.</w:t>
            </w:r>
          </w:p>
        </w:tc>
      </w:tr>
      <w:tr w:rsidR="00B713B1" w:rsidRPr="00B713B1" w14:paraId="43E17E19" w14:textId="77777777" w:rsidTr="00C42DDD">
        <w:tc>
          <w:tcPr>
            <w:tcW w:w="2145" w:type="dxa"/>
          </w:tcPr>
          <w:p w14:paraId="3AD9E355"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Cook., 2011</w:t>
            </w:r>
          </w:p>
        </w:tc>
        <w:tc>
          <w:tcPr>
            <w:tcW w:w="2987" w:type="dxa"/>
          </w:tcPr>
          <w:p w14:paraId="53F3161C"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explore visuals’ role in comprehension.</w:t>
            </w:r>
          </w:p>
        </w:tc>
        <w:tc>
          <w:tcPr>
            <w:tcW w:w="4536" w:type="dxa"/>
          </w:tcPr>
          <w:p w14:paraId="2FA40F08"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Findings indicated that combination of visual aids with explanations enhanced student comprehension and retention in science learning.</w:t>
            </w:r>
          </w:p>
        </w:tc>
      </w:tr>
      <w:tr w:rsidR="00B713B1" w:rsidRPr="00B713B1" w14:paraId="7360F083" w14:textId="77777777" w:rsidTr="00C42DDD">
        <w:tc>
          <w:tcPr>
            <w:tcW w:w="2145" w:type="dxa"/>
          </w:tcPr>
          <w:p w14:paraId="3CAF56E7"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Chen., 2012</w:t>
            </w:r>
          </w:p>
        </w:tc>
        <w:tc>
          <w:tcPr>
            <w:tcW w:w="2987" w:type="dxa"/>
          </w:tcPr>
          <w:p w14:paraId="2DA5C33F"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test thematic video instruction.</w:t>
            </w:r>
          </w:p>
        </w:tc>
        <w:tc>
          <w:tcPr>
            <w:tcW w:w="4536" w:type="dxa"/>
          </w:tcPr>
          <w:p w14:paraId="4B400DDF"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Result showed that thematic video-based instruction promoted higher engagement and greater knowledge retention than conventional approaches.</w:t>
            </w:r>
          </w:p>
        </w:tc>
      </w:tr>
      <w:tr w:rsidR="00B713B1" w:rsidRPr="00B713B1" w14:paraId="551083FF" w14:textId="77777777" w:rsidTr="00C42DDD">
        <w:tc>
          <w:tcPr>
            <w:tcW w:w="2145" w:type="dxa"/>
          </w:tcPr>
          <w:p w14:paraId="68F7BCE3" w14:textId="77777777" w:rsidR="00232C11" w:rsidRPr="00B713B1" w:rsidRDefault="00232C11" w:rsidP="00C42DDD">
            <w:pPr>
              <w:spacing w:line="240" w:lineRule="auto"/>
              <w:rPr>
                <w:rFonts w:ascii="Times New Roman" w:hAnsi="Times New Roman" w:cs="Times New Roman"/>
                <w:color w:val="000000" w:themeColor="text1"/>
              </w:rPr>
            </w:pPr>
            <w:proofErr w:type="spellStart"/>
            <w:r w:rsidRPr="00B713B1">
              <w:rPr>
                <w:rFonts w:ascii="Times New Roman" w:hAnsi="Times New Roman" w:cs="Times New Roman"/>
                <w:color w:val="000000" w:themeColor="text1"/>
              </w:rPr>
              <w:t>Norouzi</w:t>
            </w:r>
            <w:proofErr w:type="spellEnd"/>
            <w:r w:rsidRPr="00B713B1">
              <w:rPr>
                <w:rFonts w:ascii="Times New Roman" w:hAnsi="Times New Roman" w:cs="Times New Roman"/>
                <w:color w:val="000000" w:themeColor="text1"/>
              </w:rPr>
              <w:t xml:space="preserve"> et al., 2012</w:t>
            </w:r>
          </w:p>
        </w:tc>
        <w:tc>
          <w:tcPr>
            <w:tcW w:w="2987" w:type="dxa"/>
          </w:tcPr>
          <w:p w14:paraId="03162E81"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test mobile learning on CT.</w:t>
            </w:r>
          </w:p>
        </w:tc>
        <w:tc>
          <w:tcPr>
            <w:tcW w:w="4536" w:type="dxa"/>
          </w:tcPr>
          <w:p w14:paraId="0502BCC5"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Findings indicated that mobile learning improved creativity and critical thinking, with no significant gender differences reported.</w:t>
            </w:r>
          </w:p>
        </w:tc>
      </w:tr>
      <w:tr w:rsidR="00B713B1" w:rsidRPr="00B713B1" w14:paraId="05328EC6" w14:textId="77777777" w:rsidTr="00C42DDD">
        <w:tc>
          <w:tcPr>
            <w:tcW w:w="2145" w:type="dxa"/>
          </w:tcPr>
          <w:p w14:paraId="75A4A178"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lastRenderedPageBreak/>
              <w:t>Smith., 2016</w:t>
            </w:r>
          </w:p>
        </w:tc>
        <w:tc>
          <w:tcPr>
            <w:tcW w:w="2987" w:type="dxa"/>
          </w:tcPr>
          <w:p w14:paraId="47D37353"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analyze perceptions of cell phones in education.</w:t>
            </w:r>
          </w:p>
        </w:tc>
        <w:tc>
          <w:tcPr>
            <w:tcW w:w="4536" w:type="dxa"/>
          </w:tcPr>
          <w:p w14:paraId="15FC2560"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Findings revealed that teachers and administrators expressed the need for training in the pedagogical use of mobile technologies.</w:t>
            </w:r>
          </w:p>
        </w:tc>
      </w:tr>
      <w:tr w:rsidR="00B713B1" w:rsidRPr="00B713B1" w14:paraId="4B7D4EB4" w14:textId="77777777" w:rsidTr="00C42DDD">
        <w:tc>
          <w:tcPr>
            <w:tcW w:w="2145" w:type="dxa"/>
          </w:tcPr>
          <w:p w14:paraId="7F9BEC8F"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Sung et al., (2016)</w:t>
            </w:r>
          </w:p>
        </w:tc>
        <w:tc>
          <w:tcPr>
            <w:tcW w:w="2987" w:type="dxa"/>
          </w:tcPr>
          <w:p w14:paraId="1BCF37B7"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synthesize effects of mobile devices</w:t>
            </w:r>
          </w:p>
        </w:tc>
        <w:tc>
          <w:tcPr>
            <w:tcW w:w="4536" w:type="dxa"/>
          </w:tcPr>
          <w:p w14:paraId="7799346E"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Study found that mobile devices had a positive impact on learning performance, with a moderate effect size (0.523).</w:t>
            </w:r>
          </w:p>
        </w:tc>
      </w:tr>
      <w:tr w:rsidR="00B713B1" w:rsidRPr="00B713B1" w14:paraId="3BD5526B" w14:textId="77777777" w:rsidTr="00C42DDD">
        <w:tc>
          <w:tcPr>
            <w:tcW w:w="2145" w:type="dxa"/>
          </w:tcPr>
          <w:p w14:paraId="21413B37"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Wang et al., 2017</w:t>
            </w:r>
          </w:p>
        </w:tc>
        <w:tc>
          <w:tcPr>
            <w:tcW w:w="2987" w:type="dxa"/>
          </w:tcPr>
          <w:p w14:paraId="5E896F11"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assess VR’s impact.</w:t>
            </w:r>
          </w:p>
        </w:tc>
        <w:tc>
          <w:tcPr>
            <w:tcW w:w="4536" w:type="dxa"/>
          </w:tcPr>
          <w:p w14:paraId="5976C0F5"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Result showed that VR was found to significantly enhance student motivation and improve academic performance.</w:t>
            </w:r>
          </w:p>
        </w:tc>
      </w:tr>
      <w:tr w:rsidR="00B713B1" w:rsidRPr="00B713B1" w14:paraId="1F33F8CC" w14:textId="77777777" w:rsidTr="00C42DDD">
        <w:tc>
          <w:tcPr>
            <w:tcW w:w="2145" w:type="dxa"/>
          </w:tcPr>
          <w:p w14:paraId="01C79D6E"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Hsu, 2020</w:t>
            </w:r>
          </w:p>
        </w:tc>
        <w:tc>
          <w:tcPr>
            <w:tcW w:w="2987" w:type="dxa"/>
          </w:tcPr>
          <w:p w14:paraId="61EF2E2B"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explore VR effects on motivation &amp; learning.</w:t>
            </w:r>
          </w:p>
        </w:tc>
        <w:tc>
          <w:tcPr>
            <w:tcW w:w="4536" w:type="dxa"/>
          </w:tcPr>
          <w:p w14:paraId="2FCB2415"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Findings indicated that use of VR increased student motivation and academic achievement, with slightly higher gains among female students.</w:t>
            </w:r>
          </w:p>
        </w:tc>
      </w:tr>
      <w:tr w:rsidR="00B713B1" w:rsidRPr="00B713B1" w14:paraId="4101FC4E" w14:textId="77777777" w:rsidTr="00C42DDD">
        <w:tc>
          <w:tcPr>
            <w:tcW w:w="2145" w:type="dxa"/>
          </w:tcPr>
          <w:p w14:paraId="27DC624F"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Al-</w:t>
            </w:r>
            <w:proofErr w:type="spellStart"/>
            <w:r w:rsidRPr="00B713B1">
              <w:rPr>
                <w:rFonts w:ascii="Times New Roman" w:hAnsi="Times New Roman" w:cs="Times New Roman"/>
                <w:color w:val="000000" w:themeColor="text1"/>
              </w:rPr>
              <w:t>Amri</w:t>
            </w:r>
            <w:proofErr w:type="spellEnd"/>
            <w:r w:rsidRPr="00B713B1">
              <w:rPr>
                <w:rFonts w:ascii="Times New Roman" w:hAnsi="Times New Roman" w:cs="Times New Roman"/>
                <w:color w:val="000000" w:themeColor="text1"/>
              </w:rPr>
              <w:t xml:space="preserve"> et al., 2020</w:t>
            </w:r>
          </w:p>
        </w:tc>
        <w:tc>
          <w:tcPr>
            <w:tcW w:w="2987" w:type="dxa"/>
          </w:tcPr>
          <w:p w14:paraId="4CB42D04"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assess 3D-VRLE on achievement &amp; motivation</w:t>
            </w:r>
          </w:p>
        </w:tc>
        <w:tc>
          <w:tcPr>
            <w:tcW w:w="4536" w:type="dxa"/>
          </w:tcPr>
          <w:p w14:paraId="372FD4C3"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Study found that 3D-VRLE intervention significantly improved both physics achievement and student motivation.</w:t>
            </w:r>
          </w:p>
        </w:tc>
      </w:tr>
      <w:tr w:rsidR="00B713B1" w:rsidRPr="00B713B1" w14:paraId="69C0B2DD" w14:textId="77777777" w:rsidTr="00C42DDD">
        <w:tc>
          <w:tcPr>
            <w:tcW w:w="2145" w:type="dxa"/>
          </w:tcPr>
          <w:p w14:paraId="04391069"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Liu et al., 2022</w:t>
            </w:r>
          </w:p>
        </w:tc>
        <w:tc>
          <w:tcPr>
            <w:tcW w:w="2987" w:type="dxa"/>
          </w:tcPr>
          <w:p w14:paraId="1C3737FB"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test VR classrooms’ impact.</w:t>
            </w:r>
          </w:p>
        </w:tc>
        <w:tc>
          <w:tcPr>
            <w:tcW w:w="4536" w:type="dxa"/>
          </w:tcPr>
          <w:p w14:paraId="0D6B55A1"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Study found that immersive VR classrooms enhanced student achievement, boosted motivation, and reduced cognitive load.</w:t>
            </w:r>
          </w:p>
        </w:tc>
      </w:tr>
      <w:tr w:rsidR="00B713B1" w:rsidRPr="00B713B1" w14:paraId="083FDF06" w14:textId="77777777" w:rsidTr="00C42DDD">
        <w:tc>
          <w:tcPr>
            <w:tcW w:w="2145" w:type="dxa"/>
          </w:tcPr>
          <w:p w14:paraId="209ABD07"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Campos et al., 2022</w:t>
            </w:r>
          </w:p>
        </w:tc>
        <w:tc>
          <w:tcPr>
            <w:tcW w:w="2987" w:type="dxa"/>
          </w:tcPr>
          <w:p w14:paraId="6B5268DE"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measure VR’s effect on vector comprehension.</w:t>
            </w:r>
          </w:p>
        </w:tc>
        <w:tc>
          <w:tcPr>
            <w:tcW w:w="4536" w:type="dxa"/>
          </w:tcPr>
          <w:p w14:paraId="538DF6BF"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Findings indicated that VR improved students’ spatial visualization skills and was positively received by learners.</w:t>
            </w:r>
          </w:p>
        </w:tc>
      </w:tr>
      <w:tr w:rsidR="00B713B1" w:rsidRPr="00B713B1" w14:paraId="31A2D96D" w14:textId="77777777" w:rsidTr="00C42DDD">
        <w:tc>
          <w:tcPr>
            <w:tcW w:w="2145" w:type="dxa"/>
          </w:tcPr>
          <w:p w14:paraId="155B904C"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López-Belmonte et al., 2022</w:t>
            </w:r>
          </w:p>
        </w:tc>
        <w:tc>
          <w:tcPr>
            <w:tcW w:w="2987" w:type="dxa"/>
          </w:tcPr>
          <w:p w14:paraId="74BB600A"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analyze gender influence on AR/VR learning.</w:t>
            </w:r>
          </w:p>
        </w:tc>
        <w:tc>
          <w:tcPr>
            <w:tcW w:w="4536" w:type="dxa"/>
          </w:tcPr>
          <w:p w14:paraId="536054D2"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Findings revealed that male students demonstrated higher motivation and communication, while female students showed stronger attention. No gender differences were found in autonomy or outcomes.</w:t>
            </w:r>
          </w:p>
        </w:tc>
      </w:tr>
      <w:tr w:rsidR="00B713B1" w:rsidRPr="00B713B1" w14:paraId="3AB16AE0" w14:textId="77777777" w:rsidTr="00C42DDD">
        <w:tc>
          <w:tcPr>
            <w:tcW w:w="2145" w:type="dxa"/>
          </w:tcPr>
          <w:p w14:paraId="4F7BFBF8"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Ferdinand et al., 2023</w:t>
            </w:r>
          </w:p>
        </w:tc>
        <w:tc>
          <w:tcPr>
            <w:tcW w:w="2987" w:type="dxa"/>
          </w:tcPr>
          <w:p w14:paraId="627E3CF9"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test priming usefulness on VR effectiveness.</w:t>
            </w:r>
          </w:p>
        </w:tc>
        <w:tc>
          <w:tcPr>
            <w:tcW w:w="4536" w:type="dxa"/>
          </w:tcPr>
          <w:p w14:paraId="1FF5FB2B"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Findings indicated that priming students on the usefulness of VR improved learning outcomes, though excessive daily-life priming reduced presence.</w:t>
            </w:r>
          </w:p>
        </w:tc>
      </w:tr>
      <w:tr w:rsidR="00B713B1" w:rsidRPr="00B713B1" w14:paraId="2A8FC649" w14:textId="77777777" w:rsidTr="00C42DDD">
        <w:tc>
          <w:tcPr>
            <w:tcW w:w="2145" w:type="dxa"/>
          </w:tcPr>
          <w:p w14:paraId="435DED70"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Conrad, et al., 2024</w:t>
            </w:r>
          </w:p>
        </w:tc>
        <w:tc>
          <w:tcPr>
            <w:tcW w:w="2987" w:type="dxa"/>
          </w:tcPr>
          <w:p w14:paraId="056AC845"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evaluate effectiveness of IVR in learning outcomes</w:t>
            </w:r>
          </w:p>
        </w:tc>
        <w:tc>
          <w:tcPr>
            <w:tcW w:w="4536" w:type="dxa"/>
          </w:tcPr>
          <w:p w14:paraId="6C91A5BA"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Findings revealed that immersive VR was shown to be highly effective in developing declarative and procedural knowledge, particularly in active learning contexts.</w:t>
            </w:r>
          </w:p>
        </w:tc>
      </w:tr>
      <w:tr w:rsidR="00B713B1" w:rsidRPr="00B713B1" w14:paraId="2BD3F2E4" w14:textId="77777777" w:rsidTr="00C42DDD">
        <w:tc>
          <w:tcPr>
            <w:tcW w:w="2145" w:type="dxa"/>
          </w:tcPr>
          <w:p w14:paraId="68B69FC8" w14:textId="77777777" w:rsidR="00232C11" w:rsidRPr="00B713B1" w:rsidRDefault="00232C11" w:rsidP="00C42DDD">
            <w:pPr>
              <w:spacing w:line="240" w:lineRule="auto"/>
              <w:rPr>
                <w:rFonts w:ascii="Times New Roman" w:hAnsi="Times New Roman" w:cs="Times New Roman"/>
                <w:color w:val="000000" w:themeColor="text1"/>
              </w:rPr>
            </w:pPr>
            <w:proofErr w:type="spellStart"/>
            <w:r w:rsidRPr="00B713B1">
              <w:rPr>
                <w:rFonts w:ascii="Times New Roman" w:hAnsi="Times New Roman" w:cs="Times New Roman"/>
                <w:color w:val="000000" w:themeColor="text1"/>
              </w:rPr>
              <w:t>Tene</w:t>
            </w:r>
            <w:proofErr w:type="spellEnd"/>
            <w:r w:rsidRPr="00B713B1">
              <w:rPr>
                <w:rFonts w:ascii="Times New Roman" w:hAnsi="Times New Roman" w:cs="Times New Roman"/>
                <w:color w:val="000000" w:themeColor="text1"/>
              </w:rPr>
              <w:t xml:space="preserve"> et al., 2024</w:t>
            </w:r>
          </w:p>
        </w:tc>
        <w:tc>
          <w:tcPr>
            <w:tcW w:w="2987" w:type="dxa"/>
          </w:tcPr>
          <w:p w14:paraId="411C9D83"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review VR/AR in science education</w:t>
            </w:r>
          </w:p>
        </w:tc>
        <w:tc>
          <w:tcPr>
            <w:tcW w:w="4536" w:type="dxa"/>
          </w:tcPr>
          <w:p w14:paraId="01D38CFA"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VR was effective for experiential learning, while AR was more beneficial for developing laboratory skills.</w:t>
            </w:r>
          </w:p>
        </w:tc>
      </w:tr>
      <w:tr w:rsidR="00232C11" w:rsidRPr="00B713B1" w14:paraId="502FFE7A" w14:textId="77777777" w:rsidTr="00C42DDD">
        <w:tc>
          <w:tcPr>
            <w:tcW w:w="2145" w:type="dxa"/>
          </w:tcPr>
          <w:p w14:paraId="7D19E4C7"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Latif et al., 2024</w:t>
            </w:r>
          </w:p>
        </w:tc>
        <w:tc>
          <w:tcPr>
            <w:tcW w:w="2987" w:type="dxa"/>
          </w:tcPr>
          <w:p w14:paraId="656A8FDD"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To explore AR/VR on engagement, comprehension &amp; retention</w:t>
            </w:r>
          </w:p>
        </w:tc>
        <w:tc>
          <w:tcPr>
            <w:tcW w:w="4536" w:type="dxa"/>
          </w:tcPr>
          <w:p w14:paraId="441E0EF1" w14:textId="77777777" w:rsidR="00232C11" w:rsidRPr="00B713B1" w:rsidRDefault="00232C11" w:rsidP="00C42DDD">
            <w:pPr>
              <w:spacing w:line="240" w:lineRule="auto"/>
              <w:rPr>
                <w:rFonts w:ascii="Times New Roman" w:hAnsi="Times New Roman" w:cs="Times New Roman"/>
                <w:color w:val="000000" w:themeColor="text1"/>
              </w:rPr>
            </w:pPr>
            <w:r w:rsidRPr="00B713B1">
              <w:rPr>
                <w:rFonts w:ascii="Times New Roman" w:hAnsi="Times New Roman" w:cs="Times New Roman"/>
                <w:color w:val="000000" w:themeColor="text1"/>
              </w:rPr>
              <w:t>Result showed that AR and VR significantly improved comprehension, engagement, and knowledge retention, though challenges of cost, accessibility, and teacher preparedness persist.</w:t>
            </w:r>
          </w:p>
        </w:tc>
      </w:tr>
    </w:tbl>
    <w:p w14:paraId="2B6EE527" w14:textId="77777777" w:rsidR="00232C11" w:rsidRPr="00B713B1" w:rsidRDefault="00232C11" w:rsidP="002355C5">
      <w:pPr>
        <w:autoSpaceDE w:val="0"/>
        <w:autoSpaceDN w:val="0"/>
        <w:adjustRightInd w:val="0"/>
        <w:spacing w:after="0" w:line="480" w:lineRule="auto"/>
        <w:jc w:val="both"/>
        <w:rPr>
          <w:rFonts w:ascii="Times New Roman" w:hAnsi="Times New Roman" w:cs="Times New Roman"/>
          <w:color w:val="000000" w:themeColor="text1"/>
        </w:rPr>
      </w:pPr>
    </w:p>
    <w:p w14:paraId="5014140B" w14:textId="285794E6" w:rsidR="002355C5" w:rsidRPr="00B713B1" w:rsidRDefault="00354BC4" w:rsidP="002355C5">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B713B1">
        <w:rPr>
          <w:rFonts w:ascii="Times New Roman" w:hAnsi="Times New Roman" w:cs="Times New Roman"/>
          <w:b/>
          <w:color w:val="000000" w:themeColor="text1"/>
          <w:sz w:val="28"/>
          <w:szCs w:val="28"/>
        </w:rPr>
        <w:t>SIGNIFICANCE OF THE STUDY:</w:t>
      </w:r>
    </w:p>
    <w:p w14:paraId="096F954A" w14:textId="220A6BBF" w:rsidR="00C37031" w:rsidRPr="00B713B1" w:rsidRDefault="00CA46DE" w:rsidP="00AF14AC">
      <w:pPr>
        <w:spacing w:after="160" w:line="360" w:lineRule="auto"/>
        <w:jc w:val="both"/>
        <w:rPr>
          <w:rFonts w:asciiTheme="majorBidi" w:hAnsiTheme="majorBidi" w:cstheme="majorBidi"/>
          <w:color w:val="000000" w:themeColor="text1"/>
          <w:sz w:val="24"/>
          <w:szCs w:val="24"/>
        </w:rPr>
      </w:pPr>
      <w:r w:rsidRPr="00B713B1">
        <w:rPr>
          <w:rFonts w:asciiTheme="majorBidi" w:hAnsiTheme="majorBidi" w:cstheme="majorBidi"/>
          <w:color w:val="000000" w:themeColor="text1"/>
          <w:sz w:val="24"/>
          <w:szCs w:val="24"/>
        </w:rPr>
        <w:lastRenderedPageBreak/>
        <w:t xml:space="preserve">In the constructivist age of innovation and productivity, knowledge and technology have come to occupy centre stage in national and international policy debates. In this modern scenario, the National Policy on Information and Communication Technology (ICT) in School Education “aims at preparing youth to participate creatively in the establishment, sustenance, and growth of a knowledge society leading to all-round socio-economic development of the nation and global competitiveness”. In India, ICTs were launched in schools in December 2004 and revised in 2010 to provide opportunities to secondary-stage students for building upon their capacity for ICT skills and direct them towards the computer-aided learning process. ICT in schools has been included under the </w:t>
      </w:r>
      <w:proofErr w:type="spellStart"/>
      <w:r w:rsidRPr="00B713B1">
        <w:rPr>
          <w:rFonts w:asciiTheme="majorBidi" w:hAnsiTheme="majorBidi" w:cstheme="majorBidi"/>
          <w:color w:val="000000" w:themeColor="text1"/>
          <w:sz w:val="24"/>
          <w:szCs w:val="24"/>
        </w:rPr>
        <w:t>Rashtriya</w:t>
      </w:r>
      <w:proofErr w:type="spellEnd"/>
      <w:r w:rsidRPr="00B713B1">
        <w:rPr>
          <w:rFonts w:asciiTheme="majorBidi" w:hAnsiTheme="majorBidi" w:cstheme="majorBidi"/>
          <w:color w:val="000000" w:themeColor="text1"/>
          <w:sz w:val="24"/>
          <w:szCs w:val="24"/>
        </w:rPr>
        <w:t xml:space="preserve"> Madhyamik Shiksha Abhiyan (RMSA</w:t>
      </w:r>
      <w:proofErr w:type="gramStart"/>
      <w:r w:rsidRPr="00B713B1">
        <w:rPr>
          <w:rFonts w:asciiTheme="majorBidi" w:hAnsiTheme="majorBidi" w:cstheme="majorBidi"/>
          <w:color w:val="000000" w:themeColor="text1"/>
          <w:sz w:val="24"/>
          <w:szCs w:val="24"/>
        </w:rPr>
        <w:t>).Many</w:t>
      </w:r>
      <w:proofErr w:type="gramEnd"/>
      <w:r w:rsidRPr="00B713B1">
        <w:rPr>
          <w:rFonts w:asciiTheme="majorBidi" w:hAnsiTheme="majorBidi" w:cstheme="majorBidi"/>
          <w:color w:val="000000" w:themeColor="text1"/>
          <w:sz w:val="24"/>
          <w:szCs w:val="24"/>
        </w:rPr>
        <w:t xml:space="preserve"> studies have also found that technology has a positive impact on students’ academic achievement. According to </w:t>
      </w:r>
      <w:proofErr w:type="spellStart"/>
      <w:r w:rsidRPr="00B713B1">
        <w:rPr>
          <w:rFonts w:asciiTheme="majorBidi" w:hAnsiTheme="majorBidi" w:cstheme="majorBidi"/>
          <w:color w:val="000000" w:themeColor="text1"/>
          <w:sz w:val="24"/>
          <w:szCs w:val="24"/>
        </w:rPr>
        <w:t>Peeraer</w:t>
      </w:r>
      <w:proofErr w:type="spellEnd"/>
      <w:r w:rsidRPr="00B713B1">
        <w:rPr>
          <w:rFonts w:asciiTheme="majorBidi" w:hAnsiTheme="majorBidi" w:cstheme="majorBidi"/>
          <w:color w:val="000000" w:themeColor="text1"/>
          <w:sz w:val="24"/>
          <w:szCs w:val="24"/>
        </w:rPr>
        <w:t xml:space="preserve"> and </w:t>
      </w:r>
      <w:proofErr w:type="spellStart"/>
      <w:r w:rsidRPr="00B713B1">
        <w:rPr>
          <w:rFonts w:asciiTheme="majorBidi" w:hAnsiTheme="majorBidi" w:cstheme="majorBidi"/>
          <w:color w:val="000000" w:themeColor="text1"/>
          <w:sz w:val="24"/>
          <w:szCs w:val="24"/>
        </w:rPr>
        <w:t>Petergem</w:t>
      </w:r>
      <w:proofErr w:type="spellEnd"/>
      <w:r w:rsidR="000A477F" w:rsidRPr="00B713B1">
        <w:rPr>
          <w:rFonts w:asciiTheme="majorBidi" w:hAnsiTheme="majorBidi" w:cstheme="majorBidi"/>
          <w:color w:val="000000" w:themeColor="text1"/>
          <w:sz w:val="24"/>
          <w:szCs w:val="24"/>
        </w:rPr>
        <w:t xml:space="preserve"> (</w:t>
      </w:r>
      <w:r w:rsidRPr="00B713B1">
        <w:rPr>
          <w:rFonts w:asciiTheme="majorBidi" w:hAnsiTheme="majorBidi" w:cstheme="majorBidi"/>
          <w:color w:val="000000" w:themeColor="text1"/>
          <w:sz w:val="24"/>
          <w:szCs w:val="24"/>
        </w:rPr>
        <w:t>2011)</w:t>
      </w:r>
      <w:r w:rsidR="00CE0695" w:rsidRPr="00B713B1">
        <w:rPr>
          <w:rFonts w:asciiTheme="majorBidi" w:hAnsiTheme="majorBidi" w:cstheme="majorBidi"/>
          <w:color w:val="000000" w:themeColor="text1"/>
          <w:sz w:val="24"/>
          <w:szCs w:val="24"/>
        </w:rPr>
        <w:t>,</w:t>
      </w:r>
      <w:r w:rsidRPr="00B713B1">
        <w:rPr>
          <w:rFonts w:asciiTheme="majorBidi" w:hAnsiTheme="majorBidi" w:cstheme="majorBidi"/>
          <w:color w:val="000000" w:themeColor="text1"/>
          <w:sz w:val="24"/>
          <w:szCs w:val="24"/>
        </w:rPr>
        <w:t xml:space="preserve"> ICT benefits schools in several ways, like enhancing learning in the classroom, improving accountability, introducing the use of PowerPoint presentations and the internet, and mainly engaging students through virtual exposures. </w:t>
      </w:r>
      <w:proofErr w:type="spellStart"/>
      <w:r w:rsidRPr="00B713B1">
        <w:rPr>
          <w:rFonts w:asciiTheme="majorBidi" w:hAnsiTheme="majorBidi" w:cstheme="majorBidi"/>
          <w:color w:val="000000" w:themeColor="text1"/>
          <w:sz w:val="24"/>
          <w:szCs w:val="24"/>
        </w:rPr>
        <w:t>Onchwari</w:t>
      </w:r>
      <w:proofErr w:type="spellEnd"/>
      <w:r w:rsidR="003D64B7" w:rsidRPr="00B713B1">
        <w:rPr>
          <w:rFonts w:asciiTheme="majorBidi" w:hAnsiTheme="majorBidi" w:cstheme="majorBidi"/>
          <w:color w:val="000000" w:themeColor="text1"/>
          <w:sz w:val="24"/>
          <w:szCs w:val="24"/>
        </w:rPr>
        <w:t xml:space="preserve"> </w:t>
      </w:r>
      <w:r w:rsidR="006B23D5" w:rsidRPr="00B713B1">
        <w:rPr>
          <w:rFonts w:asciiTheme="majorBidi" w:hAnsiTheme="majorBidi" w:cstheme="majorBidi"/>
          <w:color w:val="000000" w:themeColor="text1"/>
          <w:sz w:val="24"/>
          <w:szCs w:val="24"/>
        </w:rPr>
        <w:t>(</w:t>
      </w:r>
      <w:r w:rsidRPr="00B713B1">
        <w:rPr>
          <w:rFonts w:asciiTheme="majorBidi" w:hAnsiTheme="majorBidi" w:cstheme="majorBidi"/>
          <w:color w:val="000000" w:themeColor="text1"/>
          <w:sz w:val="24"/>
          <w:szCs w:val="24"/>
        </w:rPr>
        <w:t xml:space="preserve">2011) </w:t>
      </w:r>
      <w:r w:rsidR="00855A05" w:rsidRPr="00B713B1">
        <w:rPr>
          <w:rFonts w:asciiTheme="majorBidi" w:hAnsiTheme="majorBidi" w:cstheme="majorBidi"/>
          <w:color w:val="000000" w:themeColor="text1"/>
          <w:sz w:val="24"/>
          <w:szCs w:val="24"/>
        </w:rPr>
        <w:t>supports</w:t>
      </w:r>
      <w:r w:rsidRPr="00B713B1">
        <w:rPr>
          <w:rFonts w:asciiTheme="majorBidi" w:hAnsiTheme="majorBidi" w:cstheme="majorBidi"/>
          <w:color w:val="000000" w:themeColor="text1"/>
          <w:sz w:val="24"/>
          <w:szCs w:val="24"/>
        </w:rPr>
        <w:t xml:space="preserve"> the view that ICT in schools can lead to high-quality teaching and learning. Others who concur with this view are Yusuf</w:t>
      </w:r>
      <w:r w:rsidR="006B23D5" w:rsidRPr="00B713B1">
        <w:rPr>
          <w:rFonts w:asciiTheme="majorBidi" w:hAnsiTheme="majorBidi" w:cstheme="majorBidi"/>
          <w:color w:val="000000" w:themeColor="text1"/>
          <w:sz w:val="24"/>
          <w:szCs w:val="24"/>
        </w:rPr>
        <w:t xml:space="preserve"> (</w:t>
      </w:r>
      <w:r w:rsidRPr="00B713B1">
        <w:rPr>
          <w:rFonts w:asciiTheme="majorBidi" w:hAnsiTheme="majorBidi" w:cstheme="majorBidi"/>
          <w:color w:val="000000" w:themeColor="text1"/>
          <w:sz w:val="24"/>
          <w:szCs w:val="24"/>
        </w:rPr>
        <w:t xml:space="preserve">2005), </w:t>
      </w:r>
      <w:proofErr w:type="spellStart"/>
      <w:r w:rsidRPr="00B713B1">
        <w:rPr>
          <w:rFonts w:asciiTheme="majorBidi" w:hAnsiTheme="majorBidi" w:cstheme="majorBidi"/>
          <w:color w:val="000000" w:themeColor="text1"/>
          <w:sz w:val="24"/>
          <w:szCs w:val="24"/>
        </w:rPr>
        <w:t>Dzidonu</w:t>
      </w:r>
      <w:proofErr w:type="spellEnd"/>
      <w:r w:rsidR="006B23D5" w:rsidRPr="00B713B1">
        <w:rPr>
          <w:rFonts w:asciiTheme="majorBidi" w:hAnsiTheme="majorBidi" w:cstheme="majorBidi"/>
          <w:color w:val="000000" w:themeColor="text1"/>
          <w:sz w:val="24"/>
          <w:szCs w:val="24"/>
        </w:rPr>
        <w:t xml:space="preserve"> (</w:t>
      </w:r>
      <w:r w:rsidRPr="00B713B1">
        <w:rPr>
          <w:rFonts w:asciiTheme="majorBidi" w:hAnsiTheme="majorBidi" w:cstheme="majorBidi"/>
          <w:color w:val="000000" w:themeColor="text1"/>
          <w:sz w:val="24"/>
          <w:szCs w:val="24"/>
        </w:rPr>
        <w:t xml:space="preserve">2010), and Rebecca and Marshall (2012). Nisar, Munir, and Shafqat (2011) found that the availability and usage of ICT improve the knowledge and learning skills of students. Zacharia et al. (2008) have investigated virtual experiment techniques that enhanced students’ conceptual understanding. </w:t>
      </w:r>
      <w:proofErr w:type="spellStart"/>
      <w:r w:rsidRPr="00B713B1">
        <w:rPr>
          <w:rFonts w:asciiTheme="majorBidi" w:hAnsiTheme="majorBidi" w:cstheme="majorBidi"/>
          <w:color w:val="000000" w:themeColor="text1"/>
          <w:sz w:val="24"/>
          <w:szCs w:val="24"/>
        </w:rPr>
        <w:t>Slykhuis</w:t>
      </w:r>
      <w:proofErr w:type="spellEnd"/>
      <w:r w:rsidRPr="00B713B1">
        <w:rPr>
          <w:rFonts w:asciiTheme="majorBidi" w:hAnsiTheme="majorBidi" w:cstheme="majorBidi"/>
          <w:color w:val="000000" w:themeColor="text1"/>
          <w:sz w:val="24"/>
          <w:szCs w:val="24"/>
        </w:rPr>
        <w:t xml:space="preserve"> et al. (2005) researched the visual aspects of a presentation slide that increase understanding and retention for the learner. Mobile learning is now among the blended instructional methods </w:t>
      </w:r>
      <w:proofErr w:type="spellStart"/>
      <w:r w:rsidRPr="00B713B1">
        <w:rPr>
          <w:rFonts w:asciiTheme="majorBidi" w:hAnsiTheme="majorBidi" w:cstheme="majorBidi"/>
          <w:color w:val="000000" w:themeColor="text1"/>
          <w:sz w:val="24"/>
          <w:szCs w:val="24"/>
        </w:rPr>
        <w:t>Eryilmaz</w:t>
      </w:r>
      <w:proofErr w:type="spellEnd"/>
      <w:r w:rsidR="00855A05" w:rsidRPr="00B713B1">
        <w:rPr>
          <w:rFonts w:asciiTheme="majorBidi" w:hAnsiTheme="majorBidi" w:cstheme="majorBidi"/>
          <w:color w:val="000000" w:themeColor="text1"/>
          <w:sz w:val="24"/>
          <w:szCs w:val="24"/>
        </w:rPr>
        <w:t xml:space="preserve">, </w:t>
      </w:r>
      <w:r w:rsidRPr="00B713B1">
        <w:rPr>
          <w:rFonts w:asciiTheme="majorBidi" w:hAnsiTheme="majorBidi" w:cstheme="majorBidi"/>
          <w:color w:val="000000" w:themeColor="text1"/>
          <w:sz w:val="24"/>
          <w:szCs w:val="24"/>
        </w:rPr>
        <w:t xml:space="preserve">2013). Although ICT has the potential to improve the education system of a country to a great extent, it becomes ineffective in India due to infrastructure facilities, lack of competency of teachers, insufficient funds, shortage of equipment, and issues of maintenance and upgrading of equipment </w:t>
      </w:r>
      <w:r w:rsidR="00855A05" w:rsidRPr="00B713B1">
        <w:rPr>
          <w:rFonts w:asciiTheme="majorBidi" w:hAnsiTheme="majorBidi" w:cstheme="majorBidi"/>
          <w:color w:val="000000" w:themeColor="text1"/>
          <w:sz w:val="24"/>
          <w:szCs w:val="24"/>
        </w:rPr>
        <w:t>(</w:t>
      </w:r>
      <w:proofErr w:type="spellStart"/>
      <w:r w:rsidRPr="00B713B1">
        <w:rPr>
          <w:rFonts w:asciiTheme="majorBidi" w:hAnsiTheme="majorBidi" w:cstheme="majorBidi"/>
          <w:color w:val="000000" w:themeColor="text1"/>
          <w:sz w:val="24"/>
          <w:szCs w:val="24"/>
        </w:rPr>
        <w:t>Budhedeo</w:t>
      </w:r>
      <w:proofErr w:type="spellEnd"/>
      <w:r w:rsidR="00855A05" w:rsidRPr="00B713B1">
        <w:rPr>
          <w:rFonts w:asciiTheme="majorBidi" w:hAnsiTheme="majorBidi" w:cstheme="majorBidi"/>
          <w:color w:val="000000" w:themeColor="text1"/>
          <w:sz w:val="24"/>
          <w:szCs w:val="24"/>
        </w:rPr>
        <w:t xml:space="preserve">, </w:t>
      </w:r>
      <w:r w:rsidRPr="00B713B1">
        <w:rPr>
          <w:rFonts w:asciiTheme="majorBidi" w:hAnsiTheme="majorBidi" w:cstheme="majorBidi"/>
          <w:color w:val="000000" w:themeColor="text1"/>
          <w:sz w:val="24"/>
          <w:szCs w:val="24"/>
        </w:rPr>
        <w:t xml:space="preserve">2016). At the elementary level, learners benefit significantly from experiential and immersive learning. However, in many parts of India, including Cuttack district, classroom teaching still largely relies on traditional textbook-centric methods that may not fully engage students or develop critical skills such as scientific inquiry and critical thinking. This is especially true in government and rural schools where exposure to innovative practices is limited. Greater improvement in students' achievement in physics after using the 3D virtual reality learning environment compared to their counterparts in the traditional learning environment </w:t>
      </w:r>
      <w:r w:rsidR="00855A05" w:rsidRPr="00B713B1">
        <w:rPr>
          <w:rFonts w:asciiTheme="majorBidi" w:hAnsiTheme="majorBidi" w:cstheme="majorBidi"/>
          <w:color w:val="000000" w:themeColor="text1"/>
          <w:sz w:val="24"/>
          <w:szCs w:val="24"/>
        </w:rPr>
        <w:t>(</w:t>
      </w:r>
      <w:proofErr w:type="spellStart"/>
      <w:r w:rsidRPr="00B713B1">
        <w:rPr>
          <w:rFonts w:asciiTheme="majorBidi" w:hAnsiTheme="majorBidi" w:cstheme="majorBidi"/>
          <w:color w:val="000000" w:themeColor="text1"/>
          <w:sz w:val="24"/>
          <w:szCs w:val="24"/>
        </w:rPr>
        <w:t>Amri</w:t>
      </w:r>
      <w:proofErr w:type="spellEnd"/>
      <w:r w:rsidRPr="00B713B1">
        <w:rPr>
          <w:rFonts w:asciiTheme="majorBidi" w:hAnsiTheme="majorBidi" w:cstheme="majorBidi"/>
          <w:color w:val="000000" w:themeColor="text1"/>
          <w:sz w:val="24"/>
          <w:szCs w:val="24"/>
        </w:rPr>
        <w:t xml:space="preserve">, 2020). Virtual reality has the effect of improving students’ learning motivation and learning effectiveness in the digital teaching of mathematics (Hsu, 2020). </w:t>
      </w:r>
      <w:r w:rsidR="00AF14AC" w:rsidRPr="00B713B1">
        <w:rPr>
          <w:rFonts w:asciiTheme="majorBidi" w:hAnsiTheme="majorBidi" w:cstheme="majorBidi"/>
          <w:color w:val="000000" w:themeColor="text1"/>
          <w:sz w:val="24"/>
          <w:szCs w:val="24"/>
        </w:rPr>
        <w:t xml:space="preserve">The integration of AI and VR has been highlighted as part of a broader strategy to foster genuinely inclusive learning </w:t>
      </w:r>
      <w:r w:rsidR="00AF14AC" w:rsidRPr="00B713B1">
        <w:rPr>
          <w:rFonts w:asciiTheme="majorBidi" w:hAnsiTheme="majorBidi" w:cstheme="majorBidi"/>
          <w:color w:val="000000" w:themeColor="text1"/>
          <w:sz w:val="24"/>
          <w:szCs w:val="24"/>
        </w:rPr>
        <w:lastRenderedPageBreak/>
        <w:t xml:space="preserve">environments in alignment with the </w:t>
      </w:r>
      <w:r w:rsidR="00AF14AC" w:rsidRPr="00B713B1">
        <w:rPr>
          <w:rFonts w:asciiTheme="majorBidi" w:hAnsiTheme="majorBidi" w:cstheme="majorBidi"/>
          <w:i/>
          <w:iCs/>
          <w:color w:val="000000" w:themeColor="text1"/>
          <w:sz w:val="24"/>
          <w:szCs w:val="24"/>
        </w:rPr>
        <w:t>Convention on the Rights of Persons with Disabilities</w:t>
      </w:r>
      <w:r w:rsidR="00AF14AC" w:rsidRPr="00B713B1">
        <w:rPr>
          <w:rFonts w:asciiTheme="majorBidi" w:hAnsiTheme="majorBidi" w:cstheme="majorBidi"/>
          <w:color w:val="000000" w:themeColor="text1"/>
          <w:sz w:val="24"/>
          <w:szCs w:val="24"/>
        </w:rPr>
        <w:t xml:space="preserve"> (</w:t>
      </w:r>
      <w:proofErr w:type="spellStart"/>
      <w:r w:rsidR="00AF14AC" w:rsidRPr="00B713B1">
        <w:rPr>
          <w:rFonts w:asciiTheme="majorBidi" w:hAnsiTheme="majorBidi" w:cstheme="majorBidi"/>
          <w:color w:val="000000" w:themeColor="text1"/>
          <w:sz w:val="24"/>
          <w:szCs w:val="24"/>
        </w:rPr>
        <w:t>Chalkiadakis</w:t>
      </w:r>
      <w:proofErr w:type="spellEnd"/>
      <w:r w:rsidR="00AF14AC" w:rsidRPr="00B713B1">
        <w:rPr>
          <w:rFonts w:asciiTheme="majorBidi" w:hAnsiTheme="majorBidi" w:cstheme="majorBidi"/>
          <w:color w:val="000000" w:themeColor="text1"/>
          <w:sz w:val="24"/>
          <w:szCs w:val="24"/>
        </w:rPr>
        <w:t>, 2024). Virtual reality is also recognized as a suitable tool for environments that emphasize learner engagement and practical application through active manipulation and constructive creation (Conard, 2024).</w:t>
      </w:r>
    </w:p>
    <w:p w14:paraId="3AC95E9C" w14:textId="54C7A0C5" w:rsidR="002355C5" w:rsidRPr="00B713B1" w:rsidRDefault="002355C5" w:rsidP="00AF14AC">
      <w:pPr>
        <w:spacing w:after="160" w:line="360" w:lineRule="auto"/>
        <w:jc w:val="both"/>
        <w:rPr>
          <w:rFonts w:ascii="Times New Roman" w:hAnsi="Times New Roman" w:cs="Times New Roman"/>
          <w:b/>
          <w:color w:val="000000" w:themeColor="text1"/>
          <w:sz w:val="28"/>
          <w:szCs w:val="28"/>
        </w:rPr>
      </w:pPr>
      <w:r w:rsidRPr="00B713B1">
        <w:rPr>
          <w:rFonts w:ascii="Times New Roman" w:hAnsi="Times New Roman" w:cs="Times New Roman"/>
          <w:b/>
          <w:color w:val="000000" w:themeColor="text1"/>
          <w:sz w:val="28"/>
          <w:szCs w:val="28"/>
        </w:rPr>
        <w:t>Research Questions</w:t>
      </w:r>
      <w:r w:rsidR="00492040" w:rsidRPr="00B713B1">
        <w:rPr>
          <w:rFonts w:ascii="Times New Roman" w:hAnsi="Times New Roman" w:cs="Times New Roman"/>
          <w:b/>
          <w:color w:val="000000" w:themeColor="text1"/>
          <w:sz w:val="28"/>
          <w:szCs w:val="28"/>
        </w:rPr>
        <w:t>:</w:t>
      </w:r>
    </w:p>
    <w:p w14:paraId="5A3F5379" w14:textId="4BF76FC9" w:rsidR="002355C5" w:rsidRPr="00B713B1" w:rsidRDefault="002355C5" w:rsidP="002355C5">
      <w:pPr>
        <w:pStyle w:val="ListParagraph"/>
        <w:numPr>
          <w:ilvl w:val="0"/>
          <w:numId w:val="1"/>
        </w:num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Is there a difference in Class-V students’ science</w:t>
      </w:r>
      <w:r w:rsidR="003D51A5" w:rsidRPr="00B713B1">
        <w:rPr>
          <w:rFonts w:ascii="Times New Roman" w:hAnsi="Times New Roman" w:cs="Times New Roman"/>
          <w:color w:val="000000" w:themeColor="text1"/>
        </w:rPr>
        <w:t xml:space="preserve"> learning</w:t>
      </w:r>
      <w:r w:rsidRPr="00B713B1">
        <w:rPr>
          <w:rFonts w:ascii="Times New Roman" w:hAnsi="Times New Roman" w:cs="Times New Roman"/>
          <w:color w:val="000000" w:themeColor="text1"/>
        </w:rPr>
        <w:t xml:space="preserve"> achievement before (</w:t>
      </w:r>
      <w:r w:rsidR="0072381E" w:rsidRPr="00B713B1">
        <w:rPr>
          <w:rFonts w:ascii="Times New Roman" w:hAnsi="Times New Roman" w:cs="Times New Roman"/>
          <w:color w:val="000000" w:themeColor="text1"/>
        </w:rPr>
        <w:t>P</w:t>
      </w:r>
      <w:r w:rsidRPr="00B713B1">
        <w:rPr>
          <w:rFonts w:ascii="Times New Roman" w:hAnsi="Times New Roman" w:cs="Times New Roman"/>
          <w:color w:val="000000" w:themeColor="text1"/>
        </w:rPr>
        <w:t>re</w:t>
      </w:r>
      <w:r w:rsidR="0047077F"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test) and after (</w:t>
      </w:r>
      <w:r w:rsidR="0047077F" w:rsidRPr="00B713B1">
        <w:rPr>
          <w:rFonts w:ascii="Times New Roman" w:hAnsi="Times New Roman" w:cs="Times New Roman"/>
          <w:color w:val="000000" w:themeColor="text1"/>
        </w:rPr>
        <w:t>post-test</w:t>
      </w:r>
      <w:r w:rsidRPr="00B713B1">
        <w:rPr>
          <w:rFonts w:ascii="Times New Roman" w:hAnsi="Times New Roman" w:cs="Times New Roman"/>
          <w:color w:val="000000" w:themeColor="text1"/>
        </w:rPr>
        <w:t>) exposure to</w:t>
      </w:r>
      <w:r w:rsidR="001C66EC" w:rsidRPr="00B713B1">
        <w:rPr>
          <w:rFonts w:ascii="Times New Roman" w:hAnsi="Times New Roman" w:cs="Times New Roman"/>
          <w:color w:val="000000" w:themeColor="text1"/>
        </w:rPr>
        <w:t xml:space="preserve"> immersive videos </w:t>
      </w:r>
      <w:r w:rsidRPr="00B713B1">
        <w:rPr>
          <w:rFonts w:ascii="Times New Roman" w:hAnsi="Times New Roman" w:cs="Times New Roman"/>
          <w:color w:val="000000" w:themeColor="text1"/>
        </w:rPr>
        <w:t xml:space="preserve">through </w:t>
      </w:r>
      <w:r w:rsidR="0074546B" w:rsidRPr="00B713B1">
        <w:rPr>
          <w:rFonts w:ascii="Times New Roman" w:hAnsi="Times New Roman" w:cs="Times New Roman"/>
          <w:color w:val="000000" w:themeColor="text1"/>
        </w:rPr>
        <w:t xml:space="preserve">a </w:t>
      </w:r>
      <w:r w:rsidR="000D4410" w:rsidRPr="00B713B1">
        <w:rPr>
          <w:rFonts w:ascii="Times New Roman" w:hAnsi="Times New Roman" w:cs="Times New Roman"/>
          <w:color w:val="000000" w:themeColor="text1"/>
        </w:rPr>
        <w:t>smartphone</w:t>
      </w:r>
      <w:r w:rsidRPr="00B713B1">
        <w:rPr>
          <w:rFonts w:ascii="Times New Roman" w:hAnsi="Times New Roman" w:cs="Times New Roman"/>
          <w:color w:val="000000" w:themeColor="text1"/>
        </w:rPr>
        <w:t>?</w:t>
      </w:r>
    </w:p>
    <w:p w14:paraId="4A7229C4" w14:textId="782D9211" w:rsidR="002355C5" w:rsidRPr="00B713B1" w:rsidRDefault="002355C5" w:rsidP="002355C5">
      <w:pPr>
        <w:pStyle w:val="ListParagraph"/>
        <w:numPr>
          <w:ilvl w:val="0"/>
          <w:numId w:val="1"/>
        </w:numPr>
        <w:autoSpaceDE w:val="0"/>
        <w:autoSpaceDN w:val="0"/>
        <w:adjustRightInd w:val="0"/>
        <w:spacing w:after="0" w:line="480" w:lineRule="auto"/>
        <w:jc w:val="both"/>
        <w:rPr>
          <w:rFonts w:ascii="Times New Roman" w:hAnsi="Times New Roman" w:cs="Times New Roman"/>
          <w:b/>
          <w:color w:val="000000" w:themeColor="text1"/>
        </w:rPr>
      </w:pPr>
      <w:r w:rsidRPr="00B713B1">
        <w:rPr>
          <w:rFonts w:ascii="Times New Roman" w:hAnsi="Times New Roman" w:cs="Times New Roman"/>
          <w:color w:val="000000" w:themeColor="text1"/>
        </w:rPr>
        <w:t xml:space="preserve">Is there a difference in Class-V students’ critical thinking </w:t>
      </w:r>
      <w:r w:rsidR="0074546B" w:rsidRPr="00B713B1">
        <w:rPr>
          <w:rFonts w:ascii="Times New Roman" w:hAnsi="Times New Roman" w:cs="Times New Roman"/>
          <w:color w:val="000000" w:themeColor="text1"/>
        </w:rPr>
        <w:t>skills</w:t>
      </w:r>
      <w:r w:rsidRPr="00B713B1">
        <w:rPr>
          <w:rFonts w:ascii="Times New Roman" w:hAnsi="Times New Roman" w:cs="Times New Roman"/>
          <w:color w:val="000000" w:themeColor="text1"/>
        </w:rPr>
        <w:t xml:space="preserve"> before (</w:t>
      </w:r>
      <w:r w:rsidR="0072381E" w:rsidRPr="00B713B1">
        <w:rPr>
          <w:rFonts w:ascii="Times New Roman" w:hAnsi="Times New Roman" w:cs="Times New Roman"/>
          <w:color w:val="000000" w:themeColor="text1"/>
        </w:rPr>
        <w:t>P</w:t>
      </w:r>
      <w:r w:rsidRPr="00B713B1">
        <w:rPr>
          <w:rFonts w:ascii="Times New Roman" w:hAnsi="Times New Roman" w:cs="Times New Roman"/>
          <w:color w:val="000000" w:themeColor="text1"/>
        </w:rPr>
        <w:t>re</w:t>
      </w:r>
      <w:r w:rsidR="0047077F"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test) and after (</w:t>
      </w:r>
      <w:r w:rsidR="0047077F" w:rsidRPr="00B713B1">
        <w:rPr>
          <w:rFonts w:ascii="Times New Roman" w:hAnsi="Times New Roman" w:cs="Times New Roman"/>
          <w:color w:val="000000" w:themeColor="text1"/>
        </w:rPr>
        <w:t>post-test</w:t>
      </w:r>
      <w:r w:rsidRPr="00B713B1">
        <w:rPr>
          <w:rFonts w:ascii="Times New Roman" w:hAnsi="Times New Roman" w:cs="Times New Roman"/>
          <w:color w:val="000000" w:themeColor="text1"/>
        </w:rPr>
        <w:t xml:space="preserve">) exposure to </w:t>
      </w:r>
      <w:r w:rsidR="001C66EC" w:rsidRPr="00B713B1">
        <w:rPr>
          <w:rFonts w:ascii="Times New Roman" w:hAnsi="Times New Roman" w:cs="Times New Roman"/>
          <w:color w:val="000000" w:themeColor="text1"/>
        </w:rPr>
        <w:t xml:space="preserve">immersive videos </w:t>
      </w:r>
      <w:r w:rsidRPr="00B713B1">
        <w:rPr>
          <w:rFonts w:ascii="Times New Roman" w:hAnsi="Times New Roman" w:cs="Times New Roman"/>
          <w:color w:val="000000" w:themeColor="text1"/>
        </w:rPr>
        <w:t xml:space="preserve">through </w:t>
      </w:r>
      <w:r w:rsidR="0074546B" w:rsidRPr="00B713B1">
        <w:rPr>
          <w:rFonts w:ascii="Times New Roman" w:hAnsi="Times New Roman" w:cs="Times New Roman"/>
          <w:color w:val="000000" w:themeColor="text1"/>
        </w:rPr>
        <w:t xml:space="preserve">a </w:t>
      </w:r>
      <w:r w:rsidR="000D4410" w:rsidRPr="00B713B1">
        <w:rPr>
          <w:rFonts w:ascii="Times New Roman" w:hAnsi="Times New Roman" w:cs="Times New Roman"/>
          <w:color w:val="000000" w:themeColor="text1"/>
        </w:rPr>
        <w:t>smartphone</w:t>
      </w:r>
      <w:r w:rsidRPr="00B713B1">
        <w:rPr>
          <w:rFonts w:ascii="Times New Roman" w:hAnsi="Times New Roman" w:cs="Times New Roman"/>
          <w:color w:val="000000" w:themeColor="text1"/>
        </w:rPr>
        <w:t>?</w:t>
      </w:r>
    </w:p>
    <w:p w14:paraId="18B911C2" w14:textId="1C127BD5" w:rsidR="002355C5" w:rsidRPr="00B713B1" w:rsidRDefault="002355C5" w:rsidP="002355C5">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B713B1">
        <w:rPr>
          <w:rFonts w:ascii="Times New Roman" w:hAnsi="Times New Roman" w:cs="Times New Roman"/>
          <w:b/>
          <w:color w:val="000000" w:themeColor="text1"/>
          <w:sz w:val="28"/>
          <w:szCs w:val="28"/>
        </w:rPr>
        <w:t>Hypothesis</w:t>
      </w:r>
      <w:r w:rsidR="00492040" w:rsidRPr="00B713B1">
        <w:rPr>
          <w:rFonts w:ascii="Times New Roman" w:hAnsi="Times New Roman" w:cs="Times New Roman"/>
          <w:b/>
          <w:color w:val="000000" w:themeColor="text1"/>
          <w:sz w:val="28"/>
          <w:szCs w:val="28"/>
        </w:rPr>
        <w:t>:</w:t>
      </w:r>
    </w:p>
    <w:p w14:paraId="0DA62DE8" w14:textId="2A5A98BF" w:rsidR="00EF1DCA" w:rsidRPr="00B713B1" w:rsidRDefault="00EF1DCA" w:rsidP="00EF1DCA">
      <w:pPr>
        <w:pStyle w:val="ListParagraph"/>
        <w:numPr>
          <w:ilvl w:val="0"/>
          <w:numId w:val="10"/>
        </w:num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There is no significant difference in Class-V students’ science</w:t>
      </w:r>
      <w:r w:rsidR="00B302FF" w:rsidRPr="00B713B1">
        <w:rPr>
          <w:rFonts w:ascii="Times New Roman" w:hAnsi="Times New Roman" w:cs="Times New Roman"/>
          <w:color w:val="000000" w:themeColor="text1"/>
        </w:rPr>
        <w:t xml:space="preserve"> </w:t>
      </w:r>
      <w:r w:rsidR="00D772F7" w:rsidRPr="00B713B1">
        <w:rPr>
          <w:rFonts w:ascii="Times New Roman" w:hAnsi="Times New Roman" w:cs="Times New Roman"/>
          <w:color w:val="000000" w:themeColor="text1"/>
        </w:rPr>
        <w:t>learning</w:t>
      </w:r>
      <w:r w:rsidRPr="00B713B1">
        <w:rPr>
          <w:rFonts w:ascii="Times New Roman" w:hAnsi="Times New Roman" w:cs="Times New Roman"/>
          <w:color w:val="000000" w:themeColor="text1"/>
        </w:rPr>
        <w:t xml:space="preserve"> achievement before (pre-test) and after (post-test) exposure to </w:t>
      </w:r>
      <w:r w:rsidR="001C66EC" w:rsidRPr="00B713B1">
        <w:rPr>
          <w:rFonts w:ascii="Times New Roman" w:hAnsi="Times New Roman" w:cs="Times New Roman"/>
          <w:color w:val="000000" w:themeColor="text1"/>
        </w:rPr>
        <w:t xml:space="preserve">immersive videos </w:t>
      </w:r>
      <w:r w:rsidRPr="00B713B1">
        <w:rPr>
          <w:rFonts w:ascii="Times New Roman" w:hAnsi="Times New Roman" w:cs="Times New Roman"/>
          <w:color w:val="000000" w:themeColor="text1"/>
        </w:rPr>
        <w:t>through a smartphone.</w:t>
      </w:r>
    </w:p>
    <w:p w14:paraId="084E7BA6" w14:textId="2A90059A" w:rsidR="00EF1DCA" w:rsidRPr="00B713B1" w:rsidRDefault="00EF1DCA" w:rsidP="00EF1DCA">
      <w:pPr>
        <w:pStyle w:val="ListParagraph"/>
        <w:numPr>
          <w:ilvl w:val="0"/>
          <w:numId w:val="10"/>
        </w:num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 xml:space="preserve">There is no significant difference in Class-V students’ critical thinking skills before (pre-test) and after (post-test) exposure to </w:t>
      </w:r>
      <w:r w:rsidR="001C66EC" w:rsidRPr="00B713B1">
        <w:rPr>
          <w:rFonts w:ascii="Times New Roman" w:hAnsi="Times New Roman" w:cs="Times New Roman"/>
          <w:color w:val="000000" w:themeColor="text1"/>
        </w:rPr>
        <w:t xml:space="preserve">immersive videos </w:t>
      </w:r>
      <w:r w:rsidRPr="00B713B1">
        <w:rPr>
          <w:rFonts w:ascii="Times New Roman" w:hAnsi="Times New Roman" w:cs="Times New Roman"/>
          <w:color w:val="000000" w:themeColor="text1"/>
        </w:rPr>
        <w:t>through a smartphone.</w:t>
      </w:r>
    </w:p>
    <w:p w14:paraId="1DD9AE06" w14:textId="77777777" w:rsidR="00077173" w:rsidRPr="00B713B1" w:rsidRDefault="00842776" w:rsidP="002355C5">
      <w:pPr>
        <w:autoSpaceDE w:val="0"/>
        <w:autoSpaceDN w:val="0"/>
        <w:adjustRightInd w:val="0"/>
        <w:spacing w:after="0" w:line="480" w:lineRule="auto"/>
        <w:jc w:val="both"/>
        <w:rPr>
          <w:rFonts w:asciiTheme="majorBidi" w:hAnsiTheme="majorBidi" w:cstheme="majorBidi"/>
          <w:b/>
          <w:bCs/>
          <w:color w:val="000000" w:themeColor="text1"/>
          <w:sz w:val="36"/>
          <w:szCs w:val="36"/>
        </w:rPr>
      </w:pPr>
      <w:r w:rsidRPr="00B713B1">
        <w:rPr>
          <w:rFonts w:asciiTheme="majorBidi" w:hAnsiTheme="majorBidi" w:cstheme="majorBidi"/>
          <w:b/>
          <w:bCs/>
          <w:color w:val="000000" w:themeColor="text1"/>
          <w:sz w:val="24"/>
          <w:szCs w:val="24"/>
        </w:rPr>
        <w:t>MATERIAL AND METHODS</w:t>
      </w:r>
      <w:r w:rsidRPr="00B713B1">
        <w:rPr>
          <w:rFonts w:asciiTheme="majorBidi" w:hAnsiTheme="majorBidi" w:cstheme="majorBidi"/>
          <w:b/>
          <w:bCs/>
          <w:color w:val="000000" w:themeColor="text1"/>
          <w:sz w:val="36"/>
          <w:szCs w:val="36"/>
        </w:rPr>
        <w:t xml:space="preserve"> </w:t>
      </w:r>
    </w:p>
    <w:p w14:paraId="77428A14" w14:textId="29402BB6" w:rsidR="002355C5" w:rsidRPr="00B713B1" w:rsidRDefault="002355C5" w:rsidP="002355C5">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B713B1">
        <w:rPr>
          <w:rFonts w:ascii="Times New Roman" w:hAnsi="Times New Roman" w:cs="Times New Roman"/>
          <w:b/>
          <w:color w:val="000000" w:themeColor="text1"/>
          <w:sz w:val="24"/>
          <w:szCs w:val="24"/>
        </w:rPr>
        <w:t>Design of the Study</w:t>
      </w:r>
      <w:r w:rsidR="00492040" w:rsidRPr="00B713B1">
        <w:rPr>
          <w:rFonts w:ascii="Times New Roman" w:hAnsi="Times New Roman" w:cs="Times New Roman"/>
          <w:b/>
          <w:color w:val="000000" w:themeColor="text1"/>
          <w:sz w:val="24"/>
          <w:szCs w:val="24"/>
        </w:rPr>
        <w:t>:</w:t>
      </w:r>
    </w:p>
    <w:p w14:paraId="0FDDDCE4" w14:textId="77777777" w:rsidR="00376E1C" w:rsidRPr="00B713B1" w:rsidRDefault="00376E1C" w:rsidP="00AD2AD7">
      <w:pPr>
        <w:spacing w:after="160" w:line="278" w:lineRule="auto"/>
        <w:jc w:val="both"/>
        <w:rPr>
          <w:rFonts w:asciiTheme="majorBidi" w:hAnsiTheme="majorBidi" w:cstheme="majorBidi"/>
          <w:color w:val="000000" w:themeColor="text1"/>
          <w:sz w:val="24"/>
          <w:szCs w:val="24"/>
        </w:rPr>
      </w:pPr>
      <w:r w:rsidRPr="00B713B1">
        <w:rPr>
          <w:rFonts w:asciiTheme="majorBidi" w:hAnsiTheme="majorBidi" w:cstheme="majorBidi"/>
          <w:color w:val="000000" w:themeColor="text1"/>
          <w:sz w:val="24"/>
          <w:szCs w:val="24"/>
        </w:rPr>
        <w:t>Keeping in view the research questions of the study, the investigators have used a true-experimental design of the experimental method of research with a control group and a pre-post-test research design. Quantitative research determines the relationship between an independent variable and a dependent variable, and it can be descriptive, which establishes only associations between variables and the subjects that were measured once, or experimental, which establishes causality and the subjects were measured before and after a treatment (Hopkins, 2008).</w:t>
      </w:r>
    </w:p>
    <w:p w14:paraId="33643CA3" w14:textId="22DCF1A2" w:rsidR="00C80ACE" w:rsidRPr="00B713B1" w:rsidRDefault="00C80ACE" w:rsidP="00F76EFE">
      <w:pPr>
        <w:autoSpaceDE w:val="0"/>
        <w:autoSpaceDN w:val="0"/>
        <w:adjustRightInd w:val="0"/>
        <w:spacing w:after="0" w:line="480" w:lineRule="auto"/>
        <w:jc w:val="both"/>
        <w:rPr>
          <w:rFonts w:ascii="Times New Roman" w:hAnsi="Times New Roman" w:cs="Times New Roman"/>
          <w:color w:val="000000" w:themeColor="text1"/>
        </w:rPr>
      </w:pPr>
    </w:p>
    <w:p w14:paraId="6A9A51F1" w14:textId="58E1DA7A" w:rsidR="00EC693B" w:rsidRPr="00B713B1" w:rsidRDefault="000111E0" w:rsidP="00B53F64">
      <w:pPr>
        <w:autoSpaceDE w:val="0"/>
        <w:autoSpaceDN w:val="0"/>
        <w:adjustRightInd w:val="0"/>
        <w:spacing w:after="0" w:line="360" w:lineRule="auto"/>
        <w:jc w:val="both"/>
        <w:rPr>
          <w:rFonts w:ascii="Times New Roman" w:hAnsi="Times New Roman" w:cs="Times New Roman"/>
          <w:color w:val="000000" w:themeColor="text1"/>
        </w:rPr>
      </w:pPr>
      <w:r w:rsidRPr="00B713B1">
        <w:rPr>
          <w:rFonts w:ascii="Times New Roman" w:hAnsi="Times New Roman" w:cs="Times New Roman"/>
          <w:noProof/>
          <w:color w:val="000000" w:themeColor="text1"/>
          <w14:ligatures w14:val="standardContextual"/>
        </w:rPr>
        <w:lastRenderedPageBreak/>
        <mc:AlternateContent>
          <mc:Choice Requires="wps">
            <w:drawing>
              <wp:anchor distT="0" distB="0" distL="114300" distR="114300" simplePos="0" relativeHeight="251670528" behindDoc="0" locked="0" layoutInCell="1" allowOverlap="1" wp14:anchorId="6B87513C" wp14:editId="29DDF3B5">
                <wp:simplePos x="0" y="0"/>
                <wp:positionH relativeFrom="column">
                  <wp:posOffset>2562614</wp:posOffset>
                </wp:positionH>
                <wp:positionV relativeFrom="paragraph">
                  <wp:posOffset>2192020</wp:posOffset>
                </wp:positionV>
                <wp:extent cx="199103" cy="45719"/>
                <wp:effectExtent l="0" t="19050" r="29845" b="31115"/>
                <wp:wrapNone/>
                <wp:docPr id="209664123" name="Arrow: Right 3"/>
                <wp:cNvGraphicFramePr/>
                <a:graphic xmlns:a="http://schemas.openxmlformats.org/drawingml/2006/main">
                  <a:graphicData uri="http://schemas.microsoft.com/office/word/2010/wordprocessingShape">
                    <wps:wsp>
                      <wps:cNvSpPr/>
                      <wps:spPr>
                        <a:xfrm>
                          <a:off x="0" y="0"/>
                          <a:ext cx="199103"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1F8E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201.8pt;margin-top:172.6pt;width:15.7pt;height:3.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" adj="19120" fillcolor="#4472c4 [3204]" strokecolor="#09101d [484]" strokeweight="1pt"/>
            </w:pict>
          </mc:Fallback>
        </mc:AlternateContent>
      </w:r>
      <w:r w:rsidRPr="00B713B1">
        <w:rPr>
          <w:rFonts w:ascii="Times New Roman" w:hAnsi="Times New Roman" w:cs="Times New Roman"/>
          <w:noProof/>
          <w:color w:val="000000" w:themeColor="text1"/>
          <w14:ligatures w14:val="standardContextual"/>
        </w:rPr>
        <mc:AlternateContent>
          <mc:Choice Requires="wps">
            <w:drawing>
              <wp:anchor distT="0" distB="0" distL="114300" distR="114300" simplePos="0" relativeHeight="251668480" behindDoc="0" locked="0" layoutInCell="1" allowOverlap="1" wp14:anchorId="6E541574" wp14:editId="14213458">
                <wp:simplePos x="0" y="0"/>
                <wp:positionH relativeFrom="column">
                  <wp:posOffset>1287411</wp:posOffset>
                </wp:positionH>
                <wp:positionV relativeFrom="paragraph">
                  <wp:posOffset>2161867</wp:posOffset>
                </wp:positionV>
                <wp:extent cx="199103" cy="45719"/>
                <wp:effectExtent l="0" t="19050" r="29845" b="31115"/>
                <wp:wrapNone/>
                <wp:docPr id="1234234336" name="Arrow: Right 3"/>
                <wp:cNvGraphicFramePr/>
                <a:graphic xmlns:a="http://schemas.openxmlformats.org/drawingml/2006/main">
                  <a:graphicData uri="http://schemas.microsoft.com/office/word/2010/wordprocessingShape">
                    <wps:wsp>
                      <wps:cNvSpPr/>
                      <wps:spPr>
                        <a:xfrm>
                          <a:off x="0" y="0"/>
                          <a:ext cx="199103"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7D0706" id="Arrow: Right 3" o:spid="_x0000_s1026" type="#_x0000_t13" style="position:absolute;margin-left:101.35pt;margin-top:170.25pt;width:15.7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" adj="19120" fillcolor="#4472c4 [3204]" strokecolor="#09101d [484]" strokeweight="1pt"/>
            </w:pict>
          </mc:Fallback>
        </mc:AlternateContent>
      </w:r>
      <w:r w:rsidRPr="00B713B1">
        <w:rPr>
          <w:rFonts w:ascii="Times New Roman" w:hAnsi="Times New Roman" w:cs="Times New Roman"/>
          <w:noProof/>
          <w:color w:val="000000" w:themeColor="text1"/>
          <w14:ligatures w14:val="standardContextual"/>
        </w:rPr>
        <mc:AlternateContent>
          <mc:Choice Requires="wps">
            <w:drawing>
              <wp:anchor distT="0" distB="0" distL="114300" distR="114300" simplePos="0" relativeHeight="251666432" behindDoc="0" locked="0" layoutInCell="1" allowOverlap="1" wp14:anchorId="68B90401" wp14:editId="1A5D2872">
                <wp:simplePos x="0" y="0"/>
                <wp:positionH relativeFrom="column">
                  <wp:posOffset>2610465</wp:posOffset>
                </wp:positionH>
                <wp:positionV relativeFrom="paragraph">
                  <wp:posOffset>1260987</wp:posOffset>
                </wp:positionV>
                <wp:extent cx="199103" cy="45719"/>
                <wp:effectExtent l="0" t="19050" r="29845" b="31115"/>
                <wp:wrapNone/>
                <wp:docPr id="364435712" name="Arrow: Right 3"/>
                <wp:cNvGraphicFramePr/>
                <a:graphic xmlns:a="http://schemas.openxmlformats.org/drawingml/2006/main">
                  <a:graphicData uri="http://schemas.microsoft.com/office/word/2010/wordprocessingShape">
                    <wps:wsp>
                      <wps:cNvSpPr/>
                      <wps:spPr>
                        <a:xfrm>
                          <a:off x="0" y="0"/>
                          <a:ext cx="199103"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67FC1A" id="Arrow: Right 3" o:spid="_x0000_s1026" type="#_x0000_t13" style="position:absolute;margin-left:205.55pt;margin-top:99.3pt;width:15.7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" adj="19120" fillcolor="#4472c4 [3204]" strokecolor="#09101d [484]" strokeweight="1pt"/>
            </w:pict>
          </mc:Fallback>
        </mc:AlternateContent>
      </w:r>
      <w:r w:rsidR="009E1111" w:rsidRPr="00B713B1">
        <w:rPr>
          <w:rFonts w:ascii="Times New Roman" w:hAnsi="Times New Roman" w:cs="Times New Roman"/>
          <w:noProof/>
          <w:color w:val="000000" w:themeColor="text1"/>
          <w14:ligatures w14:val="standardContextual"/>
        </w:rPr>
        <mc:AlternateContent>
          <mc:Choice Requires="wps">
            <w:drawing>
              <wp:anchor distT="0" distB="0" distL="114300" distR="114300" simplePos="0" relativeHeight="251664384" behindDoc="0" locked="0" layoutInCell="1" allowOverlap="1" wp14:anchorId="19D32E53" wp14:editId="4162FC72">
                <wp:simplePos x="0" y="0"/>
                <wp:positionH relativeFrom="column">
                  <wp:posOffset>1283110</wp:posOffset>
                </wp:positionH>
                <wp:positionV relativeFrom="paragraph">
                  <wp:posOffset>1333255</wp:posOffset>
                </wp:positionV>
                <wp:extent cx="199103" cy="45719"/>
                <wp:effectExtent l="0" t="19050" r="29845" b="31115"/>
                <wp:wrapNone/>
                <wp:docPr id="534317238" name="Arrow: Right 3"/>
                <wp:cNvGraphicFramePr/>
                <a:graphic xmlns:a="http://schemas.openxmlformats.org/drawingml/2006/main">
                  <a:graphicData uri="http://schemas.microsoft.com/office/word/2010/wordprocessingShape">
                    <wps:wsp>
                      <wps:cNvSpPr/>
                      <wps:spPr>
                        <a:xfrm>
                          <a:off x="0" y="0"/>
                          <a:ext cx="199103"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1D4BD0" id="Arrow: Right 3" o:spid="_x0000_s1026" type="#_x0000_t13" style="position:absolute;margin-left:101.05pt;margin-top:105pt;width:15.7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" adj="19120" fillcolor="#4472c4 [3204]" strokecolor="#09101d [484]" strokeweight="1pt"/>
            </w:pict>
          </mc:Fallback>
        </mc:AlternateContent>
      </w:r>
      <w:r w:rsidR="00B53F64" w:rsidRPr="00B713B1">
        <w:rPr>
          <w:rFonts w:ascii="Times New Roman" w:hAnsi="Times New Roman" w:cs="Times New Roman"/>
          <w:noProof/>
          <w:color w:val="000000" w:themeColor="text1"/>
          <w14:ligatures w14:val="standardContextual"/>
        </w:rPr>
        <mc:AlternateContent>
          <mc:Choice Requires="wps">
            <w:drawing>
              <wp:anchor distT="0" distB="0" distL="114300" distR="114300" simplePos="0" relativeHeight="251663360" behindDoc="0" locked="0" layoutInCell="1" allowOverlap="1" wp14:anchorId="080ABCE8" wp14:editId="6DB91A3B">
                <wp:simplePos x="0" y="0"/>
                <wp:positionH relativeFrom="column">
                  <wp:posOffset>4142235</wp:posOffset>
                </wp:positionH>
                <wp:positionV relativeFrom="paragraph">
                  <wp:posOffset>883285</wp:posOffset>
                </wp:positionV>
                <wp:extent cx="1063625" cy="857885"/>
                <wp:effectExtent l="0" t="0" r="22225" b="18415"/>
                <wp:wrapNone/>
                <wp:docPr id="2035174872" name="Rectangle: Rounded Corners 4"/>
                <wp:cNvGraphicFramePr/>
                <a:graphic xmlns:a="http://schemas.openxmlformats.org/drawingml/2006/main">
                  <a:graphicData uri="http://schemas.microsoft.com/office/word/2010/wordprocessingShape">
                    <wps:wsp>
                      <wps:cNvSpPr/>
                      <wps:spPr>
                        <a:xfrm>
                          <a:off x="0" y="0"/>
                          <a:ext cx="1063625" cy="857885"/>
                        </a:xfrm>
                        <a:prstGeom prst="roundRect">
                          <a:avLst/>
                        </a:prstGeom>
                        <a:solidFill>
                          <a:schemeClr val="accent2">
                            <a:lumMod val="60000"/>
                            <a:lumOff val="4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0B8046" w14:textId="767E69B0" w:rsidR="00DD2D77" w:rsidRPr="002C5EBD" w:rsidRDefault="001C66EC" w:rsidP="00DD2D77">
                            <w:pPr>
                              <w:jc w:val="center"/>
                              <w:rPr>
                                <w:rFonts w:ascii="Times New Roman" w:hAnsi="Times New Roman" w:cs="Times New Roman"/>
                                <w:color w:val="000000" w:themeColor="text1"/>
                                <w:sz w:val="20"/>
                                <w:szCs w:val="20"/>
                                <w:lang w:val="en-US"/>
                              </w:rPr>
                            </w:pPr>
                            <w:r w:rsidRPr="002C5EBD">
                              <w:rPr>
                                <w:rFonts w:ascii="Times New Roman" w:hAnsi="Times New Roman" w:cs="Times New Roman"/>
                                <w:color w:val="000000" w:themeColor="text1"/>
                                <w:sz w:val="20"/>
                                <w:szCs w:val="20"/>
                                <w:lang w:val="en-US"/>
                              </w:rPr>
                              <w:t xml:space="preserve">Learning </w:t>
                            </w:r>
                            <w:r w:rsidR="00DD2D77" w:rsidRPr="002C5EBD">
                              <w:rPr>
                                <w:rFonts w:ascii="Times New Roman" w:hAnsi="Times New Roman" w:cs="Times New Roman"/>
                                <w:color w:val="000000" w:themeColor="text1"/>
                                <w:sz w:val="20"/>
                                <w:szCs w:val="20"/>
                                <w:lang w:val="en-US"/>
                              </w:rPr>
                              <w:t>Ac</w:t>
                            </w:r>
                            <w:r w:rsidR="00B3107A" w:rsidRPr="002C5EBD">
                              <w:rPr>
                                <w:rFonts w:ascii="Times New Roman" w:hAnsi="Times New Roman" w:cs="Times New Roman"/>
                                <w:color w:val="000000" w:themeColor="text1"/>
                                <w:sz w:val="20"/>
                                <w:szCs w:val="20"/>
                                <w:lang w:val="en-US"/>
                              </w:rPr>
                              <w:t>h</w:t>
                            </w:r>
                            <w:r w:rsidR="00DD2D77" w:rsidRPr="002C5EBD">
                              <w:rPr>
                                <w:rFonts w:ascii="Times New Roman" w:hAnsi="Times New Roman" w:cs="Times New Roman"/>
                                <w:color w:val="000000" w:themeColor="text1"/>
                                <w:sz w:val="20"/>
                                <w:szCs w:val="20"/>
                                <w:lang w:val="en-US"/>
                              </w:rPr>
                              <w:t>ievement Test</w:t>
                            </w:r>
                            <w:r w:rsidR="002C5EBD" w:rsidRPr="002C5EBD">
                              <w:rPr>
                                <w:rFonts w:ascii="Times New Roman" w:hAnsi="Times New Roman" w:cs="Times New Roman"/>
                                <w:color w:val="000000" w:themeColor="text1"/>
                                <w:sz w:val="20"/>
                                <w:szCs w:val="20"/>
                                <w:lang w:val="en-US"/>
                              </w:rPr>
                              <w:t xml:space="preserve"> in Science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0ABCE8" id="Rectangle: Rounded Corners 4" o:spid="_x0000_s1026" style="position:absolute;left:0;text-align:left;margin-left:326.15pt;margin-top:69.55pt;width:83.75pt;height:67.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" fillcolor="#f4b083 [1941]" strokecolor="white [3212]" strokeweight="1pt">
                <v:stroke joinstyle="miter"/>
                <v:textbox>
                  <w:txbxContent>
                    <w:p w14:paraId="270B8046" w14:textId="767E69B0" w:rsidR="00DD2D77" w:rsidRPr="002C5EBD" w:rsidRDefault="001C66EC" w:rsidP="00DD2D77">
                      <w:pPr>
                        <w:jc w:val="center"/>
                        <w:rPr>
                          <w:rFonts w:ascii="Times New Roman" w:hAnsi="Times New Roman" w:cs="Times New Roman"/>
                          <w:color w:val="000000" w:themeColor="text1"/>
                          <w:sz w:val="20"/>
                          <w:szCs w:val="20"/>
                          <w:lang w:val="en-US"/>
                        </w:rPr>
                      </w:pPr>
                      <w:r w:rsidRPr="002C5EBD">
                        <w:rPr>
                          <w:rFonts w:ascii="Times New Roman" w:hAnsi="Times New Roman" w:cs="Times New Roman"/>
                          <w:color w:val="000000" w:themeColor="text1"/>
                          <w:sz w:val="20"/>
                          <w:szCs w:val="20"/>
                          <w:lang w:val="en-US"/>
                        </w:rPr>
                        <w:t xml:space="preserve">Learning </w:t>
                      </w:r>
                      <w:r w:rsidR="00DD2D77" w:rsidRPr="002C5EBD">
                        <w:rPr>
                          <w:rFonts w:ascii="Times New Roman" w:hAnsi="Times New Roman" w:cs="Times New Roman"/>
                          <w:color w:val="000000" w:themeColor="text1"/>
                          <w:sz w:val="20"/>
                          <w:szCs w:val="20"/>
                          <w:lang w:val="en-US"/>
                        </w:rPr>
                        <w:t>Ac</w:t>
                      </w:r>
                      <w:r w:rsidR="00B3107A" w:rsidRPr="002C5EBD">
                        <w:rPr>
                          <w:rFonts w:ascii="Times New Roman" w:hAnsi="Times New Roman" w:cs="Times New Roman"/>
                          <w:color w:val="000000" w:themeColor="text1"/>
                          <w:sz w:val="20"/>
                          <w:szCs w:val="20"/>
                          <w:lang w:val="en-US"/>
                        </w:rPr>
                        <w:t>h</w:t>
                      </w:r>
                      <w:r w:rsidR="00DD2D77" w:rsidRPr="002C5EBD">
                        <w:rPr>
                          <w:rFonts w:ascii="Times New Roman" w:hAnsi="Times New Roman" w:cs="Times New Roman"/>
                          <w:color w:val="000000" w:themeColor="text1"/>
                          <w:sz w:val="20"/>
                          <w:szCs w:val="20"/>
                          <w:lang w:val="en-US"/>
                        </w:rPr>
                        <w:t>ievement Test</w:t>
                      </w:r>
                      <w:r w:rsidR="002C5EBD" w:rsidRPr="002C5EBD">
                        <w:rPr>
                          <w:rFonts w:ascii="Times New Roman" w:hAnsi="Times New Roman" w:cs="Times New Roman"/>
                          <w:color w:val="000000" w:themeColor="text1"/>
                          <w:sz w:val="20"/>
                          <w:szCs w:val="20"/>
                          <w:lang w:val="en-US"/>
                        </w:rPr>
                        <w:t xml:space="preserve"> in Science</w:t>
                      </w:r>
                    </w:p>
                  </w:txbxContent>
                </v:textbox>
              </v:roundrect>
            </w:pict>
          </mc:Fallback>
        </mc:AlternateContent>
      </w:r>
      <w:r w:rsidR="0060514F" w:rsidRPr="00B713B1">
        <w:rPr>
          <w:rFonts w:ascii="Times New Roman" w:hAnsi="Times New Roman" w:cs="Times New Roman"/>
          <w:noProof/>
          <w:color w:val="000000" w:themeColor="text1"/>
          <w14:ligatures w14:val="standardContextual"/>
        </w:rPr>
        <mc:AlternateContent>
          <mc:Choice Requires="wps">
            <w:drawing>
              <wp:anchor distT="0" distB="0" distL="114300" distR="114300" simplePos="0" relativeHeight="251661312" behindDoc="0" locked="0" layoutInCell="1" allowOverlap="1" wp14:anchorId="3EBEDA34" wp14:editId="16A39860">
                <wp:simplePos x="0" y="0"/>
                <wp:positionH relativeFrom="column">
                  <wp:posOffset>4149012</wp:posOffset>
                </wp:positionH>
                <wp:positionV relativeFrom="paragraph">
                  <wp:posOffset>1897224</wp:posOffset>
                </wp:positionV>
                <wp:extent cx="1057418" cy="857885"/>
                <wp:effectExtent l="0" t="0" r="28575" b="18415"/>
                <wp:wrapNone/>
                <wp:docPr id="1809572846" name="Rectangle: Rounded Corners 4"/>
                <wp:cNvGraphicFramePr/>
                <a:graphic xmlns:a="http://schemas.openxmlformats.org/drawingml/2006/main">
                  <a:graphicData uri="http://schemas.microsoft.com/office/word/2010/wordprocessingShape">
                    <wps:wsp>
                      <wps:cNvSpPr/>
                      <wps:spPr>
                        <a:xfrm>
                          <a:off x="0" y="0"/>
                          <a:ext cx="1057418" cy="857885"/>
                        </a:xfrm>
                        <a:prstGeom prst="roundRect">
                          <a:avLst/>
                        </a:prstGeom>
                        <a:solidFill>
                          <a:schemeClr val="accent2">
                            <a:lumMod val="20000"/>
                            <a:lumOff val="8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15C051" w14:textId="28DA4598" w:rsidR="004E598D" w:rsidRPr="00B92D01" w:rsidRDefault="00245E8F" w:rsidP="004E598D">
                            <w:pPr>
                              <w:jc w:val="center"/>
                              <w:rPr>
                                <w:color w:val="000000" w:themeColor="text1"/>
                                <w:lang w:val="en-US"/>
                              </w:rPr>
                            </w:pPr>
                            <w:r w:rsidRPr="00B92D01">
                              <w:rPr>
                                <w:color w:val="000000" w:themeColor="text1"/>
                                <w:lang w:val="en-US"/>
                              </w:rPr>
                              <w:t>Critical Thin</w:t>
                            </w:r>
                            <w:r w:rsidR="00A84F24" w:rsidRPr="00B92D01">
                              <w:rPr>
                                <w:color w:val="000000" w:themeColor="text1"/>
                                <w:lang w:val="en-US"/>
                              </w:rPr>
                              <w:t>k</w:t>
                            </w:r>
                            <w:r w:rsidRPr="00B92D01">
                              <w:rPr>
                                <w:color w:val="000000" w:themeColor="text1"/>
                                <w:lang w:val="en-US"/>
                              </w:rPr>
                              <w:t>ing</w:t>
                            </w:r>
                            <w:r w:rsidR="00A84F24" w:rsidRPr="00B92D01">
                              <w:rPr>
                                <w:color w:val="000000" w:themeColor="text1"/>
                                <w:lang w:val="en-US"/>
                              </w:rPr>
                              <w:t xml:space="preserve">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EBEDA34" id="_x0000_s1027" style="position:absolute;left:0;text-align:left;margin-left:326.7pt;margin-top:149.4pt;width:83.25pt;height:67.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" fillcolor="#fbe4d5 [661]" strokecolor="white [3212]" strokeweight="1pt">
                <v:stroke joinstyle="miter"/>
                <v:textbox>
                  <w:txbxContent>
                    <w:p w14:paraId="1A15C051" w14:textId="28DA4598" w:rsidR="004E598D" w:rsidRPr="00B92D01" w:rsidRDefault="00245E8F" w:rsidP="004E598D">
                      <w:pPr>
                        <w:jc w:val="center"/>
                        <w:rPr>
                          <w:color w:val="000000" w:themeColor="text1"/>
                          <w:lang w:val="en-US"/>
                        </w:rPr>
                      </w:pPr>
                      <w:r w:rsidRPr="00B92D01">
                        <w:rPr>
                          <w:color w:val="000000" w:themeColor="text1"/>
                          <w:lang w:val="en-US"/>
                        </w:rPr>
                        <w:t>Critical Thin</w:t>
                      </w:r>
                      <w:r w:rsidR="00A84F24" w:rsidRPr="00B92D01">
                        <w:rPr>
                          <w:color w:val="000000" w:themeColor="text1"/>
                          <w:lang w:val="en-US"/>
                        </w:rPr>
                        <w:t>k</w:t>
                      </w:r>
                      <w:r w:rsidRPr="00B92D01">
                        <w:rPr>
                          <w:color w:val="000000" w:themeColor="text1"/>
                          <w:lang w:val="en-US"/>
                        </w:rPr>
                        <w:t>ing</w:t>
                      </w:r>
                      <w:r w:rsidR="00A84F24" w:rsidRPr="00B92D01">
                        <w:rPr>
                          <w:color w:val="000000" w:themeColor="text1"/>
                          <w:lang w:val="en-US"/>
                        </w:rPr>
                        <w:t xml:space="preserve"> Test</w:t>
                      </w:r>
                    </w:p>
                  </w:txbxContent>
                </v:textbox>
              </v:roundrect>
            </w:pict>
          </mc:Fallback>
        </mc:AlternateContent>
      </w:r>
      <w:r w:rsidR="00C557D5" w:rsidRPr="00B713B1">
        <w:rPr>
          <w:rFonts w:ascii="Times New Roman" w:hAnsi="Times New Roman" w:cs="Times New Roman"/>
          <w:noProof/>
          <w:color w:val="000000" w:themeColor="text1"/>
          <w14:ligatures w14:val="standardContextual"/>
        </w:rPr>
        <w:drawing>
          <wp:inline distT="0" distB="0" distL="0" distR="0" wp14:anchorId="0CC2C8EB" wp14:editId="07791369">
            <wp:extent cx="5722776" cy="2886269"/>
            <wp:effectExtent l="0" t="0" r="0" b="9525"/>
            <wp:docPr id="91950718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E14D2D2" w14:textId="4E6D430E" w:rsidR="00C557D5" w:rsidRPr="00B713B1" w:rsidRDefault="00FF631F" w:rsidP="0089385F">
      <w:pPr>
        <w:autoSpaceDE w:val="0"/>
        <w:autoSpaceDN w:val="0"/>
        <w:adjustRightInd w:val="0"/>
        <w:spacing w:after="0" w:line="480" w:lineRule="auto"/>
        <w:jc w:val="center"/>
        <w:rPr>
          <w:rFonts w:ascii="Times New Roman" w:hAnsi="Times New Roman" w:cs="Times New Roman"/>
          <w:color w:val="000000" w:themeColor="text1"/>
        </w:rPr>
      </w:pPr>
      <w:r w:rsidRPr="00B713B1">
        <w:rPr>
          <w:rFonts w:ascii="Times New Roman" w:hAnsi="Times New Roman" w:cs="Times New Roman"/>
          <w:color w:val="000000" w:themeColor="text1"/>
        </w:rPr>
        <w:t>Fig</w:t>
      </w:r>
      <w:r w:rsidR="00C32B09" w:rsidRPr="00B713B1">
        <w:rPr>
          <w:rFonts w:ascii="Times New Roman" w:hAnsi="Times New Roman" w:cs="Times New Roman"/>
          <w:color w:val="000000" w:themeColor="text1"/>
        </w:rPr>
        <w:t>. 1. Research model of the study.</w:t>
      </w:r>
    </w:p>
    <w:p w14:paraId="23F7C098" w14:textId="5C7A18D1" w:rsidR="002355C5" w:rsidRPr="00B713B1" w:rsidRDefault="00342D4A" w:rsidP="002355C5">
      <w:pPr>
        <w:autoSpaceDE w:val="0"/>
        <w:autoSpaceDN w:val="0"/>
        <w:adjustRightInd w:val="0"/>
        <w:spacing w:after="0" w:line="480" w:lineRule="auto"/>
        <w:rPr>
          <w:rFonts w:ascii="Times New Roman" w:hAnsi="Times New Roman" w:cs="Times New Roman"/>
          <w:b/>
          <w:color w:val="000000" w:themeColor="text1"/>
        </w:rPr>
      </w:pPr>
      <w:r w:rsidRPr="00B713B1">
        <w:rPr>
          <w:rFonts w:ascii="Times New Roman" w:hAnsi="Times New Roman" w:cs="Times New Roman"/>
          <w:b/>
          <w:color w:val="000000" w:themeColor="text1"/>
        </w:rPr>
        <w:t>Table 1</w:t>
      </w:r>
      <w:r w:rsidR="002355C5" w:rsidRPr="00B713B1">
        <w:rPr>
          <w:rFonts w:ascii="Times New Roman" w:hAnsi="Times New Roman" w:cs="Times New Roman"/>
          <w:b/>
          <w:color w:val="000000" w:themeColor="text1"/>
        </w:rPr>
        <w:t>: Pre-test</w:t>
      </w:r>
      <w:r w:rsidRPr="00B713B1">
        <w:rPr>
          <w:rFonts w:ascii="Times New Roman" w:hAnsi="Times New Roman" w:cs="Times New Roman"/>
          <w:b/>
          <w:color w:val="000000" w:themeColor="text1"/>
        </w:rPr>
        <w:t>,</w:t>
      </w:r>
      <w:r w:rsidR="002355C5" w:rsidRPr="00B713B1">
        <w:rPr>
          <w:rFonts w:ascii="Times New Roman" w:hAnsi="Times New Roman" w:cs="Times New Roman"/>
          <w:b/>
          <w:color w:val="000000" w:themeColor="text1"/>
        </w:rPr>
        <w:t xml:space="preserve"> post-test Control Group design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2432"/>
        <w:gridCol w:w="1780"/>
        <w:gridCol w:w="1842"/>
        <w:gridCol w:w="1788"/>
      </w:tblGrid>
      <w:tr w:rsidR="00B713B1" w:rsidRPr="00B713B1" w14:paraId="79BAF2BD" w14:textId="77777777" w:rsidTr="00342D4A">
        <w:tc>
          <w:tcPr>
            <w:tcW w:w="1278" w:type="dxa"/>
            <w:tcBorders>
              <w:top w:val="single" w:sz="4" w:space="0" w:color="auto"/>
              <w:bottom w:val="single" w:sz="4" w:space="0" w:color="auto"/>
            </w:tcBorders>
          </w:tcPr>
          <w:p w14:paraId="72A45E22" w14:textId="77777777" w:rsidR="002355C5" w:rsidRPr="00B713B1" w:rsidRDefault="002355C5" w:rsidP="00342D4A">
            <w:pPr>
              <w:autoSpaceDE w:val="0"/>
              <w:autoSpaceDN w:val="0"/>
              <w:adjustRightInd w:val="0"/>
              <w:spacing w:line="240" w:lineRule="auto"/>
              <w:jc w:val="both"/>
              <w:rPr>
                <w:rFonts w:ascii="Times New Roman" w:hAnsi="Times New Roman" w:cs="Times New Roman"/>
                <w:b/>
                <w:color w:val="000000" w:themeColor="text1"/>
              </w:rPr>
            </w:pPr>
          </w:p>
        </w:tc>
        <w:tc>
          <w:tcPr>
            <w:tcW w:w="2552" w:type="dxa"/>
            <w:tcBorders>
              <w:top w:val="single" w:sz="4" w:space="0" w:color="auto"/>
              <w:bottom w:val="single" w:sz="4" w:space="0" w:color="auto"/>
            </w:tcBorders>
          </w:tcPr>
          <w:p w14:paraId="26BC332B" w14:textId="77777777" w:rsidR="002355C5" w:rsidRPr="00B713B1" w:rsidRDefault="002355C5" w:rsidP="00342D4A">
            <w:pPr>
              <w:autoSpaceDE w:val="0"/>
              <w:autoSpaceDN w:val="0"/>
              <w:adjustRightInd w:val="0"/>
              <w:spacing w:line="240" w:lineRule="auto"/>
              <w:jc w:val="both"/>
              <w:rPr>
                <w:rFonts w:ascii="Times New Roman" w:hAnsi="Times New Roman" w:cs="Times New Roman"/>
                <w:b/>
                <w:color w:val="000000" w:themeColor="text1"/>
              </w:rPr>
            </w:pPr>
            <w:r w:rsidRPr="00B713B1">
              <w:rPr>
                <w:rFonts w:ascii="Times New Roman" w:hAnsi="Times New Roman" w:cs="Times New Roman"/>
                <w:b/>
                <w:color w:val="000000" w:themeColor="text1"/>
              </w:rPr>
              <w:t>Group</w:t>
            </w:r>
          </w:p>
        </w:tc>
        <w:tc>
          <w:tcPr>
            <w:tcW w:w="1915" w:type="dxa"/>
            <w:tcBorders>
              <w:top w:val="single" w:sz="4" w:space="0" w:color="auto"/>
              <w:bottom w:val="single" w:sz="4" w:space="0" w:color="auto"/>
            </w:tcBorders>
          </w:tcPr>
          <w:p w14:paraId="1D03B2FE" w14:textId="77777777" w:rsidR="002355C5" w:rsidRPr="00B713B1" w:rsidRDefault="002355C5" w:rsidP="00342D4A">
            <w:pPr>
              <w:autoSpaceDE w:val="0"/>
              <w:autoSpaceDN w:val="0"/>
              <w:adjustRightInd w:val="0"/>
              <w:spacing w:line="240" w:lineRule="auto"/>
              <w:jc w:val="both"/>
              <w:rPr>
                <w:rFonts w:ascii="Times New Roman" w:hAnsi="Times New Roman" w:cs="Times New Roman"/>
                <w:b/>
                <w:color w:val="000000" w:themeColor="text1"/>
              </w:rPr>
            </w:pPr>
            <w:r w:rsidRPr="00B713B1">
              <w:rPr>
                <w:rFonts w:ascii="Times New Roman" w:hAnsi="Times New Roman" w:cs="Times New Roman"/>
                <w:b/>
                <w:color w:val="000000" w:themeColor="text1"/>
              </w:rPr>
              <w:t>Pre-test</w:t>
            </w:r>
          </w:p>
        </w:tc>
        <w:tc>
          <w:tcPr>
            <w:tcW w:w="1915" w:type="dxa"/>
            <w:tcBorders>
              <w:top w:val="single" w:sz="4" w:space="0" w:color="auto"/>
              <w:bottom w:val="single" w:sz="4" w:space="0" w:color="auto"/>
            </w:tcBorders>
          </w:tcPr>
          <w:p w14:paraId="31F680DB" w14:textId="77777777" w:rsidR="002355C5" w:rsidRPr="00B713B1" w:rsidRDefault="002355C5" w:rsidP="00342D4A">
            <w:pPr>
              <w:autoSpaceDE w:val="0"/>
              <w:autoSpaceDN w:val="0"/>
              <w:adjustRightInd w:val="0"/>
              <w:spacing w:line="240" w:lineRule="auto"/>
              <w:jc w:val="both"/>
              <w:rPr>
                <w:rFonts w:ascii="Times New Roman" w:hAnsi="Times New Roman" w:cs="Times New Roman"/>
                <w:b/>
                <w:color w:val="000000" w:themeColor="text1"/>
              </w:rPr>
            </w:pPr>
            <w:r w:rsidRPr="00B713B1">
              <w:rPr>
                <w:rFonts w:ascii="Times New Roman" w:hAnsi="Times New Roman" w:cs="Times New Roman"/>
                <w:b/>
                <w:color w:val="000000" w:themeColor="text1"/>
              </w:rPr>
              <w:t>Treatment</w:t>
            </w:r>
          </w:p>
        </w:tc>
        <w:tc>
          <w:tcPr>
            <w:tcW w:w="1916" w:type="dxa"/>
            <w:tcBorders>
              <w:top w:val="single" w:sz="4" w:space="0" w:color="auto"/>
              <w:bottom w:val="single" w:sz="4" w:space="0" w:color="auto"/>
            </w:tcBorders>
          </w:tcPr>
          <w:p w14:paraId="58BA2F71" w14:textId="77777777" w:rsidR="002355C5" w:rsidRPr="00B713B1" w:rsidRDefault="002355C5" w:rsidP="00342D4A">
            <w:pPr>
              <w:autoSpaceDE w:val="0"/>
              <w:autoSpaceDN w:val="0"/>
              <w:adjustRightInd w:val="0"/>
              <w:spacing w:line="240" w:lineRule="auto"/>
              <w:jc w:val="both"/>
              <w:rPr>
                <w:rFonts w:ascii="Times New Roman" w:hAnsi="Times New Roman" w:cs="Times New Roman"/>
                <w:b/>
                <w:color w:val="000000" w:themeColor="text1"/>
              </w:rPr>
            </w:pPr>
            <w:r w:rsidRPr="00B713B1">
              <w:rPr>
                <w:rFonts w:ascii="Times New Roman" w:hAnsi="Times New Roman" w:cs="Times New Roman"/>
                <w:b/>
                <w:color w:val="000000" w:themeColor="text1"/>
              </w:rPr>
              <w:t>Post-test</w:t>
            </w:r>
          </w:p>
        </w:tc>
      </w:tr>
      <w:tr w:rsidR="00B713B1" w:rsidRPr="00B713B1" w14:paraId="798987FD" w14:textId="77777777" w:rsidTr="00342D4A">
        <w:tc>
          <w:tcPr>
            <w:tcW w:w="1278" w:type="dxa"/>
            <w:tcBorders>
              <w:top w:val="single" w:sz="4" w:space="0" w:color="auto"/>
            </w:tcBorders>
          </w:tcPr>
          <w:p w14:paraId="13FF440F" w14:textId="77777777" w:rsidR="002355C5" w:rsidRPr="00B713B1" w:rsidRDefault="002355C5" w:rsidP="00342D4A">
            <w:pPr>
              <w:autoSpaceDE w:val="0"/>
              <w:autoSpaceDN w:val="0"/>
              <w:adjustRightInd w:val="0"/>
              <w:spacing w:line="240" w:lineRule="auto"/>
              <w:jc w:val="both"/>
              <w:rPr>
                <w:rFonts w:ascii="Times New Roman" w:hAnsi="Times New Roman" w:cs="Times New Roman"/>
                <w:b/>
                <w:color w:val="000000" w:themeColor="text1"/>
              </w:rPr>
            </w:pPr>
            <w:r w:rsidRPr="00B713B1">
              <w:rPr>
                <w:rFonts w:ascii="Times New Roman" w:hAnsi="Times New Roman" w:cs="Times New Roman"/>
                <w:b/>
                <w:color w:val="000000" w:themeColor="text1"/>
              </w:rPr>
              <w:t>R</w:t>
            </w:r>
          </w:p>
        </w:tc>
        <w:tc>
          <w:tcPr>
            <w:tcW w:w="2552" w:type="dxa"/>
            <w:tcBorders>
              <w:top w:val="single" w:sz="4" w:space="0" w:color="auto"/>
            </w:tcBorders>
          </w:tcPr>
          <w:p w14:paraId="42E2AF9E" w14:textId="77777777" w:rsidR="002355C5" w:rsidRPr="00B713B1" w:rsidRDefault="002355C5" w:rsidP="00342D4A">
            <w:pPr>
              <w:autoSpaceDE w:val="0"/>
              <w:autoSpaceDN w:val="0"/>
              <w:adjustRightInd w:val="0"/>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Experimental group</w:t>
            </w:r>
          </w:p>
        </w:tc>
        <w:tc>
          <w:tcPr>
            <w:tcW w:w="1915" w:type="dxa"/>
            <w:tcBorders>
              <w:top w:val="single" w:sz="4" w:space="0" w:color="auto"/>
            </w:tcBorders>
          </w:tcPr>
          <w:p w14:paraId="0D7814C5" w14:textId="77777777" w:rsidR="002355C5" w:rsidRPr="00B713B1" w:rsidRDefault="002355C5" w:rsidP="00342D4A">
            <w:pPr>
              <w:autoSpaceDE w:val="0"/>
              <w:autoSpaceDN w:val="0"/>
              <w:adjustRightInd w:val="0"/>
              <w:spacing w:line="240" w:lineRule="auto"/>
              <w:jc w:val="both"/>
              <w:rPr>
                <w:rFonts w:ascii="Times New Roman" w:hAnsi="Times New Roman" w:cs="Times New Roman"/>
                <w:b/>
                <w:color w:val="000000" w:themeColor="text1"/>
                <w:vertAlign w:val="subscript"/>
              </w:rPr>
            </w:pPr>
            <w:r w:rsidRPr="00B713B1">
              <w:rPr>
                <w:rFonts w:ascii="Times New Roman" w:hAnsi="Times New Roman" w:cs="Times New Roman"/>
                <w:b/>
                <w:color w:val="000000" w:themeColor="text1"/>
              </w:rPr>
              <w:t xml:space="preserve">          O</w:t>
            </w:r>
            <w:r w:rsidRPr="00B713B1">
              <w:rPr>
                <w:rFonts w:ascii="Times New Roman" w:hAnsi="Times New Roman" w:cs="Times New Roman"/>
                <w:b/>
                <w:color w:val="000000" w:themeColor="text1"/>
                <w:vertAlign w:val="subscript"/>
              </w:rPr>
              <w:t>1</w:t>
            </w:r>
          </w:p>
        </w:tc>
        <w:tc>
          <w:tcPr>
            <w:tcW w:w="1915" w:type="dxa"/>
            <w:tcBorders>
              <w:top w:val="single" w:sz="4" w:space="0" w:color="auto"/>
            </w:tcBorders>
          </w:tcPr>
          <w:p w14:paraId="52C19146" w14:textId="77777777" w:rsidR="002355C5" w:rsidRPr="00B713B1" w:rsidRDefault="002355C5" w:rsidP="00342D4A">
            <w:pPr>
              <w:autoSpaceDE w:val="0"/>
              <w:autoSpaceDN w:val="0"/>
              <w:adjustRightInd w:val="0"/>
              <w:spacing w:line="240" w:lineRule="auto"/>
              <w:jc w:val="both"/>
              <w:rPr>
                <w:rFonts w:ascii="Times New Roman" w:hAnsi="Times New Roman" w:cs="Times New Roman"/>
                <w:b/>
                <w:color w:val="000000" w:themeColor="text1"/>
              </w:rPr>
            </w:pPr>
            <w:r w:rsidRPr="00B713B1">
              <w:rPr>
                <w:rFonts w:ascii="Times New Roman" w:hAnsi="Times New Roman" w:cs="Times New Roman"/>
                <w:b/>
                <w:color w:val="000000" w:themeColor="text1"/>
              </w:rPr>
              <w:t xml:space="preserve">           X</w:t>
            </w:r>
          </w:p>
        </w:tc>
        <w:tc>
          <w:tcPr>
            <w:tcW w:w="1916" w:type="dxa"/>
            <w:tcBorders>
              <w:top w:val="single" w:sz="4" w:space="0" w:color="auto"/>
            </w:tcBorders>
          </w:tcPr>
          <w:p w14:paraId="66EEFDBF" w14:textId="77777777" w:rsidR="002355C5" w:rsidRPr="00B713B1" w:rsidRDefault="002355C5" w:rsidP="00342D4A">
            <w:pPr>
              <w:autoSpaceDE w:val="0"/>
              <w:autoSpaceDN w:val="0"/>
              <w:adjustRightInd w:val="0"/>
              <w:spacing w:line="240" w:lineRule="auto"/>
              <w:jc w:val="both"/>
              <w:rPr>
                <w:rFonts w:ascii="Times New Roman" w:hAnsi="Times New Roman" w:cs="Times New Roman"/>
                <w:b/>
                <w:color w:val="000000" w:themeColor="text1"/>
                <w:vertAlign w:val="subscript"/>
              </w:rPr>
            </w:pPr>
            <w:r w:rsidRPr="00B713B1">
              <w:rPr>
                <w:rFonts w:ascii="Times New Roman" w:hAnsi="Times New Roman" w:cs="Times New Roman"/>
                <w:b/>
                <w:color w:val="000000" w:themeColor="text1"/>
              </w:rPr>
              <w:t xml:space="preserve">          O</w:t>
            </w:r>
            <w:r w:rsidRPr="00B713B1">
              <w:rPr>
                <w:rFonts w:ascii="Times New Roman" w:hAnsi="Times New Roman" w:cs="Times New Roman"/>
                <w:b/>
                <w:color w:val="000000" w:themeColor="text1"/>
                <w:vertAlign w:val="subscript"/>
              </w:rPr>
              <w:t>2</w:t>
            </w:r>
          </w:p>
        </w:tc>
      </w:tr>
      <w:tr w:rsidR="002355C5" w:rsidRPr="00B713B1" w14:paraId="484ABC7E" w14:textId="77777777" w:rsidTr="00342D4A">
        <w:tc>
          <w:tcPr>
            <w:tcW w:w="1278" w:type="dxa"/>
          </w:tcPr>
          <w:p w14:paraId="2C32DB90" w14:textId="77777777" w:rsidR="002355C5" w:rsidRPr="00B713B1" w:rsidRDefault="002355C5" w:rsidP="00342D4A">
            <w:pPr>
              <w:autoSpaceDE w:val="0"/>
              <w:autoSpaceDN w:val="0"/>
              <w:adjustRightInd w:val="0"/>
              <w:spacing w:line="240" w:lineRule="auto"/>
              <w:jc w:val="both"/>
              <w:rPr>
                <w:rFonts w:ascii="Times New Roman" w:hAnsi="Times New Roman" w:cs="Times New Roman"/>
                <w:b/>
                <w:color w:val="000000" w:themeColor="text1"/>
              </w:rPr>
            </w:pPr>
            <w:r w:rsidRPr="00B713B1">
              <w:rPr>
                <w:rFonts w:ascii="Times New Roman" w:hAnsi="Times New Roman" w:cs="Times New Roman"/>
                <w:b/>
                <w:color w:val="000000" w:themeColor="text1"/>
              </w:rPr>
              <w:t>R</w:t>
            </w:r>
          </w:p>
        </w:tc>
        <w:tc>
          <w:tcPr>
            <w:tcW w:w="2552" w:type="dxa"/>
          </w:tcPr>
          <w:p w14:paraId="361DF775" w14:textId="77777777" w:rsidR="002355C5" w:rsidRPr="00B713B1" w:rsidRDefault="002355C5" w:rsidP="00342D4A">
            <w:pPr>
              <w:autoSpaceDE w:val="0"/>
              <w:autoSpaceDN w:val="0"/>
              <w:adjustRightInd w:val="0"/>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Control group</w:t>
            </w:r>
          </w:p>
        </w:tc>
        <w:tc>
          <w:tcPr>
            <w:tcW w:w="1915" w:type="dxa"/>
          </w:tcPr>
          <w:p w14:paraId="36AB1CAB" w14:textId="77777777" w:rsidR="002355C5" w:rsidRPr="00B713B1" w:rsidRDefault="002355C5" w:rsidP="00342D4A">
            <w:pPr>
              <w:autoSpaceDE w:val="0"/>
              <w:autoSpaceDN w:val="0"/>
              <w:adjustRightInd w:val="0"/>
              <w:spacing w:line="240" w:lineRule="auto"/>
              <w:jc w:val="both"/>
              <w:rPr>
                <w:rFonts w:ascii="Times New Roman" w:hAnsi="Times New Roman" w:cs="Times New Roman"/>
                <w:b/>
                <w:color w:val="000000" w:themeColor="text1"/>
                <w:vertAlign w:val="subscript"/>
              </w:rPr>
            </w:pPr>
            <w:r w:rsidRPr="00B713B1">
              <w:rPr>
                <w:rFonts w:ascii="Times New Roman" w:hAnsi="Times New Roman" w:cs="Times New Roman"/>
                <w:b/>
                <w:color w:val="000000" w:themeColor="text1"/>
              </w:rPr>
              <w:t xml:space="preserve">          O</w:t>
            </w:r>
            <w:r w:rsidRPr="00B713B1">
              <w:rPr>
                <w:rFonts w:ascii="Times New Roman" w:hAnsi="Times New Roman" w:cs="Times New Roman"/>
                <w:b/>
                <w:color w:val="000000" w:themeColor="text1"/>
                <w:vertAlign w:val="subscript"/>
              </w:rPr>
              <w:t>3</w:t>
            </w:r>
          </w:p>
        </w:tc>
        <w:tc>
          <w:tcPr>
            <w:tcW w:w="1915" w:type="dxa"/>
          </w:tcPr>
          <w:p w14:paraId="5D77ABCE" w14:textId="77777777" w:rsidR="002355C5" w:rsidRPr="00B713B1" w:rsidRDefault="002355C5" w:rsidP="00342D4A">
            <w:pPr>
              <w:autoSpaceDE w:val="0"/>
              <w:autoSpaceDN w:val="0"/>
              <w:adjustRightInd w:val="0"/>
              <w:spacing w:line="240" w:lineRule="auto"/>
              <w:jc w:val="both"/>
              <w:rPr>
                <w:rFonts w:ascii="Times New Roman" w:hAnsi="Times New Roman" w:cs="Times New Roman"/>
                <w:b/>
                <w:color w:val="000000" w:themeColor="text1"/>
              </w:rPr>
            </w:pPr>
            <w:r w:rsidRPr="00B713B1">
              <w:rPr>
                <w:rFonts w:ascii="Times New Roman" w:hAnsi="Times New Roman" w:cs="Times New Roman"/>
                <w:b/>
                <w:color w:val="000000" w:themeColor="text1"/>
              </w:rPr>
              <w:t xml:space="preserve">            _</w:t>
            </w:r>
          </w:p>
        </w:tc>
        <w:tc>
          <w:tcPr>
            <w:tcW w:w="1916" w:type="dxa"/>
          </w:tcPr>
          <w:p w14:paraId="5306D5F3" w14:textId="77777777" w:rsidR="002355C5" w:rsidRPr="00B713B1" w:rsidRDefault="002355C5" w:rsidP="00342D4A">
            <w:pPr>
              <w:autoSpaceDE w:val="0"/>
              <w:autoSpaceDN w:val="0"/>
              <w:adjustRightInd w:val="0"/>
              <w:spacing w:line="240" w:lineRule="auto"/>
              <w:jc w:val="both"/>
              <w:rPr>
                <w:rFonts w:ascii="Times New Roman" w:hAnsi="Times New Roman" w:cs="Times New Roman"/>
                <w:b/>
                <w:color w:val="000000" w:themeColor="text1"/>
                <w:vertAlign w:val="subscript"/>
              </w:rPr>
            </w:pPr>
            <w:r w:rsidRPr="00B713B1">
              <w:rPr>
                <w:rFonts w:ascii="Times New Roman" w:hAnsi="Times New Roman" w:cs="Times New Roman"/>
                <w:b/>
                <w:color w:val="000000" w:themeColor="text1"/>
              </w:rPr>
              <w:t xml:space="preserve">          O</w:t>
            </w:r>
            <w:r w:rsidRPr="00B713B1">
              <w:rPr>
                <w:rFonts w:ascii="Times New Roman" w:hAnsi="Times New Roman" w:cs="Times New Roman"/>
                <w:b/>
                <w:color w:val="000000" w:themeColor="text1"/>
                <w:vertAlign w:val="subscript"/>
              </w:rPr>
              <w:t>4</w:t>
            </w:r>
          </w:p>
        </w:tc>
      </w:tr>
    </w:tbl>
    <w:p w14:paraId="26DFA249" w14:textId="77777777" w:rsidR="00492040" w:rsidRPr="00B713B1" w:rsidRDefault="00492040" w:rsidP="002355C5">
      <w:pPr>
        <w:autoSpaceDE w:val="0"/>
        <w:autoSpaceDN w:val="0"/>
        <w:adjustRightInd w:val="0"/>
        <w:spacing w:after="0" w:line="480" w:lineRule="auto"/>
        <w:jc w:val="both"/>
        <w:rPr>
          <w:rFonts w:ascii="Times New Roman" w:hAnsi="Times New Roman" w:cs="Times New Roman"/>
          <w:b/>
          <w:color w:val="000000" w:themeColor="text1"/>
        </w:rPr>
      </w:pPr>
    </w:p>
    <w:p w14:paraId="618A6550" w14:textId="2810C844" w:rsidR="002355C5" w:rsidRPr="00B713B1" w:rsidRDefault="002355C5" w:rsidP="002355C5">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B713B1">
        <w:rPr>
          <w:rFonts w:ascii="Times New Roman" w:hAnsi="Times New Roman" w:cs="Times New Roman"/>
          <w:b/>
          <w:color w:val="000000" w:themeColor="text1"/>
          <w:sz w:val="24"/>
          <w:szCs w:val="24"/>
        </w:rPr>
        <w:t>Variables of the Study</w:t>
      </w:r>
    </w:p>
    <w:p w14:paraId="155DA487" w14:textId="77777777" w:rsidR="002355C5" w:rsidRPr="00B713B1" w:rsidRDefault="002355C5" w:rsidP="002355C5">
      <w:p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The variables used in the present study are as follows:</w:t>
      </w:r>
    </w:p>
    <w:p w14:paraId="447D8930" w14:textId="722532B9" w:rsidR="002355C5" w:rsidRPr="00B713B1" w:rsidRDefault="002355C5" w:rsidP="002355C5">
      <w:pPr>
        <w:autoSpaceDE w:val="0"/>
        <w:autoSpaceDN w:val="0"/>
        <w:adjustRightInd w:val="0"/>
        <w:spacing w:after="0" w:line="480" w:lineRule="auto"/>
        <w:jc w:val="both"/>
        <w:rPr>
          <w:rFonts w:ascii="Times New Roman" w:hAnsi="Times New Roman" w:cs="Times New Roman"/>
          <w:b/>
          <w:color w:val="000000" w:themeColor="text1"/>
        </w:rPr>
      </w:pPr>
      <w:r w:rsidRPr="00B713B1">
        <w:rPr>
          <w:rFonts w:ascii="Times New Roman" w:hAnsi="Times New Roman" w:cs="Times New Roman"/>
          <w:b/>
          <w:color w:val="000000" w:themeColor="text1"/>
        </w:rPr>
        <w:t xml:space="preserve">Independent variable: </w:t>
      </w:r>
      <w:r w:rsidRPr="00B713B1">
        <w:rPr>
          <w:rFonts w:ascii="Times New Roman" w:hAnsi="Times New Roman" w:cs="Times New Roman"/>
          <w:color w:val="000000" w:themeColor="text1"/>
        </w:rPr>
        <w:t>Instructional Content in Science</w:t>
      </w:r>
      <w:r w:rsidR="005C2A03"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i.e., Unit-VI (Forest, Erosion of Soil and Water Pollution) &amp; Unit-VII (Air Pollution) were delivered to students by giving exposure to </w:t>
      </w:r>
      <w:r w:rsidR="001C66EC" w:rsidRPr="00B713B1">
        <w:rPr>
          <w:rFonts w:ascii="Times New Roman" w:hAnsi="Times New Roman" w:cs="Times New Roman"/>
          <w:color w:val="000000" w:themeColor="text1"/>
        </w:rPr>
        <w:t>immersive videos</w:t>
      </w:r>
      <w:r w:rsidRPr="00B713B1">
        <w:rPr>
          <w:rFonts w:ascii="Times New Roman" w:hAnsi="Times New Roman" w:cs="Times New Roman"/>
          <w:color w:val="000000" w:themeColor="text1"/>
        </w:rPr>
        <w:t xml:space="preserve"> through </w:t>
      </w:r>
      <w:r w:rsidR="00731623" w:rsidRPr="00B713B1">
        <w:rPr>
          <w:rFonts w:ascii="Times New Roman" w:hAnsi="Times New Roman" w:cs="Times New Roman"/>
          <w:color w:val="000000" w:themeColor="text1"/>
        </w:rPr>
        <w:t xml:space="preserve">a </w:t>
      </w:r>
      <w:r w:rsidRPr="00B713B1">
        <w:rPr>
          <w:rFonts w:ascii="Times New Roman" w:hAnsi="Times New Roman" w:cs="Times New Roman"/>
          <w:color w:val="000000" w:themeColor="text1"/>
        </w:rPr>
        <w:t>smartphone.</w:t>
      </w:r>
    </w:p>
    <w:p w14:paraId="16720892" w14:textId="00D66611" w:rsidR="002355C5" w:rsidRPr="00B713B1" w:rsidRDefault="002355C5" w:rsidP="002355C5">
      <w:p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b/>
          <w:color w:val="000000" w:themeColor="text1"/>
        </w:rPr>
        <w:t xml:space="preserve">Dependent Variables: </w:t>
      </w:r>
      <w:r w:rsidRPr="00B713B1">
        <w:rPr>
          <w:rFonts w:ascii="Times New Roman" w:hAnsi="Times New Roman" w:cs="Times New Roman"/>
          <w:color w:val="000000" w:themeColor="text1"/>
        </w:rPr>
        <w:t>Learning achievement</w:t>
      </w:r>
      <w:r w:rsidR="001C66EC" w:rsidRPr="00B713B1">
        <w:rPr>
          <w:rFonts w:ascii="Times New Roman" w:hAnsi="Times New Roman" w:cs="Times New Roman"/>
          <w:color w:val="000000" w:themeColor="text1"/>
        </w:rPr>
        <w:t xml:space="preserve"> test</w:t>
      </w:r>
      <w:r w:rsidRPr="00B713B1">
        <w:rPr>
          <w:rFonts w:ascii="Times New Roman" w:hAnsi="Times New Roman" w:cs="Times New Roman"/>
          <w:color w:val="000000" w:themeColor="text1"/>
        </w:rPr>
        <w:t xml:space="preserve"> in Science and Critical Thinking Skills.</w:t>
      </w:r>
    </w:p>
    <w:p w14:paraId="2FBF923F" w14:textId="68607CDC" w:rsidR="002355C5" w:rsidRPr="00B713B1" w:rsidRDefault="002355C5" w:rsidP="002355C5">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B713B1">
        <w:rPr>
          <w:rFonts w:ascii="Times New Roman" w:hAnsi="Times New Roman" w:cs="Times New Roman"/>
          <w:b/>
          <w:color w:val="000000" w:themeColor="text1"/>
          <w:sz w:val="24"/>
          <w:szCs w:val="24"/>
        </w:rPr>
        <w:t>Population and Sample</w:t>
      </w:r>
    </w:p>
    <w:p w14:paraId="7126E99F" w14:textId="51227D7D" w:rsidR="003E63AA" w:rsidRPr="00B713B1" w:rsidRDefault="003E63AA" w:rsidP="003E63AA">
      <w:p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 xml:space="preserve">The target population for the study comprised all Class V students of Government elementary schools in Odisha, while the accessible population was restricted to the 31 elementary schools located in Cuttack city. Using a simple random sampling technique (lottery method), the investigators selected one elementary school from among these. The study was conducted with a limited sample of </w:t>
      </w:r>
      <w:r w:rsidR="00812992" w:rsidRPr="00B713B1">
        <w:rPr>
          <w:rFonts w:ascii="Times New Roman" w:hAnsi="Times New Roman" w:cs="Times New Roman"/>
          <w:color w:val="000000" w:themeColor="text1"/>
        </w:rPr>
        <w:t>6</w:t>
      </w:r>
      <w:r w:rsidRPr="00B713B1">
        <w:rPr>
          <w:rFonts w:ascii="Times New Roman" w:hAnsi="Times New Roman" w:cs="Times New Roman"/>
          <w:color w:val="000000" w:themeColor="text1"/>
        </w:rPr>
        <w:t xml:space="preserve">0 students and focused on two chapters of the elementary science curriculum. All students enrolled in one section </w:t>
      </w:r>
      <w:r w:rsidRPr="00B713B1">
        <w:rPr>
          <w:rFonts w:ascii="Times New Roman" w:hAnsi="Times New Roman" w:cs="Times New Roman"/>
          <w:color w:val="000000" w:themeColor="text1"/>
        </w:rPr>
        <w:lastRenderedPageBreak/>
        <w:t>of Class V in the selected school were included. In consultation with the subject teachers, the investigators identified two units of the Class V science textbook—Unit VI (‘Forest, Erosion of Soil, and Water Pollution’) and Unit VII (‘Air Pollution’)</w:t>
      </w:r>
      <w:r w:rsidR="00B302FF"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for the experiment. These units were taught beginning in the first week of December 2024, in accordance with the lesson diary prescribed for teachers.</w:t>
      </w:r>
    </w:p>
    <w:p w14:paraId="185AB8CF" w14:textId="38D226CA" w:rsidR="002355C5" w:rsidRPr="00B713B1" w:rsidRDefault="002355C5" w:rsidP="003E63AA">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B713B1">
        <w:rPr>
          <w:rFonts w:ascii="Times New Roman" w:hAnsi="Times New Roman" w:cs="Times New Roman"/>
          <w:b/>
          <w:color w:val="000000" w:themeColor="text1"/>
          <w:sz w:val="24"/>
          <w:szCs w:val="24"/>
        </w:rPr>
        <w:t>Tools Used</w:t>
      </w:r>
    </w:p>
    <w:p w14:paraId="76D6FA5D" w14:textId="1817D926" w:rsidR="002355C5" w:rsidRPr="00B713B1" w:rsidRDefault="002355C5" w:rsidP="00492040">
      <w:p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 xml:space="preserve">In this </w:t>
      </w:r>
      <w:r w:rsidR="00F167DE" w:rsidRPr="00B713B1">
        <w:rPr>
          <w:rFonts w:ascii="Times New Roman" w:hAnsi="Times New Roman" w:cs="Times New Roman"/>
          <w:color w:val="000000" w:themeColor="text1"/>
        </w:rPr>
        <w:t>study, the following two tools were used to gather</w:t>
      </w:r>
      <w:r w:rsidRPr="00B713B1">
        <w:rPr>
          <w:rFonts w:ascii="Times New Roman" w:hAnsi="Times New Roman" w:cs="Times New Roman"/>
          <w:color w:val="000000" w:themeColor="text1"/>
        </w:rPr>
        <w:t xml:space="preserve"> information from the </w:t>
      </w:r>
      <w:r w:rsidR="00731A8E" w:rsidRPr="00B713B1">
        <w:rPr>
          <w:rFonts w:ascii="Times New Roman" w:hAnsi="Times New Roman" w:cs="Times New Roman"/>
          <w:color w:val="000000" w:themeColor="text1"/>
        </w:rPr>
        <w:t>respondents.</w:t>
      </w:r>
      <w:r w:rsidR="00731A8E" w:rsidRPr="00B713B1">
        <w:rPr>
          <w:rFonts w:ascii="Times New Roman" w:hAnsi="Times New Roman" w:cs="Times New Roman"/>
          <w:b/>
          <w:color w:val="000000" w:themeColor="text1"/>
        </w:rPr>
        <w:t xml:space="preserve"> </w:t>
      </w:r>
      <w:r w:rsidR="00731A8E" w:rsidRPr="00B713B1">
        <w:rPr>
          <w:rFonts w:ascii="Times New Roman" w:hAnsi="Times New Roman" w:cs="Times New Roman"/>
          <w:bCs/>
          <w:color w:val="000000" w:themeColor="text1"/>
        </w:rPr>
        <w:t>Academic</w:t>
      </w:r>
      <w:r w:rsidR="000A1AC2" w:rsidRPr="00B713B1">
        <w:rPr>
          <w:rFonts w:ascii="Times New Roman" w:hAnsi="Times New Roman" w:cs="Times New Roman"/>
          <w:bCs/>
          <w:color w:val="000000" w:themeColor="text1"/>
        </w:rPr>
        <w:t xml:space="preserve"> </w:t>
      </w:r>
      <w:r w:rsidR="00032F37" w:rsidRPr="00B713B1">
        <w:rPr>
          <w:rFonts w:ascii="Times New Roman" w:hAnsi="Times New Roman" w:cs="Times New Roman"/>
          <w:bCs/>
          <w:color w:val="000000" w:themeColor="text1"/>
        </w:rPr>
        <w:t>learning</w:t>
      </w:r>
      <w:r w:rsidR="00FB2EFD" w:rsidRPr="00B713B1">
        <w:rPr>
          <w:rFonts w:ascii="Times New Roman" w:hAnsi="Times New Roman" w:cs="Times New Roman"/>
          <w:bCs/>
          <w:color w:val="000000" w:themeColor="text1"/>
        </w:rPr>
        <w:t xml:space="preserve"> </w:t>
      </w:r>
      <w:r w:rsidR="008F5F53" w:rsidRPr="00B713B1">
        <w:rPr>
          <w:rFonts w:ascii="Times New Roman" w:hAnsi="Times New Roman" w:cs="Times New Roman"/>
          <w:bCs/>
          <w:color w:val="000000" w:themeColor="text1"/>
        </w:rPr>
        <w:t>a</w:t>
      </w:r>
      <w:r w:rsidRPr="00B713B1">
        <w:rPr>
          <w:rFonts w:ascii="Times New Roman" w:hAnsi="Times New Roman" w:cs="Times New Roman"/>
          <w:bCs/>
          <w:color w:val="000000" w:themeColor="text1"/>
        </w:rPr>
        <w:t xml:space="preserve">chievement </w:t>
      </w:r>
      <w:r w:rsidR="008F5F53" w:rsidRPr="00B713B1">
        <w:rPr>
          <w:rFonts w:ascii="Times New Roman" w:hAnsi="Times New Roman" w:cs="Times New Roman"/>
          <w:bCs/>
          <w:color w:val="000000" w:themeColor="text1"/>
        </w:rPr>
        <w:t>test</w:t>
      </w:r>
      <w:r w:rsidRPr="00B713B1">
        <w:rPr>
          <w:rFonts w:ascii="Times New Roman" w:hAnsi="Times New Roman" w:cs="Times New Roman"/>
          <w:bCs/>
          <w:color w:val="000000" w:themeColor="text1"/>
        </w:rPr>
        <w:t>:</w:t>
      </w:r>
      <w:r w:rsidR="00DD1061" w:rsidRPr="00B713B1">
        <w:rPr>
          <w:rFonts w:ascii="Times New Roman" w:hAnsi="Times New Roman" w:cs="Times New Roman"/>
          <w:b/>
          <w:color w:val="000000" w:themeColor="text1"/>
        </w:rPr>
        <w:t xml:space="preserve"> </w:t>
      </w:r>
      <w:r w:rsidR="00DD1061" w:rsidRPr="00B713B1">
        <w:rPr>
          <w:rFonts w:ascii="Times New Roman" w:hAnsi="Times New Roman" w:cs="Times New Roman"/>
          <w:bCs/>
          <w:color w:val="000000" w:themeColor="text1"/>
        </w:rPr>
        <w:t>The researcher and science instr</w:t>
      </w:r>
      <w:r w:rsidR="00A26EAE" w:rsidRPr="00B713B1">
        <w:rPr>
          <w:rFonts w:ascii="Times New Roman" w:hAnsi="Times New Roman" w:cs="Times New Roman"/>
          <w:bCs/>
          <w:color w:val="000000" w:themeColor="text1"/>
        </w:rPr>
        <w:t xml:space="preserve">uctor developed an equivalence pre-test for </w:t>
      </w:r>
      <w:r w:rsidR="007B3F8C" w:rsidRPr="00B713B1">
        <w:rPr>
          <w:rFonts w:ascii="Times New Roman" w:hAnsi="Times New Roman" w:cs="Times New Roman"/>
          <w:bCs/>
          <w:color w:val="000000" w:themeColor="text1"/>
        </w:rPr>
        <w:t xml:space="preserve">all students and </w:t>
      </w:r>
      <w:r w:rsidR="00323D8F" w:rsidRPr="00B713B1">
        <w:rPr>
          <w:rFonts w:ascii="Times New Roman" w:hAnsi="Times New Roman" w:cs="Times New Roman"/>
          <w:bCs/>
          <w:color w:val="000000" w:themeColor="text1"/>
        </w:rPr>
        <w:t>a learning content</w:t>
      </w:r>
      <w:r w:rsidR="00472284" w:rsidRPr="00B713B1">
        <w:rPr>
          <w:rFonts w:ascii="Times New Roman" w:hAnsi="Times New Roman" w:cs="Times New Roman"/>
          <w:bCs/>
          <w:color w:val="000000" w:themeColor="text1"/>
        </w:rPr>
        <w:t xml:space="preserve"> post-test of academic</w:t>
      </w:r>
      <w:r w:rsidR="00D772F7" w:rsidRPr="00B713B1">
        <w:rPr>
          <w:rFonts w:ascii="Times New Roman" w:hAnsi="Times New Roman" w:cs="Times New Roman"/>
          <w:bCs/>
          <w:color w:val="000000" w:themeColor="text1"/>
        </w:rPr>
        <w:t xml:space="preserve"> learning</w:t>
      </w:r>
      <w:r w:rsidR="00472284" w:rsidRPr="00B713B1">
        <w:rPr>
          <w:rFonts w:ascii="Times New Roman" w:hAnsi="Times New Roman" w:cs="Times New Roman"/>
          <w:bCs/>
          <w:color w:val="000000" w:themeColor="text1"/>
        </w:rPr>
        <w:t xml:space="preserve"> achievement </w:t>
      </w:r>
      <w:r w:rsidR="00D25923" w:rsidRPr="00B713B1">
        <w:rPr>
          <w:rFonts w:ascii="Times New Roman" w:hAnsi="Times New Roman" w:cs="Times New Roman"/>
          <w:bCs/>
          <w:color w:val="000000" w:themeColor="text1"/>
        </w:rPr>
        <w:t xml:space="preserve">for the </w:t>
      </w:r>
      <w:r w:rsidR="0058225C" w:rsidRPr="00B713B1">
        <w:rPr>
          <w:rFonts w:ascii="Times New Roman" w:hAnsi="Times New Roman" w:cs="Times New Roman"/>
          <w:bCs/>
          <w:color w:val="000000" w:themeColor="text1"/>
        </w:rPr>
        <w:t>five</w:t>
      </w:r>
      <w:r w:rsidR="00D25923" w:rsidRPr="00B713B1">
        <w:rPr>
          <w:rFonts w:ascii="Times New Roman" w:hAnsi="Times New Roman" w:cs="Times New Roman"/>
          <w:bCs/>
          <w:color w:val="000000" w:themeColor="text1"/>
        </w:rPr>
        <w:t xml:space="preserve"> science lessons. </w:t>
      </w:r>
      <w:r w:rsidR="00B47618" w:rsidRPr="00B713B1">
        <w:rPr>
          <w:rFonts w:ascii="Times New Roman" w:hAnsi="Times New Roman" w:cs="Times New Roman"/>
          <w:bCs/>
          <w:color w:val="000000" w:themeColor="text1"/>
        </w:rPr>
        <w:t xml:space="preserve">The pre-test </w:t>
      </w:r>
      <w:r w:rsidR="00F167DE" w:rsidRPr="00B713B1">
        <w:rPr>
          <w:rFonts w:ascii="Times New Roman" w:hAnsi="Times New Roman" w:cs="Times New Roman"/>
          <w:bCs/>
          <w:color w:val="000000" w:themeColor="text1"/>
        </w:rPr>
        <w:t xml:space="preserve">consisted of 25 multiple-choice questions that assessed students’ fundamental knowledge of science content covered in the science curriculum </w:t>
      </w:r>
      <w:r w:rsidR="003D3115" w:rsidRPr="00B713B1">
        <w:rPr>
          <w:rFonts w:ascii="Times New Roman" w:hAnsi="Times New Roman" w:cs="Times New Roman"/>
          <w:bCs/>
          <w:color w:val="000000" w:themeColor="text1"/>
        </w:rPr>
        <w:t>before</w:t>
      </w:r>
      <w:r w:rsidR="00F167DE" w:rsidRPr="00B713B1">
        <w:rPr>
          <w:rFonts w:ascii="Times New Roman" w:hAnsi="Times New Roman" w:cs="Times New Roman"/>
          <w:bCs/>
          <w:color w:val="000000" w:themeColor="text1"/>
        </w:rPr>
        <w:t xml:space="preserve"> the study, to determine the level of general science knowledge equivalence before</w:t>
      </w:r>
      <w:r w:rsidR="00D83C33" w:rsidRPr="00B713B1">
        <w:rPr>
          <w:rFonts w:ascii="Times New Roman" w:hAnsi="Times New Roman" w:cs="Times New Roman"/>
          <w:bCs/>
          <w:color w:val="000000" w:themeColor="text1"/>
        </w:rPr>
        <w:t xml:space="preserve"> participation </w:t>
      </w:r>
      <w:r w:rsidR="00894534" w:rsidRPr="00B713B1">
        <w:rPr>
          <w:rFonts w:ascii="Times New Roman" w:hAnsi="Times New Roman" w:cs="Times New Roman"/>
          <w:bCs/>
          <w:color w:val="000000" w:themeColor="text1"/>
        </w:rPr>
        <w:t xml:space="preserve">(perfect score = </w:t>
      </w:r>
      <w:r w:rsidR="00346F43" w:rsidRPr="00B713B1">
        <w:rPr>
          <w:rFonts w:ascii="Times New Roman" w:hAnsi="Times New Roman" w:cs="Times New Roman"/>
          <w:bCs/>
          <w:color w:val="000000" w:themeColor="text1"/>
        </w:rPr>
        <w:t>25</w:t>
      </w:r>
      <w:r w:rsidR="00894534" w:rsidRPr="00B713B1">
        <w:rPr>
          <w:rFonts w:ascii="Times New Roman" w:hAnsi="Times New Roman" w:cs="Times New Roman"/>
          <w:bCs/>
          <w:color w:val="000000" w:themeColor="text1"/>
        </w:rPr>
        <w:t>)</w:t>
      </w:r>
      <w:r w:rsidR="00632D16" w:rsidRPr="00B713B1">
        <w:rPr>
          <w:rFonts w:ascii="Times New Roman" w:hAnsi="Times New Roman" w:cs="Times New Roman"/>
          <w:bCs/>
          <w:color w:val="000000" w:themeColor="text1"/>
        </w:rPr>
        <w:t xml:space="preserve">. </w:t>
      </w:r>
      <w:r w:rsidR="00872335" w:rsidRPr="00B713B1">
        <w:rPr>
          <w:rFonts w:ascii="Times New Roman" w:hAnsi="Times New Roman" w:cs="Times New Roman"/>
          <w:bCs/>
          <w:color w:val="000000" w:themeColor="text1"/>
        </w:rPr>
        <w:t xml:space="preserve">The post-test included </w:t>
      </w:r>
      <w:r w:rsidR="00801947" w:rsidRPr="00B713B1">
        <w:rPr>
          <w:rFonts w:ascii="Times New Roman" w:hAnsi="Times New Roman" w:cs="Times New Roman"/>
          <w:bCs/>
          <w:color w:val="000000" w:themeColor="text1"/>
        </w:rPr>
        <w:t>25</w:t>
      </w:r>
      <w:r w:rsidR="00AF08F6" w:rsidRPr="00B713B1">
        <w:rPr>
          <w:rFonts w:ascii="Times New Roman" w:hAnsi="Times New Roman" w:cs="Times New Roman"/>
          <w:bCs/>
          <w:color w:val="000000" w:themeColor="text1"/>
        </w:rPr>
        <w:t xml:space="preserve"> </w:t>
      </w:r>
      <w:r w:rsidR="00746298" w:rsidRPr="00B713B1">
        <w:rPr>
          <w:rFonts w:ascii="Times New Roman" w:hAnsi="Times New Roman" w:cs="Times New Roman"/>
          <w:bCs/>
          <w:color w:val="000000" w:themeColor="text1"/>
        </w:rPr>
        <w:t xml:space="preserve">items that measured students’ </w:t>
      </w:r>
      <w:r w:rsidR="003132E3" w:rsidRPr="00B713B1">
        <w:rPr>
          <w:rFonts w:ascii="Times New Roman" w:hAnsi="Times New Roman" w:cs="Times New Roman"/>
          <w:bCs/>
          <w:color w:val="000000" w:themeColor="text1"/>
        </w:rPr>
        <w:t xml:space="preserve">memory and </w:t>
      </w:r>
      <w:r w:rsidR="00610E2D" w:rsidRPr="00B713B1">
        <w:rPr>
          <w:rFonts w:ascii="Times New Roman" w:hAnsi="Times New Roman" w:cs="Times New Roman"/>
          <w:bCs/>
          <w:color w:val="000000" w:themeColor="text1"/>
        </w:rPr>
        <w:t xml:space="preserve">understanding of </w:t>
      </w:r>
      <w:r w:rsidR="00895F9A" w:rsidRPr="00B713B1">
        <w:rPr>
          <w:rFonts w:ascii="Times New Roman" w:hAnsi="Times New Roman" w:cs="Times New Roman"/>
          <w:bCs/>
          <w:color w:val="000000" w:themeColor="text1"/>
        </w:rPr>
        <w:t>the Forest</w:t>
      </w:r>
      <w:r w:rsidR="00610E2D" w:rsidRPr="00B713B1">
        <w:rPr>
          <w:rFonts w:ascii="Times New Roman" w:hAnsi="Times New Roman" w:cs="Times New Roman"/>
          <w:bCs/>
          <w:color w:val="000000" w:themeColor="text1"/>
        </w:rPr>
        <w:t xml:space="preserve">, Erosion of Soil and Water Pollution, and Air Pollution </w:t>
      </w:r>
      <w:r w:rsidR="00C12D54" w:rsidRPr="00B713B1">
        <w:rPr>
          <w:rFonts w:ascii="Times New Roman" w:hAnsi="Times New Roman" w:cs="Times New Roman"/>
          <w:bCs/>
          <w:color w:val="000000" w:themeColor="text1"/>
        </w:rPr>
        <w:t>science lesson</w:t>
      </w:r>
      <w:r w:rsidR="00066A8F" w:rsidRPr="00B713B1">
        <w:rPr>
          <w:rFonts w:ascii="Times New Roman" w:hAnsi="Times New Roman" w:cs="Times New Roman"/>
          <w:bCs/>
          <w:color w:val="000000" w:themeColor="text1"/>
        </w:rPr>
        <w:t xml:space="preserve">s (perfect score = </w:t>
      </w:r>
      <w:r w:rsidR="00801947" w:rsidRPr="00B713B1">
        <w:rPr>
          <w:rFonts w:ascii="Times New Roman" w:hAnsi="Times New Roman" w:cs="Times New Roman"/>
          <w:bCs/>
          <w:color w:val="000000" w:themeColor="text1"/>
        </w:rPr>
        <w:t>25</w:t>
      </w:r>
      <w:r w:rsidR="00066A8F" w:rsidRPr="00B713B1">
        <w:rPr>
          <w:rFonts w:ascii="Times New Roman" w:hAnsi="Times New Roman" w:cs="Times New Roman"/>
          <w:bCs/>
          <w:color w:val="000000" w:themeColor="text1"/>
        </w:rPr>
        <w:t>).</w:t>
      </w:r>
      <w:r w:rsidR="001C66EC" w:rsidRPr="00B713B1">
        <w:rPr>
          <w:rFonts w:ascii="Times New Roman" w:hAnsi="Times New Roman" w:cs="Times New Roman"/>
          <w:bCs/>
          <w:color w:val="000000" w:themeColor="text1"/>
        </w:rPr>
        <w:t xml:space="preserve"> </w:t>
      </w:r>
      <w:r w:rsidRPr="00B713B1">
        <w:rPr>
          <w:rFonts w:ascii="Times New Roman" w:hAnsi="Times New Roman" w:cs="Times New Roman"/>
          <w:color w:val="000000" w:themeColor="text1"/>
        </w:rPr>
        <w:t xml:space="preserve">The </w:t>
      </w:r>
      <w:r w:rsidRPr="00B713B1">
        <w:rPr>
          <w:rFonts w:ascii="Times New Roman" w:hAnsi="Times New Roman" w:cs="Times New Roman"/>
          <w:b/>
          <w:color w:val="000000" w:themeColor="text1"/>
        </w:rPr>
        <w:t>‘</w:t>
      </w:r>
      <w:r w:rsidRPr="00B713B1">
        <w:rPr>
          <w:rFonts w:ascii="Times New Roman" w:hAnsi="Times New Roman" w:cs="Times New Roman"/>
          <w:bCs/>
          <w:color w:val="000000" w:themeColor="text1"/>
        </w:rPr>
        <w:t>New Jersey Test of Reasoning Skills</w:t>
      </w:r>
      <w:r w:rsidRPr="00B713B1">
        <w:rPr>
          <w:rFonts w:ascii="Times New Roman" w:hAnsi="Times New Roman" w:cs="Times New Roman"/>
          <w:b/>
          <w:color w:val="000000" w:themeColor="text1"/>
        </w:rPr>
        <w:t>’</w:t>
      </w:r>
      <w:r w:rsidRPr="00B713B1">
        <w:rPr>
          <w:rFonts w:ascii="Times New Roman" w:hAnsi="Times New Roman" w:cs="Times New Roman"/>
          <w:color w:val="000000" w:themeColor="text1"/>
        </w:rPr>
        <w:t xml:space="preserve"> (1985)</w:t>
      </w:r>
      <w:r w:rsidR="00DD147F"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developed by </w:t>
      </w:r>
      <w:proofErr w:type="spellStart"/>
      <w:r w:rsidRPr="00B713B1">
        <w:rPr>
          <w:rFonts w:ascii="Times New Roman" w:hAnsi="Times New Roman" w:cs="Times New Roman"/>
          <w:color w:val="000000" w:themeColor="text1"/>
        </w:rPr>
        <w:t>Dr.</w:t>
      </w:r>
      <w:proofErr w:type="spellEnd"/>
      <w:r w:rsidRPr="00B713B1">
        <w:rPr>
          <w:rFonts w:ascii="Times New Roman" w:hAnsi="Times New Roman" w:cs="Times New Roman"/>
          <w:color w:val="000000" w:themeColor="text1"/>
        </w:rPr>
        <w:t xml:space="preserve"> Virginia Shipman, Senior (Research Psychologist)</w:t>
      </w:r>
      <w:r w:rsidR="00DD147F"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Educational Testing Service (USA)</w:t>
      </w:r>
      <w:r w:rsidR="00DD147F"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was adopted to measure the critical thinking skills. The test items are designed to concentrate on logical reasoning skills and are not dependent upon specialized vocabulary or content. The reported reliability using Cronbach's alpha coefficient is 0.84. Examples of skills tested are part-whole reasoning, causal relationships, identification of good reasons, syllogistic reasoning</w:t>
      </w:r>
      <w:r w:rsidR="00593965"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and detecting assumptions.</w:t>
      </w:r>
    </w:p>
    <w:p w14:paraId="304FBFAA" w14:textId="1E6F0AAE" w:rsidR="002355C5" w:rsidRPr="00B713B1" w:rsidRDefault="002355C5" w:rsidP="002355C5">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B713B1">
        <w:rPr>
          <w:rFonts w:ascii="Times New Roman" w:hAnsi="Times New Roman" w:cs="Times New Roman"/>
          <w:b/>
          <w:color w:val="000000" w:themeColor="text1"/>
          <w:sz w:val="28"/>
          <w:szCs w:val="28"/>
        </w:rPr>
        <w:t>Results of the Study:</w:t>
      </w:r>
    </w:p>
    <w:p w14:paraId="08A9B4CE" w14:textId="77777777" w:rsidR="00EE79CA" w:rsidRPr="00B713B1" w:rsidRDefault="002355C5" w:rsidP="00EE79CA">
      <w:pPr>
        <w:spacing w:line="480" w:lineRule="auto"/>
        <w:jc w:val="both"/>
        <w:rPr>
          <w:rFonts w:ascii="Times New Roman" w:hAnsi="Times New Roman" w:cs="Times New Roman"/>
          <w:b/>
          <w:bCs/>
          <w:color w:val="000000" w:themeColor="text1"/>
          <w:sz w:val="28"/>
          <w:szCs w:val="28"/>
        </w:rPr>
      </w:pPr>
      <w:r w:rsidRPr="00B713B1">
        <w:rPr>
          <w:rFonts w:ascii="Times New Roman" w:hAnsi="Times New Roman" w:cs="Times New Roman"/>
          <w:b/>
          <w:bCs/>
          <w:color w:val="000000" w:themeColor="text1"/>
          <w:sz w:val="28"/>
          <w:szCs w:val="28"/>
        </w:rPr>
        <w:t>Analysis and Interpretation based on Descriptive Statistics</w:t>
      </w:r>
    </w:p>
    <w:p w14:paraId="78E7D2E8" w14:textId="1828B40A" w:rsidR="002355C5" w:rsidRPr="00B713B1" w:rsidRDefault="002355C5" w:rsidP="00EE79CA">
      <w:pPr>
        <w:spacing w:line="480" w:lineRule="auto"/>
        <w:jc w:val="both"/>
        <w:rPr>
          <w:rFonts w:ascii="Times New Roman" w:hAnsi="Times New Roman" w:cs="Times New Roman"/>
          <w:b/>
          <w:bCs/>
          <w:color w:val="000000" w:themeColor="text1"/>
          <w:sz w:val="28"/>
          <w:szCs w:val="28"/>
        </w:rPr>
      </w:pPr>
      <w:r w:rsidRPr="00B713B1">
        <w:rPr>
          <w:rFonts w:ascii="Times New Roman" w:hAnsi="Times New Roman" w:cs="Times New Roman"/>
          <w:b/>
          <w:bCs/>
          <w:color w:val="000000" w:themeColor="text1"/>
        </w:rPr>
        <w:t xml:space="preserve">Effect of </w:t>
      </w:r>
      <w:r w:rsidR="001C66EC" w:rsidRPr="00B713B1">
        <w:rPr>
          <w:rFonts w:ascii="Times New Roman" w:hAnsi="Times New Roman" w:cs="Times New Roman"/>
          <w:color w:val="000000" w:themeColor="text1"/>
        </w:rPr>
        <w:t xml:space="preserve">immersive videos </w:t>
      </w:r>
      <w:r w:rsidRPr="00B713B1">
        <w:rPr>
          <w:rFonts w:ascii="Times New Roman" w:hAnsi="Times New Roman" w:cs="Times New Roman"/>
          <w:b/>
          <w:bCs/>
          <w:color w:val="000000" w:themeColor="text1"/>
        </w:rPr>
        <w:t xml:space="preserve">through </w:t>
      </w:r>
      <w:r w:rsidR="00F45E11" w:rsidRPr="00B713B1">
        <w:rPr>
          <w:rFonts w:ascii="Times New Roman" w:hAnsi="Times New Roman" w:cs="Times New Roman"/>
          <w:b/>
          <w:bCs/>
          <w:color w:val="000000" w:themeColor="text1"/>
        </w:rPr>
        <w:t>smartphones</w:t>
      </w:r>
      <w:r w:rsidRPr="00B713B1">
        <w:rPr>
          <w:rFonts w:ascii="Times New Roman" w:hAnsi="Times New Roman" w:cs="Times New Roman"/>
          <w:b/>
          <w:bCs/>
          <w:color w:val="000000" w:themeColor="text1"/>
        </w:rPr>
        <w:t xml:space="preserve"> on learning achievement in science </w:t>
      </w:r>
    </w:p>
    <w:p w14:paraId="30F1AED0" w14:textId="5C799546" w:rsidR="00C03794" w:rsidRPr="00B713B1" w:rsidRDefault="0034544D" w:rsidP="00553A84">
      <w:pPr>
        <w:spacing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 xml:space="preserve">To study the effect of </w:t>
      </w:r>
      <w:r w:rsidR="001C66EC" w:rsidRPr="00B713B1">
        <w:rPr>
          <w:rFonts w:ascii="Times New Roman" w:hAnsi="Times New Roman" w:cs="Times New Roman"/>
          <w:color w:val="000000" w:themeColor="text1"/>
        </w:rPr>
        <w:t xml:space="preserve">immersive videos </w:t>
      </w:r>
      <w:r w:rsidRPr="00B713B1">
        <w:rPr>
          <w:rFonts w:ascii="Times New Roman" w:hAnsi="Times New Roman" w:cs="Times New Roman"/>
          <w:color w:val="000000" w:themeColor="text1"/>
        </w:rPr>
        <w:t>through smartphones on learning achievement in science at Class V, descriptive measures, including mean, standard deviation, and percentile scores on learning achievement in science,</w:t>
      </w:r>
      <w:r w:rsidR="002355C5" w:rsidRPr="00B713B1">
        <w:rPr>
          <w:rFonts w:ascii="Times New Roman" w:hAnsi="Times New Roman" w:cs="Times New Roman"/>
          <w:color w:val="000000" w:themeColor="text1"/>
        </w:rPr>
        <w:t xml:space="preserve"> were calculated. The calculated values are presented in the following tables. </w:t>
      </w:r>
    </w:p>
    <w:p w14:paraId="3627D975" w14:textId="6574125F" w:rsidR="007E0AB6" w:rsidRPr="00B713B1" w:rsidRDefault="00593965" w:rsidP="00ED38F1">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lastRenderedPageBreak/>
        <w:t>Table 2</w:t>
      </w:r>
      <w:r w:rsidR="002355C5" w:rsidRPr="00B713B1">
        <w:rPr>
          <w:rFonts w:ascii="Times New Roman" w:hAnsi="Times New Roman" w:cs="Times New Roman"/>
          <w:b/>
          <w:bCs/>
          <w:color w:val="000000" w:themeColor="text1"/>
        </w:rPr>
        <w:t xml:space="preserve">: Pre-test </w:t>
      </w:r>
      <w:r w:rsidR="000A3FBA" w:rsidRPr="00B713B1">
        <w:rPr>
          <w:rFonts w:ascii="Times New Roman" w:hAnsi="Times New Roman" w:cs="Times New Roman"/>
          <w:b/>
          <w:bCs/>
          <w:color w:val="000000" w:themeColor="text1"/>
        </w:rPr>
        <w:t>and P</w:t>
      </w:r>
      <w:r w:rsidR="00B96C1E" w:rsidRPr="00B713B1">
        <w:rPr>
          <w:rFonts w:ascii="Times New Roman" w:hAnsi="Times New Roman" w:cs="Times New Roman"/>
          <w:b/>
          <w:bCs/>
          <w:color w:val="000000" w:themeColor="text1"/>
        </w:rPr>
        <w:t xml:space="preserve">ost-Test </w:t>
      </w:r>
      <w:r w:rsidR="002355C5" w:rsidRPr="00B713B1">
        <w:rPr>
          <w:rFonts w:ascii="Times New Roman" w:hAnsi="Times New Roman" w:cs="Times New Roman"/>
          <w:b/>
          <w:bCs/>
          <w:color w:val="000000" w:themeColor="text1"/>
        </w:rPr>
        <w:t xml:space="preserve">Descriptive Measures of </w:t>
      </w:r>
      <w:r w:rsidR="00A2548C" w:rsidRPr="00B713B1">
        <w:rPr>
          <w:rFonts w:ascii="Times New Roman" w:hAnsi="Times New Roman" w:cs="Times New Roman"/>
          <w:b/>
          <w:bCs/>
          <w:color w:val="000000" w:themeColor="text1"/>
        </w:rPr>
        <w:t xml:space="preserve">the </w:t>
      </w:r>
      <w:r w:rsidR="002355C5" w:rsidRPr="00B713B1">
        <w:rPr>
          <w:rFonts w:ascii="Times New Roman" w:hAnsi="Times New Roman" w:cs="Times New Roman"/>
          <w:b/>
          <w:bCs/>
          <w:color w:val="000000" w:themeColor="text1"/>
        </w:rPr>
        <w:t xml:space="preserve">control group and experimental group of Learning Achievement in Science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1432"/>
        <w:gridCol w:w="716"/>
        <w:gridCol w:w="1002"/>
        <w:gridCol w:w="858"/>
        <w:gridCol w:w="859"/>
        <w:gridCol w:w="858"/>
        <w:gridCol w:w="755"/>
      </w:tblGrid>
      <w:tr w:rsidR="00B713B1" w:rsidRPr="00B713B1" w14:paraId="7D4FB2C1" w14:textId="77777777" w:rsidTr="008431E5">
        <w:trPr>
          <w:trHeight w:val="438"/>
        </w:trPr>
        <w:tc>
          <w:tcPr>
            <w:tcW w:w="2285" w:type="dxa"/>
            <w:tcBorders>
              <w:top w:val="single" w:sz="4" w:space="0" w:color="auto"/>
              <w:bottom w:val="single" w:sz="4" w:space="0" w:color="auto"/>
            </w:tcBorders>
          </w:tcPr>
          <w:p w14:paraId="1E0C04F7" w14:textId="752203AD" w:rsidR="00F3773F" w:rsidRPr="00B713B1" w:rsidRDefault="00F3773F" w:rsidP="00F3773F">
            <w:pPr>
              <w:spacing w:line="240" w:lineRule="auto"/>
              <w:jc w:val="center"/>
              <w:rPr>
                <w:rFonts w:ascii="Times New Roman" w:hAnsi="Times New Roman" w:cs="Times New Roman"/>
                <w:color w:val="000000" w:themeColor="text1"/>
              </w:rPr>
            </w:pPr>
            <w:r w:rsidRPr="00B713B1">
              <w:rPr>
                <w:rFonts w:ascii="Times New Roman" w:hAnsi="Times New Roman" w:cs="Times New Roman"/>
                <w:color w:val="000000" w:themeColor="text1"/>
              </w:rPr>
              <w:t>Group</w:t>
            </w:r>
          </w:p>
        </w:tc>
        <w:tc>
          <w:tcPr>
            <w:tcW w:w="1432" w:type="dxa"/>
            <w:tcBorders>
              <w:top w:val="single" w:sz="4" w:space="0" w:color="auto"/>
              <w:bottom w:val="single" w:sz="4" w:space="0" w:color="auto"/>
            </w:tcBorders>
          </w:tcPr>
          <w:p w14:paraId="2C1136EB" w14:textId="0DF6535F" w:rsidR="00F3773F" w:rsidRPr="00B713B1" w:rsidRDefault="00F3773F" w:rsidP="00F3773F">
            <w:pPr>
              <w:spacing w:line="240" w:lineRule="auto"/>
              <w:jc w:val="center"/>
              <w:rPr>
                <w:rFonts w:ascii="Times New Roman" w:hAnsi="Times New Roman" w:cs="Times New Roman"/>
                <w:color w:val="000000" w:themeColor="text1"/>
              </w:rPr>
            </w:pPr>
            <w:r w:rsidRPr="00B713B1">
              <w:rPr>
                <w:rFonts w:ascii="Times New Roman" w:hAnsi="Times New Roman" w:cs="Times New Roman"/>
                <w:color w:val="000000" w:themeColor="text1"/>
              </w:rPr>
              <w:t>Test type</w:t>
            </w:r>
          </w:p>
        </w:tc>
        <w:tc>
          <w:tcPr>
            <w:tcW w:w="716" w:type="dxa"/>
            <w:tcBorders>
              <w:top w:val="single" w:sz="4" w:space="0" w:color="auto"/>
              <w:bottom w:val="single" w:sz="4" w:space="0" w:color="auto"/>
            </w:tcBorders>
          </w:tcPr>
          <w:p w14:paraId="2B74A698" w14:textId="3517B792" w:rsidR="00F3773F" w:rsidRPr="00B713B1" w:rsidRDefault="00F3773F" w:rsidP="00F3773F">
            <w:pPr>
              <w:spacing w:line="240" w:lineRule="auto"/>
              <w:jc w:val="center"/>
              <w:rPr>
                <w:rFonts w:ascii="Times New Roman" w:hAnsi="Times New Roman" w:cs="Times New Roman"/>
                <w:color w:val="000000" w:themeColor="text1"/>
              </w:rPr>
            </w:pPr>
            <w:r w:rsidRPr="00B713B1">
              <w:rPr>
                <w:rFonts w:ascii="Times New Roman" w:hAnsi="Times New Roman" w:cs="Times New Roman"/>
                <w:color w:val="000000" w:themeColor="text1"/>
              </w:rPr>
              <w:t>N</w:t>
            </w:r>
          </w:p>
        </w:tc>
        <w:tc>
          <w:tcPr>
            <w:tcW w:w="1002" w:type="dxa"/>
            <w:tcBorders>
              <w:top w:val="single" w:sz="4" w:space="0" w:color="auto"/>
              <w:bottom w:val="single" w:sz="4" w:space="0" w:color="auto"/>
            </w:tcBorders>
          </w:tcPr>
          <w:p w14:paraId="3527EB2A" w14:textId="579DBBDE" w:rsidR="00F3773F" w:rsidRPr="00B713B1" w:rsidRDefault="00F3773F" w:rsidP="00F3773F">
            <w:pPr>
              <w:spacing w:line="240" w:lineRule="auto"/>
              <w:jc w:val="center"/>
              <w:rPr>
                <w:rFonts w:ascii="Times New Roman" w:hAnsi="Times New Roman" w:cs="Times New Roman"/>
                <w:color w:val="000000" w:themeColor="text1"/>
              </w:rPr>
            </w:pPr>
            <w:r w:rsidRPr="00B713B1">
              <w:rPr>
                <w:rFonts w:ascii="Times New Roman" w:hAnsi="Times New Roman" w:cs="Times New Roman"/>
                <w:color w:val="000000" w:themeColor="text1"/>
              </w:rPr>
              <w:t>Mean</w:t>
            </w:r>
          </w:p>
        </w:tc>
        <w:tc>
          <w:tcPr>
            <w:tcW w:w="858" w:type="dxa"/>
            <w:tcBorders>
              <w:top w:val="single" w:sz="4" w:space="0" w:color="auto"/>
              <w:bottom w:val="single" w:sz="4" w:space="0" w:color="auto"/>
            </w:tcBorders>
          </w:tcPr>
          <w:p w14:paraId="57756AD8" w14:textId="190CC5A0" w:rsidR="00F3773F" w:rsidRPr="00B713B1" w:rsidRDefault="00F3773F" w:rsidP="00F3773F">
            <w:pPr>
              <w:spacing w:line="240" w:lineRule="auto"/>
              <w:jc w:val="center"/>
              <w:rPr>
                <w:rFonts w:ascii="Times New Roman" w:hAnsi="Times New Roman" w:cs="Times New Roman"/>
                <w:color w:val="000000" w:themeColor="text1"/>
              </w:rPr>
            </w:pPr>
            <w:r w:rsidRPr="00B713B1">
              <w:rPr>
                <w:rFonts w:ascii="Times New Roman" w:hAnsi="Times New Roman" w:cs="Times New Roman"/>
                <w:color w:val="000000" w:themeColor="text1"/>
              </w:rPr>
              <w:t>S. D</w:t>
            </w:r>
          </w:p>
        </w:tc>
        <w:tc>
          <w:tcPr>
            <w:tcW w:w="859" w:type="dxa"/>
            <w:tcBorders>
              <w:top w:val="single" w:sz="4" w:space="0" w:color="auto"/>
              <w:bottom w:val="single" w:sz="4" w:space="0" w:color="auto"/>
            </w:tcBorders>
          </w:tcPr>
          <w:p w14:paraId="4E90D056" w14:textId="7CC1C9EF" w:rsidR="00F3773F" w:rsidRPr="00B713B1" w:rsidRDefault="00F3773F" w:rsidP="00F3773F">
            <w:pPr>
              <w:spacing w:line="240" w:lineRule="auto"/>
              <w:jc w:val="center"/>
              <w:rPr>
                <w:rFonts w:ascii="Times New Roman" w:hAnsi="Times New Roman" w:cs="Times New Roman"/>
                <w:color w:val="000000" w:themeColor="text1"/>
                <w:vertAlign w:val="subscript"/>
              </w:rPr>
            </w:pPr>
            <w:r w:rsidRPr="00B713B1">
              <w:rPr>
                <w:rFonts w:ascii="Times New Roman" w:hAnsi="Times New Roman" w:cs="Times New Roman"/>
                <w:color w:val="000000" w:themeColor="text1"/>
              </w:rPr>
              <w:t>Q1</w:t>
            </w:r>
          </w:p>
        </w:tc>
        <w:tc>
          <w:tcPr>
            <w:tcW w:w="858" w:type="dxa"/>
            <w:tcBorders>
              <w:top w:val="single" w:sz="4" w:space="0" w:color="auto"/>
              <w:bottom w:val="single" w:sz="4" w:space="0" w:color="auto"/>
            </w:tcBorders>
          </w:tcPr>
          <w:p w14:paraId="2495545A" w14:textId="3502D765" w:rsidR="00F3773F" w:rsidRPr="00B713B1" w:rsidRDefault="00F3773F" w:rsidP="00F3773F">
            <w:pPr>
              <w:spacing w:line="240" w:lineRule="auto"/>
              <w:jc w:val="center"/>
              <w:rPr>
                <w:rFonts w:ascii="Times New Roman" w:hAnsi="Times New Roman" w:cs="Times New Roman"/>
                <w:color w:val="000000" w:themeColor="text1"/>
                <w:vertAlign w:val="subscript"/>
              </w:rPr>
            </w:pPr>
            <w:r w:rsidRPr="00B713B1">
              <w:rPr>
                <w:rFonts w:ascii="Times New Roman" w:hAnsi="Times New Roman" w:cs="Times New Roman"/>
                <w:color w:val="000000" w:themeColor="text1"/>
              </w:rPr>
              <w:t>Q2</w:t>
            </w:r>
          </w:p>
        </w:tc>
        <w:tc>
          <w:tcPr>
            <w:tcW w:w="755" w:type="dxa"/>
            <w:tcBorders>
              <w:top w:val="single" w:sz="4" w:space="0" w:color="auto"/>
              <w:bottom w:val="single" w:sz="4" w:space="0" w:color="auto"/>
            </w:tcBorders>
          </w:tcPr>
          <w:p w14:paraId="0FD1C3C2" w14:textId="3B873B24" w:rsidR="00F3773F" w:rsidRPr="00B713B1" w:rsidRDefault="00F3773F" w:rsidP="00F3773F">
            <w:pPr>
              <w:spacing w:line="240" w:lineRule="auto"/>
              <w:jc w:val="center"/>
              <w:rPr>
                <w:rFonts w:ascii="Times New Roman" w:hAnsi="Times New Roman" w:cs="Times New Roman"/>
                <w:color w:val="000000" w:themeColor="text1"/>
                <w:vertAlign w:val="subscript"/>
              </w:rPr>
            </w:pPr>
            <w:r w:rsidRPr="00B713B1">
              <w:rPr>
                <w:rFonts w:ascii="Times New Roman" w:hAnsi="Times New Roman" w:cs="Times New Roman"/>
                <w:color w:val="000000" w:themeColor="text1"/>
              </w:rPr>
              <w:t>Q3</w:t>
            </w:r>
          </w:p>
        </w:tc>
      </w:tr>
      <w:tr w:rsidR="00B713B1" w:rsidRPr="00B713B1" w14:paraId="7B72941A" w14:textId="77777777" w:rsidTr="008431E5">
        <w:trPr>
          <w:trHeight w:val="510"/>
        </w:trPr>
        <w:tc>
          <w:tcPr>
            <w:tcW w:w="2285" w:type="dxa"/>
            <w:tcBorders>
              <w:top w:val="single" w:sz="4" w:space="0" w:color="auto"/>
            </w:tcBorders>
          </w:tcPr>
          <w:p w14:paraId="3BF6FD55" w14:textId="3DD24CC7"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Control group</w:t>
            </w:r>
          </w:p>
        </w:tc>
        <w:tc>
          <w:tcPr>
            <w:tcW w:w="1432" w:type="dxa"/>
            <w:tcBorders>
              <w:top w:val="single" w:sz="4" w:space="0" w:color="auto"/>
            </w:tcBorders>
          </w:tcPr>
          <w:p w14:paraId="758988AD" w14:textId="4EC7385C"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Pre-test</w:t>
            </w:r>
          </w:p>
        </w:tc>
        <w:tc>
          <w:tcPr>
            <w:tcW w:w="716" w:type="dxa"/>
            <w:tcBorders>
              <w:top w:val="single" w:sz="4" w:space="0" w:color="auto"/>
            </w:tcBorders>
          </w:tcPr>
          <w:p w14:paraId="384D4AB6" w14:textId="202BDA55"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30</w:t>
            </w:r>
          </w:p>
        </w:tc>
        <w:tc>
          <w:tcPr>
            <w:tcW w:w="1002" w:type="dxa"/>
            <w:tcBorders>
              <w:top w:val="single" w:sz="4" w:space="0" w:color="auto"/>
            </w:tcBorders>
          </w:tcPr>
          <w:p w14:paraId="0837F752" w14:textId="0318E612"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11.17</w:t>
            </w:r>
          </w:p>
        </w:tc>
        <w:tc>
          <w:tcPr>
            <w:tcW w:w="858" w:type="dxa"/>
            <w:tcBorders>
              <w:top w:val="single" w:sz="4" w:space="0" w:color="auto"/>
            </w:tcBorders>
          </w:tcPr>
          <w:p w14:paraId="6617B80A" w14:textId="21F07CF8"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3.931</w:t>
            </w:r>
          </w:p>
        </w:tc>
        <w:tc>
          <w:tcPr>
            <w:tcW w:w="859" w:type="dxa"/>
            <w:tcBorders>
              <w:top w:val="single" w:sz="4" w:space="0" w:color="auto"/>
            </w:tcBorders>
          </w:tcPr>
          <w:p w14:paraId="36FC3AC4" w14:textId="18E41248"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7.00</w:t>
            </w:r>
          </w:p>
        </w:tc>
        <w:tc>
          <w:tcPr>
            <w:tcW w:w="858" w:type="dxa"/>
            <w:tcBorders>
              <w:top w:val="single" w:sz="4" w:space="0" w:color="auto"/>
            </w:tcBorders>
          </w:tcPr>
          <w:p w14:paraId="05673099" w14:textId="4C5503F8"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11.50</w:t>
            </w:r>
          </w:p>
        </w:tc>
        <w:tc>
          <w:tcPr>
            <w:tcW w:w="755" w:type="dxa"/>
            <w:tcBorders>
              <w:top w:val="single" w:sz="4" w:space="0" w:color="auto"/>
            </w:tcBorders>
          </w:tcPr>
          <w:p w14:paraId="62C00451" w14:textId="567C6EB4"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14.00</w:t>
            </w:r>
          </w:p>
        </w:tc>
      </w:tr>
      <w:tr w:rsidR="00B713B1" w:rsidRPr="00B713B1" w14:paraId="4171CB3E" w14:textId="77777777" w:rsidTr="008431E5">
        <w:trPr>
          <w:trHeight w:val="468"/>
        </w:trPr>
        <w:tc>
          <w:tcPr>
            <w:tcW w:w="2285" w:type="dxa"/>
          </w:tcPr>
          <w:p w14:paraId="70D2EEE9" w14:textId="38EFEC4C"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Experimental group</w:t>
            </w:r>
          </w:p>
        </w:tc>
        <w:tc>
          <w:tcPr>
            <w:tcW w:w="1432" w:type="dxa"/>
          </w:tcPr>
          <w:p w14:paraId="75A8B33C" w14:textId="729FA497"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Pre-test</w:t>
            </w:r>
          </w:p>
        </w:tc>
        <w:tc>
          <w:tcPr>
            <w:tcW w:w="716" w:type="dxa"/>
          </w:tcPr>
          <w:p w14:paraId="63F1067F" w14:textId="74923D63"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30</w:t>
            </w:r>
          </w:p>
        </w:tc>
        <w:tc>
          <w:tcPr>
            <w:tcW w:w="1002" w:type="dxa"/>
          </w:tcPr>
          <w:p w14:paraId="30932029" w14:textId="1719A302"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11.53</w:t>
            </w:r>
          </w:p>
        </w:tc>
        <w:tc>
          <w:tcPr>
            <w:tcW w:w="858" w:type="dxa"/>
          </w:tcPr>
          <w:p w14:paraId="17459F90" w14:textId="0C705E9B"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3.875</w:t>
            </w:r>
          </w:p>
        </w:tc>
        <w:tc>
          <w:tcPr>
            <w:tcW w:w="859" w:type="dxa"/>
          </w:tcPr>
          <w:p w14:paraId="6507028B" w14:textId="297E66C0"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8.00</w:t>
            </w:r>
          </w:p>
        </w:tc>
        <w:tc>
          <w:tcPr>
            <w:tcW w:w="858" w:type="dxa"/>
          </w:tcPr>
          <w:p w14:paraId="58F98748" w14:textId="25ECB117"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11.50</w:t>
            </w:r>
          </w:p>
        </w:tc>
        <w:tc>
          <w:tcPr>
            <w:tcW w:w="755" w:type="dxa"/>
          </w:tcPr>
          <w:p w14:paraId="77C7A780" w14:textId="6D8CFEB3"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15.25</w:t>
            </w:r>
          </w:p>
        </w:tc>
      </w:tr>
      <w:tr w:rsidR="00B713B1" w:rsidRPr="00B713B1" w14:paraId="6CC79327" w14:textId="77777777" w:rsidTr="008431E5">
        <w:trPr>
          <w:trHeight w:val="468"/>
        </w:trPr>
        <w:tc>
          <w:tcPr>
            <w:tcW w:w="2285" w:type="dxa"/>
          </w:tcPr>
          <w:p w14:paraId="70ED7357" w14:textId="7C10A118"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Control group</w:t>
            </w:r>
          </w:p>
        </w:tc>
        <w:tc>
          <w:tcPr>
            <w:tcW w:w="1432" w:type="dxa"/>
          </w:tcPr>
          <w:p w14:paraId="606EC425" w14:textId="36B2A4E6"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Post-test</w:t>
            </w:r>
          </w:p>
        </w:tc>
        <w:tc>
          <w:tcPr>
            <w:tcW w:w="716" w:type="dxa"/>
          </w:tcPr>
          <w:p w14:paraId="14679CE1" w14:textId="2F5EEB42"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30</w:t>
            </w:r>
          </w:p>
        </w:tc>
        <w:tc>
          <w:tcPr>
            <w:tcW w:w="1002" w:type="dxa"/>
          </w:tcPr>
          <w:p w14:paraId="65FA2A9E" w14:textId="696EB308"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11.00</w:t>
            </w:r>
          </w:p>
        </w:tc>
        <w:tc>
          <w:tcPr>
            <w:tcW w:w="858" w:type="dxa"/>
          </w:tcPr>
          <w:p w14:paraId="4941E928" w14:textId="168A3C21"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5.527</w:t>
            </w:r>
          </w:p>
        </w:tc>
        <w:tc>
          <w:tcPr>
            <w:tcW w:w="859" w:type="dxa"/>
          </w:tcPr>
          <w:p w14:paraId="009A83BE" w14:textId="129E8222"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6.75</w:t>
            </w:r>
          </w:p>
        </w:tc>
        <w:tc>
          <w:tcPr>
            <w:tcW w:w="858" w:type="dxa"/>
          </w:tcPr>
          <w:p w14:paraId="42BCCC31" w14:textId="3613F49F"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10.50</w:t>
            </w:r>
          </w:p>
        </w:tc>
        <w:tc>
          <w:tcPr>
            <w:tcW w:w="755" w:type="dxa"/>
          </w:tcPr>
          <w:p w14:paraId="5FF2482B" w14:textId="2466A477"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15.25</w:t>
            </w:r>
          </w:p>
        </w:tc>
      </w:tr>
      <w:tr w:rsidR="00F3773F" w:rsidRPr="00B713B1" w14:paraId="69C0C823" w14:textId="77777777" w:rsidTr="008431E5">
        <w:trPr>
          <w:trHeight w:val="534"/>
        </w:trPr>
        <w:tc>
          <w:tcPr>
            <w:tcW w:w="2285" w:type="dxa"/>
          </w:tcPr>
          <w:p w14:paraId="332A3696" w14:textId="39C5E7A0"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Experimental group</w:t>
            </w:r>
          </w:p>
        </w:tc>
        <w:tc>
          <w:tcPr>
            <w:tcW w:w="1432" w:type="dxa"/>
          </w:tcPr>
          <w:p w14:paraId="757CDA34" w14:textId="418C877D"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Post-test</w:t>
            </w:r>
          </w:p>
        </w:tc>
        <w:tc>
          <w:tcPr>
            <w:tcW w:w="716" w:type="dxa"/>
          </w:tcPr>
          <w:p w14:paraId="51CBE231" w14:textId="127E2DA7"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30</w:t>
            </w:r>
          </w:p>
        </w:tc>
        <w:tc>
          <w:tcPr>
            <w:tcW w:w="1002" w:type="dxa"/>
          </w:tcPr>
          <w:p w14:paraId="15B161D2" w14:textId="53876343"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17.07</w:t>
            </w:r>
          </w:p>
        </w:tc>
        <w:tc>
          <w:tcPr>
            <w:tcW w:w="858" w:type="dxa"/>
          </w:tcPr>
          <w:p w14:paraId="51027DF8" w14:textId="42AB16D3"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3.028</w:t>
            </w:r>
          </w:p>
        </w:tc>
        <w:tc>
          <w:tcPr>
            <w:tcW w:w="859" w:type="dxa"/>
          </w:tcPr>
          <w:p w14:paraId="67A77446" w14:textId="277B3C7F"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15.00</w:t>
            </w:r>
          </w:p>
        </w:tc>
        <w:tc>
          <w:tcPr>
            <w:tcW w:w="858" w:type="dxa"/>
          </w:tcPr>
          <w:p w14:paraId="1E2491D3" w14:textId="6DD9BCE8"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16.50</w:t>
            </w:r>
          </w:p>
        </w:tc>
        <w:tc>
          <w:tcPr>
            <w:tcW w:w="755" w:type="dxa"/>
          </w:tcPr>
          <w:p w14:paraId="7BFB10CF" w14:textId="54F38692" w:rsidR="00F3773F" w:rsidRPr="00B713B1" w:rsidRDefault="00F3773F" w:rsidP="00F3773F">
            <w:pPr>
              <w:spacing w:after="0"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19.25</w:t>
            </w:r>
          </w:p>
        </w:tc>
      </w:tr>
    </w:tbl>
    <w:p w14:paraId="2A5A2B3F" w14:textId="77777777" w:rsidR="007422BD" w:rsidRPr="00B713B1" w:rsidRDefault="007422BD" w:rsidP="002355C5">
      <w:pPr>
        <w:spacing w:line="480" w:lineRule="auto"/>
        <w:jc w:val="both"/>
        <w:rPr>
          <w:rFonts w:ascii="Times New Roman" w:hAnsi="Times New Roman" w:cs="Times New Roman"/>
          <w:color w:val="000000" w:themeColor="text1"/>
        </w:rPr>
      </w:pPr>
    </w:p>
    <w:p w14:paraId="6048D4C1" w14:textId="14A74274" w:rsidR="00B96C1E" w:rsidRPr="00B713B1" w:rsidRDefault="00C72E1E" w:rsidP="002355C5">
      <w:pPr>
        <w:spacing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 xml:space="preserve">The present </w:t>
      </w:r>
      <w:r w:rsidR="006C0810" w:rsidRPr="00B713B1">
        <w:rPr>
          <w:rFonts w:ascii="Times New Roman" w:hAnsi="Times New Roman" w:cs="Times New Roman"/>
          <w:color w:val="000000" w:themeColor="text1"/>
        </w:rPr>
        <w:t xml:space="preserve">analysis aimed to compare the pre-test and post-test </w:t>
      </w:r>
      <w:r w:rsidR="00A931BF" w:rsidRPr="00B713B1">
        <w:rPr>
          <w:rFonts w:ascii="Times New Roman" w:hAnsi="Times New Roman" w:cs="Times New Roman"/>
          <w:color w:val="000000" w:themeColor="text1"/>
        </w:rPr>
        <w:t xml:space="preserve">performance of a control group and an experimental group in order to </w:t>
      </w:r>
      <w:r w:rsidR="00E82F1E" w:rsidRPr="00B713B1">
        <w:rPr>
          <w:rFonts w:ascii="Times New Roman" w:hAnsi="Times New Roman" w:cs="Times New Roman"/>
          <w:color w:val="000000" w:themeColor="text1"/>
        </w:rPr>
        <w:t xml:space="preserve">evaluate the impact of an </w:t>
      </w:r>
      <w:r w:rsidR="00164084" w:rsidRPr="00B713B1">
        <w:rPr>
          <w:rFonts w:ascii="Times New Roman" w:hAnsi="Times New Roman" w:cs="Times New Roman"/>
          <w:color w:val="000000" w:themeColor="text1"/>
        </w:rPr>
        <w:t xml:space="preserve">intervention. </w:t>
      </w:r>
      <w:r w:rsidR="00165C33" w:rsidRPr="00B713B1">
        <w:rPr>
          <w:rFonts w:ascii="Times New Roman" w:hAnsi="Times New Roman" w:cs="Times New Roman"/>
          <w:color w:val="000000" w:themeColor="text1"/>
        </w:rPr>
        <w:t xml:space="preserve">Both </w:t>
      </w:r>
      <w:r w:rsidR="00A2548C" w:rsidRPr="00B713B1">
        <w:rPr>
          <w:rFonts w:ascii="Times New Roman" w:hAnsi="Times New Roman" w:cs="Times New Roman"/>
          <w:color w:val="000000" w:themeColor="text1"/>
        </w:rPr>
        <w:t xml:space="preserve">the </w:t>
      </w:r>
      <w:r w:rsidR="00165C33" w:rsidRPr="00B713B1">
        <w:rPr>
          <w:rFonts w:ascii="Times New Roman" w:hAnsi="Times New Roman" w:cs="Times New Roman"/>
          <w:color w:val="000000" w:themeColor="text1"/>
        </w:rPr>
        <w:t>control gr</w:t>
      </w:r>
      <w:r w:rsidR="00356BFA" w:rsidRPr="00B713B1">
        <w:rPr>
          <w:rFonts w:ascii="Times New Roman" w:hAnsi="Times New Roman" w:cs="Times New Roman"/>
          <w:color w:val="000000" w:themeColor="text1"/>
        </w:rPr>
        <w:t xml:space="preserve">oup and </w:t>
      </w:r>
      <w:r w:rsidR="00A2548C" w:rsidRPr="00B713B1">
        <w:rPr>
          <w:rFonts w:ascii="Times New Roman" w:hAnsi="Times New Roman" w:cs="Times New Roman"/>
          <w:color w:val="000000" w:themeColor="text1"/>
        </w:rPr>
        <w:t xml:space="preserve">the </w:t>
      </w:r>
      <w:r w:rsidR="00356BFA" w:rsidRPr="00B713B1">
        <w:rPr>
          <w:rFonts w:ascii="Times New Roman" w:hAnsi="Times New Roman" w:cs="Times New Roman"/>
          <w:color w:val="000000" w:themeColor="text1"/>
        </w:rPr>
        <w:t>experimental group consisted</w:t>
      </w:r>
      <w:r w:rsidR="00B638C9" w:rsidRPr="00B713B1">
        <w:rPr>
          <w:rFonts w:ascii="Times New Roman" w:hAnsi="Times New Roman" w:cs="Times New Roman"/>
          <w:color w:val="000000" w:themeColor="text1"/>
        </w:rPr>
        <w:t xml:space="preserve"> of 30 </w:t>
      </w:r>
      <w:r w:rsidR="00A2548C" w:rsidRPr="00B713B1">
        <w:rPr>
          <w:rFonts w:ascii="Times New Roman" w:hAnsi="Times New Roman" w:cs="Times New Roman"/>
          <w:color w:val="000000" w:themeColor="text1"/>
        </w:rPr>
        <w:t>participants</w:t>
      </w:r>
      <w:r w:rsidR="00B638C9" w:rsidRPr="00B713B1">
        <w:rPr>
          <w:rFonts w:ascii="Times New Roman" w:hAnsi="Times New Roman" w:cs="Times New Roman"/>
          <w:color w:val="000000" w:themeColor="text1"/>
        </w:rPr>
        <w:t xml:space="preserve"> each</w:t>
      </w:r>
      <w:r w:rsidR="005E74D2" w:rsidRPr="00B713B1">
        <w:rPr>
          <w:rFonts w:ascii="Times New Roman" w:hAnsi="Times New Roman" w:cs="Times New Roman"/>
          <w:color w:val="000000" w:themeColor="text1"/>
        </w:rPr>
        <w:t xml:space="preserve"> for both </w:t>
      </w:r>
      <w:r w:rsidR="00A2548C" w:rsidRPr="00B713B1">
        <w:rPr>
          <w:rFonts w:ascii="Times New Roman" w:hAnsi="Times New Roman" w:cs="Times New Roman"/>
          <w:color w:val="000000" w:themeColor="text1"/>
        </w:rPr>
        <w:t xml:space="preserve">the </w:t>
      </w:r>
      <w:r w:rsidR="005E74D2" w:rsidRPr="00B713B1">
        <w:rPr>
          <w:rFonts w:ascii="Times New Roman" w:hAnsi="Times New Roman" w:cs="Times New Roman"/>
          <w:color w:val="000000" w:themeColor="text1"/>
        </w:rPr>
        <w:t>pre-test and post-test phase</w:t>
      </w:r>
      <w:r w:rsidR="002D46FD" w:rsidRPr="00B713B1">
        <w:rPr>
          <w:rFonts w:ascii="Times New Roman" w:hAnsi="Times New Roman" w:cs="Times New Roman"/>
          <w:color w:val="000000" w:themeColor="text1"/>
        </w:rPr>
        <w:t xml:space="preserve">s. </w:t>
      </w:r>
      <w:r w:rsidR="000016B9" w:rsidRPr="00B713B1">
        <w:rPr>
          <w:rFonts w:ascii="Times New Roman" w:hAnsi="Times New Roman" w:cs="Times New Roman"/>
          <w:color w:val="000000" w:themeColor="text1"/>
        </w:rPr>
        <w:t xml:space="preserve"> For </w:t>
      </w:r>
      <w:r w:rsidR="00714CF6" w:rsidRPr="00B713B1">
        <w:rPr>
          <w:rFonts w:ascii="Times New Roman" w:hAnsi="Times New Roman" w:cs="Times New Roman"/>
          <w:color w:val="000000" w:themeColor="text1"/>
        </w:rPr>
        <w:t xml:space="preserve">the </w:t>
      </w:r>
      <w:r w:rsidR="00B96C1E" w:rsidRPr="00B713B1">
        <w:rPr>
          <w:rFonts w:ascii="Times New Roman" w:hAnsi="Times New Roman" w:cs="Times New Roman"/>
          <w:color w:val="000000" w:themeColor="text1"/>
        </w:rPr>
        <w:t>pre-test control group</w:t>
      </w:r>
      <w:r w:rsidR="00855A05" w:rsidRPr="00B713B1">
        <w:rPr>
          <w:rFonts w:ascii="Times New Roman" w:hAnsi="Times New Roman" w:cs="Times New Roman"/>
          <w:color w:val="000000" w:themeColor="text1"/>
        </w:rPr>
        <w:t>, the</w:t>
      </w:r>
      <w:r w:rsidR="00B96C1E" w:rsidRPr="00B713B1">
        <w:rPr>
          <w:rFonts w:ascii="Times New Roman" w:hAnsi="Times New Roman" w:cs="Times New Roman"/>
          <w:color w:val="000000" w:themeColor="text1"/>
        </w:rPr>
        <w:t xml:space="preserve"> mean score </w:t>
      </w:r>
      <w:r w:rsidR="00855A05" w:rsidRPr="00B713B1">
        <w:rPr>
          <w:rFonts w:ascii="Times New Roman" w:hAnsi="Times New Roman" w:cs="Times New Roman"/>
          <w:color w:val="000000" w:themeColor="text1"/>
        </w:rPr>
        <w:t xml:space="preserve">for </w:t>
      </w:r>
      <w:r w:rsidR="00B96C1E" w:rsidRPr="00B713B1">
        <w:rPr>
          <w:rFonts w:ascii="Times New Roman" w:hAnsi="Times New Roman" w:cs="Times New Roman"/>
          <w:color w:val="000000" w:themeColor="text1"/>
        </w:rPr>
        <w:t>learning achievement</w:t>
      </w:r>
      <w:r w:rsidR="002C5EBD" w:rsidRPr="00B713B1">
        <w:rPr>
          <w:rFonts w:ascii="Times New Roman" w:hAnsi="Times New Roman" w:cs="Times New Roman"/>
          <w:color w:val="000000" w:themeColor="text1"/>
        </w:rPr>
        <w:t xml:space="preserve"> in science</w:t>
      </w:r>
      <w:r w:rsidR="00B96C1E" w:rsidRPr="00B713B1">
        <w:rPr>
          <w:rFonts w:ascii="Times New Roman" w:hAnsi="Times New Roman" w:cs="Times New Roman"/>
          <w:color w:val="000000" w:themeColor="text1"/>
        </w:rPr>
        <w:t xml:space="preserve"> of Class-V students is 11.17</w:t>
      </w:r>
      <w:r w:rsidR="00714CF6" w:rsidRPr="00B713B1">
        <w:rPr>
          <w:rFonts w:ascii="Times New Roman" w:hAnsi="Times New Roman" w:cs="Times New Roman"/>
          <w:color w:val="000000" w:themeColor="text1"/>
        </w:rPr>
        <w:t>,</w:t>
      </w:r>
      <w:r w:rsidR="00B96C1E" w:rsidRPr="00B713B1">
        <w:rPr>
          <w:rFonts w:ascii="Times New Roman" w:hAnsi="Times New Roman" w:cs="Times New Roman"/>
          <w:color w:val="000000" w:themeColor="text1"/>
        </w:rPr>
        <w:t xml:space="preserve"> and the S.D. is 3.931</w:t>
      </w:r>
      <w:r w:rsidR="00714CF6" w:rsidRPr="00B713B1">
        <w:rPr>
          <w:rFonts w:ascii="Times New Roman" w:hAnsi="Times New Roman" w:cs="Times New Roman"/>
          <w:color w:val="000000" w:themeColor="text1"/>
        </w:rPr>
        <w:t>;</w:t>
      </w:r>
      <w:r w:rsidR="00B96C1E" w:rsidRPr="00B713B1">
        <w:rPr>
          <w:rFonts w:ascii="Times New Roman" w:hAnsi="Times New Roman" w:cs="Times New Roman"/>
          <w:color w:val="000000" w:themeColor="text1"/>
        </w:rPr>
        <w:t xml:space="preserve"> and </w:t>
      </w:r>
      <w:r w:rsidR="00A2548C" w:rsidRPr="00B713B1">
        <w:rPr>
          <w:rFonts w:ascii="Times New Roman" w:hAnsi="Times New Roman" w:cs="Times New Roman"/>
          <w:color w:val="000000" w:themeColor="text1"/>
        </w:rPr>
        <w:t xml:space="preserve">for </w:t>
      </w:r>
      <w:r w:rsidR="00714CF6" w:rsidRPr="00B713B1">
        <w:rPr>
          <w:rFonts w:ascii="Times New Roman" w:hAnsi="Times New Roman" w:cs="Times New Roman"/>
          <w:color w:val="000000" w:themeColor="text1"/>
        </w:rPr>
        <w:t xml:space="preserve">the </w:t>
      </w:r>
      <w:r w:rsidR="00B96C1E" w:rsidRPr="00B713B1">
        <w:rPr>
          <w:rFonts w:ascii="Times New Roman" w:hAnsi="Times New Roman" w:cs="Times New Roman"/>
          <w:color w:val="000000" w:themeColor="text1"/>
        </w:rPr>
        <w:t>pre-test experimental group</w:t>
      </w:r>
      <w:r w:rsidR="00855A05" w:rsidRPr="00B713B1">
        <w:rPr>
          <w:rFonts w:ascii="Times New Roman" w:hAnsi="Times New Roman" w:cs="Times New Roman"/>
          <w:color w:val="000000" w:themeColor="text1"/>
        </w:rPr>
        <w:t>, the</w:t>
      </w:r>
      <w:r w:rsidR="00B96C1E" w:rsidRPr="00B713B1">
        <w:rPr>
          <w:rFonts w:ascii="Times New Roman" w:hAnsi="Times New Roman" w:cs="Times New Roman"/>
          <w:color w:val="000000" w:themeColor="text1"/>
        </w:rPr>
        <w:t xml:space="preserve"> mean score </w:t>
      </w:r>
      <w:r w:rsidR="00855A05" w:rsidRPr="00B713B1">
        <w:rPr>
          <w:rFonts w:ascii="Times New Roman" w:hAnsi="Times New Roman" w:cs="Times New Roman"/>
          <w:color w:val="000000" w:themeColor="text1"/>
        </w:rPr>
        <w:t xml:space="preserve">for </w:t>
      </w:r>
      <w:r w:rsidR="00B96C1E" w:rsidRPr="00B713B1">
        <w:rPr>
          <w:rFonts w:ascii="Times New Roman" w:hAnsi="Times New Roman" w:cs="Times New Roman"/>
          <w:color w:val="000000" w:themeColor="text1"/>
        </w:rPr>
        <w:t xml:space="preserve">learning achievement </w:t>
      </w:r>
      <w:r w:rsidR="002C5EBD" w:rsidRPr="00B713B1">
        <w:rPr>
          <w:rFonts w:ascii="Times New Roman" w:hAnsi="Times New Roman" w:cs="Times New Roman"/>
          <w:color w:val="000000" w:themeColor="text1"/>
        </w:rPr>
        <w:t xml:space="preserve">in science </w:t>
      </w:r>
      <w:r w:rsidR="00B96C1E" w:rsidRPr="00B713B1">
        <w:rPr>
          <w:rFonts w:ascii="Times New Roman" w:hAnsi="Times New Roman" w:cs="Times New Roman"/>
          <w:color w:val="000000" w:themeColor="text1"/>
        </w:rPr>
        <w:t xml:space="preserve">of Class-V students is 11.53, and the S.D. of Class-V students is 3.875. The difference between the mean score </w:t>
      </w:r>
      <w:r w:rsidR="00855A05" w:rsidRPr="00B713B1">
        <w:rPr>
          <w:rFonts w:ascii="Times New Roman" w:hAnsi="Times New Roman" w:cs="Times New Roman"/>
          <w:color w:val="000000" w:themeColor="text1"/>
        </w:rPr>
        <w:t xml:space="preserve">of the </w:t>
      </w:r>
      <w:r w:rsidR="00B96C1E" w:rsidRPr="00B713B1">
        <w:rPr>
          <w:rFonts w:ascii="Times New Roman" w:hAnsi="Times New Roman" w:cs="Times New Roman"/>
          <w:color w:val="000000" w:themeColor="text1"/>
        </w:rPr>
        <w:t xml:space="preserve">pre-test control group and </w:t>
      </w:r>
      <w:r w:rsidR="00714CF6" w:rsidRPr="00B713B1">
        <w:rPr>
          <w:rFonts w:ascii="Times New Roman" w:hAnsi="Times New Roman" w:cs="Times New Roman"/>
          <w:color w:val="000000" w:themeColor="text1"/>
        </w:rPr>
        <w:t xml:space="preserve">the </w:t>
      </w:r>
      <w:r w:rsidR="00B96C1E" w:rsidRPr="00B713B1">
        <w:rPr>
          <w:rFonts w:ascii="Times New Roman" w:hAnsi="Times New Roman" w:cs="Times New Roman"/>
          <w:color w:val="000000" w:themeColor="text1"/>
        </w:rPr>
        <w:t>experimental group on learning achievement</w:t>
      </w:r>
      <w:r w:rsidR="002C5EBD" w:rsidRPr="00B713B1">
        <w:rPr>
          <w:rFonts w:ascii="Times New Roman" w:hAnsi="Times New Roman" w:cs="Times New Roman"/>
          <w:color w:val="000000" w:themeColor="text1"/>
        </w:rPr>
        <w:t xml:space="preserve"> in science</w:t>
      </w:r>
      <w:r w:rsidR="00B96C1E" w:rsidRPr="00B713B1">
        <w:rPr>
          <w:rFonts w:ascii="Times New Roman" w:hAnsi="Times New Roman" w:cs="Times New Roman"/>
          <w:color w:val="000000" w:themeColor="text1"/>
        </w:rPr>
        <w:t xml:space="preserve"> is found to be 0.26.</w:t>
      </w:r>
      <w:r w:rsidR="00405542" w:rsidRPr="00B713B1">
        <w:rPr>
          <w:rFonts w:ascii="Times New Roman" w:hAnsi="Times New Roman" w:cs="Times New Roman"/>
          <w:color w:val="000000" w:themeColor="text1"/>
        </w:rPr>
        <w:t xml:space="preserve"> The </w:t>
      </w:r>
      <w:r w:rsidR="004C45F4" w:rsidRPr="00B713B1">
        <w:rPr>
          <w:rFonts w:ascii="Times New Roman" w:hAnsi="Times New Roman" w:cs="Times New Roman"/>
          <w:color w:val="000000" w:themeColor="text1"/>
        </w:rPr>
        <w:t xml:space="preserve">second quartile </w:t>
      </w:r>
      <w:r w:rsidR="00007766" w:rsidRPr="00B713B1">
        <w:rPr>
          <w:rFonts w:ascii="Times New Roman" w:hAnsi="Times New Roman" w:cs="Times New Roman"/>
          <w:color w:val="000000" w:themeColor="text1"/>
        </w:rPr>
        <w:t>for both groups</w:t>
      </w:r>
      <w:r w:rsidR="0066606F" w:rsidRPr="00B713B1">
        <w:rPr>
          <w:rFonts w:ascii="Times New Roman" w:hAnsi="Times New Roman" w:cs="Times New Roman"/>
          <w:color w:val="000000" w:themeColor="text1"/>
        </w:rPr>
        <w:t xml:space="preserve"> </w:t>
      </w:r>
      <w:r w:rsidR="00A2548C" w:rsidRPr="00B713B1">
        <w:rPr>
          <w:rFonts w:ascii="Times New Roman" w:hAnsi="Times New Roman" w:cs="Times New Roman"/>
          <w:color w:val="000000" w:themeColor="text1"/>
        </w:rPr>
        <w:t>was</w:t>
      </w:r>
      <w:r w:rsidR="0066606F" w:rsidRPr="00B713B1">
        <w:rPr>
          <w:rFonts w:ascii="Times New Roman" w:hAnsi="Times New Roman" w:cs="Times New Roman"/>
          <w:color w:val="000000" w:themeColor="text1"/>
        </w:rPr>
        <w:t xml:space="preserve"> identical at 11.50</w:t>
      </w:r>
      <w:r w:rsidR="007B0B69" w:rsidRPr="00B713B1">
        <w:rPr>
          <w:rFonts w:ascii="Times New Roman" w:hAnsi="Times New Roman" w:cs="Times New Roman"/>
          <w:color w:val="000000" w:themeColor="text1"/>
        </w:rPr>
        <w:t xml:space="preserve">. </w:t>
      </w:r>
      <w:r w:rsidR="0099373E" w:rsidRPr="00B713B1">
        <w:rPr>
          <w:rFonts w:ascii="Times New Roman" w:hAnsi="Times New Roman" w:cs="Times New Roman"/>
          <w:color w:val="000000" w:themeColor="text1"/>
        </w:rPr>
        <w:t>The interquartile range</w:t>
      </w:r>
      <w:r w:rsidR="00D4176E" w:rsidRPr="00B713B1">
        <w:rPr>
          <w:rFonts w:ascii="Times New Roman" w:hAnsi="Times New Roman" w:cs="Times New Roman"/>
          <w:color w:val="000000" w:themeColor="text1"/>
        </w:rPr>
        <w:t xml:space="preserve">s were also similar, suggesting </w:t>
      </w:r>
      <w:r w:rsidR="001E3739" w:rsidRPr="00B713B1">
        <w:rPr>
          <w:rFonts w:ascii="Times New Roman" w:hAnsi="Times New Roman" w:cs="Times New Roman"/>
          <w:color w:val="000000" w:themeColor="text1"/>
        </w:rPr>
        <w:t xml:space="preserve">that the spread of scores </w:t>
      </w:r>
      <w:r w:rsidR="001702D8" w:rsidRPr="00B713B1">
        <w:rPr>
          <w:rFonts w:ascii="Times New Roman" w:hAnsi="Times New Roman" w:cs="Times New Roman"/>
          <w:color w:val="000000" w:themeColor="text1"/>
        </w:rPr>
        <w:t>within the middle 50%</w:t>
      </w:r>
      <w:r w:rsidR="003565E4" w:rsidRPr="00B713B1">
        <w:rPr>
          <w:rFonts w:ascii="Times New Roman" w:hAnsi="Times New Roman" w:cs="Times New Roman"/>
          <w:color w:val="000000" w:themeColor="text1"/>
        </w:rPr>
        <w:t xml:space="preserve"> was consistent across the groups.</w:t>
      </w:r>
    </w:p>
    <w:p w14:paraId="142E4A0C" w14:textId="24D18706" w:rsidR="002355C5" w:rsidRPr="00B713B1" w:rsidRDefault="00166E8E" w:rsidP="002355C5">
      <w:pPr>
        <w:spacing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 xml:space="preserve">In </w:t>
      </w:r>
      <w:r w:rsidR="00714CF6" w:rsidRPr="00B713B1">
        <w:rPr>
          <w:rFonts w:ascii="Times New Roman" w:hAnsi="Times New Roman" w:cs="Times New Roman"/>
          <w:color w:val="000000" w:themeColor="text1"/>
        </w:rPr>
        <w:t xml:space="preserve">the </w:t>
      </w:r>
      <w:r w:rsidR="002355C5" w:rsidRPr="00B713B1">
        <w:rPr>
          <w:rFonts w:ascii="Times New Roman" w:hAnsi="Times New Roman" w:cs="Times New Roman"/>
          <w:color w:val="000000" w:themeColor="text1"/>
        </w:rPr>
        <w:t>post-test control group</w:t>
      </w:r>
      <w:r w:rsidR="00855A05" w:rsidRPr="00B713B1">
        <w:rPr>
          <w:rFonts w:ascii="Times New Roman" w:hAnsi="Times New Roman" w:cs="Times New Roman"/>
          <w:color w:val="000000" w:themeColor="text1"/>
        </w:rPr>
        <w:t>, the</w:t>
      </w:r>
      <w:r w:rsidR="002355C5" w:rsidRPr="00B713B1">
        <w:rPr>
          <w:rFonts w:ascii="Times New Roman" w:hAnsi="Times New Roman" w:cs="Times New Roman"/>
          <w:color w:val="000000" w:themeColor="text1"/>
        </w:rPr>
        <w:t xml:space="preserve"> mean score learning achievement</w:t>
      </w:r>
      <w:r w:rsidR="002C5EBD" w:rsidRPr="00B713B1">
        <w:rPr>
          <w:rFonts w:ascii="Times New Roman" w:hAnsi="Times New Roman" w:cs="Times New Roman"/>
          <w:color w:val="000000" w:themeColor="text1"/>
        </w:rPr>
        <w:t xml:space="preserve"> in science</w:t>
      </w:r>
      <w:r w:rsidR="002355C5" w:rsidRPr="00B713B1">
        <w:rPr>
          <w:rFonts w:ascii="Times New Roman" w:hAnsi="Times New Roman" w:cs="Times New Roman"/>
          <w:color w:val="000000" w:themeColor="text1"/>
        </w:rPr>
        <w:t xml:space="preserve"> of Class-V students is 11.00</w:t>
      </w:r>
      <w:r w:rsidR="00593965" w:rsidRPr="00B713B1">
        <w:rPr>
          <w:rFonts w:ascii="Times New Roman" w:hAnsi="Times New Roman" w:cs="Times New Roman"/>
          <w:color w:val="000000" w:themeColor="text1"/>
        </w:rPr>
        <w:t>,</w:t>
      </w:r>
      <w:r w:rsidR="002355C5" w:rsidRPr="00B713B1">
        <w:rPr>
          <w:rFonts w:ascii="Times New Roman" w:hAnsi="Times New Roman" w:cs="Times New Roman"/>
          <w:color w:val="000000" w:themeColor="text1"/>
        </w:rPr>
        <w:t xml:space="preserve"> and the </w:t>
      </w:r>
      <w:r w:rsidR="00593965" w:rsidRPr="00B713B1">
        <w:rPr>
          <w:rFonts w:ascii="Times New Roman" w:hAnsi="Times New Roman" w:cs="Times New Roman"/>
          <w:color w:val="000000" w:themeColor="text1"/>
        </w:rPr>
        <w:t>S.D.</w:t>
      </w:r>
      <w:r w:rsidR="002355C5" w:rsidRPr="00B713B1">
        <w:rPr>
          <w:rFonts w:ascii="Times New Roman" w:hAnsi="Times New Roman" w:cs="Times New Roman"/>
          <w:color w:val="000000" w:themeColor="text1"/>
        </w:rPr>
        <w:t xml:space="preserve"> is 5.527</w:t>
      </w:r>
      <w:r w:rsidR="00714CF6" w:rsidRPr="00B713B1">
        <w:rPr>
          <w:rFonts w:ascii="Times New Roman" w:hAnsi="Times New Roman" w:cs="Times New Roman"/>
          <w:color w:val="000000" w:themeColor="text1"/>
        </w:rPr>
        <w:t>,</w:t>
      </w:r>
      <w:r w:rsidR="002355C5" w:rsidRPr="00B713B1">
        <w:rPr>
          <w:rFonts w:ascii="Times New Roman" w:hAnsi="Times New Roman" w:cs="Times New Roman"/>
          <w:color w:val="000000" w:themeColor="text1"/>
        </w:rPr>
        <w:t xml:space="preserve"> </w:t>
      </w:r>
      <w:r w:rsidR="008D1604" w:rsidRPr="00B713B1">
        <w:rPr>
          <w:rFonts w:ascii="Times New Roman" w:hAnsi="Times New Roman" w:cs="Times New Roman"/>
          <w:color w:val="000000" w:themeColor="text1"/>
        </w:rPr>
        <w:t>while</w:t>
      </w:r>
      <w:r w:rsidR="002355C5" w:rsidRPr="00B713B1">
        <w:rPr>
          <w:rFonts w:ascii="Times New Roman" w:hAnsi="Times New Roman" w:cs="Times New Roman"/>
          <w:color w:val="000000" w:themeColor="text1"/>
        </w:rPr>
        <w:t xml:space="preserve"> </w:t>
      </w:r>
      <w:r w:rsidR="00A2548C" w:rsidRPr="00B713B1">
        <w:rPr>
          <w:rFonts w:ascii="Times New Roman" w:hAnsi="Times New Roman" w:cs="Times New Roman"/>
          <w:color w:val="000000" w:themeColor="text1"/>
        </w:rPr>
        <w:t xml:space="preserve">in </w:t>
      </w:r>
      <w:r w:rsidR="00714CF6" w:rsidRPr="00B713B1">
        <w:rPr>
          <w:rFonts w:ascii="Times New Roman" w:hAnsi="Times New Roman" w:cs="Times New Roman"/>
          <w:color w:val="000000" w:themeColor="text1"/>
        </w:rPr>
        <w:t xml:space="preserve">the </w:t>
      </w:r>
      <w:r w:rsidR="002355C5" w:rsidRPr="00B713B1">
        <w:rPr>
          <w:rFonts w:ascii="Times New Roman" w:hAnsi="Times New Roman" w:cs="Times New Roman"/>
          <w:color w:val="000000" w:themeColor="text1"/>
        </w:rPr>
        <w:t>post-test experimental group</w:t>
      </w:r>
      <w:r w:rsidR="00855A05" w:rsidRPr="00B713B1">
        <w:rPr>
          <w:rFonts w:ascii="Times New Roman" w:hAnsi="Times New Roman" w:cs="Times New Roman"/>
          <w:color w:val="000000" w:themeColor="text1"/>
        </w:rPr>
        <w:t>, the</w:t>
      </w:r>
      <w:r w:rsidR="002355C5" w:rsidRPr="00B713B1">
        <w:rPr>
          <w:rFonts w:ascii="Times New Roman" w:hAnsi="Times New Roman" w:cs="Times New Roman"/>
          <w:color w:val="000000" w:themeColor="text1"/>
        </w:rPr>
        <w:t xml:space="preserve"> mean score learning achievement</w:t>
      </w:r>
      <w:r w:rsidR="002C5EBD" w:rsidRPr="00B713B1">
        <w:rPr>
          <w:rFonts w:ascii="Times New Roman" w:hAnsi="Times New Roman" w:cs="Times New Roman"/>
          <w:color w:val="000000" w:themeColor="text1"/>
        </w:rPr>
        <w:t xml:space="preserve"> in science</w:t>
      </w:r>
      <w:r w:rsidR="002355C5" w:rsidRPr="00B713B1">
        <w:rPr>
          <w:rFonts w:ascii="Times New Roman" w:hAnsi="Times New Roman" w:cs="Times New Roman"/>
          <w:color w:val="000000" w:themeColor="text1"/>
        </w:rPr>
        <w:t xml:space="preserve"> of Class-V students is 17.07</w:t>
      </w:r>
      <w:r w:rsidR="00593965" w:rsidRPr="00B713B1">
        <w:rPr>
          <w:rFonts w:ascii="Times New Roman" w:hAnsi="Times New Roman" w:cs="Times New Roman"/>
          <w:color w:val="000000" w:themeColor="text1"/>
        </w:rPr>
        <w:t>,</w:t>
      </w:r>
      <w:r w:rsidR="002355C5" w:rsidRPr="00B713B1">
        <w:rPr>
          <w:rFonts w:ascii="Times New Roman" w:hAnsi="Times New Roman" w:cs="Times New Roman"/>
          <w:color w:val="000000" w:themeColor="text1"/>
        </w:rPr>
        <w:t xml:space="preserve"> and the </w:t>
      </w:r>
      <w:r w:rsidR="00593965" w:rsidRPr="00B713B1">
        <w:rPr>
          <w:rFonts w:ascii="Times New Roman" w:hAnsi="Times New Roman" w:cs="Times New Roman"/>
          <w:color w:val="000000" w:themeColor="text1"/>
        </w:rPr>
        <w:t>S.D.</w:t>
      </w:r>
      <w:r w:rsidR="002355C5" w:rsidRPr="00B713B1">
        <w:rPr>
          <w:rFonts w:ascii="Times New Roman" w:hAnsi="Times New Roman" w:cs="Times New Roman"/>
          <w:color w:val="000000" w:themeColor="text1"/>
        </w:rPr>
        <w:t xml:space="preserve"> of Class-V students is 3.028. The difference between the mean score of </w:t>
      </w:r>
      <w:r w:rsidR="00714CF6" w:rsidRPr="00B713B1">
        <w:rPr>
          <w:rFonts w:ascii="Times New Roman" w:hAnsi="Times New Roman" w:cs="Times New Roman"/>
          <w:color w:val="000000" w:themeColor="text1"/>
        </w:rPr>
        <w:t xml:space="preserve">the </w:t>
      </w:r>
      <w:r w:rsidR="002355C5" w:rsidRPr="00B713B1">
        <w:rPr>
          <w:rFonts w:ascii="Times New Roman" w:hAnsi="Times New Roman" w:cs="Times New Roman"/>
          <w:color w:val="000000" w:themeColor="text1"/>
        </w:rPr>
        <w:t>post-test control group and experimental group on learning achievement</w:t>
      </w:r>
      <w:r w:rsidR="002C5EBD" w:rsidRPr="00B713B1">
        <w:rPr>
          <w:rFonts w:ascii="Times New Roman" w:hAnsi="Times New Roman" w:cs="Times New Roman"/>
          <w:color w:val="000000" w:themeColor="text1"/>
        </w:rPr>
        <w:t xml:space="preserve"> in science</w:t>
      </w:r>
      <w:r w:rsidR="002355C5" w:rsidRPr="00B713B1">
        <w:rPr>
          <w:rFonts w:ascii="Times New Roman" w:hAnsi="Times New Roman" w:cs="Times New Roman"/>
          <w:color w:val="000000" w:themeColor="text1"/>
        </w:rPr>
        <w:t xml:space="preserve"> is found to be 6.07.</w:t>
      </w:r>
      <w:r w:rsidR="001142F6" w:rsidRPr="00B713B1">
        <w:rPr>
          <w:rFonts w:ascii="Times New Roman" w:hAnsi="Times New Roman" w:cs="Times New Roman"/>
          <w:color w:val="000000" w:themeColor="text1"/>
        </w:rPr>
        <w:t xml:space="preserve"> </w:t>
      </w:r>
      <w:r w:rsidR="00A167CF" w:rsidRPr="00B713B1">
        <w:rPr>
          <w:rFonts w:ascii="Times New Roman" w:hAnsi="Times New Roman" w:cs="Times New Roman"/>
          <w:color w:val="000000" w:themeColor="text1"/>
        </w:rPr>
        <w:t xml:space="preserve">The second quartile </w:t>
      </w:r>
      <w:r w:rsidR="00C00886" w:rsidRPr="00B713B1">
        <w:rPr>
          <w:rFonts w:ascii="Times New Roman" w:hAnsi="Times New Roman" w:cs="Times New Roman"/>
          <w:color w:val="000000" w:themeColor="text1"/>
        </w:rPr>
        <w:t>score for the control group</w:t>
      </w:r>
      <w:r w:rsidR="00D250D6" w:rsidRPr="00B713B1">
        <w:rPr>
          <w:rFonts w:ascii="Times New Roman" w:hAnsi="Times New Roman" w:cs="Times New Roman"/>
          <w:color w:val="000000" w:themeColor="text1"/>
        </w:rPr>
        <w:t xml:space="preserve"> was 10.50</w:t>
      </w:r>
      <w:r w:rsidR="00A14697" w:rsidRPr="00B713B1">
        <w:rPr>
          <w:rFonts w:ascii="Times New Roman" w:hAnsi="Times New Roman" w:cs="Times New Roman"/>
          <w:color w:val="000000" w:themeColor="text1"/>
        </w:rPr>
        <w:t xml:space="preserve">, slightly lower than </w:t>
      </w:r>
      <w:r w:rsidR="003E0CD7" w:rsidRPr="00B713B1">
        <w:rPr>
          <w:rFonts w:ascii="Times New Roman" w:hAnsi="Times New Roman" w:cs="Times New Roman"/>
          <w:color w:val="000000" w:themeColor="text1"/>
        </w:rPr>
        <w:t xml:space="preserve">its pre-test second </w:t>
      </w:r>
      <w:r w:rsidR="00BB0472" w:rsidRPr="00B713B1">
        <w:rPr>
          <w:rFonts w:ascii="Times New Roman" w:hAnsi="Times New Roman" w:cs="Times New Roman"/>
          <w:color w:val="000000" w:themeColor="text1"/>
        </w:rPr>
        <w:t xml:space="preserve">quartile, whereas the </w:t>
      </w:r>
      <w:r w:rsidR="00FF7FD0" w:rsidRPr="00B713B1">
        <w:rPr>
          <w:rFonts w:ascii="Times New Roman" w:hAnsi="Times New Roman" w:cs="Times New Roman"/>
          <w:color w:val="000000" w:themeColor="text1"/>
        </w:rPr>
        <w:t xml:space="preserve">experimental group’s </w:t>
      </w:r>
      <w:r w:rsidR="00412E6C" w:rsidRPr="00B713B1">
        <w:rPr>
          <w:rFonts w:ascii="Times New Roman" w:hAnsi="Times New Roman" w:cs="Times New Roman"/>
          <w:color w:val="000000" w:themeColor="text1"/>
        </w:rPr>
        <w:t>post-test second quartile rose to 16.50</w:t>
      </w:r>
      <w:r w:rsidR="00FE1136" w:rsidRPr="00B713B1">
        <w:rPr>
          <w:rFonts w:ascii="Times New Roman" w:hAnsi="Times New Roman" w:cs="Times New Roman"/>
          <w:color w:val="000000" w:themeColor="text1"/>
        </w:rPr>
        <w:t xml:space="preserve">. </w:t>
      </w:r>
      <w:r w:rsidR="001C1147" w:rsidRPr="00B713B1">
        <w:rPr>
          <w:rFonts w:ascii="Times New Roman" w:hAnsi="Times New Roman" w:cs="Times New Roman"/>
          <w:color w:val="000000" w:themeColor="text1"/>
        </w:rPr>
        <w:t xml:space="preserve">The first </w:t>
      </w:r>
      <w:r w:rsidR="00CD33B2" w:rsidRPr="00B713B1">
        <w:rPr>
          <w:rFonts w:ascii="Times New Roman" w:hAnsi="Times New Roman" w:cs="Times New Roman"/>
          <w:color w:val="000000" w:themeColor="text1"/>
        </w:rPr>
        <w:t xml:space="preserve">quartile and third quartile </w:t>
      </w:r>
      <w:r w:rsidR="00EB4558" w:rsidRPr="00B713B1">
        <w:rPr>
          <w:rFonts w:ascii="Times New Roman" w:hAnsi="Times New Roman" w:cs="Times New Roman"/>
          <w:color w:val="000000" w:themeColor="text1"/>
        </w:rPr>
        <w:t xml:space="preserve">also show that the experimental </w:t>
      </w:r>
      <w:r w:rsidR="00A2548C" w:rsidRPr="00B713B1">
        <w:rPr>
          <w:rFonts w:ascii="Times New Roman" w:hAnsi="Times New Roman" w:cs="Times New Roman"/>
          <w:color w:val="000000" w:themeColor="text1"/>
        </w:rPr>
        <w:t>group's</w:t>
      </w:r>
      <w:r w:rsidR="00396300" w:rsidRPr="00B713B1">
        <w:rPr>
          <w:rFonts w:ascii="Times New Roman" w:hAnsi="Times New Roman" w:cs="Times New Roman"/>
          <w:color w:val="000000" w:themeColor="text1"/>
        </w:rPr>
        <w:t xml:space="preserve"> performance shifted upward substantiall</w:t>
      </w:r>
      <w:r w:rsidR="00213BBA" w:rsidRPr="00B713B1">
        <w:rPr>
          <w:rFonts w:ascii="Times New Roman" w:hAnsi="Times New Roman" w:cs="Times New Roman"/>
          <w:color w:val="000000" w:themeColor="text1"/>
        </w:rPr>
        <w:t xml:space="preserve">y after the intervention, with </w:t>
      </w:r>
      <w:r w:rsidR="00A2548C" w:rsidRPr="00B713B1">
        <w:rPr>
          <w:rFonts w:ascii="Times New Roman" w:hAnsi="Times New Roman" w:cs="Times New Roman"/>
          <w:color w:val="000000" w:themeColor="text1"/>
        </w:rPr>
        <w:t xml:space="preserve">the </w:t>
      </w:r>
      <w:r w:rsidR="00BF7777" w:rsidRPr="00B713B1">
        <w:rPr>
          <w:rFonts w:ascii="Times New Roman" w:hAnsi="Times New Roman" w:cs="Times New Roman"/>
          <w:color w:val="000000" w:themeColor="text1"/>
        </w:rPr>
        <w:t xml:space="preserve">first quartile increasing from </w:t>
      </w:r>
      <w:r w:rsidR="007D7C38" w:rsidRPr="00B713B1">
        <w:rPr>
          <w:rFonts w:ascii="Times New Roman" w:hAnsi="Times New Roman" w:cs="Times New Roman"/>
          <w:color w:val="000000" w:themeColor="text1"/>
        </w:rPr>
        <w:t xml:space="preserve">8.00 to 15.00 and </w:t>
      </w:r>
      <w:r w:rsidR="00A2548C" w:rsidRPr="00B713B1">
        <w:rPr>
          <w:rFonts w:ascii="Times New Roman" w:hAnsi="Times New Roman" w:cs="Times New Roman"/>
          <w:color w:val="000000" w:themeColor="text1"/>
        </w:rPr>
        <w:t xml:space="preserve">the </w:t>
      </w:r>
      <w:r w:rsidR="007D7C38" w:rsidRPr="00B713B1">
        <w:rPr>
          <w:rFonts w:ascii="Times New Roman" w:hAnsi="Times New Roman" w:cs="Times New Roman"/>
          <w:color w:val="000000" w:themeColor="text1"/>
        </w:rPr>
        <w:t>third quartile rising from 15.25 to 19.25</w:t>
      </w:r>
      <w:r w:rsidR="008C6F54" w:rsidRPr="00B713B1">
        <w:rPr>
          <w:rFonts w:ascii="Times New Roman" w:hAnsi="Times New Roman" w:cs="Times New Roman"/>
          <w:color w:val="000000" w:themeColor="text1"/>
        </w:rPr>
        <w:t>.</w:t>
      </w:r>
      <w:r w:rsidR="002E445D" w:rsidRPr="00B713B1">
        <w:rPr>
          <w:rFonts w:ascii="Times New Roman" w:hAnsi="Times New Roman" w:cs="Times New Roman"/>
          <w:color w:val="000000" w:themeColor="text1"/>
        </w:rPr>
        <w:t xml:space="preserve"> </w:t>
      </w:r>
      <w:r w:rsidR="005B6707" w:rsidRPr="00B713B1">
        <w:rPr>
          <w:rFonts w:ascii="Times New Roman" w:hAnsi="Times New Roman" w:cs="Times New Roman"/>
          <w:color w:val="000000" w:themeColor="text1"/>
        </w:rPr>
        <w:t>The control group exhi</w:t>
      </w:r>
      <w:r w:rsidR="00B6204E" w:rsidRPr="00B713B1">
        <w:rPr>
          <w:rFonts w:ascii="Times New Roman" w:hAnsi="Times New Roman" w:cs="Times New Roman"/>
          <w:color w:val="000000" w:themeColor="text1"/>
        </w:rPr>
        <w:t>bite</w:t>
      </w:r>
      <w:r w:rsidR="00892650" w:rsidRPr="00B713B1">
        <w:rPr>
          <w:rFonts w:ascii="Times New Roman" w:hAnsi="Times New Roman" w:cs="Times New Roman"/>
          <w:color w:val="000000" w:themeColor="text1"/>
        </w:rPr>
        <w:t xml:space="preserve">d </w:t>
      </w:r>
      <w:r w:rsidR="00A2548C" w:rsidRPr="00B713B1">
        <w:rPr>
          <w:rFonts w:ascii="Times New Roman" w:hAnsi="Times New Roman" w:cs="Times New Roman"/>
          <w:color w:val="000000" w:themeColor="text1"/>
        </w:rPr>
        <w:t>minimal</w:t>
      </w:r>
      <w:r w:rsidR="00892650" w:rsidRPr="00B713B1">
        <w:rPr>
          <w:rFonts w:ascii="Times New Roman" w:hAnsi="Times New Roman" w:cs="Times New Roman"/>
          <w:color w:val="000000" w:themeColor="text1"/>
        </w:rPr>
        <w:t xml:space="preserve"> change in its quartile</w:t>
      </w:r>
      <w:r w:rsidR="00F23550" w:rsidRPr="00B713B1">
        <w:rPr>
          <w:rFonts w:ascii="Times New Roman" w:hAnsi="Times New Roman" w:cs="Times New Roman"/>
          <w:color w:val="000000" w:themeColor="text1"/>
        </w:rPr>
        <w:t xml:space="preserve"> range.</w:t>
      </w:r>
    </w:p>
    <w:p w14:paraId="240006F8" w14:textId="28A3C65E" w:rsidR="00961336" w:rsidRPr="00B713B1" w:rsidRDefault="00EF164A" w:rsidP="002355C5">
      <w:pPr>
        <w:spacing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lastRenderedPageBreak/>
        <w:t xml:space="preserve">These results </w:t>
      </w:r>
      <w:r w:rsidR="00A2548C" w:rsidRPr="00B713B1">
        <w:rPr>
          <w:rFonts w:ascii="Times New Roman" w:hAnsi="Times New Roman" w:cs="Times New Roman"/>
          <w:color w:val="000000" w:themeColor="text1"/>
        </w:rPr>
        <w:t>show</w:t>
      </w:r>
      <w:r w:rsidR="0042042E" w:rsidRPr="00B713B1">
        <w:rPr>
          <w:rFonts w:ascii="Times New Roman" w:hAnsi="Times New Roman" w:cs="Times New Roman"/>
          <w:color w:val="000000" w:themeColor="text1"/>
        </w:rPr>
        <w:t xml:space="preserve"> that the intervention had </w:t>
      </w:r>
      <w:r w:rsidR="00EA5551" w:rsidRPr="00B713B1">
        <w:rPr>
          <w:rFonts w:ascii="Times New Roman" w:hAnsi="Times New Roman" w:cs="Times New Roman"/>
          <w:color w:val="000000" w:themeColor="text1"/>
        </w:rPr>
        <w:t xml:space="preserve">a positive impact on the participants’ </w:t>
      </w:r>
      <w:r w:rsidR="00CF2F2D" w:rsidRPr="00B713B1">
        <w:rPr>
          <w:rFonts w:ascii="Times New Roman" w:hAnsi="Times New Roman" w:cs="Times New Roman"/>
          <w:color w:val="000000" w:themeColor="text1"/>
        </w:rPr>
        <w:t>post-test performance. While the control</w:t>
      </w:r>
      <w:r w:rsidR="0047493A" w:rsidRPr="00B713B1">
        <w:rPr>
          <w:rFonts w:ascii="Times New Roman" w:hAnsi="Times New Roman" w:cs="Times New Roman"/>
          <w:color w:val="000000" w:themeColor="text1"/>
        </w:rPr>
        <w:t xml:space="preserve"> </w:t>
      </w:r>
      <w:r w:rsidR="00A2548C" w:rsidRPr="00B713B1">
        <w:rPr>
          <w:rFonts w:ascii="Times New Roman" w:hAnsi="Times New Roman" w:cs="Times New Roman"/>
          <w:color w:val="000000" w:themeColor="text1"/>
        </w:rPr>
        <w:t>group's</w:t>
      </w:r>
      <w:r w:rsidR="0047493A" w:rsidRPr="00B713B1">
        <w:rPr>
          <w:rFonts w:ascii="Times New Roman" w:hAnsi="Times New Roman" w:cs="Times New Roman"/>
          <w:color w:val="000000" w:themeColor="text1"/>
        </w:rPr>
        <w:t xml:space="preserve"> scores </w:t>
      </w:r>
      <w:r w:rsidR="00A2548C" w:rsidRPr="00B713B1">
        <w:rPr>
          <w:rFonts w:ascii="Times New Roman" w:hAnsi="Times New Roman" w:cs="Times New Roman"/>
          <w:color w:val="000000" w:themeColor="text1"/>
        </w:rPr>
        <w:t xml:space="preserve">remained </w:t>
      </w:r>
      <w:r w:rsidR="0047493A" w:rsidRPr="00B713B1">
        <w:rPr>
          <w:rFonts w:ascii="Times New Roman" w:hAnsi="Times New Roman" w:cs="Times New Roman"/>
          <w:color w:val="000000" w:themeColor="text1"/>
        </w:rPr>
        <w:t>relatively stable</w:t>
      </w:r>
      <w:r w:rsidR="004C3B2F" w:rsidRPr="00B713B1">
        <w:rPr>
          <w:rFonts w:ascii="Times New Roman" w:hAnsi="Times New Roman" w:cs="Times New Roman"/>
          <w:color w:val="000000" w:themeColor="text1"/>
        </w:rPr>
        <w:t xml:space="preserve">, the experimental group demonstrated </w:t>
      </w:r>
      <w:r w:rsidR="00BE1F5F" w:rsidRPr="00B713B1">
        <w:rPr>
          <w:rFonts w:ascii="Times New Roman" w:hAnsi="Times New Roman" w:cs="Times New Roman"/>
          <w:color w:val="000000" w:themeColor="text1"/>
        </w:rPr>
        <w:t xml:space="preserve">a significant improvement in the </w:t>
      </w:r>
      <w:r w:rsidR="00907A2C" w:rsidRPr="00B713B1">
        <w:rPr>
          <w:rFonts w:ascii="Times New Roman" w:hAnsi="Times New Roman" w:cs="Times New Roman"/>
          <w:color w:val="000000" w:themeColor="text1"/>
        </w:rPr>
        <w:t>mean and quartile deviation sc</w:t>
      </w:r>
      <w:r w:rsidR="001E6A7F" w:rsidRPr="00B713B1">
        <w:rPr>
          <w:rFonts w:ascii="Times New Roman" w:hAnsi="Times New Roman" w:cs="Times New Roman"/>
          <w:color w:val="000000" w:themeColor="text1"/>
        </w:rPr>
        <w:t>ore</w:t>
      </w:r>
      <w:r w:rsidR="009E0986" w:rsidRPr="00B713B1">
        <w:rPr>
          <w:rFonts w:ascii="Times New Roman" w:hAnsi="Times New Roman" w:cs="Times New Roman"/>
          <w:color w:val="000000" w:themeColor="text1"/>
        </w:rPr>
        <w:t>s</w:t>
      </w:r>
      <w:r w:rsidR="00952338" w:rsidRPr="00B713B1">
        <w:rPr>
          <w:rFonts w:ascii="Times New Roman" w:hAnsi="Times New Roman" w:cs="Times New Roman"/>
          <w:color w:val="000000" w:themeColor="text1"/>
        </w:rPr>
        <w:t xml:space="preserve">. </w:t>
      </w:r>
      <w:r w:rsidR="00B33F60" w:rsidRPr="00B713B1">
        <w:rPr>
          <w:rFonts w:ascii="Times New Roman" w:hAnsi="Times New Roman" w:cs="Times New Roman"/>
          <w:color w:val="000000" w:themeColor="text1"/>
        </w:rPr>
        <w:t xml:space="preserve">The decrease in standard </w:t>
      </w:r>
      <w:r w:rsidR="0004091F" w:rsidRPr="00B713B1">
        <w:rPr>
          <w:rFonts w:ascii="Times New Roman" w:hAnsi="Times New Roman" w:cs="Times New Roman"/>
          <w:color w:val="000000" w:themeColor="text1"/>
        </w:rPr>
        <w:t>deviation from 3.88</w:t>
      </w:r>
      <w:r w:rsidR="00A1386E" w:rsidRPr="00B713B1">
        <w:rPr>
          <w:rFonts w:ascii="Times New Roman" w:hAnsi="Times New Roman" w:cs="Times New Roman"/>
          <w:color w:val="000000" w:themeColor="text1"/>
        </w:rPr>
        <w:t xml:space="preserve"> to 3.03 for the experimental </w:t>
      </w:r>
      <w:r w:rsidR="004805A8" w:rsidRPr="00B713B1">
        <w:rPr>
          <w:rFonts w:ascii="Times New Roman" w:hAnsi="Times New Roman" w:cs="Times New Roman"/>
          <w:color w:val="000000" w:themeColor="text1"/>
        </w:rPr>
        <w:t xml:space="preserve">group implies that the </w:t>
      </w:r>
      <w:r w:rsidR="00DA4CE7" w:rsidRPr="00B713B1">
        <w:rPr>
          <w:rFonts w:ascii="Times New Roman" w:hAnsi="Times New Roman" w:cs="Times New Roman"/>
          <w:color w:val="000000" w:themeColor="text1"/>
        </w:rPr>
        <w:t>scores became more clustere</w:t>
      </w:r>
      <w:r w:rsidR="003C5112" w:rsidRPr="00B713B1">
        <w:rPr>
          <w:rFonts w:ascii="Times New Roman" w:hAnsi="Times New Roman" w:cs="Times New Roman"/>
          <w:color w:val="000000" w:themeColor="text1"/>
        </w:rPr>
        <w:t>d around the higher mean</w:t>
      </w:r>
      <w:r w:rsidR="00676992" w:rsidRPr="00B713B1">
        <w:rPr>
          <w:rFonts w:ascii="Times New Roman" w:hAnsi="Times New Roman" w:cs="Times New Roman"/>
          <w:color w:val="000000" w:themeColor="text1"/>
        </w:rPr>
        <w:t xml:space="preserve">, indicating consistent improvement across </w:t>
      </w:r>
      <w:r w:rsidR="00A04D67" w:rsidRPr="00B713B1">
        <w:rPr>
          <w:rFonts w:ascii="Times New Roman" w:hAnsi="Times New Roman" w:cs="Times New Roman"/>
          <w:color w:val="000000" w:themeColor="text1"/>
        </w:rPr>
        <w:t>participants.</w:t>
      </w:r>
    </w:p>
    <w:p w14:paraId="4EDB78C3" w14:textId="3835BD02" w:rsidR="002355C5" w:rsidRPr="00B713B1" w:rsidRDefault="00593965" w:rsidP="00ED38F1">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 xml:space="preserve">Table </w:t>
      </w:r>
      <w:r w:rsidR="008A6DEA" w:rsidRPr="00B713B1">
        <w:rPr>
          <w:rFonts w:ascii="Times New Roman" w:hAnsi="Times New Roman" w:cs="Times New Roman"/>
          <w:b/>
          <w:bCs/>
          <w:color w:val="000000" w:themeColor="text1"/>
        </w:rPr>
        <w:t>3</w:t>
      </w:r>
      <w:r w:rsidR="002355C5" w:rsidRPr="00B713B1">
        <w:rPr>
          <w:rFonts w:ascii="Times New Roman" w:hAnsi="Times New Roman" w:cs="Times New Roman"/>
          <w:b/>
          <w:bCs/>
          <w:color w:val="000000" w:themeColor="text1"/>
        </w:rPr>
        <w:t>: Pre-test</w:t>
      </w:r>
      <w:r w:rsidR="00537A79" w:rsidRPr="00B713B1">
        <w:rPr>
          <w:rFonts w:ascii="Times New Roman" w:hAnsi="Times New Roman" w:cs="Times New Roman"/>
          <w:b/>
          <w:bCs/>
          <w:color w:val="000000" w:themeColor="text1"/>
        </w:rPr>
        <w:t xml:space="preserve"> and Post-test</w:t>
      </w:r>
      <w:r w:rsidR="002355C5" w:rsidRPr="00B713B1">
        <w:rPr>
          <w:rFonts w:ascii="Times New Roman" w:hAnsi="Times New Roman" w:cs="Times New Roman"/>
          <w:b/>
          <w:bCs/>
          <w:color w:val="000000" w:themeColor="text1"/>
        </w:rPr>
        <w:t xml:space="preserve"> Descriptive Measures of </w:t>
      </w:r>
      <w:r w:rsidR="009647DC" w:rsidRPr="00B713B1">
        <w:rPr>
          <w:rFonts w:ascii="Times New Roman" w:hAnsi="Times New Roman" w:cs="Times New Roman"/>
          <w:b/>
          <w:bCs/>
          <w:color w:val="000000" w:themeColor="text1"/>
        </w:rPr>
        <w:t xml:space="preserve">the </w:t>
      </w:r>
      <w:r w:rsidR="002355C5" w:rsidRPr="00B713B1">
        <w:rPr>
          <w:rFonts w:ascii="Times New Roman" w:hAnsi="Times New Roman" w:cs="Times New Roman"/>
          <w:b/>
          <w:bCs/>
          <w:color w:val="000000" w:themeColor="text1"/>
        </w:rPr>
        <w:t xml:space="preserve">control group and </w:t>
      </w:r>
      <w:r w:rsidR="009647DC" w:rsidRPr="00B713B1">
        <w:rPr>
          <w:rFonts w:ascii="Times New Roman" w:hAnsi="Times New Roman" w:cs="Times New Roman"/>
          <w:b/>
          <w:bCs/>
          <w:color w:val="000000" w:themeColor="text1"/>
        </w:rPr>
        <w:t xml:space="preserve">the </w:t>
      </w:r>
      <w:r w:rsidR="002355C5" w:rsidRPr="00B713B1">
        <w:rPr>
          <w:rFonts w:ascii="Times New Roman" w:hAnsi="Times New Roman" w:cs="Times New Roman"/>
          <w:b/>
          <w:bCs/>
          <w:color w:val="000000" w:themeColor="text1"/>
        </w:rPr>
        <w:t xml:space="preserve">experimental group of critical thinking </w:t>
      </w:r>
      <w:r w:rsidR="00855A05" w:rsidRPr="00B713B1">
        <w:rPr>
          <w:rFonts w:ascii="Times New Roman" w:hAnsi="Times New Roman" w:cs="Times New Roman"/>
          <w:b/>
          <w:bCs/>
          <w:color w:val="000000" w:themeColor="text1"/>
        </w:rPr>
        <w:t>skills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417"/>
        <w:gridCol w:w="567"/>
        <w:gridCol w:w="992"/>
        <w:gridCol w:w="993"/>
        <w:gridCol w:w="992"/>
        <w:gridCol w:w="850"/>
        <w:gridCol w:w="748"/>
      </w:tblGrid>
      <w:tr w:rsidR="00B713B1" w:rsidRPr="00B713B1" w14:paraId="27A7D719" w14:textId="77777777" w:rsidTr="0034544D">
        <w:trPr>
          <w:trHeight w:val="567"/>
          <w:jc w:val="center"/>
        </w:trPr>
        <w:tc>
          <w:tcPr>
            <w:tcW w:w="2122" w:type="dxa"/>
            <w:tcBorders>
              <w:top w:val="single" w:sz="4" w:space="0" w:color="auto"/>
              <w:bottom w:val="single" w:sz="4" w:space="0" w:color="auto"/>
            </w:tcBorders>
          </w:tcPr>
          <w:p w14:paraId="20E74149" w14:textId="77777777" w:rsidR="00537A79" w:rsidRPr="00B713B1" w:rsidRDefault="00537A79" w:rsidP="0034544D">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Group</w:t>
            </w:r>
          </w:p>
        </w:tc>
        <w:tc>
          <w:tcPr>
            <w:tcW w:w="1417" w:type="dxa"/>
            <w:tcBorders>
              <w:top w:val="single" w:sz="4" w:space="0" w:color="auto"/>
              <w:bottom w:val="single" w:sz="4" w:space="0" w:color="auto"/>
            </w:tcBorders>
          </w:tcPr>
          <w:p w14:paraId="62C04EEE" w14:textId="77777777" w:rsidR="00537A79" w:rsidRPr="00B713B1" w:rsidRDefault="00537A79" w:rsidP="0034544D">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Test type</w:t>
            </w:r>
          </w:p>
        </w:tc>
        <w:tc>
          <w:tcPr>
            <w:tcW w:w="567" w:type="dxa"/>
            <w:tcBorders>
              <w:top w:val="single" w:sz="4" w:space="0" w:color="auto"/>
              <w:bottom w:val="single" w:sz="4" w:space="0" w:color="auto"/>
            </w:tcBorders>
          </w:tcPr>
          <w:p w14:paraId="06A0F042" w14:textId="77777777" w:rsidR="00537A79" w:rsidRPr="00B713B1" w:rsidRDefault="00537A79" w:rsidP="0034544D">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N</w:t>
            </w:r>
          </w:p>
        </w:tc>
        <w:tc>
          <w:tcPr>
            <w:tcW w:w="992" w:type="dxa"/>
            <w:tcBorders>
              <w:top w:val="single" w:sz="4" w:space="0" w:color="auto"/>
              <w:bottom w:val="single" w:sz="4" w:space="0" w:color="auto"/>
            </w:tcBorders>
          </w:tcPr>
          <w:p w14:paraId="672DC7C0" w14:textId="77777777" w:rsidR="00537A79" w:rsidRPr="00B713B1" w:rsidRDefault="00537A79" w:rsidP="0034544D">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Mean</w:t>
            </w:r>
          </w:p>
        </w:tc>
        <w:tc>
          <w:tcPr>
            <w:tcW w:w="993" w:type="dxa"/>
            <w:tcBorders>
              <w:top w:val="single" w:sz="4" w:space="0" w:color="auto"/>
              <w:bottom w:val="single" w:sz="4" w:space="0" w:color="auto"/>
            </w:tcBorders>
          </w:tcPr>
          <w:p w14:paraId="6254FE4B" w14:textId="77777777" w:rsidR="00537A79" w:rsidRPr="00B713B1" w:rsidRDefault="00537A79" w:rsidP="0034544D">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S. D</w:t>
            </w:r>
          </w:p>
        </w:tc>
        <w:tc>
          <w:tcPr>
            <w:tcW w:w="992" w:type="dxa"/>
            <w:tcBorders>
              <w:top w:val="single" w:sz="4" w:space="0" w:color="auto"/>
              <w:bottom w:val="single" w:sz="4" w:space="0" w:color="auto"/>
            </w:tcBorders>
          </w:tcPr>
          <w:p w14:paraId="71AC7283" w14:textId="77777777" w:rsidR="00537A79" w:rsidRPr="00B713B1" w:rsidRDefault="00537A79" w:rsidP="0034544D">
            <w:pPr>
              <w:spacing w:line="240" w:lineRule="auto"/>
              <w:jc w:val="both"/>
              <w:rPr>
                <w:rFonts w:ascii="Times New Roman" w:hAnsi="Times New Roman" w:cs="Times New Roman"/>
                <w:b/>
                <w:color w:val="000000" w:themeColor="text1"/>
                <w:vertAlign w:val="subscript"/>
              </w:rPr>
            </w:pPr>
            <w:r w:rsidRPr="00B713B1">
              <w:rPr>
                <w:rFonts w:ascii="Times New Roman" w:hAnsi="Times New Roman" w:cs="Times New Roman"/>
                <w:b/>
                <w:color w:val="000000" w:themeColor="text1"/>
              </w:rPr>
              <w:t>Q</w:t>
            </w:r>
            <w:r w:rsidRPr="00B713B1">
              <w:rPr>
                <w:rFonts w:ascii="Times New Roman" w:hAnsi="Times New Roman" w:cs="Times New Roman"/>
                <w:b/>
                <w:color w:val="000000" w:themeColor="text1"/>
                <w:vertAlign w:val="subscript"/>
              </w:rPr>
              <w:t>1</w:t>
            </w:r>
          </w:p>
        </w:tc>
        <w:tc>
          <w:tcPr>
            <w:tcW w:w="850" w:type="dxa"/>
            <w:tcBorders>
              <w:top w:val="single" w:sz="4" w:space="0" w:color="auto"/>
              <w:bottom w:val="single" w:sz="4" w:space="0" w:color="auto"/>
            </w:tcBorders>
          </w:tcPr>
          <w:p w14:paraId="7FB201AC" w14:textId="77777777" w:rsidR="00537A79" w:rsidRPr="00B713B1" w:rsidRDefault="00537A79" w:rsidP="0034544D">
            <w:pPr>
              <w:spacing w:line="240" w:lineRule="auto"/>
              <w:jc w:val="both"/>
              <w:rPr>
                <w:rFonts w:ascii="Times New Roman" w:hAnsi="Times New Roman" w:cs="Times New Roman"/>
                <w:b/>
                <w:bCs/>
                <w:color w:val="000000" w:themeColor="text1"/>
                <w:vertAlign w:val="subscript"/>
              </w:rPr>
            </w:pPr>
            <w:r w:rsidRPr="00B713B1">
              <w:rPr>
                <w:rFonts w:ascii="Times New Roman" w:hAnsi="Times New Roman" w:cs="Times New Roman"/>
                <w:b/>
                <w:bCs/>
                <w:color w:val="000000" w:themeColor="text1"/>
              </w:rPr>
              <w:t>Q</w:t>
            </w:r>
            <w:r w:rsidRPr="00B713B1">
              <w:rPr>
                <w:rFonts w:ascii="Times New Roman" w:hAnsi="Times New Roman" w:cs="Times New Roman"/>
                <w:b/>
                <w:bCs/>
                <w:color w:val="000000" w:themeColor="text1"/>
                <w:vertAlign w:val="subscript"/>
              </w:rPr>
              <w:t>2</w:t>
            </w:r>
          </w:p>
        </w:tc>
        <w:tc>
          <w:tcPr>
            <w:tcW w:w="748" w:type="dxa"/>
            <w:tcBorders>
              <w:top w:val="single" w:sz="4" w:space="0" w:color="auto"/>
              <w:bottom w:val="single" w:sz="4" w:space="0" w:color="auto"/>
            </w:tcBorders>
          </w:tcPr>
          <w:p w14:paraId="6AF72DE0" w14:textId="77777777" w:rsidR="00537A79" w:rsidRPr="00B713B1" w:rsidRDefault="00537A79" w:rsidP="0034544D">
            <w:pPr>
              <w:spacing w:line="240" w:lineRule="auto"/>
              <w:jc w:val="both"/>
              <w:rPr>
                <w:rFonts w:ascii="Times New Roman" w:hAnsi="Times New Roman" w:cs="Times New Roman"/>
                <w:b/>
                <w:bCs/>
                <w:color w:val="000000" w:themeColor="text1"/>
                <w:vertAlign w:val="subscript"/>
              </w:rPr>
            </w:pPr>
            <w:r w:rsidRPr="00B713B1">
              <w:rPr>
                <w:rFonts w:ascii="Times New Roman" w:hAnsi="Times New Roman" w:cs="Times New Roman"/>
                <w:b/>
                <w:bCs/>
                <w:color w:val="000000" w:themeColor="text1"/>
              </w:rPr>
              <w:t>Q</w:t>
            </w:r>
            <w:r w:rsidRPr="00B713B1">
              <w:rPr>
                <w:rFonts w:ascii="Times New Roman" w:hAnsi="Times New Roman" w:cs="Times New Roman"/>
                <w:b/>
                <w:bCs/>
                <w:color w:val="000000" w:themeColor="text1"/>
                <w:vertAlign w:val="subscript"/>
              </w:rPr>
              <w:t>3</w:t>
            </w:r>
          </w:p>
        </w:tc>
      </w:tr>
      <w:tr w:rsidR="00B713B1" w:rsidRPr="00B713B1" w14:paraId="590A7971" w14:textId="77777777" w:rsidTr="0034544D">
        <w:trPr>
          <w:trHeight w:val="516"/>
          <w:jc w:val="center"/>
        </w:trPr>
        <w:tc>
          <w:tcPr>
            <w:tcW w:w="2122" w:type="dxa"/>
            <w:tcBorders>
              <w:top w:val="single" w:sz="4" w:space="0" w:color="auto"/>
            </w:tcBorders>
          </w:tcPr>
          <w:p w14:paraId="6CF3A322" w14:textId="4F1525D6" w:rsidR="005A1FF2" w:rsidRPr="00B713B1" w:rsidRDefault="005A1FF2" w:rsidP="0034544D">
            <w:pPr>
              <w:spacing w:line="240" w:lineRule="auto"/>
              <w:jc w:val="both"/>
              <w:rPr>
                <w:rFonts w:ascii="Times New Roman" w:hAnsi="Times New Roman" w:cs="Times New Roman"/>
                <w:b/>
                <w:color w:val="000000" w:themeColor="text1"/>
              </w:rPr>
            </w:pPr>
            <w:r w:rsidRPr="00B713B1">
              <w:rPr>
                <w:rFonts w:ascii="Times New Roman" w:hAnsi="Times New Roman" w:cs="Times New Roman"/>
                <w:b/>
                <w:color w:val="000000" w:themeColor="text1"/>
              </w:rPr>
              <w:t>Control group</w:t>
            </w:r>
          </w:p>
        </w:tc>
        <w:tc>
          <w:tcPr>
            <w:tcW w:w="1417" w:type="dxa"/>
            <w:tcBorders>
              <w:top w:val="single" w:sz="4" w:space="0" w:color="auto"/>
            </w:tcBorders>
          </w:tcPr>
          <w:p w14:paraId="59C65360" w14:textId="77777777" w:rsidR="005A1FF2" w:rsidRPr="00B713B1" w:rsidRDefault="005A1FF2" w:rsidP="0034544D">
            <w:pPr>
              <w:spacing w:line="240" w:lineRule="auto"/>
              <w:jc w:val="both"/>
              <w:rPr>
                <w:rFonts w:ascii="Times New Roman" w:hAnsi="Times New Roman" w:cs="Times New Roman"/>
                <w:b/>
                <w:color w:val="000000" w:themeColor="text1"/>
              </w:rPr>
            </w:pPr>
            <w:r w:rsidRPr="00B713B1">
              <w:rPr>
                <w:rFonts w:ascii="Times New Roman" w:hAnsi="Times New Roman" w:cs="Times New Roman"/>
                <w:b/>
                <w:bCs/>
                <w:color w:val="000000" w:themeColor="text1"/>
              </w:rPr>
              <w:t>Pre-test</w:t>
            </w:r>
          </w:p>
        </w:tc>
        <w:tc>
          <w:tcPr>
            <w:tcW w:w="567" w:type="dxa"/>
            <w:tcBorders>
              <w:top w:val="single" w:sz="4" w:space="0" w:color="auto"/>
            </w:tcBorders>
          </w:tcPr>
          <w:p w14:paraId="287965D0" w14:textId="77777777"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30</w:t>
            </w:r>
          </w:p>
        </w:tc>
        <w:tc>
          <w:tcPr>
            <w:tcW w:w="992" w:type="dxa"/>
            <w:tcBorders>
              <w:top w:val="single" w:sz="4" w:space="0" w:color="auto"/>
            </w:tcBorders>
          </w:tcPr>
          <w:p w14:paraId="5443B188" w14:textId="323BCF35"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7.23</w:t>
            </w:r>
          </w:p>
        </w:tc>
        <w:tc>
          <w:tcPr>
            <w:tcW w:w="993" w:type="dxa"/>
            <w:tcBorders>
              <w:top w:val="single" w:sz="4" w:space="0" w:color="auto"/>
            </w:tcBorders>
          </w:tcPr>
          <w:p w14:paraId="43FE877F" w14:textId="10CAF8EE"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4.232</w:t>
            </w:r>
          </w:p>
        </w:tc>
        <w:tc>
          <w:tcPr>
            <w:tcW w:w="992" w:type="dxa"/>
            <w:tcBorders>
              <w:top w:val="single" w:sz="4" w:space="0" w:color="auto"/>
            </w:tcBorders>
          </w:tcPr>
          <w:p w14:paraId="16A0EBDB" w14:textId="3A7844B0"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4.00</w:t>
            </w:r>
          </w:p>
        </w:tc>
        <w:tc>
          <w:tcPr>
            <w:tcW w:w="850" w:type="dxa"/>
            <w:tcBorders>
              <w:top w:val="single" w:sz="4" w:space="0" w:color="auto"/>
            </w:tcBorders>
          </w:tcPr>
          <w:p w14:paraId="3684E66F" w14:textId="37BB9166"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6.00</w:t>
            </w:r>
          </w:p>
        </w:tc>
        <w:tc>
          <w:tcPr>
            <w:tcW w:w="748" w:type="dxa"/>
            <w:tcBorders>
              <w:top w:val="single" w:sz="4" w:space="0" w:color="auto"/>
            </w:tcBorders>
          </w:tcPr>
          <w:p w14:paraId="2388FACE" w14:textId="0C8BD874"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11.00</w:t>
            </w:r>
          </w:p>
        </w:tc>
      </w:tr>
      <w:tr w:rsidR="00B713B1" w:rsidRPr="00B713B1" w14:paraId="053EA8C0" w14:textId="77777777" w:rsidTr="0034544D">
        <w:trPr>
          <w:trHeight w:val="473"/>
          <w:jc w:val="center"/>
        </w:trPr>
        <w:tc>
          <w:tcPr>
            <w:tcW w:w="2122" w:type="dxa"/>
          </w:tcPr>
          <w:p w14:paraId="01E1BE45" w14:textId="77777777" w:rsidR="005A1FF2" w:rsidRPr="00B713B1" w:rsidRDefault="005A1FF2" w:rsidP="0034544D">
            <w:pPr>
              <w:spacing w:line="240" w:lineRule="auto"/>
              <w:jc w:val="both"/>
              <w:rPr>
                <w:rFonts w:ascii="Times New Roman" w:hAnsi="Times New Roman" w:cs="Times New Roman"/>
                <w:b/>
                <w:color w:val="000000" w:themeColor="text1"/>
              </w:rPr>
            </w:pPr>
            <w:r w:rsidRPr="00B713B1">
              <w:rPr>
                <w:rFonts w:ascii="Times New Roman" w:hAnsi="Times New Roman" w:cs="Times New Roman"/>
                <w:b/>
                <w:color w:val="000000" w:themeColor="text1"/>
              </w:rPr>
              <w:t>Experimental group</w:t>
            </w:r>
          </w:p>
        </w:tc>
        <w:tc>
          <w:tcPr>
            <w:tcW w:w="1417" w:type="dxa"/>
          </w:tcPr>
          <w:p w14:paraId="4C4D04DA" w14:textId="77777777" w:rsidR="005A1FF2" w:rsidRPr="00B713B1" w:rsidRDefault="005A1FF2" w:rsidP="0034544D">
            <w:pPr>
              <w:spacing w:line="240" w:lineRule="auto"/>
              <w:jc w:val="both"/>
              <w:rPr>
                <w:rFonts w:ascii="Times New Roman" w:hAnsi="Times New Roman" w:cs="Times New Roman"/>
                <w:b/>
                <w:color w:val="000000" w:themeColor="text1"/>
              </w:rPr>
            </w:pPr>
            <w:r w:rsidRPr="00B713B1">
              <w:rPr>
                <w:rFonts w:ascii="Times New Roman" w:hAnsi="Times New Roman" w:cs="Times New Roman"/>
                <w:b/>
                <w:bCs/>
                <w:color w:val="000000" w:themeColor="text1"/>
              </w:rPr>
              <w:t>Pre-test</w:t>
            </w:r>
          </w:p>
        </w:tc>
        <w:tc>
          <w:tcPr>
            <w:tcW w:w="567" w:type="dxa"/>
          </w:tcPr>
          <w:p w14:paraId="41C00A58" w14:textId="77777777"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30</w:t>
            </w:r>
          </w:p>
        </w:tc>
        <w:tc>
          <w:tcPr>
            <w:tcW w:w="992" w:type="dxa"/>
          </w:tcPr>
          <w:p w14:paraId="7F59B911" w14:textId="2D3DEF05"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5.77</w:t>
            </w:r>
          </w:p>
        </w:tc>
        <w:tc>
          <w:tcPr>
            <w:tcW w:w="993" w:type="dxa"/>
          </w:tcPr>
          <w:p w14:paraId="301DBEFB" w14:textId="00D25DE2"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2.750</w:t>
            </w:r>
          </w:p>
        </w:tc>
        <w:tc>
          <w:tcPr>
            <w:tcW w:w="992" w:type="dxa"/>
          </w:tcPr>
          <w:p w14:paraId="00347C21" w14:textId="3C9863BB"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3.75</w:t>
            </w:r>
          </w:p>
        </w:tc>
        <w:tc>
          <w:tcPr>
            <w:tcW w:w="850" w:type="dxa"/>
          </w:tcPr>
          <w:p w14:paraId="788AA266" w14:textId="7B49122B"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5.00</w:t>
            </w:r>
          </w:p>
        </w:tc>
        <w:tc>
          <w:tcPr>
            <w:tcW w:w="748" w:type="dxa"/>
          </w:tcPr>
          <w:p w14:paraId="79852DE5" w14:textId="7DD1803F"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7.00</w:t>
            </w:r>
          </w:p>
        </w:tc>
      </w:tr>
      <w:tr w:rsidR="00B713B1" w:rsidRPr="00B713B1" w14:paraId="132B9F8C" w14:textId="77777777" w:rsidTr="0034544D">
        <w:trPr>
          <w:trHeight w:val="473"/>
          <w:jc w:val="center"/>
        </w:trPr>
        <w:tc>
          <w:tcPr>
            <w:tcW w:w="2122" w:type="dxa"/>
          </w:tcPr>
          <w:p w14:paraId="4FDC7948" w14:textId="79596A97" w:rsidR="005A1FF2" w:rsidRPr="00B713B1" w:rsidRDefault="005A1FF2" w:rsidP="0034544D">
            <w:pPr>
              <w:spacing w:line="240" w:lineRule="auto"/>
              <w:jc w:val="both"/>
              <w:rPr>
                <w:rFonts w:ascii="Times New Roman" w:hAnsi="Times New Roman" w:cs="Times New Roman"/>
                <w:b/>
                <w:color w:val="000000" w:themeColor="text1"/>
              </w:rPr>
            </w:pPr>
            <w:r w:rsidRPr="00B713B1">
              <w:rPr>
                <w:rFonts w:ascii="Times New Roman" w:hAnsi="Times New Roman" w:cs="Times New Roman"/>
                <w:b/>
                <w:color w:val="000000" w:themeColor="text1"/>
              </w:rPr>
              <w:t>Control group</w:t>
            </w:r>
          </w:p>
        </w:tc>
        <w:tc>
          <w:tcPr>
            <w:tcW w:w="1417" w:type="dxa"/>
          </w:tcPr>
          <w:p w14:paraId="5825AD73" w14:textId="77777777" w:rsidR="005A1FF2" w:rsidRPr="00B713B1" w:rsidRDefault="005A1FF2" w:rsidP="0034544D">
            <w:pPr>
              <w:spacing w:line="240" w:lineRule="auto"/>
              <w:jc w:val="both"/>
              <w:rPr>
                <w:rFonts w:ascii="Times New Roman" w:hAnsi="Times New Roman" w:cs="Times New Roman"/>
                <w:b/>
                <w:color w:val="000000" w:themeColor="text1"/>
              </w:rPr>
            </w:pPr>
            <w:r w:rsidRPr="00B713B1">
              <w:rPr>
                <w:rFonts w:ascii="Times New Roman" w:hAnsi="Times New Roman" w:cs="Times New Roman"/>
                <w:b/>
                <w:bCs/>
                <w:color w:val="000000" w:themeColor="text1"/>
              </w:rPr>
              <w:t>Post-test</w:t>
            </w:r>
          </w:p>
        </w:tc>
        <w:tc>
          <w:tcPr>
            <w:tcW w:w="567" w:type="dxa"/>
          </w:tcPr>
          <w:p w14:paraId="387BFD01" w14:textId="77777777"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30</w:t>
            </w:r>
          </w:p>
        </w:tc>
        <w:tc>
          <w:tcPr>
            <w:tcW w:w="992" w:type="dxa"/>
          </w:tcPr>
          <w:p w14:paraId="07A5DC3E" w14:textId="13F2BD4B"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8.07</w:t>
            </w:r>
          </w:p>
        </w:tc>
        <w:tc>
          <w:tcPr>
            <w:tcW w:w="993" w:type="dxa"/>
          </w:tcPr>
          <w:p w14:paraId="00FEF7F1" w14:textId="62C81DCF"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3.939</w:t>
            </w:r>
          </w:p>
        </w:tc>
        <w:tc>
          <w:tcPr>
            <w:tcW w:w="992" w:type="dxa"/>
          </w:tcPr>
          <w:p w14:paraId="507A7B9E" w14:textId="2562FC44"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4.00</w:t>
            </w:r>
          </w:p>
        </w:tc>
        <w:tc>
          <w:tcPr>
            <w:tcW w:w="850" w:type="dxa"/>
          </w:tcPr>
          <w:p w14:paraId="05E5368B" w14:textId="01B44FDB"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8.00</w:t>
            </w:r>
          </w:p>
        </w:tc>
        <w:tc>
          <w:tcPr>
            <w:tcW w:w="748" w:type="dxa"/>
          </w:tcPr>
          <w:p w14:paraId="456A1EC7" w14:textId="2312193F"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11.25</w:t>
            </w:r>
          </w:p>
        </w:tc>
      </w:tr>
      <w:tr w:rsidR="001E6C53" w:rsidRPr="00B713B1" w14:paraId="721B2893" w14:textId="77777777" w:rsidTr="0034544D">
        <w:trPr>
          <w:trHeight w:val="450"/>
          <w:jc w:val="center"/>
        </w:trPr>
        <w:tc>
          <w:tcPr>
            <w:tcW w:w="2122" w:type="dxa"/>
          </w:tcPr>
          <w:p w14:paraId="0B947CE1" w14:textId="77777777" w:rsidR="005A1FF2" w:rsidRPr="00B713B1" w:rsidRDefault="005A1FF2" w:rsidP="0034544D">
            <w:pPr>
              <w:spacing w:line="240" w:lineRule="auto"/>
              <w:jc w:val="both"/>
              <w:rPr>
                <w:rFonts w:ascii="Times New Roman" w:hAnsi="Times New Roman" w:cs="Times New Roman"/>
                <w:b/>
                <w:color w:val="000000" w:themeColor="text1"/>
              </w:rPr>
            </w:pPr>
            <w:r w:rsidRPr="00B713B1">
              <w:rPr>
                <w:rFonts w:ascii="Times New Roman" w:hAnsi="Times New Roman" w:cs="Times New Roman"/>
                <w:b/>
                <w:color w:val="000000" w:themeColor="text1"/>
              </w:rPr>
              <w:t>Experimental group</w:t>
            </w:r>
          </w:p>
        </w:tc>
        <w:tc>
          <w:tcPr>
            <w:tcW w:w="1417" w:type="dxa"/>
          </w:tcPr>
          <w:p w14:paraId="5A876DFF" w14:textId="77777777" w:rsidR="005A1FF2" w:rsidRPr="00B713B1" w:rsidRDefault="005A1FF2" w:rsidP="0034544D">
            <w:pPr>
              <w:spacing w:line="240" w:lineRule="auto"/>
              <w:jc w:val="both"/>
              <w:rPr>
                <w:rFonts w:ascii="Times New Roman" w:hAnsi="Times New Roman" w:cs="Times New Roman"/>
                <w:b/>
                <w:color w:val="000000" w:themeColor="text1"/>
              </w:rPr>
            </w:pPr>
            <w:r w:rsidRPr="00B713B1">
              <w:rPr>
                <w:rFonts w:ascii="Times New Roman" w:hAnsi="Times New Roman" w:cs="Times New Roman"/>
                <w:b/>
                <w:bCs/>
                <w:color w:val="000000" w:themeColor="text1"/>
              </w:rPr>
              <w:t>Post-test</w:t>
            </w:r>
          </w:p>
        </w:tc>
        <w:tc>
          <w:tcPr>
            <w:tcW w:w="567" w:type="dxa"/>
          </w:tcPr>
          <w:p w14:paraId="1893BA90" w14:textId="77777777"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30</w:t>
            </w:r>
          </w:p>
        </w:tc>
        <w:tc>
          <w:tcPr>
            <w:tcW w:w="992" w:type="dxa"/>
          </w:tcPr>
          <w:p w14:paraId="7668E181" w14:textId="4B365348"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6.37</w:t>
            </w:r>
          </w:p>
        </w:tc>
        <w:tc>
          <w:tcPr>
            <w:tcW w:w="993" w:type="dxa"/>
          </w:tcPr>
          <w:p w14:paraId="309FFEBC" w14:textId="09963993"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4.106</w:t>
            </w:r>
          </w:p>
        </w:tc>
        <w:tc>
          <w:tcPr>
            <w:tcW w:w="992" w:type="dxa"/>
          </w:tcPr>
          <w:p w14:paraId="04FC494B" w14:textId="128172A8"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3.75</w:t>
            </w:r>
          </w:p>
        </w:tc>
        <w:tc>
          <w:tcPr>
            <w:tcW w:w="850" w:type="dxa"/>
          </w:tcPr>
          <w:p w14:paraId="5D94714D" w14:textId="409B501E"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5.00</w:t>
            </w:r>
          </w:p>
        </w:tc>
        <w:tc>
          <w:tcPr>
            <w:tcW w:w="748" w:type="dxa"/>
          </w:tcPr>
          <w:p w14:paraId="22CB7383" w14:textId="19F4D066" w:rsidR="005A1FF2" w:rsidRPr="00B713B1" w:rsidRDefault="005A1FF2" w:rsidP="0034544D">
            <w:pPr>
              <w:spacing w:line="24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8.25</w:t>
            </w:r>
          </w:p>
        </w:tc>
      </w:tr>
    </w:tbl>
    <w:p w14:paraId="232EC654" w14:textId="77777777" w:rsidR="002355C5" w:rsidRPr="00B713B1" w:rsidRDefault="002355C5" w:rsidP="002355C5">
      <w:pPr>
        <w:spacing w:line="480" w:lineRule="auto"/>
        <w:jc w:val="both"/>
        <w:rPr>
          <w:rFonts w:ascii="Times New Roman" w:hAnsi="Times New Roman" w:cs="Times New Roman"/>
          <w:color w:val="000000" w:themeColor="text1"/>
          <w:sz w:val="6"/>
          <w:szCs w:val="6"/>
        </w:rPr>
      </w:pPr>
    </w:p>
    <w:p w14:paraId="5BBDA968" w14:textId="703CBF8F" w:rsidR="002355C5" w:rsidRPr="00B713B1" w:rsidRDefault="00205915" w:rsidP="002355C5">
      <w:pPr>
        <w:spacing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 xml:space="preserve"> </w:t>
      </w:r>
      <w:r w:rsidR="009647DC" w:rsidRPr="00B713B1">
        <w:rPr>
          <w:rFonts w:ascii="Times New Roman" w:hAnsi="Times New Roman" w:cs="Times New Roman"/>
          <w:color w:val="000000" w:themeColor="text1"/>
        </w:rPr>
        <w:t>Table</w:t>
      </w:r>
      <w:r w:rsidRPr="00B713B1">
        <w:rPr>
          <w:rFonts w:ascii="Times New Roman" w:hAnsi="Times New Roman" w:cs="Times New Roman"/>
          <w:color w:val="000000" w:themeColor="text1"/>
        </w:rPr>
        <w:t xml:space="preserve"> 3 depicts a comparative summary of descriptive statistics for the control and experimental groups,</w:t>
      </w:r>
      <w:r w:rsidR="00327526" w:rsidRPr="00B713B1">
        <w:rPr>
          <w:rFonts w:ascii="Times New Roman" w:hAnsi="Times New Roman" w:cs="Times New Roman"/>
          <w:color w:val="000000" w:themeColor="text1"/>
        </w:rPr>
        <w:t xml:space="preserve"> on pre-test and post-test performance in terms of mean, standard deviation (SD), and quartile values (Q1, Q2, Q3). For</w:t>
      </w:r>
      <w:r w:rsidR="002355C5" w:rsidRPr="00B713B1">
        <w:rPr>
          <w:rFonts w:ascii="Times New Roman" w:hAnsi="Times New Roman" w:cs="Times New Roman"/>
          <w:color w:val="000000" w:themeColor="text1"/>
        </w:rPr>
        <w:t xml:space="preserve"> the control group</w:t>
      </w:r>
      <w:r w:rsidR="00855A05" w:rsidRPr="00B713B1">
        <w:rPr>
          <w:rFonts w:ascii="Times New Roman" w:hAnsi="Times New Roman" w:cs="Times New Roman"/>
          <w:color w:val="000000" w:themeColor="text1"/>
        </w:rPr>
        <w:t>, the</w:t>
      </w:r>
      <w:r w:rsidR="002355C5" w:rsidRPr="00B713B1">
        <w:rPr>
          <w:rFonts w:ascii="Times New Roman" w:hAnsi="Times New Roman" w:cs="Times New Roman"/>
          <w:color w:val="000000" w:themeColor="text1"/>
        </w:rPr>
        <w:t xml:space="preserve"> pre-test mean score </w:t>
      </w:r>
      <w:r w:rsidR="009647DC" w:rsidRPr="00B713B1">
        <w:rPr>
          <w:rFonts w:ascii="Times New Roman" w:hAnsi="Times New Roman" w:cs="Times New Roman"/>
          <w:color w:val="000000" w:themeColor="text1"/>
        </w:rPr>
        <w:t xml:space="preserve">of </w:t>
      </w:r>
      <w:r w:rsidR="002355C5" w:rsidRPr="00B713B1">
        <w:rPr>
          <w:rFonts w:ascii="Times New Roman" w:hAnsi="Times New Roman" w:cs="Times New Roman"/>
          <w:color w:val="000000" w:themeColor="text1"/>
        </w:rPr>
        <w:t>Critical thinking of Class-V students is 7.23</w:t>
      </w:r>
      <w:r w:rsidR="00593965" w:rsidRPr="00B713B1">
        <w:rPr>
          <w:rFonts w:ascii="Times New Roman" w:hAnsi="Times New Roman" w:cs="Times New Roman"/>
          <w:color w:val="000000" w:themeColor="text1"/>
        </w:rPr>
        <w:t>,</w:t>
      </w:r>
      <w:r w:rsidR="002355C5" w:rsidRPr="00B713B1">
        <w:rPr>
          <w:rFonts w:ascii="Times New Roman" w:hAnsi="Times New Roman" w:cs="Times New Roman"/>
          <w:color w:val="000000" w:themeColor="text1"/>
        </w:rPr>
        <w:t xml:space="preserve"> and the </w:t>
      </w:r>
      <w:r w:rsidR="00593965" w:rsidRPr="00B713B1">
        <w:rPr>
          <w:rFonts w:ascii="Times New Roman" w:hAnsi="Times New Roman" w:cs="Times New Roman"/>
          <w:color w:val="000000" w:themeColor="text1"/>
        </w:rPr>
        <w:t>S.D.</w:t>
      </w:r>
      <w:r w:rsidR="002355C5" w:rsidRPr="00B713B1">
        <w:rPr>
          <w:rFonts w:ascii="Times New Roman" w:hAnsi="Times New Roman" w:cs="Times New Roman"/>
          <w:color w:val="000000" w:themeColor="text1"/>
        </w:rPr>
        <w:t xml:space="preserve"> is 4.232</w:t>
      </w:r>
      <w:r w:rsidR="00593965" w:rsidRPr="00B713B1">
        <w:rPr>
          <w:rFonts w:ascii="Times New Roman" w:hAnsi="Times New Roman" w:cs="Times New Roman"/>
          <w:color w:val="000000" w:themeColor="text1"/>
        </w:rPr>
        <w:t>;</w:t>
      </w:r>
      <w:r w:rsidR="002355C5" w:rsidRPr="00B713B1">
        <w:rPr>
          <w:rFonts w:ascii="Times New Roman" w:hAnsi="Times New Roman" w:cs="Times New Roman"/>
          <w:color w:val="000000" w:themeColor="text1"/>
        </w:rPr>
        <w:t xml:space="preserve"> and </w:t>
      </w:r>
      <w:r w:rsidR="00714CF6" w:rsidRPr="00B713B1">
        <w:rPr>
          <w:rFonts w:ascii="Times New Roman" w:hAnsi="Times New Roman" w:cs="Times New Roman"/>
          <w:color w:val="000000" w:themeColor="text1"/>
        </w:rPr>
        <w:t xml:space="preserve">the </w:t>
      </w:r>
      <w:r w:rsidR="002355C5" w:rsidRPr="00B713B1">
        <w:rPr>
          <w:rFonts w:ascii="Times New Roman" w:hAnsi="Times New Roman" w:cs="Times New Roman"/>
          <w:color w:val="000000" w:themeColor="text1"/>
        </w:rPr>
        <w:t xml:space="preserve">pre-test experimental group mean score </w:t>
      </w:r>
      <w:r w:rsidR="009647DC" w:rsidRPr="00B713B1">
        <w:rPr>
          <w:rFonts w:ascii="Times New Roman" w:hAnsi="Times New Roman" w:cs="Times New Roman"/>
          <w:color w:val="000000" w:themeColor="text1"/>
        </w:rPr>
        <w:t xml:space="preserve">of </w:t>
      </w:r>
      <w:r w:rsidR="002355C5" w:rsidRPr="00B713B1">
        <w:rPr>
          <w:rFonts w:ascii="Times New Roman" w:hAnsi="Times New Roman" w:cs="Times New Roman"/>
          <w:color w:val="000000" w:themeColor="text1"/>
        </w:rPr>
        <w:t xml:space="preserve">Critical thinking of </w:t>
      </w:r>
      <w:r w:rsidR="00593965" w:rsidRPr="00B713B1">
        <w:rPr>
          <w:rFonts w:ascii="Times New Roman" w:hAnsi="Times New Roman" w:cs="Times New Roman"/>
          <w:color w:val="000000" w:themeColor="text1"/>
        </w:rPr>
        <w:t>Class-V</w:t>
      </w:r>
      <w:r w:rsidR="002355C5" w:rsidRPr="00B713B1">
        <w:rPr>
          <w:rFonts w:ascii="Times New Roman" w:hAnsi="Times New Roman" w:cs="Times New Roman"/>
          <w:color w:val="000000" w:themeColor="text1"/>
        </w:rPr>
        <w:t xml:space="preserve"> students is 5.77</w:t>
      </w:r>
      <w:r w:rsidR="00593965" w:rsidRPr="00B713B1">
        <w:rPr>
          <w:rFonts w:ascii="Times New Roman" w:hAnsi="Times New Roman" w:cs="Times New Roman"/>
          <w:color w:val="000000" w:themeColor="text1"/>
        </w:rPr>
        <w:t>,</w:t>
      </w:r>
      <w:r w:rsidR="002355C5" w:rsidRPr="00B713B1">
        <w:rPr>
          <w:rFonts w:ascii="Times New Roman" w:hAnsi="Times New Roman" w:cs="Times New Roman"/>
          <w:color w:val="000000" w:themeColor="text1"/>
        </w:rPr>
        <w:t xml:space="preserve"> and the pre-test </w:t>
      </w:r>
      <w:r w:rsidR="00593965" w:rsidRPr="00B713B1">
        <w:rPr>
          <w:rFonts w:ascii="Times New Roman" w:hAnsi="Times New Roman" w:cs="Times New Roman"/>
          <w:color w:val="000000" w:themeColor="text1"/>
        </w:rPr>
        <w:t>S.D.</w:t>
      </w:r>
      <w:r w:rsidR="002355C5" w:rsidRPr="00B713B1">
        <w:rPr>
          <w:rFonts w:ascii="Times New Roman" w:hAnsi="Times New Roman" w:cs="Times New Roman"/>
          <w:color w:val="000000" w:themeColor="text1"/>
        </w:rPr>
        <w:t xml:space="preserve"> of </w:t>
      </w:r>
      <w:r w:rsidR="00593965" w:rsidRPr="00B713B1">
        <w:rPr>
          <w:rFonts w:ascii="Times New Roman" w:hAnsi="Times New Roman" w:cs="Times New Roman"/>
          <w:color w:val="000000" w:themeColor="text1"/>
        </w:rPr>
        <w:t>Class-V</w:t>
      </w:r>
      <w:r w:rsidR="002355C5" w:rsidRPr="00B713B1">
        <w:rPr>
          <w:rFonts w:ascii="Times New Roman" w:hAnsi="Times New Roman" w:cs="Times New Roman"/>
          <w:color w:val="000000" w:themeColor="text1"/>
        </w:rPr>
        <w:t xml:space="preserve"> students is 2.750. The difference between the mean score of </w:t>
      </w:r>
      <w:r w:rsidR="00714CF6" w:rsidRPr="00B713B1">
        <w:rPr>
          <w:rFonts w:ascii="Times New Roman" w:hAnsi="Times New Roman" w:cs="Times New Roman"/>
          <w:color w:val="000000" w:themeColor="text1"/>
        </w:rPr>
        <w:t xml:space="preserve">the </w:t>
      </w:r>
      <w:r w:rsidR="002355C5" w:rsidRPr="00B713B1">
        <w:rPr>
          <w:rFonts w:ascii="Times New Roman" w:hAnsi="Times New Roman" w:cs="Times New Roman"/>
          <w:color w:val="000000" w:themeColor="text1"/>
        </w:rPr>
        <w:t xml:space="preserve">pre-test control group and </w:t>
      </w:r>
      <w:r w:rsidR="00714CF6" w:rsidRPr="00B713B1">
        <w:rPr>
          <w:rFonts w:ascii="Times New Roman" w:hAnsi="Times New Roman" w:cs="Times New Roman"/>
          <w:color w:val="000000" w:themeColor="text1"/>
        </w:rPr>
        <w:t xml:space="preserve">the </w:t>
      </w:r>
      <w:r w:rsidR="002355C5" w:rsidRPr="00B713B1">
        <w:rPr>
          <w:rFonts w:ascii="Times New Roman" w:hAnsi="Times New Roman" w:cs="Times New Roman"/>
          <w:color w:val="000000" w:themeColor="text1"/>
        </w:rPr>
        <w:t>experimental group on critical thinking is found to be 1.46.</w:t>
      </w:r>
      <w:r w:rsidR="00327526" w:rsidRPr="00B713B1">
        <w:rPr>
          <w:rFonts w:ascii="Times New Roman" w:hAnsi="Times New Roman" w:cs="Times New Roman"/>
          <w:color w:val="000000" w:themeColor="text1"/>
        </w:rPr>
        <w:t xml:space="preserve"> For the control </w:t>
      </w:r>
      <w:r w:rsidR="009647DC" w:rsidRPr="00B713B1">
        <w:rPr>
          <w:rFonts w:ascii="Times New Roman" w:hAnsi="Times New Roman" w:cs="Times New Roman"/>
          <w:color w:val="000000" w:themeColor="text1"/>
        </w:rPr>
        <w:t>group's</w:t>
      </w:r>
      <w:r w:rsidR="00327526" w:rsidRPr="00B713B1">
        <w:rPr>
          <w:rFonts w:ascii="Times New Roman" w:hAnsi="Times New Roman" w:cs="Times New Roman"/>
          <w:color w:val="000000" w:themeColor="text1"/>
        </w:rPr>
        <w:t xml:space="preserve"> pre-test, </w:t>
      </w:r>
      <w:r w:rsidR="006E4DE4" w:rsidRPr="00B713B1">
        <w:rPr>
          <w:rFonts w:ascii="Times New Roman" w:hAnsi="Times New Roman" w:cs="Times New Roman"/>
          <w:color w:val="000000" w:themeColor="text1"/>
        </w:rPr>
        <w:t xml:space="preserve">the </w:t>
      </w:r>
      <w:r w:rsidR="00327526" w:rsidRPr="00B713B1">
        <w:rPr>
          <w:rFonts w:ascii="Times New Roman" w:hAnsi="Times New Roman" w:cs="Times New Roman"/>
          <w:color w:val="000000" w:themeColor="text1"/>
        </w:rPr>
        <w:t xml:space="preserve">first quartile (Q1) is 4.00, the second quartile </w:t>
      </w:r>
      <w:r w:rsidR="0084460C" w:rsidRPr="00B713B1">
        <w:rPr>
          <w:rFonts w:ascii="Times New Roman" w:hAnsi="Times New Roman" w:cs="Times New Roman"/>
          <w:color w:val="000000" w:themeColor="text1"/>
        </w:rPr>
        <w:t>(Q2) is 6.00</w:t>
      </w:r>
      <w:r w:rsidR="009647DC" w:rsidRPr="00B713B1">
        <w:rPr>
          <w:rFonts w:ascii="Times New Roman" w:hAnsi="Times New Roman" w:cs="Times New Roman"/>
          <w:color w:val="000000" w:themeColor="text1"/>
        </w:rPr>
        <w:t>,</w:t>
      </w:r>
      <w:r w:rsidR="0084460C" w:rsidRPr="00B713B1">
        <w:rPr>
          <w:rFonts w:ascii="Times New Roman" w:hAnsi="Times New Roman" w:cs="Times New Roman"/>
          <w:color w:val="000000" w:themeColor="text1"/>
        </w:rPr>
        <w:t xml:space="preserve"> and </w:t>
      </w:r>
      <w:r w:rsidR="009647DC" w:rsidRPr="00B713B1">
        <w:rPr>
          <w:rFonts w:ascii="Times New Roman" w:hAnsi="Times New Roman" w:cs="Times New Roman"/>
          <w:color w:val="000000" w:themeColor="text1"/>
        </w:rPr>
        <w:t xml:space="preserve">the </w:t>
      </w:r>
      <w:r w:rsidR="0084460C" w:rsidRPr="00B713B1">
        <w:rPr>
          <w:rFonts w:ascii="Times New Roman" w:hAnsi="Times New Roman" w:cs="Times New Roman"/>
          <w:color w:val="000000" w:themeColor="text1"/>
        </w:rPr>
        <w:t xml:space="preserve">third quartile (Q3) is 11.00. The interquartile range (IQR) is thus </w:t>
      </w:r>
      <w:r w:rsidR="00CC50F1" w:rsidRPr="00B713B1">
        <w:rPr>
          <w:rFonts w:ascii="Times New Roman" w:hAnsi="Times New Roman" w:cs="Times New Roman"/>
          <w:color w:val="000000" w:themeColor="text1"/>
        </w:rPr>
        <w:t>7.00.</w:t>
      </w:r>
      <w:r w:rsidR="0084460C" w:rsidRPr="00B713B1">
        <w:rPr>
          <w:rFonts w:ascii="Times New Roman" w:hAnsi="Times New Roman" w:cs="Times New Roman"/>
          <w:color w:val="000000" w:themeColor="text1"/>
        </w:rPr>
        <w:t xml:space="preserve"> It indicates 50% of the scores fall between 4.00 and 11.00. The experimental </w:t>
      </w:r>
      <w:r w:rsidR="009647DC" w:rsidRPr="00B713B1">
        <w:rPr>
          <w:rFonts w:ascii="Times New Roman" w:hAnsi="Times New Roman" w:cs="Times New Roman"/>
          <w:color w:val="000000" w:themeColor="text1"/>
        </w:rPr>
        <w:t>groups'</w:t>
      </w:r>
      <w:r w:rsidR="0084460C" w:rsidRPr="00B713B1">
        <w:rPr>
          <w:rFonts w:ascii="Times New Roman" w:hAnsi="Times New Roman" w:cs="Times New Roman"/>
          <w:color w:val="000000" w:themeColor="text1"/>
        </w:rPr>
        <w:t xml:space="preserve"> pre-test quartiles </w:t>
      </w:r>
      <w:r w:rsidR="009647DC" w:rsidRPr="00B713B1">
        <w:rPr>
          <w:rFonts w:ascii="Times New Roman" w:hAnsi="Times New Roman" w:cs="Times New Roman"/>
          <w:color w:val="000000" w:themeColor="text1"/>
        </w:rPr>
        <w:t xml:space="preserve">are </w:t>
      </w:r>
      <w:r w:rsidR="0084460C" w:rsidRPr="00B713B1">
        <w:rPr>
          <w:rFonts w:ascii="Times New Roman" w:hAnsi="Times New Roman" w:cs="Times New Roman"/>
          <w:color w:val="000000" w:themeColor="text1"/>
        </w:rPr>
        <w:t>slightly lower: Q1 is 3.75, Q2 is 5.00</w:t>
      </w:r>
      <w:r w:rsidR="009647DC" w:rsidRPr="00B713B1">
        <w:rPr>
          <w:rFonts w:ascii="Times New Roman" w:hAnsi="Times New Roman" w:cs="Times New Roman"/>
          <w:color w:val="000000" w:themeColor="text1"/>
        </w:rPr>
        <w:t>,</w:t>
      </w:r>
      <w:r w:rsidR="0084460C" w:rsidRPr="00B713B1">
        <w:rPr>
          <w:rFonts w:ascii="Times New Roman" w:hAnsi="Times New Roman" w:cs="Times New Roman"/>
          <w:color w:val="000000" w:themeColor="text1"/>
        </w:rPr>
        <w:t xml:space="preserve"> and Q3 is 7.00, producing an IQR of 3.25.</w:t>
      </w:r>
    </w:p>
    <w:p w14:paraId="1618D539" w14:textId="5545B638" w:rsidR="002355C5" w:rsidRPr="00B713B1" w:rsidRDefault="00CC50F1" w:rsidP="002355C5">
      <w:pPr>
        <w:spacing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 xml:space="preserve">In </w:t>
      </w:r>
      <w:r w:rsidR="002355C5" w:rsidRPr="00B713B1">
        <w:rPr>
          <w:rFonts w:ascii="Times New Roman" w:hAnsi="Times New Roman" w:cs="Times New Roman"/>
          <w:color w:val="000000" w:themeColor="text1"/>
        </w:rPr>
        <w:t>the control group</w:t>
      </w:r>
      <w:r w:rsidR="00855A05" w:rsidRPr="00B713B1">
        <w:rPr>
          <w:rFonts w:ascii="Times New Roman" w:hAnsi="Times New Roman" w:cs="Times New Roman"/>
          <w:color w:val="000000" w:themeColor="text1"/>
        </w:rPr>
        <w:t>, the</w:t>
      </w:r>
      <w:r w:rsidR="002355C5" w:rsidRPr="00B713B1">
        <w:rPr>
          <w:rFonts w:ascii="Times New Roman" w:hAnsi="Times New Roman" w:cs="Times New Roman"/>
          <w:color w:val="000000" w:themeColor="text1"/>
        </w:rPr>
        <w:t xml:space="preserve"> post-test mean score </w:t>
      </w:r>
      <w:r w:rsidR="00714CF6" w:rsidRPr="00B713B1">
        <w:rPr>
          <w:rFonts w:ascii="Times New Roman" w:hAnsi="Times New Roman" w:cs="Times New Roman"/>
          <w:color w:val="000000" w:themeColor="text1"/>
        </w:rPr>
        <w:t xml:space="preserve">for </w:t>
      </w:r>
      <w:r w:rsidR="002355C5" w:rsidRPr="00B713B1">
        <w:rPr>
          <w:rFonts w:ascii="Times New Roman" w:hAnsi="Times New Roman" w:cs="Times New Roman"/>
          <w:color w:val="000000" w:themeColor="text1"/>
        </w:rPr>
        <w:t>Critical thinking of Class-V students is 8.07</w:t>
      </w:r>
      <w:r w:rsidR="00395C96" w:rsidRPr="00B713B1">
        <w:rPr>
          <w:rFonts w:ascii="Times New Roman" w:hAnsi="Times New Roman" w:cs="Times New Roman"/>
          <w:color w:val="000000" w:themeColor="text1"/>
        </w:rPr>
        <w:t>,</w:t>
      </w:r>
      <w:r w:rsidR="002355C5" w:rsidRPr="00B713B1">
        <w:rPr>
          <w:rFonts w:ascii="Times New Roman" w:hAnsi="Times New Roman" w:cs="Times New Roman"/>
          <w:color w:val="000000" w:themeColor="text1"/>
        </w:rPr>
        <w:t xml:space="preserve"> and the </w:t>
      </w:r>
      <w:r w:rsidR="00395C96" w:rsidRPr="00B713B1">
        <w:rPr>
          <w:rFonts w:ascii="Times New Roman" w:hAnsi="Times New Roman" w:cs="Times New Roman"/>
          <w:color w:val="000000" w:themeColor="text1"/>
        </w:rPr>
        <w:t>S.D.</w:t>
      </w:r>
      <w:r w:rsidR="002355C5" w:rsidRPr="00B713B1">
        <w:rPr>
          <w:rFonts w:ascii="Times New Roman" w:hAnsi="Times New Roman" w:cs="Times New Roman"/>
          <w:color w:val="000000" w:themeColor="text1"/>
        </w:rPr>
        <w:t xml:space="preserve"> is 3.939</w:t>
      </w:r>
      <w:r w:rsidR="00395C96" w:rsidRPr="00B713B1">
        <w:rPr>
          <w:rFonts w:ascii="Times New Roman" w:hAnsi="Times New Roman" w:cs="Times New Roman"/>
          <w:color w:val="000000" w:themeColor="text1"/>
        </w:rPr>
        <w:t>;</w:t>
      </w:r>
      <w:r w:rsidR="002355C5" w:rsidRPr="00B713B1">
        <w:rPr>
          <w:rFonts w:ascii="Times New Roman" w:hAnsi="Times New Roman" w:cs="Times New Roman"/>
          <w:color w:val="000000" w:themeColor="text1"/>
        </w:rPr>
        <w:t xml:space="preserve"> and </w:t>
      </w:r>
      <w:r w:rsidR="00714CF6" w:rsidRPr="00B713B1">
        <w:rPr>
          <w:rFonts w:ascii="Times New Roman" w:hAnsi="Times New Roman" w:cs="Times New Roman"/>
          <w:color w:val="000000" w:themeColor="text1"/>
        </w:rPr>
        <w:t xml:space="preserve">the </w:t>
      </w:r>
      <w:r w:rsidR="002355C5" w:rsidRPr="00B713B1">
        <w:rPr>
          <w:rFonts w:ascii="Times New Roman" w:hAnsi="Times New Roman" w:cs="Times New Roman"/>
          <w:color w:val="000000" w:themeColor="text1"/>
        </w:rPr>
        <w:t xml:space="preserve">post-test experimental group mean score </w:t>
      </w:r>
      <w:r w:rsidR="00714CF6" w:rsidRPr="00B713B1">
        <w:rPr>
          <w:rFonts w:ascii="Times New Roman" w:hAnsi="Times New Roman" w:cs="Times New Roman"/>
          <w:color w:val="000000" w:themeColor="text1"/>
        </w:rPr>
        <w:t xml:space="preserve">for </w:t>
      </w:r>
      <w:r w:rsidR="002355C5" w:rsidRPr="00B713B1">
        <w:rPr>
          <w:rFonts w:ascii="Times New Roman" w:hAnsi="Times New Roman" w:cs="Times New Roman"/>
          <w:color w:val="000000" w:themeColor="text1"/>
        </w:rPr>
        <w:t xml:space="preserve">Critical thinking of </w:t>
      </w:r>
      <w:r w:rsidR="00395C96" w:rsidRPr="00B713B1">
        <w:rPr>
          <w:rFonts w:ascii="Times New Roman" w:hAnsi="Times New Roman" w:cs="Times New Roman"/>
          <w:color w:val="000000" w:themeColor="text1"/>
        </w:rPr>
        <w:t>Class-V</w:t>
      </w:r>
      <w:r w:rsidR="002355C5" w:rsidRPr="00B713B1">
        <w:rPr>
          <w:rFonts w:ascii="Times New Roman" w:hAnsi="Times New Roman" w:cs="Times New Roman"/>
          <w:color w:val="000000" w:themeColor="text1"/>
        </w:rPr>
        <w:t xml:space="preserve"> students is 6.37</w:t>
      </w:r>
      <w:r w:rsidR="00395C96" w:rsidRPr="00B713B1">
        <w:rPr>
          <w:rFonts w:ascii="Times New Roman" w:hAnsi="Times New Roman" w:cs="Times New Roman"/>
          <w:color w:val="000000" w:themeColor="text1"/>
        </w:rPr>
        <w:t>,</w:t>
      </w:r>
      <w:r w:rsidR="002355C5" w:rsidRPr="00B713B1">
        <w:rPr>
          <w:rFonts w:ascii="Times New Roman" w:hAnsi="Times New Roman" w:cs="Times New Roman"/>
          <w:color w:val="000000" w:themeColor="text1"/>
        </w:rPr>
        <w:t xml:space="preserve"> and </w:t>
      </w:r>
      <w:r w:rsidR="009647DC" w:rsidRPr="00B713B1">
        <w:rPr>
          <w:rFonts w:ascii="Times New Roman" w:hAnsi="Times New Roman" w:cs="Times New Roman"/>
          <w:color w:val="000000" w:themeColor="text1"/>
        </w:rPr>
        <w:t xml:space="preserve">the </w:t>
      </w:r>
      <w:r w:rsidR="00395C96" w:rsidRPr="00B713B1">
        <w:rPr>
          <w:rFonts w:ascii="Times New Roman" w:hAnsi="Times New Roman" w:cs="Times New Roman"/>
          <w:color w:val="000000" w:themeColor="text1"/>
        </w:rPr>
        <w:t>S.D.</w:t>
      </w:r>
      <w:r w:rsidR="002355C5" w:rsidRPr="00B713B1">
        <w:rPr>
          <w:rFonts w:ascii="Times New Roman" w:hAnsi="Times New Roman" w:cs="Times New Roman"/>
          <w:color w:val="000000" w:themeColor="text1"/>
        </w:rPr>
        <w:t xml:space="preserve"> is 4.106. The difference between the mean score on </w:t>
      </w:r>
      <w:r w:rsidR="00714CF6" w:rsidRPr="00B713B1">
        <w:rPr>
          <w:rFonts w:ascii="Times New Roman" w:hAnsi="Times New Roman" w:cs="Times New Roman"/>
          <w:color w:val="000000" w:themeColor="text1"/>
        </w:rPr>
        <w:t xml:space="preserve">the </w:t>
      </w:r>
      <w:r w:rsidR="002355C5" w:rsidRPr="00B713B1">
        <w:rPr>
          <w:rFonts w:ascii="Times New Roman" w:hAnsi="Times New Roman" w:cs="Times New Roman"/>
          <w:color w:val="000000" w:themeColor="text1"/>
        </w:rPr>
        <w:t>post-test control group and experimental group on critical thinking is found to be 1.70.</w:t>
      </w:r>
      <w:r w:rsidR="006B7FE5" w:rsidRPr="00B713B1">
        <w:rPr>
          <w:rFonts w:ascii="Times New Roman" w:hAnsi="Times New Roman" w:cs="Times New Roman"/>
          <w:color w:val="000000" w:themeColor="text1"/>
        </w:rPr>
        <w:t xml:space="preserve"> The quartile shifted </w:t>
      </w:r>
      <w:r w:rsidR="00855A05" w:rsidRPr="00B713B1">
        <w:rPr>
          <w:rFonts w:ascii="Times New Roman" w:hAnsi="Times New Roman" w:cs="Times New Roman"/>
          <w:color w:val="000000" w:themeColor="text1"/>
        </w:rPr>
        <w:t xml:space="preserve">in the </w:t>
      </w:r>
      <w:r w:rsidR="006B7FE5" w:rsidRPr="00B713B1">
        <w:rPr>
          <w:rFonts w:ascii="Times New Roman" w:hAnsi="Times New Roman" w:cs="Times New Roman"/>
          <w:color w:val="000000" w:themeColor="text1"/>
        </w:rPr>
        <w:t>upward direction: Q1 remained at 4.00, Q2 increased to 8.00</w:t>
      </w:r>
      <w:r w:rsidR="009647DC" w:rsidRPr="00B713B1">
        <w:rPr>
          <w:rFonts w:ascii="Times New Roman" w:hAnsi="Times New Roman" w:cs="Times New Roman"/>
          <w:color w:val="000000" w:themeColor="text1"/>
        </w:rPr>
        <w:t>,</w:t>
      </w:r>
      <w:r w:rsidR="006B7FE5" w:rsidRPr="00B713B1">
        <w:rPr>
          <w:rFonts w:ascii="Times New Roman" w:hAnsi="Times New Roman" w:cs="Times New Roman"/>
          <w:color w:val="000000" w:themeColor="text1"/>
        </w:rPr>
        <w:t xml:space="preserve"> and Q3 increased to 11.25. </w:t>
      </w:r>
      <w:r w:rsidR="009647DC" w:rsidRPr="00B713B1">
        <w:rPr>
          <w:rFonts w:ascii="Times New Roman" w:hAnsi="Times New Roman" w:cs="Times New Roman"/>
          <w:color w:val="000000" w:themeColor="text1"/>
        </w:rPr>
        <w:t>It</w:t>
      </w:r>
      <w:r w:rsidR="006B7FE5" w:rsidRPr="00B713B1">
        <w:rPr>
          <w:rFonts w:ascii="Times New Roman" w:hAnsi="Times New Roman" w:cs="Times New Roman"/>
          <w:color w:val="000000" w:themeColor="text1"/>
        </w:rPr>
        <w:t xml:space="preserve"> indicates </w:t>
      </w:r>
      <w:r w:rsidR="00855A05" w:rsidRPr="00B713B1">
        <w:rPr>
          <w:rFonts w:ascii="Times New Roman" w:hAnsi="Times New Roman" w:cs="Times New Roman"/>
          <w:color w:val="000000" w:themeColor="text1"/>
        </w:rPr>
        <w:t xml:space="preserve">that the </w:t>
      </w:r>
      <w:r w:rsidR="006B7FE5" w:rsidRPr="00B713B1">
        <w:rPr>
          <w:rFonts w:ascii="Times New Roman" w:hAnsi="Times New Roman" w:cs="Times New Roman"/>
          <w:color w:val="000000" w:themeColor="text1"/>
        </w:rPr>
        <w:t xml:space="preserve">middle 50% </w:t>
      </w:r>
      <w:r w:rsidR="006B7FE5" w:rsidRPr="00B713B1">
        <w:rPr>
          <w:rFonts w:ascii="Times New Roman" w:hAnsi="Times New Roman" w:cs="Times New Roman"/>
          <w:color w:val="000000" w:themeColor="text1"/>
        </w:rPr>
        <w:lastRenderedPageBreak/>
        <w:t xml:space="preserve">of the scores moved upward, with the median aligning closely with the mean, </w:t>
      </w:r>
      <w:r w:rsidR="009B169D" w:rsidRPr="00B713B1">
        <w:rPr>
          <w:rFonts w:ascii="Times New Roman" w:hAnsi="Times New Roman" w:cs="Times New Roman"/>
          <w:color w:val="000000" w:themeColor="text1"/>
        </w:rPr>
        <w:t>suggesting a fairly symmetrical distribution.</w:t>
      </w:r>
    </w:p>
    <w:p w14:paraId="5B4257A3" w14:textId="50F4B674" w:rsidR="009B169D" w:rsidRPr="00B713B1" w:rsidRDefault="009B169D" w:rsidP="002355C5">
      <w:pPr>
        <w:spacing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 xml:space="preserve">The experimental </w:t>
      </w:r>
      <w:r w:rsidR="009647DC" w:rsidRPr="00B713B1">
        <w:rPr>
          <w:rFonts w:ascii="Times New Roman" w:hAnsi="Times New Roman" w:cs="Times New Roman"/>
          <w:color w:val="000000" w:themeColor="text1"/>
        </w:rPr>
        <w:t>group's</w:t>
      </w:r>
      <w:r w:rsidRPr="00B713B1">
        <w:rPr>
          <w:rFonts w:ascii="Times New Roman" w:hAnsi="Times New Roman" w:cs="Times New Roman"/>
          <w:color w:val="000000" w:themeColor="text1"/>
        </w:rPr>
        <w:t xml:space="preserve"> post-test </w:t>
      </w:r>
      <w:proofErr w:type="gramStart"/>
      <w:r w:rsidRPr="00B713B1">
        <w:rPr>
          <w:rFonts w:ascii="Times New Roman" w:hAnsi="Times New Roman" w:cs="Times New Roman"/>
          <w:color w:val="000000" w:themeColor="text1"/>
        </w:rPr>
        <w:t>mean</w:t>
      </w:r>
      <w:proofErr w:type="gramEnd"/>
      <w:r w:rsidRPr="00B713B1">
        <w:rPr>
          <w:rFonts w:ascii="Times New Roman" w:hAnsi="Times New Roman" w:cs="Times New Roman"/>
          <w:color w:val="000000" w:themeColor="text1"/>
        </w:rPr>
        <w:t xml:space="preserve"> increased to 6.37</w:t>
      </w:r>
      <w:r w:rsidR="006E4DE4"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and </w:t>
      </w:r>
      <w:r w:rsidR="009647DC" w:rsidRPr="00B713B1">
        <w:rPr>
          <w:rFonts w:ascii="Times New Roman" w:hAnsi="Times New Roman" w:cs="Times New Roman"/>
          <w:color w:val="000000" w:themeColor="text1"/>
        </w:rPr>
        <w:t xml:space="preserve">the </w:t>
      </w:r>
      <w:r w:rsidRPr="00B713B1">
        <w:rPr>
          <w:rFonts w:ascii="Times New Roman" w:hAnsi="Times New Roman" w:cs="Times New Roman"/>
          <w:color w:val="000000" w:themeColor="text1"/>
        </w:rPr>
        <w:t>S</w:t>
      </w:r>
      <w:r w:rsidR="006E4DE4"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D</w:t>
      </w:r>
      <w:r w:rsidR="006E4DE4"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is 4.11, which </w:t>
      </w:r>
      <w:r w:rsidR="009647DC" w:rsidRPr="00B713B1">
        <w:rPr>
          <w:rFonts w:ascii="Times New Roman" w:hAnsi="Times New Roman" w:cs="Times New Roman"/>
          <w:color w:val="000000" w:themeColor="text1"/>
        </w:rPr>
        <w:t xml:space="preserve">is </w:t>
      </w:r>
      <w:r w:rsidRPr="00B713B1">
        <w:rPr>
          <w:rFonts w:ascii="Times New Roman" w:hAnsi="Times New Roman" w:cs="Times New Roman"/>
          <w:color w:val="000000" w:themeColor="text1"/>
        </w:rPr>
        <w:t xml:space="preserve">higher than their pre-test mean but </w:t>
      </w:r>
      <w:r w:rsidR="009647DC" w:rsidRPr="00B713B1">
        <w:rPr>
          <w:rFonts w:ascii="Times New Roman" w:hAnsi="Times New Roman" w:cs="Times New Roman"/>
          <w:color w:val="000000" w:themeColor="text1"/>
        </w:rPr>
        <w:t>still</w:t>
      </w:r>
      <w:r w:rsidRPr="00B713B1">
        <w:rPr>
          <w:rFonts w:ascii="Times New Roman" w:hAnsi="Times New Roman" w:cs="Times New Roman"/>
          <w:color w:val="000000" w:themeColor="text1"/>
        </w:rPr>
        <w:t xml:space="preserve"> lower than the control </w:t>
      </w:r>
      <w:r w:rsidR="009647DC" w:rsidRPr="00B713B1">
        <w:rPr>
          <w:rFonts w:ascii="Times New Roman" w:hAnsi="Times New Roman" w:cs="Times New Roman"/>
          <w:color w:val="000000" w:themeColor="text1"/>
        </w:rPr>
        <w:t>group's</w:t>
      </w:r>
      <w:r w:rsidRPr="00B713B1">
        <w:rPr>
          <w:rFonts w:ascii="Times New Roman" w:hAnsi="Times New Roman" w:cs="Times New Roman"/>
          <w:color w:val="000000" w:themeColor="text1"/>
        </w:rPr>
        <w:t xml:space="preserve"> post-test mean. Their quartiles </w:t>
      </w:r>
      <w:r w:rsidR="00EE571C" w:rsidRPr="00B713B1">
        <w:rPr>
          <w:rFonts w:ascii="Times New Roman" w:hAnsi="Times New Roman" w:cs="Times New Roman"/>
          <w:color w:val="000000" w:themeColor="text1"/>
        </w:rPr>
        <w:t>show</w:t>
      </w:r>
      <w:r w:rsidRPr="00B713B1">
        <w:rPr>
          <w:rFonts w:ascii="Times New Roman" w:hAnsi="Times New Roman" w:cs="Times New Roman"/>
          <w:color w:val="000000" w:themeColor="text1"/>
        </w:rPr>
        <w:t xml:space="preserve"> a similar</w:t>
      </w:r>
      <w:r w:rsidR="006E4DE4"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slight upward trend. Compared to the pre-test</w:t>
      </w:r>
      <w:r w:rsidR="009647DC"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w:t>
      </w:r>
      <w:r w:rsidR="006E4DE4" w:rsidRPr="00B713B1">
        <w:rPr>
          <w:rFonts w:ascii="Times New Roman" w:hAnsi="Times New Roman" w:cs="Times New Roman"/>
          <w:color w:val="000000" w:themeColor="text1"/>
        </w:rPr>
        <w:t xml:space="preserve">the </w:t>
      </w:r>
      <w:r w:rsidRPr="00B713B1">
        <w:rPr>
          <w:rFonts w:ascii="Times New Roman" w:hAnsi="Times New Roman" w:cs="Times New Roman"/>
          <w:color w:val="000000" w:themeColor="text1"/>
        </w:rPr>
        <w:t xml:space="preserve">Q3 value increased by over one point, indicating </w:t>
      </w:r>
      <w:r w:rsidR="00EE571C" w:rsidRPr="00B713B1">
        <w:rPr>
          <w:rFonts w:ascii="Times New Roman" w:hAnsi="Times New Roman" w:cs="Times New Roman"/>
          <w:color w:val="000000" w:themeColor="text1"/>
        </w:rPr>
        <w:t>some improvement at the upper range scores.</w:t>
      </w:r>
    </w:p>
    <w:p w14:paraId="51B8A866" w14:textId="27002D6C" w:rsidR="002355C5" w:rsidRPr="00B713B1" w:rsidRDefault="002355C5" w:rsidP="002355C5">
      <w:pPr>
        <w:spacing w:line="480" w:lineRule="auto"/>
        <w:jc w:val="both"/>
        <w:rPr>
          <w:rFonts w:ascii="Times New Roman" w:hAnsi="Times New Roman" w:cs="Times New Roman"/>
          <w:b/>
          <w:color w:val="000000" w:themeColor="text1"/>
        </w:rPr>
      </w:pPr>
      <w:r w:rsidRPr="00B713B1">
        <w:rPr>
          <w:rFonts w:ascii="Times New Roman" w:hAnsi="Times New Roman" w:cs="Times New Roman"/>
          <w:b/>
          <w:color w:val="000000" w:themeColor="text1"/>
        </w:rPr>
        <w:t xml:space="preserve"> </w:t>
      </w:r>
      <w:r w:rsidRPr="00B713B1">
        <w:rPr>
          <w:rFonts w:ascii="Times New Roman" w:hAnsi="Times New Roman" w:cs="Times New Roman"/>
          <w:b/>
          <w:color w:val="000000" w:themeColor="text1"/>
          <w:sz w:val="28"/>
          <w:szCs w:val="28"/>
        </w:rPr>
        <w:t>Analysis and Interpretation Based on Parametric Statistics</w:t>
      </w:r>
    </w:p>
    <w:p w14:paraId="34212FD7" w14:textId="0288133D" w:rsidR="002355C5" w:rsidRPr="00B713B1" w:rsidRDefault="002355C5" w:rsidP="00ED5F22">
      <w:pPr>
        <w:spacing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 xml:space="preserve">To throw light on the effect of </w:t>
      </w:r>
      <w:r w:rsidR="001C66EC" w:rsidRPr="00B713B1">
        <w:rPr>
          <w:rFonts w:ascii="Times New Roman" w:hAnsi="Times New Roman" w:cs="Times New Roman"/>
          <w:color w:val="000000" w:themeColor="text1"/>
        </w:rPr>
        <w:t xml:space="preserve">immersive videos </w:t>
      </w:r>
      <w:r w:rsidRPr="00B713B1">
        <w:rPr>
          <w:rFonts w:ascii="Times New Roman" w:hAnsi="Times New Roman" w:cs="Times New Roman"/>
          <w:color w:val="000000" w:themeColor="text1"/>
        </w:rPr>
        <w:t xml:space="preserve">through </w:t>
      </w:r>
      <w:r w:rsidR="00FB728D" w:rsidRPr="00B713B1">
        <w:rPr>
          <w:rFonts w:ascii="Times New Roman" w:hAnsi="Times New Roman" w:cs="Times New Roman"/>
          <w:color w:val="000000" w:themeColor="text1"/>
        </w:rPr>
        <w:t>smartphone</w:t>
      </w:r>
      <w:r w:rsidRPr="00B713B1">
        <w:rPr>
          <w:rFonts w:ascii="Times New Roman" w:hAnsi="Times New Roman" w:cs="Times New Roman"/>
          <w:color w:val="000000" w:themeColor="text1"/>
        </w:rPr>
        <w:t xml:space="preserve"> on learning achievement in science and critical thinking skills, pre-test control group and experimental group, and post-test control group and experimental group on learning achievement</w:t>
      </w:r>
      <w:r w:rsidR="006206D5" w:rsidRPr="00B713B1">
        <w:rPr>
          <w:rFonts w:ascii="Times New Roman" w:hAnsi="Times New Roman" w:cs="Times New Roman"/>
          <w:color w:val="000000" w:themeColor="text1"/>
        </w:rPr>
        <w:t xml:space="preserve"> in science</w:t>
      </w:r>
      <w:r w:rsidRPr="00B713B1">
        <w:rPr>
          <w:rFonts w:ascii="Times New Roman" w:hAnsi="Times New Roman" w:cs="Times New Roman"/>
          <w:color w:val="000000" w:themeColor="text1"/>
        </w:rPr>
        <w:t xml:space="preserve"> and critical thinking skills were administered </w:t>
      </w:r>
      <w:r w:rsidR="00FB728D" w:rsidRPr="00B713B1">
        <w:rPr>
          <w:rFonts w:ascii="Times New Roman" w:hAnsi="Times New Roman" w:cs="Times New Roman"/>
          <w:color w:val="000000" w:themeColor="text1"/>
        </w:rPr>
        <w:t>to</w:t>
      </w:r>
      <w:r w:rsidRPr="00B713B1">
        <w:rPr>
          <w:rFonts w:ascii="Times New Roman" w:hAnsi="Times New Roman" w:cs="Times New Roman"/>
          <w:color w:val="000000" w:themeColor="text1"/>
        </w:rPr>
        <w:t xml:space="preserve"> Class-V students. By applying </w:t>
      </w:r>
      <w:r w:rsidR="00395C96" w:rsidRPr="00B713B1">
        <w:rPr>
          <w:rFonts w:ascii="Times New Roman" w:hAnsi="Times New Roman" w:cs="Times New Roman"/>
          <w:color w:val="000000" w:themeColor="text1"/>
        </w:rPr>
        <w:t xml:space="preserve">the </w:t>
      </w:r>
      <w:r w:rsidRPr="00B713B1">
        <w:rPr>
          <w:rFonts w:ascii="Times New Roman" w:hAnsi="Times New Roman" w:cs="Times New Roman"/>
          <w:color w:val="000000" w:themeColor="text1"/>
        </w:rPr>
        <w:t xml:space="preserve">t-test technique, the investigator tried to find out if the differences in mean scores of </w:t>
      </w:r>
      <w:r w:rsidR="00FB728D" w:rsidRPr="00B713B1">
        <w:rPr>
          <w:rFonts w:ascii="Times New Roman" w:hAnsi="Times New Roman" w:cs="Times New Roman"/>
          <w:color w:val="000000" w:themeColor="text1"/>
        </w:rPr>
        <w:t>pre-tests</w:t>
      </w:r>
      <w:r w:rsidRPr="00B713B1">
        <w:rPr>
          <w:rFonts w:ascii="Times New Roman" w:hAnsi="Times New Roman" w:cs="Times New Roman"/>
          <w:color w:val="000000" w:themeColor="text1"/>
        </w:rPr>
        <w:t xml:space="preserve"> and </w:t>
      </w:r>
      <w:r w:rsidR="00FB728D" w:rsidRPr="00B713B1">
        <w:rPr>
          <w:rFonts w:ascii="Times New Roman" w:hAnsi="Times New Roman" w:cs="Times New Roman"/>
          <w:color w:val="000000" w:themeColor="text1"/>
        </w:rPr>
        <w:t>post-tests</w:t>
      </w:r>
      <w:r w:rsidRPr="00B713B1">
        <w:rPr>
          <w:rFonts w:ascii="Times New Roman" w:hAnsi="Times New Roman" w:cs="Times New Roman"/>
          <w:color w:val="000000" w:themeColor="text1"/>
        </w:rPr>
        <w:t xml:space="preserve"> were due to the treatment. </w:t>
      </w:r>
    </w:p>
    <w:p w14:paraId="78351C53" w14:textId="09CB5164" w:rsidR="002355C5" w:rsidRPr="00B713B1" w:rsidRDefault="00FB728D" w:rsidP="00ED38F1">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 xml:space="preserve">Table </w:t>
      </w:r>
      <w:r w:rsidR="00967275" w:rsidRPr="00B713B1">
        <w:rPr>
          <w:rFonts w:ascii="Times New Roman" w:hAnsi="Times New Roman" w:cs="Times New Roman"/>
          <w:b/>
          <w:bCs/>
          <w:color w:val="000000" w:themeColor="text1"/>
        </w:rPr>
        <w:t>4</w:t>
      </w:r>
      <w:r w:rsidR="002355C5" w:rsidRPr="00B713B1">
        <w:rPr>
          <w:rFonts w:ascii="Times New Roman" w:hAnsi="Times New Roman" w:cs="Times New Roman"/>
          <w:b/>
          <w:bCs/>
          <w:color w:val="000000" w:themeColor="text1"/>
        </w:rPr>
        <w:t xml:space="preserve">: Summary of the ‘t’ ratio between the pre-test </w:t>
      </w:r>
      <w:r w:rsidR="00104E55" w:rsidRPr="00B713B1">
        <w:rPr>
          <w:rFonts w:ascii="Times New Roman" w:hAnsi="Times New Roman" w:cs="Times New Roman"/>
          <w:b/>
          <w:bCs/>
          <w:color w:val="000000" w:themeColor="text1"/>
        </w:rPr>
        <w:t xml:space="preserve">and Post-test </w:t>
      </w:r>
      <w:r w:rsidR="002355C5" w:rsidRPr="00B713B1">
        <w:rPr>
          <w:rFonts w:ascii="Times New Roman" w:hAnsi="Times New Roman" w:cs="Times New Roman"/>
          <w:b/>
          <w:bCs/>
          <w:color w:val="000000" w:themeColor="text1"/>
        </w:rPr>
        <w:t xml:space="preserve">control group and experimental group of learning Achievement in Science </w:t>
      </w:r>
    </w:p>
    <w:tbl>
      <w:tblPr>
        <w:tblStyle w:val="TableGrid"/>
        <w:tblW w:w="5504"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1"/>
        <w:gridCol w:w="1135"/>
        <w:gridCol w:w="568"/>
        <w:gridCol w:w="853"/>
        <w:gridCol w:w="992"/>
        <w:gridCol w:w="568"/>
        <w:gridCol w:w="992"/>
        <w:gridCol w:w="994"/>
        <w:gridCol w:w="1703"/>
      </w:tblGrid>
      <w:tr w:rsidR="00B713B1" w:rsidRPr="00B713B1" w14:paraId="4B39E117" w14:textId="77777777" w:rsidTr="00311351">
        <w:trPr>
          <w:trHeight w:val="549"/>
        </w:trPr>
        <w:tc>
          <w:tcPr>
            <w:tcW w:w="1072" w:type="pct"/>
            <w:tcBorders>
              <w:top w:val="single" w:sz="4" w:space="0" w:color="auto"/>
              <w:bottom w:val="single" w:sz="4" w:space="0" w:color="auto"/>
            </w:tcBorders>
          </w:tcPr>
          <w:p w14:paraId="6B28747F" w14:textId="11815FCE" w:rsidR="001A6624" w:rsidRPr="00B713B1" w:rsidRDefault="0010626A" w:rsidP="00311351">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Group</w:t>
            </w:r>
          </w:p>
        </w:tc>
        <w:tc>
          <w:tcPr>
            <w:tcW w:w="571" w:type="pct"/>
            <w:tcBorders>
              <w:top w:val="single" w:sz="4" w:space="0" w:color="auto"/>
              <w:bottom w:val="single" w:sz="4" w:space="0" w:color="auto"/>
            </w:tcBorders>
          </w:tcPr>
          <w:p w14:paraId="288C9876" w14:textId="1FA0689D" w:rsidR="001A6624" w:rsidRPr="00B713B1" w:rsidRDefault="00B40488" w:rsidP="00311351">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Test type</w:t>
            </w:r>
          </w:p>
        </w:tc>
        <w:tc>
          <w:tcPr>
            <w:tcW w:w="286" w:type="pct"/>
            <w:tcBorders>
              <w:top w:val="single" w:sz="4" w:space="0" w:color="auto"/>
              <w:bottom w:val="single" w:sz="4" w:space="0" w:color="auto"/>
            </w:tcBorders>
          </w:tcPr>
          <w:p w14:paraId="34C1A788" w14:textId="77777777" w:rsidR="001A6624" w:rsidRPr="00B713B1" w:rsidRDefault="001A6624" w:rsidP="00311351">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N</w:t>
            </w:r>
          </w:p>
        </w:tc>
        <w:tc>
          <w:tcPr>
            <w:tcW w:w="429" w:type="pct"/>
            <w:tcBorders>
              <w:top w:val="single" w:sz="4" w:space="0" w:color="auto"/>
              <w:bottom w:val="single" w:sz="4" w:space="0" w:color="auto"/>
            </w:tcBorders>
          </w:tcPr>
          <w:p w14:paraId="0444DCE2" w14:textId="77777777" w:rsidR="001A6624" w:rsidRPr="00B713B1" w:rsidRDefault="001A6624" w:rsidP="00311351">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Mean</w:t>
            </w:r>
          </w:p>
        </w:tc>
        <w:tc>
          <w:tcPr>
            <w:tcW w:w="499" w:type="pct"/>
            <w:tcBorders>
              <w:top w:val="single" w:sz="4" w:space="0" w:color="auto"/>
              <w:bottom w:val="single" w:sz="4" w:space="0" w:color="auto"/>
            </w:tcBorders>
          </w:tcPr>
          <w:p w14:paraId="60DA80B9" w14:textId="77777777" w:rsidR="001A6624" w:rsidRPr="00B713B1" w:rsidRDefault="001A6624" w:rsidP="00311351">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SD</w:t>
            </w:r>
          </w:p>
        </w:tc>
        <w:tc>
          <w:tcPr>
            <w:tcW w:w="286" w:type="pct"/>
            <w:tcBorders>
              <w:top w:val="single" w:sz="4" w:space="0" w:color="auto"/>
              <w:bottom w:val="single" w:sz="4" w:space="0" w:color="auto"/>
            </w:tcBorders>
          </w:tcPr>
          <w:p w14:paraId="39892302" w14:textId="77777777" w:rsidR="001A6624" w:rsidRPr="00B713B1" w:rsidRDefault="001A6624" w:rsidP="00311351">
            <w:pPr>
              <w:tabs>
                <w:tab w:val="left" w:pos="5387"/>
              </w:tabs>
              <w:spacing w:line="240" w:lineRule="auto"/>
              <w:rPr>
                <w:rFonts w:ascii="Times New Roman" w:hAnsi="Times New Roman" w:cs="Times New Roman"/>
                <w:b/>
                <w:bCs/>
                <w:color w:val="000000" w:themeColor="text1"/>
              </w:rPr>
            </w:pPr>
            <w:r w:rsidRPr="00B713B1">
              <w:rPr>
                <w:rFonts w:ascii="Times New Roman" w:hAnsi="Times New Roman" w:cs="Times New Roman"/>
                <w:b/>
                <w:bCs/>
                <w:color w:val="000000" w:themeColor="text1"/>
              </w:rPr>
              <w:t>df</w:t>
            </w:r>
          </w:p>
        </w:tc>
        <w:tc>
          <w:tcPr>
            <w:tcW w:w="499" w:type="pct"/>
            <w:tcBorders>
              <w:top w:val="single" w:sz="4" w:space="0" w:color="auto"/>
              <w:bottom w:val="single" w:sz="4" w:space="0" w:color="auto"/>
            </w:tcBorders>
          </w:tcPr>
          <w:p w14:paraId="5D10C97C" w14:textId="77777777" w:rsidR="001A6624" w:rsidRPr="00B713B1" w:rsidRDefault="001A6624" w:rsidP="00311351">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t-value</w:t>
            </w:r>
          </w:p>
        </w:tc>
        <w:tc>
          <w:tcPr>
            <w:tcW w:w="500" w:type="pct"/>
            <w:tcBorders>
              <w:top w:val="single" w:sz="4" w:space="0" w:color="auto"/>
              <w:bottom w:val="single" w:sz="4" w:space="0" w:color="auto"/>
            </w:tcBorders>
          </w:tcPr>
          <w:p w14:paraId="680E7801" w14:textId="77777777" w:rsidR="001A6624" w:rsidRPr="00B713B1" w:rsidRDefault="001A6624" w:rsidP="00311351">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p-value</w:t>
            </w:r>
          </w:p>
        </w:tc>
        <w:tc>
          <w:tcPr>
            <w:tcW w:w="857" w:type="pct"/>
            <w:tcBorders>
              <w:top w:val="single" w:sz="4" w:space="0" w:color="auto"/>
              <w:bottom w:val="single" w:sz="4" w:space="0" w:color="auto"/>
            </w:tcBorders>
          </w:tcPr>
          <w:p w14:paraId="0E1EB607" w14:textId="77777777" w:rsidR="001A6624" w:rsidRPr="00B713B1" w:rsidRDefault="001A6624" w:rsidP="00311351">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Remark</w:t>
            </w:r>
          </w:p>
        </w:tc>
      </w:tr>
      <w:tr w:rsidR="00B713B1" w:rsidRPr="00B713B1" w14:paraId="71C1510A" w14:textId="77777777" w:rsidTr="00311351">
        <w:trPr>
          <w:trHeight w:val="416"/>
        </w:trPr>
        <w:tc>
          <w:tcPr>
            <w:tcW w:w="1072" w:type="pct"/>
            <w:tcBorders>
              <w:top w:val="single" w:sz="4" w:space="0" w:color="auto"/>
            </w:tcBorders>
          </w:tcPr>
          <w:p w14:paraId="123FC92C" w14:textId="370AB025" w:rsidR="001A6624" w:rsidRPr="00B713B1" w:rsidRDefault="0010626A" w:rsidP="00311351">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 xml:space="preserve">Control group </w:t>
            </w:r>
          </w:p>
        </w:tc>
        <w:tc>
          <w:tcPr>
            <w:tcW w:w="571" w:type="pct"/>
            <w:tcBorders>
              <w:top w:val="single" w:sz="4" w:space="0" w:color="auto"/>
            </w:tcBorders>
          </w:tcPr>
          <w:p w14:paraId="067D1231" w14:textId="0CF6E777" w:rsidR="001A6624" w:rsidRPr="00B713B1" w:rsidRDefault="00B40488" w:rsidP="00311351">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 xml:space="preserve">Pre-test </w:t>
            </w:r>
          </w:p>
        </w:tc>
        <w:tc>
          <w:tcPr>
            <w:tcW w:w="286" w:type="pct"/>
            <w:tcBorders>
              <w:top w:val="single" w:sz="4" w:space="0" w:color="auto"/>
            </w:tcBorders>
          </w:tcPr>
          <w:p w14:paraId="072F8552" w14:textId="77777777" w:rsidR="001A6624" w:rsidRPr="00B713B1" w:rsidRDefault="001A6624" w:rsidP="00311351">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30</w:t>
            </w:r>
          </w:p>
        </w:tc>
        <w:tc>
          <w:tcPr>
            <w:tcW w:w="429" w:type="pct"/>
            <w:tcBorders>
              <w:top w:val="single" w:sz="4" w:space="0" w:color="auto"/>
            </w:tcBorders>
          </w:tcPr>
          <w:p w14:paraId="451A5203" w14:textId="77777777" w:rsidR="001A6624" w:rsidRPr="00B713B1" w:rsidRDefault="001A6624" w:rsidP="00311351">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11.17</w:t>
            </w:r>
          </w:p>
        </w:tc>
        <w:tc>
          <w:tcPr>
            <w:tcW w:w="499" w:type="pct"/>
            <w:tcBorders>
              <w:top w:val="single" w:sz="4" w:space="0" w:color="auto"/>
            </w:tcBorders>
          </w:tcPr>
          <w:p w14:paraId="1DC911E9" w14:textId="77777777" w:rsidR="001A6624" w:rsidRPr="00B713B1" w:rsidRDefault="001A6624" w:rsidP="00311351">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3.931</w:t>
            </w:r>
          </w:p>
        </w:tc>
        <w:tc>
          <w:tcPr>
            <w:tcW w:w="286" w:type="pct"/>
            <w:vMerge w:val="restart"/>
            <w:tcBorders>
              <w:top w:val="single" w:sz="4" w:space="0" w:color="auto"/>
            </w:tcBorders>
          </w:tcPr>
          <w:p w14:paraId="45C0E2CC" w14:textId="77777777" w:rsidR="001A6624" w:rsidRPr="00B713B1" w:rsidRDefault="001A6624" w:rsidP="00311351">
            <w:pPr>
              <w:spacing w:line="240" w:lineRule="auto"/>
              <w:jc w:val="both"/>
              <w:rPr>
                <w:rFonts w:ascii="Times New Roman" w:hAnsi="Times New Roman" w:cs="Times New Roman"/>
                <w:bCs/>
                <w:color w:val="000000" w:themeColor="text1"/>
              </w:rPr>
            </w:pPr>
          </w:p>
          <w:p w14:paraId="13C98D12" w14:textId="77777777" w:rsidR="001A6624" w:rsidRPr="00B713B1" w:rsidRDefault="001A6624" w:rsidP="00311351">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58</w:t>
            </w:r>
          </w:p>
        </w:tc>
        <w:tc>
          <w:tcPr>
            <w:tcW w:w="499" w:type="pct"/>
            <w:vMerge w:val="restart"/>
            <w:tcBorders>
              <w:top w:val="single" w:sz="4" w:space="0" w:color="auto"/>
            </w:tcBorders>
          </w:tcPr>
          <w:p w14:paraId="3635A0AA" w14:textId="77777777" w:rsidR="001A6624" w:rsidRPr="00B713B1" w:rsidRDefault="001A6624" w:rsidP="00311351">
            <w:pPr>
              <w:spacing w:line="240" w:lineRule="auto"/>
              <w:jc w:val="both"/>
              <w:rPr>
                <w:rFonts w:ascii="Times New Roman" w:hAnsi="Times New Roman" w:cs="Times New Roman"/>
                <w:bCs/>
                <w:color w:val="000000" w:themeColor="text1"/>
              </w:rPr>
            </w:pPr>
          </w:p>
          <w:p w14:paraId="42616B48" w14:textId="77777777" w:rsidR="001A6624" w:rsidRPr="00B713B1" w:rsidRDefault="001A6624" w:rsidP="00311351">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0.364</w:t>
            </w:r>
          </w:p>
        </w:tc>
        <w:tc>
          <w:tcPr>
            <w:tcW w:w="500" w:type="pct"/>
            <w:vMerge w:val="restart"/>
            <w:tcBorders>
              <w:top w:val="single" w:sz="4" w:space="0" w:color="auto"/>
            </w:tcBorders>
          </w:tcPr>
          <w:p w14:paraId="2E5D749C" w14:textId="77777777" w:rsidR="001A6624" w:rsidRPr="00B713B1" w:rsidRDefault="001A6624" w:rsidP="00311351">
            <w:pPr>
              <w:spacing w:line="240" w:lineRule="auto"/>
              <w:jc w:val="both"/>
              <w:rPr>
                <w:rFonts w:ascii="Times New Roman" w:hAnsi="Times New Roman" w:cs="Times New Roman"/>
                <w:bCs/>
                <w:color w:val="000000" w:themeColor="text1"/>
              </w:rPr>
            </w:pPr>
          </w:p>
          <w:p w14:paraId="524F5B23" w14:textId="77777777" w:rsidR="001A6624" w:rsidRPr="00B713B1" w:rsidRDefault="001A6624" w:rsidP="00311351">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.949</w:t>
            </w:r>
          </w:p>
        </w:tc>
        <w:tc>
          <w:tcPr>
            <w:tcW w:w="857" w:type="pct"/>
            <w:vMerge w:val="restart"/>
            <w:tcBorders>
              <w:top w:val="single" w:sz="4" w:space="0" w:color="auto"/>
            </w:tcBorders>
          </w:tcPr>
          <w:p w14:paraId="6FDC45FF" w14:textId="77777777" w:rsidR="0038733A" w:rsidRPr="00B713B1" w:rsidRDefault="0038733A" w:rsidP="00311351">
            <w:pPr>
              <w:spacing w:line="240" w:lineRule="auto"/>
              <w:rPr>
                <w:rFonts w:ascii="Times New Roman" w:hAnsi="Times New Roman" w:cs="Times New Roman"/>
                <w:bCs/>
                <w:color w:val="000000" w:themeColor="text1"/>
              </w:rPr>
            </w:pPr>
          </w:p>
          <w:p w14:paraId="691F5308" w14:textId="4602AE0F" w:rsidR="001A6624" w:rsidRPr="00B713B1" w:rsidRDefault="001A6624" w:rsidP="00311351">
            <w:pPr>
              <w:spacing w:line="240" w:lineRule="auto"/>
              <w:rPr>
                <w:rFonts w:ascii="Times New Roman" w:hAnsi="Times New Roman" w:cs="Times New Roman"/>
                <w:bCs/>
                <w:color w:val="000000" w:themeColor="text1"/>
              </w:rPr>
            </w:pPr>
            <w:r w:rsidRPr="00B713B1">
              <w:rPr>
                <w:rFonts w:ascii="Times New Roman" w:hAnsi="Times New Roman" w:cs="Times New Roman"/>
                <w:bCs/>
                <w:color w:val="000000" w:themeColor="text1"/>
              </w:rPr>
              <w:t>Not</w:t>
            </w:r>
            <w:r w:rsidR="00CA2A75" w:rsidRPr="00B713B1">
              <w:rPr>
                <w:rFonts w:ascii="Times New Roman" w:hAnsi="Times New Roman" w:cs="Times New Roman"/>
                <w:bCs/>
                <w:color w:val="000000" w:themeColor="text1"/>
              </w:rPr>
              <w:t xml:space="preserve"> </w:t>
            </w:r>
            <w:r w:rsidRPr="00B713B1">
              <w:rPr>
                <w:rFonts w:ascii="Times New Roman" w:hAnsi="Times New Roman" w:cs="Times New Roman"/>
                <w:bCs/>
                <w:color w:val="000000" w:themeColor="text1"/>
              </w:rPr>
              <w:t>Significant</w:t>
            </w:r>
          </w:p>
        </w:tc>
      </w:tr>
      <w:tr w:rsidR="00B713B1" w:rsidRPr="00B713B1" w14:paraId="0F67FBC0" w14:textId="77777777" w:rsidTr="00311351">
        <w:trPr>
          <w:trHeight w:val="540"/>
        </w:trPr>
        <w:tc>
          <w:tcPr>
            <w:tcW w:w="1072" w:type="pct"/>
          </w:tcPr>
          <w:p w14:paraId="06AB47B2" w14:textId="01E2C183" w:rsidR="001A6624" w:rsidRPr="00B713B1" w:rsidRDefault="0010626A" w:rsidP="00311351">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 xml:space="preserve">Experimental group </w:t>
            </w:r>
          </w:p>
        </w:tc>
        <w:tc>
          <w:tcPr>
            <w:tcW w:w="571" w:type="pct"/>
          </w:tcPr>
          <w:p w14:paraId="204EE57F" w14:textId="4F651AF0" w:rsidR="001A6624" w:rsidRPr="00B713B1" w:rsidRDefault="00B40488" w:rsidP="00311351">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 xml:space="preserve">Pre-test </w:t>
            </w:r>
          </w:p>
        </w:tc>
        <w:tc>
          <w:tcPr>
            <w:tcW w:w="286" w:type="pct"/>
          </w:tcPr>
          <w:p w14:paraId="0DC6EC2B" w14:textId="77777777" w:rsidR="001A6624" w:rsidRPr="00B713B1" w:rsidRDefault="001A6624" w:rsidP="00311351">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30</w:t>
            </w:r>
          </w:p>
        </w:tc>
        <w:tc>
          <w:tcPr>
            <w:tcW w:w="429" w:type="pct"/>
          </w:tcPr>
          <w:p w14:paraId="235ED57C" w14:textId="77777777" w:rsidR="001A6624" w:rsidRPr="00B713B1" w:rsidRDefault="001A6624" w:rsidP="00311351">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11.53</w:t>
            </w:r>
          </w:p>
        </w:tc>
        <w:tc>
          <w:tcPr>
            <w:tcW w:w="499" w:type="pct"/>
          </w:tcPr>
          <w:p w14:paraId="0830C1CE" w14:textId="77777777" w:rsidR="001A6624" w:rsidRPr="00B713B1" w:rsidRDefault="001A6624" w:rsidP="00311351">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3.875</w:t>
            </w:r>
          </w:p>
        </w:tc>
        <w:tc>
          <w:tcPr>
            <w:tcW w:w="286" w:type="pct"/>
            <w:vMerge/>
          </w:tcPr>
          <w:p w14:paraId="5187A173" w14:textId="77777777" w:rsidR="001A6624" w:rsidRPr="00B713B1" w:rsidRDefault="001A6624" w:rsidP="00311351">
            <w:pPr>
              <w:spacing w:line="240" w:lineRule="auto"/>
              <w:jc w:val="both"/>
              <w:rPr>
                <w:rFonts w:ascii="Times New Roman" w:hAnsi="Times New Roman" w:cs="Times New Roman"/>
                <w:b/>
                <w:bCs/>
                <w:color w:val="000000" w:themeColor="text1"/>
              </w:rPr>
            </w:pPr>
          </w:p>
        </w:tc>
        <w:tc>
          <w:tcPr>
            <w:tcW w:w="499" w:type="pct"/>
            <w:vMerge/>
          </w:tcPr>
          <w:p w14:paraId="5B4999A9" w14:textId="77777777" w:rsidR="001A6624" w:rsidRPr="00B713B1" w:rsidRDefault="001A6624" w:rsidP="00311351">
            <w:pPr>
              <w:spacing w:line="240" w:lineRule="auto"/>
              <w:jc w:val="both"/>
              <w:rPr>
                <w:rFonts w:ascii="Times New Roman" w:hAnsi="Times New Roman" w:cs="Times New Roman"/>
                <w:b/>
                <w:bCs/>
                <w:color w:val="000000" w:themeColor="text1"/>
              </w:rPr>
            </w:pPr>
          </w:p>
        </w:tc>
        <w:tc>
          <w:tcPr>
            <w:tcW w:w="500" w:type="pct"/>
            <w:vMerge/>
          </w:tcPr>
          <w:p w14:paraId="3198BCEA" w14:textId="77777777" w:rsidR="001A6624" w:rsidRPr="00B713B1" w:rsidRDefault="001A6624" w:rsidP="00311351">
            <w:pPr>
              <w:spacing w:line="240" w:lineRule="auto"/>
              <w:jc w:val="both"/>
              <w:rPr>
                <w:rFonts w:ascii="Times New Roman" w:hAnsi="Times New Roman" w:cs="Times New Roman"/>
                <w:b/>
                <w:bCs/>
                <w:color w:val="000000" w:themeColor="text1"/>
              </w:rPr>
            </w:pPr>
          </w:p>
        </w:tc>
        <w:tc>
          <w:tcPr>
            <w:tcW w:w="857" w:type="pct"/>
            <w:vMerge/>
          </w:tcPr>
          <w:p w14:paraId="4B9432A7" w14:textId="77777777" w:rsidR="001A6624" w:rsidRPr="00B713B1" w:rsidRDefault="001A6624" w:rsidP="00311351">
            <w:pPr>
              <w:spacing w:line="240" w:lineRule="auto"/>
              <w:jc w:val="both"/>
              <w:rPr>
                <w:rFonts w:ascii="Times New Roman" w:hAnsi="Times New Roman" w:cs="Times New Roman"/>
                <w:b/>
                <w:bCs/>
                <w:color w:val="000000" w:themeColor="text1"/>
              </w:rPr>
            </w:pPr>
          </w:p>
        </w:tc>
      </w:tr>
      <w:tr w:rsidR="00B713B1" w:rsidRPr="00B713B1" w14:paraId="1B9129CD" w14:textId="77777777" w:rsidTr="00311351">
        <w:trPr>
          <w:trHeight w:val="274"/>
        </w:trPr>
        <w:tc>
          <w:tcPr>
            <w:tcW w:w="1072" w:type="pct"/>
          </w:tcPr>
          <w:p w14:paraId="310DD069" w14:textId="4EFCC3F0" w:rsidR="006D269D" w:rsidRPr="00B713B1" w:rsidRDefault="006D269D" w:rsidP="00311351">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 xml:space="preserve">Control group </w:t>
            </w:r>
          </w:p>
        </w:tc>
        <w:tc>
          <w:tcPr>
            <w:tcW w:w="571" w:type="pct"/>
          </w:tcPr>
          <w:p w14:paraId="7A0129BA" w14:textId="21575028" w:rsidR="006D269D" w:rsidRPr="00B713B1" w:rsidRDefault="006D269D" w:rsidP="00311351">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Post-test</w:t>
            </w:r>
          </w:p>
        </w:tc>
        <w:tc>
          <w:tcPr>
            <w:tcW w:w="286" w:type="pct"/>
          </w:tcPr>
          <w:p w14:paraId="19AABFC1" w14:textId="2FAB5D54" w:rsidR="006D269D" w:rsidRPr="00B713B1" w:rsidRDefault="006D269D" w:rsidP="00311351">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30</w:t>
            </w:r>
          </w:p>
        </w:tc>
        <w:tc>
          <w:tcPr>
            <w:tcW w:w="429" w:type="pct"/>
          </w:tcPr>
          <w:p w14:paraId="468B1A44" w14:textId="5C282D24" w:rsidR="006D269D" w:rsidRPr="00B713B1" w:rsidRDefault="006D269D" w:rsidP="00311351">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11.00</w:t>
            </w:r>
          </w:p>
        </w:tc>
        <w:tc>
          <w:tcPr>
            <w:tcW w:w="499" w:type="pct"/>
          </w:tcPr>
          <w:p w14:paraId="617B83A9" w14:textId="0C589ED0" w:rsidR="006D269D" w:rsidRPr="00B713B1" w:rsidRDefault="006D269D" w:rsidP="00311351">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5.527</w:t>
            </w:r>
          </w:p>
        </w:tc>
        <w:tc>
          <w:tcPr>
            <w:tcW w:w="286" w:type="pct"/>
            <w:vMerge w:val="restart"/>
          </w:tcPr>
          <w:p w14:paraId="0D08BDF8" w14:textId="77777777" w:rsidR="006D269D" w:rsidRPr="00B713B1" w:rsidRDefault="006D269D" w:rsidP="00311351">
            <w:pPr>
              <w:spacing w:line="240" w:lineRule="auto"/>
              <w:jc w:val="both"/>
              <w:rPr>
                <w:rFonts w:ascii="Times New Roman" w:hAnsi="Times New Roman" w:cs="Times New Roman"/>
                <w:bCs/>
                <w:color w:val="000000" w:themeColor="text1"/>
              </w:rPr>
            </w:pPr>
          </w:p>
          <w:p w14:paraId="5A76C5E1" w14:textId="236C8EBD" w:rsidR="006D269D" w:rsidRPr="00B713B1" w:rsidRDefault="006D269D" w:rsidP="00311351">
            <w:pPr>
              <w:spacing w:line="240" w:lineRule="auto"/>
              <w:jc w:val="both"/>
              <w:rPr>
                <w:rFonts w:ascii="Times New Roman" w:hAnsi="Times New Roman" w:cs="Times New Roman"/>
                <w:b/>
                <w:bCs/>
                <w:color w:val="000000" w:themeColor="text1"/>
              </w:rPr>
            </w:pPr>
            <w:r w:rsidRPr="00B713B1">
              <w:rPr>
                <w:rFonts w:ascii="Times New Roman" w:hAnsi="Times New Roman" w:cs="Times New Roman"/>
                <w:bCs/>
                <w:color w:val="000000" w:themeColor="text1"/>
              </w:rPr>
              <w:t>58</w:t>
            </w:r>
          </w:p>
        </w:tc>
        <w:tc>
          <w:tcPr>
            <w:tcW w:w="499" w:type="pct"/>
            <w:vMerge w:val="restart"/>
          </w:tcPr>
          <w:p w14:paraId="16ACB29E" w14:textId="77777777" w:rsidR="006D269D" w:rsidRPr="00B713B1" w:rsidRDefault="006D269D" w:rsidP="00311351">
            <w:pPr>
              <w:spacing w:line="240" w:lineRule="auto"/>
              <w:jc w:val="both"/>
              <w:rPr>
                <w:rFonts w:ascii="Times New Roman" w:hAnsi="Times New Roman" w:cs="Times New Roman"/>
                <w:bCs/>
                <w:color w:val="000000" w:themeColor="text1"/>
              </w:rPr>
            </w:pPr>
          </w:p>
          <w:p w14:paraId="199240A0" w14:textId="7A4D1596" w:rsidR="006D269D" w:rsidRPr="00B713B1" w:rsidRDefault="006D269D" w:rsidP="00311351">
            <w:pPr>
              <w:spacing w:line="240" w:lineRule="auto"/>
              <w:jc w:val="both"/>
              <w:rPr>
                <w:rFonts w:ascii="Times New Roman" w:hAnsi="Times New Roman" w:cs="Times New Roman"/>
                <w:b/>
                <w:bCs/>
                <w:color w:val="000000" w:themeColor="text1"/>
              </w:rPr>
            </w:pPr>
            <w:r w:rsidRPr="00B713B1">
              <w:rPr>
                <w:rFonts w:ascii="Times New Roman" w:hAnsi="Times New Roman" w:cs="Times New Roman"/>
                <w:bCs/>
                <w:color w:val="000000" w:themeColor="text1"/>
              </w:rPr>
              <w:t>5.272</w:t>
            </w:r>
          </w:p>
        </w:tc>
        <w:tc>
          <w:tcPr>
            <w:tcW w:w="500" w:type="pct"/>
            <w:vMerge w:val="restart"/>
          </w:tcPr>
          <w:p w14:paraId="7A42128D" w14:textId="77777777" w:rsidR="006D269D" w:rsidRPr="00B713B1" w:rsidRDefault="006D269D" w:rsidP="00311351">
            <w:pPr>
              <w:spacing w:line="240" w:lineRule="auto"/>
              <w:jc w:val="both"/>
              <w:rPr>
                <w:rFonts w:ascii="Times New Roman" w:hAnsi="Times New Roman" w:cs="Times New Roman"/>
                <w:bCs/>
                <w:color w:val="000000" w:themeColor="text1"/>
              </w:rPr>
            </w:pPr>
          </w:p>
          <w:p w14:paraId="1AC60595" w14:textId="53CE9D30" w:rsidR="006D269D" w:rsidRPr="00B713B1" w:rsidRDefault="006D269D" w:rsidP="00311351">
            <w:pPr>
              <w:spacing w:line="240" w:lineRule="auto"/>
              <w:jc w:val="both"/>
              <w:rPr>
                <w:rFonts w:ascii="Times New Roman" w:hAnsi="Times New Roman" w:cs="Times New Roman"/>
                <w:b/>
                <w:bCs/>
                <w:color w:val="000000" w:themeColor="text1"/>
              </w:rPr>
            </w:pPr>
            <w:r w:rsidRPr="00B713B1">
              <w:rPr>
                <w:rFonts w:ascii="Times New Roman" w:hAnsi="Times New Roman" w:cs="Times New Roman"/>
                <w:bCs/>
                <w:color w:val="000000" w:themeColor="text1"/>
              </w:rPr>
              <w:t>0.001</w:t>
            </w:r>
          </w:p>
        </w:tc>
        <w:tc>
          <w:tcPr>
            <w:tcW w:w="857" w:type="pct"/>
            <w:vMerge w:val="restart"/>
          </w:tcPr>
          <w:p w14:paraId="38711EEB" w14:textId="77777777" w:rsidR="006D269D" w:rsidRPr="00B713B1" w:rsidRDefault="006D269D" w:rsidP="00311351">
            <w:pPr>
              <w:spacing w:line="240" w:lineRule="auto"/>
              <w:jc w:val="both"/>
              <w:rPr>
                <w:rFonts w:ascii="Times New Roman" w:hAnsi="Times New Roman" w:cs="Times New Roman"/>
                <w:bCs/>
                <w:color w:val="000000" w:themeColor="text1"/>
              </w:rPr>
            </w:pPr>
          </w:p>
          <w:p w14:paraId="39D0D53C" w14:textId="66BBE719" w:rsidR="006D269D" w:rsidRPr="00B713B1" w:rsidRDefault="006D269D" w:rsidP="00311351">
            <w:pPr>
              <w:spacing w:line="240" w:lineRule="auto"/>
              <w:jc w:val="both"/>
              <w:rPr>
                <w:rFonts w:ascii="Times New Roman" w:hAnsi="Times New Roman" w:cs="Times New Roman"/>
                <w:b/>
                <w:bCs/>
                <w:color w:val="000000" w:themeColor="text1"/>
              </w:rPr>
            </w:pPr>
            <w:r w:rsidRPr="00B713B1">
              <w:rPr>
                <w:rFonts w:ascii="Times New Roman" w:hAnsi="Times New Roman" w:cs="Times New Roman"/>
                <w:bCs/>
                <w:color w:val="000000" w:themeColor="text1"/>
              </w:rPr>
              <w:t>Significant</w:t>
            </w:r>
          </w:p>
        </w:tc>
      </w:tr>
      <w:tr w:rsidR="006D269D" w:rsidRPr="00B713B1" w14:paraId="6E00D7CB" w14:textId="77777777" w:rsidTr="00311351">
        <w:trPr>
          <w:trHeight w:val="274"/>
        </w:trPr>
        <w:tc>
          <w:tcPr>
            <w:tcW w:w="1072" w:type="pct"/>
          </w:tcPr>
          <w:p w14:paraId="499A2192" w14:textId="7326780F" w:rsidR="006D269D" w:rsidRPr="00B713B1" w:rsidRDefault="006D269D" w:rsidP="00311351">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 xml:space="preserve">Experimental group </w:t>
            </w:r>
          </w:p>
        </w:tc>
        <w:tc>
          <w:tcPr>
            <w:tcW w:w="571" w:type="pct"/>
          </w:tcPr>
          <w:p w14:paraId="3906AEAA" w14:textId="6DA3A033" w:rsidR="006D269D" w:rsidRPr="00B713B1" w:rsidRDefault="006D269D" w:rsidP="00311351">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Post-test</w:t>
            </w:r>
          </w:p>
        </w:tc>
        <w:tc>
          <w:tcPr>
            <w:tcW w:w="286" w:type="pct"/>
          </w:tcPr>
          <w:p w14:paraId="50677451" w14:textId="3ED15825" w:rsidR="006D269D" w:rsidRPr="00B713B1" w:rsidRDefault="006D269D" w:rsidP="00311351">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30</w:t>
            </w:r>
          </w:p>
        </w:tc>
        <w:tc>
          <w:tcPr>
            <w:tcW w:w="429" w:type="pct"/>
          </w:tcPr>
          <w:p w14:paraId="2BE628FC" w14:textId="002F6155" w:rsidR="006D269D" w:rsidRPr="00B713B1" w:rsidRDefault="006D269D" w:rsidP="00311351">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17.07</w:t>
            </w:r>
          </w:p>
        </w:tc>
        <w:tc>
          <w:tcPr>
            <w:tcW w:w="499" w:type="pct"/>
          </w:tcPr>
          <w:p w14:paraId="37BF120E" w14:textId="34B59DD8" w:rsidR="006D269D" w:rsidRPr="00B713B1" w:rsidRDefault="006D269D" w:rsidP="00311351">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3.028</w:t>
            </w:r>
          </w:p>
        </w:tc>
        <w:tc>
          <w:tcPr>
            <w:tcW w:w="286" w:type="pct"/>
            <w:vMerge/>
          </w:tcPr>
          <w:p w14:paraId="38247A01" w14:textId="77777777" w:rsidR="006D269D" w:rsidRPr="00B713B1" w:rsidRDefault="006D269D" w:rsidP="00311351">
            <w:pPr>
              <w:spacing w:line="240" w:lineRule="auto"/>
              <w:jc w:val="both"/>
              <w:rPr>
                <w:rFonts w:ascii="Times New Roman" w:hAnsi="Times New Roman" w:cs="Times New Roman"/>
                <w:b/>
                <w:bCs/>
                <w:color w:val="000000" w:themeColor="text1"/>
              </w:rPr>
            </w:pPr>
          </w:p>
        </w:tc>
        <w:tc>
          <w:tcPr>
            <w:tcW w:w="499" w:type="pct"/>
            <w:vMerge/>
          </w:tcPr>
          <w:p w14:paraId="6A6946D0" w14:textId="77777777" w:rsidR="006D269D" w:rsidRPr="00B713B1" w:rsidRDefault="006D269D" w:rsidP="00311351">
            <w:pPr>
              <w:spacing w:line="240" w:lineRule="auto"/>
              <w:jc w:val="both"/>
              <w:rPr>
                <w:rFonts w:ascii="Times New Roman" w:hAnsi="Times New Roman" w:cs="Times New Roman"/>
                <w:b/>
                <w:bCs/>
                <w:color w:val="000000" w:themeColor="text1"/>
              </w:rPr>
            </w:pPr>
          </w:p>
        </w:tc>
        <w:tc>
          <w:tcPr>
            <w:tcW w:w="500" w:type="pct"/>
            <w:vMerge/>
          </w:tcPr>
          <w:p w14:paraId="63CE7A38" w14:textId="77777777" w:rsidR="006D269D" w:rsidRPr="00B713B1" w:rsidRDefault="006D269D" w:rsidP="00311351">
            <w:pPr>
              <w:spacing w:line="240" w:lineRule="auto"/>
              <w:jc w:val="both"/>
              <w:rPr>
                <w:rFonts w:ascii="Times New Roman" w:hAnsi="Times New Roman" w:cs="Times New Roman"/>
                <w:b/>
                <w:bCs/>
                <w:color w:val="000000" w:themeColor="text1"/>
              </w:rPr>
            </w:pPr>
          </w:p>
        </w:tc>
        <w:tc>
          <w:tcPr>
            <w:tcW w:w="857" w:type="pct"/>
            <w:vMerge/>
          </w:tcPr>
          <w:p w14:paraId="03339C53" w14:textId="77777777" w:rsidR="006D269D" w:rsidRPr="00B713B1" w:rsidRDefault="006D269D" w:rsidP="00311351">
            <w:pPr>
              <w:spacing w:line="240" w:lineRule="auto"/>
              <w:jc w:val="both"/>
              <w:rPr>
                <w:rFonts w:ascii="Times New Roman" w:hAnsi="Times New Roman" w:cs="Times New Roman"/>
                <w:b/>
                <w:bCs/>
                <w:color w:val="000000" w:themeColor="text1"/>
              </w:rPr>
            </w:pPr>
          </w:p>
        </w:tc>
      </w:tr>
    </w:tbl>
    <w:p w14:paraId="2331A861" w14:textId="77777777" w:rsidR="002355C5" w:rsidRPr="00B713B1" w:rsidRDefault="002355C5" w:rsidP="002355C5">
      <w:pPr>
        <w:autoSpaceDE w:val="0"/>
        <w:autoSpaceDN w:val="0"/>
        <w:adjustRightInd w:val="0"/>
        <w:spacing w:after="0" w:line="480" w:lineRule="auto"/>
        <w:jc w:val="both"/>
        <w:rPr>
          <w:rFonts w:ascii="Times New Roman" w:hAnsi="Times New Roman" w:cs="Times New Roman"/>
          <w:color w:val="000000" w:themeColor="text1"/>
        </w:rPr>
      </w:pPr>
    </w:p>
    <w:p w14:paraId="2A9A8C37" w14:textId="53280FCD" w:rsidR="00ED38F1" w:rsidRPr="00B713B1" w:rsidRDefault="00FB728D" w:rsidP="001B4D6C">
      <w:p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 xml:space="preserve">Table </w:t>
      </w:r>
      <w:r w:rsidR="00967275" w:rsidRPr="00B713B1">
        <w:rPr>
          <w:rFonts w:ascii="Times New Roman" w:hAnsi="Times New Roman" w:cs="Times New Roman"/>
          <w:color w:val="000000" w:themeColor="text1"/>
        </w:rPr>
        <w:t>4</w:t>
      </w:r>
      <w:r w:rsidR="002355C5" w:rsidRPr="00B713B1">
        <w:rPr>
          <w:rFonts w:ascii="Times New Roman" w:hAnsi="Times New Roman" w:cs="Times New Roman"/>
          <w:color w:val="000000" w:themeColor="text1"/>
        </w:rPr>
        <w:t xml:space="preserve"> </w:t>
      </w:r>
      <w:r w:rsidR="00FE70D1" w:rsidRPr="00B713B1">
        <w:rPr>
          <w:rFonts w:ascii="Times New Roman" w:hAnsi="Times New Roman" w:cs="Times New Roman"/>
          <w:color w:val="000000" w:themeColor="text1"/>
        </w:rPr>
        <w:t>reveals that the mean scores of the pre-test control group and experimental group for learning achievement in science (Class V</w:t>
      </w:r>
      <w:r w:rsidR="002355C5" w:rsidRPr="00B713B1">
        <w:rPr>
          <w:rFonts w:ascii="Times New Roman" w:hAnsi="Times New Roman" w:cs="Times New Roman"/>
          <w:color w:val="000000" w:themeColor="text1"/>
        </w:rPr>
        <w:t xml:space="preserve"> students) are </w:t>
      </w:r>
      <w:r w:rsidR="002355C5" w:rsidRPr="00B713B1">
        <w:rPr>
          <w:rFonts w:ascii="Times New Roman" w:hAnsi="Times New Roman" w:cs="Times New Roman"/>
          <w:bCs/>
          <w:color w:val="000000" w:themeColor="text1"/>
        </w:rPr>
        <w:t xml:space="preserve">11.17 </w:t>
      </w:r>
      <w:r w:rsidR="002355C5" w:rsidRPr="00B713B1">
        <w:rPr>
          <w:rFonts w:ascii="Times New Roman" w:hAnsi="Times New Roman" w:cs="Times New Roman"/>
          <w:color w:val="000000" w:themeColor="text1"/>
        </w:rPr>
        <w:t xml:space="preserve">and </w:t>
      </w:r>
      <w:r w:rsidR="002355C5" w:rsidRPr="00B713B1">
        <w:rPr>
          <w:rFonts w:ascii="Times New Roman" w:hAnsi="Times New Roman" w:cs="Times New Roman"/>
          <w:bCs/>
          <w:color w:val="000000" w:themeColor="text1"/>
        </w:rPr>
        <w:t>11.53</w:t>
      </w:r>
      <w:r w:rsidRPr="00B713B1">
        <w:rPr>
          <w:rFonts w:ascii="Times New Roman" w:hAnsi="Times New Roman" w:cs="Times New Roman"/>
          <w:bCs/>
          <w:color w:val="000000" w:themeColor="text1"/>
        </w:rPr>
        <w:t>,</w:t>
      </w:r>
      <w:r w:rsidR="002355C5" w:rsidRPr="00B713B1">
        <w:rPr>
          <w:rFonts w:ascii="Times New Roman" w:hAnsi="Times New Roman" w:cs="Times New Roman"/>
          <w:color w:val="000000" w:themeColor="text1"/>
        </w:rPr>
        <w:t xml:space="preserve"> respectively. The S.D of </w:t>
      </w:r>
      <w:r w:rsidR="00714CF6" w:rsidRPr="00B713B1">
        <w:rPr>
          <w:rFonts w:ascii="Times New Roman" w:hAnsi="Times New Roman" w:cs="Times New Roman"/>
          <w:color w:val="000000" w:themeColor="text1"/>
        </w:rPr>
        <w:t xml:space="preserve">the </w:t>
      </w:r>
      <w:r w:rsidR="002355C5" w:rsidRPr="00B713B1">
        <w:rPr>
          <w:rFonts w:ascii="Times New Roman" w:hAnsi="Times New Roman" w:cs="Times New Roman"/>
          <w:color w:val="000000" w:themeColor="text1"/>
        </w:rPr>
        <w:t>pre-test control group and experimental group are 3.931</w:t>
      </w:r>
      <w:r w:rsidR="002355C5" w:rsidRPr="00B713B1">
        <w:rPr>
          <w:rFonts w:ascii="Times New Roman" w:hAnsi="Times New Roman" w:cs="Times New Roman"/>
          <w:bCs/>
          <w:color w:val="000000" w:themeColor="text1"/>
        </w:rPr>
        <w:t xml:space="preserve"> </w:t>
      </w:r>
      <w:r w:rsidR="002355C5" w:rsidRPr="00B713B1">
        <w:rPr>
          <w:rFonts w:ascii="Times New Roman" w:hAnsi="Times New Roman" w:cs="Times New Roman"/>
          <w:color w:val="000000" w:themeColor="text1"/>
        </w:rPr>
        <w:t xml:space="preserve">and </w:t>
      </w:r>
      <w:r w:rsidR="002355C5" w:rsidRPr="00B713B1">
        <w:rPr>
          <w:rFonts w:ascii="Times New Roman" w:hAnsi="Times New Roman" w:cs="Times New Roman"/>
          <w:bCs/>
          <w:color w:val="000000" w:themeColor="text1"/>
        </w:rPr>
        <w:t>10.491</w:t>
      </w:r>
      <w:r w:rsidRPr="00B713B1">
        <w:rPr>
          <w:rFonts w:ascii="Times New Roman" w:hAnsi="Times New Roman" w:cs="Times New Roman"/>
          <w:bCs/>
          <w:color w:val="000000" w:themeColor="text1"/>
        </w:rPr>
        <w:t>,</w:t>
      </w:r>
      <w:r w:rsidR="002355C5" w:rsidRPr="00B713B1">
        <w:rPr>
          <w:rFonts w:ascii="Times New Roman" w:hAnsi="Times New Roman" w:cs="Times New Roman"/>
          <w:bCs/>
          <w:color w:val="000000" w:themeColor="text1"/>
        </w:rPr>
        <w:t xml:space="preserve"> </w:t>
      </w:r>
      <w:r w:rsidR="002355C5" w:rsidRPr="00B713B1">
        <w:rPr>
          <w:rFonts w:ascii="Times New Roman" w:hAnsi="Times New Roman" w:cs="Times New Roman"/>
          <w:color w:val="000000" w:themeColor="text1"/>
        </w:rPr>
        <w:t xml:space="preserve">respectively. The calculated ‘p’-value is </w:t>
      </w:r>
      <w:r w:rsidR="002355C5" w:rsidRPr="00B713B1">
        <w:rPr>
          <w:rFonts w:ascii="Times New Roman" w:hAnsi="Times New Roman" w:cs="Times New Roman"/>
          <w:bCs/>
          <w:color w:val="000000" w:themeColor="text1"/>
        </w:rPr>
        <w:t>.949</w:t>
      </w:r>
      <w:r w:rsidRPr="00B713B1">
        <w:rPr>
          <w:rFonts w:ascii="Times New Roman" w:hAnsi="Times New Roman" w:cs="Times New Roman"/>
          <w:bCs/>
          <w:color w:val="000000" w:themeColor="text1"/>
        </w:rPr>
        <w:t>,</w:t>
      </w:r>
      <w:r w:rsidR="002355C5" w:rsidRPr="00B713B1">
        <w:rPr>
          <w:rFonts w:ascii="Times New Roman" w:hAnsi="Times New Roman" w:cs="Times New Roman"/>
          <w:bCs/>
          <w:color w:val="000000" w:themeColor="text1"/>
        </w:rPr>
        <w:t xml:space="preserve"> </w:t>
      </w:r>
      <w:r w:rsidR="002355C5" w:rsidRPr="00B713B1">
        <w:rPr>
          <w:rFonts w:ascii="Times New Roman" w:hAnsi="Times New Roman" w:cs="Times New Roman"/>
          <w:color w:val="000000" w:themeColor="text1"/>
        </w:rPr>
        <w:t xml:space="preserve">which is greater than </w:t>
      </w:r>
      <w:r w:rsidR="00714CF6" w:rsidRPr="00B713B1">
        <w:rPr>
          <w:rFonts w:ascii="Times New Roman" w:hAnsi="Times New Roman" w:cs="Times New Roman"/>
          <w:color w:val="000000" w:themeColor="text1"/>
        </w:rPr>
        <w:t xml:space="preserve">the </w:t>
      </w:r>
      <w:r w:rsidR="002355C5" w:rsidRPr="00B713B1">
        <w:rPr>
          <w:rFonts w:ascii="Times New Roman" w:hAnsi="Times New Roman" w:cs="Times New Roman"/>
          <w:color w:val="000000" w:themeColor="text1"/>
        </w:rPr>
        <w:t xml:space="preserve">0.005 level of significance. Thus, there is no </w:t>
      </w:r>
      <w:r w:rsidR="00260A8B" w:rsidRPr="00B713B1">
        <w:rPr>
          <w:rFonts w:ascii="Times New Roman" w:hAnsi="Times New Roman" w:cs="Times New Roman"/>
          <w:color w:val="000000" w:themeColor="text1"/>
        </w:rPr>
        <w:t>significant</w:t>
      </w:r>
      <w:r w:rsidR="002355C5" w:rsidRPr="00B713B1">
        <w:rPr>
          <w:rFonts w:ascii="Times New Roman" w:hAnsi="Times New Roman" w:cs="Times New Roman"/>
          <w:color w:val="000000" w:themeColor="text1"/>
        </w:rPr>
        <w:t xml:space="preserve"> difference between the learning achievement </w:t>
      </w:r>
      <w:r w:rsidR="006206D5" w:rsidRPr="00B713B1">
        <w:rPr>
          <w:rFonts w:ascii="Times New Roman" w:hAnsi="Times New Roman" w:cs="Times New Roman"/>
          <w:color w:val="000000" w:themeColor="text1"/>
        </w:rPr>
        <w:t xml:space="preserve">in science </w:t>
      </w:r>
      <w:r w:rsidR="002355C5" w:rsidRPr="00B713B1">
        <w:rPr>
          <w:rFonts w:ascii="Times New Roman" w:hAnsi="Times New Roman" w:cs="Times New Roman"/>
          <w:color w:val="000000" w:themeColor="text1"/>
        </w:rPr>
        <w:t xml:space="preserve">of </w:t>
      </w:r>
      <w:r w:rsidR="00260A8B" w:rsidRPr="00B713B1">
        <w:rPr>
          <w:rFonts w:ascii="Times New Roman" w:hAnsi="Times New Roman" w:cs="Times New Roman"/>
          <w:color w:val="000000" w:themeColor="text1"/>
        </w:rPr>
        <w:t xml:space="preserve">the </w:t>
      </w:r>
      <w:r w:rsidR="002355C5" w:rsidRPr="00B713B1">
        <w:rPr>
          <w:rFonts w:ascii="Times New Roman" w:hAnsi="Times New Roman" w:cs="Times New Roman"/>
          <w:color w:val="000000" w:themeColor="text1"/>
        </w:rPr>
        <w:t xml:space="preserve">control group and </w:t>
      </w:r>
      <w:r w:rsidR="00714CF6" w:rsidRPr="00B713B1">
        <w:rPr>
          <w:rFonts w:ascii="Times New Roman" w:hAnsi="Times New Roman" w:cs="Times New Roman"/>
          <w:color w:val="000000" w:themeColor="text1"/>
        </w:rPr>
        <w:t xml:space="preserve">the </w:t>
      </w:r>
      <w:r w:rsidR="002355C5" w:rsidRPr="00B713B1">
        <w:rPr>
          <w:rFonts w:ascii="Times New Roman" w:hAnsi="Times New Roman" w:cs="Times New Roman"/>
          <w:color w:val="000000" w:themeColor="text1"/>
        </w:rPr>
        <w:t xml:space="preserve">experimental </w:t>
      </w:r>
      <w:r w:rsidR="008E02CB" w:rsidRPr="00B713B1">
        <w:rPr>
          <w:rFonts w:ascii="Times New Roman" w:hAnsi="Times New Roman" w:cs="Times New Roman"/>
          <w:color w:val="000000" w:themeColor="text1"/>
        </w:rPr>
        <w:t>group. The</w:t>
      </w:r>
      <w:r w:rsidR="002355C5" w:rsidRPr="00B713B1">
        <w:rPr>
          <w:rFonts w:ascii="Times New Roman" w:hAnsi="Times New Roman" w:cs="Times New Roman"/>
          <w:color w:val="000000" w:themeColor="text1"/>
        </w:rPr>
        <w:t xml:space="preserve"> mean </w:t>
      </w:r>
      <w:r w:rsidR="00714CF6" w:rsidRPr="00B713B1">
        <w:rPr>
          <w:rFonts w:ascii="Times New Roman" w:hAnsi="Times New Roman" w:cs="Times New Roman"/>
          <w:color w:val="000000" w:themeColor="text1"/>
        </w:rPr>
        <w:t>scores</w:t>
      </w:r>
      <w:r w:rsidR="002355C5" w:rsidRPr="00B713B1">
        <w:rPr>
          <w:rFonts w:ascii="Times New Roman" w:hAnsi="Times New Roman" w:cs="Times New Roman"/>
          <w:color w:val="000000" w:themeColor="text1"/>
        </w:rPr>
        <w:t xml:space="preserve"> of </w:t>
      </w:r>
      <w:r w:rsidR="00714CF6" w:rsidRPr="00B713B1">
        <w:rPr>
          <w:rFonts w:ascii="Times New Roman" w:hAnsi="Times New Roman" w:cs="Times New Roman"/>
          <w:color w:val="000000" w:themeColor="text1"/>
        </w:rPr>
        <w:t xml:space="preserve">the </w:t>
      </w:r>
      <w:r w:rsidR="002355C5" w:rsidRPr="00B713B1">
        <w:rPr>
          <w:rFonts w:ascii="Times New Roman" w:hAnsi="Times New Roman" w:cs="Times New Roman"/>
          <w:color w:val="000000" w:themeColor="text1"/>
        </w:rPr>
        <w:t>post-test control group and experimental group of learning achievement in science (Class-</w:t>
      </w:r>
      <w:r w:rsidR="002355C5" w:rsidRPr="00B713B1">
        <w:rPr>
          <w:rFonts w:ascii="Times New Roman" w:hAnsi="Times New Roman" w:cs="Times New Roman"/>
          <w:color w:val="000000" w:themeColor="text1"/>
        </w:rPr>
        <w:lastRenderedPageBreak/>
        <w:t xml:space="preserve">V students) are </w:t>
      </w:r>
      <w:r w:rsidR="002355C5" w:rsidRPr="00B713B1">
        <w:rPr>
          <w:rFonts w:ascii="Times New Roman" w:hAnsi="Times New Roman" w:cs="Times New Roman"/>
          <w:bCs/>
          <w:color w:val="000000" w:themeColor="text1"/>
        </w:rPr>
        <w:t xml:space="preserve">11.00 </w:t>
      </w:r>
      <w:r w:rsidR="002355C5" w:rsidRPr="00B713B1">
        <w:rPr>
          <w:rFonts w:ascii="Times New Roman" w:hAnsi="Times New Roman" w:cs="Times New Roman"/>
          <w:color w:val="000000" w:themeColor="text1"/>
        </w:rPr>
        <w:t xml:space="preserve">and </w:t>
      </w:r>
      <w:r w:rsidR="002355C5" w:rsidRPr="00B713B1">
        <w:rPr>
          <w:rFonts w:ascii="Times New Roman" w:hAnsi="Times New Roman" w:cs="Times New Roman"/>
          <w:bCs/>
          <w:color w:val="000000" w:themeColor="text1"/>
        </w:rPr>
        <w:t>17.07</w:t>
      </w:r>
      <w:r w:rsidR="00D23B0F" w:rsidRPr="00B713B1">
        <w:rPr>
          <w:rFonts w:ascii="Times New Roman" w:hAnsi="Times New Roman" w:cs="Times New Roman"/>
          <w:bCs/>
          <w:color w:val="000000" w:themeColor="text1"/>
        </w:rPr>
        <w:t>,</w:t>
      </w:r>
      <w:r w:rsidR="002355C5" w:rsidRPr="00B713B1">
        <w:rPr>
          <w:rFonts w:ascii="Times New Roman" w:hAnsi="Times New Roman" w:cs="Times New Roman"/>
          <w:color w:val="000000" w:themeColor="text1"/>
        </w:rPr>
        <w:t xml:space="preserve"> respectively. The S.D of </w:t>
      </w:r>
      <w:r w:rsidR="00714CF6" w:rsidRPr="00B713B1">
        <w:rPr>
          <w:rFonts w:ascii="Times New Roman" w:hAnsi="Times New Roman" w:cs="Times New Roman"/>
          <w:color w:val="000000" w:themeColor="text1"/>
        </w:rPr>
        <w:t xml:space="preserve">the </w:t>
      </w:r>
      <w:r w:rsidR="002355C5" w:rsidRPr="00B713B1">
        <w:rPr>
          <w:rFonts w:ascii="Times New Roman" w:hAnsi="Times New Roman" w:cs="Times New Roman"/>
          <w:color w:val="000000" w:themeColor="text1"/>
        </w:rPr>
        <w:t>post-test control group and experimental group are 5.527</w:t>
      </w:r>
      <w:r w:rsidR="002355C5" w:rsidRPr="00B713B1">
        <w:rPr>
          <w:rFonts w:ascii="Times New Roman" w:hAnsi="Times New Roman" w:cs="Times New Roman"/>
          <w:bCs/>
          <w:color w:val="000000" w:themeColor="text1"/>
        </w:rPr>
        <w:t xml:space="preserve"> </w:t>
      </w:r>
      <w:r w:rsidR="002355C5" w:rsidRPr="00B713B1">
        <w:rPr>
          <w:rFonts w:ascii="Times New Roman" w:hAnsi="Times New Roman" w:cs="Times New Roman"/>
          <w:color w:val="000000" w:themeColor="text1"/>
        </w:rPr>
        <w:t xml:space="preserve">and </w:t>
      </w:r>
      <w:r w:rsidR="002355C5" w:rsidRPr="00B713B1">
        <w:rPr>
          <w:rFonts w:ascii="Times New Roman" w:hAnsi="Times New Roman" w:cs="Times New Roman"/>
          <w:bCs/>
          <w:color w:val="000000" w:themeColor="text1"/>
        </w:rPr>
        <w:t>3.028</w:t>
      </w:r>
      <w:r w:rsidR="00D23B0F" w:rsidRPr="00B713B1">
        <w:rPr>
          <w:rFonts w:ascii="Times New Roman" w:hAnsi="Times New Roman" w:cs="Times New Roman"/>
          <w:bCs/>
          <w:color w:val="000000" w:themeColor="text1"/>
        </w:rPr>
        <w:t>,</w:t>
      </w:r>
      <w:r w:rsidR="002355C5" w:rsidRPr="00B713B1">
        <w:rPr>
          <w:rFonts w:ascii="Times New Roman" w:hAnsi="Times New Roman" w:cs="Times New Roman"/>
          <w:bCs/>
          <w:color w:val="000000" w:themeColor="text1"/>
        </w:rPr>
        <w:t xml:space="preserve"> </w:t>
      </w:r>
      <w:r w:rsidR="002355C5" w:rsidRPr="00B713B1">
        <w:rPr>
          <w:rFonts w:ascii="Times New Roman" w:hAnsi="Times New Roman" w:cs="Times New Roman"/>
          <w:color w:val="000000" w:themeColor="text1"/>
        </w:rPr>
        <w:t xml:space="preserve">respectively. The calculated ‘p’-value is </w:t>
      </w:r>
      <w:r w:rsidR="002355C5" w:rsidRPr="00B713B1">
        <w:rPr>
          <w:rFonts w:ascii="Times New Roman" w:hAnsi="Times New Roman" w:cs="Times New Roman"/>
          <w:bCs/>
          <w:color w:val="000000" w:themeColor="text1"/>
        </w:rPr>
        <w:t>.001</w:t>
      </w:r>
      <w:r w:rsidR="00D23B0F" w:rsidRPr="00B713B1">
        <w:rPr>
          <w:rFonts w:ascii="Times New Roman" w:hAnsi="Times New Roman" w:cs="Times New Roman"/>
          <w:bCs/>
          <w:color w:val="000000" w:themeColor="text1"/>
        </w:rPr>
        <w:t>,</w:t>
      </w:r>
      <w:r w:rsidR="002355C5" w:rsidRPr="00B713B1">
        <w:rPr>
          <w:rFonts w:ascii="Times New Roman" w:hAnsi="Times New Roman" w:cs="Times New Roman"/>
          <w:bCs/>
          <w:color w:val="000000" w:themeColor="text1"/>
        </w:rPr>
        <w:t xml:space="preserve"> </w:t>
      </w:r>
      <w:r w:rsidR="002355C5" w:rsidRPr="00B713B1">
        <w:rPr>
          <w:rFonts w:ascii="Times New Roman" w:hAnsi="Times New Roman" w:cs="Times New Roman"/>
          <w:color w:val="000000" w:themeColor="text1"/>
        </w:rPr>
        <w:t xml:space="preserve">which is less than </w:t>
      </w:r>
      <w:r w:rsidR="00D23B0F" w:rsidRPr="00B713B1">
        <w:rPr>
          <w:rFonts w:ascii="Times New Roman" w:hAnsi="Times New Roman" w:cs="Times New Roman"/>
          <w:color w:val="000000" w:themeColor="text1"/>
        </w:rPr>
        <w:t xml:space="preserve">the </w:t>
      </w:r>
      <w:r w:rsidR="002355C5" w:rsidRPr="00B713B1">
        <w:rPr>
          <w:rFonts w:ascii="Times New Roman" w:hAnsi="Times New Roman" w:cs="Times New Roman"/>
          <w:color w:val="000000" w:themeColor="text1"/>
        </w:rPr>
        <w:t xml:space="preserve">0.005 level of significance. Thus, the mean scores of </w:t>
      </w:r>
      <w:r w:rsidR="00714CF6" w:rsidRPr="00B713B1">
        <w:rPr>
          <w:rFonts w:ascii="Times New Roman" w:hAnsi="Times New Roman" w:cs="Times New Roman"/>
          <w:color w:val="000000" w:themeColor="text1"/>
        </w:rPr>
        <w:t xml:space="preserve">the </w:t>
      </w:r>
      <w:r w:rsidR="00952D69" w:rsidRPr="00B713B1">
        <w:rPr>
          <w:rFonts w:ascii="Times New Roman" w:hAnsi="Times New Roman" w:cs="Times New Roman"/>
          <w:color w:val="000000" w:themeColor="text1"/>
        </w:rPr>
        <w:t>Pre-test</w:t>
      </w:r>
      <w:r w:rsidR="002355C5" w:rsidRPr="00B713B1">
        <w:rPr>
          <w:rFonts w:ascii="Times New Roman" w:hAnsi="Times New Roman" w:cs="Times New Roman"/>
          <w:color w:val="000000" w:themeColor="text1"/>
        </w:rPr>
        <w:t xml:space="preserve"> of </w:t>
      </w:r>
      <w:r w:rsidR="00714CF6" w:rsidRPr="00B713B1">
        <w:rPr>
          <w:rFonts w:ascii="Times New Roman" w:hAnsi="Times New Roman" w:cs="Times New Roman"/>
          <w:color w:val="000000" w:themeColor="text1"/>
        </w:rPr>
        <w:t xml:space="preserve">the </w:t>
      </w:r>
      <w:r w:rsidR="002355C5" w:rsidRPr="00B713B1">
        <w:rPr>
          <w:rFonts w:ascii="Times New Roman" w:hAnsi="Times New Roman" w:cs="Times New Roman"/>
          <w:color w:val="000000" w:themeColor="text1"/>
        </w:rPr>
        <w:t>control group and experimental group</w:t>
      </w:r>
      <w:r w:rsidR="00714CF6" w:rsidRPr="00B713B1">
        <w:rPr>
          <w:rFonts w:ascii="Times New Roman" w:hAnsi="Times New Roman" w:cs="Times New Roman"/>
          <w:color w:val="000000" w:themeColor="text1"/>
        </w:rPr>
        <w:t>,</w:t>
      </w:r>
      <w:r w:rsidR="002355C5" w:rsidRPr="00B713B1">
        <w:rPr>
          <w:rFonts w:ascii="Times New Roman" w:hAnsi="Times New Roman" w:cs="Times New Roman"/>
          <w:color w:val="000000" w:themeColor="text1"/>
        </w:rPr>
        <w:t xml:space="preserve"> and </w:t>
      </w:r>
      <w:r w:rsidR="00714CF6" w:rsidRPr="00B713B1">
        <w:rPr>
          <w:rFonts w:ascii="Times New Roman" w:hAnsi="Times New Roman" w:cs="Times New Roman"/>
          <w:color w:val="000000" w:themeColor="text1"/>
        </w:rPr>
        <w:t xml:space="preserve">the </w:t>
      </w:r>
      <w:r w:rsidR="002355C5" w:rsidRPr="00B713B1">
        <w:rPr>
          <w:rFonts w:ascii="Times New Roman" w:hAnsi="Times New Roman" w:cs="Times New Roman"/>
          <w:color w:val="000000" w:themeColor="text1"/>
        </w:rPr>
        <w:t xml:space="preserve">post-test of </w:t>
      </w:r>
      <w:r w:rsidR="00714CF6" w:rsidRPr="00B713B1">
        <w:rPr>
          <w:rFonts w:ascii="Times New Roman" w:hAnsi="Times New Roman" w:cs="Times New Roman"/>
          <w:color w:val="000000" w:themeColor="text1"/>
        </w:rPr>
        <w:t xml:space="preserve">the </w:t>
      </w:r>
      <w:r w:rsidR="002355C5" w:rsidRPr="00B713B1">
        <w:rPr>
          <w:rFonts w:ascii="Times New Roman" w:hAnsi="Times New Roman" w:cs="Times New Roman"/>
          <w:color w:val="000000" w:themeColor="text1"/>
        </w:rPr>
        <w:t>control group and experimental group of learning achievement in Science of Class-V students differ significantly. From the results</w:t>
      </w:r>
      <w:r w:rsidR="00D23B0F" w:rsidRPr="00B713B1">
        <w:rPr>
          <w:rFonts w:ascii="Times New Roman" w:hAnsi="Times New Roman" w:cs="Times New Roman"/>
          <w:color w:val="000000" w:themeColor="text1"/>
        </w:rPr>
        <w:t>,</w:t>
      </w:r>
      <w:r w:rsidR="002355C5" w:rsidRPr="00B713B1">
        <w:rPr>
          <w:rFonts w:ascii="Times New Roman" w:hAnsi="Times New Roman" w:cs="Times New Roman"/>
          <w:color w:val="000000" w:themeColor="text1"/>
        </w:rPr>
        <w:t xml:space="preserve"> the investigator was inclined to conclude that the mean </w:t>
      </w:r>
      <w:r w:rsidR="00714CF6" w:rsidRPr="00B713B1">
        <w:rPr>
          <w:rFonts w:ascii="Times New Roman" w:hAnsi="Times New Roman" w:cs="Times New Roman"/>
          <w:color w:val="000000" w:themeColor="text1"/>
        </w:rPr>
        <w:t>score</w:t>
      </w:r>
      <w:r w:rsidR="002355C5" w:rsidRPr="00B713B1">
        <w:rPr>
          <w:rFonts w:ascii="Times New Roman" w:hAnsi="Times New Roman" w:cs="Times New Roman"/>
          <w:color w:val="000000" w:themeColor="text1"/>
        </w:rPr>
        <w:t xml:space="preserve"> difference in </w:t>
      </w:r>
      <w:r w:rsidR="00714CF6" w:rsidRPr="00B713B1">
        <w:rPr>
          <w:rFonts w:ascii="Times New Roman" w:hAnsi="Times New Roman" w:cs="Times New Roman"/>
          <w:color w:val="000000" w:themeColor="text1"/>
        </w:rPr>
        <w:t xml:space="preserve">the </w:t>
      </w:r>
      <w:r w:rsidR="002355C5" w:rsidRPr="00B713B1">
        <w:rPr>
          <w:rFonts w:ascii="Times New Roman" w:hAnsi="Times New Roman" w:cs="Times New Roman"/>
          <w:color w:val="000000" w:themeColor="text1"/>
        </w:rPr>
        <w:t>pre-test control group and experimental group is due to the treatment</w:t>
      </w:r>
      <w:r w:rsidR="00D23B0F" w:rsidRPr="00B713B1">
        <w:rPr>
          <w:rFonts w:ascii="Times New Roman" w:hAnsi="Times New Roman" w:cs="Times New Roman"/>
          <w:color w:val="000000" w:themeColor="text1"/>
        </w:rPr>
        <w:t>,</w:t>
      </w:r>
      <w:r w:rsidR="002355C5" w:rsidRPr="00B713B1">
        <w:rPr>
          <w:rFonts w:ascii="Times New Roman" w:hAnsi="Times New Roman" w:cs="Times New Roman"/>
          <w:color w:val="000000" w:themeColor="text1"/>
        </w:rPr>
        <w:t xml:space="preserve"> i.e., virtual exposure through </w:t>
      </w:r>
      <w:r w:rsidR="00D23B0F" w:rsidRPr="00B713B1">
        <w:rPr>
          <w:rFonts w:ascii="Times New Roman" w:hAnsi="Times New Roman" w:cs="Times New Roman"/>
          <w:color w:val="000000" w:themeColor="text1"/>
        </w:rPr>
        <w:t>smartphones</w:t>
      </w:r>
      <w:r w:rsidR="002355C5" w:rsidRPr="00B713B1">
        <w:rPr>
          <w:rFonts w:ascii="Times New Roman" w:hAnsi="Times New Roman" w:cs="Times New Roman"/>
          <w:color w:val="000000" w:themeColor="text1"/>
        </w:rPr>
        <w:t xml:space="preserve"> running videos related to the contents.</w:t>
      </w:r>
      <w:r w:rsidR="001B4D6C" w:rsidRPr="00B713B1">
        <w:rPr>
          <w:rFonts w:ascii="Times New Roman" w:hAnsi="Times New Roman" w:cs="Times New Roman"/>
          <w:color w:val="000000" w:themeColor="text1"/>
        </w:rPr>
        <w:t xml:space="preserve"> Hence, the Ho1 “</w:t>
      </w:r>
      <w:r w:rsidR="001B4D6C" w:rsidRPr="00B713B1">
        <w:rPr>
          <w:rFonts w:ascii="Times New Roman" w:hAnsi="Times New Roman" w:cs="Times New Roman"/>
          <w:color w:val="000000" w:themeColor="text1"/>
          <w:sz w:val="24"/>
          <w:szCs w:val="24"/>
        </w:rPr>
        <w:t xml:space="preserve">There is no significant difference in learning achievement of control and experimental group students in science due to </w:t>
      </w:r>
      <w:r w:rsidR="006206D5" w:rsidRPr="00B713B1">
        <w:rPr>
          <w:rFonts w:ascii="Times New Roman" w:hAnsi="Times New Roman" w:cs="Times New Roman"/>
          <w:color w:val="000000" w:themeColor="text1"/>
          <w:sz w:val="24"/>
          <w:szCs w:val="24"/>
        </w:rPr>
        <w:t xml:space="preserve">immersive videos </w:t>
      </w:r>
      <w:r w:rsidR="001B4D6C" w:rsidRPr="00B713B1">
        <w:rPr>
          <w:rFonts w:ascii="Times New Roman" w:hAnsi="Times New Roman" w:cs="Times New Roman"/>
          <w:color w:val="000000" w:themeColor="text1"/>
          <w:sz w:val="24"/>
          <w:szCs w:val="24"/>
        </w:rPr>
        <w:t xml:space="preserve">through </w:t>
      </w:r>
      <w:r w:rsidR="006206D5" w:rsidRPr="00B713B1">
        <w:rPr>
          <w:rFonts w:ascii="Times New Roman" w:hAnsi="Times New Roman" w:cs="Times New Roman"/>
          <w:color w:val="000000" w:themeColor="text1"/>
          <w:sz w:val="24"/>
          <w:szCs w:val="24"/>
        </w:rPr>
        <w:t xml:space="preserve">a </w:t>
      </w:r>
      <w:r w:rsidR="00844E03" w:rsidRPr="00B713B1">
        <w:rPr>
          <w:rFonts w:ascii="Times New Roman" w:hAnsi="Times New Roman" w:cs="Times New Roman"/>
          <w:color w:val="000000" w:themeColor="text1"/>
          <w:sz w:val="24"/>
          <w:szCs w:val="24"/>
        </w:rPr>
        <w:t>smartphone</w:t>
      </w:r>
      <w:r w:rsidR="00844E03" w:rsidRPr="00B713B1">
        <w:rPr>
          <w:rFonts w:ascii="Times New Roman" w:hAnsi="Times New Roman" w:cs="Times New Roman"/>
          <w:color w:val="000000" w:themeColor="text1"/>
        </w:rPr>
        <w:t xml:space="preserve"> “is</w:t>
      </w:r>
      <w:r w:rsidR="002355C5" w:rsidRPr="00B713B1">
        <w:rPr>
          <w:rFonts w:ascii="Times New Roman" w:hAnsi="Times New Roman" w:cs="Times New Roman"/>
          <w:color w:val="000000" w:themeColor="text1"/>
        </w:rPr>
        <w:t xml:space="preserve"> rejected. Therefore, there is </w:t>
      </w:r>
      <w:r w:rsidR="00D23B0F" w:rsidRPr="00B713B1">
        <w:rPr>
          <w:rFonts w:ascii="Times New Roman" w:hAnsi="Times New Roman" w:cs="Times New Roman"/>
          <w:color w:val="000000" w:themeColor="text1"/>
        </w:rPr>
        <w:t xml:space="preserve">a </w:t>
      </w:r>
      <w:r w:rsidR="002355C5" w:rsidRPr="00B713B1">
        <w:rPr>
          <w:rFonts w:ascii="Times New Roman" w:hAnsi="Times New Roman" w:cs="Times New Roman"/>
          <w:color w:val="000000" w:themeColor="text1"/>
        </w:rPr>
        <w:t xml:space="preserve">significant difference in pre-test and post-test scores on learning achievement in science. In other words, it can be said that the post-test scores on learning achievement in science </w:t>
      </w:r>
      <w:r w:rsidR="00D23B0F" w:rsidRPr="00B713B1">
        <w:rPr>
          <w:rFonts w:ascii="Times New Roman" w:hAnsi="Times New Roman" w:cs="Times New Roman"/>
          <w:color w:val="000000" w:themeColor="text1"/>
        </w:rPr>
        <w:t>were</w:t>
      </w:r>
      <w:r w:rsidR="002355C5" w:rsidRPr="00B713B1">
        <w:rPr>
          <w:rFonts w:ascii="Times New Roman" w:hAnsi="Times New Roman" w:cs="Times New Roman"/>
          <w:color w:val="000000" w:themeColor="text1"/>
        </w:rPr>
        <w:t xml:space="preserve"> found </w:t>
      </w:r>
      <w:r w:rsidR="00D23B0F" w:rsidRPr="00B713B1">
        <w:rPr>
          <w:rFonts w:ascii="Times New Roman" w:hAnsi="Times New Roman" w:cs="Times New Roman"/>
          <w:color w:val="000000" w:themeColor="text1"/>
        </w:rPr>
        <w:t xml:space="preserve">to be </w:t>
      </w:r>
      <w:r w:rsidR="002355C5" w:rsidRPr="00B713B1">
        <w:rPr>
          <w:rFonts w:ascii="Times New Roman" w:hAnsi="Times New Roman" w:cs="Times New Roman"/>
          <w:color w:val="000000" w:themeColor="text1"/>
        </w:rPr>
        <w:t xml:space="preserve">better than </w:t>
      </w:r>
      <w:r w:rsidR="00D23B0F" w:rsidRPr="00B713B1">
        <w:rPr>
          <w:rFonts w:ascii="Times New Roman" w:hAnsi="Times New Roman" w:cs="Times New Roman"/>
          <w:color w:val="000000" w:themeColor="text1"/>
        </w:rPr>
        <w:t>those</w:t>
      </w:r>
      <w:r w:rsidR="002355C5" w:rsidRPr="00B713B1">
        <w:rPr>
          <w:rFonts w:ascii="Times New Roman" w:hAnsi="Times New Roman" w:cs="Times New Roman"/>
          <w:color w:val="000000" w:themeColor="text1"/>
        </w:rPr>
        <w:t xml:space="preserve"> of the pre-test. This effect is due to </w:t>
      </w:r>
      <w:r w:rsidR="00714CF6" w:rsidRPr="00B713B1">
        <w:rPr>
          <w:rFonts w:ascii="Times New Roman" w:hAnsi="Times New Roman" w:cs="Times New Roman"/>
          <w:color w:val="000000" w:themeColor="text1"/>
        </w:rPr>
        <w:t xml:space="preserve">the </w:t>
      </w:r>
      <w:r w:rsidR="002355C5" w:rsidRPr="00B713B1">
        <w:rPr>
          <w:rFonts w:ascii="Times New Roman" w:hAnsi="Times New Roman" w:cs="Times New Roman"/>
          <w:color w:val="000000" w:themeColor="text1"/>
        </w:rPr>
        <w:t xml:space="preserve">treatment given after </w:t>
      </w:r>
      <w:r w:rsidR="00714CF6" w:rsidRPr="00B713B1">
        <w:rPr>
          <w:rFonts w:ascii="Times New Roman" w:hAnsi="Times New Roman" w:cs="Times New Roman"/>
          <w:color w:val="000000" w:themeColor="text1"/>
        </w:rPr>
        <w:t xml:space="preserve">the </w:t>
      </w:r>
      <w:r w:rsidR="002355C5" w:rsidRPr="00B713B1">
        <w:rPr>
          <w:rFonts w:ascii="Times New Roman" w:hAnsi="Times New Roman" w:cs="Times New Roman"/>
          <w:color w:val="000000" w:themeColor="text1"/>
        </w:rPr>
        <w:t xml:space="preserve">pre-test. The findings of the present study are in confirmation with research studies conducted by (Harwood, </w:t>
      </w:r>
      <w:r w:rsidR="00714CF6" w:rsidRPr="00B713B1">
        <w:rPr>
          <w:rFonts w:ascii="Times New Roman" w:hAnsi="Times New Roman" w:cs="Times New Roman"/>
          <w:color w:val="000000" w:themeColor="text1"/>
        </w:rPr>
        <w:t>W.S.</w:t>
      </w:r>
      <w:r w:rsidR="002355C5" w:rsidRPr="00B713B1">
        <w:rPr>
          <w:rFonts w:ascii="Times New Roman" w:hAnsi="Times New Roman" w:cs="Times New Roman"/>
          <w:color w:val="000000" w:themeColor="text1"/>
        </w:rPr>
        <w:t>, McMahon, M. M.</w:t>
      </w:r>
      <w:r w:rsidR="00D23B0F" w:rsidRPr="00B713B1">
        <w:rPr>
          <w:rFonts w:ascii="Times New Roman" w:hAnsi="Times New Roman" w:cs="Times New Roman"/>
          <w:color w:val="000000" w:themeColor="text1"/>
        </w:rPr>
        <w:t>,</w:t>
      </w:r>
      <w:r w:rsidR="002355C5" w:rsidRPr="00B713B1">
        <w:rPr>
          <w:rFonts w:ascii="Times New Roman" w:hAnsi="Times New Roman" w:cs="Times New Roman"/>
          <w:color w:val="000000" w:themeColor="text1"/>
        </w:rPr>
        <w:t xml:space="preserve"> 1997; </w:t>
      </w:r>
      <w:proofErr w:type="spellStart"/>
      <w:r w:rsidR="002355C5" w:rsidRPr="00B713B1">
        <w:rPr>
          <w:rFonts w:ascii="Times New Roman" w:hAnsi="Times New Roman" w:cs="Times New Roman"/>
          <w:color w:val="000000" w:themeColor="text1"/>
        </w:rPr>
        <w:t>Moemennasab</w:t>
      </w:r>
      <w:proofErr w:type="spellEnd"/>
      <w:r w:rsidR="002355C5" w:rsidRPr="00B713B1">
        <w:rPr>
          <w:rFonts w:ascii="Times New Roman" w:hAnsi="Times New Roman" w:cs="Times New Roman"/>
          <w:color w:val="000000" w:themeColor="text1"/>
        </w:rPr>
        <w:t xml:space="preserve">, 2002; </w:t>
      </w:r>
      <w:r w:rsidR="002355C5" w:rsidRPr="00B713B1">
        <w:rPr>
          <w:rFonts w:ascii="Times New Roman" w:hAnsi="Times New Roman" w:cs="Times New Roman"/>
          <w:bCs/>
          <w:color w:val="000000" w:themeColor="text1"/>
        </w:rPr>
        <w:t>Shim et al.</w:t>
      </w:r>
      <w:r w:rsidR="00D23B0F" w:rsidRPr="00B713B1">
        <w:rPr>
          <w:rFonts w:ascii="Times New Roman" w:hAnsi="Times New Roman" w:cs="Times New Roman"/>
          <w:bCs/>
          <w:color w:val="000000" w:themeColor="text1"/>
        </w:rPr>
        <w:t>,</w:t>
      </w:r>
      <w:r w:rsidR="002355C5" w:rsidRPr="00B713B1">
        <w:rPr>
          <w:rFonts w:ascii="Times New Roman" w:hAnsi="Times New Roman" w:cs="Times New Roman"/>
          <w:bCs/>
          <w:color w:val="000000" w:themeColor="text1"/>
        </w:rPr>
        <w:t xml:space="preserve"> 2003; Zacharia, 2008; </w:t>
      </w:r>
      <w:r w:rsidR="002355C5" w:rsidRPr="00B713B1">
        <w:rPr>
          <w:rFonts w:ascii="Times New Roman" w:hAnsi="Times New Roman" w:cs="Times New Roman"/>
          <w:color w:val="000000" w:themeColor="text1"/>
        </w:rPr>
        <w:t>Chen</w:t>
      </w:r>
      <w:r w:rsidR="002355C5" w:rsidRPr="00B713B1">
        <w:rPr>
          <w:rFonts w:ascii="Times New Roman" w:hAnsi="Times New Roman" w:cs="Times New Roman"/>
          <w:bCs/>
          <w:color w:val="000000" w:themeColor="text1"/>
        </w:rPr>
        <w:t xml:space="preserve">, 2012). Findings of </w:t>
      </w:r>
      <w:r w:rsidR="002355C5" w:rsidRPr="00B713B1">
        <w:rPr>
          <w:rFonts w:ascii="Times New Roman" w:hAnsi="Times New Roman" w:cs="Times New Roman"/>
          <w:bCs/>
          <w:iCs/>
          <w:color w:val="000000" w:themeColor="text1"/>
        </w:rPr>
        <w:t xml:space="preserve">their studies revealed that </w:t>
      </w:r>
      <w:r w:rsidR="00714CF6" w:rsidRPr="00B713B1">
        <w:rPr>
          <w:rFonts w:ascii="Times New Roman" w:hAnsi="Times New Roman" w:cs="Times New Roman"/>
          <w:bCs/>
          <w:iCs/>
          <w:color w:val="000000" w:themeColor="text1"/>
        </w:rPr>
        <w:t xml:space="preserve">a </w:t>
      </w:r>
      <w:r w:rsidR="002355C5" w:rsidRPr="00B713B1">
        <w:rPr>
          <w:rFonts w:ascii="Times New Roman" w:hAnsi="Times New Roman" w:cs="Times New Roman"/>
          <w:bCs/>
          <w:iCs/>
          <w:color w:val="000000" w:themeColor="text1"/>
        </w:rPr>
        <w:t xml:space="preserve">positive effect of </w:t>
      </w:r>
      <w:r w:rsidR="006206D5" w:rsidRPr="00B713B1">
        <w:rPr>
          <w:rFonts w:ascii="Times New Roman" w:hAnsi="Times New Roman" w:cs="Times New Roman"/>
          <w:bCs/>
          <w:iCs/>
          <w:color w:val="000000" w:themeColor="text1"/>
        </w:rPr>
        <w:t xml:space="preserve">immersive </w:t>
      </w:r>
      <w:r w:rsidR="002355C5" w:rsidRPr="00B713B1">
        <w:rPr>
          <w:rFonts w:ascii="Times New Roman" w:hAnsi="Times New Roman" w:cs="Times New Roman"/>
          <w:bCs/>
          <w:iCs/>
          <w:color w:val="000000" w:themeColor="text1"/>
        </w:rPr>
        <w:t xml:space="preserve">video-based learning on </w:t>
      </w:r>
      <w:r w:rsidR="00714CF6" w:rsidRPr="00B713B1">
        <w:rPr>
          <w:rFonts w:ascii="Times New Roman" w:hAnsi="Times New Roman" w:cs="Times New Roman"/>
          <w:bCs/>
          <w:iCs/>
          <w:color w:val="000000" w:themeColor="text1"/>
        </w:rPr>
        <w:t xml:space="preserve">the </w:t>
      </w:r>
      <w:r w:rsidR="002355C5" w:rsidRPr="00B713B1">
        <w:rPr>
          <w:rFonts w:ascii="Times New Roman" w:hAnsi="Times New Roman" w:cs="Times New Roman"/>
          <w:bCs/>
          <w:iCs/>
          <w:color w:val="000000" w:themeColor="text1"/>
        </w:rPr>
        <w:t xml:space="preserve">learning achievement of students. </w:t>
      </w:r>
      <w:r w:rsidR="002355C5" w:rsidRPr="00B713B1">
        <w:rPr>
          <w:rFonts w:ascii="Times New Roman" w:hAnsi="Times New Roman" w:cs="Times New Roman"/>
          <w:color w:val="000000" w:themeColor="text1"/>
        </w:rPr>
        <w:t xml:space="preserve">The possible reasons for their better performance may be </w:t>
      </w:r>
      <w:r w:rsidR="00714CF6" w:rsidRPr="00B713B1">
        <w:rPr>
          <w:rFonts w:ascii="Times New Roman" w:hAnsi="Times New Roman" w:cs="Times New Roman"/>
          <w:color w:val="000000" w:themeColor="text1"/>
        </w:rPr>
        <w:t>that</w:t>
      </w:r>
      <w:r w:rsidR="002355C5" w:rsidRPr="00B713B1">
        <w:rPr>
          <w:rFonts w:ascii="Times New Roman" w:hAnsi="Times New Roman" w:cs="Times New Roman"/>
          <w:color w:val="000000" w:themeColor="text1"/>
        </w:rPr>
        <w:t xml:space="preserve"> the virtual exposure through smartphones in the form of running videos appealed to more of their sense organs</w:t>
      </w:r>
      <w:r w:rsidR="00814209" w:rsidRPr="00B713B1">
        <w:rPr>
          <w:rFonts w:ascii="Times New Roman" w:hAnsi="Times New Roman" w:cs="Times New Roman"/>
          <w:color w:val="000000" w:themeColor="text1"/>
        </w:rPr>
        <w:t>,</w:t>
      </w:r>
      <w:r w:rsidR="002355C5" w:rsidRPr="00B713B1">
        <w:rPr>
          <w:rFonts w:ascii="Times New Roman" w:hAnsi="Times New Roman" w:cs="Times New Roman"/>
          <w:color w:val="000000" w:themeColor="text1"/>
        </w:rPr>
        <w:t xml:space="preserve"> </w:t>
      </w:r>
      <w:r w:rsidR="00814209" w:rsidRPr="00B713B1">
        <w:rPr>
          <w:rFonts w:ascii="Times New Roman" w:hAnsi="Times New Roman" w:cs="Times New Roman"/>
          <w:color w:val="000000" w:themeColor="text1"/>
        </w:rPr>
        <w:t>which</w:t>
      </w:r>
      <w:r w:rsidR="002355C5" w:rsidRPr="00B713B1">
        <w:rPr>
          <w:rFonts w:ascii="Times New Roman" w:hAnsi="Times New Roman" w:cs="Times New Roman"/>
          <w:color w:val="000000" w:themeColor="text1"/>
        </w:rPr>
        <w:t xml:space="preserve"> helped them understand the concepts better</w:t>
      </w:r>
      <w:r w:rsidR="00814209" w:rsidRPr="00B713B1">
        <w:rPr>
          <w:rFonts w:ascii="Times New Roman" w:hAnsi="Times New Roman" w:cs="Times New Roman"/>
          <w:color w:val="000000" w:themeColor="text1"/>
        </w:rPr>
        <w:t>,</w:t>
      </w:r>
      <w:r w:rsidR="002355C5" w:rsidRPr="00B713B1">
        <w:rPr>
          <w:rFonts w:ascii="Times New Roman" w:hAnsi="Times New Roman" w:cs="Times New Roman"/>
          <w:color w:val="000000" w:themeColor="text1"/>
        </w:rPr>
        <w:t xml:space="preserve"> and for which they performed significantly better. Learning through a new method might have increased their curiosity and motivation</w:t>
      </w:r>
      <w:r w:rsidR="00855A05" w:rsidRPr="00B713B1">
        <w:rPr>
          <w:rFonts w:ascii="Times New Roman" w:hAnsi="Times New Roman" w:cs="Times New Roman"/>
          <w:color w:val="000000" w:themeColor="text1"/>
        </w:rPr>
        <w:t>,</w:t>
      </w:r>
      <w:r w:rsidR="002355C5" w:rsidRPr="00B713B1">
        <w:rPr>
          <w:rFonts w:ascii="Times New Roman" w:hAnsi="Times New Roman" w:cs="Times New Roman"/>
          <w:color w:val="000000" w:themeColor="text1"/>
        </w:rPr>
        <w:t xml:space="preserve"> which they did better in the post-test. It may also be that teaching and learning through </w:t>
      </w:r>
      <w:r w:rsidR="008D3751" w:rsidRPr="00B713B1">
        <w:rPr>
          <w:rFonts w:ascii="Times New Roman" w:hAnsi="Times New Roman" w:cs="Times New Roman"/>
          <w:color w:val="000000" w:themeColor="text1"/>
        </w:rPr>
        <w:t>immersive videos</w:t>
      </w:r>
      <w:r w:rsidR="002355C5" w:rsidRPr="00B713B1">
        <w:rPr>
          <w:rFonts w:ascii="Times New Roman" w:hAnsi="Times New Roman" w:cs="Times New Roman"/>
          <w:color w:val="000000" w:themeColor="text1"/>
        </w:rPr>
        <w:t xml:space="preserve"> helped the students get more engrossed, involved</w:t>
      </w:r>
      <w:r w:rsidR="00814209" w:rsidRPr="00B713B1">
        <w:rPr>
          <w:rFonts w:ascii="Times New Roman" w:hAnsi="Times New Roman" w:cs="Times New Roman"/>
          <w:color w:val="000000" w:themeColor="text1"/>
        </w:rPr>
        <w:t>,</w:t>
      </w:r>
      <w:r w:rsidR="002355C5" w:rsidRPr="00B713B1">
        <w:rPr>
          <w:rFonts w:ascii="Times New Roman" w:hAnsi="Times New Roman" w:cs="Times New Roman"/>
          <w:color w:val="000000" w:themeColor="text1"/>
        </w:rPr>
        <w:t xml:space="preserve"> and </w:t>
      </w:r>
      <w:r w:rsidR="00814209" w:rsidRPr="00B713B1">
        <w:rPr>
          <w:rFonts w:ascii="Times New Roman" w:hAnsi="Times New Roman" w:cs="Times New Roman"/>
          <w:color w:val="000000" w:themeColor="text1"/>
        </w:rPr>
        <w:t>participate</w:t>
      </w:r>
      <w:r w:rsidR="002355C5" w:rsidRPr="00B713B1">
        <w:rPr>
          <w:rFonts w:ascii="Times New Roman" w:hAnsi="Times New Roman" w:cs="Times New Roman"/>
          <w:color w:val="000000" w:themeColor="text1"/>
        </w:rPr>
        <w:t xml:space="preserve"> in the learning</w:t>
      </w:r>
      <w:r w:rsidR="00814209" w:rsidRPr="00B713B1">
        <w:rPr>
          <w:rFonts w:ascii="Times New Roman" w:hAnsi="Times New Roman" w:cs="Times New Roman"/>
          <w:color w:val="000000" w:themeColor="text1"/>
        </w:rPr>
        <w:t>;</w:t>
      </w:r>
      <w:r w:rsidR="002355C5" w:rsidRPr="00B713B1">
        <w:rPr>
          <w:rFonts w:ascii="Times New Roman" w:hAnsi="Times New Roman" w:cs="Times New Roman"/>
          <w:color w:val="000000" w:themeColor="text1"/>
        </w:rPr>
        <w:t xml:space="preserve"> as a result</w:t>
      </w:r>
      <w:r w:rsidR="00814209" w:rsidRPr="00B713B1">
        <w:rPr>
          <w:rFonts w:ascii="Times New Roman" w:hAnsi="Times New Roman" w:cs="Times New Roman"/>
          <w:color w:val="000000" w:themeColor="text1"/>
        </w:rPr>
        <w:t>,</w:t>
      </w:r>
      <w:r w:rsidR="002355C5" w:rsidRPr="00B713B1">
        <w:rPr>
          <w:rFonts w:ascii="Times New Roman" w:hAnsi="Times New Roman" w:cs="Times New Roman"/>
          <w:color w:val="000000" w:themeColor="text1"/>
        </w:rPr>
        <w:t xml:space="preserve"> they retained the concepts better.</w:t>
      </w:r>
    </w:p>
    <w:p w14:paraId="13EB3F64" w14:textId="77777777" w:rsidR="005B147A" w:rsidRPr="00B713B1" w:rsidRDefault="005B147A" w:rsidP="005B147A">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 xml:space="preserve">Table 5: Summary of the ‘t’ ratio between the pre-test and post-test control group and experimental group of critical thinking skills </w:t>
      </w:r>
    </w:p>
    <w:tbl>
      <w:tblPr>
        <w:tblStyle w:val="TableGrid"/>
        <w:tblW w:w="5503"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2"/>
        <w:gridCol w:w="1135"/>
        <w:gridCol w:w="568"/>
        <w:gridCol w:w="852"/>
        <w:gridCol w:w="852"/>
        <w:gridCol w:w="566"/>
        <w:gridCol w:w="995"/>
        <w:gridCol w:w="993"/>
        <w:gridCol w:w="1701"/>
      </w:tblGrid>
      <w:tr w:rsidR="00B713B1" w:rsidRPr="00B713B1" w14:paraId="3BCD99DA" w14:textId="77777777" w:rsidTr="00472804">
        <w:trPr>
          <w:trHeight w:val="254"/>
        </w:trPr>
        <w:tc>
          <w:tcPr>
            <w:tcW w:w="1143" w:type="pct"/>
            <w:tcBorders>
              <w:top w:val="single" w:sz="4" w:space="0" w:color="auto"/>
              <w:bottom w:val="single" w:sz="4" w:space="0" w:color="auto"/>
            </w:tcBorders>
          </w:tcPr>
          <w:p w14:paraId="42EB9A26" w14:textId="77777777" w:rsidR="005B147A" w:rsidRPr="00B713B1" w:rsidRDefault="005B147A" w:rsidP="00472804">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Group</w:t>
            </w:r>
          </w:p>
        </w:tc>
        <w:tc>
          <w:tcPr>
            <w:tcW w:w="571" w:type="pct"/>
            <w:tcBorders>
              <w:top w:val="single" w:sz="4" w:space="0" w:color="auto"/>
              <w:bottom w:val="single" w:sz="4" w:space="0" w:color="auto"/>
            </w:tcBorders>
          </w:tcPr>
          <w:p w14:paraId="63856DD5" w14:textId="77777777" w:rsidR="005B147A" w:rsidRPr="00B713B1" w:rsidRDefault="005B147A" w:rsidP="00472804">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Test type</w:t>
            </w:r>
          </w:p>
        </w:tc>
        <w:tc>
          <w:tcPr>
            <w:tcW w:w="286" w:type="pct"/>
            <w:tcBorders>
              <w:top w:val="single" w:sz="4" w:space="0" w:color="auto"/>
              <w:bottom w:val="single" w:sz="4" w:space="0" w:color="auto"/>
            </w:tcBorders>
          </w:tcPr>
          <w:p w14:paraId="10D36FE7" w14:textId="77777777" w:rsidR="005B147A" w:rsidRPr="00B713B1" w:rsidRDefault="005B147A" w:rsidP="00472804">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N</w:t>
            </w:r>
          </w:p>
        </w:tc>
        <w:tc>
          <w:tcPr>
            <w:tcW w:w="429" w:type="pct"/>
            <w:tcBorders>
              <w:top w:val="single" w:sz="4" w:space="0" w:color="auto"/>
              <w:bottom w:val="single" w:sz="4" w:space="0" w:color="auto"/>
            </w:tcBorders>
          </w:tcPr>
          <w:p w14:paraId="1A78BD7F" w14:textId="77777777" w:rsidR="005B147A" w:rsidRPr="00B713B1" w:rsidRDefault="005B147A" w:rsidP="00472804">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Mean</w:t>
            </w:r>
          </w:p>
        </w:tc>
        <w:tc>
          <w:tcPr>
            <w:tcW w:w="429" w:type="pct"/>
            <w:tcBorders>
              <w:top w:val="single" w:sz="4" w:space="0" w:color="auto"/>
              <w:bottom w:val="single" w:sz="4" w:space="0" w:color="auto"/>
            </w:tcBorders>
          </w:tcPr>
          <w:p w14:paraId="250A7D0B" w14:textId="77777777" w:rsidR="005B147A" w:rsidRPr="00B713B1" w:rsidRDefault="005B147A" w:rsidP="00472804">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SD</w:t>
            </w:r>
          </w:p>
        </w:tc>
        <w:tc>
          <w:tcPr>
            <w:tcW w:w="285" w:type="pct"/>
            <w:tcBorders>
              <w:top w:val="single" w:sz="4" w:space="0" w:color="auto"/>
              <w:bottom w:val="single" w:sz="4" w:space="0" w:color="auto"/>
            </w:tcBorders>
          </w:tcPr>
          <w:p w14:paraId="1E6BC28D" w14:textId="77777777" w:rsidR="005B147A" w:rsidRPr="00B713B1" w:rsidRDefault="005B147A" w:rsidP="00472804">
            <w:pPr>
              <w:tabs>
                <w:tab w:val="left" w:pos="5387"/>
              </w:tabs>
              <w:spacing w:line="240" w:lineRule="auto"/>
              <w:rPr>
                <w:rFonts w:ascii="Times New Roman" w:hAnsi="Times New Roman" w:cs="Times New Roman"/>
                <w:b/>
                <w:bCs/>
                <w:color w:val="000000" w:themeColor="text1"/>
              </w:rPr>
            </w:pPr>
            <w:r w:rsidRPr="00B713B1">
              <w:rPr>
                <w:rFonts w:ascii="Times New Roman" w:hAnsi="Times New Roman" w:cs="Times New Roman"/>
                <w:b/>
                <w:bCs/>
                <w:color w:val="000000" w:themeColor="text1"/>
              </w:rPr>
              <w:t>df</w:t>
            </w:r>
          </w:p>
        </w:tc>
        <w:tc>
          <w:tcPr>
            <w:tcW w:w="501" w:type="pct"/>
            <w:tcBorders>
              <w:top w:val="single" w:sz="4" w:space="0" w:color="auto"/>
              <w:bottom w:val="single" w:sz="4" w:space="0" w:color="auto"/>
            </w:tcBorders>
          </w:tcPr>
          <w:p w14:paraId="27134D80" w14:textId="77777777" w:rsidR="005B147A" w:rsidRPr="00B713B1" w:rsidRDefault="005B147A" w:rsidP="00472804">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t-value</w:t>
            </w:r>
          </w:p>
        </w:tc>
        <w:tc>
          <w:tcPr>
            <w:tcW w:w="500" w:type="pct"/>
            <w:tcBorders>
              <w:top w:val="single" w:sz="4" w:space="0" w:color="auto"/>
              <w:bottom w:val="single" w:sz="4" w:space="0" w:color="auto"/>
            </w:tcBorders>
          </w:tcPr>
          <w:p w14:paraId="2A90FCC5" w14:textId="77777777" w:rsidR="005B147A" w:rsidRPr="00B713B1" w:rsidRDefault="005B147A" w:rsidP="00472804">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p-value</w:t>
            </w:r>
          </w:p>
        </w:tc>
        <w:tc>
          <w:tcPr>
            <w:tcW w:w="857" w:type="pct"/>
            <w:tcBorders>
              <w:top w:val="single" w:sz="4" w:space="0" w:color="auto"/>
              <w:bottom w:val="single" w:sz="4" w:space="0" w:color="auto"/>
            </w:tcBorders>
          </w:tcPr>
          <w:p w14:paraId="173DE02B" w14:textId="77777777" w:rsidR="005B147A" w:rsidRPr="00B713B1" w:rsidRDefault="005B147A" w:rsidP="00472804">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Remark</w:t>
            </w:r>
          </w:p>
        </w:tc>
      </w:tr>
      <w:tr w:rsidR="00B713B1" w:rsidRPr="00B713B1" w14:paraId="3C9211F2" w14:textId="77777777" w:rsidTr="00472804">
        <w:trPr>
          <w:trHeight w:val="416"/>
        </w:trPr>
        <w:tc>
          <w:tcPr>
            <w:tcW w:w="1143" w:type="pct"/>
            <w:tcBorders>
              <w:top w:val="single" w:sz="4" w:space="0" w:color="auto"/>
            </w:tcBorders>
          </w:tcPr>
          <w:p w14:paraId="59941DEE" w14:textId="77777777" w:rsidR="005B147A" w:rsidRPr="00B713B1" w:rsidRDefault="005B147A" w:rsidP="00472804">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 xml:space="preserve">Control group </w:t>
            </w:r>
          </w:p>
        </w:tc>
        <w:tc>
          <w:tcPr>
            <w:tcW w:w="571" w:type="pct"/>
            <w:tcBorders>
              <w:top w:val="single" w:sz="4" w:space="0" w:color="auto"/>
            </w:tcBorders>
          </w:tcPr>
          <w:p w14:paraId="224D1638" w14:textId="77777777" w:rsidR="005B147A" w:rsidRPr="00B713B1" w:rsidRDefault="005B147A" w:rsidP="00472804">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 xml:space="preserve">Pre-test </w:t>
            </w:r>
          </w:p>
        </w:tc>
        <w:tc>
          <w:tcPr>
            <w:tcW w:w="286" w:type="pct"/>
            <w:tcBorders>
              <w:top w:val="single" w:sz="4" w:space="0" w:color="auto"/>
            </w:tcBorders>
          </w:tcPr>
          <w:p w14:paraId="025A2542" w14:textId="77777777" w:rsidR="005B147A" w:rsidRPr="00B713B1" w:rsidRDefault="005B147A" w:rsidP="00472804">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30</w:t>
            </w:r>
          </w:p>
        </w:tc>
        <w:tc>
          <w:tcPr>
            <w:tcW w:w="429" w:type="pct"/>
            <w:tcBorders>
              <w:top w:val="single" w:sz="4" w:space="0" w:color="auto"/>
            </w:tcBorders>
          </w:tcPr>
          <w:p w14:paraId="57541052" w14:textId="77777777" w:rsidR="005B147A" w:rsidRPr="00B713B1" w:rsidRDefault="005B147A" w:rsidP="00472804">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7.23</w:t>
            </w:r>
          </w:p>
        </w:tc>
        <w:tc>
          <w:tcPr>
            <w:tcW w:w="429" w:type="pct"/>
            <w:tcBorders>
              <w:top w:val="single" w:sz="4" w:space="0" w:color="auto"/>
            </w:tcBorders>
          </w:tcPr>
          <w:p w14:paraId="4F02EE3C" w14:textId="77777777" w:rsidR="005B147A" w:rsidRPr="00B713B1" w:rsidRDefault="005B147A" w:rsidP="00472804">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4.232</w:t>
            </w:r>
          </w:p>
        </w:tc>
        <w:tc>
          <w:tcPr>
            <w:tcW w:w="285" w:type="pct"/>
            <w:vMerge w:val="restart"/>
            <w:tcBorders>
              <w:top w:val="single" w:sz="4" w:space="0" w:color="auto"/>
            </w:tcBorders>
          </w:tcPr>
          <w:p w14:paraId="3E7A597A" w14:textId="77777777" w:rsidR="005B147A" w:rsidRPr="00B713B1" w:rsidRDefault="005B147A" w:rsidP="00472804">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58</w:t>
            </w:r>
          </w:p>
        </w:tc>
        <w:tc>
          <w:tcPr>
            <w:tcW w:w="501" w:type="pct"/>
            <w:vMerge w:val="restart"/>
            <w:tcBorders>
              <w:top w:val="single" w:sz="4" w:space="0" w:color="auto"/>
            </w:tcBorders>
          </w:tcPr>
          <w:p w14:paraId="76C76373" w14:textId="77777777" w:rsidR="005B147A" w:rsidRPr="00B713B1" w:rsidRDefault="005B147A" w:rsidP="00472804">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1.592</w:t>
            </w:r>
          </w:p>
        </w:tc>
        <w:tc>
          <w:tcPr>
            <w:tcW w:w="500" w:type="pct"/>
            <w:vMerge w:val="restart"/>
            <w:tcBorders>
              <w:top w:val="single" w:sz="4" w:space="0" w:color="auto"/>
            </w:tcBorders>
          </w:tcPr>
          <w:p w14:paraId="5A3F3394" w14:textId="77777777" w:rsidR="005B147A" w:rsidRPr="00B713B1" w:rsidRDefault="005B147A" w:rsidP="00472804">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0.005</w:t>
            </w:r>
          </w:p>
        </w:tc>
        <w:tc>
          <w:tcPr>
            <w:tcW w:w="857" w:type="pct"/>
            <w:vMerge w:val="restart"/>
            <w:tcBorders>
              <w:top w:val="single" w:sz="4" w:space="0" w:color="auto"/>
            </w:tcBorders>
          </w:tcPr>
          <w:p w14:paraId="45AA97E5" w14:textId="77777777" w:rsidR="005B147A" w:rsidRPr="00B713B1" w:rsidRDefault="005B147A" w:rsidP="00472804">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Significant</w:t>
            </w:r>
          </w:p>
        </w:tc>
      </w:tr>
      <w:tr w:rsidR="00B713B1" w:rsidRPr="00B713B1" w14:paraId="0D530148" w14:textId="77777777" w:rsidTr="00472804">
        <w:trPr>
          <w:trHeight w:val="274"/>
        </w:trPr>
        <w:tc>
          <w:tcPr>
            <w:tcW w:w="1143" w:type="pct"/>
          </w:tcPr>
          <w:p w14:paraId="4AC73E04" w14:textId="77777777" w:rsidR="005B147A" w:rsidRPr="00B713B1" w:rsidRDefault="005B147A" w:rsidP="00472804">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 xml:space="preserve">Experimental group </w:t>
            </w:r>
          </w:p>
        </w:tc>
        <w:tc>
          <w:tcPr>
            <w:tcW w:w="571" w:type="pct"/>
          </w:tcPr>
          <w:p w14:paraId="58A2F5C5" w14:textId="77777777" w:rsidR="005B147A" w:rsidRPr="00B713B1" w:rsidRDefault="005B147A" w:rsidP="00472804">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 xml:space="preserve">Pre-test </w:t>
            </w:r>
          </w:p>
        </w:tc>
        <w:tc>
          <w:tcPr>
            <w:tcW w:w="286" w:type="pct"/>
          </w:tcPr>
          <w:p w14:paraId="7EBB69FE" w14:textId="77777777" w:rsidR="005B147A" w:rsidRPr="00B713B1" w:rsidRDefault="005B147A" w:rsidP="00472804">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30</w:t>
            </w:r>
          </w:p>
        </w:tc>
        <w:tc>
          <w:tcPr>
            <w:tcW w:w="429" w:type="pct"/>
          </w:tcPr>
          <w:p w14:paraId="76DE36E5" w14:textId="77777777" w:rsidR="005B147A" w:rsidRPr="00B713B1" w:rsidRDefault="005B147A" w:rsidP="00472804">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5.77</w:t>
            </w:r>
          </w:p>
        </w:tc>
        <w:tc>
          <w:tcPr>
            <w:tcW w:w="429" w:type="pct"/>
          </w:tcPr>
          <w:p w14:paraId="45ECF8AF" w14:textId="77777777" w:rsidR="005B147A" w:rsidRPr="00B713B1" w:rsidRDefault="005B147A" w:rsidP="00472804">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2.750</w:t>
            </w:r>
          </w:p>
        </w:tc>
        <w:tc>
          <w:tcPr>
            <w:tcW w:w="285" w:type="pct"/>
            <w:vMerge/>
          </w:tcPr>
          <w:p w14:paraId="2F0D3767" w14:textId="77777777" w:rsidR="005B147A" w:rsidRPr="00B713B1" w:rsidRDefault="005B147A" w:rsidP="00472804">
            <w:pPr>
              <w:spacing w:line="240" w:lineRule="auto"/>
              <w:jc w:val="both"/>
              <w:rPr>
                <w:rFonts w:ascii="Times New Roman" w:hAnsi="Times New Roman" w:cs="Times New Roman"/>
                <w:b/>
                <w:bCs/>
                <w:color w:val="000000" w:themeColor="text1"/>
              </w:rPr>
            </w:pPr>
          </w:p>
        </w:tc>
        <w:tc>
          <w:tcPr>
            <w:tcW w:w="501" w:type="pct"/>
            <w:vMerge/>
          </w:tcPr>
          <w:p w14:paraId="29133E7D" w14:textId="77777777" w:rsidR="005B147A" w:rsidRPr="00B713B1" w:rsidRDefault="005B147A" w:rsidP="00472804">
            <w:pPr>
              <w:spacing w:line="240" w:lineRule="auto"/>
              <w:jc w:val="both"/>
              <w:rPr>
                <w:rFonts w:ascii="Times New Roman" w:hAnsi="Times New Roman" w:cs="Times New Roman"/>
                <w:b/>
                <w:bCs/>
                <w:color w:val="000000" w:themeColor="text1"/>
              </w:rPr>
            </w:pPr>
          </w:p>
        </w:tc>
        <w:tc>
          <w:tcPr>
            <w:tcW w:w="500" w:type="pct"/>
            <w:vMerge/>
          </w:tcPr>
          <w:p w14:paraId="6251139B" w14:textId="77777777" w:rsidR="005B147A" w:rsidRPr="00B713B1" w:rsidRDefault="005B147A" w:rsidP="00472804">
            <w:pPr>
              <w:spacing w:line="240" w:lineRule="auto"/>
              <w:jc w:val="both"/>
              <w:rPr>
                <w:rFonts w:ascii="Times New Roman" w:hAnsi="Times New Roman" w:cs="Times New Roman"/>
                <w:b/>
                <w:bCs/>
                <w:color w:val="000000" w:themeColor="text1"/>
              </w:rPr>
            </w:pPr>
          </w:p>
        </w:tc>
        <w:tc>
          <w:tcPr>
            <w:tcW w:w="857" w:type="pct"/>
            <w:vMerge/>
          </w:tcPr>
          <w:p w14:paraId="5B6A051D" w14:textId="77777777" w:rsidR="005B147A" w:rsidRPr="00B713B1" w:rsidRDefault="005B147A" w:rsidP="00472804">
            <w:pPr>
              <w:spacing w:line="240" w:lineRule="auto"/>
              <w:jc w:val="both"/>
              <w:rPr>
                <w:rFonts w:ascii="Times New Roman" w:hAnsi="Times New Roman" w:cs="Times New Roman"/>
                <w:b/>
                <w:bCs/>
                <w:color w:val="000000" w:themeColor="text1"/>
              </w:rPr>
            </w:pPr>
          </w:p>
        </w:tc>
      </w:tr>
      <w:tr w:rsidR="00B713B1" w:rsidRPr="00B713B1" w14:paraId="77461130" w14:textId="77777777" w:rsidTr="00472804">
        <w:trPr>
          <w:trHeight w:val="274"/>
        </w:trPr>
        <w:tc>
          <w:tcPr>
            <w:tcW w:w="1143" w:type="pct"/>
          </w:tcPr>
          <w:p w14:paraId="4464CF2B" w14:textId="77777777" w:rsidR="005B147A" w:rsidRPr="00B713B1" w:rsidRDefault="005B147A" w:rsidP="00472804">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 xml:space="preserve">Control group </w:t>
            </w:r>
          </w:p>
        </w:tc>
        <w:tc>
          <w:tcPr>
            <w:tcW w:w="571" w:type="pct"/>
          </w:tcPr>
          <w:p w14:paraId="6A6C7E4F" w14:textId="77777777" w:rsidR="005B147A" w:rsidRPr="00B713B1" w:rsidRDefault="005B147A" w:rsidP="00472804">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Post-test</w:t>
            </w:r>
          </w:p>
        </w:tc>
        <w:tc>
          <w:tcPr>
            <w:tcW w:w="286" w:type="pct"/>
          </w:tcPr>
          <w:p w14:paraId="5F3686CC" w14:textId="77777777" w:rsidR="005B147A" w:rsidRPr="00B713B1" w:rsidRDefault="005B147A" w:rsidP="00472804">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30</w:t>
            </w:r>
          </w:p>
        </w:tc>
        <w:tc>
          <w:tcPr>
            <w:tcW w:w="429" w:type="pct"/>
          </w:tcPr>
          <w:p w14:paraId="49DE21BE" w14:textId="77777777" w:rsidR="005B147A" w:rsidRPr="00B713B1" w:rsidRDefault="005B147A" w:rsidP="00472804">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8.07</w:t>
            </w:r>
          </w:p>
        </w:tc>
        <w:tc>
          <w:tcPr>
            <w:tcW w:w="429" w:type="pct"/>
          </w:tcPr>
          <w:p w14:paraId="69C1437F" w14:textId="77777777" w:rsidR="005B147A" w:rsidRPr="00B713B1" w:rsidRDefault="005B147A" w:rsidP="00472804">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3.939</w:t>
            </w:r>
          </w:p>
        </w:tc>
        <w:tc>
          <w:tcPr>
            <w:tcW w:w="285" w:type="pct"/>
            <w:vMerge w:val="restart"/>
          </w:tcPr>
          <w:p w14:paraId="3647584C" w14:textId="77777777" w:rsidR="005B147A" w:rsidRPr="00B713B1" w:rsidRDefault="005B147A" w:rsidP="00472804">
            <w:pPr>
              <w:spacing w:line="240" w:lineRule="auto"/>
              <w:jc w:val="both"/>
              <w:rPr>
                <w:rFonts w:ascii="Times New Roman" w:hAnsi="Times New Roman" w:cs="Times New Roman"/>
                <w:b/>
                <w:bCs/>
                <w:color w:val="000000" w:themeColor="text1"/>
              </w:rPr>
            </w:pPr>
            <w:r w:rsidRPr="00B713B1">
              <w:rPr>
                <w:rFonts w:ascii="Times New Roman" w:hAnsi="Times New Roman" w:cs="Times New Roman"/>
                <w:bCs/>
                <w:color w:val="000000" w:themeColor="text1"/>
              </w:rPr>
              <w:t>58</w:t>
            </w:r>
          </w:p>
        </w:tc>
        <w:tc>
          <w:tcPr>
            <w:tcW w:w="501" w:type="pct"/>
            <w:vMerge w:val="restart"/>
          </w:tcPr>
          <w:p w14:paraId="6A132A6F" w14:textId="77777777" w:rsidR="005B147A" w:rsidRPr="00B713B1" w:rsidRDefault="005B147A" w:rsidP="00472804">
            <w:pPr>
              <w:spacing w:line="240" w:lineRule="auto"/>
              <w:jc w:val="both"/>
              <w:rPr>
                <w:rFonts w:ascii="Times New Roman" w:hAnsi="Times New Roman" w:cs="Times New Roman"/>
                <w:b/>
                <w:bCs/>
                <w:color w:val="000000" w:themeColor="text1"/>
              </w:rPr>
            </w:pPr>
            <w:r w:rsidRPr="00B713B1">
              <w:rPr>
                <w:rFonts w:ascii="Times New Roman" w:hAnsi="Times New Roman" w:cs="Times New Roman"/>
                <w:bCs/>
                <w:color w:val="000000" w:themeColor="text1"/>
              </w:rPr>
              <w:t>1.636</w:t>
            </w:r>
          </w:p>
        </w:tc>
        <w:tc>
          <w:tcPr>
            <w:tcW w:w="500" w:type="pct"/>
            <w:vMerge w:val="restart"/>
          </w:tcPr>
          <w:p w14:paraId="7C4FC175" w14:textId="77777777" w:rsidR="005B147A" w:rsidRPr="00B713B1" w:rsidRDefault="005B147A" w:rsidP="00472804">
            <w:pPr>
              <w:spacing w:line="240" w:lineRule="auto"/>
              <w:jc w:val="both"/>
              <w:rPr>
                <w:rFonts w:ascii="Times New Roman" w:hAnsi="Times New Roman" w:cs="Times New Roman"/>
                <w:b/>
                <w:bCs/>
                <w:color w:val="000000" w:themeColor="text1"/>
              </w:rPr>
            </w:pPr>
            <w:r w:rsidRPr="00B713B1">
              <w:rPr>
                <w:rFonts w:ascii="Times New Roman" w:hAnsi="Times New Roman" w:cs="Times New Roman"/>
                <w:bCs/>
                <w:color w:val="000000" w:themeColor="text1"/>
              </w:rPr>
              <w:t>0.898</w:t>
            </w:r>
          </w:p>
        </w:tc>
        <w:tc>
          <w:tcPr>
            <w:tcW w:w="857" w:type="pct"/>
            <w:vMerge w:val="restart"/>
          </w:tcPr>
          <w:p w14:paraId="1ABD9D3E" w14:textId="77777777" w:rsidR="005B147A" w:rsidRPr="00B713B1" w:rsidRDefault="005B147A" w:rsidP="00472804">
            <w:pPr>
              <w:spacing w:line="240" w:lineRule="auto"/>
              <w:jc w:val="both"/>
              <w:rPr>
                <w:rFonts w:ascii="Times New Roman" w:hAnsi="Times New Roman" w:cs="Times New Roman"/>
                <w:b/>
                <w:bCs/>
                <w:color w:val="000000" w:themeColor="text1"/>
              </w:rPr>
            </w:pPr>
            <w:r w:rsidRPr="00B713B1">
              <w:rPr>
                <w:rFonts w:ascii="Times New Roman" w:hAnsi="Times New Roman" w:cs="Times New Roman"/>
                <w:bCs/>
                <w:color w:val="000000" w:themeColor="text1"/>
              </w:rPr>
              <w:t>Not Significant</w:t>
            </w:r>
          </w:p>
        </w:tc>
      </w:tr>
      <w:tr w:rsidR="005B147A" w:rsidRPr="00B713B1" w14:paraId="73B9BD84" w14:textId="77777777" w:rsidTr="00472804">
        <w:trPr>
          <w:trHeight w:val="274"/>
        </w:trPr>
        <w:tc>
          <w:tcPr>
            <w:tcW w:w="1143" w:type="pct"/>
          </w:tcPr>
          <w:p w14:paraId="560E4B15" w14:textId="77777777" w:rsidR="005B147A" w:rsidRPr="00B713B1" w:rsidRDefault="005B147A" w:rsidP="00472804">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 xml:space="preserve">Experimental group </w:t>
            </w:r>
          </w:p>
        </w:tc>
        <w:tc>
          <w:tcPr>
            <w:tcW w:w="571" w:type="pct"/>
          </w:tcPr>
          <w:p w14:paraId="7D634D27" w14:textId="77777777" w:rsidR="005B147A" w:rsidRPr="00B713B1" w:rsidRDefault="005B147A" w:rsidP="00472804">
            <w:pPr>
              <w:spacing w:line="240" w:lineRule="auto"/>
              <w:jc w:val="both"/>
              <w:rPr>
                <w:rFonts w:ascii="Times New Roman" w:hAnsi="Times New Roman" w:cs="Times New Roman"/>
                <w:b/>
                <w:bCs/>
                <w:color w:val="000000" w:themeColor="text1"/>
              </w:rPr>
            </w:pPr>
            <w:r w:rsidRPr="00B713B1">
              <w:rPr>
                <w:rFonts w:ascii="Times New Roman" w:hAnsi="Times New Roman" w:cs="Times New Roman"/>
                <w:b/>
                <w:bCs/>
                <w:color w:val="000000" w:themeColor="text1"/>
              </w:rPr>
              <w:t>Post-test</w:t>
            </w:r>
          </w:p>
        </w:tc>
        <w:tc>
          <w:tcPr>
            <w:tcW w:w="286" w:type="pct"/>
          </w:tcPr>
          <w:p w14:paraId="6593B9EA" w14:textId="77777777" w:rsidR="005B147A" w:rsidRPr="00B713B1" w:rsidRDefault="005B147A" w:rsidP="00472804">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30</w:t>
            </w:r>
          </w:p>
        </w:tc>
        <w:tc>
          <w:tcPr>
            <w:tcW w:w="429" w:type="pct"/>
          </w:tcPr>
          <w:p w14:paraId="6F5043CF" w14:textId="77777777" w:rsidR="005B147A" w:rsidRPr="00B713B1" w:rsidRDefault="005B147A" w:rsidP="00472804">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6.37</w:t>
            </w:r>
          </w:p>
        </w:tc>
        <w:tc>
          <w:tcPr>
            <w:tcW w:w="429" w:type="pct"/>
          </w:tcPr>
          <w:p w14:paraId="75465B6D" w14:textId="77777777" w:rsidR="005B147A" w:rsidRPr="00B713B1" w:rsidRDefault="005B147A" w:rsidP="00472804">
            <w:pPr>
              <w:spacing w:line="24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4.106</w:t>
            </w:r>
          </w:p>
        </w:tc>
        <w:tc>
          <w:tcPr>
            <w:tcW w:w="285" w:type="pct"/>
            <w:vMerge/>
          </w:tcPr>
          <w:p w14:paraId="272E4EEC" w14:textId="77777777" w:rsidR="005B147A" w:rsidRPr="00B713B1" w:rsidRDefault="005B147A" w:rsidP="00472804">
            <w:pPr>
              <w:spacing w:line="240" w:lineRule="auto"/>
              <w:jc w:val="both"/>
              <w:rPr>
                <w:rFonts w:ascii="Times New Roman" w:hAnsi="Times New Roman" w:cs="Times New Roman"/>
                <w:b/>
                <w:bCs/>
                <w:color w:val="000000" w:themeColor="text1"/>
              </w:rPr>
            </w:pPr>
          </w:p>
        </w:tc>
        <w:tc>
          <w:tcPr>
            <w:tcW w:w="501" w:type="pct"/>
            <w:vMerge/>
          </w:tcPr>
          <w:p w14:paraId="369683FC" w14:textId="77777777" w:rsidR="005B147A" w:rsidRPr="00B713B1" w:rsidRDefault="005B147A" w:rsidP="00472804">
            <w:pPr>
              <w:spacing w:line="240" w:lineRule="auto"/>
              <w:jc w:val="both"/>
              <w:rPr>
                <w:rFonts w:ascii="Times New Roman" w:hAnsi="Times New Roman" w:cs="Times New Roman"/>
                <w:b/>
                <w:bCs/>
                <w:color w:val="000000" w:themeColor="text1"/>
              </w:rPr>
            </w:pPr>
          </w:p>
        </w:tc>
        <w:tc>
          <w:tcPr>
            <w:tcW w:w="500" w:type="pct"/>
            <w:vMerge/>
          </w:tcPr>
          <w:p w14:paraId="475222A1" w14:textId="77777777" w:rsidR="005B147A" w:rsidRPr="00B713B1" w:rsidRDefault="005B147A" w:rsidP="00472804">
            <w:pPr>
              <w:spacing w:line="240" w:lineRule="auto"/>
              <w:jc w:val="both"/>
              <w:rPr>
                <w:rFonts w:ascii="Times New Roman" w:hAnsi="Times New Roman" w:cs="Times New Roman"/>
                <w:b/>
                <w:bCs/>
                <w:color w:val="000000" w:themeColor="text1"/>
              </w:rPr>
            </w:pPr>
          </w:p>
        </w:tc>
        <w:tc>
          <w:tcPr>
            <w:tcW w:w="857" w:type="pct"/>
            <w:vMerge/>
          </w:tcPr>
          <w:p w14:paraId="35074A4A" w14:textId="77777777" w:rsidR="005B147A" w:rsidRPr="00B713B1" w:rsidRDefault="005B147A" w:rsidP="00472804">
            <w:pPr>
              <w:spacing w:line="240" w:lineRule="auto"/>
              <w:jc w:val="both"/>
              <w:rPr>
                <w:rFonts w:ascii="Times New Roman" w:hAnsi="Times New Roman" w:cs="Times New Roman"/>
                <w:b/>
                <w:bCs/>
                <w:color w:val="000000" w:themeColor="text1"/>
              </w:rPr>
            </w:pPr>
          </w:p>
        </w:tc>
      </w:tr>
    </w:tbl>
    <w:p w14:paraId="37A8597B" w14:textId="77777777" w:rsidR="005B147A" w:rsidRPr="00B713B1" w:rsidRDefault="005B147A" w:rsidP="005B147A">
      <w:pPr>
        <w:autoSpaceDE w:val="0"/>
        <w:autoSpaceDN w:val="0"/>
        <w:adjustRightInd w:val="0"/>
        <w:spacing w:after="0" w:line="480" w:lineRule="auto"/>
        <w:jc w:val="both"/>
        <w:rPr>
          <w:rFonts w:ascii="Times New Roman" w:hAnsi="Times New Roman" w:cs="Times New Roman"/>
          <w:color w:val="000000" w:themeColor="text1"/>
        </w:rPr>
      </w:pPr>
    </w:p>
    <w:p w14:paraId="507D8625" w14:textId="6CAAAD28" w:rsidR="005B147A" w:rsidRPr="00B713B1" w:rsidRDefault="005B147A" w:rsidP="009A0057">
      <w:pPr>
        <w:autoSpaceDE w:val="0"/>
        <w:autoSpaceDN w:val="0"/>
        <w:adjustRightInd w:val="0"/>
        <w:spacing w:after="0" w:line="360" w:lineRule="auto"/>
        <w:jc w:val="both"/>
        <w:rPr>
          <w:rFonts w:ascii="Times New Roman" w:hAnsi="Times New Roman" w:cs="Times New Roman"/>
          <w:color w:val="000000" w:themeColor="text1"/>
          <w:sz w:val="28"/>
          <w:szCs w:val="28"/>
        </w:rPr>
      </w:pPr>
      <w:r w:rsidRPr="00B713B1">
        <w:rPr>
          <w:rFonts w:ascii="Times New Roman" w:hAnsi="Times New Roman" w:cs="Times New Roman"/>
          <w:color w:val="000000" w:themeColor="text1"/>
        </w:rPr>
        <w:t xml:space="preserve">It is evident from Table 5 that the mean scores of the pre-test control group and experimental group of critical thinking (Class-V students) are </w:t>
      </w:r>
      <w:r w:rsidRPr="00B713B1">
        <w:rPr>
          <w:rFonts w:ascii="Times New Roman" w:hAnsi="Times New Roman" w:cs="Times New Roman"/>
          <w:bCs/>
          <w:color w:val="000000" w:themeColor="text1"/>
        </w:rPr>
        <w:t xml:space="preserve">7.23 </w:t>
      </w:r>
      <w:r w:rsidRPr="00B713B1">
        <w:rPr>
          <w:rFonts w:ascii="Times New Roman" w:hAnsi="Times New Roman" w:cs="Times New Roman"/>
          <w:color w:val="000000" w:themeColor="text1"/>
        </w:rPr>
        <w:t xml:space="preserve">and </w:t>
      </w:r>
      <w:r w:rsidRPr="00B713B1">
        <w:rPr>
          <w:rFonts w:ascii="Times New Roman" w:hAnsi="Times New Roman" w:cs="Times New Roman"/>
          <w:bCs/>
          <w:color w:val="000000" w:themeColor="text1"/>
        </w:rPr>
        <w:t xml:space="preserve">5.77, </w:t>
      </w:r>
      <w:r w:rsidRPr="00B713B1">
        <w:rPr>
          <w:rFonts w:ascii="Times New Roman" w:hAnsi="Times New Roman" w:cs="Times New Roman"/>
          <w:color w:val="000000" w:themeColor="text1"/>
        </w:rPr>
        <w:t xml:space="preserve">respectively. The S.D of the pre-test control group and experimental group are </w:t>
      </w:r>
      <w:r w:rsidRPr="00B713B1">
        <w:rPr>
          <w:rFonts w:ascii="Times New Roman" w:hAnsi="Times New Roman" w:cs="Times New Roman"/>
          <w:bCs/>
          <w:color w:val="000000" w:themeColor="text1"/>
        </w:rPr>
        <w:t xml:space="preserve">4.232 </w:t>
      </w:r>
      <w:r w:rsidRPr="00B713B1">
        <w:rPr>
          <w:rFonts w:ascii="Times New Roman" w:hAnsi="Times New Roman" w:cs="Times New Roman"/>
          <w:color w:val="000000" w:themeColor="text1"/>
        </w:rPr>
        <w:t xml:space="preserve">and </w:t>
      </w:r>
      <w:r w:rsidRPr="00B713B1">
        <w:rPr>
          <w:rFonts w:ascii="Times New Roman" w:hAnsi="Times New Roman" w:cs="Times New Roman"/>
          <w:bCs/>
          <w:color w:val="000000" w:themeColor="text1"/>
        </w:rPr>
        <w:t xml:space="preserve">2.750, </w:t>
      </w:r>
      <w:r w:rsidRPr="00B713B1">
        <w:rPr>
          <w:rFonts w:ascii="Times New Roman" w:hAnsi="Times New Roman" w:cs="Times New Roman"/>
          <w:color w:val="000000" w:themeColor="text1"/>
        </w:rPr>
        <w:t xml:space="preserve">respectively. The mean score differences between the pre-test control group and experimental group show an increase of 1.46 points. However, the calculated t-value is </w:t>
      </w:r>
      <w:r w:rsidRPr="00B713B1">
        <w:rPr>
          <w:rFonts w:ascii="Times New Roman" w:hAnsi="Times New Roman" w:cs="Times New Roman"/>
          <w:bCs/>
          <w:color w:val="000000" w:themeColor="text1"/>
        </w:rPr>
        <w:t xml:space="preserve">1.592 </w:t>
      </w:r>
      <w:r w:rsidRPr="00B713B1">
        <w:rPr>
          <w:rFonts w:ascii="Times New Roman" w:hAnsi="Times New Roman" w:cs="Times New Roman"/>
          <w:color w:val="000000" w:themeColor="text1"/>
        </w:rPr>
        <w:t xml:space="preserve">and the p-value is </w:t>
      </w:r>
      <w:r w:rsidRPr="00B713B1">
        <w:rPr>
          <w:rFonts w:ascii="Times New Roman" w:hAnsi="Times New Roman" w:cs="Times New Roman"/>
          <w:bCs/>
          <w:color w:val="000000" w:themeColor="text1"/>
        </w:rPr>
        <w:t xml:space="preserve">0.005, </w:t>
      </w:r>
      <w:r w:rsidRPr="00B713B1">
        <w:rPr>
          <w:rFonts w:ascii="Times New Roman" w:hAnsi="Times New Roman" w:cs="Times New Roman"/>
          <w:color w:val="000000" w:themeColor="text1"/>
        </w:rPr>
        <w:t xml:space="preserve">which is less than the </w:t>
      </w:r>
      <w:r w:rsidRPr="00B713B1">
        <w:rPr>
          <w:rFonts w:ascii="Times New Roman" w:hAnsi="Times New Roman" w:cs="Times New Roman"/>
          <w:bCs/>
          <w:color w:val="000000" w:themeColor="text1"/>
        </w:rPr>
        <w:t>0.05</w:t>
      </w:r>
      <w:r w:rsidRPr="00B713B1">
        <w:rPr>
          <w:rFonts w:ascii="Times New Roman" w:hAnsi="Times New Roman" w:cs="Times New Roman"/>
          <w:color w:val="000000" w:themeColor="text1"/>
        </w:rPr>
        <w:t xml:space="preserve"> level of significance. It is evident from Table 5 that the mean scores of the post-test control group and experimental group of critical thinking (Class-V students) are </w:t>
      </w:r>
      <w:r w:rsidRPr="00B713B1">
        <w:rPr>
          <w:rFonts w:ascii="Times New Roman" w:hAnsi="Times New Roman" w:cs="Times New Roman"/>
          <w:bCs/>
          <w:color w:val="000000" w:themeColor="text1"/>
        </w:rPr>
        <w:t xml:space="preserve">8.07 </w:t>
      </w:r>
      <w:r w:rsidRPr="00B713B1">
        <w:rPr>
          <w:rFonts w:ascii="Times New Roman" w:hAnsi="Times New Roman" w:cs="Times New Roman"/>
          <w:color w:val="000000" w:themeColor="text1"/>
        </w:rPr>
        <w:t xml:space="preserve">and </w:t>
      </w:r>
      <w:r w:rsidRPr="00B713B1">
        <w:rPr>
          <w:rFonts w:ascii="Times New Roman" w:hAnsi="Times New Roman" w:cs="Times New Roman"/>
          <w:bCs/>
          <w:color w:val="000000" w:themeColor="text1"/>
        </w:rPr>
        <w:t xml:space="preserve">6.37, </w:t>
      </w:r>
      <w:r w:rsidRPr="00B713B1">
        <w:rPr>
          <w:rFonts w:ascii="Times New Roman" w:hAnsi="Times New Roman" w:cs="Times New Roman"/>
          <w:color w:val="000000" w:themeColor="text1"/>
        </w:rPr>
        <w:t xml:space="preserve">respectively. The S.D of the post-test control group and experimental group are </w:t>
      </w:r>
      <w:r w:rsidRPr="00B713B1">
        <w:rPr>
          <w:rFonts w:ascii="Times New Roman" w:hAnsi="Times New Roman" w:cs="Times New Roman"/>
          <w:bCs/>
          <w:color w:val="000000" w:themeColor="text1"/>
        </w:rPr>
        <w:t xml:space="preserve">3.939 </w:t>
      </w:r>
      <w:r w:rsidRPr="00B713B1">
        <w:rPr>
          <w:rFonts w:ascii="Times New Roman" w:hAnsi="Times New Roman" w:cs="Times New Roman"/>
          <w:color w:val="000000" w:themeColor="text1"/>
        </w:rPr>
        <w:t xml:space="preserve">and </w:t>
      </w:r>
      <w:r w:rsidRPr="00B713B1">
        <w:rPr>
          <w:rFonts w:ascii="Times New Roman" w:hAnsi="Times New Roman" w:cs="Times New Roman"/>
          <w:bCs/>
          <w:color w:val="000000" w:themeColor="text1"/>
        </w:rPr>
        <w:t xml:space="preserve">4.106, </w:t>
      </w:r>
      <w:r w:rsidRPr="00B713B1">
        <w:rPr>
          <w:rFonts w:ascii="Times New Roman" w:hAnsi="Times New Roman" w:cs="Times New Roman"/>
          <w:color w:val="000000" w:themeColor="text1"/>
        </w:rPr>
        <w:t xml:space="preserve">respectively. The mean score differences between the post-test control group and experimental group show an increase of 1.70 points. However, the calculated t-value is </w:t>
      </w:r>
      <w:r w:rsidRPr="00B713B1">
        <w:rPr>
          <w:rFonts w:ascii="Times New Roman" w:hAnsi="Times New Roman" w:cs="Times New Roman"/>
          <w:bCs/>
          <w:color w:val="000000" w:themeColor="text1"/>
        </w:rPr>
        <w:t xml:space="preserve">1.636, </w:t>
      </w:r>
      <w:r w:rsidRPr="00B713B1">
        <w:rPr>
          <w:rFonts w:ascii="Times New Roman" w:hAnsi="Times New Roman" w:cs="Times New Roman"/>
          <w:color w:val="000000" w:themeColor="text1"/>
        </w:rPr>
        <w:t xml:space="preserve">and the p-value is </w:t>
      </w:r>
      <w:r w:rsidRPr="00B713B1">
        <w:rPr>
          <w:rFonts w:ascii="Times New Roman" w:hAnsi="Times New Roman" w:cs="Times New Roman"/>
          <w:bCs/>
          <w:color w:val="000000" w:themeColor="text1"/>
        </w:rPr>
        <w:t xml:space="preserve">0.898, </w:t>
      </w:r>
      <w:r w:rsidRPr="00B713B1">
        <w:rPr>
          <w:rFonts w:ascii="Times New Roman" w:hAnsi="Times New Roman" w:cs="Times New Roman"/>
          <w:color w:val="000000" w:themeColor="text1"/>
        </w:rPr>
        <w:t xml:space="preserve">which is greater than the </w:t>
      </w:r>
      <w:r w:rsidRPr="00B713B1">
        <w:rPr>
          <w:rFonts w:ascii="Times New Roman" w:hAnsi="Times New Roman" w:cs="Times New Roman"/>
          <w:bCs/>
          <w:color w:val="000000" w:themeColor="text1"/>
        </w:rPr>
        <w:t>0.05</w:t>
      </w:r>
      <w:r w:rsidRPr="00B713B1">
        <w:rPr>
          <w:rFonts w:ascii="Times New Roman" w:hAnsi="Times New Roman" w:cs="Times New Roman"/>
          <w:color w:val="000000" w:themeColor="text1"/>
        </w:rPr>
        <w:t xml:space="preserve"> level of significance. Thus, the mean scores of the post-test control group and experimental group of critical thinking of Class-V students do not differ significantly. </w:t>
      </w:r>
      <w:r w:rsidR="009A0057" w:rsidRPr="00B713B1">
        <w:rPr>
          <w:rFonts w:ascii="Times New Roman" w:hAnsi="Times New Roman" w:cs="Times New Roman"/>
          <w:color w:val="000000" w:themeColor="text1"/>
        </w:rPr>
        <w:t xml:space="preserve">“Therefore, the null hypothesis (H₀₂) stating that there is no significant difference in the critical thinking skills of control and experimental group students due to virtual exposure through a smartphone is </w:t>
      </w:r>
      <w:r w:rsidR="00EB371D" w:rsidRPr="00B713B1">
        <w:rPr>
          <w:rFonts w:ascii="Times New Roman" w:hAnsi="Times New Roman" w:cs="Times New Roman"/>
          <w:color w:val="000000" w:themeColor="text1"/>
        </w:rPr>
        <w:t>accepted.”. In</w:t>
      </w:r>
      <w:r w:rsidRPr="00B713B1">
        <w:rPr>
          <w:rFonts w:ascii="Times New Roman" w:hAnsi="Times New Roman" w:cs="Times New Roman"/>
          <w:color w:val="000000" w:themeColor="text1"/>
        </w:rPr>
        <w:t xml:space="preserve"> other words, it can be said that the post-test scores on critical thinking skills were found to be almost similar to those of the pre-test. The finding is in tune with the earlier studies conducted by </w:t>
      </w:r>
      <w:r w:rsidRPr="00B713B1">
        <w:rPr>
          <w:rFonts w:ascii="Times New Roman" w:hAnsi="Times New Roman" w:cs="Times New Roman"/>
          <w:color w:val="000000" w:themeColor="text1"/>
          <w:lang w:bidi="or-IN"/>
        </w:rPr>
        <w:t xml:space="preserve">Moreno (1999), Ennis (1993), Fawkes et al. (2001), Norris (1986), </w:t>
      </w:r>
      <w:r w:rsidR="00855A05" w:rsidRPr="00B713B1">
        <w:rPr>
          <w:rFonts w:ascii="Times New Roman" w:hAnsi="Times New Roman" w:cs="Times New Roman"/>
          <w:color w:val="000000" w:themeColor="text1"/>
          <w:lang w:bidi="or-IN"/>
        </w:rPr>
        <w:t xml:space="preserve">and </w:t>
      </w:r>
      <w:r w:rsidRPr="00B713B1">
        <w:rPr>
          <w:rFonts w:ascii="Times New Roman" w:hAnsi="Times New Roman" w:cs="Times New Roman"/>
          <w:color w:val="000000" w:themeColor="text1"/>
        </w:rPr>
        <w:t>Adey &amp; Edmiston (2001).</w:t>
      </w:r>
    </w:p>
    <w:p w14:paraId="7A9017B3" w14:textId="39E18977" w:rsidR="005B147A" w:rsidRPr="00B713B1" w:rsidRDefault="005B147A" w:rsidP="005B147A">
      <w:p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The reasons for this can be attributed to the short period for virtual exposure to running video through a smartphone, i.e., 10 days. It is perhaps difficult to develop critical thinking skills in a short period. Besides the effect of virtual exposure through smartphones, other factors, such as personal factors of the students, might have a bearing on their critical thinking skills. Perhaps the test questions were difficult for the students to comprehend and answer</w:t>
      </w:r>
      <w:r w:rsidR="00855A05"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w:t>
      </w:r>
      <w:r w:rsidR="00855A05" w:rsidRPr="00B713B1">
        <w:rPr>
          <w:rFonts w:ascii="Times New Roman" w:hAnsi="Times New Roman" w:cs="Times New Roman"/>
          <w:color w:val="000000" w:themeColor="text1"/>
        </w:rPr>
        <w:t>as</w:t>
      </w:r>
      <w:r w:rsidRPr="00B713B1">
        <w:rPr>
          <w:rFonts w:ascii="Times New Roman" w:hAnsi="Times New Roman" w:cs="Times New Roman"/>
          <w:color w:val="000000" w:themeColor="text1"/>
        </w:rPr>
        <w:t xml:space="preserve"> their critical thinking skills did not show a significant increase.</w:t>
      </w:r>
    </w:p>
    <w:p w14:paraId="55DA0C0D" w14:textId="34531D0F" w:rsidR="00CF66EC" w:rsidRPr="00B713B1" w:rsidRDefault="00CF66EC" w:rsidP="002355C5">
      <w:pPr>
        <w:autoSpaceDE w:val="0"/>
        <w:autoSpaceDN w:val="0"/>
        <w:adjustRightInd w:val="0"/>
        <w:spacing w:after="0" w:line="480" w:lineRule="auto"/>
        <w:jc w:val="both"/>
        <w:rPr>
          <w:rFonts w:ascii="Times New Roman" w:hAnsi="Times New Roman" w:cs="Times New Roman"/>
          <w:b/>
          <w:bCs/>
          <w:color w:val="000000" w:themeColor="text1"/>
          <w:sz w:val="28"/>
          <w:szCs w:val="28"/>
        </w:rPr>
      </w:pPr>
      <w:r w:rsidRPr="00B713B1">
        <w:rPr>
          <w:rFonts w:ascii="Times New Roman" w:hAnsi="Times New Roman" w:cs="Times New Roman"/>
          <w:b/>
          <w:bCs/>
          <w:color w:val="000000" w:themeColor="text1"/>
          <w:sz w:val="28"/>
          <w:szCs w:val="28"/>
        </w:rPr>
        <w:t>Discussion</w:t>
      </w:r>
      <w:r w:rsidR="00B87DF4" w:rsidRPr="00B713B1">
        <w:rPr>
          <w:rFonts w:ascii="Times New Roman" w:hAnsi="Times New Roman" w:cs="Times New Roman"/>
          <w:b/>
          <w:bCs/>
          <w:color w:val="000000" w:themeColor="text1"/>
          <w:sz w:val="28"/>
          <w:szCs w:val="28"/>
        </w:rPr>
        <w:t xml:space="preserve"> of the Study:</w:t>
      </w:r>
    </w:p>
    <w:p w14:paraId="556683D7" w14:textId="284C6BDC" w:rsidR="00CF66EC" w:rsidRPr="00B713B1" w:rsidRDefault="00E26AEF" w:rsidP="002355C5">
      <w:p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The current study aims</w:t>
      </w:r>
      <w:r w:rsidR="00853C41" w:rsidRPr="00B713B1">
        <w:rPr>
          <w:rFonts w:ascii="Times New Roman" w:hAnsi="Times New Roman" w:cs="Times New Roman"/>
          <w:color w:val="000000" w:themeColor="text1"/>
        </w:rPr>
        <w:t xml:space="preserve"> to explore</w:t>
      </w:r>
      <w:r w:rsidR="00CF66EC" w:rsidRPr="00B713B1">
        <w:rPr>
          <w:rFonts w:ascii="Times New Roman" w:hAnsi="Times New Roman" w:cs="Times New Roman"/>
          <w:color w:val="000000" w:themeColor="text1"/>
        </w:rPr>
        <w:t xml:space="preserve"> the Impact of Smartphone-Based </w:t>
      </w:r>
      <w:r w:rsidR="006206D5" w:rsidRPr="00B713B1">
        <w:rPr>
          <w:rFonts w:ascii="Times New Roman" w:hAnsi="Times New Roman" w:cs="Times New Roman"/>
          <w:color w:val="000000" w:themeColor="text1"/>
        </w:rPr>
        <w:t xml:space="preserve">immersive videos </w:t>
      </w:r>
      <w:r w:rsidR="00CF66EC" w:rsidRPr="00B713B1">
        <w:rPr>
          <w:rFonts w:ascii="Times New Roman" w:hAnsi="Times New Roman" w:cs="Times New Roman"/>
          <w:color w:val="000000" w:themeColor="text1"/>
        </w:rPr>
        <w:t xml:space="preserve">on Science </w:t>
      </w:r>
      <w:r w:rsidR="006206D5" w:rsidRPr="00B713B1">
        <w:rPr>
          <w:rFonts w:ascii="Times New Roman" w:hAnsi="Times New Roman" w:cs="Times New Roman"/>
          <w:color w:val="000000" w:themeColor="text1"/>
        </w:rPr>
        <w:t xml:space="preserve">Learning </w:t>
      </w:r>
      <w:r w:rsidR="00CF66EC" w:rsidRPr="00B713B1">
        <w:rPr>
          <w:rFonts w:ascii="Times New Roman" w:hAnsi="Times New Roman" w:cs="Times New Roman"/>
          <w:color w:val="000000" w:themeColor="text1"/>
        </w:rPr>
        <w:t xml:space="preserve">Achievement and Critical Thinking among class-v students using </w:t>
      </w:r>
      <w:r w:rsidR="00853C41" w:rsidRPr="00B713B1">
        <w:rPr>
          <w:rFonts w:ascii="Times New Roman" w:hAnsi="Times New Roman" w:cs="Times New Roman"/>
          <w:color w:val="000000" w:themeColor="text1"/>
        </w:rPr>
        <w:t xml:space="preserve">a </w:t>
      </w:r>
      <w:r w:rsidR="00CF66EC" w:rsidRPr="00B713B1">
        <w:rPr>
          <w:rFonts w:ascii="Times New Roman" w:hAnsi="Times New Roman" w:cs="Times New Roman"/>
          <w:color w:val="000000" w:themeColor="text1"/>
        </w:rPr>
        <w:t>true experimental</w:t>
      </w:r>
      <w:r w:rsidR="00DA2EC0" w:rsidRPr="00B713B1">
        <w:rPr>
          <w:rFonts w:ascii="Times New Roman" w:hAnsi="Times New Roman" w:cs="Times New Roman"/>
          <w:color w:val="000000" w:themeColor="text1"/>
        </w:rPr>
        <w:t xml:space="preserve"> </w:t>
      </w:r>
      <w:proofErr w:type="spellStart"/>
      <w:r w:rsidR="00DA2EC0" w:rsidRPr="00B713B1">
        <w:rPr>
          <w:rFonts w:ascii="Times New Roman" w:hAnsi="Times New Roman" w:cs="Times New Roman"/>
          <w:color w:val="000000" w:themeColor="text1"/>
        </w:rPr>
        <w:t>pretest</w:t>
      </w:r>
      <w:proofErr w:type="spellEnd"/>
      <w:r w:rsidR="009A272F" w:rsidRPr="00B713B1">
        <w:rPr>
          <w:rFonts w:ascii="Times New Roman" w:hAnsi="Times New Roman" w:cs="Times New Roman"/>
          <w:color w:val="000000" w:themeColor="text1"/>
        </w:rPr>
        <w:t xml:space="preserve"> and </w:t>
      </w:r>
      <w:r w:rsidR="00DA2EC0" w:rsidRPr="00B713B1">
        <w:rPr>
          <w:rFonts w:ascii="Times New Roman" w:hAnsi="Times New Roman" w:cs="Times New Roman"/>
          <w:color w:val="000000" w:themeColor="text1"/>
        </w:rPr>
        <w:t>post-test control group</w:t>
      </w:r>
      <w:r w:rsidR="00CF66EC" w:rsidRPr="00B713B1">
        <w:rPr>
          <w:rFonts w:ascii="Times New Roman" w:hAnsi="Times New Roman" w:cs="Times New Roman"/>
          <w:color w:val="000000" w:themeColor="text1"/>
        </w:rPr>
        <w:t xml:space="preserve"> design.</w:t>
      </w:r>
      <w:r w:rsidR="00DA2EC0" w:rsidRPr="00B713B1">
        <w:rPr>
          <w:rFonts w:ascii="Times New Roman" w:hAnsi="Times New Roman" w:cs="Times New Roman"/>
          <w:color w:val="000000" w:themeColor="text1"/>
        </w:rPr>
        <w:t xml:space="preserve"> It was observed that meaningful patterns, especially regarding </w:t>
      </w:r>
      <w:r w:rsidR="00853C41" w:rsidRPr="00B713B1">
        <w:rPr>
          <w:rFonts w:ascii="Times New Roman" w:hAnsi="Times New Roman" w:cs="Times New Roman"/>
          <w:color w:val="000000" w:themeColor="text1"/>
        </w:rPr>
        <w:t>students’</w:t>
      </w:r>
      <w:r w:rsidR="00DA2EC0" w:rsidRPr="00B713B1">
        <w:rPr>
          <w:rFonts w:ascii="Times New Roman" w:hAnsi="Times New Roman" w:cs="Times New Roman"/>
          <w:color w:val="000000" w:themeColor="text1"/>
        </w:rPr>
        <w:t xml:space="preserve"> science </w:t>
      </w:r>
      <w:r w:rsidR="009A272F" w:rsidRPr="00B713B1">
        <w:rPr>
          <w:rFonts w:ascii="Times New Roman" w:hAnsi="Times New Roman" w:cs="Times New Roman"/>
          <w:color w:val="000000" w:themeColor="text1"/>
        </w:rPr>
        <w:t xml:space="preserve">learning </w:t>
      </w:r>
      <w:r w:rsidR="00DA2EC0" w:rsidRPr="00B713B1">
        <w:rPr>
          <w:rFonts w:ascii="Times New Roman" w:hAnsi="Times New Roman" w:cs="Times New Roman"/>
          <w:color w:val="000000" w:themeColor="text1"/>
        </w:rPr>
        <w:t xml:space="preserve">achievement, significantly improved in the experimental </w:t>
      </w:r>
      <w:r w:rsidR="00853C41" w:rsidRPr="00B713B1">
        <w:rPr>
          <w:rFonts w:ascii="Times New Roman" w:hAnsi="Times New Roman" w:cs="Times New Roman"/>
          <w:color w:val="000000" w:themeColor="text1"/>
        </w:rPr>
        <w:t xml:space="preserve">group </w:t>
      </w:r>
      <w:r w:rsidR="00DA2EC0" w:rsidRPr="00B713B1">
        <w:rPr>
          <w:rFonts w:ascii="Times New Roman" w:hAnsi="Times New Roman" w:cs="Times New Roman"/>
          <w:color w:val="000000" w:themeColor="text1"/>
        </w:rPr>
        <w:t xml:space="preserve">compared to the control group after the intervention. </w:t>
      </w:r>
    </w:p>
    <w:p w14:paraId="2A84DA20" w14:textId="6595B137" w:rsidR="00354286" w:rsidRPr="00B713B1" w:rsidRDefault="00354286" w:rsidP="002355C5">
      <w:p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 xml:space="preserve">Our results </w:t>
      </w:r>
      <w:r w:rsidR="00853C41" w:rsidRPr="00B713B1">
        <w:rPr>
          <w:rFonts w:ascii="Times New Roman" w:hAnsi="Times New Roman" w:cs="Times New Roman"/>
          <w:color w:val="000000" w:themeColor="text1"/>
        </w:rPr>
        <w:t>show</w:t>
      </w:r>
      <w:r w:rsidRPr="00B713B1">
        <w:rPr>
          <w:rFonts w:ascii="Times New Roman" w:hAnsi="Times New Roman" w:cs="Times New Roman"/>
          <w:color w:val="000000" w:themeColor="text1"/>
        </w:rPr>
        <w:t xml:space="preserve"> that immersive learning environments using VR significantly enhance students’ conceptual understanding and motivation in science classrooms (</w:t>
      </w:r>
      <w:proofErr w:type="spellStart"/>
      <w:r w:rsidR="00CA6C10" w:rsidRPr="00B713B1">
        <w:rPr>
          <w:rFonts w:ascii="Times New Roman" w:hAnsi="Times New Roman" w:cs="Times New Roman"/>
          <w:color w:val="000000" w:themeColor="text1"/>
        </w:rPr>
        <w:t>Markra</w:t>
      </w:r>
      <w:r w:rsidR="0091718F" w:rsidRPr="00B713B1">
        <w:rPr>
          <w:rFonts w:ascii="Times New Roman" w:hAnsi="Times New Roman" w:cs="Times New Roman"/>
          <w:color w:val="000000" w:themeColor="text1"/>
        </w:rPr>
        <w:t>nsky</w:t>
      </w:r>
      <w:proofErr w:type="spellEnd"/>
      <w:r w:rsidR="0091718F" w:rsidRPr="00B713B1">
        <w:rPr>
          <w:rFonts w:ascii="Times New Roman" w:hAnsi="Times New Roman" w:cs="Times New Roman"/>
          <w:color w:val="000000" w:themeColor="text1"/>
        </w:rPr>
        <w:t xml:space="preserve"> and </w:t>
      </w:r>
      <w:proofErr w:type="spellStart"/>
      <w:r w:rsidR="0091718F" w:rsidRPr="00B713B1">
        <w:rPr>
          <w:rFonts w:ascii="Times New Roman" w:hAnsi="Times New Roman" w:cs="Times New Roman"/>
          <w:color w:val="000000" w:themeColor="text1"/>
        </w:rPr>
        <w:t>Lilleholt</w:t>
      </w:r>
      <w:proofErr w:type="spellEnd"/>
      <w:r w:rsidR="0091718F" w:rsidRPr="00B713B1">
        <w:rPr>
          <w:rFonts w:ascii="Times New Roman" w:hAnsi="Times New Roman" w:cs="Times New Roman"/>
          <w:color w:val="000000" w:themeColor="text1"/>
        </w:rPr>
        <w:t>, 2018</w:t>
      </w:r>
      <w:r w:rsidRPr="00B713B1">
        <w:rPr>
          <w:rFonts w:ascii="Times New Roman" w:hAnsi="Times New Roman" w:cs="Times New Roman"/>
          <w:color w:val="000000" w:themeColor="text1"/>
        </w:rPr>
        <w:t>).</w:t>
      </w:r>
      <w:r w:rsidR="0091718F" w:rsidRPr="00B713B1">
        <w:rPr>
          <w:rFonts w:ascii="Times New Roman" w:hAnsi="Times New Roman" w:cs="Times New Roman"/>
          <w:color w:val="000000" w:themeColor="text1"/>
        </w:rPr>
        <w:t xml:space="preserve"> </w:t>
      </w:r>
      <w:r w:rsidR="0091718F" w:rsidRPr="00B713B1">
        <w:rPr>
          <w:rFonts w:ascii="Times New Roman" w:hAnsi="Times New Roman" w:cs="Times New Roman"/>
          <w:color w:val="000000" w:themeColor="text1"/>
        </w:rPr>
        <w:lastRenderedPageBreak/>
        <w:t>Similarly</w:t>
      </w:r>
      <w:r w:rsidR="00853C41" w:rsidRPr="00B713B1">
        <w:rPr>
          <w:rFonts w:ascii="Times New Roman" w:hAnsi="Times New Roman" w:cs="Times New Roman"/>
          <w:color w:val="000000" w:themeColor="text1"/>
        </w:rPr>
        <w:t>,</w:t>
      </w:r>
      <w:r w:rsidR="0091718F" w:rsidRPr="00B713B1">
        <w:rPr>
          <w:rFonts w:ascii="Times New Roman" w:hAnsi="Times New Roman" w:cs="Times New Roman"/>
          <w:color w:val="000000" w:themeColor="text1"/>
        </w:rPr>
        <w:t xml:space="preserve"> immersive technologies </w:t>
      </w:r>
      <w:r w:rsidR="00853C41" w:rsidRPr="00B713B1">
        <w:rPr>
          <w:rFonts w:ascii="Times New Roman" w:hAnsi="Times New Roman" w:cs="Times New Roman"/>
          <w:color w:val="000000" w:themeColor="text1"/>
        </w:rPr>
        <w:t>make</w:t>
      </w:r>
      <w:r w:rsidR="0091718F" w:rsidRPr="00B713B1">
        <w:rPr>
          <w:rFonts w:ascii="Times New Roman" w:hAnsi="Times New Roman" w:cs="Times New Roman"/>
          <w:color w:val="000000" w:themeColor="text1"/>
        </w:rPr>
        <w:t xml:space="preserve"> abstract scientific concepts more concrete, particularly for adult learners (</w:t>
      </w:r>
      <w:proofErr w:type="spellStart"/>
      <w:r w:rsidR="0091718F" w:rsidRPr="00B713B1">
        <w:rPr>
          <w:rFonts w:ascii="Times New Roman" w:hAnsi="Times New Roman" w:cs="Times New Roman"/>
          <w:color w:val="000000" w:themeColor="text1"/>
        </w:rPr>
        <w:t>Freina</w:t>
      </w:r>
      <w:proofErr w:type="spellEnd"/>
      <w:r w:rsidR="0091718F" w:rsidRPr="00B713B1">
        <w:rPr>
          <w:rFonts w:ascii="Times New Roman" w:hAnsi="Times New Roman" w:cs="Times New Roman"/>
          <w:color w:val="000000" w:themeColor="text1"/>
        </w:rPr>
        <w:t xml:space="preserve"> and Ott, 2015). This supports the interpretation that virtual</w:t>
      </w:r>
      <w:r w:rsidRPr="00B713B1">
        <w:rPr>
          <w:rFonts w:ascii="Times New Roman" w:hAnsi="Times New Roman" w:cs="Times New Roman"/>
          <w:color w:val="000000" w:themeColor="text1"/>
        </w:rPr>
        <w:t xml:space="preserve"> </w:t>
      </w:r>
      <w:r w:rsidR="00CA6C10" w:rsidRPr="00B713B1">
        <w:rPr>
          <w:rFonts w:ascii="Times New Roman" w:hAnsi="Times New Roman" w:cs="Times New Roman"/>
          <w:color w:val="000000" w:themeColor="text1"/>
        </w:rPr>
        <w:t>reality-based</w:t>
      </w:r>
      <w:r w:rsidRPr="00B713B1">
        <w:rPr>
          <w:rFonts w:ascii="Times New Roman" w:hAnsi="Times New Roman" w:cs="Times New Roman"/>
          <w:color w:val="000000" w:themeColor="text1"/>
        </w:rPr>
        <w:t xml:space="preserve"> instruction can </w:t>
      </w:r>
      <w:r w:rsidR="00855A05" w:rsidRPr="00B713B1">
        <w:rPr>
          <w:rFonts w:ascii="Times New Roman" w:hAnsi="Times New Roman" w:cs="Times New Roman"/>
          <w:color w:val="000000" w:themeColor="text1"/>
        </w:rPr>
        <w:t xml:space="preserve">lead to </w:t>
      </w:r>
      <w:r w:rsidR="005B73A8" w:rsidRPr="00B713B1">
        <w:rPr>
          <w:rFonts w:ascii="Times New Roman" w:hAnsi="Times New Roman" w:cs="Times New Roman"/>
          <w:color w:val="000000" w:themeColor="text1"/>
        </w:rPr>
        <w:t xml:space="preserve">deeper cognitive engagement, </w:t>
      </w:r>
      <w:r w:rsidR="00CA6C10" w:rsidRPr="00B713B1">
        <w:rPr>
          <w:rFonts w:ascii="Times New Roman" w:hAnsi="Times New Roman" w:cs="Times New Roman"/>
          <w:color w:val="000000" w:themeColor="text1"/>
        </w:rPr>
        <w:t>which</w:t>
      </w:r>
      <w:r w:rsidR="005B73A8" w:rsidRPr="00B713B1">
        <w:rPr>
          <w:rFonts w:ascii="Times New Roman" w:hAnsi="Times New Roman" w:cs="Times New Roman"/>
          <w:color w:val="000000" w:themeColor="text1"/>
        </w:rPr>
        <w:t xml:space="preserve"> translates into better learning retention and achievement</w:t>
      </w:r>
      <w:r w:rsidR="00CA6C10" w:rsidRPr="00B713B1">
        <w:rPr>
          <w:rFonts w:ascii="Times New Roman" w:hAnsi="Times New Roman" w:cs="Times New Roman"/>
          <w:color w:val="000000" w:themeColor="text1"/>
        </w:rPr>
        <w:t xml:space="preserve"> (</w:t>
      </w:r>
      <w:proofErr w:type="spellStart"/>
      <w:r w:rsidR="00CA6C10" w:rsidRPr="00B713B1">
        <w:rPr>
          <w:rFonts w:ascii="Times New Roman" w:hAnsi="Times New Roman" w:cs="Times New Roman"/>
          <w:color w:val="000000" w:themeColor="text1"/>
        </w:rPr>
        <w:t>Makransky</w:t>
      </w:r>
      <w:proofErr w:type="spellEnd"/>
      <w:r w:rsidR="00CA6C10" w:rsidRPr="00B713B1">
        <w:rPr>
          <w:rFonts w:ascii="Times New Roman" w:hAnsi="Times New Roman" w:cs="Times New Roman"/>
          <w:color w:val="000000" w:themeColor="text1"/>
        </w:rPr>
        <w:t xml:space="preserve"> and Mayer, 2017)</w:t>
      </w:r>
      <w:r w:rsidR="005B73A8" w:rsidRPr="00B713B1">
        <w:rPr>
          <w:rFonts w:ascii="Times New Roman" w:hAnsi="Times New Roman" w:cs="Times New Roman"/>
          <w:color w:val="000000" w:themeColor="text1"/>
        </w:rPr>
        <w:t>.</w:t>
      </w:r>
      <w:r w:rsidR="0091718F" w:rsidRPr="00B713B1">
        <w:rPr>
          <w:rFonts w:ascii="Times New Roman" w:hAnsi="Times New Roman" w:cs="Times New Roman"/>
          <w:color w:val="000000" w:themeColor="text1"/>
        </w:rPr>
        <w:t xml:space="preserve"> Results also indicate that </w:t>
      </w:r>
      <w:r w:rsidR="00EF439C" w:rsidRPr="00B713B1">
        <w:rPr>
          <w:rFonts w:ascii="Times New Roman" w:hAnsi="Times New Roman" w:cs="Times New Roman"/>
          <w:color w:val="000000" w:themeColor="text1"/>
        </w:rPr>
        <w:t>students learn better from words alone, particularly when those visuals are interactive. The smartpho</w:t>
      </w:r>
      <w:r w:rsidR="00465937" w:rsidRPr="00B713B1">
        <w:rPr>
          <w:rFonts w:ascii="Times New Roman" w:hAnsi="Times New Roman" w:cs="Times New Roman"/>
          <w:color w:val="000000" w:themeColor="text1"/>
        </w:rPr>
        <w:t xml:space="preserve">ne-based </w:t>
      </w:r>
      <w:r w:rsidR="009A272F" w:rsidRPr="00B713B1">
        <w:rPr>
          <w:rFonts w:ascii="Times New Roman" w:hAnsi="Times New Roman" w:cs="Times New Roman"/>
          <w:color w:val="000000" w:themeColor="text1"/>
        </w:rPr>
        <w:t xml:space="preserve">immersive video </w:t>
      </w:r>
      <w:r w:rsidR="00465937" w:rsidRPr="00B713B1">
        <w:rPr>
          <w:rFonts w:ascii="Times New Roman" w:hAnsi="Times New Roman" w:cs="Times New Roman"/>
          <w:color w:val="000000" w:themeColor="text1"/>
        </w:rPr>
        <w:t xml:space="preserve">lessons enabled learners to </w:t>
      </w:r>
      <w:r w:rsidR="00853C41" w:rsidRPr="00B713B1">
        <w:rPr>
          <w:rFonts w:ascii="Times New Roman" w:hAnsi="Times New Roman" w:cs="Times New Roman"/>
          <w:color w:val="000000" w:themeColor="text1"/>
        </w:rPr>
        <w:t>visualise</w:t>
      </w:r>
      <w:r w:rsidR="00465937" w:rsidRPr="00B713B1">
        <w:rPr>
          <w:rFonts w:ascii="Times New Roman" w:hAnsi="Times New Roman" w:cs="Times New Roman"/>
          <w:color w:val="000000" w:themeColor="text1"/>
        </w:rPr>
        <w:t xml:space="preserve"> complex processes such as pollution and deforestation, which may otherwise be difficult to grasp through </w:t>
      </w:r>
      <w:r w:rsidR="00853C41" w:rsidRPr="00B713B1">
        <w:rPr>
          <w:rFonts w:ascii="Times New Roman" w:hAnsi="Times New Roman" w:cs="Times New Roman"/>
          <w:color w:val="000000" w:themeColor="text1"/>
        </w:rPr>
        <w:t>textbook-based</w:t>
      </w:r>
      <w:r w:rsidR="00465937" w:rsidRPr="00B713B1">
        <w:rPr>
          <w:rFonts w:ascii="Times New Roman" w:hAnsi="Times New Roman" w:cs="Times New Roman"/>
          <w:color w:val="000000" w:themeColor="text1"/>
        </w:rPr>
        <w:t xml:space="preserve"> instruction.</w:t>
      </w:r>
    </w:p>
    <w:p w14:paraId="3AAB6B55" w14:textId="5812C3A1" w:rsidR="00860E16" w:rsidRPr="00B713B1" w:rsidRDefault="00860E16" w:rsidP="002355C5">
      <w:p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 xml:space="preserve">Our results of this study are consistent with the broader body of literature suggesting that virtual reality tools can effectively enhance student engagement and content mastery. Students in virtual </w:t>
      </w:r>
      <w:r w:rsidR="00E26AEF" w:rsidRPr="00B713B1">
        <w:rPr>
          <w:rFonts w:ascii="Times New Roman" w:hAnsi="Times New Roman" w:cs="Times New Roman"/>
          <w:color w:val="000000" w:themeColor="text1"/>
        </w:rPr>
        <w:t>reality-enhanced</w:t>
      </w:r>
      <w:r w:rsidRPr="00B713B1">
        <w:rPr>
          <w:rFonts w:ascii="Times New Roman" w:hAnsi="Times New Roman" w:cs="Times New Roman"/>
          <w:color w:val="000000" w:themeColor="text1"/>
        </w:rPr>
        <w:t xml:space="preserve"> classrooms demonstrated better learning gains in science and social studies due to </w:t>
      </w:r>
      <w:r w:rsidR="00F40CAC" w:rsidRPr="00B713B1">
        <w:rPr>
          <w:rFonts w:ascii="Times New Roman" w:hAnsi="Times New Roman" w:cs="Times New Roman"/>
          <w:color w:val="000000" w:themeColor="text1"/>
        </w:rPr>
        <w:t>experiential and immersive content (</w:t>
      </w:r>
      <w:proofErr w:type="spellStart"/>
      <w:r w:rsidR="00F40CAC" w:rsidRPr="00B713B1">
        <w:rPr>
          <w:rFonts w:ascii="Times New Roman" w:hAnsi="Times New Roman" w:cs="Times New Roman"/>
          <w:color w:val="000000" w:themeColor="text1"/>
        </w:rPr>
        <w:t>Bailenson</w:t>
      </w:r>
      <w:proofErr w:type="spellEnd"/>
      <w:r w:rsidR="00F40CAC" w:rsidRPr="00B713B1">
        <w:rPr>
          <w:rFonts w:ascii="Times New Roman" w:hAnsi="Times New Roman" w:cs="Times New Roman"/>
          <w:color w:val="000000" w:themeColor="text1"/>
        </w:rPr>
        <w:t>, 2018). Virtual reality improves learning motivation and spatial understanding</w:t>
      </w:r>
      <w:r w:rsidR="00853C41" w:rsidRPr="00B713B1">
        <w:rPr>
          <w:rFonts w:ascii="Times New Roman" w:hAnsi="Times New Roman" w:cs="Times New Roman"/>
          <w:color w:val="000000" w:themeColor="text1"/>
        </w:rPr>
        <w:t>;</w:t>
      </w:r>
      <w:r w:rsidR="00F40CAC" w:rsidRPr="00B713B1">
        <w:rPr>
          <w:rFonts w:ascii="Times New Roman" w:hAnsi="Times New Roman" w:cs="Times New Roman"/>
          <w:color w:val="000000" w:themeColor="text1"/>
        </w:rPr>
        <w:t xml:space="preserve"> its impact on </w:t>
      </w:r>
      <w:r w:rsidR="00853C41" w:rsidRPr="00B713B1">
        <w:rPr>
          <w:rFonts w:ascii="Times New Roman" w:hAnsi="Times New Roman" w:cs="Times New Roman"/>
          <w:color w:val="000000" w:themeColor="text1"/>
        </w:rPr>
        <w:t>higher-order</w:t>
      </w:r>
      <w:r w:rsidR="00F40CAC" w:rsidRPr="00B713B1">
        <w:rPr>
          <w:rFonts w:ascii="Times New Roman" w:hAnsi="Times New Roman" w:cs="Times New Roman"/>
          <w:color w:val="000000" w:themeColor="text1"/>
        </w:rPr>
        <w:t xml:space="preserve"> cognitive skills depends heavily on instructional design (Jensen and </w:t>
      </w:r>
      <w:proofErr w:type="spellStart"/>
      <w:r w:rsidR="00F40CAC" w:rsidRPr="00B713B1">
        <w:rPr>
          <w:rFonts w:ascii="Times New Roman" w:hAnsi="Times New Roman" w:cs="Times New Roman"/>
          <w:color w:val="000000" w:themeColor="text1"/>
        </w:rPr>
        <w:t>Konradsen</w:t>
      </w:r>
      <w:proofErr w:type="spellEnd"/>
      <w:r w:rsidR="00F40CAC" w:rsidRPr="00B713B1">
        <w:rPr>
          <w:rFonts w:ascii="Times New Roman" w:hAnsi="Times New Roman" w:cs="Times New Roman"/>
          <w:color w:val="000000" w:themeColor="text1"/>
        </w:rPr>
        <w:t xml:space="preserve">, 2018). </w:t>
      </w:r>
      <w:r w:rsidR="00853C41" w:rsidRPr="00B713B1">
        <w:rPr>
          <w:rFonts w:ascii="Times New Roman" w:hAnsi="Times New Roman" w:cs="Times New Roman"/>
          <w:color w:val="000000" w:themeColor="text1"/>
        </w:rPr>
        <w:t>A</w:t>
      </w:r>
      <w:r w:rsidR="00F40CAC" w:rsidRPr="00B713B1">
        <w:rPr>
          <w:rFonts w:ascii="Times New Roman" w:hAnsi="Times New Roman" w:cs="Times New Roman"/>
          <w:color w:val="000000" w:themeColor="text1"/>
        </w:rPr>
        <w:t xml:space="preserve"> quasi-experimental study showed that elementary students exposed to virtual reality performed better in science assessments than peers taught through traditional methods (Liu </w:t>
      </w:r>
      <w:r w:rsidR="00F7301A" w:rsidRPr="00B713B1">
        <w:rPr>
          <w:rFonts w:ascii="Times New Roman" w:hAnsi="Times New Roman" w:cs="Times New Roman"/>
          <w:color w:val="000000" w:themeColor="text1"/>
        </w:rPr>
        <w:t>et</w:t>
      </w:r>
      <w:r w:rsidR="00F40CAC" w:rsidRPr="00B713B1">
        <w:rPr>
          <w:rFonts w:ascii="Times New Roman" w:hAnsi="Times New Roman" w:cs="Times New Roman"/>
          <w:color w:val="000000" w:themeColor="text1"/>
        </w:rPr>
        <w:t xml:space="preserve"> al., 2020).</w:t>
      </w:r>
      <w:r w:rsidR="00C33E32" w:rsidRPr="00B713B1">
        <w:rPr>
          <w:rFonts w:ascii="Times New Roman" w:hAnsi="Times New Roman" w:cs="Times New Roman"/>
          <w:color w:val="000000" w:themeColor="text1"/>
        </w:rPr>
        <w:t xml:space="preserve"> Unlike studies </w:t>
      </w:r>
      <w:r w:rsidR="00853C41" w:rsidRPr="00B713B1">
        <w:rPr>
          <w:rFonts w:ascii="Times New Roman" w:hAnsi="Times New Roman" w:cs="Times New Roman"/>
          <w:color w:val="000000" w:themeColor="text1"/>
        </w:rPr>
        <w:t xml:space="preserve">that </w:t>
      </w:r>
      <w:r w:rsidR="00C33E32" w:rsidRPr="00B713B1">
        <w:rPr>
          <w:rFonts w:ascii="Times New Roman" w:hAnsi="Times New Roman" w:cs="Times New Roman"/>
          <w:color w:val="000000" w:themeColor="text1"/>
        </w:rPr>
        <w:t xml:space="preserve">showed consistent improvements in both factual and conceptual learning through simulation-based learning, the limited scope of smartphone-based virtual reality in this study may have affected its ability to foster deeper analytical skills (Merchant et al., 2014). </w:t>
      </w:r>
    </w:p>
    <w:p w14:paraId="7C93C18A" w14:textId="584AF836" w:rsidR="000E5711" w:rsidRPr="00B713B1" w:rsidRDefault="00F7301A" w:rsidP="002355C5">
      <w:pPr>
        <w:autoSpaceDE w:val="0"/>
        <w:autoSpaceDN w:val="0"/>
        <w:adjustRightInd w:val="0"/>
        <w:spacing w:after="0" w:line="480" w:lineRule="auto"/>
        <w:jc w:val="both"/>
        <w:rPr>
          <w:rFonts w:ascii="Times New Roman" w:hAnsi="Times New Roman" w:cs="Times New Roman"/>
          <w:b/>
          <w:color w:val="000000" w:themeColor="text1"/>
        </w:rPr>
      </w:pPr>
      <w:r w:rsidRPr="00B713B1">
        <w:rPr>
          <w:rFonts w:ascii="Times New Roman" w:hAnsi="Times New Roman" w:cs="Times New Roman"/>
          <w:color w:val="000000" w:themeColor="text1"/>
        </w:rPr>
        <w:t xml:space="preserve">The results related to critical thinking skills did not show a statistically significant difference between the experimental group and the </w:t>
      </w:r>
      <w:r w:rsidR="00440AFD" w:rsidRPr="00B713B1">
        <w:rPr>
          <w:rFonts w:ascii="Times New Roman" w:hAnsi="Times New Roman" w:cs="Times New Roman"/>
          <w:color w:val="000000" w:themeColor="text1"/>
        </w:rPr>
        <w:t xml:space="preserve">control group post-intervention, despite minor increases in mean scores. This </w:t>
      </w:r>
      <w:r w:rsidRPr="00B713B1">
        <w:rPr>
          <w:rFonts w:ascii="Times New Roman" w:hAnsi="Times New Roman" w:cs="Times New Roman"/>
          <w:color w:val="000000" w:themeColor="text1"/>
        </w:rPr>
        <w:t>suggests</w:t>
      </w:r>
      <w:r w:rsidR="00440AFD" w:rsidRPr="00B713B1">
        <w:rPr>
          <w:rFonts w:ascii="Times New Roman" w:hAnsi="Times New Roman" w:cs="Times New Roman"/>
          <w:color w:val="000000" w:themeColor="text1"/>
        </w:rPr>
        <w:t xml:space="preserve"> that short-term exposure to virtual reality </w:t>
      </w:r>
      <w:r w:rsidRPr="00B713B1">
        <w:rPr>
          <w:rFonts w:ascii="Times New Roman" w:hAnsi="Times New Roman" w:cs="Times New Roman"/>
          <w:color w:val="000000" w:themeColor="text1"/>
        </w:rPr>
        <w:t>may not be sufficient to influence complex cognitive abilities, such as</w:t>
      </w:r>
      <w:r w:rsidR="00440AFD" w:rsidRPr="00B713B1">
        <w:rPr>
          <w:rFonts w:ascii="Times New Roman" w:hAnsi="Times New Roman" w:cs="Times New Roman"/>
          <w:color w:val="000000" w:themeColor="text1"/>
        </w:rPr>
        <w:t xml:space="preserve"> critical thinking, which typically require sustained intervention and reflective activities. Virtual reality improves content understanding</w:t>
      </w:r>
      <w:r w:rsidRPr="00B713B1">
        <w:rPr>
          <w:rFonts w:ascii="Times New Roman" w:hAnsi="Times New Roman" w:cs="Times New Roman"/>
          <w:color w:val="000000" w:themeColor="text1"/>
        </w:rPr>
        <w:t>;</w:t>
      </w:r>
      <w:r w:rsidR="00440AFD" w:rsidRPr="00B713B1">
        <w:rPr>
          <w:rFonts w:ascii="Times New Roman" w:hAnsi="Times New Roman" w:cs="Times New Roman"/>
          <w:color w:val="000000" w:themeColor="text1"/>
        </w:rPr>
        <w:t xml:space="preserve"> its impact on higher-order thinking skills depends on the nature of instructional design and reflective scaffolding (Chen et al., 2020). </w:t>
      </w:r>
      <w:r w:rsidR="00604818" w:rsidRPr="00B713B1">
        <w:rPr>
          <w:rFonts w:ascii="Times New Roman" w:hAnsi="Times New Roman" w:cs="Times New Roman"/>
          <w:color w:val="000000" w:themeColor="text1"/>
        </w:rPr>
        <w:t>Virtual reality environments can improve motivation and factual recall</w:t>
      </w:r>
      <w:r w:rsidRPr="00B713B1">
        <w:rPr>
          <w:rFonts w:ascii="Times New Roman" w:hAnsi="Times New Roman" w:cs="Times New Roman"/>
          <w:color w:val="000000" w:themeColor="text1"/>
        </w:rPr>
        <w:t>;</w:t>
      </w:r>
      <w:r w:rsidR="00604818" w:rsidRPr="00B713B1">
        <w:rPr>
          <w:rFonts w:ascii="Times New Roman" w:hAnsi="Times New Roman" w:cs="Times New Roman"/>
          <w:color w:val="000000" w:themeColor="text1"/>
        </w:rPr>
        <w:t xml:space="preserve"> their impact on higher-order skills like critical thinking may require longer exposure and guided inquiry-based frameworks (Merchant et al., 2014). Similarly</w:t>
      </w:r>
      <w:r w:rsidR="00855A05" w:rsidRPr="00B713B1">
        <w:rPr>
          <w:rFonts w:ascii="Times New Roman" w:hAnsi="Times New Roman" w:cs="Times New Roman"/>
          <w:color w:val="000000" w:themeColor="text1"/>
        </w:rPr>
        <w:t>, it was</w:t>
      </w:r>
      <w:r w:rsidR="00604818" w:rsidRPr="00B713B1">
        <w:rPr>
          <w:rFonts w:ascii="Times New Roman" w:hAnsi="Times New Roman" w:cs="Times New Roman"/>
          <w:color w:val="000000" w:themeColor="text1"/>
        </w:rPr>
        <w:t xml:space="preserve"> concluded that virtual reality must be embedded within a structured pedagogical strategy</w:t>
      </w:r>
      <w:r w:rsidR="00E26AEF" w:rsidRPr="00B713B1">
        <w:rPr>
          <w:rFonts w:ascii="Times New Roman" w:hAnsi="Times New Roman" w:cs="Times New Roman"/>
          <w:color w:val="000000" w:themeColor="text1"/>
        </w:rPr>
        <w:t>,</w:t>
      </w:r>
      <w:r w:rsidR="00604818" w:rsidRPr="00B713B1">
        <w:rPr>
          <w:rFonts w:ascii="Times New Roman" w:hAnsi="Times New Roman" w:cs="Times New Roman"/>
          <w:color w:val="000000" w:themeColor="text1"/>
        </w:rPr>
        <w:t xml:space="preserve"> such as problem-solving or </w:t>
      </w:r>
      <w:r w:rsidR="00E26AEF" w:rsidRPr="00B713B1">
        <w:rPr>
          <w:rFonts w:ascii="Times New Roman" w:hAnsi="Times New Roman" w:cs="Times New Roman"/>
          <w:color w:val="000000" w:themeColor="text1"/>
        </w:rPr>
        <w:t>argumentation-based</w:t>
      </w:r>
      <w:r w:rsidR="00604818" w:rsidRPr="00B713B1">
        <w:rPr>
          <w:rFonts w:ascii="Times New Roman" w:hAnsi="Times New Roman" w:cs="Times New Roman"/>
          <w:color w:val="000000" w:themeColor="text1"/>
        </w:rPr>
        <w:t xml:space="preserve"> learning</w:t>
      </w:r>
      <w:r w:rsidR="00E26AEF" w:rsidRPr="00B713B1">
        <w:rPr>
          <w:rFonts w:ascii="Times New Roman" w:hAnsi="Times New Roman" w:cs="Times New Roman"/>
          <w:color w:val="000000" w:themeColor="text1"/>
        </w:rPr>
        <w:t>,</w:t>
      </w:r>
      <w:r w:rsidR="00604818" w:rsidRPr="00B713B1">
        <w:rPr>
          <w:rFonts w:ascii="Times New Roman" w:hAnsi="Times New Roman" w:cs="Times New Roman"/>
          <w:color w:val="000000" w:themeColor="text1"/>
        </w:rPr>
        <w:t xml:space="preserve"> to stimulate critical reasoning effectively (</w:t>
      </w:r>
      <w:proofErr w:type="spellStart"/>
      <w:r w:rsidR="00AA76D0" w:rsidRPr="00B713B1">
        <w:rPr>
          <w:rFonts w:ascii="Times New Roman" w:hAnsi="Times New Roman" w:cs="Times New Roman"/>
          <w:color w:val="000000" w:themeColor="text1"/>
        </w:rPr>
        <w:t>Demircioglu</w:t>
      </w:r>
      <w:proofErr w:type="spellEnd"/>
      <w:r w:rsidR="00F45250" w:rsidRPr="00B713B1">
        <w:rPr>
          <w:rFonts w:ascii="Times New Roman" w:hAnsi="Times New Roman" w:cs="Times New Roman"/>
          <w:color w:val="000000" w:themeColor="text1"/>
        </w:rPr>
        <w:t xml:space="preserve"> et al.</w:t>
      </w:r>
      <w:r w:rsidR="00604818" w:rsidRPr="00B713B1">
        <w:rPr>
          <w:rFonts w:ascii="Times New Roman" w:hAnsi="Times New Roman" w:cs="Times New Roman"/>
          <w:color w:val="000000" w:themeColor="text1"/>
        </w:rPr>
        <w:t>, 20</w:t>
      </w:r>
      <w:r w:rsidR="004C3868" w:rsidRPr="00B713B1">
        <w:rPr>
          <w:rFonts w:ascii="Times New Roman" w:hAnsi="Times New Roman" w:cs="Times New Roman"/>
          <w:color w:val="000000" w:themeColor="text1"/>
        </w:rPr>
        <w:t>22</w:t>
      </w:r>
      <w:r w:rsidR="00604818" w:rsidRPr="00B713B1">
        <w:rPr>
          <w:rFonts w:ascii="Times New Roman" w:hAnsi="Times New Roman" w:cs="Times New Roman"/>
          <w:color w:val="000000" w:themeColor="text1"/>
        </w:rPr>
        <w:t>).</w:t>
      </w:r>
      <w:r w:rsidR="006F16D1" w:rsidRPr="00B713B1">
        <w:rPr>
          <w:rFonts w:ascii="Times New Roman" w:hAnsi="Times New Roman" w:cs="Times New Roman"/>
          <w:color w:val="000000" w:themeColor="text1"/>
        </w:rPr>
        <w:t xml:space="preserve"> </w:t>
      </w:r>
      <w:r w:rsidR="00604818" w:rsidRPr="00B713B1">
        <w:rPr>
          <w:rFonts w:ascii="Times New Roman" w:hAnsi="Times New Roman" w:cs="Times New Roman"/>
          <w:color w:val="000000" w:themeColor="text1"/>
        </w:rPr>
        <w:t xml:space="preserve"> </w:t>
      </w:r>
    </w:p>
    <w:p w14:paraId="55AD332E" w14:textId="1D35D9EE" w:rsidR="002355C5" w:rsidRPr="00B713B1" w:rsidRDefault="002355C5" w:rsidP="002355C5">
      <w:p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lastRenderedPageBreak/>
        <w:t>The study may have the following implications for the various stakeholders of education.</w:t>
      </w:r>
    </w:p>
    <w:p w14:paraId="70914326" w14:textId="4EF74B5F" w:rsidR="002355C5" w:rsidRPr="00B713B1" w:rsidRDefault="002355C5" w:rsidP="002355C5">
      <w:pPr>
        <w:autoSpaceDE w:val="0"/>
        <w:autoSpaceDN w:val="0"/>
        <w:adjustRightInd w:val="0"/>
        <w:spacing w:after="0" w:line="480" w:lineRule="auto"/>
        <w:jc w:val="both"/>
        <w:rPr>
          <w:rFonts w:ascii="Times New Roman" w:hAnsi="Times New Roman" w:cs="Times New Roman"/>
          <w:b/>
          <w:color w:val="000000" w:themeColor="text1"/>
        </w:rPr>
      </w:pPr>
      <w:r w:rsidRPr="00B713B1">
        <w:rPr>
          <w:rFonts w:ascii="Times New Roman" w:hAnsi="Times New Roman" w:cs="Times New Roman"/>
          <w:b/>
          <w:color w:val="000000" w:themeColor="text1"/>
        </w:rPr>
        <w:t xml:space="preserve">Implications for </w:t>
      </w:r>
      <w:r w:rsidR="00B87DF4" w:rsidRPr="00B713B1">
        <w:rPr>
          <w:rFonts w:ascii="Times New Roman" w:hAnsi="Times New Roman" w:cs="Times New Roman"/>
          <w:b/>
          <w:color w:val="000000" w:themeColor="text1"/>
        </w:rPr>
        <w:t>T</w:t>
      </w:r>
      <w:r w:rsidRPr="00B713B1">
        <w:rPr>
          <w:rFonts w:ascii="Times New Roman" w:hAnsi="Times New Roman" w:cs="Times New Roman"/>
          <w:b/>
          <w:color w:val="000000" w:themeColor="text1"/>
        </w:rPr>
        <w:t>eachers</w:t>
      </w:r>
    </w:p>
    <w:p w14:paraId="0FCA0809" w14:textId="5C204265" w:rsidR="002355C5" w:rsidRPr="00B713B1" w:rsidRDefault="002355C5" w:rsidP="002355C5">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 xml:space="preserve">Teachers can use </w:t>
      </w:r>
      <w:r w:rsidR="00234B1B" w:rsidRPr="00B713B1">
        <w:rPr>
          <w:rFonts w:ascii="Times New Roman" w:hAnsi="Times New Roman" w:cs="Times New Roman"/>
          <w:color w:val="000000" w:themeColor="text1"/>
        </w:rPr>
        <w:t xml:space="preserve">a </w:t>
      </w:r>
      <w:r w:rsidRPr="00B713B1">
        <w:rPr>
          <w:rFonts w:ascii="Times New Roman" w:hAnsi="Times New Roman" w:cs="Times New Roman"/>
          <w:color w:val="000000" w:themeColor="text1"/>
        </w:rPr>
        <w:t xml:space="preserve">smartphone to show the students videos and images related to their </w:t>
      </w:r>
      <w:r w:rsidR="00234B1B" w:rsidRPr="00B713B1">
        <w:rPr>
          <w:rFonts w:ascii="Times New Roman" w:hAnsi="Times New Roman" w:cs="Times New Roman"/>
          <w:color w:val="000000" w:themeColor="text1"/>
        </w:rPr>
        <w:t>content</w:t>
      </w:r>
      <w:r w:rsidRPr="00B713B1">
        <w:rPr>
          <w:rFonts w:ascii="Times New Roman" w:hAnsi="Times New Roman" w:cs="Times New Roman"/>
          <w:color w:val="000000" w:themeColor="text1"/>
        </w:rPr>
        <w:t>. This may help the teacher to supplement their teaching.</w:t>
      </w:r>
    </w:p>
    <w:p w14:paraId="54A3053B" w14:textId="006103C2" w:rsidR="002355C5" w:rsidRPr="00B713B1" w:rsidRDefault="002355C5" w:rsidP="002355C5">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 xml:space="preserve">Using </w:t>
      </w:r>
      <w:r w:rsidR="009A272F" w:rsidRPr="00B713B1">
        <w:rPr>
          <w:rFonts w:ascii="Times New Roman" w:hAnsi="Times New Roman" w:cs="Times New Roman"/>
          <w:color w:val="000000" w:themeColor="text1"/>
        </w:rPr>
        <w:t xml:space="preserve">immersive videos </w:t>
      </w:r>
      <w:r w:rsidRPr="00B713B1">
        <w:rPr>
          <w:rFonts w:ascii="Times New Roman" w:hAnsi="Times New Roman" w:cs="Times New Roman"/>
          <w:color w:val="000000" w:themeColor="text1"/>
        </w:rPr>
        <w:t>to teach</w:t>
      </w:r>
      <w:r w:rsidR="009A272F" w:rsidRPr="00B713B1">
        <w:rPr>
          <w:rFonts w:ascii="Times New Roman" w:hAnsi="Times New Roman" w:cs="Times New Roman"/>
          <w:color w:val="000000" w:themeColor="text1"/>
        </w:rPr>
        <w:t xml:space="preserve"> science</w:t>
      </w:r>
      <w:r w:rsidRPr="00B713B1">
        <w:rPr>
          <w:rFonts w:ascii="Times New Roman" w:hAnsi="Times New Roman" w:cs="Times New Roman"/>
          <w:color w:val="000000" w:themeColor="text1"/>
        </w:rPr>
        <w:t xml:space="preserve"> through </w:t>
      </w:r>
      <w:r w:rsidR="009A272F" w:rsidRPr="00B713B1">
        <w:rPr>
          <w:rFonts w:ascii="Times New Roman" w:hAnsi="Times New Roman" w:cs="Times New Roman"/>
          <w:color w:val="000000" w:themeColor="text1"/>
        </w:rPr>
        <w:t xml:space="preserve">a </w:t>
      </w:r>
      <w:r w:rsidR="00234B1B" w:rsidRPr="00B713B1">
        <w:rPr>
          <w:rFonts w:ascii="Times New Roman" w:hAnsi="Times New Roman" w:cs="Times New Roman"/>
          <w:color w:val="000000" w:themeColor="text1"/>
        </w:rPr>
        <w:t>smartphone</w:t>
      </w:r>
      <w:r w:rsidRPr="00B713B1">
        <w:rPr>
          <w:rFonts w:ascii="Times New Roman" w:hAnsi="Times New Roman" w:cs="Times New Roman"/>
          <w:color w:val="000000" w:themeColor="text1"/>
        </w:rPr>
        <w:t xml:space="preserve"> is a </w:t>
      </w:r>
      <w:r w:rsidR="00234B1B" w:rsidRPr="00B713B1">
        <w:rPr>
          <w:rFonts w:ascii="Times New Roman" w:hAnsi="Times New Roman" w:cs="Times New Roman"/>
          <w:color w:val="000000" w:themeColor="text1"/>
        </w:rPr>
        <w:t>low-cost</w:t>
      </w:r>
      <w:r w:rsidRPr="00B713B1">
        <w:rPr>
          <w:rFonts w:ascii="Times New Roman" w:hAnsi="Times New Roman" w:cs="Times New Roman"/>
          <w:color w:val="000000" w:themeColor="text1"/>
        </w:rPr>
        <w:t xml:space="preserve"> and </w:t>
      </w:r>
      <w:r w:rsidR="00234B1B" w:rsidRPr="00B713B1">
        <w:rPr>
          <w:rFonts w:ascii="Times New Roman" w:hAnsi="Times New Roman" w:cs="Times New Roman"/>
          <w:color w:val="000000" w:themeColor="text1"/>
        </w:rPr>
        <w:t>no-cost</w:t>
      </w:r>
      <w:r w:rsidRPr="00B713B1">
        <w:rPr>
          <w:rFonts w:ascii="Times New Roman" w:hAnsi="Times New Roman" w:cs="Times New Roman"/>
          <w:color w:val="000000" w:themeColor="text1"/>
        </w:rPr>
        <w:t xml:space="preserve"> aid to teach</w:t>
      </w:r>
      <w:r w:rsidR="00711C21" w:rsidRPr="00B713B1">
        <w:rPr>
          <w:rFonts w:ascii="Times New Roman" w:hAnsi="Times New Roman" w:cs="Times New Roman"/>
          <w:color w:val="000000" w:themeColor="text1"/>
        </w:rPr>
        <w:t>ing</w:t>
      </w:r>
      <w:r w:rsidRPr="00B713B1">
        <w:rPr>
          <w:rFonts w:ascii="Times New Roman" w:hAnsi="Times New Roman" w:cs="Times New Roman"/>
          <w:color w:val="000000" w:themeColor="text1"/>
        </w:rPr>
        <w:t xml:space="preserve">. He/she may create videos using </w:t>
      </w:r>
      <w:r w:rsidR="00E26AEF" w:rsidRPr="00B713B1">
        <w:rPr>
          <w:rFonts w:ascii="Times New Roman" w:hAnsi="Times New Roman" w:cs="Times New Roman"/>
          <w:color w:val="000000" w:themeColor="text1"/>
        </w:rPr>
        <w:t>a</w:t>
      </w:r>
      <w:r w:rsidRPr="00B713B1">
        <w:rPr>
          <w:rFonts w:ascii="Times New Roman" w:hAnsi="Times New Roman" w:cs="Times New Roman"/>
          <w:color w:val="000000" w:themeColor="text1"/>
        </w:rPr>
        <w:t xml:space="preserve"> </w:t>
      </w:r>
      <w:r w:rsidR="00234B1B" w:rsidRPr="00B713B1">
        <w:rPr>
          <w:rFonts w:ascii="Times New Roman" w:hAnsi="Times New Roman" w:cs="Times New Roman"/>
          <w:color w:val="000000" w:themeColor="text1"/>
        </w:rPr>
        <w:t>smartphone</w:t>
      </w:r>
      <w:r w:rsidRPr="00B713B1">
        <w:rPr>
          <w:rFonts w:ascii="Times New Roman" w:hAnsi="Times New Roman" w:cs="Times New Roman"/>
          <w:color w:val="000000" w:themeColor="text1"/>
        </w:rPr>
        <w:t xml:space="preserve"> about the relevant events in the surroundings</w:t>
      </w:r>
      <w:r w:rsidR="00234B1B"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which the teacher feels </w:t>
      </w:r>
      <w:r w:rsidR="00234B1B" w:rsidRPr="00B713B1">
        <w:rPr>
          <w:rFonts w:ascii="Times New Roman" w:hAnsi="Times New Roman" w:cs="Times New Roman"/>
          <w:color w:val="000000" w:themeColor="text1"/>
        </w:rPr>
        <w:t>are</w:t>
      </w:r>
      <w:r w:rsidRPr="00B713B1">
        <w:rPr>
          <w:rFonts w:ascii="Times New Roman" w:hAnsi="Times New Roman" w:cs="Times New Roman"/>
          <w:color w:val="000000" w:themeColor="text1"/>
        </w:rPr>
        <w:t xml:space="preserve"> related to the content of </w:t>
      </w:r>
      <w:r w:rsidR="00855A05" w:rsidRPr="00B713B1">
        <w:rPr>
          <w:rFonts w:ascii="Times New Roman" w:hAnsi="Times New Roman" w:cs="Times New Roman"/>
          <w:color w:val="000000" w:themeColor="text1"/>
        </w:rPr>
        <w:t xml:space="preserve">the </w:t>
      </w:r>
      <w:r w:rsidRPr="00B713B1">
        <w:rPr>
          <w:rFonts w:ascii="Times New Roman" w:hAnsi="Times New Roman" w:cs="Times New Roman"/>
          <w:color w:val="000000" w:themeColor="text1"/>
        </w:rPr>
        <w:t>syllabi.</w:t>
      </w:r>
    </w:p>
    <w:p w14:paraId="0D0C789C" w14:textId="7CB5683E" w:rsidR="002355C5" w:rsidRPr="00B713B1" w:rsidRDefault="002355C5" w:rsidP="002355C5">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 xml:space="preserve">The teacher can create a virtual learning environment in the classrooms through a series of videos so that students can transcend the boundaries of ordinary classrooms and jump into the virtual atmosphere to master their course </w:t>
      </w:r>
      <w:r w:rsidR="00855A05" w:rsidRPr="00B713B1">
        <w:rPr>
          <w:rFonts w:ascii="Times New Roman" w:hAnsi="Times New Roman" w:cs="Times New Roman"/>
          <w:color w:val="000000" w:themeColor="text1"/>
        </w:rPr>
        <w:t>content</w:t>
      </w:r>
      <w:r w:rsidRPr="00B713B1">
        <w:rPr>
          <w:rFonts w:ascii="Times New Roman" w:hAnsi="Times New Roman" w:cs="Times New Roman"/>
          <w:color w:val="000000" w:themeColor="text1"/>
        </w:rPr>
        <w:t>.</w:t>
      </w:r>
    </w:p>
    <w:p w14:paraId="31911F66" w14:textId="77777777" w:rsidR="00E60D13" w:rsidRPr="00B713B1" w:rsidRDefault="002355C5" w:rsidP="00E60D13">
      <w:pPr>
        <w:pStyle w:val="ListParagraph"/>
        <w:autoSpaceDE w:val="0"/>
        <w:autoSpaceDN w:val="0"/>
        <w:adjustRightInd w:val="0"/>
        <w:spacing w:after="0" w:line="480" w:lineRule="auto"/>
        <w:ind w:left="0"/>
        <w:jc w:val="both"/>
        <w:rPr>
          <w:rFonts w:ascii="Times New Roman" w:hAnsi="Times New Roman" w:cs="Times New Roman"/>
          <w:b/>
          <w:color w:val="000000" w:themeColor="text1"/>
        </w:rPr>
      </w:pPr>
      <w:r w:rsidRPr="00B713B1">
        <w:rPr>
          <w:rFonts w:ascii="Times New Roman" w:hAnsi="Times New Roman" w:cs="Times New Roman"/>
          <w:b/>
          <w:color w:val="000000" w:themeColor="text1"/>
        </w:rPr>
        <w:t xml:space="preserve">Implications for </w:t>
      </w:r>
      <w:r w:rsidR="00B87DF4" w:rsidRPr="00B713B1">
        <w:rPr>
          <w:rFonts w:ascii="Times New Roman" w:hAnsi="Times New Roman" w:cs="Times New Roman"/>
          <w:b/>
          <w:color w:val="000000" w:themeColor="text1"/>
        </w:rPr>
        <w:t>P</w:t>
      </w:r>
      <w:r w:rsidRPr="00B713B1">
        <w:rPr>
          <w:rFonts w:ascii="Times New Roman" w:hAnsi="Times New Roman" w:cs="Times New Roman"/>
          <w:b/>
          <w:color w:val="000000" w:themeColor="text1"/>
        </w:rPr>
        <w:t>arents</w:t>
      </w:r>
    </w:p>
    <w:p w14:paraId="71A1BA57" w14:textId="77777777" w:rsidR="00E60D13" w:rsidRPr="00B713B1" w:rsidRDefault="00E60D13" w:rsidP="00C62554">
      <w:pPr>
        <w:pStyle w:val="ListParagraph"/>
        <w:numPr>
          <w:ilvl w:val="0"/>
          <w:numId w:val="12"/>
        </w:num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Parents can support their children’s understanding of difficult concepts by using videos and other visual resources to make learning more concrete and accessible.</w:t>
      </w:r>
    </w:p>
    <w:p w14:paraId="7CDE4153" w14:textId="2DFD8345" w:rsidR="00E60D13" w:rsidRPr="00B713B1" w:rsidRDefault="00E60D13" w:rsidP="00C62554">
      <w:pPr>
        <w:pStyle w:val="ListParagraph"/>
        <w:numPr>
          <w:ilvl w:val="0"/>
          <w:numId w:val="12"/>
        </w:numPr>
        <w:autoSpaceDE w:val="0"/>
        <w:autoSpaceDN w:val="0"/>
        <w:adjustRightInd w:val="0"/>
        <w:spacing w:after="0" w:line="480" w:lineRule="auto"/>
        <w:jc w:val="both"/>
        <w:rPr>
          <w:rFonts w:ascii="Times New Roman" w:hAnsi="Times New Roman" w:cs="Times New Roman"/>
          <w:b/>
          <w:color w:val="000000" w:themeColor="text1"/>
        </w:rPr>
      </w:pPr>
      <w:r w:rsidRPr="00B713B1">
        <w:rPr>
          <w:rFonts w:ascii="Times New Roman" w:hAnsi="Times New Roman" w:cs="Times New Roman"/>
          <w:color w:val="000000" w:themeColor="text1"/>
        </w:rPr>
        <w:t>Parents can encourage their children to go beyond textbook knowledge by fostering curiosity, exploration, and engagement with diverse learning materials.</w:t>
      </w:r>
    </w:p>
    <w:p w14:paraId="74A84D3E" w14:textId="471A916C" w:rsidR="002355C5" w:rsidRPr="00B713B1" w:rsidRDefault="002355C5" w:rsidP="002355C5">
      <w:pPr>
        <w:autoSpaceDE w:val="0"/>
        <w:autoSpaceDN w:val="0"/>
        <w:adjustRightInd w:val="0"/>
        <w:spacing w:after="0" w:line="480" w:lineRule="auto"/>
        <w:jc w:val="both"/>
        <w:rPr>
          <w:rFonts w:ascii="Times New Roman" w:hAnsi="Times New Roman" w:cs="Times New Roman"/>
          <w:b/>
          <w:color w:val="000000" w:themeColor="text1"/>
          <w:sz w:val="18"/>
          <w:szCs w:val="18"/>
        </w:rPr>
      </w:pPr>
      <w:r w:rsidRPr="00B713B1">
        <w:rPr>
          <w:rFonts w:ascii="Times New Roman" w:hAnsi="Times New Roman" w:cs="Times New Roman"/>
          <w:b/>
          <w:color w:val="000000" w:themeColor="text1"/>
        </w:rPr>
        <w:t xml:space="preserve">Implications for </w:t>
      </w:r>
      <w:r w:rsidR="00731A8E" w:rsidRPr="00B713B1">
        <w:rPr>
          <w:rFonts w:ascii="Times New Roman" w:hAnsi="Times New Roman" w:cs="Times New Roman"/>
          <w:b/>
          <w:color w:val="000000" w:themeColor="text1"/>
        </w:rPr>
        <w:t>P</w:t>
      </w:r>
      <w:r w:rsidRPr="00B713B1">
        <w:rPr>
          <w:rFonts w:ascii="Times New Roman" w:hAnsi="Times New Roman" w:cs="Times New Roman"/>
          <w:b/>
          <w:color w:val="000000" w:themeColor="text1"/>
        </w:rPr>
        <w:t xml:space="preserve">olicy </w:t>
      </w:r>
      <w:r w:rsidR="00731A8E" w:rsidRPr="00B713B1">
        <w:rPr>
          <w:rFonts w:ascii="Times New Roman" w:hAnsi="Times New Roman" w:cs="Times New Roman"/>
          <w:b/>
          <w:color w:val="000000" w:themeColor="text1"/>
        </w:rPr>
        <w:t>M</w:t>
      </w:r>
      <w:r w:rsidRPr="00B713B1">
        <w:rPr>
          <w:rFonts w:ascii="Times New Roman" w:hAnsi="Times New Roman" w:cs="Times New Roman"/>
          <w:b/>
          <w:color w:val="000000" w:themeColor="text1"/>
        </w:rPr>
        <w:t>akers</w:t>
      </w:r>
    </w:p>
    <w:p w14:paraId="77A840E0" w14:textId="169B3B86" w:rsidR="002355C5" w:rsidRPr="00B713B1" w:rsidRDefault="002355C5" w:rsidP="002355C5">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 xml:space="preserve">Training/workshop programmes can be organized for the teachers to orient them on </w:t>
      </w:r>
      <w:r w:rsidR="00855A05" w:rsidRPr="00B713B1">
        <w:rPr>
          <w:rFonts w:ascii="Times New Roman" w:hAnsi="Times New Roman" w:cs="Times New Roman"/>
          <w:color w:val="000000" w:themeColor="text1"/>
        </w:rPr>
        <w:t xml:space="preserve">the </w:t>
      </w:r>
      <w:r w:rsidRPr="00B713B1">
        <w:rPr>
          <w:rFonts w:ascii="Times New Roman" w:hAnsi="Times New Roman" w:cs="Times New Roman"/>
          <w:color w:val="000000" w:themeColor="text1"/>
        </w:rPr>
        <w:t xml:space="preserve">creation of video and audio programmes through </w:t>
      </w:r>
      <w:r w:rsidR="00154C93" w:rsidRPr="00B713B1">
        <w:rPr>
          <w:rFonts w:ascii="Times New Roman" w:hAnsi="Times New Roman" w:cs="Times New Roman"/>
          <w:color w:val="000000" w:themeColor="text1"/>
        </w:rPr>
        <w:t>smartphones</w:t>
      </w:r>
      <w:r w:rsidRPr="00B713B1">
        <w:rPr>
          <w:rFonts w:ascii="Times New Roman" w:hAnsi="Times New Roman" w:cs="Times New Roman"/>
          <w:color w:val="000000" w:themeColor="text1"/>
        </w:rPr>
        <w:t xml:space="preserve"> from locally available resources to contextualize the learning</w:t>
      </w:r>
      <w:r w:rsidR="00154C93"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as well as use the same in </w:t>
      </w:r>
      <w:r w:rsidR="00855A05" w:rsidRPr="00B713B1">
        <w:rPr>
          <w:rFonts w:ascii="Times New Roman" w:hAnsi="Times New Roman" w:cs="Times New Roman"/>
          <w:color w:val="000000" w:themeColor="text1"/>
        </w:rPr>
        <w:t>the transmission</w:t>
      </w:r>
      <w:r w:rsidRPr="00B713B1">
        <w:rPr>
          <w:rFonts w:ascii="Times New Roman" w:hAnsi="Times New Roman" w:cs="Times New Roman"/>
          <w:color w:val="000000" w:themeColor="text1"/>
        </w:rPr>
        <w:t xml:space="preserve"> of </w:t>
      </w:r>
      <w:r w:rsidR="00154C93" w:rsidRPr="00B713B1">
        <w:rPr>
          <w:rFonts w:ascii="Times New Roman" w:hAnsi="Times New Roman" w:cs="Times New Roman"/>
          <w:color w:val="000000" w:themeColor="text1"/>
        </w:rPr>
        <w:t>content</w:t>
      </w:r>
      <w:r w:rsidRPr="00B713B1">
        <w:rPr>
          <w:rFonts w:ascii="Times New Roman" w:hAnsi="Times New Roman" w:cs="Times New Roman"/>
          <w:color w:val="000000" w:themeColor="text1"/>
        </w:rPr>
        <w:t xml:space="preserve"> in classroom teaching.</w:t>
      </w:r>
    </w:p>
    <w:p w14:paraId="0CCDCD3C" w14:textId="1D3A7ACC" w:rsidR="002355C5" w:rsidRPr="00B713B1" w:rsidRDefault="002355C5" w:rsidP="002355C5">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The government</w:t>
      </w:r>
      <w:r w:rsidR="00154C93"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w:t>
      </w:r>
      <w:r w:rsidR="00154C93" w:rsidRPr="00B713B1">
        <w:rPr>
          <w:rFonts w:ascii="Times New Roman" w:hAnsi="Times New Roman" w:cs="Times New Roman"/>
          <w:color w:val="000000" w:themeColor="text1"/>
        </w:rPr>
        <w:t>in</w:t>
      </w:r>
      <w:r w:rsidRPr="00B713B1">
        <w:rPr>
          <w:rFonts w:ascii="Times New Roman" w:hAnsi="Times New Roman" w:cs="Times New Roman"/>
          <w:color w:val="000000" w:themeColor="text1"/>
        </w:rPr>
        <w:t xml:space="preserve"> collaboration </w:t>
      </w:r>
      <w:r w:rsidR="00154C93" w:rsidRPr="00B713B1">
        <w:rPr>
          <w:rFonts w:ascii="Times New Roman" w:hAnsi="Times New Roman" w:cs="Times New Roman"/>
          <w:color w:val="000000" w:themeColor="text1"/>
        </w:rPr>
        <w:t>with</w:t>
      </w:r>
      <w:r w:rsidRPr="00B713B1">
        <w:rPr>
          <w:rFonts w:ascii="Times New Roman" w:hAnsi="Times New Roman" w:cs="Times New Roman"/>
          <w:color w:val="000000" w:themeColor="text1"/>
        </w:rPr>
        <w:t xml:space="preserve"> IT companies</w:t>
      </w:r>
      <w:r w:rsidR="00154C93"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can devise </w:t>
      </w:r>
      <w:r w:rsidR="00154C93" w:rsidRPr="00B713B1">
        <w:rPr>
          <w:rFonts w:ascii="Times New Roman" w:hAnsi="Times New Roman" w:cs="Times New Roman"/>
          <w:color w:val="000000" w:themeColor="text1"/>
        </w:rPr>
        <w:t xml:space="preserve">a </w:t>
      </w:r>
      <w:r w:rsidRPr="00B713B1">
        <w:rPr>
          <w:rFonts w:ascii="Times New Roman" w:hAnsi="Times New Roman" w:cs="Times New Roman"/>
          <w:color w:val="000000" w:themeColor="text1"/>
        </w:rPr>
        <w:t xml:space="preserve">low-cost </w:t>
      </w:r>
      <w:r w:rsidR="00154C93" w:rsidRPr="00B713B1">
        <w:rPr>
          <w:rFonts w:ascii="Times New Roman" w:hAnsi="Times New Roman" w:cs="Times New Roman"/>
          <w:color w:val="000000" w:themeColor="text1"/>
        </w:rPr>
        <w:t>smartphone</w:t>
      </w:r>
      <w:r w:rsidRPr="00B713B1">
        <w:rPr>
          <w:rFonts w:ascii="Times New Roman" w:hAnsi="Times New Roman" w:cs="Times New Roman"/>
          <w:color w:val="000000" w:themeColor="text1"/>
        </w:rPr>
        <w:t xml:space="preserve"> having limited </w:t>
      </w:r>
      <w:r w:rsidR="00154C93" w:rsidRPr="00B713B1">
        <w:rPr>
          <w:rFonts w:ascii="Times New Roman" w:hAnsi="Times New Roman" w:cs="Times New Roman"/>
          <w:color w:val="000000" w:themeColor="text1"/>
        </w:rPr>
        <w:t>features</w:t>
      </w:r>
      <w:r w:rsidRPr="00B713B1">
        <w:rPr>
          <w:rFonts w:ascii="Times New Roman" w:hAnsi="Times New Roman" w:cs="Times New Roman"/>
          <w:color w:val="000000" w:themeColor="text1"/>
        </w:rPr>
        <w:t xml:space="preserve"> like audio-video, camera, internet browsing</w:t>
      </w:r>
      <w:r w:rsidR="00154C93"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and distribute the same to the schools on a trial basis to assess its impact on the learning achievement of the students.</w:t>
      </w:r>
    </w:p>
    <w:p w14:paraId="430A7954" w14:textId="535D2FFC" w:rsidR="002355C5" w:rsidRPr="00B713B1" w:rsidRDefault="00154C93" w:rsidP="002355C5">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Workbooks</w:t>
      </w:r>
      <w:r w:rsidR="002355C5" w:rsidRPr="00B713B1">
        <w:rPr>
          <w:rFonts w:ascii="Times New Roman" w:hAnsi="Times New Roman" w:cs="Times New Roman"/>
          <w:color w:val="000000" w:themeColor="text1"/>
        </w:rPr>
        <w:t xml:space="preserve"> should be designed </w:t>
      </w:r>
      <w:r w:rsidR="00855A05" w:rsidRPr="00B713B1">
        <w:rPr>
          <w:rFonts w:ascii="Times New Roman" w:hAnsi="Times New Roman" w:cs="Times New Roman"/>
          <w:color w:val="000000" w:themeColor="text1"/>
        </w:rPr>
        <w:t>so that</w:t>
      </w:r>
      <w:r w:rsidR="002355C5" w:rsidRPr="00B713B1">
        <w:rPr>
          <w:rFonts w:ascii="Times New Roman" w:hAnsi="Times New Roman" w:cs="Times New Roman"/>
          <w:color w:val="000000" w:themeColor="text1"/>
        </w:rPr>
        <w:t xml:space="preserve"> the students get an opportunity to work on their reasoning skills by exploring </w:t>
      </w:r>
      <w:r w:rsidRPr="00B713B1">
        <w:rPr>
          <w:rFonts w:ascii="Times New Roman" w:hAnsi="Times New Roman" w:cs="Times New Roman"/>
          <w:color w:val="000000" w:themeColor="text1"/>
        </w:rPr>
        <w:t>content</w:t>
      </w:r>
      <w:r w:rsidR="002355C5" w:rsidRPr="00B713B1">
        <w:rPr>
          <w:rFonts w:ascii="Times New Roman" w:hAnsi="Times New Roman" w:cs="Times New Roman"/>
          <w:color w:val="000000" w:themeColor="text1"/>
        </w:rPr>
        <w:t xml:space="preserve"> from the web.</w:t>
      </w:r>
    </w:p>
    <w:p w14:paraId="03DD59D2" w14:textId="1D7CB27F" w:rsidR="002355C5" w:rsidRPr="00B713B1" w:rsidRDefault="002355C5" w:rsidP="002355C5">
      <w:pPr>
        <w:autoSpaceDE w:val="0"/>
        <w:autoSpaceDN w:val="0"/>
        <w:adjustRightInd w:val="0"/>
        <w:spacing w:after="0" w:line="480" w:lineRule="auto"/>
        <w:jc w:val="both"/>
        <w:rPr>
          <w:rFonts w:ascii="Times New Roman" w:hAnsi="Times New Roman" w:cs="Times New Roman"/>
          <w:b/>
          <w:color w:val="000000" w:themeColor="text1"/>
        </w:rPr>
      </w:pPr>
      <w:r w:rsidRPr="00B713B1">
        <w:rPr>
          <w:rFonts w:ascii="Times New Roman" w:hAnsi="Times New Roman" w:cs="Times New Roman"/>
          <w:b/>
          <w:color w:val="000000" w:themeColor="text1"/>
        </w:rPr>
        <w:t xml:space="preserve">Implications for </w:t>
      </w:r>
      <w:r w:rsidR="007A3095" w:rsidRPr="00B713B1">
        <w:rPr>
          <w:rFonts w:ascii="Times New Roman" w:hAnsi="Times New Roman" w:cs="Times New Roman"/>
          <w:b/>
          <w:color w:val="000000" w:themeColor="text1"/>
        </w:rPr>
        <w:t>A</w:t>
      </w:r>
      <w:r w:rsidRPr="00B713B1">
        <w:rPr>
          <w:rFonts w:ascii="Times New Roman" w:hAnsi="Times New Roman" w:cs="Times New Roman"/>
          <w:b/>
          <w:color w:val="000000" w:themeColor="text1"/>
        </w:rPr>
        <w:t>cademicians</w:t>
      </w:r>
    </w:p>
    <w:p w14:paraId="5DCB79A5" w14:textId="7FCA5F47" w:rsidR="002355C5" w:rsidRPr="00B713B1" w:rsidRDefault="002355C5" w:rsidP="002355C5">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lastRenderedPageBreak/>
        <w:t>Workshops, seminars</w:t>
      </w:r>
      <w:r w:rsidR="00154C93" w:rsidRPr="00B713B1">
        <w:rPr>
          <w:rFonts w:ascii="Times New Roman" w:hAnsi="Times New Roman" w:cs="Times New Roman"/>
          <w:color w:val="000000" w:themeColor="text1"/>
        </w:rPr>
        <w:t>,</w:t>
      </w:r>
      <w:r w:rsidRPr="00B713B1">
        <w:rPr>
          <w:rFonts w:ascii="Times New Roman" w:hAnsi="Times New Roman" w:cs="Times New Roman"/>
          <w:color w:val="000000" w:themeColor="text1"/>
        </w:rPr>
        <w:t xml:space="preserve"> and expert lectures can be organized to </w:t>
      </w:r>
      <w:r w:rsidR="00154C93" w:rsidRPr="00B713B1">
        <w:rPr>
          <w:rFonts w:ascii="Times New Roman" w:hAnsi="Times New Roman" w:cs="Times New Roman"/>
          <w:color w:val="000000" w:themeColor="text1"/>
        </w:rPr>
        <w:t>raise awareness</w:t>
      </w:r>
      <w:r w:rsidRPr="00B713B1">
        <w:rPr>
          <w:rFonts w:ascii="Times New Roman" w:hAnsi="Times New Roman" w:cs="Times New Roman"/>
          <w:color w:val="000000" w:themeColor="text1"/>
        </w:rPr>
        <w:t xml:space="preserve"> </w:t>
      </w:r>
      <w:r w:rsidR="00855A05" w:rsidRPr="00B713B1">
        <w:rPr>
          <w:rFonts w:ascii="Times New Roman" w:hAnsi="Times New Roman" w:cs="Times New Roman"/>
          <w:color w:val="000000" w:themeColor="text1"/>
        </w:rPr>
        <w:t>among</w:t>
      </w:r>
      <w:r w:rsidRPr="00B713B1">
        <w:rPr>
          <w:rFonts w:ascii="Times New Roman" w:hAnsi="Times New Roman" w:cs="Times New Roman"/>
          <w:color w:val="000000" w:themeColor="text1"/>
        </w:rPr>
        <w:t xml:space="preserve"> teachers on the usages and benefits of providing virtual exposure to reality in classroom teaching through </w:t>
      </w:r>
      <w:r w:rsidR="00154C93" w:rsidRPr="00B713B1">
        <w:rPr>
          <w:rFonts w:ascii="Times New Roman" w:hAnsi="Times New Roman" w:cs="Times New Roman"/>
          <w:color w:val="000000" w:themeColor="text1"/>
        </w:rPr>
        <w:t>smartphones</w:t>
      </w:r>
      <w:r w:rsidRPr="00B713B1">
        <w:rPr>
          <w:rFonts w:ascii="Times New Roman" w:hAnsi="Times New Roman" w:cs="Times New Roman"/>
          <w:color w:val="000000" w:themeColor="text1"/>
        </w:rPr>
        <w:t>.</w:t>
      </w:r>
    </w:p>
    <w:p w14:paraId="62069D29" w14:textId="77777777" w:rsidR="002355C5" w:rsidRPr="00B713B1" w:rsidRDefault="002355C5" w:rsidP="002355C5">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There can be supervision and monitoring done to assess if teachers use the technology in their classrooms. The supervisors can then document the results so that they can be more vigorously used in the teaching-learning process.</w:t>
      </w:r>
    </w:p>
    <w:p w14:paraId="28FCE98C" w14:textId="77777777" w:rsidR="00E60F41" w:rsidRPr="00B713B1" w:rsidRDefault="002355C5" w:rsidP="00E60F41">
      <w:pPr>
        <w:spacing w:line="240" w:lineRule="auto"/>
        <w:rPr>
          <w:rFonts w:ascii="Times New Roman" w:hAnsi="Times New Roman" w:cs="Times New Roman"/>
          <w:b/>
          <w:bCs/>
          <w:color w:val="000000" w:themeColor="text1"/>
          <w:sz w:val="28"/>
          <w:szCs w:val="28"/>
          <w:lang w:val="en-US"/>
        </w:rPr>
      </w:pPr>
      <w:r w:rsidRPr="00B713B1">
        <w:rPr>
          <w:rFonts w:ascii="Times New Roman" w:hAnsi="Times New Roman" w:cs="Times New Roman"/>
          <w:b/>
          <w:bCs/>
          <w:color w:val="000000" w:themeColor="text1"/>
          <w:sz w:val="28"/>
          <w:szCs w:val="28"/>
          <w:lang w:val="en-US"/>
        </w:rPr>
        <w:t xml:space="preserve">Conclusion </w:t>
      </w:r>
    </w:p>
    <w:p w14:paraId="111B3946" w14:textId="08ECFFF9" w:rsidR="007A3095" w:rsidRDefault="00D52368" w:rsidP="00B87DF4">
      <w:pPr>
        <w:spacing w:line="360" w:lineRule="auto"/>
        <w:jc w:val="both"/>
        <w:rPr>
          <w:rFonts w:asciiTheme="majorBidi" w:hAnsiTheme="majorBidi" w:cstheme="majorBidi"/>
          <w:color w:val="000000" w:themeColor="text1"/>
        </w:rPr>
      </w:pPr>
      <w:r w:rsidRPr="00B713B1">
        <w:rPr>
          <w:rFonts w:asciiTheme="majorBidi" w:hAnsiTheme="majorBidi" w:cstheme="majorBidi"/>
          <w:color w:val="000000" w:themeColor="text1"/>
        </w:rPr>
        <w:t xml:space="preserve">The present study focused on the use of smartphones to show virtual real-life exposures while teaching science to elementary school students and to observe its effects on students’ academic achievement as well as critical thinking skills. The study found that there is a significant difference in learning achievement in science between the control and experimental groups after exposure to </w:t>
      </w:r>
      <w:r w:rsidR="002C5EBD" w:rsidRPr="00B713B1">
        <w:rPr>
          <w:rFonts w:ascii="Times New Roman" w:hAnsi="Times New Roman" w:cs="Times New Roman"/>
          <w:color w:val="000000" w:themeColor="text1"/>
        </w:rPr>
        <w:t>immersive videos</w:t>
      </w:r>
      <w:r w:rsidRPr="00B713B1">
        <w:rPr>
          <w:rFonts w:asciiTheme="majorBidi" w:hAnsiTheme="majorBidi" w:cstheme="majorBidi"/>
          <w:color w:val="000000" w:themeColor="text1"/>
        </w:rPr>
        <w:t xml:space="preserve"> through </w:t>
      </w:r>
      <w:r w:rsidR="00855A05" w:rsidRPr="00B713B1">
        <w:rPr>
          <w:rFonts w:asciiTheme="majorBidi" w:hAnsiTheme="majorBidi" w:cstheme="majorBidi"/>
          <w:color w:val="000000" w:themeColor="text1"/>
        </w:rPr>
        <w:t xml:space="preserve">a </w:t>
      </w:r>
      <w:r w:rsidRPr="00B713B1">
        <w:rPr>
          <w:rFonts w:asciiTheme="majorBidi" w:hAnsiTheme="majorBidi" w:cstheme="majorBidi"/>
          <w:color w:val="000000" w:themeColor="text1"/>
        </w:rPr>
        <w:t xml:space="preserve">smartphone (post-test). The experimental group has performed better in learning achievement in science as compared to the control group. It revealed that there is a positive effect of </w:t>
      </w:r>
      <w:r w:rsidR="008D3751" w:rsidRPr="00B713B1">
        <w:rPr>
          <w:rFonts w:ascii="Times New Roman" w:hAnsi="Times New Roman" w:cs="Times New Roman"/>
          <w:color w:val="000000" w:themeColor="text1"/>
        </w:rPr>
        <w:t xml:space="preserve">immersive videos </w:t>
      </w:r>
      <w:r w:rsidRPr="00B713B1">
        <w:rPr>
          <w:rFonts w:asciiTheme="majorBidi" w:hAnsiTheme="majorBidi" w:cstheme="majorBidi"/>
          <w:color w:val="000000" w:themeColor="text1"/>
        </w:rPr>
        <w:t>through smartphones on students’ academic achievement in science.</w:t>
      </w:r>
      <w:r w:rsidRPr="00B713B1">
        <w:rPr>
          <w:rFonts w:asciiTheme="majorBidi" w:hAnsiTheme="majorBidi" w:cstheme="majorBidi"/>
          <w:b/>
          <w:bCs/>
          <w:color w:val="000000" w:themeColor="text1"/>
        </w:rPr>
        <w:t xml:space="preserve"> </w:t>
      </w:r>
      <w:r w:rsidRPr="00B713B1">
        <w:rPr>
          <w:rFonts w:asciiTheme="majorBidi" w:hAnsiTheme="majorBidi" w:cstheme="majorBidi"/>
          <w:color w:val="000000" w:themeColor="text1"/>
        </w:rPr>
        <w:t xml:space="preserve">So, the teacher can create a virtual learning environment in the classrooms through a series of videos so that students can transcend the boundaries of ordinary classrooms and jump into the virtual atmosphere to master their course </w:t>
      </w:r>
      <w:r w:rsidR="00855A05" w:rsidRPr="00B713B1">
        <w:rPr>
          <w:rFonts w:asciiTheme="majorBidi" w:hAnsiTheme="majorBidi" w:cstheme="majorBidi"/>
          <w:color w:val="000000" w:themeColor="text1"/>
        </w:rPr>
        <w:t>content.</w:t>
      </w:r>
    </w:p>
    <w:p w14:paraId="07249C99" w14:textId="2A49E990" w:rsidR="009A7224" w:rsidRPr="009A7224" w:rsidRDefault="009A7224" w:rsidP="00B87DF4">
      <w:pPr>
        <w:spacing w:line="360" w:lineRule="auto"/>
        <w:jc w:val="both"/>
        <w:rPr>
          <w:rFonts w:asciiTheme="majorBidi" w:hAnsiTheme="majorBidi" w:cstheme="majorBidi"/>
          <w:b/>
          <w:color w:val="000000" w:themeColor="text1"/>
        </w:rPr>
      </w:pPr>
      <w:r w:rsidRPr="009A7224">
        <w:rPr>
          <w:rFonts w:asciiTheme="majorBidi" w:hAnsiTheme="majorBidi" w:cstheme="majorBidi"/>
          <w:b/>
          <w:color w:val="000000" w:themeColor="text1"/>
        </w:rPr>
        <w:t>Limitation:</w:t>
      </w:r>
    </w:p>
    <w:p w14:paraId="5C70FA82" w14:textId="4558063D" w:rsidR="007A3095" w:rsidRPr="00B713B1" w:rsidRDefault="007A3095" w:rsidP="00B87DF4">
      <w:pPr>
        <w:autoSpaceDE w:val="0"/>
        <w:autoSpaceDN w:val="0"/>
        <w:adjustRightInd w:val="0"/>
        <w:spacing w:after="0" w:line="480" w:lineRule="auto"/>
        <w:ind w:firstLine="720"/>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This study has certain limitations. Firstly, the sample was restricted to a single elementary school in Cuttack, Odisha. Secondly, the intervention period was relatively short and focused only on two science units, which may not be sufficient to assess long-term effects or critical thinking growth. Thirdly, the measurement of critical thinking relied on standardized test scores without qualitative data, which might have provided deeper insights. Fourthly</w:t>
      </w:r>
      <w:r w:rsidR="00855A05" w:rsidRPr="00B713B1">
        <w:rPr>
          <w:rFonts w:ascii="Times New Roman" w:hAnsi="Times New Roman" w:cs="Times New Roman"/>
          <w:bCs/>
          <w:color w:val="000000" w:themeColor="text1"/>
        </w:rPr>
        <w:t>, the</w:t>
      </w:r>
      <w:r w:rsidRPr="00B713B1">
        <w:rPr>
          <w:rFonts w:ascii="Times New Roman" w:hAnsi="Times New Roman" w:cs="Times New Roman"/>
          <w:bCs/>
          <w:color w:val="000000" w:themeColor="text1"/>
        </w:rPr>
        <w:t xml:space="preserve"> study was delimited to a true experimental research design.</w:t>
      </w:r>
    </w:p>
    <w:p w14:paraId="75474363" w14:textId="09684495" w:rsidR="007A3095" w:rsidRPr="00B713B1" w:rsidRDefault="007A3095" w:rsidP="007A3095">
      <w:pPr>
        <w:autoSpaceDE w:val="0"/>
        <w:autoSpaceDN w:val="0"/>
        <w:adjustRightInd w:val="0"/>
        <w:spacing w:after="0" w:line="480" w:lineRule="auto"/>
        <w:jc w:val="both"/>
        <w:rPr>
          <w:rFonts w:ascii="Times New Roman" w:hAnsi="Times New Roman" w:cs="Times New Roman"/>
          <w:bCs/>
          <w:color w:val="000000" w:themeColor="text1"/>
        </w:rPr>
      </w:pPr>
      <w:r w:rsidRPr="00B713B1">
        <w:rPr>
          <w:rFonts w:ascii="Times New Roman" w:hAnsi="Times New Roman" w:cs="Times New Roman"/>
          <w:bCs/>
          <w:color w:val="000000" w:themeColor="text1"/>
        </w:rPr>
        <w:t xml:space="preserve">This study has limitations, which should be considered in future research. Future studies could expand the sample size across multiple schools and extend the intervention over a full academic term. The integration of reflection and discussion activities to promote critical thinking alongside </w:t>
      </w:r>
      <w:r w:rsidR="008D3751" w:rsidRPr="00B713B1">
        <w:rPr>
          <w:rFonts w:ascii="Times New Roman" w:hAnsi="Times New Roman" w:cs="Times New Roman"/>
          <w:color w:val="000000" w:themeColor="text1"/>
        </w:rPr>
        <w:t xml:space="preserve">immersive </w:t>
      </w:r>
      <w:r w:rsidR="00855A05" w:rsidRPr="00B713B1">
        <w:rPr>
          <w:rFonts w:ascii="Times New Roman" w:hAnsi="Times New Roman" w:cs="Times New Roman"/>
          <w:color w:val="000000" w:themeColor="text1"/>
        </w:rPr>
        <w:t>video-based</w:t>
      </w:r>
      <w:r w:rsidRPr="00B713B1">
        <w:rPr>
          <w:rFonts w:ascii="Times New Roman" w:hAnsi="Times New Roman" w:cs="Times New Roman"/>
          <w:bCs/>
          <w:color w:val="000000" w:themeColor="text1"/>
        </w:rPr>
        <w:t xml:space="preserve"> instruction. Incorporating mixed method approaches may also yield a more comprehensive understanding of how </w:t>
      </w:r>
      <w:r w:rsidR="008D3751" w:rsidRPr="00B713B1">
        <w:rPr>
          <w:rFonts w:ascii="Times New Roman" w:hAnsi="Times New Roman" w:cs="Times New Roman"/>
          <w:color w:val="000000" w:themeColor="text1"/>
        </w:rPr>
        <w:t>immersive videos</w:t>
      </w:r>
      <w:r w:rsidRPr="00B713B1">
        <w:rPr>
          <w:rFonts w:ascii="Times New Roman" w:hAnsi="Times New Roman" w:cs="Times New Roman"/>
          <w:bCs/>
          <w:color w:val="000000" w:themeColor="text1"/>
        </w:rPr>
        <w:t xml:space="preserve"> </w:t>
      </w:r>
      <w:r w:rsidR="00855A05" w:rsidRPr="00B713B1">
        <w:rPr>
          <w:rFonts w:ascii="Times New Roman" w:hAnsi="Times New Roman" w:cs="Times New Roman"/>
          <w:bCs/>
          <w:color w:val="000000" w:themeColor="text1"/>
        </w:rPr>
        <w:t>influence</w:t>
      </w:r>
      <w:r w:rsidRPr="00B713B1">
        <w:rPr>
          <w:rFonts w:ascii="Times New Roman" w:hAnsi="Times New Roman" w:cs="Times New Roman"/>
          <w:bCs/>
          <w:color w:val="000000" w:themeColor="text1"/>
        </w:rPr>
        <w:t xml:space="preserve"> both academic and cognitive domains. Moreover, </w:t>
      </w:r>
      <w:r w:rsidRPr="00B713B1">
        <w:rPr>
          <w:rFonts w:ascii="Times New Roman" w:hAnsi="Times New Roman" w:cs="Times New Roman"/>
          <w:bCs/>
          <w:color w:val="000000" w:themeColor="text1"/>
        </w:rPr>
        <w:lastRenderedPageBreak/>
        <w:t xml:space="preserve">integrating </w:t>
      </w:r>
      <w:r w:rsidR="008D3751" w:rsidRPr="00B713B1">
        <w:rPr>
          <w:rFonts w:ascii="Times New Roman" w:hAnsi="Times New Roman" w:cs="Times New Roman"/>
          <w:color w:val="000000" w:themeColor="text1"/>
        </w:rPr>
        <w:t xml:space="preserve">immersive videos </w:t>
      </w:r>
      <w:r w:rsidRPr="00B713B1">
        <w:rPr>
          <w:rFonts w:ascii="Times New Roman" w:hAnsi="Times New Roman" w:cs="Times New Roman"/>
          <w:bCs/>
          <w:color w:val="000000" w:themeColor="text1"/>
        </w:rPr>
        <w:t>with collaborative learning models, such as project-based or inquiry-based learning, could better facilitate critical thinking development.</w:t>
      </w:r>
    </w:p>
    <w:p w14:paraId="49F117F6" w14:textId="77777777" w:rsidR="007A3095" w:rsidRPr="00B713B1" w:rsidRDefault="007A3095" w:rsidP="007A3095">
      <w:pPr>
        <w:autoSpaceDE w:val="0"/>
        <w:autoSpaceDN w:val="0"/>
        <w:adjustRightInd w:val="0"/>
        <w:spacing w:after="0" w:line="480" w:lineRule="auto"/>
        <w:jc w:val="both"/>
        <w:rPr>
          <w:rFonts w:ascii="Times New Roman" w:hAnsi="Times New Roman" w:cs="Times New Roman"/>
          <w:b/>
          <w:color w:val="000000" w:themeColor="text1"/>
        </w:rPr>
      </w:pPr>
      <w:r w:rsidRPr="00B713B1">
        <w:rPr>
          <w:rFonts w:ascii="Times New Roman" w:hAnsi="Times New Roman" w:cs="Times New Roman"/>
          <w:color w:val="000000" w:themeColor="text1"/>
        </w:rPr>
        <w:t>The present study was delimited to</w:t>
      </w:r>
    </w:p>
    <w:p w14:paraId="413120E4" w14:textId="2853E929" w:rsidR="007A3095" w:rsidRPr="00B713B1" w:rsidRDefault="007A3095" w:rsidP="007A3095">
      <w:pPr>
        <w:pStyle w:val="ListParagraph"/>
        <w:numPr>
          <w:ilvl w:val="0"/>
          <w:numId w:val="3"/>
        </w:numPr>
        <w:spacing w:after="16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 xml:space="preserve">One elementary school in </w:t>
      </w:r>
      <w:r w:rsidR="00855A05" w:rsidRPr="00B713B1">
        <w:rPr>
          <w:rFonts w:ascii="Times New Roman" w:hAnsi="Times New Roman" w:cs="Times New Roman"/>
          <w:color w:val="000000" w:themeColor="text1"/>
        </w:rPr>
        <w:t xml:space="preserve">the </w:t>
      </w:r>
      <w:r w:rsidRPr="00B713B1">
        <w:rPr>
          <w:rFonts w:ascii="Times New Roman" w:hAnsi="Times New Roman" w:cs="Times New Roman"/>
          <w:color w:val="000000" w:themeColor="text1"/>
        </w:rPr>
        <w:t>Cuttack district of Odisha.</w:t>
      </w:r>
    </w:p>
    <w:p w14:paraId="14C7B395" w14:textId="77777777" w:rsidR="007A3095" w:rsidRPr="00B713B1" w:rsidRDefault="007A3095" w:rsidP="007A3095">
      <w:pPr>
        <w:pStyle w:val="ListParagraph"/>
        <w:numPr>
          <w:ilvl w:val="0"/>
          <w:numId w:val="3"/>
        </w:numPr>
        <w:spacing w:after="16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A sample of 50 students.</w:t>
      </w:r>
    </w:p>
    <w:p w14:paraId="4C410C0F" w14:textId="15B0EF92" w:rsidR="007A3095" w:rsidRPr="00B713B1" w:rsidRDefault="007A3095" w:rsidP="007A3095">
      <w:pPr>
        <w:pStyle w:val="ListParagraph"/>
        <w:numPr>
          <w:ilvl w:val="0"/>
          <w:numId w:val="3"/>
        </w:numPr>
        <w:spacing w:after="16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Students of Class V.</w:t>
      </w:r>
    </w:p>
    <w:p w14:paraId="76786660" w14:textId="77777777" w:rsidR="007A3095" w:rsidRPr="00B713B1" w:rsidRDefault="007A3095" w:rsidP="007A3095">
      <w:pPr>
        <w:pStyle w:val="ListParagraph"/>
        <w:numPr>
          <w:ilvl w:val="0"/>
          <w:numId w:val="3"/>
        </w:numPr>
        <w:spacing w:after="16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Variables are learning achievement in science and critical thinking.</w:t>
      </w:r>
    </w:p>
    <w:p w14:paraId="1BA35E65" w14:textId="2F679696" w:rsidR="00427AE8" w:rsidRPr="00B713B1" w:rsidRDefault="007A3095" w:rsidP="00B87DF4">
      <w:pPr>
        <w:pStyle w:val="ListParagraph"/>
        <w:numPr>
          <w:ilvl w:val="0"/>
          <w:numId w:val="3"/>
        </w:numPr>
        <w:spacing w:after="160" w:line="48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The pre-test post-test control group design.</w:t>
      </w:r>
    </w:p>
    <w:p w14:paraId="1485777D" w14:textId="5F45B892" w:rsidR="00807F08" w:rsidRPr="00B713B1" w:rsidRDefault="00807F08" w:rsidP="00427AE8">
      <w:pPr>
        <w:rPr>
          <w:rFonts w:ascii="Calibri" w:eastAsia="Times New Roman" w:hAnsi="Calibri" w:cs="Times New Roman"/>
          <w:color w:val="000000" w:themeColor="text1"/>
          <w:lang w:val="en-GB" w:eastAsia="en-GB"/>
        </w:rPr>
      </w:pPr>
    </w:p>
    <w:p w14:paraId="339D4697" w14:textId="77777777" w:rsidR="004C3247" w:rsidRPr="004C3247" w:rsidRDefault="004C3247" w:rsidP="004C3247">
      <w:pPr>
        <w:rPr>
          <w:rFonts w:ascii="Calibri" w:eastAsia="Times New Roman" w:hAnsi="Calibri" w:cs="Times New Roman"/>
          <w:b/>
          <w:color w:val="000000" w:themeColor="text1"/>
          <w:lang w:val="en-GB" w:eastAsia="en-GB"/>
        </w:rPr>
      </w:pPr>
      <w:r w:rsidRPr="004C3247">
        <w:rPr>
          <w:rFonts w:ascii="Calibri" w:eastAsia="Times New Roman" w:hAnsi="Calibri" w:cs="Times New Roman"/>
          <w:b/>
          <w:color w:val="000000" w:themeColor="text1"/>
          <w:lang w:val="en-GB" w:eastAsia="en-GB"/>
        </w:rPr>
        <w:t>Ethical Approval:</w:t>
      </w:r>
    </w:p>
    <w:p w14:paraId="33A9EFE4" w14:textId="77777777" w:rsidR="004C3247" w:rsidRPr="004C3247" w:rsidRDefault="004C3247" w:rsidP="004C3247">
      <w:pPr>
        <w:rPr>
          <w:rFonts w:ascii="Calibri" w:eastAsia="Times New Roman" w:hAnsi="Calibri" w:cs="Times New Roman"/>
          <w:color w:val="000000" w:themeColor="text1"/>
          <w:lang w:val="en-GB" w:eastAsia="en-GB"/>
        </w:rPr>
      </w:pPr>
    </w:p>
    <w:p w14:paraId="10C6A1CB" w14:textId="1964B9EC" w:rsidR="00807F08" w:rsidRPr="00B713B1" w:rsidRDefault="004C3247" w:rsidP="004C3247">
      <w:pPr>
        <w:rPr>
          <w:rFonts w:ascii="Calibri" w:eastAsia="Times New Roman" w:hAnsi="Calibri" w:cs="Times New Roman"/>
          <w:color w:val="000000" w:themeColor="text1"/>
          <w:lang w:val="en-GB" w:eastAsia="en-GB"/>
        </w:rPr>
      </w:pPr>
      <w:r w:rsidRPr="004C3247">
        <w:rPr>
          <w:rFonts w:ascii="Calibri" w:eastAsia="Times New Roman" w:hAnsi="Calibri" w:cs="Times New Roman"/>
          <w:color w:val="000000" w:themeColor="text1"/>
          <w:lang w:val="en-GB" w:eastAsia="en-GB"/>
        </w:rPr>
        <w:t>As per international standards or university standards written ethical approval has been collected and preserved by the author(s).</w:t>
      </w:r>
    </w:p>
    <w:p w14:paraId="4FC94CC6" w14:textId="78933A58" w:rsidR="00807F08" w:rsidRPr="00B713B1" w:rsidRDefault="00807F08" w:rsidP="00427AE8">
      <w:pPr>
        <w:rPr>
          <w:rFonts w:ascii="Calibri" w:eastAsia="Times New Roman" w:hAnsi="Calibri" w:cs="Times New Roman"/>
          <w:color w:val="000000" w:themeColor="text1"/>
          <w:lang w:val="en-GB" w:eastAsia="en-GB"/>
        </w:rPr>
      </w:pPr>
    </w:p>
    <w:p w14:paraId="767B2DD5" w14:textId="77777777" w:rsidR="00807F08" w:rsidRPr="00E93271" w:rsidRDefault="00807F08" w:rsidP="00807F08">
      <w:pPr>
        <w:rPr>
          <w:rFonts w:ascii="Calibri" w:eastAsia="Calibri" w:hAnsi="Calibri" w:cs="Times New Roman"/>
          <w:b/>
          <w:color w:val="000000" w:themeColor="text1"/>
          <w:kern w:val="2"/>
          <w:highlight w:val="yellow"/>
          <w:lang w:val="en-US"/>
        </w:rPr>
      </w:pPr>
      <w:bookmarkStart w:id="1" w:name="_Hlk197682619"/>
      <w:bookmarkStart w:id="2" w:name="_Hlk180402183"/>
      <w:bookmarkStart w:id="3" w:name="_Hlk183680988"/>
      <w:r w:rsidRPr="00E93271">
        <w:rPr>
          <w:rFonts w:ascii="Calibri" w:eastAsia="Calibri" w:hAnsi="Calibri" w:cs="Times New Roman"/>
          <w:b/>
          <w:color w:val="000000" w:themeColor="text1"/>
          <w:kern w:val="2"/>
          <w:highlight w:val="yellow"/>
          <w:lang w:val="en-US"/>
        </w:rPr>
        <w:t>Disclaimer (Artificial intelligence)</w:t>
      </w:r>
    </w:p>
    <w:p w14:paraId="4CE8FDEB" w14:textId="77777777" w:rsidR="00807F08" w:rsidRPr="00B713B1" w:rsidRDefault="00807F08" w:rsidP="00807F08">
      <w:pPr>
        <w:rPr>
          <w:rFonts w:ascii="Calibri" w:eastAsia="Calibri" w:hAnsi="Calibri" w:cs="Times New Roman"/>
          <w:color w:val="000000" w:themeColor="text1"/>
          <w:kern w:val="2"/>
          <w:highlight w:val="yellow"/>
          <w:lang w:val="en-US"/>
        </w:rPr>
      </w:pPr>
      <w:r w:rsidRPr="00B713B1">
        <w:rPr>
          <w:rFonts w:ascii="Calibri" w:eastAsia="Calibri" w:hAnsi="Calibri" w:cs="Times New Roman"/>
          <w:color w:val="000000" w:themeColor="text1"/>
          <w:kern w:val="2"/>
          <w:highlight w:val="yellow"/>
          <w:lang w:val="en-US"/>
        </w:rPr>
        <w:t xml:space="preserve">Option 2: </w:t>
      </w:r>
    </w:p>
    <w:p w14:paraId="2161F98A" w14:textId="77777777" w:rsidR="00807F08" w:rsidRPr="00B713B1" w:rsidRDefault="00807F08" w:rsidP="00807F08">
      <w:pPr>
        <w:rPr>
          <w:rFonts w:ascii="Calibri" w:eastAsia="Calibri" w:hAnsi="Calibri" w:cs="Times New Roman"/>
          <w:color w:val="000000" w:themeColor="text1"/>
          <w:kern w:val="2"/>
          <w:highlight w:val="yellow"/>
          <w:lang w:val="en-US"/>
        </w:rPr>
      </w:pPr>
      <w:r w:rsidRPr="00B713B1">
        <w:rPr>
          <w:rFonts w:ascii="Calibri" w:eastAsia="Calibri" w:hAnsi="Calibri" w:cs="Times New Roman"/>
          <w:color w:val="000000" w:themeColor="text1"/>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6AEDC74" w14:textId="77777777" w:rsidR="00807F08" w:rsidRPr="00B713B1" w:rsidRDefault="00807F08" w:rsidP="00807F08">
      <w:pPr>
        <w:rPr>
          <w:rFonts w:ascii="Calibri" w:eastAsia="Calibri" w:hAnsi="Calibri" w:cs="Times New Roman"/>
          <w:color w:val="000000" w:themeColor="text1"/>
          <w:kern w:val="2"/>
          <w:highlight w:val="yellow"/>
          <w:lang w:val="en-US"/>
        </w:rPr>
      </w:pPr>
      <w:r w:rsidRPr="00B713B1">
        <w:rPr>
          <w:rFonts w:ascii="Calibri" w:eastAsia="Calibri" w:hAnsi="Calibri" w:cs="Times New Roman"/>
          <w:color w:val="000000" w:themeColor="text1"/>
          <w:kern w:val="2"/>
          <w:highlight w:val="yellow"/>
          <w:lang w:val="en-US"/>
        </w:rPr>
        <w:t>Details of the AI usage are given below:</w:t>
      </w:r>
    </w:p>
    <w:p w14:paraId="1AA3AADD" w14:textId="159BD7A4" w:rsidR="00427AE8" w:rsidRPr="00B713B1" w:rsidRDefault="00807F08" w:rsidP="005C68AD">
      <w:pPr>
        <w:rPr>
          <w:rFonts w:ascii="Calibri" w:eastAsia="Calibri" w:hAnsi="Calibri" w:cs="Times New Roman"/>
          <w:color w:val="000000" w:themeColor="text1"/>
          <w:kern w:val="2"/>
          <w:highlight w:val="yellow"/>
          <w:lang w:val="en-US"/>
        </w:rPr>
      </w:pPr>
      <w:r w:rsidRPr="00B713B1">
        <w:rPr>
          <w:rFonts w:ascii="Calibri" w:eastAsia="Calibri" w:hAnsi="Calibri" w:cs="Times New Roman"/>
          <w:color w:val="000000" w:themeColor="text1"/>
          <w:kern w:val="2"/>
          <w:highlight w:val="yellow"/>
          <w:lang w:val="en-US"/>
        </w:rPr>
        <w:t>1.</w:t>
      </w:r>
      <w:r w:rsidR="001F07D5" w:rsidRPr="00B713B1">
        <w:rPr>
          <w:rFonts w:ascii="Calibri" w:eastAsia="Calibri" w:hAnsi="Calibri" w:cs="Times New Roman"/>
          <w:color w:val="000000" w:themeColor="text1"/>
          <w:kern w:val="2"/>
          <w:highlight w:val="yellow"/>
          <w:lang w:val="en-US"/>
        </w:rPr>
        <w:t xml:space="preserve"> </w:t>
      </w:r>
      <w:r w:rsidR="00660001" w:rsidRPr="00B713B1">
        <w:rPr>
          <w:rFonts w:ascii="Calibri" w:eastAsia="Calibri" w:hAnsi="Calibri" w:cs="Times New Roman"/>
          <w:color w:val="000000" w:themeColor="text1"/>
          <w:kern w:val="2"/>
          <w:highlight w:val="yellow"/>
          <w:lang w:val="en-US"/>
        </w:rPr>
        <w:t>U</w:t>
      </w:r>
      <w:r w:rsidR="001F07D5" w:rsidRPr="00B713B1">
        <w:rPr>
          <w:rFonts w:ascii="Calibri" w:eastAsia="Calibri" w:hAnsi="Calibri" w:cs="Times New Roman"/>
          <w:color w:val="000000" w:themeColor="text1"/>
          <w:kern w:val="2"/>
          <w:highlight w:val="yellow"/>
          <w:lang w:val="en-US"/>
        </w:rPr>
        <w:t>sed for the language development only</w:t>
      </w:r>
      <w:bookmarkEnd w:id="1"/>
      <w:bookmarkEnd w:id="2"/>
      <w:bookmarkEnd w:id="3"/>
    </w:p>
    <w:p w14:paraId="08CF8197" w14:textId="77777777" w:rsidR="00427AE8" w:rsidRPr="00B713B1" w:rsidRDefault="00427AE8" w:rsidP="00E60F41">
      <w:pPr>
        <w:spacing w:line="360" w:lineRule="auto"/>
        <w:jc w:val="both"/>
        <w:rPr>
          <w:rFonts w:ascii="Times New Roman" w:hAnsi="Times New Roman" w:cs="Times New Roman"/>
          <w:b/>
          <w:bCs/>
          <w:color w:val="000000" w:themeColor="text1"/>
          <w:sz w:val="28"/>
          <w:szCs w:val="28"/>
          <w:lang w:val="en-US"/>
        </w:rPr>
      </w:pPr>
    </w:p>
    <w:p w14:paraId="7EB11CFF" w14:textId="480D45A8" w:rsidR="002355C5" w:rsidRPr="00B713B1" w:rsidRDefault="002355C5" w:rsidP="002355C5">
      <w:pPr>
        <w:autoSpaceDE w:val="0"/>
        <w:autoSpaceDN w:val="0"/>
        <w:adjustRightInd w:val="0"/>
        <w:spacing w:after="0" w:line="480" w:lineRule="auto"/>
        <w:ind w:left="720" w:hanging="720"/>
        <w:rPr>
          <w:rFonts w:ascii="Times New Roman" w:hAnsi="Times New Roman" w:cs="Times New Roman"/>
          <w:color w:val="000000" w:themeColor="text1"/>
          <w:sz w:val="28"/>
          <w:szCs w:val="28"/>
        </w:rPr>
      </w:pPr>
      <w:r w:rsidRPr="00B713B1">
        <w:rPr>
          <w:rFonts w:ascii="Times New Roman" w:hAnsi="Times New Roman" w:cs="Times New Roman"/>
          <w:b/>
          <w:color w:val="000000" w:themeColor="text1"/>
          <w:sz w:val="28"/>
          <w:szCs w:val="28"/>
        </w:rPr>
        <w:t>References:</w:t>
      </w:r>
    </w:p>
    <w:p w14:paraId="61599E52"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rPr>
        <w:t>Al-</w:t>
      </w:r>
      <w:proofErr w:type="spellStart"/>
      <w:r w:rsidRPr="00B713B1">
        <w:rPr>
          <w:rFonts w:asciiTheme="majorBidi" w:eastAsia="Times New Roman" w:hAnsiTheme="majorBidi" w:cstheme="majorBidi"/>
          <w:color w:val="000000" w:themeColor="text1"/>
        </w:rPr>
        <w:t>Amri</w:t>
      </w:r>
      <w:proofErr w:type="spellEnd"/>
      <w:r w:rsidRPr="00B713B1">
        <w:rPr>
          <w:rFonts w:asciiTheme="majorBidi" w:eastAsia="Times New Roman" w:hAnsiTheme="majorBidi" w:cstheme="majorBidi"/>
          <w:color w:val="000000" w:themeColor="text1"/>
        </w:rPr>
        <w:t xml:space="preserve">, A., Osman, M., &amp; </w:t>
      </w:r>
      <w:proofErr w:type="spellStart"/>
      <w:r w:rsidRPr="00B713B1">
        <w:rPr>
          <w:rFonts w:asciiTheme="majorBidi" w:eastAsia="Times New Roman" w:hAnsiTheme="majorBidi" w:cstheme="majorBidi"/>
          <w:color w:val="000000" w:themeColor="text1"/>
        </w:rPr>
        <w:t>Musawi</w:t>
      </w:r>
      <w:proofErr w:type="spellEnd"/>
      <w:r w:rsidRPr="00B713B1">
        <w:rPr>
          <w:rFonts w:asciiTheme="majorBidi" w:eastAsia="Times New Roman" w:hAnsiTheme="majorBidi" w:cstheme="majorBidi"/>
          <w:color w:val="000000" w:themeColor="text1"/>
        </w:rPr>
        <w:t xml:space="preserve">, A. Al. (2020). The effectiveness of a 3D-virtual reality learning environment (3D-VRLE) on the </w:t>
      </w:r>
      <w:proofErr w:type="spellStart"/>
      <w:r w:rsidRPr="00B713B1">
        <w:rPr>
          <w:rFonts w:asciiTheme="majorBidi" w:eastAsia="Times New Roman" w:hAnsiTheme="majorBidi" w:cstheme="majorBidi"/>
          <w:color w:val="000000" w:themeColor="text1"/>
        </w:rPr>
        <w:t>omani</w:t>
      </w:r>
      <w:proofErr w:type="spellEnd"/>
      <w:r w:rsidRPr="00B713B1">
        <w:rPr>
          <w:rFonts w:asciiTheme="majorBidi" w:eastAsia="Times New Roman" w:hAnsiTheme="majorBidi" w:cstheme="majorBidi"/>
          <w:color w:val="000000" w:themeColor="text1"/>
        </w:rPr>
        <w:t xml:space="preserve"> eighth grade students’ achievement and motivation towards physics learning. </w:t>
      </w:r>
      <w:r w:rsidRPr="00B713B1">
        <w:rPr>
          <w:rFonts w:asciiTheme="majorBidi" w:eastAsia="Times New Roman" w:hAnsiTheme="majorBidi" w:cstheme="majorBidi"/>
          <w:i/>
          <w:iCs/>
          <w:color w:val="000000" w:themeColor="text1"/>
        </w:rPr>
        <w:t>International Journal of Emerging Technologies in Learning</w:t>
      </w:r>
      <w:r w:rsidRPr="00B713B1">
        <w:rPr>
          <w:rFonts w:asciiTheme="majorBidi" w:eastAsia="Times New Roman" w:hAnsiTheme="majorBidi" w:cstheme="majorBidi"/>
          <w:color w:val="000000" w:themeColor="text1"/>
        </w:rPr>
        <w:t xml:space="preserve">, </w:t>
      </w:r>
      <w:r w:rsidRPr="00B713B1">
        <w:rPr>
          <w:rFonts w:asciiTheme="majorBidi" w:eastAsia="Times New Roman" w:hAnsiTheme="majorBidi" w:cstheme="majorBidi"/>
          <w:i/>
          <w:iCs/>
          <w:color w:val="000000" w:themeColor="text1"/>
        </w:rPr>
        <w:t>15</w:t>
      </w:r>
      <w:r w:rsidRPr="00B713B1">
        <w:rPr>
          <w:rFonts w:asciiTheme="majorBidi" w:eastAsia="Times New Roman" w:hAnsiTheme="majorBidi" w:cstheme="majorBidi"/>
          <w:color w:val="000000" w:themeColor="text1"/>
        </w:rPr>
        <w:t xml:space="preserve">(5), 4–16. </w:t>
      </w:r>
      <w:hyperlink r:id="rId13" w:history="1">
        <w:r w:rsidRPr="00B713B1">
          <w:rPr>
            <w:rStyle w:val="Hyperlink"/>
            <w:rFonts w:asciiTheme="majorBidi" w:eastAsia="Times New Roman" w:hAnsiTheme="majorBidi" w:cstheme="majorBidi"/>
            <w:color w:val="000000" w:themeColor="text1"/>
          </w:rPr>
          <w:t>https://doi.org/10.3991/IJET.V15I05.11890</w:t>
        </w:r>
      </w:hyperlink>
      <w:r w:rsidRPr="00B713B1">
        <w:rPr>
          <w:rFonts w:asciiTheme="majorBidi" w:eastAsia="Times New Roman" w:hAnsiTheme="majorBidi" w:cstheme="majorBidi"/>
          <w:color w:val="000000" w:themeColor="text1"/>
          <w:sz w:val="24"/>
          <w:szCs w:val="24"/>
        </w:rPr>
        <w:t xml:space="preserve"> </w:t>
      </w:r>
    </w:p>
    <w:p w14:paraId="461B9DA2"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proofErr w:type="spellStart"/>
      <w:r w:rsidRPr="00B713B1">
        <w:rPr>
          <w:rFonts w:asciiTheme="majorBidi" w:hAnsiTheme="majorBidi" w:cstheme="majorBidi"/>
          <w:color w:val="000000" w:themeColor="text1"/>
        </w:rPr>
        <w:t>Bailenson</w:t>
      </w:r>
      <w:proofErr w:type="spellEnd"/>
      <w:r w:rsidRPr="00B713B1">
        <w:rPr>
          <w:rFonts w:asciiTheme="majorBidi" w:hAnsiTheme="majorBidi" w:cstheme="majorBidi"/>
          <w:color w:val="000000" w:themeColor="text1"/>
        </w:rPr>
        <w:t>, J. (2018). </w:t>
      </w:r>
      <w:r w:rsidRPr="00B713B1">
        <w:rPr>
          <w:rFonts w:asciiTheme="majorBidi" w:hAnsiTheme="majorBidi" w:cstheme="majorBidi"/>
          <w:i/>
          <w:iCs/>
          <w:color w:val="000000" w:themeColor="text1"/>
        </w:rPr>
        <w:t>Experience on demand: What virtual reality is, how it works, and what it can do</w:t>
      </w:r>
      <w:r w:rsidRPr="00B713B1">
        <w:rPr>
          <w:rFonts w:asciiTheme="majorBidi" w:hAnsiTheme="majorBidi" w:cstheme="majorBidi"/>
          <w:color w:val="000000" w:themeColor="text1"/>
        </w:rPr>
        <w:t>. WW Norton &amp; Company.</w:t>
      </w:r>
    </w:p>
    <w:p w14:paraId="2C7B34A2"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rPr>
        <w:lastRenderedPageBreak/>
        <w:t xml:space="preserve">Barakat Assistant Professor, H., </w:t>
      </w:r>
      <w:proofErr w:type="spellStart"/>
      <w:r w:rsidRPr="00B713B1">
        <w:rPr>
          <w:rFonts w:asciiTheme="majorBidi" w:eastAsia="Times New Roman" w:hAnsiTheme="majorBidi" w:cstheme="majorBidi"/>
          <w:color w:val="000000" w:themeColor="text1"/>
        </w:rPr>
        <w:t>Saadany</w:t>
      </w:r>
      <w:proofErr w:type="spellEnd"/>
      <w:r w:rsidRPr="00B713B1">
        <w:rPr>
          <w:rFonts w:asciiTheme="majorBidi" w:eastAsia="Times New Roman" w:hAnsiTheme="majorBidi" w:cstheme="majorBidi"/>
          <w:color w:val="000000" w:themeColor="text1"/>
        </w:rPr>
        <w:t xml:space="preserve">, A., &amp; Abdurrahman, M. (2012). effectiveness of instructional design model (isman-2011) in developing the planning teaching skills of </w:t>
      </w:r>
      <w:proofErr w:type="gramStart"/>
      <w:r w:rsidRPr="00B713B1">
        <w:rPr>
          <w:rFonts w:asciiTheme="majorBidi" w:eastAsia="Times New Roman" w:hAnsiTheme="majorBidi" w:cstheme="majorBidi"/>
          <w:color w:val="000000" w:themeColor="text1"/>
        </w:rPr>
        <w:t>teachers</w:t>
      </w:r>
      <w:proofErr w:type="gramEnd"/>
      <w:r w:rsidRPr="00B713B1">
        <w:rPr>
          <w:rFonts w:asciiTheme="majorBidi" w:eastAsia="Times New Roman" w:hAnsiTheme="majorBidi" w:cstheme="majorBidi"/>
          <w:color w:val="000000" w:themeColor="text1"/>
        </w:rPr>
        <w:t xml:space="preserve"> college students’ at king </w:t>
      </w:r>
      <w:proofErr w:type="spellStart"/>
      <w:r w:rsidRPr="00B713B1">
        <w:rPr>
          <w:rFonts w:asciiTheme="majorBidi" w:eastAsia="Times New Roman" w:hAnsiTheme="majorBidi" w:cstheme="majorBidi"/>
          <w:color w:val="000000" w:themeColor="text1"/>
        </w:rPr>
        <w:t>saud</w:t>
      </w:r>
      <w:proofErr w:type="spellEnd"/>
      <w:r w:rsidRPr="00B713B1">
        <w:rPr>
          <w:rFonts w:asciiTheme="majorBidi" w:eastAsia="Times New Roman" w:hAnsiTheme="majorBidi" w:cstheme="majorBidi"/>
          <w:color w:val="000000" w:themeColor="text1"/>
        </w:rPr>
        <w:t xml:space="preserve"> university. In </w:t>
      </w:r>
      <w:r w:rsidRPr="00B713B1">
        <w:rPr>
          <w:rFonts w:asciiTheme="majorBidi" w:eastAsia="Times New Roman" w:hAnsiTheme="majorBidi" w:cstheme="majorBidi"/>
          <w:i/>
          <w:iCs/>
          <w:color w:val="000000" w:themeColor="text1"/>
        </w:rPr>
        <w:t>TOJET: The Turkish Online Journal of Educational Technology</w:t>
      </w:r>
      <w:r w:rsidRPr="00B713B1">
        <w:rPr>
          <w:rFonts w:asciiTheme="majorBidi" w:eastAsia="Times New Roman" w:hAnsiTheme="majorBidi" w:cstheme="majorBidi"/>
          <w:color w:val="000000" w:themeColor="text1"/>
        </w:rPr>
        <w:t xml:space="preserve"> (Vol. 11, Issue 1). </w:t>
      </w:r>
      <w:hyperlink r:id="rId14" w:history="1">
        <w:r w:rsidRPr="00B713B1">
          <w:rPr>
            <w:rStyle w:val="Hyperlink"/>
            <w:rFonts w:asciiTheme="majorBidi" w:eastAsia="Times New Roman" w:hAnsiTheme="majorBidi" w:cstheme="majorBidi"/>
            <w:color w:val="000000" w:themeColor="text1"/>
          </w:rPr>
          <w:t>http://hishamh.net</w:t>
        </w:r>
      </w:hyperlink>
      <w:r w:rsidRPr="00B713B1">
        <w:rPr>
          <w:rFonts w:asciiTheme="majorBidi" w:eastAsia="Times New Roman" w:hAnsiTheme="majorBidi" w:cstheme="majorBidi"/>
          <w:color w:val="000000" w:themeColor="text1"/>
        </w:rPr>
        <w:t xml:space="preserve"> </w:t>
      </w:r>
    </w:p>
    <w:p w14:paraId="0D9EEA18"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lang w:val="pt-PT"/>
        </w:rPr>
        <w:t xml:space="preserve">Campos, E., Hidrogo, I., &amp; Zavala, G. (2022). </w:t>
      </w:r>
      <w:r w:rsidRPr="00B713B1">
        <w:rPr>
          <w:rFonts w:asciiTheme="majorBidi" w:eastAsia="Times New Roman" w:hAnsiTheme="majorBidi" w:cstheme="majorBidi"/>
          <w:color w:val="000000" w:themeColor="text1"/>
        </w:rPr>
        <w:t xml:space="preserve">Impact of virtual reality use on the teaching and learning of vectors. </w:t>
      </w:r>
      <w:r w:rsidRPr="00B713B1">
        <w:rPr>
          <w:rFonts w:asciiTheme="majorBidi" w:eastAsia="Times New Roman" w:hAnsiTheme="majorBidi" w:cstheme="majorBidi"/>
          <w:i/>
          <w:iCs/>
          <w:color w:val="000000" w:themeColor="text1"/>
        </w:rPr>
        <w:t>Frontiers in Education</w:t>
      </w:r>
      <w:r w:rsidRPr="00B713B1">
        <w:rPr>
          <w:rFonts w:asciiTheme="majorBidi" w:eastAsia="Times New Roman" w:hAnsiTheme="majorBidi" w:cstheme="majorBidi"/>
          <w:color w:val="000000" w:themeColor="text1"/>
        </w:rPr>
        <w:t xml:space="preserve">, </w:t>
      </w:r>
      <w:r w:rsidRPr="00B713B1">
        <w:rPr>
          <w:rFonts w:asciiTheme="majorBidi" w:eastAsia="Times New Roman" w:hAnsiTheme="majorBidi" w:cstheme="majorBidi"/>
          <w:i/>
          <w:iCs/>
          <w:color w:val="000000" w:themeColor="text1"/>
        </w:rPr>
        <w:t>7</w:t>
      </w:r>
      <w:r w:rsidRPr="00B713B1">
        <w:rPr>
          <w:rFonts w:asciiTheme="majorBidi" w:eastAsia="Times New Roman" w:hAnsiTheme="majorBidi" w:cstheme="majorBidi"/>
          <w:color w:val="000000" w:themeColor="text1"/>
        </w:rPr>
        <w:t xml:space="preserve">. </w:t>
      </w:r>
      <w:hyperlink r:id="rId15" w:history="1">
        <w:r w:rsidRPr="00B713B1">
          <w:rPr>
            <w:rStyle w:val="Hyperlink"/>
            <w:rFonts w:asciiTheme="majorBidi" w:eastAsia="Times New Roman" w:hAnsiTheme="majorBidi" w:cstheme="majorBidi"/>
            <w:color w:val="000000" w:themeColor="text1"/>
          </w:rPr>
          <w:t>https://doi.org/10.3389/feduc.2022.965640</w:t>
        </w:r>
      </w:hyperlink>
      <w:r w:rsidRPr="00B713B1">
        <w:rPr>
          <w:rFonts w:asciiTheme="majorBidi" w:eastAsia="Times New Roman" w:hAnsiTheme="majorBidi" w:cstheme="majorBidi"/>
          <w:color w:val="000000" w:themeColor="text1"/>
        </w:rPr>
        <w:t xml:space="preserve"> </w:t>
      </w:r>
    </w:p>
    <w:p w14:paraId="248759E3"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proofErr w:type="spellStart"/>
      <w:r w:rsidRPr="00B713B1">
        <w:rPr>
          <w:rFonts w:asciiTheme="majorBidi" w:eastAsia="Times New Roman" w:hAnsiTheme="majorBidi" w:cstheme="majorBidi"/>
          <w:color w:val="000000" w:themeColor="text1"/>
        </w:rPr>
        <w:t>Chalkiadakis</w:t>
      </w:r>
      <w:proofErr w:type="spellEnd"/>
      <w:r w:rsidRPr="00B713B1">
        <w:rPr>
          <w:rFonts w:asciiTheme="majorBidi" w:eastAsia="Times New Roman" w:hAnsiTheme="majorBidi" w:cstheme="majorBidi"/>
          <w:color w:val="000000" w:themeColor="text1"/>
        </w:rPr>
        <w:t xml:space="preserve">, A., </w:t>
      </w:r>
      <w:proofErr w:type="spellStart"/>
      <w:r w:rsidRPr="00B713B1">
        <w:rPr>
          <w:rFonts w:asciiTheme="majorBidi" w:eastAsia="Times New Roman" w:hAnsiTheme="majorBidi" w:cstheme="majorBidi"/>
          <w:color w:val="000000" w:themeColor="text1"/>
        </w:rPr>
        <w:t>Seremetaki</w:t>
      </w:r>
      <w:proofErr w:type="spellEnd"/>
      <w:r w:rsidRPr="00B713B1">
        <w:rPr>
          <w:rFonts w:asciiTheme="majorBidi" w:eastAsia="Times New Roman" w:hAnsiTheme="majorBidi" w:cstheme="majorBidi"/>
          <w:color w:val="000000" w:themeColor="text1"/>
        </w:rPr>
        <w:t xml:space="preserve">, A., </w:t>
      </w:r>
      <w:proofErr w:type="spellStart"/>
      <w:r w:rsidRPr="00B713B1">
        <w:rPr>
          <w:rFonts w:asciiTheme="majorBidi" w:eastAsia="Times New Roman" w:hAnsiTheme="majorBidi" w:cstheme="majorBidi"/>
          <w:color w:val="000000" w:themeColor="text1"/>
        </w:rPr>
        <w:t>Kanellou</w:t>
      </w:r>
      <w:proofErr w:type="spellEnd"/>
      <w:r w:rsidRPr="00B713B1">
        <w:rPr>
          <w:rFonts w:asciiTheme="majorBidi" w:eastAsia="Times New Roman" w:hAnsiTheme="majorBidi" w:cstheme="majorBidi"/>
          <w:color w:val="000000" w:themeColor="text1"/>
        </w:rPr>
        <w:t xml:space="preserve">, A., </w:t>
      </w:r>
      <w:proofErr w:type="spellStart"/>
      <w:r w:rsidRPr="00B713B1">
        <w:rPr>
          <w:rFonts w:asciiTheme="majorBidi" w:eastAsia="Times New Roman" w:hAnsiTheme="majorBidi" w:cstheme="majorBidi"/>
          <w:color w:val="000000" w:themeColor="text1"/>
        </w:rPr>
        <w:t>Kallishi</w:t>
      </w:r>
      <w:proofErr w:type="spellEnd"/>
      <w:r w:rsidRPr="00B713B1">
        <w:rPr>
          <w:rFonts w:asciiTheme="majorBidi" w:eastAsia="Times New Roman" w:hAnsiTheme="majorBidi" w:cstheme="majorBidi"/>
          <w:color w:val="000000" w:themeColor="text1"/>
        </w:rPr>
        <w:t xml:space="preserve">, M., </w:t>
      </w:r>
      <w:proofErr w:type="spellStart"/>
      <w:r w:rsidRPr="00B713B1">
        <w:rPr>
          <w:rFonts w:asciiTheme="majorBidi" w:eastAsia="Times New Roman" w:hAnsiTheme="majorBidi" w:cstheme="majorBidi"/>
          <w:color w:val="000000" w:themeColor="text1"/>
        </w:rPr>
        <w:t>Morfopoulou</w:t>
      </w:r>
      <w:proofErr w:type="spellEnd"/>
      <w:r w:rsidRPr="00B713B1">
        <w:rPr>
          <w:rFonts w:asciiTheme="majorBidi" w:eastAsia="Times New Roman" w:hAnsiTheme="majorBidi" w:cstheme="majorBidi"/>
          <w:color w:val="000000" w:themeColor="text1"/>
        </w:rPr>
        <w:t xml:space="preserve">, A., </w:t>
      </w:r>
      <w:proofErr w:type="spellStart"/>
      <w:r w:rsidRPr="00B713B1">
        <w:rPr>
          <w:rFonts w:asciiTheme="majorBidi" w:eastAsia="Times New Roman" w:hAnsiTheme="majorBidi" w:cstheme="majorBidi"/>
          <w:color w:val="000000" w:themeColor="text1"/>
        </w:rPr>
        <w:t>Moraitaki</w:t>
      </w:r>
      <w:proofErr w:type="spellEnd"/>
      <w:r w:rsidRPr="00B713B1">
        <w:rPr>
          <w:rFonts w:asciiTheme="majorBidi" w:eastAsia="Times New Roman" w:hAnsiTheme="majorBidi" w:cstheme="majorBidi"/>
          <w:color w:val="000000" w:themeColor="text1"/>
        </w:rPr>
        <w:t xml:space="preserve">, M., &amp; </w:t>
      </w:r>
      <w:proofErr w:type="spellStart"/>
      <w:r w:rsidRPr="00B713B1">
        <w:rPr>
          <w:rFonts w:asciiTheme="majorBidi" w:eastAsia="Times New Roman" w:hAnsiTheme="majorBidi" w:cstheme="majorBidi"/>
          <w:color w:val="000000" w:themeColor="text1"/>
        </w:rPr>
        <w:t>Mastrokoukou</w:t>
      </w:r>
      <w:proofErr w:type="spellEnd"/>
      <w:r w:rsidRPr="00B713B1">
        <w:rPr>
          <w:rFonts w:asciiTheme="majorBidi" w:eastAsia="Times New Roman" w:hAnsiTheme="majorBidi" w:cstheme="majorBidi"/>
          <w:color w:val="000000" w:themeColor="text1"/>
        </w:rPr>
        <w:t xml:space="preserve">, S. (2024). Impact of Artificial Intelligence and Virtual Reality on Educational Inclusion: A Systematic Review of Technologies Supporting Students with Disabilities. In </w:t>
      </w:r>
      <w:r w:rsidRPr="00B713B1">
        <w:rPr>
          <w:rFonts w:asciiTheme="majorBidi" w:eastAsia="Times New Roman" w:hAnsiTheme="majorBidi" w:cstheme="majorBidi"/>
          <w:i/>
          <w:iCs/>
          <w:color w:val="000000" w:themeColor="text1"/>
        </w:rPr>
        <w:t>Education Sciences</w:t>
      </w:r>
      <w:r w:rsidRPr="00B713B1">
        <w:rPr>
          <w:rFonts w:asciiTheme="majorBidi" w:eastAsia="Times New Roman" w:hAnsiTheme="majorBidi" w:cstheme="majorBidi"/>
          <w:color w:val="000000" w:themeColor="text1"/>
        </w:rPr>
        <w:t xml:space="preserve"> (Vol. 14, Issue 11). Multidisciplinary Digital Publishing Institute (MDPI). </w:t>
      </w:r>
      <w:hyperlink r:id="rId16" w:history="1">
        <w:r w:rsidRPr="00B713B1">
          <w:rPr>
            <w:rStyle w:val="Hyperlink"/>
            <w:rFonts w:asciiTheme="majorBidi" w:eastAsia="Times New Roman" w:hAnsiTheme="majorBidi" w:cstheme="majorBidi"/>
            <w:color w:val="000000" w:themeColor="text1"/>
          </w:rPr>
          <w:t>https://doi.org/10.3390/educsci14111223</w:t>
        </w:r>
      </w:hyperlink>
      <w:r w:rsidRPr="00B713B1">
        <w:rPr>
          <w:rFonts w:asciiTheme="majorBidi" w:eastAsia="Times New Roman" w:hAnsiTheme="majorBidi" w:cstheme="majorBidi"/>
          <w:color w:val="000000" w:themeColor="text1"/>
        </w:rPr>
        <w:t xml:space="preserve"> </w:t>
      </w:r>
    </w:p>
    <w:p w14:paraId="779011A8"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rPr>
        <w:t xml:space="preserve">Chen, B., Wang, Y., &amp; Wang, L. (2022). The Effects of Virtual Reality-Assisted Language Learning: A Meta-Analysis. In </w:t>
      </w:r>
      <w:r w:rsidRPr="00B713B1">
        <w:rPr>
          <w:rFonts w:asciiTheme="majorBidi" w:eastAsia="Times New Roman" w:hAnsiTheme="majorBidi" w:cstheme="majorBidi"/>
          <w:i/>
          <w:iCs/>
          <w:color w:val="000000" w:themeColor="text1"/>
        </w:rPr>
        <w:t>Sustainability (Switzerland)</w:t>
      </w:r>
      <w:r w:rsidRPr="00B713B1">
        <w:rPr>
          <w:rFonts w:asciiTheme="majorBidi" w:eastAsia="Times New Roman" w:hAnsiTheme="majorBidi" w:cstheme="majorBidi"/>
          <w:color w:val="000000" w:themeColor="text1"/>
        </w:rPr>
        <w:t xml:space="preserve"> (Vol. 14, Issue 6). MDPI. </w:t>
      </w:r>
      <w:hyperlink r:id="rId17" w:history="1">
        <w:r w:rsidRPr="00B713B1">
          <w:rPr>
            <w:rStyle w:val="Hyperlink"/>
            <w:rFonts w:asciiTheme="majorBidi" w:eastAsia="Times New Roman" w:hAnsiTheme="majorBidi" w:cstheme="majorBidi"/>
            <w:color w:val="000000" w:themeColor="text1"/>
          </w:rPr>
          <w:t>https://doi.org/10.3390/su14063147</w:t>
        </w:r>
      </w:hyperlink>
      <w:r w:rsidRPr="00B713B1">
        <w:rPr>
          <w:rFonts w:asciiTheme="majorBidi" w:eastAsia="Times New Roman" w:hAnsiTheme="majorBidi" w:cstheme="majorBidi"/>
          <w:color w:val="000000" w:themeColor="text1"/>
        </w:rPr>
        <w:t xml:space="preserve"> </w:t>
      </w:r>
    </w:p>
    <w:p w14:paraId="6D026313"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rPr>
        <w:t xml:space="preserve">Chen, C. S. (2002). </w:t>
      </w:r>
      <w:proofErr w:type="spellStart"/>
      <w:r w:rsidRPr="00B713B1">
        <w:rPr>
          <w:rFonts w:asciiTheme="majorBidi" w:eastAsia="Times New Roman" w:hAnsiTheme="majorBidi" w:cstheme="majorBidi"/>
          <w:color w:val="000000" w:themeColor="text1"/>
        </w:rPr>
        <w:t>Self Self-</w:t>
      </w:r>
      <w:proofErr w:type="spellEnd"/>
      <w:r w:rsidRPr="00B713B1">
        <w:rPr>
          <w:rFonts w:asciiTheme="majorBidi" w:eastAsia="Times New Roman" w:hAnsiTheme="majorBidi" w:cstheme="majorBidi"/>
          <w:color w:val="000000" w:themeColor="text1"/>
        </w:rPr>
        <w:t xml:space="preserve">regulated Learning Strategies and regulated Learning Strategies and Achievement in an Introduction to Information Achievement in an Introduction to Information Systems Course Systems Course. In </w:t>
      </w:r>
      <w:r w:rsidRPr="00B713B1">
        <w:rPr>
          <w:rFonts w:asciiTheme="majorBidi" w:eastAsia="Times New Roman" w:hAnsiTheme="majorBidi" w:cstheme="majorBidi"/>
          <w:i/>
          <w:iCs/>
          <w:color w:val="000000" w:themeColor="text1"/>
        </w:rPr>
        <w:t>Information Technology, Learning, and Performance Journal</w:t>
      </w:r>
      <w:r w:rsidRPr="00B713B1">
        <w:rPr>
          <w:rFonts w:asciiTheme="majorBidi" w:eastAsia="Times New Roman" w:hAnsiTheme="majorBidi" w:cstheme="majorBidi"/>
          <w:color w:val="000000" w:themeColor="text1"/>
        </w:rPr>
        <w:t xml:space="preserve"> (Vol. 20, Issue 1). </w:t>
      </w:r>
    </w:p>
    <w:p w14:paraId="0F9FB249"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rPr>
        <w:t xml:space="preserve">Conrad, M., </w:t>
      </w:r>
      <w:proofErr w:type="spellStart"/>
      <w:r w:rsidRPr="00B713B1">
        <w:rPr>
          <w:rFonts w:asciiTheme="majorBidi" w:eastAsia="Times New Roman" w:hAnsiTheme="majorBidi" w:cstheme="majorBidi"/>
          <w:color w:val="000000" w:themeColor="text1"/>
        </w:rPr>
        <w:t>Kablitz</w:t>
      </w:r>
      <w:proofErr w:type="spellEnd"/>
      <w:r w:rsidRPr="00B713B1">
        <w:rPr>
          <w:rFonts w:asciiTheme="majorBidi" w:eastAsia="Times New Roman" w:hAnsiTheme="majorBidi" w:cstheme="majorBidi"/>
          <w:color w:val="000000" w:themeColor="text1"/>
        </w:rPr>
        <w:t xml:space="preserve">, D., &amp; Schumann, S. (2024). Learning effectiveness of immersive virtual reality in education and training: A systematic review of findings. In </w:t>
      </w:r>
      <w:r w:rsidRPr="00B713B1">
        <w:rPr>
          <w:rFonts w:asciiTheme="majorBidi" w:eastAsia="Times New Roman" w:hAnsiTheme="majorBidi" w:cstheme="majorBidi"/>
          <w:i/>
          <w:iCs/>
          <w:color w:val="000000" w:themeColor="text1"/>
        </w:rPr>
        <w:t>Computers and Education: X Reality</w:t>
      </w:r>
      <w:r w:rsidRPr="00B713B1">
        <w:rPr>
          <w:rFonts w:asciiTheme="majorBidi" w:eastAsia="Times New Roman" w:hAnsiTheme="majorBidi" w:cstheme="majorBidi"/>
          <w:color w:val="000000" w:themeColor="text1"/>
        </w:rPr>
        <w:t xml:space="preserve"> (Vol. 4). Elsevier B.V. </w:t>
      </w:r>
      <w:hyperlink r:id="rId18" w:history="1">
        <w:r w:rsidRPr="00B713B1">
          <w:rPr>
            <w:rStyle w:val="Hyperlink"/>
            <w:rFonts w:asciiTheme="majorBidi" w:eastAsia="Times New Roman" w:hAnsiTheme="majorBidi" w:cstheme="majorBidi"/>
            <w:color w:val="000000" w:themeColor="text1"/>
          </w:rPr>
          <w:t>https://doi.org/10.1016/j.cexr.2024.100053</w:t>
        </w:r>
      </w:hyperlink>
      <w:r w:rsidRPr="00B713B1">
        <w:rPr>
          <w:rFonts w:asciiTheme="majorBidi" w:eastAsia="Times New Roman" w:hAnsiTheme="majorBidi" w:cstheme="majorBidi"/>
          <w:color w:val="000000" w:themeColor="text1"/>
        </w:rPr>
        <w:t xml:space="preserve"> </w:t>
      </w:r>
    </w:p>
    <w:p w14:paraId="7C876106"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proofErr w:type="spellStart"/>
      <w:r w:rsidRPr="00B713B1">
        <w:rPr>
          <w:rFonts w:asciiTheme="majorBidi" w:hAnsiTheme="majorBidi" w:cstheme="majorBidi"/>
          <w:color w:val="000000" w:themeColor="text1"/>
          <w:sz w:val="24"/>
          <w:szCs w:val="24"/>
        </w:rPr>
        <w:t>Dalal</w:t>
      </w:r>
      <w:proofErr w:type="spellEnd"/>
      <w:r w:rsidRPr="00B713B1">
        <w:rPr>
          <w:rFonts w:asciiTheme="majorBidi" w:hAnsiTheme="majorBidi" w:cstheme="majorBidi"/>
          <w:color w:val="000000" w:themeColor="text1"/>
          <w:sz w:val="24"/>
          <w:szCs w:val="24"/>
        </w:rPr>
        <w:t xml:space="preserve">, S., &amp; Manisha. (2017). A study of home environment in relation to scientific attitude, study habits and emotional maturity of adolescents. </w:t>
      </w:r>
      <w:r w:rsidRPr="00B713B1">
        <w:rPr>
          <w:rFonts w:asciiTheme="majorBidi" w:hAnsiTheme="majorBidi" w:cstheme="majorBidi"/>
          <w:i/>
          <w:color w:val="000000" w:themeColor="text1"/>
          <w:sz w:val="24"/>
          <w:szCs w:val="24"/>
        </w:rPr>
        <w:t>International Journal of Indian Psychology, 4</w:t>
      </w:r>
      <w:r w:rsidRPr="00B713B1">
        <w:rPr>
          <w:rFonts w:asciiTheme="majorBidi" w:hAnsiTheme="majorBidi" w:cstheme="majorBidi"/>
          <w:color w:val="000000" w:themeColor="text1"/>
          <w:sz w:val="24"/>
          <w:szCs w:val="24"/>
        </w:rPr>
        <w:t xml:space="preserve">(4), DOI: 10.25215/040021 </w:t>
      </w:r>
    </w:p>
    <w:p w14:paraId="70A22075"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lang w:val="pl-PL"/>
        </w:rPr>
        <w:t xml:space="preserve">Demircioglu, T., Karakus, M., &amp; Ucar, S. (2023). </w:t>
      </w:r>
      <w:r w:rsidRPr="00B713B1">
        <w:rPr>
          <w:rFonts w:asciiTheme="majorBidi" w:eastAsia="Times New Roman" w:hAnsiTheme="majorBidi" w:cstheme="majorBidi"/>
          <w:color w:val="000000" w:themeColor="text1"/>
        </w:rPr>
        <w:t xml:space="preserve">Developing Students’ Critical Thinking Skills and Argumentation Abilities Through Augmented Reality–Based Argumentation Activities in Science Classes. </w:t>
      </w:r>
      <w:r w:rsidRPr="00B713B1">
        <w:rPr>
          <w:rFonts w:asciiTheme="majorBidi" w:eastAsia="Times New Roman" w:hAnsiTheme="majorBidi" w:cstheme="majorBidi"/>
          <w:i/>
          <w:iCs/>
          <w:color w:val="000000" w:themeColor="text1"/>
        </w:rPr>
        <w:t>Science and Education</w:t>
      </w:r>
      <w:r w:rsidRPr="00B713B1">
        <w:rPr>
          <w:rFonts w:asciiTheme="majorBidi" w:eastAsia="Times New Roman" w:hAnsiTheme="majorBidi" w:cstheme="majorBidi"/>
          <w:color w:val="000000" w:themeColor="text1"/>
        </w:rPr>
        <w:t xml:space="preserve">, </w:t>
      </w:r>
      <w:r w:rsidRPr="00B713B1">
        <w:rPr>
          <w:rFonts w:asciiTheme="majorBidi" w:eastAsia="Times New Roman" w:hAnsiTheme="majorBidi" w:cstheme="majorBidi"/>
          <w:i/>
          <w:iCs/>
          <w:color w:val="000000" w:themeColor="text1"/>
        </w:rPr>
        <w:t>32</w:t>
      </w:r>
      <w:r w:rsidRPr="00B713B1">
        <w:rPr>
          <w:rFonts w:asciiTheme="majorBidi" w:eastAsia="Times New Roman" w:hAnsiTheme="majorBidi" w:cstheme="majorBidi"/>
          <w:color w:val="000000" w:themeColor="text1"/>
        </w:rPr>
        <w:t xml:space="preserve">(4), 1165–1195. </w:t>
      </w:r>
      <w:hyperlink r:id="rId19" w:history="1">
        <w:r w:rsidRPr="00B713B1">
          <w:rPr>
            <w:rStyle w:val="Hyperlink"/>
            <w:rFonts w:asciiTheme="majorBidi" w:eastAsia="Times New Roman" w:hAnsiTheme="majorBidi" w:cstheme="majorBidi"/>
            <w:color w:val="000000" w:themeColor="text1"/>
          </w:rPr>
          <w:t>https://doi.org/10.1007/s11191-022-00369-5</w:t>
        </w:r>
      </w:hyperlink>
    </w:p>
    <w:p w14:paraId="16C41D52"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hAnsiTheme="majorBidi" w:cstheme="majorBidi"/>
          <w:color w:val="000000" w:themeColor="text1"/>
        </w:rPr>
        <w:t>Dewey, J. (1916). Nationalizing education. </w:t>
      </w:r>
      <w:r w:rsidRPr="00B713B1">
        <w:rPr>
          <w:rFonts w:asciiTheme="majorBidi" w:hAnsiTheme="majorBidi" w:cstheme="majorBidi"/>
          <w:i/>
          <w:iCs/>
          <w:color w:val="000000" w:themeColor="text1"/>
        </w:rPr>
        <w:t>Journal of Education</w:t>
      </w:r>
      <w:r w:rsidRPr="00B713B1">
        <w:rPr>
          <w:rFonts w:asciiTheme="majorBidi" w:hAnsiTheme="majorBidi" w:cstheme="majorBidi"/>
          <w:color w:val="000000" w:themeColor="text1"/>
        </w:rPr>
        <w:t>, </w:t>
      </w:r>
      <w:r w:rsidRPr="00B713B1">
        <w:rPr>
          <w:rFonts w:asciiTheme="majorBidi" w:hAnsiTheme="majorBidi" w:cstheme="majorBidi"/>
          <w:i/>
          <w:iCs/>
          <w:color w:val="000000" w:themeColor="text1"/>
        </w:rPr>
        <w:t>84</w:t>
      </w:r>
      <w:r w:rsidRPr="00B713B1">
        <w:rPr>
          <w:rFonts w:asciiTheme="majorBidi" w:hAnsiTheme="majorBidi" w:cstheme="majorBidi"/>
          <w:color w:val="000000" w:themeColor="text1"/>
        </w:rPr>
        <w:t>(16), 425-428.</w:t>
      </w:r>
    </w:p>
    <w:p w14:paraId="7CA58D28"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proofErr w:type="spellStart"/>
      <w:r w:rsidRPr="00B713B1">
        <w:rPr>
          <w:rFonts w:asciiTheme="majorBidi" w:eastAsia="Times New Roman" w:hAnsiTheme="majorBidi" w:cstheme="majorBidi"/>
          <w:color w:val="000000" w:themeColor="text1"/>
        </w:rPr>
        <w:t>Dubovi</w:t>
      </w:r>
      <w:proofErr w:type="spellEnd"/>
      <w:r w:rsidRPr="00B713B1">
        <w:rPr>
          <w:rFonts w:asciiTheme="majorBidi" w:eastAsia="Times New Roman" w:hAnsiTheme="majorBidi" w:cstheme="majorBidi"/>
          <w:color w:val="000000" w:themeColor="text1"/>
        </w:rPr>
        <w:t xml:space="preserve">, I. (2024). Facial expressions capturing emotional engagement while learning with desktop VR: the impact of emotional regulation and personality traits. </w:t>
      </w:r>
      <w:r w:rsidRPr="00B713B1">
        <w:rPr>
          <w:rFonts w:asciiTheme="majorBidi" w:eastAsia="Times New Roman" w:hAnsiTheme="majorBidi" w:cstheme="majorBidi"/>
          <w:i/>
          <w:iCs/>
          <w:color w:val="000000" w:themeColor="text1"/>
        </w:rPr>
        <w:t>Interactive Learning Environments</w:t>
      </w:r>
      <w:r w:rsidRPr="00B713B1">
        <w:rPr>
          <w:rFonts w:asciiTheme="majorBidi" w:eastAsia="Times New Roman" w:hAnsiTheme="majorBidi" w:cstheme="majorBidi"/>
          <w:color w:val="000000" w:themeColor="text1"/>
        </w:rPr>
        <w:t xml:space="preserve">, </w:t>
      </w:r>
      <w:r w:rsidRPr="00B713B1">
        <w:rPr>
          <w:rFonts w:asciiTheme="majorBidi" w:eastAsia="Times New Roman" w:hAnsiTheme="majorBidi" w:cstheme="majorBidi"/>
          <w:i/>
          <w:iCs/>
          <w:color w:val="000000" w:themeColor="text1"/>
        </w:rPr>
        <w:t>32</w:t>
      </w:r>
      <w:r w:rsidRPr="00B713B1">
        <w:rPr>
          <w:rFonts w:asciiTheme="majorBidi" w:eastAsia="Times New Roman" w:hAnsiTheme="majorBidi" w:cstheme="majorBidi"/>
          <w:color w:val="000000" w:themeColor="text1"/>
        </w:rPr>
        <w:t xml:space="preserve">(9), 5041–5057. </w:t>
      </w:r>
      <w:hyperlink r:id="rId20" w:history="1">
        <w:r w:rsidRPr="00B713B1">
          <w:rPr>
            <w:rStyle w:val="Hyperlink"/>
            <w:rFonts w:asciiTheme="majorBidi" w:eastAsia="Times New Roman" w:hAnsiTheme="majorBidi" w:cstheme="majorBidi"/>
            <w:color w:val="000000" w:themeColor="text1"/>
          </w:rPr>
          <w:t>https://doi.org/10.1080/10494820.2023.2208173</w:t>
        </w:r>
      </w:hyperlink>
      <w:r w:rsidRPr="00B713B1">
        <w:rPr>
          <w:rFonts w:asciiTheme="majorBidi" w:eastAsia="Times New Roman" w:hAnsiTheme="majorBidi" w:cstheme="majorBidi"/>
          <w:color w:val="000000" w:themeColor="text1"/>
        </w:rPr>
        <w:t xml:space="preserve"> </w:t>
      </w:r>
    </w:p>
    <w:p w14:paraId="76252479"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proofErr w:type="spellStart"/>
      <w:r w:rsidRPr="00B713B1">
        <w:rPr>
          <w:rFonts w:asciiTheme="majorBidi" w:hAnsiTheme="majorBidi" w:cstheme="majorBidi"/>
          <w:color w:val="000000" w:themeColor="text1"/>
        </w:rPr>
        <w:t>Dzidonu</w:t>
      </w:r>
      <w:proofErr w:type="spellEnd"/>
      <w:r w:rsidRPr="00B713B1">
        <w:rPr>
          <w:rFonts w:asciiTheme="majorBidi" w:hAnsiTheme="majorBidi" w:cstheme="majorBidi"/>
          <w:color w:val="000000" w:themeColor="text1"/>
        </w:rPr>
        <w:t>, C. (2010). An analysis of the role of ICTs to achieving the MDGs. </w:t>
      </w:r>
      <w:r w:rsidRPr="00B713B1">
        <w:rPr>
          <w:rFonts w:asciiTheme="majorBidi" w:hAnsiTheme="majorBidi" w:cstheme="majorBidi"/>
          <w:i/>
          <w:iCs/>
          <w:color w:val="000000" w:themeColor="text1"/>
        </w:rPr>
        <w:t>United States of America: Division for Public Administration and Development Management, United Nations Department of Economic and Social Affairs (UNDESA)</w:t>
      </w:r>
      <w:r w:rsidRPr="00B713B1">
        <w:rPr>
          <w:rFonts w:asciiTheme="majorBidi" w:hAnsiTheme="majorBidi" w:cstheme="majorBidi"/>
          <w:color w:val="000000" w:themeColor="text1"/>
        </w:rPr>
        <w:t>.</w:t>
      </w:r>
    </w:p>
    <w:p w14:paraId="09F53A5C"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lang w:val="pt-PT"/>
        </w:rPr>
        <w:t xml:space="preserve">Etuk, E. N., Koko, G., Etudor-Eyo, E. U., &amp; Samuel, J. (2011). </w:t>
      </w:r>
      <w:r w:rsidRPr="00B713B1">
        <w:rPr>
          <w:rFonts w:asciiTheme="majorBidi" w:eastAsia="Times New Roman" w:hAnsiTheme="majorBidi" w:cstheme="majorBidi"/>
          <w:color w:val="000000" w:themeColor="text1"/>
        </w:rPr>
        <w:t xml:space="preserve">CONSTRUCTIVIST INSTRUCTIONAL STRATEGY AND PUPILS’ ACHIEVEMENT AND ATTITUDE TOWARDS PRIMARY SCIENCE. In </w:t>
      </w:r>
      <w:r w:rsidRPr="00B713B1">
        <w:rPr>
          <w:rFonts w:asciiTheme="majorBidi" w:eastAsia="Times New Roman" w:hAnsiTheme="majorBidi" w:cstheme="majorBidi"/>
          <w:i/>
          <w:iCs/>
          <w:color w:val="000000" w:themeColor="text1"/>
        </w:rPr>
        <w:t>Bulgarian Journal of Science and Education Policy (BJSEP)</w:t>
      </w:r>
      <w:r w:rsidRPr="00B713B1">
        <w:rPr>
          <w:rFonts w:asciiTheme="majorBidi" w:eastAsia="Times New Roman" w:hAnsiTheme="majorBidi" w:cstheme="majorBidi"/>
          <w:color w:val="000000" w:themeColor="text1"/>
        </w:rPr>
        <w:t xml:space="preserve"> (Vol. 5). </w:t>
      </w:r>
    </w:p>
    <w:p w14:paraId="1FCC8D67"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proofErr w:type="spellStart"/>
      <w:r w:rsidRPr="00B713B1">
        <w:rPr>
          <w:rFonts w:asciiTheme="majorBidi" w:eastAsia="Times New Roman" w:hAnsiTheme="majorBidi" w:cstheme="majorBidi"/>
          <w:color w:val="000000" w:themeColor="text1"/>
          <w:lang w:val="fr-FR"/>
        </w:rPr>
        <w:t>Fiorella</w:t>
      </w:r>
      <w:proofErr w:type="spellEnd"/>
      <w:r w:rsidRPr="00B713B1">
        <w:rPr>
          <w:rFonts w:asciiTheme="majorBidi" w:eastAsia="Times New Roman" w:hAnsiTheme="majorBidi" w:cstheme="majorBidi"/>
          <w:color w:val="000000" w:themeColor="text1"/>
          <w:lang w:val="fr-FR"/>
        </w:rPr>
        <w:t xml:space="preserve">, L., &amp; Mayer, R. E. (2016). </w:t>
      </w:r>
      <w:r w:rsidRPr="00B713B1">
        <w:rPr>
          <w:rFonts w:asciiTheme="majorBidi" w:eastAsia="Times New Roman" w:hAnsiTheme="majorBidi" w:cstheme="majorBidi"/>
          <w:color w:val="000000" w:themeColor="text1"/>
        </w:rPr>
        <w:t xml:space="preserve">Eight Ways to Promote Generative Learning. In </w:t>
      </w:r>
      <w:r w:rsidRPr="00B713B1">
        <w:rPr>
          <w:rFonts w:asciiTheme="majorBidi" w:eastAsia="Times New Roman" w:hAnsiTheme="majorBidi" w:cstheme="majorBidi"/>
          <w:i/>
          <w:iCs/>
          <w:color w:val="000000" w:themeColor="text1"/>
        </w:rPr>
        <w:t>Educational Psychology Review</w:t>
      </w:r>
      <w:r w:rsidRPr="00B713B1">
        <w:rPr>
          <w:rFonts w:asciiTheme="majorBidi" w:eastAsia="Times New Roman" w:hAnsiTheme="majorBidi" w:cstheme="majorBidi"/>
          <w:color w:val="000000" w:themeColor="text1"/>
        </w:rPr>
        <w:t xml:space="preserve"> (Vol. 28, Issue 4, pp. 717–741). Springer New York LLC. </w:t>
      </w:r>
      <w:hyperlink r:id="rId21" w:history="1">
        <w:r w:rsidRPr="00B713B1">
          <w:rPr>
            <w:rStyle w:val="Hyperlink"/>
            <w:rFonts w:asciiTheme="majorBidi" w:eastAsia="Times New Roman" w:hAnsiTheme="majorBidi" w:cstheme="majorBidi"/>
            <w:color w:val="000000" w:themeColor="text1"/>
            <w:lang w:val="pt-PT"/>
          </w:rPr>
          <w:t>https://doi.org/10.1007/s10648-015-9348-9</w:t>
        </w:r>
      </w:hyperlink>
      <w:r w:rsidRPr="00B713B1">
        <w:rPr>
          <w:rFonts w:asciiTheme="majorBidi" w:eastAsia="Times New Roman" w:hAnsiTheme="majorBidi" w:cstheme="majorBidi"/>
          <w:color w:val="000000" w:themeColor="text1"/>
          <w:lang w:val="pt-PT"/>
        </w:rPr>
        <w:t xml:space="preserve"> </w:t>
      </w:r>
    </w:p>
    <w:p w14:paraId="055961D1"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hAnsiTheme="majorBidi" w:cstheme="majorBidi"/>
          <w:color w:val="000000" w:themeColor="text1"/>
          <w:sz w:val="24"/>
          <w:szCs w:val="24"/>
        </w:rPr>
        <w:t>Ford, K., &amp; Lott, L. (2009). The impact of technology on constructivist pedagogies. </w:t>
      </w:r>
      <w:r w:rsidRPr="00B713B1">
        <w:rPr>
          <w:rFonts w:asciiTheme="majorBidi" w:hAnsiTheme="majorBidi" w:cstheme="majorBidi"/>
          <w:i/>
          <w:iCs/>
          <w:color w:val="000000" w:themeColor="text1"/>
          <w:sz w:val="24"/>
          <w:szCs w:val="24"/>
        </w:rPr>
        <w:t>Theories of Educational Technology</w:t>
      </w:r>
      <w:r w:rsidRPr="00B713B1">
        <w:rPr>
          <w:rFonts w:asciiTheme="majorBidi" w:hAnsiTheme="majorBidi" w:cstheme="majorBidi"/>
          <w:color w:val="000000" w:themeColor="text1"/>
          <w:sz w:val="24"/>
          <w:szCs w:val="24"/>
        </w:rPr>
        <w:t>.</w:t>
      </w:r>
    </w:p>
    <w:p w14:paraId="510A47A5"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lang w:val="pt-PT"/>
        </w:rPr>
        <w:t xml:space="preserve">Freina, L., &amp; Ott, M. (n.d.-a). </w:t>
      </w:r>
      <w:r w:rsidRPr="00B713B1">
        <w:rPr>
          <w:rFonts w:asciiTheme="majorBidi" w:eastAsia="Times New Roman" w:hAnsiTheme="majorBidi" w:cstheme="majorBidi"/>
          <w:i/>
          <w:iCs/>
          <w:color w:val="000000" w:themeColor="text1"/>
        </w:rPr>
        <w:t xml:space="preserve">A Literature Review on Immersive Virtual Reality in Education: State </w:t>
      </w:r>
      <w:proofErr w:type="gramStart"/>
      <w:r w:rsidRPr="00B713B1">
        <w:rPr>
          <w:rFonts w:asciiTheme="majorBidi" w:eastAsia="Times New Roman" w:hAnsiTheme="majorBidi" w:cstheme="majorBidi"/>
          <w:i/>
          <w:iCs/>
          <w:color w:val="000000" w:themeColor="text1"/>
        </w:rPr>
        <w:t>Of</w:t>
      </w:r>
      <w:proofErr w:type="gramEnd"/>
      <w:r w:rsidRPr="00B713B1">
        <w:rPr>
          <w:rFonts w:asciiTheme="majorBidi" w:eastAsia="Times New Roman" w:hAnsiTheme="majorBidi" w:cstheme="majorBidi"/>
          <w:i/>
          <w:iCs/>
          <w:color w:val="000000" w:themeColor="text1"/>
        </w:rPr>
        <w:t xml:space="preserve"> The Art and Perspectives</w:t>
      </w:r>
      <w:r w:rsidRPr="00B713B1">
        <w:rPr>
          <w:rFonts w:asciiTheme="majorBidi" w:eastAsia="Times New Roman" w:hAnsiTheme="majorBidi" w:cstheme="majorBidi"/>
          <w:color w:val="000000" w:themeColor="text1"/>
        </w:rPr>
        <w:t xml:space="preserve">. </w:t>
      </w:r>
      <w:hyperlink r:id="rId22" w:history="1">
        <w:r w:rsidRPr="00B713B1">
          <w:rPr>
            <w:rStyle w:val="Hyperlink"/>
            <w:rFonts w:asciiTheme="majorBidi" w:eastAsia="Times New Roman" w:hAnsiTheme="majorBidi" w:cstheme="majorBidi"/>
            <w:color w:val="000000" w:themeColor="text1"/>
            <w:lang w:val="pt-PT"/>
          </w:rPr>
          <w:t>http://www.google.com/patents/US3050870</w:t>
        </w:r>
      </w:hyperlink>
      <w:r w:rsidRPr="00B713B1">
        <w:rPr>
          <w:rFonts w:asciiTheme="majorBidi" w:eastAsia="Times New Roman" w:hAnsiTheme="majorBidi" w:cstheme="majorBidi"/>
          <w:color w:val="000000" w:themeColor="text1"/>
          <w:lang w:val="pt-PT"/>
        </w:rPr>
        <w:t xml:space="preserve"> </w:t>
      </w:r>
    </w:p>
    <w:p w14:paraId="126B720A"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lang w:val="pt-PT"/>
        </w:rPr>
        <w:t xml:space="preserve">Freina, L., &amp; Ott, M. (n.d.-b). </w:t>
      </w:r>
      <w:r w:rsidRPr="00B713B1">
        <w:rPr>
          <w:rFonts w:asciiTheme="majorBidi" w:eastAsia="Times New Roman" w:hAnsiTheme="majorBidi" w:cstheme="majorBidi"/>
          <w:i/>
          <w:iCs/>
          <w:color w:val="000000" w:themeColor="text1"/>
        </w:rPr>
        <w:t xml:space="preserve">A Literature Review on Immersive Virtual Reality in Education: State </w:t>
      </w:r>
      <w:proofErr w:type="gramStart"/>
      <w:r w:rsidRPr="00B713B1">
        <w:rPr>
          <w:rFonts w:asciiTheme="majorBidi" w:eastAsia="Times New Roman" w:hAnsiTheme="majorBidi" w:cstheme="majorBidi"/>
          <w:i/>
          <w:iCs/>
          <w:color w:val="000000" w:themeColor="text1"/>
        </w:rPr>
        <w:t>Of</w:t>
      </w:r>
      <w:proofErr w:type="gramEnd"/>
      <w:r w:rsidRPr="00B713B1">
        <w:rPr>
          <w:rFonts w:asciiTheme="majorBidi" w:eastAsia="Times New Roman" w:hAnsiTheme="majorBidi" w:cstheme="majorBidi"/>
          <w:i/>
          <w:iCs/>
          <w:color w:val="000000" w:themeColor="text1"/>
        </w:rPr>
        <w:t xml:space="preserve"> The Art and Perspectives</w:t>
      </w:r>
      <w:r w:rsidRPr="00B713B1">
        <w:rPr>
          <w:rFonts w:asciiTheme="majorBidi" w:eastAsia="Times New Roman" w:hAnsiTheme="majorBidi" w:cstheme="majorBidi"/>
          <w:color w:val="000000" w:themeColor="text1"/>
        </w:rPr>
        <w:t xml:space="preserve">. </w:t>
      </w:r>
      <w:hyperlink r:id="rId23" w:history="1">
        <w:r w:rsidRPr="00B713B1">
          <w:rPr>
            <w:rStyle w:val="Hyperlink"/>
            <w:rFonts w:asciiTheme="majorBidi" w:eastAsia="Times New Roman" w:hAnsiTheme="majorBidi" w:cstheme="majorBidi"/>
            <w:color w:val="000000" w:themeColor="text1"/>
          </w:rPr>
          <w:t>http://www.google.com/patents/US3050870</w:t>
        </w:r>
      </w:hyperlink>
      <w:r w:rsidRPr="00B713B1">
        <w:rPr>
          <w:rFonts w:asciiTheme="majorBidi" w:eastAsia="Times New Roman" w:hAnsiTheme="majorBidi" w:cstheme="majorBidi"/>
          <w:color w:val="000000" w:themeColor="text1"/>
        </w:rPr>
        <w:t xml:space="preserve"> </w:t>
      </w:r>
    </w:p>
    <w:p w14:paraId="3F02AF17"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hAnsiTheme="majorBidi" w:cstheme="majorBidi"/>
          <w:color w:val="000000" w:themeColor="text1"/>
        </w:rPr>
        <w:lastRenderedPageBreak/>
        <w:t>Georgiou, M. (2016). </w:t>
      </w:r>
      <w:r w:rsidRPr="00B713B1">
        <w:rPr>
          <w:rFonts w:asciiTheme="majorBidi" w:hAnsiTheme="majorBidi" w:cstheme="majorBidi"/>
          <w:i/>
          <w:iCs/>
          <w:color w:val="000000" w:themeColor="text1"/>
        </w:rPr>
        <w:t>The impact of constructivist multimedia-based instruction on students' achievement in science</w:t>
      </w:r>
      <w:r w:rsidRPr="00B713B1">
        <w:rPr>
          <w:rFonts w:asciiTheme="majorBidi" w:hAnsiTheme="majorBidi" w:cstheme="majorBidi"/>
          <w:color w:val="000000" w:themeColor="text1"/>
        </w:rPr>
        <w:t> (Doctoral dissertation, Northcentral University).</w:t>
      </w:r>
    </w:p>
    <w:p w14:paraId="6503EDCE"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rPr>
        <w:t xml:space="preserve">Harwood, W. S., &amp; McMahon, M. M. (1997). Effects of Integrated Video Media on Student Achievement and Attitudes in High School Chemistry. </w:t>
      </w:r>
      <w:r w:rsidRPr="00B713B1">
        <w:rPr>
          <w:rFonts w:asciiTheme="majorBidi" w:eastAsia="Times New Roman" w:hAnsiTheme="majorBidi" w:cstheme="majorBidi"/>
          <w:i/>
          <w:iCs/>
          <w:color w:val="000000" w:themeColor="text1"/>
        </w:rPr>
        <w:t>Journal of Research in Science Teaching</w:t>
      </w:r>
      <w:r w:rsidRPr="00B713B1">
        <w:rPr>
          <w:rFonts w:asciiTheme="majorBidi" w:eastAsia="Times New Roman" w:hAnsiTheme="majorBidi" w:cstheme="majorBidi"/>
          <w:color w:val="000000" w:themeColor="text1"/>
        </w:rPr>
        <w:t xml:space="preserve">, </w:t>
      </w:r>
      <w:r w:rsidRPr="00B713B1">
        <w:rPr>
          <w:rFonts w:asciiTheme="majorBidi" w:eastAsia="Times New Roman" w:hAnsiTheme="majorBidi" w:cstheme="majorBidi"/>
          <w:i/>
          <w:iCs/>
          <w:color w:val="000000" w:themeColor="text1"/>
        </w:rPr>
        <w:t>34</w:t>
      </w:r>
      <w:r w:rsidRPr="00B713B1">
        <w:rPr>
          <w:rFonts w:asciiTheme="majorBidi" w:eastAsia="Times New Roman" w:hAnsiTheme="majorBidi" w:cstheme="majorBidi"/>
          <w:color w:val="000000" w:themeColor="text1"/>
        </w:rPr>
        <w:t xml:space="preserve">(6), 617–631. </w:t>
      </w:r>
      <w:hyperlink r:id="rId24" w:history="1">
        <w:r w:rsidRPr="00B713B1">
          <w:rPr>
            <w:rStyle w:val="Hyperlink"/>
            <w:rFonts w:asciiTheme="majorBidi" w:eastAsia="Times New Roman" w:hAnsiTheme="majorBidi" w:cstheme="majorBidi"/>
            <w:color w:val="000000" w:themeColor="text1"/>
          </w:rPr>
          <w:t>https://doi.org/10.1002/(SICI)1098-2736(199708)34:6&lt;617::AID-TEA5&gt;3.0.CO;2-Q</w:t>
        </w:r>
      </w:hyperlink>
      <w:r w:rsidRPr="00B713B1">
        <w:rPr>
          <w:rFonts w:asciiTheme="majorBidi" w:eastAsia="Times New Roman" w:hAnsiTheme="majorBidi" w:cstheme="majorBidi"/>
          <w:color w:val="000000" w:themeColor="text1"/>
        </w:rPr>
        <w:t xml:space="preserve"> </w:t>
      </w:r>
    </w:p>
    <w:p w14:paraId="62C6D99E"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rPr>
        <w:t xml:space="preserve">Hsu, Y. C. (2020). Exploring the learning motivation and effectiveness of applying </w:t>
      </w:r>
      <w:proofErr w:type="spellStart"/>
      <w:r w:rsidRPr="00B713B1">
        <w:rPr>
          <w:rFonts w:asciiTheme="majorBidi" w:eastAsia="Times New Roman" w:hAnsiTheme="majorBidi" w:cstheme="majorBidi"/>
          <w:color w:val="000000" w:themeColor="text1"/>
        </w:rPr>
        <w:t>virual</w:t>
      </w:r>
      <w:proofErr w:type="spellEnd"/>
      <w:r w:rsidRPr="00B713B1">
        <w:rPr>
          <w:rFonts w:asciiTheme="majorBidi" w:eastAsia="Times New Roman" w:hAnsiTheme="majorBidi" w:cstheme="majorBidi"/>
          <w:color w:val="000000" w:themeColor="text1"/>
        </w:rPr>
        <w:t xml:space="preserve"> reality to high school mathematics. </w:t>
      </w:r>
      <w:r w:rsidRPr="00B713B1">
        <w:rPr>
          <w:rFonts w:asciiTheme="majorBidi" w:eastAsia="Times New Roman" w:hAnsiTheme="majorBidi" w:cstheme="majorBidi"/>
          <w:i/>
          <w:iCs/>
          <w:color w:val="000000" w:themeColor="text1"/>
        </w:rPr>
        <w:t>Universal Journal of Educational Research</w:t>
      </w:r>
      <w:r w:rsidRPr="00B713B1">
        <w:rPr>
          <w:rFonts w:asciiTheme="majorBidi" w:eastAsia="Times New Roman" w:hAnsiTheme="majorBidi" w:cstheme="majorBidi"/>
          <w:color w:val="000000" w:themeColor="text1"/>
        </w:rPr>
        <w:t xml:space="preserve">, </w:t>
      </w:r>
      <w:r w:rsidRPr="00B713B1">
        <w:rPr>
          <w:rFonts w:asciiTheme="majorBidi" w:eastAsia="Times New Roman" w:hAnsiTheme="majorBidi" w:cstheme="majorBidi"/>
          <w:i/>
          <w:iCs/>
          <w:color w:val="000000" w:themeColor="text1"/>
        </w:rPr>
        <w:t>8</w:t>
      </w:r>
      <w:r w:rsidRPr="00B713B1">
        <w:rPr>
          <w:rFonts w:asciiTheme="majorBidi" w:eastAsia="Times New Roman" w:hAnsiTheme="majorBidi" w:cstheme="majorBidi"/>
          <w:color w:val="000000" w:themeColor="text1"/>
        </w:rPr>
        <w:t xml:space="preserve">(2), 438–444. https://doi.org/10.13189/ujer.2020.080214 </w:t>
      </w:r>
      <w:r w:rsidRPr="00B713B1">
        <w:rPr>
          <w:rFonts w:asciiTheme="majorBidi" w:eastAsia="Times New Roman" w:hAnsiTheme="majorBidi" w:cstheme="majorBidi"/>
          <w:i/>
          <w:iCs/>
          <w:color w:val="000000" w:themeColor="text1"/>
        </w:rPr>
        <w:t>Innovative use of web forums to foster collaboration in PBL session</w:t>
      </w:r>
      <w:r w:rsidRPr="00B713B1">
        <w:rPr>
          <w:rFonts w:asciiTheme="majorBidi" w:eastAsia="Times New Roman" w:hAnsiTheme="majorBidi" w:cstheme="majorBidi"/>
          <w:color w:val="000000" w:themeColor="text1"/>
        </w:rPr>
        <w:t>. (n.d.).</w:t>
      </w:r>
    </w:p>
    <w:p w14:paraId="01975DD1"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rPr>
        <w:t xml:space="preserve">Jensen, L., &amp; </w:t>
      </w:r>
      <w:proofErr w:type="spellStart"/>
      <w:r w:rsidRPr="00B713B1">
        <w:rPr>
          <w:rFonts w:asciiTheme="majorBidi" w:eastAsia="Times New Roman" w:hAnsiTheme="majorBidi" w:cstheme="majorBidi"/>
          <w:color w:val="000000" w:themeColor="text1"/>
        </w:rPr>
        <w:t>Konradsen</w:t>
      </w:r>
      <w:proofErr w:type="spellEnd"/>
      <w:r w:rsidRPr="00B713B1">
        <w:rPr>
          <w:rFonts w:asciiTheme="majorBidi" w:eastAsia="Times New Roman" w:hAnsiTheme="majorBidi" w:cstheme="majorBidi"/>
          <w:color w:val="000000" w:themeColor="text1"/>
        </w:rPr>
        <w:t xml:space="preserve">, F. (2018). A review of the use of virtual reality head-mounted displays in education and training. </w:t>
      </w:r>
      <w:r w:rsidRPr="00B713B1">
        <w:rPr>
          <w:rFonts w:asciiTheme="majorBidi" w:eastAsia="Times New Roman" w:hAnsiTheme="majorBidi" w:cstheme="majorBidi"/>
          <w:i/>
          <w:iCs/>
          <w:color w:val="000000" w:themeColor="text1"/>
        </w:rPr>
        <w:t>Education and Information Technologies</w:t>
      </w:r>
      <w:r w:rsidRPr="00B713B1">
        <w:rPr>
          <w:rFonts w:asciiTheme="majorBidi" w:eastAsia="Times New Roman" w:hAnsiTheme="majorBidi" w:cstheme="majorBidi"/>
          <w:color w:val="000000" w:themeColor="text1"/>
        </w:rPr>
        <w:t xml:space="preserve">, </w:t>
      </w:r>
      <w:r w:rsidRPr="00B713B1">
        <w:rPr>
          <w:rFonts w:asciiTheme="majorBidi" w:eastAsia="Times New Roman" w:hAnsiTheme="majorBidi" w:cstheme="majorBidi"/>
          <w:i/>
          <w:iCs/>
          <w:color w:val="000000" w:themeColor="text1"/>
        </w:rPr>
        <w:t>23</w:t>
      </w:r>
      <w:r w:rsidRPr="00B713B1">
        <w:rPr>
          <w:rFonts w:asciiTheme="majorBidi" w:eastAsia="Times New Roman" w:hAnsiTheme="majorBidi" w:cstheme="majorBidi"/>
          <w:color w:val="000000" w:themeColor="text1"/>
        </w:rPr>
        <w:t xml:space="preserve">(4), 1515–1529. </w:t>
      </w:r>
      <w:hyperlink r:id="rId25" w:history="1">
        <w:r w:rsidRPr="00B713B1">
          <w:rPr>
            <w:rStyle w:val="Hyperlink"/>
            <w:rFonts w:asciiTheme="majorBidi" w:eastAsia="Times New Roman" w:hAnsiTheme="majorBidi" w:cstheme="majorBidi"/>
            <w:color w:val="000000" w:themeColor="text1"/>
          </w:rPr>
          <w:t>https://doi.org/10.1007/s10639-017-9676-0</w:t>
        </w:r>
      </w:hyperlink>
      <w:r w:rsidRPr="00B713B1">
        <w:rPr>
          <w:rFonts w:asciiTheme="majorBidi" w:eastAsia="Times New Roman" w:hAnsiTheme="majorBidi" w:cstheme="majorBidi"/>
          <w:color w:val="000000" w:themeColor="text1"/>
        </w:rPr>
        <w:t xml:space="preserve"> </w:t>
      </w:r>
    </w:p>
    <w:p w14:paraId="26F6BF1E"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rPr>
        <w:t xml:space="preserve">Jia, Q. (2010). A Brief Study on the Implication of Constructivism Teaching Theory on Classroom Teaching Reform in Basic Education. In </w:t>
      </w:r>
      <w:r w:rsidRPr="00B713B1">
        <w:rPr>
          <w:rFonts w:asciiTheme="majorBidi" w:eastAsia="Times New Roman" w:hAnsiTheme="majorBidi" w:cstheme="majorBidi"/>
          <w:i/>
          <w:iCs/>
          <w:color w:val="000000" w:themeColor="text1"/>
        </w:rPr>
        <w:t>International Education Studies</w:t>
      </w:r>
      <w:r w:rsidRPr="00B713B1">
        <w:rPr>
          <w:rFonts w:asciiTheme="majorBidi" w:eastAsia="Times New Roman" w:hAnsiTheme="majorBidi" w:cstheme="majorBidi"/>
          <w:color w:val="000000" w:themeColor="text1"/>
        </w:rPr>
        <w:t xml:space="preserve"> (Vol. 3, Issue 2). </w:t>
      </w:r>
      <w:hyperlink r:id="rId26" w:history="1">
        <w:r w:rsidRPr="00B713B1">
          <w:rPr>
            <w:rStyle w:val="Hyperlink"/>
            <w:rFonts w:asciiTheme="majorBidi" w:eastAsia="Times New Roman" w:hAnsiTheme="majorBidi" w:cstheme="majorBidi"/>
            <w:color w:val="000000" w:themeColor="text1"/>
          </w:rPr>
          <w:t>www.ccsenet.org/ies</w:t>
        </w:r>
      </w:hyperlink>
      <w:r w:rsidRPr="00B713B1">
        <w:rPr>
          <w:rFonts w:asciiTheme="majorBidi" w:eastAsia="Times New Roman" w:hAnsiTheme="majorBidi" w:cstheme="majorBidi"/>
          <w:color w:val="000000" w:themeColor="text1"/>
        </w:rPr>
        <w:t xml:space="preserve"> </w:t>
      </w:r>
    </w:p>
    <w:p w14:paraId="630EB179" w14:textId="77777777" w:rsidR="005443CA" w:rsidRPr="00B713B1" w:rsidRDefault="005443CA" w:rsidP="008351B7">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proofErr w:type="spellStart"/>
      <w:r w:rsidRPr="00B713B1">
        <w:rPr>
          <w:rFonts w:asciiTheme="majorBidi" w:hAnsiTheme="majorBidi" w:cstheme="majorBidi"/>
          <w:color w:val="000000" w:themeColor="text1"/>
          <w:sz w:val="24"/>
          <w:szCs w:val="24"/>
        </w:rPr>
        <w:t>Keengwe</w:t>
      </w:r>
      <w:proofErr w:type="spellEnd"/>
      <w:r w:rsidRPr="00B713B1">
        <w:rPr>
          <w:rFonts w:asciiTheme="majorBidi" w:hAnsiTheme="majorBidi" w:cstheme="majorBidi"/>
          <w:color w:val="000000" w:themeColor="text1"/>
          <w:sz w:val="24"/>
          <w:szCs w:val="24"/>
        </w:rPr>
        <w:t xml:space="preserve">, J., &amp; </w:t>
      </w:r>
      <w:proofErr w:type="spellStart"/>
      <w:r w:rsidRPr="00B713B1">
        <w:rPr>
          <w:rFonts w:asciiTheme="majorBidi" w:hAnsiTheme="majorBidi" w:cstheme="majorBidi"/>
          <w:color w:val="000000" w:themeColor="text1"/>
          <w:sz w:val="24"/>
          <w:szCs w:val="24"/>
        </w:rPr>
        <w:t>Onchwari</w:t>
      </w:r>
      <w:proofErr w:type="spellEnd"/>
      <w:r w:rsidRPr="00B713B1">
        <w:rPr>
          <w:rFonts w:asciiTheme="majorBidi" w:hAnsiTheme="majorBidi" w:cstheme="majorBidi"/>
          <w:color w:val="000000" w:themeColor="text1"/>
          <w:sz w:val="24"/>
          <w:szCs w:val="24"/>
        </w:rPr>
        <w:t>, G. (2011). Fostering meaningful student learning through constructivist pedagogy and technology integration. </w:t>
      </w:r>
      <w:r w:rsidRPr="00B713B1">
        <w:rPr>
          <w:rFonts w:asciiTheme="majorBidi" w:hAnsiTheme="majorBidi" w:cstheme="majorBidi"/>
          <w:i/>
          <w:iCs/>
          <w:color w:val="000000" w:themeColor="text1"/>
          <w:sz w:val="24"/>
          <w:szCs w:val="24"/>
        </w:rPr>
        <w:t>International Journal of Information and Communication Technology Education (IJICTE)</w:t>
      </w:r>
      <w:r w:rsidRPr="00B713B1">
        <w:rPr>
          <w:rFonts w:asciiTheme="majorBidi" w:hAnsiTheme="majorBidi" w:cstheme="majorBidi"/>
          <w:color w:val="000000" w:themeColor="text1"/>
          <w:sz w:val="24"/>
          <w:szCs w:val="24"/>
        </w:rPr>
        <w:t>, </w:t>
      </w:r>
      <w:r w:rsidRPr="00B713B1">
        <w:rPr>
          <w:rFonts w:asciiTheme="majorBidi" w:hAnsiTheme="majorBidi" w:cstheme="majorBidi"/>
          <w:i/>
          <w:iCs/>
          <w:color w:val="000000" w:themeColor="text1"/>
          <w:sz w:val="24"/>
          <w:szCs w:val="24"/>
        </w:rPr>
        <w:t>7</w:t>
      </w:r>
      <w:r w:rsidRPr="00B713B1">
        <w:rPr>
          <w:rFonts w:asciiTheme="majorBidi" w:hAnsiTheme="majorBidi" w:cstheme="majorBidi"/>
          <w:color w:val="000000" w:themeColor="text1"/>
          <w:sz w:val="24"/>
          <w:szCs w:val="24"/>
        </w:rPr>
        <w:t>(4), 1-10.</w:t>
      </w:r>
    </w:p>
    <w:p w14:paraId="45BB508D"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proofErr w:type="spellStart"/>
      <w:r w:rsidRPr="00B713B1">
        <w:rPr>
          <w:rFonts w:asciiTheme="majorBidi" w:eastAsia="Times New Roman" w:hAnsiTheme="majorBidi" w:cstheme="majorBidi"/>
          <w:color w:val="000000" w:themeColor="text1"/>
        </w:rPr>
        <w:t>Kohman</w:t>
      </w:r>
      <w:proofErr w:type="spellEnd"/>
      <w:r w:rsidRPr="00B713B1">
        <w:rPr>
          <w:rFonts w:asciiTheme="majorBidi" w:eastAsia="Times New Roman" w:hAnsiTheme="majorBidi" w:cstheme="majorBidi"/>
          <w:color w:val="000000" w:themeColor="text1"/>
        </w:rPr>
        <w:t xml:space="preserve">, R. A., &amp; Rhodes, J. S. (2013). Neurogenesis, inflammation and </w:t>
      </w:r>
      <w:proofErr w:type="spellStart"/>
      <w:r w:rsidRPr="00B713B1">
        <w:rPr>
          <w:rFonts w:asciiTheme="majorBidi" w:eastAsia="Times New Roman" w:hAnsiTheme="majorBidi" w:cstheme="majorBidi"/>
          <w:color w:val="000000" w:themeColor="text1"/>
        </w:rPr>
        <w:t>behavior</w:t>
      </w:r>
      <w:proofErr w:type="spellEnd"/>
      <w:r w:rsidRPr="00B713B1">
        <w:rPr>
          <w:rFonts w:asciiTheme="majorBidi" w:eastAsia="Times New Roman" w:hAnsiTheme="majorBidi" w:cstheme="majorBidi"/>
          <w:color w:val="000000" w:themeColor="text1"/>
        </w:rPr>
        <w:t xml:space="preserve">. </w:t>
      </w:r>
      <w:r w:rsidRPr="00B713B1">
        <w:rPr>
          <w:rFonts w:asciiTheme="majorBidi" w:eastAsia="Times New Roman" w:hAnsiTheme="majorBidi" w:cstheme="majorBidi"/>
          <w:i/>
          <w:iCs/>
          <w:color w:val="000000" w:themeColor="text1"/>
        </w:rPr>
        <w:t xml:space="preserve">Brain, </w:t>
      </w:r>
      <w:proofErr w:type="spellStart"/>
      <w:r w:rsidRPr="00B713B1">
        <w:rPr>
          <w:rFonts w:asciiTheme="majorBidi" w:eastAsia="Times New Roman" w:hAnsiTheme="majorBidi" w:cstheme="majorBidi"/>
          <w:i/>
          <w:iCs/>
          <w:color w:val="000000" w:themeColor="text1"/>
        </w:rPr>
        <w:t>Behavior</w:t>
      </w:r>
      <w:proofErr w:type="spellEnd"/>
      <w:r w:rsidRPr="00B713B1">
        <w:rPr>
          <w:rFonts w:asciiTheme="majorBidi" w:eastAsia="Times New Roman" w:hAnsiTheme="majorBidi" w:cstheme="majorBidi"/>
          <w:i/>
          <w:iCs/>
          <w:color w:val="000000" w:themeColor="text1"/>
        </w:rPr>
        <w:t>, and Immunity</w:t>
      </w:r>
      <w:r w:rsidRPr="00B713B1">
        <w:rPr>
          <w:rFonts w:asciiTheme="majorBidi" w:eastAsia="Times New Roman" w:hAnsiTheme="majorBidi" w:cstheme="majorBidi"/>
          <w:color w:val="000000" w:themeColor="text1"/>
        </w:rPr>
        <w:t xml:space="preserve">, </w:t>
      </w:r>
      <w:r w:rsidRPr="00B713B1">
        <w:rPr>
          <w:rFonts w:asciiTheme="majorBidi" w:eastAsia="Times New Roman" w:hAnsiTheme="majorBidi" w:cstheme="majorBidi"/>
          <w:i/>
          <w:iCs/>
          <w:color w:val="000000" w:themeColor="text1"/>
        </w:rPr>
        <w:t>27</w:t>
      </w:r>
      <w:r w:rsidRPr="00B713B1">
        <w:rPr>
          <w:rFonts w:asciiTheme="majorBidi" w:eastAsia="Times New Roman" w:hAnsiTheme="majorBidi" w:cstheme="majorBidi"/>
          <w:color w:val="000000" w:themeColor="text1"/>
        </w:rPr>
        <w:t xml:space="preserve">(1), 22–32. </w:t>
      </w:r>
      <w:hyperlink r:id="rId27" w:history="1">
        <w:r w:rsidRPr="00B713B1">
          <w:rPr>
            <w:rStyle w:val="Hyperlink"/>
            <w:rFonts w:asciiTheme="majorBidi" w:eastAsia="Times New Roman" w:hAnsiTheme="majorBidi" w:cstheme="majorBidi"/>
            <w:color w:val="000000" w:themeColor="text1"/>
          </w:rPr>
          <w:t>https://doi.org/10.1016/j.bbi.2012.09.003</w:t>
        </w:r>
      </w:hyperlink>
      <w:r w:rsidRPr="00B713B1">
        <w:rPr>
          <w:rFonts w:asciiTheme="majorBidi" w:eastAsia="Times New Roman" w:hAnsiTheme="majorBidi" w:cstheme="majorBidi"/>
          <w:color w:val="000000" w:themeColor="text1"/>
        </w:rPr>
        <w:t xml:space="preserve"> </w:t>
      </w:r>
    </w:p>
    <w:p w14:paraId="3E0E0E6F"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proofErr w:type="spellStart"/>
      <w:r w:rsidRPr="00B713B1">
        <w:rPr>
          <w:rFonts w:asciiTheme="majorBidi" w:eastAsia="Times New Roman" w:hAnsiTheme="majorBidi" w:cstheme="majorBidi"/>
          <w:color w:val="000000" w:themeColor="text1"/>
        </w:rPr>
        <w:t>Kokkotas</w:t>
      </w:r>
      <w:proofErr w:type="spellEnd"/>
      <w:r w:rsidRPr="00B713B1">
        <w:rPr>
          <w:rFonts w:asciiTheme="majorBidi" w:eastAsia="Times New Roman" w:hAnsiTheme="majorBidi" w:cstheme="majorBidi"/>
          <w:color w:val="000000" w:themeColor="text1"/>
        </w:rPr>
        <w:t xml:space="preserve">, P., Vlachos, I., &amp; </w:t>
      </w:r>
      <w:proofErr w:type="spellStart"/>
      <w:r w:rsidRPr="00B713B1">
        <w:rPr>
          <w:rFonts w:asciiTheme="majorBidi" w:eastAsia="Times New Roman" w:hAnsiTheme="majorBidi" w:cstheme="majorBidi"/>
          <w:color w:val="000000" w:themeColor="text1"/>
        </w:rPr>
        <w:t>Koulaidis</w:t>
      </w:r>
      <w:proofErr w:type="spellEnd"/>
      <w:r w:rsidRPr="00B713B1">
        <w:rPr>
          <w:rFonts w:asciiTheme="majorBidi" w:eastAsia="Times New Roman" w:hAnsiTheme="majorBidi" w:cstheme="majorBidi"/>
          <w:color w:val="000000" w:themeColor="text1"/>
        </w:rPr>
        <w:t xml:space="preserve">, V. (1998). Teaching the topic of the particulate nature of matter in prospective teachers’ training courses. </w:t>
      </w:r>
      <w:r w:rsidRPr="00B713B1">
        <w:rPr>
          <w:rFonts w:asciiTheme="majorBidi" w:eastAsia="Times New Roman" w:hAnsiTheme="majorBidi" w:cstheme="majorBidi"/>
          <w:i/>
          <w:iCs/>
          <w:color w:val="000000" w:themeColor="text1"/>
        </w:rPr>
        <w:t>International Journal of Science Education</w:t>
      </w:r>
      <w:r w:rsidRPr="00B713B1">
        <w:rPr>
          <w:rFonts w:asciiTheme="majorBidi" w:eastAsia="Times New Roman" w:hAnsiTheme="majorBidi" w:cstheme="majorBidi"/>
          <w:color w:val="000000" w:themeColor="text1"/>
        </w:rPr>
        <w:t xml:space="preserve">, </w:t>
      </w:r>
      <w:r w:rsidRPr="00B713B1">
        <w:rPr>
          <w:rFonts w:asciiTheme="majorBidi" w:eastAsia="Times New Roman" w:hAnsiTheme="majorBidi" w:cstheme="majorBidi"/>
          <w:i/>
          <w:iCs/>
          <w:color w:val="000000" w:themeColor="text1"/>
        </w:rPr>
        <w:t>20</w:t>
      </w:r>
      <w:r w:rsidRPr="00B713B1">
        <w:rPr>
          <w:rFonts w:asciiTheme="majorBidi" w:eastAsia="Times New Roman" w:hAnsiTheme="majorBidi" w:cstheme="majorBidi"/>
          <w:color w:val="000000" w:themeColor="text1"/>
        </w:rPr>
        <w:t xml:space="preserve">(3), 291–303. </w:t>
      </w:r>
      <w:hyperlink r:id="rId28" w:history="1">
        <w:r w:rsidRPr="00B713B1">
          <w:rPr>
            <w:rStyle w:val="Hyperlink"/>
            <w:rFonts w:asciiTheme="majorBidi" w:eastAsia="Times New Roman" w:hAnsiTheme="majorBidi" w:cstheme="majorBidi"/>
            <w:color w:val="000000" w:themeColor="text1"/>
          </w:rPr>
          <w:t>https://doi.org/10.1080/0950069980200303</w:t>
        </w:r>
      </w:hyperlink>
      <w:r w:rsidRPr="00B713B1">
        <w:rPr>
          <w:rFonts w:asciiTheme="majorBidi" w:eastAsia="Times New Roman" w:hAnsiTheme="majorBidi" w:cstheme="majorBidi"/>
          <w:color w:val="000000" w:themeColor="text1"/>
        </w:rPr>
        <w:t xml:space="preserve"> </w:t>
      </w:r>
    </w:p>
    <w:p w14:paraId="3C4C90AA"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rPr>
        <w:t xml:space="preserve">Kolb, D. A. (n.d.). </w:t>
      </w:r>
      <w:r w:rsidRPr="00B713B1">
        <w:rPr>
          <w:rFonts w:asciiTheme="majorBidi" w:eastAsia="Times New Roman" w:hAnsiTheme="majorBidi" w:cstheme="majorBidi"/>
          <w:i/>
          <w:iCs/>
          <w:color w:val="000000" w:themeColor="text1"/>
        </w:rPr>
        <w:t xml:space="preserve">Experiential Learning: Experience </w:t>
      </w:r>
      <w:proofErr w:type="gramStart"/>
      <w:r w:rsidRPr="00B713B1">
        <w:rPr>
          <w:rFonts w:asciiTheme="majorBidi" w:eastAsia="Times New Roman" w:hAnsiTheme="majorBidi" w:cstheme="majorBidi"/>
          <w:i/>
          <w:iCs/>
          <w:color w:val="000000" w:themeColor="text1"/>
        </w:rPr>
        <w:t>As</w:t>
      </w:r>
      <w:proofErr w:type="gramEnd"/>
      <w:r w:rsidRPr="00B713B1">
        <w:rPr>
          <w:rFonts w:asciiTheme="majorBidi" w:eastAsia="Times New Roman" w:hAnsiTheme="majorBidi" w:cstheme="majorBidi"/>
          <w:i/>
          <w:iCs/>
          <w:color w:val="000000" w:themeColor="text1"/>
        </w:rPr>
        <w:t xml:space="preserve"> The Source Of Learning And Development Executive skills of Family Medicine Faculty View project How You Learn Is How You Live View project</w:t>
      </w:r>
      <w:r w:rsidRPr="00B713B1">
        <w:rPr>
          <w:rFonts w:asciiTheme="majorBidi" w:eastAsia="Times New Roman" w:hAnsiTheme="majorBidi" w:cstheme="majorBidi"/>
          <w:color w:val="000000" w:themeColor="text1"/>
        </w:rPr>
        <w:t xml:space="preserve">. </w:t>
      </w:r>
      <w:hyperlink r:id="rId29" w:history="1">
        <w:r w:rsidRPr="00B713B1">
          <w:rPr>
            <w:rStyle w:val="Hyperlink"/>
            <w:rFonts w:asciiTheme="majorBidi" w:eastAsia="Times New Roman" w:hAnsiTheme="majorBidi" w:cstheme="majorBidi"/>
            <w:color w:val="000000" w:themeColor="text1"/>
          </w:rPr>
          <w:t>http://www.learningfromexperience.com/images/uploads/process-of-experiential-learning.pdf</w:t>
        </w:r>
      </w:hyperlink>
      <w:r w:rsidRPr="00B713B1">
        <w:rPr>
          <w:rFonts w:asciiTheme="majorBidi" w:eastAsia="Times New Roman" w:hAnsiTheme="majorBidi" w:cstheme="majorBidi"/>
          <w:color w:val="000000" w:themeColor="text1"/>
        </w:rPr>
        <w:t xml:space="preserve">! </w:t>
      </w:r>
    </w:p>
    <w:p w14:paraId="6056A984"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rPr>
        <w:t xml:space="preserve">Liu, K., Zhang, W., Li, W., Wang, T., &amp; Zheng, Y. (2023). Effectiveness of virtual reality in nursing education: a systematic review and meta-analysis. </w:t>
      </w:r>
      <w:r w:rsidRPr="00B713B1">
        <w:rPr>
          <w:rFonts w:asciiTheme="majorBidi" w:eastAsia="Times New Roman" w:hAnsiTheme="majorBidi" w:cstheme="majorBidi"/>
          <w:i/>
          <w:iCs/>
          <w:color w:val="000000" w:themeColor="text1"/>
          <w:lang w:val="pt-PT"/>
        </w:rPr>
        <w:t>BMC Medical Education</w:t>
      </w:r>
      <w:r w:rsidRPr="00B713B1">
        <w:rPr>
          <w:rFonts w:asciiTheme="majorBidi" w:eastAsia="Times New Roman" w:hAnsiTheme="majorBidi" w:cstheme="majorBidi"/>
          <w:color w:val="000000" w:themeColor="text1"/>
          <w:lang w:val="pt-PT"/>
        </w:rPr>
        <w:t xml:space="preserve">, </w:t>
      </w:r>
      <w:r w:rsidRPr="00B713B1">
        <w:rPr>
          <w:rFonts w:asciiTheme="majorBidi" w:eastAsia="Times New Roman" w:hAnsiTheme="majorBidi" w:cstheme="majorBidi"/>
          <w:i/>
          <w:iCs/>
          <w:color w:val="000000" w:themeColor="text1"/>
          <w:lang w:val="pt-PT"/>
        </w:rPr>
        <w:t>23</w:t>
      </w:r>
      <w:r w:rsidRPr="00B713B1">
        <w:rPr>
          <w:rFonts w:asciiTheme="majorBidi" w:eastAsia="Times New Roman" w:hAnsiTheme="majorBidi" w:cstheme="majorBidi"/>
          <w:color w:val="000000" w:themeColor="text1"/>
          <w:lang w:val="pt-PT"/>
        </w:rPr>
        <w:t xml:space="preserve">(1). </w:t>
      </w:r>
      <w:hyperlink r:id="rId30" w:history="1">
        <w:r w:rsidRPr="00B713B1">
          <w:rPr>
            <w:rStyle w:val="Hyperlink"/>
            <w:rFonts w:asciiTheme="majorBidi" w:eastAsia="Times New Roman" w:hAnsiTheme="majorBidi" w:cstheme="majorBidi"/>
            <w:color w:val="000000" w:themeColor="text1"/>
            <w:lang w:val="pt-PT"/>
          </w:rPr>
          <w:t>https://doi.org/10.1186/s12909-023-04662-x</w:t>
        </w:r>
      </w:hyperlink>
      <w:r w:rsidRPr="00B713B1">
        <w:rPr>
          <w:rFonts w:asciiTheme="majorBidi" w:eastAsia="Times New Roman" w:hAnsiTheme="majorBidi" w:cstheme="majorBidi"/>
          <w:color w:val="000000" w:themeColor="text1"/>
          <w:lang w:val="pt-PT"/>
        </w:rPr>
        <w:t xml:space="preserve"> </w:t>
      </w:r>
    </w:p>
    <w:p w14:paraId="77B20C09"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lang w:val="pt-PT"/>
        </w:rPr>
        <w:t xml:space="preserve">López-Belmonte, J., Moreno-Guerrero, A.-J., Marín-Marín, J.-A., &amp; Lampropoulos, G. (2022). </w:t>
      </w:r>
      <w:r w:rsidRPr="00B713B1">
        <w:rPr>
          <w:rFonts w:asciiTheme="majorBidi" w:eastAsia="Times New Roman" w:hAnsiTheme="majorBidi" w:cstheme="majorBidi"/>
          <w:color w:val="000000" w:themeColor="text1"/>
        </w:rPr>
        <w:t xml:space="preserve">The Impact of Gender on the Use of Augmented Reality and Virtual Reality in Students with ASD. </w:t>
      </w:r>
      <w:r w:rsidRPr="00B713B1">
        <w:rPr>
          <w:rFonts w:asciiTheme="majorBidi" w:eastAsia="Times New Roman" w:hAnsiTheme="majorBidi" w:cstheme="majorBidi"/>
          <w:i/>
          <w:iCs/>
          <w:color w:val="000000" w:themeColor="text1"/>
        </w:rPr>
        <w:t>Education in the Knowledge Society (EKS)</w:t>
      </w:r>
      <w:r w:rsidRPr="00B713B1">
        <w:rPr>
          <w:rFonts w:asciiTheme="majorBidi" w:eastAsia="Times New Roman" w:hAnsiTheme="majorBidi" w:cstheme="majorBidi"/>
          <w:color w:val="000000" w:themeColor="text1"/>
        </w:rPr>
        <w:t xml:space="preserve">, </w:t>
      </w:r>
      <w:r w:rsidRPr="00B713B1">
        <w:rPr>
          <w:rFonts w:asciiTheme="majorBidi" w:eastAsia="Times New Roman" w:hAnsiTheme="majorBidi" w:cstheme="majorBidi"/>
          <w:i/>
          <w:iCs/>
          <w:color w:val="000000" w:themeColor="text1"/>
        </w:rPr>
        <w:t>23</w:t>
      </w:r>
      <w:r w:rsidRPr="00B713B1">
        <w:rPr>
          <w:rFonts w:asciiTheme="majorBidi" w:eastAsia="Times New Roman" w:hAnsiTheme="majorBidi" w:cstheme="majorBidi"/>
          <w:color w:val="000000" w:themeColor="text1"/>
        </w:rPr>
        <w:t xml:space="preserve">. </w:t>
      </w:r>
      <w:hyperlink r:id="rId31" w:history="1">
        <w:r w:rsidRPr="00B713B1">
          <w:rPr>
            <w:rStyle w:val="Hyperlink"/>
            <w:rFonts w:asciiTheme="majorBidi" w:eastAsia="Times New Roman" w:hAnsiTheme="majorBidi" w:cstheme="majorBidi"/>
            <w:color w:val="000000" w:themeColor="text1"/>
          </w:rPr>
          <w:t>https://doi.org/10.14201/eks.28418</w:t>
        </w:r>
      </w:hyperlink>
      <w:r w:rsidRPr="00B713B1">
        <w:rPr>
          <w:rFonts w:asciiTheme="majorBidi" w:eastAsia="Times New Roman" w:hAnsiTheme="majorBidi" w:cstheme="majorBidi"/>
          <w:color w:val="000000" w:themeColor="text1"/>
        </w:rPr>
        <w:t xml:space="preserve"> </w:t>
      </w:r>
    </w:p>
    <w:p w14:paraId="0484A25E"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lang w:val="pt-PT"/>
        </w:rPr>
        <w:t xml:space="preserve">Luo, H., Li, G., Feng, Q., Yang, Y., &amp; Zuo, M. (2021). </w:t>
      </w:r>
      <w:r w:rsidRPr="00B713B1">
        <w:rPr>
          <w:rFonts w:asciiTheme="majorBidi" w:eastAsia="Times New Roman" w:hAnsiTheme="majorBidi" w:cstheme="majorBidi"/>
          <w:color w:val="000000" w:themeColor="text1"/>
        </w:rPr>
        <w:t xml:space="preserve">Virtual reality in K-12 and higher education: A systematic review of the literature from 2000 to 2019. In </w:t>
      </w:r>
      <w:r w:rsidRPr="00B713B1">
        <w:rPr>
          <w:rFonts w:asciiTheme="majorBidi" w:eastAsia="Times New Roman" w:hAnsiTheme="majorBidi" w:cstheme="majorBidi"/>
          <w:i/>
          <w:iCs/>
          <w:color w:val="000000" w:themeColor="text1"/>
        </w:rPr>
        <w:t>Journal of Computer Assisted Learning</w:t>
      </w:r>
      <w:r w:rsidRPr="00B713B1">
        <w:rPr>
          <w:rFonts w:asciiTheme="majorBidi" w:eastAsia="Times New Roman" w:hAnsiTheme="majorBidi" w:cstheme="majorBidi"/>
          <w:color w:val="000000" w:themeColor="text1"/>
        </w:rPr>
        <w:t xml:space="preserve"> (Vol. 37, Issue 3, pp. 887–901). Blackwell Publishing Ltd. </w:t>
      </w:r>
      <w:hyperlink r:id="rId32" w:history="1">
        <w:r w:rsidRPr="00B713B1">
          <w:rPr>
            <w:rStyle w:val="Hyperlink"/>
            <w:rFonts w:asciiTheme="majorBidi" w:eastAsia="Times New Roman" w:hAnsiTheme="majorBidi" w:cstheme="majorBidi"/>
            <w:color w:val="000000" w:themeColor="text1"/>
          </w:rPr>
          <w:t>https://doi.org/10.1111/jcal.12538</w:t>
        </w:r>
      </w:hyperlink>
      <w:r w:rsidRPr="00B713B1">
        <w:rPr>
          <w:rFonts w:asciiTheme="majorBidi" w:eastAsia="Times New Roman" w:hAnsiTheme="majorBidi" w:cstheme="majorBidi"/>
          <w:color w:val="000000" w:themeColor="text1"/>
        </w:rPr>
        <w:t xml:space="preserve"> </w:t>
      </w:r>
    </w:p>
    <w:p w14:paraId="6F55B59B"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proofErr w:type="spellStart"/>
      <w:r w:rsidRPr="00B713B1">
        <w:rPr>
          <w:rFonts w:asciiTheme="majorBidi" w:eastAsia="Times New Roman" w:hAnsiTheme="majorBidi" w:cstheme="majorBidi"/>
          <w:color w:val="000000" w:themeColor="text1"/>
        </w:rPr>
        <w:t>Makransky</w:t>
      </w:r>
      <w:proofErr w:type="spellEnd"/>
      <w:r w:rsidRPr="00B713B1">
        <w:rPr>
          <w:rFonts w:asciiTheme="majorBidi" w:eastAsia="Times New Roman" w:hAnsiTheme="majorBidi" w:cstheme="majorBidi"/>
          <w:color w:val="000000" w:themeColor="text1"/>
        </w:rPr>
        <w:t xml:space="preserve">, G., &amp; Petersen, G. B. (2021). The Cognitive Affective Model of Immersive Learning (CAMIL): </w:t>
      </w:r>
      <w:proofErr w:type="gramStart"/>
      <w:r w:rsidRPr="00B713B1">
        <w:rPr>
          <w:rFonts w:asciiTheme="majorBidi" w:eastAsia="Times New Roman" w:hAnsiTheme="majorBidi" w:cstheme="majorBidi"/>
          <w:color w:val="000000" w:themeColor="text1"/>
        </w:rPr>
        <w:t>a</w:t>
      </w:r>
      <w:proofErr w:type="gramEnd"/>
      <w:r w:rsidRPr="00B713B1">
        <w:rPr>
          <w:rFonts w:asciiTheme="majorBidi" w:eastAsia="Times New Roman" w:hAnsiTheme="majorBidi" w:cstheme="majorBidi"/>
          <w:color w:val="000000" w:themeColor="text1"/>
        </w:rPr>
        <w:t xml:space="preserve"> Theoretical Research-Based Model of Learning in Immersive Virtual Reality. In </w:t>
      </w:r>
      <w:r w:rsidRPr="00B713B1">
        <w:rPr>
          <w:rFonts w:asciiTheme="majorBidi" w:eastAsia="Times New Roman" w:hAnsiTheme="majorBidi" w:cstheme="majorBidi"/>
          <w:i/>
          <w:iCs/>
          <w:color w:val="000000" w:themeColor="text1"/>
        </w:rPr>
        <w:t>Educational Psychology Review</w:t>
      </w:r>
      <w:r w:rsidRPr="00B713B1">
        <w:rPr>
          <w:rFonts w:asciiTheme="majorBidi" w:eastAsia="Times New Roman" w:hAnsiTheme="majorBidi" w:cstheme="majorBidi"/>
          <w:color w:val="000000" w:themeColor="text1"/>
        </w:rPr>
        <w:t xml:space="preserve"> (Vol. 33, Issue 3, pp. 937–958). Springer. </w:t>
      </w:r>
      <w:hyperlink r:id="rId33" w:history="1">
        <w:r w:rsidRPr="00B713B1">
          <w:rPr>
            <w:rStyle w:val="Hyperlink"/>
            <w:rFonts w:asciiTheme="majorBidi" w:eastAsia="Times New Roman" w:hAnsiTheme="majorBidi" w:cstheme="majorBidi"/>
            <w:color w:val="000000" w:themeColor="text1"/>
          </w:rPr>
          <w:t>https://doi.org/10.1007/s10648-020-09586-2</w:t>
        </w:r>
      </w:hyperlink>
      <w:r w:rsidRPr="00B713B1">
        <w:rPr>
          <w:rFonts w:asciiTheme="majorBidi" w:eastAsia="Times New Roman" w:hAnsiTheme="majorBidi" w:cstheme="majorBidi"/>
          <w:color w:val="000000" w:themeColor="text1"/>
        </w:rPr>
        <w:t xml:space="preserve"> </w:t>
      </w:r>
    </w:p>
    <w:p w14:paraId="4624E3C2"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proofErr w:type="spellStart"/>
      <w:r w:rsidRPr="00B713B1">
        <w:rPr>
          <w:rFonts w:asciiTheme="majorBidi" w:hAnsiTheme="majorBidi" w:cstheme="majorBidi"/>
          <w:color w:val="000000" w:themeColor="text1"/>
        </w:rPr>
        <w:t>Makransky</w:t>
      </w:r>
      <w:proofErr w:type="spellEnd"/>
      <w:r w:rsidRPr="00B713B1">
        <w:rPr>
          <w:rFonts w:asciiTheme="majorBidi" w:hAnsiTheme="majorBidi" w:cstheme="majorBidi"/>
          <w:color w:val="000000" w:themeColor="text1"/>
        </w:rPr>
        <w:t xml:space="preserve">, G., </w:t>
      </w:r>
      <w:proofErr w:type="spellStart"/>
      <w:r w:rsidRPr="00B713B1">
        <w:rPr>
          <w:rFonts w:asciiTheme="majorBidi" w:hAnsiTheme="majorBidi" w:cstheme="majorBidi"/>
          <w:color w:val="000000" w:themeColor="text1"/>
        </w:rPr>
        <w:t>Terkildsen</w:t>
      </w:r>
      <w:proofErr w:type="spellEnd"/>
      <w:r w:rsidRPr="00B713B1">
        <w:rPr>
          <w:rFonts w:asciiTheme="majorBidi" w:hAnsiTheme="majorBidi" w:cstheme="majorBidi"/>
          <w:color w:val="000000" w:themeColor="text1"/>
        </w:rPr>
        <w:t>, T. S., &amp; Mayer, R. E. (2019). Adding immersive virtual reality to a science lab simulation causes more presence but less learning. </w:t>
      </w:r>
      <w:r w:rsidRPr="00B713B1">
        <w:rPr>
          <w:rFonts w:asciiTheme="majorBidi" w:hAnsiTheme="majorBidi" w:cstheme="majorBidi"/>
          <w:i/>
          <w:iCs/>
          <w:color w:val="000000" w:themeColor="text1"/>
        </w:rPr>
        <w:t>Learning and instruction</w:t>
      </w:r>
      <w:r w:rsidRPr="00B713B1">
        <w:rPr>
          <w:rFonts w:asciiTheme="majorBidi" w:hAnsiTheme="majorBidi" w:cstheme="majorBidi"/>
          <w:color w:val="000000" w:themeColor="text1"/>
        </w:rPr>
        <w:t>, </w:t>
      </w:r>
      <w:r w:rsidRPr="00B713B1">
        <w:rPr>
          <w:rFonts w:asciiTheme="majorBidi" w:hAnsiTheme="majorBidi" w:cstheme="majorBidi"/>
          <w:i/>
          <w:iCs/>
          <w:color w:val="000000" w:themeColor="text1"/>
        </w:rPr>
        <w:t>60</w:t>
      </w:r>
      <w:r w:rsidRPr="00B713B1">
        <w:rPr>
          <w:rFonts w:asciiTheme="majorBidi" w:hAnsiTheme="majorBidi" w:cstheme="majorBidi"/>
          <w:color w:val="000000" w:themeColor="text1"/>
        </w:rPr>
        <w:t>, 225-236.</w:t>
      </w:r>
    </w:p>
    <w:p w14:paraId="10426B69"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hAnsiTheme="majorBidi" w:cstheme="majorBidi"/>
          <w:color w:val="000000" w:themeColor="text1"/>
          <w:sz w:val="24"/>
          <w:szCs w:val="24"/>
        </w:rPr>
        <w:t>Mayer, R. E. (2014). Incorporating motivation into multimedia learning. </w:t>
      </w:r>
      <w:r w:rsidRPr="00B713B1">
        <w:rPr>
          <w:rFonts w:asciiTheme="majorBidi" w:hAnsiTheme="majorBidi" w:cstheme="majorBidi"/>
          <w:i/>
          <w:iCs/>
          <w:color w:val="000000" w:themeColor="text1"/>
          <w:sz w:val="24"/>
          <w:szCs w:val="24"/>
        </w:rPr>
        <w:t>Learning and instruction</w:t>
      </w:r>
      <w:r w:rsidRPr="00B713B1">
        <w:rPr>
          <w:rFonts w:asciiTheme="majorBidi" w:hAnsiTheme="majorBidi" w:cstheme="majorBidi"/>
          <w:color w:val="000000" w:themeColor="text1"/>
          <w:sz w:val="24"/>
          <w:szCs w:val="24"/>
        </w:rPr>
        <w:t>, </w:t>
      </w:r>
      <w:r w:rsidRPr="00B713B1">
        <w:rPr>
          <w:rFonts w:asciiTheme="majorBidi" w:hAnsiTheme="majorBidi" w:cstheme="majorBidi"/>
          <w:i/>
          <w:iCs/>
          <w:color w:val="000000" w:themeColor="text1"/>
          <w:sz w:val="24"/>
          <w:szCs w:val="24"/>
        </w:rPr>
        <w:t>29</w:t>
      </w:r>
      <w:r w:rsidRPr="00B713B1">
        <w:rPr>
          <w:rFonts w:asciiTheme="majorBidi" w:hAnsiTheme="majorBidi" w:cstheme="majorBidi"/>
          <w:color w:val="000000" w:themeColor="text1"/>
          <w:sz w:val="24"/>
          <w:szCs w:val="24"/>
        </w:rPr>
        <w:t>, 171-173.</w:t>
      </w:r>
    </w:p>
    <w:p w14:paraId="5F1F5E21"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rPr>
        <w:t>Merchant, Z., Goetz, E. T., Cifuentes, L., Keeney-</w:t>
      </w:r>
      <w:proofErr w:type="spellStart"/>
      <w:r w:rsidRPr="00B713B1">
        <w:rPr>
          <w:rFonts w:asciiTheme="majorBidi" w:eastAsia="Times New Roman" w:hAnsiTheme="majorBidi" w:cstheme="majorBidi"/>
          <w:color w:val="000000" w:themeColor="text1"/>
        </w:rPr>
        <w:t>Kennicutt</w:t>
      </w:r>
      <w:proofErr w:type="spellEnd"/>
      <w:r w:rsidRPr="00B713B1">
        <w:rPr>
          <w:rFonts w:asciiTheme="majorBidi" w:eastAsia="Times New Roman" w:hAnsiTheme="majorBidi" w:cstheme="majorBidi"/>
          <w:color w:val="000000" w:themeColor="text1"/>
        </w:rPr>
        <w:t xml:space="preserve">, W., &amp; Davis, T. J. (2014). Effectiveness of virtual reality-based instruction on students’ learning outcomes in K-12 and higher education: A meta-analysis. </w:t>
      </w:r>
      <w:r w:rsidRPr="00B713B1">
        <w:rPr>
          <w:rFonts w:asciiTheme="majorBidi" w:eastAsia="Times New Roman" w:hAnsiTheme="majorBidi" w:cstheme="majorBidi"/>
          <w:i/>
          <w:iCs/>
          <w:color w:val="000000" w:themeColor="text1"/>
        </w:rPr>
        <w:t>Computers and Education</w:t>
      </w:r>
      <w:r w:rsidRPr="00B713B1">
        <w:rPr>
          <w:rFonts w:asciiTheme="majorBidi" w:eastAsia="Times New Roman" w:hAnsiTheme="majorBidi" w:cstheme="majorBidi"/>
          <w:color w:val="000000" w:themeColor="text1"/>
        </w:rPr>
        <w:t xml:space="preserve">, </w:t>
      </w:r>
      <w:r w:rsidRPr="00B713B1">
        <w:rPr>
          <w:rFonts w:asciiTheme="majorBidi" w:eastAsia="Times New Roman" w:hAnsiTheme="majorBidi" w:cstheme="majorBidi"/>
          <w:i/>
          <w:iCs/>
          <w:color w:val="000000" w:themeColor="text1"/>
        </w:rPr>
        <w:t>70</w:t>
      </w:r>
      <w:r w:rsidRPr="00B713B1">
        <w:rPr>
          <w:rFonts w:asciiTheme="majorBidi" w:eastAsia="Times New Roman" w:hAnsiTheme="majorBidi" w:cstheme="majorBidi"/>
          <w:color w:val="000000" w:themeColor="text1"/>
        </w:rPr>
        <w:t xml:space="preserve">, 29–40. </w:t>
      </w:r>
      <w:hyperlink r:id="rId34" w:history="1">
        <w:r w:rsidRPr="00B713B1">
          <w:rPr>
            <w:rStyle w:val="Hyperlink"/>
            <w:rFonts w:asciiTheme="majorBidi" w:eastAsia="Times New Roman" w:hAnsiTheme="majorBidi" w:cstheme="majorBidi"/>
            <w:color w:val="000000" w:themeColor="text1"/>
          </w:rPr>
          <w:t>https://doi.org/10.1016/j.compedu.2013.07.033</w:t>
        </w:r>
      </w:hyperlink>
    </w:p>
    <w:p w14:paraId="516B00AA"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proofErr w:type="spellStart"/>
      <w:r w:rsidRPr="00B713B1">
        <w:rPr>
          <w:rFonts w:asciiTheme="majorBidi" w:hAnsiTheme="majorBidi" w:cstheme="majorBidi"/>
          <w:color w:val="000000" w:themeColor="text1"/>
          <w:sz w:val="24"/>
          <w:szCs w:val="24"/>
        </w:rPr>
        <w:lastRenderedPageBreak/>
        <w:t>Moemennasab</w:t>
      </w:r>
      <w:proofErr w:type="spellEnd"/>
      <w:r w:rsidRPr="00B713B1">
        <w:rPr>
          <w:rFonts w:asciiTheme="majorBidi" w:hAnsiTheme="majorBidi" w:cstheme="majorBidi"/>
          <w:color w:val="000000" w:themeColor="text1"/>
          <w:sz w:val="24"/>
          <w:szCs w:val="24"/>
        </w:rPr>
        <w:t xml:space="preserve">, M., </w:t>
      </w:r>
      <w:proofErr w:type="spellStart"/>
      <w:r w:rsidRPr="00B713B1">
        <w:rPr>
          <w:rFonts w:asciiTheme="majorBidi" w:hAnsiTheme="majorBidi" w:cstheme="majorBidi"/>
          <w:color w:val="000000" w:themeColor="text1"/>
          <w:sz w:val="24"/>
          <w:szCs w:val="24"/>
        </w:rPr>
        <w:t>Rahemi</w:t>
      </w:r>
      <w:proofErr w:type="spellEnd"/>
      <w:r w:rsidRPr="00B713B1">
        <w:rPr>
          <w:rFonts w:asciiTheme="majorBidi" w:hAnsiTheme="majorBidi" w:cstheme="majorBidi"/>
          <w:color w:val="000000" w:themeColor="text1"/>
          <w:sz w:val="24"/>
          <w:szCs w:val="24"/>
        </w:rPr>
        <w:t xml:space="preserve">, S., </w:t>
      </w:r>
      <w:proofErr w:type="spellStart"/>
      <w:r w:rsidRPr="00B713B1">
        <w:rPr>
          <w:rFonts w:asciiTheme="majorBidi" w:hAnsiTheme="majorBidi" w:cstheme="majorBidi"/>
          <w:color w:val="000000" w:themeColor="text1"/>
          <w:sz w:val="24"/>
          <w:szCs w:val="24"/>
        </w:rPr>
        <w:t>Ayatollahi</w:t>
      </w:r>
      <w:proofErr w:type="spellEnd"/>
      <w:r w:rsidRPr="00B713B1">
        <w:rPr>
          <w:rFonts w:asciiTheme="majorBidi" w:hAnsiTheme="majorBidi" w:cstheme="majorBidi"/>
          <w:color w:val="000000" w:themeColor="text1"/>
          <w:sz w:val="24"/>
          <w:szCs w:val="24"/>
        </w:rPr>
        <w:t xml:space="preserve">, A., &amp; </w:t>
      </w:r>
      <w:proofErr w:type="spellStart"/>
      <w:r w:rsidRPr="00B713B1">
        <w:rPr>
          <w:rFonts w:asciiTheme="majorBidi" w:hAnsiTheme="majorBidi" w:cstheme="majorBidi"/>
          <w:color w:val="000000" w:themeColor="text1"/>
          <w:sz w:val="24"/>
          <w:szCs w:val="24"/>
        </w:rPr>
        <w:t>Aeen</w:t>
      </w:r>
      <w:proofErr w:type="spellEnd"/>
      <w:r w:rsidRPr="00B713B1">
        <w:rPr>
          <w:rFonts w:asciiTheme="majorBidi" w:hAnsiTheme="majorBidi" w:cstheme="majorBidi"/>
          <w:color w:val="000000" w:themeColor="text1"/>
          <w:sz w:val="24"/>
          <w:szCs w:val="24"/>
        </w:rPr>
        <w:t>, M. (2002). The effect of video-based instruction on students' cognitive learning. </w:t>
      </w:r>
      <w:r w:rsidRPr="00B713B1">
        <w:rPr>
          <w:rFonts w:asciiTheme="majorBidi" w:hAnsiTheme="majorBidi" w:cstheme="majorBidi"/>
          <w:i/>
          <w:iCs/>
          <w:color w:val="000000" w:themeColor="text1"/>
          <w:sz w:val="24"/>
          <w:szCs w:val="24"/>
        </w:rPr>
        <w:t>Journal of medical education</w:t>
      </w:r>
      <w:r w:rsidRPr="00B713B1">
        <w:rPr>
          <w:rFonts w:asciiTheme="majorBidi" w:hAnsiTheme="majorBidi" w:cstheme="majorBidi"/>
          <w:color w:val="000000" w:themeColor="text1"/>
          <w:sz w:val="24"/>
          <w:szCs w:val="24"/>
        </w:rPr>
        <w:t>, </w:t>
      </w:r>
      <w:r w:rsidRPr="00B713B1">
        <w:rPr>
          <w:rFonts w:asciiTheme="majorBidi" w:hAnsiTheme="majorBidi" w:cstheme="majorBidi"/>
          <w:i/>
          <w:iCs/>
          <w:color w:val="000000" w:themeColor="text1"/>
          <w:sz w:val="24"/>
          <w:szCs w:val="24"/>
        </w:rPr>
        <w:t>1</w:t>
      </w:r>
      <w:r w:rsidRPr="00B713B1">
        <w:rPr>
          <w:rFonts w:asciiTheme="majorBidi" w:hAnsiTheme="majorBidi" w:cstheme="majorBidi"/>
          <w:color w:val="000000" w:themeColor="text1"/>
          <w:sz w:val="24"/>
          <w:szCs w:val="24"/>
        </w:rPr>
        <w:t>(3).</w:t>
      </w:r>
    </w:p>
    <w:p w14:paraId="11054A16"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hAnsiTheme="majorBidi" w:cstheme="majorBidi"/>
          <w:color w:val="000000" w:themeColor="text1"/>
          <w:sz w:val="24"/>
          <w:szCs w:val="24"/>
        </w:rPr>
        <w:t>Moreno, R., &amp; Mayer, R. E. (2002). Learning science in virtual reality multimedia environments: Role of methods and media. </w:t>
      </w:r>
      <w:r w:rsidRPr="00B713B1">
        <w:rPr>
          <w:rFonts w:asciiTheme="majorBidi" w:hAnsiTheme="majorBidi" w:cstheme="majorBidi"/>
          <w:i/>
          <w:iCs/>
          <w:color w:val="000000" w:themeColor="text1"/>
          <w:sz w:val="24"/>
          <w:szCs w:val="24"/>
        </w:rPr>
        <w:t>Journal of educational psychology</w:t>
      </w:r>
      <w:r w:rsidRPr="00B713B1">
        <w:rPr>
          <w:rFonts w:asciiTheme="majorBidi" w:hAnsiTheme="majorBidi" w:cstheme="majorBidi"/>
          <w:color w:val="000000" w:themeColor="text1"/>
          <w:sz w:val="24"/>
          <w:szCs w:val="24"/>
        </w:rPr>
        <w:t>, </w:t>
      </w:r>
      <w:r w:rsidRPr="00B713B1">
        <w:rPr>
          <w:rFonts w:asciiTheme="majorBidi" w:hAnsiTheme="majorBidi" w:cstheme="majorBidi"/>
          <w:i/>
          <w:iCs/>
          <w:color w:val="000000" w:themeColor="text1"/>
          <w:sz w:val="24"/>
          <w:szCs w:val="24"/>
        </w:rPr>
        <w:t>94</w:t>
      </w:r>
      <w:r w:rsidRPr="00B713B1">
        <w:rPr>
          <w:rFonts w:asciiTheme="majorBidi" w:hAnsiTheme="majorBidi" w:cstheme="majorBidi"/>
          <w:color w:val="000000" w:themeColor="text1"/>
          <w:sz w:val="24"/>
          <w:szCs w:val="24"/>
        </w:rPr>
        <w:t>(3), 598.</w:t>
      </w:r>
    </w:p>
    <w:p w14:paraId="12F7D6AE"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hAnsiTheme="majorBidi" w:cstheme="majorBidi"/>
          <w:color w:val="000000" w:themeColor="text1"/>
          <w:sz w:val="24"/>
          <w:szCs w:val="24"/>
        </w:rPr>
        <w:t>Osborne, R., &amp; Freyberg, P. (1985). </w:t>
      </w:r>
      <w:r w:rsidRPr="00B713B1">
        <w:rPr>
          <w:rFonts w:asciiTheme="majorBidi" w:hAnsiTheme="majorBidi" w:cstheme="majorBidi"/>
          <w:i/>
          <w:iCs/>
          <w:color w:val="000000" w:themeColor="text1"/>
          <w:sz w:val="24"/>
          <w:szCs w:val="24"/>
        </w:rPr>
        <w:t>Learning in Science. The Implications of Children's Science</w:t>
      </w:r>
      <w:r w:rsidRPr="00B713B1">
        <w:rPr>
          <w:rFonts w:asciiTheme="majorBidi" w:hAnsiTheme="majorBidi" w:cstheme="majorBidi"/>
          <w:color w:val="000000" w:themeColor="text1"/>
          <w:sz w:val="24"/>
          <w:szCs w:val="24"/>
        </w:rPr>
        <w:t>. Heinemann Educational Books, Inc., 70 Court Street, Portsmouth, NH 03801.</w:t>
      </w:r>
    </w:p>
    <w:p w14:paraId="48F39CE3"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proofErr w:type="spellStart"/>
      <w:r w:rsidRPr="00B713B1">
        <w:rPr>
          <w:rFonts w:asciiTheme="majorBidi" w:eastAsia="Times New Roman" w:hAnsiTheme="majorBidi" w:cstheme="majorBidi"/>
          <w:color w:val="000000" w:themeColor="text1"/>
        </w:rPr>
        <w:t>Peeraer</w:t>
      </w:r>
      <w:proofErr w:type="spellEnd"/>
      <w:r w:rsidRPr="00B713B1">
        <w:rPr>
          <w:rFonts w:asciiTheme="majorBidi" w:eastAsia="Times New Roman" w:hAnsiTheme="majorBidi" w:cstheme="majorBidi"/>
          <w:color w:val="000000" w:themeColor="text1"/>
        </w:rPr>
        <w:t xml:space="preserve">, J., &amp; Van </w:t>
      </w:r>
      <w:proofErr w:type="spellStart"/>
      <w:r w:rsidRPr="00B713B1">
        <w:rPr>
          <w:rFonts w:asciiTheme="majorBidi" w:eastAsia="Times New Roman" w:hAnsiTheme="majorBidi" w:cstheme="majorBidi"/>
          <w:color w:val="000000" w:themeColor="text1"/>
        </w:rPr>
        <w:t>Petegem</w:t>
      </w:r>
      <w:proofErr w:type="spellEnd"/>
      <w:r w:rsidRPr="00B713B1">
        <w:rPr>
          <w:rFonts w:asciiTheme="majorBidi" w:eastAsia="Times New Roman" w:hAnsiTheme="majorBidi" w:cstheme="majorBidi"/>
          <w:color w:val="000000" w:themeColor="text1"/>
        </w:rPr>
        <w:t xml:space="preserve">, P. (2011). ICT in teacher education in an emerging developing country: Vietnam’s baseline situation at the start of “The Year of ICT.” </w:t>
      </w:r>
      <w:r w:rsidRPr="00B713B1">
        <w:rPr>
          <w:rFonts w:asciiTheme="majorBidi" w:eastAsia="Times New Roman" w:hAnsiTheme="majorBidi" w:cstheme="majorBidi"/>
          <w:i/>
          <w:iCs/>
          <w:color w:val="000000" w:themeColor="text1"/>
        </w:rPr>
        <w:t>Computers and Education</w:t>
      </w:r>
      <w:r w:rsidRPr="00B713B1">
        <w:rPr>
          <w:rFonts w:asciiTheme="majorBidi" w:eastAsia="Times New Roman" w:hAnsiTheme="majorBidi" w:cstheme="majorBidi"/>
          <w:color w:val="000000" w:themeColor="text1"/>
        </w:rPr>
        <w:t xml:space="preserve">, </w:t>
      </w:r>
      <w:r w:rsidRPr="00B713B1">
        <w:rPr>
          <w:rFonts w:asciiTheme="majorBidi" w:eastAsia="Times New Roman" w:hAnsiTheme="majorBidi" w:cstheme="majorBidi"/>
          <w:i/>
          <w:iCs/>
          <w:color w:val="000000" w:themeColor="text1"/>
        </w:rPr>
        <w:t>56</w:t>
      </w:r>
      <w:r w:rsidRPr="00B713B1">
        <w:rPr>
          <w:rFonts w:asciiTheme="majorBidi" w:eastAsia="Times New Roman" w:hAnsiTheme="majorBidi" w:cstheme="majorBidi"/>
          <w:color w:val="000000" w:themeColor="text1"/>
        </w:rPr>
        <w:t xml:space="preserve">(4), 974–982. </w:t>
      </w:r>
      <w:hyperlink r:id="rId35" w:history="1">
        <w:r w:rsidRPr="00B713B1">
          <w:rPr>
            <w:rStyle w:val="Hyperlink"/>
            <w:rFonts w:asciiTheme="majorBidi" w:eastAsia="Times New Roman" w:hAnsiTheme="majorBidi" w:cstheme="majorBidi"/>
            <w:color w:val="000000" w:themeColor="text1"/>
          </w:rPr>
          <w:t>https://doi.org/10.1016/j.compedu.2010.11.015</w:t>
        </w:r>
      </w:hyperlink>
      <w:r w:rsidRPr="00B713B1">
        <w:rPr>
          <w:rFonts w:asciiTheme="majorBidi" w:eastAsia="Times New Roman" w:hAnsiTheme="majorBidi" w:cstheme="majorBidi"/>
          <w:color w:val="000000" w:themeColor="text1"/>
        </w:rPr>
        <w:t xml:space="preserve"> </w:t>
      </w:r>
    </w:p>
    <w:p w14:paraId="44D69BD6"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hAnsiTheme="majorBidi" w:cstheme="majorBidi"/>
          <w:color w:val="000000" w:themeColor="text1"/>
          <w:sz w:val="24"/>
          <w:szCs w:val="24"/>
        </w:rPr>
        <w:t>Piaget, J. (1971). The theory of stages in cognitive development. In Green, D. R., Ford, M. P., &amp; Flamer, G. B. (Eds.), Measurement and Piaget.</w:t>
      </w:r>
    </w:p>
    <w:p w14:paraId="782545BE" w14:textId="77777777" w:rsidR="005443CA" w:rsidRPr="00B713B1" w:rsidRDefault="005443CA" w:rsidP="00553A84">
      <w:pPr>
        <w:pStyle w:val="ListParagraph"/>
        <w:numPr>
          <w:ilvl w:val="0"/>
          <w:numId w:val="8"/>
        </w:numPr>
        <w:spacing w:line="360" w:lineRule="auto"/>
        <w:jc w:val="both"/>
        <w:rPr>
          <w:rFonts w:ascii="Times New Roman" w:hAnsi="Times New Roman" w:cs="Times New Roman"/>
          <w:color w:val="000000" w:themeColor="text1"/>
        </w:rPr>
      </w:pPr>
      <w:proofErr w:type="spellStart"/>
      <w:r w:rsidRPr="00B713B1">
        <w:rPr>
          <w:rFonts w:ascii="Times New Roman" w:hAnsi="Times New Roman" w:cs="Times New Roman"/>
          <w:color w:val="000000" w:themeColor="text1"/>
        </w:rPr>
        <w:t>Premalatha</w:t>
      </w:r>
      <w:proofErr w:type="spellEnd"/>
      <w:r w:rsidRPr="00B713B1">
        <w:rPr>
          <w:rFonts w:ascii="Times New Roman" w:hAnsi="Times New Roman" w:cs="Times New Roman"/>
          <w:color w:val="000000" w:themeColor="text1"/>
        </w:rPr>
        <w:t xml:space="preserve">, R., &amp; </w:t>
      </w:r>
      <w:proofErr w:type="spellStart"/>
      <w:r w:rsidRPr="00B713B1">
        <w:rPr>
          <w:rFonts w:ascii="Times New Roman" w:hAnsi="Times New Roman" w:cs="Times New Roman"/>
          <w:color w:val="000000" w:themeColor="text1"/>
        </w:rPr>
        <w:t>Indu</w:t>
      </w:r>
      <w:proofErr w:type="spellEnd"/>
      <w:r w:rsidRPr="00B713B1">
        <w:rPr>
          <w:rFonts w:ascii="Times New Roman" w:hAnsi="Times New Roman" w:cs="Times New Roman"/>
          <w:color w:val="000000" w:themeColor="text1"/>
        </w:rPr>
        <w:t>, H. (2025). Systematic Review on Enhancing Science Process Skills through Virtual Reality in School Education. </w:t>
      </w:r>
      <w:r w:rsidRPr="00B713B1">
        <w:rPr>
          <w:rFonts w:ascii="Times New Roman" w:hAnsi="Times New Roman" w:cs="Times New Roman"/>
          <w:i/>
          <w:iCs/>
          <w:color w:val="000000" w:themeColor="text1"/>
        </w:rPr>
        <w:t>Indian Journal of Educational Technology</w:t>
      </w:r>
      <w:r w:rsidRPr="00B713B1">
        <w:rPr>
          <w:rFonts w:ascii="Times New Roman" w:hAnsi="Times New Roman" w:cs="Times New Roman"/>
          <w:color w:val="000000" w:themeColor="text1"/>
        </w:rPr>
        <w:t>, </w:t>
      </w:r>
      <w:r w:rsidRPr="00B713B1">
        <w:rPr>
          <w:rFonts w:ascii="Times New Roman" w:hAnsi="Times New Roman" w:cs="Times New Roman"/>
          <w:i/>
          <w:iCs/>
          <w:color w:val="000000" w:themeColor="text1"/>
        </w:rPr>
        <w:t>7</w:t>
      </w:r>
      <w:r w:rsidRPr="00B713B1">
        <w:rPr>
          <w:rFonts w:ascii="Times New Roman" w:hAnsi="Times New Roman" w:cs="Times New Roman"/>
          <w:color w:val="000000" w:themeColor="text1"/>
        </w:rPr>
        <w:t xml:space="preserve">(II), 366-380. </w:t>
      </w:r>
      <w:hyperlink r:id="rId36" w:history="1">
        <w:r w:rsidRPr="00B713B1">
          <w:rPr>
            <w:rStyle w:val="Hyperlink"/>
            <w:rFonts w:ascii="Times New Roman" w:hAnsi="Times New Roman" w:cs="Times New Roman"/>
            <w:color w:val="000000" w:themeColor="text1"/>
          </w:rPr>
          <w:t>https://journals.ncert.gov.in/IJET/article/view/1407</w:t>
        </w:r>
      </w:hyperlink>
      <w:r w:rsidRPr="00B713B1">
        <w:rPr>
          <w:rFonts w:ascii="Times New Roman" w:hAnsi="Times New Roman" w:cs="Times New Roman"/>
          <w:color w:val="000000" w:themeColor="text1"/>
        </w:rPr>
        <w:t xml:space="preserve"> </w:t>
      </w:r>
    </w:p>
    <w:p w14:paraId="48F18488"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rPr>
        <w:t xml:space="preserve">Qian, J., McDonough, D. J., &amp; Gao, Z. (2020). The effectiveness of virtual reality exercise on individual’s physiological, psychological and rehabilitative outcomes: A systematic review. In </w:t>
      </w:r>
      <w:r w:rsidRPr="00B713B1">
        <w:rPr>
          <w:rFonts w:asciiTheme="majorBidi" w:eastAsia="Times New Roman" w:hAnsiTheme="majorBidi" w:cstheme="majorBidi"/>
          <w:i/>
          <w:iCs/>
          <w:color w:val="000000" w:themeColor="text1"/>
        </w:rPr>
        <w:t>International Journal of Environmental Research and Public Health</w:t>
      </w:r>
      <w:r w:rsidRPr="00B713B1">
        <w:rPr>
          <w:rFonts w:asciiTheme="majorBidi" w:eastAsia="Times New Roman" w:hAnsiTheme="majorBidi" w:cstheme="majorBidi"/>
          <w:color w:val="000000" w:themeColor="text1"/>
        </w:rPr>
        <w:t xml:space="preserve"> (Vol. 17, Issue 11, pp. 1–17). MDPI AG. </w:t>
      </w:r>
      <w:hyperlink r:id="rId37" w:history="1">
        <w:r w:rsidRPr="00B713B1">
          <w:rPr>
            <w:rStyle w:val="Hyperlink"/>
            <w:rFonts w:asciiTheme="majorBidi" w:eastAsia="Times New Roman" w:hAnsiTheme="majorBidi" w:cstheme="majorBidi"/>
            <w:color w:val="000000" w:themeColor="text1"/>
          </w:rPr>
          <w:t>https://doi.org/10.3390/ijerph17114133</w:t>
        </w:r>
      </w:hyperlink>
      <w:r w:rsidRPr="00B713B1">
        <w:rPr>
          <w:rFonts w:asciiTheme="majorBidi" w:eastAsia="Times New Roman" w:hAnsiTheme="majorBidi" w:cstheme="majorBidi"/>
          <w:color w:val="000000" w:themeColor="text1"/>
        </w:rPr>
        <w:t xml:space="preserve"> </w:t>
      </w:r>
    </w:p>
    <w:p w14:paraId="74762EA5"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proofErr w:type="spellStart"/>
      <w:r w:rsidRPr="00B713B1">
        <w:rPr>
          <w:rFonts w:asciiTheme="majorBidi" w:eastAsia="Times New Roman" w:hAnsiTheme="majorBidi" w:cstheme="majorBidi"/>
          <w:color w:val="000000" w:themeColor="text1"/>
        </w:rPr>
        <w:t>Rahaman</w:t>
      </w:r>
      <w:proofErr w:type="spellEnd"/>
      <w:r w:rsidRPr="00B713B1">
        <w:rPr>
          <w:rFonts w:asciiTheme="majorBidi" w:eastAsia="Times New Roman" w:hAnsiTheme="majorBidi" w:cstheme="majorBidi"/>
          <w:color w:val="000000" w:themeColor="text1"/>
        </w:rPr>
        <w:t xml:space="preserve">, A., &amp; </w:t>
      </w:r>
      <w:proofErr w:type="spellStart"/>
      <w:r w:rsidRPr="00B713B1">
        <w:rPr>
          <w:rFonts w:asciiTheme="majorBidi" w:eastAsia="Times New Roman" w:hAnsiTheme="majorBidi" w:cstheme="majorBidi"/>
          <w:color w:val="000000" w:themeColor="text1"/>
        </w:rPr>
        <w:t>Forid</w:t>
      </w:r>
      <w:proofErr w:type="spellEnd"/>
      <w:r w:rsidRPr="00B713B1">
        <w:rPr>
          <w:rFonts w:asciiTheme="majorBidi" w:eastAsia="Times New Roman" w:hAnsiTheme="majorBidi" w:cstheme="majorBidi"/>
          <w:color w:val="000000" w:themeColor="text1"/>
        </w:rPr>
        <w:t xml:space="preserve">, M. S. (2024). </w:t>
      </w:r>
      <w:r w:rsidRPr="00B713B1">
        <w:rPr>
          <w:rFonts w:asciiTheme="majorBidi" w:eastAsia="Times New Roman" w:hAnsiTheme="majorBidi" w:cstheme="majorBidi"/>
          <w:i/>
          <w:iCs/>
          <w:color w:val="000000" w:themeColor="text1"/>
        </w:rPr>
        <w:t>Impact of Augmented Reality (AR) and Virtual Reality (VR) on Interactive Learning Systems</w:t>
      </w:r>
      <w:r w:rsidRPr="00B713B1">
        <w:rPr>
          <w:rFonts w:asciiTheme="majorBidi" w:eastAsia="Times New Roman" w:hAnsiTheme="majorBidi" w:cstheme="majorBidi"/>
          <w:color w:val="000000" w:themeColor="text1"/>
        </w:rPr>
        <w:t xml:space="preserve">. </w:t>
      </w:r>
      <w:hyperlink r:id="rId38" w:history="1">
        <w:r w:rsidRPr="00B713B1">
          <w:rPr>
            <w:rStyle w:val="Hyperlink"/>
            <w:rFonts w:asciiTheme="majorBidi" w:eastAsia="Times New Roman" w:hAnsiTheme="majorBidi" w:cstheme="majorBidi"/>
            <w:color w:val="000000" w:themeColor="text1"/>
          </w:rPr>
          <w:t>https://scienceget.org/index.php/pjaei</w:t>
        </w:r>
      </w:hyperlink>
      <w:r w:rsidRPr="00B713B1">
        <w:rPr>
          <w:rFonts w:asciiTheme="majorBidi" w:eastAsia="Times New Roman" w:hAnsiTheme="majorBidi" w:cstheme="majorBidi"/>
          <w:color w:val="000000" w:themeColor="text1"/>
        </w:rPr>
        <w:t xml:space="preserve"> </w:t>
      </w:r>
    </w:p>
    <w:p w14:paraId="74E85697"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hAnsiTheme="majorBidi" w:cstheme="majorBidi"/>
          <w:color w:val="000000" w:themeColor="text1"/>
          <w:sz w:val="24"/>
          <w:szCs w:val="24"/>
        </w:rPr>
        <w:t xml:space="preserve">Rebecca, W., &amp; Marshall, S. (2012). A New Face of Education: Bring Technology into the Classroom in the Developing World. Global Economy and Development, Brookings. Sarkar, </w:t>
      </w:r>
      <w:proofErr w:type="gramStart"/>
      <w:r w:rsidRPr="00B713B1">
        <w:rPr>
          <w:rFonts w:asciiTheme="majorBidi" w:hAnsiTheme="majorBidi" w:cstheme="majorBidi"/>
          <w:color w:val="000000" w:themeColor="text1"/>
          <w:sz w:val="24"/>
          <w:szCs w:val="24"/>
        </w:rPr>
        <w:t>S.(</w:t>
      </w:r>
      <w:proofErr w:type="gramEnd"/>
      <w:r w:rsidRPr="00B713B1">
        <w:rPr>
          <w:rFonts w:asciiTheme="majorBidi" w:hAnsiTheme="majorBidi" w:cstheme="majorBidi"/>
          <w:color w:val="000000" w:themeColor="text1"/>
          <w:sz w:val="24"/>
          <w:szCs w:val="24"/>
        </w:rPr>
        <w:t xml:space="preserve">2012). The Role of Information and Communication Technology (ICT) in </w:t>
      </w:r>
      <w:proofErr w:type="spellStart"/>
      <w:r w:rsidRPr="00B713B1">
        <w:rPr>
          <w:rFonts w:asciiTheme="majorBidi" w:hAnsiTheme="majorBidi" w:cstheme="majorBidi"/>
          <w:color w:val="000000" w:themeColor="text1"/>
          <w:sz w:val="24"/>
          <w:szCs w:val="24"/>
        </w:rPr>
        <w:t>HigherEducation</w:t>
      </w:r>
      <w:proofErr w:type="spellEnd"/>
      <w:r w:rsidRPr="00B713B1">
        <w:rPr>
          <w:rFonts w:asciiTheme="majorBidi" w:hAnsiTheme="majorBidi" w:cstheme="majorBidi"/>
          <w:color w:val="000000" w:themeColor="text1"/>
          <w:sz w:val="24"/>
          <w:szCs w:val="24"/>
        </w:rPr>
        <w:t xml:space="preserve"> for the 21st Century. </w:t>
      </w:r>
      <w:r w:rsidRPr="00B713B1">
        <w:rPr>
          <w:rFonts w:asciiTheme="majorBidi" w:hAnsiTheme="majorBidi" w:cstheme="majorBidi"/>
          <w:i/>
          <w:iCs/>
          <w:color w:val="000000" w:themeColor="text1"/>
          <w:sz w:val="24"/>
          <w:szCs w:val="24"/>
        </w:rPr>
        <w:t>The Science Probe</w:t>
      </w:r>
      <w:r w:rsidRPr="00B713B1">
        <w:rPr>
          <w:rFonts w:asciiTheme="majorBidi" w:hAnsiTheme="majorBidi" w:cstheme="majorBidi"/>
          <w:color w:val="000000" w:themeColor="text1"/>
          <w:sz w:val="24"/>
          <w:szCs w:val="24"/>
        </w:rPr>
        <w:t>, </w:t>
      </w:r>
      <w:r w:rsidRPr="00B713B1">
        <w:rPr>
          <w:rFonts w:asciiTheme="majorBidi" w:hAnsiTheme="majorBidi" w:cstheme="majorBidi"/>
          <w:i/>
          <w:iCs/>
          <w:color w:val="000000" w:themeColor="text1"/>
          <w:sz w:val="24"/>
          <w:szCs w:val="24"/>
        </w:rPr>
        <w:t>1</w:t>
      </w:r>
      <w:r w:rsidRPr="00B713B1">
        <w:rPr>
          <w:rFonts w:asciiTheme="majorBidi" w:hAnsiTheme="majorBidi" w:cstheme="majorBidi"/>
          <w:color w:val="000000" w:themeColor="text1"/>
          <w:sz w:val="24"/>
          <w:szCs w:val="24"/>
        </w:rPr>
        <w:t>(1), 30-40.</w:t>
      </w:r>
    </w:p>
    <w:p w14:paraId="104ED95E"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rPr>
        <w:t xml:space="preserve">Richardson, V. (2018). </w:t>
      </w:r>
      <w:r w:rsidRPr="00B713B1">
        <w:rPr>
          <w:rFonts w:asciiTheme="majorBidi" w:eastAsia="Times New Roman" w:hAnsiTheme="majorBidi" w:cstheme="majorBidi"/>
          <w:i/>
          <w:iCs/>
          <w:color w:val="000000" w:themeColor="text1"/>
        </w:rPr>
        <w:t>Constructivist Teaching and Teacher Education: Theory and Practice</w:t>
      </w:r>
      <w:r w:rsidRPr="00B713B1">
        <w:rPr>
          <w:rFonts w:asciiTheme="majorBidi" w:eastAsia="Times New Roman" w:hAnsiTheme="majorBidi" w:cstheme="majorBidi"/>
          <w:color w:val="000000" w:themeColor="text1"/>
        </w:rPr>
        <w:t xml:space="preserve">. </w:t>
      </w:r>
      <w:hyperlink r:id="rId39" w:history="1">
        <w:r w:rsidRPr="00B713B1">
          <w:rPr>
            <w:rStyle w:val="Hyperlink"/>
            <w:rFonts w:asciiTheme="majorBidi" w:eastAsia="Times New Roman" w:hAnsiTheme="majorBidi" w:cstheme="majorBidi"/>
            <w:color w:val="000000" w:themeColor="text1"/>
            <w:lang w:val="pl-PL"/>
          </w:rPr>
          <w:t>https://www.researchgate.net/publication/324532933</w:t>
        </w:r>
      </w:hyperlink>
      <w:r w:rsidRPr="00B713B1">
        <w:rPr>
          <w:rFonts w:asciiTheme="majorBidi" w:eastAsia="Times New Roman" w:hAnsiTheme="majorBidi" w:cstheme="majorBidi"/>
          <w:color w:val="000000" w:themeColor="text1"/>
          <w:lang w:val="pl-PL"/>
        </w:rPr>
        <w:t xml:space="preserve"> </w:t>
      </w:r>
    </w:p>
    <w:p w14:paraId="3BF59E06"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lang w:val="pl-PL"/>
        </w:rPr>
        <w:t xml:space="preserve">Shim, K. C., Park, J. S., Kim, H. S., Kim, J. H., Park, Y. C., &amp; Ryu, H. Il. </w:t>
      </w:r>
      <w:r w:rsidRPr="00B713B1">
        <w:rPr>
          <w:rFonts w:asciiTheme="majorBidi" w:eastAsia="Times New Roman" w:hAnsiTheme="majorBidi" w:cstheme="majorBidi"/>
          <w:color w:val="000000" w:themeColor="text1"/>
        </w:rPr>
        <w:t xml:space="preserve">(2003). Application of virtual reality technology in biology education. </w:t>
      </w:r>
      <w:r w:rsidRPr="00B713B1">
        <w:rPr>
          <w:rFonts w:asciiTheme="majorBidi" w:eastAsia="Times New Roman" w:hAnsiTheme="majorBidi" w:cstheme="majorBidi"/>
          <w:i/>
          <w:iCs/>
          <w:color w:val="000000" w:themeColor="text1"/>
        </w:rPr>
        <w:t>Journal of Biological Education</w:t>
      </w:r>
      <w:r w:rsidRPr="00B713B1">
        <w:rPr>
          <w:rFonts w:asciiTheme="majorBidi" w:eastAsia="Times New Roman" w:hAnsiTheme="majorBidi" w:cstheme="majorBidi"/>
          <w:color w:val="000000" w:themeColor="text1"/>
        </w:rPr>
        <w:t xml:space="preserve">, </w:t>
      </w:r>
      <w:r w:rsidRPr="00B713B1">
        <w:rPr>
          <w:rFonts w:asciiTheme="majorBidi" w:eastAsia="Times New Roman" w:hAnsiTheme="majorBidi" w:cstheme="majorBidi"/>
          <w:i/>
          <w:iCs/>
          <w:color w:val="000000" w:themeColor="text1"/>
        </w:rPr>
        <w:t>37</w:t>
      </w:r>
      <w:r w:rsidRPr="00B713B1">
        <w:rPr>
          <w:rFonts w:asciiTheme="majorBidi" w:eastAsia="Times New Roman" w:hAnsiTheme="majorBidi" w:cstheme="majorBidi"/>
          <w:color w:val="000000" w:themeColor="text1"/>
        </w:rPr>
        <w:t xml:space="preserve">(2), 71–74. </w:t>
      </w:r>
      <w:hyperlink r:id="rId40" w:history="1">
        <w:r w:rsidRPr="00B713B1">
          <w:rPr>
            <w:rStyle w:val="Hyperlink"/>
            <w:rFonts w:asciiTheme="majorBidi" w:eastAsia="Times New Roman" w:hAnsiTheme="majorBidi" w:cstheme="majorBidi"/>
            <w:color w:val="000000" w:themeColor="text1"/>
          </w:rPr>
          <w:t>https://doi.org/10.1080/00219266.2003.9655854</w:t>
        </w:r>
      </w:hyperlink>
      <w:r w:rsidRPr="00B713B1">
        <w:rPr>
          <w:rFonts w:asciiTheme="majorBidi" w:eastAsia="Times New Roman" w:hAnsiTheme="majorBidi" w:cstheme="majorBidi"/>
          <w:color w:val="000000" w:themeColor="text1"/>
        </w:rPr>
        <w:t xml:space="preserve"> </w:t>
      </w:r>
    </w:p>
    <w:p w14:paraId="58BC32D5" w14:textId="77777777" w:rsidR="005443CA" w:rsidRPr="00B713B1" w:rsidRDefault="005443CA" w:rsidP="0035178F">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sz w:val="24"/>
          <w:szCs w:val="24"/>
        </w:rPr>
        <w:t xml:space="preserve">Shipman, V., &amp; </w:t>
      </w:r>
      <w:proofErr w:type="spellStart"/>
      <w:r w:rsidRPr="00B713B1">
        <w:rPr>
          <w:rFonts w:asciiTheme="majorBidi" w:eastAsia="Times New Roman" w:hAnsiTheme="majorBidi" w:cstheme="majorBidi"/>
          <w:color w:val="000000" w:themeColor="text1"/>
          <w:sz w:val="24"/>
          <w:szCs w:val="24"/>
        </w:rPr>
        <w:t>Nuñez</w:t>
      </w:r>
      <w:proofErr w:type="spellEnd"/>
      <w:r w:rsidRPr="00B713B1">
        <w:rPr>
          <w:rFonts w:asciiTheme="majorBidi" w:eastAsia="Times New Roman" w:hAnsiTheme="majorBidi" w:cstheme="majorBidi"/>
          <w:color w:val="000000" w:themeColor="text1"/>
          <w:sz w:val="24"/>
          <w:szCs w:val="24"/>
        </w:rPr>
        <w:t xml:space="preserve"> </w:t>
      </w:r>
      <w:proofErr w:type="spellStart"/>
      <w:r w:rsidRPr="00B713B1">
        <w:rPr>
          <w:rFonts w:asciiTheme="majorBidi" w:eastAsia="Times New Roman" w:hAnsiTheme="majorBidi" w:cstheme="majorBidi"/>
          <w:color w:val="000000" w:themeColor="text1"/>
          <w:sz w:val="24"/>
          <w:szCs w:val="24"/>
        </w:rPr>
        <w:t>Gornes</w:t>
      </w:r>
      <w:proofErr w:type="spellEnd"/>
      <w:r w:rsidRPr="00B713B1">
        <w:rPr>
          <w:rFonts w:asciiTheme="majorBidi" w:eastAsia="Times New Roman" w:hAnsiTheme="majorBidi" w:cstheme="majorBidi"/>
          <w:color w:val="000000" w:themeColor="text1"/>
          <w:sz w:val="24"/>
          <w:szCs w:val="24"/>
        </w:rPr>
        <w:t xml:space="preserve">, L. (1986). </w:t>
      </w:r>
      <w:r w:rsidRPr="00B713B1">
        <w:rPr>
          <w:rFonts w:asciiTheme="majorBidi" w:eastAsia="Times New Roman" w:hAnsiTheme="majorBidi" w:cstheme="majorBidi"/>
          <w:i/>
          <w:iCs/>
          <w:color w:val="000000" w:themeColor="text1"/>
          <w:sz w:val="24"/>
          <w:szCs w:val="24"/>
          <w:lang w:val="pt-PT"/>
        </w:rPr>
        <w:t>La prueba de habilidades de razonamiento II: Nueva Jersey</w:t>
      </w:r>
      <w:r w:rsidRPr="00B713B1">
        <w:rPr>
          <w:rFonts w:asciiTheme="majorBidi" w:eastAsia="Times New Roman" w:hAnsiTheme="majorBidi" w:cstheme="majorBidi"/>
          <w:color w:val="000000" w:themeColor="text1"/>
          <w:sz w:val="24"/>
          <w:szCs w:val="24"/>
          <w:lang w:val="pt-PT"/>
        </w:rPr>
        <w:t xml:space="preserve"> [Test manual]. </w:t>
      </w:r>
      <w:proofErr w:type="spellStart"/>
      <w:r w:rsidRPr="00B713B1">
        <w:rPr>
          <w:rFonts w:asciiTheme="majorBidi" w:eastAsia="Times New Roman" w:hAnsiTheme="majorBidi" w:cstheme="majorBidi"/>
          <w:color w:val="000000" w:themeColor="text1"/>
          <w:sz w:val="24"/>
          <w:szCs w:val="24"/>
        </w:rPr>
        <w:t>Secretaría</w:t>
      </w:r>
      <w:proofErr w:type="spellEnd"/>
      <w:r w:rsidRPr="00B713B1">
        <w:rPr>
          <w:rFonts w:asciiTheme="majorBidi" w:eastAsia="Times New Roman" w:hAnsiTheme="majorBidi" w:cstheme="majorBidi"/>
          <w:color w:val="000000" w:themeColor="text1"/>
          <w:sz w:val="24"/>
          <w:szCs w:val="24"/>
        </w:rPr>
        <w:t xml:space="preserve"> de </w:t>
      </w:r>
      <w:proofErr w:type="spellStart"/>
      <w:r w:rsidRPr="00B713B1">
        <w:rPr>
          <w:rFonts w:asciiTheme="majorBidi" w:eastAsia="Times New Roman" w:hAnsiTheme="majorBidi" w:cstheme="majorBidi"/>
          <w:color w:val="000000" w:themeColor="text1"/>
          <w:sz w:val="24"/>
          <w:szCs w:val="24"/>
        </w:rPr>
        <w:t>Educación</w:t>
      </w:r>
      <w:proofErr w:type="spellEnd"/>
      <w:r w:rsidRPr="00B713B1">
        <w:rPr>
          <w:rFonts w:asciiTheme="majorBidi" w:eastAsia="Times New Roman" w:hAnsiTheme="majorBidi" w:cstheme="majorBidi"/>
          <w:color w:val="000000" w:themeColor="text1"/>
          <w:sz w:val="24"/>
          <w:szCs w:val="24"/>
        </w:rPr>
        <w:t xml:space="preserve"> </w:t>
      </w:r>
      <w:proofErr w:type="spellStart"/>
      <w:r w:rsidRPr="00B713B1">
        <w:rPr>
          <w:rFonts w:asciiTheme="majorBidi" w:eastAsia="Times New Roman" w:hAnsiTheme="majorBidi" w:cstheme="majorBidi"/>
          <w:color w:val="000000" w:themeColor="text1"/>
          <w:sz w:val="24"/>
          <w:szCs w:val="24"/>
        </w:rPr>
        <w:t>Pública</w:t>
      </w:r>
      <w:proofErr w:type="spellEnd"/>
      <w:r w:rsidRPr="00B713B1">
        <w:rPr>
          <w:rFonts w:asciiTheme="majorBidi" w:eastAsia="Times New Roman" w:hAnsiTheme="majorBidi" w:cstheme="majorBidi"/>
          <w:color w:val="000000" w:themeColor="text1"/>
          <w:sz w:val="24"/>
          <w:szCs w:val="24"/>
        </w:rPr>
        <w:t>.</w:t>
      </w:r>
    </w:p>
    <w:p w14:paraId="46F6E960"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rPr>
        <w:t xml:space="preserve">Shradha </w:t>
      </w:r>
      <w:proofErr w:type="spellStart"/>
      <w:r w:rsidRPr="00B713B1">
        <w:rPr>
          <w:rFonts w:asciiTheme="majorBidi" w:eastAsia="Times New Roman" w:hAnsiTheme="majorBidi" w:cstheme="majorBidi"/>
          <w:color w:val="000000" w:themeColor="text1"/>
        </w:rPr>
        <w:t>Budhedeo</w:t>
      </w:r>
      <w:proofErr w:type="spellEnd"/>
      <w:r w:rsidRPr="00B713B1">
        <w:rPr>
          <w:rFonts w:asciiTheme="majorBidi" w:eastAsia="Times New Roman" w:hAnsiTheme="majorBidi" w:cstheme="majorBidi"/>
          <w:color w:val="000000" w:themeColor="text1"/>
        </w:rPr>
        <w:t xml:space="preserve"> Assistant Professor, A. H. (2016). </w:t>
      </w:r>
      <w:r w:rsidRPr="00B713B1">
        <w:rPr>
          <w:rFonts w:asciiTheme="majorBidi" w:eastAsia="Times New Roman" w:hAnsiTheme="majorBidi" w:cstheme="majorBidi"/>
          <w:i/>
          <w:iCs/>
          <w:color w:val="000000" w:themeColor="text1"/>
        </w:rPr>
        <w:t xml:space="preserve">Issues </w:t>
      </w:r>
      <w:proofErr w:type="gramStart"/>
      <w:r w:rsidRPr="00B713B1">
        <w:rPr>
          <w:rFonts w:asciiTheme="majorBidi" w:eastAsia="Times New Roman" w:hAnsiTheme="majorBidi" w:cstheme="majorBidi"/>
          <w:i/>
          <w:iCs/>
          <w:color w:val="000000" w:themeColor="text1"/>
        </w:rPr>
        <w:t>And</w:t>
      </w:r>
      <w:proofErr w:type="gramEnd"/>
      <w:r w:rsidRPr="00B713B1">
        <w:rPr>
          <w:rFonts w:asciiTheme="majorBidi" w:eastAsia="Times New Roman" w:hAnsiTheme="majorBidi" w:cstheme="majorBidi"/>
          <w:i/>
          <w:iCs/>
          <w:color w:val="000000" w:themeColor="text1"/>
        </w:rPr>
        <w:t xml:space="preserve"> Challenges in Bringing ICT Enabled Education To Rural India</w:t>
      </w:r>
      <w:r w:rsidRPr="00B713B1">
        <w:rPr>
          <w:rFonts w:asciiTheme="majorBidi" w:eastAsia="Times New Roman" w:hAnsiTheme="majorBidi" w:cstheme="majorBidi"/>
          <w:color w:val="000000" w:themeColor="text1"/>
        </w:rPr>
        <w:t xml:space="preserve">. </w:t>
      </w:r>
      <w:r w:rsidRPr="00B713B1">
        <w:rPr>
          <w:rFonts w:asciiTheme="majorBidi" w:eastAsia="Times New Roman" w:hAnsiTheme="majorBidi" w:cstheme="majorBidi"/>
          <w:i/>
          <w:iCs/>
          <w:color w:val="000000" w:themeColor="text1"/>
        </w:rPr>
        <w:t>4</w:t>
      </w:r>
      <w:r w:rsidRPr="00B713B1">
        <w:rPr>
          <w:rFonts w:asciiTheme="majorBidi" w:eastAsia="Times New Roman" w:hAnsiTheme="majorBidi" w:cstheme="majorBidi"/>
          <w:color w:val="000000" w:themeColor="text1"/>
        </w:rPr>
        <w:t xml:space="preserve">. </w:t>
      </w:r>
      <w:hyperlink r:id="rId41" w:history="1">
        <w:r w:rsidRPr="00B713B1">
          <w:rPr>
            <w:rStyle w:val="Hyperlink"/>
            <w:rFonts w:asciiTheme="majorBidi" w:eastAsia="Times New Roman" w:hAnsiTheme="majorBidi" w:cstheme="majorBidi"/>
            <w:color w:val="000000" w:themeColor="text1"/>
          </w:rPr>
          <w:t>https://doi.org/10.18535/ijsre/v4i01.01</w:t>
        </w:r>
      </w:hyperlink>
      <w:r w:rsidRPr="00B713B1">
        <w:rPr>
          <w:rFonts w:asciiTheme="majorBidi" w:eastAsia="Times New Roman" w:hAnsiTheme="majorBidi" w:cstheme="majorBidi"/>
          <w:color w:val="000000" w:themeColor="text1"/>
        </w:rPr>
        <w:t xml:space="preserve"> </w:t>
      </w:r>
    </w:p>
    <w:p w14:paraId="0963D31B"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proofErr w:type="spellStart"/>
      <w:r w:rsidRPr="00B713B1">
        <w:rPr>
          <w:rFonts w:asciiTheme="majorBidi" w:eastAsia="Times New Roman" w:hAnsiTheme="majorBidi" w:cstheme="majorBidi"/>
          <w:color w:val="000000" w:themeColor="text1"/>
        </w:rPr>
        <w:t>Slykhuis</w:t>
      </w:r>
      <w:proofErr w:type="spellEnd"/>
      <w:r w:rsidRPr="00B713B1">
        <w:rPr>
          <w:rFonts w:asciiTheme="majorBidi" w:eastAsia="Times New Roman" w:hAnsiTheme="majorBidi" w:cstheme="majorBidi"/>
          <w:color w:val="000000" w:themeColor="text1"/>
        </w:rPr>
        <w:t xml:space="preserve">, D. A., Wiebe, E. N., &amp; Annetta, L. A. (2005). Eye-tracking students’ attention to PowerPoint photographs in a science education setting. </w:t>
      </w:r>
      <w:r w:rsidRPr="00B713B1">
        <w:rPr>
          <w:rFonts w:asciiTheme="majorBidi" w:eastAsia="Times New Roman" w:hAnsiTheme="majorBidi" w:cstheme="majorBidi"/>
          <w:i/>
          <w:iCs/>
          <w:color w:val="000000" w:themeColor="text1"/>
        </w:rPr>
        <w:t>Journal of Science Education and Technology</w:t>
      </w:r>
      <w:r w:rsidRPr="00B713B1">
        <w:rPr>
          <w:rFonts w:asciiTheme="majorBidi" w:eastAsia="Times New Roman" w:hAnsiTheme="majorBidi" w:cstheme="majorBidi"/>
          <w:color w:val="000000" w:themeColor="text1"/>
        </w:rPr>
        <w:t xml:space="preserve">, </w:t>
      </w:r>
      <w:r w:rsidRPr="00B713B1">
        <w:rPr>
          <w:rFonts w:asciiTheme="majorBidi" w:eastAsia="Times New Roman" w:hAnsiTheme="majorBidi" w:cstheme="majorBidi"/>
          <w:i/>
          <w:iCs/>
          <w:color w:val="000000" w:themeColor="text1"/>
        </w:rPr>
        <w:t>14</w:t>
      </w:r>
      <w:r w:rsidRPr="00B713B1">
        <w:rPr>
          <w:rFonts w:asciiTheme="majorBidi" w:eastAsia="Times New Roman" w:hAnsiTheme="majorBidi" w:cstheme="majorBidi"/>
          <w:color w:val="000000" w:themeColor="text1"/>
        </w:rPr>
        <w:t xml:space="preserve">(5–6), 509–520. </w:t>
      </w:r>
      <w:hyperlink r:id="rId42" w:history="1">
        <w:r w:rsidRPr="00B713B1">
          <w:rPr>
            <w:rStyle w:val="Hyperlink"/>
            <w:rFonts w:asciiTheme="majorBidi" w:eastAsia="Times New Roman" w:hAnsiTheme="majorBidi" w:cstheme="majorBidi"/>
            <w:color w:val="000000" w:themeColor="text1"/>
          </w:rPr>
          <w:t>https://doi.org/10.1007/s10956-005-0225-z</w:t>
        </w:r>
      </w:hyperlink>
      <w:r w:rsidRPr="00B713B1">
        <w:rPr>
          <w:rFonts w:asciiTheme="majorBidi" w:eastAsia="Times New Roman" w:hAnsiTheme="majorBidi" w:cstheme="majorBidi"/>
          <w:color w:val="000000" w:themeColor="text1"/>
        </w:rPr>
        <w:t xml:space="preserve"> </w:t>
      </w:r>
    </w:p>
    <w:p w14:paraId="55A6745F"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rPr>
        <w:t xml:space="preserve">Smith, J. R., Snapp, B., </w:t>
      </w:r>
      <w:proofErr w:type="spellStart"/>
      <w:r w:rsidRPr="00B713B1">
        <w:rPr>
          <w:rFonts w:asciiTheme="majorBidi" w:eastAsia="Times New Roman" w:hAnsiTheme="majorBidi" w:cstheme="majorBidi"/>
          <w:color w:val="000000" w:themeColor="text1"/>
        </w:rPr>
        <w:t>Madar</w:t>
      </w:r>
      <w:proofErr w:type="spellEnd"/>
      <w:r w:rsidRPr="00B713B1">
        <w:rPr>
          <w:rFonts w:asciiTheme="majorBidi" w:eastAsia="Times New Roman" w:hAnsiTheme="majorBidi" w:cstheme="majorBidi"/>
          <w:color w:val="000000" w:themeColor="text1"/>
        </w:rPr>
        <w:t xml:space="preserve">, S., Brown, J. R., Fowler, J., Andersen, M., Porter, C. D., &amp; </w:t>
      </w:r>
      <w:proofErr w:type="spellStart"/>
      <w:r w:rsidRPr="00B713B1">
        <w:rPr>
          <w:rFonts w:asciiTheme="majorBidi" w:eastAsia="Times New Roman" w:hAnsiTheme="majorBidi" w:cstheme="majorBidi"/>
          <w:color w:val="000000" w:themeColor="text1"/>
        </w:rPr>
        <w:t>Orban</w:t>
      </w:r>
      <w:proofErr w:type="spellEnd"/>
      <w:r w:rsidRPr="00B713B1">
        <w:rPr>
          <w:rFonts w:asciiTheme="majorBidi" w:eastAsia="Times New Roman" w:hAnsiTheme="majorBidi" w:cstheme="majorBidi"/>
          <w:color w:val="000000" w:themeColor="text1"/>
        </w:rPr>
        <w:t xml:space="preserve">, C. (2023). A Smartphone-Based Virtual Reality Plotting System for STEM Education. </w:t>
      </w:r>
      <w:r w:rsidRPr="00B713B1">
        <w:rPr>
          <w:rFonts w:asciiTheme="majorBidi" w:eastAsia="Times New Roman" w:hAnsiTheme="majorBidi" w:cstheme="majorBidi"/>
          <w:i/>
          <w:iCs/>
          <w:color w:val="000000" w:themeColor="text1"/>
        </w:rPr>
        <w:t>PRIMUS</w:t>
      </w:r>
      <w:r w:rsidRPr="00B713B1">
        <w:rPr>
          <w:rFonts w:asciiTheme="majorBidi" w:eastAsia="Times New Roman" w:hAnsiTheme="majorBidi" w:cstheme="majorBidi"/>
          <w:color w:val="000000" w:themeColor="text1"/>
        </w:rPr>
        <w:t xml:space="preserve">, </w:t>
      </w:r>
      <w:r w:rsidRPr="00B713B1">
        <w:rPr>
          <w:rFonts w:asciiTheme="majorBidi" w:eastAsia="Times New Roman" w:hAnsiTheme="majorBidi" w:cstheme="majorBidi"/>
          <w:i/>
          <w:iCs/>
          <w:color w:val="000000" w:themeColor="text1"/>
        </w:rPr>
        <w:t>33</w:t>
      </w:r>
      <w:r w:rsidRPr="00B713B1">
        <w:rPr>
          <w:rFonts w:asciiTheme="majorBidi" w:eastAsia="Times New Roman" w:hAnsiTheme="majorBidi" w:cstheme="majorBidi"/>
          <w:color w:val="000000" w:themeColor="text1"/>
        </w:rPr>
        <w:t xml:space="preserve">(1), 1–15. </w:t>
      </w:r>
      <w:hyperlink r:id="rId43" w:history="1">
        <w:r w:rsidRPr="00B713B1">
          <w:rPr>
            <w:rStyle w:val="Hyperlink"/>
            <w:rFonts w:asciiTheme="majorBidi" w:eastAsia="Times New Roman" w:hAnsiTheme="majorBidi" w:cstheme="majorBidi"/>
            <w:color w:val="000000" w:themeColor="text1"/>
          </w:rPr>
          <w:t>https://doi.org/10.1080/10511970.2021.2006378</w:t>
        </w:r>
      </w:hyperlink>
    </w:p>
    <w:p w14:paraId="6DCB37E0" w14:textId="77777777" w:rsidR="005443CA" w:rsidRPr="00B713B1" w:rsidRDefault="005443CA" w:rsidP="00553A84">
      <w:pPr>
        <w:pStyle w:val="ListParagraph"/>
        <w:numPr>
          <w:ilvl w:val="0"/>
          <w:numId w:val="8"/>
        </w:numPr>
        <w:spacing w:line="360" w:lineRule="auto"/>
        <w:jc w:val="both"/>
        <w:rPr>
          <w:rFonts w:ascii="Times New Roman" w:hAnsi="Times New Roman" w:cs="Times New Roman"/>
          <w:color w:val="000000" w:themeColor="text1"/>
        </w:rPr>
      </w:pPr>
      <w:proofErr w:type="spellStart"/>
      <w:r w:rsidRPr="00B713B1">
        <w:rPr>
          <w:rFonts w:ascii="Times New Roman" w:hAnsi="Times New Roman" w:cs="Times New Roman"/>
          <w:color w:val="000000" w:themeColor="text1"/>
        </w:rPr>
        <w:t>Tamilselvi</w:t>
      </w:r>
      <w:proofErr w:type="spellEnd"/>
      <w:r w:rsidRPr="00B713B1">
        <w:rPr>
          <w:rFonts w:ascii="Times New Roman" w:hAnsi="Times New Roman" w:cs="Times New Roman"/>
          <w:color w:val="000000" w:themeColor="text1"/>
        </w:rPr>
        <w:t>, N., &amp; Subramaniam, V. (2023). Exploring viability of Adapting VR in Classroom Education in India. </w:t>
      </w:r>
      <w:r w:rsidRPr="00B713B1">
        <w:rPr>
          <w:rFonts w:ascii="Times New Roman" w:hAnsi="Times New Roman" w:cs="Times New Roman"/>
          <w:i/>
          <w:iCs/>
          <w:color w:val="000000" w:themeColor="text1"/>
        </w:rPr>
        <w:t>Bayan College International Journal of Multidisciplinary Research</w:t>
      </w:r>
      <w:r w:rsidRPr="00B713B1">
        <w:rPr>
          <w:rFonts w:ascii="Times New Roman" w:hAnsi="Times New Roman" w:cs="Times New Roman"/>
          <w:color w:val="000000" w:themeColor="text1"/>
        </w:rPr>
        <w:t>, </w:t>
      </w:r>
      <w:r w:rsidRPr="00B713B1">
        <w:rPr>
          <w:rFonts w:ascii="Times New Roman" w:hAnsi="Times New Roman" w:cs="Times New Roman"/>
          <w:i/>
          <w:iCs/>
          <w:color w:val="000000" w:themeColor="text1"/>
        </w:rPr>
        <w:t>3</w:t>
      </w:r>
      <w:r w:rsidRPr="00B713B1">
        <w:rPr>
          <w:rFonts w:ascii="Times New Roman" w:hAnsi="Times New Roman" w:cs="Times New Roman"/>
          <w:color w:val="000000" w:themeColor="text1"/>
        </w:rPr>
        <w:t>(1), 58-65.</w:t>
      </w:r>
    </w:p>
    <w:p w14:paraId="282B84A3" w14:textId="77777777" w:rsidR="005443CA" w:rsidRPr="00B713B1" w:rsidRDefault="005443CA" w:rsidP="00553A84">
      <w:pPr>
        <w:pStyle w:val="ListParagraph"/>
        <w:numPr>
          <w:ilvl w:val="0"/>
          <w:numId w:val="8"/>
        </w:numPr>
        <w:spacing w:line="360" w:lineRule="auto"/>
        <w:jc w:val="both"/>
        <w:rPr>
          <w:rFonts w:ascii="Times New Roman" w:hAnsi="Times New Roman" w:cs="Times New Roman"/>
          <w:color w:val="000000" w:themeColor="text1"/>
        </w:rPr>
      </w:pPr>
      <w:r w:rsidRPr="00B713B1">
        <w:rPr>
          <w:rFonts w:ascii="Times New Roman" w:hAnsi="Times New Roman" w:cs="Times New Roman"/>
          <w:color w:val="000000" w:themeColor="text1"/>
        </w:rPr>
        <w:t>Vats, S., &amp; Joshi, R. (2023, December). The impact of virtual reality in education: A comprehensive research study. In </w:t>
      </w:r>
      <w:r w:rsidRPr="00B713B1">
        <w:rPr>
          <w:rFonts w:ascii="Times New Roman" w:hAnsi="Times New Roman" w:cs="Times New Roman"/>
          <w:i/>
          <w:iCs/>
          <w:color w:val="000000" w:themeColor="text1"/>
        </w:rPr>
        <w:t>International Working Conference on Transfer and Diffusion of IT</w:t>
      </w:r>
      <w:r w:rsidRPr="00B713B1">
        <w:rPr>
          <w:rFonts w:ascii="Times New Roman" w:hAnsi="Times New Roman" w:cs="Times New Roman"/>
          <w:color w:val="000000" w:themeColor="text1"/>
        </w:rPr>
        <w:t> (pp. 126-136). Cham: Springer Nature Switzerland.</w:t>
      </w:r>
    </w:p>
    <w:p w14:paraId="288C2939"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hAnsiTheme="majorBidi" w:cstheme="majorBidi"/>
          <w:color w:val="000000" w:themeColor="text1"/>
          <w:sz w:val="24"/>
          <w:szCs w:val="24"/>
        </w:rPr>
        <w:lastRenderedPageBreak/>
        <w:t>Vygotsky, L. S. (1978). Mind in society: The development of higher psychological processes. Harvard University Press.</w:t>
      </w:r>
    </w:p>
    <w:p w14:paraId="2416388A"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lang w:val="pt-PT"/>
        </w:rPr>
        <w:t xml:space="preserve">Wasif Nisar, M., &amp; Ali, S. (2011). </w:t>
      </w:r>
      <w:r w:rsidRPr="00B713B1">
        <w:rPr>
          <w:rFonts w:asciiTheme="majorBidi" w:eastAsia="Times New Roman" w:hAnsiTheme="majorBidi" w:cstheme="majorBidi"/>
          <w:color w:val="000000" w:themeColor="text1"/>
        </w:rPr>
        <w:t xml:space="preserve">Usage and Impact of ICT in Education Sector; A Study of Pakistan. </w:t>
      </w:r>
      <w:r w:rsidRPr="00B713B1">
        <w:rPr>
          <w:rFonts w:asciiTheme="majorBidi" w:eastAsia="Times New Roman" w:hAnsiTheme="majorBidi" w:cstheme="majorBidi"/>
          <w:i/>
          <w:iCs/>
          <w:color w:val="000000" w:themeColor="text1"/>
        </w:rPr>
        <w:t>Australian Journal of Basic and Applied Sciences</w:t>
      </w:r>
      <w:r w:rsidRPr="00B713B1">
        <w:rPr>
          <w:rFonts w:asciiTheme="majorBidi" w:eastAsia="Times New Roman" w:hAnsiTheme="majorBidi" w:cstheme="majorBidi"/>
          <w:color w:val="000000" w:themeColor="text1"/>
        </w:rPr>
        <w:t xml:space="preserve">, </w:t>
      </w:r>
      <w:r w:rsidRPr="00B713B1">
        <w:rPr>
          <w:rFonts w:asciiTheme="majorBidi" w:eastAsia="Times New Roman" w:hAnsiTheme="majorBidi" w:cstheme="majorBidi"/>
          <w:i/>
          <w:iCs/>
          <w:color w:val="000000" w:themeColor="text1"/>
        </w:rPr>
        <w:t>5</w:t>
      </w:r>
      <w:r w:rsidRPr="00B713B1">
        <w:rPr>
          <w:rFonts w:asciiTheme="majorBidi" w:eastAsia="Times New Roman" w:hAnsiTheme="majorBidi" w:cstheme="majorBidi"/>
          <w:color w:val="000000" w:themeColor="text1"/>
        </w:rPr>
        <w:t xml:space="preserve">(12), 578–583. </w:t>
      </w:r>
    </w:p>
    <w:p w14:paraId="0383CEE4"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rPr>
        <w:t xml:space="preserve">Wu, B., Yu, X., &amp; Gu, X. (2020). Effectiveness of immersive virtual reality using head-mounted displays on learning performance: A meta-analysis. In </w:t>
      </w:r>
      <w:r w:rsidRPr="00B713B1">
        <w:rPr>
          <w:rFonts w:asciiTheme="majorBidi" w:eastAsia="Times New Roman" w:hAnsiTheme="majorBidi" w:cstheme="majorBidi"/>
          <w:i/>
          <w:iCs/>
          <w:color w:val="000000" w:themeColor="text1"/>
        </w:rPr>
        <w:t>British Journal of Educational Technology</w:t>
      </w:r>
      <w:r w:rsidRPr="00B713B1">
        <w:rPr>
          <w:rFonts w:asciiTheme="majorBidi" w:eastAsia="Times New Roman" w:hAnsiTheme="majorBidi" w:cstheme="majorBidi"/>
          <w:color w:val="000000" w:themeColor="text1"/>
        </w:rPr>
        <w:t xml:space="preserve"> (Vol. 51, Issue 6, pp. 1991–2005). Blackwell Publishing Ltd. </w:t>
      </w:r>
      <w:hyperlink r:id="rId44" w:history="1">
        <w:r w:rsidRPr="00B713B1">
          <w:rPr>
            <w:rStyle w:val="Hyperlink"/>
            <w:rFonts w:asciiTheme="majorBidi" w:eastAsia="Times New Roman" w:hAnsiTheme="majorBidi" w:cstheme="majorBidi"/>
            <w:color w:val="000000" w:themeColor="text1"/>
          </w:rPr>
          <w:t>https://doi.org/10.1111/bjet.13023</w:t>
        </w:r>
      </w:hyperlink>
      <w:r w:rsidRPr="00B713B1">
        <w:rPr>
          <w:rFonts w:asciiTheme="majorBidi" w:eastAsia="Times New Roman" w:hAnsiTheme="majorBidi" w:cstheme="majorBidi"/>
          <w:color w:val="000000" w:themeColor="text1"/>
        </w:rPr>
        <w:t xml:space="preserve"> </w:t>
      </w:r>
    </w:p>
    <w:p w14:paraId="72A4C29D"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proofErr w:type="spellStart"/>
      <w:r w:rsidRPr="00B713B1">
        <w:rPr>
          <w:rFonts w:asciiTheme="majorBidi" w:eastAsia="Times New Roman" w:hAnsiTheme="majorBidi" w:cstheme="majorBidi"/>
          <w:color w:val="000000" w:themeColor="text1"/>
        </w:rPr>
        <w:t>Yuh</w:t>
      </w:r>
      <w:proofErr w:type="spellEnd"/>
      <w:r w:rsidRPr="00B713B1">
        <w:rPr>
          <w:rFonts w:asciiTheme="majorBidi" w:eastAsia="Times New Roman" w:hAnsiTheme="majorBidi" w:cstheme="majorBidi"/>
          <w:color w:val="000000" w:themeColor="text1"/>
        </w:rPr>
        <w:t xml:space="preserve">-Tyng Chen. (2012). Integrating anchored instructional strategy and modularity concept into Interactive multimedia PowerPoint presentation. </w:t>
      </w:r>
      <w:r w:rsidRPr="00B713B1">
        <w:rPr>
          <w:rFonts w:asciiTheme="majorBidi" w:eastAsia="Times New Roman" w:hAnsiTheme="majorBidi" w:cstheme="majorBidi"/>
          <w:i/>
          <w:iCs/>
          <w:color w:val="000000" w:themeColor="text1"/>
        </w:rPr>
        <w:t>International Journal of the Physical Sciences</w:t>
      </w:r>
      <w:r w:rsidRPr="00B713B1">
        <w:rPr>
          <w:rFonts w:asciiTheme="majorBidi" w:eastAsia="Times New Roman" w:hAnsiTheme="majorBidi" w:cstheme="majorBidi"/>
          <w:color w:val="000000" w:themeColor="text1"/>
        </w:rPr>
        <w:t xml:space="preserve">, </w:t>
      </w:r>
      <w:r w:rsidRPr="00B713B1">
        <w:rPr>
          <w:rFonts w:asciiTheme="majorBidi" w:eastAsia="Times New Roman" w:hAnsiTheme="majorBidi" w:cstheme="majorBidi"/>
          <w:i/>
          <w:iCs/>
          <w:color w:val="000000" w:themeColor="text1"/>
        </w:rPr>
        <w:t>7</w:t>
      </w:r>
      <w:r w:rsidRPr="00B713B1">
        <w:rPr>
          <w:rFonts w:asciiTheme="majorBidi" w:eastAsia="Times New Roman" w:hAnsiTheme="majorBidi" w:cstheme="majorBidi"/>
          <w:color w:val="000000" w:themeColor="text1"/>
        </w:rPr>
        <w:t xml:space="preserve">(1). </w:t>
      </w:r>
      <w:hyperlink r:id="rId45" w:history="1">
        <w:r w:rsidRPr="00B713B1">
          <w:rPr>
            <w:rStyle w:val="Hyperlink"/>
            <w:rFonts w:asciiTheme="majorBidi" w:eastAsia="Times New Roman" w:hAnsiTheme="majorBidi" w:cstheme="majorBidi"/>
            <w:color w:val="000000" w:themeColor="text1"/>
          </w:rPr>
          <w:t>https://doi.org/10.5897/ijps11.1605</w:t>
        </w:r>
      </w:hyperlink>
      <w:r w:rsidRPr="00B713B1">
        <w:rPr>
          <w:rFonts w:asciiTheme="majorBidi" w:eastAsia="Times New Roman" w:hAnsiTheme="majorBidi" w:cstheme="majorBidi"/>
          <w:color w:val="000000" w:themeColor="text1"/>
        </w:rPr>
        <w:t xml:space="preserve"> </w:t>
      </w:r>
    </w:p>
    <w:p w14:paraId="35CAED4F"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rPr>
        <w:t xml:space="preserve">Yusuf, M. O. (2005). Information and communication technology and education: Analysing the Nigerian national policy for information technology. </w:t>
      </w:r>
      <w:r w:rsidRPr="00B713B1">
        <w:rPr>
          <w:rFonts w:asciiTheme="majorBidi" w:eastAsia="Times New Roman" w:hAnsiTheme="majorBidi" w:cstheme="majorBidi"/>
          <w:i/>
          <w:iCs/>
          <w:color w:val="000000" w:themeColor="text1"/>
        </w:rPr>
        <w:t>International Education Journal</w:t>
      </w:r>
      <w:r w:rsidRPr="00B713B1">
        <w:rPr>
          <w:rFonts w:asciiTheme="majorBidi" w:eastAsia="Times New Roman" w:hAnsiTheme="majorBidi" w:cstheme="majorBidi"/>
          <w:color w:val="000000" w:themeColor="text1"/>
        </w:rPr>
        <w:t xml:space="preserve">, </w:t>
      </w:r>
      <w:r w:rsidRPr="00B713B1">
        <w:rPr>
          <w:rFonts w:asciiTheme="majorBidi" w:eastAsia="Times New Roman" w:hAnsiTheme="majorBidi" w:cstheme="majorBidi"/>
          <w:i/>
          <w:iCs/>
          <w:color w:val="000000" w:themeColor="text1"/>
        </w:rPr>
        <w:t>6</w:t>
      </w:r>
      <w:r w:rsidRPr="00B713B1">
        <w:rPr>
          <w:rFonts w:asciiTheme="majorBidi" w:eastAsia="Times New Roman" w:hAnsiTheme="majorBidi" w:cstheme="majorBidi"/>
          <w:color w:val="000000" w:themeColor="text1"/>
        </w:rPr>
        <w:t xml:space="preserve">(3), 316–321. </w:t>
      </w:r>
      <w:hyperlink r:id="rId46" w:history="1">
        <w:r w:rsidRPr="00B713B1">
          <w:rPr>
            <w:rStyle w:val="Hyperlink"/>
            <w:rFonts w:asciiTheme="majorBidi" w:eastAsia="Times New Roman" w:hAnsiTheme="majorBidi" w:cstheme="majorBidi"/>
            <w:color w:val="000000" w:themeColor="text1"/>
          </w:rPr>
          <w:t>http://iej.cjb.net</w:t>
        </w:r>
      </w:hyperlink>
      <w:r w:rsidRPr="00B713B1">
        <w:rPr>
          <w:rFonts w:asciiTheme="majorBidi" w:eastAsia="Times New Roman" w:hAnsiTheme="majorBidi" w:cstheme="majorBidi"/>
          <w:color w:val="000000" w:themeColor="text1"/>
        </w:rPr>
        <w:t xml:space="preserve"> </w:t>
      </w:r>
    </w:p>
    <w:p w14:paraId="44FEB54F"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lang w:val="pt-PT"/>
        </w:rPr>
        <w:t xml:space="preserve">Zacharia, Z. C., Olympiou, G., &amp; Papaevripidou, M. (2008a). </w:t>
      </w:r>
      <w:r w:rsidRPr="00B713B1">
        <w:rPr>
          <w:rFonts w:asciiTheme="majorBidi" w:eastAsia="Times New Roman" w:hAnsiTheme="majorBidi" w:cstheme="majorBidi"/>
          <w:color w:val="000000" w:themeColor="text1"/>
        </w:rPr>
        <w:t xml:space="preserve">Effects of experimenting with physical and virtual manipulatives on students’ conceptual understanding in heat and temperature. </w:t>
      </w:r>
      <w:r w:rsidRPr="00B713B1">
        <w:rPr>
          <w:rFonts w:asciiTheme="majorBidi" w:eastAsia="Times New Roman" w:hAnsiTheme="majorBidi" w:cstheme="majorBidi"/>
          <w:i/>
          <w:iCs/>
          <w:color w:val="000000" w:themeColor="text1"/>
        </w:rPr>
        <w:t>Journal of Research in Science Teaching</w:t>
      </w:r>
      <w:r w:rsidRPr="00B713B1">
        <w:rPr>
          <w:rFonts w:asciiTheme="majorBidi" w:eastAsia="Times New Roman" w:hAnsiTheme="majorBidi" w:cstheme="majorBidi"/>
          <w:color w:val="000000" w:themeColor="text1"/>
        </w:rPr>
        <w:t xml:space="preserve">, </w:t>
      </w:r>
      <w:r w:rsidRPr="00B713B1">
        <w:rPr>
          <w:rFonts w:asciiTheme="majorBidi" w:eastAsia="Times New Roman" w:hAnsiTheme="majorBidi" w:cstheme="majorBidi"/>
          <w:i/>
          <w:iCs/>
          <w:color w:val="000000" w:themeColor="text1"/>
        </w:rPr>
        <w:t>45</w:t>
      </w:r>
      <w:r w:rsidRPr="00B713B1">
        <w:rPr>
          <w:rFonts w:asciiTheme="majorBidi" w:eastAsia="Times New Roman" w:hAnsiTheme="majorBidi" w:cstheme="majorBidi"/>
          <w:color w:val="000000" w:themeColor="text1"/>
        </w:rPr>
        <w:t xml:space="preserve">(9), 1021–1035. </w:t>
      </w:r>
      <w:hyperlink r:id="rId47" w:history="1">
        <w:r w:rsidRPr="00B713B1">
          <w:rPr>
            <w:rStyle w:val="Hyperlink"/>
            <w:rFonts w:asciiTheme="majorBidi" w:eastAsia="Times New Roman" w:hAnsiTheme="majorBidi" w:cstheme="majorBidi"/>
            <w:color w:val="000000" w:themeColor="text1"/>
          </w:rPr>
          <w:t>https://doi.org/10.1002/tea.20260</w:t>
        </w:r>
      </w:hyperlink>
      <w:r w:rsidRPr="00B713B1">
        <w:rPr>
          <w:rFonts w:asciiTheme="majorBidi" w:eastAsia="Times New Roman" w:hAnsiTheme="majorBidi" w:cstheme="majorBidi"/>
          <w:color w:val="000000" w:themeColor="text1"/>
        </w:rPr>
        <w:t xml:space="preserve"> </w:t>
      </w:r>
    </w:p>
    <w:p w14:paraId="7A7E67B8" w14:textId="77777777" w:rsidR="005443CA" w:rsidRPr="00B713B1" w:rsidRDefault="005443CA" w:rsidP="00ED38F1">
      <w:pPr>
        <w:pStyle w:val="ListParagraph"/>
        <w:numPr>
          <w:ilvl w:val="0"/>
          <w:numId w:val="8"/>
        </w:numPr>
        <w:autoSpaceDE w:val="0"/>
        <w:autoSpaceDN w:val="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lang w:val="pt-PT"/>
        </w:rPr>
        <w:t xml:space="preserve">Zacharia, Z. C., Olympiou, G., &amp; Papaevripidou, M. (2008b). </w:t>
      </w:r>
      <w:r w:rsidRPr="00B713B1">
        <w:rPr>
          <w:rFonts w:asciiTheme="majorBidi" w:eastAsia="Times New Roman" w:hAnsiTheme="majorBidi" w:cstheme="majorBidi"/>
          <w:color w:val="000000" w:themeColor="text1"/>
        </w:rPr>
        <w:t xml:space="preserve">Effects of experimenting with physical and virtual manipulatives on students’ conceptual understanding in heat and temperature. </w:t>
      </w:r>
      <w:r w:rsidRPr="00B713B1">
        <w:rPr>
          <w:rFonts w:asciiTheme="majorBidi" w:eastAsia="Times New Roman" w:hAnsiTheme="majorBidi" w:cstheme="majorBidi"/>
          <w:i/>
          <w:iCs/>
          <w:color w:val="000000" w:themeColor="text1"/>
        </w:rPr>
        <w:t>Journal of Research in Science Teaching</w:t>
      </w:r>
      <w:r w:rsidRPr="00B713B1">
        <w:rPr>
          <w:rFonts w:asciiTheme="majorBidi" w:eastAsia="Times New Roman" w:hAnsiTheme="majorBidi" w:cstheme="majorBidi"/>
          <w:color w:val="000000" w:themeColor="text1"/>
        </w:rPr>
        <w:t xml:space="preserve">, </w:t>
      </w:r>
      <w:r w:rsidRPr="00B713B1">
        <w:rPr>
          <w:rFonts w:asciiTheme="majorBidi" w:eastAsia="Times New Roman" w:hAnsiTheme="majorBidi" w:cstheme="majorBidi"/>
          <w:i/>
          <w:iCs/>
          <w:color w:val="000000" w:themeColor="text1"/>
        </w:rPr>
        <w:t>45</w:t>
      </w:r>
      <w:r w:rsidRPr="00B713B1">
        <w:rPr>
          <w:rFonts w:asciiTheme="majorBidi" w:eastAsia="Times New Roman" w:hAnsiTheme="majorBidi" w:cstheme="majorBidi"/>
          <w:color w:val="000000" w:themeColor="text1"/>
        </w:rPr>
        <w:t xml:space="preserve">(9), 1021–1035. </w:t>
      </w:r>
      <w:hyperlink r:id="rId48" w:history="1">
        <w:r w:rsidRPr="00B713B1">
          <w:rPr>
            <w:rStyle w:val="Hyperlink"/>
            <w:rFonts w:asciiTheme="majorBidi" w:eastAsia="Times New Roman" w:hAnsiTheme="majorBidi" w:cstheme="majorBidi"/>
            <w:color w:val="000000" w:themeColor="text1"/>
          </w:rPr>
          <w:t>https://doi.org/10.1002/tea.20260</w:t>
        </w:r>
      </w:hyperlink>
      <w:r w:rsidRPr="00B713B1">
        <w:rPr>
          <w:rFonts w:asciiTheme="majorBidi" w:hAnsiTheme="majorBidi" w:cstheme="majorBidi"/>
          <w:color w:val="000000" w:themeColor="text1"/>
        </w:rPr>
        <w:t>.</w:t>
      </w:r>
    </w:p>
    <w:p w14:paraId="1B2BD83A" w14:textId="77777777" w:rsidR="00553A84" w:rsidRPr="00B713B1" w:rsidRDefault="00553A84" w:rsidP="00553A84">
      <w:pPr>
        <w:autoSpaceDE w:val="0"/>
        <w:autoSpaceDN w:val="0"/>
        <w:ind w:left="-480"/>
        <w:jc w:val="both"/>
        <w:rPr>
          <w:rFonts w:asciiTheme="majorBidi" w:eastAsia="Times New Roman" w:hAnsiTheme="majorBidi" w:cstheme="majorBidi"/>
          <w:color w:val="000000" w:themeColor="text1"/>
          <w:sz w:val="24"/>
          <w:szCs w:val="24"/>
        </w:rPr>
      </w:pPr>
    </w:p>
    <w:p w14:paraId="65D33DD2" w14:textId="77777777" w:rsidR="00ED38F1" w:rsidRPr="00B713B1" w:rsidRDefault="00ED38F1" w:rsidP="00ED38F1">
      <w:pPr>
        <w:pStyle w:val="ListParagraph"/>
        <w:autoSpaceDE w:val="0"/>
        <w:autoSpaceDN w:val="0"/>
        <w:ind w:left="-120"/>
        <w:jc w:val="both"/>
        <w:rPr>
          <w:rFonts w:asciiTheme="majorBidi" w:eastAsia="Times New Roman" w:hAnsiTheme="majorBidi" w:cstheme="majorBidi"/>
          <w:color w:val="000000" w:themeColor="text1"/>
        </w:rPr>
      </w:pPr>
    </w:p>
    <w:p w14:paraId="7C37E4BF" w14:textId="77777777" w:rsidR="00ED38F1" w:rsidRPr="00B713B1" w:rsidRDefault="00ED38F1" w:rsidP="00ED38F1">
      <w:pPr>
        <w:pStyle w:val="ListParagraph"/>
        <w:autoSpaceDE w:val="0"/>
        <w:autoSpaceDN w:val="0"/>
        <w:ind w:left="-120"/>
        <w:jc w:val="both"/>
        <w:rPr>
          <w:rFonts w:asciiTheme="majorBidi" w:eastAsia="Times New Roman" w:hAnsiTheme="majorBidi" w:cstheme="majorBidi"/>
          <w:color w:val="000000" w:themeColor="text1"/>
        </w:rPr>
      </w:pPr>
    </w:p>
    <w:p w14:paraId="0D3D832D" w14:textId="77777777" w:rsidR="00ED38F1" w:rsidRPr="00B713B1" w:rsidRDefault="00ED38F1" w:rsidP="00ED38F1">
      <w:pPr>
        <w:pStyle w:val="ListParagraph"/>
        <w:autoSpaceDE w:val="0"/>
        <w:autoSpaceDN w:val="0"/>
        <w:ind w:left="-120"/>
        <w:jc w:val="both"/>
        <w:rPr>
          <w:rFonts w:asciiTheme="majorBidi" w:eastAsia="Times New Roman" w:hAnsiTheme="majorBidi" w:cstheme="majorBidi"/>
          <w:color w:val="000000" w:themeColor="text1"/>
        </w:rPr>
      </w:pPr>
    </w:p>
    <w:p w14:paraId="60B4B06F" w14:textId="77777777" w:rsidR="00ED38F1" w:rsidRPr="00B713B1" w:rsidRDefault="00ED38F1" w:rsidP="00ED38F1">
      <w:pPr>
        <w:pStyle w:val="ListParagraph"/>
        <w:autoSpaceDE w:val="0"/>
        <w:autoSpaceDN w:val="0"/>
        <w:ind w:left="-120"/>
        <w:jc w:val="both"/>
        <w:rPr>
          <w:rFonts w:asciiTheme="majorBidi" w:eastAsia="Times New Roman" w:hAnsiTheme="majorBidi" w:cstheme="majorBidi"/>
          <w:color w:val="000000" w:themeColor="text1"/>
        </w:rPr>
      </w:pPr>
    </w:p>
    <w:p w14:paraId="7B805C16" w14:textId="77777777" w:rsidR="00ED38F1" w:rsidRPr="00B713B1" w:rsidRDefault="00ED38F1" w:rsidP="00ED38F1">
      <w:pPr>
        <w:pStyle w:val="ListParagraph"/>
        <w:autoSpaceDE w:val="0"/>
        <w:autoSpaceDN w:val="0"/>
        <w:ind w:left="-120"/>
        <w:jc w:val="both"/>
        <w:rPr>
          <w:rFonts w:asciiTheme="majorBidi" w:eastAsia="Times New Roman" w:hAnsiTheme="majorBidi" w:cstheme="majorBidi"/>
          <w:color w:val="000000" w:themeColor="text1"/>
        </w:rPr>
      </w:pPr>
    </w:p>
    <w:p w14:paraId="3B2D05A3" w14:textId="77777777" w:rsidR="00ED38F1" w:rsidRPr="00B713B1" w:rsidRDefault="00ED38F1" w:rsidP="00ED38F1">
      <w:pPr>
        <w:pStyle w:val="ListParagraph"/>
        <w:autoSpaceDE w:val="0"/>
        <w:autoSpaceDN w:val="0"/>
        <w:ind w:left="-120"/>
        <w:jc w:val="both"/>
        <w:rPr>
          <w:rFonts w:asciiTheme="majorBidi" w:eastAsia="Times New Roman" w:hAnsiTheme="majorBidi" w:cstheme="majorBidi"/>
          <w:color w:val="000000" w:themeColor="text1"/>
        </w:rPr>
      </w:pPr>
    </w:p>
    <w:p w14:paraId="6F1C3805" w14:textId="77777777" w:rsidR="00ED38F1" w:rsidRPr="00B713B1" w:rsidRDefault="00ED38F1" w:rsidP="00ED38F1">
      <w:pPr>
        <w:pStyle w:val="ListParagraph"/>
        <w:autoSpaceDE w:val="0"/>
        <w:autoSpaceDN w:val="0"/>
        <w:ind w:left="-120"/>
        <w:jc w:val="both"/>
        <w:rPr>
          <w:rFonts w:asciiTheme="majorBidi" w:eastAsia="Times New Roman" w:hAnsiTheme="majorBidi" w:cstheme="majorBidi"/>
          <w:color w:val="000000" w:themeColor="text1"/>
        </w:rPr>
      </w:pPr>
    </w:p>
    <w:p w14:paraId="5476A4B4" w14:textId="77777777" w:rsidR="00ED38F1" w:rsidRPr="00B713B1" w:rsidRDefault="00ED38F1" w:rsidP="00ED38F1">
      <w:pPr>
        <w:pStyle w:val="ListParagraph"/>
        <w:autoSpaceDE w:val="0"/>
        <w:autoSpaceDN w:val="0"/>
        <w:ind w:left="-120"/>
        <w:jc w:val="both"/>
        <w:rPr>
          <w:rFonts w:asciiTheme="majorBidi" w:eastAsia="Times New Roman" w:hAnsiTheme="majorBidi" w:cstheme="majorBidi"/>
          <w:color w:val="000000" w:themeColor="text1"/>
        </w:rPr>
      </w:pPr>
    </w:p>
    <w:p w14:paraId="262E3334" w14:textId="69D8952F" w:rsidR="00ED38F1" w:rsidRPr="00B713B1" w:rsidRDefault="00ED38F1" w:rsidP="00ED38F1">
      <w:pPr>
        <w:pStyle w:val="ListParagraph"/>
        <w:autoSpaceDE w:val="0"/>
        <w:autoSpaceDN w:val="0"/>
        <w:ind w:left="-120"/>
        <w:jc w:val="both"/>
        <w:rPr>
          <w:rFonts w:asciiTheme="majorBidi" w:eastAsia="Times New Roman" w:hAnsiTheme="majorBidi" w:cstheme="majorBidi"/>
          <w:color w:val="000000" w:themeColor="text1"/>
          <w:sz w:val="24"/>
          <w:szCs w:val="24"/>
        </w:rPr>
      </w:pPr>
      <w:r w:rsidRPr="00B713B1">
        <w:rPr>
          <w:rFonts w:asciiTheme="majorBidi" w:eastAsia="Times New Roman" w:hAnsiTheme="majorBidi" w:cstheme="majorBidi"/>
          <w:color w:val="000000" w:themeColor="text1"/>
          <w:lang w:val="pt-PT"/>
        </w:rPr>
        <w:t>xxxxxxxxxxxxxxxxxxxxxxxxxxxxxxxxxxxxxxxxxxxxxxxxxxxxxxxxxxxxxxxxxxxxxxxxxxxxxxxxxxx</w:t>
      </w:r>
    </w:p>
    <w:sdt>
      <w:sdtPr>
        <w:rPr>
          <w:rFonts w:ascii="Times New Roman" w:hAnsi="Times New Roman" w:cs="Times New Roman"/>
          <w:color w:val="000000" w:themeColor="text1"/>
        </w:rPr>
        <w:tag w:val="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"/>
        <w:id w:val="2025047928"/>
        <w:placeholder>
          <w:docPart w:val="DefaultPlaceholder_-1854013440"/>
        </w:placeholder>
      </w:sdtPr>
      <w:sdtEndPr/>
      <w:sdtContent>
        <w:sdt>
          <w:sdtPr>
            <w:rPr>
              <w:rFonts w:ascii="Times New Roman" w:hAnsi="Times New Roman" w:cs="Times New Roman"/>
              <w:color w:val="000000" w:themeColor="text1"/>
            </w:rPr>
            <w:tag w:val="MENDELEY_BIBLIOGRAPHY"/>
            <w:id w:val="-1993467707"/>
            <w:placeholder>
              <w:docPart w:val="DefaultPlaceholder_-1854013440"/>
            </w:placeholder>
          </w:sdtPr>
          <w:sdtEndPr>
            <w:rPr>
              <w:rFonts w:asciiTheme="minorHAnsi" w:eastAsia="Times New Roman" w:hAnsiTheme="minorHAnsi" w:cstheme="minorBidi"/>
            </w:rPr>
          </w:sdtEndPr>
          <w:sdtContent>
            <w:p w14:paraId="56066353" w14:textId="6BFAD11B" w:rsidR="009861C6" w:rsidRPr="00B713B1" w:rsidRDefault="00E81F7E" w:rsidP="00737E3D">
              <w:pPr>
                <w:autoSpaceDE w:val="0"/>
                <w:autoSpaceDN w:val="0"/>
                <w:ind w:hanging="480"/>
                <w:rPr>
                  <w:rFonts w:ascii="Times New Roman" w:hAnsi="Times New Roman" w:cs="Times New Roman"/>
                  <w:color w:val="000000" w:themeColor="text1"/>
                </w:rPr>
              </w:pPr>
              <w:r w:rsidRPr="00B713B1">
                <w:rPr>
                  <w:rFonts w:eastAsia="Times New Roman"/>
                  <w:color w:val="000000" w:themeColor="text1"/>
                </w:rPr>
                <w:t> </w:t>
              </w:r>
            </w:p>
          </w:sdtContent>
        </w:sdt>
      </w:sdtContent>
    </w:sdt>
    <w:sectPr w:rsidR="009861C6" w:rsidRPr="00B713B1" w:rsidSect="00370A1A">
      <w:headerReference w:type="even" r:id="rId49"/>
      <w:headerReference w:type="default" r:id="rId50"/>
      <w:headerReference w:type="firs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18BAE" w14:textId="77777777" w:rsidR="00D5676E" w:rsidRDefault="00D5676E" w:rsidP="00CD4B55">
      <w:pPr>
        <w:spacing w:after="0" w:line="240" w:lineRule="auto"/>
      </w:pPr>
      <w:r>
        <w:separator/>
      </w:r>
    </w:p>
  </w:endnote>
  <w:endnote w:type="continuationSeparator" w:id="0">
    <w:p w14:paraId="7DB1A148" w14:textId="77777777" w:rsidR="00D5676E" w:rsidRDefault="00D5676E" w:rsidP="00CD4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9657F" w14:textId="77777777" w:rsidR="00D5676E" w:rsidRDefault="00D5676E" w:rsidP="00CD4B55">
      <w:pPr>
        <w:spacing w:after="0" w:line="240" w:lineRule="auto"/>
      </w:pPr>
      <w:r>
        <w:separator/>
      </w:r>
    </w:p>
  </w:footnote>
  <w:footnote w:type="continuationSeparator" w:id="0">
    <w:p w14:paraId="696C7BEE" w14:textId="77777777" w:rsidR="00D5676E" w:rsidRDefault="00D5676E" w:rsidP="00CD4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D1C15" w14:textId="1C68CDB2" w:rsidR="00120FEB" w:rsidRDefault="00D5676E">
    <w:pPr>
      <w:pStyle w:val="Header"/>
    </w:pPr>
    <w:r>
      <w:rPr>
        <w:noProof/>
      </w:rPr>
      <w:pict w14:anchorId="3E1DE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73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74908" w14:textId="48DBECBF" w:rsidR="00120FEB" w:rsidRDefault="00D5676E">
    <w:pPr>
      <w:pStyle w:val="Header"/>
    </w:pPr>
    <w:r>
      <w:rPr>
        <w:noProof/>
      </w:rPr>
      <w:pict w14:anchorId="39889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73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B2BD9" w14:textId="0DFA0449" w:rsidR="00120FEB" w:rsidRDefault="00D5676E">
    <w:pPr>
      <w:pStyle w:val="Header"/>
    </w:pPr>
    <w:r>
      <w:rPr>
        <w:noProof/>
      </w:rPr>
      <w:pict w14:anchorId="7DE9D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73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72B0"/>
    <w:multiLevelType w:val="hybridMultilevel"/>
    <w:tmpl w:val="28BE8DA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CA3CAF"/>
    <w:multiLevelType w:val="hybridMultilevel"/>
    <w:tmpl w:val="838C31D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2AC16012"/>
    <w:multiLevelType w:val="hybridMultilevel"/>
    <w:tmpl w:val="A6D26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805C3"/>
    <w:multiLevelType w:val="hybridMultilevel"/>
    <w:tmpl w:val="1E367D90"/>
    <w:lvl w:ilvl="0" w:tplc="A6C4217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BD67C6D"/>
    <w:multiLevelType w:val="hybridMultilevel"/>
    <w:tmpl w:val="55ECC07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306603E1"/>
    <w:multiLevelType w:val="hybridMultilevel"/>
    <w:tmpl w:val="D8745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2F0C10"/>
    <w:multiLevelType w:val="hybridMultilevel"/>
    <w:tmpl w:val="94645032"/>
    <w:lvl w:ilvl="0" w:tplc="F7D8AFA4">
      <w:start w:val="1"/>
      <w:numFmt w:val="decimal"/>
      <w:lvlText w:val="%1."/>
      <w:lvlJc w:val="left"/>
      <w:pPr>
        <w:ind w:left="-120" w:hanging="360"/>
      </w:pPr>
      <w:rPr>
        <w:rFonts w:hint="default"/>
        <w:sz w:val="22"/>
      </w:rPr>
    </w:lvl>
    <w:lvl w:ilvl="1" w:tplc="40090019" w:tentative="1">
      <w:start w:val="1"/>
      <w:numFmt w:val="lowerLetter"/>
      <w:lvlText w:val="%2."/>
      <w:lvlJc w:val="left"/>
      <w:pPr>
        <w:ind w:left="600" w:hanging="360"/>
      </w:pPr>
    </w:lvl>
    <w:lvl w:ilvl="2" w:tplc="4009001B" w:tentative="1">
      <w:start w:val="1"/>
      <w:numFmt w:val="lowerRoman"/>
      <w:lvlText w:val="%3."/>
      <w:lvlJc w:val="right"/>
      <w:pPr>
        <w:ind w:left="1320" w:hanging="180"/>
      </w:pPr>
    </w:lvl>
    <w:lvl w:ilvl="3" w:tplc="4009000F" w:tentative="1">
      <w:start w:val="1"/>
      <w:numFmt w:val="decimal"/>
      <w:lvlText w:val="%4."/>
      <w:lvlJc w:val="left"/>
      <w:pPr>
        <w:ind w:left="2040" w:hanging="360"/>
      </w:pPr>
    </w:lvl>
    <w:lvl w:ilvl="4" w:tplc="40090019" w:tentative="1">
      <w:start w:val="1"/>
      <w:numFmt w:val="lowerLetter"/>
      <w:lvlText w:val="%5."/>
      <w:lvlJc w:val="left"/>
      <w:pPr>
        <w:ind w:left="2760" w:hanging="360"/>
      </w:pPr>
    </w:lvl>
    <w:lvl w:ilvl="5" w:tplc="4009001B" w:tentative="1">
      <w:start w:val="1"/>
      <w:numFmt w:val="lowerRoman"/>
      <w:lvlText w:val="%6."/>
      <w:lvlJc w:val="right"/>
      <w:pPr>
        <w:ind w:left="3480" w:hanging="180"/>
      </w:pPr>
    </w:lvl>
    <w:lvl w:ilvl="6" w:tplc="4009000F" w:tentative="1">
      <w:start w:val="1"/>
      <w:numFmt w:val="decimal"/>
      <w:lvlText w:val="%7."/>
      <w:lvlJc w:val="left"/>
      <w:pPr>
        <w:ind w:left="4200" w:hanging="360"/>
      </w:pPr>
    </w:lvl>
    <w:lvl w:ilvl="7" w:tplc="40090019" w:tentative="1">
      <w:start w:val="1"/>
      <w:numFmt w:val="lowerLetter"/>
      <w:lvlText w:val="%8."/>
      <w:lvlJc w:val="left"/>
      <w:pPr>
        <w:ind w:left="4920" w:hanging="360"/>
      </w:pPr>
    </w:lvl>
    <w:lvl w:ilvl="8" w:tplc="4009001B" w:tentative="1">
      <w:start w:val="1"/>
      <w:numFmt w:val="lowerRoman"/>
      <w:lvlText w:val="%9."/>
      <w:lvlJc w:val="right"/>
      <w:pPr>
        <w:ind w:left="5640" w:hanging="180"/>
      </w:pPr>
    </w:lvl>
  </w:abstractNum>
  <w:abstractNum w:abstractNumId="7" w15:restartNumberingAfterBreak="0">
    <w:nsid w:val="3F7F3E30"/>
    <w:multiLevelType w:val="multilevel"/>
    <w:tmpl w:val="02143462"/>
    <w:lvl w:ilvl="0">
      <w:start w:val="8"/>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6CC4425"/>
    <w:multiLevelType w:val="hybridMultilevel"/>
    <w:tmpl w:val="9DC62BBE"/>
    <w:lvl w:ilvl="0" w:tplc="8378046A">
      <w:start w:val="1"/>
      <w:numFmt w:val="decimal"/>
      <w:lvlText w:val="%1."/>
      <w:lvlJc w:val="left"/>
      <w:pPr>
        <w:ind w:left="720" w:hanging="36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30776D9"/>
    <w:multiLevelType w:val="hybridMultilevel"/>
    <w:tmpl w:val="74882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2A481E"/>
    <w:multiLevelType w:val="multilevel"/>
    <w:tmpl w:val="D228F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7"/>
  </w:num>
  <w:num w:numId="7">
    <w:abstractNumId w:val="8"/>
  </w:num>
  <w:num w:numId="8">
    <w:abstractNumId w:val="6"/>
  </w:num>
  <w:num w:numId="9">
    <w:abstractNumId w:val="10"/>
  </w:num>
  <w:num w:numId="10">
    <w:abstractNumId w:val="3"/>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C5"/>
    <w:rsid w:val="000016B9"/>
    <w:rsid w:val="00002381"/>
    <w:rsid w:val="00005DD7"/>
    <w:rsid w:val="00007766"/>
    <w:rsid w:val="000111E0"/>
    <w:rsid w:val="00015826"/>
    <w:rsid w:val="00020422"/>
    <w:rsid w:val="00032F37"/>
    <w:rsid w:val="0004041C"/>
    <w:rsid w:val="0004091F"/>
    <w:rsid w:val="00046999"/>
    <w:rsid w:val="000521BD"/>
    <w:rsid w:val="000550C3"/>
    <w:rsid w:val="00066A8F"/>
    <w:rsid w:val="00071C77"/>
    <w:rsid w:val="0007263F"/>
    <w:rsid w:val="00073F52"/>
    <w:rsid w:val="00077173"/>
    <w:rsid w:val="00080A5E"/>
    <w:rsid w:val="00086AC4"/>
    <w:rsid w:val="00087776"/>
    <w:rsid w:val="0009151C"/>
    <w:rsid w:val="000A1AC2"/>
    <w:rsid w:val="000A3FBA"/>
    <w:rsid w:val="000A477F"/>
    <w:rsid w:val="000A54AC"/>
    <w:rsid w:val="000A7E2D"/>
    <w:rsid w:val="000B6AAF"/>
    <w:rsid w:val="000C3411"/>
    <w:rsid w:val="000C5E0E"/>
    <w:rsid w:val="000C6680"/>
    <w:rsid w:val="000D0BFA"/>
    <w:rsid w:val="000D4410"/>
    <w:rsid w:val="000E5711"/>
    <w:rsid w:val="000E5DE8"/>
    <w:rsid w:val="000F5450"/>
    <w:rsid w:val="001023C1"/>
    <w:rsid w:val="00104E55"/>
    <w:rsid w:val="0010626A"/>
    <w:rsid w:val="00107A47"/>
    <w:rsid w:val="00111F5D"/>
    <w:rsid w:val="00112481"/>
    <w:rsid w:val="00113008"/>
    <w:rsid w:val="00113CDE"/>
    <w:rsid w:val="001142F6"/>
    <w:rsid w:val="00120FEB"/>
    <w:rsid w:val="00130085"/>
    <w:rsid w:val="00130DAD"/>
    <w:rsid w:val="00144225"/>
    <w:rsid w:val="00147C99"/>
    <w:rsid w:val="00154C93"/>
    <w:rsid w:val="00164084"/>
    <w:rsid w:val="001648CB"/>
    <w:rsid w:val="00165C33"/>
    <w:rsid w:val="00166E8E"/>
    <w:rsid w:val="0016755C"/>
    <w:rsid w:val="001702D8"/>
    <w:rsid w:val="001765D0"/>
    <w:rsid w:val="00184DCB"/>
    <w:rsid w:val="00185187"/>
    <w:rsid w:val="00187385"/>
    <w:rsid w:val="00193EC4"/>
    <w:rsid w:val="00195209"/>
    <w:rsid w:val="001A36B4"/>
    <w:rsid w:val="001A401C"/>
    <w:rsid w:val="001A6624"/>
    <w:rsid w:val="001B14B0"/>
    <w:rsid w:val="001B28BD"/>
    <w:rsid w:val="001B4B83"/>
    <w:rsid w:val="001B4D6C"/>
    <w:rsid w:val="001B7489"/>
    <w:rsid w:val="001C1147"/>
    <w:rsid w:val="001C2060"/>
    <w:rsid w:val="001C42D5"/>
    <w:rsid w:val="001C45B3"/>
    <w:rsid w:val="001C66EC"/>
    <w:rsid w:val="001D0C99"/>
    <w:rsid w:val="001D106D"/>
    <w:rsid w:val="001E3739"/>
    <w:rsid w:val="001E509A"/>
    <w:rsid w:val="001E6A7F"/>
    <w:rsid w:val="001E6C53"/>
    <w:rsid w:val="001E7DD3"/>
    <w:rsid w:val="001F07C5"/>
    <w:rsid w:val="001F07D5"/>
    <w:rsid w:val="001F1F06"/>
    <w:rsid w:val="001F2B29"/>
    <w:rsid w:val="001F3769"/>
    <w:rsid w:val="0020017A"/>
    <w:rsid w:val="00200F5E"/>
    <w:rsid w:val="00202771"/>
    <w:rsid w:val="00205915"/>
    <w:rsid w:val="00206928"/>
    <w:rsid w:val="0021361C"/>
    <w:rsid w:val="00213BBA"/>
    <w:rsid w:val="00217821"/>
    <w:rsid w:val="00227E3C"/>
    <w:rsid w:val="00232C11"/>
    <w:rsid w:val="00234B1B"/>
    <w:rsid w:val="00235070"/>
    <w:rsid w:val="002353F0"/>
    <w:rsid w:val="002355C5"/>
    <w:rsid w:val="002368C5"/>
    <w:rsid w:val="00240F7C"/>
    <w:rsid w:val="00245E8F"/>
    <w:rsid w:val="0024744B"/>
    <w:rsid w:val="00253485"/>
    <w:rsid w:val="0025756B"/>
    <w:rsid w:val="002577C9"/>
    <w:rsid w:val="00260A8B"/>
    <w:rsid w:val="002631AE"/>
    <w:rsid w:val="00267666"/>
    <w:rsid w:val="00273E5B"/>
    <w:rsid w:val="002763A6"/>
    <w:rsid w:val="00276DD9"/>
    <w:rsid w:val="002773E0"/>
    <w:rsid w:val="00280B63"/>
    <w:rsid w:val="002857EA"/>
    <w:rsid w:val="0029419C"/>
    <w:rsid w:val="002A3E5A"/>
    <w:rsid w:val="002A47B1"/>
    <w:rsid w:val="002A6A42"/>
    <w:rsid w:val="002A744B"/>
    <w:rsid w:val="002B3998"/>
    <w:rsid w:val="002B5320"/>
    <w:rsid w:val="002C5EBD"/>
    <w:rsid w:val="002C6D4B"/>
    <w:rsid w:val="002D46FD"/>
    <w:rsid w:val="002E34F6"/>
    <w:rsid w:val="002E445D"/>
    <w:rsid w:val="002E566D"/>
    <w:rsid w:val="002E63C8"/>
    <w:rsid w:val="002E7797"/>
    <w:rsid w:val="002F6C5B"/>
    <w:rsid w:val="00300120"/>
    <w:rsid w:val="00311351"/>
    <w:rsid w:val="0031218F"/>
    <w:rsid w:val="00313199"/>
    <w:rsid w:val="003132E3"/>
    <w:rsid w:val="00314EA1"/>
    <w:rsid w:val="00323D8F"/>
    <w:rsid w:val="00327526"/>
    <w:rsid w:val="003275C5"/>
    <w:rsid w:val="0033010B"/>
    <w:rsid w:val="0033415F"/>
    <w:rsid w:val="00342D4A"/>
    <w:rsid w:val="00344DBF"/>
    <w:rsid w:val="0034544D"/>
    <w:rsid w:val="00346F43"/>
    <w:rsid w:val="0035178F"/>
    <w:rsid w:val="00354286"/>
    <w:rsid w:val="00354BC4"/>
    <w:rsid w:val="003565E4"/>
    <w:rsid w:val="00356BFA"/>
    <w:rsid w:val="00370A1A"/>
    <w:rsid w:val="003744E7"/>
    <w:rsid w:val="00376E1C"/>
    <w:rsid w:val="00383AC4"/>
    <w:rsid w:val="003851CA"/>
    <w:rsid w:val="0038733A"/>
    <w:rsid w:val="003875B2"/>
    <w:rsid w:val="00394637"/>
    <w:rsid w:val="00395C96"/>
    <w:rsid w:val="00396300"/>
    <w:rsid w:val="00397EC2"/>
    <w:rsid w:val="003A2D0E"/>
    <w:rsid w:val="003B4705"/>
    <w:rsid w:val="003C5112"/>
    <w:rsid w:val="003C6B78"/>
    <w:rsid w:val="003C71E9"/>
    <w:rsid w:val="003D3115"/>
    <w:rsid w:val="003D4B1D"/>
    <w:rsid w:val="003D51A5"/>
    <w:rsid w:val="003D64B7"/>
    <w:rsid w:val="003E0CD7"/>
    <w:rsid w:val="003E5144"/>
    <w:rsid w:val="003E5E68"/>
    <w:rsid w:val="003E63AA"/>
    <w:rsid w:val="003E74A8"/>
    <w:rsid w:val="003E752F"/>
    <w:rsid w:val="004038C9"/>
    <w:rsid w:val="00405542"/>
    <w:rsid w:val="004065AD"/>
    <w:rsid w:val="00407F34"/>
    <w:rsid w:val="00411452"/>
    <w:rsid w:val="00411CB3"/>
    <w:rsid w:val="00412E6C"/>
    <w:rsid w:val="004140E8"/>
    <w:rsid w:val="00416539"/>
    <w:rsid w:val="00417347"/>
    <w:rsid w:val="0042042E"/>
    <w:rsid w:val="00421E91"/>
    <w:rsid w:val="00427AE8"/>
    <w:rsid w:val="0043106D"/>
    <w:rsid w:val="00431C1B"/>
    <w:rsid w:val="00435A09"/>
    <w:rsid w:val="004403CB"/>
    <w:rsid w:val="00440AFD"/>
    <w:rsid w:val="004461F8"/>
    <w:rsid w:val="00453CC7"/>
    <w:rsid w:val="0045697E"/>
    <w:rsid w:val="00465937"/>
    <w:rsid w:val="00465979"/>
    <w:rsid w:val="0047077F"/>
    <w:rsid w:val="00472284"/>
    <w:rsid w:val="0047493A"/>
    <w:rsid w:val="00474E35"/>
    <w:rsid w:val="00477B22"/>
    <w:rsid w:val="004805A8"/>
    <w:rsid w:val="0048104B"/>
    <w:rsid w:val="00481645"/>
    <w:rsid w:val="004916B3"/>
    <w:rsid w:val="00492040"/>
    <w:rsid w:val="00492DF5"/>
    <w:rsid w:val="00492EC3"/>
    <w:rsid w:val="004943FB"/>
    <w:rsid w:val="004959DF"/>
    <w:rsid w:val="00497782"/>
    <w:rsid w:val="004A52B3"/>
    <w:rsid w:val="004C3247"/>
    <w:rsid w:val="004C3868"/>
    <w:rsid w:val="004C3B2F"/>
    <w:rsid w:val="004C45F4"/>
    <w:rsid w:val="004C4623"/>
    <w:rsid w:val="004E598D"/>
    <w:rsid w:val="004E7428"/>
    <w:rsid w:val="004F18E9"/>
    <w:rsid w:val="0050009E"/>
    <w:rsid w:val="0050326C"/>
    <w:rsid w:val="00506A93"/>
    <w:rsid w:val="005075B2"/>
    <w:rsid w:val="00510637"/>
    <w:rsid w:val="0052191F"/>
    <w:rsid w:val="0052264D"/>
    <w:rsid w:val="00534055"/>
    <w:rsid w:val="0053767D"/>
    <w:rsid w:val="00537A79"/>
    <w:rsid w:val="00543207"/>
    <w:rsid w:val="005443CA"/>
    <w:rsid w:val="00544AF0"/>
    <w:rsid w:val="00544F6B"/>
    <w:rsid w:val="00550071"/>
    <w:rsid w:val="00553A84"/>
    <w:rsid w:val="00554D6C"/>
    <w:rsid w:val="00560087"/>
    <w:rsid w:val="00561529"/>
    <w:rsid w:val="00566BEA"/>
    <w:rsid w:val="00570528"/>
    <w:rsid w:val="00574339"/>
    <w:rsid w:val="00581C59"/>
    <w:rsid w:val="0058225C"/>
    <w:rsid w:val="00585660"/>
    <w:rsid w:val="00586FA3"/>
    <w:rsid w:val="00592114"/>
    <w:rsid w:val="00593965"/>
    <w:rsid w:val="005A1FF2"/>
    <w:rsid w:val="005A3559"/>
    <w:rsid w:val="005A730A"/>
    <w:rsid w:val="005B147A"/>
    <w:rsid w:val="005B18E5"/>
    <w:rsid w:val="005B2650"/>
    <w:rsid w:val="005B41D9"/>
    <w:rsid w:val="005B4E39"/>
    <w:rsid w:val="005B6707"/>
    <w:rsid w:val="005B73A8"/>
    <w:rsid w:val="005C2A03"/>
    <w:rsid w:val="005C6418"/>
    <w:rsid w:val="005C68AD"/>
    <w:rsid w:val="005D706D"/>
    <w:rsid w:val="005D79C4"/>
    <w:rsid w:val="005E1B0E"/>
    <w:rsid w:val="005E74D2"/>
    <w:rsid w:val="005F1D00"/>
    <w:rsid w:val="005F25D2"/>
    <w:rsid w:val="0060012F"/>
    <w:rsid w:val="00600B68"/>
    <w:rsid w:val="00604406"/>
    <w:rsid w:val="00604818"/>
    <w:rsid w:val="0060514F"/>
    <w:rsid w:val="00607A49"/>
    <w:rsid w:val="00610E2D"/>
    <w:rsid w:val="00614039"/>
    <w:rsid w:val="0062054E"/>
    <w:rsid w:val="006206D5"/>
    <w:rsid w:val="00624385"/>
    <w:rsid w:val="0062519B"/>
    <w:rsid w:val="00625872"/>
    <w:rsid w:val="00632D16"/>
    <w:rsid w:val="006349E4"/>
    <w:rsid w:val="0063504C"/>
    <w:rsid w:val="00646489"/>
    <w:rsid w:val="00647055"/>
    <w:rsid w:val="00650A65"/>
    <w:rsid w:val="00651D8D"/>
    <w:rsid w:val="00654CCD"/>
    <w:rsid w:val="00656ACA"/>
    <w:rsid w:val="00660001"/>
    <w:rsid w:val="006622AC"/>
    <w:rsid w:val="0066606F"/>
    <w:rsid w:val="00667B7E"/>
    <w:rsid w:val="006722C6"/>
    <w:rsid w:val="00676447"/>
    <w:rsid w:val="00676992"/>
    <w:rsid w:val="00691DBC"/>
    <w:rsid w:val="006A0418"/>
    <w:rsid w:val="006B0538"/>
    <w:rsid w:val="006B23D5"/>
    <w:rsid w:val="006B75C8"/>
    <w:rsid w:val="006B7ECD"/>
    <w:rsid w:val="006B7FE5"/>
    <w:rsid w:val="006C0810"/>
    <w:rsid w:val="006C629E"/>
    <w:rsid w:val="006D1D1C"/>
    <w:rsid w:val="006D269D"/>
    <w:rsid w:val="006E1193"/>
    <w:rsid w:val="006E2FD7"/>
    <w:rsid w:val="006E4DE4"/>
    <w:rsid w:val="006E7587"/>
    <w:rsid w:val="006F16D1"/>
    <w:rsid w:val="00711C21"/>
    <w:rsid w:val="00712C6C"/>
    <w:rsid w:val="00714CF6"/>
    <w:rsid w:val="0072381E"/>
    <w:rsid w:val="00725F69"/>
    <w:rsid w:val="00731623"/>
    <w:rsid w:val="00731A8E"/>
    <w:rsid w:val="00737E3D"/>
    <w:rsid w:val="007401AB"/>
    <w:rsid w:val="007422BD"/>
    <w:rsid w:val="007435F8"/>
    <w:rsid w:val="0074546B"/>
    <w:rsid w:val="00746298"/>
    <w:rsid w:val="007478AF"/>
    <w:rsid w:val="00751872"/>
    <w:rsid w:val="00753074"/>
    <w:rsid w:val="00754D99"/>
    <w:rsid w:val="00762B2A"/>
    <w:rsid w:val="00763A75"/>
    <w:rsid w:val="00777EA1"/>
    <w:rsid w:val="007851CF"/>
    <w:rsid w:val="007908E3"/>
    <w:rsid w:val="00791B14"/>
    <w:rsid w:val="007942F5"/>
    <w:rsid w:val="007949E6"/>
    <w:rsid w:val="00794C34"/>
    <w:rsid w:val="00795129"/>
    <w:rsid w:val="007A0317"/>
    <w:rsid w:val="007A3095"/>
    <w:rsid w:val="007A37AE"/>
    <w:rsid w:val="007A7DDF"/>
    <w:rsid w:val="007A7DE4"/>
    <w:rsid w:val="007B0B69"/>
    <w:rsid w:val="007B3581"/>
    <w:rsid w:val="007B3F8C"/>
    <w:rsid w:val="007D7C38"/>
    <w:rsid w:val="007E0AB6"/>
    <w:rsid w:val="007E2326"/>
    <w:rsid w:val="007E511F"/>
    <w:rsid w:val="007F0690"/>
    <w:rsid w:val="00801947"/>
    <w:rsid w:val="00803365"/>
    <w:rsid w:val="00807F08"/>
    <w:rsid w:val="00810020"/>
    <w:rsid w:val="00810F91"/>
    <w:rsid w:val="00811DC8"/>
    <w:rsid w:val="00812992"/>
    <w:rsid w:val="00814209"/>
    <w:rsid w:val="008147E9"/>
    <w:rsid w:val="008173E6"/>
    <w:rsid w:val="0082154A"/>
    <w:rsid w:val="00823F22"/>
    <w:rsid w:val="008251BE"/>
    <w:rsid w:val="00831693"/>
    <w:rsid w:val="00832BD8"/>
    <w:rsid w:val="00832C60"/>
    <w:rsid w:val="008351B7"/>
    <w:rsid w:val="0083601B"/>
    <w:rsid w:val="00837428"/>
    <w:rsid w:val="0083776D"/>
    <w:rsid w:val="00841F00"/>
    <w:rsid w:val="00842776"/>
    <w:rsid w:val="008431E5"/>
    <w:rsid w:val="0084460C"/>
    <w:rsid w:val="00844E03"/>
    <w:rsid w:val="00853C41"/>
    <w:rsid w:val="008543EF"/>
    <w:rsid w:val="00854AAF"/>
    <w:rsid w:val="00855981"/>
    <w:rsid w:val="00855A05"/>
    <w:rsid w:val="00860E16"/>
    <w:rsid w:val="00861C24"/>
    <w:rsid w:val="00872335"/>
    <w:rsid w:val="008736E2"/>
    <w:rsid w:val="008737DB"/>
    <w:rsid w:val="008801F4"/>
    <w:rsid w:val="00892650"/>
    <w:rsid w:val="0089385F"/>
    <w:rsid w:val="00894534"/>
    <w:rsid w:val="00895F9A"/>
    <w:rsid w:val="008973EE"/>
    <w:rsid w:val="008A0900"/>
    <w:rsid w:val="008A6DEA"/>
    <w:rsid w:val="008B0B8C"/>
    <w:rsid w:val="008B3131"/>
    <w:rsid w:val="008B6E97"/>
    <w:rsid w:val="008C3BC0"/>
    <w:rsid w:val="008C4CFB"/>
    <w:rsid w:val="008C5786"/>
    <w:rsid w:val="008C5B4F"/>
    <w:rsid w:val="008C6F54"/>
    <w:rsid w:val="008C7FED"/>
    <w:rsid w:val="008D1604"/>
    <w:rsid w:val="008D2F19"/>
    <w:rsid w:val="008D3751"/>
    <w:rsid w:val="008E02CB"/>
    <w:rsid w:val="008F0359"/>
    <w:rsid w:val="008F096F"/>
    <w:rsid w:val="008F5F53"/>
    <w:rsid w:val="009020E3"/>
    <w:rsid w:val="009051EF"/>
    <w:rsid w:val="00907A2C"/>
    <w:rsid w:val="009119FD"/>
    <w:rsid w:val="0091443E"/>
    <w:rsid w:val="0091718F"/>
    <w:rsid w:val="009202E2"/>
    <w:rsid w:val="00920F50"/>
    <w:rsid w:val="009217E1"/>
    <w:rsid w:val="009235BF"/>
    <w:rsid w:val="0092379C"/>
    <w:rsid w:val="009253BD"/>
    <w:rsid w:val="0092555E"/>
    <w:rsid w:val="00942383"/>
    <w:rsid w:val="009460C5"/>
    <w:rsid w:val="00952338"/>
    <w:rsid w:val="00952D69"/>
    <w:rsid w:val="009546D6"/>
    <w:rsid w:val="00956AE9"/>
    <w:rsid w:val="00960F4E"/>
    <w:rsid w:val="00961336"/>
    <w:rsid w:val="00961EEF"/>
    <w:rsid w:val="009647DC"/>
    <w:rsid w:val="00967275"/>
    <w:rsid w:val="009675DC"/>
    <w:rsid w:val="00980562"/>
    <w:rsid w:val="00984C33"/>
    <w:rsid w:val="00985AA4"/>
    <w:rsid w:val="009861C6"/>
    <w:rsid w:val="009879A4"/>
    <w:rsid w:val="009906F7"/>
    <w:rsid w:val="0099165F"/>
    <w:rsid w:val="0099191E"/>
    <w:rsid w:val="0099373E"/>
    <w:rsid w:val="00993A46"/>
    <w:rsid w:val="009A0057"/>
    <w:rsid w:val="009A146A"/>
    <w:rsid w:val="009A1F9D"/>
    <w:rsid w:val="009A272F"/>
    <w:rsid w:val="009A633B"/>
    <w:rsid w:val="009A7224"/>
    <w:rsid w:val="009B169D"/>
    <w:rsid w:val="009B7A07"/>
    <w:rsid w:val="009C31A2"/>
    <w:rsid w:val="009C6174"/>
    <w:rsid w:val="009E0986"/>
    <w:rsid w:val="009E0A4A"/>
    <w:rsid w:val="009E1111"/>
    <w:rsid w:val="009E216D"/>
    <w:rsid w:val="009E5E5F"/>
    <w:rsid w:val="009F226F"/>
    <w:rsid w:val="009F22B5"/>
    <w:rsid w:val="00A0117A"/>
    <w:rsid w:val="00A04D67"/>
    <w:rsid w:val="00A1386E"/>
    <w:rsid w:val="00A14697"/>
    <w:rsid w:val="00A15D96"/>
    <w:rsid w:val="00A167CF"/>
    <w:rsid w:val="00A17620"/>
    <w:rsid w:val="00A236DC"/>
    <w:rsid w:val="00A238A3"/>
    <w:rsid w:val="00A2548C"/>
    <w:rsid w:val="00A256B9"/>
    <w:rsid w:val="00A26EAE"/>
    <w:rsid w:val="00A409AB"/>
    <w:rsid w:val="00A54A61"/>
    <w:rsid w:val="00A570C3"/>
    <w:rsid w:val="00A731ED"/>
    <w:rsid w:val="00A73D49"/>
    <w:rsid w:val="00A800D2"/>
    <w:rsid w:val="00A82F7E"/>
    <w:rsid w:val="00A84F24"/>
    <w:rsid w:val="00A931BF"/>
    <w:rsid w:val="00A95A9E"/>
    <w:rsid w:val="00A97825"/>
    <w:rsid w:val="00AA76D0"/>
    <w:rsid w:val="00AA7F69"/>
    <w:rsid w:val="00AC0254"/>
    <w:rsid w:val="00AC29DD"/>
    <w:rsid w:val="00AC3F92"/>
    <w:rsid w:val="00AD093F"/>
    <w:rsid w:val="00AD2AD7"/>
    <w:rsid w:val="00AE551A"/>
    <w:rsid w:val="00AE698A"/>
    <w:rsid w:val="00AF08F6"/>
    <w:rsid w:val="00AF14AC"/>
    <w:rsid w:val="00AF429A"/>
    <w:rsid w:val="00B007C9"/>
    <w:rsid w:val="00B11F93"/>
    <w:rsid w:val="00B22A4F"/>
    <w:rsid w:val="00B24753"/>
    <w:rsid w:val="00B302FF"/>
    <w:rsid w:val="00B3107A"/>
    <w:rsid w:val="00B33F60"/>
    <w:rsid w:val="00B3424A"/>
    <w:rsid w:val="00B37358"/>
    <w:rsid w:val="00B40488"/>
    <w:rsid w:val="00B4435E"/>
    <w:rsid w:val="00B47618"/>
    <w:rsid w:val="00B534D2"/>
    <w:rsid w:val="00B53F64"/>
    <w:rsid w:val="00B6204E"/>
    <w:rsid w:val="00B638C9"/>
    <w:rsid w:val="00B713B1"/>
    <w:rsid w:val="00B76A48"/>
    <w:rsid w:val="00B77EE9"/>
    <w:rsid w:val="00B87DF4"/>
    <w:rsid w:val="00B90327"/>
    <w:rsid w:val="00B92D01"/>
    <w:rsid w:val="00B95136"/>
    <w:rsid w:val="00B95DEA"/>
    <w:rsid w:val="00B96C1E"/>
    <w:rsid w:val="00B96E7D"/>
    <w:rsid w:val="00BA14BB"/>
    <w:rsid w:val="00BA257D"/>
    <w:rsid w:val="00BB0472"/>
    <w:rsid w:val="00BB2C69"/>
    <w:rsid w:val="00BB6049"/>
    <w:rsid w:val="00BB705C"/>
    <w:rsid w:val="00BC2AC5"/>
    <w:rsid w:val="00BD0313"/>
    <w:rsid w:val="00BD64B6"/>
    <w:rsid w:val="00BE1F5F"/>
    <w:rsid w:val="00BF4500"/>
    <w:rsid w:val="00BF53BD"/>
    <w:rsid w:val="00BF74D5"/>
    <w:rsid w:val="00BF7777"/>
    <w:rsid w:val="00BF7999"/>
    <w:rsid w:val="00C00886"/>
    <w:rsid w:val="00C03794"/>
    <w:rsid w:val="00C10A9B"/>
    <w:rsid w:val="00C1103D"/>
    <w:rsid w:val="00C12D54"/>
    <w:rsid w:val="00C2074C"/>
    <w:rsid w:val="00C32B09"/>
    <w:rsid w:val="00C33E32"/>
    <w:rsid w:val="00C3405F"/>
    <w:rsid w:val="00C35B49"/>
    <w:rsid w:val="00C36721"/>
    <w:rsid w:val="00C37031"/>
    <w:rsid w:val="00C50077"/>
    <w:rsid w:val="00C51A63"/>
    <w:rsid w:val="00C522DD"/>
    <w:rsid w:val="00C557D5"/>
    <w:rsid w:val="00C55F68"/>
    <w:rsid w:val="00C61715"/>
    <w:rsid w:val="00C62554"/>
    <w:rsid w:val="00C64309"/>
    <w:rsid w:val="00C664A1"/>
    <w:rsid w:val="00C72E1E"/>
    <w:rsid w:val="00C732AB"/>
    <w:rsid w:val="00C758D7"/>
    <w:rsid w:val="00C80ACE"/>
    <w:rsid w:val="00C815E9"/>
    <w:rsid w:val="00C863C7"/>
    <w:rsid w:val="00C9108E"/>
    <w:rsid w:val="00C95FF2"/>
    <w:rsid w:val="00C97387"/>
    <w:rsid w:val="00CA2A75"/>
    <w:rsid w:val="00CA46DE"/>
    <w:rsid w:val="00CA6C10"/>
    <w:rsid w:val="00CB170C"/>
    <w:rsid w:val="00CB20AA"/>
    <w:rsid w:val="00CB5C20"/>
    <w:rsid w:val="00CC1566"/>
    <w:rsid w:val="00CC1DC9"/>
    <w:rsid w:val="00CC49FC"/>
    <w:rsid w:val="00CC50F1"/>
    <w:rsid w:val="00CD1522"/>
    <w:rsid w:val="00CD33B2"/>
    <w:rsid w:val="00CD3A5D"/>
    <w:rsid w:val="00CD4B55"/>
    <w:rsid w:val="00CD61F2"/>
    <w:rsid w:val="00CE0695"/>
    <w:rsid w:val="00CE2135"/>
    <w:rsid w:val="00CE2F70"/>
    <w:rsid w:val="00CE570F"/>
    <w:rsid w:val="00CE59A3"/>
    <w:rsid w:val="00CF0F6A"/>
    <w:rsid w:val="00CF11AC"/>
    <w:rsid w:val="00CF2F2D"/>
    <w:rsid w:val="00CF49DB"/>
    <w:rsid w:val="00CF66EC"/>
    <w:rsid w:val="00D00ED2"/>
    <w:rsid w:val="00D130C8"/>
    <w:rsid w:val="00D1361E"/>
    <w:rsid w:val="00D16732"/>
    <w:rsid w:val="00D228B1"/>
    <w:rsid w:val="00D23B0F"/>
    <w:rsid w:val="00D24B87"/>
    <w:rsid w:val="00D250D6"/>
    <w:rsid w:val="00D25923"/>
    <w:rsid w:val="00D327C2"/>
    <w:rsid w:val="00D353D5"/>
    <w:rsid w:val="00D41038"/>
    <w:rsid w:val="00D4176E"/>
    <w:rsid w:val="00D4536D"/>
    <w:rsid w:val="00D47373"/>
    <w:rsid w:val="00D52368"/>
    <w:rsid w:val="00D5676E"/>
    <w:rsid w:val="00D572CE"/>
    <w:rsid w:val="00D63B12"/>
    <w:rsid w:val="00D772F7"/>
    <w:rsid w:val="00D83C33"/>
    <w:rsid w:val="00D84E41"/>
    <w:rsid w:val="00D93780"/>
    <w:rsid w:val="00DA2EC0"/>
    <w:rsid w:val="00DA4CE7"/>
    <w:rsid w:val="00DB5900"/>
    <w:rsid w:val="00DB6A53"/>
    <w:rsid w:val="00DC255F"/>
    <w:rsid w:val="00DC4F10"/>
    <w:rsid w:val="00DC7A03"/>
    <w:rsid w:val="00DD1061"/>
    <w:rsid w:val="00DD147F"/>
    <w:rsid w:val="00DD1E7B"/>
    <w:rsid w:val="00DD2D77"/>
    <w:rsid w:val="00DD44D0"/>
    <w:rsid w:val="00DD7D84"/>
    <w:rsid w:val="00DE1CF2"/>
    <w:rsid w:val="00DE2C08"/>
    <w:rsid w:val="00DF3D2B"/>
    <w:rsid w:val="00DF4E88"/>
    <w:rsid w:val="00E028D9"/>
    <w:rsid w:val="00E04914"/>
    <w:rsid w:val="00E05D02"/>
    <w:rsid w:val="00E1655B"/>
    <w:rsid w:val="00E16A5F"/>
    <w:rsid w:val="00E210DC"/>
    <w:rsid w:val="00E26AEF"/>
    <w:rsid w:val="00E33524"/>
    <w:rsid w:val="00E41E28"/>
    <w:rsid w:val="00E5006E"/>
    <w:rsid w:val="00E51467"/>
    <w:rsid w:val="00E51BD4"/>
    <w:rsid w:val="00E60D13"/>
    <w:rsid w:val="00E60F41"/>
    <w:rsid w:val="00E80FCF"/>
    <w:rsid w:val="00E81F7E"/>
    <w:rsid w:val="00E8209B"/>
    <w:rsid w:val="00E82271"/>
    <w:rsid w:val="00E82F1E"/>
    <w:rsid w:val="00E835F2"/>
    <w:rsid w:val="00E871BC"/>
    <w:rsid w:val="00E878BA"/>
    <w:rsid w:val="00E93271"/>
    <w:rsid w:val="00EA019C"/>
    <w:rsid w:val="00EA5551"/>
    <w:rsid w:val="00EB371D"/>
    <w:rsid w:val="00EB4558"/>
    <w:rsid w:val="00EB5987"/>
    <w:rsid w:val="00EC693B"/>
    <w:rsid w:val="00ED146D"/>
    <w:rsid w:val="00ED2724"/>
    <w:rsid w:val="00ED35C6"/>
    <w:rsid w:val="00ED38F1"/>
    <w:rsid w:val="00ED50BC"/>
    <w:rsid w:val="00ED5F22"/>
    <w:rsid w:val="00EE12E6"/>
    <w:rsid w:val="00EE236D"/>
    <w:rsid w:val="00EE571C"/>
    <w:rsid w:val="00EE7933"/>
    <w:rsid w:val="00EE79CA"/>
    <w:rsid w:val="00EF164A"/>
    <w:rsid w:val="00EF1DCA"/>
    <w:rsid w:val="00EF439A"/>
    <w:rsid w:val="00EF439C"/>
    <w:rsid w:val="00EF5F4C"/>
    <w:rsid w:val="00F042AE"/>
    <w:rsid w:val="00F044F4"/>
    <w:rsid w:val="00F06D51"/>
    <w:rsid w:val="00F06F79"/>
    <w:rsid w:val="00F111B9"/>
    <w:rsid w:val="00F1421A"/>
    <w:rsid w:val="00F167DE"/>
    <w:rsid w:val="00F23550"/>
    <w:rsid w:val="00F25DDC"/>
    <w:rsid w:val="00F36700"/>
    <w:rsid w:val="00F36EB3"/>
    <w:rsid w:val="00F3773F"/>
    <w:rsid w:val="00F40CAC"/>
    <w:rsid w:val="00F40E12"/>
    <w:rsid w:val="00F415F3"/>
    <w:rsid w:val="00F45250"/>
    <w:rsid w:val="00F45E11"/>
    <w:rsid w:val="00F512BC"/>
    <w:rsid w:val="00F6413A"/>
    <w:rsid w:val="00F7301A"/>
    <w:rsid w:val="00F73EA0"/>
    <w:rsid w:val="00F76EFE"/>
    <w:rsid w:val="00F803B5"/>
    <w:rsid w:val="00F8510B"/>
    <w:rsid w:val="00F85C63"/>
    <w:rsid w:val="00F948CC"/>
    <w:rsid w:val="00F958A6"/>
    <w:rsid w:val="00F968E2"/>
    <w:rsid w:val="00F97C9E"/>
    <w:rsid w:val="00FA3C5E"/>
    <w:rsid w:val="00FB2EFD"/>
    <w:rsid w:val="00FB354F"/>
    <w:rsid w:val="00FB728D"/>
    <w:rsid w:val="00FC398C"/>
    <w:rsid w:val="00FC3EE3"/>
    <w:rsid w:val="00FC605D"/>
    <w:rsid w:val="00FE1136"/>
    <w:rsid w:val="00FE1C20"/>
    <w:rsid w:val="00FE45EA"/>
    <w:rsid w:val="00FE4706"/>
    <w:rsid w:val="00FE636B"/>
    <w:rsid w:val="00FE70D1"/>
    <w:rsid w:val="00FF3D02"/>
    <w:rsid w:val="00FF4B63"/>
    <w:rsid w:val="00FF631F"/>
    <w:rsid w:val="00FF7FD0"/>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281DED"/>
  <w15:chartTrackingRefBased/>
  <w15:docId w15:val="{9B51BBDF-59C1-42E1-800E-24F64942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2F7"/>
    <w:pPr>
      <w:spacing w:after="200" w:line="276" w:lineRule="auto"/>
    </w:pPr>
    <w:rPr>
      <w:kern w:val="0"/>
      <w14:ligatures w14:val="none"/>
    </w:rPr>
  </w:style>
  <w:style w:type="paragraph" w:styleId="Heading1">
    <w:name w:val="heading 1"/>
    <w:basedOn w:val="Normal"/>
    <w:next w:val="Normal"/>
    <w:link w:val="Heading1Char"/>
    <w:uiPriority w:val="9"/>
    <w:qFormat/>
    <w:rsid w:val="002355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55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55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55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55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55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5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5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5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5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55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55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55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55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5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5C5"/>
    <w:rPr>
      <w:rFonts w:eastAsiaTheme="majorEastAsia" w:cstheme="majorBidi"/>
      <w:color w:val="272727" w:themeColor="text1" w:themeTint="D8"/>
    </w:rPr>
  </w:style>
  <w:style w:type="paragraph" w:styleId="Title">
    <w:name w:val="Title"/>
    <w:basedOn w:val="Normal"/>
    <w:next w:val="Normal"/>
    <w:link w:val="TitleChar"/>
    <w:uiPriority w:val="10"/>
    <w:qFormat/>
    <w:rsid w:val="00235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5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5C5"/>
    <w:pPr>
      <w:spacing w:before="160"/>
      <w:jc w:val="center"/>
    </w:pPr>
    <w:rPr>
      <w:i/>
      <w:iCs/>
      <w:color w:val="404040" w:themeColor="text1" w:themeTint="BF"/>
    </w:rPr>
  </w:style>
  <w:style w:type="character" w:customStyle="1" w:styleId="QuoteChar">
    <w:name w:val="Quote Char"/>
    <w:basedOn w:val="DefaultParagraphFont"/>
    <w:link w:val="Quote"/>
    <w:uiPriority w:val="29"/>
    <w:rsid w:val="002355C5"/>
    <w:rPr>
      <w:i/>
      <w:iCs/>
      <w:color w:val="404040" w:themeColor="text1" w:themeTint="BF"/>
    </w:rPr>
  </w:style>
  <w:style w:type="paragraph" w:styleId="ListParagraph">
    <w:name w:val="List Paragraph"/>
    <w:basedOn w:val="Normal"/>
    <w:uiPriority w:val="34"/>
    <w:qFormat/>
    <w:rsid w:val="002355C5"/>
    <w:pPr>
      <w:ind w:left="720"/>
      <w:contextualSpacing/>
    </w:pPr>
  </w:style>
  <w:style w:type="character" w:styleId="IntenseEmphasis">
    <w:name w:val="Intense Emphasis"/>
    <w:basedOn w:val="DefaultParagraphFont"/>
    <w:uiPriority w:val="21"/>
    <w:qFormat/>
    <w:rsid w:val="002355C5"/>
    <w:rPr>
      <w:i/>
      <w:iCs/>
      <w:color w:val="2F5496" w:themeColor="accent1" w:themeShade="BF"/>
    </w:rPr>
  </w:style>
  <w:style w:type="paragraph" w:styleId="IntenseQuote">
    <w:name w:val="Intense Quote"/>
    <w:basedOn w:val="Normal"/>
    <w:next w:val="Normal"/>
    <w:link w:val="IntenseQuoteChar"/>
    <w:uiPriority w:val="30"/>
    <w:qFormat/>
    <w:rsid w:val="00235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55C5"/>
    <w:rPr>
      <w:i/>
      <w:iCs/>
      <w:color w:val="2F5496" w:themeColor="accent1" w:themeShade="BF"/>
    </w:rPr>
  </w:style>
  <w:style w:type="character" w:styleId="IntenseReference">
    <w:name w:val="Intense Reference"/>
    <w:basedOn w:val="DefaultParagraphFont"/>
    <w:uiPriority w:val="32"/>
    <w:qFormat/>
    <w:rsid w:val="002355C5"/>
    <w:rPr>
      <w:b/>
      <w:bCs/>
      <w:smallCaps/>
      <w:color w:val="2F5496" w:themeColor="accent1" w:themeShade="BF"/>
      <w:spacing w:val="5"/>
    </w:rPr>
  </w:style>
  <w:style w:type="table" w:styleId="TableGrid">
    <w:name w:val="Table Grid"/>
    <w:basedOn w:val="TableNormal"/>
    <w:uiPriority w:val="59"/>
    <w:rsid w:val="002355C5"/>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355C5"/>
    <w:rPr>
      <w:color w:val="0000FF"/>
      <w:u w:val="single"/>
    </w:rPr>
  </w:style>
  <w:style w:type="paragraph" w:styleId="Header">
    <w:name w:val="header"/>
    <w:basedOn w:val="Normal"/>
    <w:link w:val="HeaderChar"/>
    <w:uiPriority w:val="99"/>
    <w:unhideWhenUsed/>
    <w:rsid w:val="00CD4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B55"/>
    <w:rPr>
      <w:kern w:val="0"/>
      <w14:ligatures w14:val="none"/>
    </w:rPr>
  </w:style>
  <w:style w:type="paragraph" w:styleId="Footer">
    <w:name w:val="footer"/>
    <w:basedOn w:val="Normal"/>
    <w:link w:val="FooterChar"/>
    <w:uiPriority w:val="99"/>
    <w:unhideWhenUsed/>
    <w:rsid w:val="00CD4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B55"/>
    <w:rPr>
      <w:kern w:val="0"/>
      <w14:ligatures w14:val="none"/>
    </w:rPr>
  </w:style>
  <w:style w:type="table" w:customStyle="1" w:styleId="Calendar1">
    <w:name w:val="Calendar 1"/>
    <w:basedOn w:val="TableNormal"/>
    <w:uiPriority w:val="99"/>
    <w:qFormat/>
    <w:rsid w:val="00DF3D2B"/>
    <w:pPr>
      <w:spacing w:after="0" w:line="240" w:lineRule="auto"/>
    </w:pPr>
    <w:rPr>
      <w:rFonts w:eastAsiaTheme="minorEastAsia"/>
      <w:kern w:val="0"/>
      <w:lang w:val="en-US"/>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UnresolvedMention">
    <w:name w:val="Unresolved Mention"/>
    <w:basedOn w:val="DefaultParagraphFont"/>
    <w:uiPriority w:val="99"/>
    <w:semiHidden/>
    <w:unhideWhenUsed/>
    <w:rsid w:val="008173E6"/>
    <w:rPr>
      <w:color w:val="605E5C"/>
      <w:shd w:val="clear" w:color="auto" w:fill="E1DFDD"/>
    </w:rPr>
  </w:style>
  <w:style w:type="character" w:styleId="PlaceholderText">
    <w:name w:val="Placeholder Text"/>
    <w:basedOn w:val="DefaultParagraphFont"/>
    <w:uiPriority w:val="99"/>
    <w:semiHidden/>
    <w:rsid w:val="00E81F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54427">
      <w:marLeft w:val="480"/>
      <w:marRight w:val="0"/>
      <w:marTop w:val="0"/>
      <w:marBottom w:val="0"/>
      <w:divBdr>
        <w:top w:val="none" w:sz="0" w:space="0" w:color="auto"/>
        <w:left w:val="none" w:sz="0" w:space="0" w:color="auto"/>
        <w:bottom w:val="none" w:sz="0" w:space="0" w:color="auto"/>
        <w:right w:val="none" w:sz="0" w:space="0" w:color="auto"/>
      </w:divBdr>
    </w:div>
    <w:div w:id="884945010">
      <w:marLeft w:val="480"/>
      <w:marRight w:val="0"/>
      <w:marTop w:val="0"/>
      <w:marBottom w:val="0"/>
      <w:divBdr>
        <w:top w:val="none" w:sz="0" w:space="0" w:color="auto"/>
        <w:left w:val="none" w:sz="0" w:space="0" w:color="auto"/>
        <w:bottom w:val="none" w:sz="0" w:space="0" w:color="auto"/>
        <w:right w:val="none" w:sz="0" w:space="0" w:color="auto"/>
      </w:divBdr>
    </w:div>
    <w:div w:id="1286277303">
      <w:marLeft w:val="480"/>
      <w:marRight w:val="0"/>
      <w:marTop w:val="0"/>
      <w:marBottom w:val="0"/>
      <w:divBdr>
        <w:top w:val="none" w:sz="0" w:space="0" w:color="auto"/>
        <w:left w:val="none" w:sz="0" w:space="0" w:color="auto"/>
        <w:bottom w:val="none" w:sz="0" w:space="0" w:color="auto"/>
        <w:right w:val="none" w:sz="0" w:space="0" w:color="auto"/>
      </w:divBdr>
    </w:div>
    <w:div w:id="1368218791">
      <w:marLeft w:val="480"/>
      <w:marRight w:val="0"/>
      <w:marTop w:val="0"/>
      <w:marBottom w:val="0"/>
      <w:divBdr>
        <w:top w:val="none" w:sz="0" w:space="0" w:color="auto"/>
        <w:left w:val="none" w:sz="0" w:space="0" w:color="auto"/>
        <w:bottom w:val="none" w:sz="0" w:space="0" w:color="auto"/>
        <w:right w:val="none" w:sz="0" w:space="0" w:color="auto"/>
      </w:divBdr>
    </w:div>
    <w:div w:id="1478953909">
      <w:marLeft w:val="480"/>
      <w:marRight w:val="0"/>
      <w:marTop w:val="0"/>
      <w:marBottom w:val="0"/>
      <w:divBdr>
        <w:top w:val="none" w:sz="0" w:space="0" w:color="auto"/>
        <w:left w:val="none" w:sz="0" w:space="0" w:color="auto"/>
        <w:bottom w:val="none" w:sz="0" w:space="0" w:color="auto"/>
        <w:right w:val="none" w:sz="0" w:space="0" w:color="auto"/>
      </w:divBdr>
    </w:div>
    <w:div w:id="1765032182">
      <w:marLeft w:val="480"/>
      <w:marRight w:val="0"/>
      <w:marTop w:val="0"/>
      <w:marBottom w:val="0"/>
      <w:divBdr>
        <w:top w:val="none" w:sz="0" w:space="0" w:color="auto"/>
        <w:left w:val="none" w:sz="0" w:space="0" w:color="auto"/>
        <w:bottom w:val="none" w:sz="0" w:space="0" w:color="auto"/>
        <w:right w:val="none" w:sz="0" w:space="0" w:color="auto"/>
      </w:divBdr>
    </w:div>
    <w:div w:id="2121486895">
      <w:marLeft w:val="480"/>
      <w:marRight w:val="0"/>
      <w:marTop w:val="0"/>
      <w:marBottom w:val="0"/>
      <w:divBdr>
        <w:top w:val="none" w:sz="0" w:space="0" w:color="auto"/>
        <w:left w:val="none" w:sz="0" w:space="0" w:color="auto"/>
        <w:bottom w:val="none" w:sz="0" w:space="0" w:color="auto"/>
        <w:right w:val="none" w:sz="0" w:space="0" w:color="auto"/>
      </w:divBdr>
    </w:div>
    <w:div w:id="2141410539">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991/IJET.V15I05.11890" TargetMode="External"/><Relationship Id="rId18" Type="http://schemas.openxmlformats.org/officeDocument/2006/relationships/hyperlink" Target="https://doi.org/10.1016/j.cexr.2024.100053" TargetMode="External"/><Relationship Id="rId26" Type="http://schemas.openxmlformats.org/officeDocument/2006/relationships/hyperlink" Target="http://www.ccsenet.org/ies" TargetMode="External"/><Relationship Id="rId39" Type="http://schemas.openxmlformats.org/officeDocument/2006/relationships/hyperlink" Target="https://www.researchgate.net/publication/324532933" TargetMode="External"/><Relationship Id="rId21" Type="http://schemas.openxmlformats.org/officeDocument/2006/relationships/hyperlink" Target="https://doi.org/10.1007/s10648-015-9348-9" TargetMode="External"/><Relationship Id="rId34" Type="http://schemas.openxmlformats.org/officeDocument/2006/relationships/hyperlink" Target="https://doi.org/10.1016/j.compedu.2013.07.033" TargetMode="External"/><Relationship Id="rId42" Type="http://schemas.openxmlformats.org/officeDocument/2006/relationships/hyperlink" Target="https://doi.org/10.1007/s10956-005-0225-z" TargetMode="External"/><Relationship Id="rId47" Type="http://schemas.openxmlformats.org/officeDocument/2006/relationships/hyperlink" Target="https://doi.org/10.1002/tea.20260"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educsci14111223" TargetMode="External"/><Relationship Id="rId29" Type="http://schemas.openxmlformats.org/officeDocument/2006/relationships/hyperlink" Target="http://www.learningfromexperience.com/images/uploads/process-of-experiential-learning.pdf" TargetMode="External"/><Relationship Id="rId11" Type="http://schemas.openxmlformats.org/officeDocument/2006/relationships/diagramColors" Target="diagrams/colors1.xml"/><Relationship Id="rId24" Type="http://schemas.openxmlformats.org/officeDocument/2006/relationships/hyperlink" Target="https://doi.org/10.1002/(SICI)1098-2736(199708)34:6%3c617::AID-TEA5%3e3.0.CO;2-Q" TargetMode="External"/><Relationship Id="rId32" Type="http://schemas.openxmlformats.org/officeDocument/2006/relationships/hyperlink" Target="https://doi.org/10.1111/jcal.12538" TargetMode="External"/><Relationship Id="rId37" Type="http://schemas.openxmlformats.org/officeDocument/2006/relationships/hyperlink" Target="https://doi.org/10.3390/ijerph17114133" TargetMode="External"/><Relationship Id="rId40" Type="http://schemas.openxmlformats.org/officeDocument/2006/relationships/hyperlink" Target="https://doi.org/10.1080/00219266.2003.9655854" TargetMode="External"/><Relationship Id="rId45" Type="http://schemas.openxmlformats.org/officeDocument/2006/relationships/hyperlink" Target="https://doi.org/10.5897/ijps11.1605" TargetMode="Externa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diagramQuickStyle" Target="diagrams/quickStyle1.xml"/><Relationship Id="rId19" Type="http://schemas.openxmlformats.org/officeDocument/2006/relationships/hyperlink" Target="https://doi.org/10.1007/s11191-022-00369-5" TargetMode="External"/><Relationship Id="rId31" Type="http://schemas.openxmlformats.org/officeDocument/2006/relationships/hyperlink" Target="https://doi.org/10.14201/eks.28418" TargetMode="External"/><Relationship Id="rId44" Type="http://schemas.openxmlformats.org/officeDocument/2006/relationships/hyperlink" Target="https://doi.org/10.1111/bjet.13023"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hishamh.net" TargetMode="External"/><Relationship Id="rId22" Type="http://schemas.openxmlformats.org/officeDocument/2006/relationships/hyperlink" Target="http://www.google.com/patents/US3050870" TargetMode="External"/><Relationship Id="rId27" Type="http://schemas.openxmlformats.org/officeDocument/2006/relationships/hyperlink" Target="https://doi.org/10.1016/j.bbi.2012.09.003" TargetMode="External"/><Relationship Id="rId30" Type="http://schemas.openxmlformats.org/officeDocument/2006/relationships/hyperlink" Target="https://doi.org/10.1186/s12909-023-04662-x" TargetMode="External"/><Relationship Id="rId35" Type="http://schemas.openxmlformats.org/officeDocument/2006/relationships/hyperlink" Target="https://doi.org/10.1016/j.compedu.2010.11.015" TargetMode="External"/><Relationship Id="rId43" Type="http://schemas.openxmlformats.org/officeDocument/2006/relationships/hyperlink" Target="https://doi.org/10.1080/10511970.2021.2006378" TargetMode="External"/><Relationship Id="rId48" Type="http://schemas.openxmlformats.org/officeDocument/2006/relationships/hyperlink" Target="https://doi.org/10.1002/tea.20260" TargetMode="External"/><Relationship Id="rId8" Type="http://schemas.openxmlformats.org/officeDocument/2006/relationships/diagramData" Target="diagrams/data1.xml"/><Relationship Id="rId51" Type="http://schemas.openxmlformats.org/officeDocument/2006/relationships/header" Target="header3.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s://doi.org/10.3390/su14063147" TargetMode="External"/><Relationship Id="rId25" Type="http://schemas.openxmlformats.org/officeDocument/2006/relationships/hyperlink" Target="https://doi.org/10.1007/s10639-017-9676-0" TargetMode="External"/><Relationship Id="rId33" Type="http://schemas.openxmlformats.org/officeDocument/2006/relationships/hyperlink" Target="https://doi.org/10.1007/s10648-020-09586-2" TargetMode="External"/><Relationship Id="rId38" Type="http://schemas.openxmlformats.org/officeDocument/2006/relationships/hyperlink" Target="https://scienceget.org/index.php/pjaei" TargetMode="External"/><Relationship Id="rId46" Type="http://schemas.openxmlformats.org/officeDocument/2006/relationships/hyperlink" Target="http://iej.cjb.net" TargetMode="External"/><Relationship Id="rId20" Type="http://schemas.openxmlformats.org/officeDocument/2006/relationships/hyperlink" Target="https://doi.org/10.1080/10494820.2023.2208173" TargetMode="External"/><Relationship Id="rId41" Type="http://schemas.openxmlformats.org/officeDocument/2006/relationships/hyperlink" Target="https://doi.org/10.18535/ijsre/v4i01.0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89/feduc.2022.965640" TargetMode="External"/><Relationship Id="rId23" Type="http://schemas.openxmlformats.org/officeDocument/2006/relationships/hyperlink" Target="http://www.google.com/patents/US3050870" TargetMode="External"/><Relationship Id="rId28" Type="http://schemas.openxmlformats.org/officeDocument/2006/relationships/hyperlink" Target="https://doi.org/10.1080/0950069980200303" TargetMode="External"/><Relationship Id="rId36" Type="http://schemas.openxmlformats.org/officeDocument/2006/relationships/hyperlink" Target="https://journals.ncert.gov.in/IJET/article/view/1407" TargetMode="External"/><Relationship Id="rId49"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683A7F-08F4-42C6-8351-A93BB44F4B56}"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IN"/>
        </a:p>
      </dgm:t>
    </dgm:pt>
    <dgm:pt modelId="{A32B652B-F0E4-42DE-A3F9-3A6E02E253CC}">
      <dgm:prSet phldrT="[Text]"/>
      <dgm:spPr>
        <a:solidFill>
          <a:schemeClr val="accent6">
            <a:lumMod val="20000"/>
            <a:lumOff val="80000"/>
          </a:schemeClr>
        </a:solidFill>
      </dgm:spPr>
      <dgm:t>
        <a:bodyPr/>
        <a:lstStyle/>
        <a:p>
          <a:r>
            <a:rPr lang="en-IN">
              <a:solidFill>
                <a:sysClr val="windowText" lastClr="000000"/>
              </a:solidFill>
              <a:latin typeface="Times New Roman" panose="02020603050405020304" pitchFamily="18" charset="0"/>
              <a:cs typeface="Times New Roman" panose="02020603050405020304" pitchFamily="18" charset="0"/>
            </a:rPr>
            <a:t>Pre-test</a:t>
          </a:r>
        </a:p>
      </dgm:t>
    </dgm:pt>
    <dgm:pt modelId="{46A374BE-4E85-4912-BC16-E62C988EF262}" type="parTrans" cxnId="{F7318547-8542-42A4-A749-5A65A92F94C4}">
      <dgm:prSet/>
      <dgm:spPr/>
      <dgm:t>
        <a:bodyPr/>
        <a:lstStyle/>
        <a:p>
          <a:endParaRPr lang="en-IN">
            <a:latin typeface="Times New Roman" panose="02020603050405020304" pitchFamily="18" charset="0"/>
            <a:cs typeface="Times New Roman" panose="02020603050405020304" pitchFamily="18" charset="0"/>
          </a:endParaRPr>
        </a:p>
      </dgm:t>
    </dgm:pt>
    <dgm:pt modelId="{F18A84C5-FB6E-47E5-AAF6-8F4625910740}" type="sibTrans" cxnId="{F7318547-8542-42A4-A749-5A65A92F94C4}">
      <dgm:prSet/>
      <dgm:spPr/>
      <dgm:t>
        <a:bodyPr/>
        <a:lstStyle/>
        <a:p>
          <a:endParaRPr lang="en-IN">
            <a:latin typeface="Times New Roman" panose="02020603050405020304" pitchFamily="18" charset="0"/>
            <a:cs typeface="Times New Roman" panose="02020603050405020304" pitchFamily="18" charset="0"/>
          </a:endParaRPr>
        </a:p>
      </dgm:t>
    </dgm:pt>
    <dgm:pt modelId="{B68734E8-AB37-4476-BBE0-A4B685311D03}">
      <dgm:prSet phldrT="[Text]"/>
      <dgm:spPr/>
      <dgm:t>
        <a:bodyPr/>
        <a:lstStyle/>
        <a:p>
          <a:r>
            <a:rPr lang="en-IN">
              <a:solidFill>
                <a:sysClr val="windowText" lastClr="000000"/>
              </a:solidFill>
              <a:latin typeface="Times New Roman" panose="02020603050405020304" pitchFamily="18" charset="0"/>
              <a:cs typeface="Times New Roman" panose="02020603050405020304" pitchFamily="18" charset="0"/>
            </a:rPr>
            <a:t>Students' average grade in the previous science class</a:t>
          </a:r>
        </a:p>
      </dgm:t>
    </dgm:pt>
    <dgm:pt modelId="{DEAE1BE1-2893-4526-BF41-0067A7103112}" type="parTrans" cxnId="{E8C7E0B1-7498-4C6B-B4DF-63BC0894C0EF}">
      <dgm:prSet/>
      <dgm:spPr/>
      <dgm:t>
        <a:bodyPr/>
        <a:lstStyle/>
        <a:p>
          <a:endParaRPr lang="en-IN">
            <a:latin typeface="Times New Roman" panose="02020603050405020304" pitchFamily="18" charset="0"/>
            <a:cs typeface="Times New Roman" panose="02020603050405020304" pitchFamily="18" charset="0"/>
          </a:endParaRPr>
        </a:p>
      </dgm:t>
    </dgm:pt>
    <dgm:pt modelId="{608986FC-FB11-4E0E-9AF6-57276DBF5110}" type="sibTrans" cxnId="{E8C7E0B1-7498-4C6B-B4DF-63BC0894C0EF}">
      <dgm:prSet/>
      <dgm:spPr/>
      <dgm:t>
        <a:bodyPr/>
        <a:lstStyle/>
        <a:p>
          <a:endParaRPr lang="en-IN">
            <a:latin typeface="Times New Roman" panose="02020603050405020304" pitchFamily="18" charset="0"/>
            <a:cs typeface="Times New Roman" panose="02020603050405020304" pitchFamily="18" charset="0"/>
          </a:endParaRPr>
        </a:p>
      </dgm:t>
    </dgm:pt>
    <dgm:pt modelId="{3E76A574-F26A-42E2-A53B-EB56586194F4}">
      <dgm:prSet phldrT="[Text]"/>
      <dgm:spPr/>
      <dgm:t>
        <a:bodyPr/>
        <a:lstStyle/>
        <a:p>
          <a:r>
            <a:rPr lang="en-IN">
              <a:solidFill>
                <a:sysClr val="windowText" lastClr="000000"/>
              </a:solidFill>
              <a:latin typeface="Times New Roman" panose="02020603050405020304" pitchFamily="18" charset="0"/>
              <a:cs typeface="Times New Roman" panose="02020603050405020304" pitchFamily="18" charset="0"/>
            </a:rPr>
            <a:t>Students' average grade in the previous science class</a:t>
          </a:r>
        </a:p>
      </dgm:t>
    </dgm:pt>
    <dgm:pt modelId="{6A908448-593E-4A38-BC50-0D00059AC057}" type="parTrans" cxnId="{299D0488-2484-413B-938B-771CBC0710A1}">
      <dgm:prSet/>
      <dgm:spPr/>
      <dgm:t>
        <a:bodyPr/>
        <a:lstStyle/>
        <a:p>
          <a:endParaRPr lang="en-IN">
            <a:latin typeface="Times New Roman" panose="02020603050405020304" pitchFamily="18" charset="0"/>
            <a:cs typeface="Times New Roman" panose="02020603050405020304" pitchFamily="18" charset="0"/>
          </a:endParaRPr>
        </a:p>
      </dgm:t>
    </dgm:pt>
    <dgm:pt modelId="{A79A8418-6BB8-48BF-9601-4A2F66A7AB77}" type="sibTrans" cxnId="{299D0488-2484-413B-938B-771CBC0710A1}">
      <dgm:prSet/>
      <dgm:spPr/>
      <dgm:t>
        <a:bodyPr/>
        <a:lstStyle/>
        <a:p>
          <a:endParaRPr lang="en-IN">
            <a:latin typeface="Times New Roman" panose="02020603050405020304" pitchFamily="18" charset="0"/>
            <a:cs typeface="Times New Roman" panose="02020603050405020304" pitchFamily="18" charset="0"/>
          </a:endParaRPr>
        </a:p>
      </dgm:t>
    </dgm:pt>
    <dgm:pt modelId="{3B556C81-19FE-41A3-B4C7-A12FC69F8F9E}">
      <dgm:prSet phldrT="[Text]"/>
      <dgm:spPr>
        <a:solidFill>
          <a:schemeClr val="accent6">
            <a:lumMod val="20000"/>
            <a:lumOff val="80000"/>
          </a:schemeClr>
        </a:solidFill>
      </dgm:spPr>
      <dgm:t>
        <a:bodyPr/>
        <a:lstStyle/>
        <a:p>
          <a:r>
            <a:rPr lang="en-IN">
              <a:latin typeface="Times New Roman" panose="02020603050405020304" pitchFamily="18" charset="0"/>
              <a:cs typeface="Times New Roman" panose="02020603050405020304" pitchFamily="18" charset="0"/>
            </a:rPr>
            <a:t>Group</a:t>
          </a:r>
        </a:p>
      </dgm:t>
    </dgm:pt>
    <dgm:pt modelId="{4065C30E-3192-4EE1-B2BA-56DFD7C13FCB}" type="parTrans" cxnId="{B0912538-52F1-46D4-8539-3E8A3738E4E2}">
      <dgm:prSet/>
      <dgm:spPr/>
      <dgm:t>
        <a:bodyPr/>
        <a:lstStyle/>
        <a:p>
          <a:endParaRPr lang="en-IN">
            <a:latin typeface="Times New Roman" panose="02020603050405020304" pitchFamily="18" charset="0"/>
            <a:cs typeface="Times New Roman" panose="02020603050405020304" pitchFamily="18" charset="0"/>
          </a:endParaRPr>
        </a:p>
      </dgm:t>
    </dgm:pt>
    <dgm:pt modelId="{2D334C33-5D35-466F-A2F8-8D10AB39E7BB}" type="sibTrans" cxnId="{B0912538-52F1-46D4-8539-3E8A3738E4E2}">
      <dgm:prSet/>
      <dgm:spPr/>
      <dgm:t>
        <a:bodyPr/>
        <a:lstStyle/>
        <a:p>
          <a:endParaRPr lang="en-IN">
            <a:latin typeface="Times New Roman" panose="02020603050405020304" pitchFamily="18" charset="0"/>
            <a:cs typeface="Times New Roman" panose="02020603050405020304" pitchFamily="18" charset="0"/>
          </a:endParaRPr>
        </a:p>
      </dgm:t>
    </dgm:pt>
    <dgm:pt modelId="{C54C409D-47DB-45BA-AEC7-A8EA31504AC8}">
      <dgm:prSet phldrT="[Text]"/>
      <dgm:spPr/>
      <dgm:t>
        <a:bodyPr/>
        <a:lstStyle/>
        <a:p>
          <a:r>
            <a:rPr lang="en-IN">
              <a:solidFill>
                <a:sysClr val="windowText" lastClr="000000"/>
              </a:solidFill>
              <a:latin typeface="Times New Roman" panose="02020603050405020304" pitchFamily="18" charset="0"/>
              <a:cs typeface="Times New Roman" panose="02020603050405020304" pitchFamily="18" charset="0"/>
            </a:rPr>
            <a:t>Experimental Group</a:t>
          </a:r>
        </a:p>
      </dgm:t>
    </dgm:pt>
    <dgm:pt modelId="{F4BF056C-CA66-4211-8356-F22533D09ECC}" type="parTrans" cxnId="{0867FB8F-B3C3-4897-81FF-65776B319D26}">
      <dgm:prSet/>
      <dgm:spPr/>
      <dgm:t>
        <a:bodyPr/>
        <a:lstStyle/>
        <a:p>
          <a:endParaRPr lang="en-IN">
            <a:latin typeface="Times New Roman" panose="02020603050405020304" pitchFamily="18" charset="0"/>
            <a:cs typeface="Times New Roman" panose="02020603050405020304" pitchFamily="18" charset="0"/>
          </a:endParaRPr>
        </a:p>
      </dgm:t>
    </dgm:pt>
    <dgm:pt modelId="{26FA9BBA-6B7A-4045-8B9A-3A9408456736}" type="sibTrans" cxnId="{0867FB8F-B3C3-4897-81FF-65776B319D26}">
      <dgm:prSet/>
      <dgm:spPr/>
      <dgm:t>
        <a:bodyPr/>
        <a:lstStyle/>
        <a:p>
          <a:endParaRPr lang="en-IN">
            <a:latin typeface="Times New Roman" panose="02020603050405020304" pitchFamily="18" charset="0"/>
            <a:cs typeface="Times New Roman" panose="02020603050405020304" pitchFamily="18" charset="0"/>
          </a:endParaRPr>
        </a:p>
      </dgm:t>
    </dgm:pt>
    <dgm:pt modelId="{A049FFAA-2F4D-4DC3-8FAE-8071D31D7DC0}">
      <dgm:prSet phldrT="[Text]"/>
      <dgm:spPr/>
      <dgm:t>
        <a:bodyPr/>
        <a:lstStyle/>
        <a:p>
          <a:r>
            <a:rPr lang="en-IN">
              <a:solidFill>
                <a:sysClr val="windowText" lastClr="000000"/>
              </a:solidFill>
              <a:latin typeface="Times New Roman" panose="02020603050405020304" pitchFamily="18" charset="0"/>
              <a:cs typeface="Times New Roman" panose="02020603050405020304" pitchFamily="18" charset="0"/>
            </a:rPr>
            <a:t>Control Group</a:t>
          </a:r>
        </a:p>
      </dgm:t>
    </dgm:pt>
    <dgm:pt modelId="{15257222-F0B4-48A4-B462-8DF5EFB27526}" type="parTrans" cxnId="{30F70690-5CD8-4504-9CBB-72B0FCA6A394}">
      <dgm:prSet/>
      <dgm:spPr/>
      <dgm:t>
        <a:bodyPr/>
        <a:lstStyle/>
        <a:p>
          <a:endParaRPr lang="en-IN">
            <a:latin typeface="Times New Roman" panose="02020603050405020304" pitchFamily="18" charset="0"/>
            <a:cs typeface="Times New Roman" panose="02020603050405020304" pitchFamily="18" charset="0"/>
          </a:endParaRPr>
        </a:p>
      </dgm:t>
    </dgm:pt>
    <dgm:pt modelId="{75A3C038-BC56-499A-AFE5-F7878D1C1FAD}" type="sibTrans" cxnId="{30F70690-5CD8-4504-9CBB-72B0FCA6A394}">
      <dgm:prSet/>
      <dgm:spPr/>
      <dgm:t>
        <a:bodyPr/>
        <a:lstStyle/>
        <a:p>
          <a:endParaRPr lang="en-IN">
            <a:latin typeface="Times New Roman" panose="02020603050405020304" pitchFamily="18" charset="0"/>
            <a:cs typeface="Times New Roman" panose="02020603050405020304" pitchFamily="18" charset="0"/>
          </a:endParaRPr>
        </a:p>
      </dgm:t>
    </dgm:pt>
    <dgm:pt modelId="{C4754A8F-1895-4722-B560-3482E0542115}">
      <dgm:prSet phldrT="[Text]"/>
      <dgm:spPr>
        <a:solidFill>
          <a:schemeClr val="accent6">
            <a:lumMod val="20000"/>
            <a:lumOff val="80000"/>
          </a:schemeClr>
        </a:solidFill>
      </dgm:spPr>
      <dgm:t>
        <a:bodyPr/>
        <a:lstStyle/>
        <a:p>
          <a:r>
            <a:rPr lang="en-IN">
              <a:latin typeface="Times New Roman" panose="02020603050405020304" pitchFamily="18" charset="0"/>
              <a:cs typeface="Times New Roman" panose="02020603050405020304" pitchFamily="18" charset="0"/>
            </a:rPr>
            <a:t>Implementation</a:t>
          </a:r>
        </a:p>
      </dgm:t>
    </dgm:pt>
    <dgm:pt modelId="{47FCBF51-8458-4350-8501-36EE710A5CAF}" type="parTrans" cxnId="{6F2E0FB9-742E-4864-957A-70B0BD948174}">
      <dgm:prSet/>
      <dgm:spPr/>
      <dgm:t>
        <a:bodyPr/>
        <a:lstStyle/>
        <a:p>
          <a:endParaRPr lang="en-IN">
            <a:latin typeface="Times New Roman" panose="02020603050405020304" pitchFamily="18" charset="0"/>
            <a:cs typeface="Times New Roman" panose="02020603050405020304" pitchFamily="18" charset="0"/>
          </a:endParaRPr>
        </a:p>
      </dgm:t>
    </dgm:pt>
    <dgm:pt modelId="{72EDCC80-DCF5-40C4-B733-DF33F6F77FD8}" type="sibTrans" cxnId="{6F2E0FB9-742E-4864-957A-70B0BD948174}">
      <dgm:prSet/>
      <dgm:spPr/>
      <dgm:t>
        <a:bodyPr/>
        <a:lstStyle/>
        <a:p>
          <a:endParaRPr lang="en-IN">
            <a:latin typeface="Times New Roman" panose="02020603050405020304" pitchFamily="18" charset="0"/>
            <a:cs typeface="Times New Roman" panose="02020603050405020304" pitchFamily="18" charset="0"/>
          </a:endParaRPr>
        </a:p>
      </dgm:t>
    </dgm:pt>
    <dgm:pt modelId="{075A8F0E-9710-4B73-B9A9-DAEC556360FA}">
      <dgm:prSet phldrT="[Text]"/>
      <dgm:spPr>
        <a:solidFill>
          <a:schemeClr val="accent6">
            <a:lumMod val="40000"/>
            <a:lumOff val="60000"/>
          </a:schemeClr>
        </a:solidFill>
      </dgm:spPr>
      <dgm:t>
        <a:bodyPr/>
        <a:lstStyle/>
        <a:p>
          <a:r>
            <a:rPr lang="en-IN">
              <a:solidFill>
                <a:sysClr val="windowText" lastClr="000000"/>
              </a:solidFill>
              <a:latin typeface="Times New Roman" panose="02020603050405020304" pitchFamily="18" charset="0"/>
              <a:cs typeface="Times New Roman" panose="02020603050405020304" pitchFamily="18" charset="0"/>
            </a:rPr>
            <a:t>Teaching lessons with the traditional method (using textbook)</a:t>
          </a:r>
        </a:p>
      </dgm:t>
    </dgm:pt>
    <dgm:pt modelId="{E7B46914-4A96-42FA-A5E5-EB8DA0B3D091}" type="parTrans" cxnId="{1704F935-71EE-4BA9-B830-6BBE44B9BC78}">
      <dgm:prSet/>
      <dgm:spPr/>
      <dgm:t>
        <a:bodyPr/>
        <a:lstStyle/>
        <a:p>
          <a:endParaRPr lang="en-IN">
            <a:latin typeface="Times New Roman" panose="02020603050405020304" pitchFamily="18" charset="0"/>
            <a:cs typeface="Times New Roman" panose="02020603050405020304" pitchFamily="18" charset="0"/>
          </a:endParaRPr>
        </a:p>
      </dgm:t>
    </dgm:pt>
    <dgm:pt modelId="{41FAD08D-1BD8-4AAE-B6DB-CE3A9B33D2D4}" type="sibTrans" cxnId="{1704F935-71EE-4BA9-B830-6BBE44B9BC78}">
      <dgm:prSet/>
      <dgm:spPr/>
      <dgm:t>
        <a:bodyPr/>
        <a:lstStyle/>
        <a:p>
          <a:endParaRPr lang="en-IN">
            <a:latin typeface="Times New Roman" panose="02020603050405020304" pitchFamily="18" charset="0"/>
            <a:cs typeface="Times New Roman" panose="02020603050405020304" pitchFamily="18" charset="0"/>
          </a:endParaRPr>
        </a:p>
      </dgm:t>
    </dgm:pt>
    <dgm:pt modelId="{AADA7309-C187-423B-95DB-85C2E4EBBB46}">
      <dgm:prSet phldrT="[Text]"/>
      <dgm:spPr>
        <a:solidFill>
          <a:schemeClr val="accent6">
            <a:lumMod val="60000"/>
            <a:lumOff val="40000"/>
          </a:schemeClr>
        </a:solidFill>
      </dgm:spPr>
      <dgm:t>
        <a:bodyPr/>
        <a:lstStyle/>
        <a:p>
          <a:r>
            <a:rPr lang="en-IN">
              <a:solidFill>
                <a:sysClr val="windowText" lastClr="000000"/>
              </a:solidFill>
              <a:latin typeface="Times New Roman" panose="02020603050405020304" pitchFamily="18" charset="0"/>
              <a:cs typeface="Times New Roman" panose="02020603050405020304" pitchFamily="18" charset="0"/>
            </a:rPr>
            <a:t>Teaching lessons with VR material</a:t>
          </a:r>
        </a:p>
      </dgm:t>
    </dgm:pt>
    <dgm:pt modelId="{774B87C8-45D3-4AE5-8E0F-6B7469DB982A}" type="sibTrans" cxnId="{91EED005-71B4-4039-ABBB-ED7831EB83FA}">
      <dgm:prSet/>
      <dgm:spPr/>
      <dgm:t>
        <a:bodyPr/>
        <a:lstStyle/>
        <a:p>
          <a:endParaRPr lang="en-IN">
            <a:latin typeface="Times New Roman" panose="02020603050405020304" pitchFamily="18" charset="0"/>
            <a:cs typeface="Times New Roman" panose="02020603050405020304" pitchFamily="18" charset="0"/>
          </a:endParaRPr>
        </a:p>
      </dgm:t>
    </dgm:pt>
    <dgm:pt modelId="{E08B2019-0955-44C2-82BC-536499010050}" type="parTrans" cxnId="{91EED005-71B4-4039-ABBB-ED7831EB83FA}">
      <dgm:prSet/>
      <dgm:spPr/>
      <dgm:t>
        <a:bodyPr/>
        <a:lstStyle/>
        <a:p>
          <a:endParaRPr lang="en-IN">
            <a:latin typeface="Times New Roman" panose="02020603050405020304" pitchFamily="18" charset="0"/>
            <a:cs typeface="Times New Roman" panose="02020603050405020304" pitchFamily="18" charset="0"/>
          </a:endParaRPr>
        </a:p>
      </dgm:t>
    </dgm:pt>
    <dgm:pt modelId="{10CC1AF4-0631-417E-B367-1F64353A151E}">
      <dgm:prSet phldrT="[Text]"/>
      <dgm:spPr>
        <a:solidFill>
          <a:schemeClr val="accent6">
            <a:lumMod val="20000"/>
            <a:lumOff val="80000"/>
          </a:schemeClr>
        </a:solidFill>
      </dgm:spPr>
      <dgm:t>
        <a:bodyPr/>
        <a:lstStyle/>
        <a:p>
          <a:r>
            <a:rPr lang="en-IN">
              <a:latin typeface="Times New Roman" panose="02020603050405020304" pitchFamily="18" charset="0"/>
              <a:cs typeface="Times New Roman" panose="02020603050405020304" pitchFamily="18" charset="0"/>
            </a:rPr>
            <a:t>Post-test</a:t>
          </a:r>
        </a:p>
      </dgm:t>
    </dgm:pt>
    <dgm:pt modelId="{D774947D-DD1A-4828-86BF-E0AA24110C26}" type="parTrans" cxnId="{8B4D6211-B6ED-4AB0-ABF6-5018FC80695B}">
      <dgm:prSet/>
      <dgm:spPr/>
      <dgm:t>
        <a:bodyPr/>
        <a:lstStyle/>
        <a:p>
          <a:endParaRPr lang="en-IN">
            <a:latin typeface="Times New Roman" panose="02020603050405020304" pitchFamily="18" charset="0"/>
            <a:cs typeface="Times New Roman" panose="02020603050405020304" pitchFamily="18" charset="0"/>
          </a:endParaRPr>
        </a:p>
      </dgm:t>
    </dgm:pt>
    <dgm:pt modelId="{BA12C1B3-38B6-4644-9CD9-324FCB108E6C}" type="sibTrans" cxnId="{8B4D6211-B6ED-4AB0-ABF6-5018FC80695B}">
      <dgm:prSet/>
      <dgm:spPr/>
      <dgm:t>
        <a:bodyPr/>
        <a:lstStyle/>
        <a:p>
          <a:endParaRPr lang="en-IN">
            <a:latin typeface="Times New Roman" panose="02020603050405020304" pitchFamily="18" charset="0"/>
            <a:cs typeface="Times New Roman" panose="02020603050405020304" pitchFamily="18" charset="0"/>
          </a:endParaRPr>
        </a:p>
      </dgm:t>
    </dgm:pt>
    <dgm:pt modelId="{372B0F4F-0495-4640-A395-89B0549A6958}" type="pres">
      <dgm:prSet presAssocID="{DA683A7F-08F4-42C6-8351-A93BB44F4B56}" presName="theList" presStyleCnt="0">
        <dgm:presLayoutVars>
          <dgm:dir/>
          <dgm:animLvl val="lvl"/>
          <dgm:resizeHandles val="exact"/>
        </dgm:presLayoutVars>
      </dgm:prSet>
      <dgm:spPr/>
    </dgm:pt>
    <dgm:pt modelId="{04AD882D-8F25-4AB2-9C01-284CCF43099A}" type="pres">
      <dgm:prSet presAssocID="{A32B652B-F0E4-42DE-A3F9-3A6E02E253CC}" presName="compNode" presStyleCnt="0"/>
      <dgm:spPr/>
    </dgm:pt>
    <dgm:pt modelId="{CF3F386F-ADA7-4803-AF70-5B369E65411A}" type="pres">
      <dgm:prSet presAssocID="{A32B652B-F0E4-42DE-A3F9-3A6E02E253CC}" presName="aNode" presStyleLbl="bgShp" presStyleIdx="0" presStyleCnt="4" custScaleX="52940" custLinFactNeighborX="668"/>
      <dgm:spPr/>
    </dgm:pt>
    <dgm:pt modelId="{F36C7044-DF20-4DE7-BB1C-B89EBB2DD54D}" type="pres">
      <dgm:prSet presAssocID="{A32B652B-F0E4-42DE-A3F9-3A6E02E253CC}" presName="textNode" presStyleLbl="bgShp" presStyleIdx="0" presStyleCnt="4"/>
      <dgm:spPr/>
    </dgm:pt>
    <dgm:pt modelId="{930BB2DA-5383-4536-AADA-28FF1BAD896F}" type="pres">
      <dgm:prSet presAssocID="{A32B652B-F0E4-42DE-A3F9-3A6E02E253CC}" presName="compChildNode" presStyleCnt="0"/>
      <dgm:spPr/>
    </dgm:pt>
    <dgm:pt modelId="{611E8F28-789C-4F8E-96A2-A6CFB0C697E3}" type="pres">
      <dgm:prSet presAssocID="{A32B652B-F0E4-42DE-A3F9-3A6E02E253CC}" presName="theInnerList" presStyleCnt="0"/>
      <dgm:spPr/>
    </dgm:pt>
    <dgm:pt modelId="{A034B10A-A077-42A9-B709-AA23A4CD6BE3}" type="pres">
      <dgm:prSet presAssocID="{B68734E8-AB37-4476-BBE0-A4B685311D03}" presName="childNode" presStyleLbl="node1" presStyleIdx="0" presStyleCnt="6" custScaleX="51258">
        <dgm:presLayoutVars>
          <dgm:bulletEnabled val="1"/>
        </dgm:presLayoutVars>
      </dgm:prSet>
      <dgm:spPr/>
    </dgm:pt>
    <dgm:pt modelId="{76CD1C3B-4F81-41F7-BADF-6BA5DF9820C7}" type="pres">
      <dgm:prSet presAssocID="{B68734E8-AB37-4476-BBE0-A4B685311D03}" presName="aSpace2" presStyleCnt="0"/>
      <dgm:spPr/>
    </dgm:pt>
    <dgm:pt modelId="{BA5E7588-E569-49E2-ADC4-3B25066C4EE3}" type="pres">
      <dgm:prSet presAssocID="{3E76A574-F26A-42E2-A53B-EB56586194F4}" presName="childNode" presStyleLbl="node1" presStyleIdx="1" presStyleCnt="6" custScaleX="56556">
        <dgm:presLayoutVars>
          <dgm:bulletEnabled val="1"/>
        </dgm:presLayoutVars>
      </dgm:prSet>
      <dgm:spPr/>
    </dgm:pt>
    <dgm:pt modelId="{99A04AFB-7326-4FAD-BEA5-F031DCD3A7A4}" type="pres">
      <dgm:prSet presAssocID="{A32B652B-F0E4-42DE-A3F9-3A6E02E253CC}" presName="aSpace" presStyleCnt="0"/>
      <dgm:spPr/>
    </dgm:pt>
    <dgm:pt modelId="{A5EF404F-3FCF-437A-AF53-50E31EAAF9FF}" type="pres">
      <dgm:prSet presAssocID="{3B556C81-19FE-41A3-B4C7-A12FC69F8F9E}" presName="compNode" presStyleCnt="0"/>
      <dgm:spPr/>
    </dgm:pt>
    <dgm:pt modelId="{0C354355-8F27-40C1-80FC-EC37315D26E8}" type="pres">
      <dgm:prSet presAssocID="{3B556C81-19FE-41A3-B4C7-A12FC69F8F9E}" presName="aNode" presStyleLbl="bgShp" presStyleIdx="1" presStyleCnt="4" custScaleX="47818" custLinFactNeighborX="-4914"/>
      <dgm:spPr/>
    </dgm:pt>
    <dgm:pt modelId="{1EBDA21C-9673-47B5-8154-92C546A46A7B}" type="pres">
      <dgm:prSet presAssocID="{3B556C81-19FE-41A3-B4C7-A12FC69F8F9E}" presName="textNode" presStyleLbl="bgShp" presStyleIdx="1" presStyleCnt="4"/>
      <dgm:spPr/>
    </dgm:pt>
    <dgm:pt modelId="{9A863CEE-EB85-4FAD-8039-808EB0B3C353}" type="pres">
      <dgm:prSet presAssocID="{3B556C81-19FE-41A3-B4C7-A12FC69F8F9E}" presName="compChildNode" presStyleCnt="0"/>
      <dgm:spPr/>
    </dgm:pt>
    <dgm:pt modelId="{825501F6-82E9-4115-8D96-054775F7B089}" type="pres">
      <dgm:prSet presAssocID="{3B556C81-19FE-41A3-B4C7-A12FC69F8F9E}" presName="theInnerList" presStyleCnt="0"/>
      <dgm:spPr/>
    </dgm:pt>
    <dgm:pt modelId="{FE4DA3F5-F3A8-44BE-A8EF-90EE9A28027A}" type="pres">
      <dgm:prSet presAssocID="{C54C409D-47DB-45BA-AEC7-A8EA31504AC8}" presName="childNode" presStyleLbl="node1" presStyleIdx="2" presStyleCnt="6" custScaleX="53975" custLinFactNeighborX="-6229" custLinFactNeighborY="-530">
        <dgm:presLayoutVars>
          <dgm:bulletEnabled val="1"/>
        </dgm:presLayoutVars>
      </dgm:prSet>
      <dgm:spPr/>
    </dgm:pt>
    <dgm:pt modelId="{4839CAA0-F5D7-4387-AEBF-29D7299E8D92}" type="pres">
      <dgm:prSet presAssocID="{C54C409D-47DB-45BA-AEC7-A8EA31504AC8}" presName="aSpace2" presStyleCnt="0"/>
      <dgm:spPr/>
    </dgm:pt>
    <dgm:pt modelId="{9ADC09DE-8A35-46D7-B36E-B853E7403DD9}" type="pres">
      <dgm:prSet presAssocID="{A049FFAA-2F4D-4DC3-8FAE-8071D31D7DC0}" presName="childNode" presStyleLbl="node1" presStyleIdx="3" presStyleCnt="6" custScaleX="52736" custLinFactNeighborX="-6752" custLinFactNeighborY="4190">
        <dgm:presLayoutVars>
          <dgm:bulletEnabled val="1"/>
        </dgm:presLayoutVars>
      </dgm:prSet>
      <dgm:spPr/>
    </dgm:pt>
    <dgm:pt modelId="{3D21E88D-1CD2-4510-BF0D-16E8265A5DB8}" type="pres">
      <dgm:prSet presAssocID="{3B556C81-19FE-41A3-B4C7-A12FC69F8F9E}" presName="aSpace" presStyleCnt="0"/>
      <dgm:spPr/>
    </dgm:pt>
    <dgm:pt modelId="{1A09F7E8-DB00-44B8-BA50-402ECB726C83}" type="pres">
      <dgm:prSet presAssocID="{C4754A8F-1895-4722-B560-3482E0542115}" presName="compNode" presStyleCnt="0"/>
      <dgm:spPr/>
    </dgm:pt>
    <dgm:pt modelId="{3A7DA03C-1340-4715-8E14-DF9F4C9C3DA5}" type="pres">
      <dgm:prSet presAssocID="{C4754A8F-1895-4722-B560-3482E0542115}" presName="aNode" presStyleLbl="bgShp" presStyleIdx="2" presStyleCnt="4" custScaleX="48710" custLinFactNeighborX="-10639"/>
      <dgm:spPr/>
    </dgm:pt>
    <dgm:pt modelId="{59FB5749-39C4-4D71-8EAA-20B80D849C78}" type="pres">
      <dgm:prSet presAssocID="{C4754A8F-1895-4722-B560-3482E0542115}" presName="textNode" presStyleLbl="bgShp" presStyleIdx="2" presStyleCnt="4"/>
      <dgm:spPr/>
    </dgm:pt>
    <dgm:pt modelId="{3163BC08-6D64-465D-A0C3-EFD44667452C}" type="pres">
      <dgm:prSet presAssocID="{C4754A8F-1895-4722-B560-3482E0542115}" presName="compChildNode" presStyleCnt="0"/>
      <dgm:spPr/>
    </dgm:pt>
    <dgm:pt modelId="{CF5A9920-0044-415A-8D93-F32E099EF011}" type="pres">
      <dgm:prSet presAssocID="{C4754A8F-1895-4722-B560-3482E0542115}" presName="theInnerList" presStyleCnt="0"/>
      <dgm:spPr/>
    </dgm:pt>
    <dgm:pt modelId="{54BE6E59-AD1A-4109-A980-CA65B2657772}" type="pres">
      <dgm:prSet presAssocID="{AADA7309-C187-423B-95DB-85C2E4EBBB46}" presName="childNode" presStyleLbl="node1" presStyleIdx="4" presStyleCnt="6" custScaleX="50326" custLinFactNeighborX="-14004" custLinFactNeighborY="-12570">
        <dgm:presLayoutVars>
          <dgm:bulletEnabled val="1"/>
        </dgm:presLayoutVars>
      </dgm:prSet>
      <dgm:spPr/>
    </dgm:pt>
    <dgm:pt modelId="{B5B7A960-FEE7-473A-8108-40143875BED0}" type="pres">
      <dgm:prSet presAssocID="{AADA7309-C187-423B-95DB-85C2E4EBBB46}" presName="aSpace2" presStyleCnt="0"/>
      <dgm:spPr/>
    </dgm:pt>
    <dgm:pt modelId="{B3FB78E4-D8E6-4D0C-A9CC-9B3D48C4064A}" type="pres">
      <dgm:prSet presAssocID="{075A8F0E-9710-4B73-B9A9-DAEC556360FA}" presName="childNode" presStyleLbl="node1" presStyleIdx="5" presStyleCnt="6" custScaleX="52905" custLinFactNeighborX="-14251" custLinFactNeighborY="33520">
        <dgm:presLayoutVars>
          <dgm:bulletEnabled val="1"/>
        </dgm:presLayoutVars>
      </dgm:prSet>
      <dgm:spPr/>
    </dgm:pt>
    <dgm:pt modelId="{1E7E46E9-4B38-408B-93E0-20E11357B264}" type="pres">
      <dgm:prSet presAssocID="{C4754A8F-1895-4722-B560-3482E0542115}" presName="aSpace" presStyleCnt="0"/>
      <dgm:spPr/>
    </dgm:pt>
    <dgm:pt modelId="{3233792C-79FF-4723-AB9A-C3678D9F95C0}" type="pres">
      <dgm:prSet presAssocID="{10CC1AF4-0631-417E-B367-1F64353A151E}" presName="compNode" presStyleCnt="0"/>
      <dgm:spPr/>
    </dgm:pt>
    <dgm:pt modelId="{A8FF556B-AC6C-474C-8B2F-7A519FF32775}" type="pres">
      <dgm:prSet presAssocID="{10CC1AF4-0631-417E-B367-1F64353A151E}" presName="aNode" presStyleLbl="bgShp" presStyleIdx="3" presStyleCnt="4" custScaleX="50323" custLinFactNeighborX="-16164"/>
      <dgm:spPr/>
    </dgm:pt>
    <dgm:pt modelId="{4C7E824C-8F91-4DB4-B53C-6BEEF7DE0EE4}" type="pres">
      <dgm:prSet presAssocID="{10CC1AF4-0631-417E-B367-1F64353A151E}" presName="textNode" presStyleLbl="bgShp" presStyleIdx="3" presStyleCnt="4"/>
      <dgm:spPr/>
    </dgm:pt>
    <dgm:pt modelId="{38CD5114-A80D-44C7-BF72-A02ACF4EB6EC}" type="pres">
      <dgm:prSet presAssocID="{10CC1AF4-0631-417E-B367-1F64353A151E}" presName="compChildNode" presStyleCnt="0"/>
      <dgm:spPr/>
    </dgm:pt>
    <dgm:pt modelId="{C6C4CFFF-D98C-48D0-A6F6-5CF0495A0ED6}" type="pres">
      <dgm:prSet presAssocID="{10CC1AF4-0631-417E-B367-1F64353A151E}" presName="theInnerList" presStyleCnt="0"/>
      <dgm:spPr/>
    </dgm:pt>
  </dgm:ptLst>
  <dgm:cxnLst>
    <dgm:cxn modelId="{91EED005-71B4-4039-ABBB-ED7831EB83FA}" srcId="{C4754A8F-1895-4722-B560-3482E0542115}" destId="{AADA7309-C187-423B-95DB-85C2E4EBBB46}" srcOrd="0" destOrd="0" parTransId="{E08B2019-0955-44C2-82BC-536499010050}" sibTransId="{774B87C8-45D3-4AE5-8E0F-6B7469DB982A}"/>
    <dgm:cxn modelId="{8B4D6211-B6ED-4AB0-ABF6-5018FC80695B}" srcId="{DA683A7F-08F4-42C6-8351-A93BB44F4B56}" destId="{10CC1AF4-0631-417E-B367-1F64353A151E}" srcOrd="3" destOrd="0" parTransId="{D774947D-DD1A-4828-86BF-E0AA24110C26}" sibTransId="{BA12C1B3-38B6-4644-9CD9-324FCB108E6C}"/>
    <dgm:cxn modelId="{1F30AF1B-A58E-466A-9384-E64C0B333496}" type="presOf" srcId="{B68734E8-AB37-4476-BBE0-A4B685311D03}" destId="{A034B10A-A077-42A9-B709-AA23A4CD6BE3}" srcOrd="0" destOrd="0" presId="urn:microsoft.com/office/officeart/2005/8/layout/lProcess2"/>
    <dgm:cxn modelId="{E207C625-4420-4498-BBD9-09ED64F3E962}" type="presOf" srcId="{3B556C81-19FE-41A3-B4C7-A12FC69F8F9E}" destId="{1EBDA21C-9673-47B5-8154-92C546A46A7B}" srcOrd="1" destOrd="0" presId="urn:microsoft.com/office/officeart/2005/8/layout/lProcess2"/>
    <dgm:cxn modelId="{1704F935-71EE-4BA9-B830-6BBE44B9BC78}" srcId="{C4754A8F-1895-4722-B560-3482E0542115}" destId="{075A8F0E-9710-4B73-B9A9-DAEC556360FA}" srcOrd="1" destOrd="0" parTransId="{E7B46914-4A96-42FA-A5E5-EB8DA0B3D091}" sibTransId="{41FAD08D-1BD8-4AAE-B6DB-CE3A9B33D2D4}"/>
    <dgm:cxn modelId="{B0912538-52F1-46D4-8539-3E8A3738E4E2}" srcId="{DA683A7F-08F4-42C6-8351-A93BB44F4B56}" destId="{3B556C81-19FE-41A3-B4C7-A12FC69F8F9E}" srcOrd="1" destOrd="0" parTransId="{4065C30E-3192-4EE1-B2BA-56DFD7C13FCB}" sibTransId="{2D334C33-5D35-466F-A2F8-8D10AB39E7BB}"/>
    <dgm:cxn modelId="{F7318547-8542-42A4-A749-5A65A92F94C4}" srcId="{DA683A7F-08F4-42C6-8351-A93BB44F4B56}" destId="{A32B652B-F0E4-42DE-A3F9-3A6E02E253CC}" srcOrd="0" destOrd="0" parTransId="{46A374BE-4E85-4912-BC16-E62C988EF262}" sibTransId="{F18A84C5-FB6E-47E5-AAF6-8F4625910740}"/>
    <dgm:cxn modelId="{96753A82-3662-40FF-BF9F-CB61B99BAD78}" type="presOf" srcId="{10CC1AF4-0631-417E-B367-1F64353A151E}" destId="{A8FF556B-AC6C-474C-8B2F-7A519FF32775}" srcOrd="0" destOrd="0" presId="urn:microsoft.com/office/officeart/2005/8/layout/lProcess2"/>
    <dgm:cxn modelId="{299D0488-2484-413B-938B-771CBC0710A1}" srcId="{A32B652B-F0E4-42DE-A3F9-3A6E02E253CC}" destId="{3E76A574-F26A-42E2-A53B-EB56586194F4}" srcOrd="1" destOrd="0" parTransId="{6A908448-593E-4A38-BC50-0D00059AC057}" sibTransId="{A79A8418-6BB8-48BF-9601-4A2F66A7AB77}"/>
    <dgm:cxn modelId="{40DB7D88-15BD-4D08-AE82-EA1C557C2B86}" type="presOf" srcId="{A049FFAA-2F4D-4DC3-8FAE-8071D31D7DC0}" destId="{9ADC09DE-8A35-46D7-B36E-B853E7403DD9}" srcOrd="0" destOrd="0" presId="urn:microsoft.com/office/officeart/2005/8/layout/lProcess2"/>
    <dgm:cxn modelId="{0867FB8F-B3C3-4897-81FF-65776B319D26}" srcId="{3B556C81-19FE-41A3-B4C7-A12FC69F8F9E}" destId="{C54C409D-47DB-45BA-AEC7-A8EA31504AC8}" srcOrd="0" destOrd="0" parTransId="{F4BF056C-CA66-4211-8356-F22533D09ECC}" sibTransId="{26FA9BBA-6B7A-4045-8B9A-3A9408456736}"/>
    <dgm:cxn modelId="{30F70690-5CD8-4504-9CBB-72B0FCA6A394}" srcId="{3B556C81-19FE-41A3-B4C7-A12FC69F8F9E}" destId="{A049FFAA-2F4D-4DC3-8FAE-8071D31D7DC0}" srcOrd="1" destOrd="0" parTransId="{15257222-F0B4-48A4-B462-8DF5EFB27526}" sibTransId="{75A3C038-BC56-499A-AFE5-F7878D1C1FAD}"/>
    <dgm:cxn modelId="{97227AB0-B2EE-438C-AAFF-AF2CFDEDFF83}" type="presOf" srcId="{3E76A574-F26A-42E2-A53B-EB56586194F4}" destId="{BA5E7588-E569-49E2-ADC4-3B25066C4EE3}" srcOrd="0" destOrd="0" presId="urn:microsoft.com/office/officeart/2005/8/layout/lProcess2"/>
    <dgm:cxn modelId="{E8C7E0B1-7498-4C6B-B4DF-63BC0894C0EF}" srcId="{A32B652B-F0E4-42DE-A3F9-3A6E02E253CC}" destId="{B68734E8-AB37-4476-BBE0-A4B685311D03}" srcOrd="0" destOrd="0" parTransId="{DEAE1BE1-2893-4526-BF41-0067A7103112}" sibTransId="{608986FC-FB11-4E0E-9AF6-57276DBF5110}"/>
    <dgm:cxn modelId="{DC8583B5-90E3-4926-A4A0-86F339D7B1A0}" type="presOf" srcId="{3B556C81-19FE-41A3-B4C7-A12FC69F8F9E}" destId="{0C354355-8F27-40C1-80FC-EC37315D26E8}" srcOrd="0" destOrd="0" presId="urn:microsoft.com/office/officeart/2005/8/layout/lProcess2"/>
    <dgm:cxn modelId="{6F2E0FB9-742E-4864-957A-70B0BD948174}" srcId="{DA683A7F-08F4-42C6-8351-A93BB44F4B56}" destId="{C4754A8F-1895-4722-B560-3482E0542115}" srcOrd="2" destOrd="0" parTransId="{47FCBF51-8458-4350-8501-36EE710A5CAF}" sibTransId="{72EDCC80-DCF5-40C4-B733-DF33F6F77FD8}"/>
    <dgm:cxn modelId="{0594B5BC-860D-4BF5-90DF-0EB84F4CEC47}" type="presOf" srcId="{10CC1AF4-0631-417E-B367-1F64353A151E}" destId="{4C7E824C-8F91-4DB4-B53C-6BEEF7DE0EE4}" srcOrd="1" destOrd="0" presId="urn:microsoft.com/office/officeart/2005/8/layout/lProcess2"/>
    <dgm:cxn modelId="{ED88CABC-73F6-46C9-8B1E-FB2B0820BFB0}" type="presOf" srcId="{C54C409D-47DB-45BA-AEC7-A8EA31504AC8}" destId="{FE4DA3F5-F3A8-44BE-A8EF-90EE9A28027A}" srcOrd="0" destOrd="0" presId="urn:microsoft.com/office/officeart/2005/8/layout/lProcess2"/>
    <dgm:cxn modelId="{6F43D1CB-C247-48C5-8242-F342206C71BC}" type="presOf" srcId="{C4754A8F-1895-4722-B560-3482E0542115}" destId="{3A7DA03C-1340-4715-8E14-DF9F4C9C3DA5}" srcOrd="0" destOrd="0" presId="urn:microsoft.com/office/officeart/2005/8/layout/lProcess2"/>
    <dgm:cxn modelId="{DB433CCF-5414-4EC3-9528-4A58070257A5}" type="presOf" srcId="{A32B652B-F0E4-42DE-A3F9-3A6E02E253CC}" destId="{F36C7044-DF20-4DE7-BB1C-B89EBB2DD54D}" srcOrd="1" destOrd="0" presId="urn:microsoft.com/office/officeart/2005/8/layout/lProcess2"/>
    <dgm:cxn modelId="{5F52D7D7-3CD3-41FA-8DD5-6D13862A32FD}" type="presOf" srcId="{A32B652B-F0E4-42DE-A3F9-3A6E02E253CC}" destId="{CF3F386F-ADA7-4803-AF70-5B369E65411A}" srcOrd="0" destOrd="0" presId="urn:microsoft.com/office/officeart/2005/8/layout/lProcess2"/>
    <dgm:cxn modelId="{CD7BAFD9-FF82-414C-8AAB-D5C8BC870E45}" type="presOf" srcId="{C4754A8F-1895-4722-B560-3482E0542115}" destId="{59FB5749-39C4-4D71-8EAA-20B80D849C78}" srcOrd="1" destOrd="0" presId="urn:microsoft.com/office/officeart/2005/8/layout/lProcess2"/>
    <dgm:cxn modelId="{EB1696F1-A9C1-4FBB-877D-ACCC2375F0EA}" type="presOf" srcId="{075A8F0E-9710-4B73-B9A9-DAEC556360FA}" destId="{B3FB78E4-D8E6-4D0C-A9CC-9B3D48C4064A}" srcOrd="0" destOrd="0" presId="urn:microsoft.com/office/officeart/2005/8/layout/lProcess2"/>
    <dgm:cxn modelId="{502C6FFA-8BF2-4CD5-9E11-029DF09F1177}" type="presOf" srcId="{DA683A7F-08F4-42C6-8351-A93BB44F4B56}" destId="{372B0F4F-0495-4640-A395-89B0549A6958}" srcOrd="0" destOrd="0" presId="urn:microsoft.com/office/officeart/2005/8/layout/lProcess2"/>
    <dgm:cxn modelId="{B81F2BFE-1BEB-4A9B-BFF7-A656CD4D9D86}" type="presOf" srcId="{AADA7309-C187-423B-95DB-85C2E4EBBB46}" destId="{54BE6E59-AD1A-4109-A980-CA65B2657772}" srcOrd="0" destOrd="0" presId="urn:microsoft.com/office/officeart/2005/8/layout/lProcess2"/>
    <dgm:cxn modelId="{CA1187C3-CD56-4A2B-88D8-D04367847FAE}" type="presParOf" srcId="{372B0F4F-0495-4640-A395-89B0549A6958}" destId="{04AD882D-8F25-4AB2-9C01-284CCF43099A}" srcOrd="0" destOrd="0" presId="urn:microsoft.com/office/officeart/2005/8/layout/lProcess2"/>
    <dgm:cxn modelId="{C84B563A-2937-4BC6-933D-7ACA373DCCA0}" type="presParOf" srcId="{04AD882D-8F25-4AB2-9C01-284CCF43099A}" destId="{CF3F386F-ADA7-4803-AF70-5B369E65411A}" srcOrd="0" destOrd="0" presId="urn:microsoft.com/office/officeart/2005/8/layout/lProcess2"/>
    <dgm:cxn modelId="{69BF82FE-CB76-40A6-83B6-CEE37BC2B623}" type="presParOf" srcId="{04AD882D-8F25-4AB2-9C01-284CCF43099A}" destId="{F36C7044-DF20-4DE7-BB1C-B89EBB2DD54D}" srcOrd="1" destOrd="0" presId="urn:microsoft.com/office/officeart/2005/8/layout/lProcess2"/>
    <dgm:cxn modelId="{FDA135EB-CDF9-4FFD-8F5D-D5CA15ACF1CD}" type="presParOf" srcId="{04AD882D-8F25-4AB2-9C01-284CCF43099A}" destId="{930BB2DA-5383-4536-AADA-28FF1BAD896F}" srcOrd="2" destOrd="0" presId="urn:microsoft.com/office/officeart/2005/8/layout/lProcess2"/>
    <dgm:cxn modelId="{CDC9F830-11A9-4162-80C2-0871A636D118}" type="presParOf" srcId="{930BB2DA-5383-4536-AADA-28FF1BAD896F}" destId="{611E8F28-789C-4F8E-96A2-A6CFB0C697E3}" srcOrd="0" destOrd="0" presId="urn:microsoft.com/office/officeart/2005/8/layout/lProcess2"/>
    <dgm:cxn modelId="{AD6B08AE-5FE3-4C3C-B3CF-5465A59879A0}" type="presParOf" srcId="{611E8F28-789C-4F8E-96A2-A6CFB0C697E3}" destId="{A034B10A-A077-42A9-B709-AA23A4CD6BE3}" srcOrd="0" destOrd="0" presId="urn:microsoft.com/office/officeart/2005/8/layout/lProcess2"/>
    <dgm:cxn modelId="{28C0E2A6-13B4-4281-825A-344AC952FF29}" type="presParOf" srcId="{611E8F28-789C-4F8E-96A2-A6CFB0C697E3}" destId="{76CD1C3B-4F81-41F7-BADF-6BA5DF9820C7}" srcOrd="1" destOrd="0" presId="urn:microsoft.com/office/officeart/2005/8/layout/lProcess2"/>
    <dgm:cxn modelId="{09A811A0-FC7B-491A-8573-BE0E73A54C02}" type="presParOf" srcId="{611E8F28-789C-4F8E-96A2-A6CFB0C697E3}" destId="{BA5E7588-E569-49E2-ADC4-3B25066C4EE3}" srcOrd="2" destOrd="0" presId="urn:microsoft.com/office/officeart/2005/8/layout/lProcess2"/>
    <dgm:cxn modelId="{C68C45DA-C743-49E9-A832-30337097DFB5}" type="presParOf" srcId="{372B0F4F-0495-4640-A395-89B0549A6958}" destId="{99A04AFB-7326-4FAD-BEA5-F031DCD3A7A4}" srcOrd="1" destOrd="0" presId="urn:microsoft.com/office/officeart/2005/8/layout/lProcess2"/>
    <dgm:cxn modelId="{C8CB5A4A-35ED-4B76-B609-B857A7F55A55}" type="presParOf" srcId="{372B0F4F-0495-4640-A395-89B0549A6958}" destId="{A5EF404F-3FCF-437A-AF53-50E31EAAF9FF}" srcOrd="2" destOrd="0" presId="urn:microsoft.com/office/officeart/2005/8/layout/lProcess2"/>
    <dgm:cxn modelId="{5AA606FA-294A-4B3F-92CC-75DBE86E8547}" type="presParOf" srcId="{A5EF404F-3FCF-437A-AF53-50E31EAAF9FF}" destId="{0C354355-8F27-40C1-80FC-EC37315D26E8}" srcOrd="0" destOrd="0" presId="urn:microsoft.com/office/officeart/2005/8/layout/lProcess2"/>
    <dgm:cxn modelId="{504E0DD7-49D5-47CF-83EC-338ABD1BB6CA}" type="presParOf" srcId="{A5EF404F-3FCF-437A-AF53-50E31EAAF9FF}" destId="{1EBDA21C-9673-47B5-8154-92C546A46A7B}" srcOrd="1" destOrd="0" presId="urn:microsoft.com/office/officeart/2005/8/layout/lProcess2"/>
    <dgm:cxn modelId="{866639EA-3E4F-453A-B0E0-3926A6321DD7}" type="presParOf" srcId="{A5EF404F-3FCF-437A-AF53-50E31EAAF9FF}" destId="{9A863CEE-EB85-4FAD-8039-808EB0B3C353}" srcOrd="2" destOrd="0" presId="urn:microsoft.com/office/officeart/2005/8/layout/lProcess2"/>
    <dgm:cxn modelId="{EC3B79E5-E96E-4F6E-9CD5-81529ED4A4C1}" type="presParOf" srcId="{9A863CEE-EB85-4FAD-8039-808EB0B3C353}" destId="{825501F6-82E9-4115-8D96-054775F7B089}" srcOrd="0" destOrd="0" presId="urn:microsoft.com/office/officeart/2005/8/layout/lProcess2"/>
    <dgm:cxn modelId="{FA4BF70D-256A-437C-8994-31B5FA4545B7}" type="presParOf" srcId="{825501F6-82E9-4115-8D96-054775F7B089}" destId="{FE4DA3F5-F3A8-44BE-A8EF-90EE9A28027A}" srcOrd="0" destOrd="0" presId="urn:microsoft.com/office/officeart/2005/8/layout/lProcess2"/>
    <dgm:cxn modelId="{670D39FA-817D-4CA4-8A3E-501CD5181CD2}" type="presParOf" srcId="{825501F6-82E9-4115-8D96-054775F7B089}" destId="{4839CAA0-F5D7-4387-AEBF-29D7299E8D92}" srcOrd="1" destOrd="0" presId="urn:microsoft.com/office/officeart/2005/8/layout/lProcess2"/>
    <dgm:cxn modelId="{544EC11B-E6FC-4FB7-AF3F-AA63212286B7}" type="presParOf" srcId="{825501F6-82E9-4115-8D96-054775F7B089}" destId="{9ADC09DE-8A35-46D7-B36E-B853E7403DD9}" srcOrd="2" destOrd="0" presId="urn:microsoft.com/office/officeart/2005/8/layout/lProcess2"/>
    <dgm:cxn modelId="{449E7A50-3F0C-4F0E-B876-A488AA745F47}" type="presParOf" srcId="{372B0F4F-0495-4640-A395-89B0549A6958}" destId="{3D21E88D-1CD2-4510-BF0D-16E8265A5DB8}" srcOrd="3" destOrd="0" presId="urn:microsoft.com/office/officeart/2005/8/layout/lProcess2"/>
    <dgm:cxn modelId="{6DF6E516-DB6C-490C-9961-C36A614C8DE4}" type="presParOf" srcId="{372B0F4F-0495-4640-A395-89B0549A6958}" destId="{1A09F7E8-DB00-44B8-BA50-402ECB726C83}" srcOrd="4" destOrd="0" presId="urn:microsoft.com/office/officeart/2005/8/layout/lProcess2"/>
    <dgm:cxn modelId="{320F1B38-65A1-4BA6-A53E-2D54090C47AE}" type="presParOf" srcId="{1A09F7E8-DB00-44B8-BA50-402ECB726C83}" destId="{3A7DA03C-1340-4715-8E14-DF9F4C9C3DA5}" srcOrd="0" destOrd="0" presId="urn:microsoft.com/office/officeart/2005/8/layout/lProcess2"/>
    <dgm:cxn modelId="{F2DC2B9B-37AA-4A33-B83A-5CACB51CCB9D}" type="presParOf" srcId="{1A09F7E8-DB00-44B8-BA50-402ECB726C83}" destId="{59FB5749-39C4-4D71-8EAA-20B80D849C78}" srcOrd="1" destOrd="0" presId="urn:microsoft.com/office/officeart/2005/8/layout/lProcess2"/>
    <dgm:cxn modelId="{E0ED67D0-286F-476B-A51F-EC4FD736B505}" type="presParOf" srcId="{1A09F7E8-DB00-44B8-BA50-402ECB726C83}" destId="{3163BC08-6D64-465D-A0C3-EFD44667452C}" srcOrd="2" destOrd="0" presId="urn:microsoft.com/office/officeart/2005/8/layout/lProcess2"/>
    <dgm:cxn modelId="{40EA2CEF-E0D1-4894-B16E-C828235F0759}" type="presParOf" srcId="{3163BC08-6D64-465D-A0C3-EFD44667452C}" destId="{CF5A9920-0044-415A-8D93-F32E099EF011}" srcOrd="0" destOrd="0" presId="urn:microsoft.com/office/officeart/2005/8/layout/lProcess2"/>
    <dgm:cxn modelId="{0993CAC8-7BE9-4430-900E-9A639E9BDA51}" type="presParOf" srcId="{CF5A9920-0044-415A-8D93-F32E099EF011}" destId="{54BE6E59-AD1A-4109-A980-CA65B2657772}" srcOrd="0" destOrd="0" presId="urn:microsoft.com/office/officeart/2005/8/layout/lProcess2"/>
    <dgm:cxn modelId="{A93F9E32-43BD-4823-96B9-49D7334FD0F0}" type="presParOf" srcId="{CF5A9920-0044-415A-8D93-F32E099EF011}" destId="{B5B7A960-FEE7-473A-8108-40143875BED0}" srcOrd="1" destOrd="0" presId="urn:microsoft.com/office/officeart/2005/8/layout/lProcess2"/>
    <dgm:cxn modelId="{A7DB46D3-29B1-401B-9604-F8558167B8C2}" type="presParOf" srcId="{CF5A9920-0044-415A-8D93-F32E099EF011}" destId="{B3FB78E4-D8E6-4D0C-A9CC-9B3D48C4064A}" srcOrd="2" destOrd="0" presId="urn:microsoft.com/office/officeart/2005/8/layout/lProcess2"/>
    <dgm:cxn modelId="{E3FBA187-5D5F-4633-BDFA-8B660E8202AB}" type="presParOf" srcId="{372B0F4F-0495-4640-A395-89B0549A6958}" destId="{1E7E46E9-4B38-408B-93E0-20E11357B264}" srcOrd="5" destOrd="0" presId="urn:microsoft.com/office/officeart/2005/8/layout/lProcess2"/>
    <dgm:cxn modelId="{E2D55363-CEAA-4774-8578-B11EB817D1D9}" type="presParOf" srcId="{372B0F4F-0495-4640-A395-89B0549A6958}" destId="{3233792C-79FF-4723-AB9A-C3678D9F95C0}" srcOrd="6" destOrd="0" presId="urn:microsoft.com/office/officeart/2005/8/layout/lProcess2"/>
    <dgm:cxn modelId="{3C6F578F-045C-45C1-ADE2-517CB4870B54}" type="presParOf" srcId="{3233792C-79FF-4723-AB9A-C3678D9F95C0}" destId="{A8FF556B-AC6C-474C-8B2F-7A519FF32775}" srcOrd="0" destOrd="0" presId="urn:microsoft.com/office/officeart/2005/8/layout/lProcess2"/>
    <dgm:cxn modelId="{916E7B2E-53F5-48C9-BA86-13C143AABA4A}" type="presParOf" srcId="{3233792C-79FF-4723-AB9A-C3678D9F95C0}" destId="{4C7E824C-8F91-4DB4-B53C-6BEEF7DE0EE4}" srcOrd="1" destOrd="0" presId="urn:microsoft.com/office/officeart/2005/8/layout/lProcess2"/>
    <dgm:cxn modelId="{BDC91D8E-22A2-40C2-B044-61B1F3033E6C}" type="presParOf" srcId="{3233792C-79FF-4723-AB9A-C3678D9F95C0}" destId="{38CD5114-A80D-44C7-BF72-A02ACF4EB6EC}" srcOrd="2" destOrd="0" presId="urn:microsoft.com/office/officeart/2005/8/layout/lProcess2"/>
    <dgm:cxn modelId="{42F2DE78-F20B-4B71-893A-0479299374FA}" type="presParOf" srcId="{38CD5114-A80D-44C7-BF72-A02ACF4EB6EC}" destId="{C6C4CFFF-D98C-48D0-A6F6-5CF0495A0ED6}" srcOrd="0" destOrd="0" presId="urn:microsoft.com/office/officeart/2005/8/layout/lProcess2"/>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3F386F-ADA7-4803-AF70-5B369E65411A}">
      <dsp:nvSpPr>
        <dsp:cNvPr id="0" name=""/>
        <dsp:cNvSpPr/>
      </dsp:nvSpPr>
      <dsp:spPr>
        <a:xfrm>
          <a:off x="18169" y="0"/>
          <a:ext cx="1362449" cy="2886269"/>
        </a:xfrm>
        <a:prstGeom prst="roundRect">
          <a:avLst>
            <a:gd name="adj" fmla="val 10000"/>
          </a:avLst>
        </a:prstGeom>
        <a:solidFill>
          <a:schemeClr val="accent6">
            <a:lumMod val="20000"/>
            <a:lumOff val="8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kern="1200">
              <a:solidFill>
                <a:sysClr val="windowText" lastClr="000000"/>
              </a:solidFill>
              <a:latin typeface="Times New Roman" panose="02020603050405020304" pitchFamily="18" charset="0"/>
              <a:cs typeface="Times New Roman" panose="02020603050405020304" pitchFamily="18" charset="0"/>
            </a:rPr>
            <a:t>Pre-test</a:t>
          </a:r>
        </a:p>
      </dsp:txBody>
      <dsp:txXfrm>
        <a:off x="18169" y="0"/>
        <a:ext cx="1362449" cy="865880"/>
      </dsp:txXfrm>
    </dsp:sp>
    <dsp:sp modelId="{A034B10A-A077-42A9-B709-AA23A4CD6BE3}">
      <dsp:nvSpPr>
        <dsp:cNvPr id="0" name=""/>
        <dsp:cNvSpPr/>
      </dsp:nvSpPr>
      <dsp:spPr>
        <a:xfrm>
          <a:off x="154537" y="866726"/>
          <a:ext cx="1055329" cy="87024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latin typeface="Times New Roman" panose="02020603050405020304" pitchFamily="18" charset="0"/>
              <a:cs typeface="Times New Roman" panose="02020603050405020304" pitchFamily="18" charset="0"/>
            </a:rPr>
            <a:t>Students' average grade in the previous science class</a:t>
          </a:r>
        </a:p>
      </dsp:txBody>
      <dsp:txXfrm>
        <a:off x="180026" y="892215"/>
        <a:ext cx="1004351" cy="819271"/>
      </dsp:txXfrm>
    </dsp:sp>
    <dsp:sp modelId="{BA5E7588-E569-49E2-ADC4-3B25066C4EE3}">
      <dsp:nvSpPr>
        <dsp:cNvPr id="0" name=""/>
        <dsp:cNvSpPr/>
      </dsp:nvSpPr>
      <dsp:spPr>
        <a:xfrm>
          <a:off x="99998" y="1870860"/>
          <a:ext cx="1164407" cy="870249"/>
        </a:xfrm>
        <a:prstGeom prst="roundRect">
          <a:avLst>
            <a:gd name="adj" fmla="val 10000"/>
          </a:avLst>
        </a:prstGeom>
        <a:solidFill>
          <a:schemeClr val="accent5">
            <a:hueOff val="-1351709"/>
            <a:satOff val="-3484"/>
            <a:lumOff val="-2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latin typeface="Times New Roman" panose="02020603050405020304" pitchFamily="18" charset="0"/>
              <a:cs typeface="Times New Roman" panose="02020603050405020304" pitchFamily="18" charset="0"/>
            </a:rPr>
            <a:t>Students' average grade in the previous science class</a:t>
          </a:r>
        </a:p>
      </dsp:txBody>
      <dsp:txXfrm>
        <a:off x="125487" y="1896349"/>
        <a:ext cx="1113429" cy="819271"/>
      </dsp:txXfrm>
    </dsp:sp>
    <dsp:sp modelId="{0C354355-8F27-40C1-80FC-EC37315D26E8}">
      <dsp:nvSpPr>
        <dsp:cNvPr id="0" name=""/>
        <dsp:cNvSpPr/>
      </dsp:nvSpPr>
      <dsp:spPr>
        <a:xfrm>
          <a:off x="1429979" y="0"/>
          <a:ext cx="1230630" cy="2886269"/>
        </a:xfrm>
        <a:prstGeom prst="roundRect">
          <a:avLst>
            <a:gd name="adj" fmla="val 10000"/>
          </a:avLst>
        </a:prstGeom>
        <a:solidFill>
          <a:schemeClr val="accent6">
            <a:lumMod val="20000"/>
            <a:lumOff val="8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kern="1200">
              <a:latin typeface="Times New Roman" panose="02020603050405020304" pitchFamily="18" charset="0"/>
              <a:cs typeface="Times New Roman" panose="02020603050405020304" pitchFamily="18" charset="0"/>
            </a:rPr>
            <a:t>Group</a:t>
          </a:r>
        </a:p>
      </dsp:txBody>
      <dsp:txXfrm>
        <a:off x="1429979" y="0"/>
        <a:ext cx="1230630" cy="865880"/>
      </dsp:txXfrm>
    </dsp:sp>
    <dsp:sp modelId="{FE4DA3F5-F3A8-44BE-A8EF-90EE9A28027A}">
      <dsp:nvSpPr>
        <dsp:cNvPr id="0" name=""/>
        <dsp:cNvSpPr/>
      </dsp:nvSpPr>
      <dsp:spPr>
        <a:xfrm>
          <a:off x="1487880" y="866016"/>
          <a:ext cx="1111268" cy="870249"/>
        </a:xfrm>
        <a:prstGeom prst="roundRect">
          <a:avLst>
            <a:gd name="adj" fmla="val 10000"/>
          </a:avLst>
        </a:prstGeom>
        <a:solidFill>
          <a:schemeClr val="accent5">
            <a:hueOff val="-2703417"/>
            <a:satOff val="-6968"/>
            <a:lumOff val="-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latin typeface="Times New Roman" panose="02020603050405020304" pitchFamily="18" charset="0"/>
              <a:cs typeface="Times New Roman" panose="02020603050405020304" pitchFamily="18" charset="0"/>
            </a:rPr>
            <a:t>Experimental Group</a:t>
          </a:r>
        </a:p>
      </dsp:txBody>
      <dsp:txXfrm>
        <a:off x="1513369" y="891505"/>
        <a:ext cx="1060290" cy="819271"/>
      </dsp:txXfrm>
    </dsp:sp>
    <dsp:sp modelId="{9ADC09DE-8A35-46D7-B36E-B853E7403DD9}">
      <dsp:nvSpPr>
        <dsp:cNvPr id="0" name=""/>
        <dsp:cNvSpPr/>
      </dsp:nvSpPr>
      <dsp:spPr>
        <a:xfrm>
          <a:off x="1489866" y="1876470"/>
          <a:ext cx="1085759" cy="870249"/>
        </a:xfrm>
        <a:prstGeom prst="roundRect">
          <a:avLst>
            <a:gd name="adj" fmla="val 10000"/>
          </a:avLst>
        </a:prstGeom>
        <a:solidFill>
          <a:schemeClr val="accent5">
            <a:hueOff val="-4055126"/>
            <a:satOff val="-10451"/>
            <a:lumOff val="-7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latin typeface="Times New Roman" panose="02020603050405020304" pitchFamily="18" charset="0"/>
              <a:cs typeface="Times New Roman" panose="02020603050405020304" pitchFamily="18" charset="0"/>
            </a:rPr>
            <a:t>Control Group</a:t>
          </a:r>
        </a:p>
      </dsp:txBody>
      <dsp:txXfrm>
        <a:off x="1515355" y="1901959"/>
        <a:ext cx="1034781" cy="819271"/>
      </dsp:txXfrm>
    </dsp:sp>
    <dsp:sp modelId="{3A7DA03C-1340-4715-8E14-DF9F4C9C3DA5}">
      <dsp:nvSpPr>
        <dsp:cNvPr id="0" name=""/>
        <dsp:cNvSpPr/>
      </dsp:nvSpPr>
      <dsp:spPr>
        <a:xfrm>
          <a:off x="2706291" y="0"/>
          <a:ext cx="1253587" cy="2886269"/>
        </a:xfrm>
        <a:prstGeom prst="roundRect">
          <a:avLst>
            <a:gd name="adj" fmla="val 10000"/>
          </a:avLst>
        </a:prstGeom>
        <a:solidFill>
          <a:schemeClr val="accent6">
            <a:lumMod val="20000"/>
            <a:lumOff val="8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kern="1200">
              <a:latin typeface="Times New Roman" panose="02020603050405020304" pitchFamily="18" charset="0"/>
              <a:cs typeface="Times New Roman" panose="02020603050405020304" pitchFamily="18" charset="0"/>
            </a:rPr>
            <a:t>Implementation</a:t>
          </a:r>
        </a:p>
      </dsp:txBody>
      <dsp:txXfrm>
        <a:off x="2706291" y="0"/>
        <a:ext cx="1253587" cy="865880"/>
      </dsp:txXfrm>
    </dsp:sp>
    <dsp:sp modelId="{54BE6E59-AD1A-4109-A980-CA65B2657772}">
      <dsp:nvSpPr>
        <dsp:cNvPr id="0" name=""/>
        <dsp:cNvSpPr/>
      </dsp:nvSpPr>
      <dsp:spPr>
        <a:xfrm>
          <a:off x="2800494" y="849896"/>
          <a:ext cx="1036140" cy="870249"/>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latin typeface="Times New Roman" panose="02020603050405020304" pitchFamily="18" charset="0"/>
              <a:cs typeface="Times New Roman" panose="02020603050405020304" pitchFamily="18" charset="0"/>
            </a:rPr>
            <a:t>Teaching lessons with VR material</a:t>
          </a:r>
        </a:p>
      </dsp:txBody>
      <dsp:txXfrm>
        <a:off x="2825983" y="875385"/>
        <a:ext cx="985162" cy="819271"/>
      </dsp:txXfrm>
    </dsp:sp>
    <dsp:sp modelId="{B3FB78E4-D8E6-4D0C-A9CC-9B3D48C4064A}">
      <dsp:nvSpPr>
        <dsp:cNvPr id="0" name=""/>
        <dsp:cNvSpPr/>
      </dsp:nvSpPr>
      <dsp:spPr>
        <a:xfrm>
          <a:off x="2768860" y="1915738"/>
          <a:ext cx="1089238" cy="870249"/>
        </a:xfrm>
        <a:prstGeom prst="roundRect">
          <a:avLst>
            <a:gd name="adj" fmla="val 10000"/>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latin typeface="Times New Roman" panose="02020603050405020304" pitchFamily="18" charset="0"/>
              <a:cs typeface="Times New Roman" panose="02020603050405020304" pitchFamily="18" charset="0"/>
            </a:rPr>
            <a:t>Teaching lessons with the traditional method (using textbook)</a:t>
          </a:r>
        </a:p>
      </dsp:txBody>
      <dsp:txXfrm>
        <a:off x="2794349" y="1941227"/>
        <a:ext cx="1038260" cy="819271"/>
      </dsp:txXfrm>
    </dsp:sp>
    <dsp:sp modelId="{A8FF556B-AC6C-474C-8B2F-7A519FF32775}">
      <dsp:nvSpPr>
        <dsp:cNvPr id="0" name=""/>
        <dsp:cNvSpPr/>
      </dsp:nvSpPr>
      <dsp:spPr>
        <a:xfrm>
          <a:off x="4010706" y="0"/>
          <a:ext cx="1295098" cy="2886269"/>
        </a:xfrm>
        <a:prstGeom prst="roundRect">
          <a:avLst>
            <a:gd name="adj" fmla="val 10000"/>
          </a:avLst>
        </a:prstGeom>
        <a:solidFill>
          <a:schemeClr val="accent6">
            <a:lumMod val="20000"/>
            <a:lumOff val="8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kern="1200">
              <a:latin typeface="Times New Roman" panose="02020603050405020304" pitchFamily="18" charset="0"/>
              <a:cs typeface="Times New Roman" panose="02020603050405020304" pitchFamily="18" charset="0"/>
            </a:rPr>
            <a:t>Post-test</a:t>
          </a:r>
        </a:p>
      </dsp:txBody>
      <dsp:txXfrm>
        <a:off x="4010706" y="0"/>
        <a:ext cx="1295098" cy="865880"/>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28C92B3-AA95-4E6E-921F-53CD3E27A712}"/>
      </w:docPartPr>
      <w:docPartBody>
        <w:p w:rsidR="00490C37" w:rsidRDefault="00490C37">
          <w:r w:rsidRPr="002238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37"/>
    <w:rsid w:val="00083997"/>
    <w:rsid w:val="000E5DE8"/>
    <w:rsid w:val="001B1F6C"/>
    <w:rsid w:val="002368C5"/>
    <w:rsid w:val="0033010B"/>
    <w:rsid w:val="0033415F"/>
    <w:rsid w:val="00344DBF"/>
    <w:rsid w:val="003722C1"/>
    <w:rsid w:val="003D223D"/>
    <w:rsid w:val="00457CA8"/>
    <w:rsid w:val="00490C37"/>
    <w:rsid w:val="00560930"/>
    <w:rsid w:val="005775D9"/>
    <w:rsid w:val="00586FA3"/>
    <w:rsid w:val="005C58A2"/>
    <w:rsid w:val="00620866"/>
    <w:rsid w:val="00625E0A"/>
    <w:rsid w:val="00677470"/>
    <w:rsid w:val="006874EA"/>
    <w:rsid w:val="008240E4"/>
    <w:rsid w:val="00830EEE"/>
    <w:rsid w:val="00892CDD"/>
    <w:rsid w:val="008B0B8C"/>
    <w:rsid w:val="00920F50"/>
    <w:rsid w:val="009217E1"/>
    <w:rsid w:val="009906F7"/>
    <w:rsid w:val="009E26EA"/>
    <w:rsid w:val="00B43175"/>
    <w:rsid w:val="00B77EE9"/>
    <w:rsid w:val="00C1103D"/>
    <w:rsid w:val="00C20570"/>
    <w:rsid w:val="00C5684B"/>
    <w:rsid w:val="00C72B2F"/>
    <w:rsid w:val="00C81CC2"/>
    <w:rsid w:val="00D93780"/>
    <w:rsid w:val="00DB5900"/>
    <w:rsid w:val="00DD7D84"/>
    <w:rsid w:val="00E15AF5"/>
    <w:rsid w:val="00E50D3A"/>
    <w:rsid w:val="00EF2A31"/>
    <w:rsid w:val="00F80271"/>
    <w:rsid w:val="00F8230C"/>
    <w:rsid w:val="00FA09D7"/>
    <w:rsid w:val="00FE470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0C3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5F04B6-ED05-45C3-8968-B1D488D050AE}">
  <we:reference id="wa104382081" version="1.55.1.0" store="en-US" storeType="OMEX"/>
  <we:alternateReferences>
    <we:reference id="wa104382081" version="1.55.1.0" store="" storeType="OMEX"/>
  </we:alternateReferences>
  <we:properties>
    <we:property name="MENDELEY_CITATIONS" value="[{&quot;citationID&quot;:&quot;MENDELEY_CITATION_543f0dde-5260-43d4-9153-f04ed1bff158&quot;,&quot;properties&quot;:{&quot;noteIndex&quot;:0},&quot;isEdited&quot;:false,&quot;manualOverride&quot;:{&quot;isManuallyOverridden&quot;:true,&quot;citeprocText&quot;:&quot;(Al-Amri et al., 2020; Campos et al., 2022; Chalkiadakis et al., 2024; Conrad et al., 2024; Hsu, 2020; López-Belmonte et al., 2022; Qian et al., 2020; Rahaman &amp;#38; Forid, 2024)&quot;,&quot;manualOverrideText&quot;:&quot;Campos, E., Hidrogo, I., &amp; Zavala, G. (2022). Impact of virtual reality use on the teaching and learning of vectors. Frontiers in Education, 7. https://doi.org/10.3389/feduc.2022.965640Chalkiadakis, A., Seremetaki, A., Kanellou, A., Kallishi, M., Morfopoulou, A., Moraitaki, M., &amp; Mastrokoukou, S. (2024). Impact of Artificial Intelligence and Virtual Reality on Educational Inclusion: A Systematic Review of Technologies Supporting Students with Disabilities. In Education Sciences (Vol. 14, Issue 11). Multidisciplinary Digital Publishing Institute (MDPI). https://doi.org/10.3390/educsci14111223Conrad, M., Kablitz, D., &amp; Schumann, S. (2024). Learning effectiveness of immersive virtual reality in education and training: A systematic review of findings. In Computers and Education: X Reality (Vol. 4). Elsevier B.V. https://doi.org/10.1016/j.cexr.2024.100053Hsu, Y. C. (2020). Exploring the learning motivation and effectiveness of applying virtual reality to high school mathematics. Universal Journal of Educational Research, 8(2), 438–444. https://doi.org/10.13189/ujer.2020.080214López-Belmonte, J., Moreno-Guerrero, A.-J., Marín-Marín, J.-A., &amp; Lampropoulos, G. (2022). The Impact of Gender on the Use of Augmented Reality and Virtual Reality in Students with ASD. Education in the Knowledge Society (EKS), 23. https://doi.org/10.14201/eks.28418Qian, J., McDonough, D. J., &amp; Gao, Z. (2020). The effectiveness of virtual reality exercise on individual’s physiological, psychological and rehabilitative outcomes: A systematic review. In International Journal of Environmental Research and Public Health (Vol. 17, Issue 11, pp. 1–17). MDPI AG. https://doi.org/10.3390/ijerph17114133Rahaman, A., &amp; Forid, M. S. (2024). Impact of Augmented Reality (AR) and Virtual Reality (VR) on Interactive Learning Systems. https://scienceget.org/index.php/pjaei&quot;},&quot;citationTag&quot;:&quot;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&quot;,&quot;citationItems&quot;:[{&quot;id&quot;:&quot;ab07efef-9594-3283-a38a-3b8466711a55&quot;,&quot;itemData&quot;:{&quot;type&quot;:&quot;article-journal&quot;,&quot;id&quot;:&quot;ab07efef-9594-3283-a38a-3b8466711a55&quot;,&quot;title&quot;:&quot;The effectiveness of a 3D-virtual reality learning environment (3D-VRLE) on the omani eighth grade students' achievement and motivation towards physics learning&quot;,&quot;author&quot;:[{&quot;family&quot;:&quot;Al-Amri&quot;,&quot;given&quot;:&quot;Asma&quot;,&quot;parse-names&quot;:false,&quot;dropping-particle&quot;:&quot;&quot;,&quot;non-dropping-particle&quot;:&quot;&quot;},{&quot;family&quot;:&quot;Osman&quot;,&quot;given&quot;:&quot;Mohamed&quot;,&quot;parse-names&quot;:false,&quot;dropping-particle&quot;:&quot;&quot;,&quot;non-dropping-particle&quot;:&quot;&quot;},{&quot;family&quot;:&quot;Musawi&quot;,&quot;given&quot;:&quot;Ali&quot;,&quot;parse-names&quot;:false,&quot;dropping-particle&quot;:&quot;Al&quot;,&quot;non-dropping-particle&quot;:&quot;&quot;}],&quot;container-title&quot;:&quot;International Journal of Emerging Technologies in Learning&quot;,&quot;DOI&quot;:&quot;10.3991/IJET.V15I05.11890&quot;,&quot;ISSN&quot;:&quot;18630383&quot;,&quot;issued&quot;:{&quot;date-parts&quot;:[[2020]]},&quot;page&quot;:&quot;4-16&quot;,&quot;abstract&quot;:&quot;This study aimed to examine the effectiveness of a 3D-Virtual Reality Learning Environment the Omani 8th-grade students' achievement and motivation towards physics learning. To achieve the study objectives, data were collected using two instruments: an achievement test and a motivation questionnaire. The sample consisted of sixty-five female students. They were divided into two groups, (32) students in the experimental group and (33) students in the control group. The findings of this research study indicated a greater improvement in students' achievement in physics after using the 3D-VRLE compared to their counterparts in the traditional learning environment. Furthermore, the results showed that the 3D-VRLE has a positive effect on students' motivation towards physics learning. In the light of these findings, the study recommended the importance of using the 3D-VRLE in the Ministry of Education schools. Research areas for future investigation in the field of the 3D-VRLEs were also suggested.&quot;,&quot;publisher&quot;:&quot;Kassel University Press GmbH&quot;,&quot;issue&quot;:&quot;5&quot;,&quot;volume&quot;:&quot;15&quot;,&quot;container-title-short&quot;:&quot;&quot;},&quot;isTemporary&quot;:false},{&quot;id&quot;:&quot;626343f3-ff48-30f5-ba98-aab4ca4e0a9c&quot;,&quot;itemData&quot;:{&quot;type&quot;:&quot;article&quot;,&quot;id&quot;:&quot;626343f3-ff48-30f5-ba98-aab4ca4e0a9c&quot;,&quot;title&quot;:&quot;Impact of Artificial Intelligence and Virtual Reality on Educational Inclusion: A Systematic Review of Technologies Supporting Students with Disabilities&quot;,&quot;author&quot;:[{&quot;family&quot;:&quot;Chalkiadakis&quot;,&quot;given&quot;:&quot;Angelos&quot;,&quot;parse-names&quot;:false,&quot;dropping-particle&quot;:&quot;&quot;,&quot;non-dropping-particle&quot;:&quot;&quot;},{&quot;family&quot;:&quot;Seremetaki&quot;,&quot;given&quot;:&quot;Antonia&quot;,&quot;parse-names&quot;:false,&quot;dropping-particle&quot;:&quot;&quot;,&quot;non-dropping-particle&quot;:&quot;&quot;},{&quot;family&quot;:&quot;Kanellou&quot;,&quot;given&quot;:&quot;Athanasia&quot;,&quot;parse-names&quot;:false,&quot;dropping-particle&quot;:&quot;&quot;,&quot;non-dropping-particle&quot;:&quot;&quot;},{&quot;family&quot;:&quot;Kallishi&quot;,&quot;given&quot;:&quot;Maria&quot;,&quot;parse-names&quot;:false,&quot;dropping-particle&quot;:&quot;&quot;,&quot;non-dropping-particle&quot;:&quot;&quot;},{&quot;family&quot;:&quot;Morfopoulou&quot;,&quot;given&quot;:&quot;Anastasia&quot;,&quot;parse-names&quot;:false,&quot;dropping-particle&quot;:&quot;&quot;,&quot;non-dropping-particle&quot;:&quot;&quot;},{&quot;family&quot;:&quot;Moraitaki&quot;,&quot;given&quot;:&quot;Marina&quot;,&quot;parse-names&quot;:false,&quot;dropping-particle&quot;:&quot;&quot;,&quot;non-dropping-particle&quot;:&quot;&quot;},{&quot;family&quot;:&quot;Mastrokoukou&quot;,&quot;given&quot;:&quot;Sofia&quot;,&quot;parse-names&quot;:false,&quot;dropping-particle&quot;:&quot;&quot;,&quot;non-dropping-particle&quot;:&quot;&quot;}],&quot;container-title&quot;:&quot;Education Sciences&quot;,&quot;container-title-short&quot;:&quot;Educ Sci (Basel)&quot;,&quot;DOI&quot;:&quot;10.3390/educsci14111223&quot;,&quot;ISSN&quot;:&quot;22277102&quot;,&quot;issued&quot;:{&quot;date-parts&quot;:[[2024,11,1]]},&quot;abstract&quot;:&quot;The emergence of Artificial Intelligence (AI) and Virtual Reality (VR) technologies offers transformative potential for the advancement of inclusive education, particularly for students with disabilities. This systematic review critically evaluates the current state of research to assess the impact of AI and VR on enhancing educational accessibility, personalisation and social inclusion in education. AI-driven adaptive systems can dynamically tailor learning experiences to individual needs, while VR offers immersive, multi-sensory environments that promote experiential learning. Despite these advances, the review also identifies significant challenges, including the high cost of implementation, technical barriers and limited teacher readiness, which hinder widespread adoption. Ethical concerns such as privacy and algorithmic bias are cited as key areas that need careful consideration. The findings underscore the urgent need for further empirical research to explore the long-term impact of these technologies and advocate for more equitable access to AI and VR tools in underserved educational settings. Ultimately, the review highlights the importance of integrating AI and VR as part of a broader strategy to foster genuinely inclusive learning environments that align with the goals of the Convention on the Rights of Persons with Disabilities (CRPD).&quot;,&quot;publisher&quot;:&quot;Multidisciplinary Digital Publishing Institute (MDPI)&quot;,&quot;issue&quot;:&quot;11&quot;,&quot;volume&quot;:&quot;14&quot;},&quot;isTemporary&quot;:false},{&quot;id&quot;:&quot;207edb69-efb8-3b58-a938-64d697fa9e82&quot;,&quot;itemData&quot;:{&quot;type&quot;:&quot;article-journal&quot;,&quot;id&quot;:&quot;207edb69-efb8-3b58-a938-64d697fa9e82&quot;,&quot;title&quot;:&quot;Impact of virtual reality use on the teaching and learning of vectors&quot;,&quot;author&quot;:[{&quot;family&quot;:&quot;Campos&quot;,&quot;given&quot;:&quot;Esmeralda&quot;,&quot;parse-names&quot;:false,&quot;dropping-particle&quot;:&quot;&quot;,&quot;non-dropping-particle&quot;:&quot;&quot;},{&quot;family&quot;:&quot;Hidrogo&quot;,&quot;given&quot;:&quot;Irving&quot;,&quot;parse-names&quot;:false,&quot;dropping-particle&quot;:&quot;&quot;,&quot;non-dropping-particle&quot;:&quot;&quot;},{&quot;family&quot;:&quot;Zavala&quot;,&quot;given&quot;:&quot;Genaro&quot;,&quot;parse-names&quot;:false,&quot;dropping-particle&quot;:&quot;&quot;,&quot;non-dropping-particle&quot;:&quot;&quot;}],&quot;container-title&quot;:&quot;Frontiers in Education&quot;,&quot;container-title-short&quot;:&quot;Front Educ (Lausanne)&quot;,&quot;DOI&quot;:&quot;10.3389/feduc.2022.965640&quot;,&quot;ISSN&quot;:&quot;2504284X&quot;,&quot;issued&quot;:{&quot;date-parts&quot;:[[2022,9,27]]},&quot;abstract&quot;:&quot;The use of virtual reality in education has enabled the possibility of representing abstract concepts and virtually manipulating them, providing a suitable platform for understanding mathematical concepts and their relation with the physical world. In this contribution, we present a study that aims to evaluate the students’ experience using a virtual reality (VR) tool and their learning of three-dimensional vectors in an introductory physics university course. We followed an experimental research design, with a control and an experimental group, for measuring students’ performance in a pre-post 3D vectors questionnaire. We surveyed the experimental group about their perception of VR use regarding their learning objectives, their experience using VR as a learning tool during the sessions, and the value of using VR in class. We found that on the items in which visualization was important, students in the experimental group outperformed the students in the control group. Students evaluated the VR tool as having a positive impact on their course contents learning and as a valuable tool to enhance their learning experience. We identified four hierarchical categories in which students perceived the use of virtual reality helped them learn the course contents: Visualization, 3D Visualization, Identification, and Understanding. Overall, this study’s findings contribute to the knowledge of using virtual reality for education at the university level. We encourage university instructors to think about incorporating VR in their classes.&quot;,&quot;publisher&quot;:&quot;Frontiers Media S.A.&quot;,&quot;volume&quot;:&quot;7&quot;},&quot;isTemporary&quot;:false},{&quot;id&quot;:&quot;a83b04ba-926b-30d1-b31b-046b355215e4&quot;,&quot;itemData&quot;:{&quot;type&quot;:&quot;article-journal&quot;,&quot;id&quot;:&quot;a83b04ba-926b-30d1-b31b-046b355215e4&quot;,&quot;title&quot;:&quot;The Impact of Gender on the Use of Augmented Reality and Virtual Reality in Students with ASD&quot;,&quot;author&quot;:[{&quot;family&quot;:&quot;López-Belmonte&quot;,&quot;given&quot;:&quot;Jesús&quot;,&quot;parse-names&quot;:false,&quot;dropping-particle&quot;:&quot;&quot;,&quot;non-dropping-particle&quot;:&quot;&quot;},{&quot;family&quot;:&quot;Moreno-Guerrero&quot;,&quot;given&quot;:&quot;Antonio-José&quot;,&quot;parse-names&quot;:false,&quot;dropping-particle&quot;:&quot;&quot;,&quot;non-dropping-particle&quot;:&quot;&quot;},{&quot;family&quot;:&quot;Marín-Marín&quot;,&quot;given&quot;:&quot;José-Antonio&quot;,&quot;parse-names&quot;:false,&quot;dropping-particle&quot;:&quot;&quot;,&quot;non-dropping-particle&quot;:&quot;&quot;},{&quot;family&quot;:&quot;Lampropoulos&quot;,&quot;given&quot;:&quot;Georgios&quot;,&quot;parse-names&quot;:false,&quot;dropping-particle&quot;:&quot;&quot;,&quot;non-dropping-particle&quot;:&quot;&quot;}],&quot;container-title&quot;:&quot;Education in the Knowledge Society (EKS)&quot;,&quot;DOI&quot;:&quot;10.14201/eks.28418&quot;,&quot;issued&quot;:{&quot;date-parts&quot;:[[2022,7,20]]},&quot;abstract&quot;:&quot;Today’s education is in the process of transformation as a consequence of the inclusion of educational technology in learning spaces. Among the most prominent technologies is augmented and virtual reality. These emerging technologies have reflected great educational potential in different contexts. The study's objective is focused on knowing the influence of gender in the application of augmented and virtual reality in students with ASD. They have been considered in various dimensions such as motivation, attention, communication, autonomy, and learning outcomes. A quantitative research methodology has been used through a descriptive and correlational non-experimental design to achieve this objective. 46 Spanish students with ASD participated in the study. The data were collected through a questionnaire. The results reveal differences in motivation, attention, and communication based on gender. However, in terms of autonomy and in learning outcomes, gender does not suppose any conditioner. The work culminates with various theoretical and practical implications.&quot;,&quot;publisher&quot;:&quot;Ediciones Universidad de Salamanca&quot;,&quot;volume&quot;:&quot;23&quot;,&quot;container-title-short&quot;:&quot;&quot;},&quot;isTemporary&quot;:false},{&quot;id&quot;:&quot;fc9da33a-e2a8-3c1c-bfc1-7965cc4df527&quot;,&quot;itemData&quot;:{&quot;type&quot;:&quot;article&quot;,&quot;id&quot;:&quot;fc9da33a-e2a8-3c1c-bfc1-7965cc4df527&quot;,&quot;title&quot;:&quot;The effectiveness of virtual reality exercise on individual’s physiological, psychological and rehabilitative outcomes: A systematic review&quot;,&quot;author&quot;:[{&quot;family&quot;:&quot;Qian&quot;,&quot;given&quot;:&quot;Jiali&quot;,&quot;parse-names&quot;:false,&quot;dropping-particle&quot;:&quot;&quot;,&quot;non-dropping-particle&quot;:&quot;&quot;},{&quot;family&quot;:&quot;McDonough&quot;,&quot;given&quot;:&quot;Daniel J.&quot;,&quot;parse-names&quot;:false,&quot;dropping-particle&quot;:&quot;&quot;,&quot;non-dropping-particle&quot;:&quot;&quot;},{&quot;family&quot;:&quot;Gao&quot;,&quot;given&quot;:&quot;Za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14133&quot;,&quot;ISSN&quot;:&quot;16604601&quot;,&quot;PMID&quot;:&quot;32531906&quot;,&quot;issued&quot;:{&quot;date-parts&quot;:[[2020,6,1]]},&quot;page&quot;:&quot;1-17&quot;,&quot;abstract&quot;:&quot;Objective purpose: This review synthesized the literature examining the effects of virtual reality (VR)-based exercise on physiological, psychological, and rehabilitative outcomes in various populations. Design: A systematic review. Data sources: 246 articles were retrieved using key words, such as “VR”, “exercise intervention”, “physiological”, “psychology”, and “rehabilitation” through nine databases including Academic Search Premier and PubMed. Eligibility criteria for selecting studies: 15 articles which met the following criteria were included in the review: (1) peer-reviewed; (2) published in English; (3) randomized controlled trials (RCTs), controlled trials or causal-comparative design; (4) interventions using VR devices; and (5) examined effects on physiological, psychological, and/or rehabilitative outcomes. Descriptive and thematic analyses were used. Results: Of the 12 articles examining physiological outcomes, eight showed a positive effect on physical fitness, muscle strength, balance, and extremity function. Only four articles examined the effects on psychological outcomes, three showed positive effects such that VR exercise could ease fatigue, tension, and depression and induce calmness and enhance quality of life. Nine articles investigated the effects of VR-based exercise on rehabilitative outcomes with physiological and/or psychological outcomes, and six observed significant positive changes. In detail, patients who suffered from chronic stroke, hemodialysis, spinal-cord injury, cerebral palsy in early ages, and cognitive decline usually saw better improvements using VR-based exercise. Conclusion: The findings suggest that VR exercise has the potential to exert a positive impact on individual’s physiological, psychological, and rehabilitative outcomes compared with traditional exercise. However, the quality, quantity, and sample size of existing studies are far from ideal. Therefore, more rigorous studies are needed to confirm the observed positive effects.&quot;,&quot;publisher&quot;:&quot;MDPI AG&quot;,&quot;issue&quot;:&quot;11&quot;,&quot;volume&quot;:&quot;17&quot;},&quot;isTemporary&quot;:false},{&quot;id&quot;:&quot;1d810b55-ceb3-326d-92f6-8cd31c099466&quot;,&quot;itemData&quot;:{&quot;type&quot;:&quot;report&quot;,&quot;id&quot;:&quot;1d810b55-ceb3-326d-92f6-8cd31c099466&quot;,&quot;title&quot;:&quot;Impact of Augmented Reality (AR) and Virtual Reality (VR) on Interactive Learning Systems&quot;,&quot;author&quot;:[{&quot;family&quot;:&quot;Rahaman&quot;,&quot;given&quot;:&quot;Atikur&quot;,&quot;parse-names&quot;:false,&quot;dropping-particle&quot;:&quot;&quot;,&quot;non-dropping-particle&quot;:&quot;&quot;},{&quot;family&quot;:&quot;Forid&quot;,&quot;given&quot;:&quot;Md Shak&quot;,&quot;parse-names&quot;:false,&quot;dropping-particle&quot;:&quot;&quot;,&quot;non-dropping-particle&quot;:&quot;&quot;}],&quot;URL&quot;:&quot;https://scienceget.org/index.php/pjaei&quot;,&quot;issued&quot;:{&quot;date-parts&quot;:[[2024]]},&quot;container-title-short&quot;:&quot;&quot;},&quot;isTemporary&quot;:false},{&quot;id&quot;:&quot;2f645c62-563e-32bc-bf5e-163b3ec90f86&quot;,&quot;itemData&quot;:{&quot;type&quot;:&quot;article&quot;,&quot;id&quot;:&quot;2f645c62-563e-32bc-bf5e-163b3ec90f86&quot;,&quot;title&quot;:&quot;Learning effectiveness of immersive virtual reality in education and training: A systematic review of findings&quot;,&quot;author&quot;:[{&quot;family&quot;:&quot;Conrad&quot;,&quot;given&quot;:&quot;Matthias&quot;,&quot;parse-names&quot;:false,&quot;dropping-particle&quot;:&quot;&quot;,&quot;non-dropping-particle&quot;:&quot;&quot;},{&quot;family&quot;:&quot;Kablitz&quot;,&quot;given&quot;:&quot;David&quot;,&quot;parse-names&quot;:false,&quot;dropping-particle&quot;:&quot;&quot;,&quot;non-dropping-particle&quot;:&quot;&quot;},{&quot;family&quot;:&quot;Schumann&quot;,&quot;given&quot;:&quot;Stephan&quot;,&quot;parse-names&quot;:false,&quot;dropping-particle&quot;:&quot;&quot;,&quot;non-dropping-particle&quot;:&quot;&quot;}],&quot;container-title&quot;:&quot;Computers and Education: X Reality&quot;,&quot;DOI&quot;:&quot;10.1016/j.cexr.2024.100053&quot;,&quot;ISSN&quot;:&quot;29496780&quot;,&quot;issued&quot;:{&quot;date-parts&quot;:[[2024,1,1]]},&quot;abstract&quot;:&quot;The use of immersive virtual reality (IVR) offers a variety of design possibilities for action-oriented teaching and learning that enables the promotion of specific knowledge and skills. In order to use IVR applications as an effective teaching and learning medium, it is important to understand the potential advantages and disadvantages of this technology compared to other media. This raises the question of what type of learning environment is most effective in promoting specific knowledge and skills. To answer these questions, a systematic review of research on learning with IVR in an educational context was conducted using the PRISMA method (Liberati et al., 2009; Page et al., 2021). The study analyzed 30 relevant research articles to compare the relative effectiveness of IVR-based learning and its impact on learner engagement, as outlined in the ICAP framework (Chi &amp; Wylie, 2014). The results indicate that IVR has a positive impact on learning compared to other types of media. The study suggests that IVR technology is suitable for learning environments that prioritize active learner engagement and practical application, such as active manipulation and constructive creation. In summary, the results offer more insights into the advantages of using IVR to accomplish particular learning objectives.&quot;,&quot;publisher&quot;:&quot;Elsevier B.V.&quot;,&quot;volume&quot;:&quot;4&quot;,&quot;container-title-short&quot;:&quot;&quot;},&quot;isTemporary&quot;:false},{&quot;id&quot;:&quot;da5ffaf0-26d5-38ff-90b2-b9186876c1b8&quot;,&quot;itemData&quot;:{&quot;type&quot;:&quot;article-journal&quot;,&quot;id&quot;:&quot;da5ffaf0-26d5-38ff-90b2-b9186876c1b8&quot;,&quot;title&quot;:&quot;Exploring the learning motivation and effectiveness of applying virtual reality to high school mathematics&quot;,&quot;author&quot;:[{&quot;family&quot;:&quot;Hsu&quot;,&quot;given&quot;:&quot;Yi Chen&quot;,&quot;parse-names&quot;:false,&quot;dropping-particle&quot;:&quot;&quot;,&quot;non-dropping-particle&quot;:&quot;&quot;}],&quot;container-title&quot;:&quot;Universal Journal of Educational Research&quot;,&quot;DOI&quot;:&quot;10.13189/ujer.2020.080214&quot;,&quot;ISSN&quot;:&quot;23323213&quot;,&quot;issued&quot;:{&quot;date-parts&quot;:[[2020]]},&quot;page&quot;:&quot;438-444&quot;,&quot;abstract&quot;:&quot;Nowadays, it is an era of knowledge explosion. All countries in the world have already planned education in the direction of integrating information technology into teaching. Therefore, the application of information technology in education has become a global teaching trend. The purpose of this study is to integrate the virtual reality (VR) of information technology into the teaching of system of linear equations in three unknowns in high school mathematics and to explore the learning motivation and effectiveness of students after digital teaching. In this study, a quasi-experimental research design and questionnaire survey method was used to design a set of high school mathematics VR tutorial material. The system of linear equations in three unknowns was used as the learning content, and only the experimental group students were used to adopt the VR and the traditional teacher's teaching method. Before and after the experiment, the subjects were filled out with the ARCS Model and the Bloom's taxonomy which analyzed and discussed in a quantitative way, and conducted simple interviews with the subjects and the teachers to collect and analyze the data in a qualitative manner. It is found from the experimental results that the VR has the effect of improving students' learning motivation and learning effectiveness in the digital teaching of mathematics.&quot;,&quot;publisher&quot;:&quot;Horizon Research Publishing&quot;,&quot;issue&quot;:&quot;2&quot;,&quot;volume&quot;:&quot;8&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9AEA8-FE1A-4C69-B503-6D1745A1E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22</Pages>
  <Words>8569</Words>
  <Characters>48848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Laxmidhar Muduli</dc:creator>
  <cp:keywords/>
  <dc:description/>
  <cp:lastModifiedBy>SDI 1183</cp:lastModifiedBy>
  <cp:revision>641</cp:revision>
  <dcterms:created xsi:type="dcterms:W3CDTF">2025-07-23T07:32:00Z</dcterms:created>
  <dcterms:modified xsi:type="dcterms:W3CDTF">2025-09-27T08:01:00Z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42f9b5d3-b45e-4598-bcfc-d1ebe97662f8</vt:lpwstr>
  </property>
</Properties>
</file>