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33C97" w14:textId="19979127" w:rsidR="00A75D40" w:rsidRDefault="00A75D40" w:rsidP="00D41A27">
      <w:pPr>
        <w:jc w:val="center"/>
        <w:rPr>
          <w:rFonts w:ascii="Times New Roman" w:eastAsia="Times New Roman" w:hAnsi="Times New Roman" w:cs="Times New Roman"/>
          <w:b/>
          <w:color w:val="auto"/>
          <w:sz w:val="24"/>
          <w:szCs w:val="24"/>
          <w:lang w:eastAsia="en-US"/>
        </w:rPr>
      </w:pPr>
    </w:p>
    <w:p w14:paraId="3D244499" w14:textId="77777777" w:rsidR="00A75D40" w:rsidRDefault="00A75D40" w:rsidP="00D41A27">
      <w:pPr>
        <w:jc w:val="center"/>
        <w:rPr>
          <w:rFonts w:ascii="Times New Roman" w:eastAsia="Times New Roman" w:hAnsi="Times New Roman" w:cs="Times New Roman"/>
          <w:b/>
          <w:color w:val="auto"/>
          <w:sz w:val="24"/>
          <w:szCs w:val="24"/>
          <w:lang w:eastAsia="en-US"/>
        </w:rPr>
      </w:pPr>
    </w:p>
    <w:p w14:paraId="251DE098" w14:textId="77777777" w:rsidR="00A75D40" w:rsidRPr="00E2484F" w:rsidRDefault="00A75D40" w:rsidP="00D41A27">
      <w:pPr>
        <w:jc w:val="center"/>
        <w:rPr>
          <w:rFonts w:ascii="Times New Roman" w:eastAsia="Times New Roman" w:hAnsi="Times New Roman" w:cs="Times New Roman"/>
          <w:b/>
          <w:color w:val="auto"/>
          <w:sz w:val="24"/>
          <w:szCs w:val="24"/>
          <w:lang w:eastAsia="en-US"/>
        </w:rPr>
      </w:pPr>
    </w:p>
    <w:p w14:paraId="740FF376" w14:textId="77777777" w:rsidR="00A75D40" w:rsidRPr="00E2484F" w:rsidRDefault="00A75D40" w:rsidP="00D41A27">
      <w:pPr>
        <w:jc w:val="center"/>
        <w:rPr>
          <w:rFonts w:ascii="Times New Roman" w:eastAsia="Times New Roman" w:hAnsi="Times New Roman" w:cs="Times New Roman"/>
          <w:b/>
          <w:color w:val="auto"/>
          <w:sz w:val="24"/>
          <w:szCs w:val="24"/>
          <w:lang w:eastAsia="en-US"/>
        </w:rPr>
      </w:pPr>
    </w:p>
    <w:p w14:paraId="4BFB6D91" w14:textId="5FB9F64B" w:rsidR="00C24D12" w:rsidRPr="00A75D40" w:rsidRDefault="00A75D40" w:rsidP="00C24D12">
      <w:pPr>
        <w:jc w:val="center"/>
      </w:pPr>
      <w:r w:rsidRPr="00E2484F">
        <w:rPr>
          <w:rFonts w:ascii="Times New Roman" w:eastAsia="Times New Roman" w:hAnsi="Times New Roman" w:cs="Times New Roman"/>
          <w:b/>
          <w:color w:val="auto"/>
          <w:sz w:val="24"/>
          <w:szCs w:val="24"/>
          <w:highlight w:val="yellow"/>
          <w:lang w:eastAsia="en-US"/>
        </w:rPr>
        <w:t xml:space="preserve">Development of a Didactic Approach for Teaching the Preparation of </w:t>
      </w:r>
      <w:proofErr w:type="spellStart"/>
      <w:r w:rsidRPr="00E2484F">
        <w:rPr>
          <w:rFonts w:ascii="Times New Roman" w:eastAsia="Times New Roman" w:hAnsi="Times New Roman" w:cs="Times New Roman"/>
          <w:b/>
          <w:color w:val="auto"/>
          <w:sz w:val="24"/>
          <w:szCs w:val="24"/>
          <w:highlight w:val="yellow"/>
          <w:lang w:eastAsia="en-US"/>
        </w:rPr>
        <w:t>Maracujá</w:t>
      </w:r>
      <w:proofErr w:type="spellEnd"/>
      <w:r w:rsidRPr="00E2484F">
        <w:rPr>
          <w:rFonts w:ascii="Times New Roman" w:eastAsia="Times New Roman" w:hAnsi="Times New Roman" w:cs="Times New Roman"/>
          <w:b/>
          <w:color w:val="auto"/>
          <w:sz w:val="24"/>
          <w:szCs w:val="24"/>
          <w:highlight w:val="yellow"/>
          <w:lang w:eastAsia="en-US"/>
        </w:rPr>
        <w:t xml:space="preserve"> Juice in the First Year of Scientific Humanities</w:t>
      </w:r>
    </w:p>
    <w:p w14:paraId="07A7402D" w14:textId="77777777" w:rsidR="00946178" w:rsidRPr="00A75D40" w:rsidRDefault="00946178" w:rsidP="00E43DFB">
      <w:pPr>
        <w:jc w:val="both"/>
        <w:rPr>
          <w:rFonts w:ascii="Times New Roman" w:hAnsi="Times New Roman" w:cs="Times New Roman"/>
          <w:i/>
          <w:sz w:val="20"/>
          <w:szCs w:val="20"/>
        </w:rPr>
      </w:pPr>
      <w:r w:rsidRPr="00A75D40">
        <w:rPr>
          <w:rFonts w:ascii="Times New Roman" w:hAnsi="Times New Roman" w:cs="Times New Roman"/>
          <w:i/>
          <w:sz w:val="20"/>
          <w:szCs w:val="20"/>
        </w:rPr>
        <w:t xml:space="preserve"> </w:t>
      </w:r>
    </w:p>
    <w:p w14:paraId="3655B26C" w14:textId="77777777" w:rsidR="00C24D12" w:rsidRPr="00A75D40" w:rsidRDefault="00C24D12" w:rsidP="00C24D12"/>
    <w:p w14:paraId="10AABC4B" w14:textId="77777777" w:rsidR="00C24D12" w:rsidRPr="00E2484F" w:rsidRDefault="00C24D12" w:rsidP="00C24D12">
      <w:pPr>
        <w:rPr>
          <w:sz w:val="2"/>
        </w:rPr>
      </w:pPr>
    </w:p>
    <w:p w14:paraId="010641AC" w14:textId="77777777" w:rsidR="005D4ED9" w:rsidRPr="00A75D40" w:rsidRDefault="005D4ED9" w:rsidP="00206387">
      <w:pPr>
        <w:pStyle w:val="Heading3"/>
        <w:spacing w:after="0" w:line="276" w:lineRule="auto"/>
        <w:ind w:left="0" w:firstLine="0"/>
        <w:rPr>
          <w:rStyle w:val="Strong"/>
          <w:b/>
          <w:bCs w:val="0"/>
          <w:i/>
          <w:color w:val="auto"/>
        </w:rPr>
      </w:pPr>
      <w:r w:rsidRPr="00A75D40">
        <w:rPr>
          <w:rStyle w:val="Strong"/>
          <w:b/>
          <w:bCs w:val="0"/>
          <w:i/>
          <w:color w:val="auto"/>
        </w:rPr>
        <w:t>Abstract</w:t>
      </w:r>
    </w:p>
    <w:p w14:paraId="68120E57" w14:textId="77777777" w:rsidR="00C24D12" w:rsidRPr="00E2484F" w:rsidRDefault="00C24D12" w:rsidP="00C24D12">
      <w:pPr>
        <w:rPr>
          <w:sz w:val="8"/>
        </w:rPr>
      </w:pPr>
    </w:p>
    <w:p w14:paraId="35EA915F" w14:textId="79D91C21" w:rsidR="005D4ED9" w:rsidRPr="00A75D40" w:rsidRDefault="003A557B" w:rsidP="00E2484F">
      <w:pPr>
        <w:jc w:val="both"/>
      </w:pPr>
      <w:r w:rsidRPr="00E2484F">
        <w:rPr>
          <w:rFonts w:ascii="Times New Roman" w:eastAsia="Times New Roman" w:hAnsi="Times New Roman" w:cs="Times New Roman"/>
          <w:color w:val="auto"/>
          <w:sz w:val="24"/>
          <w:szCs w:val="24"/>
          <w:highlight w:val="yellow"/>
        </w:rPr>
        <w:t xml:space="preserve">The shift from lecture-based teaching to more active and </w:t>
      </w:r>
      <w:proofErr w:type="spellStart"/>
      <w:r w:rsidRPr="00E2484F">
        <w:rPr>
          <w:rFonts w:ascii="Times New Roman" w:eastAsia="Times New Roman" w:hAnsi="Times New Roman" w:cs="Times New Roman"/>
          <w:color w:val="auto"/>
          <w:sz w:val="24"/>
          <w:szCs w:val="24"/>
          <w:highlight w:val="yellow"/>
        </w:rPr>
        <w:t>contextualised</w:t>
      </w:r>
      <w:proofErr w:type="spellEnd"/>
      <w:r w:rsidRPr="00E2484F">
        <w:rPr>
          <w:rFonts w:ascii="Times New Roman" w:eastAsia="Times New Roman" w:hAnsi="Times New Roman" w:cs="Times New Roman"/>
          <w:color w:val="auto"/>
          <w:sz w:val="24"/>
          <w:szCs w:val="24"/>
          <w:highlight w:val="yellow"/>
        </w:rPr>
        <w:t xml:space="preserve"> approaches helps to strengthen the anchoring of knowledge while developing practical and transversal skills. It is in this perspective that the initiative was born to design and experiment with </w:t>
      </w:r>
      <w:r w:rsidRPr="00E2484F">
        <w:rPr>
          <w:rFonts w:ascii="Times New Roman" w:eastAsia="Times New Roman" w:hAnsi="Times New Roman" w:cs="Times New Roman"/>
          <w:bCs/>
          <w:color w:val="auto"/>
          <w:sz w:val="24"/>
          <w:szCs w:val="24"/>
          <w:highlight w:val="yellow"/>
        </w:rPr>
        <w:t xml:space="preserve">didactic engineering </w:t>
      </w:r>
      <w:proofErr w:type="spellStart"/>
      <w:r w:rsidRPr="00E2484F">
        <w:rPr>
          <w:rFonts w:ascii="Times New Roman" w:eastAsia="Times New Roman" w:hAnsi="Times New Roman" w:cs="Times New Roman"/>
          <w:bCs/>
          <w:color w:val="auto"/>
          <w:sz w:val="24"/>
          <w:szCs w:val="24"/>
          <w:highlight w:val="yellow"/>
        </w:rPr>
        <w:t>centred</w:t>
      </w:r>
      <w:proofErr w:type="spellEnd"/>
      <w:r w:rsidRPr="00E2484F">
        <w:rPr>
          <w:rFonts w:ascii="Times New Roman" w:eastAsia="Times New Roman" w:hAnsi="Times New Roman" w:cs="Times New Roman"/>
          <w:bCs/>
          <w:color w:val="auto"/>
          <w:sz w:val="24"/>
          <w:szCs w:val="24"/>
          <w:highlight w:val="yellow"/>
        </w:rPr>
        <w:t xml:space="preserve"> on the production of maracuja juice</w:t>
      </w:r>
      <w:r w:rsidRPr="00E2484F">
        <w:rPr>
          <w:rFonts w:ascii="Times New Roman" w:eastAsia="Times New Roman" w:hAnsi="Times New Roman" w:cs="Times New Roman"/>
          <w:color w:val="auto"/>
          <w:sz w:val="24"/>
          <w:szCs w:val="24"/>
          <w:highlight w:val="yellow"/>
        </w:rPr>
        <w:t>, a locally available product rich in educational interests.</w:t>
      </w:r>
      <w:r w:rsidRPr="00E2484F">
        <w:rPr>
          <w:rFonts w:ascii="Times New Roman" w:eastAsia="Times New Roman" w:hAnsi="Times New Roman" w:cs="Times New Roman"/>
          <w:color w:val="auto"/>
          <w:sz w:val="24"/>
          <w:szCs w:val="24"/>
        </w:rPr>
        <w:t xml:space="preserve"> </w:t>
      </w:r>
      <w:r w:rsidR="005D4ED9" w:rsidRPr="00E2484F">
        <w:rPr>
          <w:rFonts w:ascii="Times New Roman" w:hAnsi="Times New Roman" w:cs="Times New Roman"/>
          <w:sz w:val="24"/>
          <w:szCs w:val="24"/>
        </w:rPr>
        <w:t xml:space="preserve">This </w:t>
      </w:r>
      <w:r w:rsidR="00720216" w:rsidRPr="00E2484F">
        <w:rPr>
          <w:rFonts w:ascii="Times New Roman" w:hAnsi="Times New Roman" w:cs="Times New Roman"/>
          <w:sz w:val="24"/>
          <w:szCs w:val="24"/>
          <w:highlight w:val="yellow"/>
        </w:rPr>
        <w:t>study aimed</w:t>
      </w:r>
      <w:r w:rsidR="005D4ED9" w:rsidRPr="00E2484F">
        <w:rPr>
          <w:rFonts w:ascii="Times New Roman" w:hAnsi="Times New Roman" w:cs="Times New Roman"/>
          <w:sz w:val="24"/>
          <w:szCs w:val="24"/>
        </w:rPr>
        <w:t xml:space="preserve"> to evaluate the impact of a didactic engineering approach applied to the teaching of passion fruit juice preparation. Using a quasi-experimental pre-test/post-test design, the study analyzes the evolution of students' performance before and after the pedagogical intervention.</w:t>
      </w:r>
      <w:r w:rsidR="008A1198" w:rsidRPr="00E2484F">
        <w:rPr>
          <w:rFonts w:ascii="Times New Roman" w:hAnsi="Times New Roman" w:cs="Times New Roman"/>
          <w:sz w:val="24"/>
          <w:szCs w:val="24"/>
        </w:rPr>
        <w:t xml:space="preserve"> </w:t>
      </w:r>
      <w:r w:rsidR="008A1198" w:rsidRPr="00E2484F">
        <w:rPr>
          <w:rFonts w:ascii="Times New Roman" w:hAnsi="Times New Roman" w:cs="Times New Roman"/>
          <w:sz w:val="24"/>
          <w:szCs w:val="24"/>
          <w:highlight w:val="yellow"/>
        </w:rPr>
        <w:t>The survey was conducted in six secondary schools located in the city of Goma</w:t>
      </w:r>
      <w:r w:rsidR="00507BEE" w:rsidRPr="00E2484F">
        <w:rPr>
          <w:rFonts w:ascii="Times New Roman" w:hAnsi="Times New Roman" w:cs="Times New Roman"/>
          <w:sz w:val="24"/>
          <w:szCs w:val="24"/>
          <w:highlight w:val="yellow"/>
        </w:rPr>
        <w:t xml:space="preserve">. </w:t>
      </w:r>
      <w:r w:rsidR="008A1198" w:rsidRPr="00E2484F">
        <w:rPr>
          <w:rFonts w:ascii="Times New Roman" w:hAnsi="Times New Roman" w:cs="Times New Roman"/>
          <w:sz w:val="24"/>
          <w:szCs w:val="24"/>
          <w:highlight w:val="yellow"/>
        </w:rPr>
        <w:t>All students enrolled in the level studied here, the 7th year or first year of scientific humanities in the six schools in the city of Goma, constituted the reference population.</w:t>
      </w:r>
      <w:r w:rsidR="008A1198" w:rsidRPr="00E2484F">
        <w:rPr>
          <w:rFonts w:ascii="Times New Roman" w:hAnsi="Times New Roman" w:cs="Times New Roman"/>
          <w:sz w:val="24"/>
          <w:szCs w:val="24"/>
        </w:rPr>
        <w:t xml:space="preserve"> </w:t>
      </w:r>
      <w:r w:rsidR="005D4ED9" w:rsidRPr="00E2484F">
        <w:rPr>
          <w:rFonts w:ascii="Times New Roman" w:hAnsi="Times New Roman" w:cs="Times New Roman"/>
          <w:sz w:val="24"/>
          <w:szCs w:val="24"/>
        </w:rPr>
        <w:t>Data collected through standardized tests and analyzed using paired t-tests and one-way ANOVA revealed a significant improvement in post-intervention results, with an average gain of 19.8 points. Performance differences were also observed between schools, suggesting that contextual factors may influence the effectiveness of the intervention.</w:t>
      </w:r>
      <w:r w:rsidR="00507BEE" w:rsidRPr="00E2484F">
        <w:rPr>
          <w:rFonts w:ascii="Times New Roman" w:hAnsi="Times New Roman" w:cs="Times New Roman"/>
          <w:sz w:val="24"/>
          <w:szCs w:val="24"/>
        </w:rPr>
        <w:t xml:space="preserve"> </w:t>
      </w:r>
      <w:r w:rsidR="005D4ED9" w:rsidRPr="00E2484F">
        <w:rPr>
          <w:rFonts w:ascii="Times New Roman" w:hAnsi="Times New Roman" w:cs="Times New Roman"/>
          <w:sz w:val="24"/>
          <w:szCs w:val="24"/>
        </w:rPr>
        <w:t>Qualitative feedback from teachers further highlighted the relevance of the training received, particularly regarding the structure of the didactic sequences, the dynamic facilitation, and the clarity of learning objectives. However, certain aspects such as content balance and the understanding of chemical concepts require further refinement.</w:t>
      </w:r>
      <w:r w:rsidR="005E1E59" w:rsidRPr="00E2484F">
        <w:rPr>
          <w:rFonts w:ascii="Times New Roman" w:hAnsi="Times New Roman" w:cs="Times New Roman"/>
          <w:sz w:val="24"/>
          <w:szCs w:val="24"/>
        </w:rPr>
        <w:t xml:space="preserve"> </w:t>
      </w:r>
      <w:r w:rsidR="005D4ED9" w:rsidRPr="00E2484F">
        <w:rPr>
          <w:rFonts w:ascii="Times New Roman" w:hAnsi="Times New Roman" w:cs="Times New Roman"/>
          <w:sz w:val="24"/>
          <w:szCs w:val="24"/>
        </w:rPr>
        <w:t>The study concludes that the implemented didactic approach is effective and recommends its</w:t>
      </w:r>
      <w:r w:rsidR="005D4ED9" w:rsidRPr="00A75D40">
        <w:t xml:space="preserve"> extension to other themes, while emphasizing the importance of ongoing pedagogical support to ensure successful and equitable implementation across diverse school settings.</w:t>
      </w:r>
    </w:p>
    <w:p w14:paraId="02D7BF9C" w14:textId="77777777" w:rsidR="00C24D12" w:rsidRPr="00A75D40" w:rsidRDefault="00C24D12" w:rsidP="00206387">
      <w:pPr>
        <w:pStyle w:val="NormalWeb"/>
        <w:spacing w:before="0" w:beforeAutospacing="0" w:after="0" w:afterAutospacing="0" w:line="276" w:lineRule="auto"/>
        <w:jc w:val="both"/>
        <w:rPr>
          <w:sz w:val="12"/>
        </w:rPr>
      </w:pPr>
    </w:p>
    <w:p w14:paraId="29DE6BD6" w14:textId="6AD8DD3C" w:rsidR="00206387" w:rsidRPr="00A75D40" w:rsidRDefault="00206387" w:rsidP="00206387">
      <w:pPr>
        <w:pStyle w:val="Heading3"/>
        <w:ind w:left="0" w:firstLine="0"/>
        <w:rPr>
          <w:b w:val="0"/>
          <w:color w:val="auto"/>
        </w:rPr>
      </w:pPr>
      <w:r w:rsidRPr="00A75D40">
        <w:rPr>
          <w:color w:val="auto"/>
        </w:rPr>
        <w:t>Keywords</w:t>
      </w:r>
      <w:r w:rsidRPr="00A75D40">
        <w:rPr>
          <w:b w:val="0"/>
          <w:color w:val="auto"/>
        </w:rPr>
        <w:t xml:space="preserve">: </w:t>
      </w:r>
      <w:r w:rsidRPr="00A75D40">
        <w:rPr>
          <w:b w:val="0"/>
          <w:i/>
          <w:iCs/>
          <w:color w:val="auto"/>
        </w:rPr>
        <w:t xml:space="preserve">Didactic engineering, </w:t>
      </w:r>
      <w:r w:rsidRPr="00A75D40">
        <w:rPr>
          <w:b w:val="0"/>
          <w:i/>
          <w:iCs/>
          <w:color w:val="auto"/>
          <w:highlight w:val="yellow"/>
        </w:rPr>
        <w:t>Food preparation, Pedagogical innovation</w:t>
      </w:r>
      <w:r w:rsidRPr="00A75D40">
        <w:rPr>
          <w:b w:val="0"/>
          <w:i/>
          <w:iCs/>
          <w:color w:val="auto"/>
        </w:rPr>
        <w:t>, Practical skills, Performance assessment</w:t>
      </w:r>
    </w:p>
    <w:p w14:paraId="54DBB202" w14:textId="77777777" w:rsidR="004E3F5E" w:rsidRPr="00A75D40" w:rsidRDefault="00F427C5" w:rsidP="005D4ED9">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1. INTRODUCTION</w:t>
      </w:r>
    </w:p>
    <w:p w14:paraId="0B48C93A" w14:textId="1038C973" w:rsidR="00276397" w:rsidRPr="00A75D40" w:rsidRDefault="00276397" w:rsidP="00276397">
      <w:pPr>
        <w:spacing w:line="360" w:lineRule="auto"/>
        <w:jc w:val="both"/>
        <w:rPr>
          <w:rFonts w:ascii="Times New Roman" w:eastAsia="Times New Roman" w:hAnsi="Times New Roman" w:cs="Times New Roman"/>
          <w:color w:val="auto"/>
          <w:sz w:val="24"/>
          <w:szCs w:val="24"/>
        </w:rPr>
      </w:pPr>
      <w:r w:rsidRPr="00A75D40">
        <w:rPr>
          <w:rFonts w:ascii="Times New Roman" w:eastAsia="Times New Roman" w:hAnsi="Times New Roman" w:cs="Times New Roman"/>
          <w:color w:val="auto"/>
          <w:sz w:val="24"/>
          <w:szCs w:val="24"/>
        </w:rPr>
        <w:t>In a constantly evolving educational context, improving teaching and learning practices in applied sciences, particularly in nutrition and food processing, is a major challenge for the training of students in scientific humanities. The shift from lecture-based teaching to more active and contextualized approaches helps to strengthen the anchoring of knowledge while developing practical and transversal skills.</w:t>
      </w:r>
      <w:r w:rsidR="00B11E0C">
        <w:rPr>
          <w:rFonts w:ascii="Times New Roman" w:eastAsia="Times New Roman" w:hAnsi="Times New Roman" w:cs="Times New Roman"/>
          <w:color w:val="auto"/>
          <w:sz w:val="24"/>
          <w:szCs w:val="24"/>
        </w:rPr>
        <w:t xml:space="preserve"> </w:t>
      </w:r>
      <w:r w:rsidR="00B11E0C" w:rsidRPr="00A518DB">
        <w:rPr>
          <w:rFonts w:ascii="Times New Roman" w:eastAsia="Times New Roman" w:hAnsi="Times New Roman" w:cs="Times New Roman"/>
          <w:color w:val="auto"/>
          <w:sz w:val="24"/>
          <w:szCs w:val="24"/>
          <w:highlight w:val="yellow"/>
        </w:rPr>
        <w:t>Food processing is something everyone does in their everyday life, starting with breakfast</w:t>
      </w:r>
      <w:r w:rsidR="00B11E0C">
        <w:rPr>
          <w:rFonts w:ascii="Times New Roman" w:eastAsia="Times New Roman" w:hAnsi="Times New Roman" w:cs="Times New Roman"/>
          <w:color w:val="auto"/>
          <w:sz w:val="24"/>
          <w:szCs w:val="24"/>
          <w:highlight w:val="yellow"/>
        </w:rPr>
        <w:t xml:space="preserve">. </w:t>
      </w:r>
      <w:r w:rsidR="00B11E0C" w:rsidRPr="00204BA2">
        <w:rPr>
          <w:rFonts w:ascii="Times New Roman" w:eastAsia="Times New Roman" w:hAnsi="Times New Roman" w:cs="Times New Roman"/>
          <w:color w:val="auto"/>
          <w:sz w:val="24"/>
          <w:szCs w:val="24"/>
          <w:highlight w:val="yellow"/>
        </w:rPr>
        <w:t xml:space="preserve">Processed food products are often the result of a series of purposeful actions on food raw materials. These purposes can include food preservation, </w:t>
      </w:r>
      <w:r w:rsidR="00B11E0C">
        <w:rPr>
          <w:rFonts w:ascii="Times New Roman" w:eastAsia="Times New Roman" w:hAnsi="Times New Roman" w:cs="Times New Roman"/>
          <w:color w:val="auto"/>
          <w:sz w:val="24"/>
          <w:szCs w:val="24"/>
          <w:highlight w:val="yellow"/>
        </w:rPr>
        <w:t xml:space="preserve">the </w:t>
      </w:r>
      <w:r w:rsidR="00B11E0C" w:rsidRPr="00204BA2">
        <w:rPr>
          <w:rFonts w:ascii="Times New Roman" w:eastAsia="Times New Roman" w:hAnsi="Times New Roman" w:cs="Times New Roman"/>
          <w:color w:val="auto"/>
          <w:sz w:val="24"/>
          <w:szCs w:val="24"/>
          <w:highlight w:val="yellow"/>
        </w:rPr>
        <w:lastRenderedPageBreak/>
        <w:t xml:space="preserve">combination of different food raw materials, and </w:t>
      </w:r>
      <w:r w:rsidR="00B11E0C">
        <w:rPr>
          <w:rFonts w:ascii="Times New Roman" w:eastAsia="Times New Roman" w:hAnsi="Times New Roman" w:cs="Times New Roman"/>
          <w:color w:val="auto"/>
          <w:sz w:val="24"/>
          <w:szCs w:val="24"/>
          <w:highlight w:val="yellow"/>
        </w:rPr>
        <w:t xml:space="preserve">the </w:t>
      </w:r>
      <w:r w:rsidR="00B11E0C" w:rsidRPr="00204BA2">
        <w:rPr>
          <w:rFonts w:ascii="Times New Roman" w:eastAsia="Times New Roman" w:hAnsi="Times New Roman" w:cs="Times New Roman"/>
          <w:color w:val="auto"/>
          <w:sz w:val="24"/>
          <w:szCs w:val="24"/>
          <w:highlight w:val="yellow"/>
        </w:rPr>
        <w:t>improvement of food quality and safety. The connections from food processing to applied natural science disciplines such as chemistry, biology, and microbiology provide good subject matter and learning objectives for practical laboratory work</w:t>
      </w:r>
      <w:r w:rsidR="00B11E0C">
        <w:rPr>
          <w:rFonts w:ascii="Times New Roman" w:eastAsia="Times New Roman" w:hAnsi="Times New Roman" w:cs="Times New Roman"/>
          <w:color w:val="auto"/>
          <w:sz w:val="24"/>
          <w:szCs w:val="24"/>
          <w:highlight w:val="yellow"/>
        </w:rPr>
        <w:t xml:space="preserve"> (</w:t>
      </w:r>
      <w:proofErr w:type="spellStart"/>
      <w:r w:rsidR="00B11E0C" w:rsidRPr="000E3D1A">
        <w:rPr>
          <w:rFonts w:ascii="Times New Roman" w:eastAsia="Times New Roman" w:hAnsi="Times New Roman" w:cs="Times New Roman"/>
          <w:color w:val="auto"/>
          <w:sz w:val="24"/>
          <w:szCs w:val="24"/>
          <w:highlight w:val="yellow"/>
        </w:rPr>
        <w:t>Karimov</w:t>
      </w:r>
      <w:proofErr w:type="spellEnd"/>
      <w:r w:rsidR="00B11E0C">
        <w:rPr>
          <w:rFonts w:ascii="Times New Roman" w:eastAsia="Times New Roman" w:hAnsi="Times New Roman" w:cs="Times New Roman"/>
          <w:color w:val="auto"/>
          <w:sz w:val="24"/>
          <w:szCs w:val="24"/>
          <w:highlight w:val="yellow"/>
        </w:rPr>
        <w:t xml:space="preserve"> et al., 2024; </w:t>
      </w:r>
      <w:r w:rsidR="00B11E0C" w:rsidRPr="00E2484F">
        <w:rPr>
          <w:rFonts w:ascii="Times New Roman" w:eastAsia="Times New Roman" w:hAnsi="Times New Roman" w:cs="Times New Roman"/>
          <w:color w:val="auto"/>
          <w:sz w:val="24"/>
          <w:szCs w:val="24"/>
          <w:highlight w:val="yellow"/>
        </w:rPr>
        <w:t>Aguilera</w:t>
      </w:r>
      <w:r w:rsidR="00B11E0C">
        <w:rPr>
          <w:rFonts w:ascii="Times New Roman" w:eastAsia="Times New Roman" w:hAnsi="Times New Roman" w:cs="Times New Roman"/>
          <w:color w:val="auto"/>
          <w:sz w:val="24"/>
          <w:szCs w:val="24"/>
          <w:highlight w:val="yellow"/>
        </w:rPr>
        <w:t xml:space="preserve"> </w:t>
      </w:r>
      <w:r w:rsidR="00B11E0C" w:rsidRPr="00E2484F">
        <w:rPr>
          <w:rFonts w:ascii="Times New Roman" w:eastAsia="Times New Roman" w:hAnsi="Times New Roman" w:cs="Times New Roman"/>
          <w:color w:val="auto"/>
          <w:sz w:val="24"/>
          <w:szCs w:val="24"/>
          <w:highlight w:val="yellow"/>
        </w:rPr>
        <w:t xml:space="preserve">&amp; Moreno, </w:t>
      </w:r>
      <w:r w:rsidR="00B11E0C">
        <w:rPr>
          <w:rFonts w:ascii="Times New Roman" w:eastAsia="Times New Roman" w:hAnsi="Times New Roman" w:cs="Times New Roman"/>
          <w:color w:val="auto"/>
          <w:sz w:val="24"/>
          <w:szCs w:val="24"/>
          <w:highlight w:val="yellow"/>
        </w:rPr>
        <w:t>2021)</w:t>
      </w:r>
      <w:r w:rsidR="00B11E0C" w:rsidRPr="00204BA2">
        <w:rPr>
          <w:rFonts w:ascii="Times New Roman" w:eastAsia="Times New Roman" w:hAnsi="Times New Roman" w:cs="Times New Roman"/>
          <w:color w:val="auto"/>
          <w:sz w:val="24"/>
          <w:szCs w:val="24"/>
          <w:highlight w:val="yellow"/>
        </w:rPr>
        <w:t>.</w:t>
      </w:r>
      <w:r w:rsidR="00B11E0C">
        <w:rPr>
          <w:rFonts w:ascii="Times New Roman" w:eastAsia="Times New Roman" w:hAnsi="Times New Roman" w:cs="Times New Roman"/>
          <w:color w:val="auto"/>
          <w:sz w:val="24"/>
          <w:szCs w:val="24"/>
        </w:rPr>
        <w:t xml:space="preserve"> </w:t>
      </w:r>
    </w:p>
    <w:p w14:paraId="025C6907" w14:textId="19190AC9" w:rsidR="00206387" w:rsidRPr="00A75D40" w:rsidRDefault="00276397" w:rsidP="00276397">
      <w:pPr>
        <w:spacing w:line="360" w:lineRule="auto"/>
        <w:jc w:val="both"/>
        <w:rPr>
          <w:rFonts w:ascii="Times New Roman" w:eastAsia="Times New Roman" w:hAnsi="Times New Roman" w:cs="Times New Roman"/>
          <w:color w:val="auto"/>
          <w:sz w:val="24"/>
          <w:szCs w:val="24"/>
        </w:rPr>
      </w:pPr>
      <w:r w:rsidRPr="00A75D40">
        <w:rPr>
          <w:rFonts w:ascii="Times New Roman" w:eastAsia="Times New Roman" w:hAnsi="Times New Roman" w:cs="Times New Roman"/>
          <w:color w:val="auto"/>
          <w:sz w:val="24"/>
          <w:szCs w:val="24"/>
        </w:rPr>
        <w:t xml:space="preserve">It is in this perspective that the initiative was born to design and experiment with </w:t>
      </w:r>
      <w:r w:rsidRPr="00A75D40">
        <w:rPr>
          <w:rFonts w:ascii="Times New Roman" w:eastAsia="Times New Roman" w:hAnsi="Times New Roman" w:cs="Times New Roman"/>
          <w:bCs/>
          <w:color w:val="auto"/>
          <w:sz w:val="24"/>
          <w:szCs w:val="24"/>
        </w:rPr>
        <w:t>didactic engineering centered on the production of maracuja juice</w:t>
      </w:r>
      <w:r w:rsidRPr="00A75D40">
        <w:rPr>
          <w:rFonts w:ascii="Times New Roman" w:eastAsia="Times New Roman" w:hAnsi="Times New Roman" w:cs="Times New Roman"/>
          <w:color w:val="auto"/>
          <w:sz w:val="24"/>
          <w:szCs w:val="24"/>
        </w:rPr>
        <w:t>, a locally available product rich in educational interests.</w:t>
      </w:r>
      <w:r w:rsidR="0092736F">
        <w:rPr>
          <w:rFonts w:ascii="Times New Roman" w:eastAsia="Times New Roman" w:hAnsi="Times New Roman" w:cs="Times New Roman"/>
          <w:color w:val="auto"/>
          <w:sz w:val="24"/>
          <w:szCs w:val="24"/>
        </w:rPr>
        <w:t xml:space="preserve"> </w:t>
      </w:r>
      <w:r w:rsidR="0092736F" w:rsidRPr="00E2484F">
        <w:rPr>
          <w:rFonts w:ascii="Times New Roman" w:eastAsia="Times New Roman" w:hAnsi="Times New Roman" w:cs="Times New Roman"/>
          <w:color w:val="auto"/>
          <w:sz w:val="24"/>
          <w:szCs w:val="24"/>
          <w:highlight w:val="yellow"/>
        </w:rPr>
        <w:t xml:space="preserve">Maracuja juice contains </w:t>
      </w:r>
      <w:proofErr w:type="gramStart"/>
      <w:r w:rsidR="0092736F" w:rsidRPr="00E2484F">
        <w:rPr>
          <w:rFonts w:ascii="Times New Roman" w:eastAsia="Times New Roman" w:hAnsi="Times New Roman" w:cs="Times New Roman"/>
          <w:color w:val="auto"/>
          <w:sz w:val="24"/>
          <w:szCs w:val="24"/>
          <w:highlight w:val="yellow"/>
        </w:rPr>
        <w:t>about  76</w:t>
      </w:r>
      <w:proofErr w:type="gramEnd"/>
      <w:r w:rsidR="0092736F" w:rsidRPr="00E2484F">
        <w:rPr>
          <w:rFonts w:ascii="Times New Roman" w:eastAsia="Times New Roman" w:hAnsi="Times New Roman" w:cs="Times New Roman"/>
          <w:color w:val="auto"/>
          <w:sz w:val="24"/>
          <w:szCs w:val="24"/>
          <w:highlight w:val="yellow"/>
        </w:rPr>
        <w:t xml:space="preserve">%  of water-soluble dry matter,   it is mainly made up of carbohydrates and 21%  of organic acids,  amino acids,  mineral salts,  vitamins and lipids.  The remaining 3% is made up of a large number of diverse compounds: flavonoids, volatile </w:t>
      </w:r>
      <w:proofErr w:type="gramStart"/>
      <w:r w:rsidR="0092736F" w:rsidRPr="00E2484F">
        <w:rPr>
          <w:rFonts w:ascii="Times New Roman" w:eastAsia="Times New Roman" w:hAnsi="Times New Roman" w:cs="Times New Roman"/>
          <w:color w:val="auto"/>
          <w:sz w:val="24"/>
          <w:szCs w:val="24"/>
          <w:highlight w:val="yellow"/>
        </w:rPr>
        <w:t>compounds,  carotenoids</w:t>
      </w:r>
      <w:proofErr w:type="gramEnd"/>
      <w:r w:rsidR="0092736F" w:rsidRPr="00E2484F">
        <w:rPr>
          <w:rFonts w:ascii="Times New Roman" w:eastAsia="Times New Roman" w:hAnsi="Times New Roman" w:cs="Times New Roman"/>
          <w:color w:val="auto"/>
          <w:sz w:val="24"/>
          <w:szCs w:val="24"/>
          <w:highlight w:val="yellow"/>
        </w:rPr>
        <w:t>,   etc</w:t>
      </w:r>
      <w:r w:rsidR="00FA4464">
        <w:rPr>
          <w:rFonts w:ascii="Times New Roman" w:eastAsia="Times New Roman" w:hAnsi="Times New Roman" w:cs="Times New Roman"/>
          <w:color w:val="auto"/>
          <w:sz w:val="24"/>
          <w:szCs w:val="24"/>
          <w:highlight w:val="yellow"/>
        </w:rPr>
        <w:t>.</w:t>
      </w:r>
      <w:r w:rsidR="0092736F">
        <w:rPr>
          <w:rFonts w:ascii="Times New Roman" w:eastAsia="Times New Roman" w:hAnsi="Times New Roman" w:cs="Times New Roman"/>
          <w:color w:val="auto"/>
          <w:sz w:val="24"/>
          <w:szCs w:val="24"/>
          <w:highlight w:val="yellow"/>
        </w:rPr>
        <w:t xml:space="preserve"> (</w:t>
      </w:r>
      <w:proofErr w:type="spellStart"/>
      <w:r w:rsidR="00FA4464" w:rsidRPr="00E2484F">
        <w:rPr>
          <w:rFonts w:ascii="Times New Roman" w:eastAsia="Times New Roman" w:hAnsi="Times New Roman" w:cs="Times New Roman"/>
          <w:color w:val="auto"/>
          <w:sz w:val="24"/>
          <w:szCs w:val="24"/>
          <w:highlight w:val="yellow"/>
        </w:rPr>
        <w:t>Odimba</w:t>
      </w:r>
      <w:proofErr w:type="spellEnd"/>
      <w:r w:rsidR="00FA4464" w:rsidRPr="00E2484F">
        <w:rPr>
          <w:rFonts w:ascii="Times New Roman" w:eastAsia="Times New Roman" w:hAnsi="Times New Roman" w:cs="Times New Roman"/>
          <w:color w:val="auto"/>
          <w:sz w:val="24"/>
          <w:szCs w:val="24"/>
          <w:highlight w:val="yellow"/>
        </w:rPr>
        <w:t xml:space="preserve"> et al., 2025</w:t>
      </w:r>
      <w:r w:rsidR="0092736F">
        <w:rPr>
          <w:rFonts w:ascii="Times New Roman" w:eastAsia="Times New Roman" w:hAnsi="Times New Roman" w:cs="Times New Roman"/>
          <w:color w:val="auto"/>
          <w:sz w:val="24"/>
          <w:szCs w:val="24"/>
          <w:highlight w:val="yellow"/>
        </w:rPr>
        <w:t>)</w:t>
      </w:r>
      <w:r w:rsidR="0092736F" w:rsidRPr="00E2484F">
        <w:rPr>
          <w:rFonts w:ascii="Times New Roman" w:eastAsia="Times New Roman" w:hAnsi="Times New Roman" w:cs="Times New Roman"/>
          <w:color w:val="auto"/>
          <w:sz w:val="24"/>
          <w:szCs w:val="24"/>
          <w:highlight w:val="yellow"/>
        </w:rPr>
        <w:t>.</w:t>
      </w:r>
      <w:r w:rsidR="0092736F" w:rsidRPr="0092736F">
        <w:rPr>
          <w:rFonts w:ascii="Times New Roman" w:eastAsia="Times New Roman" w:hAnsi="Times New Roman" w:cs="Times New Roman"/>
          <w:color w:val="auto"/>
          <w:sz w:val="24"/>
          <w:szCs w:val="24"/>
        </w:rPr>
        <w:t xml:space="preserve"> </w:t>
      </w:r>
    </w:p>
    <w:p w14:paraId="2E35D270" w14:textId="23C4B31B" w:rsidR="00276397" w:rsidRPr="00A75D40" w:rsidRDefault="00276397" w:rsidP="00276397">
      <w:pPr>
        <w:spacing w:line="360" w:lineRule="auto"/>
        <w:jc w:val="both"/>
        <w:rPr>
          <w:rFonts w:ascii="Times New Roman" w:eastAsia="Times New Roman" w:hAnsi="Times New Roman" w:cs="Times New Roman"/>
          <w:color w:val="auto"/>
          <w:sz w:val="24"/>
          <w:szCs w:val="24"/>
        </w:rPr>
      </w:pPr>
      <w:r w:rsidRPr="00A75D40">
        <w:rPr>
          <w:rFonts w:ascii="Times New Roman" w:eastAsia="Times New Roman" w:hAnsi="Times New Roman" w:cs="Times New Roman"/>
          <w:color w:val="auto"/>
          <w:sz w:val="24"/>
          <w:szCs w:val="24"/>
        </w:rPr>
        <w:t xml:space="preserve">The main objective of this study is to </w:t>
      </w:r>
      <w:r w:rsidRPr="00A75D40">
        <w:rPr>
          <w:rFonts w:ascii="Times New Roman" w:eastAsia="Times New Roman" w:hAnsi="Times New Roman" w:cs="Times New Roman"/>
          <w:bCs/>
          <w:color w:val="auto"/>
          <w:sz w:val="24"/>
          <w:szCs w:val="24"/>
        </w:rPr>
        <w:t xml:space="preserve">evaluate the impact of this didactic engineering on the academic performance of students </w:t>
      </w:r>
      <w:r w:rsidRPr="00A75D40">
        <w:rPr>
          <w:rFonts w:ascii="Times New Roman" w:eastAsia="Times New Roman" w:hAnsi="Times New Roman" w:cs="Times New Roman"/>
          <w:color w:val="auto"/>
          <w:sz w:val="24"/>
          <w:szCs w:val="24"/>
        </w:rPr>
        <w:t>in six schools. Through a quasi-experimental system based on pre-tests and post-tests, the aim is to measure the learning acquired, but also to identify the perceptions and difficulties encountered throughout the process.</w:t>
      </w:r>
    </w:p>
    <w:p w14:paraId="61D6E290" w14:textId="77777777" w:rsidR="00276397" w:rsidRPr="00A75D40" w:rsidRDefault="00276397" w:rsidP="00276397">
      <w:pPr>
        <w:spacing w:line="360" w:lineRule="auto"/>
        <w:jc w:val="both"/>
        <w:rPr>
          <w:rFonts w:ascii="Times New Roman" w:eastAsia="Times New Roman" w:hAnsi="Times New Roman" w:cs="Times New Roman"/>
          <w:color w:val="auto"/>
          <w:sz w:val="24"/>
          <w:szCs w:val="24"/>
        </w:rPr>
      </w:pPr>
      <w:r w:rsidRPr="00A75D40">
        <w:rPr>
          <w:rFonts w:ascii="Times New Roman" w:eastAsia="Times New Roman" w:hAnsi="Times New Roman" w:cs="Times New Roman"/>
          <w:color w:val="auto"/>
          <w:sz w:val="24"/>
          <w:szCs w:val="24"/>
        </w:rPr>
        <w:t>Thus, this research contributes not only to the evaluation of a contextualized pedagogical innovation, but also to the broader reflection on the effective methods of teaching science in Congolese schools.</w:t>
      </w:r>
    </w:p>
    <w:p w14:paraId="0BBE90EC" w14:textId="77777777" w:rsidR="00276397" w:rsidRPr="00A75D40" w:rsidRDefault="00276397" w:rsidP="00276397">
      <w:pPr>
        <w:pStyle w:val="NormalWeb"/>
        <w:spacing w:before="0" w:beforeAutospacing="0" w:after="0" w:afterAutospacing="0" w:line="360" w:lineRule="auto"/>
      </w:pPr>
      <w:r w:rsidRPr="00A75D40">
        <w:t>This research is structured around two fundamental questions:</w:t>
      </w:r>
    </w:p>
    <w:p w14:paraId="28CA62B6" w14:textId="77777777" w:rsidR="00276397" w:rsidRPr="00A75D40" w:rsidRDefault="00276397" w:rsidP="005D4ED9">
      <w:pPr>
        <w:pStyle w:val="NormalWeb"/>
        <w:numPr>
          <w:ilvl w:val="0"/>
          <w:numId w:val="40"/>
        </w:numPr>
        <w:spacing w:before="0" w:beforeAutospacing="0" w:after="0" w:afterAutospacing="0" w:line="360" w:lineRule="auto"/>
        <w:jc w:val="both"/>
        <w:rPr>
          <w:b/>
        </w:rPr>
      </w:pPr>
      <w:r w:rsidRPr="00A75D40">
        <w:rPr>
          <w:rStyle w:val="Strong"/>
          <w:b w:val="0"/>
        </w:rPr>
        <w:t>How does student performance evolve following the implementation of educational engineering?</w:t>
      </w:r>
    </w:p>
    <w:p w14:paraId="7739A3B3" w14:textId="77777777" w:rsidR="00276397" w:rsidRPr="00A75D40" w:rsidRDefault="00276397" w:rsidP="005D4ED9">
      <w:pPr>
        <w:pStyle w:val="NormalWeb"/>
        <w:numPr>
          <w:ilvl w:val="0"/>
          <w:numId w:val="40"/>
        </w:numPr>
        <w:spacing w:before="0" w:beforeAutospacing="0" w:after="0" w:afterAutospacing="0" w:line="360" w:lineRule="auto"/>
        <w:jc w:val="both"/>
        <w:rPr>
          <w:b/>
        </w:rPr>
      </w:pPr>
      <w:r w:rsidRPr="00A75D40">
        <w:rPr>
          <w:rStyle w:val="Strong"/>
          <w:b w:val="0"/>
        </w:rPr>
        <w:t>Are there significant differences in earnings between the schools concerned?</w:t>
      </w:r>
    </w:p>
    <w:p w14:paraId="794A0415" w14:textId="77777777" w:rsidR="00276397" w:rsidRPr="00A75D40" w:rsidRDefault="00276397" w:rsidP="00276397">
      <w:pPr>
        <w:pStyle w:val="NormalWeb"/>
        <w:spacing w:before="0" w:beforeAutospacing="0" w:after="0" w:afterAutospacing="0" w:line="360" w:lineRule="auto"/>
      </w:pPr>
      <w:r w:rsidRPr="00A75D40">
        <w:t>To answer this question, two hypotheses were formulated:</w:t>
      </w:r>
    </w:p>
    <w:p w14:paraId="278B95C9" w14:textId="77777777" w:rsidR="00276397" w:rsidRPr="00A75D40" w:rsidRDefault="00276397" w:rsidP="00276397">
      <w:pPr>
        <w:pStyle w:val="NormalWeb"/>
        <w:numPr>
          <w:ilvl w:val="0"/>
          <w:numId w:val="41"/>
        </w:numPr>
        <w:spacing w:before="0" w:beforeAutospacing="0" w:after="0" w:afterAutospacing="0" w:line="360" w:lineRule="auto"/>
      </w:pPr>
      <w:r w:rsidRPr="00A75D40">
        <w:t xml:space="preserve">The implementation of didactic engineering </w:t>
      </w:r>
      <w:r w:rsidRPr="00A75D40">
        <w:rPr>
          <w:rStyle w:val="Strong"/>
          <w:b w:val="0"/>
        </w:rPr>
        <w:t xml:space="preserve">leads to a significant improvement </w:t>
      </w:r>
      <w:r w:rsidRPr="00A75D40">
        <w:t>in student results between the pre-test and the post-test.</w:t>
      </w:r>
    </w:p>
    <w:p w14:paraId="30FE191C" w14:textId="77777777" w:rsidR="00276397" w:rsidRPr="00A75D40" w:rsidRDefault="00276397" w:rsidP="00276397">
      <w:pPr>
        <w:pStyle w:val="NormalWeb"/>
        <w:numPr>
          <w:ilvl w:val="0"/>
          <w:numId w:val="41"/>
        </w:numPr>
        <w:spacing w:before="0" w:beforeAutospacing="0" w:after="0" w:afterAutospacing="0" w:line="360" w:lineRule="auto"/>
      </w:pPr>
      <w:r w:rsidRPr="00A75D40">
        <w:rPr>
          <w:rStyle w:val="Strong"/>
          <w:b w:val="0"/>
        </w:rPr>
        <w:t xml:space="preserve">Performance gains vary significantly from one school to </w:t>
      </w:r>
      <w:proofErr w:type="gramStart"/>
      <w:r w:rsidRPr="00A75D40">
        <w:rPr>
          <w:rStyle w:val="Strong"/>
          <w:b w:val="0"/>
        </w:rPr>
        <w:t xml:space="preserve">another </w:t>
      </w:r>
      <w:r w:rsidRPr="00A75D40">
        <w:t>,</w:t>
      </w:r>
      <w:proofErr w:type="gramEnd"/>
      <w:r w:rsidRPr="00A75D40">
        <w:t xml:space="preserve"> depending on contextual factors specific to each establishment.</w:t>
      </w:r>
    </w:p>
    <w:p w14:paraId="1F161FE4" w14:textId="77777777" w:rsidR="00A62A39" w:rsidRPr="00A75D40" w:rsidRDefault="00F427C5" w:rsidP="00F427C5">
      <w:pPr>
        <w:pStyle w:val="Heading3"/>
        <w:spacing w:after="0" w:line="360" w:lineRule="auto"/>
        <w:ind w:left="284" w:hanging="284"/>
        <w:rPr>
          <w:color w:val="auto"/>
          <w:szCs w:val="24"/>
        </w:rPr>
      </w:pPr>
      <w:r w:rsidRPr="00E2484F">
        <w:rPr>
          <w:rStyle w:val="Strong"/>
          <w:b/>
          <w:bCs w:val="0"/>
          <w:color w:val="auto"/>
          <w:szCs w:val="24"/>
        </w:rPr>
        <w:t xml:space="preserve">2. </w:t>
      </w:r>
      <w:r w:rsidRPr="00A75D40">
        <w:rPr>
          <w:rStyle w:val="Strong"/>
          <w:b/>
          <w:bCs w:val="0"/>
          <w:color w:val="auto"/>
          <w:szCs w:val="24"/>
        </w:rPr>
        <w:t>PRESENTATION OF DIDACTIC ENGINEERING ON THE PREPARATION OF MARACUJA JUICE</w:t>
      </w:r>
    </w:p>
    <w:p w14:paraId="2ED223B4" w14:textId="77777777" w:rsidR="00A62A39" w:rsidRPr="00A75D40" w:rsidRDefault="00A62A39" w:rsidP="005D4ED9">
      <w:pPr>
        <w:pStyle w:val="NormalWeb"/>
        <w:spacing w:before="0" w:beforeAutospacing="0" w:after="0" w:afterAutospacing="0" w:line="360" w:lineRule="auto"/>
        <w:jc w:val="both"/>
      </w:pPr>
      <w:r w:rsidRPr="00A75D40">
        <w:t>The didactic engineering designed for teaching and learning the preparation of passion fruit juice in the first year of scientific humanities is based on a progressive approach, both practical and theoretical, articulated around five main stages.</w:t>
      </w:r>
    </w:p>
    <w:p w14:paraId="4EB07ADE" w14:textId="77777777" w:rsidR="00A62A39" w:rsidRPr="00A75D40" w:rsidRDefault="00A62A39" w:rsidP="005D4ED9">
      <w:pPr>
        <w:pStyle w:val="NormalWeb"/>
        <w:spacing w:before="0" w:beforeAutospacing="0" w:after="0" w:afterAutospacing="0" w:line="360" w:lineRule="auto"/>
        <w:jc w:val="both"/>
      </w:pPr>
      <w:r w:rsidRPr="00A75D40">
        <w:rPr>
          <w:rStyle w:val="Strong"/>
        </w:rPr>
        <w:t xml:space="preserve">1. Needs analysis: </w:t>
      </w:r>
      <w:r w:rsidRPr="00A75D40">
        <w:t xml:space="preserve">It all starts with identifying the educational objectives: understanding the stages of transformation of the fruit into a drink, assimilating the principles of food hygiene, and recognizing the nutritional virtues of passion fruit. This phase also involves a diagnostic </w:t>
      </w:r>
      <w:r w:rsidRPr="00A75D40">
        <w:lastRenderedPageBreak/>
        <w:t>assessment through a pre-test based on the official program, in order to identify the students' achievements and shortcomings.</w:t>
      </w:r>
    </w:p>
    <w:p w14:paraId="6366859E" w14:textId="77777777" w:rsidR="00A62A39" w:rsidRPr="00A75D40" w:rsidRDefault="00A62A39" w:rsidP="005D4ED9">
      <w:pPr>
        <w:pStyle w:val="NormalWeb"/>
        <w:spacing w:before="0" w:beforeAutospacing="0" w:after="0" w:afterAutospacing="0" w:line="360" w:lineRule="auto"/>
        <w:jc w:val="both"/>
      </w:pPr>
      <w:r w:rsidRPr="00A75D40">
        <w:rPr>
          <w:rStyle w:val="Strong"/>
        </w:rPr>
        <w:t xml:space="preserve">2. Design of teaching sequences: </w:t>
      </w:r>
      <w:r w:rsidRPr="00A75D40">
        <w:t>The juice-making process is broken down into simple steps – from fruit selection to juice extraction – and structured according to a logical progression. Teaching incorporates practical activities, where students handle the necessary tools and ingredients themselves, thus promoting learning by doing.</w:t>
      </w:r>
    </w:p>
    <w:p w14:paraId="6F20D89C" w14:textId="77777777" w:rsidR="00A62A39" w:rsidRPr="00A75D40" w:rsidRDefault="00A62A39" w:rsidP="005D4ED9">
      <w:pPr>
        <w:pStyle w:val="NormalWeb"/>
        <w:spacing w:before="0" w:beforeAutospacing="0" w:after="0" w:afterAutospacing="0" w:line="360" w:lineRule="auto"/>
        <w:jc w:val="both"/>
      </w:pPr>
      <w:r w:rsidRPr="00A75D40">
        <w:rPr>
          <w:rStyle w:val="Strong"/>
        </w:rPr>
        <w:t xml:space="preserve">3. Development of educational resources: </w:t>
      </w:r>
      <w:r w:rsidRPr="00A75D40">
        <w:t>To support these sequences, various resources are used: technical sheets, visual aids, demonstration videos, all carefully selected for their accessibility and relevance to the learners.</w:t>
      </w:r>
    </w:p>
    <w:p w14:paraId="5A22CD2F" w14:textId="77777777" w:rsidR="00A62A39" w:rsidRPr="00A75D40" w:rsidRDefault="00A62A39" w:rsidP="005D4ED9">
      <w:pPr>
        <w:pStyle w:val="NormalWeb"/>
        <w:spacing w:before="0" w:beforeAutospacing="0" w:after="0" w:afterAutospacing="0" w:line="360" w:lineRule="auto"/>
        <w:jc w:val="both"/>
      </w:pPr>
      <w:r w:rsidRPr="00A75D40">
        <w:rPr>
          <w:rStyle w:val="Strong"/>
        </w:rPr>
        <w:t xml:space="preserve">4. Assessment system: </w:t>
      </w:r>
      <w:r w:rsidRPr="00A75D40">
        <w:t>Formative and summative assessment instruments are provided to measure acquired skills. They take the form of oral questions, written tests, or practical demonstrations. The criteria are clear, and feedback to students is always aimed at supporting their progress.</w:t>
      </w:r>
    </w:p>
    <w:p w14:paraId="04266F4D" w14:textId="77777777" w:rsidR="00A62A39" w:rsidRPr="00A75D40" w:rsidRDefault="00A62A39" w:rsidP="005D4ED9">
      <w:pPr>
        <w:pStyle w:val="NormalWeb"/>
        <w:spacing w:before="0" w:beforeAutospacing="0" w:after="0" w:afterAutospacing="0" w:line="360" w:lineRule="auto"/>
        <w:jc w:val="both"/>
      </w:pPr>
      <w:r w:rsidRPr="00A75D40">
        <w:rPr>
          <w:rStyle w:val="Strong"/>
        </w:rPr>
        <w:t xml:space="preserve">5. Implementation and monitoring: </w:t>
      </w:r>
      <w:r w:rsidRPr="00A75D40">
        <w:t>Finally, during classroom execution, the teacher adopts a posture of observation and adaptation: he monitors the students' progress, identifies obstacles, adjusts his approaches, and stimulates participation through open questioning and exchanges between peers.</w:t>
      </w:r>
    </w:p>
    <w:p w14:paraId="51888DAD" w14:textId="77777777" w:rsidR="00A62A39" w:rsidRPr="00A75D40" w:rsidRDefault="00A62A39" w:rsidP="005D4ED9">
      <w:pPr>
        <w:pStyle w:val="NormalWeb"/>
        <w:spacing w:before="0" w:beforeAutospacing="0" w:after="0" w:afterAutospacing="0" w:line="360" w:lineRule="auto"/>
        <w:jc w:val="both"/>
      </w:pPr>
      <w:r w:rsidRPr="00A75D40">
        <w:t>In short, this didactic engineering aims at concrete, contextualized and progressive learning, where the preparation of maracuja juice becomes a lever for developing scientific, technical and social skills from the first years of secondary school.</w:t>
      </w:r>
    </w:p>
    <w:p w14:paraId="7EB0023B" w14:textId="77777777" w:rsidR="00A62A39" w:rsidRPr="00E2484F" w:rsidRDefault="00F427C5" w:rsidP="005D4ED9">
      <w:pPr>
        <w:pStyle w:val="Heading2"/>
        <w:spacing w:after="0" w:line="360" w:lineRule="auto"/>
        <w:ind w:left="0" w:firstLine="0"/>
        <w:jc w:val="left"/>
        <w:rPr>
          <w:color w:val="auto"/>
          <w:szCs w:val="24"/>
          <w:lang w:val="en-US"/>
        </w:rPr>
      </w:pPr>
      <w:r w:rsidRPr="00E2484F">
        <w:rPr>
          <w:rStyle w:val="Strong"/>
          <w:b/>
          <w:bCs w:val="0"/>
          <w:color w:val="auto"/>
          <w:szCs w:val="24"/>
          <w:lang w:val="en-US"/>
        </w:rPr>
        <w:t>3. METHODOLOGY</w:t>
      </w:r>
    </w:p>
    <w:p w14:paraId="41529036" w14:textId="77777777" w:rsidR="00A62A39" w:rsidRPr="00A75D40" w:rsidRDefault="00A62A39" w:rsidP="005D4ED9">
      <w:pPr>
        <w:pStyle w:val="NormalWeb"/>
        <w:spacing w:before="0" w:beforeAutospacing="0" w:after="0" w:afterAutospacing="0" w:line="360" w:lineRule="auto"/>
        <w:jc w:val="both"/>
      </w:pPr>
      <w:r w:rsidRPr="00A75D40">
        <w:t>As part of this research, a quasi-experimental pre-test/post-test design was implemented in six schools. The main objective was to evaluate the impact of innovative didactic engineering on students' performance in the food preparation of passion fruit juice. Data collected from standardized tests were subjected to statistical analyses, including the paired t-test, in order to compare learning gains between different schools.</w:t>
      </w:r>
    </w:p>
    <w:p w14:paraId="17734E59" w14:textId="77777777" w:rsidR="00A62A39" w:rsidRPr="00A75D40" w:rsidRDefault="00A62A39" w:rsidP="005D4ED9">
      <w:pPr>
        <w:pStyle w:val="Heading3"/>
        <w:spacing w:after="0" w:line="360" w:lineRule="auto"/>
        <w:ind w:left="0" w:firstLine="0"/>
        <w:rPr>
          <w:color w:val="auto"/>
          <w:szCs w:val="24"/>
        </w:rPr>
      </w:pPr>
      <w:r w:rsidRPr="00A75D40">
        <w:rPr>
          <w:rStyle w:val="Strong"/>
          <w:b/>
          <w:bCs w:val="0"/>
          <w:color w:val="auto"/>
          <w:szCs w:val="24"/>
        </w:rPr>
        <w:t xml:space="preserve">Study </w:t>
      </w:r>
      <w:r w:rsidR="00F427C5" w:rsidRPr="00E2484F">
        <w:rPr>
          <w:rStyle w:val="Strong"/>
          <w:b/>
          <w:bCs w:val="0"/>
          <w:color w:val="auto"/>
          <w:szCs w:val="24"/>
        </w:rPr>
        <w:t>environment</w:t>
      </w:r>
    </w:p>
    <w:p w14:paraId="3D9160EF" w14:textId="77777777" w:rsidR="00A62A39" w:rsidRPr="00A75D40" w:rsidRDefault="00A62A39" w:rsidP="005D4ED9">
      <w:pPr>
        <w:pStyle w:val="NormalWeb"/>
        <w:spacing w:before="0" w:beforeAutospacing="0" w:after="0" w:afterAutospacing="0" w:line="360" w:lineRule="auto"/>
        <w:jc w:val="both"/>
      </w:pPr>
      <w:r w:rsidRPr="00A75D40">
        <w:t>The survey was conducted in six secondary schools located in the city of Goma, selected because of their socio-economic diversity, their educational profile and their stated desire to actively participate in the experimental process.</w:t>
      </w:r>
    </w:p>
    <w:p w14:paraId="0D4077EF" w14:textId="77777777" w:rsidR="00A62A39" w:rsidRPr="00A75D40" w:rsidRDefault="00F427C5" w:rsidP="005D4ED9">
      <w:pPr>
        <w:pStyle w:val="Heading3"/>
        <w:spacing w:after="0" w:line="360" w:lineRule="auto"/>
        <w:ind w:left="0" w:firstLine="0"/>
        <w:rPr>
          <w:color w:val="auto"/>
          <w:szCs w:val="24"/>
        </w:rPr>
      </w:pPr>
      <w:r w:rsidRPr="00E2484F">
        <w:rPr>
          <w:rStyle w:val="Strong"/>
          <w:b/>
          <w:bCs w:val="0"/>
          <w:color w:val="auto"/>
          <w:szCs w:val="24"/>
        </w:rPr>
        <w:t xml:space="preserve">2. </w:t>
      </w:r>
      <w:r w:rsidR="00A62A39" w:rsidRPr="00A75D40">
        <w:rPr>
          <w:rStyle w:val="Strong"/>
          <w:b/>
          <w:bCs w:val="0"/>
          <w:color w:val="auto"/>
          <w:szCs w:val="24"/>
        </w:rPr>
        <w:t>Population and sample</w:t>
      </w:r>
    </w:p>
    <w:p w14:paraId="7D45CDC2" w14:textId="77777777" w:rsidR="00A62A39" w:rsidRPr="00A75D40" w:rsidRDefault="00F427C5" w:rsidP="000C49E0">
      <w:pPr>
        <w:pStyle w:val="Heading4"/>
        <w:spacing w:before="0" w:line="360" w:lineRule="auto"/>
        <w:rPr>
          <w:rFonts w:ascii="Times New Roman" w:hAnsi="Times New Roman" w:cs="Times New Roman"/>
          <w:i w:val="0"/>
          <w:color w:val="auto"/>
          <w:sz w:val="24"/>
          <w:szCs w:val="24"/>
        </w:rPr>
      </w:pPr>
      <w:r w:rsidRPr="00A75D40">
        <w:rPr>
          <w:rStyle w:val="Strong"/>
          <w:rFonts w:ascii="Times New Roman" w:hAnsi="Times New Roman" w:cs="Times New Roman"/>
          <w:bCs w:val="0"/>
          <w:i w:val="0"/>
          <w:color w:val="auto"/>
          <w:sz w:val="24"/>
          <w:szCs w:val="24"/>
        </w:rPr>
        <w:t>2.1. Target population</w:t>
      </w:r>
    </w:p>
    <w:p w14:paraId="79F385AE" w14:textId="77777777" w:rsidR="00A62A39" w:rsidRPr="00A75D40" w:rsidRDefault="00A62A39" w:rsidP="005D4ED9">
      <w:pPr>
        <w:pStyle w:val="NormalWeb"/>
        <w:spacing w:before="0" w:beforeAutospacing="0" w:after="0" w:afterAutospacing="0" w:line="360" w:lineRule="auto"/>
        <w:jc w:val="both"/>
      </w:pPr>
      <w:r w:rsidRPr="00A75D40">
        <w:t>All students enrolled in the level studied here, the 7th year or first year of scientific humanities in the six schools in the city of Goma, constituted the reference population.</w:t>
      </w:r>
    </w:p>
    <w:p w14:paraId="0E5C6E4F" w14:textId="77777777" w:rsidR="00A62A39" w:rsidRPr="00A75D40" w:rsidRDefault="00F427C5" w:rsidP="005D4ED9">
      <w:pPr>
        <w:pStyle w:val="Heading4"/>
        <w:spacing w:before="0" w:line="360" w:lineRule="auto"/>
        <w:jc w:val="both"/>
        <w:rPr>
          <w:rFonts w:ascii="Times New Roman" w:hAnsi="Times New Roman" w:cs="Times New Roman"/>
          <w:i w:val="0"/>
          <w:color w:val="auto"/>
          <w:sz w:val="24"/>
          <w:szCs w:val="24"/>
        </w:rPr>
      </w:pPr>
      <w:r w:rsidRPr="00A75D40">
        <w:rPr>
          <w:rStyle w:val="Strong"/>
          <w:rFonts w:ascii="Times New Roman" w:hAnsi="Times New Roman" w:cs="Times New Roman"/>
          <w:bCs w:val="0"/>
          <w:i w:val="0"/>
          <w:color w:val="auto"/>
          <w:sz w:val="24"/>
          <w:szCs w:val="24"/>
        </w:rPr>
        <w:lastRenderedPageBreak/>
        <w:t>2.2. Sample selected</w:t>
      </w:r>
    </w:p>
    <w:p w14:paraId="0B007730" w14:textId="77777777" w:rsidR="00A62A39" w:rsidRPr="00A75D40" w:rsidRDefault="00A62A39" w:rsidP="005D4ED9">
      <w:pPr>
        <w:pStyle w:val="NormalWeb"/>
        <w:spacing w:before="0" w:beforeAutospacing="0" w:after="0" w:afterAutospacing="0" w:line="360" w:lineRule="auto"/>
        <w:jc w:val="both"/>
      </w:pPr>
      <w:r w:rsidRPr="00A75D40">
        <w:t>The sample consisted of class groups from each school, chosen based on their availability, representativeness, and pedagogical stability. Each school thus formed a unique intervention group.</w:t>
      </w:r>
    </w:p>
    <w:p w14:paraId="2BE91F8A" w14:textId="77777777" w:rsidR="00A62A39" w:rsidRPr="00A75D40" w:rsidRDefault="00E52054" w:rsidP="005D4ED9">
      <w:pPr>
        <w:pStyle w:val="Heading3"/>
        <w:spacing w:after="0" w:line="360" w:lineRule="auto"/>
        <w:ind w:left="0" w:firstLine="0"/>
        <w:rPr>
          <w:color w:val="auto"/>
          <w:szCs w:val="24"/>
        </w:rPr>
      </w:pPr>
      <w:r w:rsidRPr="00E2484F">
        <w:rPr>
          <w:rStyle w:val="Strong"/>
          <w:b/>
          <w:bCs w:val="0"/>
          <w:color w:val="auto"/>
          <w:szCs w:val="24"/>
        </w:rPr>
        <w:t xml:space="preserve">3. </w:t>
      </w:r>
      <w:r w:rsidR="00A62A39" w:rsidRPr="00A75D40">
        <w:rPr>
          <w:rStyle w:val="Strong"/>
          <w:b/>
          <w:bCs w:val="0"/>
          <w:color w:val="auto"/>
          <w:szCs w:val="24"/>
        </w:rPr>
        <w:t>Methods and techniques implemented</w:t>
      </w:r>
    </w:p>
    <w:p w14:paraId="296BC654" w14:textId="77777777" w:rsidR="00A62A39" w:rsidRPr="00A75D40" w:rsidRDefault="00A62A39" w:rsidP="005D4ED9">
      <w:pPr>
        <w:pStyle w:val="NormalWeb"/>
        <w:numPr>
          <w:ilvl w:val="0"/>
          <w:numId w:val="31"/>
        </w:numPr>
        <w:spacing w:before="0" w:beforeAutospacing="0" w:after="0" w:afterAutospacing="0" w:line="360" w:lineRule="auto"/>
        <w:jc w:val="both"/>
      </w:pPr>
      <w:r w:rsidRPr="00A75D40">
        <w:rPr>
          <w:rStyle w:val="Strong"/>
        </w:rPr>
        <w:t xml:space="preserve">Methodological approach: </w:t>
      </w:r>
      <w:r w:rsidRPr="00A75D40">
        <w:t>A quasi-experimental research was adopted, based on a pre- and post-intervention measurement design (pre-test/post-test), without recourse to an external control group.</w:t>
      </w:r>
    </w:p>
    <w:p w14:paraId="26A44C26" w14:textId="77777777" w:rsidR="00A62A39" w:rsidRPr="00A75D40" w:rsidRDefault="00A62A39" w:rsidP="005D4ED9">
      <w:pPr>
        <w:pStyle w:val="NormalWeb"/>
        <w:numPr>
          <w:ilvl w:val="0"/>
          <w:numId w:val="31"/>
        </w:numPr>
        <w:spacing w:before="0" w:beforeAutospacing="0" w:after="0" w:afterAutospacing="0" w:line="360" w:lineRule="auto"/>
        <w:jc w:val="both"/>
      </w:pPr>
      <w:r w:rsidRPr="00A75D40">
        <w:rPr>
          <w:rStyle w:val="Strong"/>
        </w:rPr>
        <w:t xml:space="preserve">Intervention method: </w:t>
      </w:r>
      <w:r w:rsidRPr="00A75D40">
        <w:t>The didactic engineering implemented included a revised teaching sequence, adapted teaching materials, as well as the integration of active and participatory methods.</w:t>
      </w:r>
    </w:p>
    <w:p w14:paraId="080A1A29" w14:textId="77777777" w:rsidR="00A62A39" w:rsidRPr="00A75D40" w:rsidRDefault="00A62A39" w:rsidP="005D4ED9">
      <w:pPr>
        <w:pStyle w:val="NormalWeb"/>
        <w:numPr>
          <w:ilvl w:val="0"/>
          <w:numId w:val="31"/>
        </w:numPr>
        <w:spacing w:before="0" w:beforeAutospacing="0" w:after="0" w:afterAutospacing="0" w:line="360" w:lineRule="auto"/>
        <w:jc w:val="both"/>
      </w:pPr>
      <w:r w:rsidRPr="00A75D40">
        <w:rPr>
          <w:rStyle w:val="Strong"/>
        </w:rPr>
        <w:t xml:space="preserve">Duration of the experiment: </w:t>
      </w:r>
      <w:r w:rsidRPr="00A75D40">
        <w:t>The application of engineering was spread over a defined period, in line with the calendar of the 2024-2025 school year, and was subject to rigorous monitoring in each participating school.</w:t>
      </w:r>
    </w:p>
    <w:p w14:paraId="069A4DE5" w14:textId="77777777" w:rsidR="00A62A39" w:rsidRPr="00A75D40" w:rsidRDefault="00E52054" w:rsidP="005D4ED9">
      <w:pPr>
        <w:pStyle w:val="Heading3"/>
        <w:spacing w:after="0" w:line="360" w:lineRule="auto"/>
        <w:ind w:left="0" w:firstLine="0"/>
        <w:rPr>
          <w:color w:val="auto"/>
          <w:szCs w:val="24"/>
        </w:rPr>
      </w:pPr>
      <w:r w:rsidRPr="00E2484F">
        <w:rPr>
          <w:rStyle w:val="Strong"/>
          <w:b/>
          <w:bCs w:val="0"/>
          <w:color w:val="auto"/>
          <w:szCs w:val="24"/>
        </w:rPr>
        <w:t xml:space="preserve">3.1. </w:t>
      </w:r>
      <w:r w:rsidR="00A62A39" w:rsidRPr="00A75D40">
        <w:rPr>
          <w:rStyle w:val="Strong"/>
          <w:b/>
          <w:bCs w:val="0"/>
          <w:color w:val="auto"/>
          <w:szCs w:val="24"/>
        </w:rPr>
        <w:t>Data collection tools</w:t>
      </w:r>
    </w:p>
    <w:p w14:paraId="68AB0A1A" w14:textId="77777777" w:rsidR="00A62A39" w:rsidRPr="00A75D40" w:rsidRDefault="00A62A39" w:rsidP="000C49E0">
      <w:pPr>
        <w:pStyle w:val="NormalWeb"/>
        <w:spacing w:before="0" w:beforeAutospacing="0" w:after="0" w:afterAutospacing="0" w:line="360" w:lineRule="auto"/>
      </w:pPr>
      <w:r w:rsidRPr="00A75D40">
        <w:t>A standardized test was administered twice: once before the introduction of engineering (pre-test), and then once after its application (post-test). This tool aimed to objectively assess students' academic performance in the targeted skills.</w:t>
      </w:r>
    </w:p>
    <w:p w14:paraId="04AF8554" w14:textId="77777777" w:rsidR="00A62A39" w:rsidRPr="00A75D40" w:rsidRDefault="00E52054" w:rsidP="005D4ED9">
      <w:pPr>
        <w:pStyle w:val="Heading3"/>
        <w:spacing w:after="0" w:line="360" w:lineRule="auto"/>
        <w:ind w:left="0" w:firstLine="0"/>
        <w:rPr>
          <w:color w:val="auto"/>
          <w:szCs w:val="24"/>
        </w:rPr>
      </w:pPr>
      <w:r w:rsidRPr="00E2484F">
        <w:rPr>
          <w:rStyle w:val="Strong"/>
          <w:b/>
          <w:bCs w:val="0"/>
          <w:color w:val="auto"/>
          <w:szCs w:val="24"/>
        </w:rPr>
        <w:t xml:space="preserve">3.2. </w:t>
      </w:r>
      <w:r w:rsidR="00A62A39" w:rsidRPr="00A75D40">
        <w:rPr>
          <w:rStyle w:val="Strong"/>
          <w:b/>
          <w:bCs w:val="0"/>
          <w:color w:val="auto"/>
          <w:szCs w:val="24"/>
        </w:rPr>
        <w:t>Data analysis and processing</w:t>
      </w:r>
    </w:p>
    <w:p w14:paraId="5C9AA0FC" w14:textId="77777777" w:rsidR="00A62A39" w:rsidRPr="00A75D40" w:rsidRDefault="00A62A39" w:rsidP="000C49E0">
      <w:pPr>
        <w:pStyle w:val="NormalWeb"/>
        <w:numPr>
          <w:ilvl w:val="0"/>
          <w:numId w:val="32"/>
        </w:numPr>
        <w:spacing w:before="0" w:beforeAutospacing="0" w:after="0" w:afterAutospacing="0" w:line="360" w:lineRule="auto"/>
      </w:pPr>
      <w:r w:rsidRPr="00A75D40">
        <w:rPr>
          <w:rStyle w:val="Strong"/>
        </w:rPr>
        <w:t xml:space="preserve">Descriptive analysis: </w:t>
      </w:r>
      <w:r w:rsidRPr="00A75D40">
        <w:t>Means, standard deviations and learning gains were calculated by establishment in order to draw up an initial portrait of the results.</w:t>
      </w:r>
    </w:p>
    <w:p w14:paraId="331EC99A" w14:textId="77777777" w:rsidR="00A62A39" w:rsidRPr="00A75D40" w:rsidRDefault="00A62A39" w:rsidP="000C49E0">
      <w:pPr>
        <w:pStyle w:val="NormalWeb"/>
        <w:numPr>
          <w:ilvl w:val="0"/>
          <w:numId w:val="32"/>
        </w:numPr>
        <w:spacing w:before="0" w:beforeAutospacing="0" w:after="0" w:afterAutospacing="0" w:line="360" w:lineRule="auto"/>
      </w:pPr>
      <w:r w:rsidRPr="00A75D40">
        <w:rPr>
          <w:rStyle w:val="Strong"/>
        </w:rPr>
        <w:t xml:space="preserve">Intra-group analysis: </w:t>
      </w:r>
      <w:r w:rsidRPr="00A75D40">
        <w:t>Paired t-tests were used to compare pre- and post-intervention scores in each school.</w:t>
      </w:r>
    </w:p>
    <w:p w14:paraId="3F28DB8F" w14:textId="77777777" w:rsidR="00A62A39" w:rsidRPr="00A75D40" w:rsidRDefault="00E52054" w:rsidP="005D4ED9">
      <w:pPr>
        <w:pStyle w:val="Heading3"/>
        <w:spacing w:after="0" w:line="360" w:lineRule="auto"/>
        <w:ind w:left="0" w:firstLine="0"/>
        <w:rPr>
          <w:rStyle w:val="Strong"/>
          <w:b/>
          <w:bCs w:val="0"/>
          <w:color w:val="auto"/>
          <w:szCs w:val="24"/>
        </w:rPr>
      </w:pPr>
      <w:r w:rsidRPr="00E2484F">
        <w:rPr>
          <w:rStyle w:val="Strong"/>
          <w:b/>
          <w:bCs w:val="0"/>
          <w:color w:val="auto"/>
          <w:szCs w:val="24"/>
        </w:rPr>
        <w:t xml:space="preserve">4. </w:t>
      </w:r>
      <w:r w:rsidR="00A62A39" w:rsidRPr="00A75D40">
        <w:rPr>
          <w:rStyle w:val="Strong"/>
          <w:b/>
          <w:bCs w:val="0"/>
          <w:color w:val="auto"/>
          <w:szCs w:val="24"/>
        </w:rPr>
        <w:t>Study variables</w:t>
      </w:r>
    </w:p>
    <w:p w14:paraId="1D7BC2C9" w14:textId="77777777" w:rsidR="005D4ED9" w:rsidRPr="00A75D40" w:rsidRDefault="00E52054" w:rsidP="00E52054">
      <w:pPr>
        <w:ind w:left="426" w:hanging="426"/>
        <w:rPr>
          <w:rFonts w:ascii="Times New Roman" w:hAnsi="Times New Roman" w:cs="Times New Roman"/>
          <w:color w:val="auto"/>
          <w:sz w:val="24"/>
          <w:szCs w:val="24"/>
        </w:rPr>
      </w:pPr>
      <w:r w:rsidRPr="00A75D40">
        <w:rPr>
          <w:rStyle w:val="Strong"/>
          <w:rFonts w:ascii="Times New Roman" w:hAnsi="Times New Roman" w:cs="Times New Roman"/>
          <w:color w:val="auto"/>
          <w:sz w:val="24"/>
          <w:szCs w:val="24"/>
        </w:rPr>
        <w:t xml:space="preserve">4.1. Independent variable: </w:t>
      </w:r>
      <w:r w:rsidR="005D4ED9" w:rsidRPr="00A75D40">
        <w:rPr>
          <w:rFonts w:ascii="Times New Roman" w:hAnsi="Times New Roman" w:cs="Times New Roman"/>
          <w:color w:val="auto"/>
          <w:sz w:val="24"/>
          <w:szCs w:val="24"/>
        </w:rPr>
        <w:t>Implementation of didactic engineering (absence at the pre-test, presence at the post-test)</w:t>
      </w:r>
    </w:p>
    <w:p w14:paraId="2FEC5796" w14:textId="77777777" w:rsidR="005D4ED9" w:rsidRPr="00E2484F" w:rsidRDefault="00E52054" w:rsidP="005D4ED9">
      <w:r w:rsidRPr="00A75D40">
        <w:rPr>
          <w:rStyle w:val="Strong"/>
          <w:rFonts w:ascii="Times New Roman" w:hAnsi="Times New Roman" w:cs="Times New Roman"/>
          <w:color w:val="auto"/>
          <w:sz w:val="24"/>
          <w:szCs w:val="24"/>
        </w:rPr>
        <w:t xml:space="preserve">4.2. Dependent variable: </w:t>
      </w:r>
      <w:r w:rsidR="005D4ED9" w:rsidRPr="00A75D40">
        <w:rPr>
          <w:rFonts w:ascii="Times New Roman" w:hAnsi="Times New Roman" w:cs="Times New Roman"/>
          <w:color w:val="auto"/>
          <w:sz w:val="24"/>
          <w:szCs w:val="24"/>
        </w:rPr>
        <w:t>Academic performance (standardized test scores)</w:t>
      </w:r>
    </w:p>
    <w:p w14:paraId="18E8E2AC" w14:textId="77777777" w:rsidR="00A62A39" w:rsidRPr="00A75D40" w:rsidRDefault="00E52054" w:rsidP="005D4ED9">
      <w:pPr>
        <w:pStyle w:val="Heading3"/>
        <w:spacing w:after="0" w:line="360" w:lineRule="auto"/>
        <w:ind w:left="0" w:firstLine="0"/>
        <w:rPr>
          <w:color w:val="auto"/>
          <w:szCs w:val="24"/>
        </w:rPr>
      </w:pPr>
      <w:r w:rsidRPr="00E2484F">
        <w:rPr>
          <w:rStyle w:val="Strong"/>
          <w:b/>
          <w:bCs w:val="0"/>
          <w:color w:val="auto"/>
          <w:szCs w:val="24"/>
        </w:rPr>
        <w:t xml:space="preserve">      </w:t>
      </w:r>
      <w:r w:rsidR="00A62A39" w:rsidRPr="00A75D40">
        <w:rPr>
          <w:rStyle w:val="Strong"/>
          <w:b/>
          <w:bCs w:val="0"/>
          <w:color w:val="auto"/>
          <w:szCs w:val="24"/>
        </w:rPr>
        <w:t>Experimental plan</w:t>
      </w:r>
    </w:p>
    <w:p w14:paraId="394C9768" w14:textId="77777777" w:rsidR="00A62A39" w:rsidRPr="00A75D40" w:rsidRDefault="00A62A39" w:rsidP="000C49E0">
      <w:pPr>
        <w:pStyle w:val="NormalWeb"/>
        <w:spacing w:before="0" w:beforeAutospacing="0" w:after="0" w:afterAutospacing="0" w:line="360" w:lineRule="auto"/>
      </w:pPr>
      <w:r w:rsidRPr="00A75D40">
        <w:t xml:space="preserve">The adopted design is a </w:t>
      </w:r>
      <w:r w:rsidRPr="00A75D40">
        <w:rPr>
          <w:rStyle w:val="Strong"/>
          <w:b w:val="0"/>
        </w:rPr>
        <w:t>single-group pre-test/post-test model</w:t>
      </w:r>
      <w:r w:rsidRPr="00A75D40">
        <w:rPr>
          <w:b/>
        </w:rPr>
        <w:t xml:space="preserve"> </w:t>
      </w:r>
      <w:r w:rsidRPr="00A75D40">
        <w:t>per school, without an external control group. It is based on a factorial design crossing two factors:</w:t>
      </w:r>
    </w:p>
    <w:p w14:paraId="4A595017" w14:textId="77777777" w:rsidR="00A62A39" w:rsidRPr="00A75D40" w:rsidRDefault="00A62A39" w:rsidP="000C49E0">
      <w:pPr>
        <w:pStyle w:val="NormalWeb"/>
        <w:numPr>
          <w:ilvl w:val="0"/>
          <w:numId w:val="33"/>
        </w:numPr>
        <w:spacing w:before="0" w:beforeAutospacing="0" w:after="0" w:afterAutospacing="0" w:line="360" w:lineRule="auto"/>
      </w:pPr>
      <w:r w:rsidRPr="00A75D40">
        <w:rPr>
          <w:rStyle w:val="Strong"/>
        </w:rPr>
        <w:t xml:space="preserve">Factor 1: </w:t>
      </w:r>
      <w:r w:rsidRPr="00A75D40">
        <w:t>Time (before/after engineering) – 2 modalities</w:t>
      </w:r>
    </w:p>
    <w:p w14:paraId="5F625DFE" w14:textId="3399C312" w:rsidR="00A62A39" w:rsidRDefault="00A62A39" w:rsidP="000C49E0">
      <w:pPr>
        <w:pStyle w:val="NormalWeb"/>
        <w:numPr>
          <w:ilvl w:val="0"/>
          <w:numId w:val="33"/>
        </w:numPr>
        <w:spacing w:before="0" w:beforeAutospacing="0" w:after="0" w:afterAutospacing="0" w:line="360" w:lineRule="auto"/>
      </w:pPr>
      <w:r w:rsidRPr="00A75D40">
        <w:rPr>
          <w:rStyle w:val="Strong"/>
        </w:rPr>
        <w:t xml:space="preserve">Factor 2: </w:t>
      </w:r>
      <w:r w:rsidRPr="00A75D40">
        <w:t>School – 6 modalities</w:t>
      </w:r>
    </w:p>
    <w:p w14:paraId="2CDD4F00" w14:textId="53C4C809" w:rsidR="00596960" w:rsidRPr="00A75D40" w:rsidRDefault="00596960" w:rsidP="00596960">
      <w:pPr>
        <w:pStyle w:val="NormalWeb"/>
        <w:spacing w:before="0" w:beforeAutospacing="0" w:after="0" w:afterAutospacing="0" w:line="360" w:lineRule="auto"/>
        <w:ind w:left="720"/>
      </w:pPr>
      <w:r>
        <w:rPr>
          <w:rStyle w:val="Strong"/>
        </w:rPr>
        <w:t>List 1:</w:t>
      </w:r>
      <w:r>
        <w:t xml:space="preserve"> </w:t>
      </w:r>
      <w:r w:rsidRPr="00596960">
        <w:t>Experimental plan</w:t>
      </w:r>
    </w:p>
    <w:tbl>
      <w:tblPr>
        <w:tblStyle w:val="TableGrid"/>
        <w:tblW w:w="0" w:type="auto"/>
        <w:jc w:val="center"/>
        <w:tblLook w:val="04A0" w:firstRow="1" w:lastRow="0" w:firstColumn="1" w:lastColumn="0" w:noHBand="0" w:noVBand="1"/>
      </w:tblPr>
      <w:tblGrid>
        <w:gridCol w:w="2216"/>
        <w:gridCol w:w="2357"/>
        <w:gridCol w:w="2143"/>
      </w:tblGrid>
      <w:tr w:rsidR="000C49E0" w:rsidRPr="00A75D40" w14:paraId="010DE261" w14:textId="77777777" w:rsidTr="00C24D12">
        <w:trPr>
          <w:jc w:val="center"/>
        </w:trPr>
        <w:tc>
          <w:tcPr>
            <w:tcW w:w="0" w:type="auto"/>
            <w:hideMark/>
          </w:tcPr>
          <w:p w14:paraId="5BBCB8BB" w14:textId="77777777" w:rsidR="00A62A39" w:rsidRPr="00A75D40" w:rsidRDefault="00A62A39" w:rsidP="000C49E0">
            <w:pPr>
              <w:spacing w:line="360" w:lineRule="auto"/>
              <w:jc w:val="center"/>
              <w:rPr>
                <w:rFonts w:ascii="Times New Roman" w:hAnsi="Times New Roman" w:cs="Times New Roman"/>
                <w:b/>
                <w:bCs/>
                <w:color w:val="auto"/>
                <w:sz w:val="24"/>
                <w:szCs w:val="24"/>
              </w:rPr>
            </w:pPr>
            <w:r w:rsidRPr="00A75D40">
              <w:rPr>
                <w:rFonts w:ascii="Times New Roman" w:hAnsi="Times New Roman" w:cs="Times New Roman"/>
                <w:b/>
                <w:bCs/>
                <w:color w:val="auto"/>
                <w:sz w:val="24"/>
                <w:szCs w:val="24"/>
              </w:rPr>
              <w:t>Time</w:t>
            </w:r>
          </w:p>
        </w:tc>
        <w:tc>
          <w:tcPr>
            <w:tcW w:w="0" w:type="auto"/>
            <w:hideMark/>
          </w:tcPr>
          <w:p w14:paraId="7207C781" w14:textId="77777777" w:rsidR="00A62A39" w:rsidRPr="00A75D40" w:rsidRDefault="00A62A39" w:rsidP="000C49E0">
            <w:pPr>
              <w:spacing w:line="360" w:lineRule="auto"/>
              <w:jc w:val="center"/>
              <w:rPr>
                <w:rFonts w:ascii="Times New Roman" w:hAnsi="Times New Roman" w:cs="Times New Roman"/>
                <w:b/>
                <w:bCs/>
                <w:color w:val="auto"/>
                <w:sz w:val="24"/>
                <w:szCs w:val="24"/>
              </w:rPr>
            </w:pPr>
            <w:r w:rsidRPr="00A75D40">
              <w:rPr>
                <w:rFonts w:ascii="Times New Roman" w:hAnsi="Times New Roman" w:cs="Times New Roman"/>
                <w:b/>
                <w:bCs/>
                <w:color w:val="auto"/>
                <w:sz w:val="24"/>
                <w:szCs w:val="24"/>
              </w:rPr>
              <w:t>Schools concerned</w:t>
            </w:r>
          </w:p>
        </w:tc>
        <w:tc>
          <w:tcPr>
            <w:tcW w:w="0" w:type="auto"/>
            <w:hideMark/>
          </w:tcPr>
          <w:p w14:paraId="2F7D9D72" w14:textId="77777777" w:rsidR="00A62A39" w:rsidRPr="00A75D40" w:rsidRDefault="00A62A39" w:rsidP="000C49E0">
            <w:pPr>
              <w:spacing w:line="360" w:lineRule="auto"/>
              <w:jc w:val="center"/>
              <w:rPr>
                <w:rFonts w:ascii="Times New Roman" w:hAnsi="Times New Roman" w:cs="Times New Roman"/>
                <w:b/>
                <w:bCs/>
                <w:color w:val="auto"/>
                <w:sz w:val="24"/>
                <w:szCs w:val="24"/>
              </w:rPr>
            </w:pPr>
            <w:r w:rsidRPr="00A75D40">
              <w:rPr>
                <w:rFonts w:ascii="Times New Roman" w:hAnsi="Times New Roman" w:cs="Times New Roman"/>
                <w:b/>
                <w:bCs/>
                <w:color w:val="auto"/>
                <w:sz w:val="24"/>
                <w:szCs w:val="24"/>
              </w:rPr>
              <w:t>Measured variable</w:t>
            </w:r>
          </w:p>
        </w:tc>
      </w:tr>
      <w:tr w:rsidR="000C49E0" w:rsidRPr="00A75D40" w14:paraId="4E81B72A" w14:textId="77777777" w:rsidTr="00C24D12">
        <w:trPr>
          <w:jc w:val="center"/>
        </w:trPr>
        <w:tc>
          <w:tcPr>
            <w:tcW w:w="0" w:type="auto"/>
            <w:hideMark/>
          </w:tcPr>
          <w:p w14:paraId="0CB24D0D" w14:textId="77777777" w:rsidR="00A62A39" w:rsidRPr="00A75D40" w:rsidRDefault="00A62A39" w:rsidP="000C49E0">
            <w:pPr>
              <w:spacing w:line="360" w:lineRule="auto"/>
              <w:rPr>
                <w:rFonts w:ascii="Times New Roman" w:hAnsi="Times New Roman" w:cs="Times New Roman"/>
                <w:color w:val="auto"/>
                <w:sz w:val="24"/>
                <w:szCs w:val="24"/>
              </w:rPr>
            </w:pPr>
            <w:r w:rsidRPr="00A75D40">
              <w:rPr>
                <w:rFonts w:ascii="Times New Roman" w:hAnsi="Times New Roman" w:cs="Times New Roman"/>
                <w:color w:val="auto"/>
                <w:sz w:val="24"/>
                <w:szCs w:val="24"/>
              </w:rPr>
              <w:lastRenderedPageBreak/>
              <w:t>Pre-test (without ID)</w:t>
            </w:r>
          </w:p>
        </w:tc>
        <w:tc>
          <w:tcPr>
            <w:tcW w:w="0" w:type="auto"/>
            <w:hideMark/>
          </w:tcPr>
          <w:p w14:paraId="2F42ACD6" w14:textId="77777777" w:rsidR="00A62A39" w:rsidRPr="00A75D40" w:rsidRDefault="00A62A39" w:rsidP="000C49E0">
            <w:pPr>
              <w:spacing w:line="360" w:lineRule="auto"/>
              <w:rPr>
                <w:rFonts w:ascii="Times New Roman" w:hAnsi="Times New Roman" w:cs="Times New Roman"/>
                <w:color w:val="auto"/>
                <w:sz w:val="24"/>
                <w:szCs w:val="24"/>
              </w:rPr>
            </w:pPr>
            <w:r w:rsidRPr="00A75D40">
              <w:rPr>
                <w:rFonts w:ascii="Times New Roman" w:hAnsi="Times New Roman" w:cs="Times New Roman"/>
                <w:color w:val="auto"/>
                <w:sz w:val="24"/>
                <w:szCs w:val="24"/>
              </w:rPr>
              <w:t>Schools 1, 2, 3, 4, 5, 6</w:t>
            </w:r>
          </w:p>
        </w:tc>
        <w:tc>
          <w:tcPr>
            <w:tcW w:w="0" w:type="auto"/>
            <w:hideMark/>
          </w:tcPr>
          <w:p w14:paraId="2BED6D2A" w14:textId="77777777" w:rsidR="00A62A39" w:rsidRPr="00A75D40" w:rsidRDefault="00A62A39" w:rsidP="000C49E0">
            <w:pPr>
              <w:spacing w:line="360" w:lineRule="auto"/>
              <w:rPr>
                <w:rFonts w:ascii="Times New Roman" w:hAnsi="Times New Roman" w:cs="Times New Roman"/>
                <w:color w:val="auto"/>
                <w:sz w:val="24"/>
                <w:szCs w:val="24"/>
              </w:rPr>
            </w:pPr>
            <w:r w:rsidRPr="00A75D40">
              <w:rPr>
                <w:rFonts w:ascii="Times New Roman" w:hAnsi="Times New Roman" w:cs="Times New Roman"/>
                <w:color w:val="auto"/>
                <w:sz w:val="24"/>
                <w:szCs w:val="24"/>
              </w:rPr>
              <w:t>Initial test score</w:t>
            </w:r>
          </w:p>
        </w:tc>
      </w:tr>
      <w:tr w:rsidR="000C49E0" w:rsidRPr="00A75D40" w14:paraId="771B8987" w14:textId="77777777" w:rsidTr="00C24D12">
        <w:trPr>
          <w:jc w:val="center"/>
        </w:trPr>
        <w:tc>
          <w:tcPr>
            <w:tcW w:w="0" w:type="auto"/>
            <w:hideMark/>
          </w:tcPr>
          <w:p w14:paraId="615CB2B7" w14:textId="77777777" w:rsidR="00A62A39" w:rsidRPr="00A75D40" w:rsidRDefault="00A62A39" w:rsidP="000C49E0">
            <w:pPr>
              <w:spacing w:line="360" w:lineRule="auto"/>
              <w:rPr>
                <w:rFonts w:ascii="Times New Roman" w:hAnsi="Times New Roman" w:cs="Times New Roman"/>
                <w:color w:val="auto"/>
                <w:sz w:val="24"/>
                <w:szCs w:val="24"/>
              </w:rPr>
            </w:pPr>
            <w:r w:rsidRPr="00A75D40">
              <w:rPr>
                <w:rFonts w:ascii="Times New Roman" w:hAnsi="Times New Roman" w:cs="Times New Roman"/>
                <w:color w:val="auto"/>
                <w:sz w:val="24"/>
                <w:szCs w:val="24"/>
              </w:rPr>
              <w:t>Post-test (with ID)</w:t>
            </w:r>
          </w:p>
        </w:tc>
        <w:tc>
          <w:tcPr>
            <w:tcW w:w="0" w:type="auto"/>
            <w:hideMark/>
          </w:tcPr>
          <w:p w14:paraId="3C410094" w14:textId="77777777" w:rsidR="00A62A39" w:rsidRPr="00A75D40" w:rsidRDefault="00A62A39" w:rsidP="000C49E0">
            <w:pPr>
              <w:spacing w:line="360" w:lineRule="auto"/>
              <w:rPr>
                <w:rFonts w:ascii="Times New Roman" w:hAnsi="Times New Roman" w:cs="Times New Roman"/>
                <w:color w:val="auto"/>
                <w:sz w:val="24"/>
                <w:szCs w:val="24"/>
              </w:rPr>
            </w:pPr>
            <w:r w:rsidRPr="00A75D40">
              <w:rPr>
                <w:rFonts w:ascii="Times New Roman" w:hAnsi="Times New Roman" w:cs="Times New Roman"/>
                <w:color w:val="auto"/>
                <w:sz w:val="24"/>
                <w:szCs w:val="24"/>
              </w:rPr>
              <w:t>Schools 1, 2, 3, 4, 5, 6</w:t>
            </w:r>
          </w:p>
        </w:tc>
        <w:tc>
          <w:tcPr>
            <w:tcW w:w="0" w:type="auto"/>
            <w:hideMark/>
          </w:tcPr>
          <w:p w14:paraId="24C00F66" w14:textId="77777777" w:rsidR="00A62A39" w:rsidRPr="00A75D40" w:rsidRDefault="00A62A39" w:rsidP="000C49E0">
            <w:pPr>
              <w:spacing w:line="360" w:lineRule="auto"/>
              <w:rPr>
                <w:rFonts w:ascii="Times New Roman" w:hAnsi="Times New Roman" w:cs="Times New Roman"/>
                <w:color w:val="auto"/>
                <w:sz w:val="24"/>
                <w:szCs w:val="24"/>
              </w:rPr>
            </w:pPr>
            <w:r w:rsidRPr="00A75D40">
              <w:rPr>
                <w:rFonts w:ascii="Times New Roman" w:hAnsi="Times New Roman" w:cs="Times New Roman"/>
                <w:color w:val="auto"/>
                <w:sz w:val="24"/>
                <w:szCs w:val="24"/>
              </w:rPr>
              <w:t>Final test score</w:t>
            </w:r>
          </w:p>
        </w:tc>
      </w:tr>
    </w:tbl>
    <w:p w14:paraId="7677F933" w14:textId="77777777" w:rsidR="005D4ED9" w:rsidRPr="00A75D40" w:rsidRDefault="005D4ED9" w:rsidP="005D4ED9">
      <w:pPr>
        <w:pStyle w:val="Heading3"/>
        <w:spacing w:after="0" w:line="360" w:lineRule="auto"/>
        <w:ind w:left="0" w:firstLine="0"/>
        <w:rPr>
          <w:rStyle w:val="Strong"/>
          <w:b/>
          <w:bCs w:val="0"/>
          <w:color w:val="auto"/>
          <w:szCs w:val="24"/>
        </w:rPr>
      </w:pPr>
    </w:p>
    <w:p w14:paraId="73A00ECA" w14:textId="77777777" w:rsidR="00A62A39" w:rsidRPr="00A75D40" w:rsidRDefault="00E52054" w:rsidP="005D4ED9">
      <w:pPr>
        <w:pStyle w:val="Heading3"/>
        <w:spacing w:after="0" w:line="360" w:lineRule="auto"/>
        <w:ind w:left="0" w:firstLine="0"/>
        <w:rPr>
          <w:color w:val="auto"/>
          <w:szCs w:val="24"/>
        </w:rPr>
      </w:pPr>
      <w:r w:rsidRPr="00E2484F">
        <w:rPr>
          <w:rStyle w:val="Strong"/>
          <w:b/>
          <w:bCs w:val="0"/>
          <w:color w:val="auto"/>
          <w:szCs w:val="24"/>
        </w:rPr>
        <w:t xml:space="preserve">5. </w:t>
      </w:r>
      <w:r w:rsidR="00A62A39" w:rsidRPr="00A75D40">
        <w:rPr>
          <w:rStyle w:val="Strong"/>
          <w:b/>
          <w:bCs w:val="0"/>
          <w:color w:val="auto"/>
          <w:szCs w:val="24"/>
        </w:rPr>
        <w:t>Operational approach</w:t>
      </w:r>
    </w:p>
    <w:p w14:paraId="5E643F8F" w14:textId="77777777" w:rsidR="00A62A39" w:rsidRPr="00A75D40" w:rsidRDefault="00A62A39" w:rsidP="000C49E0">
      <w:pPr>
        <w:pStyle w:val="Heading4"/>
        <w:spacing w:before="0" w:line="360" w:lineRule="auto"/>
        <w:rPr>
          <w:rFonts w:ascii="Times New Roman" w:hAnsi="Times New Roman" w:cs="Times New Roman"/>
          <w:color w:val="auto"/>
          <w:sz w:val="24"/>
          <w:szCs w:val="24"/>
        </w:rPr>
      </w:pPr>
      <w:r w:rsidRPr="00A75D40">
        <w:rPr>
          <w:rFonts w:ascii="Segoe UI Symbol" w:hAnsi="Segoe UI Symbol" w:cs="Segoe UI Symbol"/>
          <w:color w:val="auto"/>
          <w:sz w:val="24"/>
          <w:szCs w:val="24"/>
        </w:rPr>
        <w:t>🔹</w:t>
      </w:r>
      <w:r w:rsidRPr="00A75D40">
        <w:rPr>
          <w:rFonts w:ascii="Times New Roman" w:hAnsi="Times New Roman" w:cs="Times New Roman"/>
          <w:color w:val="auto"/>
          <w:sz w:val="24"/>
          <w:szCs w:val="24"/>
        </w:rPr>
        <w:t xml:space="preserve"> </w:t>
      </w:r>
      <w:r w:rsidRPr="00A75D40">
        <w:rPr>
          <w:rStyle w:val="Strong"/>
          <w:rFonts w:ascii="Times New Roman" w:hAnsi="Times New Roman" w:cs="Times New Roman"/>
          <w:b w:val="0"/>
          <w:bCs w:val="0"/>
          <w:color w:val="auto"/>
          <w:sz w:val="24"/>
          <w:szCs w:val="24"/>
        </w:rPr>
        <w:t>Phase 1 – Pre-test</w:t>
      </w:r>
    </w:p>
    <w:p w14:paraId="46E74B9B" w14:textId="77777777" w:rsidR="00A62A39" w:rsidRPr="00A75D40" w:rsidRDefault="00A62A39" w:rsidP="000C49E0">
      <w:pPr>
        <w:pStyle w:val="NormalWeb"/>
        <w:spacing w:before="0" w:beforeAutospacing="0" w:after="0" w:afterAutospacing="0" w:line="360" w:lineRule="auto"/>
      </w:pPr>
      <w:r w:rsidRPr="00A75D40">
        <w:t>Students from all six schools were first given an initial test measuring their achievements before the introduction of engineering. These results served as a comparative basis for assessing changes in performance.</w:t>
      </w:r>
    </w:p>
    <w:p w14:paraId="324C6069" w14:textId="77777777" w:rsidR="00A62A39" w:rsidRPr="00A75D40" w:rsidRDefault="00A62A39" w:rsidP="000C49E0">
      <w:pPr>
        <w:pStyle w:val="Heading4"/>
        <w:spacing w:before="0" w:line="360" w:lineRule="auto"/>
        <w:rPr>
          <w:rFonts w:ascii="Times New Roman" w:hAnsi="Times New Roman" w:cs="Times New Roman"/>
          <w:color w:val="auto"/>
          <w:sz w:val="24"/>
          <w:szCs w:val="24"/>
        </w:rPr>
      </w:pPr>
      <w:r w:rsidRPr="00A75D40">
        <w:rPr>
          <w:rFonts w:ascii="Segoe UI Symbol" w:hAnsi="Segoe UI Symbol" w:cs="Segoe UI Symbol"/>
          <w:color w:val="auto"/>
          <w:sz w:val="24"/>
          <w:szCs w:val="24"/>
        </w:rPr>
        <w:t>🔹</w:t>
      </w:r>
      <w:r w:rsidRPr="00A75D40">
        <w:rPr>
          <w:rFonts w:ascii="Times New Roman" w:hAnsi="Times New Roman" w:cs="Times New Roman"/>
          <w:color w:val="auto"/>
          <w:sz w:val="24"/>
          <w:szCs w:val="24"/>
        </w:rPr>
        <w:t xml:space="preserve"> </w:t>
      </w:r>
      <w:r w:rsidRPr="00A75D40">
        <w:rPr>
          <w:rStyle w:val="Strong"/>
          <w:rFonts w:ascii="Times New Roman" w:hAnsi="Times New Roman" w:cs="Times New Roman"/>
          <w:b w:val="0"/>
          <w:bCs w:val="0"/>
          <w:color w:val="auto"/>
          <w:sz w:val="24"/>
          <w:szCs w:val="24"/>
        </w:rPr>
        <w:t>Phase 2 – Engineering Implementation</w:t>
      </w:r>
    </w:p>
    <w:p w14:paraId="371B7396" w14:textId="77777777" w:rsidR="00A62A39" w:rsidRPr="00A75D40" w:rsidRDefault="00A62A39" w:rsidP="000C49E0">
      <w:pPr>
        <w:pStyle w:val="NormalWeb"/>
        <w:spacing w:before="0" w:beforeAutospacing="0" w:after="0" w:afterAutospacing="0" w:line="360" w:lineRule="auto"/>
      </w:pPr>
      <w:r w:rsidRPr="00A75D40">
        <w:t>An innovative, tailor-made teaching sequence has been implemented uniformly across all establishments, incorporating redesigned content, adapted teaching materials and active teaching methods.</w:t>
      </w:r>
    </w:p>
    <w:p w14:paraId="332E1A5C" w14:textId="77777777" w:rsidR="00A62A39" w:rsidRPr="00A75D40" w:rsidRDefault="00A62A39" w:rsidP="000C49E0">
      <w:pPr>
        <w:pStyle w:val="Heading4"/>
        <w:spacing w:before="0" w:line="360" w:lineRule="auto"/>
        <w:rPr>
          <w:rFonts w:ascii="Times New Roman" w:hAnsi="Times New Roman" w:cs="Times New Roman"/>
          <w:color w:val="auto"/>
          <w:sz w:val="24"/>
          <w:szCs w:val="24"/>
        </w:rPr>
      </w:pPr>
      <w:r w:rsidRPr="00A75D40">
        <w:rPr>
          <w:rFonts w:ascii="Segoe UI Symbol" w:hAnsi="Segoe UI Symbol" w:cs="Segoe UI Symbol"/>
          <w:color w:val="auto"/>
          <w:sz w:val="24"/>
          <w:szCs w:val="24"/>
        </w:rPr>
        <w:t>🔹</w:t>
      </w:r>
      <w:r w:rsidRPr="00A75D40">
        <w:rPr>
          <w:rFonts w:ascii="Times New Roman" w:hAnsi="Times New Roman" w:cs="Times New Roman"/>
          <w:color w:val="auto"/>
          <w:sz w:val="24"/>
          <w:szCs w:val="24"/>
        </w:rPr>
        <w:t xml:space="preserve"> </w:t>
      </w:r>
      <w:r w:rsidRPr="00A75D40">
        <w:rPr>
          <w:rStyle w:val="Strong"/>
          <w:rFonts w:ascii="Times New Roman" w:hAnsi="Times New Roman" w:cs="Times New Roman"/>
          <w:b w:val="0"/>
          <w:bCs w:val="0"/>
          <w:color w:val="auto"/>
          <w:sz w:val="24"/>
          <w:szCs w:val="24"/>
        </w:rPr>
        <w:t>Phase 3 – Post-test</w:t>
      </w:r>
    </w:p>
    <w:p w14:paraId="0AB5FF3C" w14:textId="77777777" w:rsidR="00A62A39" w:rsidRPr="00A75D40" w:rsidRDefault="00A62A39" w:rsidP="000C49E0">
      <w:pPr>
        <w:pStyle w:val="NormalWeb"/>
        <w:spacing w:before="0" w:beforeAutospacing="0" w:after="0" w:afterAutospacing="0" w:line="360" w:lineRule="auto"/>
      </w:pPr>
      <w:r w:rsidRPr="00A75D40">
        <w:t>At the end of the intervention period, the students were given a second test, identical or equivalent to the first, in order to assess the real effect of engineering on their performance.</w:t>
      </w:r>
    </w:p>
    <w:p w14:paraId="030D630A" w14:textId="77777777" w:rsidR="00A62A39" w:rsidRPr="00A75D40" w:rsidRDefault="00E52054" w:rsidP="00E52054">
      <w:pPr>
        <w:pStyle w:val="Heading3"/>
        <w:spacing w:after="0" w:line="360" w:lineRule="auto"/>
        <w:ind w:left="0" w:firstLine="0"/>
        <w:rPr>
          <w:color w:val="auto"/>
          <w:szCs w:val="24"/>
        </w:rPr>
      </w:pPr>
      <w:r w:rsidRPr="00E2484F">
        <w:rPr>
          <w:rStyle w:val="Strong"/>
          <w:b/>
          <w:bCs w:val="0"/>
          <w:color w:val="auto"/>
          <w:szCs w:val="24"/>
        </w:rPr>
        <w:t xml:space="preserve">6. </w:t>
      </w:r>
      <w:r w:rsidR="00A62A39" w:rsidRPr="00A75D40">
        <w:rPr>
          <w:rStyle w:val="Strong"/>
          <w:b/>
          <w:bCs w:val="0"/>
          <w:color w:val="auto"/>
          <w:szCs w:val="24"/>
        </w:rPr>
        <w:t>Final analysis strategy</w:t>
      </w:r>
    </w:p>
    <w:p w14:paraId="339D19A0" w14:textId="77777777" w:rsidR="00A62A39" w:rsidRPr="00A75D40" w:rsidRDefault="00A62A39" w:rsidP="000C49E0">
      <w:pPr>
        <w:pStyle w:val="NormalWeb"/>
        <w:numPr>
          <w:ilvl w:val="0"/>
          <w:numId w:val="34"/>
        </w:numPr>
        <w:spacing w:before="0" w:beforeAutospacing="0" w:after="0" w:afterAutospacing="0" w:line="360" w:lineRule="auto"/>
      </w:pPr>
      <w:r w:rsidRPr="00A75D40">
        <w:rPr>
          <w:rStyle w:val="Strong"/>
        </w:rPr>
        <w:t xml:space="preserve">Intra-group analysis: Comparison of pre-test and </w:t>
      </w:r>
      <w:r w:rsidRPr="00A75D40">
        <w:t>post-test score means within each establishment (paired t-test).</w:t>
      </w:r>
    </w:p>
    <w:p w14:paraId="2CECE24D" w14:textId="77777777" w:rsidR="00A62A39" w:rsidRPr="00A75D40" w:rsidRDefault="00A62A39" w:rsidP="000C49E0">
      <w:pPr>
        <w:pStyle w:val="NormalWeb"/>
        <w:numPr>
          <w:ilvl w:val="0"/>
          <w:numId w:val="34"/>
        </w:numPr>
        <w:spacing w:before="0" w:beforeAutospacing="0" w:after="0" w:afterAutospacing="0" w:line="360" w:lineRule="auto"/>
      </w:pPr>
      <w:r w:rsidRPr="00A75D40">
        <w:rPr>
          <w:rStyle w:val="Strong"/>
        </w:rPr>
        <w:t xml:space="preserve">Inter-group analysis: </w:t>
      </w:r>
      <w:r w:rsidRPr="00A75D40">
        <w:t>Comparison of mean gains between different schools by one-way ANOVA.</w:t>
      </w:r>
    </w:p>
    <w:p w14:paraId="16B25FEB" w14:textId="77777777" w:rsidR="00A62A39" w:rsidRPr="00A75D40" w:rsidRDefault="00A62A39" w:rsidP="000C49E0">
      <w:pPr>
        <w:pStyle w:val="NormalWeb"/>
        <w:numPr>
          <w:ilvl w:val="0"/>
          <w:numId w:val="34"/>
        </w:numPr>
        <w:spacing w:before="0" w:beforeAutospacing="0" w:after="0" w:afterAutospacing="0" w:line="360" w:lineRule="auto"/>
      </w:pPr>
      <w:r w:rsidRPr="00A75D40">
        <w:rPr>
          <w:rStyle w:val="Strong"/>
        </w:rPr>
        <w:t>Calculation of average gain:</w:t>
      </w:r>
    </w:p>
    <w:p w14:paraId="541679D6" w14:textId="77777777" w:rsidR="000C49E0" w:rsidRPr="00A75D40" w:rsidRDefault="00A62A39" w:rsidP="000C49E0">
      <w:pPr>
        <w:spacing w:line="360" w:lineRule="auto"/>
        <w:jc w:val="both"/>
        <w:rPr>
          <w:rStyle w:val="katex-mathml"/>
          <w:rFonts w:ascii="Times New Roman" w:hAnsi="Times New Roman" w:cs="Times New Roman"/>
          <w:color w:val="auto"/>
          <w:sz w:val="24"/>
          <w:szCs w:val="24"/>
        </w:rPr>
      </w:pPr>
      <w:r w:rsidRPr="00A75D40">
        <w:rPr>
          <w:rStyle w:val="katex-mathml"/>
          <w:rFonts w:ascii="Times New Roman" w:hAnsi="Times New Roman" w:cs="Times New Roman"/>
          <w:color w:val="auto"/>
          <w:sz w:val="24"/>
          <w:szCs w:val="24"/>
        </w:rPr>
        <w:t>Average gain = Post-test average − Pre-test average</w:t>
      </w:r>
    </w:p>
    <w:p w14:paraId="7D4CDACF" w14:textId="77777777" w:rsidR="000C49E0" w:rsidRPr="00A75D40" w:rsidRDefault="000C49E0" w:rsidP="000C49E0">
      <w:pPr>
        <w:spacing w:line="360" w:lineRule="auto"/>
        <w:jc w:val="both"/>
        <w:rPr>
          <w:rStyle w:val="mord"/>
          <w:rFonts w:ascii="Times New Roman" w:hAnsi="Times New Roman" w:cs="Times New Roman"/>
          <w:color w:val="auto"/>
          <w:sz w:val="2"/>
          <w:szCs w:val="24"/>
        </w:rPr>
      </w:pPr>
    </w:p>
    <w:p w14:paraId="08732FC3" w14:textId="69C18EBC" w:rsidR="004E3F5E" w:rsidRPr="00A75D40" w:rsidRDefault="00E52054"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7. RESULTS</w:t>
      </w:r>
      <w:r w:rsidR="00596960">
        <w:rPr>
          <w:rFonts w:ascii="Times New Roman" w:hAnsi="Times New Roman" w:cs="Times New Roman"/>
          <w:b/>
          <w:color w:val="auto"/>
          <w:sz w:val="24"/>
          <w:szCs w:val="24"/>
        </w:rPr>
        <w:t xml:space="preserve"> and Discussion: </w:t>
      </w:r>
    </w:p>
    <w:p w14:paraId="45FC095B" w14:textId="2FD3406F" w:rsidR="004E3F5E" w:rsidRPr="00E2484F" w:rsidRDefault="004E3F5E" w:rsidP="000C49E0">
      <w:pPr>
        <w:pStyle w:val="Caption"/>
        <w:spacing w:after="0" w:line="360" w:lineRule="auto"/>
        <w:jc w:val="both"/>
        <w:rPr>
          <w:rFonts w:ascii="Times New Roman" w:hAnsi="Times New Roman" w:cs="Times New Roman"/>
          <w:i w:val="0"/>
          <w:color w:val="auto"/>
          <w:sz w:val="24"/>
          <w:szCs w:val="24"/>
        </w:rPr>
      </w:pPr>
      <w:bookmarkStart w:id="0" w:name="_Toc200279206"/>
      <w:r w:rsidRPr="00A75D40">
        <w:rPr>
          <w:rFonts w:ascii="Times New Roman" w:hAnsi="Times New Roman" w:cs="Times New Roman"/>
          <w:i w:val="0"/>
          <w:color w:val="auto"/>
          <w:sz w:val="24"/>
          <w:szCs w:val="24"/>
        </w:rPr>
        <w:t xml:space="preserve">Table </w:t>
      </w:r>
      <w:r w:rsidRPr="00A75D40">
        <w:rPr>
          <w:rFonts w:ascii="Times New Roman" w:hAnsi="Times New Roman" w:cs="Times New Roman"/>
          <w:i w:val="0"/>
          <w:color w:val="auto"/>
          <w:sz w:val="24"/>
          <w:szCs w:val="24"/>
        </w:rPr>
        <w:fldChar w:fldCharType="begin"/>
      </w:r>
      <w:r w:rsidRPr="00A75D40">
        <w:rPr>
          <w:rFonts w:ascii="Times New Roman" w:hAnsi="Times New Roman" w:cs="Times New Roman"/>
          <w:i w:val="0"/>
          <w:color w:val="auto"/>
          <w:sz w:val="24"/>
          <w:szCs w:val="24"/>
        </w:rPr>
        <w:instrText xml:space="preserve"> SEQ Tableau \* ARABIC </w:instrText>
      </w:r>
      <w:r w:rsidRPr="00A75D40">
        <w:rPr>
          <w:rFonts w:ascii="Times New Roman" w:hAnsi="Times New Roman" w:cs="Times New Roman"/>
          <w:i w:val="0"/>
          <w:color w:val="auto"/>
          <w:sz w:val="24"/>
          <w:szCs w:val="24"/>
        </w:rPr>
        <w:fldChar w:fldCharType="separate"/>
      </w:r>
      <w:r w:rsidR="000A0411" w:rsidRPr="00E2484F">
        <w:rPr>
          <w:rFonts w:ascii="Times New Roman" w:hAnsi="Times New Roman" w:cs="Times New Roman"/>
          <w:i w:val="0"/>
          <w:color w:val="auto"/>
          <w:sz w:val="24"/>
          <w:szCs w:val="24"/>
        </w:rPr>
        <w:t xml:space="preserve">1 </w:t>
      </w:r>
      <w:r w:rsidRPr="00A75D40">
        <w:rPr>
          <w:rFonts w:ascii="Times New Roman" w:hAnsi="Times New Roman" w:cs="Times New Roman"/>
          <w:i w:val="0"/>
          <w:color w:val="auto"/>
          <w:sz w:val="24"/>
          <w:szCs w:val="24"/>
        </w:rPr>
        <w:fldChar w:fldCharType="end"/>
      </w:r>
      <w:r w:rsidR="00E2484F">
        <w:rPr>
          <w:rFonts w:ascii="Times New Roman" w:hAnsi="Times New Roman" w:cs="Times New Roman"/>
          <w:i w:val="0"/>
          <w:color w:val="auto"/>
          <w:sz w:val="24"/>
          <w:szCs w:val="24"/>
        </w:rPr>
        <w:t xml:space="preserve">. </w:t>
      </w:r>
      <w:r w:rsidRPr="00A75D40">
        <w:rPr>
          <w:rFonts w:ascii="Times New Roman" w:hAnsi="Times New Roman" w:cs="Times New Roman"/>
          <w:i w:val="0"/>
          <w:color w:val="auto"/>
          <w:sz w:val="24"/>
          <w:szCs w:val="24"/>
        </w:rPr>
        <w:t>Teachers' assessment grid on the training received in didactic engineering</w:t>
      </w:r>
      <w:bookmarkEnd w:id="0"/>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
        <w:gridCol w:w="4039"/>
        <w:gridCol w:w="708"/>
        <w:gridCol w:w="567"/>
        <w:gridCol w:w="539"/>
        <w:gridCol w:w="624"/>
        <w:gridCol w:w="567"/>
        <w:gridCol w:w="567"/>
        <w:gridCol w:w="1418"/>
      </w:tblGrid>
      <w:tr w:rsidR="000C49E0" w:rsidRPr="00A75D40" w14:paraId="25023E59" w14:textId="77777777" w:rsidTr="00BA7BF1">
        <w:trPr>
          <w:cantSplit/>
          <w:trHeight w:val="930"/>
        </w:trPr>
        <w:tc>
          <w:tcPr>
            <w:tcW w:w="4503" w:type="dxa"/>
            <w:gridSpan w:val="2"/>
            <w:vMerge w:val="restart"/>
          </w:tcPr>
          <w:p w14:paraId="70FFC6C4"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Settings</w:t>
            </w:r>
          </w:p>
        </w:tc>
        <w:tc>
          <w:tcPr>
            <w:tcW w:w="3572" w:type="dxa"/>
            <w:gridSpan w:val="6"/>
          </w:tcPr>
          <w:p w14:paraId="1F793DD3"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Teachers</w:t>
            </w:r>
          </w:p>
        </w:tc>
        <w:tc>
          <w:tcPr>
            <w:tcW w:w="1418" w:type="dxa"/>
            <w:vMerge w:val="restart"/>
          </w:tcPr>
          <w:p w14:paraId="09457B6E"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Average/</w:t>
            </w:r>
          </w:p>
          <w:p w14:paraId="499CF224"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 points</w:t>
            </w:r>
          </w:p>
        </w:tc>
      </w:tr>
      <w:tr w:rsidR="000C49E0" w:rsidRPr="00A75D40" w14:paraId="5D5F4764" w14:textId="77777777" w:rsidTr="00BA7BF1">
        <w:trPr>
          <w:trHeight w:val="418"/>
        </w:trPr>
        <w:tc>
          <w:tcPr>
            <w:tcW w:w="4503" w:type="dxa"/>
            <w:gridSpan w:val="2"/>
            <w:vMerge/>
          </w:tcPr>
          <w:p w14:paraId="621EAC0E" w14:textId="77777777" w:rsidR="004E3F5E" w:rsidRPr="00E2484F" w:rsidRDefault="004E3F5E" w:rsidP="000C49E0">
            <w:pPr>
              <w:spacing w:line="240" w:lineRule="auto"/>
              <w:jc w:val="both"/>
              <w:rPr>
                <w:rFonts w:ascii="Times New Roman" w:hAnsi="Times New Roman" w:cs="Times New Roman"/>
                <w:b/>
                <w:color w:val="auto"/>
                <w:sz w:val="24"/>
                <w:szCs w:val="24"/>
              </w:rPr>
            </w:pPr>
          </w:p>
        </w:tc>
        <w:tc>
          <w:tcPr>
            <w:tcW w:w="708" w:type="dxa"/>
          </w:tcPr>
          <w:p w14:paraId="4DBB791D"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E1</w:t>
            </w:r>
          </w:p>
        </w:tc>
        <w:tc>
          <w:tcPr>
            <w:tcW w:w="567" w:type="dxa"/>
          </w:tcPr>
          <w:p w14:paraId="2C223A2F"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E2</w:t>
            </w:r>
          </w:p>
        </w:tc>
        <w:tc>
          <w:tcPr>
            <w:tcW w:w="539" w:type="dxa"/>
          </w:tcPr>
          <w:p w14:paraId="381EDF16"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E3</w:t>
            </w:r>
          </w:p>
        </w:tc>
        <w:tc>
          <w:tcPr>
            <w:tcW w:w="624" w:type="dxa"/>
          </w:tcPr>
          <w:p w14:paraId="136129CF"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E4</w:t>
            </w:r>
          </w:p>
        </w:tc>
        <w:tc>
          <w:tcPr>
            <w:tcW w:w="567" w:type="dxa"/>
          </w:tcPr>
          <w:p w14:paraId="118DA35F"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E5</w:t>
            </w:r>
          </w:p>
        </w:tc>
        <w:tc>
          <w:tcPr>
            <w:tcW w:w="567" w:type="dxa"/>
          </w:tcPr>
          <w:p w14:paraId="01C13DB2"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E6</w:t>
            </w:r>
          </w:p>
        </w:tc>
        <w:tc>
          <w:tcPr>
            <w:tcW w:w="1418" w:type="dxa"/>
            <w:vMerge/>
          </w:tcPr>
          <w:p w14:paraId="6D688265" w14:textId="77777777" w:rsidR="004E3F5E" w:rsidRPr="00E2484F" w:rsidRDefault="004E3F5E" w:rsidP="000C49E0">
            <w:pPr>
              <w:spacing w:line="240" w:lineRule="auto"/>
              <w:jc w:val="both"/>
              <w:rPr>
                <w:rFonts w:ascii="Times New Roman" w:hAnsi="Times New Roman" w:cs="Times New Roman"/>
                <w:b/>
                <w:color w:val="auto"/>
                <w:sz w:val="24"/>
                <w:szCs w:val="24"/>
              </w:rPr>
            </w:pPr>
          </w:p>
        </w:tc>
      </w:tr>
      <w:tr w:rsidR="000C49E0" w:rsidRPr="00A75D40" w14:paraId="70857033" w14:textId="77777777" w:rsidTr="00BA7BF1">
        <w:trPr>
          <w:trHeight w:val="286"/>
        </w:trPr>
        <w:tc>
          <w:tcPr>
            <w:tcW w:w="8075" w:type="dxa"/>
            <w:gridSpan w:val="8"/>
          </w:tcPr>
          <w:p w14:paraId="2B42AB0F" w14:textId="77777777" w:rsidR="004E3F5E" w:rsidRPr="00E2484F" w:rsidRDefault="004E3F5E" w:rsidP="000C49E0">
            <w:pPr>
              <w:numPr>
                <w:ilvl w:val="0"/>
                <w:numId w:val="3"/>
              </w:numPr>
              <w:spacing w:line="240" w:lineRule="auto"/>
              <w:contextualSpacing/>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DIDACTICAL SEQUENCE EVALUATION</w:t>
            </w:r>
          </w:p>
        </w:tc>
        <w:tc>
          <w:tcPr>
            <w:tcW w:w="1418" w:type="dxa"/>
          </w:tcPr>
          <w:p w14:paraId="37A92F39"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17/20</w:t>
            </w:r>
          </w:p>
        </w:tc>
      </w:tr>
      <w:tr w:rsidR="000C49E0" w:rsidRPr="00A75D40" w14:paraId="44BE53B4" w14:textId="77777777" w:rsidTr="00BA7BF1">
        <w:trPr>
          <w:trHeight w:val="380"/>
        </w:trPr>
        <w:tc>
          <w:tcPr>
            <w:tcW w:w="464" w:type="dxa"/>
          </w:tcPr>
          <w:p w14:paraId="4A2E5434"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1</w:t>
            </w:r>
          </w:p>
        </w:tc>
        <w:tc>
          <w:tcPr>
            <w:tcW w:w="4039" w:type="dxa"/>
          </w:tcPr>
          <w:p w14:paraId="6E613C82"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Well-structured teaching sequence</w:t>
            </w:r>
          </w:p>
        </w:tc>
        <w:tc>
          <w:tcPr>
            <w:tcW w:w="708" w:type="dxa"/>
            <w:tcBorders>
              <w:bottom w:val="single" w:sz="4" w:space="0" w:color="auto"/>
            </w:tcBorders>
          </w:tcPr>
          <w:p w14:paraId="235B3D77"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Borders>
              <w:bottom w:val="single" w:sz="4" w:space="0" w:color="auto"/>
            </w:tcBorders>
          </w:tcPr>
          <w:p w14:paraId="7E51C9FB"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39" w:type="dxa"/>
            <w:tcBorders>
              <w:bottom w:val="single" w:sz="4" w:space="0" w:color="auto"/>
            </w:tcBorders>
          </w:tcPr>
          <w:p w14:paraId="22BE9487"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c>
          <w:tcPr>
            <w:tcW w:w="624" w:type="dxa"/>
            <w:tcBorders>
              <w:bottom w:val="single" w:sz="4" w:space="0" w:color="auto"/>
            </w:tcBorders>
          </w:tcPr>
          <w:p w14:paraId="0454B9B7"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Borders>
              <w:bottom w:val="single" w:sz="4" w:space="0" w:color="auto"/>
            </w:tcBorders>
          </w:tcPr>
          <w:p w14:paraId="41655D93"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Borders>
              <w:bottom w:val="single" w:sz="4" w:space="0" w:color="auto"/>
            </w:tcBorders>
          </w:tcPr>
          <w:p w14:paraId="68C39DCD"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1418" w:type="dxa"/>
            <w:tcBorders>
              <w:bottom w:val="single" w:sz="4" w:space="0" w:color="auto"/>
            </w:tcBorders>
          </w:tcPr>
          <w:p w14:paraId="3389B3AA"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r>
      <w:tr w:rsidR="000C49E0" w:rsidRPr="00A75D40" w14:paraId="5F5B60C3" w14:textId="77777777" w:rsidTr="00BA7BF1">
        <w:trPr>
          <w:trHeight w:val="414"/>
        </w:trPr>
        <w:tc>
          <w:tcPr>
            <w:tcW w:w="464" w:type="dxa"/>
          </w:tcPr>
          <w:p w14:paraId="549DFD27"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2</w:t>
            </w:r>
          </w:p>
        </w:tc>
        <w:tc>
          <w:tcPr>
            <w:tcW w:w="4039" w:type="dxa"/>
          </w:tcPr>
          <w:p w14:paraId="4C059610"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The contents of the themes are enriching</w:t>
            </w:r>
          </w:p>
        </w:tc>
        <w:tc>
          <w:tcPr>
            <w:tcW w:w="708" w:type="dxa"/>
            <w:tcBorders>
              <w:top w:val="single" w:sz="4" w:space="0" w:color="auto"/>
              <w:bottom w:val="single" w:sz="4" w:space="0" w:color="auto"/>
            </w:tcBorders>
          </w:tcPr>
          <w:p w14:paraId="0D5AB5F0"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Borders>
              <w:top w:val="single" w:sz="4" w:space="0" w:color="auto"/>
              <w:bottom w:val="single" w:sz="4" w:space="0" w:color="auto"/>
            </w:tcBorders>
          </w:tcPr>
          <w:p w14:paraId="6C026EA8"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39" w:type="dxa"/>
            <w:tcBorders>
              <w:top w:val="single" w:sz="4" w:space="0" w:color="auto"/>
              <w:bottom w:val="single" w:sz="4" w:space="0" w:color="auto"/>
            </w:tcBorders>
          </w:tcPr>
          <w:p w14:paraId="345C2542"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624" w:type="dxa"/>
            <w:tcBorders>
              <w:top w:val="single" w:sz="4" w:space="0" w:color="auto"/>
              <w:bottom w:val="single" w:sz="4" w:space="0" w:color="auto"/>
            </w:tcBorders>
          </w:tcPr>
          <w:p w14:paraId="4E0E2320"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Borders>
              <w:top w:val="single" w:sz="4" w:space="0" w:color="auto"/>
              <w:bottom w:val="single" w:sz="4" w:space="0" w:color="auto"/>
            </w:tcBorders>
          </w:tcPr>
          <w:p w14:paraId="0F666DC7"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Borders>
              <w:top w:val="single" w:sz="4" w:space="0" w:color="auto"/>
              <w:bottom w:val="single" w:sz="4" w:space="0" w:color="auto"/>
            </w:tcBorders>
          </w:tcPr>
          <w:p w14:paraId="678E1507"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1418" w:type="dxa"/>
            <w:tcBorders>
              <w:top w:val="single" w:sz="4" w:space="0" w:color="auto"/>
              <w:bottom w:val="single" w:sz="4" w:space="0" w:color="auto"/>
            </w:tcBorders>
          </w:tcPr>
          <w:p w14:paraId="50C98E0D"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5/5</w:t>
            </w:r>
          </w:p>
        </w:tc>
      </w:tr>
      <w:tr w:rsidR="000C49E0" w:rsidRPr="00A75D40" w14:paraId="005D0FE8" w14:textId="77777777" w:rsidTr="00BA7BF1">
        <w:trPr>
          <w:trHeight w:val="420"/>
        </w:trPr>
        <w:tc>
          <w:tcPr>
            <w:tcW w:w="464" w:type="dxa"/>
          </w:tcPr>
          <w:p w14:paraId="4F9C0316"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3</w:t>
            </w:r>
          </w:p>
        </w:tc>
        <w:tc>
          <w:tcPr>
            <w:tcW w:w="4039" w:type="dxa"/>
          </w:tcPr>
          <w:p w14:paraId="2F2F5290"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The material is balanced</w:t>
            </w:r>
          </w:p>
        </w:tc>
        <w:tc>
          <w:tcPr>
            <w:tcW w:w="708" w:type="dxa"/>
            <w:tcBorders>
              <w:top w:val="single" w:sz="4" w:space="0" w:color="auto"/>
              <w:bottom w:val="single" w:sz="4" w:space="0" w:color="auto"/>
            </w:tcBorders>
          </w:tcPr>
          <w:p w14:paraId="457F238C"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Borders>
              <w:top w:val="single" w:sz="4" w:space="0" w:color="auto"/>
              <w:bottom w:val="single" w:sz="4" w:space="0" w:color="auto"/>
            </w:tcBorders>
          </w:tcPr>
          <w:p w14:paraId="39838568"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39" w:type="dxa"/>
            <w:tcBorders>
              <w:top w:val="single" w:sz="4" w:space="0" w:color="auto"/>
              <w:bottom w:val="single" w:sz="4" w:space="0" w:color="auto"/>
            </w:tcBorders>
          </w:tcPr>
          <w:p w14:paraId="05A1AE91"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624" w:type="dxa"/>
            <w:tcBorders>
              <w:top w:val="single" w:sz="4" w:space="0" w:color="auto"/>
              <w:bottom w:val="single" w:sz="4" w:space="0" w:color="auto"/>
            </w:tcBorders>
          </w:tcPr>
          <w:p w14:paraId="26B2A49A"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Borders>
              <w:top w:val="single" w:sz="4" w:space="0" w:color="auto"/>
              <w:bottom w:val="single" w:sz="4" w:space="0" w:color="auto"/>
            </w:tcBorders>
          </w:tcPr>
          <w:p w14:paraId="2E617D11"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Borders>
              <w:top w:val="single" w:sz="4" w:space="0" w:color="auto"/>
              <w:bottom w:val="single" w:sz="4" w:space="0" w:color="auto"/>
            </w:tcBorders>
          </w:tcPr>
          <w:p w14:paraId="6D07B5D6"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c>
          <w:tcPr>
            <w:tcW w:w="1418" w:type="dxa"/>
            <w:tcBorders>
              <w:top w:val="single" w:sz="4" w:space="0" w:color="auto"/>
              <w:bottom w:val="single" w:sz="4" w:space="0" w:color="auto"/>
            </w:tcBorders>
          </w:tcPr>
          <w:p w14:paraId="5BD7C994"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r>
      <w:tr w:rsidR="000C49E0" w:rsidRPr="00A75D40" w14:paraId="592F15DE" w14:textId="77777777" w:rsidTr="00BA7BF1">
        <w:trPr>
          <w:trHeight w:val="411"/>
        </w:trPr>
        <w:tc>
          <w:tcPr>
            <w:tcW w:w="464" w:type="dxa"/>
          </w:tcPr>
          <w:p w14:paraId="0D37E24B"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4</w:t>
            </w:r>
          </w:p>
        </w:tc>
        <w:tc>
          <w:tcPr>
            <w:tcW w:w="4039" w:type="dxa"/>
          </w:tcPr>
          <w:p w14:paraId="33F114C4"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The methodology is adapted</w:t>
            </w:r>
          </w:p>
        </w:tc>
        <w:tc>
          <w:tcPr>
            <w:tcW w:w="708" w:type="dxa"/>
            <w:tcBorders>
              <w:top w:val="single" w:sz="4" w:space="0" w:color="auto"/>
            </w:tcBorders>
          </w:tcPr>
          <w:p w14:paraId="42B669ED"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Borders>
              <w:top w:val="single" w:sz="4" w:space="0" w:color="auto"/>
            </w:tcBorders>
          </w:tcPr>
          <w:p w14:paraId="6B0A85AB"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39" w:type="dxa"/>
            <w:tcBorders>
              <w:top w:val="single" w:sz="4" w:space="0" w:color="auto"/>
            </w:tcBorders>
          </w:tcPr>
          <w:p w14:paraId="0DB6EE1B"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624" w:type="dxa"/>
            <w:tcBorders>
              <w:top w:val="single" w:sz="4" w:space="0" w:color="auto"/>
            </w:tcBorders>
          </w:tcPr>
          <w:p w14:paraId="3DD93463"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Borders>
              <w:top w:val="single" w:sz="4" w:space="0" w:color="auto"/>
            </w:tcBorders>
          </w:tcPr>
          <w:p w14:paraId="50BB84BE"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Borders>
              <w:top w:val="single" w:sz="4" w:space="0" w:color="auto"/>
            </w:tcBorders>
          </w:tcPr>
          <w:p w14:paraId="44E05181"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1418" w:type="dxa"/>
            <w:tcBorders>
              <w:top w:val="single" w:sz="4" w:space="0" w:color="auto"/>
            </w:tcBorders>
          </w:tcPr>
          <w:p w14:paraId="6CA38B97"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r>
      <w:tr w:rsidR="000C49E0" w:rsidRPr="00A75D40" w14:paraId="333D625C" w14:textId="77777777" w:rsidTr="00BA7BF1">
        <w:trPr>
          <w:trHeight w:val="350"/>
        </w:trPr>
        <w:tc>
          <w:tcPr>
            <w:tcW w:w="8075" w:type="dxa"/>
            <w:gridSpan w:val="8"/>
          </w:tcPr>
          <w:p w14:paraId="7E66C2C8" w14:textId="77777777" w:rsidR="004E3F5E" w:rsidRPr="00E2484F" w:rsidRDefault="004E3F5E" w:rsidP="000C49E0">
            <w:pPr>
              <w:numPr>
                <w:ilvl w:val="0"/>
                <w:numId w:val="3"/>
              </w:numPr>
              <w:spacing w:line="240" w:lineRule="auto"/>
              <w:contextualSpacing/>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ANIMATION</w:t>
            </w:r>
          </w:p>
        </w:tc>
        <w:tc>
          <w:tcPr>
            <w:tcW w:w="1418" w:type="dxa"/>
          </w:tcPr>
          <w:p w14:paraId="474B6A64"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24.7/30</w:t>
            </w:r>
          </w:p>
        </w:tc>
      </w:tr>
      <w:tr w:rsidR="000C49E0" w:rsidRPr="00A75D40" w14:paraId="4C3500FC" w14:textId="77777777" w:rsidTr="00BA7BF1">
        <w:trPr>
          <w:trHeight w:val="304"/>
        </w:trPr>
        <w:tc>
          <w:tcPr>
            <w:tcW w:w="464" w:type="dxa"/>
            <w:vMerge w:val="restart"/>
          </w:tcPr>
          <w:p w14:paraId="54F329B4"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lastRenderedPageBreak/>
              <w:t>1</w:t>
            </w:r>
          </w:p>
        </w:tc>
        <w:tc>
          <w:tcPr>
            <w:tcW w:w="7611" w:type="dxa"/>
            <w:gridSpan w:val="7"/>
          </w:tcPr>
          <w:p w14:paraId="0F93C6C5"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color w:val="auto"/>
                <w:sz w:val="24"/>
                <w:szCs w:val="24"/>
              </w:rPr>
              <w:t>I found the trainers to be good teachers in the following areas:</w:t>
            </w:r>
          </w:p>
        </w:tc>
        <w:tc>
          <w:tcPr>
            <w:tcW w:w="1418" w:type="dxa"/>
          </w:tcPr>
          <w:p w14:paraId="333D2804" w14:textId="77777777" w:rsidR="004E3F5E" w:rsidRPr="00E2484F" w:rsidRDefault="004E3F5E" w:rsidP="000C49E0">
            <w:pPr>
              <w:spacing w:line="240" w:lineRule="auto"/>
              <w:jc w:val="both"/>
              <w:rPr>
                <w:rFonts w:ascii="Times New Roman" w:hAnsi="Times New Roman" w:cs="Times New Roman"/>
                <w:b/>
                <w:color w:val="auto"/>
                <w:sz w:val="24"/>
                <w:szCs w:val="24"/>
              </w:rPr>
            </w:pPr>
          </w:p>
        </w:tc>
      </w:tr>
      <w:tr w:rsidR="000C49E0" w:rsidRPr="00A75D40" w14:paraId="5DACFA10" w14:textId="77777777" w:rsidTr="00BA7BF1">
        <w:trPr>
          <w:trHeight w:val="441"/>
        </w:trPr>
        <w:tc>
          <w:tcPr>
            <w:tcW w:w="464" w:type="dxa"/>
            <w:vMerge/>
          </w:tcPr>
          <w:p w14:paraId="2873B417" w14:textId="77777777" w:rsidR="004E3F5E" w:rsidRPr="00E2484F" w:rsidRDefault="004E3F5E" w:rsidP="000C49E0">
            <w:pPr>
              <w:spacing w:line="240" w:lineRule="auto"/>
              <w:jc w:val="both"/>
              <w:rPr>
                <w:rFonts w:ascii="Times New Roman" w:hAnsi="Times New Roman" w:cs="Times New Roman"/>
                <w:b/>
                <w:color w:val="auto"/>
                <w:sz w:val="24"/>
                <w:szCs w:val="24"/>
              </w:rPr>
            </w:pPr>
          </w:p>
        </w:tc>
        <w:tc>
          <w:tcPr>
            <w:tcW w:w="4039" w:type="dxa"/>
          </w:tcPr>
          <w:p w14:paraId="79D0A973"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has. General context of the design of didactic engineering</w:t>
            </w:r>
          </w:p>
        </w:tc>
        <w:tc>
          <w:tcPr>
            <w:tcW w:w="708" w:type="dxa"/>
          </w:tcPr>
          <w:p w14:paraId="55018B79"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375093F9"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39" w:type="dxa"/>
          </w:tcPr>
          <w:p w14:paraId="29498A54"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624" w:type="dxa"/>
          </w:tcPr>
          <w:p w14:paraId="054C8E50"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64FC45B6"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3D0B4F3A"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1418" w:type="dxa"/>
          </w:tcPr>
          <w:p w14:paraId="75EB446D"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3.8/5</w:t>
            </w:r>
          </w:p>
        </w:tc>
      </w:tr>
      <w:tr w:rsidR="000C49E0" w:rsidRPr="00A75D40" w14:paraId="1AE46CB2" w14:textId="77777777" w:rsidTr="00BA7BF1">
        <w:trPr>
          <w:trHeight w:val="507"/>
        </w:trPr>
        <w:tc>
          <w:tcPr>
            <w:tcW w:w="464" w:type="dxa"/>
            <w:vMerge/>
          </w:tcPr>
          <w:p w14:paraId="50022A61" w14:textId="77777777" w:rsidR="004E3F5E" w:rsidRPr="00E2484F" w:rsidRDefault="004E3F5E" w:rsidP="000C49E0">
            <w:pPr>
              <w:spacing w:line="240" w:lineRule="auto"/>
              <w:jc w:val="both"/>
              <w:rPr>
                <w:rFonts w:ascii="Times New Roman" w:hAnsi="Times New Roman" w:cs="Times New Roman"/>
                <w:b/>
                <w:color w:val="auto"/>
                <w:sz w:val="24"/>
                <w:szCs w:val="24"/>
              </w:rPr>
            </w:pPr>
          </w:p>
        </w:tc>
        <w:tc>
          <w:tcPr>
            <w:tcW w:w="4039" w:type="dxa"/>
          </w:tcPr>
          <w:p w14:paraId="7E209AA9"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b. Laboratory experimentation and evaluation</w:t>
            </w:r>
          </w:p>
        </w:tc>
        <w:tc>
          <w:tcPr>
            <w:tcW w:w="708" w:type="dxa"/>
          </w:tcPr>
          <w:p w14:paraId="43DA33EA"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25066EDA"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39" w:type="dxa"/>
          </w:tcPr>
          <w:p w14:paraId="02D768AE"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624" w:type="dxa"/>
          </w:tcPr>
          <w:p w14:paraId="1CD799A1"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162D74BC"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68E40019"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1418" w:type="dxa"/>
          </w:tcPr>
          <w:p w14:paraId="0DE4BAF1"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4.6/5</w:t>
            </w:r>
          </w:p>
        </w:tc>
      </w:tr>
      <w:tr w:rsidR="000C49E0" w:rsidRPr="00A75D40" w14:paraId="3C576780" w14:textId="77777777" w:rsidTr="00BA7BF1">
        <w:trPr>
          <w:trHeight w:val="417"/>
        </w:trPr>
        <w:tc>
          <w:tcPr>
            <w:tcW w:w="464" w:type="dxa"/>
            <w:vMerge/>
          </w:tcPr>
          <w:p w14:paraId="482AA488" w14:textId="77777777" w:rsidR="004E3F5E" w:rsidRPr="00E2484F" w:rsidRDefault="004E3F5E" w:rsidP="000C49E0">
            <w:pPr>
              <w:spacing w:line="240" w:lineRule="auto"/>
              <w:jc w:val="both"/>
              <w:rPr>
                <w:rFonts w:ascii="Times New Roman" w:hAnsi="Times New Roman" w:cs="Times New Roman"/>
                <w:b/>
                <w:color w:val="auto"/>
                <w:sz w:val="24"/>
                <w:szCs w:val="24"/>
              </w:rPr>
            </w:pPr>
          </w:p>
        </w:tc>
        <w:tc>
          <w:tcPr>
            <w:tcW w:w="4039" w:type="dxa"/>
          </w:tcPr>
          <w:p w14:paraId="26F6D444"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c. Organization of the program</w:t>
            </w:r>
          </w:p>
        </w:tc>
        <w:tc>
          <w:tcPr>
            <w:tcW w:w="708" w:type="dxa"/>
          </w:tcPr>
          <w:p w14:paraId="663A0CE4"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5C0D7F03"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39" w:type="dxa"/>
          </w:tcPr>
          <w:p w14:paraId="0CCE7D6B"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624" w:type="dxa"/>
          </w:tcPr>
          <w:p w14:paraId="68AE37DA"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7EA1990F"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1879BFC0"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1418" w:type="dxa"/>
          </w:tcPr>
          <w:p w14:paraId="11BDE06D"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3.7/5</w:t>
            </w:r>
          </w:p>
        </w:tc>
      </w:tr>
      <w:tr w:rsidR="000C49E0" w:rsidRPr="00A75D40" w14:paraId="2E32AC0D" w14:textId="77777777" w:rsidTr="00BA7BF1">
        <w:trPr>
          <w:trHeight w:val="423"/>
        </w:trPr>
        <w:tc>
          <w:tcPr>
            <w:tcW w:w="464" w:type="dxa"/>
          </w:tcPr>
          <w:p w14:paraId="002A724B"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2</w:t>
            </w:r>
          </w:p>
        </w:tc>
        <w:tc>
          <w:tcPr>
            <w:tcW w:w="4039" w:type="dxa"/>
          </w:tcPr>
          <w:p w14:paraId="776F6416"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Time management was rational</w:t>
            </w:r>
          </w:p>
        </w:tc>
        <w:tc>
          <w:tcPr>
            <w:tcW w:w="708" w:type="dxa"/>
          </w:tcPr>
          <w:p w14:paraId="075F8CB8"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77A61FEB"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39" w:type="dxa"/>
          </w:tcPr>
          <w:p w14:paraId="3B23799A"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624" w:type="dxa"/>
          </w:tcPr>
          <w:p w14:paraId="5AFCCCE7"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2F4DB075"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5277399E"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1418" w:type="dxa"/>
          </w:tcPr>
          <w:p w14:paraId="42EA3651"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r>
      <w:tr w:rsidR="000C49E0" w:rsidRPr="00A75D40" w14:paraId="02A825CA" w14:textId="77777777" w:rsidTr="00BA7BF1">
        <w:trPr>
          <w:trHeight w:val="402"/>
        </w:trPr>
        <w:tc>
          <w:tcPr>
            <w:tcW w:w="464" w:type="dxa"/>
          </w:tcPr>
          <w:p w14:paraId="68FF3467"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w:t>
            </w:r>
          </w:p>
        </w:tc>
        <w:tc>
          <w:tcPr>
            <w:tcW w:w="4039" w:type="dxa"/>
          </w:tcPr>
          <w:p w14:paraId="218A50C6"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The improvement of the spots was dynamic and lively</w:t>
            </w:r>
          </w:p>
        </w:tc>
        <w:tc>
          <w:tcPr>
            <w:tcW w:w="708" w:type="dxa"/>
          </w:tcPr>
          <w:p w14:paraId="52499159"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6B59DFDE"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39" w:type="dxa"/>
          </w:tcPr>
          <w:p w14:paraId="71EE2DFF"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624" w:type="dxa"/>
          </w:tcPr>
          <w:p w14:paraId="596794A2"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75BDF493"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135C908F"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1418" w:type="dxa"/>
          </w:tcPr>
          <w:p w14:paraId="612279D1"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4.6/5</w:t>
            </w:r>
          </w:p>
        </w:tc>
      </w:tr>
      <w:tr w:rsidR="000C49E0" w:rsidRPr="00A75D40" w14:paraId="16694330" w14:textId="77777777" w:rsidTr="00BA7BF1">
        <w:trPr>
          <w:trHeight w:val="785"/>
        </w:trPr>
        <w:tc>
          <w:tcPr>
            <w:tcW w:w="464" w:type="dxa"/>
          </w:tcPr>
          <w:p w14:paraId="07BE6837"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4039" w:type="dxa"/>
          </w:tcPr>
          <w:p w14:paraId="2EB0B171"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The trainer demonstrated congruence and respect for the participants, their needs and contributions.</w:t>
            </w:r>
          </w:p>
        </w:tc>
        <w:tc>
          <w:tcPr>
            <w:tcW w:w="708" w:type="dxa"/>
          </w:tcPr>
          <w:p w14:paraId="4B941402"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0AD064C3"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39" w:type="dxa"/>
          </w:tcPr>
          <w:p w14:paraId="77B64854"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624" w:type="dxa"/>
          </w:tcPr>
          <w:p w14:paraId="2701C743"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0A461BDA"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3EA72AC0"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1418" w:type="dxa"/>
          </w:tcPr>
          <w:p w14:paraId="2E1FD634"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r>
      <w:tr w:rsidR="000C49E0" w:rsidRPr="00A75D40" w14:paraId="52FF5BE3" w14:textId="77777777" w:rsidTr="00BA7BF1">
        <w:trPr>
          <w:trHeight w:val="324"/>
        </w:trPr>
        <w:tc>
          <w:tcPr>
            <w:tcW w:w="8075" w:type="dxa"/>
            <w:gridSpan w:val="8"/>
          </w:tcPr>
          <w:p w14:paraId="5F43480D" w14:textId="77777777" w:rsidR="004E3F5E" w:rsidRPr="00E2484F" w:rsidRDefault="004E3F5E" w:rsidP="000C49E0">
            <w:pPr>
              <w:numPr>
                <w:ilvl w:val="0"/>
                <w:numId w:val="3"/>
              </w:numPr>
              <w:spacing w:line="240" w:lineRule="auto"/>
              <w:contextualSpacing/>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ATTITUDE</w:t>
            </w:r>
          </w:p>
        </w:tc>
        <w:tc>
          <w:tcPr>
            <w:tcW w:w="1418" w:type="dxa"/>
          </w:tcPr>
          <w:p w14:paraId="332FFCBB"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18.7/20</w:t>
            </w:r>
          </w:p>
        </w:tc>
      </w:tr>
      <w:tr w:rsidR="000C49E0" w:rsidRPr="00A75D40" w14:paraId="6BC09B9D" w14:textId="77777777" w:rsidTr="00BA7BF1">
        <w:trPr>
          <w:trHeight w:val="785"/>
        </w:trPr>
        <w:tc>
          <w:tcPr>
            <w:tcW w:w="464" w:type="dxa"/>
          </w:tcPr>
          <w:p w14:paraId="2974F805"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1</w:t>
            </w:r>
          </w:p>
        </w:tc>
        <w:tc>
          <w:tcPr>
            <w:tcW w:w="4039" w:type="dxa"/>
          </w:tcPr>
          <w:p w14:paraId="075BA885"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I felt comfortable and involved in this training</w:t>
            </w:r>
          </w:p>
        </w:tc>
        <w:tc>
          <w:tcPr>
            <w:tcW w:w="708" w:type="dxa"/>
          </w:tcPr>
          <w:p w14:paraId="625C9B7B"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15C59B1F"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39" w:type="dxa"/>
          </w:tcPr>
          <w:p w14:paraId="58DCBB25"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c>
          <w:tcPr>
            <w:tcW w:w="624" w:type="dxa"/>
          </w:tcPr>
          <w:p w14:paraId="27044DD7"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c>
          <w:tcPr>
            <w:tcW w:w="567" w:type="dxa"/>
          </w:tcPr>
          <w:p w14:paraId="6B2AEAF3"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68844ECE"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1418" w:type="dxa"/>
          </w:tcPr>
          <w:p w14:paraId="36D02FA5"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4.8/5</w:t>
            </w:r>
          </w:p>
        </w:tc>
      </w:tr>
      <w:tr w:rsidR="000C49E0" w:rsidRPr="00A75D40" w14:paraId="3331A2C0" w14:textId="77777777" w:rsidTr="00BA7BF1">
        <w:trPr>
          <w:trHeight w:val="785"/>
        </w:trPr>
        <w:tc>
          <w:tcPr>
            <w:tcW w:w="464" w:type="dxa"/>
          </w:tcPr>
          <w:p w14:paraId="571ECB99"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2</w:t>
            </w:r>
          </w:p>
        </w:tc>
        <w:tc>
          <w:tcPr>
            <w:tcW w:w="4039" w:type="dxa"/>
          </w:tcPr>
          <w:p w14:paraId="53758645"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I enjoyed the exchanges between participants because they were interesting and rewarding.</w:t>
            </w:r>
          </w:p>
        </w:tc>
        <w:tc>
          <w:tcPr>
            <w:tcW w:w="708" w:type="dxa"/>
          </w:tcPr>
          <w:p w14:paraId="5EACEF2A"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2B5FFFE4"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c>
          <w:tcPr>
            <w:tcW w:w="539" w:type="dxa"/>
          </w:tcPr>
          <w:p w14:paraId="1CE89B4E"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c>
          <w:tcPr>
            <w:tcW w:w="624" w:type="dxa"/>
          </w:tcPr>
          <w:p w14:paraId="229AD222"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287C312E"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c>
          <w:tcPr>
            <w:tcW w:w="567" w:type="dxa"/>
          </w:tcPr>
          <w:p w14:paraId="3F77687C"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c>
          <w:tcPr>
            <w:tcW w:w="1418" w:type="dxa"/>
          </w:tcPr>
          <w:p w14:paraId="62F02E6B"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4.6/5</w:t>
            </w:r>
          </w:p>
        </w:tc>
      </w:tr>
      <w:tr w:rsidR="000C49E0" w:rsidRPr="00A75D40" w14:paraId="3AE0464F" w14:textId="77777777" w:rsidTr="00BA7BF1">
        <w:trPr>
          <w:trHeight w:val="785"/>
        </w:trPr>
        <w:tc>
          <w:tcPr>
            <w:tcW w:w="464" w:type="dxa"/>
          </w:tcPr>
          <w:p w14:paraId="123D7E76"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w:t>
            </w:r>
          </w:p>
        </w:tc>
        <w:tc>
          <w:tcPr>
            <w:tcW w:w="4039" w:type="dxa"/>
          </w:tcPr>
          <w:p w14:paraId="5C293F1F"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My learning was made easier by the choice and diversity of techniques.</w:t>
            </w:r>
          </w:p>
        </w:tc>
        <w:tc>
          <w:tcPr>
            <w:tcW w:w="708" w:type="dxa"/>
          </w:tcPr>
          <w:p w14:paraId="35676254"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c>
          <w:tcPr>
            <w:tcW w:w="567" w:type="dxa"/>
          </w:tcPr>
          <w:p w14:paraId="5A33F0BA"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c>
          <w:tcPr>
            <w:tcW w:w="539" w:type="dxa"/>
          </w:tcPr>
          <w:p w14:paraId="15A702F6"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c>
          <w:tcPr>
            <w:tcW w:w="624" w:type="dxa"/>
          </w:tcPr>
          <w:p w14:paraId="432966B7"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26566209"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5AFBA7CB"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c>
          <w:tcPr>
            <w:tcW w:w="1418" w:type="dxa"/>
          </w:tcPr>
          <w:p w14:paraId="0360FD41"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4.5/55</w:t>
            </w:r>
          </w:p>
        </w:tc>
      </w:tr>
      <w:tr w:rsidR="000C49E0" w:rsidRPr="00A75D40" w14:paraId="79E049A5" w14:textId="77777777" w:rsidTr="00BA7BF1">
        <w:trPr>
          <w:trHeight w:val="785"/>
        </w:trPr>
        <w:tc>
          <w:tcPr>
            <w:tcW w:w="464" w:type="dxa"/>
          </w:tcPr>
          <w:p w14:paraId="48F6182B"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4039" w:type="dxa"/>
          </w:tcPr>
          <w:p w14:paraId="240A10CD"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color w:val="auto"/>
                <w:sz w:val="24"/>
                <w:szCs w:val="24"/>
              </w:rPr>
              <w:t>The use of documents (teaching materials, laboratory experimentation) put me in a situation and made me active.</w:t>
            </w:r>
          </w:p>
        </w:tc>
        <w:tc>
          <w:tcPr>
            <w:tcW w:w="708" w:type="dxa"/>
          </w:tcPr>
          <w:p w14:paraId="31334085"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163F0310"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39" w:type="dxa"/>
          </w:tcPr>
          <w:p w14:paraId="0A654100"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624" w:type="dxa"/>
          </w:tcPr>
          <w:p w14:paraId="697B5BB6"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c>
          <w:tcPr>
            <w:tcW w:w="567" w:type="dxa"/>
          </w:tcPr>
          <w:p w14:paraId="3C7A5698"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3C58DA43"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c>
          <w:tcPr>
            <w:tcW w:w="1418" w:type="dxa"/>
          </w:tcPr>
          <w:p w14:paraId="37BA1C66"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4.8</w:t>
            </w:r>
          </w:p>
        </w:tc>
      </w:tr>
      <w:tr w:rsidR="000C49E0" w:rsidRPr="00A75D40" w14:paraId="5112BFE1" w14:textId="77777777" w:rsidTr="00BA7BF1">
        <w:trPr>
          <w:trHeight w:val="443"/>
        </w:trPr>
        <w:tc>
          <w:tcPr>
            <w:tcW w:w="8075" w:type="dxa"/>
            <w:gridSpan w:val="8"/>
          </w:tcPr>
          <w:p w14:paraId="2C7641EB" w14:textId="77777777" w:rsidR="004E3F5E" w:rsidRPr="00E2484F" w:rsidRDefault="004E3F5E" w:rsidP="000C49E0">
            <w:pPr>
              <w:numPr>
                <w:ilvl w:val="0"/>
                <w:numId w:val="3"/>
              </w:numPr>
              <w:spacing w:line="240" w:lineRule="auto"/>
              <w:contextualSpacing/>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IMPACT OF TRAINING</w:t>
            </w:r>
          </w:p>
        </w:tc>
        <w:tc>
          <w:tcPr>
            <w:tcW w:w="1418" w:type="dxa"/>
          </w:tcPr>
          <w:p w14:paraId="4FCB9B54"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9.9/10</w:t>
            </w:r>
          </w:p>
        </w:tc>
      </w:tr>
      <w:tr w:rsidR="000C49E0" w:rsidRPr="00A75D40" w14:paraId="26669748" w14:textId="77777777" w:rsidTr="00BA7BF1">
        <w:trPr>
          <w:trHeight w:val="785"/>
        </w:trPr>
        <w:tc>
          <w:tcPr>
            <w:tcW w:w="464" w:type="dxa"/>
          </w:tcPr>
          <w:p w14:paraId="5757F6D3"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1</w:t>
            </w:r>
          </w:p>
        </w:tc>
        <w:tc>
          <w:tcPr>
            <w:tcW w:w="4039" w:type="dxa"/>
          </w:tcPr>
          <w:p w14:paraId="64A4DF8E"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I have developed the skills well defined in relation to this didactic sequence of the training</w:t>
            </w:r>
          </w:p>
        </w:tc>
        <w:tc>
          <w:tcPr>
            <w:tcW w:w="708" w:type="dxa"/>
          </w:tcPr>
          <w:p w14:paraId="242141CD"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2AE60893"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39" w:type="dxa"/>
          </w:tcPr>
          <w:p w14:paraId="55E3C498"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624" w:type="dxa"/>
          </w:tcPr>
          <w:p w14:paraId="1DF9E937"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1774AF56"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4.5</w:t>
            </w:r>
          </w:p>
        </w:tc>
        <w:tc>
          <w:tcPr>
            <w:tcW w:w="567" w:type="dxa"/>
          </w:tcPr>
          <w:p w14:paraId="72772D3D"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1418" w:type="dxa"/>
          </w:tcPr>
          <w:p w14:paraId="610F6370"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4.9</w:t>
            </w:r>
          </w:p>
        </w:tc>
      </w:tr>
      <w:tr w:rsidR="000C49E0" w:rsidRPr="00A75D40" w14:paraId="07C07A56" w14:textId="77777777" w:rsidTr="00BA7BF1">
        <w:trPr>
          <w:trHeight w:val="785"/>
        </w:trPr>
        <w:tc>
          <w:tcPr>
            <w:tcW w:w="464" w:type="dxa"/>
          </w:tcPr>
          <w:p w14:paraId="48C66598"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2</w:t>
            </w:r>
          </w:p>
        </w:tc>
        <w:tc>
          <w:tcPr>
            <w:tcW w:w="4039" w:type="dxa"/>
          </w:tcPr>
          <w:p w14:paraId="7E345A26" w14:textId="77777777" w:rsidR="004E3F5E" w:rsidRPr="00E2484F" w:rsidRDefault="004E3F5E" w:rsidP="000C49E0">
            <w:pPr>
              <w:spacing w:line="240" w:lineRule="auto"/>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Now I can use the knowledge acquired from this training to implement the design of the didactic engineer on the teaching and learning of food juice preparation and its evaluation.</w:t>
            </w:r>
          </w:p>
        </w:tc>
        <w:tc>
          <w:tcPr>
            <w:tcW w:w="708" w:type="dxa"/>
          </w:tcPr>
          <w:p w14:paraId="39734D28"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1763B9FF"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39" w:type="dxa"/>
          </w:tcPr>
          <w:p w14:paraId="67E32388"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624" w:type="dxa"/>
          </w:tcPr>
          <w:p w14:paraId="0FD70594"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46FDCB31"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567" w:type="dxa"/>
          </w:tcPr>
          <w:p w14:paraId="1168FB22"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c>
          <w:tcPr>
            <w:tcW w:w="1418" w:type="dxa"/>
          </w:tcPr>
          <w:p w14:paraId="03770326" w14:textId="77777777" w:rsidR="004E3F5E" w:rsidRPr="00E2484F" w:rsidRDefault="004E3F5E" w:rsidP="000C49E0">
            <w:pPr>
              <w:spacing w:line="240" w:lineRule="auto"/>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5</w:t>
            </w:r>
          </w:p>
        </w:tc>
      </w:tr>
    </w:tbl>
    <w:p w14:paraId="7E21EB30" w14:textId="77777777" w:rsidR="004E3F5E" w:rsidRPr="00A75D40" w:rsidRDefault="004E3F5E" w:rsidP="000C49E0">
      <w:pPr>
        <w:spacing w:line="360" w:lineRule="auto"/>
        <w:ind w:left="10" w:right="11" w:hanging="10"/>
        <w:jc w:val="both"/>
        <w:rPr>
          <w:rFonts w:ascii="Times New Roman" w:eastAsia="Times New Roman" w:hAnsi="Times New Roman" w:cs="Times New Roman"/>
          <w:b/>
          <w:color w:val="auto"/>
          <w:sz w:val="24"/>
          <w:szCs w:val="24"/>
        </w:rPr>
      </w:pPr>
      <w:r w:rsidRPr="00A75D40">
        <w:rPr>
          <w:rFonts w:ascii="Times New Roman" w:eastAsia="Times New Roman" w:hAnsi="Times New Roman" w:cs="Times New Roman"/>
          <w:b/>
          <w:color w:val="auto"/>
          <w:sz w:val="24"/>
          <w:szCs w:val="24"/>
        </w:rPr>
        <w:t>Source: Our results</w:t>
      </w:r>
    </w:p>
    <w:p w14:paraId="7648883F" w14:textId="77777777" w:rsidR="004E3F5E" w:rsidRPr="00A75D40" w:rsidRDefault="004E3F5E" w:rsidP="000C49E0">
      <w:pPr>
        <w:pStyle w:val="Caption"/>
        <w:spacing w:after="0" w:line="360" w:lineRule="auto"/>
        <w:rPr>
          <w:rFonts w:ascii="Times New Roman" w:hAnsi="Times New Roman" w:cs="Times New Roman"/>
          <w:i w:val="0"/>
          <w:color w:val="auto"/>
          <w:sz w:val="24"/>
          <w:szCs w:val="24"/>
        </w:rPr>
      </w:pPr>
      <w:bookmarkStart w:id="1" w:name="_Toc200279207"/>
      <w:r w:rsidRPr="00A75D40">
        <w:rPr>
          <w:rFonts w:ascii="Times New Roman" w:hAnsi="Times New Roman" w:cs="Times New Roman"/>
          <w:i w:val="0"/>
          <w:color w:val="auto"/>
          <w:sz w:val="24"/>
          <w:szCs w:val="24"/>
        </w:rPr>
        <w:t>Legend: E1: Teacher 1, E2: Teacher 2, etc.</w:t>
      </w:r>
    </w:p>
    <w:p w14:paraId="579FC3CF" w14:textId="77777777" w:rsidR="004E3F5E" w:rsidRPr="00E2484F" w:rsidRDefault="004E3F5E" w:rsidP="000C49E0">
      <w:pPr>
        <w:pStyle w:val="Heading2"/>
        <w:spacing w:after="0" w:line="360" w:lineRule="auto"/>
        <w:ind w:left="0" w:firstLine="0"/>
        <w:jc w:val="left"/>
        <w:rPr>
          <w:color w:val="auto"/>
          <w:szCs w:val="24"/>
          <w:lang w:val="en-US"/>
        </w:rPr>
      </w:pPr>
      <w:proofErr w:type="gramStart"/>
      <w:r w:rsidRPr="00E2484F">
        <w:rPr>
          <w:color w:val="auto"/>
          <w:szCs w:val="24"/>
          <w:lang w:val="en-US"/>
        </w:rPr>
        <w:t>How :</w:t>
      </w:r>
      <w:proofErr w:type="gramEnd"/>
    </w:p>
    <w:p w14:paraId="2727BDD5" w14:textId="77777777" w:rsidR="000C49E0" w:rsidRPr="00A75D40" w:rsidRDefault="000C49E0" w:rsidP="000C49E0">
      <w:pPr>
        <w:pStyle w:val="NormalWeb"/>
        <w:spacing w:before="0" w:beforeAutospacing="0" w:after="0" w:afterAutospacing="0" w:line="360" w:lineRule="auto"/>
        <w:jc w:val="both"/>
      </w:pPr>
      <w:bookmarkStart w:id="2" w:name="_Toc200279211"/>
      <w:bookmarkEnd w:id="1"/>
      <w:r w:rsidRPr="00A75D40">
        <w:t xml:space="preserve">Table </w:t>
      </w:r>
      <w:r w:rsidRPr="00A75D40">
        <w:rPr>
          <w:rStyle w:val="Strong"/>
          <w:b w:val="0"/>
        </w:rPr>
        <w:t xml:space="preserve">1 </w:t>
      </w:r>
      <w:r w:rsidRPr="00A75D40">
        <w:t xml:space="preserve">highlights an </w:t>
      </w:r>
      <w:r w:rsidRPr="00A75D40">
        <w:rPr>
          <w:rStyle w:val="Strong"/>
          <w:b w:val="0"/>
        </w:rPr>
        <w:t xml:space="preserve">overall positive assessment </w:t>
      </w:r>
      <w:r w:rsidRPr="00A75D40">
        <w:t>of the didactic engineering training by the six teachers (E1 to E6).</w:t>
      </w:r>
    </w:p>
    <w:p w14:paraId="3AAA61DB" w14:textId="77777777" w:rsidR="000C49E0" w:rsidRPr="00A75D40" w:rsidRDefault="000C49E0" w:rsidP="000C49E0">
      <w:pPr>
        <w:pStyle w:val="NormalWeb"/>
        <w:numPr>
          <w:ilvl w:val="0"/>
          <w:numId w:val="35"/>
        </w:numPr>
        <w:spacing w:before="0" w:beforeAutospacing="0" w:after="0" w:afterAutospacing="0" w:line="360" w:lineRule="auto"/>
        <w:jc w:val="both"/>
      </w:pPr>
      <w:r w:rsidRPr="00A75D40">
        <w:rPr>
          <w:rStyle w:val="Strong"/>
        </w:rPr>
        <w:t xml:space="preserve">Teaching sequence: </w:t>
      </w:r>
      <w:r w:rsidRPr="00A75D40">
        <w:t>Judged to be very well structured and enriching (5/5), although the balance of the subjects was rated slightly less well (4/5), suggesting room for improvement.</w:t>
      </w:r>
    </w:p>
    <w:p w14:paraId="3578E15B" w14:textId="77777777" w:rsidR="000C49E0" w:rsidRPr="00A75D40" w:rsidRDefault="000C49E0" w:rsidP="000C49E0">
      <w:pPr>
        <w:pStyle w:val="NormalWeb"/>
        <w:numPr>
          <w:ilvl w:val="0"/>
          <w:numId w:val="35"/>
        </w:numPr>
        <w:spacing w:before="0" w:beforeAutospacing="0" w:after="0" w:afterAutospacing="0" w:line="360" w:lineRule="auto"/>
        <w:jc w:val="both"/>
      </w:pPr>
      <w:r w:rsidRPr="00A75D40">
        <w:rPr>
          <w:rStyle w:val="Strong"/>
        </w:rPr>
        <w:lastRenderedPageBreak/>
        <w:t xml:space="preserve">Animation: </w:t>
      </w:r>
      <w:r w:rsidRPr="00A75D40">
        <w:t>The trainers are perceived as competent, particularly on practical aspects (4.6/5). Time management and animation dynamics were also appreciated (4/5).</w:t>
      </w:r>
    </w:p>
    <w:p w14:paraId="796A2EE1" w14:textId="77777777" w:rsidR="000C49E0" w:rsidRPr="00A75D40" w:rsidRDefault="000C49E0" w:rsidP="000C49E0">
      <w:pPr>
        <w:pStyle w:val="NormalWeb"/>
        <w:numPr>
          <w:ilvl w:val="0"/>
          <w:numId w:val="35"/>
        </w:numPr>
        <w:spacing w:before="0" w:beforeAutospacing="0" w:after="0" w:afterAutospacing="0" w:line="360" w:lineRule="auto"/>
        <w:jc w:val="both"/>
      </w:pPr>
      <w:r w:rsidRPr="00A75D40">
        <w:rPr>
          <w:rStyle w:val="Strong"/>
        </w:rPr>
        <w:t xml:space="preserve">Attitude: </w:t>
      </w:r>
      <w:r w:rsidRPr="00A75D40">
        <w:t>Teachers felt engaged (4.8/5) and found peer exchanges enriching (4.6/5), thanks to a diversity of teaching techniques.</w:t>
      </w:r>
    </w:p>
    <w:p w14:paraId="7995713C" w14:textId="77777777" w:rsidR="000C49E0" w:rsidRPr="00A75D40" w:rsidRDefault="000C49E0" w:rsidP="000C49E0">
      <w:pPr>
        <w:pStyle w:val="NormalWeb"/>
        <w:numPr>
          <w:ilvl w:val="0"/>
          <w:numId w:val="35"/>
        </w:numPr>
        <w:spacing w:before="0" w:beforeAutospacing="0" w:after="0" w:afterAutospacing="0" w:line="360" w:lineRule="auto"/>
        <w:jc w:val="both"/>
      </w:pPr>
      <w:r w:rsidRPr="00A75D40">
        <w:rPr>
          <w:rStyle w:val="Strong"/>
        </w:rPr>
        <w:t xml:space="preserve">Impact of training: </w:t>
      </w:r>
      <w:r w:rsidRPr="00A75D40">
        <w:t>The impact is considered very strong, particularly on the application of what has been learned in class (5/5), demonstrating the effectiveness of the training.</w:t>
      </w:r>
    </w:p>
    <w:p w14:paraId="7526029B" w14:textId="77777777" w:rsidR="000C49E0" w:rsidRPr="00A75D40" w:rsidRDefault="000C49E0" w:rsidP="000C49E0">
      <w:pPr>
        <w:pStyle w:val="NormalWeb"/>
        <w:spacing w:before="0" w:beforeAutospacing="0" w:after="0" w:afterAutospacing="0" w:line="360" w:lineRule="auto"/>
        <w:jc w:val="both"/>
      </w:pPr>
      <w:r w:rsidRPr="00A75D40">
        <w:rPr>
          <w:rStyle w:val="Strong"/>
          <w:b w:val="0"/>
        </w:rPr>
        <w:t xml:space="preserve">Overall, the </w:t>
      </w:r>
      <w:r w:rsidRPr="00A75D40">
        <w:t>training is perceived as relevant and well-designed.</w:t>
      </w:r>
    </w:p>
    <w:p w14:paraId="4E3EDF3B" w14:textId="77777777" w:rsidR="000C49E0" w:rsidRPr="00A75D40" w:rsidRDefault="000C49E0" w:rsidP="000C49E0">
      <w:pPr>
        <w:rPr>
          <w:sz w:val="6"/>
          <w:lang w:eastAsia="en-US"/>
        </w:rPr>
      </w:pPr>
    </w:p>
    <w:p w14:paraId="5D06BC10" w14:textId="77777777" w:rsidR="004E3F5E" w:rsidRPr="00E2484F" w:rsidRDefault="004E3F5E" w:rsidP="000C49E0">
      <w:pPr>
        <w:pStyle w:val="Caption"/>
        <w:spacing w:after="0" w:line="360" w:lineRule="auto"/>
        <w:jc w:val="center"/>
        <w:rPr>
          <w:rFonts w:ascii="Times New Roman" w:hAnsi="Times New Roman" w:cs="Times New Roman"/>
          <w:i w:val="0"/>
          <w:color w:val="auto"/>
          <w:sz w:val="24"/>
          <w:szCs w:val="24"/>
        </w:rPr>
      </w:pPr>
      <w:r w:rsidRPr="00A75D40">
        <w:rPr>
          <w:rFonts w:ascii="Times New Roman" w:hAnsi="Times New Roman" w:cs="Times New Roman"/>
          <w:i w:val="0"/>
          <w:color w:val="auto"/>
          <w:sz w:val="24"/>
          <w:szCs w:val="24"/>
        </w:rPr>
        <w:t>Table 2. Assessment of students' practical knowledge in the laboratory</w:t>
      </w:r>
      <w:bookmarkEnd w:id="2"/>
    </w:p>
    <w:tbl>
      <w:tblPr>
        <w:tblW w:w="9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61"/>
        <w:gridCol w:w="2774"/>
        <w:gridCol w:w="614"/>
        <w:gridCol w:w="567"/>
        <w:gridCol w:w="567"/>
        <w:gridCol w:w="567"/>
        <w:gridCol w:w="567"/>
        <w:gridCol w:w="567"/>
        <w:gridCol w:w="640"/>
      </w:tblGrid>
      <w:tr w:rsidR="000C49E0" w:rsidRPr="00A75D40" w14:paraId="326D2439" w14:textId="77777777" w:rsidTr="00BA7BF1">
        <w:tc>
          <w:tcPr>
            <w:tcW w:w="2561" w:type="dxa"/>
            <w:vMerge w:val="restart"/>
          </w:tcPr>
          <w:p w14:paraId="6669A5A6"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Manufacturing stage</w:t>
            </w:r>
          </w:p>
        </w:tc>
        <w:tc>
          <w:tcPr>
            <w:tcW w:w="2774" w:type="dxa"/>
            <w:vMerge w:val="restart"/>
          </w:tcPr>
          <w:p w14:paraId="7E04CA76"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The learner understood the concept</w:t>
            </w:r>
          </w:p>
        </w:tc>
        <w:tc>
          <w:tcPr>
            <w:tcW w:w="4089" w:type="dxa"/>
            <w:gridSpan w:val="7"/>
          </w:tcPr>
          <w:p w14:paraId="18D8060F" w14:textId="77777777" w:rsidR="004E3F5E" w:rsidRPr="00A75D40" w:rsidRDefault="004E3F5E" w:rsidP="000C49E0">
            <w:pPr>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Results of students' practical knowledge</w:t>
            </w:r>
          </w:p>
        </w:tc>
      </w:tr>
      <w:tr w:rsidR="000C49E0" w:rsidRPr="00A75D40" w14:paraId="5634EF2F" w14:textId="77777777" w:rsidTr="00BA7BF1">
        <w:trPr>
          <w:trHeight w:val="702"/>
        </w:trPr>
        <w:tc>
          <w:tcPr>
            <w:tcW w:w="2561" w:type="dxa"/>
            <w:vMerge/>
          </w:tcPr>
          <w:p w14:paraId="20137015" w14:textId="77777777" w:rsidR="004E3F5E" w:rsidRPr="00E2484F" w:rsidRDefault="004E3F5E" w:rsidP="000C49E0">
            <w:pPr>
              <w:jc w:val="both"/>
              <w:rPr>
                <w:rFonts w:ascii="Times New Roman" w:hAnsi="Times New Roman" w:cs="Times New Roman"/>
                <w:b/>
                <w:color w:val="auto"/>
                <w:sz w:val="24"/>
                <w:szCs w:val="24"/>
              </w:rPr>
            </w:pPr>
          </w:p>
        </w:tc>
        <w:tc>
          <w:tcPr>
            <w:tcW w:w="2774" w:type="dxa"/>
            <w:vMerge/>
          </w:tcPr>
          <w:p w14:paraId="24BF9326" w14:textId="77777777" w:rsidR="004E3F5E" w:rsidRPr="00E2484F" w:rsidRDefault="004E3F5E" w:rsidP="000C49E0">
            <w:pPr>
              <w:jc w:val="both"/>
              <w:rPr>
                <w:rFonts w:ascii="Times New Roman" w:hAnsi="Times New Roman" w:cs="Times New Roman"/>
                <w:b/>
                <w:color w:val="auto"/>
                <w:sz w:val="24"/>
                <w:szCs w:val="24"/>
              </w:rPr>
            </w:pPr>
          </w:p>
        </w:tc>
        <w:tc>
          <w:tcPr>
            <w:tcW w:w="614" w:type="dxa"/>
            <w:tcBorders>
              <w:top w:val="single" w:sz="4" w:space="0" w:color="auto"/>
            </w:tcBorders>
          </w:tcPr>
          <w:p w14:paraId="647CD126" w14:textId="77777777" w:rsidR="004E3F5E" w:rsidRPr="00A75D40" w:rsidRDefault="004E3F5E" w:rsidP="000C49E0">
            <w:pPr>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E1</w:t>
            </w:r>
          </w:p>
        </w:tc>
        <w:tc>
          <w:tcPr>
            <w:tcW w:w="567" w:type="dxa"/>
            <w:tcBorders>
              <w:top w:val="single" w:sz="4" w:space="0" w:color="auto"/>
            </w:tcBorders>
          </w:tcPr>
          <w:p w14:paraId="23708F6D" w14:textId="77777777" w:rsidR="004E3F5E" w:rsidRPr="00A75D40" w:rsidRDefault="004E3F5E" w:rsidP="000C49E0">
            <w:pPr>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E2</w:t>
            </w:r>
          </w:p>
        </w:tc>
        <w:tc>
          <w:tcPr>
            <w:tcW w:w="567" w:type="dxa"/>
            <w:tcBorders>
              <w:top w:val="single" w:sz="4" w:space="0" w:color="auto"/>
            </w:tcBorders>
          </w:tcPr>
          <w:p w14:paraId="303AFC4D" w14:textId="77777777" w:rsidR="004E3F5E" w:rsidRPr="00A75D40" w:rsidRDefault="004E3F5E" w:rsidP="000C49E0">
            <w:pPr>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E3</w:t>
            </w:r>
          </w:p>
        </w:tc>
        <w:tc>
          <w:tcPr>
            <w:tcW w:w="567" w:type="dxa"/>
            <w:tcBorders>
              <w:top w:val="single" w:sz="4" w:space="0" w:color="auto"/>
            </w:tcBorders>
          </w:tcPr>
          <w:p w14:paraId="61EDD62F" w14:textId="77777777" w:rsidR="004E3F5E" w:rsidRPr="00A75D40" w:rsidRDefault="004E3F5E" w:rsidP="000C49E0">
            <w:pPr>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E4</w:t>
            </w:r>
          </w:p>
        </w:tc>
        <w:tc>
          <w:tcPr>
            <w:tcW w:w="567" w:type="dxa"/>
            <w:tcBorders>
              <w:top w:val="single" w:sz="4" w:space="0" w:color="auto"/>
            </w:tcBorders>
          </w:tcPr>
          <w:p w14:paraId="7C3EBC76" w14:textId="77777777" w:rsidR="004E3F5E" w:rsidRPr="00A75D40" w:rsidRDefault="004E3F5E" w:rsidP="000C49E0">
            <w:pPr>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E5</w:t>
            </w:r>
          </w:p>
        </w:tc>
        <w:tc>
          <w:tcPr>
            <w:tcW w:w="567" w:type="dxa"/>
            <w:tcBorders>
              <w:top w:val="single" w:sz="4" w:space="0" w:color="auto"/>
            </w:tcBorders>
          </w:tcPr>
          <w:p w14:paraId="0DD0F095" w14:textId="77777777" w:rsidR="004E3F5E" w:rsidRPr="00A75D40" w:rsidRDefault="004E3F5E" w:rsidP="000C49E0">
            <w:pPr>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E6</w:t>
            </w:r>
          </w:p>
        </w:tc>
        <w:tc>
          <w:tcPr>
            <w:tcW w:w="640" w:type="dxa"/>
            <w:tcBorders>
              <w:top w:val="single" w:sz="4" w:space="0" w:color="auto"/>
            </w:tcBorders>
          </w:tcPr>
          <w:p w14:paraId="23AA4565" w14:textId="77777777" w:rsidR="004E3F5E" w:rsidRPr="00A75D40" w:rsidRDefault="004E3F5E" w:rsidP="000C49E0">
            <w:pPr>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Total 5pt</w:t>
            </w:r>
          </w:p>
        </w:tc>
      </w:tr>
      <w:tr w:rsidR="000C49E0" w:rsidRPr="00A75D40" w14:paraId="4BD6E049" w14:textId="77777777" w:rsidTr="00BA7BF1">
        <w:trPr>
          <w:trHeight w:val="639"/>
        </w:trPr>
        <w:tc>
          <w:tcPr>
            <w:tcW w:w="2561" w:type="dxa"/>
          </w:tcPr>
          <w:p w14:paraId="47C8C074"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1. Choice of fruits</w:t>
            </w:r>
          </w:p>
        </w:tc>
        <w:tc>
          <w:tcPr>
            <w:tcW w:w="2774" w:type="dxa"/>
          </w:tcPr>
          <w:p w14:paraId="7B8C0EEF"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Organoleptic properties of fruits</w:t>
            </w:r>
          </w:p>
        </w:tc>
        <w:tc>
          <w:tcPr>
            <w:tcW w:w="614" w:type="dxa"/>
          </w:tcPr>
          <w:p w14:paraId="4725DD23"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12A15A5D"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531462AC"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501A45DD"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1AF6FFE9"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10C45235"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640" w:type="dxa"/>
          </w:tcPr>
          <w:p w14:paraId="56927672"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3.6</w:t>
            </w:r>
          </w:p>
        </w:tc>
      </w:tr>
      <w:tr w:rsidR="000C49E0" w:rsidRPr="00A75D40" w14:paraId="171C7D0F" w14:textId="77777777" w:rsidTr="00BA7BF1">
        <w:tc>
          <w:tcPr>
            <w:tcW w:w="2561" w:type="dxa"/>
          </w:tcPr>
          <w:p w14:paraId="0D672771"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2. washing the fruit</w:t>
            </w:r>
          </w:p>
        </w:tc>
        <w:tc>
          <w:tcPr>
            <w:tcW w:w="2774" w:type="dxa"/>
          </w:tcPr>
          <w:p w14:paraId="4960C223"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Importance of cleanliness and hygiene</w:t>
            </w:r>
          </w:p>
        </w:tc>
        <w:tc>
          <w:tcPr>
            <w:tcW w:w="614" w:type="dxa"/>
          </w:tcPr>
          <w:p w14:paraId="20049960"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6B7CB77D"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2A98186B"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27ED8AD4"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5EF3A534"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4415B2F4"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640" w:type="dxa"/>
          </w:tcPr>
          <w:p w14:paraId="0F7F062C"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3.9</w:t>
            </w:r>
          </w:p>
        </w:tc>
      </w:tr>
      <w:tr w:rsidR="000C49E0" w:rsidRPr="00A75D40" w14:paraId="0D9C02A3" w14:textId="77777777" w:rsidTr="00BA7BF1">
        <w:tc>
          <w:tcPr>
            <w:tcW w:w="2561" w:type="dxa"/>
          </w:tcPr>
          <w:p w14:paraId="3AF66F55"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3. Peeling fruit and extracting juice</w:t>
            </w:r>
          </w:p>
        </w:tc>
        <w:tc>
          <w:tcPr>
            <w:tcW w:w="2774" w:type="dxa"/>
          </w:tcPr>
          <w:p w14:paraId="1B19E347"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 xml:space="preserve">Juice acidity </w:t>
            </w:r>
            <w:r w:rsidRPr="00E2484F">
              <w:rPr>
                <w:rFonts w:ascii="Times New Roman" w:hAnsi="Times New Roman" w:cs="Times New Roman"/>
                <w:color w:val="auto"/>
                <w:sz w:val="24"/>
                <w:szCs w:val="24"/>
                <w:vertAlign w:val="superscript"/>
              </w:rPr>
              <w:t xml:space="preserve">pH </w:t>
            </w:r>
            <w:r w:rsidRPr="00E2484F">
              <w:rPr>
                <w:rFonts w:ascii="Times New Roman" w:hAnsi="Times New Roman" w:cs="Times New Roman"/>
                <w:color w:val="auto"/>
                <w:sz w:val="24"/>
                <w:szCs w:val="24"/>
              </w:rPr>
              <w:t>meter; refractometry</w:t>
            </w:r>
          </w:p>
          <w:p w14:paraId="4B30D4A3" w14:textId="77777777" w:rsidR="004E3F5E" w:rsidRPr="00E2484F" w:rsidRDefault="004E3F5E" w:rsidP="000C49E0">
            <w:pPr>
              <w:jc w:val="both"/>
              <w:rPr>
                <w:rFonts w:ascii="Times New Roman" w:hAnsi="Times New Roman" w:cs="Times New Roman"/>
                <w:color w:val="auto"/>
                <w:sz w:val="24"/>
                <w:szCs w:val="24"/>
              </w:rPr>
            </w:pPr>
            <w:proofErr w:type="spellStart"/>
            <w:r w:rsidRPr="00E2484F">
              <w:rPr>
                <w:rFonts w:ascii="Times New Roman" w:hAnsi="Times New Roman" w:cs="Times New Roman"/>
                <w:color w:val="auto"/>
                <w:sz w:val="24"/>
                <w:szCs w:val="24"/>
              </w:rPr>
              <w:t>Volumetry</w:t>
            </w:r>
            <w:proofErr w:type="spellEnd"/>
          </w:p>
        </w:tc>
        <w:tc>
          <w:tcPr>
            <w:tcW w:w="614" w:type="dxa"/>
          </w:tcPr>
          <w:p w14:paraId="2B5A53BF"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434B9AC2"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w:t>
            </w:r>
          </w:p>
        </w:tc>
        <w:tc>
          <w:tcPr>
            <w:tcW w:w="567" w:type="dxa"/>
          </w:tcPr>
          <w:p w14:paraId="467CCC2F"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3CB1FA65"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w:t>
            </w:r>
          </w:p>
        </w:tc>
        <w:tc>
          <w:tcPr>
            <w:tcW w:w="567" w:type="dxa"/>
          </w:tcPr>
          <w:p w14:paraId="12DFCDEF"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w:t>
            </w:r>
          </w:p>
        </w:tc>
        <w:tc>
          <w:tcPr>
            <w:tcW w:w="567" w:type="dxa"/>
          </w:tcPr>
          <w:p w14:paraId="2EEC0A1D"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640" w:type="dxa"/>
          </w:tcPr>
          <w:p w14:paraId="304CCE88"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3.2</w:t>
            </w:r>
          </w:p>
        </w:tc>
      </w:tr>
      <w:tr w:rsidR="000C49E0" w:rsidRPr="00A75D40" w14:paraId="26455D97" w14:textId="77777777" w:rsidTr="00BA7BF1">
        <w:tc>
          <w:tcPr>
            <w:tcW w:w="2561" w:type="dxa"/>
          </w:tcPr>
          <w:p w14:paraId="351DE8C7"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5. Adding sugar to juice and other additives</w:t>
            </w:r>
          </w:p>
        </w:tc>
        <w:tc>
          <w:tcPr>
            <w:tcW w:w="2774" w:type="dxa"/>
          </w:tcPr>
          <w:p w14:paraId="5777F1A9"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Solubility and taste reaction</w:t>
            </w:r>
          </w:p>
          <w:p w14:paraId="2F7EB24B"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organic compounds</w:t>
            </w:r>
          </w:p>
        </w:tc>
        <w:tc>
          <w:tcPr>
            <w:tcW w:w="614" w:type="dxa"/>
          </w:tcPr>
          <w:p w14:paraId="2A8AAF2E"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w:t>
            </w:r>
          </w:p>
        </w:tc>
        <w:tc>
          <w:tcPr>
            <w:tcW w:w="567" w:type="dxa"/>
          </w:tcPr>
          <w:p w14:paraId="256F3993"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w:t>
            </w:r>
          </w:p>
        </w:tc>
        <w:tc>
          <w:tcPr>
            <w:tcW w:w="567" w:type="dxa"/>
          </w:tcPr>
          <w:p w14:paraId="37008948"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w:t>
            </w:r>
          </w:p>
        </w:tc>
        <w:tc>
          <w:tcPr>
            <w:tcW w:w="567" w:type="dxa"/>
          </w:tcPr>
          <w:p w14:paraId="2A9F5092"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3CE2BA78"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w:t>
            </w:r>
          </w:p>
        </w:tc>
        <w:tc>
          <w:tcPr>
            <w:tcW w:w="567" w:type="dxa"/>
          </w:tcPr>
          <w:p w14:paraId="611867BB"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w:t>
            </w:r>
          </w:p>
        </w:tc>
        <w:tc>
          <w:tcPr>
            <w:tcW w:w="640" w:type="dxa"/>
          </w:tcPr>
          <w:p w14:paraId="00505E7C"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3.08</w:t>
            </w:r>
          </w:p>
        </w:tc>
      </w:tr>
      <w:tr w:rsidR="000C49E0" w:rsidRPr="00A75D40" w14:paraId="0E3AE7CC" w14:textId="77777777" w:rsidTr="00BA7BF1">
        <w:tc>
          <w:tcPr>
            <w:tcW w:w="2561" w:type="dxa"/>
          </w:tcPr>
          <w:p w14:paraId="4E243995"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6. Juice filtration</w:t>
            </w:r>
          </w:p>
        </w:tc>
        <w:tc>
          <w:tcPr>
            <w:tcW w:w="2774" w:type="dxa"/>
          </w:tcPr>
          <w:p w14:paraId="5EC1D52E"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Mixing and separation method</w:t>
            </w:r>
          </w:p>
        </w:tc>
        <w:tc>
          <w:tcPr>
            <w:tcW w:w="614" w:type="dxa"/>
          </w:tcPr>
          <w:p w14:paraId="4D1C2D90"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4D0CBDB6"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7CD6C522"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56559745"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2C991DE4"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091C75EB"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640" w:type="dxa"/>
          </w:tcPr>
          <w:p w14:paraId="23E473CB"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3.8</w:t>
            </w:r>
          </w:p>
        </w:tc>
      </w:tr>
      <w:tr w:rsidR="000C49E0" w:rsidRPr="00A75D40" w14:paraId="7827FD94" w14:textId="77777777" w:rsidTr="00BA7BF1">
        <w:tc>
          <w:tcPr>
            <w:tcW w:w="2561" w:type="dxa"/>
          </w:tcPr>
          <w:p w14:paraId="04DB47AB"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7. Pasteurization</w:t>
            </w:r>
          </w:p>
          <w:p w14:paraId="6B591454"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Juice</w:t>
            </w:r>
          </w:p>
        </w:tc>
        <w:tc>
          <w:tcPr>
            <w:tcW w:w="2774" w:type="dxa"/>
          </w:tcPr>
          <w:p w14:paraId="536DD6F8"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Effects of heat on microorganisms</w:t>
            </w:r>
          </w:p>
        </w:tc>
        <w:tc>
          <w:tcPr>
            <w:tcW w:w="614" w:type="dxa"/>
          </w:tcPr>
          <w:p w14:paraId="37DCDD0F"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2F1950AE"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793900F1"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1AE626AC"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0A66578C"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4</w:t>
            </w:r>
          </w:p>
        </w:tc>
        <w:tc>
          <w:tcPr>
            <w:tcW w:w="567" w:type="dxa"/>
          </w:tcPr>
          <w:p w14:paraId="13395F24"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640" w:type="dxa"/>
          </w:tcPr>
          <w:p w14:paraId="1B03B448"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3.6</w:t>
            </w:r>
          </w:p>
        </w:tc>
      </w:tr>
      <w:tr w:rsidR="000C49E0" w:rsidRPr="00A75D40" w14:paraId="5918E505" w14:textId="77777777" w:rsidTr="00BA7BF1">
        <w:tc>
          <w:tcPr>
            <w:tcW w:w="2561" w:type="dxa"/>
          </w:tcPr>
          <w:p w14:paraId="31380549"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8. Bottling</w:t>
            </w:r>
          </w:p>
        </w:tc>
        <w:tc>
          <w:tcPr>
            <w:tcW w:w="2774" w:type="dxa"/>
          </w:tcPr>
          <w:p w14:paraId="4D2F985C"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Food Preservation Concepts</w:t>
            </w:r>
          </w:p>
        </w:tc>
        <w:tc>
          <w:tcPr>
            <w:tcW w:w="614" w:type="dxa"/>
          </w:tcPr>
          <w:p w14:paraId="35F4EF45"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108BE87C"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62629C49"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w:t>
            </w:r>
          </w:p>
        </w:tc>
        <w:tc>
          <w:tcPr>
            <w:tcW w:w="567" w:type="dxa"/>
          </w:tcPr>
          <w:p w14:paraId="7C12820B"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6D13E4EB"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567" w:type="dxa"/>
          </w:tcPr>
          <w:p w14:paraId="2F41EE34"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3.5</w:t>
            </w:r>
          </w:p>
        </w:tc>
        <w:tc>
          <w:tcPr>
            <w:tcW w:w="640" w:type="dxa"/>
          </w:tcPr>
          <w:p w14:paraId="0F5C0AD9" w14:textId="77777777" w:rsidR="004E3F5E" w:rsidRPr="00E2484F" w:rsidRDefault="004E3F5E" w:rsidP="000C49E0">
            <w:pPr>
              <w:jc w:val="both"/>
              <w:rPr>
                <w:rFonts w:ascii="Times New Roman" w:hAnsi="Times New Roman" w:cs="Times New Roman"/>
                <w:b/>
                <w:color w:val="auto"/>
                <w:sz w:val="24"/>
                <w:szCs w:val="24"/>
              </w:rPr>
            </w:pPr>
            <w:r w:rsidRPr="00E2484F">
              <w:rPr>
                <w:rFonts w:ascii="Times New Roman" w:hAnsi="Times New Roman" w:cs="Times New Roman"/>
                <w:b/>
                <w:color w:val="auto"/>
                <w:sz w:val="24"/>
                <w:szCs w:val="24"/>
              </w:rPr>
              <w:t>3.4</w:t>
            </w:r>
          </w:p>
        </w:tc>
      </w:tr>
      <w:tr w:rsidR="000C49E0" w:rsidRPr="00A75D40" w14:paraId="140F7014" w14:textId="77777777" w:rsidTr="00BA7BF1">
        <w:tc>
          <w:tcPr>
            <w:tcW w:w="2561" w:type="dxa"/>
          </w:tcPr>
          <w:p w14:paraId="2B16E7E1"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9. Labeling</w:t>
            </w:r>
          </w:p>
        </w:tc>
        <w:tc>
          <w:tcPr>
            <w:tcW w:w="2774" w:type="dxa"/>
          </w:tcPr>
          <w:p w14:paraId="28CA6E45"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Importance of consumer information</w:t>
            </w:r>
          </w:p>
        </w:tc>
        <w:tc>
          <w:tcPr>
            <w:tcW w:w="614" w:type="dxa"/>
          </w:tcPr>
          <w:p w14:paraId="78F50423"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4</w:t>
            </w:r>
          </w:p>
        </w:tc>
        <w:tc>
          <w:tcPr>
            <w:tcW w:w="567" w:type="dxa"/>
          </w:tcPr>
          <w:p w14:paraId="6AAC9FF5"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4</w:t>
            </w:r>
          </w:p>
        </w:tc>
        <w:tc>
          <w:tcPr>
            <w:tcW w:w="567" w:type="dxa"/>
          </w:tcPr>
          <w:p w14:paraId="7B8173E9"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3.5</w:t>
            </w:r>
          </w:p>
        </w:tc>
        <w:tc>
          <w:tcPr>
            <w:tcW w:w="567" w:type="dxa"/>
          </w:tcPr>
          <w:p w14:paraId="30489FCA"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4</w:t>
            </w:r>
          </w:p>
        </w:tc>
        <w:tc>
          <w:tcPr>
            <w:tcW w:w="567" w:type="dxa"/>
          </w:tcPr>
          <w:p w14:paraId="6D26E2D2"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4</w:t>
            </w:r>
          </w:p>
        </w:tc>
        <w:tc>
          <w:tcPr>
            <w:tcW w:w="567" w:type="dxa"/>
          </w:tcPr>
          <w:p w14:paraId="07D87559"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4</w:t>
            </w:r>
          </w:p>
        </w:tc>
        <w:tc>
          <w:tcPr>
            <w:tcW w:w="640" w:type="dxa"/>
          </w:tcPr>
          <w:p w14:paraId="161A8FE8" w14:textId="77777777" w:rsidR="004E3F5E" w:rsidRPr="00E2484F" w:rsidRDefault="004E3F5E" w:rsidP="000C49E0">
            <w:pPr>
              <w:jc w:val="both"/>
              <w:rPr>
                <w:rFonts w:ascii="Times New Roman" w:hAnsi="Times New Roman" w:cs="Times New Roman"/>
                <w:color w:val="auto"/>
                <w:sz w:val="24"/>
                <w:szCs w:val="24"/>
              </w:rPr>
            </w:pPr>
            <w:r w:rsidRPr="00E2484F">
              <w:rPr>
                <w:rFonts w:ascii="Times New Roman" w:hAnsi="Times New Roman" w:cs="Times New Roman"/>
                <w:color w:val="auto"/>
                <w:sz w:val="24"/>
                <w:szCs w:val="24"/>
              </w:rPr>
              <w:t>3.9</w:t>
            </w:r>
          </w:p>
        </w:tc>
      </w:tr>
    </w:tbl>
    <w:p w14:paraId="2F4B7CF8" w14:textId="77777777" w:rsidR="004E3F5E" w:rsidRPr="00A75D40" w:rsidRDefault="004E3F5E" w:rsidP="000C49E0">
      <w:pPr>
        <w:spacing w:line="360" w:lineRule="auto"/>
        <w:ind w:left="10" w:right="11" w:hanging="10"/>
        <w:jc w:val="both"/>
        <w:rPr>
          <w:rFonts w:ascii="Times New Roman" w:eastAsia="Times New Roman" w:hAnsi="Times New Roman" w:cs="Times New Roman"/>
          <w:b/>
          <w:color w:val="auto"/>
          <w:sz w:val="24"/>
          <w:szCs w:val="24"/>
        </w:rPr>
      </w:pPr>
      <w:r w:rsidRPr="00A75D40">
        <w:rPr>
          <w:rFonts w:ascii="Times New Roman" w:eastAsia="Times New Roman" w:hAnsi="Times New Roman" w:cs="Times New Roman"/>
          <w:b/>
          <w:color w:val="auto"/>
          <w:sz w:val="24"/>
          <w:szCs w:val="24"/>
        </w:rPr>
        <w:t>Source: Our results</w:t>
      </w:r>
    </w:p>
    <w:p w14:paraId="7E05F76E" w14:textId="77777777" w:rsidR="004E3F5E" w:rsidRPr="00A75D40" w:rsidRDefault="004E3F5E" w:rsidP="000C49E0">
      <w:pPr>
        <w:pStyle w:val="Caption"/>
        <w:spacing w:after="0" w:line="360" w:lineRule="auto"/>
        <w:jc w:val="both"/>
        <w:rPr>
          <w:rFonts w:ascii="Times New Roman" w:hAnsi="Times New Roman" w:cs="Times New Roman"/>
          <w:i w:val="0"/>
          <w:color w:val="auto"/>
          <w:sz w:val="24"/>
          <w:szCs w:val="24"/>
        </w:rPr>
      </w:pPr>
      <w:r w:rsidRPr="00A75D40">
        <w:rPr>
          <w:rFonts w:ascii="Times New Roman" w:hAnsi="Times New Roman" w:cs="Times New Roman"/>
          <w:i w:val="0"/>
          <w:color w:val="auto"/>
          <w:sz w:val="24"/>
          <w:szCs w:val="24"/>
        </w:rPr>
        <w:t>Key: e1: students from school 1; e2: 2 students from school 2, etc.</w:t>
      </w:r>
    </w:p>
    <w:p w14:paraId="45F21FC9" w14:textId="77777777" w:rsidR="004E3F5E" w:rsidRPr="00E2484F" w:rsidRDefault="004E3F5E" w:rsidP="000C49E0">
      <w:pPr>
        <w:pStyle w:val="Heading2"/>
        <w:spacing w:after="0" w:line="360" w:lineRule="auto"/>
        <w:ind w:left="0" w:firstLine="0"/>
        <w:jc w:val="left"/>
        <w:rPr>
          <w:color w:val="auto"/>
          <w:szCs w:val="24"/>
          <w:lang w:val="en-US"/>
        </w:rPr>
      </w:pPr>
      <w:proofErr w:type="gramStart"/>
      <w:r w:rsidRPr="00E2484F">
        <w:rPr>
          <w:color w:val="auto"/>
          <w:szCs w:val="24"/>
          <w:lang w:val="en-US"/>
        </w:rPr>
        <w:t>How :</w:t>
      </w:r>
      <w:proofErr w:type="gramEnd"/>
    </w:p>
    <w:p w14:paraId="74BA405A" w14:textId="77777777" w:rsidR="000C49E0" w:rsidRPr="00A75D40" w:rsidRDefault="000C49E0" w:rsidP="000C49E0">
      <w:pPr>
        <w:pStyle w:val="NormalWeb"/>
        <w:spacing w:before="0" w:beforeAutospacing="0" w:after="0" w:afterAutospacing="0" w:line="360" w:lineRule="auto"/>
        <w:jc w:val="both"/>
      </w:pPr>
      <w:r w:rsidRPr="00A75D40">
        <w:t xml:space="preserve">Assessment Table 2 reveals </w:t>
      </w:r>
      <w:r w:rsidRPr="00A75D40">
        <w:rPr>
          <w:rStyle w:val="Strong"/>
          <w:b w:val="0"/>
        </w:rPr>
        <w:t xml:space="preserve">varying understanding </w:t>
      </w:r>
      <w:r w:rsidRPr="00A75D40">
        <w:t>among students (E1 to E6) of the stages of making passion fruit juice.</w:t>
      </w:r>
    </w:p>
    <w:p w14:paraId="2843B0D6" w14:textId="77777777" w:rsidR="000C49E0" w:rsidRPr="00A75D40" w:rsidRDefault="000C49E0" w:rsidP="000C49E0">
      <w:pPr>
        <w:pStyle w:val="NormalWeb"/>
        <w:numPr>
          <w:ilvl w:val="0"/>
          <w:numId w:val="36"/>
        </w:numPr>
        <w:spacing w:before="0" w:beforeAutospacing="0" w:after="0" w:afterAutospacing="0" w:line="360" w:lineRule="auto"/>
        <w:jc w:val="both"/>
      </w:pPr>
      <w:r w:rsidRPr="00A75D40">
        <w:rPr>
          <w:rStyle w:val="Strong"/>
        </w:rPr>
        <w:lastRenderedPageBreak/>
        <w:t xml:space="preserve">Well mastered: </w:t>
      </w:r>
      <w:r w:rsidRPr="00A75D40">
        <w:t xml:space="preserve">The stages of </w:t>
      </w:r>
      <w:r w:rsidRPr="00A75D40">
        <w:rPr>
          <w:rStyle w:val="Strong"/>
          <w:b w:val="0"/>
        </w:rPr>
        <w:t xml:space="preserve">fruit </w:t>
      </w:r>
      <w:proofErr w:type="gramStart"/>
      <w:r w:rsidRPr="00A75D40">
        <w:rPr>
          <w:rStyle w:val="Strong"/>
          <w:b w:val="0"/>
        </w:rPr>
        <w:t xml:space="preserve">washing </w:t>
      </w:r>
      <w:r w:rsidRPr="00A75D40">
        <w:t>,</w:t>
      </w:r>
      <w:proofErr w:type="gramEnd"/>
      <w:r w:rsidRPr="00A75D40">
        <w:t xml:space="preserve"> filtration </w:t>
      </w:r>
      <w:r w:rsidRPr="00A75D40">
        <w:rPr>
          <w:rStyle w:val="Strong"/>
          <w:b w:val="0"/>
        </w:rPr>
        <w:t xml:space="preserve">, </w:t>
      </w:r>
      <w:r w:rsidRPr="00A75D40">
        <w:t xml:space="preserve">and </w:t>
      </w:r>
      <w:r w:rsidRPr="00A75D40">
        <w:rPr>
          <w:rStyle w:val="Strong"/>
          <w:b w:val="0"/>
        </w:rPr>
        <w:t xml:space="preserve">labeling </w:t>
      </w:r>
      <w:r w:rsidRPr="00A75D40">
        <w:t>are generally well understood, demonstrating good awareness of hygiene, separation techniques, and consumer information.</w:t>
      </w:r>
    </w:p>
    <w:p w14:paraId="47E3CA33" w14:textId="77777777" w:rsidR="000C49E0" w:rsidRPr="00A75D40" w:rsidRDefault="000C49E0" w:rsidP="000C49E0">
      <w:pPr>
        <w:pStyle w:val="NormalWeb"/>
        <w:numPr>
          <w:ilvl w:val="0"/>
          <w:numId w:val="36"/>
        </w:numPr>
        <w:spacing w:before="0" w:beforeAutospacing="0" w:after="0" w:afterAutospacing="0" w:line="360" w:lineRule="auto"/>
        <w:jc w:val="both"/>
      </w:pPr>
      <w:r w:rsidRPr="00A75D40">
        <w:rPr>
          <w:rStyle w:val="Strong"/>
        </w:rPr>
        <w:t xml:space="preserve">Moderately Acquired: </w:t>
      </w:r>
      <w:r w:rsidRPr="00A75D40">
        <w:t xml:space="preserve">The </w:t>
      </w:r>
      <w:r w:rsidRPr="00A75D40">
        <w:rPr>
          <w:rStyle w:val="Strong"/>
          <w:b w:val="0"/>
        </w:rPr>
        <w:t>Choice</w:t>
      </w:r>
      <w:r w:rsidRPr="00A75D40">
        <w:rPr>
          <w:rStyle w:val="Strong"/>
        </w:rPr>
        <w:t xml:space="preserve"> </w:t>
      </w:r>
      <w:r w:rsidRPr="00A75D40">
        <w:rPr>
          <w:rStyle w:val="Strong"/>
          <w:b w:val="0"/>
        </w:rPr>
        <w:t>of the</w:t>
      </w:r>
      <w:r w:rsidRPr="00A75D40">
        <w:rPr>
          <w:rStyle w:val="Strong"/>
        </w:rPr>
        <w:t xml:space="preserve"> </w:t>
      </w:r>
      <w:proofErr w:type="gramStart"/>
      <w:r w:rsidRPr="00A75D40">
        <w:rPr>
          <w:rStyle w:val="Strong"/>
          <w:b w:val="0"/>
        </w:rPr>
        <w:t xml:space="preserve">fruits </w:t>
      </w:r>
      <w:r w:rsidRPr="00A75D40">
        <w:t>,</w:t>
      </w:r>
      <w:proofErr w:type="gramEnd"/>
      <w:r w:rsidRPr="00A75D40">
        <w:t xml:space="preserve"> </w:t>
      </w:r>
      <w:r w:rsidRPr="00A75D40">
        <w:rPr>
          <w:rStyle w:val="Strong"/>
          <w:b w:val="0"/>
        </w:rPr>
        <w:t xml:space="preserve">pasteurization </w:t>
      </w:r>
      <w:r w:rsidRPr="00A75D40">
        <w:t xml:space="preserve">and </w:t>
      </w:r>
      <w:r w:rsidRPr="00A75D40">
        <w:rPr>
          <w:rStyle w:val="Strong"/>
          <w:b w:val="0"/>
        </w:rPr>
        <w:t>packaging</w:t>
      </w:r>
      <w:r w:rsidRPr="00A75D40">
        <w:rPr>
          <w:rStyle w:val="Strong"/>
        </w:rPr>
        <w:t xml:space="preserve"> </w:t>
      </w:r>
      <w:r w:rsidRPr="00A75D40">
        <w:rPr>
          <w:rStyle w:val="Strong"/>
          <w:b w:val="0"/>
        </w:rPr>
        <w:t>in</w:t>
      </w:r>
      <w:r w:rsidRPr="00A75D40">
        <w:rPr>
          <w:rStyle w:val="Strong"/>
        </w:rPr>
        <w:t xml:space="preserve"> </w:t>
      </w:r>
      <w:r w:rsidRPr="00A75D40">
        <w:rPr>
          <w:rStyle w:val="Strong"/>
          <w:b w:val="0"/>
        </w:rPr>
        <w:t xml:space="preserve">bottle </w:t>
      </w:r>
      <w:r w:rsidRPr="00A75D40">
        <w:t>show average results, indicating a partial understanding of organoleptic criteria, thermal effects, and conservation principles.</w:t>
      </w:r>
    </w:p>
    <w:p w14:paraId="08D0D2CF" w14:textId="77777777" w:rsidR="000C49E0" w:rsidRPr="00A75D40" w:rsidRDefault="000C49E0" w:rsidP="000C49E0">
      <w:pPr>
        <w:pStyle w:val="NormalWeb"/>
        <w:numPr>
          <w:ilvl w:val="0"/>
          <w:numId w:val="36"/>
        </w:numPr>
        <w:spacing w:before="0" w:beforeAutospacing="0" w:after="0" w:afterAutospacing="0" w:line="360" w:lineRule="auto"/>
        <w:jc w:val="both"/>
      </w:pPr>
      <w:r w:rsidRPr="00A75D40">
        <w:rPr>
          <w:rStyle w:val="Strong"/>
        </w:rPr>
        <w:t xml:space="preserve">Less well </w:t>
      </w:r>
      <w:proofErr w:type="gramStart"/>
      <w:r w:rsidRPr="00A75D40">
        <w:rPr>
          <w:rStyle w:val="Strong"/>
        </w:rPr>
        <w:t xml:space="preserve">mastered </w:t>
      </w:r>
      <w:r w:rsidRPr="00A75D40">
        <w:rPr>
          <w:rStyle w:val="Strong"/>
          <w:b w:val="0"/>
        </w:rPr>
        <w:t>:</w:t>
      </w:r>
      <w:proofErr w:type="gramEnd"/>
      <w:r w:rsidRPr="00A75D40">
        <w:rPr>
          <w:rStyle w:val="Strong"/>
          <w:b w:val="0"/>
        </w:rPr>
        <w:t xml:space="preserve"> </w:t>
      </w:r>
      <w:r w:rsidRPr="00A75D40">
        <w:t xml:space="preserve">Peeling </w:t>
      </w:r>
      <w:r w:rsidRPr="00A75D40">
        <w:rPr>
          <w:rStyle w:val="Strong"/>
          <w:b w:val="0"/>
        </w:rPr>
        <w:t xml:space="preserve">, </w:t>
      </w:r>
      <w:r w:rsidRPr="00A75D40">
        <w:t>extraction</w:t>
      </w:r>
      <w:r w:rsidRPr="00A75D40">
        <w:rPr>
          <w:rStyle w:val="Strong"/>
        </w:rPr>
        <w:t xml:space="preserve"> </w:t>
      </w:r>
      <w:r w:rsidRPr="00A75D40">
        <w:rPr>
          <w:rStyle w:val="Strong"/>
          <w:b w:val="0"/>
        </w:rPr>
        <w:t>of</w:t>
      </w:r>
      <w:r w:rsidRPr="00A75D40">
        <w:rPr>
          <w:rStyle w:val="Strong"/>
        </w:rPr>
        <w:t xml:space="preserve"> </w:t>
      </w:r>
      <w:r w:rsidRPr="00A75D40">
        <w:rPr>
          <w:rStyle w:val="Strong"/>
          <w:b w:val="0"/>
        </w:rPr>
        <w:t xml:space="preserve">juice </w:t>
      </w:r>
      <w:r w:rsidRPr="00A75D40">
        <w:t xml:space="preserve">, as well as the </w:t>
      </w:r>
      <w:r w:rsidRPr="00A75D40">
        <w:rPr>
          <w:rStyle w:val="Strong"/>
          <w:b w:val="0"/>
        </w:rPr>
        <w:t>addition</w:t>
      </w:r>
      <w:r w:rsidRPr="00A75D40">
        <w:rPr>
          <w:rStyle w:val="Strong"/>
        </w:rPr>
        <w:t xml:space="preserve"> </w:t>
      </w:r>
      <w:r w:rsidRPr="00A75D40">
        <w:rPr>
          <w:rStyle w:val="Strong"/>
          <w:b w:val="0"/>
        </w:rPr>
        <w:t>of</w:t>
      </w:r>
      <w:r w:rsidRPr="00A75D40">
        <w:rPr>
          <w:rStyle w:val="Strong"/>
        </w:rPr>
        <w:t xml:space="preserve"> </w:t>
      </w:r>
      <w:r w:rsidRPr="00A75D40">
        <w:rPr>
          <w:rStyle w:val="Strong"/>
          <w:b w:val="0"/>
        </w:rPr>
        <w:t>sugar</w:t>
      </w:r>
      <w:r w:rsidRPr="00A75D40">
        <w:rPr>
          <w:rStyle w:val="Strong"/>
        </w:rPr>
        <w:t xml:space="preserve"> </w:t>
      </w:r>
      <w:r w:rsidRPr="00A75D40">
        <w:rPr>
          <w:rStyle w:val="Strong"/>
          <w:b w:val="0"/>
        </w:rPr>
        <w:t>And</w:t>
      </w:r>
      <w:r w:rsidRPr="00A75D40">
        <w:rPr>
          <w:rStyle w:val="Strong"/>
        </w:rPr>
        <w:t xml:space="preserve"> </w:t>
      </w:r>
      <w:r w:rsidRPr="00A75D40">
        <w:rPr>
          <w:rStyle w:val="Strong"/>
          <w:b w:val="0"/>
        </w:rPr>
        <w:t xml:space="preserve">additives </w:t>
      </w:r>
      <w:r w:rsidRPr="00A75D40">
        <w:t>show the lowest scores, reflecting deficiencies in the concepts of pH, solubility, and chemical reactions.</w:t>
      </w:r>
    </w:p>
    <w:p w14:paraId="4E33FF3A" w14:textId="77777777" w:rsidR="000C49E0" w:rsidRPr="00A75D40" w:rsidRDefault="000C49E0" w:rsidP="000C49E0">
      <w:pPr>
        <w:pStyle w:val="NormalWeb"/>
        <w:spacing w:before="0" w:beforeAutospacing="0" w:after="0" w:afterAutospacing="0" w:line="360" w:lineRule="auto"/>
        <w:jc w:val="both"/>
      </w:pPr>
      <w:r w:rsidRPr="00A75D40">
        <w:t xml:space="preserve">The students demonstrated a good foundation in hygiene and labeling, but reinforcement is needed on the more technical aspects, particularly through </w:t>
      </w:r>
      <w:r w:rsidRPr="00A75D40">
        <w:rPr>
          <w:rStyle w:val="Strong"/>
          <w:b w:val="0"/>
        </w:rPr>
        <w:t xml:space="preserve">practical demonstrations </w:t>
      </w:r>
      <w:r w:rsidRPr="00A75D40">
        <w:t xml:space="preserve">and </w:t>
      </w:r>
      <w:r w:rsidRPr="00A75D40">
        <w:rPr>
          <w:rStyle w:val="Strong"/>
          <w:b w:val="0"/>
        </w:rPr>
        <w:t xml:space="preserve">contextualized teaching of scientific </w:t>
      </w:r>
      <w:proofErr w:type="gramStart"/>
      <w:r w:rsidRPr="00A75D40">
        <w:rPr>
          <w:rStyle w:val="Strong"/>
          <w:b w:val="0"/>
        </w:rPr>
        <w:t xml:space="preserve">concepts </w:t>
      </w:r>
      <w:r w:rsidRPr="00A75D40">
        <w:rPr>
          <w:b/>
        </w:rPr>
        <w:t>.</w:t>
      </w:r>
      <w:proofErr w:type="gramEnd"/>
    </w:p>
    <w:p w14:paraId="3BD33E78" w14:textId="77777777" w:rsidR="004E3F5E" w:rsidRPr="00A75D40" w:rsidRDefault="004E3F5E" w:rsidP="000C49E0">
      <w:pPr>
        <w:spacing w:line="360" w:lineRule="auto"/>
        <w:rPr>
          <w:rFonts w:ascii="Times New Roman" w:hAnsi="Times New Roman" w:cs="Times New Roman"/>
          <w:color w:val="auto"/>
          <w:sz w:val="4"/>
          <w:szCs w:val="24"/>
          <w:lang w:eastAsia="en-US"/>
        </w:rPr>
      </w:pPr>
    </w:p>
    <w:p w14:paraId="321058BD" w14:textId="77777777" w:rsidR="004E3F5E" w:rsidRPr="00A75D40" w:rsidRDefault="004E3F5E" w:rsidP="000C49E0">
      <w:pPr>
        <w:pStyle w:val="Caption"/>
        <w:spacing w:after="0" w:line="360" w:lineRule="auto"/>
        <w:jc w:val="center"/>
        <w:rPr>
          <w:rFonts w:ascii="Times New Roman" w:hAnsi="Times New Roman" w:cs="Times New Roman"/>
          <w:b/>
          <w:i w:val="0"/>
          <w:color w:val="auto"/>
          <w:sz w:val="24"/>
          <w:szCs w:val="24"/>
        </w:rPr>
      </w:pPr>
      <w:bookmarkStart w:id="3" w:name="_GoBack"/>
      <w:r w:rsidRPr="00A75D40">
        <w:rPr>
          <w:rFonts w:ascii="Times New Roman" w:hAnsi="Times New Roman" w:cs="Times New Roman"/>
          <w:b/>
          <w:i w:val="0"/>
          <w:color w:val="auto"/>
          <w:sz w:val="24"/>
          <w:szCs w:val="24"/>
        </w:rPr>
        <w:t>Table</w:t>
      </w:r>
      <w:bookmarkEnd w:id="3"/>
      <w:r w:rsidRPr="00A75D40">
        <w:rPr>
          <w:rFonts w:ascii="Times New Roman" w:hAnsi="Times New Roman" w:cs="Times New Roman"/>
          <w:b/>
          <w:i w:val="0"/>
          <w:color w:val="auto"/>
          <w:sz w:val="24"/>
          <w:szCs w:val="24"/>
        </w:rPr>
        <w:t xml:space="preserve"> 3. Students' results on the pre-test and post-test</w:t>
      </w:r>
    </w:p>
    <w:tbl>
      <w:tblPr>
        <w:tblW w:w="8396"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3197"/>
        <w:gridCol w:w="1556"/>
        <w:gridCol w:w="1528"/>
        <w:gridCol w:w="1523"/>
      </w:tblGrid>
      <w:tr w:rsidR="000C49E0" w:rsidRPr="00A75D40" w14:paraId="53EF5EE7" w14:textId="77777777" w:rsidTr="00BA7BF1">
        <w:trPr>
          <w:trHeight w:val="698"/>
        </w:trPr>
        <w:tc>
          <w:tcPr>
            <w:tcW w:w="592" w:type="dxa"/>
          </w:tcPr>
          <w:p w14:paraId="382907A7" w14:textId="77777777" w:rsidR="004E3F5E" w:rsidRPr="00A75D40" w:rsidRDefault="004E3F5E" w:rsidP="000C49E0">
            <w:pPr>
              <w:spacing w:line="360" w:lineRule="auto"/>
              <w:jc w:val="both"/>
              <w:rPr>
                <w:rFonts w:ascii="Times New Roman" w:hAnsi="Times New Roman" w:cs="Times New Roman"/>
                <w:b/>
                <w:color w:val="auto"/>
                <w:sz w:val="24"/>
                <w:szCs w:val="24"/>
                <w:vertAlign w:val="superscript"/>
              </w:rPr>
            </w:pPr>
            <w:r w:rsidRPr="00A75D40">
              <w:rPr>
                <w:rFonts w:ascii="Times New Roman" w:hAnsi="Times New Roman" w:cs="Times New Roman"/>
                <w:b/>
                <w:color w:val="auto"/>
                <w:sz w:val="24"/>
                <w:szCs w:val="24"/>
              </w:rPr>
              <w:t xml:space="preserve">N </w:t>
            </w:r>
            <w:r w:rsidRPr="00A75D40">
              <w:rPr>
                <w:rFonts w:ascii="Times New Roman" w:hAnsi="Times New Roman" w:cs="Times New Roman"/>
                <w:b/>
                <w:color w:val="auto"/>
                <w:sz w:val="24"/>
                <w:szCs w:val="24"/>
                <w:vertAlign w:val="superscript"/>
              </w:rPr>
              <w:t>O</w:t>
            </w:r>
          </w:p>
        </w:tc>
        <w:tc>
          <w:tcPr>
            <w:tcW w:w="3197" w:type="dxa"/>
          </w:tcPr>
          <w:p w14:paraId="191765F7"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Schools</w:t>
            </w:r>
          </w:p>
        </w:tc>
        <w:tc>
          <w:tcPr>
            <w:tcW w:w="1556" w:type="dxa"/>
          </w:tcPr>
          <w:p w14:paraId="31AF7578"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Pre-test</w:t>
            </w:r>
          </w:p>
          <w:p w14:paraId="333A5409"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Max 100pts (A)</w:t>
            </w:r>
          </w:p>
        </w:tc>
        <w:tc>
          <w:tcPr>
            <w:tcW w:w="1528" w:type="dxa"/>
          </w:tcPr>
          <w:p w14:paraId="5FB6B622"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Post-test</w:t>
            </w:r>
          </w:p>
          <w:p w14:paraId="7F762085"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Max</w:t>
            </w:r>
          </w:p>
          <w:p w14:paraId="71CA9D47"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100pts</w:t>
            </w:r>
          </w:p>
          <w:p w14:paraId="05009C84"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(B)</w:t>
            </w:r>
          </w:p>
        </w:tc>
        <w:tc>
          <w:tcPr>
            <w:tcW w:w="1523" w:type="dxa"/>
          </w:tcPr>
          <w:p w14:paraId="038120D7"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Gap</w:t>
            </w:r>
          </w:p>
          <w:p w14:paraId="0BD58404"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BA</w:t>
            </w:r>
          </w:p>
          <w:p w14:paraId="193651DE" w14:textId="77777777" w:rsidR="004E3F5E" w:rsidRPr="00A75D40" w:rsidRDefault="004E3F5E" w:rsidP="000C49E0">
            <w:pPr>
              <w:spacing w:line="360" w:lineRule="auto"/>
              <w:jc w:val="both"/>
              <w:rPr>
                <w:rFonts w:ascii="Times New Roman" w:hAnsi="Times New Roman" w:cs="Times New Roman"/>
                <w:b/>
                <w:color w:val="auto"/>
                <w:sz w:val="24"/>
                <w:szCs w:val="24"/>
              </w:rPr>
            </w:pPr>
          </w:p>
        </w:tc>
      </w:tr>
      <w:tr w:rsidR="000C49E0" w:rsidRPr="00A75D40" w14:paraId="02439B8E" w14:textId="77777777" w:rsidTr="00BA7BF1">
        <w:trPr>
          <w:trHeight w:val="236"/>
        </w:trPr>
        <w:tc>
          <w:tcPr>
            <w:tcW w:w="592" w:type="dxa"/>
          </w:tcPr>
          <w:p w14:paraId="2118B908"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1</w:t>
            </w:r>
          </w:p>
        </w:tc>
        <w:tc>
          <w:tcPr>
            <w:tcW w:w="3197" w:type="dxa"/>
          </w:tcPr>
          <w:p w14:paraId="4C7F3E13"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School 1</w:t>
            </w:r>
          </w:p>
        </w:tc>
        <w:tc>
          <w:tcPr>
            <w:tcW w:w="1556" w:type="dxa"/>
          </w:tcPr>
          <w:p w14:paraId="487D3465"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49</w:t>
            </w:r>
          </w:p>
        </w:tc>
        <w:tc>
          <w:tcPr>
            <w:tcW w:w="1528" w:type="dxa"/>
          </w:tcPr>
          <w:p w14:paraId="064FEA33"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71</w:t>
            </w:r>
          </w:p>
        </w:tc>
        <w:tc>
          <w:tcPr>
            <w:tcW w:w="1523" w:type="dxa"/>
            <w:vAlign w:val="bottom"/>
          </w:tcPr>
          <w:p w14:paraId="42D86265" w14:textId="77777777" w:rsidR="004E3F5E" w:rsidRPr="00A75D40" w:rsidRDefault="004E3F5E" w:rsidP="000C49E0">
            <w:pPr>
              <w:spacing w:line="360" w:lineRule="auto"/>
              <w:jc w:val="both"/>
              <w:rPr>
                <w:rFonts w:ascii="Times New Roman" w:eastAsia="Times New Roman" w:hAnsi="Times New Roman" w:cs="Times New Roman"/>
                <w:color w:val="auto"/>
                <w:sz w:val="24"/>
                <w:szCs w:val="24"/>
              </w:rPr>
            </w:pPr>
            <w:r w:rsidRPr="00A75D40">
              <w:rPr>
                <w:rFonts w:ascii="Times New Roman" w:hAnsi="Times New Roman" w:cs="Times New Roman"/>
                <w:color w:val="auto"/>
                <w:sz w:val="24"/>
                <w:szCs w:val="24"/>
              </w:rPr>
              <w:t>22</w:t>
            </w:r>
          </w:p>
        </w:tc>
      </w:tr>
      <w:tr w:rsidR="000C49E0" w:rsidRPr="00A75D40" w14:paraId="11A7C412" w14:textId="77777777" w:rsidTr="00BA7BF1">
        <w:trPr>
          <w:trHeight w:val="236"/>
        </w:trPr>
        <w:tc>
          <w:tcPr>
            <w:tcW w:w="592" w:type="dxa"/>
          </w:tcPr>
          <w:p w14:paraId="76B34869"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2</w:t>
            </w:r>
          </w:p>
        </w:tc>
        <w:tc>
          <w:tcPr>
            <w:tcW w:w="3197" w:type="dxa"/>
          </w:tcPr>
          <w:p w14:paraId="56EDDC55"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School 2</w:t>
            </w:r>
          </w:p>
        </w:tc>
        <w:tc>
          <w:tcPr>
            <w:tcW w:w="1556" w:type="dxa"/>
          </w:tcPr>
          <w:p w14:paraId="7E2A80EB"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47</w:t>
            </w:r>
          </w:p>
        </w:tc>
        <w:tc>
          <w:tcPr>
            <w:tcW w:w="1528" w:type="dxa"/>
          </w:tcPr>
          <w:p w14:paraId="3FA0A19F"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65</w:t>
            </w:r>
          </w:p>
        </w:tc>
        <w:tc>
          <w:tcPr>
            <w:tcW w:w="1523" w:type="dxa"/>
            <w:vAlign w:val="bottom"/>
          </w:tcPr>
          <w:p w14:paraId="10651A1F"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18</w:t>
            </w:r>
          </w:p>
        </w:tc>
      </w:tr>
      <w:tr w:rsidR="000C49E0" w:rsidRPr="00A75D40" w14:paraId="5FE996F4" w14:textId="77777777" w:rsidTr="00BA7BF1">
        <w:trPr>
          <w:trHeight w:val="223"/>
        </w:trPr>
        <w:tc>
          <w:tcPr>
            <w:tcW w:w="592" w:type="dxa"/>
          </w:tcPr>
          <w:p w14:paraId="6C19B1D7"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3</w:t>
            </w:r>
          </w:p>
        </w:tc>
        <w:tc>
          <w:tcPr>
            <w:tcW w:w="3197" w:type="dxa"/>
          </w:tcPr>
          <w:p w14:paraId="30C87400"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School 3</w:t>
            </w:r>
          </w:p>
        </w:tc>
        <w:tc>
          <w:tcPr>
            <w:tcW w:w="1556" w:type="dxa"/>
          </w:tcPr>
          <w:p w14:paraId="1516F740"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45</w:t>
            </w:r>
          </w:p>
        </w:tc>
        <w:tc>
          <w:tcPr>
            <w:tcW w:w="1528" w:type="dxa"/>
          </w:tcPr>
          <w:p w14:paraId="2D17FE29"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67</w:t>
            </w:r>
          </w:p>
        </w:tc>
        <w:tc>
          <w:tcPr>
            <w:tcW w:w="1523" w:type="dxa"/>
            <w:vAlign w:val="bottom"/>
          </w:tcPr>
          <w:p w14:paraId="0C7E2F4F"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22</w:t>
            </w:r>
          </w:p>
        </w:tc>
      </w:tr>
      <w:tr w:rsidR="000C49E0" w:rsidRPr="00A75D40" w14:paraId="79711D1D" w14:textId="77777777" w:rsidTr="00BA7BF1">
        <w:trPr>
          <w:trHeight w:val="236"/>
        </w:trPr>
        <w:tc>
          <w:tcPr>
            <w:tcW w:w="592" w:type="dxa"/>
          </w:tcPr>
          <w:p w14:paraId="1F5103C2"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4</w:t>
            </w:r>
          </w:p>
        </w:tc>
        <w:tc>
          <w:tcPr>
            <w:tcW w:w="3197" w:type="dxa"/>
          </w:tcPr>
          <w:p w14:paraId="0209D949"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School 4</w:t>
            </w:r>
          </w:p>
        </w:tc>
        <w:tc>
          <w:tcPr>
            <w:tcW w:w="1556" w:type="dxa"/>
          </w:tcPr>
          <w:p w14:paraId="4EE174A6"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52</w:t>
            </w:r>
          </w:p>
        </w:tc>
        <w:tc>
          <w:tcPr>
            <w:tcW w:w="1528" w:type="dxa"/>
          </w:tcPr>
          <w:p w14:paraId="3A44E7D0"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71</w:t>
            </w:r>
          </w:p>
        </w:tc>
        <w:tc>
          <w:tcPr>
            <w:tcW w:w="1523" w:type="dxa"/>
            <w:vAlign w:val="bottom"/>
          </w:tcPr>
          <w:p w14:paraId="007DE970"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19</w:t>
            </w:r>
          </w:p>
        </w:tc>
      </w:tr>
      <w:tr w:rsidR="000C49E0" w:rsidRPr="00A75D40" w14:paraId="2F76E421" w14:textId="77777777" w:rsidTr="00BA7BF1">
        <w:trPr>
          <w:trHeight w:val="223"/>
        </w:trPr>
        <w:tc>
          <w:tcPr>
            <w:tcW w:w="592" w:type="dxa"/>
          </w:tcPr>
          <w:p w14:paraId="0376E0EB"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5</w:t>
            </w:r>
          </w:p>
        </w:tc>
        <w:tc>
          <w:tcPr>
            <w:tcW w:w="3197" w:type="dxa"/>
          </w:tcPr>
          <w:p w14:paraId="029F4E4C"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School 5</w:t>
            </w:r>
          </w:p>
        </w:tc>
        <w:tc>
          <w:tcPr>
            <w:tcW w:w="1556" w:type="dxa"/>
          </w:tcPr>
          <w:p w14:paraId="348B728E"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51</w:t>
            </w:r>
          </w:p>
        </w:tc>
        <w:tc>
          <w:tcPr>
            <w:tcW w:w="1528" w:type="dxa"/>
          </w:tcPr>
          <w:p w14:paraId="64B68D39"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72</w:t>
            </w:r>
          </w:p>
        </w:tc>
        <w:tc>
          <w:tcPr>
            <w:tcW w:w="1523" w:type="dxa"/>
            <w:vAlign w:val="bottom"/>
          </w:tcPr>
          <w:p w14:paraId="4A54BA2B"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21</w:t>
            </w:r>
          </w:p>
        </w:tc>
      </w:tr>
      <w:tr w:rsidR="000C49E0" w:rsidRPr="00A75D40" w14:paraId="497BF6FF" w14:textId="77777777" w:rsidTr="00BA7BF1">
        <w:trPr>
          <w:trHeight w:val="293"/>
        </w:trPr>
        <w:tc>
          <w:tcPr>
            <w:tcW w:w="592" w:type="dxa"/>
          </w:tcPr>
          <w:p w14:paraId="7F1A9E07"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6</w:t>
            </w:r>
          </w:p>
        </w:tc>
        <w:tc>
          <w:tcPr>
            <w:tcW w:w="3197" w:type="dxa"/>
          </w:tcPr>
          <w:p w14:paraId="3B2D5CCB"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School 6</w:t>
            </w:r>
          </w:p>
        </w:tc>
        <w:tc>
          <w:tcPr>
            <w:tcW w:w="1556" w:type="dxa"/>
          </w:tcPr>
          <w:p w14:paraId="564DA11A"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53</w:t>
            </w:r>
          </w:p>
        </w:tc>
        <w:tc>
          <w:tcPr>
            <w:tcW w:w="1528" w:type="dxa"/>
          </w:tcPr>
          <w:p w14:paraId="7B2A359D"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70</w:t>
            </w:r>
          </w:p>
        </w:tc>
        <w:tc>
          <w:tcPr>
            <w:tcW w:w="1523" w:type="dxa"/>
            <w:vAlign w:val="bottom"/>
          </w:tcPr>
          <w:p w14:paraId="1D57B9B4"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17</w:t>
            </w:r>
          </w:p>
        </w:tc>
      </w:tr>
      <w:tr w:rsidR="000C49E0" w:rsidRPr="00A75D40" w14:paraId="0274CB26" w14:textId="77777777" w:rsidTr="00BA7BF1">
        <w:trPr>
          <w:trHeight w:val="247"/>
        </w:trPr>
        <w:tc>
          <w:tcPr>
            <w:tcW w:w="3789" w:type="dxa"/>
            <w:gridSpan w:val="2"/>
          </w:tcPr>
          <w:p w14:paraId="33BF6EDA"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Total</w:t>
            </w:r>
          </w:p>
        </w:tc>
        <w:tc>
          <w:tcPr>
            <w:tcW w:w="1556" w:type="dxa"/>
            <w:vAlign w:val="bottom"/>
          </w:tcPr>
          <w:p w14:paraId="520C6F58" w14:textId="77777777" w:rsidR="004E3F5E" w:rsidRPr="00A75D40" w:rsidRDefault="004E3F5E" w:rsidP="000C49E0">
            <w:pPr>
              <w:spacing w:line="360" w:lineRule="auto"/>
              <w:jc w:val="both"/>
              <w:rPr>
                <w:rFonts w:ascii="Times New Roman" w:eastAsia="Times New Roman" w:hAnsi="Times New Roman" w:cs="Times New Roman"/>
                <w:color w:val="auto"/>
                <w:sz w:val="24"/>
                <w:szCs w:val="24"/>
              </w:rPr>
            </w:pPr>
            <w:r w:rsidRPr="00A75D40">
              <w:rPr>
                <w:rFonts w:ascii="Times New Roman" w:hAnsi="Times New Roman" w:cs="Times New Roman"/>
                <w:color w:val="auto"/>
                <w:sz w:val="24"/>
                <w:szCs w:val="24"/>
              </w:rPr>
              <w:t>297</w:t>
            </w:r>
          </w:p>
        </w:tc>
        <w:tc>
          <w:tcPr>
            <w:tcW w:w="1528" w:type="dxa"/>
            <w:vAlign w:val="bottom"/>
          </w:tcPr>
          <w:p w14:paraId="42186E1E"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416</w:t>
            </w:r>
          </w:p>
        </w:tc>
        <w:tc>
          <w:tcPr>
            <w:tcW w:w="1523" w:type="dxa"/>
          </w:tcPr>
          <w:p w14:paraId="3E4544FF"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119</w:t>
            </w:r>
          </w:p>
        </w:tc>
      </w:tr>
      <w:tr w:rsidR="000C49E0" w:rsidRPr="00A75D40" w14:paraId="52A9B10E" w14:textId="77777777" w:rsidTr="00BA7BF1">
        <w:trPr>
          <w:trHeight w:val="247"/>
        </w:trPr>
        <w:tc>
          <w:tcPr>
            <w:tcW w:w="3789" w:type="dxa"/>
            <w:gridSpan w:val="2"/>
          </w:tcPr>
          <w:p w14:paraId="55A2227B" w14:textId="77777777" w:rsidR="004E3F5E" w:rsidRPr="00A75D40" w:rsidRDefault="004E3F5E" w:rsidP="000C49E0">
            <w:pPr>
              <w:spacing w:line="360" w:lineRule="auto"/>
              <w:jc w:val="both"/>
              <w:rPr>
                <w:rFonts w:ascii="Times New Roman" w:hAnsi="Times New Roman" w:cs="Times New Roman"/>
                <w:b/>
                <w:color w:val="auto"/>
                <w:sz w:val="24"/>
                <w:szCs w:val="24"/>
              </w:rPr>
            </w:pPr>
            <w:r w:rsidRPr="00A75D40">
              <w:rPr>
                <w:rFonts w:ascii="Times New Roman" w:hAnsi="Times New Roman" w:cs="Times New Roman"/>
                <w:b/>
                <w:color w:val="auto"/>
                <w:sz w:val="24"/>
                <w:szCs w:val="24"/>
              </w:rPr>
              <w:t>Average</w:t>
            </w:r>
          </w:p>
        </w:tc>
        <w:tc>
          <w:tcPr>
            <w:tcW w:w="1556" w:type="dxa"/>
            <w:vAlign w:val="bottom"/>
          </w:tcPr>
          <w:p w14:paraId="4811B2EF"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49.5</w:t>
            </w:r>
          </w:p>
        </w:tc>
        <w:tc>
          <w:tcPr>
            <w:tcW w:w="1528" w:type="dxa"/>
            <w:vAlign w:val="bottom"/>
          </w:tcPr>
          <w:p w14:paraId="6A0A5B08"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69.3</w:t>
            </w:r>
          </w:p>
        </w:tc>
        <w:tc>
          <w:tcPr>
            <w:tcW w:w="1523" w:type="dxa"/>
          </w:tcPr>
          <w:p w14:paraId="2A532470"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19.8</w:t>
            </w:r>
          </w:p>
        </w:tc>
      </w:tr>
      <w:tr w:rsidR="000C49E0" w:rsidRPr="00A75D40" w14:paraId="5E99656F" w14:textId="77777777" w:rsidTr="00BA7BF1">
        <w:trPr>
          <w:trHeight w:val="247"/>
        </w:trPr>
        <w:tc>
          <w:tcPr>
            <w:tcW w:w="3789" w:type="dxa"/>
            <w:gridSpan w:val="2"/>
          </w:tcPr>
          <w:p w14:paraId="52FA5428"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Sem</w:t>
            </w:r>
          </w:p>
        </w:tc>
        <w:tc>
          <w:tcPr>
            <w:tcW w:w="4607" w:type="dxa"/>
            <w:gridSpan w:val="3"/>
            <w:vAlign w:val="bottom"/>
          </w:tcPr>
          <w:p w14:paraId="687B55D9"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0.8724168</w:t>
            </w:r>
          </w:p>
        </w:tc>
      </w:tr>
      <w:tr w:rsidR="000C49E0" w:rsidRPr="00A75D40" w14:paraId="71EBC027" w14:textId="77777777" w:rsidTr="00BA7BF1">
        <w:trPr>
          <w:trHeight w:val="247"/>
        </w:trPr>
        <w:tc>
          <w:tcPr>
            <w:tcW w:w="3789" w:type="dxa"/>
            <w:gridSpan w:val="2"/>
          </w:tcPr>
          <w:p w14:paraId="3DD539FA"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n</w:t>
            </w:r>
          </w:p>
        </w:tc>
        <w:tc>
          <w:tcPr>
            <w:tcW w:w="4607" w:type="dxa"/>
            <w:gridSpan w:val="3"/>
          </w:tcPr>
          <w:p w14:paraId="381DFFD1"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6</w:t>
            </w:r>
          </w:p>
        </w:tc>
      </w:tr>
      <w:tr w:rsidR="000C49E0" w:rsidRPr="00A75D40" w14:paraId="61BF2DD5" w14:textId="77777777" w:rsidTr="00BA7BF1">
        <w:trPr>
          <w:trHeight w:val="247"/>
        </w:trPr>
        <w:tc>
          <w:tcPr>
            <w:tcW w:w="3789" w:type="dxa"/>
            <w:gridSpan w:val="2"/>
          </w:tcPr>
          <w:p w14:paraId="7C378017"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md</w:t>
            </w:r>
          </w:p>
        </w:tc>
        <w:tc>
          <w:tcPr>
            <w:tcW w:w="4607" w:type="dxa"/>
            <w:gridSpan w:val="3"/>
          </w:tcPr>
          <w:p w14:paraId="7839F028"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19.8</w:t>
            </w:r>
          </w:p>
        </w:tc>
      </w:tr>
      <w:tr w:rsidR="000C49E0" w:rsidRPr="00A75D40" w14:paraId="3712ACE1" w14:textId="77777777" w:rsidTr="00BA7BF1">
        <w:trPr>
          <w:trHeight w:val="247"/>
        </w:trPr>
        <w:tc>
          <w:tcPr>
            <w:tcW w:w="3789" w:type="dxa"/>
            <w:gridSpan w:val="2"/>
          </w:tcPr>
          <w:p w14:paraId="7E4E3598"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df</w:t>
            </w:r>
          </w:p>
        </w:tc>
        <w:tc>
          <w:tcPr>
            <w:tcW w:w="4607" w:type="dxa"/>
            <w:gridSpan w:val="3"/>
          </w:tcPr>
          <w:p w14:paraId="196AF3AB"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5</w:t>
            </w:r>
          </w:p>
        </w:tc>
      </w:tr>
      <w:tr w:rsidR="000C49E0" w:rsidRPr="00A75D40" w14:paraId="2F293A11" w14:textId="77777777" w:rsidTr="00BA7BF1">
        <w:trPr>
          <w:trHeight w:val="247"/>
        </w:trPr>
        <w:tc>
          <w:tcPr>
            <w:tcW w:w="3789" w:type="dxa"/>
            <w:gridSpan w:val="2"/>
          </w:tcPr>
          <w:p w14:paraId="627F11B2"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to</w:t>
            </w:r>
          </w:p>
        </w:tc>
        <w:tc>
          <w:tcPr>
            <w:tcW w:w="4607" w:type="dxa"/>
            <w:gridSpan w:val="3"/>
          </w:tcPr>
          <w:p w14:paraId="3FD6D153"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22,733782</w:t>
            </w:r>
          </w:p>
        </w:tc>
      </w:tr>
      <w:tr w:rsidR="000C49E0" w:rsidRPr="00A75D40" w14:paraId="378496E0" w14:textId="77777777" w:rsidTr="00BA7BF1">
        <w:trPr>
          <w:trHeight w:val="247"/>
        </w:trPr>
        <w:tc>
          <w:tcPr>
            <w:tcW w:w="3789" w:type="dxa"/>
            <w:gridSpan w:val="2"/>
          </w:tcPr>
          <w:p w14:paraId="5BA55AA4"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p</w:t>
            </w:r>
          </w:p>
        </w:tc>
        <w:tc>
          <w:tcPr>
            <w:tcW w:w="4607" w:type="dxa"/>
            <w:gridSpan w:val="3"/>
          </w:tcPr>
          <w:p w14:paraId="719335D1"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 xml:space="preserve">0.000003* </w:t>
            </w:r>
            <w:proofErr w:type="gramStart"/>
            <w:r w:rsidRPr="00A75D40">
              <w:rPr>
                <w:rFonts w:ascii="Times New Roman" w:hAnsi="Times New Roman" w:cs="Times New Roman"/>
                <w:color w:val="auto"/>
                <w:sz w:val="24"/>
                <w:szCs w:val="24"/>
              </w:rPr>
              <w:t>*( 2</w:t>
            </w:r>
            <w:proofErr w:type="gramEnd"/>
            <w:r w:rsidRPr="00A75D40">
              <w:rPr>
                <w:rFonts w:ascii="Times New Roman" w:hAnsi="Times New Roman" w:cs="Times New Roman"/>
                <w:color w:val="auto"/>
                <w:sz w:val="24"/>
                <w:szCs w:val="24"/>
              </w:rPr>
              <w:t xml:space="preserve"> tails )</w:t>
            </w:r>
          </w:p>
        </w:tc>
      </w:tr>
      <w:tr w:rsidR="000C49E0" w:rsidRPr="00A75D40" w14:paraId="41EDFD30" w14:textId="77777777" w:rsidTr="00BA7BF1">
        <w:trPr>
          <w:trHeight w:val="247"/>
        </w:trPr>
        <w:tc>
          <w:tcPr>
            <w:tcW w:w="8396" w:type="dxa"/>
            <w:gridSpan w:val="5"/>
          </w:tcPr>
          <w:p w14:paraId="749CE444" w14:textId="77777777" w:rsidR="004E3F5E" w:rsidRPr="00A75D40" w:rsidRDefault="004E3F5E" w:rsidP="000C49E0">
            <w:pPr>
              <w:spacing w:line="360" w:lineRule="auto"/>
              <w:jc w:val="both"/>
              <w:rPr>
                <w:rFonts w:ascii="Times New Roman" w:hAnsi="Times New Roman" w:cs="Times New Roman"/>
                <w:color w:val="auto"/>
                <w:sz w:val="24"/>
                <w:szCs w:val="24"/>
              </w:rPr>
            </w:pPr>
            <w:r w:rsidRPr="00A75D40">
              <w:rPr>
                <w:rFonts w:ascii="Times New Roman" w:hAnsi="Times New Roman" w:cs="Times New Roman"/>
                <w:color w:val="auto"/>
                <w:sz w:val="24"/>
                <w:szCs w:val="24"/>
              </w:rPr>
              <w:t>Ho was rejected</w:t>
            </w:r>
          </w:p>
        </w:tc>
      </w:tr>
    </w:tbl>
    <w:p w14:paraId="6216F746" w14:textId="77777777" w:rsidR="004E3F5E" w:rsidRPr="00A75D40" w:rsidRDefault="004E3F5E" w:rsidP="000C49E0">
      <w:pPr>
        <w:spacing w:line="360" w:lineRule="auto"/>
        <w:jc w:val="both"/>
        <w:rPr>
          <w:rFonts w:ascii="Times New Roman" w:hAnsi="Times New Roman" w:cs="Times New Roman"/>
          <w:color w:val="auto"/>
          <w:sz w:val="24"/>
          <w:szCs w:val="24"/>
        </w:rPr>
      </w:pPr>
    </w:p>
    <w:p w14:paraId="2619144B" w14:textId="77777777" w:rsidR="004E3F5E" w:rsidRPr="00E2484F" w:rsidRDefault="004E3F5E" w:rsidP="000C49E0">
      <w:pPr>
        <w:pStyle w:val="Heading2"/>
        <w:spacing w:after="0" w:line="360" w:lineRule="auto"/>
        <w:ind w:left="0" w:firstLine="0"/>
        <w:jc w:val="both"/>
        <w:rPr>
          <w:color w:val="auto"/>
          <w:szCs w:val="24"/>
          <w:lang w:val="en-US"/>
        </w:rPr>
      </w:pPr>
      <w:proofErr w:type="gramStart"/>
      <w:r w:rsidRPr="00E2484F">
        <w:rPr>
          <w:color w:val="auto"/>
          <w:szCs w:val="24"/>
          <w:lang w:val="en-US"/>
        </w:rPr>
        <w:lastRenderedPageBreak/>
        <w:t>How :</w:t>
      </w:r>
      <w:proofErr w:type="gramEnd"/>
    </w:p>
    <w:p w14:paraId="2B2C4F3F" w14:textId="77777777" w:rsidR="000C49E0" w:rsidRPr="00A75D40" w:rsidRDefault="000C49E0" w:rsidP="00C24D12">
      <w:pPr>
        <w:pStyle w:val="NormalWeb"/>
        <w:spacing w:before="0" w:beforeAutospacing="0" w:after="0" w:afterAutospacing="0"/>
      </w:pPr>
      <w:r w:rsidRPr="00A75D40">
        <w:t xml:space="preserve">Analysis of student performance in six schools shows </w:t>
      </w:r>
      <w:r w:rsidRPr="00A75D40">
        <w:rPr>
          <w:rStyle w:val="Strong"/>
          <w:b w:val="0"/>
        </w:rPr>
        <w:t xml:space="preserve">significant improvement </w:t>
      </w:r>
      <w:r w:rsidRPr="00A75D40">
        <w:t>after the implementation of didactic engineering.</w:t>
      </w:r>
    </w:p>
    <w:p w14:paraId="5DE90119" w14:textId="77777777" w:rsidR="00F427C5" w:rsidRPr="00A75D40" w:rsidRDefault="00F427C5" w:rsidP="00C24D12">
      <w:pPr>
        <w:pStyle w:val="NormalWeb"/>
        <w:spacing w:before="0" w:beforeAutospacing="0" w:after="0" w:afterAutospacing="0"/>
        <w:rPr>
          <w:sz w:val="12"/>
        </w:rPr>
      </w:pPr>
    </w:p>
    <w:p w14:paraId="4EDBF46C" w14:textId="77777777" w:rsidR="000C49E0" w:rsidRPr="00A75D40" w:rsidRDefault="000C49E0" w:rsidP="00F427C5">
      <w:pPr>
        <w:pStyle w:val="NormalWeb"/>
        <w:numPr>
          <w:ilvl w:val="0"/>
          <w:numId w:val="45"/>
        </w:numPr>
        <w:tabs>
          <w:tab w:val="clear" w:pos="720"/>
        </w:tabs>
        <w:spacing w:before="0" w:beforeAutospacing="0" w:after="0" w:afterAutospacing="0" w:line="276" w:lineRule="auto"/>
        <w:ind w:left="426" w:hanging="284"/>
        <w:jc w:val="both"/>
      </w:pPr>
      <w:r w:rsidRPr="00A75D40">
        <w:rPr>
          <w:rStyle w:val="Strong"/>
          <w:b w:val="0"/>
        </w:rPr>
        <w:t>Before intervention (pre-test</w:t>
      </w:r>
      <w:proofErr w:type="gramStart"/>
      <w:r w:rsidRPr="00A75D40">
        <w:rPr>
          <w:rStyle w:val="Strong"/>
          <w:b w:val="0"/>
        </w:rPr>
        <w:t xml:space="preserve">) </w:t>
      </w:r>
      <w:r w:rsidRPr="00A75D40">
        <w:t>:</w:t>
      </w:r>
      <w:proofErr w:type="gramEnd"/>
      <w:r w:rsidRPr="00A75D40">
        <w:t xml:space="preserve"> Scores ranged from 45 to 53, with a mean of </w:t>
      </w:r>
      <w:r w:rsidRPr="00A75D40">
        <w:rPr>
          <w:rStyle w:val="Strong"/>
          <w:b w:val="0"/>
        </w:rPr>
        <w:t xml:space="preserve">49.5 </w:t>
      </w:r>
      <w:r w:rsidRPr="00A75D40">
        <w:rPr>
          <w:b/>
        </w:rPr>
        <w:t xml:space="preserve">, </w:t>
      </w:r>
      <w:r w:rsidRPr="00A75D40">
        <w:t>reflecting a modest starting level.</w:t>
      </w:r>
    </w:p>
    <w:p w14:paraId="673CB2FE" w14:textId="77777777" w:rsidR="000C49E0" w:rsidRPr="00A75D40" w:rsidRDefault="000C49E0" w:rsidP="00F427C5">
      <w:pPr>
        <w:pStyle w:val="NormalWeb"/>
        <w:numPr>
          <w:ilvl w:val="0"/>
          <w:numId w:val="45"/>
        </w:numPr>
        <w:tabs>
          <w:tab w:val="clear" w:pos="720"/>
        </w:tabs>
        <w:spacing w:before="0" w:beforeAutospacing="0" w:after="0" w:afterAutospacing="0" w:line="276" w:lineRule="auto"/>
        <w:ind w:left="426" w:hanging="284"/>
        <w:jc w:val="both"/>
      </w:pPr>
      <w:r w:rsidRPr="00A75D40">
        <w:rPr>
          <w:rStyle w:val="Strong"/>
          <w:b w:val="0"/>
        </w:rPr>
        <w:t>After the intervention (post -test</w:t>
      </w:r>
      <w:proofErr w:type="gramStart"/>
      <w:r w:rsidRPr="00A75D40">
        <w:rPr>
          <w:rStyle w:val="Strong"/>
          <w:b w:val="0"/>
        </w:rPr>
        <w:t xml:space="preserve">) </w:t>
      </w:r>
      <w:r w:rsidRPr="00A75D40">
        <w:t>:</w:t>
      </w:r>
      <w:proofErr w:type="gramEnd"/>
      <w:r w:rsidRPr="00A75D40">
        <w:t xml:space="preserve"> Scores increased from 65 to 72, with an average of </w:t>
      </w:r>
      <w:r w:rsidRPr="00A75D40">
        <w:rPr>
          <w:rStyle w:val="Strong"/>
          <w:b w:val="0"/>
        </w:rPr>
        <w:t xml:space="preserve">69.3 </w:t>
      </w:r>
      <w:r w:rsidRPr="00A75D40">
        <w:rPr>
          <w:b/>
        </w:rPr>
        <w:t xml:space="preserve">, </w:t>
      </w:r>
      <w:r w:rsidRPr="00A75D40">
        <w:t xml:space="preserve">indicating a </w:t>
      </w:r>
      <w:r w:rsidRPr="00A75D40">
        <w:rPr>
          <w:rStyle w:val="Strong"/>
          <w:b w:val="0"/>
        </w:rPr>
        <w:t xml:space="preserve">significant progress </w:t>
      </w:r>
      <w:r w:rsidRPr="00A75D40">
        <w:t>in knowledge.</w:t>
      </w:r>
    </w:p>
    <w:p w14:paraId="1EAB995C" w14:textId="77777777" w:rsidR="00E52054" w:rsidRPr="00A75D40" w:rsidRDefault="000C49E0" w:rsidP="00E52054">
      <w:pPr>
        <w:pStyle w:val="NormalWeb"/>
        <w:numPr>
          <w:ilvl w:val="0"/>
          <w:numId w:val="45"/>
        </w:numPr>
        <w:tabs>
          <w:tab w:val="clear" w:pos="720"/>
        </w:tabs>
        <w:spacing w:before="0" w:beforeAutospacing="0" w:after="0" w:afterAutospacing="0" w:line="276" w:lineRule="auto"/>
        <w:ind w:left="426" w:hanging="284"/>
        <w:jc w:val="both"/>
      </w:pPr>
      <w:r w:rsidRPr="00A75D40">
        <w:rPr>
          <w:rStyle w:val="Strong"/>
          <w:b w:val="0"/>
        </w:rPr>
        <w:t xml:space="preserve">Average </w:t>
      </w:r>
      <w:proofErr w:type="gramStart"/>
      <w:r w:rsidRPr="00A75D40">
        <w:rPr>
          <w:rStyle w:val="Strong"/>
          <w:b w:val="0"/>
        </w:rPr>
        <w:t xml:space="preserve">gain </w:t>
      </w:r>
      <w:r w:rsidRPr="00A75D40">
        <w:t>:</w:t>
      </w:r>
      <w:proofErr w:type="gramEnd"/>
      <w:r w:rsidRPr="00A75D40">
        <w:t xml:space="preserve"> The average difference between the two assessments is </w:t>
      </w:r>
      <w:r w:rsidRPr="00A75D40">
        <w:rPr>
          <w:rStyle w:val="Strong"/>
        </w:rPr>
        <w:t xml:space="preserve">+19.8 </w:t>
      </w:r>
      <w:r w:rsidRPr="00A75D40">
        <w:rPr>
          <w:rStyle w:val="Strong"/>
          <w:b w:val="0"/>
        </w:rPr>
        <w:t xml:space="preserve">points </w:t>
      </w:r>
      <w:r w:rsidRPr="00A75D40">
        <w:t xml:space="preserve">, proof of a </w:t>
      </w:r>
      <w:r w:rsidRPr="00A75D40">
        <w:rPr>
          <w:rStyle w:val="Strong"/>
          <w:b w:val="0"/>
        </w:rPr>
        <w:t xml:space="preserve">positive educational impact </w:t>
      </w:r>
      <w:r w:rsidRPr="00A75D40">
        <w:rPr>
          <w:b/>
        </w:rPr>
        <w:t>.</w:t>
      </w:r>
    </w:p>
    <w:p w14:paraId="38272528" w14:textId="77777777" w:rsidR="00E52054" w:rsidRPr="00A75D40" w:rsidRDefault="00E52054" w:rsidP="00E52054">
      <w:pPr>
        <w:pStyle w:val="NormalWeb"/>
        <w:spacing w:before="0" w:beforeAutospacing="0" w:after="0" w:afterAutospacing="0" w:line="276" w:lineRule="auto"/>
        <w:ind w:left="426"/>
        <w:jc w:val="both"/>
        <w:rPr>
          <w:sz w:val="6"/>
        </w:rPr>
      </w:pPr>
    </w:p>
    <w:p w14:paraId="50C934FD" w14:textId="77777777" w:rsidR="000C49E0" w:rsidRPr="00A75D40" w:rsidRDefault="00E52054" w:rsidP="00E52054">
      <w:pPr>
        <w:pStyle w:val="NormalWeb"/>
        <w:spacing w:before="0" w:beforeAutospacing="0" w:after="0" w:afterAutospacing="0" w:line="276" w:lineRule="auto"/>
        <w:jc w:val="both"/>
        <w:rPr>
          <w:rStyle w:val="Strong"/>
          <w:b w:val="0"/>
          <w:bCs w:val="0"/>
        </w:rPr>
      </w:pPr>
      <w:r w:rsidRPr="00A75D40">
        <w:rPr>
          <w:b/>
        </w:rPr>
        <w:t xml:space="preserve">8. </w:t>
      </w:r>
      <w:r w:rsidR="000C49E0" w:rsidRPr="00A75D40">
        <w:rPr>
          <w:rStyle w:val="Strong"/>
          <w:bCs w:val="0"/>
        </w:rPr>
        <w:t>Statistical results</w:t>
      </w:r>
    </w:p>
    <w:p w14:paraId="5202B65C" w14:textId="77777777" w:rsidR="00C24D12" w:rsidRPr="00E2484F" w:rsidRDefault="00C24D12" w:rsidP="00C24D12">
      <w:pPr>
        <w:rPr>
          <w:sz w:val="6"/>
        </w:rPr>
      </w:pPr>
    </w:p>
    <w:p w14:paraId="4D1AC934" w14:textId="77777777" w:rsidR="000C49E0" w:rsidRPr="00A75D40" w:rsidRDefault="000C49E0" w:rsidP="00F427C5">
      <w:pPr>
        <w:pStyle w:val="NormalWeb"/>
        <w:numPr>
          <w:ilvl w:val="0"/>
          <w:numId w:val="45"/>
        </w:numPr>
        <w:tabs>
          <w:tab w:val="clear" w:pos="720"/>
        </w:tabs>
        <w:spacing w:before="0" w:beforeAutospacing="0" w:after="0" w:afterAutospacing="0" w:line="276" w:lineRule="auto"/>
        <w:ind w:left="426" w:hanging="284"/>
        <w:jc w:val="both"/>
        <w:rPr>
          <w:rStyle w:val="Strong"/>
          <w:b w:val="0"/>
        </w:rPr>
      </w:pPr>
      <w:r w:rsidRPr="00A75D40">
        <w:rPr>
          <w:rStyle w:val="Strong"/>
          <w:b w:val="0"/>
        </w:rPr>
        <w:t>t-statistic: 22.73</w:t>
      </w:r>
    </w:p>
    <w:p w14:paraId="17A5AB4E" w14:textId="77777777" w:rsidR="00C24D12" w:rsidRPr="00A75D40" w:rsidRDefault="000C49E0" w:rsidP="00F427C5">
      <w:pPr>
        <w:pStyle w:val="NormalWeb"/>
        <w:numPr>
          <w:ilvl w:val="0"/>
          <w:numId w:val="45"/>
        </w:numPr>
        <w:tabs>
          <w:tab w:val="clear" w:pos="720"/>
        </w:tabs>
        <w:spacing w:before="0" w:beforeAutospacing="0" w:after="0" w:afterAutospacing="0" w:line="276" w:lineRule="auto"/>
        <w:ind w:left="426" w:hanging="284"/>
        <w:jc w:val="both"/>
        <w:rPr>
          <w:rStyle w:val="Strong"/>
          <w:b w:val="0"/>
        </w:rPr>
      </w:pPr>
      <w:r w:rsidRPr="00A75D40">
        <w:rPr>
          <w:rStyle w:val="Strong"/>
          <w:b w:val="0"/>
        </w:rPr>
        <w:t>p-value: 0.000003 (p &lt; 0.05)</w:t>
      </w:r>
    </w:p>
    <w:p w14:paraId="49A999E4" w14:textId="77777777" w:rsidR="00F427C5" w:rsidRPr="00A75D40" w:rsidRDefault="00F427C5" w:rsidP="00F427C5">
      <w:pPr>
        <w:pStyle w:val="NormalWeb"/>
        <w:spacing w:before="0" w:beforeAutospacing="0" w:after="0" w:afterAutospacing="0" w:line="276" w:lineRule="auto"/>
        <w:ind w:left="426"/>
        <w:jc w:val="both"/>
        <w:rPr>
          <w:rStyle w:val="Strong"/>
          <w:b w:val="0"/>
          <w:sz w:val="8"/>
        </w:rPr>
      </w:pPr>
    </w:p>
    <w:p w14:paraId="0A818F68" w14:textId="77777777" w:rsidR="000C49E0" w:rsidRPr="00A75D40" w:rsidRDefault="000C49E0" w:rsidP="00C24D12">
      <w:pPr>
        <w:pStyle w:val="NormalWeb"/>
        <w:spacing w:before="0" w:beforeAutospacing="0" w:after="0" w:afterAutospacing="0"/>
      </w:pPr>
      <w:r w:rsidRPr="00A75D40">
        <w:rPr>
          <w:rStyle w:val="Strong"/>
          <w:b w:val="0"/>
        </w:rPr>
        <w:t xml:space="preserve">Null hypothesis </w:t>
      </w:r>
      <w:proofErr w:type="gramStart"/>
      <w:r w:rsidRPr="00A75D40">
        <w:rPr>
          <w:rStyle w:val="Strong"/>
          <w:b w:val="0"/>
        </w:rPr>
        <w:t xml:space="preserve">rejected </w:t>
      </w:r>
      <w:r w:rsidRPr="00A75D40">
        <w:t>,</w:t>
      </w:r>
      <w:proofErr w:type="gramEnd"/>
      <w:r w:rsidRPr="00A75D40">
        <w:t xml:space="preserve"> confirming a statistically significant difference between the two scores.</w:t>
      </w:r>
    </w:p>
    <w:p w14:paraId="27673883" w14:textId="77777777" w:rsidR="00276397" w:rsidRPr="00A75D40" w:rsidRDefault="00276397" w:rsidP="00C24D12">
      <w:pPr>
        <w:spacing w:line="240" w:lineRule="auto"/>
        <w:rPr>
          <w:rFonts w:ascii="Times New Roman" w:eastAsia="Times New Roman" w:hAnsi="Times New Roman" w:cs="Times New Roman"/>
          <w:i/>
          <w:iCs/>
          <w:sz w:val="24"/>
          <w:szCs w:val="24"/>
        </w:rPr>
      </w:pPr>
      <w:r w:rsidRPr="00A75D40">
        <w:rPr>
          <w:rFonts w:ascii="Times New Roman" w:eastAsia="Times New Roman" w:hAnsi="Times New Roman" w:cs="Times New Roman"/>
          <w:b/>
          <w:bCs/>
          <w:sz w:val="24"/>
          <w:szCs w:val="24"/>
        </w:rPr>
        <w:t xml:space="preserve">Hypothesis H1: </w:t>
      </w:r>
      <w:proofErr w:type="gramStart"/>
      <w:r w:rsidRPr="00A75D40">
        <w:rPr>
          <w:rFonts w:ascii="Times New Roman" w:eastAsia="Times New Roman" w:hAnsi="Times New Roman" w:cs="Times New Roman"/>
          <w:i/>
          <w:iCs/>
          <w:sz w:val="24"/>
          <w:szCs w:val="24"/>
        </w:rPr>
        <w:t xml:space="preserve">“ </w:t>
      </w:r>
      <w:r w:rsidRPr="00A75D40">
        <w:rPr>
          <w:rFonts w:ascii="Times New Roman" w:eastAsia="Times New Roman" w:hAnsi="Times New Roman" w:cs="Times New Roman"/>
          <w:iCs/>
          <w:sz w:val="24"/>
          <w:szCs w:val="24"/>
        </w:rPr>
        <w:t>The</w:t>
      </w:r>
      <w:proofErr w:type="gramEnd"/>
      <w:r w:rsidRPr="00A75D40">
        <w:rPr>
          <w:rFonts w:ascii="Times New Roman" w:eastAsia="Times New Roman" w:hAnsi="Times New Roman" w:cs="Times New Roman"/>
          <w:iCs/>
          <w:sz w:val="24"/>
          <w:szCs w:val="24"/>
        </w:rPr>
        <w:t xml:space="preserve"> implementation of didactic engineering leads to a significant improvement in student results between the pre-test and the post-test. </w:t>
      </w:r>
      <w:r w:rsidRPr="00A75D40">
        <w:rPr>
          <w:rFonts w:ascii="Times New Roman" w:eastAsia="Times New Roman" w:hAnsi="Times New Roman" w:cs="Times New Roman"/>
          <w:i/>
          <w:iCs/>
          <w:sz w:val="24"/>
          <w:szCs w:val="24"/>
        </w:rPr>
        <w:t>”</w:t>
      </w:r>
    </w:p>
    <w:p w14:paraId="3DEFC81D" w14:textId="77777777" w:rsidR="00C24D12" w:rsidRPr="00A75D40" w:rsidRDefault="00C24D12" w:rsidP="00C24D12">
      <w:pPr>
        <w:spacing w:line="240" w:lineRule="auto"/>
        <w:rPr>
          <w:rFonts w:ascii="Times New Roman" w:eastAsia="Times New Roman" w:hAnsi="Times New Roman" w:cs="Times New Roman"/>
          <w:sz w:val="10"/>
          <w:szCs w:val="24"/>
        </w:rPr>
      </w:pPr>
    </w:p>
    <w:p w14:paraId="32DCE82A" w14:textId="77777777" w:rsidR="00F427C5" w:rsidRPr="00A75D40" w:rsidRDefault="00276397" w:rsidP="00C24D12">
      <w:pPr>
        <w:spacing w:line="240" w:lineRule="auto"/>
        <w:rPr>
          <w:rFonts w:ascii="Times New Roman" w:eastAsia="Times New Roman" w:hAnsi="Times New Roman" w:cs="Times New Roman"/>
          <w:b/>
          <w:bCs/>
          <w:sz w:val="24"/>
          <w:szCs w:val="24"/>
        </w:rPr>
      </w:pPr>
      <w:r w:rsidRPr="00A75D40">
        <w:rPr>
          <w:rFonts w:ascii="Times New Roman" w:eastAsia="Times New Roman" w:hAnsi="Times New Roman" w:cs="Times New Roman"/>
          <w:b/>
          <w:bCs/>
          <w:sz w:val="24"/>
          <w:szCs w:val="24"/>
        </w:rPr>
        <w:t>Statistical formulation:</w:t>
      </w:r>
    </w:p>
    <w:p w14:paraId="5FC34EC0" w14:textId="77777777" w:rsidR="00F427C5" w:rsidRPr="00A75D40" w:rsidRDefault="00F427C5" w:rsidP="00C24D12">
      <w:pPr>
        <w:spacing w:line="240" w:lineRule="auto"/>
        <w:rPr>
          <w:rFonts w:ascii="Times New Roman" w:eastAsia="Times New Roman" w:hAnsi="Times New Roman" w:cs="Times New Roman"/>
          <w:b/>
          <w:bCs/>
          <w:sz w:val="8"/>
          <w:szCs w:val="24"/>
        </w:rPr>
      </w:pPr>
    </w:p>
    <w:p w14:paraId="62B0FE21" w14:textId="77777777" w:rsidR="00F427C5" w:rsidRPr="00A75D40" w:rsidRDefault="00276397" w:rsidP="00C24D12">
      <w:pPr>
        <w:pStyle w:val="ListParagraph"/>
        <w:numPr>
          <w:ilvl w:val="0"/>
          <w:numId w:val="44"/>
        </w:numPr>
        <w:spacing w:line="240" w:lineRule="auto"/>
        <w:rPr>
          <w:rFonts w:ascii="Times New Roman" w:eastAsia="Times New Roman" w:hAnsi="Times New Roman" w:cs="Times New Roman"/>
          <w:sz w:val="24"/>
          <w:szCs w:val="24"/>
        </w:rPr>
      </w:pPr>
      <w:r w:rsidRPr="00A75D40">
        <w:rPr>
          <w:rFonts w:ascii="Times New Roman" w:eastAsia="Times New Roman" w:hAnsi="Times New Roman" w:cs="Times New Roman"/>
          <w:b/>
          <w:sz w:val="24"/>
          <w:szCs w:val="24"/>
        </w:rPr>
        <w:t xml:space="preserve">H₀ (null hypothesis): There is no significant difference between pre-test and </w:t>
      </w:r>
      <w:r w:rsidRPr="00A75D40">
        <w:rPr>
          <w:rFonts w:ascii="Times New Roman" w:eastAsia="Times New Roman" w:hAnsi="Times New Roman" w:cs="Times New Roman"/>
          <w:sz w:val="24"/>
          <w:szCs w:val="24"/>
        </w:rPr>
        <w:t>post-test scores.</w:t>
      </w:r>
    </w:p>
    <w:p w14:paraId="3B1224C9" w14:textId="77777777" w:rsidR="00276397" w:rsidRPr="00A75D40" w:rsidRDefault="00276397" w:rsidP="00C24D12">
      <w:pPr>
        <w:pStyle w:val="ListParagraph"/>
        <w:numPr>
          <w:ilvl w:val="0"/>
          <w:numId w:val="44"/>
        </w:numPr>
        <w:spacing w:line="240" w:lineRule="auto"/>
        <w:rPr>
          <w:rFonts w:ascii="Times New Roman" w:eastAsia="Times New Roman" w:hAnsi="Times New Roman" w:cs="Times New Roman"/>
          <w:sz w:val="24"/>
          <w:szCs w:val="24"/>
        </w:rPr>
      </w:pPr>
      <w:r w:rsidRPr="00A75D40">
        <w:rPr>
          <w:rFonts w:ascii="Times New Roman" w:eastAsia="Times New Roman" w:hAnsi="Times New Roman" w:cs="Times New Roman"/>
          <w:b/>
          <w:sz w:val="24"/>
          <w:szCs w:val="24"/>
        </w:rPr>
        <w:t xml:space="preserve">H₁ (alternative hypothesis): </w:t>
      </w:r>
      <w:r w:rsidRPr="00A75D40">
        <w:rPr>
          <w:rFonts w:ascii="Times New Roman" w:eastAsia="Times New Roman" w:hAnsi="Times New Roman" w:cs="Times New Roman"/>
          <w:sz w:val="24"/>
          <w:szCs w:val="24"/>
        </w:rPr>
        <w:t>Post-test scores are significantly higher than pre-test scores.</w:t>
      </w:r>
    </w:p>
    <w:p w14:paraId="421A02F8" w14:textId="77777777" w:rsidR="00F427C5" w:rsidRPr="00A75D40" w:rsidRDefault="00F427C5" w:rsidP="00F427C5">
      <w:pPr>
        <w:pStyle w:val="ListParagraph"/>
        <w:spacing w:line="240" w:lineRule="auto"/>
        <w:rPr>
          <w:rFonts w:ascii="Times New Roman" w:eastAsia="Times New Roman" w:hAnsi="Times New Roman" w:cs="Times New Roman"/>
          <w:sz w:val="6"/>
          <w:szCs w:val="24"/>
        </w:rPr>
      </w:pPr>
    </w:p>
    <w:p w14:paraId="7AF0B6A9" w14:textId="77777777" w:rsidR="00F427C5" w:rsidRPr="00A75D40" w:rsidRDefault="00F427C5" w:rsidP="00C24D12">
      <w:pPr>
        <w:spacing w:line="240" w:lineRule="auto"/>
        <w:rPr>
          <w:rFonts w:ascii="Times New Roman" w:eastAsia="Times New Roman" w:hAnsi="Times New Roman" w:cs="Times New Roman"/>
          <w:sz w:val="6"/>
          <w:szCs w:val="24"/>
        </w:rPr>
      </w:pPr>
    </w:p>
    <w:p w14:paraId="7F9C780A" w14:textId="77777777" w:rsidR="000C49E0" w:rsidRPr="00A75D40" w:rsidRDefault="000C49E0" w:rsidP="00C24D12">
      <w:pPr>
        <w:pStyle w:val="NormalWeb"/>
        <w:spacing w:before="0" w:beforeAutospacing="0" w:after="0" w:afterAutospacing="0" w:line="276" w:lineRule="auto"/>
        <w:jc w:val="both"/>
      </w:pPr>
      <w:r w:rsidRPr="00A75D40">
        <w:t xml:space="preserve">The results validate the hypothesis that didactic engineering </w:t>
      </w:r>
      <w:r w:rsidRPr="00A75D40">
        <w:rPr>
          <w:rStyle w:val="Strong"/>
          <w:b w:val="0"/>
        </w:rPr>
        <w:t xml:space="preserve">significantly improved student </w:t>
      </w:r>
      <w:proofErr w:type="gramStart"/>
      <w:r w:rsidRPr="00A75D40">
        <w:rPr>
          <w:rStyle w:val="Strong"/>
          <w:b w:val="0"/>
        </w:rPr>
        <w:t xml:space="preserve">performance </w:t>
      </w:r>
      <w:r w:rsidRPr="00A75D40">
        <w:rPr>
          <w:b/>
        </w:rPr>
        <w:t>.</w:t>
      </w:r>
      <w:proofErr w:type="gramEnd"/>
      <w:r w:rsidRPr="00A75D40">
        <w:rPr>
          <w:b/>
        </w:rPr>
        <w:t xml:space="preserve"> </w:t>
      </w:r>
      <w:r w:rsidRPr="00A75D40">
        <w:t xml:space="preserve">In addition to cognitive gains, students strengthened their understanding of concepts related to nutrition and food preparation. It is recommended to </w:t>
      </w:r>
      <w:r w:rsidRPr="00A75D40">
        <w:rPr>
          <w:rStyle w:val="Strong"/>
          <w:b w:val="0"/>
        </w:rPr>
        <w:t xml:space="preserve">continue and expand the use of these pedagogical </w:t>
      </w:r>
      <w:proofErr w:type="gramStart"/>
      <w:r w:rsidRPr="00A75D40">
        <w:rPr>
          <w:rStyle w:val="Strong"/>
          <w:b w:val="0"/>
        </w:rPr>
        <w:t xml:space="preserve">approaches </w:t>
      </w:r>
      <w:r w:rsidRPr="00A75D40">
        <w:t>,</w:t>
      </w:r>
      <w:proofErr w:type="gramEnd"/>
      <w:r w:rsidRPr="00A75D40">
        <w:t xml:space="preserve"> while providing targeted support to struggling students.</w:t>
      </w:r>
    </w:p>
    <w:p w14:paraId="30B60135" w14:textId="77777777" w:rsidR="00F427C5" w:rsidRPr="00A75D40" w:rsidRDefault="00F427C5" w:rsidP="00C24D12">
      <w:pPr>
        <w:pStyle w:val="NormalWeb"/>
        <w:spacing w:before="0" w:beforeAutospacing="0" w:after="0" w:afterAutospacing="0" w:line="276" w:lineRule="auto"/>
        <w:jc w:val="both"/>
        <w:rPr>
          <w:sz w:val="8"/>
        </w:rPr>
      </w:pPr>
    </w:p>
    <w:p w14:paraId="5159258B" w14:textId="77777777" w:rsidR="004E3F5E" w:rsidRPr="00A75D40" w:rsidRDefault="004E3F5E" w:rsidP="000C49E0">
      <w:pPr>
        <w:spacing w:line="360" w:lineRule="auto"/>
        <w:jc w:val="both"/>
        <w:rPr>
          <w:rFonts w:ascii="Times New Roman" w:hAnsi="Times New Roman" w:cs="Times New Roman"/>
          <w:color w:val="auto"/>
          <w:sz w:val="24"/>
          <w:szCs w:val="24"/>
        </w:rPr>
      </w:pPr>
      <w:r w:rsidRPr="00E2484F">
        <w:rPr>
          <w:rFonts w:ascii="Times New Roman" w:hAnsi="Times New Roman" w:cs="Times New Roman"/>
          <w:noProof/>
          <w:color w:val="auto"/>
          <w:sz w:val="24"/>
          <w:szCs w:val="24"/>
        </w:rPr>
        <w:drawing>
          <wp:inline distT="0" distB="0" distL="0" distR="0" wp14:anchorId="313831DE" wp14:editId="53DDE677">
            <wp:extent cx="5287618" cy="3013545"/>
            <wp:effectExtent l="0" t="0" r="8890" b="15875"/>
            <wp:docPr id="2" name="Graphiqu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0236C9" w14:textId="4D91EE96" w:rsidR="00276397" w:rsidRPr="00A75D40" w:rsidRDefault="00276397" w:rsidP="000C49E0">
      <w:pPr>
        <w:spacing w:line="360" w:lineRule="auto"/>
        <w:rPr>
          <w:rFonts w:ascii="Times New Roman" w:eastAsia="Times New Roman" w:hAnsi="Times New Roman" w:cs="Times New Roman"/>
          <w:b/>
          <w:bCs/>
          <w:color w:val="auto"/>
          <w:sz w:val="24"/>
          <w:szCs w:val="24"/>
        </w:rPr>
      </w:pPr>
      <w:r w:rsidRPr="00A75D40">
        <w:rPr>
          <w:rFonts w:ascii="Times New Roman" w:eastAsia="Times New Roman" w:hAnsi="Times New Roman" w:cs="Times New Roman"/>
          <w:b/>
          <w:bCs/>
          <w:color w:val="auto"/>
          <w:sz w:val="24"/>
          <w:szCs w:val="24"/>
        </w:rPr>
        <w:t>Figure 1.</w:t>
      </w:r>
      <w:r w:rsidR="00084182">
        <w:rPr>
          <w:rFonts w:ascii="Times New Roman" w:eastAsia="Times New Roman" w:hAnsi="Times New Roman" w:cs="Times New Roman"/>
          <w:b/>
          <w:bCs/>
          <w:color w:val="auto"/>
          <w:sz w:val="24"/>
          <w:szCs w:val="24"/>
        </w:rPr>
        <w:t xml:space="preserve"> Graph indicating </w:t>
      </w:r>
      <w:r w:rsidR="007A2A11">
        <w:rPr>
          <w:rFonts w:ascii="Times New Roman" w:eastAsia="Times New Roman" w:hAnsi="Times New Roman" w:cs="Times New Roman"/>
          <w:b/>
          <w:bCs/>
          <w:color w:val="auto"/>
          <w:sz w:val="24"/>
          <w:szCs w:val="24"/>
        </w:rPr>
        <w:t>p</w:t>
      </w:r>
      <w:r w:rsidR="00084182" w:rsidRPr="00084182">
        <w:rPr>
          <w:rFonts w:ascii="Times New Roman" w:eastAsia="Times New Roman" w:hAnsi="Times New Roman" w:cs="Times New Roman"/>
          <w:b/>
          <w:bCs/>
          <w:color w:val="auto"/>
          <w:sz w:val="24"/>
          <w:szCs w:val="24"/>
        </w:rPr>
        <w:t>ost-test scores significantly higher than pre-test scores</w:t>
      </w:r>
    </w:p>
    <w:p w14:paraId="43FCAF6F" w14:textId="77777777" w:rsidR="004E3F5E" w:rsidRPr="00A75D40" w:rsidRDefault="004E3F5E" w:rsidP="000C49E0">
      <w:pPr>
        <w:spacing w:line="360" w:lineRule="auto"/>
        <w:rPr>
          <w:rFonts w:ascii="Times New Roman" w:eastAsia="Times New Roman" w:hAnsi="Times New Roman" w:cs="Times New Roman"/>
          <w:color w:val="auto"/>
          <w:sz w:val="24"/>
          <w:szCs w:val="24"/>
        </w:rPr>
      </w:pPr>
      <w:r w:rsidRPr="00A75D40">
        <w:rPr>
          <w:rFonts w:ascii="Times New Roman" w:eastAsia="Times New Roman" w:hAnsi="Times New Roman" w:cs="Times New Roman"/>
          <w:b/>
          <w:bCs/>
          <w:color w:val="auto"/>
          <w:sz w:val="24"/>
          <w:szCs w:val="24"/>
        </w:rPr>
        <w:lastRenderedPageBreak/>
        <w:t xml:space="preserve">Hypothesis H2: </w:t>
      </w:r>
      <w:r w:rsidRPr="00A75D40">
        <w:rPr>
          <w:rFonts w:ascii="Times New Roman" w:eastAsia="Times New Roman" w:hAnsi="Times New Roman" w:cs="Times New Roman"/>
          <w:color w:val="auto"/>
          <w:sz w:val="24"/>
          <w:szCs w:val="24"/>
        </w:rPr>
        <w:br/>
      </w:r>
      <w:r w:rsidRPr="00A75D40">
        <w:rPr>
          <w:rFonts w:ascii="Times New Roman" w:eastAsia="Times New Roman" w:hAnsi="Times New Roman" w:cs="Times New Roman"/>
          <w:i/>
          <w:iCs/>
          <w:color w:val="auto"/>
          <w:sz w:val="24"/>
          <w:szCs w:val="24"/>
        </w:rPr>
        <w:t xml:space="preserve">“ </w:t>
      </w:r>
      <w:r w:rsidRPr="00A75D40">
        <w:rPr>
          <w:rFonts w:ascii="Times New Roman" w:eastAsia="Times New Roman" w:hAnsi="Times New Roman" w:cs="Times New Roman"/>
          <w:iCs/>
          <w:color w:val="auto"/>
          <w:sz w:val="24"/>
          <w:szCs w:val="24"/>
        </w:rPr>
        <w:t xml:space="preserve">Student performance gains differ significantly depending on the school </w:t>
      </w:r>
      <w:proofErr w:type="gramStart"/>
      <w:r w:rsidRPr="00A75D40">
        <w:rPr>
          <w:rFonts w:ascii="Times New Roman" w:eastAsia="Times New Roman" w:hAnsi="Times New Roman" w:cs="Times New Roman"/>
          <w:iCs/>
          <w:color w:val="auto"/>
          <w:sz w:val="24"/>
          <w:szCs w:val="24"/>
        </w:rPr>
        <w:t xml:space="preserve">attended </w:t>
      </w:r>
      <w:r w:rsidRPr="00A75D40">
        <w:rPr>
          <w:rFonts w:ascii="Times New Roman" w:eastAsia="Times New Roman" w:hAnsi="Times New Roman" w:cs="Times New Roman"/>
          <w:i/>
          <w:iCs/>
          <w:color w:val="auto"/>
          <w:sz w:val="24"/>
          <w:szCs w:val="24"/>
        </w:rPr>
        <w:t>.</w:t>
      </w:r>
      <w:proofErr w:type="gramEnd"/>
      <w:r w:rsidRPr="00A75D40">
        <w:rPr>
          <w:rFonts w:ascii="Times New Roman" w:eastAsia="Times New Roman" w:hAnsi="Times New Roman" w:cs="Times New Roman"/>
          <w:i/>
          <w:iCs/>
          <w:color w:val="auto"/>
          <w:sz w:val="24"/>
          <w:szCs w:val="24"/>
        </w:rPr>
        <w:t>”</w:t>
      </w:r>
    </w:p>
    <w:p w14:paraId="4FE31D2D" w14:textId="77777777" w:rsidR="004E3F5E" w:rsidRPr="00A75D40" w:rsidRDefault="004E3F5E" w:rsidP="000C49E0">
      <w:pPr>
        <w:spacing w:line="360" w:lineRule="auto"/>
        <w:rPr>
          <w:rFonts w:ascii="Times New Roman" w:eastAsia="Times New Roman" w:hAnsi="Times New Roman" w:cs="Times New Roman"/>
          <w:color w:val="auto"/>
          <w:sz w:val="24"/>
          <w:szCs w:val="24"/>
        </w:rPr>
      </w:pPr>
      <w:r w:rsidRPr="00A75D40">
        <w:rPr>
          <w:rFonts w:ascii="Times New Roman" w:eastAsia="Times New Roman" w:hAnsi="Times New Roman" w:cs="Times New Roman"/>
          <w:b/>
          <w:bCs/>
          <w:color w:val="auto"/>
          <w:sz w:val="24"/>
          <w:szCs w:val="24"/>
        </w:rPr>
        <w:t xml:space="preserve">Statistical formulation: </w:t>
      </w:r>
      <w:r w:rsidRPr="00A75D40">
        <w:rPr>
          <w:rFonts w:ascii="Times New Roman" w:eastAsia="Times New Roman" w:hAnsi="Times New Roman" w:cs="Times New Roman"/>
          <w:color w:val="auto"/>
          <w:sz w:val="24"/>
          <w:szCs w:val="24"/>
        </w:rPr>
        <w:br/>
        <w:t>H₀: Average earnings are the same for all schools. H₁: There is at least one significant difference in average earnings between schools.</w:t>
      </w:r>
    </w:p>
    <w:p w14:paraId="56E317BF" w14:textId="77777777" w:rsidR="004E3F5E" w:rsidRPr="00E2484F" w:rsidRDefault="004E3F5E" w:rsidP="000C49E0">
      <w:pPr>
        <w:pStyle w:val="NormalWeb"/>
        <w:spacing w:before="0" w:beforeAutospacing="0" w:after="0" w:afterAutospacing="0" w:line="360" w:lineRule="auto"/>
        <w:jc w:val="both"/>
      </w:pPr>
      <w:r w:rsidRPr="00E2484F">
        <w:rPr>
          <w:noProof/>
        </w:rPr>
        <w:drawing>
          <wp:inline distT="0" distB="0" distL="0" distR="0" wp14:anchorId="02DF54C0" wp14:editId="4CC30458">
            <wp:extent cx="5573865" cy="3124863"/>
            <wp:effectExtent l="0" t="0" r="8255" b="18415"/>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12D067" w14:textId="3351267E" w:rsidR="004E3F5E" w:rsidRPr="00C23173" w:rsidRDefault="00276397" w:rsidP="00276397">
      <w:pPr>
        <w:pStyle w:val="NormalWeb"/>
        <w:spacing w:before="0" w:beforeAutospacing="0" w:after="0" w:afterAutospacing="0" w:line="360" w:lineRule="auto"/>
        <w:jc w:val="center"/>
        <w:rPr>
          <w:b/>
          <w:bCs/>
        </w:rPr>
      </w:pPr>
      <w:r w:rsidRPr="00C23173">
        <w:rPr>
          <w:b/>
          <w:bCs/>
        </w:rPr>
        <w:t>Figure 2.</w:t>
      </w:r>
      <w:r w:rsidR="00C23173" w:rsidRPr="00C23173">
        <w:rPr>
          <w:b/>
          <w:bCs/>
        </w:rPr>
        <w:t xml:space="preserve"> Graph indicating at least one significant difference in average earnings between schools</w:t>
      </w:r>
    </w:p>
    <w:p w14:paraId="29D1ED57" w14:textId="77777777" w:rsidR="004E3F5E" w:rsidRPr="00A75D40" w:rsidRDefault="004E3F5E" w:rsidP="000C49E0">
      <w:pPr>
        <w:spacing w:line="360" w:lineRule="auto"/>
        <w:jc w:val="both"/>
        <w:rPr>
          <w:rFonts w:ascii="Times New Roman" w:eastAsia="Times New Roman" w:hAnsi="Times New Roman" w:cs="Times New Roman"/>
          <w:i/>
          <w:iCs/>
          <w:color w:val="auto"/>
          <w:sz w:val="24"/>
          <w:szCs w:val="24"/>
        </w:rPr>
      </w:pPr>
      <w:r w:rsidRPr="00A75D40">
        <w:rPr>
          <w:rFonts w:ascii="Times New Roman" w:hAnsi="Times New Roman" w:cs="Times New Roman"/>
          <w:color w:val="auto"/>
          <w:sz w:val="24"/>
          <w:szCs w:val="24"/>
        </w:rPr>
        <w:t xml:space="preserve">In conclusion, the results confirm that </w:t>
      </w:r>
      <w:r w:rsidRPr="00A75D40">
        <w:rPr>
          <w:rFonts w:ascii="Times New Roman" w:eastAsia="Times New Roman" w:hAnsi="Times New Roman" w:cs="Times New Roman"/>
          <w:i/>
          <w:iCs/>
          <w:color w:val="auto"/>
          <w:sz w:val="24"/>
          <w:szCs w:val="24"/>
        </w:rPr>
        <w:t>"Student performance gains differ significantly depending on the school attended."</w:t>
      </w:r>
    </w:p>
    <w:p w14:paraId="758AE7FC" w14:textId="77777777" w:rsidR="004E3F5E" w:rsidRPr="00A75D40" w:rsidRDefault="004E3F5E" w:rsidP="000C49E0">
      <w:pPr>
        <w:spacing w:line="360" w:lineRule="auto"/>
        <w:jc w:val="both"/>
        <w:rPr>
          <w:rFonts w:ascii="Times New Roman" w:eastAsia="Times New Roman" w:hAnsi="Times New Roman" w:cs="Times New Roman"/>
          <w:color w:val="auto"/>
          <w:sz w:val="6"/>
          <w:szCs w:val="24"/>
        </w:rPr>
      </w:pPr>
    </w:p>
    <w:p w14:paraId="6CF2B664" w14:textId="77777777" w:rsidR="00350236" w:rsidRPr="00A75D40" w:rsidRDefault="004E3F5E" w:rsidP="00B64CB1">
      <w:pPr>
        <w:keepNext/>
        <w:keepLines/>
        <w:spacing w:line="360" w:lineRule="auto"/>
        <w:outlineLvl w:val="3"/>
        <w:rPr>
          <w:rFonts w:ascii="Times New Roman" w:hAnsi="Times New Roman" w:cs="Times New Roman"/>
          <w:b/>
          <w:color w:val="auto"/>
          <w:sz w:val="24"/>
          <w:szCs w:val="24"/>
        </w:rPr>
      </w:pPr>
      <w:r w:rsidRPr="00A75D40">
        <w:rPr>
          <w:rFonts w:ascii="Times New Roman" w:hAnsi="Times New Roman" w:cs="Times New Roman"/>
          <w:b/>
          <w:color w:val="auto"/>
          <w:sz w:val="24"/>
          <w:szCs w:val="24"/>
        </w:rPr>
        <w:t>IV.2. INTERPRETATION OF RESULTS</w:t>
      </w:r>
    </w:p>
    <w:p w14:paraId="364C004E" w14:textId="77777777" w:rsidR="00350236" w:rsidRPr="00A75D40" w:rsidRDefault="00350236" w:rsidP="00F427C5">
      <w:pPr>
        <w:numPr>
          <w:ilvl w:val="0"/>
          <w:numId w:val="42"/>
        </w:numPr>
        <w:shd w:val="clear" w:color="auto" w:fill="FFFFFF" w:themeFill="background1"/>
        <w:spacing w:after="100" w:afterAutospacing="1" w:line="429" w:lineRule="atLeast"/>
        <w:ind w:left="0"/>
        <w:jc w:val="both"/>
        <w:rPr>
          <w:rFonts w:ascii="Times New Roman" w:eastAsia="Times New Roman" w:hAnsi="Times New Roman" w:cs="Times New Roman"/>
          <w:sz w:val="24"/>
          <w:szCs w:val="24"/>
        </w:rPr>
      </w:pPr>
      <w:r w:rsidRPr="00A75D40">
        <w:rPr>
          <w:rFonts w:ascii="Times New Roman" w:eastAsia="Times New Roman" w:hAnsi="Times New Roman" w:cs="Times New Roman"/>
          <w:b/>
          <w:bCs/>
          <w:sz w:val="24"/>
          <w:szCs w:val="24"/>
        </w:rPr>
        <w:t xml:space="preserve">Teacher results: </w:t>
      </w:r>
      <w:r w:rsidRPr="00A75D40">
        <w:rPr>
          <w:rFonts w:ascii="Times New Roman" w:eastAsia="Times New Roman" w:hAnsi="Times New Roman" w:cs="Times New Roman"/>
          <w:sz w:val="24"/>
          <w:szCs w:val="24"/>
        </w:rPr>
        <w:t xml:space="preserve">Evaluations show a positive assessment of the training. As </w:t>
      </w:r>
      <w:proofErr w:type="spellStart"/>
      <w:r w:rsidRPr="00A75D40">
        <w:rPr>
          <w:rFonts w:ascii="Times New Roman" w:eastAsia="Times New Roman" w:hAnsi="Times New Roman" w:cs="Times New Roman"/>
          <w:b/>
          <w:bCs/>
          <w:sz w:val="24"/>
          <w:szCs w:val="24"/>
        </w:rPr>
        <w:t>Asofi</w:t>
      </w:r>
      <w:proofErr w:type="spellEnd"/>
      <w:r w:rsidRPr="00A75D40">
        <w:rPr>
          <w:rFonts w:ascii="Times New Roman" w:eastAsia="Times New Roman" w:hAnsi="Times New Roman" w:cs="Times New Roman"/>
          <w:b/>
          <w:bCs/>
          <w:sz w:val="24"/>
          <w:szCs w:val="24"/>
        </w:rPr>
        <w:t xml:space="preserve"> (2008) </w:t>
      </w:r>
      <w:r w:rsidRPr="00A75D40">
        <w:rPr>
          <w:rFonts w:ascii="Times New Roman" w:eastAsia="Times New Roman" w:hAnsi="Times New Roman" w:cs="Times New Roman"/>
          <w:sz w:val="24"/>
          <w:szCs w:val="24"/>
        </w:rPr>
        <w:t xml:space="preserve">and </w:t>
      </w:r>
      <w:proofErr w:type="spellStart"/>
      <w:r w:rsidRPr="00A75D40">
        <w:rPr>
          <w:rFonts w:ascii="Times New Roman" w:eastAsia="Times New Roman" w:hAnsi="Times New Roman" w:cs="Times New Roman"/>
          <w:b/>
          <w:bCs/>
          <w:sz w:val="24"/>
          <w:szCs w:val="24"/>
        </w:rPr>
        <w:t>Pavelin</w:t>
      </w:r>
      <w:proofErr w:type="spellEnd"/>
      <w:r w:rsidRPr="00A75D40">
        <w:rPr>
          <w:rFonts w:ascii="Times New Roman" w:eastAsia="Times New Roman" w:hAnsi="Times New Roman" w:cs="Times New Roman"/>
          <w:b/>
          <w:bCs/>
          <w:sz w:val="24"/>
          <w:szCs w:val="24"/>
        </w:rPr>
        <w:t xml:space="preserve"> and </w:t>
      </w:r>
      <w:proofErr w:type="spellStart"/>
      <w:r w:rsidRPr="00A75D40">
        <w:rPr>
          <w:rFonts w:ascii="Times New Roman" w:eastAsia="Times New Roman" w:hAnsi="Times New Roman" w:cs="Times New Roman"/>
          <w:b/>
          <w:bCs/>
          <w:sz w:val="24"/>
          <w:szCs w:val="24"/>
        </w:rPr>
        <w:t>Jurcic</w:t>
      </w:r>
      <w:proofErr w:type="spellEnd"/>
      <w:r w:rsidRPr="00A75D40">
        <w:rPr>
          <w:rFonts w:ascii="Times New Roman" w:eastAsia="Times New Roman" w:hAnsi="Times New Roman" w:cs="Times New Roman"/>
          <w:b/>
          <w:bCs/>
          <w:sz w:val="24"/>
          <w:szCs w:val="24"/>
        </w:rPr>
        <w:t xml:space="preserve"> (2014) point </w:t>
      </w:r>
      <w:proofErr w:type="gramStart"/>
      <w:r w:rsidRPr="00A75D40">
        <w:rPr>
          <w:rFonts w:ascii="Times New Roman" w:eastAsia="Times New Roman" w:hAnsi="Times New Roman" w:cs="Times New Roman"/>
          <w:b/>
          <w:bCs/>
          <w:sz w:val="24"/>
          <w:szCs w:val="24"/>
        </w:rPr>
        <w:t xml:space="preserve">out </w:t>
      </w:r>
      <w:r w:rsidRPr="00A75D40">
        <w:rPr>
          <w:rFonts w:ascii="Times New Roman" w:eastAsia="Times New Roman" w:hAnsi="Times New Roman" w:cs="Times New Roman"/>
          <w:sz w:val="24"/>
          <w:szCs w:val="24"/>
        </w:rPr>
        <w:t>,</w:t>
      </w:r>
      <w:proofErr w:type="gramEnd"/>
      <w:r w:rsidRPr="00A75D40">
        <w:rPr>
          <w:rFonts w:ascii="Times New Roman" w:eastAsia="Times New Roman" w:hAnsi="Times New Roman" w:cs="Times New Roman"/>
          <w:sz w:val="24"/>
          <w:szCs w:val="24"/>
        </w:rPr>
        <w:t xml:space="preserve"> the structuring of sequences and the use of varied materials are fundamental to establishing a motivating learning environment. The high impact of the training indicates that teachers feel equipped to transmit knowledge, although adjustments to the balance of content are still necessary.</w:t>
      </w:r>
    </w:p>
    <w:p w14:paraId="1CB4926B" w14:textId="77777777" w:rsidR="00350236" w:rsidRPr="00A75D40" w:rsidRDefault="00350236" w:rsidP="00F427C5">
      <w:pPr>
        <w:numPr>
          <w:ilvl w:val="0"/>
          <w:numId w:val="42"/>
        </w:numPr>
        <w:shd w:val="clear" w:color="auto" w:fill="FFFFFF" w:themeFill="background1"/>
        <w:spacing w:after="100" w:afterAutospacing="1" w:line="429" w:lineRule="atLeast"/>
        <w:ind w:left="0"/>
        <w:jc w:val="both"/>
        <w:rPr>
          <w:rFonts w:ascii="Times New Roman" w:eastAsia="Times New Roman" w:hAnsi="Times New Roman" w:cs="Times New Roman"/>
          <w:sz w:val="24"/>
          <w:szCs w:val="24"/>
        </w:rPr>
      </w:pPr>
      <w:r w:rsidRPr="00A75D40">
        <w:rPr>
          <w:rFonts w:ascii="Times New Roman" w:eastAsia="Times New Roman" w:hAnsi="Times New Roman" w:cs="Times New Roman"/>
          <w:b/>
          <w:bCs/>
          <w:sz w:val="24"/>
          <w:szCs w:val="24"/>
        </w:rPr>
        <w:t xml:space="preserve">Observation of laboratory practices: </w:t>
      </w:r>
      <w:r w:rsidRPr="00A75D40">
        <w:rPr>
          <w:rFonts w:ascii="Times New Roman" w:eastAsia="Times New Roman" w:hAnsi="Times New Roman" w:cs="Times New Roman"/>
          <w:sz w:val="24"/>
          <w:szCs w:val="24"/>
        </w:rPr>
        <w:t xml:space="preserve">The results reveal that the practical approach was generally successful. The students integrated simple hygiene and procedural aspects well. However, the lower scores on chemical concepts (extraction, additives) confirm the observations of </w:t>
      </w:r>
      <w:r w:rsidRPr="00A75D40">
        <w:rPr>
          <w:rFonts w:ascii="Times New Roman" w:eastAsia="Times New Roman" w:hAnsi="Times New Roman" w:cs="Times New Roman"/>
          <w:b/>
          <w:bCs/>
          <w:sz w:val="24"/>
          <w:szCs w:val="24"/>
        </w:rPr>
        <w:t xml:space="preserve">Sofiane Kadri (2014) </w:t>
      </w:r>
      <w:r w:rsidRPr="00A75D40">
        <w:rPr>
          <w:rFonts w:ascii="Times New Roman" w:eastAsia="Times New Roman" w:hAnsi="Times New Roman" w:cs="Times New Roman"/>
          <w:sz w:val="24"/>
          <w:szCs w:val="24"/>
        </w:rPr>
        <w:t xml:space="preserve">and </w:t>
      </w:r>
      <w:proofErr w:type="spellStart"/>
      <w:r w:rsidRPr="00A75D40">
        <w:rPr>
          <w:rFonts w:ascii="Times New Roman" w:eastAsia="Times New Roman" w:hAnsi="Times New Roman" w:cs="Times New Roman"/>
          <w:b/>
          <w:bCs/>
          <w:sz w:val="24"/>
          <w:szCs w:val="24"/>
        </w:rPr>
        <w:t>Raichvarg</w:t>
      </w:r>
      <w:proofErr w:type="spellEnd"/>
      <w:r w:rsidRPr="00A75D40">
        <w:rPr>
          <w:rFonts w:ascii="Times New Roman" w:eastAsia="Times New Roman" w:hAnsi="Times New Roman" w:cs="Times New Roman"/>
          <w:b/>
          <w:bCs/>
          <w:sz w:val="24"/>
          <w:szCs w:val="24"/>
        </w:rPr>
        <w:t xml:space="preserve"> (1997) </w:t>
      </w:r>
      <w:r w:rsidRPr="00A75D40">
        <w:rPr>
          <w:rFonts w:ascii="Times New Roman" w:eastAsia="Times New Roman" w:hAnsi="Times New Roman" w:cs="Times New Roman"/>
          <w:sz w:val="24"/>
          <w:szCs w:val="24"/>
        </w:rPr>
        <w:t xml:space="preserve">on the difficulty of concretely </w:t>
      </w:r>
      <w:r w:rsidRPr="00A75D40">
        <w:rPr>
          <w:rFonts w:ascii="Times New Roman" w:eastAsia="Times New Roman" w:hAnsi="Times New Roman" w:cs="Times New Roman"/>
          <w:sz w:val="24"/>
          <w:szCs w:val="24"/>
        </w:rPr>
        <w:lastRenderedPageBreak/>
        <w:t>linking manual experience to theoretical conceptualization. Further work on "putting the experiment into discourse" is necessary.</w:t>
      </w:r>
    </w:p>
    <w:p w14:paraId="5661E3CB" w14:textId="77777777" w:rsidR="00350236" w:rsidRPr="00A75D40" w:rsidRDefault="00350236" w:rsidP="00F427C5">
      <w:pPr>
        <w:numPr>
          <w:ilvl w:val="0"/>
          <w:numId w:val="42"/>
        </w:numPr>
        <w:shd w:val="clear" w:color="auto" w:fill="FFFFFF" w:themeFill="background1"/>
        <w:spacing w:after="100" w:afterAutospacing="1" w:line="429" w:lineRule="atLeast"/>
        <w:ind w:left="0"/>
        <w:jc w:val="both"/>
        <w:rPr>
          <w:rFonts w:ascii="Times New Roman" w:eastAsia="Times New Roman" w:hAnsi="Times New Roman" w:cs="Times New Roman"/>
          <w:sz w:val="24"/>
          <w:szCs w:val="24"/>
        </w:rPr>
      </w:pPr>
      <w:r w:rsidRPr="00A75D40">
        <w:rPr>
          <w:rFonts w:ascii="Times New Roman" w:eastAsia="Times New Roman" w:hAnsi="Times New Roman" w:cs="Times New Roman"/>
          <w:b/>
          <w:bCs/>
          <w:sz w:val="24"/>
          <w:szCs w:val="24"/>
        </w:rPr>
        <w:t xml:space="preserve">Improvement in assessed performance: </w:t>
      </w:r>
      <w:r w:rsidRPr="00A75D40">
        <w:rPr>
          <w:rFonts w:ascii="Times New Roman" w:eastAsia="Times New Roman" w:hAnsi="Times New Roman" w:cs="Times New Roman"/>
          <w:sz w:val="24"/>
          <w:szCs w:val="24"/>
        </w:rPr>
        <w:t>The significant increase in scores between the pre-test and the post-test (an average gain of 19.8 points) demonstrates the effectiveness of the didactic engineering as a whole. It validates the approach which, by starting with a local and concrete product, allows the development of both practical skills and nutritional and scientific knowledge.</w:t>
      </w:r>
    </w:p>
    <w:p w14:paraId="046CC32F" w14:textId="77777777" w:rsidR="00350236" w:rsidRPr="00A75D40" w:rsidRDefault="00350236" w:rsidP="00E52054">
      <w:pPr>
        <w:shd w:val="clear" w:color="auto" w:fill="FFFFFF" w:themeFill="background1"/>
        <w:spacing w:before="274" w:line="240" w:lineRule="auto"/>
        <w:outlineLvl w:val="2"/>
        <w:rPr>
          <w:rFonts w:ascii="Times New Roman" w:eastAsia="Times New Roman" w:hAnsi="Times New Roman" w:cs="Times New Roman"/>
          <w:sz w:val="24"/>
          <w:szCs w:val="24"/>
        </w:rPr>
      </w:pPr>
      <w:r w:rsidRPr="00A75D40">
        <w:rPr>
          <w:rFonts w:ascii="Times New Roman" w:eastAsia="Times New Roman" w:hAnsi="Times New Roman" w:cs="Times New Roman"/>
          <w:b/>
          <w:bCs/>
          <w:sz w:val="24"/>
          <w:szCs w:val="24"/>
        </w:rPr>
        <w:t>CONCLUSION</w:t>
      </w:r>
    </w:p>
    <w:p w14:paraId="5B888CC8" w14:textId="3F3AF09D" w:rsidR="00E52054" w:rsidRDefault="00350236" w:rsidP="00E52054">
      <w:pPr>
        <w:shd w:val="clear" w:color="auto" w:fill="FFFFFF" w:themeFill="background1"/>
        <w:spacing w:line="429" w:lineRule="atLeast"/>
        <w:jc w:val="both"/>
        <w:rPr>
          <w:rFonts w:ascii="Times New Roman" w:eastAsia="Times New Roman" w:hAnsi="Times New Roman" w:cs="Times New Roman"/>
          <w:sz w:val="24"/>
          <w:szCs w:val="24"/>
        </w:rPr>
      </w:pPr>
      <w:r w:rsidRPr="00A75D40">
        <w:rPr>
          <w:rFonts w:ascii="Times New Roman" w:eastAsia="Times New Roman" w:hAnsi="Times New Roman" w:cs="Times New Roman"/>
          <w:sz w:val="24"/>
          <w:szCs w:val="24"/>
        </w:rPr>
        <w:t>Overall, the didactic engineering designed for teaching and learning passion fruit juice preparation has proven effective in developing students' practical skills and nutritional knowledge. The results indicate that, although significant progress has been made, improvements in some practical and theoretical skills, particularly those related to chemical concepts, are still needed. Continuous monitoring, strengthening of teacher training on these abstract aspects, and pedagogical adjustments will be essential to ensure comprehensive training adapted to students' needs. This study recommends extending this approach to other food processing topics, while ensuring differentiated pedagogical support according to the context of each school.</w:t>
      </w:r>
    </w:p>
    <w:p w14:paraId="532D8DBA" w14:textId="77777777" w:rsidR="00596960" w:rsidRPr="00A75D40" w:rsidRDefault="00596960" w:rsidP="00E52054">
      <w:pPr>
        <w:shd w:val="clear" w:color="auto" w:fill="FFFFFF" w:themeFill="background1"/>
        <w:spacing w:line="429" w:lineRule="atLeast"/>
        <w:jc w:val="both"/>
        <w:rPr>
          <w:rFonts w:ascii="Times New Roman" w:eastAsia="Times New Roman" w:hAnsi="Times New Roman" w:cs="Times New Roman"/>
          <w:sz w:val="24"/>
          <w:szCs w:val="24"/>
        </w:rPr>
      </w:pPr>
    </w:p>
    <w:p w14:paraId="208DC307" w14:textId="77777777" w:rsidR="00C970EC" w:rsidRPr="00596960" w:rsidRDefault="00C970EC" w:rsidP="00C970EC">
      <w:pPr>
        <w:rPr>
          <w:b/>
          <w:highlight w:val="yellow"/>
        </w:rPr>
      </w:pPr>
      <w:r w:rsidRPr="00596960">
        <w:rPr>
          <w:b/>
          <w:highlight w:val="yellow"/>
        </w:rPr>
        <w:t>Disclaimer (Artificial intelligence)</w:t>
      </w:r>
    </w:p>
    <w:p w14:paraId="797FAC5F" w14:textId="77777777" w:rsidR="00C970EC" w:rsidRPr="00A75D40" w:rsidRDefault="00C970EC" w:rsidP="00C970EC">
      <w:pPr>
        <w:rPr>
          <w:highlight w:val="yellow"/>
        </w:rPr>
      </w:pPr>
      <w:r w:rsidRPr="00A75D40">
        <w:rPr>
          <w:highlight w:val="yellow"/>
        </w:rPr>
        <w:t xml:space="preserve">Option 1: </w:t>
      </w:r>
    </w:p>
    <w:p w14:paraId="3204A7A2" w14:textId="77777777" w:rsidR="00C970EC" w:rsidRPr="00A75D40" w:rsidRDefault="00C970EC" w:rsidP="00C970EC">
      <w:pPr>
        <w:rPr>
          <w:highlight w:val="yellow"/>
        </w:rPr>
      </w:pPr>
      <w:r w:rsidRPr="00A75D40">
        <w:rPr>
          <w:highlight w:val="yellow"/>
        </w:rPr>
        <w:t>Author(s) hereby declare that NO generative AI technologies such as Large Language Models (</w:t>
      </w:r>
      <w:proofErr w:type="spellStart"/>
      <w:r w:rsidRPr="00A75D40">
        <w:rPr>
          <w:highlight w:val="yellow"/>
        </w:rPr>
        <w:t>ChatGPT</w:t>
      </w:r>
      <w:proofErr w:type="spellEnd"/>
      <w:r w:rsidRPr="00A75D40">
        <w:rPr>
          <w:highlight w:val="yellow"/>
        </w:rPr>
        <w:t xml:space="preserve">, COPILOT, etc.) and text-to-image generators have been used during the writing or editing of this manuscript. </w:t>
      </w:r>
    </w:p>
    <w:p w14:paraId="779FB3B6" w14:textId="77777777" w:rsidR="00C970EC" w:rsidRPr="00A75D40" w:rsidRDefault="00C970EC" w:rsidP="00C970EC">
      <w:pPr>
        <w:rPr>
          <w:highlight w:val="yellow"/>
        </w:rPr>
      </w:pPr>
      <w:r w:rsidRPr="00A75D40">
        <w:rPr>
          <w:highlight w:val="yellow"/>
        </w:rPr>
        <w:t xml:space="preserve">Option 2: </w:t>
      </w:r>
    </w:p>
    <w:p w14:paraId="44BE405B" w14:textId="77777777" w:rsidR="00C970EC" w:rsidRPr="00A75D40" w:rsidRDefault="00C970EC" w:rsidP="00C970EC">
      <w:pPr>
        <w:rPr>
          <w:highlight w:val="yellow"/>
        </w:rPr>
      </w:pPr>
      <w:r w:rsidRPr="00A75D4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B7CAFC" w14:textId="77777777" w:rsidR="00C970EC" w:rsidRPr="00A75D40" w:rsidRDefault="00C970EC" w:rsidP="00C970EC">
      <w:pPr>
        <w:rPr>
          <w:highlight w:val="yellow"/>
        </w:rPr>
      </w:pPr>
      <w:r w:rsidRPr="00A75D40">
        <w:rPr>
          <w:highlight w:val="yellow"/>
        </w:rPr>
        <w:t>Details of the AI usage are given below:</w:t>
      </w:r>
    </w:p>
    <w:p w14:paraId="12F2FCEB" w14:textId="77777777" w:rsidR="00C970EC" w:rsidRPr="00A75D40" w:rsidRDefault="00C970EC" w:rsidP="00C970EC">
      <w:pPr>
        <w:rPr>
          <w:highlight w:val="yellow"/>
        </w:rPr>
      </w:pPr>
      <w:r w:rsidRPr="00A75D40">
        <w:rPr>
          <w:highlight w:val="yellow"/>
        </w:rPr>
        <w:t>1.</w:t>
      </w:r>
    </w:p>
    <w:p w14:paraId="0EDD6EE8" w14:textId="77777777" w:rsidR="00C970EC" w:rsidRPr="00A75D40" w:rsidRDefault="00C970EC" w:rsidP="00C970EC">
      <w:pPr>
        <w:rPr>
          <w:highlight w:val="yellow"/>
        </w:rPr>
      </w:pPr>
      <w:r w:rsidRPr="00A75D40">
        <w:rPr>
          <w:highlight w:val="yellow"/>
        </w:rPr>
        <w:t>2.</w:t>
      </w:r>
    </w:p>
    <w:p w14:paraId="5FF48236" w14:textId="77777777" w:rsidR="00C970EC" w:rsidRPr="00A75D40" w:rsidRDefault="00C970EC" w:rsidP="00C970EC">
      <w:r w:rsidRPr="00A75D40">
        <w:rPr>
          <w:highlight w:val="yellow"/>
        </w:rPr>
        <w:t>3.</w:t>
      </w:r>
    </w:p>
    <w:p w14:paraId="423439D8" w14:textId="77777777" w:rsidR="00C970EC" w:rsidRPr="00A75D40" w:rsidRDefault="00C970EC" w:rsidP="00E52054">
      <w:pPr>
        <w:shd w:val="clear" w:color="auto" w:fill="FFFFFF" w:themeFill="background1"/>
        <w:spacing w:line="429" w:lineRule="atLeast"/>
        <w:jc w:val="both"/>
        <w:rPr>
          <w:rFonts w:ascii="Times New Roman" w:eastAsia="Times New Roman" w:hAnsi="Times New Roman" w:cs="Times New Roman"/>
          <w:sz w:val="24"/>
          <w:szCs w:val="24"/>
        </w:rPr>
      </w:pPr>
    </w:p>
    <w:p w14:paraId="689BE058" w14:textId="77777777" w:rsidR="00E52054" w:rsidRPr="00A75D40" w:rsidRDefault="00E52054" w:rsidP="00F427C5">
      <w:pPr>
        <w:shd w:val="clear" w:color="auto" w:fill="FFFFFF" w:themeFill="background1"/>
        <w:spacing w:line="240" w:lineRule="auto"/>
        <w:outlineLvl w:val="2"/>
        <w:rPr>
          <w:rFonts w:ascii="Times New Roman" w:eastAsia="Times New Roman" w:hAnsi="Times New Roman" w:cs="Times New Roman"/>
          <w:b/>
          <w:bCs/>
          <w:sz w:val="24"/>
          <w:szCs w:val="24"/>
        </w:rPr>
      </w:pPr>
    </w:p>
    <w:p w14:paraId="3EFA77BF" w14:textId="77777777" w:rsidR="00350236" w:rsidRPr="00A75D40" w:rsidRDefault="00350236" w:rsidP="00F427C5">
      <w:pPr>
        <w:shd w:val="clear" w:color="auto" w:fill="FFFFFF" w:themeFill="background1"/>
        <w:spacing w:line="240" w:lineRule="auto"/>
        <w:outlineLvl w:val="2"/>
        <w:rPr>
          <w:rFonts w:ascii="Times New Roman" w:eastAsia="Times New Roman" w:hAnsi="Times New Roman" w:cs="Times New Roman"/>
          <w:b/>
          <w:bCs/>
          <w:sz w:val="24"/>
          <w:szCs w:val="24"/>
        </w:rPr>
      </w:pPr>
      <w:r w:rsidRPr="00A75D40">
        <w:rPr>
          <w:rFonts w:ascii="Times New Roman" w:eastAsia="Times New Roman" w:hAnsi="Times New Roman" w:cs="Times New Roman"/>
          <w:b/>
          <w:bCs/>
          <w:sz w:val="24"/>
          <w:szCs w:val="24"/>
        </w:rPr>
        <w:t>REFERENCES</w:t>
      </w:r>
    </w:p>
    <w:p w14:paraId="29D0A3D1" w14:textId="77777777" w:rsidR="00E52054" w:rsidRPr="00A75D40" w:rsidRDefault="00E52054" w:rsidP="00F427C5">
      <w:pPr>
        <w:shd w:val="clear" w:color="auto" w:fill="FFFFFF" w:themeFill="background1"/>
        <w:spacing w:line="240" w:lineRule="auto"/>
        <w:outlineLvl w:val="2"/>
        <w:rPr>
          <w:rFonts w:ascii="Times New Roman" w:eastAsia="Times New Roman" w:hAnsi="Times New Roman" w:cs="Times New Roman"/>
          <w:sz w:val="10"/>
          <w:szCs w:val="24"/>
        </w:rPr>
      </w:pPr>
    </w:p>
    <w:p w14:paraId="44296311"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proofErr w:type="gramStart"/>
      <w:r w:rsidRPr="00A75D40">
        <w:rPr>
          <w:rFonts w:ascii="Times New Roman" w:eastAsia="Times New Roman" w:hAnsi="Times New Roman" w:cs="Times New Roman"/>
          <w:color w:val="auto"/>
          <w:sz w:val="24"/>
          <w:szCs w:val="24"/>
          <w:highlight w:val="yellow"/>
        </w:rPr>
        <w:lastRenderedPageBreak/>
        <w:t>Dippong</w:t>
      </w:r>
      <w:proofErr w:type="spellEnd"/>
      <w:r w:rsidRPr="00A75D40">
        <w:rPr>
          <w:rFonts w:ascii="Times New Roman" w:eastAsia="Times New Roman" w:hAnsi="Times New Roman" w:cs="Times New Roman"/>
          <w:color w:val="auto"/>
          <w:sz w:val="24"/>
          <w:szCs w:val="24"/>
          <w:highlight w:val="yellow"/>
        </w:rPr>
        <w:t xml:space="preserve"> ,</w:t>
      </w:r>
      <w:proofErr w:type="gramEnd"/>
      <w:r w:rsidRPr="00A75D40">
        <w:rPr>
          <w:rFonts w:ascii="Times New Roman" w:eastAsia="Times New Roman" w:hAnsi="Times New Roman" w:cs="Times New Roman"/>
          <w:color w:val="auto"/>
          <w:sz w:val="24"/>
          <w:szCs w:val="24"/>
          <w:highlight w:val="yellow"/>
        </w:rPr>
        <w:t xml:space="preserve"> T. et al. (2025), Quality of fruit juices in terms of </w:t>
      </w:r>
      <w:proofErr w:type="spellStart"/>
      <w:r w:rsidRPr="00A75D40">
        <w:rPr>
          <w:rFonts w:ascii="Times New Roman" w:eastAsia="Times New Roman" w:hAnsi="Times New Roman" w:cs="Times New Roman"/>
          <w:color w:val="auto"/>
          <w:sz w:val="24"/>
          <w:szCs w:val="24"/>
          <w:highlight w:val="yellow"/>
        </w:rPr>
        <w:t>physico</w:t>
      </w:r>
      <w:proofErr w:type="spellEnd"/>
      <w:r w:rsidRPr="00A75D40">
        <w:rPr>
          <w:rFonts w:ascii="Times New Roman" w:eastAsia="Times New Roman" w:hAnsi="Times New Roman" w:cs="Times New Roman"/>
          <w:color w:val="auto"/>
          <w:sz w:val="24"/>
          <w:szCs w:val="24"/>
          <w:highlight w:val="yellow"/>
        </w:rPr>
        <w:t xml:space="preserve"> -chemical, sensory, microbiological, thermal and antioxidant properties, Frontiers in Food Science &amp; Technology</w:t>
      </w:r>
    </w:p>
    <w:p w14:paraId="02CA4A5D"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A75D40">
        <w:rPr>
          <w:rFonts w:ascii="Times New Roman" w:eastAsia="Times New Roman" w:hAnsi="Times New Roman" w:cs="Times New Roman"/>
          <w:color w:val="auto"/>
          <w:sz w:val="24"/>
          <w:szCs w:val="24"/>
          <w:highlight w:val="yellow"/>
        </w:rPr>
        <w:t>Shams, R. et al. (2024), High Pressure Processing as an Advancement in Food Processing, Journal of Food Chemistry &amp; Nanotechnology</w:t>
      </w:r>
    </w:p>
    <w:p w14:paraId="25937454"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A75D40">
        <w:rPr>
          <w:rFonts w:ascii="Times New Roman" w:eastAsia="Times New Roman" w:hAnsi="Times New Roman" w:cs="Times New Roman"/>
          <w:color w:val="auto"/>
          <w:sz w:val="24"/>
          <w:szCs w:val="24"/>
          <w:highlight w:val="yellow"/>
        </w:rPr>
        <w:t>Amin, R. et al. (2018), Physicochemical and Microbiological Qualities' Assessment of Popular Bangladeshi Mango Fruit Juice, The Open Microbiology Journal</w:t>
      </w:r>
    </w:p>
    <w:p w14:paraId="24E28A3E"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084182">
        <w:rPr>
          <w:rFonts w:ascii="Times New Roman" w:eastAsia="Times New Roman" w:hAnsi="Times New Roman" w:cs="Times New Roman"/>
          <w:color w:val="auto"/>
          <w:sz w:val="24"/>
          <w:szCs w:val="24"/>
          <w:highlight w:val="yellow"/>
          <w:lang w:val="es-US"/>
        </w:rPr>
        <w:t xml:space="preserve">Al-Farsi, M. et al. </w:t>
      </w:r>
      <w:r w:rsidRPr="00A75D40">
        <w:rPr>
          <w:rFonts w:ascii="Times New Roman" w:eastAsia="Times New Roman" w:hAnsi="Times New Roman" w:cs="Times New Roman"/>
          <w:color w:val="auto"/>
          <w:sz w:val="24"/>
          <w:szCs w:val="24"/>
          <w:highlight w:val="yellow"/>
        </w:rPr>
        <w:t>(2024), The Quality Characteristics of Different Fruit Juice Brands Consumed in Oman, Journal of Food Science &amp; Nutrition</w:t>
      </w:r>
    </w:p>
    <w:p w14:paraId="21DE4132"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proofErr w:type="gramStart"/>
      <w:r w:rsidRPr="00A75D40">
        <w:rPr>
          <w:rFonts w:ascii="Times New Roman" w:eastAsia="Times New Roman" w:hAnsi="Times New Roman" w:cs="Times New Roman"/>
          <w:color w:val="auto"/>
          <w:sz w:val="24"/>
          <w:szCs w:val="24"/>
          <w:highlight w:val="yellow"/>
        </w:rPr>
        <w:t>Wondimagegn</w:t>
      </w:r>
      <w:proofErr w:type="spellEnd"/>
      <w:r w:rsidRPr="00A75D40">
        <w:rPr>
          <w:rFonts w:ascii="Times New Roman" w:eastAsia="Times New Roman" w:hAnsi="Times New Roman" w:cs="Times New Roman"/>
          <w:color w:val="auto"/>
          <w:sz w:val="24"/>
          <w:szCs w:val="24"/>
          <w:highlight w:val="yellow"/>
        </w:rPr>
        <w:t xml:space="preserve"> ,</w:t>
      </w:r>
      <w:proofErr w:type="gramEnd"/>
      <w:r w:rsidRPr="00A75D40">
        <w:rPr>
          <w:rFonts w:ascii="Times New Roman" w:eastAsia="Times New Roman" w:hAnsi="Times New Roman" w:cs="Times New Roman"/>
          <w:color w:val="auto"/>
          <w:sz w:val="24"/>
          <w:szCs w:val="24"/>
          <w:highlight w:val="yellow"/>
        </w:rPr>
        <w:t xml:space="preserve"> MK et al. (2025), Microbiological quality of some selected fresh fruit juices served in Dessie town's cafes/restaurants, Discover Food</w:t>
      </w:r>
    </w:p>
    <w:p w14:paraId="6677D861"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proofErr w:type="gramStart"/>
      <w:r w:rsidRPr="00A75D40">
        <w:rPr>
          <w:rFonts w:ascii="Times New Roman" w:eastAsia="Times New Roman" w:hAnsi="Times New Roman" w:cs="Times New Roman"/>
          <w:color w:val="auto"/>
          <w:sz w:val="24"/>
          <w:szCs w:val="24"/>
          <w:highlight w:val="yellow"/>
        </w:rPr>
        <w:t>Borghoff</w:t>
      </w:r>
      <w:proofErr w:type="spellEnd"/>
      <w:r w:rsidRPr="00A75D40">
        <w:rPr>
          <w:rFonts w:ascii="Times New Roman" w:eastAsia="Times New Roman" w:hAnsi="Times New Roman" w:cs="Times New Roman"/>
          <w:color w:val="auto"/>
          <w:sz w:val="24"/>
          <w:szCs w:val="24"/>
          <w:highlight w:val="yellow"/>
        </w:rPr>
        <w:t xml:space="preserve"> ,</w:t>
      </w:r>
      <w:proofErr w:type="gramEnd"/>
      <w:r w:rsidRPr="00A75D40">
        <w:rPr>
          <w:rFonts w:ascii="Times New Roman" w:eastAsia="Times New Roman" w:hAnsi="Times New Roman" w:cs="Times New Roman"/>
          <w:color w:val="auto"/>
          <w:sz w:val="24"/>
          <w:szCs w:val="24"/>
          <w:highlight w:val="yellow"/>
        </w:rPr>
        <w:t xml:space="preserve"> LM et al. (2023), Organic Juice Processing Quality from the Processors' Perspective in Germany and Austria, Foods (MDPI)</w:t>
      </w:r>
    </w:p>
    <w:p w14:paraId="1EB4EA71"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r w:rsidRPr="00A75D40">
        <w:rPr>
          <w:rFonts w:ascii="Times New Roman" w:eastAsia="Times New Roman" w:hAnsi="Times New Roman" w:cs="Times New Roman"/>
          <w:color w:val="auto"/>
          <w:sz w:val="24"/>
          <w:szCs w:val="24"/>
          <w:highlight w:val="yellow"/>
        </w:rPr>
        <w:t>Leneveu-</w:t>
      </w:r>
      <w:proofErr w:type="gramStart"/>
      <w:r w:rsidRPr="00A75D40">
        <w:rPr>
          <w:rFonts w:ascii="Times New Roman" w:eastAsia="Times New Roman" w:hAnsi="Times New Roman" w:cs="Times New Roman"/>
          <w:color w:val="auto"/>
          <w:sz w:val="24"/>
          <w:szCs w:val="24"/>
          <w:highlight w:val="yellow"/>
        </w:rPr>
        <w:t>Jenvrin</w:t>
      </w:r>
      <w:proofErr w:type="spellEnd"/>
      <w:r w:rsidRPr="00A75D40">
        <w:rPr>
          <w:rFonts w:ascii="Times New Roman" w:eastAsia="Times New Roman" w:hAnsi="Times New Roman" w:cs="Times New Roman"/>
          <w:color w:val="auto"/>
          <w:sz w:val="24"/>
          <w:szCs w:val="24"/>
          <w:highlight w:val="yellow"/>
        </w:rPr>
        <w:t xml:space="preserve"> ,</w:t>
      </w:r>
      <w:proofErr w:type="gramEnd"/>
      <w:r w:rsidRPr="00A75D40">
        <w:rPr>
          <w:rFonts w:ascii="Times New Roman" w:eastAsia="Times New Roman" w:hAnsi="Times New Roman" w:cs="Times New Roman"/>
          <w:color w:val="auto"/>
          <w:sz w:val="24"/>
          <w:szCs w:val="24"/>
          <w:highlight w:val="yellow"/>
        </w:rPr>
        <w:t xml:space="preserve"> C. et al. (2020), Maintaining Physicochemical, Microbiological, and Sensory Quality of Pineapple Juice: Effects of Harvest Season and Storage, Processes (MDPI)</w:t>
      </w:r>
    </w:p>
    <w:p w14:paraId="1D92A56E"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gramStart"/>
      <w:r w:rsidRPr="00A75D40">
        <w:rPr>
          <w:rFonts w:ascii="Times New Roman" w:eastAsia="Times New Roman" w:hAnsi="Times New Roman" w:cs="Times New Roman"/>
          <w:color w:val="auto"/>
          <w:sz w:val="24"/>
          <w:szCs w:val="24"/>
          <w:highlight w:val="yellow"/>
        </w:rPr>
        <w:t>Mengistu ,</w:t>
      </w:r>
      <w:proofErr w:type="gramEnd"/>
      <w:r w:rsidRPr="00A75D40">
        <w:rPr>
          <w:rFonts w:ascii="Times New Roman" w:eastAsia="Times New Roman" w:hAnsi="Times New Roman" w:cs="Times New Roman"/>
          <w:color w:val="auto"/>
          <w:sz w:val="24"/>
          <w:szCs w:val="24"/>
          <w:highlight w:val="yellow"/>
        </w:rPr>
        <w:t xml:space="preserve"> DA et al. (2022), Bacteriological Quality of Locally Prepared Fresh Fruit Juices Sold in Juice Houses of Eastern Ethiopia, PMC/NCBI</w:t>
      </w:r>
    </w:p>
    <w:p w14:paraId="1DE11F2A"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proofErr w:type="gramStart"/>
      <w:r w:rsidRPr="00A75D40">
        <w:rPr>
          <w:rFonts w:ascii="Times New Roman" w:eastAsia="Times New Roman" w:hAnsi="Times New Roman" w:cs="Times New Roman"/>
          <w:color w:val="auto"/>
          <w:sz w:val="24"/>
          <w:szCs w:val="24"/>
          <w:highlight w:val="yellow"/>
        </w:rPr>
        <w:t>Mandha</w:t>
      </w:r>
      <w:proofErr w:type="spellEnd"/>
      <w:r w:rsidRPr="00A75D40">
        <w:rPr>
          <w:rFonts w:ascii="Times New Roman" w:eastAsia="Times New Roman" w:hAnsi="Times New Roman" w:cs="Times New Roman"/>
          <w:color w:val="auto"/>
          <w:sz w:val="24"/>
          <w:szCs w:val="24"/>
          <w:highlight w:val="yellow"/>
        </w:rPr>
        <w:t xml:space="preserve"> ,</w:t>
      </w:r>
      <w:proofErr w:type="gramEnd"/>
      <w:r w:rsidRPr="00A75D40">
        <w:rPr>
          <w:rFonts w:ascii="Times New Roman" w:eastAsia="Times New Roman" w:hAnsi="Times New Roman" w:cs="Times New Roman"/>
          <w:color w:val="auto"/>
          <w:sz w:val="24"/>
          <w:szCs w:val="24"/>
          <w:highlight w:val="yellow"/>
        </w:rPr>
        <w:t xml:space="preserve"> J. et al. (2023), Characterization of fruit juices and effect of pasteurization and storage conditions on their microbial, physicochemical, and nutritional quality</w:t>
      </w:r>
    </w:p>
    <w:p w14:paraId="60755C8E"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gramStart"/>
      <w:r w:rsidRPr="00A75D40">
        <w:rPr>
          <w:rFonts w:ascii="Times New Roman" w:eastAsia="Times New Roman" w:hAnsi="Times New Roman" w:cs="Times New Roman"/>
          <w:color w:val="auto"/>
          <w:sz w:val="24"/>
          <w:szCs w:val="24"/>
          <w:highlight w:val="yellow"/>
        </w:rPr>
        <w:t>Fam ,</w:t>
      </w:r>
      <w:proofErr w:type="gramEnd"/>
      <w:r w:rsidRPr="00A75D40">
        <w:rPr>
          <w:rFonts w:ascii="Times New Roman" w:eastAsia="Times New Roman" w:hAnsi="Times New Roman" w:cs="Times New Roman"/>
          <w:color w:val="auto"/>
          <w:sz w:val="24"/>
          <w:szCs w:val="24"/>
          <w:highlight w:val="yellow"/>
        </w:rPr>
        <w:t xml:space="preserve"> SN et al. (2020), High-Pressure Processing in Food, </w:t>
      </w:r>
      <w:proofErr w:type="spellStart"/>
      <w:r w:rsidRPr="00A75D40">
        <w:rPr>
          <w:rFonts w:ascii="Times New Roman" w:eastAsia="Times New Roman" w:hAnsi="Times New Roman" w:cs="Times New Roman"/>
          <w:color w:val="auto"/>
          <w:sz w:val="24"/>
          <w:szCs w:val="24"/>
          <w:highlight w:val="yellow"/>
        </w:rPr>
        <w:t>BioInterface</w:t>
      </w:r>
      <w:proofErr w:type="spellEnd"/>
      <w:r w:rsidRPr="00A75D40">
        <w:rPr>
          <w:rFonts w:ascii="Times New Roman" w:eastAsia="Times New Roman" w:hAnsi="Times New Roman" w:cs="Times New Roman"/>
          <w:color w:val="auto"/>
          <w:sz w:val="24"/>
          <w:szCs w:val="24"/>
          <w:highlight w:val="yellow"/>
        </w:rPr>
        <w:t xml:space="preserve"> Research / PDF describing non- thermal techniques to preserve quality of juices and wet foods</w:t>
      </w:r>
    </w:p>
    <w:p w14:paraId="116CACAC"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A75D40">
        <w:rPr>
          <w:rFonts w:ascii="Times New Roman" w:eastAsia="Times New Roman" w:hAnsi="Times New Roman" w:cs="Times New Roman"/>
          <w:color w:val="auto"/>
          <w:sz w:val="24"/>
          <w:szCs w:val="24"/>
          <w:highlight w:val="yellow"/>
        </w:rPr>
        <w:t>The Microbiological Quality of Food (2024), Woodhead Series in Food Science, Technology and Nutrition Second Edition</w:t>
      </w:r>
    </w:p>
    <w:p w14:paraId="11290A58"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A75D40">
        <w:rPr>
          <w:rFonts w:ascii="Times New Roman" w:eastAsia="Times New Roman" w:hAnsi="Times New Roman" w:cs="Times New Roman"/>
          <w:color w:val="auto"/>
          <w:sz w:val="24"/>
          <w:szCs w:val="24"/>
          <w:highlight w:val="yellow"/>
        </w:rPr>
        <w:t xml:space="preserve">Fundamental Food Microbiology, Fifth Edition Frazier &amp; </w:t>
      </w:r>
      <w:proofErr w:type="spellStart"/>
      <w:proofErr w:type="gramStart"/>
      <w:r w:rsidRPr="00A75D40">
        <w:rPr>
          <w:rFonts w:ascii="Times New Roman" w:eastAsia="Times New Roman" w:hAnsi="Times New Roman" w:cs="Times New Roman"/>
          <w:color w:val="auto"/>
          <w:sz w:val="24"/>
          <w:szCs w:val="24"/>
          <w:highlight w:val="yellow"/>
        </w:rPr>
        <w:t>Westhoff</w:t>
      </w:r>
      <w:proofErr w:type="spellEnd"/>
      <w:r w:rsidRPr="00A75D40">
        <w:rPr>
          <w:rFonts w:ascii="Times New Roman" w:eastAsia="Times New Roman" w:hAnsi="Times New Roman" w:cs="Times New Roman"/>
          <w:color w:val="auto"/>
          <w:sz w:val="24"/>
          <w:szCs w:val="24"/>
          <w:highlight w:val="yellow"/>
        </w:rPr>
        <w:t xml:space="preserve">  PDF</w:t>
      </w:r>
      <w:proofErr w:type="gramEnd"/>
      <w:r w:rsidRPr="00A75D40">
        <w:rPr>
          <w:rFonts w:ascii="Times New Roman" w:eastAsia="Times New Roman" w:hAnsi="Times New Roman" w:cs="Times New Roman"/>
          <w:color w:val="auto"/>
          <w:sz w:val="24"/>
          <w:szCs w:val="24"/>
          <w:highlight w:val="yellow"/>
        </w:rPr>
        <w:t xml:space="preserve"> book ( educational version )</w:t>
      </w:r>
    </w:p>
    <w:p w14:paraId="6E7E8CDC"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proofErr w:type="gramStart"/>
      <w:r w:rsidRPr="00A75D40">
        <w:rPr>
          <w:rFonts w:ascii="Times New Roman" w:eastAsia="Times New Roman" w:hAnsi="Times New Roman" w:cs="Times New Roman"/>
          <w:color w:val="auto"/>
          <w:sz w:val="24"/>
          <w:szCs w:val="24"/>
          <w:highlight w:val="yellow"/>
        </w:rPr>
        <w:t>Sourri</w:t>
      </w:r>
      <w:proofErr w:type="spellEnd"/>
      <w:r w:rsidRPr="00A75D40">
        <w:rPr>
          <w:rFonts w:ascii="Times New Roman" w:eastAsia="Times New Roman" w:hAnsi="Times New Roman" w:cs="Times New Roman"/>
          <w:color w:val="auto"/>
          <w:sz w:val="24"/>
          <w:szCs w:val="24"/>
          <w:highlight w:val="yellow"/>
        </w:rPr>
        <w:t xml:space="preserve"> ,</w:t>
      </w:r>
      <w:proofErr w:type="gramEnd"/>
      <w:r w:rsidRPr="00A75D40">
        <w:rPr>
          <w:rFonts w:ascii="Times New Roman" w:eastAsia="Times New Roman" w:hAnsi="Times New Roman" w:cs="Times New Roman"/>
          <w:color w:val="auto"/>
          <w:sz w:val="24"/>
          <w:szCs w:val="24"/>
          <w:highlight w:val="yellow"/>
        </w:rPr>
        <w:t xml:space="preserve"> P. et al. (2022), Fruit Juice Spoilage by Alicyclobacillus : Detection and Safety Aspects, Foods (MDPI)</w:t>
      </w:r>
    </w:p>
    <w:p w14:paraId="07EECB49"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A75D40">
        <w:rPr>
          <w:rFonts w:ascii="Times New Roman" w:eastAsia="Times New Roman" w:hAnsi="Times New Roman" w:cs="Times New Roman"/>
          <w:color w:val="auto"/>
          <w:sz w:val="24"/>
          <w:szCs w:val="24"/>
          <w:highlight w:val="yellow"/>
        </w:rPr>
        <w:t>Noah, AA et al. (2020), Microbial, Physicochemical and Sensory Properties of Mixed Fruit Juice from Orange, Pineapple, Apple and Lime under Various Treatments Int. Journal of Current Microbiology and Applied Sciences</w:t>
      </w:r>
    </w:p>
    <w:p w14:paraId="6EF970A1"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proofErr w:type="gramStart"/>
      <w:r w:rsidRPr="00A75D40">
        <w:rPr>
          <w:rFonts w:ascii="Times New Roman" w:eastAsia="Times New Roman" w:hAnsi="Times New Roman" w:cs="Times New Roman"/>
          <w:color w:val="auto"/>
          <w:sz w:val="24"/>
          <w:szCs w:val="24"/>
          <w:highlight w:val="yellow"/>
        </w:rPr>
        <w:t>Kaddumukasa</w:t>
      </w:r>
      <w:proofErr w:type="spellEnd"/>
      <w:r w:rsidRPr="00A75D40">
        <w:rPr>
          <w:rFonts w:ascii="Times New Roman" w:eastAsia="Times New Roman" w:hAnsi="Times New Roman" w:cs="Times New Roman"/>
          <w:color w:val="auto"/>
          <w:sz w:val="24"/>
          <w:szCs w:val="24"/>
          <w:highlight w:val="yellow"/>
        </w:rPr>
        <w:t xml:space="preserve"> ,</w:t>
      </w:r>
      <w:proofErr w:type="gramEnd"/>
      <w:r w:rsidRPr="00A75D40">
        <w:rPr>
          <w:rFonts w:ascii="Times New Roman" w:eastAsia="Times New Roman" w:hAnsi="Times New Roman" w:cs="Times New Roman"/>
          <w:color w:val="auto"/>
          <w:sz w:val="24"/>
          <w:szCs w:val="24"/>
          <w:highlight w:val="yellow"/>
        </w:rPr>
        <w:t xml:space="preserve"> PP et al. (2017), Influence of physicochemical parameters on storage stability of fresh unpasteurized juices PMC / NCBI</w:t>
      </w:r>
    </w:p>
    <w:p w14:paraId="7262CAC5"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proofErr w:type="gramStart"/>
      <w:r w:rsidRPr="00A75D40">
        <w:rPr>
          <w:rFonts w:ascii="Times New Roman" w:eastAsia="Times New Roman" w:hAnsi="Times New Roman" w:cs="Times New Roman"/>
          <w:color w:val="auto"/>
          <w:sz w:val="24"/>
          <w:szCs w:val="24"/>
          <w:highlight w:val="yellow"/>
        </w:rPr>
        <w:lastRenderedPageBreak/>
        <w:t>Tiencheu</w:t>
      </w:r>
      <w:proofErr w:type="spellEnd"/>
      <w:r w:rsidRPr="00A75D40">
        <w:rPr>
          <w:rFonts w:ascii="Times New Roman" w:eastAsia="Times New Roman" w:hAnsi="Times New Roman" w:cs="Times New Roman"/>
          <w:color w:val="auto"/>
          <w:sz w:val="24"/>
          <w:szCs w:val="24"/>
          <w:highlight w:val="yellow"/>
        </w:rPr>
        <w:t xml:space="preserve"> ,</w:t>
      </w:r>
      <w:proofErr w:type="gramEnd"/>
      <w:r w:rsidRPr="00A75D40">
        <w:rPr>
          <w:rFonts w:ascii="Times New Roman" w:eastAsia="Times New Roman" w:hAnsi="Times New Roman" w:cs="Times New Roman"/>
          <w:color w:val="auto"/>
          <w:sz w:val="24"/>
          <w:szCs w:val="24"/>
          <w:highlight w:val="yellow"/>
        </w:rPr>
        <w:t xml:space="preserve"> B. et al. Nutritional, sensory, </w:t>
      </w:r>
      <w:proofErr w:type="spellStart"/>
      <w:r w:rsidRPr="00A75D40">
        <w:rPr>
          <w:rFonts w:ascii="Times New Roman" w:eastAsia="Times New Roman" w:hAnsi="Times New Roman" w:cs="Times New Roman"/>
          <w:color w:val="auto"/>
          <w:sz w:val="24"/>
          <w:szCs w:val="24"/>
          <w:highlight w:val="yellow"/>
        </w:rPr>
        <w:t>physico</w:t>
      </w:r>
      <w:proofErr w:type="spellEnd"/>
      <w:r w:rsidRPr="00A75D40">
        <w:rPr>
          <w:rFonts w:ascii="Times New Roman" w:eastAsia="Times New Roman" w:hAnsi="Times New Roman" w:cs="Times New Roman"/>
          <w:color w:val="auto"/>
          <w:sz w:val="24"/>
          <w:szCs w:val="24"/>
          <w:highlight w:val="yellow"/>
        </w:rPr>
        <w:t xml:space="preserve"> -chemical, phytochemical, microbiological and shelf-life studies of natural fruit juice, University / laboratory (2024)</w:t>
      </w:r>
    </w:p>
    <w:p w14:paraId="5309D230"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proofErr w:type="gramStart"/>
      <w:r w:rsidRPr="00084182">
        <w:rPr>
          <w:rFonts w:ascii="Times New Roman" w:eastAsia="Times New Roman" w:hAnsi="Times New Roman" w:cs="Times New Roman"/>
          <w:color w:val="auto"/>
          <w:sz w:val="24"/>
          <w:szCs w:val="24"/>
          <w:highlight w:val="yellow"/>
          <w:lang w:val="es-US"/>
        </w:rPr>
        <w:t>Agossou</w:t>
      </w:r>
      <w:proofErr w:type="spellEnd"/>
      <w:r w:rsidRPr="00084182">
        <w:rPr>
          <w:rFonts w:ascii="Times New Roman" w:eastAsia="Times New Roman" w:hAnsi="Times New Roman" w:cs="Times New Roman"/>
          <w:color w:val="auto"/>
          <w:sz w:val="24"/>
          <w:szCs w:val="24"/>
          <w:highlight w:val="yellow"/>
          <w:lang w:val="es-US"/>
        </w:rPr>
        <w:t xml:space="preserve"> ,</w:t>
      </w:r>
      <w:proofErr w:type="gramEnd"/>
      <w:r w:rsidRPr="00084182">
        <w:rPr>
          <w:rFonts w:ascii="Times New Roman" w:eastAsia="Times New Roman" w:hAnsi="Times New Roman" w:cs="Times New Roman"/>
          <w:color w:val="auto"/>
          <w:sz w:val="24"/>
          <w:szCs w:val="24"/>
          <w:highlight w:val="yellow"/>
          <w:lang w:val="es-US"/>
        </w:rPr>
        <w:t xml:space="preserve"> DP </w:t>
      </w:r>
      <w:proofErr w:type="spellStart"/>
      <w:r w:rsidRPr="00084182">
        <w:rPr>
          <w:rFonts w:ascii="Times New Roman" w:eastAsia="Times New Roman" w:hAnsi="Times New Roman" w:cs="Times New Roman"/>
          <w:color w:val="auto"/>
          <w:sz w:val="24"/>
          <w:szCs w:val="24"/>
          <w:highlight w:val="yellow"/>
          <w:lang w:val="es-US"/>
        </w:rPr>
        <w:t>Noumavo</w:t>
      </w:r>
      <w:proofErr w:type="spellEnd"/>
      <w:r w:rsidRPr="00084182">
        <w:rPr>
          <w:rFonts w:ascii="Times New Roman" w:eastAsia="Times New Roman" w:hAnsi="Times New Roman" w:cs="Times New Roman"/>
          <w:color w:val="auto"/>
          <w:sz w:val="24"/>
          <w:szCs w:val="24"/>
          <w:highlight w:val="yellow"/>
          <w:lang w:val="es-US"/>
        </w:rPr>
        <w:t xml:space="preserve"> et al. </w:t>
      </w:r>
      <w:r w:rsidRPr="00A75D40">
        <w:rPr>
          <w:rFonts w:ascii="Times New Roman" w:eastAsia="Times New Roman" w:hAnsi="Times New Roman" w:cs="Times New Roman"/>
          <w:color w:val="auto"/>
          <w:sz w:val="24"/>
          <w:szCs w:val="24"/>
          <w:highlight w:val="yellow"/>
        </w:rPr>
        <w:t>(2023), Diversity and microbiological quality of fruit juices produced in southern Benin, African Journal of Microbiology Research</w:t>
      </w:r>
    </w:p>
    <w:p w14:paraId="3AD1678F"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proofErr w:type="gramStart"/>
      <w:r w:rsidRPr="00A75D40">
        <w:rPr>
          <w:rFonts w:ascii="Times New Roman" w:eastAsia="Times New Roman" w:hAnsi="Times New Roman" w:cs="Times New Roman"/>
          <w:color w:val="auto"/>
          <w:sz w:val="24"/>
          <w:szCs w:val="24"/>
          <w:highlight w:val="yellow"/>
        </w:rPr>
        <w:t>Žvirdauskienė</w:t>
      </w:r>
      <w:proofErr w:type="spellEnd"/>
      <w:r w:rsidRPr="00A75D40">
        <w:rPr>
          <w:rFonts w:ascii="Times New Roman" w:eastAsia="Times New Roman" w:hAnsi="Times New Roman" w:cs="Times New Roman"/>
          <w:color w:val="auto"/>
          <w:sz w:val="24"/>
          <w:szCs w:val="24"/>
          <w:highlight w:val="yellow"/>
        </w:rPr>
        <w:t xml:space="preserve"> ,</w:t>
      </w:r>
      <w:proofErr w:type="gramEnd"/>
      <w:r w:rsidRPr="00A75D40">
        <w:rPr>
          <w:rFonts w:ascii="Times New Roman" w:eastAsia="Times New Roman" w:hAnsi="Times New Roman" w:cs="Times New Roman"/>
          <w:color w:val="auto"/>
          <w:sz w:val="24"/>
          <w:szCs w:val="24"/>
          <w:highlight w:val="yellow"/>
        </w:rPr>
        <w:t xml:space="preserve"> R., </w:t>
      </w:r>
      <w:proofErr w:type="spellStart"/>
      <w:r w:rsidRPr="00A75D40">
        <w:rPr>
          <w:rFonts w:ascii="Times New Roman" w:eastAsia="Times New Roman" w:hAnsi="Times New Roman" w:cs="Times New Roman"/>
          <w:color w:val="auto"/>
          <w:sz w:val="24"/>
          <w:szCs w:val="24"/>
          <w:highlight w:val="yellow"/>
        </w:rPr>
        <w:t>Jonikė</w:t>
      </w:r>
      <w:proofErr w:type="spellEnd"/>
      <w:r w:rsidRPr="00A75D40">
        <w:rPr>
          <w:rFonts w:ascii="Times New Roman" w:eastAsia="Times New Roman" w:hAnsi="Times New Roman" w:cs="Times New Roman"/>
          <w:color w:val="auto"/>
          <w:sz w:val="24"/>
          <w:szCs w:val="24"/>
          <w:highlight w:val="yellow"/>
        </w:rPr>
        <w:t xml:space="preserve"> , V., </w:t>
      </w:r>
      <w:proofErr w:type="spellStart"/>
      <w:r w:rsidRPr="00A75D40">
        <w:rPr>
          <w:rFonts w:ascii="Times New Roman" w:eastAsia="Times New Roman" w:hAnsi="Times New Roman" w:cs="Times New Roman"/>
          <w:color w:val="auto"/>
          <w:sz w:val="24"/>
          <w:szCs w:val="24"/>
          <w:highlight w:val="yellow"/>
        </w:rPr>
        <w:t>Bašinskienė</w:t>
      </w:r>
      <w:proofErr w:type="spellEnd"/>
      <w:r w:rsidRPr="00A75D40">
        <w:rPr>
          <w:rFonts w:ascii="Times New Roman" w:eastAsia="Times New Roman" w:hAnsi="Times New Roman" w:cs="Times New Roman"/>
          <w:color w:val="auto"/>
          <w:sz w:val="24"/>
          <w:szCs w:val="24"/>
          <w:highlight w:val="yellow"/>
        </w:rPr>
        <w:t xml:space="preserve"> , L., &amp; </w:t>
      </w:r>
      <w:proofErr w:type="spellStart"/>
      <w:r w:rsidRPr="00A75D40">
        <w:rPr>
          <w:rFonts w:ascii="Times New Roman" w:eastAsia="Times New Roman" w:hAnsi="Times New Roman" w:cs="Times New Roman"/>
          <w:color w:val="auto"/>
          <w:sz w:val="24"/>
          <w:szCs w:val="24"/>
          <w:highlight w:val="yellow"/>
        </w:rPr>
        <w:t>Čižeikienė</w:t>
      </w:r>
      <w:proofErr w:type="spellEnd"/>
      <w:r w:rsidRPr="00A75D40">
        <w:rPr>
          <w:rFonts w:ascii="Times New Roman" w:eastAsia="Times New Roman" w:hAnsi="Times New Roman" w:cs="Times New Roman"/>
          <w:color w:val="auto"/>
          <w:sz w:val="24"/>
          <w:szCs w:val="24"/>
          <w:highlight w:val="yellow"/>
        </w:rPr>
        <w:t xml:space="preserve"> , D. (2025), Fruit and Vegetable Juices as Functional Carriers for Probiotic Delivery: Microbiological, Nutritional, and Sensory Perspectives Microorganisms</w:t>
      </w:r>
    </w:p>
    <w:p w14:paraId="0E7EB6EA"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proofErr w:type="gramStart"/>
      <w:r w:rsidRPr="00A75D40">
        <w:rPr>
          <w:rFonts w:ascii="Times New Roman" w:eastAsia="Times New Roman" w:hAnsi="Times New Roman" w:cs="Times New Roman"/>
          <w:color w:val="auto"/>
          <w:sz w:val="24"/>
          <w:szCs w:val="24"/>
          <w:highlight w:val="yellow"/>
        </w:rPr>
        <w:t>Noumavo</w:t>
      </w:r>
      <w:proofErr w:type="spellEnd"/>
      <w:r w:rsidRPr="00A75D40">
        <w:rPr>
          <w:rFonts w:ascii="Times New Roman" w:eastAsia="Times New Roman" w:hAnsi="Times New Roman" w:cs="Times New Roman"/>
          <w:color w:val="auto"/>
          <w:sz w:val="24"/>
          <w:szCs w:val="24"/>
          <w:highlight w:val="yellow"/>
        </w:rPr>
        <w:t xml:space="preserve"> ,</w:t>
      </w:r>
      <w:proofErr w:type="gramEnd"/>
      <w:r w:rsidRPr="00A75D40">
        <w:rPr>
          <w:rFonts w:ascii="Times New Roman" w:eastAsia="Times New Roman" w:hAnsi="Times New Roman" w:cs="Times New Roman"/>
          <w:color w:val="auto"/>
          <w:sz w:val="24"/>
          <w:szCs w:val="24"/>
          <w:highlight w:val="yellow"/>
        </w:rPr>
        <w:t xml:space="preserve"> ADP et al. (2022), Manufacturing Process and Hygienic and Technical Shortcomings of Fruit Juices Production in Southern Benin ResearchGate</w:t>
      </w:r>
    </w:p>
    <w:p w14:paraId="2E3BD9F1" w14:textId="77777777" w:rsidR="00077C65" w:rsidRPr="00A75D40"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A75D40">
        <w:rPr>
          <w:rFonts w:ascii="Times New Roman" w:eastAsia="Times New Roman" w:hAnsi="Times New Roman" w:cs="Times New Roman"/>
          <w:color w:val="auto"/>
          <w:sz w:val="24"/>
          <w:szCs w:val="24"/>
          <w:highlight w:val="yellow"/>
        </w:rPr>
        <w:t xml:space="preserve">Roy, PSD (2023), Biofortification of fruit juices using probiotics and its effect on biochemical, </w:t>
      </w:r>
      <w:proofErr w:type="spellStart"/>
      <w:r w:rsidRPr="00A75D40">
        <w:rPr>
          <w:rFonts w:ascii="Times New Roman" w:eastAsia="Times New Roman" w:hAnsi="Times New Roman" w:cs="Times New Roman"/>
          <w:color w:val="auto"/>
          <w:sz w:val="24"/>
          <w:szCs w:val="24"/>
          <w:highlight w:val="yellow"/>
        </w:rPr>
        <w:t>physico</w:t>
      </w:r>
      <w:proofErr w:type="spellEnd"/>
      <w:r w:rsidRPr="00A75D40">
        <w:rPr>
          <w:rFonts w:ascii="Times New Roman" w:eastAsia="Times New Roman" w:hAnsi="Times New Roman" w:cs="Times New Roman"/>
          <w:color w:val="auto"/>
          <w:sz w:val="24"/>
          <w:szCs w:val="24"/>
          <w:highlight w:val="yellow"/>
        </w:rPr>
        <w:t xml:space="preserve"> -chemical, functional and sensory characteristics, PhD thesis, </w:t>
      </w:r>
      <w:proofErr w:type="spellStart"/>
      <w:r w:rsidRPr="00A75D40">
        <w:rPr>
          <w:rFonts w:ascii="Times New Roman" w:eastAsia="Times New Roman" w:hAnsi="Times New Roman" w:cs="Times New Roman"/>
          <w:color w:val="auto"/>
          <w:sz w:val="24"/>
          <w:szCs w:val="24"/>
          <w:highlight w:val="yellow"/>
        </w:rPr>
        <w:t>KrishiKosh</w:t>
      </w:r>
      <w:proofErr w:type="spellEnd"/>
      <w:r w:rsidRPr="00A75D40">
        <w:rPr>
          <w:rFonts w:ascii="Times New Roman" w:eastAsia="Times New Roman" w:hAnsi="Times New Roman" w:cs="Times New Roman"/>
          <w:color w:val="auto"/>
          <w:sz w:val="24"/>
          <w:szCs w:val="24"/>
          <w:highlight w:val="yellow"/>
        </w:rPr>
        <w:t xml:space="preserve"> Repository</w:t>
      </w:r>
    </w:p>
    <w:p w14:paraId="4924CF76" w14:textId="3358D64F" w:rsidR="00077C65"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A75D40">
        <w:rPr>
          <w:rFonts w:ascii="Times New Roman" w:eastAsia="Times New Roman" w:hAnsi="Times New Roman" w:cs="Times New Roman"/>
          <w:color w:val="auto"/>
          <w:sz w:val="24"/>
          <w:szCs w:val="24"/>
          <w:highlight w:val="yellow"/>
        </w:rPr>
        <w:t xml:space="preserve">Ferreira, RM et al. (2023), Impact of Fermentation and Pasteurization on the </w:t>
      </w:r>
      <w:proofErr w:type="spellStart"/>
      <w:r w:rsidRPr="00A75D40">
        <w:rPr>
          <w:rFonts w:ascii="Times New Roman" w:eastAsia="Times New Roman" w:hAnsi="Times New Roman" w:cs="Times New Roman"/>
          <w:color w:val="auto"/>
          <w:sz w:val="24"/>
          <w:szCs w:val="24"/>
          <w:highlight w:val="yellow"/>
        </w:rPr>
        <w:t>Physico</w:t>
      </w:r>
      <w:proofErr w:type="spellEnd"/>
      <w:r w:rsidRPr="00A75D40">
        <w:rPr>
          <w:rFonts w:ascii="Times New Roman" w:eastAsia="Times New Roman" w:hAnsi="Times New Roman" w:cs="Times New Roman"/>
          <w:color w:val="auto"/>
          <w:sz w:val="24"/>
          <w:szCs w:val="24"/>
          <w:highlight w:val="yellow"/>
        </w:rPr>
        <w:t xml:space="preserve">- Chemical and Phytochemical Composition of Opuntia </w:t>
      </w:r>
      <w:proofErr w:type="spellStart"/>
      <w:r w:rsidRPr="00A75D40">
        <w:rPr>
          <w:rFonts w:ascii="Times New Roman" w:eastAsia="Times New Roman" w:hAnsi="Times New Roman" w:cs="Times New Roman"/>
          <w:color w:val="auto"/>
          <w:sz w:val="24"/>
          <w:szCs w:val="24"/>
          <w:highlight w:val="yellow"/>
        </w:rPr>
        <w:t>ficus-indica</w:t>
      </w:r>
      <w:proofErr w:type="spellEnd"/>
      <w:r w:rsidRPr="00A75D40">
        <w:rPr>
          <w:rFonts w:ascii="Times New Roman" w:eastAsia="Times New Roman" w:hAnsi="Times New Roman" w:cs="Times New Roman"/>
          <w:color w:val="auto"/>
          <w:sz w:val="24"/>
          <w:szCs w:val="24"/>
          <w:highlight w:val="yellow"/>
        </w:rPr>
        <w:t xml:space="preserve"> Juices, Foods (MDPI)</w:t>
      </w:r>
      <w:r w:rsidR="000E3D1A">
        <w:rPr>
          <w:rFonts w:ascii="Times New Roman" w:eastAsia="Times New Roman" w:hAnsi="Times New Roman" w:cs="Times New Roman"/>
          <w:color w:val="auto"/>
          <w:sz w:val="24"/>
          <w:szCs w:val="24"/>
          <w:highlight w:val="yellow"/>
        </w:rPr>
        <w:t xml:space="preserve">. </w:t>
      </w:r>
    </w:p>
    <w:p w14:paraId="6BBFF3C7" w14:textId="2BCC54F0" w:rsidR="000E3D1A" w:rsidRDefault="000E3D1A"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r w:rsidRPr="000E3D1A">
        <w:rPr>
          <w:rFonts w:ascii="Times New Roman" w:eastAsia="Times New Roman" w:hAnsi="Times New Roman" w:cs="Times New Roman"/>
          <w:color w:val="auto"/>
          <w:sz w:val="24"/>
          <w:szCs w:val="24"/>
          <w:highlight w:val="yellow"/>
        </w:rPr>
        <w:t>Karimov</w:t>
      </w:r>
      <w:proofErr w:type="spellEnd"/>
      <w:r w:rsidRPr="000E3D1A">
        <w:rPr>
          <w:rFonts w:ascii="Times New Roman" w:eastAsia="Times New Roman" w:hAnsi="Times New Roman" w:cs="Times New Roman"/>
          <w:color w:val="auto"/>
          <w:sz w:val="24"/>
          <w:szCs w:val="24"/>
          <w:highlight w:val="yellow"/>
        </w:rPr>
        <w:t xml:space="preserve">, N., </w:t>
      </w:r>
      <w:proofErr w:type="spellStart"/>
      <w:r w:rsidRPr="000E3D1A">
        <w:rPr>
          <w:rFonts w:ascii="Times New Roman" w:eastAsia="Times New Roman" w:hAnsi="Times New Roman" w:cs="Times New Roman"/>
          <w:color w:val="auto"/>
          <w:sz w:val="24"/>
          <w:szCs w:val="24"/>
          <w:highlight w:val="yellow"/>
        </w:rPr>
        <w:t>Turobov</w:t>
      </w:r>
      <w:proofErr w:type="spellEnd"/>
      <w:r w:rsidRPr="000E3D1A">
        <w:rPr>
          <w:rFonts w:ascii="Times New Roman" w:eastAsia="Times New Roman" w:hAnsi="Times New Roman" w:cs="Times New Roman"/>
          <w:color w:val="auto"/>
          <w:sz w:val="24"/>
          <w:szCs w:val="24"/>
          <w:highlight w:val="yellow"/>
        </w:rPr>
        <w:t xml:space="preserve">, S., </w:t>
      </w:r>
      <w:proofErr w:type="spellStart"/>
      <w:r w:rsidRPr="000E3D1A">
        <w:rPr>
          <w:rFonts w:ascii="Times New Roman" w:eastAsia="Times New Roman" w:hAnsi="Times New Roman" w:cs="Times New Roman"/>
          <w:color w:val="auto"/>
          <w:sz w:val="24"/>
          <w:szCs w:val="24"/>
          <w:highlight w:val="yellow"/>
        </w:rPr>
        <w:t>Janzakov</w:t>
      </w:r>
      <w:proofErr w:type="spellEnd"/>
      <w:r w:rsidRPr="000E3D1A">
        <w:rPr>
          <w:rFonts w:ascii="Times New Roman" w:eastAsia="Times New Roman" w:hAnsi="Times New Roman" w:cs="Times New Roman"/>
          <w:color w:val="auto"/>
          <w:sz w:val="24"/>
          <w:szCs w:val="24"/>
          <w:highlight w:val="yellow"/>
        </w:rPr>
        <w:t xml:space="preserve">, A., </w:t>
      </w:r>
      <w:proofErr w:type="spellStart"/>
      <w:r w:rsidRPr="000E3D1A">
        <w:rPr>
          <w:rFonts w:ascii="Times New Roman" w:eastAsia="Times New Roman" w:hAnsi="Times New Roman" w:cs="Times New Roman"/>
          <w:color w:val="auto"/>
          <w:sz w:val="24"/>
          <w:szCs w:val="24"/>
          <w:highlight w:val="yellow"/>
        </w:rPr>
        <w:t>Navotova</w:t>
      </w:r>
      <w:proofErr w:type="spellEnd"/>
      <w:r w:rsidRPr="000E3D1A">
        <w:rPr>
          <w:rFonts w:ascii="Times New Roman" w:eastAsia="Times New Roman" w:hAnsi="Times New Roman" w:cs="Times New Roman"/>
          <w:color w:val="auto"/>
          <w:sz w:val="24"/>
          <w:szCs w:val="24"/>
          <w:highlight w:val="yellow"/>
        </w:rPr>
        <w:t xml:space="preserve">, D., </w:t>
      </w:r>
      <w:proofErr w:type="spellStart"/>
      <w:r w:rsidRPr="000E3D1A">
        <w:rPr>
          <w:rFonts w:ascii="Times New Roman" w:eastAsia="Times New Roman" w:hAnsi="Times New Roman" w:cs="Times New Roman"/>
          <w:color w:val="auto"/>
          <w:sz w:val="24"/>
          <w:szCs w:val="24"/>
          <w:highlight w:val="yellow"/>
        </w:rPr>
        <w:t>Ongarov</w:t>
      </w:r>
      <w:proofErr w:type="spellEnd"/>
      <w:r w:rsidRPr="000E3D1A">
        <w:rPr>
          <w:rFonts w:ascii="Times New Roman" w:eastAsia="Times New Roman" w:hAnsi="Times New Roman" w:cs="Times New Roman"/>
          <w:color w:val="auto"/>
          <w:sz w:val="24"/>
          <w:szCs w:val="24"/>
          <w:highlight w:val="yellow"/>
        </w:rPr>
        <w:t xml:space="preserve">, M., </w:t>
      </w:r>
      <w:proofErr w:type="spellStart"/>
      <w:r w:rsidRPr="000E3D1A">
        <w:rPr>
          <w:rFonts w:ascii="Times New Roman" w:eastAsia="Times New Roman" w:hAnsi="Times New Roman" w:cs="Times New Roman"/>
          <w:color w:val="auto"/>
          <w:sz w:val="24"/>
          <w:szCs w:val="24"/>
          <w:highlight w:val="yellow"/>
        </w:rPr>
        <w:t>Inogamova</w:t>
      </w:r>
      <w:proofErr w:type="spellEnd"/>
      <w:r w:rsidRPr="000E3D1A">
        <w:rPr>
          <w:rFonts w:ascii="Times New Roman" w:eastAsia="Times New Roman" w:hAnsi="Times New Roman" w:cs="Times New Roman"/>
          <w:color w:val="auto"/>
          <w:sz w:val="24"/>
          <w:szCs w:val="24"/>
          <w:highlight w:val="yellow"/>
        </w:rPr>
        <w:t xml:space="preserve">, D., ... &amp; </w:t>
      </w:r>
      <w:proofErr w:type="spellStart"/>
      <w:r w:rsidRPr="000E3D1A">
        <w:rPr>
          <w:rFonts w:ascii="Times New Roman" w:eastAsia="Times New Roman" w:hAnsi="Times New Roman" w:cs="Times New Roman"/>
          <w:color w:val="auto"/>
          <w:sz w:val="24"/>
          <w:szCs w:val="24"/>
          <w:highlight w:val="yellow"/>
        </w:rPr>
        <w:t>Nematov</w:t>
      </w:r>
      <w:proofErr w:type="spellEnd"/>
      <w:r w:rsidRPr="000E3D1A">
        <w:rPr>
          <w:rFonts w:ascii="Times New Roman" w:eastAsia="Times New Roman" w:hAnsi="Times New Roman" w:cs="Times New Roman"/>
          <w:color w:val="auto"/>
          <w:sz w:val="24"/>
          <w:szCs w:val="24"/>
          <w:highlight w:val="yellow"/>
        </w:rPr>
        <w:t>, O. (2024). Exploring Food Processing in Natural Science Education: Practical Applications and Pedagogical Techniques. </w:t>
      </w:r>
      <w:r w:rsidRPr="000E3D1A">
        <w:rPr>
          <w:rFonts w:ascii="Times New Roman" w:eastAsia="Times New Roman" w:hAnsi="Times New Roman" w:cs="Times New Roman"/>
          <w:i/>
          <w:iCs/>
          <w:color w:val="auto"/>
          <w:sz w:val="24"/>
          <w:szCs w:val="24"/>
          <w:highlight w:val="yellow"/>
        </w:rPr>
        <w:t>Natural and Engineering Sciences</w:t>
      </w:r>
      <w:r w:rsidRPr="000E3D1A">
        <w:rPr>
          <w:rFonts w:ascii="Times New Roman" w:eastAsia="Times New Roman" w:hAnsi="Times New Roman" w:cs="Times New Roman"/>
          <w:color w:val="auto"/>
          <w:sz w:val="24"/>
          <w:szCs w:val="24"/>
          <w:highlight w:val="yellow"/>
        </w:rPr>
        <w:t>, </w:t>
      </w:r>
      <w:r w:rsidRPr="000E3D1A">
        <w:rPr>
          <w:rFonts w:ascii="Times New Roman" w:eastAsia="Times New Roman" w:hAnsi="Times New Roman" w:cs="Times New Roman"/>
          <w:i/>
          <w:iCs/>
          <w:color w:val="auto"/>
          <w:sz w:val="24"/>
          <w:szCs w:val="24"/>
          <w:highlight w:val="yellow"/>
        </w:rPr>
        <w:t>9</w:t>
      </w:r>
      <w:r w:rsidRPr="000E3D1A">
        <w:rPr>
          <w:rFonts w:ascii="Times New Roman" w:eastAsia="Times New Roman" w:hAnsi="Times New Roman" w:cs="Times New Roman"/>
          <w:color w:val="auto"/>
          <w:sz w:val="24"/>
          <w:szCs w:val="24"/>
          <w:highlight w:val="yellow"/>
        </w:rPr>
        <w:t>(2), 359-375.</w:t>
      </w:r>
    </w:p>
    <w:p w14:paraId="34E27D8C" w14:textId="719BB3D7" w:rsidR="000E3D1A" w:rsidRDefault="00B11E0C"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r w:rsidRPr="00E2484F">
        <w:rPr>
          <w:rFonts w:ascii="Times New Roman" w:eastAsia="Times New Roman" w:hAnsi="Times New Roman" w:cs="Times New Roman"/>
          <w:color w:val="auto"/>
          <w:sz w:val="24"/>
          <w:szCs w:val="24"/>
          <w:highlight w:val="yellow"/>
          <w:lang w:val="es-US"/>
        </w:rPr>
        <w:t xml:space="preserve">Aguilera, J. M., &amp; Moreno, M. C. (2021). </w:t>
      </w:r>
      <w:r w:rsidRPr="00B11E0C">
        <w:rPr>
          <w:rFonts w:ascii="Times New Roman" w:eastAsia="Times New Roman" w:hAnsi="Times New Roman" w:cs="Times New Roman"/>
          <w:color w:val="auto"/>
          <w:sz w:val="24"/>
          <w:szCs w:val="24"/>
          <w:highlight w:val="yellow"/>
        </w:rPr>
        <w:t>Teaching engineering and food: from traditional approaches to a flipped course on gastronomic engineering. </w:t>
      </w:r>
      <w:r w:rsidRPr="00B11E0C">
        <w:rPr>
          <w:rFonts w:ascii="Times New Roman" w:eastAsia="Times New Roman" w:hAnsi="Times New Roman" w:cs="Times New Roman"/>
          <w:i/>
          <w:iCs/>
          <w:color w:val="auto"/>
          <w:sz w:val="24"/>
          <w:szCs w:val="24"/>
          <w:highlight w:val="yellow"/>
        </w:rPr>
        <w:t>Food Engineering Reviews</w:t>
      </w:r>
      <w:r w:rsidRPr="00B11E0C">
        <w:rPr>
          <w:rFonts w:ascii="Times New Roman" w:eastAsia="Times New Roman" w:hAnsi="Times New Roman" w:cs="Times New Roman"/>
          <w:color w:val="auto"/>
          <w:sz w:val="24"/>
          <w:szCs w:val="24"/>
          <w:highlight w:val="yellow"/>
        </w:rPr>
        <w:t>, </w:t>
      </w:r>
      <w:r w:rsidRPr="00B11E0C">
        <w:rPr>
          <w:rFonts w:ascii="Times New Roman" w:eastAsia="Times New Roman" w:hAnsi="Times New Roman" w:cs="Times New Roman"/>
          <w:i/>
          <w:iCs/>
          <w:color w:val="auto"/>
          <w:sz w:val="24"/>
          <w:szCs w:val="24"/>
          <w:highlight w:val="yellow"/>
        </w:rPr>
        <w:t>13</w:t>
      </w:r>
      <w:r w:rsidRPr="00B11E0C">
        <w:rPr>
          <w:rFonts w:ascii="Times New Roman" w:eastAsia="Times New Roman" w:hAnsi="Times New Roman" w:cs="Times New Roman"/>
          <w:color w:val="auto"/>
          <w:sz w:val="24"/>
          <w:szCs w:val="24"/>
          <w:highlight w:val="yellow"/>
        </w:rPr>
        <w:t>(4), 916-928.</w:t>
      </w:r>
    </w:p>
    <w:p w14:paraId="2661F53C" w14:textId="53FF4DC3" w:rsidR="00B11E0C" w:rsidRPr="00077C65" w:rsidRDefault="00FA4464"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auto"/>
          <w:sz w:val="24"/>
          <w:szCs w:val="24"/>
          <w:highlight w:val="yellow"/>
        </w:rPr>
      </w:pPr>
      <w:proofErr w:type="spellStart"/>
      <w:r w:rsidRPr="00E2484F">
        <w:rPr>
          <w:rFonts w:ascii="Times New Roman" w:eastAsia="Times New Roman" w:hAnsi="Times New Roman" w:cs="Times New Roman"/>
          <w:color w:val="auto"/>
          <w:sz w:val="24"/>
          <w:szCs w:val="24"/>
          <w:highlight w:val="yellow"/>
          <w:lang w:val="es-US"/>
        </w:rPr>
        <w:t>Odimba</w:t>
      </w:r>
      <w:proofErr w:type="spellEnd"/>
      <w:r w:rsidRPr="00E2484F">
        <w:rPr>
          <w:rFonts w:ascii="Times New Roman" w:eastAsia="Times New Roman" w:hAnsi="Times New Roman" w:cs="Times New Roman"/>
          <w:color w:val="auto"/>
          <w:sz w:val="24"/>
          <w:szCs w:val="24"/>
          <w:highlight w:val="yellow"/>
          <w:lang w:val="es-US"/>
        </w:rPr>
        <w:t xml:space="preserve">, M. H., </w:t>
      </w:r>
      <w:proofErr w:type="spellStart"/>
      <w:r w:rsidRPr="00E2484F">
        <w:rPr>
          <w:rFonts w:ascii="Times New Roman" w:eastAsia="Times New Roman" w:hAnsi="Times New Roman" w:cs="Times New Roman"/>
          <w:color w:val="auto"/>
          <w:sz w:val="24"/>
          <w:szCs w:val="24"/>
          <w:highlight w:val="yellow"/>
          <w:lang w:val="es-US"/>
        </w:rPr>
        <w:t>Befembo</w:t>
      </w:r>
      <w:proofErr w:type="spellEnd"/>
      <w:r w:rsidRPr="00E2484F">
        <w:rPr>
          <w:rFonts w:ascii="Times New Roman" w:eastAsia="Times New Roman" w:hAnsi="Times New Roman" w:cs="Times New Roman"/>
          <w:color w:val="auto"/>
          <w:sz w:val="24"/>
          <w:szCs w:val="24"/>
          <w:highlight w:val="yellow"/>
          <w:lang w:val="es-US"/>
        </w:rPr>
        <w:t xml:space="preserve">, J.-P. I., &amp; Y' </w:t>
      </w:r>
      <w:proofErr w:type="spellStart"/>
      <w:r w:rsidRPr="00E2484F">
        <w:rPr>
          <w:rFonts w:ascii="Times New Roman" w:eastAsia="Times New Roman" w:hAnsi="Times New Roman" w:cs="Times New Roman"/>
          <w:color w:val="auto"/>
          <w:sz w:val="24"/>
          <w:szCs w:val="24"/>
          <w:highlight w:val="yellow"/>
          <w:lang w:val="es-US"/>
        </w:rPr>
        <w:t>Essambalaka</w:t>
      </w:r>
      <w:proofErr w:type="spellEnd"/>
      <w:r w:rsidRPr="00E2484F">
        <w:rPr>
          <w:rFonts w:ascii="Times New Roman" w:eastAsia="Times New Roman" w:hAnsi="Times New Roman" w:cs="Times New Roman"/>
          <w:color w:val="auto"/>
          <w:sz w:val="24"/>
          <w:szCs w:val="24"/>
          <w:highlight w:val="yellow"/>
          <w:lang w:val="es-US"/>
        </w:rPr>
        <w:t xml:space="preserve">, J. I. (2025). </w:t>
      </w:r>
      <w:r w:rsidRPr="00FA4464">
        <w:rPr>
          <w:rFonts w:ascii="Times New Roman" w:eastAsia="Times New Roman" w:hAnsi="Times New Roman" w:cs="Times New Roman"/>
          <w:color w:val="auto"/>
          <w:sz w:val="24"/>
          <w:szCs w:val="24"/>
          <w:highlight w:val="yellow"/>
        </w:rPr>
        <w:t xml:space="preserve">A comparison of the </w:t>
      </w:r>
      <w:proofErr w:type="spellStart"/>
      <w:r w:rsidRPr="00FA4464">
        <w:rPr>
          <w:rFonts w:ascii="Times New Roman" w:eastAsia="Times New Roman" w:hAnsi="Times New Roman" w:cs="Times New Roman"/>
          <w:color w:val="auto"/>
          <w:sz w:val="24"/>
          <w:szCs w:val="24"/>
          <w:highlight w:val="yellow"/>
        </w:rPr>
        <w:t>physico</w:t>
      </w:r>
      <w:proofErr w:type="spellEnd"/>
      <w:r w:rsidRPr="00FA4464">
        <w:rPr>
          <w:rFonts w:ascii="Times New Roman" w:eastAsia="Times New Roman" w:hAnsi="Times New Roman" w:cs="Times New Roman"/>
          <w:color w:val="auto"/>
          <w:sz w:val="24"/>
          <w:szCs w:val="24"/>
          <w:highlight w:val="yellow"/>
        </w:rPr>
        <w:t xml:space="preserve">-chemical and microbiological analyses of the juice obtained by third-year students of the Science and Humanity School to artisan and industrial juice sold in Goma food stores after six months of storage. </w:t>
      </w:r>
      <w:r w:rsidRPr="00FA4464">
        <w:rPr>
          <w:rFonts w:ascii="Times New Roman" w:eastAsia="Times New Roman" w:hAnsi="Times New Roman" w:cs="Times New Roman"/>
          <w:i/>
          <w:iCs/>
          <w:color w:val="auto"/>
          <w:sz w:val="24"/>
          <w:szCs w:val="24"/>
          <w:highlight w:val="yellow"/>
        </w:rPr>
        <w:t>Asian Journal of Applied Chemistry Research, 16</w:t>
      </w:r>
      <w:r w:rsidRPr="00FA4464">
        <w:rPr>
          <w:rFonts w:ascii="Times New Roman" w:eastAsia="Times New Roman" w:hAnsi="Times New Roman" w:cs="Times New Roman"/>
          <w:color w:val="auto"/>
          <w:sz w:val="24"/>
          <w:szCs w:val="24"/>
          <w:highlight w:val="yellow"/>
        </w:rPr>
        <w:t>(3), 119–129.</w:t>
      </w:r>
    </w:p>
    <w:sectPr w:rsidR="00B11E0C" w:rsidRPr="00077C6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0889D" w14:textId="77777777" w:rsidR="00DF71BE" w:rsidRPr="00A75D40" w:rsidRDefault="00DF71BE" w:rsidP="00206387">
      <w:pPr>
        <w:spacing w:line="240" w:lineRule="auto"/>
      </w:pPr>
      <w:r w:rsidRPr="00A75D40">
        <w:separator/>
      </w:r>
    </w:p>
  </w:endnote>
  <w:endnote w:type="continuationSeparator" w:id="0">
    <w:p w14:paraId="517B58A4" w14:textId="77777777" w:rsidR="00DF71BE" w:rsidRPr="00A75D40" w:rsidRDefault="00DF71BE" w:rsidP="00206387">
      <w:pPr>
        <w:spacing w:line="240" w:lineRule="auto"/>
      </w:pPr>
      <w:r w:rsidRPr="00A75D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A039" w14:textId="77777777" w:rsidR="00E43DFB" w:rsidRPr="00A75D40" w:rsidRDefault="00E43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455418"/>
      <w:docPartObj>
        <w:docPartGallery w:val="Page Numbers (Bottom of Page)"/>
        <w:docPartUnique/>
      </w:docPartObj>
    </w:sdtPr>
    <w:sdtEndPr/>
    <w:sdtContent>
      <w:p w14:paraId="1D81D565" w14:textId="77777777" w:rsidR="00C24D12" w:rsidRPr="00A75D40" w:rsidRDefault="00C24D12">
        <w:pPr>
          <w:pStyle w:val="Footer"/>
          <w:jc w:val="right"/>
        </w:pPr>
        <w:r w:rsidRPr="00A75D40">
          <w:fldChar w:fldCharType="begin"/>
        </w:r>
        <w:r w:rsidRPr="00A75D40">
          <w:instrText>PAGE   \* MERGEFORMAT</w:instrText>
        </w:r>
        <w:r w:rsidRPr="00A75D40">
          <w:fldChar w:fldCharType="separate"/>
        </w:r>
        <w:r w:rsidR="00077C65" w:rsidRPr="00E2484F">
          <w:t>11</w:t>
        </w:r>
        <w:r w:rsidRPr="00A75D40">
          <w:fldChar w:fldCharType="end"/>
        </w:r>
      </w:p>
    </w:sdtContent>
  </w:sdt>
  <w:p w14:paraId="18E44D46" w14:textId="77777777" w:rsidR="00C24D12" w:rsidRPr="00A75D40" w:rsidRDefault="00C24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FD3BB" w14:textId="77777777" w:rsidR="00E43DFB" w:rsidRPr="00A75D40" w:rsidRDefault="00E43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5EF7B" w14:textId="77777777" w:rsidR="00DF71BE" w:rsidRPr="00A75D40" w:rsidRDefault="00DF71BE" w:rsidP="00206387">
      <w:pPr>
        <w:spacing w:line="240" w:lineRule="auto"/>
      </w:pPr>
      <w:r w:rsidRPr="00A75D40">
        <w:separator/>
      </w:r>
    </w:p>
  </w:footnote>
  <w:footnote w:type="continuationSeparator" w:id="0">
    <w:p w14:paraId="03C151CF" w14:textId="77777777" w:rsidR="00DF71BE" w:rsidRPr="00A75D40" w:rsidRDefault="00DF71BE" w:rsidP="00206387">
      <w:pPr>
        <w:spacing w:line="240" w:lineRule="auto"/>
      </w:pPr>
      <w:r w:rsidRPr="00A75D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5D63C" w14:textId="77777777" w:rsidR="00E43DFB" w:rsidRPr="00A75D40" w:rsidRDefault="00DF71BE">
    <w:pPr>
      <w:pStyle w:val="Header"/>
    </w:pPr>
    <w:r>
      <w:pict w14:anchorId="4C914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30679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0F40F" w14:textId="77777777" w:rsidR="00E43DFB" w:rsidRPr="00A75D40" w:rsidRDefault="00DF71BE">
    <w:pPr>
      <w:pStyle w:val="Header"/>
    </w:pPr>
    <w:r>
      <w:pict w14:anchorId="7D4B3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30679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7A261" w14:textId="77777777" w:rsidR="00E43DFB" w:rsidRPr="00A75D40" w:rsidRDefault="00DF71BE">
    <w:pPr>
      <w:pStyle w:val="Header"/>
    </w:pPr>
    <w:r>
      <w:pict w14:anchorId="49AF5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30679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D1362"/>
    <w:multiLevelType w:val="multilevel"/>
    <w:tmpl w:val="A2CC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760FE"/>
    <w:multiLevelType w:val="multilevel"/>
    <w:tmpl w:val="91BE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B7D4A"/>
    <w:multiLevelType w:val="multilevel"/>
    <w:tmpl w:val="BFD8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E226B"/>
    <w:multiLevelType w:val="multilevel"/>
    <w:tmpl w:val="42FA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53E8C"/>
    <w:multiLevelType w:val="multilevel"/>
    <w:tmpl w:val="77A6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A6CFF"/>
    <w:multiLevelType w:val="multilevel"/>
    <w:tmpl w:val="A476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A6635"/>
    <w:multiLevelType w:val="hybridMultilevel"/>
    <w:tmpl w:val="B21C4F3C"/>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15:restartNumberingAfterBreak="0">
    <w:nsid w:val="1CDB3B7B"/>
    <w:multiLevelType w:val="multilevel"/>
    <w:tmpl w:val="50DE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C3BD0"/>
    <w:multiLevelType w:val="multilevel"/>
    <w:tmpl w:val="D0CA7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80436E"/>
    <w:multiLevelType w:val="multilevel"/>
    <w:tmpl w:val="402A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6762C"/>
    <w:multiLevelType w:val="multilevel"/>
    <w:tmpl w:val="739E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236B5"/>
    <w:multiLevelType w:val="multilevel"/>
    <w:tmpl w:val="13C8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B3B21"/>
    <w:multiLevelType w:val="multilevel"/>
    <w:tmpl w:val="3EE2B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67EC9"/>
    <w:multiLevelType w:val="multilevel"/>
    <w:tmpl w:val="5240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D7AF7"/>
    <w:multiLevelType w:val="hybridMultilevel"/>
    <w:tmpl w:val="678CD18A"/>
    <w:lvl w:ilvl="0" w:tplc="52D4DDF4">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6D7C6B"/>
    <w:multiLevelType w:val="multilevel"/>
    <w:tmpl w:val="EE8C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9267D"/>
    <w:multiLevelType w:val="multilevel"/>
    <w:tmpl w:val="A01CEA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BF66DA"/>
    <w:multiLevelType w:val="hybridMultilevel"/>
    <w:tmpl w:val="EB7203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234112"/>
    <w:multiLevelType w:val="hybridMultilevel"/>
    <w:tmpl w:val="F364E0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1746AB5"/>
    <w:multiLevelType w:val="hybridMultilevel"/>
    <w:tmpl w:val="7C3478C0"/>
    <w:lvl w:ilvl="0" w:tplc="C35C2A4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4FE3EFE"/>
    <w:multiLevelType w:val="hybridMultilevel"/>
    <w:tmpl w:val="F3E42CA8"/>
    <w:lvl w:ilvl="0" w:tplc="028861A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7D220F9"/>
    <w:multiLevelType w:val="multilevel"/>
    <w:tmpl w:val="378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E5669"/>
    <w:multiLevelType w:val="multilevel"/>
    <w:tmpl w:val="8890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E727B"/>
    <w:multiLevelType w:val="multilevel"/>
    <w:tmpl w:val="716E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EA1DE5"/>
    <w:multiLevelType w:val="hybridMultilevel"/>
    <w:tmpl w:val="11D0B37A"/>
    <w:lvl w:ilvl="0" w:tplc="4D18F854">
      <w:start w:val="1"/>
      <w:numFmt w:val="bullet"/>
      <w:lvlText w:val="-"/>
      <w:lvlJc w:val="left"/>
      <w:pPr>
        <w:ind w:left="720" w:hanging="360"/>
      </w:pPr>
      <w:rPr>
        <w:rFonts w:ascii="Stencil" w:hAnsi="Stenci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F70114"/>
    <w:multiLevelType w:val="multilevel"/>
    <w:tmpl w:val="0F00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03D79"/>
    <w:multiLevelType w:val="multilevel"/>
    <w:tmpl w:val="F4D2C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D625D2"/>
    <w:multiLevelType w:val="multilevel"/>
    <w:tmpl w:val="255E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89459C"/>
    <w:multiLevelType w:val="multilevel"/>
    <w:tmpl w:val="808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7DD"/>
    <w:multiLevelType w:val="multilevel"/>
    <w:tmpl w:val="476E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411407"/>
    <w:multiLevelType w:val="hybridMultilevel"/>
    <w:tmpl w:val="BD643C76"/>
    <w:lvl w:ilvl="0" w:tplc="38B4D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B66FF"/>
    <w:multiLevelType w:val="multilevel"/>
    <w:tmpl w:val="488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8D5759"/>
    <w:multiLevelType w:val="multilevel"/>
    <w:tmpl w:val="57DC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CF17FF"/>
    <w:multiLevelType w:val="multilevel"/>
    <w:tmpl w:val="9384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23CDC"/>
    <w:multiLevelType w:val="multilevel"/>
    <w:tmpl w:val="EA02F5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B08A0"/>
    <w:multiLevelType w:val="multilevel"/>
    <w:tmpl w:val="45DA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ED2EFD"/>
    <w:multiLevelType w:val="multilevel"/>
    <w:tmpl w:val="D3C8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AA73F7"/>
    <w:multiLevelType w:val="multilevel"/>
    <w:tmpl w:val="5AF4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C170C0"/>
    <w:multiLevelType w:val="multilevel"/>
    <w:tmpl w:val="887C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9C3FFE"/>
    <w:multiLevelType w:val="multilevel"/>
    <w:tmpl w:val="639E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BB77AC"/>
    <w:multiLevelType w:val="multilevel"/>
    <w:tmpl w:val="8328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17C24"/>
    <w:multiLevelType w:val="multilevel"/>
    <w:tmpl w:val="6784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9E2D33"/>
    <w:multiLevelType w:val="hybridMultilevel"/>
    <w:tmpl w:val="52E2198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7A37287"/>
    <w:multiLevelType w:val="multilevel"/>
    <w:tmpl w:val="C6DA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C85E1F"/>
    <w:multiLevelType w:val="multilevel"/>
    <w:tmpl w:val="11B6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A60840"/>
    <w:multiLevelType w:val="hybridMultilevel"/>
    <w:tmpl w:val="5EA423E4"/>
    <w:lvl w:ilvl="0" w:tplc="501EE9A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42"/>
  </w:num>
  <w:num w:numId="3">
    <w:abstractNumId w:val="20"/>
  </w:num>
  <w:num w:numId="4">
    <w:abstractNumId w:val="45"/>
  </w:num>
  <w:num w:numId="5">
    <w:abstractNumId w:val="14"/>
  </w:num>
  <w:num w:numId="6">
    <w:abstractNumId w:val="1"/>
  </w:num>
  <w:num w:numId="7">
    <w:abstractNumId w:val="16"/>
  </w:num>
  <w:num w:numId="8">
    <w:abstractNumId w:val="29"/>
  </w:num>
  <w:num w:numId="9">
    <w:abstractNumId w:val="36"/>
  </w:num>
  <w:num w:numId="10">
    <w:abstractNumId w:val="10"/>
  </w:num>
  <w:num w:numId="11">
    <w:abstractNumId w:val="43"/>
  </w:num>
  <w:num w:numId="12">
    <w:abstractNumId w:val="32"/>
  </w:num>
  <w:num w:numId="13">
    <w:abstractNumId w:val="28"/>
  </w:num>
  <w:num w:numId="14">
    <w:abstractNumId w:val="37"/>
  </w:num>
  <w:num w:numId="15">
    <w:abstractNumId w:val="4"/>
  </w:num>
  <w:num w:numId="16">
    <w:abstractNumId w:val="15"/>
  </w:num>
  <w:num w:numId="17">
    <w:abstractNumId w:val="13"/>
  </w:num>
  <w:num w:numId="18">
    <w:abstractNumId w:val="9"/>
  </w:num>
  <w:num w:numId="19">
    <w:abstractNumId w:val="0"/>
  </w:num>
  <w:num w:numId="20">
    <w:abstractNumId w:val="21"/>
  </w:num>
  <w:num w:numId="21">
    <w:abstractNumId w:val="12"/>
  </w:num>
  <w:num w:numId="22">
    <w:abstractNumId w:val="30"/>
  </w:num>
  <w:num w:numId="23">
    <w:abstractNumId w:val="44"/>
  </w:num>
  <w:num w:numId="24">
    <w:abstractNumId w:val="40"/>
  </w:num>
  <w:num w:numId="25">
    <w:abstractNumId w:val="19"/>
  </w:num>
  <w:num w:numId="26">
    <w:abstractNumId w:val="26"/>
  </w:num>
  <w:num w:numId="27">
    <w:abstractNumId w:val="11"/>
  </w:num>
  <w:num w:numId="28">
    <w:abstractNumId w:val="5"/>
  </w:num>
  <w:num w:numId="29">
    <w:abstractNumId w:val="39"/>
  </w:num>
  <w:num w:numId="30">
    <w:abstractNumId w:val="38"/>
  </w:num>
  <w:num w:numId="31">
    <w:abstractNumId w:val="27"/>
  </w:num>
  <w:num w:numId="32">
    <w:abstractNumId w:val="23"/>
  </w:num>
  <w:num w:numId="33">
    <w:abstractNumId w:val="35"/>
  </w:num>
  <w:num w:numId="34">
    <w:abstractNumId w:val="25"/>
  </w:num>
  <w:num w:numId="35">
    <w:abstractNumId w:val="33"/>
  </w:num>
  <w:num w:numId="36">
    <w:abstractNumId w:val="7"/>
  </w:num>
  <w:num w:numId="37">
    <w:abstractNumId w:val="22"/>
  </w:num>
  <w:num w:numId="38">
    <w:abstractNumId w:val="2"/>
  </w:num>
  <w:num w:numId="39">
    <w:abstractNumId w:val="24"/>
  </w:num>
  <w:num w:numId="40">
    <w:abstractNumId w:val="3"/>
  </w:num>
  <w:num w:numId="41">
    <w:abstractNumId w:val="31"/>
  </w:num>
  <w:num w:numId="42">
    <w:abstractNumId w:val="41"/>
  </w:num>
  <w:num w:numId="43">
    <w:abstractNumId w:val="8"/>
  </w:num>
  <w:num w:numId="44">
    <w:abstractNumId w:val="17"/>
  </w:num>
  <w:num w:numId="45">
    <w:abstractNumId w:val="34"/>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wMLOwMDcyNzI1NDFQ0lEKTi0uzszPAykwqgUAtOeogiwAAAA="/>
  </w:docVars>
  <w:rsids>
    <w:rsidRoot w:val="004E3F5E"/>
    <w:rsid w:val="00077C65"/>
    <w:rsid w:val="00084182"/>
    <w:rsid w:val="000A0411"/>
    <w:rsid w:val="000C49E0"/>
    <w:rsid w:val="000E3D1A"/>
    <w:rsid w:val="00206387"/>
    <w:rsid w:val="00276397"/>
    <w:rsid w:val="00350236"/>
    <w:rsid w:val="00351686"/>
    <w:rsid w:val="003A4DB2"/>
    <w:rsid w:val="003A557B"/>
    <w:rsid w:val="003E0E8A"/>
    <w:rsid w:val="003F2BC0"/>
    <w:rsid w:val="00433C12"/>
    <w:rsid w:val="004E3F5E"/>
    <w:rsid w:val="00507BEE"/>
    <w:rsid w:val="0055290E"/>
    <w:rsid w:val="00596960"/>
    <w:rsid w:val="005D4ED9"/>
    <w:rsid w:val="005E1E59"/>
    <w:rsid w:val="006170E0"/>
    <w:rsid w:val="00656A56"/>
    <w:rsid w:val="0067079E"/>
    <w:rsid w:val="006E1EC5"/>
    <w:rsid w:val="00720216"/>
    <w:rsid w:val="007A03C8"/>
    <w:rsid w:val="007A2A11"/>
    <w:rsid w:val="007B3019"/>
    <w:rsid w:val="00840406"/>
    <w:rsid w:val="008A1198"/>
    <w:rsid w:val="0092736F"/>
    <w:rsid w:val="00946178"/>
    <w:rsid w:val="00973D14"/>
    <w:rsid w:val="009E5F5A"/>
    <w:rsid w:val="009F6DFF"/>
    <w:rsid w:val="00A36D37"/>
    <w:rsid w:val="00A518DB"/>
    <w:rsid w:val="00A62A39"/>
    <w:rsid w:val="00A75D40"/>
    <w:rsid w:val="00AA7F58"/>
    <w:rsid w:val="00AC2C53"/>
    <w:rsid w:val="00B11E0C"/>
    <w:rsid w:val="00B64CB1"/>
    <w:rsid w:val="00B924A4"/>
    <w:rsid w:val="00BA7BF1"/>
    <w:rsid w:val="00C23173"/>
    <w:rsid w:val="00C24D12"/>
    <w:rsid w:val="00C82819"/>
    <w:rsid w:val="00C970EC"/>
    <w:rsid w:val="00D36956"/>
    <w:rsid w:val="00D41A27"/>
    <w:rsid w:val="00D7055A"/>
    <w:rsid w:val="00D75755"/>
    <w:rsid w:val="00DF71BE"/>
    <w:rsid w:val="00E236FD"/>
    <w:rsid w:val="00E2484F"/>
    <w:rsid w:val="00E43DFB"/>
    <w:rsid w:val="00E52054"/>
    <w:rsid w:val="00E92181"/>
    <w:rsid w:val="00EC2E82"/>
    <w:rsid w:val="00F333F9"/>
    <w:rsid w:val="00F427C5"/>
    <w:rsid w:val="00FA4464"/>
    <w:rsid w:val="00FD4D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29852D"/>
  <w15:chartTrackingRefBased/>
  <w15:docId w15:val="{857E4893-9134-42E2-84EE-F6CBED20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57B"/>
    <w:pPr>
      <w:spacing w:after="0" w:line="276" w:lineRule="auto"/>
    </w:pPr>
    <w:rPr>
      <w:rFonts w:ascii="Calibri" w:eastAsia="Calibri" w:hAnsi="Calibri" w:cs="Calibri"/>
      <w:color w:val="000000"/>
      <w:lang w:val="en-US" w:eastAsia="fr-FR"/>
    </w:rPr>
  </w:style>
  <w:style w:type="paragraph" w:styleId="Heading2">
    <w:name w:val="heading 2"/>
    <w:next w:val="Normal"/>
    <w:link w:val="Heading2Char"/>
    <w:uiPriority w:val="9"/>
    <w:unhideWhenUsed/>
    <w:qFormat/>
    <w:rsid w:val="004E3F5E"/>
    <w:pPr>
      <w:keepNext/>
      <w:keepLines/>
      <w:spacing w:after="46" w:line="243" w:lineRule="auto"/>
      <w:ind w:left="264" w:right="-15" w:hanging="10"/>
      <w:jc w:val="center"/>
      <w:outlineLvl w:val="1"/>
    </w:pPr>
    <w:rPr>
      <w:rFonts w:ascii="Times New Roman" w:eastAsia="Times New Roman" w:hAnsi="Times New Roman" w:cs="Times New Roman"/>
      <w:b/>
      <w:color w:val="000000"/>
      <w:sz w:val="24"/>
      <w:szCs w:val="20"/>
      <w:lang w:eastAsia="fr-FR"/>
    </w:rPr>
  </w:style>
  <w:style w:type="paragraph" w:styleId="Heading3">
    <w:name w:val="heading 3"/>
    <w:basedOn w:val="Normal"/>
    <w:next w:val="Normal"/>
    <w:link w:val="Heading3Char"/>
    <w:uiPriority w:val="9"/>
    <w:unhideWhenUsed/>
    <w:qFormat/>
    <w:rsid w:val="004E3F5E"/>
    <w:pPr>
      <w:keepNext/>
      <w:keepLines/>
      <w:spacing w:after="182" w:line="250" w:lineRule="auto"/>
      <w:ind w:left="370" w:right="186" w:hanging="10"/>
      <w:jc w:val="both"/>
      <w:outlineLvl w:val="2"/>
    </w:pPr>
    <w:rPr>
      <w:rFonts w:ascii="Times New Roman" w:eastAsia="Times New Roman" w:hAnsi="Times New Roman" w:cs="Times New Roman"/>
      <w:b/>
      <w:color w:val="4F81BD"/>
      <w:sz w:val="24"/>
      <w:szCs w:val="20"/>
    </w:rPr>
  </w:style>
  <w:style w:type="paragraph" w:styleId="Heading4">
    <w:name w:val="heading 4"/>
    <w:basedOn w:val="Normal"/>
    <w:next w:val="Normal"/>
    <w:link w:val="Heading4Char"/>
    <w:uiPriority w:val="9"/>
    <w:semiHidden/>
    <w:unhideWhenUsed/>
    <w:qFormat/>
    <w:rsid w:val="00A62A3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F5E"/>
    <w:rPr>
      <w:rFonts w:ascii="Times New Roman" w:eastAsia="Times New Roman" w:hAnsi="Times New Roman" w:cs="Times New Roman"/>
      <w:b/>
      <w:color w:val="000000"/>
      <w:sz w:val="24"/>
      <w:szCs w:val="20"/>
      <w:lang w:val="en" w:eastAsia="fr-FR"/>
    </w:rPr>
  </w:style>
  <w:style w:type="character" w:customStyle="1" w:styleId="Heading3Char">
    <w:name w:val="Heading 3 Char"/>
    <w:basedOn w:val="DefaultParagraphFont"/>
    <w:link w:val="Heading3"/>
    <w:uiPriority w:val="9"/>
    <w:rsid w:val="004E3F5E"/>
    <w:rPr>
      <w:rFonts w:ascii="Times New Roman" w:eastAsia="Times New Roman" w:hAnsi="Times New Roman" w:cs="Times New Roman"/>
      <w:b/>
      <w:color w:val="4F81BD"/>
      <w:sz w:val="24"/>
      <w:szCs w:val="20"/>
      <w:lang w:val="en" w:eastAsia="fr-FR"/>
    </w:rPr>
  </w:style>
  <w:style w:type="paragraph" w:styleId="Caption">
    <w:name w:val="caption"/>
    <w:basedOn w:val="Normal"/>
    <w:next w:val="Normal"/>
    <w:uiPriority w:val="35"/>
    <w:unhideWhenUsed/>
    <w:qFormat/>
    <w:rsid w:val="004E3F5E"/>
    <w:pPr>
      <w:spacing w:after="200" w:line="240" w:lineRule="auto"/>
    </w:pPr>
    <w:rPr>
      <w:rFonts w:eastAsia="Times New Roman" w:cs="SimSun"/>
      <w:i/>
      <w:iCs/>
      <w:color w:val="44546A"/>
      <w:sz w:val="18"/>
      <w:szCs w:val="18"/>
      <w:lang w:eastAsia="en-US"/>
    </w:rPr>
  </w:style>
  <w:style w:type="paragraph" w:styleId="NormalWeb">
    <w:name w:val="Normal (Web)"/>
    <w:basedOn w:val="Normal"/>
    <w:uiPriority w:val="99"/>
    <w:unhideWhenUsed/>
    <w:rsid w:val="004E3F5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uiPriority w:val="22"/>
    <w:qFormat/>
    <w:rsid w:val="004E3F5E"/>
    <w:rPr>
      <w:b/>
      <w:bCs/>
    </w:rPr>
  </w:style>
  <w:style w:type="paragraph" w:styleId="ListParagraph">
    <w:name w:val="List Paragraph"/>
    <w:basedOn w:val="Normal"/>
    <w:link w:val="ListParagraphChar"/>
    <w:uiPriority w:val="34"/>
    <w:qFormat/>
    <w:rsid w:val="004E3F5E"/>
    <w:pPr>
      <w:ind w:left="720"/>
      <w:contextualSpacing/>
    </w:pPr>
  </w:style>
  <w:style w:type="character" w:customStyle="1" w:styleId="ListParagraphChar">
    <w:name w:val="List Paragraph Char"/>
    <w:basedOn w:val="DefaultParagraphFont"/>
    <w:link w:val="ListParagraph"/>
    <w:uiPriority w:val="34"/>
    <w:locked/>
    <w:rsid w:val="004E3F5E"/>
    <w:rPr>
      <w:rFonts w:ascii="Calibri" w:eastAsia="Calibri" w:hAnsi="Calibri" w:cs="Calibri"/>
      <w:color w:val="000000"/>
      <w:lang w:val="en" w:eastAsia="fr-FR"/>
    </w:rPr>
  </w:style>
  <w:style w:type="character" w:styleId="Hyperlink">
    <w:name w:val="Hyperlink"/>
    <w:uiPriority w:val="99"/>
    <w:unhideWhenUsed/>
    <w:rsid w:val="00351686"/>
    <w:rPr>
      <w:color w:val="0563C1"/>
      <w:u w:val="single"/>
    </w:rPr>
  </w:style>
  <w:style w:type="paragraph" w:styleId="NoSpacing">
    <w:name w:val="No Spacing"/>
    <w:uiPriority w:val="1"/>
    <w:qFormat/>
    <w:rsid w:val="00351686"/>
    <w:pPr>
      <w:spacing w:after="0" w:line="240" w:lineRule="auto"/>
    </w:pPr>
    <w:rPr>
      <w:rFonts w:ascii="Calibri" w:eastAsia="Calibri" w:hAnsi="Calibri" w:cs="Calibri"/>
      <w:color w:val="000000"/>
      <w:lang w:eastAsia="fr-FR"/>
    </w:rPr>
  </w:style>
  <w:style w:type="table" w:styleId="TableGrid">
    <w:name w:val="Table Grid"/>
    <w:basedOn w:val="TableNormal"/>
    <w:uiPriority w:val="39"/>
    <w:rsid w:val="00351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62A39"/>
    <w:rPr>
      <w:rFonts w:asciiTheme="majorHAnsi" w:eastAsiaTheme="majorEastAsia" w:hAnsiTheme="majorHAnsi" w:cstheme="majorBidi"/>
      <w:i/>
      <w:iCs/>
      <w:color w:val="2E74B5" w:themeColor="accent1" w:themeShade="BF"/>
      <w:lang w:val="en" w:eastAsia="fr-FR"/>
    </w:rPr>
  </w:style>
  <w:style w:type="character" w:customStyle="1" w:styleId="katex-mathml">
    <w:name w:val="katex-mathml"/>
    <w:basedOn w:val="DefaultParagraphFont"/>
    <w:rsid w:val="00A62A39"/>
  </w:style>
  <w:style w:type="character" w:customStyle="1" w:styleId="mord">
    <w:name w:val="mord"/>
    <w:basedOn w:val="DefaultParagraphFont"/>
    <w:rsid w:val="00A62A39"/>
  </w:style>
  <w:style w:type="character" w:customStyle="1" w:styleId="mrel">
    <w:name w:val="mrel"/>
    <w:basedOn w:val="DefaultParagraphFont"/>
    <w:rsid w:val="00A62A39"/>
  </w:style>
  <w:style w:type="character" w:customStyle="1" w:styleId="mbin">
    <w:name w:val="mbin"/>
    <w:basedOn w:val="DefaultParagraphFont"/>
    <w:rsid w:val="00A62A39"/>
  </w:style>
  <w:style w:type="paragraph" w:styleId="Header">
    <w:name w:val="header"/>
    <w:basedOn w:val="Normal"/>
    <w:link w:val="HeaderChar"/>
    <w:uiPriority w:val="99"/>
    <w:unhideWhenUsed/>
    <w:rsid w:val="00206387"/>
    <w:pPr>
      <w:tabs>
        <w:tab w:val="center" w:pos="4536"/>
        <w:tab w:val="right" w:pos="9072"/>
      </w:tabs>
      <w:spacing w:line="240" w:lineRule="auto"/>
    </w:pPr>
  </w:style>
  <w:style w:type="character" w:customStyle="1" w:styleId="HeaderChar">
    <w:name w:val="Header Char"/>
    <w:basedOn w:val="DefaultParagraphFont"/>
    <w:link w:val="Header"/>
    <w:uiPriority w:val="99"/>
    <w:rsid w:val="00206387"/>
    <w:rPr>
      <w:rFonts w:ascii="Calibri" w:eastAsia="Calibri" w:hAnsi="Calibri" w:cs="Calibri"/>
      <w:color w:val="000000"/>
      <w:lang w:val="en" w:eastAsia="fr-FR"/>
    </w:rPr>
  </w:style>
  <w:style w:type="paragraph" w:styleId="Footer">
    <w:name w:val="footer"/>
    <w:basedOn w:val="Normal"/>
    <w:link w:val="FooterChar"/>
    <w:uiPriority w:val="99"/>
    <w:unhideWhenUsed/>
    <w:rsid w:val="00206387"/>
    <w:pPr>
      <w:tabs>
        <w:tab w:val="center" w:pos="4536"/>
        <w:tab w:val="right" w:pos="9072"/>
      </w:tabs>
      <w:spacing w:line="240" w:lineRule="auto"/>
    </w:pPr>
  </w:style>
  <w:style w:type="character" w:customStyle="1" w:styleId="FooterChar">
    <w:name w:val="Footer Char"/>
    <w:basedOn w:val="DefaultParagraphFont"/>
    <w:link w:val="Footer"/>
    <w:uiPriority w:val="99"/>
    <w:rsid w:val="00206387"/>
    <w:rPr>
      <w:rFonts w:ascii="Calibri" w:eastAsia="Calibri" w:hAnsi="Calibri" w:cs="Calibri"/>
      <w:color w:val="000000"/>
      <w:lang w:val="en" w:eastAsia="fr-FR"/>
    </w:rPr>
  </w:style>
  <w:style w:type="character" w:styleId="UnresolvedMention">
    <w:name w:val="Unresolved Mention"/>
    <w:basedOn w:val="DefaultParagraphFont"/>
    <w:uiPriority w:val="99"/>
    <w:semiHidden/>
    <w:unhideWhenUsed/>
    <w:rsid w:val="00946178"/>
    <w:rPr>
      <w:color w:val="605E5C"/>
      <w:shd w:val="clear" w:color="auto" w:fill="E1DFDD"/>
    </w:rPr>
  </w:style>
  <w:style w:type="paragraph" w:styleId="Revision">
    <w:name w:val="Revision"/>
    <w:hidden/>
    <w:uiPriority w:val="99"/>
    <w:semiHidden/>
    <w:rsid w:val="006170E0"/>
    <w:pPr>
      <w:spacing w:after="0" w:line="240" w:lineRule="auto"/>
    </w:pPr>
    <w:rPr>
      <w:rFonts w:ascii="Calibri" w:eastAsia="Calibri" w:hAnsi="Calibri" w:cs="Calibri"/>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034">
      <w:bodyDiv w:val="1"/>
      <w:marLeft w:val="0"/>
      <w:marRight w:val="0"/>
      <w:marTop w:val="0"/>
      <w:marBottom w:val="0"/>
      <w:divBdr>
        <w:top w:val="none" w:sz="0" w:space="0" w:color="auto"/>
        <w:left w:val="none" w:sz="0" w:space="0" w:color="auto"/>
        <w:bottom w:val="none" w:sz="0" w:space="0" w:color="auto"/>
        <w:right w:val="none" w:sz="0" w:space="0" w:color="auto"/>
      </w:divBdr>
    </w:div>
    <w:div w:id="39789368">
      <w:bodyDiv w:val="1"/>
      <w:marLeft w:val="0"/>
      <w:marRight w:val="0"/>
      <w:marTop w:val="0"/>
      <w:marBottom w:val="0"/>
      <w:divBdr>
        <w:top w:val="none" w:sz="0" w:space="0" w:color="auto"/>
        <w:left w:val="none" w:sz="0" w:space="0" w:color="auto"/>
        <w:bottom w:val="none" w:sz="0" w:space="0" w:color="auto"/>
        <w:right w:val="none" w:sz="0" w:space="0" w:color="auto"/>
      </w:divBdr>
    </w:div>
    <w:div w:id="653879417">
      <w:bodyDiv w:val="1"/>
      <w:marLeft w:val="0"/>
      <w:marRight w:val="0"/>
      <w:marTop w:val="0"/>
      <w:marBottom w:val="0"/>
      <w:divBdr>
        <w:top w:val="none" w:sz="0" w:space="0" w:color="auto"/>
        <w:left w:val="none" w:sz="0" w:space="0" w:color="auto"/>
        <w:bottom w:val="none" w:sz="0" w:space="0" w:color="auto"/>
        <w:right w:val="none" w:sz="0" w:space="0" w:color="auto"/>
      </w:divBdr>
    </w:div>
    <w:div w:id="654335317">
      <w:bodyDiv w:val="1"/>
      <w:marLeft w:val="0"/>
      <w:marRight w:val="0"/>
      <w:marTop w:val="0"/>
      <w:marBottom w:val="0"/>
      <w:divBdr>
        <w:top w:val="none" w:sz="0" w:space="0" w:color="auto"/>
        <w:left w:val="none" w:sz="0" w:space="0" w:color="auto"/>
        <w:bottom w:val="none" w:sz="0" w:space="0" w:color="auto"/>
        <w:right w:val="none" w:sz="0" w:space="0" w:color="auto"/>
      </w:divBdr>
    </w:div>
    <w:div w:id="697122205">
      <w:bodyDiv w:val="1"/>
      <w:marLeft w:val="0"/>
      <w:marRight w:val="0"/>
      <w:marTop w:val="0"/>
      <w:marBottom w:val="0"/>
      <w:divBdr>
        <w:top w:val="none" w:sz="0" w:space="0" w:color="auto"/>
        <w:left w:val="none" w:sz="0" w:space="0" w:color="auto"/>
        <w:bottom w:val="none" w:sz="0" w:space="0" w:color="auto"/>
        <w:right w:val="none" w:sz="0" w:space="0" w:color="auto"/>
      </w:divBdr>
    </w:div>
    <w:div w:id="838420741">
      <w:bodyDiv w:val="1"/>
      <w:marLeft w:val="0"/>
      <w:marRight w:val="0"/>
      <w:marTop w:val="0"/>
      <w:marBottom w:val="0"/>
      <w:divBdr>
        <w:top w:val="none" w:sz="0" w:space="0" w:color="auto"/>
        <w:left w:val="none" w:sz="0" w:space="0" w:color="auto"/>
        <w:bottom w:val="none" w:sz="0" w:space="0" w:color="auto"/>
        <w:right w:val="none" w:sz="0" w:space="0" w:color="auto"/>
      </w:divBdr>
    </w:div>
    <w:div w:id="1068922784">
      <w:bodyDiv w:val="1"/>
      <w:marLeft w:val="0"/>
      <w:marRight w:val="0"/>
      <w:marTop w:val="0"/>
      <w:marBottom w:val="0"/>
      <w:divBdr>
        <w:top w:val="none" w:sz="0" w:space="0" w:color="auto"/>
        <w:left w:val="none" w:sz="0" w:space="0" w:color="auto"/>
        <w:bottom w:val="none" w:sz="0" w:space="0" w:color="auto"/>
        <w:right w:val="none" w:sz="0" w:space="0" w:color="auto"/>
      </w:divBdr>
      <w:divsChild>
        <w:div w:id="1277756038">
          <w:marLeft w:val="0"/>
          <w:marRight w:val="0"/>
          <w:marTop w:val="0"/>
          <w:marBottom w:val="0"/>
          <w:divBdr>
            <w:top w:val="none" w:sz="0" w:space="0" w:color="auto"/>
            <w:left w:val="none" w:sz="0" w:space="0" w:color="auto"/>
            <w:bottom w:val="none" w:sz="0" w:space="0" w:color="auto"/>
            <w:right w:val="none" w:sz="0" w:space="0" w:color="auto"/>
          </w:divBdr>
          <w:divsChild>
            <w:div w:id="1408845037">
              <w:marLeft w:val="0"/>
              <w:marRight w:val="0"/>
              <w:marTop w:val="0"/>
              <w:marBottom w:val="0"/>
              <w:divBdr>
                <w:top w:val="none" w:sz="0" w:space="0" w:color="auto"/>
                <w:left w:val="none" w:sz="0" w:space="0" w:color="auto"/>
                <w:bottom w:val="none" w:sz="0" w:space="0" w:color="auto"/>
                <w:right w:val="none" w:sz="0" w:space="0" w:color="auto"/>
              </w:divBdr>
            </w:div>
          </w:divsChild>
        </w:div>
        <w:div w:id="1381129931">
          <w:marLeft w:val="0"/>
          <w:marRight w:val="0"/>
          <w:marTop w:val="0"/>
          <w:marBottom w:val="0"/>
          <w:divBdr>
            <w:top w:val="none" w:sz="0" w:space="0" w:color="auto"/>
            <w:left w:val="none" w:sz="0" w:space="0" w:color="auto"/>
            <w:bottom w:val="none" w:sz="0" w:space="0" w:color="auto"/>
            <w:right w:val="none" w:sz="0" w:space="0" w:color="auto"/>
          </w:divBdr>
          <w:divsChild>
            <w:div w:id="9668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91283">
      <w:bodyDiv w:val="1"/>
      <w:marLeft w:val="0"/>
      <w:marRight w:val="0"/>
      <w:marTop w:val="0"/>
      <w:marBottom w:val="0"/>
      <w:divBdr>
        <w:top w:val="none" w:sz="0" w:space="0" w:color="auto"/>
        <w:left w:val="none" w:sz="0" w:space="0" w:color="auto"/>
        <w:bottom w:val="none" w:sz="0" w:space="0" w:color="auto"/>
        <w:right w:val="none" w:sz="0" w:space="0" w:color="auto"/>
      </w:divBdr>
    </w:div>
    <w:div w:id="1371495310">
      <w:bodyDiv w:val="1"/>
      <w:marLeft w:val="0"/>
      <w:marRight w:val="0"/>
      <w:marTop w:val="0"/>
      <w:marBottom w:val="0"/>
      <w:divBdr>
        <w:top w:val="none" w:sz="0" w:space="0" w:color="auto"/>
        <w:left w:val="none" w:sz="0" w:space="0" w:color="auto"/>
        <w:bottom w:val="none" w:sz="0" w:space="0" w:color="auto"/>
        <w:right w:val="none" w:sz="0" w:space="0" w:color="auto"/>
      </w:divBdr>
    </w:div>
    <w:div w:id="1650474869">
      <w:bodyDiv w:val="1"/>
      <w:marLeft w:val="0"/>
      <w:marRight w:val="0"/>
      <w:marTop w:val="0"/>
      <w:marBottom w:val="0"/>
      <w:divBdr>
        <w:top w:val="none" w:sz="0" w:space="0" w:color="auto"/>
        <w:left w:val="none" w:sz="0" w:space="0" w:color="auto"/>
        <w:bottom w:val="none" w:sz="0" w:space="0" w:color="auto"/>
        <w:right w:val="none" w:sz="0" w:space="0" w:color="auto"/>
      </w:divBdr>
    </w:div>
    <w:div w:id="1872255886">
      <w:bodyDiv w:val="1"/>
      <w:marLeft w:val="0"/>
      <w:marRight w:val="0"/>
      <w:marTop w:val="0"/>
      <w:marBottom w:val="0"/>
      <w:divBdr>
        <w:top w:val="none" w:sz="0" w:space="0" w:color="auto"/>
        <w:left w:val="none" w:sz="0" w:space="0" w:color="auto"/>
        <w:bottom w:val="none" w:sz="0" w:space="0" w:color="auto"/>
        <w:right w:val="none" w:sz="0" w:space="0" w:color="auto"/>
      </w:divBdr>
    </w:div>
    <w:div w:id="1883904612">
      <w:bodyDiv w:val="1"/>
      <w:marLeft w:val="0"/>
      <w:marRight w:val="0"/>
      <w:marTop w:val="0"/>
      <w:marBottom w:val="0"/>
      <w:divBdr>
        <w:top w:val="none" w:sz="0" w:space="0" w:color="auto"/>
        <w:left w:val="none" w:sz="0" w:space="0" w:color="auto"/>
        <w:bottom w:val="none" w:sz="0" w:space="0" w:color="auto"/>
        <w:right w:val="none" w:sz="0" w:space="0" w:color="auto"/>
      </w:divBdr>
    </w:div>
    <w:div w:id="1897742602">
      <w:bodyDiv w:val="1"/>
      <w:marLeft w:val="0"/>
      <w:marRight w:val="0"/>
      <w:marTop w:val="0"/>
      <w:marBottom w:val="0"/>
      <w:divBdr>
        <w:top w:val="none" w:sz="0" w:space="0" w:color="auto"/>
        <w:left w:val="none" w:sz="0" w:space="0" w:color="auto"/>
        <w:bottom w:val="none" w:sz="0" w:space="0" w:color="auto"/>
        <w:right w:val="none" w:sz="0" w:space="0" w:color="auto"/>
      </w:divBdr>
    </w:div>
    <w:div w:id="213420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spPr>
            <a:ln w="2222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Feuil1!$K$13:$L$13</c:f>
              <c:strCache>
                <c:ptCount val="2"/>
                <c:pt idx="0">
                  <c:v>Pré-test</c:v>
                </c:pt>
                <c:pt idx="1">
                  <c:v>Post-test</c:v>
                </c:pt>
              </c:strCache>
            </c:strRef>
          </c:cat>
          <c:val>
            <c:numRef>
              <c:f>Feuil1!$K$14:$L$14</c:f>
              <c:numCache>
                <c:formatCode>General</c:formatCode>
                <c:ptCount val="2"/>
                <c:pt idx="0">
                  <c:v>49.5</c:v>
                </c:pt>
                <c:pt idx="1">
                  <c:v>69.3</c:v>
                </c:pt>
              </c:numCache>
            </c:numRef>
          </c:val>
          <c:smooth val="0"/>
          <c:extLst>
            <c:ext xmlns:c16="http://schemas.microsoft.com/office/drawing/2014/chart" uri="{C3380CC4-5D6E-409C-BE32-E72D297353CC}">
              <c16:uniqueId val="{00000000-DC51-4CE3-B632-6E163DDDE17E}"/>
            </c:ext>
          </c:extLst>
        </c:ser>
        <c:dLbls>
          <c:dLblPos val="t"/>
          <c:showLegendKey val="0"/>
          <c:showVal val="1"/>
          <c:showCatName val="0"/>
          <c:showSerName val="0"/>
          <c:showPercent val="0"/>
          <c:showBubbleSize val="0"/>
        </c:dLbls>
        <c:smooth val="0"/>
        <c:axId val="419633576"/>
        <c:axId val="419633968"/>
      </c:lineChart>
      <c:catAx>
        <c:axId val="41963357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19633968"/>
        <c:crosses val="autoZero"/>
        <c:auto val="1"/>
        <c:lblAlgn val="ctr"/>
        <c:lblOffset val="100"/>
        <c:noMultiLvlLbl val="0"/>
      </c:catAx>
      <c:valAx>
        <c:axId val="419633968"/>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1963357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tx>
            <c:strRef>
              <c:f>Feuil1!$F$8</c:f>
              <c:strCache>
                <c:ptCount val="1"/>
                <c:pt idx="0">
                  <c:v>Ecole 1</c:v>
                </c:pt>
              </c:strCache>
            </c:strRef>
          </c:tx>
          <c:spPr>
            <a:ln w="22225" cap="rnd">
              <a:solidFill>
                <a:schemeClr val="accent1"/>
              </a:solidFill>
              <a:round/>
            </a:ln>
            <a:effectLst/>
          </c:spPr>
          <c:marker>
            <c:symbol val="none"/>
          </c:marker>
          <c:cat>
            <c:strRef>
              <c:f>Feuil1!$G$7:$H$7</c:f>
              <c:strCache>
                <c:ptCount val="2"/>
                <c:pt idx="0">
                  <c:v>Pré-test</c:v>
                </c:pt>
                <c:pt idx="1">
                  <c:v>Post-test</c:v>
                </c:pt>
              </c:strCache>
            </c:strRef>
          </c:cat>
          <c:val>
            <c:numRef>
              <c:f>Feuil1!$G$8:$H$8</c:f>
              <c:numCache>
                <c:formatCode>General</c:formatCode>
                <c:ptCount val="2"/>
                <c:pt idx="0">
                  <c:v>49</c:v>
                </c:pt>
                <c:pt idx="1">
                  <c:v>71</c:v>
                </c:pt>
              </c:numCache>
            </c:numRef>
          </c:val>
          <c:smooth val="0"/>
          <c:extLst>
            <c:ext xmlns:c16="http://schemas.microsoft.com/office/drawing/2014/chart" uri="{C3380CC4-5D6E-409C-BE32-E72D297353CC}">
              <c16:uniqueId val="{00000000-D4C8-473F-884D-18734D6B1F37}"/>
            </c:ext>
          </c:extLst>
        </c:ser>
        <c:ser>
          <c:idx val="1"/>
          <c:order val="1"/>
          <c:tx>
            <c:strRef>
              <c:f>Feuil1!$F$9</c:f>
              <c:strCache>
                <c:ptCount val="1"/>
                <c:pt idx="0">
                  <c:v>Ecole 2</c:v>
                </c:pt>
              </c:strCache>
            </c:strRef>
          </c:tx>
          <c:spPr>
            <a:ln w="22225" cap="rnd">
              <a:solidFill>
                <a:schemeClr val="accent2"/>
              </a:solidFill>
              <a:round/>
            </a:ln>
            <a:effectLst/>
          </c:spPr>
          <c:marker>
            <c:symbol val="none"/>
          </c:marker>
          <c:cat>
            <c:strRef>
              <c:f>Feuil1!$G$7:$H$7</c:f>
              <c:strCache>
                <c:ptCount val="2"/>
                <c:pt idx="0">
                  <c:v>Pré-test</c:v>
                </c:pt>
                <c:pt idx="1">
                  <c:v>Post-test</c:v>
                </c:pt>
              </c:strCache>
            </c:strRef>
          </c:cat>
          <c:val>
            <c:numRef>
              <c:f>Feuil1!$G$9:$H$9</c:f>
              <c:numCache>
                <c:formatCode>General</c:formatCode>
                <c:ptCount val="2"/>
                <c:pt idx="0">
                  <c:v>47</c:v>
                </c:pt>
                <c:pt idx="1">
                  <c:v>65</c:v>
                </c:pt>
              </c:numCache>
            </c:numRef>
          </c:val>
          <c:smooth val="0"/>
          <c:extLst>
            <c:ext xmlns:c16="http://schemas.microsoft.com/office/drawing/2014/chart" uri="{C3380CC4-5D6E-409C-BE32-E72D297353CC}">
              <c16:uniqueId val="{00000001-D4C8-473F-884D-18734D6B1F37}"/>
            </c:ext>
          </c:extLst>
        </c:ser>
        <c:ser>
          <c:idx val="2"/>
          <c:order val="2"/>
          <c:tx>
            <c:strRef>
              <c:f>Feuil1!$F$10</c:f>
              <c:strCache>
                <c:ptCount val="1"/>
                <c:pt idx="0">
                  <c:v>Ecole 3</c:v>
                </c:pt>
              </c:strCache>
            </c:strRef>
          </c:tx>
          <c:spPr>
            <a:ln w="22225" cap="rnd">
              <a:solidFill>
                <a:schemeClr val="accent3"/>
              </a:solidFill>
              <a:round/>
            </a:ln>
            <a:effectLst/>
          </c:spPr>
          <c:marker>
            <c:symbol val="none"/>
          </c:marker>
          <c:cat>
            <c:strRef>
              <c:f>Feuil1!$G$7:$H$7</c:f>
              <c:strCache>
                <c:ptCount val="2"/>
                <c:pt idx="0">
                  <c:v>Pré-test</c:v>
                </c:pt>
                <c:pt idx="1">
                  <c:v>Post-test</c:v>
                </c:pt>
              </c:strCache>
            </c:strRef>
          </c:cat>
          <c:val>
            <c:numRef>
              <c:f>Feuil1!$G$10:$H$10</c:f>
              <c:numCache>
                <c:formatCode>General</c:formatCode>
                <c:ptCount val="2"/>
                <c:pt idx="0">
                  <c:v>45</c:v>
                </c:pt>
                <c:pt idx="1">
                  <c:v>67</c:v>
                </c:pt>
              </c:numCache>
            </c:numRef>
          </c:val>
          <c:smooth val="0"/>
          <c:extLst>
            <c:ext xmlns:c16="http://schemas.microsoft.com/office/drawing/2014/chart" uri="{C3380CC4-5D6E-409C-BE32-E72D297353CC}">
              <c16:uniqueId val="{00000002-D4C8-473F-884D-18734D6B1F37}"/>
            </c:ext>
          </c:extLst>
        </c:ser>
        <c:ser>
          <c:idx val="3"/>
          <c:order val="3"/>
          <c:tx>
            <c:strRef>
              <c:f>Feuil1!$F$11</c:f>
              <c:strCache>
                <c:ptCount val="1"/>
                <c:pt idx="0">
                  <c:v>Ecole 4</c:v>
                </c:pt>
              </c:strCache>
            </c:strRef>
          </c:tx>
          <c:spPr>
            <a:ln w="22225" cap="rnd">
              <a:solidFill>
                <a:schemeClr val="accent4"/>
              </a:solidFill>
              <a:round/>
            </a:ln>
            <a:effectLst/>
          </c:spPr>
          <c:marker>
            <c:symbol val="none"/>
          </c:marker>
          <c:cat>
            <c:strRef>
              <c:f>Feuil1!$G$7:$H$7</c:f>
              <c:strCache>
                <c:ptCount val="2"/>
                <c:pt idx="0">
                  <c:v>Pré-test</c:v>
                </c:pt>
                <c:pt idx="1">
                  <c:v>Post-test</c:v>
                </c:pt>
              </c:strCache>
            </c:strRef>
          </c:cat>
          <c:val>
            <c:numRef>
              <c:f>Feuil1!$G$11:$H$11</c:f>
              <c:numCache>
                <c:formatCode>General</c:formatCode>
                <c:ptCount val="2"/>
                <c:pt idx="0">
                  <c:v>52</c:v>
                </c:pt>
                <c:pt idx="1">
                  <c:v>71</c:v>
                </c:pt>
              </c:numCache>
            </c:numRef>
          </c:val>
          <c:smooth val="0"/>
          <c:extLst>
            <c:ext xmlns:c16="http://schemas.microsoft.com/office/drawing/2014/chart" uri="{C3380CC4-5D6E-409C-BE32-E72D297353CC}">
              <c16:uniqueId val="{00000003-D4C8-473F-884D-18734D6B1F37}"/>
            </c:ext>
          </c:extLst>
        </c:ser>
        <c:ser>
          <c:idx val="4"/>
          <c:order val="4"/>
          <c:tx>
            <c:strRef>
              <c:f>Feuil1!$F$12</c:f>
              <c:strCache>
                <c:ptCount val="1"/>
                <c:pt idx="0">
                  <c:v>Ecole 5</c:v>
                </c:pt>
              </c:strCache>
            </c:strRef>
          </c:tx>
          <c:spPr>
            <a:ln w="22225" cap="rnd">
              <a:solidFill>
                <a:schemeClr val="accent5"/>
              </a:solidFill>
              <a:round/>
            </a:ln>
            <a:effectLst/>
          </c:spPr>
          <c:marker>
            <c:symbol val="none"/>
          </c:marker>
          <c:cat>
            <c:strRef>
              <c:f>Feuil1!$G$7:$H$7</c:f>
              <c:strCache>
                <c:ptCount val="2"/>
                <c:pt idx="0">
                  <c:v>Pré-test</c:v>
                </c:pt>
                <c:pt idx="1">
                  <c:v>Post-test</c:v>
                </c:pt>
              </c:strCache>
            </c:strRef>
          </c:cat>
          <c:val>
            <c:numRef>
              <c:f>Feuil1!$G$12:$H$12</c:f>
              <c:numCache>
                <c:formatCode>General</c:formatCode>
                <c:ptCount val="2"/>
                <c:pt idx="0">
                  <c:v>51</c:v>
                </c:pt>
                <c:pt idx="1">
                  <c:v>72</c:v>
                </c:pt>
              </c:numCache>
            </c:numRef>
          </c:val>
          <c:smooth val="0"/>
          <c:extLst>
            <c:ext xmlns:c16="http://schemas.microsoft.com/office/drawing/2014/chart" uri="{C3380CC4-5D6E-409C-BE32-E72D297353CC}">
              <c16:uniqueId val="{00000004-D4C8-473F-884D-18734D6B1F37}"/>
            </c:ext>
          </c:extLst>
        </c:ser>
        <c:ser>
          <c:idx val="5"/>
          <c:order val="5"/>
          <c:tx>
            <c:strRef>
              <c:f>Feuil1!$F$13</c:f>
              <c:strCache>
                <c:ptCount val="1"/>
                <c:pt idx="0">
                  <c:v>Ecole 6</c:v>
                </c:pt>
              </c:strCache>
            </c:strRef>
          </c:tx>
          <c:spPr>
            <a:ln w="22225" cap="rnd">
              <a:solidFill>
                <a:schemeClr val="accent6"/>
              </a:solidFill>
              <a:round/>
            </a:ln>
            <a:effectLst/>
          </c:spPr>
          <c:marker>
            <c:symbol val="none"/>
          </c:marker>
          <c:cat>
            <c:strRef>
              <c:f>Feuil1!$G$7:$H$7</c:f>
              <c:strCache>
                <c:ptCount val="2"/>
                <c:pt idx="0">
                  <c:v>Pré-test</c:v>
                </c:pt>
                <c:pt idx="1">
                  <c:v>Post-test</c:v>
                </c:pt>
              </c:strCache>
            </c:strRef>
          </c:cat>
          <c:val>
            <c:numRef>
              <c:f>Feuil1!$G$13:$H$13</c:f>
              <c:numCache>
                <c:formatCode>General</c:formatCode>
                <c:ptCount val="2"/>
                <c:pt idx="0">
                  <c:v>53</c:v>
                </c:pt>
                <c:pt idx="1">
                  <c:v>70</c:v>
                </c:pt>
              </c:numCache>
            </c:numRef>
          </c:val>
          <c:smooth val="0"/>
          <c:extLst>
            <c:ext xmlns:c16="http://schemas.microsoft.com/office/drawing/2014/chart" uri="{C3380CC4-5D6E-409C-BE32-E72D297353CC}">
              <c16:uniqueId val="{00000005-D4C8-473F-884D-18734D6B1F37}"/>
            </c:ext>
          </c:extLst>
        </c:ser>
        <c:dLbls>
          <c:showLegendKey val="0"/>
          <c:showVal val="0"/>
          <c:showCatName val="0"/>
          <c:showSerName val="0"/>
          <c:showPercent val="0"/>
          <c:showBubbleSize val="0"/>
        </c:dLbls>
        <c:smooth val="0"/>
        <c:axId val="419634752"/>
        <c:axId val="419631224"/>
      </c:lineChart>
      <c:catAx>
        <c:axId val="41963475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19631224"/>
        <c:crosses val="autoZero"/>
        <c:auto val="1"/>
        <c:lblAlgn val="ctr"/>
        <c:lblOffset val="100"/>
        <c:noMultiLvlLbl val="0"/>
      </c:catAx>
      <c:valAx>
        <c:axId val="419631224"/>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19634752"/>
        <c:crosses val="autoZero"/>
        <c:crossBetween val="between"/>
      </c:valAx>
      <c:dTable>
        <c:showHorzBorder val="1"/>
        <c:showVertBorder val="1"/>
        <c:showOutline val="1"/>
        <c:showKeys val="0"/>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en-US"/>
          </a:p>
        </c:txPr>
      </c:dTable>
      <c:spPr>
        <a:pattFill prst="ltDnDiag">
          <a:fgClr>
            <a:schemeClr val="dk1">
              <a:lumMod val="15000"/>
              <a:lumOff val="85000"/>
            </a:schemeClr>
          </a:fgClr>
          <a:bgClr>
            <a:schemeClr val="lt1"/>
          </a:bgClr>
        </a:patt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249</TotalTime>
  <Pages>13</Pages>
  <Words>3710</Words>
  <Characters>21148</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1183</cp:lastModifiedBy>
  <cp:revision>38</cp:revision>
  <cp:lastPrinted>2025-09-03T17:06:00Z</cp:lastPrinted>
  <dcterms:created xsi:type="dcterms:W3CDTF">2025-08-30T08:07:00Z</dcterms:created>
  <dcterms:modified xsi:type="dcterms:W3CDTF">2025-09-23T07:16:00Z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05eda4ff-d30a-4c89-83bf-f20cadb6219f</vt:lpwstr>
  </property>
</Properties>
</file>