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D77F9" w14:textId="1BCF0516" w:rsidR="000F7E50" w:rsidRPr="000F7E50" w:rsidRDefault="0072178F" w:rsidP="000F7E50">
      <w:pPr>
        <w:spacing w:after="0" w:line="276" w:lineRule="auto"/>
        <w:jc w:val="center"/>
        <w:rPr>
          <w:rFonts w:ascii="Times New Roman" w:hAnsi="Times New Roman" w:cs="Times New Roman"/>
          <w:b/>
          <w:bCs/>
          <w:sz w:val="24"/>
          <w:szCs w:val="24"/>
        </w:rPr>
      </w:pPr>
      <w:r w:rsidRPr="0072178F">
        <w:rPr>
          <w:rFonts w:ascii="Times New Roman" w:hAnsi="Times New Roman" w:cs="Times New Roman"/>
          <w:b/>
          <w:bCs/>
          <w:sz w:val="32"/>
          <w:szCs w:val="32"/>
          <w:highlight w:val="yellow"/>
        </w:rPr>
        <w:t>Parent-Community Involvement as a Catalyst in Primary Education: A Study in Plateau Central Zone, Nigeria</w:t>
      </w:r>
    </w:p>
    <w:p w14:paraId="39F09660" w14:textId="77777777" w:rsidR="000F7E50" w:rsidRDefault="000F7E50" w:rsidP="000F7E50">
      <w:pPr>
        <w:spacing w:after="0" w:line="276" w:lineRule="auto"/>
        <w:jc w:val="center"/>
        <w:rPr>
          <w:rFonts w:ascii="Times New Roman" w:hAnsi="Times New Roman" w:cs="Times New Roman"/>
          <w:b/>
          <w:bCs/>
          <w:sz w:val="24"/>
          <w:szCs w:val="24"/>
        </w:rPr>
      </w:pPr>
    </w:p>
    <w:p w14:paraId="5DC5B1B9" w14:textId="77777777" w:rsidR="00D92C49" w:rsidRDefault="00D92C49" w:rsidP="000F7E50">
      <w:pPr>
        <w:spacing w:after="0" w:line="276" w:lineRule="auto"/>
        <w:jc w:val="center"/>
        <w:rPr>
          <w:rFonts w:ascii="Times New Roman" w:hAnsi="Times New Roman" w:cs="Times New Roman"/>
          <w:b/>
          <w:bCs/>
          <w:sz w:val="24"/>
          <w:szCs w:val="24"/>
        </w:rPr>
      </w:pPr>
    </w:p>
    <w:p w14:paraId="0AF3A864" w14:textId="77777777" w:rsidR="00F91FB6" w:rsidRDefault="00F91FB6" w:rsidP="00F91FB6">
      <w:pPr>
        <w:spacing w:after="0" w:line="276" w:lineRule="auto"/>
        <w:rPr>
          <w:rFonts w:ascii="Times New Roman" w:hAnsi="Times New Roman" w:cs="Times New Roman"/>
          <w:b/>
          <w:bCs/>
          <w:sz w:val="24"/>
          <w:szCs w:val="24"/>
        </w:rPr>
      </w:pPr>
    </w:p>
    <w:p w14:paraId="408FB58E" w14:textId="77777777" w:rsidR="000F7E50" w:rsidRPr="000F7E50" w:rsidRDefault="000F7E50" w:rsidP="000F7E50">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6434EF63" w14:textId="3823D055" w:rsidR="000F7E50" w:rsidRPr="00D92C49" w:rsidRDefault="004C43C8" w:rsidP="00F91FB6">
      <w:pPr>
        <w:spacing w:after="0" w:line="240" w:lineRule="auto"/>
        <w:jc w:val="both"/>
        <w:rPr>
          <w:rFonts w:ascii="Times New Roman" w:hAnsi="Times New Roman" w:cs="Times New Roman"/>
          <w:b/>
          <w:bCs/>
          <w:sz w:val="24"/>
          <w:szCs w:val="24"/>
        </w:rPr>
      </w:pPr>
      <w:r w:rsidRPr="0072178F">
        <w:rPr>
          <w:rFonts w:ascii="Times New Roman" w:hAnsi="Times New Roman" w:cs="Times New Roman"/>
          <w:sz w:val="24"/>
          <w:szCs w:val="24"/>
          <w:highlight w:val="yellow"/>
        </w:rPr>
        <w:t>Primary education is the foundation of formal learning and serves as the bedrock for an individual's educational journey. It provides basic literacy, numeracy and essential life skills necessary for further learning and personal development.</w:t>
      </w:r>
      <w:r w:rsidRPr="004C43C8">
        <w:rPr>
          <w:rFonts w:ascii="Times New Roman" w:hAnsi="Times New Roman" w:cs="Times New Roman"/>
          <w:sz w:val="24"/>
          <w:szCs w:val="24"/>
        </w:rPr>
        <w:t xml:space="preserve"> </w:t>
      </w:r>
      <w:r w:rsidR="000F7E50" w:rsidRPr="000F7E50">
        <w:rPr>
          <w:rFonts w:ascii="Times New Roman" w:hAnsi="Times New Roman" w:cs="Times New Roman"/>
          <w:sz w:val="24"/>
          <w:szCs w:val="24"/>
        </w:rPr>
        <w:t xml:space="preserve">This study investigated the influence of parent-community involvement on the development of primary education in Plateau Central Zone, Nigeria. </w:t>
      </w:r>
      <w:r w:rsidR="009A1310" w:rsidRPr="00CF6903">
        <w:rPr>
          <w:rFonts w:ascii="Times New Roman" w:hAnsi="Times New Roman" w:cs="Times New Roman"/>
          <w:sz w:val="24"/>
          <w:szCs w:val="24"/>
        </w:rPr>
        <w:t>The Ecological Systems Theory by Urie Bronfenbrenner (1979) serve</w:t>
      </w:r>
      <w:r w:rsidR="009A1310">
        <w:rPr>
          <w:rFonts w:ascii="Times New Roman" w:hAnsi="Times New Roman" w:cs="Times New Roman"/>
          <w:sz w:val="24"/>
          <w:szCs w:val="24"/>
        </w:rPr>
        <w:t>d</w:t>
      </w:r>
      <w:r w:rsidR="009A1310" w:rsidRPr="00CF6903">
        <w:rPr>
          <w:rFonts w:ascii="Times New Roman" w:hAnsi="Times New Roman" w:cs="Times New Roman"/>
          <w:sz w:val="24"/>
          <w:szCs w:val="24"/>
        </w:rPr>
        <w:t xml:space="preserve"> as the theoretical framework for this study</w:t>
      </w:r>
      <w:r w:rsidR="00100F30">
        <w:rPr>
          <w:rFonts w:ascii="Times New Roman" w:hAnsi="Times New Roman" w:cs="Times New Roman"/>
          <w:sz w:val="24"/>
          <w:szCs w:val="24"/>
        </w:rPr>
        <w:t>.</w:t>
      </w:r>
      <w:r w:rsidR="009A1310" w:rsidRPr="000071FA">
        <w:rPr>
          <w:rFonts w:ascii="Times New Roman" w:hAnsi="Times New Roman" w:cs="Times New Roman"/>
          <w:sz w:val="24"/>
          <w:szCs w:val="24"/>
        </w:rPr>
        <w:t xml:space="preserve"> </w:t>
      </w:r>
      <w:r w:rsidR="00D92C49" w:rsidRPr="000071FA">
        <w:rPr>
          <w:rFonts w:ascii="Times New Roman" w:hAnsi="Times New Roman" w:cs="Times New Roman"/>
          <w:sz w:val="24"/>
          <w:szCs w:val="24"/>
        </w:rPr>
        <w:t xml:space="preserve">This study employed a </w:t>
      </w:r>
      <w:r w:rsidR="00D92C49">
        <w:rPr>
          <w:rFonts w:ascii="Times New Roman" w:hAnsi="Times New Roman" w:cs="Times New Roman"/>
          <w:sz w:val="24"/>
          <w:szCs w:val="24"/>
        </w:rPr>
        <w:t>cross-sec</w:t>
      </w:r>
      <w:r w:rsidR="009A1310">
        <w:rPr>
          <w:rFonts w:ascii="Times New Roman" w:hAnsi="Times New Roman" w:cs="Times New Roman"/>
          <w:sz w:val="24"/>
          <w:szCs w:val="24"/>
        </w:rPr>
        <w:t>t</w:t>
      </w:r>
      <w:r w:rsidR="00D92C49">
        <w:rPr>
          <w:rFonts w:ascii="Times New Roman" w:hAnsi="Times New Roman" w:cs="Times New Roman"/>
          <w:sz w:val="24"/>
          <w:szCs w:val="24"/>
        </w:rPr>
        <w:t>ional</w:t>
      </w:r>
      <w:r w:rsidR="00D92C49" w:rsidRPr="000071FA">
        <w:rPr>
          <w:rFonts w:ascii="Times New Roman" w:hAnsi="Times New Roman" w:cs="Times New Roman"/>
          <w:sz w:val="24"/>
          <w:szCs w:val="24"/>
        </w:rPr>
        <w:t xml:space="preserve"> survey research design. The population of the study comprised </w:t>
      </w:r>
      <w:r w:rsidR="00D92C49">
        <w:rPr>
          <w:rFonts w:ascii="Times New Roman" w:hAnsi="Times New Roman" w:cs="Times New Roman"/>
          <w:sz w:val="24"/>
          <w:szCs w:val="24"/>
        </w:rPr>
        <w:t>7</w:t>
      </w:r>
      <w:r w:rsidR="00D92C49" w:rsidRPr="000071FA">
        <w:rPr>
          <w:rFonts w:ascii="Times New Roman" w:hAnsi="Times New Roman" w:cs="Times New Roman"/>
          <w:sz w:val="24"/>
          <w:szCs w:val="24"/>
        </w:rPr>
        <w:t xml:space="preserve">,500 primary school teachers and parents across selected communities in Plateau Central Zone. </w:t>
      </w:r>
      <w:r w:rsidR="00D92C49">
        <w:rPr>
          <w:rFonts w:ascii="Times New Roman" w:hAnsi="Times New Roman" w:cs="Times New Roman"/>
          <w:sz w:val="24"/>
          <w:szCs w:val="24"/>
        </w:rPr>
        <w:t xml:space="preserve">Here are five Local Government Areas in Central </w:t>
      </w:r>
      <w:r w:rsidR="00100F30" w:rsidRPr="0072178F">
        <w:rPr>
          <w:rFonts w:ascii="Times New Roman" w:hAnsi="Times New Roman" w:cs="Times New Roman"/>
          <w:sz w:val="24"/>
          <w:szCs w:val="24"/>
          <w:highlight w:val="yellow"/>
        </w:rPr>
        <w:t xml:space="preserve">Plateau </w:t>
      </w:r>
      <w:r w:rsidR="00D92C49">
        <w:rPr>
          <w:rFonts w:ascii="Times New Roman" w:hAnsi="Times New Roman" w:cs="Times New Roman"/>
          <w:sz w:val="24"/>
          <w:szCs w:val="24"/>
        </w:rPr>
        <w:t xml:space="preserve">Zone, these include </w:t>
      </w:r>
      <w:proofErr w:type="spellStart"/>
      <w:r w:rsidR="00D92C49" w:rsidRPr="00BA517F">
        <w:rPr>
          <w:rFonts w:ascii="Times New Roman" w:hAnsi="Times New Roman" w:cs="Times New Roman"/>
          <w:sz w:val="24"/>
          <w:szCs w:val="24"/>
        </w:rPr>
        <w:t>Bokkos</w:t>
      </w:r>
      <w:proofErr w:type="spellEnd"/>
      <w:r w:rsidR="00D92C49" w:rsidRPr="00BA517F">
        <w:rPr>
          <w:rFonts w:ascii="Times New Roman" w:hAnsi="Times New Roman" w:cs="Times New Roman"/>
          <w:sz w:val="24"/>
          <w:szCs w:val="24"/>
        </w:rPr>
        <w:t xml:space="preserve">, Mangu, </w:t>
      </w:r>
      <w:proofErr w:type="spellStart"/>
      <w:r w:rsidR="00D92C49" w:rsidRPr="00BA517F">
        <w:rPr>
          <w:rFonts w:ascii="Times New Roman" w:hAnsi="Times New Roman" w:cs="Times New Roman"/>
          <w:sz w:val="24"/>
          <w:szCs w:val="24"/>
        </w:rPr>
        <w:t>Pankshin</w:t>
      </w:r>
      <w:proofErr w:type="spellEnd"/>
      <w:r w:rsidR="00D92C49" w:rsidRPr="00BA517F">
        <w:rPr>
          <w:rFonts w:ascii="Times New Roman" w:hAnsi="Times New Roman" w:cs="Times New Roman"/>
          <w:sz w:val="24"/>
          <w:szCs w:val="24"/>
        </w:rPr>
        <w:t>, Kanke and Kanam</w:t>
      </w:r>
      <w:r w:rsidR="00D92C49">
        <w:rPr>
          <w:rFonts w:ascii="Times New Roman" w:hAnsi="Times New Roman" w:cs="Times New Roman"/>
          <w:sz w:val="24"/>
          <w:szCs w:val="24"/>
        </w:rPr>
        <w:t>.</w:t>
      </w:r>
      <w:r w:rsidR="00100F30">
        <w:rPr>
          <w:rFonts w:ascii="Times New Roman" w:hAnsi="Times New Roman" w:cs="Times New Roman"/>
          <w:sz w:val="24"/>
          <w:szCs w:val="24"/>
        </w:rPr>
        <w:t xml:space="preserve"> </w:t>
      </w:r>
      <w:r w:rsidR="00D92C49" w:rsidRPr="000071FA">
        <w:rPr>
          <w:rFonts w:ascii="Times New Roman" w:hAnsi="Times New Roman" w:cs="Times New Roman"/>
          <w:sz w:val="24"/>
          <w:szCs w:val="24"/>
        </w:rPr>
        <w:t>The sample of the study consisted of 50</w:t>
      </w:r>
      <w:r w:rsidR="00D92C49">
        <w:rPr>
          <w:rFonts w:ascii="Times New Roman" w:hAnsi="Times New Roman" w:cs="Times New Roman"/>
          <w:sz w:val="24"/>
          <w:szCs w:val="24"/>
        </w:rPr>
        <w:t>0</w:t>
      </w:r>
      <w:r w:rsidR="00D92C49" w:rsidRPr="000071FA">
        <w:rPr>
          <w:rFonts w:ascii="Times New Roman" w:hAnsi="Times New Roman" w:cs="Times New Roman"/>
          <w:sz w:val="24"/>
          <w:szCs w:val="24"/>
        </w:rPr>
        <w:t xml:space="preserve"> respondents, including </w:t>
      </w:r>
      <w:r w:rsidR="00D92C49">
        <w:rPr>
          <w:rFonts w:ascii="Times New Roman" w:hAnsi="Times New Roman" w:cs="Times New Roman"/>
          <w:sz w:val="24"/>
          <w:szCs w:val="24"/>
        </w:rPr>
        <w:t>3</w:t>
      </w:r>
      <w:r w:rsidR="00D92C49" w:rsidRPr="000071FA">
        <w:rPr>
          <w:rFonts w:ascii="Times New Roman" w:hAnsi="Times New Roman" w:cs="Times New Roman"/>
          <w:sz w:val="24"/>
          <w:szCs w:val="24"/>
        </w:rPr>
        <w:t>50 primary school teachers and 1</w:t>
      </w:r>
      <w:r w:rsidR="00D92C49">
        <w:rPr>
          <w:rFonts w:ascii="Times New Roman" w:hAnsi="Times New Roman" w:cs="Times New Roman"/>
          <w:sz w:val="24"/>
          <w:szCs w:val="24"/>
        </w:rPr>
        <w:t>5</w:t>
      </w:r>
      <w:r w:rsidR="00D92C49" w:rsidRPr="000071FA">
        <w:rPr>
          <w:rFonts w:ascii="Times New Roman" w:hAnsi="Times New Roman" w:cs="Times New Roman"/>
          <w:sz w:val="24"/>
          <w:szCs w:val="24"/>
        </w:rPr>
        <w:t xml:space="preserve">0 parents, selected from </w:t>
      </w:r>
      <w:r w:rsidR="00D92C49">
        <w:rPr>
          <w:rFonts w:ascii="Times New Roman" w:hAnsi="Times New Roman" w:cs="Times New Roman"/>
          <w:sz w:val="24"/>
          <w:szCs w:val="24"/>
        </w:rPr>
        <w:t>3</w:t>
      </w:r>
      <w:r w:rsidR="00D92C49" w:rsidRPr="000071FA">
        <w:rPr>
          <w:rFonts w:ascii="Times New Roman" w:hAnsi="Times New Roman" w:cs="Times New Roman"/>
          <w:sz w:val="24"/>
          <w:szCs w:val="24"/>
        </w:rPr>
        <w:t xml:space="preserve">0 </w:t>
      </w:r>
      <w:r w:rsidR="00D92C49">
        <w:rPr>
          <w:rFonts w:ascii="Times New Roman" w:hAnsi="Times New Roman" w:cs="Times New Roman"/>
          <w:sz w:val="24"/>
          <w:szCs w:val="24"/>
        </w:rPr>
        <w:t xml:space="preserve">public </w:t>
      </w:r>
      <w:r w:rsidR="00D92C49" w:rsidRPr="000071FA">
        <w:rPr>
          <w:rFonts w:ascii="Times New Roman" w:hAnsi="Times New Roman" w:cs="Times New Roman"/>
          <w:sz w:val="24"/>
          <w:szCs w:val="24"/>
        </w:rPr>
        <w:t>primary schools in the region. The sample was drawn using a random sampling technique to ensure equal representation of both teachers and parents.</w:t>
      </w:r>
      <w:r w:rsidR="00D92C49" w:rsidRPr="00E350E5">
        <w:rPr>
          <w:rFonts w:ascii="Times New Roman" w:hAnsi="Times New Roman" w:cs="Times New Roman"/>
          <w:sz w:val="24"/>
          <w:szCs w:val="24"/>
        </w:rPr>
        <w:t xml:space="preserve"> </w:t>
      </w:r>
      <w:r w:rsidR="00D92C49" w:rsidRPr="000071FA">
        <w:rPr>
          <w:rFonts w:ascii="Times New Roman" w:hAnsi="Times New Roman" w:cs="Times New Roman"/>
          <w:sz w:val="24"/>
          <w:szCs w:val="24"/>
        </w:rPr>
        <w:t xml:space="preserve">The instrument for data collection was a structured questionnaire titled </w:t>
      </w:r>
      <w:r w:rsidR="00D92C49" w:rsidRPr="000071FA">
        <w:rPr>
          <w:rFonts w:ascii="Times New Roman" w:hAnsi="Times New Roman" w:cs="Times New Roman"/>
          <w:i/>
          <w:iCs/>
          <w:sz w:val="24"/>
          <w:szCs w:val="24"/>
        </w:rPr>
        <w:t>"Influence of Parents-Community Involvement on Primary Education Development Questionnaire (IPCIPEQ)."</w:t>
      </w:r>
      <w:r w:rsidR="00D92C49" w:rsidRPr="000071FA">
        <w:rPr>
          <w:rFonts w:ascii="Times New Roman" w:hAnsi="Times New Roman" w:cs="Times New Roman"/>
          <w:sz w:val="24"/>
          <w:szCs w:val="24"/>
        </w:rPr>
        <w:t xml:space="preserve"> The questionnaire was designed on a four-point Likert scale and consisted of 20 items measuring the level of parental and community involvement in primary education and its impact on educational development.</w:t>
      </w:r>
      <w:r w:rsidR="00D92C49" w:rsidRPr="00E350E5">
        <w:rPr>
          <w:rFonts w:ascii="Times New Roman" w:hAnsi="Times New Roman" w:cs="Times New Roman"/>
          <w:sz w:val="24"/>
          <w:szCs w:val="24"/>
        </w:rPr>
        <w:t xml:space="preserve"> </w:t>
      </w:r>
      <w:r w:rsidR="00D92C49" w:rsidRPr="000071FA">
        <w:rPr>
          <w:rFonts w:ascii="Times New Roman" w:hAnsi="Times New Roman" w:cs="Times New Roman"/>
          <w:sz w:val="24"/>
          <w:szCs w:val="24"/>
        </w:rPr>
        <w:t>The instrument underwent face and content validity by experts in educational research and measurement to ensure clarity and relevance.</w:t>
      </w:r>
      <w:r w:rsidR="00D92C49" w:rsidRPr="00E350E5">
        <w:rPr>
          <w:rFonts w:ascii="Times New Roman" w:hAnsi="Times New Roman" w:cs="Times New Roman"/>
          <w:sz w:val="24"/>
          <w:szCs w:val="24"/>
        </w:rPr>
        <w:t xml:space="preserve"> </w:t>
      </w:r>
      <w:r w:rsidR="00100F30" w:rsidRPr="0072178F">
        <w:rPr>
          <w:rFonts w:ascii="Times New Roman" w:hAnsi="Times New Roman" w:cs="Times New Roman"/>
          <w:sz w:val="24"/>
          <w:szCs w:val="24"/>
          <w:highlight w:val="yellow"/>
        </w:rPr>
        <w:t xml:space="preserve">The data </w:t>
      </w:r>
      <w:r w:rsidR="00D92C49" w:rsidRPr="000071FA">
        <w:rPr>
          <w:rFonts w:ascii="Times New Roman" w:hAnsi="Times New Roman" w:cs="Times New Roman"/>
          <w:sz w:val="24"/>
          <w:szCs w:val="24"/>
        </w:rPr>
        <w:t xml:space="preserve">collected were </w:t>
      </w:r>
      <w:proofErr w:type="spellStart"/>
      <w:r w:rsidR="00D92C49" w:rsidRPr="000071FA">
        <w:rPr>
          <w:rFonts w:ascii="Times New Roman" w:hAnsi="Times New Roman" w:cs="Times New Roman"/>
          <w:sz w:val="24"/>
          <w:szCs w:val="24"/>
        </w:rPr>
        <w:t>analy</w:t>
      </w:r>
      <w:r w:rsidR="00D92C49">
        <w:rPr>
          <w:rFonts w:ascii="Times New Roman" w:hAnsi="Times New Roman" w:cs="Times New Roman"/>
          <w:sz w:val="24"/>
          <w:szCs w:val="24"/>
        </w:rPr>
        <w:t>s</w:t>
      </w:r>
      <w:r w:rsidR="00D92C49" w:rsidRPr="000071FA">
        <w:rPr>
          <w:rFonts w:ascii="Times New Roman" w:hAnsi="Times New Roman" w:cs="Times New Roman"/>
          <w:sz w:val="24"/>
          <w:szCs w:val="24"/>
        </w:rPr>
        <w:t>ed</w:t>
      </w:r>
      <w:proofErr w:type="spellEnd"/>
      <w:r w:rsidR="00D92C49" w:rsidRPr="000071FA">
        <w:rPr>
          <w:rFonts w:ascii="Times New Roman" w:hAnsi="Times New Roman" w:cs="Times New Roman"/>
          <w:sz w:val="24"/>
          <w:szCs w:val="24"/>
        </w:rPr>
        <w:t xml:space="preserve"> using mean scores for research questions</w:t>
      </w:r>
      <w:r w:rsidR="00CF6903">
        <w:rPr>
          <w:rFonts w:ascii="Times New Roman" w:hAnsi="Times New Roman" w:cs="Times New Roman"/>
          <w:sz w:val="24"/>
          <w:szCs w:val="24"/>
        </w:rPr>
        <w:t>.</w:t>
      </w:r>
      <w:r w:rsidR="00D92C49">
        <w:rPr>
          <w:rFonts w:ascii="Times New Roman" w:hAnsi="Times New Roman" w:cs="Times New Roman"/>
          <w:b/>
          <w:bCs/>
          <w:sz w:val="24"/>
          <w:szCs w:val="24"/>
        </w:rPr>
        <w:t xml:space="preserve"> </w:t>
      </w:r>
      <w:r w:rsidR="000F7E50" w:rsidRPr="000F7E50">
        <w:rPr>
          <w:rFonts w:ascii="Times New Roman" w:hAnsi="Times New Roman" w:cs="Times New Roman"/>
          <w:sz w:val="24"/>
          <w:szCs w:val="24"/>
        </w:rPr>
        <w:t>The findings revealed that active parental engagement, including the provision of school materials, encouragement of home study</w:t>
      </w:r>
      <w:r w:rsidR="00CF6903">
        <w:rPr>
          <w:rFonts w:ascii="Times New Roman" w:hAnsi="Times New Roman" w:cs="Times New Roman"/>
          <w:sz w:val="24"/>
          <w:szCs w:val="24"/>
        </w:rPr>
        <w:t xml:space="preserve"> and</w:t>
      </w:r>
      <w:r w:rsidR="000F7E50" w:rsidRPr="000F7E50">
        <w:rPr>
          <w:rFonts w:ascii="Times New Roman" w:hAnsi="Times New Roman" w:cs="Times New Roman"/>
          <w:sz w:val="24"/>
          <w:szCs w:val="24"/>
        </w:rPr>
        <w:t xml:space="preserve"> regular attendance monitoring, significantly enhanced students' academic success. Similarly, community support through school infrastructure maintenance, financial assistance</w:t>
      </w:r>
      <w:r w:rsidR="00CF6903">
        <w:rPr>
          <w:rFonts w:ascii="Times New Roman" w:hAnsi="Times New Roman" w:cs="Times New Roman"/>
          <w:sz w:val="24"/>
          <w:szCs w:val="24"/>
        </w:rPr>
        <w:t xml:space="preserve"> and</w:t>
      </w:r>
      <w:r w:rsidR="000F7E50" w:rsidRPr="000F7E50">
        <w:rPr>
          <w:rFonts w:ascii="Times New Roman" w:hAnsi="Times New Roman" w:cs="Times New Roman"/>
          <w:sz w:val="24"/>
          <w:szCs w:val="24"/>
        </w:rPr>
        <w:t xml:space="preserve"> security provision played a crucial role in fostering a conducive learning environment. However, several challenges hindered effective collaboration, including financial constraints, work commitments, poor communication, cultural beliefs</w:t>
      </w:r>
      <w:r w:rsidR="00CF6903">
        <w:rPr>
          <w:rFonts w:ascii="Times New Roman" w:hAnsi="Times New Roman" w:cs="Times New Roman"/>
          <w:sz w:val="24"/>
          <w:szCs w:val="24"/>
        </w:rPr>
        <w:t xml:space="preserve"> and</w:t>
      </w:r>
      <w:r w:rsidR="000F7E50" w:rsidRPr="000F7E50">
        <w:rPr>
          <w:rFonts w:ascii="Times New Roman" w:hAnsi="Times New Roman" w:cs="Times New Roman"/>
          <w:sz w:val="24"/>
          <w:szCs w:val="24"/>
        </w:rPr>
        <w:t xml:space="preserve"> inadequate government support. </w:t>
      </w:r>
      <w:r w:rsidR="00CF6903">
        <w:rPr>
          <w:rFonts w:ascii="Times New Roman" w:hAnsi="Times New Roman" w:cs="Times New Roman"/>
          <w:sz w:val="24"/>
          <w:szCs w:val="24"/>
        </w:rPr>
        <w:t>In line with the findings, it was recommended that</w:t>
      </w:r>
      <w:r w:rsidR="000F7E50" w:rsidRPr="000F7E50">
        <w:rPr>
          <w:rFonts w:ascii="Times New Roman" w:hAnsi="Times New Roman" w:cs="Times New Roman"/>
          <w:sz w:val="24"/>
          <w:szCs w:val="24"/>
        </w:rPr>
        <w:t xml:space="preserve"> the</w:t>
      </w:r>
      <w:r w:rsidR="00CF6903">
        <w:rPr>
          <w:rFonts w:ascii="Times New Roman" w:hAnsi="Times New Roman" w:cs="Times New Roman"/>
          <w:sz w:val="24"/>
          <w:szCs w:val="24"/>
        </w:rPr>
        <w:t>re is a</w:t>
      </w:r>
      <w:r w:rsidR="000F7E50" w:rsidRPr="000F7E50">
        <w:rPr>
          <w:rFonts w:ascii="Times New Roman" w:hAnsi="Times New Roman" w:cs="Times New Roman"/>
          <w:sz w:val="24"/>
          <w:szCs w:val="24"/>
        </w:rPr>
        <w:t xml:space="preserve"> need for </w:t>
      </w:r>
      <w:r w:rsidR="00100F30" w:rsidRPr="0072178F">
        <w:rPr>
          <w:rFonts w:ascii="Times New Roman" w:hAnsi="Times New Roman" w:cs="Times New Roman"/>
          <w:sz w:val="24"/>
          <w:szCs w:val="24"/>
          <w:highlight w:val="yellow"/>
        </w:rPr>
        <w:t>a</w:t>
      </w:r>
      <w:r w:rsidR="00100F30">
        <w:rPr>
          <w:rFonts w:ascii="Times New Roman" w:hAnsi="Times New Roman" w:cs="Times New Roman"/>
          <w:sz w:val="24"/>
          <w:szCs w:val="24"/>
        </w:rPr>
        <w:t xml:space="preserve"> </w:t>
      </w:r>
      <w:r w:rsidR="000F7E50" w:rsidRPr="000F7E50">
        <w:rPr>
          <w:rFonts w:ascii="Times New Roman" w:hAnsi="Times New Roman" w:cs="Times New Roman"/>
          <w:sz w:val="24"/>
          <w:szCs w:val="24"/>
        </w:rPr>
        <w:t>collective approach involving schools, government agencies</w:t>
      </w:r>
      <w:r w:rsidR="00CF6903">
        <w:rPr>
          <w:rFonts w:ascii="Times New Roman" w:hAnsi="Times New Roman" w:cs="Times New Roman"/>
          <w:sz w:val="24"/>
          <w:szCs w:val="24"/>
        </w:rPr>
        <w:t xml:space="preserve"> and</w:t>
      </w:r>
      <w:r w:rsidR="000F7E50" w:rsidRPr="000F7E50">
        <w:rPr>
          <w:rFonts w:ascii="Times New Roman" w:hAnsi="Times New Roman" w:cs="Times New Roman"/>
          <w:sz w:val="24"/>
          <w:szCs w:val="24"/>
        </w:rPr>
        <w:t xml:space="preserve"> local leaders to enhance primary education development, ultimately ensuring better learning outcomes for students.</w:t>
      </w:r>
      <w:r w:rsidR="00CE446F">
        <w:rPr>
          <w:rFonts w:ascii="Times New Roman" w:hAnsi="Times New Roman" w:cs="Times New Roman"/>
          <w:sz w:val="24"/>
          <w:szCs w:val="24"/>
        </w:rPr>
        <w:t xml:space="preserve"> </w:t>
      </w:r>
      <w:r w:rsidR="00CE446F" w:rsidRPr="0072178F">
        <w:rPr>
          <w:rFonts w:ascii="Times New Roman" w:hAnsi="Times New Roman" w:cs="Times New Roman"/>
          <w:sz w:val="24"/>
          <w:szCs w:val="24"/>
          <w:highlight w:val="yellow"/>
        </w:rPr>
        <w:t>The findings reveal that while parents contribute through direct supervision, provision of learning materials and engagement with school activities, community support plays a crucial role in maintaining school infrastructure, providing financial assistance and fostering a conducive learning environment.</w:t>
      </w:r>
      <w:r w:rsidR="00CE446F" w:rsidRPr="00CE446F">
        <w:rPr>
          <w:rFonts w:ascii="Times New Roman" w:hAnsi="Times New Roman" w:cs="Times New Roman"/>
          <w:sz w:val="24"/>
          <w:szCs w:val="24"/>
        </w:rPr>
        <w:t xml:space="preserve"> </w:t>
      </w:r>
    </w:p>
    <w:p w14:paraId="5DD08AE5" w14:textId="77777777" w:rsidR="00D92C49" w:rsidRDefault="00D92C49" w:rsidP="00E350E5">
      <w:pPr>
        <w:spacing w:after="0" w:line="480" w:lineRule="auto"/>
        <w:jc w:val="both"/>
        <w:rPr>
          <w:rFonts w:ascii="Times New Roman" w:hAnsi="Times New Roman" w:cs="Times New Roman"/>
          <w:b/>
          <w:bCs/>
          <w:sz w:val="24"/>
          <w:szCs w:val="24"/>
        </w:rPr>
      </w:pPr>
    </w:p>
    <w:p w14:paraId="246D5C8B" w14:textId="77777777" w:rsidR="00D92C49" w:rsidRPr="00D92C49" w:rsidRDefault="00D92C49" w:rsidP="00F91F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sidRPr="00D92C49">
        <w:rPr>
          <w:rFonts w:ascii="Times New Roman" w:hAnsi="Times New Roman" w:cs="Times New Roman"/>
          <w:sz w:val="24"/>
          <w:szCs w:val="24"/>
        </w:rPr>
        <w:t>Parental Involvement</w:t>
      </w:r>
      <w:r>
        <w:rPr>
          <w:rFonts w:ascii="Times New Roman" w:hAnsi="Times New Roman" w:cs="Times New Roman"/>
          <w:sz w:val="24"/>
          <w:szCs w:val="24"/>
        </w:rPr>
        <w:t xml:space="preserve">, </w:t>
      </w:r>
      <w:r w:rsidRPr="00D92C49">
        <w:rPr>
          <w:rFonts w:ascii="Times New Roman" w:hAnsi="Times New Roman" w:cs="Times New Roman"/>
          <w:sz w:val="24"/>
          <w:szCs w:val="24"/>
        </w:rPr>
        <w:t>Community Engagement</w:t>
      </w:r>
      <w:r>
        <w:rPr>
          <w:rFonts w:ascii="Times New Roman" w:hAnsi="Times New Roman" w:cs="Times New Roman"/>
          <w:sz w:val="24"/>
          <w:szCs w:val="24"/>
        </w:rPr>
        <w:t>,</w:t>
      </w:r>
      <w:r w:rsidRPr="00D92C49">
        <w:rPr>
          <w:rFonts w:ascii="Times New Roman" w:hAnsi="Times New Roman" w:cs="Times New Roman"/>
          <w:sz w:val="24"/>
          <w:szCs w:val="24"/>
        </w:rPr>
        <w:t xml:space="preserve"> Primary Education Development</w:t>
      </w:r>
      <w:r>
        <w:rPr>
          <w:rFonts w:ascii="Times New Roman" w:hAnsi="Times New Roman" w:cs="Times New Roman"/>
          <w:sz w:val="24"/>
          <w:szCs w:val="24"/>
        </w:rPr>
        <w:t xml:space="preserve">, </w:t>
      </w:r>
      <w:r w:rsidRPr="00D92C49">
        <w:rPr>
          <w:rFonts w:ascii="Times New Roman" w:hAnsi="Times New Roman" w:cs="Times New Roman"/>
          <w:sz w:val="24"/>
          <w:szCs w:val="24"/>
        </w:rPr>
        <w:t>Educational Support</w:t>
      </w:r>
      <w:r>
        <w:rPr>
          <w:rFonts w:ascii="Times New Roman" w:hAnsi="Times New Roman" w:cs="Times New Roman"/>
          <w:sz w:val="24"/>
          <w:szCs w:val="24"/>
        </w:rPr>
        <w:t xml:space="preserve">, </w:t>
      </w:r>
      <w:r w:rsidRPr="00D92C49">
        <w:rPr>
          <w:rFonts w:ascii="Times New Roman" w:hAnsi="Times New Roman" w:cs="Times New Roman"/>
          <w:sz w:val="24"/>
          <w:szCs w:val="24"/>
        </w:rPr>
        <w:t>Plateau Central Zone</w:t>
      </w:r>
    </w:p>
    <w:p w14:paraId="272D3C72" w14:textId="77777777" w:rsidR="00100F30" w:rsidRDefault="00100F30" w:rsidP="00A53E33">
      <w:pPr>
        <w:pStyle w:val="NormalWeb"/>
        <w:spacing w:before="0" w:beforeAutospacing="0" w:after="0" w:afterAutospacing="0" w:line="480" w:lineRule="auto"/>
        <w:jc w:val="both"/>
        <w:rPr>
          <w:rStyle w:val="Strong"/>
          <w:rFonts w:eastAsiaTheme="majorEastAsia"/>
        </w:rPr>
      </w:pPr>
    </w:p>
    <w:p w14:paraId="5595A09C" w14:textId="77777777" w:rsidR="00100F30" w:rsidRDefault="00100F30" w:rsidP="00A53E33">
      <w:pPr>
        <w:pStyle w:val="NormalWeb"/>
        <w:spacing w:before="0" w:beforeAutospacing="0" w:after="0" w:afterAutospacing="0" w:line="480" w:lineRule="auto"/>
        <w:jc w:val="both"/>
        <w:rPr>
          <w:rStyle w:val="Strong"/>
          <w:rFonts w:eastAsiaTheme="majorEastAsia"/>
        </w:rPr>
      </w:pPr>
    </w:p>
    <w:p w14:paraId="128402D0" w14:textId="21C6757A" w:rsidR="00A53E33" w:rsidRDefault="00A53E33" w:rsidP="00A53E33">
      <w:pPr>
        <w:pStyle w:val="NormalWeb"/>
        <w:spacing w:before="0" w:beforeAutospacing="0" w:after="0" w:afterAutospacing="0" w:line="480" w:lineRule="auto"/>
        <w:jc w:val="both"/>
        <w:rPr>
          <w:rStyle w:val="Strong"/>
          <w:rFonts w:eastAsiaTheme="majorEastAsia"/>
        </w:rPr>
      </w:pPr>
      <w:r>
        <w:rPr>
          <w:rStyle w:val="Strong"/>
          <w:rFonts w:eastAsiaTheme="majorEastAsia"/>
        </w:rPr>
        <w:t>Introduction</w:t>
      </w:r>
    </w:p>
    <w:p w14:paraId="6D6C8F85" w14:textId="50FC304F" w:rsidR="00A53E33" w:rsidRDefault="004C43C8" w:rsidP="00A53E33">
      <w:pPr>
        <w:pStyle w:val="NormalWeb"/>
        <w:spacing w:before="0" w:beforeAutospacing="0" w:after="0" w:afterAutospacing="0" w:line="480" w:lineRule="auto"/>
        <w:ind w:firstLine="567"/>
        <w:jc w:val="both"/>
      </w:pPr>
      <w:r w:rsidRPr="0072178F">
        <w:rPr>
          <w:rStyle w:val="relative"/>
          <w:rFonts w:eastAsiaTheme="majorEastAsia"/>
          <w:highlight w:val="yellow"/>
        </w:rPr>
        <w:lastRenderedPageBreak/>
        <w:t>Primary education is the basis on which the nations’ erection of education systems has to be built, and it is the ground laid for the pursuit of further learning and fulfilment of life’s expectations (Alam et al., 2021).</w:t>
      </w:r>
      <w:r w:rsidRPr="004C43C8">
        <w:rPr>
          <w:rStyle w:val="relative"/>
          <w:rFonts w:eastAsiaTheme="majorEastAsia"/>
        </w:rPr>
        <w:t xml:space="preserve">  </w:t>
      </w:r>
      <w:r w:rsidR="00A53E33">
        <w:rPr>
          <w:rStyle w:val="relative"/>
          <w:rFonts w:eastAsiaTheme="majorEastAsia"/>
        </w:rPr>
        <w:t>Primary education is the foundation of formal learning and serves as the bedrock for an individual's educational journey. It provides basic literacy, numeracy</w:t>
      </w:r>
      <w:r w:rsidR="003A5542">
        <w:rPr>
          <w:rStyle w:val="relative"/>
          <w:rFonts w:eastAsiaTheme="majorEastAsia"/>
        </w:rPr>
        <w:t xml:space="preserve"> and</w:t>
      </w:r>
      <w:r w:rsidR="00A53E33">
        <w:rPr>
          <w:rStyle w:val="relative"/>
          <w:rFonts w:eastAsiaTheme="majorEastAsia"/>
        </w:rPr>
        <w:t xml:space="preserve"> essential life skills necessary for further learning and personal development. The Universal Basic Education (UBE) policy in Nigeria </w:t>
      </w:r>
      <w:proofErr w:type="spellStart"/>
      <w:r w:rsidR="00100F30" w:rsidRPr="0072178F">
        <w:rPr>
          <w:rStyle w:val="relative"/>
          <w:rFonts w:eastAsiaTheme="majorEastAsia"/>
          <w:highlight w:val="yellow"/>
        </w:rPr>
        <w:t>recognises</w:t>
      </w:r>
      <w:proofErr w:type="spellEnd"/>
      <w:r w:rsidR="00100F30">
        <w:rPr>
          <w:rStyle w:val="relative"/>
          <w:rFonts w:eastAsiaTheme="majorEastAsia"/>
        </w:rPr>
        <w:t xml:space="preserve"> </w:t>
      </w:r>
      <w:r w:rsidR="00A53E33">
        <w:rPr>
          <w:rStyle w:val="relative"/>
          <w:rFonts w:eastAsiaTheme="majorEastAsia"/>
        </w:rPr>
        <w:t>primary education as the first stage of compulsory education aimed at equipping children with fundamental knowledge and skills (</w:t>
      </w:r>
      <w:proofErr w:type="spellStart"/>
      <w:r w:rsidR="00A53E33">
        <w:rPr>
          <w:rStyle w:val="relative"/>
          <w:rFonts w:eastAsiaTheme="majorEastAsia"/>
        </w:rPr>
        <w:t>Aderinoye</w:t>
      </w:r>
      <w:proofErr w:type="spellEnd"/>
      <w:r w:rsidR="00A53E33">
        <w:rPr>
          <w:rStyle w:val="relative"/>
          <w:rFonts w:eastAsiaTheme="majorEastAsia"/>
        </w:rPr>
        <w:t>, 2007)</w:t>
      </w:r>
      <w:r w:rsidR="00A53E33">
        <w:t xml:space="preserve">. </w:t>
      </w:r>
      <w:r w:rsidR="00A53E33">
        <w:rPr>
          <w:rStyle w:val="relative"/>
          <w:rFonts w:eastAsiaTheme="majorEastAsia"/>
        </w:rPr>
        <w:t>This level of education is crucial for national development as it fosters cognitive, social</w:t>
      </w:r>
      <w:r w:rsidR="003A5542">
        <w:rPr>
          <w:rStyle w:val="relative"/>
          <w:rFonts w:eastAsiaTheme="majorEastAsia"/>
        </w:rPr>
        <w:t xml:space="preserve"> and</w:t>
      </w:r>
      <w:r w:rsidR="00A53E33">
        <w:rPr>
          <w:rStyle w:val="relative"/>
          <w:rFonts w:eastAsiaTheme="majorEastAsia"/>
        </w:rPr>
        <w:t xml:space="preserve"> emotional growth in children. According to Uti (2024), effective primary education enhances children's ability to develop critical thinking skills, problem-solving abilities and creativity, all of which are essential for future academic success and societal contributions</w:t>
      </w:r>
      <w:r w:rsidR="00A53E33">
        <w:t xml:space="preserve">. </w:t>
      </w:r>
      <w:r w:rsidR="00A53E33">
        <w:rPr>
          <w:rStyle w:val="relative"/>
          <w:rFonts w:eastAsiaTheme="majorEastAsia"/>
        </w:rPr>
        <w:t>Furthermore, primary education serves as a tool for reducing illiteracy, bridging educational gaps and promoting social inclusion among children from diverse backgrounds, as evidenced in studies on UBE’s impact in reducing poverty and improving literacy rates (</w:t>
      </w:r>
      <w:proofErr w:type="spellStart"/>
      <w:r w:rsidR="00A53E33">
        <w:t>Ogunode</w:t>
      </w:r>
      <w:proofErr w:type="spellEnd"/>
      <w:r w:rsidR="00A53E33">
        <w:t xml:space="preserve">, </w:t>
      </w:r>
      <w:proofErr w:type="spellStart"/>
      <w:r w:rsidR="00A53E33">
        <w:t>Ohibime</w:t>
      </w:r>
      <w:proofErr w:type="spellEnd"/>
      <w:r w:rsidR="00A53E33">
        <w:t>, Nasir and Gregory 2022</w:t>
      </w:r>
      <w:r w:rsidR="00A53E33">
        <w:rPr>
          <w:rStyle w:val="relative"/>
          <w:rFonts w:eastAsiaTheme="majorEastAsia"/>
        </w:rPr>
        <w:t>)</w:t>
      </w:r>
      <w:r w:rsidR="00A53E33">
        <w:t xml:space="preserve">. </w:t>
      </w:r>
      <w:r w:rsidR="00A53E33">
        <w:rPr>
          <w:rStyle w:val="relative"/>
          <w:rFonts w:eastAsiaTheme="majorEastAsia"/>
        </w:rPr>
        <w:t>In Nigeria, despite the significance of primary education, challenges such as inadequate infrastructure, poor funding</w:t>
      </w:r>
      <w:r w:rsidR="00100F30">
        <w:rPr>
          <w:rStyle w:val="relative"/>
          <w:rFonts w:eastAsiaTheme="majorEastAsia"/>
        </w:rPr>
        <w:t>,</w:t>
      </w:r>
      <w:r w:rsidR="00A53E33">
        <w:rPr>
          <w:rStyle w:val="relative"/>
          <w:rFonts w:eastAsiaTheme="majorEastAsia"/>
        </w:rPr>
        <w:t xml:space="preserve"> and teacher shortages continue to hinder its effective implementation</w:t>
      </w:r>
      <w:r w:rsidR="00A53E33">
        <w:t>.</w:t>
      </w:r>
    </w:p>
    <w:p w14:paraId="78CAD6BA" w14:textId="20779116" w:rsidR="00A53E33" w:rsidRDefault="004C43C8" w:rsidP="00A53E33">
      <w:pPr>
        <w:pStyle w:val="NormalWeb"/>
        <w:spacing w:before="0" w:beforeAutospacing="0" w:after="0" w:afterAutospacing="0" w:line="480" w:lineRule="auto"/>
        <w:ind w:firstLine="567"/>
        <w:jc w:val="both"/>
      </w:pPr>
      <w:r w:rsidRPr="0072178F">
        <w:rPr>
          <w:highlight w:val="yellow"/>
        </w:rPr>
        <w:t xml:space="preserve">Globally, countries of the world continually sought to improve the quality of </w:t>
      </w:r>
      <w:r>
        <w:rPr>
          <w:highlight w:val="yellow"/>
        </w:rPr>
        <w:t>their</w:t>
      </w:r>
      <w:r w:rsidRPr="0072178F">
        <w:rPr>
          <w:highlight w:val="yellow"/>
        </w:rPr>
        <w:t xml:space="preserve"> education, particularly the developing countries. Nigeria is not left out</w:t>
      </w:r>
      <w:r>
        <w:rPr>
          <w:highlight w:val="yellow"/>
        </w:rPr>
        <w:t>;</w:t>
      </w:r>
      <w:r w:rsidRPr="0072178F">
        <w:rPr>
          <w:highlight w:val="yellow"/>
        </w:rPr>
        <w:t xml:space="preserve"> there has been </w:t>
      </w:r>
      <w:r>
        <w:rPr>
          <w:highlight w:val="yellow"/>
        </w:rPr>
        <w:t xml:space="preserve">a </w:t>
      </w:r>
      <w:r w:rsidRPr="0072178F">
        <w:rPr>
          <w:highlight w:val="yellow"/>
        </w:rPr>
        <w:t>radical shift towards achieving quality education for its citizens (</w:t>
      </w:r>
      <w:proofErr w:type="spellStart"/>
      <w:r w:rsidRPr="0072178F">
        <w:rPr>
          <w:highlight w:val="yellow"/>
        </w:rPr>
        <w:t>Birabil</w:t>
      </w:r>
      <w:proofErr w:type="spellEnd"/>
      <w:r w:rsidRPr="0072178F">
        <w:rPr>
          <w:highlight w:val="yellow"/>
        </w:rPr>
        <w:t xml:space="preserve"> &amp; </w:t>
      </w:r>
      <w:proofErr w:type="spellStart"/>
      <w:r w:rsidRPr="0072178F">
        <w:rPr>
          <w:highlight w:val="yellow"/>
        </w:rPr>
        <w:t>Ogeh</w:t>
      </w:r>
      <w:proofErr w:type="spellEnd"/>
      <w:r w:rsidRPr="0072178F">
        <w:rPr>
          <w:highlight w:val="yellow"/>
        </w:rPr>
        <w:t>, 2020).</w:t>
      </w:r>
      <w:r>
        <w:t xml:space="preserve"> </w:t>
      </w:r>
      <w:r w:rsidR="00A53E33">
        <w:rPr>
          <w:rStyle w:val="relative"/>
          <w:rFonts w:eastAsiaTheme="majorEastAsia"/>
        </w:rPr>
        <w:t xml:space="preserve">The development of primary education in Nigeria has evolved over the years, influenced by various policies, reforms and socio-economic factors. Primary education development entails improving access, quality and relevance of education to meet the needs of a growing population. According to Olowo, Adebola, </w:t>
      </w:r>
      <w:proofErr w:type="spellStart"/>
      <w:r w:rsidR="00A53E33">
        <w:rPr>
          <w:rStyle w:val="relative"/>
          <w:rFonts w:eastAsiaTheme="majorEastAsia"/>
        </w:rPr>
        <w:t>Fashiku</w:t>
      </w:r>
      <w:proofErr w:type="spellEnd"/>
      <w:r w:rsidR="00A53E33">
        <w:rPr>
          <w:rStyle w:val="relative"/>
          <w:rFonts w:eastAsiaTheme="majorEastAsia"/>
        </w:rPr>
        <w:t xml:space="preserve"> and Alab (2019), primary education development is crucial in fostering national progress by </w:t>
      </w:r>
      <w:r w:rsidR="00A53E33">
        <w:rPr>
          <w:rStyle w:val="relative"/>
          <w:rFonts w:eastAsiaTheme="majorEastAsia"/>
        </w:rPr>
        <w:lastRenderedPageBreak/>
        <w:t>ensuring that children acquire foundational knowledge that prepares them for higher education and the workforce</w:t>
      </w:r>
      <w:r w:rsidR="00A53E33">
        <w:t xml:space="preserve">. </w:t>
      </w:r>
    </w:p>
    <w:p w14:paraId="189C8FB0" w14:textId="02E445AD" w:rsidR="00A53E33" w:rsidRDefault="00A53E33" w:rsidP="00A53E33">
      <w:pPr>
        <w:pStyle w:val="NormalWeb"/>
        <w:spacing w:before="0" w:beforeAutospacing="0" w:after="0" w:afterAutospacing="0" w:line="480" w:lineRule="auto"/>
        <w:ind w:firstLine="567"/>
        <w:jc w:val="both"/>
      </w:pPr>
      <w:r>
        <w:rPr>
          <w:rStyle w:val="relative"/>
          <w:rFonts w:eastAsiaTheme="majorEastAsia"/>
        </w:rPr>
        <w:t xml:space="preserve">Parents and community members play a vital role in the success of primary education by providing support, resources and engagement in school activities. </w:t>
      </w:r>
      <w:r w:rsidR="00CE446F" w:rsidRPr="0072178F">
        <w:rPr>
          <w:rStyle w:val="relative"/>
          <w:rFonts w:eastAsiaTheme="majorEastAsia"/>
          <w:highlight w:val="yellow"/>
        </w:rPr>
        <w:t>School-parent-community engagement is known to be critically important for educational outcomes. When school personnel, parents, and members of local communities engage with one another, there are significant dividends – social capital, trust, and mutual understanding among them (Stratford et al., 2019).</w:t>
      </w:r>
      <w:r w:rsidR="00CE446F" w:rsidRPr="00CE446F">
        <w:rPr>
          <w:rStyle w:val="relative"/>
          <w:rFonts w:eastAsiaTheme="majorEastAsia"/>
        </w:rPr>
        <w:t xml:space="preserve"> </w:t>
      </w:r>
      <w:r>
        <w:rPr>
          <w:rStyle w:val="relative"/>
          <w:rFonts w:eastAsiaTheme="majorEastAsia"/>
        </w:rPr>
        <w:t>Research shows that when parents and the community actively participate in school management and learning, students tend to perform better academically</w:t>
      </w:r>
      <w:r>
        <w:t xml:space="preserve">. </w:t>
      </w:r>
      <w:r>
        <w:rPr>
          <w:rStyle w:val="relative"/>
          <w:rFonts w:eastAsiaTheme="majorEastAsia"/>
        </w:rPr>
        <w:t>In Nigeria, parental involvement varies across socio-economic backgrounds, with some taking an active role and others remaining disengaged due to financial or cultural constraints. Community participation includes providing infrastructural support, volunteering</w:t>
      </w:r>
      <w:r w:rsidR="003A5542">
        <w:rPr>
          <w:rStyle w:val="relative"/>
          <w:rFonts w:eastAsiaTheme="majorEastAsia"/>
        </w:rPr>
        <w:t xml:space="preserve"> and</w:t>
      </w:r>
      <w:r>
        <w:rPr>
          <w:rStyle w:val="relative"/>
          <w:rFonts w:eastAsiaTheme="majorEastAsia"/>
        </w:rPr>
        <w:t xml:space="preserve"> advocating for quality education. In Plateau Central Zone, several communities have contributed to school development through classroom construction, learning material donations</w:t>
      </w:r>
      <w:r w:rsidR="003A5542">
        <w:rPr>
          <w:rStyle w:val="relative"/>
          <w:rFonts w:eastAsiaTheme="majorEastAsia"/>
        </w:rPr>
        <w:t xml:space="preserve"> and</w:t>
      </w:r>
      <w:r>
        <w:rPr>
          <w:rStyle w:val="relative"/>
          <w:rFonts w:eastAsiaTheme="majorEastAsia"/>
        </w:rPr>
        <w:t xml:space="preserve"> teacher welfare support (Uti, 2024)</w:t>
      </w:r>
      <w:r>
        <w:t xml:space="preserve">. </w:t>
      </w:r>
      <w:r>
        <w:rPr>
          <w:rStyle w:val="relative"/>
          <w:rFonts w:eastAsiaTheme="majorEastAsia"/>
        </w:rPr>
        <w:t>However, poor communication, lack of awareness</w:t>
      </w:r>
      <w:r w:rsidR="003A5542">
        <w:rPr>
          <w:rStyle w:val="relative"/>
          <w:rFonts w:eastAsiaTheme="majorEastAsia"/>
        </w:rPr>
        <w:t xml:space="preserve"> and</w:t>
      </w:r>
      <w:r>
        <w:rPr>
          <w:rStyle w:val="relative"/>
          <w:rFonts w:eastAsiaTheme="majorEastAsia"/>
        </w:rPr>
        <w:t xml:space="preserve"> financial constraints often limit the extent of community participation.</w:t>
      </w:r>
    </w:p>
    <w:p w14:paraId="49411EFD" w14:textId="32E1BD59" w:rsidR="00A53E33" w:rsidRDefault="00A53E33" w:rsidP="00A53E33">
      <w:pPr>
        <w:pStyle w:val="NormalWeb"/>
        <w:spacing w:before="0" w:beforeAutospacing="0" w:after="0" w:afterAutospacing="0" w:line="480" w:lineRule="auto"/>
        <w:ind w:firstLine="567"/>
        <w:jc w:val="both"/>
      </w:pPr>
      <w:r>
        <w:rPr>
          <w:rStyle w:val="relative"/>
          <w:rFonts w:eastAsiaTheme="majorEastAsia"/>
        </w:rPr>
        <w:t xml:space="preserve">The involvement of parents and the community in primary education significantly affects the development and sustainability of quality education. William (2023) </w:t>
      </w:r>
      <w:r w:rsidR="00100F30" w:rsidRPr="0072178F">
        <w:rPr>
          <w:rStyle w:val="relative"/>
          <w:rFonts w:eastAsiaTheme="majorEastAsia"/>
          <w:highlight w:val="yellow"/>
        </w:rPr>
        <w:t>highlights</w:t>
      </w:r>
      <w:r w:rsidR="00100F30">
        <w:rPr>
          <w:rStyle w:val="relative"/>
          <w:rFonts w:eastAsiaTheme="majorEastAsia"/>
        </w:rPr>
        <w:t xml:space="preserve"> </w:t>
      </w:r>
      <w:r>
        <w:rPr>
          <w:rStyle w:val="relative"/>
          <w:rFonts w:eastAsiaTheme="majorEastAsia"/>
        </w:rPr>
        <w:t>that schools with strong parental and community backing tend to have improved academic outcomes, better facilities</w:t>
      </w:r>
      <w:r w:rsidR="003A5542">
        <w:rPr>
          <w:rStyle w:val="relative"/>
          <w:rFonts w:eastAsiaTheme="majorEastAsia"/>
        </w:rPr>
        <w:t xml:space="preserve"> and</w:t>
      </w:r>
      <w:r>
        <w:rPr>
          <w:rStyle w:val="relative"/>
          <w:rFonts w:eastAsiaTheme="majorEastAsia"/>
        </w:rPr>
        <w:t xml:space="preserve"> higher retention rates</w:t>
      </w:r>
      <w:r>
        <w:t xml:space="preserve">. </w:t>
      </w:r>
      <w:r>
        <w:rPr>
          <w:rStyle w:val="relative"/>
          <w:rFonts w:eastAsiaTheme="majorEastAsia"/>
        </w:rPr>
        <w:t>Parents’ active engagement fosters responsibility, motivation</w:t>
      </w:r>
      <w:r w:rsidR="003A5542">
        <w:rPr>
          <w:rStyle w:val="relative"/>
          <w:rFonts w:eastAsiaTheme="majorEastAsia"/>
        </w:rPr>
        <w:t xml:space="preserve"> and</w:t>
      </w:r>
      <w:r>
        <w:rPr>
          <w:rStyle w:val="relative"/>
          <w:rFonts w:eastAsiaTheme="majorEastAsia"/>
        </w:rPr>
        <w:t xml:space="preserve"> discipline, while community support enhances learning environments via resource </w:t>
      </w:r>
      <w:proofErr w:type="spellStart"/>
      <w:r w:rsidR="00100F30" w:rsidRPr="0072178F">
        <w:rPr>
          <w:rStyle w:val="relative"/>
          <w:rFonts w:eastAsiaTheme="majorEastAsia"/>
          <w:highlight w:val="yellow"/>
        </w:rPr>
        <w:t>mobilisation</w:t>
      </w:r>
      <w:proofErr w:type="spellEnd"/>
      <w:r>
        <w:rPr>
          <w:rStyle w:val="relative"/>
          <w:rFonts w:eastAsiaTheme="majorEastAsia"/>
        </w:rPr>
        <w:t>, infrastructure development</w:t>
      </w:r>
      <w:r w:rsidR="003A5542">
        <w:rPr>
          <w:rStyle w:val="relative"/>
          <w:rFonts w:eastAsiaTheme="majorEastAsia"/>
        </w:rPr>
        <w:t xml:space="preserve"> and</w:t>
      </w:r>
      <w:r>
        <w:rPr>
          <w:rStyle w:val="relative"/>
          <w:rFonts w:eastAsiaTheme="majorEastAsia"/>
        </w:rPr>
        <w:t xml:space="preserve"> extracurricular activities (Uti, 2024)</w:t>
      </w:r>
      <w:r>
        <w:t xml:space="preserve"> </w:t>
      </w:r>
      <w:hyperlink r:id="rId7" w:tgtFrame="_blank" w:history="1">
        <w:r>
          <w:rPr>
            <w:rStyle w:val="max-w-full"/>
            <w:rFonts w:eastAsiaTheme="majorEastAsia"/>
          </w:rPr>
          <w:t>icidr.org.ng</w:t>
        </w:r>
      </w:hyperlink>
      <w:r>
        <w:t xml:space="preserve">. </w:t>
      </w:r>
    </w:p>
    <w:p w14:paraId="624EB7C2" w14:textId="75328204" w:rsidR="00A53E33" w:rsidRDefault="00A53E33" w:rsidP="00A53E33">
      <w:pPr>
        <w:pStyle w:val="NormalWeb"/>
        <w:spacing w:before="0" w:beforeAutospacing="0" w:after="0" w:afterAutospacing="0" w:line="480" w:lineRule="auto"/>
        <w:ind w:firstLine="567"/>
        <w:jc w:val="both"/>
      </w:pPr>
      <w:r>
        <w:rPr>
          <w:rStyle w:val="relative"/>
          <w:rFonts w:eastAsiaTheme="majorEastAsia"/>
        </w:rPr>
        <w:lastRenderedPageBreak/>
        <w:t>Collaboration between parents and the community is essential in fostering a conducive learning environment for children in primary schools. Effective collaboration among schools, parents</w:t>
      </w:r>
      <w:r w:rsidR="003A5542">
        <w:rPr>
          <w:rStyle w:val="relative"/>
          <w:rFonts w:eastAsiaTheme="majorEastAsia"/>
        </w:rPr>
        <w:t xml:space="preserve"> and</w:t>
      </w:r>
      <w:r>
        <w:rPr>
          <w:rStyle w:val="relative"/>
          <w:rFonts w:eastAsiaTheme="majorEastAsia"/>
        </w:rPr>
        <w:t xml:space="preserve"> community stakeholders leads to improved learning resources, enhanced teacher motivation</w:t>
      </w:r>
      <w:r w:rsidR="003A5542">
        <w:rPr>
          <w:rStyle w:val="relative"/>
          <w:rFonts w:eastAsiaTheme="majorEastAsia"/>
        </w:rPr>
        <w:t xml:space="preserve"> and</w:t>
      </w:r>
      <w:r>
        <w:rPr>
          <w:rStyle w:val="relative"/>
          <w:rFonts w:eastAsiaTheme="majorEastAsia"/>
        </w:rPr>
        <w:t xml:space="preserve"> better school governance</w:t>
      </w:r>
      <w:r>
        <w:t xml:space="preserve">. </w:t>
      </w:r>
      <w:r>
        <w:rPr>
          <w:rStyle w:val="relative"/>
          <w:rFonts w:eastAsiaTheme="majorEastAsia"/>
        </w:rPr>
        <w:t xml:space="preserve">In Nigeria, initiatives like </w:t>
      </w:r>
      <w:r w:rsidR="00100F30" w:rsidRPr="0072178F">
        <w:rPr>
          <w:rStyle w:val="relative"/>
          <w:rFonts w:eastAsiaTheme="majorEastAsia"/>
          <w:highlight w:val="yellow"/>
        </w:rPr>
        <w:t>School-Based</w:t>
      </w:r>
      <w:r>
        <w:rPr>
          <w:rStyle w:val="relative"/>
          <w:rFonts w:eastAsiaTheme="majorEastAsia"/>
        </w:rPr>
        <w:t xml:space="preserve"> Management Committees (SBMCs) have been introduced to promote community participation in education (Uti, 2024)</w:t>
      </w:r>
      <w:r>
        <w:t xml:space="preserve">. </w:t>
      </w:r>
      <w:r>
        <w:rPr>
          <w:rStyle w:val="relative"/>
          <w:rFonts w:eastAsiaTheme="majorEastAsia"/>
        </w:rPr>
        <w:t>These committees facilitate dialogue between parents, educators</w:t>
      </w:r>
      <w:r w:rsidR="003A5542">
        <w:rPr>
          <w:rStyle w:val="relative"/>
          <w:rFonts w:eastAsiaTheme="majorEastAsia"/>
        </w:rPr>
        <w:t xml:space="preserve"> and</w:t>
      </w:r>
      <w:r>
        <w:rPr>
          <w:rStyle w:val="relative"/>
          <w:rFonts w:eastAsiaTheme="majorEastAsia"/>
        </w:rPr>
        <w:t xml:space="preserve"> policymakers, ensuring that students’ needs are met. </w:t>
      </w:r>
    </w:p>
    <w:p w14:paraId="00EC843E" w14:textId="77777777" w:rsidR="00837C6A" w:rsidRPr="00837C6A" w:rsidRDefault="00837C6A" w:rsidP="00CF6903">
      <w:pPr>
        <w:spacing w:after="0" w:line="480" w:lineRule="auto"/>
        <w:jc w:val="both"/>
        <w:rPr>
          <w:rFonts w:ascii="Times New Roman" w:hAnsi="Times New Roman" w:cs="Times New Roman"/>
          <w:b/>
          <w:bCs/>
          <w:sz w:val="24"/>
          <w:szCs w:val="24"/>
        </w:rPr>
      </w:pPr>
      <w:r w:rsidRPr="00837C6A">
        <w:rPr>
          <w:rFonts w:ascii="Times New Roman" w:hAnsi="Times New Roman" w:cs="Times New Roman"/>
          <w:b/>
          <w:bCs/>
          <w:sz w:val="24"/>
          <w:szCs w:val="24"/>
        </w:rPr>
        <w:t>Statement of the Problem</w:t>
      </w:r>
    </w:p>
    <w:p w14:paraId="0C99EE2E" w14:textId="2DB2CB44" w:rsidR="00837C6A" w:rsidRPr="00E350E5" w:rsidRDefault="00837C6A" w:rsidP="00CF6903">
      <w:pPr>
        <w:spacing w:after="0" w:line="480" w:lineRule="auto"/>
        <w:ind w:firstLine="720"/>
        <w:jc w:val="both"/>
        <w:rPr>
          <w:rFonts w:ascii="Times New Roman" w:hAnsi="Times New Roman" w:cs="Times New Roman"/>
          <w:sz w:val="24"/>
          <w:szCs w:val="24"/>
        </w:rPr>
      </w:pPr>
      <w:r w:rsidRPr="00837C6A">
        <w:rPr>
          <w:rFonts w:ascii="Times New Roman" w:hAnsi="Times New Roman" w:cs="Times New Roman"/>
          <w:sz w:val="24"/>
          <w:szCs w:val="24"/>
        </w:rPr>
        <w:t xml:space="preserve">Parental and community involvement </w:t>
      </w:r>
      <w:r w:rsidR="00100F30" w:rsidRPr="0072178F">
        <w:rPr>
          <w:rFonts w:ascii="Times New Roman" w:hAnsi="Times New Roman" w:cs="Times New Roman"/>
          <w:sz w:val="24"/>
          <w:szCs w:val="24"/>
          <w:highlight w:val="yellow"/>
        </w:rPr>
        <w:t>play</w:t>
      </w:r>
      <w:r w:rsidR="00100F30" w:rsidRPr="00837C6A">
        <w:rPr>
          <w:rFonts w:ascii="Times New Roman" w:hAnsi="Times New Roman" w:cs="Times New Roman"/>
          <w:sz w:val="24"/>
          <w:szCs w:val="24"/>
        </w:rPr>
        <w:t xml:space="preserve"> </w:t>
      </w:r>
      <w:r w:rsidRPr="00837C6A">
        <w:rPr>
          <w:rFonts w:ascii="Times New Roman" w:hAnsi="Times New Roman" w:cs="Times New Roman"/>
          <w:sz w:val="24"/>
          <w:szCs w:val="24"/>
        </w:rPr>
        <w:t>a crucial role in shaping the educational development of primary school children. In Plateau Central Zone, there have been concerns about the level of engagement between parents, communities</w:t>
      </w:r>
      <w:r w:rsidR="00CF6903">
        <w:rPr>
          <w:rFonts w:ascii="Times New Roman" w:hAnsi="Times New Roman" w:cs="Times New Roman"/>
          <w:sz w:val="24"/>
          <w:szCs w:val="24"/>
        </w:rPr>
        <w:t xml:space="preserve"> and</w:t>
      </w:r>
      <w:r w:rsidRPr="00837C6A">
        <w:rPr>
          <w:rFonts w:ascii="Times New Roman" w:hAnsi="Times New Roman" w:cs="Times New Roman"/>
          <w:sz w:val="24"/>
          <w:szCs w:val="24"/>
        </w:rPr>
        <w:t xml:space="preserve"> schools in fostering academic success and overall school development. Despite various government policies advocating for collaborative efforts in education, many primary schools still struggle with inadequate parental participation, lack of community support</w:t>
      </w:r>
      <w:r w:rsidR="00CF6903">
        <w:rPr>
          <w:rFonts w:ascii="Times New Roman" w:hAnsi="Times New Roman" w:cs="Times New Roman"/>
          <w:sz w:val="24"/>
          <w:szCs w:val="24"/>
        </w:rPr>
        <w:t xml:space="preserve"> and</w:t>
      </w:r>
      <w:r w:rsidRPr="00837C6A">
        <w:rPr>
          <w:rFonts w:ascii="Times New Roman" w:hAnsi="Times New Roman" w:cs="Times New Roman"/>
          <w:sz w:val="24"/>
          <w:szCs w:val="24"/>
        </w:rPr>
        <w:t xml:space="preserve"> insufficient educational resources. These challenges contribute to low academic performance, high dropout rates</w:t>
      </w:r>
      <w:r w:rsidR="00CF6903">
        <w:rPr>
          <w:rFonts w:ascii="Times New Roman" w:hAnsi="Times New Roman" w:cs="Times New Roman"/>
          <w:sz w:val="24"/>
          <w:szCs w:val="24"/>
        </w:rPr>
        <w:t xml:space="preserve"> and</w:t>
      </w:r>
      <w:r w:rsidRPr="00837C6A">
        <w:rPr>
          <w:rFonts w:ascii="Times New Roman" w:hAnsi="Times New Roman" w:cs="Times New Roman"/>
          <w:sz w:val="24"/>
          <w:szCs w:val="24"/>
        </w:rPr>
        <w:t xml:space="preserve"> poor school infrastructure, raising concerns about the effectiveness of existing parental and community involvement strategies in improving primary education outcomes.</w:t>
      </w:r>
    </w:p>
    <w:p w14:paraId="08532246" w14:textId="77777777" w:rsidR="00837C6A" w:rsidRPr="00837C6A" w:rsidRDefault="00837C6A" w:rsidP="00CF6903">
      <w:pPr>
        <w:spacing w:after="0" w:line="480" w:lineRule="auto"/>
        <w:ind w:firstLine="720"/>
        <w:jc w:val="both"/>
        <w:rPr>
          <w:rFonts w:ascii="Times New Roman" w:hAnsi="Times New Roman" w:cs="Times New Roman"/>
          <w:sz w:val="24"/>
          <w:szCs w:val="24"/>
        </w:rPr>
      </w:pPr>
      <w:r w:rsidRPr="00837C6A">
        <w:rPr>
          <w:rFonts w:ascii="Times New Roman" w:hAnsi="Times New Roman" w:cs="Times New Roman"/>
          <w:sz w:val="24"/>
          <w:szCs w:val="24"/>
        </w:rPr>
        <w:t>Furthermore, while some studies suggest that strong parental and community involvement enhances children's learning experiences, there is limited empirical evidence on the extent of its influence in the Plateau Central Zone. Factors such as socio-economic status, cultural beliefs</w:t>
      </w:r>
      <w:r w:rsidR="00CF6903">
        <w:rPr>
          <w:rFonts w:ascii="Times New Roman" w:hAnsi="Times New Roman" w:cs="Times New Roman"/>
          <w:sz w:val="24"/>
          <w:szCs w:val="24"/>
        </w:rPr>
        <w:t xml:space="preserve"> and</w:t>
      </w:r>
      <w:r w:rsidRPr="00837C6A">
        <w:rPr>
          <w:rFonts w:ascii="Times New Roman" w:hAnsi="Times New Roman" w:cs="Times New Roman"/>
          <w:sz w:val="24"/>
          <w:szCs w:val="24"/>
        </w:rPr>
        <w:t xml:space="preserve"> government policies may also impact the level of participation among parents and community members. This study, therefore, seeks to investigate the influence of parents and community </w:t>
      </w:r>
      <w:r w:rsidRPr="00837C6A">
        <w:rPr>
          <w:rFonts w:ascii="Times New Roman" w:hAnsi="Times New Roman" w:cs="Times New Roman"/>
          <w:sz w:val="24"/>
          <w:szCs w:val="24"/>
        </w:rPr>
        <w:lastRenderedPageBreak/>
        <w:t>involvement on primary education development in the region, identifying existing gaps, challenges</w:t>
      </w:r>
      <w:r w:rsidR="00CF6903">
        <w:rPr>
          <w:rFonts w:ascii="Times New Roman" w:hAnsi="Times New Roman" w:cs="Times New Roman"/>
          <w:sz w:val="24"/>
          <w:szCs w:val="24"/>
        </w:rPr>
        <w:t xml:space="preserve"> and</w:t>
      </w:r>
      <w:r w:rsidRPr="00837C6A">
        <w:rPr>
          <w:rFonts w:ascii="Times New Roman" w:hAnsi="Times New Roman" w:cs="Times New Roman"/>
          <w:sz w:val="24"/>
          <w:szCs w:val="24"/>
        </w:rPr>
        <w:t xml:space="preserve"> possible interventions to enhance collaboration for better educational outcomes.</w:t>
      </w:r>
    </w:p>
    <w:p w14:paraId="785681F3" w14:textId="77777777" w:rsidR="00C8234C" w:rsidRPr="00E350E5" w:rsidRDefault="00837C6A" w:rsidP="00CF6903">
      <w:pPr>
        <w:spacing w:after="0" w:line="480" w:lineRule="auto"/>
        <w:rPr>
          <w:rFonts w:ascii="Times New Roman" w:hAnsi="Times New Roman" w:cs="Times New Roman"/>
          <w:b/>
          <w:bCs/>
          <w:sz w:val="24"/>
          <w:szCs w:val="24"/>
        </w:rPr>
      </w:pPr>
      <w:r w:rsidRPr="00E350E5">
        <w:rPr>
          <w:rFonts w:ascii="Times New Roman" w:hAnsi="Times New Roman" w:cs="Times New Roman"/>
          <w:b/>
          <w:bCs/>
          <w:sz w:val="24"/>
          <w:szCs w:val="24"/>
        </w:rPr>
        <w:t>Aim and Objectives of the Study</w:t>
      </w:r>
    </w:p>
    <w:p w14:paraId="29C43769" w14:textId="0869C9BC" w:rsidR="00341E8F" w:rsidRPr="00E350E5" w:rsidRDefault="00837C6A" w:rsidP="00CF6903">
      <w:p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ab/>
      </w:r>
      <w:r w:rsidR="00100F30" w:rsidRPr="0072178F">
        <w:rPr>
          <w:rFonts w:ascii="Times New Roman" w:hAnsi="Times New Roman" w:cs="Times New Roman"/>
          <w:sz w:val="24"/>
          <w:szCs w:val="24"/>
          <w:highlight w:val="yellow"/>
        </w:rPr>
        <w:t>This study aims</w:t>
      </w:r>
      <w:r w:rsidRPr="0072178F">
        <w:rPr>
          <w:rFonts w:ascii="Times New Roman" w:hAnsi="Times New Roman" w:cs="Times New Roman"/>
          <w:sz w:val="24"/>
          <w:szCs w:val="24"/>
          <w:highlight w:val="yellow"/>
        </w:rPr>
        <w:t xml:space="preserve"> </w:t>
      </w:r>
      <w:r w:rsidRPr="00E350E5">
        <w:rPr>
          <w:rFonts w:ascii="Times New Roman" w:hAnsi="Times New Roman" w:cs="Times New Roman"/>
          <w:sz w:val="24"/>
          <w:szCs w:val="24"/>
        </w:rPr>
        <w:t>to examine the i</w:t>
      </w:r>
      <w:r w:rsidR="008D1F41" w:rsidRPr="00E350E5">
        <w:rPr>
          <w:rFonts w:ascii="Times New Roman" w:hAnsi="Times New Roman" w:cs="Times New Roman"/>
          <w:sz w:val="24"/>
          <w:szCs w:val="24"/>
        </w:rPr>
        <w:t xml:space="preserve">nfluence of </w:t>
      </w:r>
      <w:r w:rsidR="00100F30" w:rsidRPr="0072178F">
        <w:rPr>
          <w:rFonts w:ascii="Times New Roman" w:hAnsi="Times New Roman" w:cs="Times New Roman"/>
          <w:sz w:val="24"/>
          <w:szCs w:val="24"/>
          <w:highlight w:val="yellow"/>
        </w:rPr>
        <w:t>community</w:t>
      </w:r>
      <w:r w:rsidR="008D1F41" w:rsidRPr="0072178F">
        <w:rPr>
          <w:rFonts w:ascii="Times New Roman" w:hAnsi="Times New Roman" w:cs="Times New Roman"/>
          <w:sz w:val="24"/>
          <w:szCs w:val="24"/>
          <w:highlight w:val="yellow"/>
        </w:rPr>
        <w:t xml:space="preserve"> </w:t>
      </w:r>
      <w:r w:rsidR="008D1F41" w:rsidRPr="00E350E5">
        <w:rPr>
          <w:rFonts w:ascii="Times New Roman" w:hAnsi="Times New Roman" w:cs="Times New Roman"/>
          <w:sz w:val="24"/>
          <w:szCs w:val="24"/>
        </w:rPr>
        <w:t>involvement on primary education development in Plateau Central Zone</w:t>
      </w:r>
      <w:r w:rsidRPr="00E350E5">
        <w:rPr>
          <w:rFonts w:ascii="Times New Roman" w:hAnsi="Times New Roman" w:cs="Times New Roman"/>
          <w:sz w:val="24"/>
          <w:szCs w:val="24"/>
        </w:rPr>
        <w:t>. The specific objectives of the study are:</w:t>
      </w:r>
    </w:p>
    <w:p w14:paraId="678E7735" w14:textId="1DF14B8F" w:rsidR="00837C6A" w:rsidRPr="00E350E5" w:rsidRDefault="00837C6A" w:rsidP="00CF6903">
      <w:pPr>
        <w:pStyle w:val="ListParagraph"/>
        <w:numPr>
          <w:ilvl w:val="0"/>
          <w:numId w:val="2"/>
        </w:num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 xml:space="preserve">To examine the extent of parental involvement in the academic activities of primary school children in </w:t>
      </w:r>
      <w:r w:rsidR="00100F30" w:rsidRPr="0072178F">
        <w:rPr>
          <w:rFonts w:ascii="Times New Roman" w:hAnsi="Times New Roman" w:cs="Times New Roman"/>
          <w:sz w:val="24"/>
          <w:szCs w:val="24"/>
          <w:highlight w:val="yellow"/>
        </w:rPr>
        <w:t xml:space="preserve">the </w:t>
      </w:r>
      <w:r w:rsidRPr="00E350E5">
        <w:rPr>
          <w:rFonts w:ascii="Times New Roman" w:hAnsi="Times New Roman" w:cs="Times New Roman"/>
          <w:sz w:val="24"/>
          <w:szCs w:val="24"/>
        </w:rPr>
        <w:t xml:space="preserve">Plateau Central Zone. </w:t>
      </w:r>
    </w:p>
    <w:p w14:paraId="5F8011B5" w14:textId="7D934C25" w:rsidR="00837C6A" w:rsidRPr="00E350E5" w:rsidRDefault="00837C6A" w:rsidP="00CF6903">
      <w:pPr>
        <w:pStyle w:val="ListParagraph"/>
        <w:numPr>
          <w:ilvl w:val="0"/>
          <w:numId w:val="2"/>
        </w:num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 xml:space="preserve">To assess the role of community support in the development of primary education within </w:t>
      </w:r>
      <w:r w:rsidR="00100F30" w:rsidRPr="0072178F">
        <w:rPr>
          <w:rFonts w:ascii="Times New Roman" w:hAnsi="Times New Roman" w:cs="Times New Roman"/>
          <w:sz w:val="24"/>
          <w:szCs w:val="24"/>
          <w:highlight w:val="yellow"/>
        </w:rPr>
        <w:t xml:space="preserve">the </w:t>
      </w:r>
      <w:r w:rsidR="0029691A" w:rsidRPr="00E350E5">
        <w:rPr>
          <w:rFonts w:ascii="Times New Roman" w:hAnsi="Times New Roman" w:cs="Times New Roman"/>
          <w:sz w:val="24"/>
          <w:szCs w:val="24"/>
        </w:rPr>
        <w:t>Plateau Central Zone</w:t>
      </w:r>
      <w:r w:rsidRPr="00E350E5">
        <w:rPr>
          <w:rFonts w:ascii="Times New Roman" w:hAnsi="Times New Roman" w:cs="Times New Roman"/>
          <w:sz w:val="24"/>
          <w:szCs w:val="24"/>
        </w:rPr>
        <w:t>.</w:t>
      </w:r>
    </w:p>
    <w:p w14:paraId="4F342458" w14:textId="33DC6543" w:rsidR="00837C6A" w:rsidRPr="00E350E5" w:rsidRDefault="00837C6A" w:rsidP="00CF6903">
      <w:pPr>
        <w:pStyle w:val="ListParagraph"/>
        <w:numPr>
          <w:ilvl w:val="0"/>
          <w:numId w:val="2"/>
        </w:num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 xml:space="preserve">To identify the challenges hindering effective </w:t>
      </w:r>
      <w:r w:rsidR="00100F30" w:rsidRPr="0072178F">
        <w:rPr>
          <w:rFonts w:ascii="Times New Roman" w:hAnsi="Times New Roman" w:cs="Times New Roman"/>
          <w:sz w:val="24"/>
          <w:szCs w:val="24"/>
          <w:highlight w:val="yellow"/>
        </w:rPr>
        <w:t>parent-community</w:t>
      </w:r>
      <w:r w:rsidRPr="0072178F">
        <w:rPr>
          <w:rFonts w:ascii="Times New Roman" w:hAnsi="Times New Roman" w:cs="Times New Roman"/>
          <w:sz w:val="24"/>
          <w:szCs w:val="24"/>
          <w:highlight w:val="yellow"/>
        </w:rPr>
        <w:t xml:space="preserve"> </w:t>
      </w:r>
      <w:r w:rsidRPr="00E350E5">
        <w:rPr>
          <w:rFonts w:ascii="Times New Roman" w:hAnsi="Times New Roman" w:cs="Times New Roman"/>
          <w:sz w:val="24"/>
          <w:szCs w:val="24"/>
        </w:rPr>
        <w:t xml:space="preserve">involvement in primary education development. </w:t>
      </w:r>
    </w:p>
    <w:p w14:paraId="1E632AC6" w14:textId="77777777" w:rsidR="00837C6A" w:rsidRPr="00E350E5" w:rsidRDefault="00837C6A" w:rsidP="00E350E5">
      <w:pPr>
        <w:spacing w:after="0" w:line="480" w:lineRule="auto"/>
        <w:rPr>
          <w:rFonts w:ascii="Times New Roman" w:hAnsi="Times New Roman" w:cs="Times New Roman"/>
          <w:b/>
          <w:bCs/>
          <w:sz w:val="24"/>
          <w:szCs w:val="24"/>
        </w:rPr>
      </w:pPr>
      <w:r w:rsidRPr="00E350E5">
        <w:rPr>
          <w:rFonts w:ascii="Times New Roman" w:hAnsi="Times New Roman" w:cs="Times New Roman"/>
          <w:b/>
          <w:bCs/>
          <w:sz w:val="24"/>
          <w:szCs w:val="24"/>
        </w:rPr>
        <w:t>Research Questions</w:t>
      </w:r>
    </w:p>
    <w:p w14:paraId="5D6CA97F" w14:textId="77777777" w:rsidR="00837C6A" w:rsidRPr="00E350E5" w:rsidRDefault="00837C6A" w:rsidP="00E350E5">
      <w:p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ab/>
        <w:t>The study was guided by the following research questions:</w:t>
      </w:r>
    </w:p>
    <w:p w14:paraId="2CAF567D" w14:textId="77777777" w:rsidR="00837C6A" w:rsidRPr="00E350E5" w:rsidRDefault="00837C6A" w:rsidP="00E350E5">
      <w:pPr>
        <w:pStyle w:val="ListParagraph"/>
        <w:numPr>
          <w:ilvl w:val="0"/>
          <w:numId w:val="3"/>
        </w:num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 xml:space="preserve">To what extent are parents involved in the academic activities of primary school children in Plateau Central Zone? </w:t>
      </w:r>
    </w:p>
    <w:p w14:paraId="5D95BBB8" w14:textId="77777777" w:rsidR="00837C6A" w:rsidRPr="00E350E5" w:rsidRDefault="00837C6A" w:rsidP="00E350E5">
      <w:pPr>
        <w:pStyle w:val="ListParagraph"/>
        <w:numPr>
          <w:ilvl w:val="0"/>
          <w:numId w:val="3"/>
        </w:num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 xml:space="preserve">What role does community support play in the development of primary education within the </w:t>
      </w:r>
      <w:r w:rsidR="00C3025F" w:rsidRPr="00E350E5">
        <w:rPr>
          <w:rFonts w:ascii="Times New Roman" w:hAnsi="Times New Roman" w:cs="Times New Roman"/>
          <w:sz w:val="24"/>
          <w:szCs w:val="24"/>
        </w:rPr>
        <w:t>Plateau Central Zone</w:t>
      </w:r>
      <w:r w:rsidRPr="00E350E5">
        <w:rPr>
          <w:rFonts w:ascii="Times New Roman" w:hAnsi="Times New Roman" w:cs="Times New Roman"/>
          <w:sz w:val="24"/>
          <w:szCs w:val="24"/>
        </w:rPr>
        <w:t xml:space="preserve">? </w:t>
      </w:r>
    </w:p>
    <w:p w14:paraId="544F7887" w14:textId="1DEAC4A6" w:rsidR="00837C6A" w:rsidRPr="00E350E5" w:rsidRDefault="00837C6A" w:rsidP="00E350E5">
      <w:pPr>
        <w:pStyle w:val="ListParagraph"/>
        <w:numPr>
          <w:ilvl w:val="0"/>
          <w:numId w:val="3"/>
        </w:numPr>
        <w:spacing w:after="0" w:line="480" w:lineRule="auto"/>
        <w:rPr>
          <w:rFonts w:ascii="Times New Roman" w:hAnsi="Times New Roman" w:cs="Times New Roman"/>
          <w:sz w:val="24"/>
          <w:szCs w:val="24"/>
        </w:rPr>
      </w:pPr>
      <w:r w:rsidRPr="00E350E5">
        <w:rPr>
          <w:rFonts w:ascii="Times New Roman" w:hAnsi="Times New Roman" w:cs="Times New Roman"/>
          <w:sz w:val="24"/>
          <w:szCs w:val="24"/>
        </w:rPr>
        <w:t xml:space="preserve">What are the challenges hindering effective </w:t>
      </w:r>
      <w:r w:rsidR="00100F30" w:rsidRPr="0072178F">
        <w:rPr>
          <w:rFonts w:ascii="Times New Roman" w:hAnsi="Times New Roman" w:cs="Times New Roman"/>
          <w:sz w:val="24"/>
          <w:szCs w:val="24"/>
          <w:highlight w:val="yellow"/>
        </w:rPr>
        <w:t>community</w:t>
      </w:r>
      <w:r w:rsidRPr="00E350E5">
        <w:rPr>
          <w:rFonts w:ascii="Times New Roman" w:hAnsi="Times New Roman" w:cs="Times New Roman"/>
          <w:sz w:val="24"/>
          <w:szCs w:val="24"/>
        </w:rPr>
        <w:t xml:space="preserve"> involvement in primary education development? </w:t>
      </w:r>
    </w:p>
    <w:p w14:paraId="07CFC876" w14:textId="77777777" w:rsidR="00C62B2F" w:rsidRPr="00C62B2F" w:rsidRDefault="00C62B2F" w:rsidP="00CF6903">
      <w:pPr>
        <w:spacing w:after="0" w:line="480" w:lineRule="auto"/>
        <w:rPr>
          <w:rFonts w:ascii="Times New Roman" w:hAnsi="Times New Roman" w:cs="Times New Roman"/>
          <w:b/>
          <w:bCs/>
          <w:sz w:val="24"/>
          <w:szCs w:val="24"/>
        </w:rPr>
      </w:pPr>
      <w:r w:rsidRPr="00C62B2F">
        <w:rPr>
          <w:rFonts w:ascii="Times New Roman" w:hAnsi="Times New Roman" w:cs="Times New Roman"/>
          <w:b/>
          <w:bCs/>
          <w:sz w:val="24"/>
          <w:szCs w:val="24"/>
        </w:rPr>
        <w:t>LITERATURE REVIEW</w:t>
      </w:r>
    </w:p>
    <w:p w14:paraId="4949FC2E" w14:textId="77777777" w:rsidR="00C62B2F" w:rsidRPr="00C62B2F" w:rsidRDefault="00C62B2F" w:rsidP="00E350E5">
      <w:pPr>
        <w:spacing w:after="0" w:line="480" w:lineRule="auto"/>
        <w:jc w:val="both"/>
        <w:rPr>
          <w:rFonts w:ascii="Times New Roman" w:hAnsi="Times New Roman" w:cs="Times New Roman"/>
          <w:b/>
          <w:bCs/>
          <w:sz w:val="24"/>
          <w:szCs w:val="24"/>
        </w:rPr>
      </w:pPr>
      <w:r w:rsidRPr="00C62B2F">
        <w:rPr>
          <w:rFonts w:ascii="Times New Roman" w:hAnsi="Times New Roman" w:cs="Times New Roman"/>
          <w:b/>
          <w:bCs/>
          <w:sz w:val="24"/>
          <w:szCs w:val="24"/>
        </w:rPr>
        <w:t>Concept of Primary Education</w:t>
      </w:r>
    </w:p>
    <w:p w14:paraId="365C5C16" w14:textId="0F8ADCE9" w:rsidR="005C38EF" w:rsidRDefault="00C62B2F" w:rsidP="005C38EF">
      <w:pPr>
        <w:spacing w:after="0" w:line="480" w:lineRule="auto"/>
        <w:ind w:firstLine="567"/>
        <w:jc w:val="both"/>
        <w:rPr>
          <w:rFonts w:ascii="Times New Roman" w:hAnsi="Times New Roman" w:cs="Times New Roman"/>
          <w:sz w:val="24"/>
          <w:szCs w:val="24"/>
        </w:rPr>
      </w:pPr>
      <w:r w:rsidRPr="00C62B2F">
        <w:rPr>
          <w:rFonts w:ascii="Times New Roman" w:hAnsi="Times New Roman" w:cs="Times New Roman"/>
          <w:sz w:val="24"/>
          <w:szCs w:val="24"/>
        </w:rPr>
        <w:t>Primary education is the foundational stage of formal learning, designed to equip children with basic literacy, numeracy</w:t>
      </w:r>
      <w:r w:rsidR="00CF6903">
        <w:rPr>
          <w:rFonts w:ascii="Times New Roman" w:hAnsi="Times New Roman" w:cs="Times New Roman"/>
          <w:sz w:val="24"/>
          <w:szCs w:val="24"/>
        </w:rPr>
        <w:t xml:space="preserve"> and</w:t>
      </w:r>
      <w:r w:rsidRPr="00C62B2F">
        <w:rPr>
          <w:rFonts w:ascii="Times New Roman" w:hAnsi="Times New Roman" w:cs="Times New Roman"/>
          <w:sz w:val="24"/>
          <w:szCs w:val="24"/>
        </w:rPr>
        <w:t xml:space="preserve"> social skills necessary for lifelong learning and development. </w:t>
      </w:r>
      <w:r w:rsidRPr="00C62B2F">
        <w:rPr>
          <w:rFonts w:ascii="Times New Roman" w:hAnsi="Times New Roman" w:cs="Times New Roman"/>
          <w:sz w:val="24"/>
          <w:szCs w:val="24"/>
        </w:rPr>
        <w:lastRenderedPageBreak/>
        <w:t>According to Obanya (2004), primary education serves as the bedrock of a nation’s educational system, laying the groundwork for intellectual and cognitive development. It typically encompasses the first six years of formal schooling, aiming to provide children with fundamental knowledge in subjects such as mathematics, science</w:t>
      </w:r>
      <w:r w:rsidR="00CF6903">
        <w:rPr>
          <w:rFonts w:ascii="Times New Roman" w:hAnsi="Times New Roman" w:cs="Times New Roman"/>
          <w:sz w:val="24"/>
          <w:szCs w:val="24"/>
        </w:rPr>
        <w:t xml:space="preserve"> and</w:t>
      </w:r>
      <w:r w:rsidRPr="00C62B2F">
        <w:rPr>
          <w:rFonts w:ascii="Times New Roman" w:hAnsi="Times New Roman" w:cs="Times New Roman"/>
          <w:sz w:val="24"/>
          <w:szCs w:val="24"/>
        </w:rPr>
        <w:t xml:space="preserve"> language studies. The importance of primary education extends beyond academic skills, as it also fosters creativity, critical thinking</w:t>
      </w:r>
      <w:r w:rsidR="00CF6903">
        <w:rPr>
          <w:rFonts w:ascii="Times New Roman" w:hAnsi="Times New Roman" w:cs="Times New Roman"/>
          <w:sz w:val="24"/>
          <w:szCs w:val="24"/>
        </w:rPr>
        <w:t xml:space="preserve"> and</w:t>
      </w:r>
      <w:r w:rsidRPr="00C62B2F">
        <w:rPr>
          <w:rFonts w:ascii="Times New Roman" w:hAnsi="Times New Roman" w:cs="Times New Roman"/>
          <w:sz w:val="24"/>
          <w:szCs w:val="24"/>
        </w:rPr>
        <w:t xml:space="preserve"> social integration</w:t>
      </w:r>
      <w:r w:rsidR="00100F30">
        <w:rPr>
          <w:rFonts w:ascii="Times New Roman" w:hAnsi="Times New Roman" w:cs="Times New Roman"/>
          <w:sz w:val="24"/>
          <w:szCs w:val="24"/>
        </w:rPr>
        <w:t>,</w:t>
      </w:r>
      <w:r w:rsidR="00CF6903">
        <w:rPr>
          <w:rFonts w:ascii="Times New Roman" w:hAnsi="Times New Roman" w:cs="Times New Roman"/>
          <w:sz w:val="24"/>
          <w:szCs w:val="24"/>
        </w:rPr>
        <w:t xml:space="preserve"> which</w:t>
      </w:r>
      <w:r w:rsidRPr="00C62B2F">
        <w:rPr>
          <w:rFonts w:ascii="Times New Roman" w:hAnsi="Times New Roman" w:cs="Times New Roman"/>
          <w:sz w:val="24"/>
          <w:szCs w:val="24"/>
        </w:rPr>
        <w:t xml:space="preserve"> are essential for national development.</w:t>
      </w:r>
    </w:p>
    <w:p w14:paraId="104576A3" w14:textId="3B5A85AC" w:rsidR="005C38EF" w:rsidRPr="005C38EF" w:rsidRDefault="005C38EF" w:rsidP="005C38EF">
      <w:pPr>
        <w:pStyle w:val="NormalWeb"/>
        <w:spacing w:before="0" w:beforeAutospacing="0" w:after="0" w:afterAutospacing="0" w:line="480" w:lineRule="auto"/>
        <w:ind w:firstLine="567"/>
        <w:jc w:val="both"/>
      </w:pPr>
      <w:r w:rsidRPr="005C38EF">
        <w:t xml:space="preserve">In Nigeria, the Universal Basic Education (UBE) program was introduced to enhance access to quality primary education for all children. </w:t>
      </w:r>
      <w:r w:rsidRPr="005C38EF">
        <w:rPr>
          <w:rStyle w:val="Strong"/>
          <w:rFonts w:eastAsiaTheme="majorEastAsia"/>
          <w:b w:val="0"/>
        </w:rPr>
        <w:t>William (2023)</w:t>
      </w:r>
      <w:r w:rsidRPr="005C38EF">
        <w:t xml:space="preserve"> highlights that the program was established to address issues of low literacy levels and high dropout rates, particularly in rural areas. Despite the program’s objectives, challenges such as inadequate infrastructure, insufficient qualified teachers</w:t>
      </w:r>
      <w:r w:rsidR="00100F30">
        <w:t>,</w:t>
      </w:r>
      <w:r w:rsidRPr="005C38EF">
        <w:t xml:space="preserve"> and poor funding continue to hinder effective implementation. Many rural communities still struggle with accessibility, limiting the reach of primary education to all eligible children. Moreover, primary education is seen as a crucial determinant of future educational attainment and socioeconomic mobility. </w:t>
      </w:r>
      <w:r w:rsidRPr="005C38EF">
        <w:rPr>
          <w:rStyle w:val="Strong"/>
          <w:rFonts w:eastAsiaTheme="majorEastAsia"/>
          <w:b w:val="0"/>
        </w:rPr>
        <w:t>Ogbonnaya (2020)</w:t>
      </w:r>
      <w:r w:rsidRPr="005C38EF">
        <w:t xml:space="preserve"> argues that children who receive quality primary education are more likely to perform well in higher levels of education and contribute meaningfully to society. This underscores the need for continuous improvement in primary education policies and interventions to ensure a solid educational foundation for all children.</w:t>
      </w:r>
    </w:p>
    <w:p w14:paraId="53E4F8FF" w14:textId="5286DE42" w:rsidR="005C38EF" w:rsidRPr="005C38EF" w:rsidRDefault="005C38EF" w:rsidP="005C38EF">
      <w:pPr>
        <w:pStyle w:val="NormalWeb"/>
        <w:spacing w:before="0" w:beforeAutospacing="0" w:after="0" w:afterAutospacing="0" w:line="480" w:lineRule="auto"/>
        <w:ind w:firstLine="567"/>
        <w:jc w:val="both"/>
      </w:pPr>
      <w:r w:rsidRPr="005C38EF">
        <w:t xml:space="preserve">In addition to academic development, primary education also plays a vital role in shaping children’s moral and ethical values. According to </w:t>
      </w:r>
      <w:proofErr w:type="spellStart"/>
      <w:r w:rsidRPr="005C38EF">
        <w:rPr>
          <w:rStyle w:val="Strong"/>
          <w:rFonts w:eastAsiaTheme="majorEastAsia"/>
          <w:b w:val="0"/>
        </w:rPr>
        <w:t>Aderinoye</w:t>
      </w:r>
      <w:proofErr w:type="spellEnd"/>
      <w:r w:rsidRPr="005C38EF">
        <w:rPr>
          <w:rStyle w:val="Strong"/>
          <w:rFonts w:eastAsiaTheme="majorEastAsia"/>
          <w:b w:val="0"/>
        </w:rPr>
        <w:t xml:space="preserve"> (2007)</w:t>
      </w:r>
      <w:r w:rsidRPr="005C38EF">
        <w:t xml:space="preserve">, primary schools serve as an avenue for inculcating cultural norms, discipline and civic responsibilities in young learners. Therefore, governments and communities must </w:t>
      </w:r>
      <w:proofErr w:type="spellStart"/>
      <w:r w:rsidR="00100F30" w:rsidRPr="0072178F">
        <w:rPr>
          <w:highlight w:val="yellow"/>
        </w:rPr>
        <w:t>prioritise</w:t>
      </w:r>
      <w:proofErr w:type="spellEnd"/>
      <w:r w:rsidR="00100F30" w:rsidRPr="005C38EF">
        <w:t xml:space="preserve"> </w:t>
      </w:r>
      <w:r w:rsidRPr="005C38EF">
        <w:t>policies that strengthen primary education, ensuring that all children have access to quality learning experiences.</w:t>
      </w:r>
    </w:p>
    <w:p w14:paraId="123127CE" w14:textId="77777777" w:rsidR="005C38EF" w:rsidRPr="005C38EF" w:rsidRDefault="005C38EF" w:rsidP="005C38EF">
      <w:pPr>
        <w:pStyle w:val="NormalWeb"/>
        <w:spacing w:before="0" w:beforeAutospacing="0" w:after="0" w:afterAutospacing="0" w:line="480" w:lineRule="auto"/>
        <w:jc w:val="both"/>
      </w:pPr>
      <w:r w:rsidRPr="005C38EF">
        <w:rPr>
          <w:rStyle w:val="Strong"/>
          <w:rFonts w:eastAsiaTheme="majorEastAsia"/>
        </w:rPr>
        <w:lastRenderedPageBreak/>
        <w:t>The State of Primary Education in Plateau State</w:t>
      </w:r>
    </w:p>
    <w:p w14:paraId="02D0C329" w14:textId="77777777" w:rsidR="005C38EF" w:rsidRPr="005C38EF" w:rsidRDefault="005C38EF" w:rsidP="005C38EF">
      <w:pPr>
        <w:pStyle w:val="NormalWeb"/>
        <w:spacing w:before="0" w:beforeAutospacing="0" w:after="0" w:afterAutospacing="0" w:line="480" w:lineRule="auto"/>
        <w:ind w:firstLine="567"/>
        <w:jc w:val="both"/>
      </w:pPr>
      <w:r w:rsidRPr="005C38EF">
        <w:t xml:space="preserve">Primary education in Plateau State faces several challenges that hinder effective learning and development. According to </w:t>
      </w:r>
      <w:r w:rsidRPr="005C38EF">
        <w:rPr>
          <w:rStyle w:val="Strong"/>
          <w:rFonts w:eastAsiaTheme="majorEastAsia"/>
          <w:b w:val="0"/>
        </w:rPr>
        <w:t>Garba and Abdullahi (2025)</w:t>
      </w:r>
      <w:r w:rsidRPr="005C38EF">
        <w:t>, one of the major issues affecting primary education in the state is inadequate infrastructure. Many schools in rural communities lack proper classrooms, desks and teaching materials, making it difficult for pupils to learn in a conducive environment. Additionally, the shortage of well-trained teachers further exacerbates the quality of education in the state, as many schools rely on underqualified or unmotivated personnel.</w:t>
      </w:r>
    </w:p>
    <w:p w14:paraId="1DDBADA6" w14:textId="77777777" w:rsidR="005C38EF" w:rsidRPr="005C38EF" w:rsidRDefault="005C38EF" w:rsidP="005C38EF">
      <w:pPr>
        <w:pStyle w:val="NormalWeb"/>
        <w:spacing w:before="0" w:beforeAutospacing="0" w:after="0" w:afterAutospacing="0" w:line="480" w:lineRule="auto"/>
        <w:ind w:firstLine="567"/>
        <w:jc w:val="both"/>
      </w:pPr>
      <w:r w:rsidRPr="005C38EF">
        <w:t xml:space="preserve">Another significant issue is the inconsistency in government policies regarding the funding and management of primary education. </w:t>
      </w:r>
      <w:proofErr w:type="spellStart"/>
      <w:r w:rsidRPr="005C38EF">
        <w:rPr>
          <w:rStyle w:val="Strong"/>
          <w:rFonts w:eastAsiaTheme="majorEastAsia"/>
          <w:b w:val="0"/>
        </w:rPr>
        <w:t>Ogunode</w:t>
      </w:r>
      <w:proofErr w:type="spellEnd"/>
      <w:r w:rsidRPr="005C38EF">
        <w:rPr>
          <w:rStyle w:val="Strong"/>
          <w:rFonts w:eastAsiaTheme="majorEastAsia"/>
          <w:b w:val="0"/>
        </w:rPr>
        <w:t xml:space="preserve"> and Attah (2023)</w:t>
      </w:r>
      <w:r w:rsidRPr="005C38EF">
        <w:t xml:space="preserve"> observe that despite the Universal Basic Education (UBE) policy, funding for primary education in Plateau State remains insufficient. This has led to delays in teacher salaries, inadequate instructional materials and poor maintenance of school facilities. The lack of financial commitment from both the government and local communities affects the overall quality of education, leading to low academic performance among students.</w:t>
      </w:r>
    </w:p>
    <w:p w14:paraId="0FA1842A" w14:textId="1B096E88" w:rsidR="005C38EF" w:rsidRPr="005C38EF" w:rsidRDefault="005C38EF" w:rsidP="005C38EF">
      <w:pPr>
        <w:pStyle w:val="NormalWeb"/>
        <w:spacing w:before="0" w:beforeAutospacing="0" w:after="0" w:afterAutospacing="0" w:line="480" w:lineRule="auto"/>
        <w:ind w:firstLine="567"/>
        <w:jc w:val="both"/>
      </w:pPr>
      <w:r w:rsidRPr="005C38EF">
        <w:t xml:space="preserve">Additionally, security challenges in Plateau State have had a negative impact on primary education. </w:t>
      </w:r>
      <w:proofErr w:type="spellStart"/>
      <w:r w:rsidRPr="005C38EF">
        <w:rPr>
          <w:rStyle w:val="Strong"/>
          <w:rFonts w:eastAsiaTheme="majorEastAsia"/>
          <w:b w:val="0"/>
        </w:rPr>
        <w:t>Ogunode</w:t>
      </w:r>
      <w:proofErr w:type="spellEnd"/>
      <w:r w:rsidRPr="005C38EF">
        <w:rPr>
          <w:rStyle w:val="Strong"/>
          <w:rFonts w:eastAsiaTheme="majorEastAsia"/>
          <w:b w:val="0"/>
        </w:rPr>
        <w:t xml:space="preserve"> et al. (2022)</w:t>
      </w:r>
      <w:r w:rsidRPr="005C38EF">
        <w:t xml:space="preserve"> note that conflicts and communal clashes in certain areas have resulted in the destruction of school buildings and the displacement of students and teachers. Many schools in conflict-prone regions struggle to operate effectively, with frequent disruptions affecting academic progress. The fear of insecurity has also led to reduced school attendance, particularly among children in rural areas. Despite these challenges, there have been efforts to improve primary education in the state. According to </w:t>
      </w:r>
      <w:proofErr w:type="spellStart"/>
      <w:r w:rsidRPr="005C38EF">
        <w:rPr>
          <w:rStyle w:val="Strong"/>
          <w:rFonts w:eastAsiaTheme="majorEastAsia"/>
          <w:b w:val="0"/>
        </w:rPr>
        <w:t>Edinyang</w:t>
      </w:r>
      <w:proofErr w:type="spellEnd"/>
      <w:r w:rsidRPr="005C38EF">
        <w:rPr>
          <w:rStyle w:val="Strong"/>
          <w:rFonts w:eastAsiaTheme="majorEastAsia"/>
          <w:b w:val="0"/>
        </w:rPr>
        <w:t xml:space="preserve">, </w:t>
      </w:r>
      <w:proofErr w:type="spellStart"/>
      <w:r w:rsidRPr="005C38EF">
        <w:rPr>
          <w:rStyle w:val="Strong"/>
          <w:rFonts w:eastAsiaTheme="majorEastAsia"/>
          <w:b w:val="0"/>
        </w:rPr>
        <w:t>Opoh</w:t>
      </w:r>
      <w:proofErr w:type="spellEnd"/>
      <w:r w:rsidR="003A5542">
        <w:rPr>
          <w:rStyle w:val="Strong"/>
          <w:rFonts w:eastAsiaTheme="majorEastAsia"/>
          <w:b w:val="0"/>
        </w:rPr>
        <w:t xml:space="preserve"> and</w:t>
      </w:r>
      <w:r w:rsidRPr="005C38EF">
        <w:rPr>
          <w:rStyle w:val="Strong"/>
          <w:rFonts w:eastAsiaTheme="majorEastAsia"/>
          <w:b w:val="0"/>
        </w:rPr>
        <w:t xml:space="preserve"> Odey (2014)</w:t>
      </w:r>
      <w:r w:rsidRPr="005C38EF">
        <w:t xml:space="preserve">, government and non-governmental </w:t>
      </w:r>
      <w:proofErr w:type="spellStart"/>
      <w:r w:rsidR="00100F30" w:rsidRPr="0072178F">
        <w:rPr>
          <w:highlight w:val="yellow"/>
        </w:rPr>
        <w:t>organisations</w:t>
      </w:r>
      <w:proofErr w:type="spellEnd"/>
      <w:r w:rsidR="00100F30" w:rsidRPr="0072178F">
        <w:rPr>
          <w:highlight w:val="yellow"/>
        </w:rPr>
        <w:t xml:space="preserve"> </w:t>
      </w:r>
      <w:r w:rsidRPr="005C38EF">
        <w:t xml:space="preserve">have implemented various intervention programs aimed at increasing school enrollment, improving teacher training and enhancing </w:t>
      </w:r>
      <w:r w:rsidRPr="005C38EF">
        <w:lastRenderedPageBreak/>
        <w:t>infrastructure. However, the sustainability of these interventions remains a concern, as long-term funding and community involvement are needed to maintain progress in the education sector.</w:t>
      </w:r>
    </w:p>
    <w:p w14:paraId="4257F4FB" w14:textId="657EC063" w:rsidR="005C38EF" w:rsidRPr="005C38EF" w:rsidRDefault="005C38EF" w:rsidP="005C38EF">
      <w:pPr>
        <w:pStyle w:val="NormalWeb"/>
        <w:spacing w:before="0" w:beforeAutospacing="0" w:after="0" w:afterAutospacing="0" w:line="480" w:lineRule="auto"/>
        <w:jc w:val="both"/>
      </w:pPr>
      <w:r w:rsidRPr="005C38EF">
        <w:rPr>
          <w:rStyle w:val="Strong"/>
          <w:rFonts w:eastAsiaTheme="majorEastAsia"/>
        </w:rPr>
        <w:t>Parents-</w:t>
      </w:r>
      <w:r w:rsidRPr="00100F30">
        <w:rPr>
          <w:rStyle w:val="Strong"/>
          <w:rFonts w:eastAsiaTheme="majorEastAsia"/>
        </w:rPr>
        <w:t xml:space="preserve">Community </w:t>
      </w:r>
      <w:r w:rsidRPr="005C38EF">
        <w:rPr>
          <w:rStyle w:val="Strong"/>
          <w:rFonts w:eastAsiaTheme="majorEastAsia"/>
        </w:rPr>
        <w:t>Involvement in Primary Education Development</w:t>
      </w:r>
    </w:p>
    <w:p w14:paraId="435E2417" w14:textId="26295F57" w:rsidR="005C38EF" w:rsidRPr="005C38EF" w:rsidRDefault="005C38EF" w:rsidP="005C38EF">
      <w:pPr>
        <w:pStyle w:val="NormalWeb"/>
        <w:spacing w:before="0" w:beforeAutospacing="0" w:after="0" w:afterAutospacing="0" w:line="480" w:lineRule="auto"/>
        <w:ind w:firstLine="567"/>
        <w:jc w:val="both"/>
      </w:pPr>
      <w:r w:rsidRPr="005C38EF">
        <w:t xml:space="preserve">The role of parents and the community in the development of primary education cannot be </w:t>
      </w:r>
      <w:proofErr w:type="spellStart"/>
      <w:r w:rsidR="00100F30" w:rsidRPr="0072178F">
        <w:rPr>
          <w:highlight w:val="yellow"/>
        </w:rPr>
        <w:t>overemphasised</w:t>
      </w:r>
      <w:proofErr w:type="spellEnd"/>
      <w:r w:rsidRPr="005C38EF">
        <w:t xml:space="preserve">. </w:t>
      </w:r>
      <w:r w:rsidRPr="005C38EF">
        <w:rPr>
          <w:rStyle w:val="Strong"/>
          <w:rFonts w:eastAsiaTheme="majorEastAsia"/>
          <w:b w:val="0"/>
        </w:rPr>
        <w:t>Adeyemi, Adediran</w:t>
      </w:r>
      <w:r w:rsidR="003A5542">
        <w:rPr>
          <w:rStyle w:val="Strong"/>
          <w:rFonts w:eastAsiaTheme="majorEastAsia"/>
          <w:b w:val="0"/>
        </w:rPr>
        <w:t xml:space="preserve"> and</w:t>
      </w:r>
      <w:r w:rsidRPr="005C38EF">
        <w:rPr>
          <w:rStyle w:val="Strong"/>
          <w:rFonts w:eastAsiaTheme="majorEastAsia"/>
          <w:b w:val="0"/>
        </w:rPr>
        <w:t xml:space="preserve"> Adewole (2018)</w:t>
      </w:r>
      <w:r w:rsidRPr="005C38EF">
        <w:t xml:space="preserve"> </w:t>
      </w:r>
      <w:proofErr w:type="spellStart"/>
      <w:r w:rsidR="00100F30" w:rsidRPr="0072178F">
        <w:rPr>
          <w:highlight w:val="yellow"/>
        </w:rPr>
        <w:t>emphasise</w:t>
      </w:r>
      <w:proofErr w:type="spellEnd"/>
      <w:r w:rsidR="00100F30" w:rsidRPr="0072178F">
        <w:rPr>
          <w:highlight w:val="yellow"/>
        </w:rPr>
        <w:t xml:space="preserve"> </w:t>
      </w:r>
      <w:r w:rsidRPr="005C38EF">
        <w:t>that parental involvement in a child’s education significantly contributes to better academic performance and school development. Parents who actively engage in their children’s schooling by monitoring homework, attending parent-teacher meetings and participating in school activities help create a more supportive learning environment. However, in many rural areas, parental involvement is limited due to economic constraints and a lack of awareness about the importance of education.</w:t>
      </w:r>
    </w:p>
    <w:p w14:paraId="0D9B5735" w14:textId="70F12573" w:rsidR="005C38EF" w:rsidRPr="005C38EF" w:rsidRDefault="005C38EF" w:rsidP="005C38EF">
      <w:pPr>
        <w:pStyle w:val="NormalWeb"/>
        <w:spacing w:before="0" w:beforeAutospacing="0" w:after="0" w:afterAutospacing="0" w:line="480" w:lineRule="auto"/>
        <w:ind w:firstLine="567"/>
        <w:jc w:val="both"/>
      </w:pPr>
      <w:r w:rsidRPr="005C38EF">
        <w:t xml:space="preserve">Community participation is equally vital in enhancing primary education development. </w:t>
      </w:r>
      <w:r w:rsidRPr="005C38EF">
        <w:rPr>
          <w:rStyle w:val="Strong"/>
          <w:rFonts w:eastAsiaTheme="majorEastAsia"/>
          <w:b w:val="0"/>
        </w:rPr>
        <w:t>Olowo et al. (2019)</w:t>
      </w:r>
      <w:r w:rsidRPr="005C38EF">
        <w:t xml:space="preserve"> highlight that when communities support schools through infrastructure development, provision of learning materials and teacher motivation programs, the quality of education improves. In many successful school models, local communities contribute by building classrooms, providing security and offering scholarships for disadvantaged children. However, in Plateau State, the level of community involvement remains inconsistent, with many communities relying solely on government support. Challenges such as poverty, illiteracy and cultural perceptions also affect parents-</w:t>
      </w:r>
      <w:r w:rsidRPr="00100F30">
        <w:t>community</w:t>
      </w:r>
      <w:r w:rsidRPr="005C38EF">
        <w:t xml:space="preserve"> involvement in primary education. </w:t>
      </w:r>
      <w:proofErr w:type="spellStart"/>
      <w:r w:rsidRPr="005C38EF">
        <w:rPr>
          <w:rStyle w:val="Strong"/>
          <w:rFonts w:eastAsiaTheme="majorEastAsia"/>
          <w:b w:val="0"/>
        </w:rPr>
        <w:t>Sekiwu</w:t>
      </w:r>
      <w:proofErr w:type="spellEnd"/>
      <w:r w:rsidRPr="005C38EF">
        <w:rPr>
          <w:rStyle w:val="Strong"/>
          <w:rFonts w:eastAsiaTheme="majorEastAsia"/>
          <w:b w:val="0"/>
        </w:rPr>
        <w:t xml:space="preserve"> and Kaggwa (2019)</w:t>
      </w:r>
      <w:r w:rsidRPr="005C38EF">
        <w:t xml:space="preserve"> note that in some communities, parents with low educational backgrounds do not see the value of formal education, leading to low school enrollment and high dropout rates. Additionally, financial difficulties prevent many parents from actively participating in school development programs. Addressing these challenges requires targeted awareness campaigns and policies that encourage parental and community engagement in schools.</w:t>
      </w:r>
    </w:p>
    <w:p w14:paraId="1B6D3F5C" w14:textId="1BB74A3C" w:rsidR="005C38EF" w:rsidRPr="005C38EF" w:rsidRDefault="005C38EF" w:rsidP="005C38EF">
      <w:pPr>
        <w:pStyle w:val="NormalWeb"/>
        <w:spacing w:before="0" w:beforeAutospacing="0" w:after="0" w:afterAutospacing="0" w:line="480" w:lineRule="auto"/>
        <w:ind w:firstLine="567"/>
        <w:jc w:val="both"/>
      </w:pPr>
      <w:r w:rsidRPr="005C38EF">
        <w:lastRenderedPageBreak/>
        <w:t xml:space="preserve">To improve parents-community involvement in primary education, strategic collaborations between schools, </w:t>
      </w:r>
      <w:r w:rsidR="00100F30" w:rsidRPr="0072178F">
        <w:rPr>
          <w:highlight w:val="yellow"/>
        </w:rPr>
        <w:t>the</w:t>
      </w:r>
      <w:r w:rsidR="00100F30">
        <w:t xml:space="preserve"> </w:t>
      </w:r>
      <w:r w:rsidRPr="005C38EF">
        <w:t xml:space="preserve">government and local stakeholders are necessary. </w:t>
      </w:r>
      <w:r w:rsidRPr="005C38EF">
        <w:rPr>
          <w:rStyle w:val="Strong"/>
          <w:rFonts w:eastAsiaTheme="majorEastAsia"/>
          <w:b w:val="0"/>
        </w:rPr>
        <w:t>Uti (2024)</w:t>
      </w:r>
      <w:r w:rsidRPr="005C38EF">
        <w:t xml:space="preserve"> suggests that schools should create platforms that encourage parental participation, such as regular meetings, workshops and volunteer programs. Additionally, community leaders should work with educational authorities to develop initiatives that address specific challenges in their local schools. By fostering a strong partnership between parents, communities and schools, the overall quality of primary education in Plateau Central Zone can be significantly improved.</w:t>
      </w:r>
    </w:p>
    <w:p w14:paraId="49245B40" w14:textId="77777777" w:rsidR="005C38EF" w:rsidRDefault="005C38EF" w:rsidP="005C38EF">
      <w:pPr>
        <w:pStyle w:val="NormalWeb"/>
        <w:spacing w:before="0" w:beforeAutospacing="0" w:after="0" w:afterAutospacing="0" w:line="480" w:lineRule="auto"/>
        <w:jc w:val="both"/>
        <w:rPr>
          <w:rStyle w:val="Strong"/>
          <w:rFonts w:eastAsiaTheme="majorEastAsia"/>
        </w:rPr>
      </w:pPr>
    </w:p>
    <w:p w14:paraId="12CD943F" w14:textId="77777777" w:rsidR="005C38EF" w:rsidRPr="005C38EF" w:rsidRDefault="005C38EF" w:rsidP="005C38EF">
      <w:pPr>
        <w:pStyle w:val="NormalWeb"/>
        <w:spacing w:before="0" w:beforeAutospacing="0" w:after="0" w:afterAutospacing="0" w:line="480" w:lineRule="auto"/>
        <w:jc w:val="both"/>
      </w:pPr>
      <w:r w:rsidRPr="005C38EF">
        <w:rPr>
          <w:rStyle w:val="Strong"/>
          <w:rFonts w:eastAsiaTheme="majorEastAsia"/>
        </w:rPr>
        <w:t>Influence of Parents-Community Involvement on Primary Education Development</w:t>
      </w:r>
    </w:p>
    <w:p w14:paraId="73BD013C" w14:textId="28A03118" w:rsidR="005C38EF" w:rsidRPr="005C38EF" w:rsidRDefault="005C38EF" w:rsidP="005C38EF">
      <w:pPr>
        <w:pStyle w:val="NormalWeb"/>
        <w:spacing w:before="0" w:beforeAutospacing="0" w:after="0" w:afterAutospacing="0" w:line="480" w:lineRule="auto"/>
        <w:ind w:firstLine="567"/>
        <w:jc w:val="both"/>
      </w:pPr>
      <w:r w:rsidRPr="005C38EF">
        <w:t xml:space="preserve">The influence of parents-community involvement on primary education development is multifaceted. According to </w:t>
      </w:r>
      <w:proofErr w:type="spellStart"/>
      <w:r w:rsidRPr="005C38EF">
        <w:rPr>
          <w:rStyle w:val="Strong"/>
          <w:rFonts w:eastAsiaTheme="majorEastAsia"/>
          <w:b w:val="0"/>
        </w:rPr>
        <w:t>Adefeso</w:t>
      </w:r>
      <w:proofErr w:type="spellEnd"/>
      <w:r w:rsidRPr="005C38EF">
        <w:rPr>
          <w:rStyle w:val="Strong"/>
          <w:rFonts w:eastAsiaTheme="majorEastAsia"/>
          <w:b w:val="0"/>
        </w:rPr>
        <w:t xml:space="preserve"> and </w:t>
      </w:r>
      <w:proofErr w:type="spellStart"/>
      <w:r w:rsidRPr="005C38EF">
        <w:rPr>
          <w:rStyle w:val="Strong"/>
          <w:rFonts w:eastAsiaTheme="majorEastAsia"/>
          <w:b w:val="0"/>
        </w:rPr>
        <w:t>Araromi</w:t>
      </w:r>
      <w:proofErr w:type="spellEnd"/>
      <w:r w:rsidRPr="005C38EF">
        <w:rPr>
          <w:rStyle w:val="Strong"/>
          <w:rFonts w:eastAsiaTheme="majorEastAsia"/>
          <w:b w:val="0"/>
        </w:rPr>
        <w:t xml:space="preserve"> (2021)</w:t>
      </w:r>
      <w:r w:rsidRPr="005C38EF">
        <w:t>, active parental engagement in school activities fosters a supportive learning environment</w:t>
      </w:r>
      <w:r w:rsidR="00100F30">
        <w:t>,</w:t>
      </w:r>
      <w:r w:rsidRPr="005C38EF">
        <w:t xml:space="preserve"> which positively impacts pupils' academic performance. </w:t>
      </w:r>
      <w:proofErr w:type="spellStart"/>
      <w:r w:rsidRPr="005C38EF">
        <w:t>Adefeso</w:t>
      </w:r>
      <w:proofErr w:type="spellEnd"/>
      <w:r w:rsidRPr="005C38EF">
        <w:t xml:space="preserve"> and </w:t>
      </w:r>
      <w:proofErr w:type="spellStart"/>
      <w:r w:rsidRPr="005C38EF">
        <w:t>Araromi</w:t>
      </w:r>
      <w:proofErr w:type="spellEnd"/>
      <w:r w:rsidRPr="005C38EF">
        <w:t xml:space="preserve"> further note that parents who monitor their children's progress and provide educational resources at home contribute to their overall development. In Plateau State, community involvement has been instrumental in addressing infrastructure gaps in primary schools. As observed by </w:t>
      </w:r>
      <w:r w:rsidRPr="005C38EF">
        <w:rPr>
          <w:rStyle w:val="Strong"/>
          <w:rFonts w:eastAsiaTheme="majorEastAsia"/>
          <w:b w:val="0"/>
        </w:rPr>
        <w:t xml:space="preserve">Adegoke and </w:t>
      </w:r>
      <w:proofErr w:type="spellStart"/>
      <w:r w:rsidRPr="005C38EF">
        <w:rPr>
          <w:rStyle w:val="Strong"/>
          <w:rFonts w:eastAsiaTheme="majorEastAsia"/>
          <w:b w:val="0"/>
        </w:rPr>
        <w:t>Oyalowo</w:t>
      </w:r>
      <w:proofErr w:type="spellEnd"/>
      <w:r w:rsidRPr="005C38EF">
        <w:rPr>
          <w:rStyle w:val="Strong"/>
          <w:rFonts w:eastAsiaTheme="majorEastAsia"/>
          <w:b w:val="0"/>
        </w:rPr>
        <w:t xml:space="preserve"> (2021)</w:t>
      </w:r>
      <w:r w:rsidRPr="005C38EF">
        <w:t xml:space="preserve">, communities in the Plateau Central Zone have constructed classrooms and provided learning materials, thereby alleviating some of the burdens on the government. Adegoke and </w:t>
      </w:r>
      <w:proofErr w:type="spellStart"/>
      <w:r w:rsidRPr="005C38EF">
        <w:t>Oyalowo</w:t>
      </w:r>
      <w:proofErr w:type="spellEnd"/>
      <w:r w:rsidRPr="005C38EF">
        <w:t xml:space="preserve"> </w:t>
      </w:r>
      <w:proofErr w:type="spellStart"/>
      <w:r w:rsidR="00100F30" w:rsidRPr="0072178F">
        <w:rPr>
          <w:highlight w:val="yellow"/>
        </w:rPr>
        <w:t>emphasise</w:t>
      </w:r>
      <w:proofErr w:type="spellEnd"/>
      <w:r w:rsidR="00100F30" w:rsidRPr="005C38EF">
        <w:t xml:space="preserve"> </w:t>
      </w:r>
      <w:r w:rsidRPr="005C38EF">
        <w:t xml:space="preserve">that such initiatives demonstrate the transformative potential of collective action in improving primary education. Moreover, parents-community involvement enhances accountability within the education system. According to </w:t>
      </w:r>
      <w:proofErr w:type="spellStart"/>
      <w:r w:rsidRPr="005C38EF">
        <w:rPr>
          <w:rStyle w:val="Strong"/>
          <w:rFonts w:eastAsiaTheme="majorEastAsia"/>
          <w:b w:val="0"/>
        </w:rPr>
        <w:t>Oguejiofor</w:t>
      </w:r>
      <w:proofErr w:type="spellEnd"/>
      <w:r w:rsidRPr="005C38EF">
        <w:rPr>
          <w:rStyle w:val="Strong"/>
          <w:rFonts w:eastAsiaTheme="majorEastAsia"/>
          <w:b w:val="0"/>
        </w:rPr>
        <w:t xml:space="preserve"> and </w:t>
      </w:r>
      <w:proofErr w:type="spellStart"/>
      <w:r w:rsidRPr="005C38EF">
        <w:rPr>
          <w:rStyle w:val="Strong"/>
          <w:rFonts w:eastAsiaTheme="majorEastAsia"/>
          <w:b w:val="0"/>
        </w:rPr>
        <w:t>Obiakor</w:t>
      </w:r>
      <w:proofErr w:type="spellEnd"/>
      <w:r w:rsidRPr="005C38EF">
        <w:rPr>
          <w:rStyle w:val="Strong"/>
          <w:rFonts w:eastAsiaTheme="majorEastAsia"/>
          <w:b w:val="0"/>
        </w:rPr>
        <w:t xml:space="preserve"> (2020)</w:t>
      </w:r>
      <w:r w:rsidRPr="005C38EF">
        <w:t xml:space="preserve">, the presence of active PTAs and school-based management committees ensures that resources are </w:t>
      </w:r>
      <w:proofErr w:type="spellStart"/>
      <w:r w:rsidR="00B23EA3" w:rsidRPr="0072178F">
        <w:rPr>
          <w:highlight w:val="yellow"/>
        </w:rPr>
        <w:t>utilised</w:t>
      </w:r>
      <w:proofErr w:type="spellEnd"/>
      <w:r w:rsidR="00B23EA3" w:rsidRPr="005C38EF">
        <w:t xml:space="preserve"> </w:t>
      </w:r>
      <w:r w:rsidRPr="005C38EF">
        <w:t xml:space="preserve">effectively and that teachers are held accountable </w:t>
      </w:r>
      <w:r w:rsidRPr="005C38EF">
        <w:lastRenderedPageBreak/>
        <w:t xml:space="preserve">for their performance. </w:t>
      </w:r>
      <w:proofErr w:type="spellStart"/>
      <w:r w:rsidRPr="005C38EF">
        <w:t>Oguejiofor</w:t>
      </w:r>
      <w:proofErr w:type="spellEnd"/>
      <w:r w:rsidRPr="005C38EF">
        <w:t xml:space="preserve"> and </w:t>
      </w:r>
      <w:proofErr w:type="spellStart"/>
      <w:r w:rsidRPr="005C38EF">
        <w:t>Obiakor</w:t>
      </w:r>
      <w:proofErr w:type="spellEnd"/>
      <w:r w:rsidRPr="005C38EF">
        <w:t xml:space="preserve"> argue that this accountability mechanism is critical for sustaining improvements in primary education.</w:t>
      </w:r>
    </w:p>
    <w:p w14:paraId="34E55E86" w14:textId="2488391E" w:rsidR="005C38EF" w:rsidRPr="005C38EF" w:rsidRDefault="005C38EF" w:rsidP="005C38EF">
      <w:pPr>
        <w:pStyle w:val="NormalWeb"/>
        <w:spacing w:before="0" w:beforeAutospacing="0" w:after="0" w:afterAutospacing="0" w:line="480" w:lineRule="auto"/>
        <w:ind w:firstLine="567"/>
        <w:jc w:val="both"/>
      </w:pPr>
      <w:r w:rsidRPr="005C38EF">
        <w:t xml:space="preserve">Finally, the cultural relevance of education is strengthened through parents-community involvement. As noted by </w:t>
      </w:r>
      <w:r w:rsidRPr="005C38EF">
        <w:rPr>
          <w:rStyle w:val="Strong"/>
          <w:rFonts w:eastAsiaTheme="majorEastAsia"/>
          <w:b w:val="0"/>
        </w:rPr>
        <w:t xml:space="preserve">Adegoke and </w:t>
      </w:r>
      <w:proofErr w:type="spellStart"/>
      <w:r w:rsidRPr="005C38EF">
        <w:rPr>
          <w:rStyle w:val="Strong"/>
          <w:rFonts w:eastAsiaTheme="majorEastAsia"/>
          <w:b w:val="0"/>
        </w:rPr>
        <w:t>Oyalowo</w:t>
      </w:r>
      <w:proofErr w:type="spellEnd"/>
      <w:r w:rsidRPr="005C38EF">
        <w:rPr>
          <w:rStyle w:val="Strong"/>
          <w:rFonts w:eastAsiaTheme="majorEastAsia"/>
          <w:b w:val="0"/>
        </w:rPr>
        <w:t xml:space="preserve"> (2021)</w:t>
      </w:r>
      <w:r w:rsidRPr="005C38EF">
        <w:t xml:space="preserve">, communities that actively participate in school activities often infuse local knowledge and values into the curriculum, making education more meaningful for pupils. Adegoke and </w:t>
      </w:r>
      <w:proofErr w:type="spellStart"/>
      <w:r w:rsidRPr="005C38EF">
        <w:t>Oyalowo</w:t>
      </w:r>
      <w:proofErr w:type="spellEnd"/>
      <w:r w:rsidRPr="005C38EF">
        <w:t xml:space="preserve"> </w:t>
      </w:r>
      <w:proofErr w:type="spellStart"/>
      <w:r w:rsidR="00B23EA3" w:rsidRPr="0072178F">
        <w:rPr>
          <w:highlight w:val="yellow"/>
        </w:rPr>
        <w:t>emphasise</w:t>
      </w:r>
      <w:proofErr w:type="spellEnd"/>
      <w:r w:rsidR="00B23EA3" w:rsidRPr="005C38EF">
        <w:t xml:space="preserve"> </w:t>
      </w:r>
      <w:r w:rsidRPr="005C38EF">
        <w:t>that this approach not only enhances learning outcomes but also preserves cultural heritage, particularly in a diverse region like Plateau State.</w:t>
      </w:r>
    </w:p>
    <w:p w14:paraId="5E67FABE" w14:textId="77777777" w:rsidR="005C38EF" w:rsidRDefault="005C38EF" w:rsidP="00D92C49">
      <w:pPr>
        <w:spacing w:after="0" w:line="480" w:lineRule="auto"/>
        <w:rPr>
          <w:rFonts w:ascii="Times New Roman" w:hAnsi="Times New Roman" w:cs="Times New Roman"/>
          <w:b/>
          <w:bCs/>
          <w:sz w:val="24"/>
          <w:szCs w:val="24"/>
        </w:rPr>
      </w:pPr>
    </w:p>
    <w:p w14:paraId="560B307A" w14:textId="77777777" w:rsidR="00CF6903" w:rsidRPr="005C38EF" w:rsidRDefault="00CF6903" w:rsidP="00D92C49">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Theoretical Framework</w:t>
      </w:r>
    </w:p>
    <w:p w14:paraId="064F8FEA" w14:textId="1903EDBF" w:rsidR="00CF6903" w:rsidRPr="00CF6903" w:rsidRDefault="00CF6903" w:rsidP="009A1310">
      <w:pPr>
        <w:spacing w:after="0" w:line="480" w:lineRule="auto"/>
        <w:ind w:firstLine="720"/>
        <w:jc w:val="both"/>
        <w:rPr>
          <w:rFonts w:ascii="Times New Roman" w:hAnsi="Times New Roman" w:cs="Times New Roman"/>
          <w:sz w:val="24"/>
          <w:szCs w:val="24"/>
        </w:rPr>
      </w:pPr>
      <w:r w:rsidRPr="00CF6903">
        <w:rPr>
          <w:rFonts w:ascii="Times New Roman" w:hAnsi="Times New Roman" w:cs="Times New Roman"/>
          <w:sz w:val="24"/>
          <w:szCs w:val="24"/>
        </w:rPr>
        <w:t>The Ecological Systems Theory by Urie Bronfenbrenner (1979) serves as the theoretical framework for this study. This theory posits that a child’s development is influenced by multiple environmental systems, including the microsystem (immediate family and school), mesosystem (interactions between family, school</w:t>
      </w:r>
      <w:r w:rsidR="003A5542">
        <w:rPr>
          <w:rFonts w:ascii="Times New Roman" w:hAnsi="Times New Roman" w:cs="Times New Roman"/>
          <w:sz w:val="24"/>
          <w:szCs w:val="24"/>
        </w:rPr>
        <w:t xml:space="preserve"> and</w:t>
      </w:r>
      <w:r w:rsidRPr="00CF6903">
        <w:rPr>
          <w:rFonts w:ascii="Times New Roman" w:hAnsi="Times New Roman" w:cs="Times New Roman"/>
          <w:sz w:val="24"/>
          <w:szCs w:val="24"/>
        </w:rPr>
        <w:t xml:space="preserve"> community), </w:t>
      </w:r>
      <w:proofErr w:type="spellStart"/>
      <w:r w:rsidRPr="00CF6903">
        <w:rPr>
          <w:rFonts w:ascii="Times New Roman" w:hAnsi="Times New Roman" w:cs="Times New Roman"/>
          <w:sz w:val="24"/>
          <w:szCs w:val="24"/>
        </w:rPr>
        <w:t>exosystem</w:t>
      </w:r>
      <w:proofErr w:type="spellEnd"/>
      <w:r w:rsidRPr="00CF6903">
        <w:rPr>
          <w:rFonts w:ascii="Times New Roman" w:hAnsi="Times New Roman" w:cs="Times New Roman"/>
          <w:sz w:val="24"/>
          <w:szCs w:val="24"/>
        </w:rPr>
        <w:t xml:space="preserve"> (external factors such as government policies)</w:t>
      </w:r>
      <w:r w:rsidR="003A5542">
        <w:rPr>
          <w:rFonts w:ascii="Times New Roman" w:hAnsi="Times New Roman" w:cs="Times New Roman"/>
          <w:sz w:val="24"/>
          <w:szCs w:val="24"/>
        </w:rPr>
        <w:t xml:space="preserve"> and</w:t>
      </w:r>
      <w:r w:rsidRPr="00CF6903">
        <w:rPr>
          <w:rFonts w:ascii="Times New Roman" w:hAnsi="Times New Roman" w:cs="Times New Roman"/>
          <w:sz w:val="24"/>
          <w:szCs w:val="24"/>
        </w:rPr>
        <w:t xml:space="preserve"> macrosystem (cultural and societal influences). Key principles of the theory </w:t>
      </w:r>
      <w:proofErr w:type="spellStart"/>
      <w:r w:rsidR="00B23EA3" w:rsidRPr="0072178F">
        <w:rPr>
          <w:rFonts w:ascii="Times New Roman" w:hAnsi="Times New Roman" w:cs="Times New Roman"/>
          <w:sz w:val="24"/>
          <w:szCs w:val="24"/>
          <w:highlight w:val="yellow"/>
        </w:rPr>
        <w:t>emphasise</w:t>
      </w:r>
      <w:proofErr w:type="spellEnd"/>
      <w:r w:rsidR="00B23EA3" w:rsidRPr="00CF6903">
        <w:rPr>
          <w:rFonts w:ascii="Times New Roman" w:hAnsi="Times New Roman" w:cs="Times New Roman"/>
          <w:sz w:val="24"/>
          <w:szCs w:val="24"/>
        </w:rPr>
        <w:t xml:space="preserve"> </w:t>
      </w:r>
      <w:r w:rsidRPr="00CF6903">
        <w:rPr>
          <w:rFonts w:ascii="Times New Roman" w:hAnsi="Times New Roman" w:cs="Times New Roman"/>
          <w:sz w:val="24"/>
          <w:szCs w:val="24"/>
        </w:rPr>
        <w:t>that children thrive when they receive strong support from interconnected environments, where parents, schools</w:t>
      </w:r>
      <w:r w:rsidR="003A5542">
        <w:rPr>
          <w:rFonts w:ascii="Times New Roman" w:hAnsi="Times New Roman" w:cs="Times New Roman"/>
          <w:sz w:val="24"/>
          <w:szCs w:val="24"/>
        </w:rPr>
        <w:t xml:space="preserve"> and</w:t>
      </w:r>
      <w:r w:rsidRPr="00CF6903">
        <w:rPr>
          <w:rFonts w:ascii="Times New Roman" w:hAnsi="Times New Roman" w:cs="Times New Roman"/>
          <w:sz w:val="24"/>
          <w:szCs w:val="24"/>
        </w:rPr>
        <w:t xml:space="preserve"> communities actively collaborate to foster academic success. Applying this theory to the present study, parental involvement—such as monitoring school attendance, providing learning materials</w:t>
      </w:r>
      <w:r w:rsidR="003A5542">
        <w:rPr>
          <w:rFonts w:ascii="Times New Roman" w:hAnsi="Times New Roman" w:cs="Times New Roman"/>
          <w:sz w:val="24"/>
          <w:szCs w:val="24"/>
        </w:rPr>
        <w:t xml:space="preserve"> and</w:t>
      </w:r>
      <w:r w:rsidRPr="00CF6903">
        <w:rPr>
          <w:rFonts w:ascii="Times New Roman" w:hAnsi="Times New Roman" w:cs="Times New Roman"/>
          <w:sz w:val="24"/>
          <w:szCs w:val="24"/>
        </w:rPr>
        <w:t xml:space="preserve"> assisting with homework—falls within the microsystem, directly impacting students' educational achievements. Community engagement, including infrastructure development, financial aid</w:t>
      </w:r>
      <w:r w:rsidR="003A5542">
        <w:rPr>
          <w:rFonts w:ascii="Times New Roman" w:hAnsi="Times New Roman" w:cs="Times New Roman"/>
          <w:sz w:val="24"/>
          <w:szCs w:val="24"/>
        </w:rPr>
        <w:t xml:space="preserve"> and</w:t>
      </w:r>
      <w:r w:rsidRPr="00CF6903">
        <w:rPr>
          <w:rFonts w:ascii="Times New Roman" w:hAnsi="Times New Roman" w:cs="Times New Roman"/>
          <w:sz w:val="24"/>
          <w:szCs w:val="24"/>
        </w:rPr>
        <w:t xml:space="preserve"> security provision, functions at both the mesosystem and </w:t>
      </w:r>
      <w:proofErr w:type="spellStart"/>
      <w:r w:rsidRPr="00CF6903">
        <w:rPr>
          <w:rFonts w:ascii="Times New Roman" w:hAnsi="Times New Roman" w:cs="Times New Roman"/>
          <w:sz w:val="24"/>
          <w:szCs w:val="24"/>
        </w:rPr>
        <w:t>exosystem</w:t>
      </w:r>
      <w:proofErr w:type="spellEnd"/>
      <w:r w:rsidRPr="00CF6903">
        <w:rPr>
          <w:rFonts w:ascii="Times New Roman" w:hAnsi="Times New Roman" w:cs="Times New Roman"/>
          <w:sz w:val="24"/>
          <w:szCs w:val="24"/>
        </w:rPr>
        <w:t xml:space="preserve"> levels, reinforcing school effectiveness and a conducive learning </w:t>
      </w:r>
      <w:r w:rsidRPr="00CF6903">
        <w:rPr>
          <w:rFonts w:ascii="Times New Roman" w:hAnsi="Times New Roman" w:cs="Times New Roman"/>
          <w:sz w:val="24"/>
          <w:szCs w:val="24"/>
        </w:rPr>
        <w:lastRenderedPageBreak/>
        <w:t>environment. However, challenges such as financial constraints, inadequate communication</w:t>
      </w:r>
      <w:r w:rsidR="003A5542">
        <w:rPr>
          <w:rFonts w:ascii="Times New Roman" w:hAnsi="Times New Roman" w:cs="Times New Roman"/>
          <w:sz w:val="24"/>
          <w:szCs w:val="24"/>
        </w:rPr>
        <w:t xml:space="preserve"> and</w:t>
      </w:r>
      <w:r w:rsidRPr="00CF6903">
        <w:rPr>
          <w:rFonts w:ascii="Times New Roman" w:hAnsi="Times New Roman" w:cs="Times New Roman"/>
          <w:sz w:val="24"/>
          <w:szCs w:val="24"/>
        </w:rPr>
        <w:t xml:space="preserve"> cultural beliefs hinder optimal collaboration.</w:t>
      </w:r>
    </w:p>
    <w:p w14:paraId="3550C472" w14:textId="77777777" w:rsidR="000071FA" w:rsidRPr="000071FA" w:rsidRDefault="000071FA" w:rsidP="00D92C49">
      <w:pPr>
        <w:spacing w:after="0" w:line="480" w:lineRule="auto"/>
        <w:rPr>
          <w:rFonts w:ascii="Times New Roman" w:hAnsi="Times New Roman" w:cs="Times New Roman"/>
          <w:b/>
          <w:bCs/>
          <w:sz w:val="24"/>
          <w:szCs w:val="24"/>
        </w:rPr>
      </w:pPr>
      <w:r w:rsidRPr="000071FA">
        <w:rPr>
          <w:rFonts w:ascii="Times New Roman" w:hAnsi="Times New Roman" w:cs="Times New Roman"/>
          <w:b/>
          <w:bCs/>
          <w:sz w:val="24"/>
          <w:szCs w:val="24"/>
        </w:rPr>
        <w:t>METHODOLOGY</w:t>
      </w:r>
    </w:p>
    <w:p w14:paraId="768D2B58" w14:textId="2C7A61B6" w:rsidR="007D3DD6" w:rsidRPr="005C38EF" w:rsidRDefault="000071FA" w:rsidP="005C38EF">
      <w:pPr>
        <w:spacing w:after="0" w:line="480" w:lineRule="auto"/>
        <w:ind w:firstLine="720"/>
        <w:jc w:val="both"/>
        <w:rPr>
          <w:rFonts w:ascii="Times New Roman" w:hAnsi="Times New Roman" w:cs="Times New Roman"/>
          <w:sz w:val="24"/>
          <w:szCs w:val="24"/>
        </w:rPr>
      </w:pPr>
      <w:r w:rsidRPr="000071FA">
        <w:rPr>
          <w:rFonts w:ascii="Times New Roman" w:hAnsi="Times New Roman" w:cs="Times New Roman"/>
          <w:sz w:val="24"/>
          <w:szCs w:val="24"/>
        </w:rPr>
        <w:t xml:space="preserve">This study employed a </w:t>
      </w:r>
      <w:r w:rsidR="00D92C49">
        <w:rPr>
          <w:rFonts w:ascii="Times New Roman" w:hAnsi="Times New Roman" w:cs="Times New Roman"/>
          <w:sz w:val="24"/>
          <w:szCs w:val="24"/>
        </w:rPr>
        <w:t>cross-sectional</w:t>
      </w:r>
      <w:r w:rsidRPr="000071FA">
        <w:rPr>
          <w:rFonts w:ascii="Times New Roman" w:hAnsi="Times New Roman" w:cs="Times New Roman"/>
          <w:sz w:val="24"/>
          <w:szCs w:val="24"/>
        </w:rPr>
        <w:t xml:space="preserve"> survey research design. The population of the study comprised </w:t>
      </w:r>
      <w:r w:rsidR="00BA517F">
        <w:rPr>
          <w:rFonts w:ascii="Times New Roman" w:hAnsi="Times New Roman" w:cs="Times New Roman"/>
          <w:sz w:val="24"/>
          <w:szCs w:val="24"/>
        </w:rPr>
        <w:t>7</w:t>
      </w:r>
      <w:r w:rsidRPr="000071FA">
        <w:rPr>
          <w:rFonts w:ascii="Times New Roman" w:hAnsi="Times New Roman" w:cs="Times New Roman"/>
          <w:sz w:val="24"/>
          <w:szCs w:val="24"/>
        </w:rPr>
        <w:t xml:space="preserve">,500 primary school teachers and parents across selected communities in Plateau Central Zone. </w:t>
      </w:r>
      <w:r w:rsidR="00BA517F">
        <w:rPr>
          <w:rFonts w:ascii="Times New Roman" w:hAnsi="Times New Roman" w:cs="Times New Roman"/>
          <w:sz w:val="24"/>
          <w:szCs w:val="24"/>
        </w:rPr>
        <w:t xml:space="preserve">Here are five Local Government Areas in Central </w:t>
      </w:r>
      <w:r w:rsidR="00B23EA3" w:rsidRPr="0072178F">
        <w:rPr>
          <w:rFonts w:ascii="Times New Roman" w:hAnsi="Times New Roman" w:cs="Times New Roman"/>
          <w:sz w:val="24"/>
          <w:szCs w:val="24"/>
          <w:highlight w:val="yellow"/>
        </w:rPr>
        <w:t>Plateau</w:t>
      </w:r>
      <w:r w:rsidR="00B23EA3">
        <w:rPr>
          <w:rFonts w:ascii="Times New Roman" w:hAnsi="Times New Roman" w:cs="Times New Roman"/>
          <w:sz w:val="24"/>
          <w:szCs w:val="24"/>
        </w:rPr>
        <w:t xml:space="preserve"> </w:t>
      </w:r>
      <w:r w:rsidR="00BA517F">
        <w:rPr>
          <w:rFonts w:ascii="Times New Roman" w:hAnsi="Times New Roman" w:cs="Times New Roman"/>
          <w:sz w:val="24"/>
          <w:szCs w:val="24"/>
        </w:rPr>
        <w:t xml:space="preserve">Zone, these include </w:t>
      </w:r>
      <w:proofErr w:type="spellStart"/>
      <w:r w:rsidR="00BA517F" w:rsidRPr="00BA517F">
        <w:rPr>
          <w:rFonts w:ascii="Times New Roman" w:hAnsi="Times New Roman" w:cs="Times New Roman"/>
          <w:sz w:val="24"/>
          <w:szCs w:val="24"/>
        </w:rPr>
        <w:t>Bokkos</w:t>
      </w:r>
      <w:proofErr w:type="spellEnd"/>
      <w:r w:rsidR="00BA517F" w:rsidRPr="00BA517F">
        <w:rPr>
          <w:rFonts w:ascii="Times New Roman" w:hAnsi="Times New Roman" w:cs="Times New Roman"/>
          <w:sz w:val="24"/>
          <w:szCs w:val="24"/>
        </w:rPr>
        <w:t xml:space="preserve">, Mangu, </w:t>
      </w:r>
      <w:proofErr w:type="spellStart"/>
      <w:r w:rsidR="00BA517F" w:rsidRPr="00BA517F">
        <w:rPr>
          <w:rFonts w:ascii="Times New Roman" w:hAnsi="Times New Roman" w:cs="Times New Roman"/>
          <w:sz w:val="24"/>
          <w:szCs w:val="24"/>
        </w:rPr>
        <w:t>Pankshin</w:t>
      </w:r>
      <w:proofErr w:type="spellEnd"/>
      <w:r w:rsidR="00BA517F" w:rsidRPr="00BA517F">
        <w:rPr>
          <w:rFonts w:ascii="Times New Roman" w:hAnsi="Times New Roman" w:cs="Times New Roman"/>
          <w:sz w:val="24"/>
          <w:szCs w:val="24"/>
        </w:rPr>
        <w:t>, Kanke and Kanam</w:t>
      </w:r>
      <w:r w:rsidR="00BA517F">
        <w:rPr>
          <w:rFonts w:ascii="Times New Roman" w:hAnsi="Times New Roman" w:cs="Times New Roman"/>
          <w:sz w:val="24"/>
          <w:szCs w:val="24"/>
        </w:rPr>
        <w:t>.</w:t>
      </w:r>
      <w:r w:rsidR="00B23EA3">
        <w:rPr>
          <w:rFonts w:ascii="Times New Roman" w:hAnsi="Times New Roman" w:cs="Times New Roman"/>
          <w:sz w:val="24"/>
          <w:szCs w:val="24"/>
        </w:rPr>
        <w:t xml:space="preserve"> </w:t>
      </w:r>
      <w:r w:rsidRPr="000071FA">
        <w:rPr>
          <w:rFonts w:ascii="Times New Roman" w:hAnsi="Times New Roman" w:cs="Times New Roman"/>
          <w:sz w:val="24"/>
          <w:szCs w:val="24"/>
        </w:rPr>
        <w:t>The sample of the study consisted of 50</w:t>
      </w:r>
      <w:r w:rsidR="00BA517F">
        <w:rPr>
          <w:rFonts w:ascii="Times New Roman" w:hAnsi="Times New Roman" w:cs="Times New Roman"/>
          <w:sz w:val="24"/>
          <w:szCs w:val="24"/>
        </w:rPr>
        <w:t>0</w:t>
      </w:r>
      <w:r w:rsidRPr="000071FA">
        <w:rPr>
          <w:rFonts w:ascii="Times New Roman" w:hAnsi="Times New Roman" w:cs="Times New Roman"/>
          <w:sz w:val="24"/>
          <w:szCs w:val="24"/>
        </w:rPr>
        <w:t xml:space="preserve"> respondents, including </w:t>
      </w:r>
      <w:r w:rsidR="00BA517F">
        <w:rPr>
          <w:rFonts w:ascii="Times New Roman" w:hAnsi="Times New Roman" w:cs="Times New Roman"/>
          <w:sz w:val="24"/>
          <w:szCs w:val="24"/>
        </w:rPr>
        <w:t>3</w:t>
      </w:r>
      <w:r w:rsidRPr="000071FA">
        <w:rPr>
          <w:rFonts w:ascii="Times New Roman" w:hAnsi="Times New Roman" w:cs="Times New Roman"/>
          <w:sz w:val="24"/>
          <w:szCs w:val="24"/>
        </w:rPr>
        <w:t>50 primary school teachers and 1</w:t>
      </w:r>
      <w:r w:rsidR="00BA517F">
        <w:rPr>
          <w:rFonts w:ascii="Times New Roman" w:hAnsi="Times New Roman" w:cs="Times New Roman"/>
          <w:sz w:val="24"/>
          <w:szCs w:val="24"/>
        </w:rPr>
        <w:t>5</w:t>
      </w:r>
      <w:r w:rsidRPr="000071FA">
        <w:rPr>
          <w:rFonts w:ascii="Times New Roman" w:hAnsi="Times New Roman" w:cs="Times New Roman"/>
          <w:sz w:val="24"/>
          <w:szCs w:val="24"/>
        </w:rPr>
        <w:t xml:space="preserve">0 parents, selected from </w:t>
      </w:r>
      <w:r w:rsidR="00BA517F">
        <w:rPr>
          <w:rFonts w:ascii="Times New Roman" w:hAnsi="Times New Roman" w:cs="Times New Roman"/>
          <w:sz w:val="24"/>
          <w:szCs w:val="24"/>
        </w:rPr>
        <w:t>3</w:t>
      </w:r>
      <w:r w:rsidRPr="000071FA">
        <w:rPr>
          <w:rFonts w:ascii="Times New Roman" w:hAnsi="Times New Roman" w:cs="Times New Roman"/>
          <w:sz w:val="24"/>
          <w:szCs w:val="24"/>
        </w:rPr>
        <w:t xml:space="preserve">0 </w:t>
      </w:r>
      <w:r w:rsidR="00BA517F">
        <w:rPr>
          <w:rFonts w:ascii="Times New Roman" w:hAnsi="Times New Roman" w:cs="Times New Roman"/>
          <w:sz w:val="24"/>
          <w:szCs w:val="24"/>
        </w:rPr>
        <w:t xml:space="preserve">public </w:t>
      </w:r>
      <w:r w:rsidRPr="000071FA">
        <w:rPr>
          <w:rFonts w:ascii="Times New Roman" w:hAnsi="Times New Roman" w:cs="Times New Roman"/>
          <w:sz w:val="24"/>
          <w:szCs w:val="24"/>
        </w:rPr>
        <w:t>primary schools in the region. The sample was drawn using a random sampling technique to ensure equal representation of both teachers and parents.</w:t>
      </w:r>
      <w:r w:rsidRPr="00E350E5">
        <w:rPr>
          <w:rFonts w:ascii="Times New Roman" w:hAnsi="Times New Roman" w:cs="Times New Roman"/>
          <w:sz w:val="24"/>
          <w:szCs w:val="24"/>
        </w:rPr>
        <w:t xml:space="preserve"> </w:t>
      </w:r>
      <w:r w:rsidRPr="000071FA">
        <w:rPr>
          <w:rFonts w:ascii="Times New Roman" w:hAnsi="Times New Roman" w:cs="Times New Roman"/>
          <w:sz w:val="24"/>
          <w:szCs w:val="24"/>
        </w:rPr>
        <w:t xml:space="preserve">The instrument for data collection was a structured questionnaire titled </w:t>
      </w:r>
      <w:r w:rsidRPr="000071FA">
        <w:rPr>
          <w:rFonts w:ascii="Times New Roman" w:hAnsi="Times New Roman" w:cs="Times New Roman"/>
          <w:i/>
          <w:iCs/>
          <w:sz w:val="24"/>
          <w:szCs w:val="24"/>
        </w:rPr>
        <w:t>"Influence of Parents-Community Involvement on Primary Education Development Questionnaire (IPCIPEQ)."</w:t>
      </w:r>
      <w:r w:rsidRPr="000071FA">
        <w:rPr>
          <w:rFonts w:ascii="Times New Roman" w:hAnsi="Times New Roman" w:cs="Times New Roman"/>
          <w:sz w:val="24"/>
          <w:szCs w:val="24"/>
        </w:rPr>
        <w:t xml:space="preserve"> The questionnaire was designed on a four-point Likert scale and consisted of 20 items measuring the level of parental and community involvement in primary education and its impact on educational development.</w:t>
      </w:r>
      <w:r w:rsidRPr="00E350E5">
        <w:rPr>
          <w:rFonts w:ascii="Times New Roman" w:hAnsi="Times New Roman" w:cs="Times New Roman"/>
          <w:sz w:val="24"/>
          <w:szCs w:val="24"/>
        </w:rPr>
        <w:t xml:space="preserve"> </w:t>
      </w:r>
      <w:r w:rsidRPr="000071FA">
        <w:rPr>
          <w:rFonts w:ascii="Times New Roman" w:hAnsi="Times New Roman" w:cs="Times New Roman"/>
          <w:sz w:val="24"/>
          <w:szCs w:val="24"/>
        </w:rPr>
        <w:t>The instrument underwent face and content validity by experts in educational research and measurement to ensure clarity and relevance. A pilot study was conducted</w:t>
      </w:r>
      <w:r w:rsidR="00B23EA3">
        <w:rPr>
          <w:rFonts w:ascii="Times New Roman" w:hAnsi="Times New Roman" w:cs="Times New Roman"/>
          <w:sz w:val="24"/>
          <w:szCs w:val="24"/>
        </w:rPr>
        <w:t>,</w:t>
      </w:r>
      <w:r w:rsidR="00CF6903">
        <w:rPr>
          <w:rFonts w:ascii="Times New Roman" w:hAnsi="Times New Roman" w:cs="Times New Roman"/>
          <w:sz w:val="24"/>
          <w:szCs w:val="24"/>
        </w:rPr>
        <w:t xml:space="preserve"> and</w:t>
      </w:r>
      <w:r w:rsidRPr="000071FA">
        <w:rPr>
          <w:rFonts w:ascii="Times New Roman" w:hAnsi="Times New Roman" w:cs="Times New Roman"/>
          <w:sz w:val="24"/>
          <w:szCs w:val="24"/>
        </w:rPr>
        <w:t xml:space="preserve"> the reliability coefficient of the instrument was determined to be 0.87 using </w:t>
      </w:r>
      <w:r w:rsidR="00B23EA3" w:rsidRPr="0072178F">
        <w:rPr>
          <w:rFonts w:ascii="Times New Roman" w:hAnsi="Times New Roman" w:cs="Times New Roman"/>
          <w:sz w:val="24"/>
          <w:szCs w:val="24"/>
          <w:highlight w:val="yellow"/>
        </w:rPr>
        <w:t xml:space="preserve">the </w:t>
      </w:r>
      <w:r w:rsidRPr="000071FA">
        <w:rPr>
          <w:rFonts w:ascii="Times New Roman" w:hAnsi="Times New Roman" w:cs="Times New Roman"/>
          <w:sz w:val="24"/>
          <w:szCs w:val="24"/>
        </w:rPr>
        <w:t>Cronbach’s Alpha method.</w:t>
      </w:r>
      <w:r w:rsidRPr="00E350E5">
        <w:rPr>
          <w:rFonts w:ascii="Times New Roman" w:hAnsi="Times New Roman" w:cs="Times New Roman"/>
          <w:sz w:val="24"/>
          <w:szCs w:val="24"/>
        </w:rPr>
        <w:t xml:space="preserve"> </w:t>
      </w:r>
      <w:r w:rsidR="00B23EA3" w:rsidRPr="0072178F">
        <w:rPr>
          <w:rFonts w:ascii="Times New Roman" w:hAnsi="Times New Roman" w:cs="Times New Roman"/>
          <w:sz w:val="24"/>
          <w:szCs w:val="24"/>
          <w:highlight w:val="yellow"/>
        </w:rPr>
        <w:t xml:space="preserve">The data </w:t>
      </w:r>
      <w:r w:rsidRPr="000071FA">
        <w:rPr>
          <w:rFonts w:ascii="Times New Roman" w:hAnsi="Times New Roman" w:cs="Times New Roman"/>
          <w:sz w:val="24"/>
          <w:szCs w:val="24"/>
        </w:rPr>
        <w:t xml:space="preserve">collected were </w:t>
      </w:r>
      <w:proofErr w:type="spellStart"/>
      <w:r w:rsidR="00B23EA3" w:rsidRPr="0072178F">
        <w:rPr>
          <w:rFonts w:ascii="Times New Roman" w:hAnsi="Times New Roman" w:cs="Times New Roman"/>
          <w:sz w:val="24"/>
          <w:szCs w:val="24"/>
          <w:highlight w:val="yellow"/>
        </w:rPr>
        <w:t>analysed</w:t>
      </w:r>
      <w:proofErr w:type="spellEnd"/>
      <w:r w:rsidR="00B23EA3" w:rsidRPr="0072178F">
        <w:rPr>
          <w:rFonts w:ascii="Times New Roman" w:hAnsi="Times New Roman" w:cs="Times New Roman"/>
          <w:sz w:val="24"/>
          <w:szCs w:val="24"/>
          <w:highlight w:val="yellow"/>
        </w:rPr>
        <w:t xml:space="preserve"> </w:t>
      </w:r>
      <w:r w:rsidRPr="000071FA">
        <w:rPr>
          <w:rFonts w:ascii="Times New Roman" w:hAnsi="Times New Roman" w:cs="Times New Roman"/>
          <w:sz w:val="24"/>
          <w:szCs w:val="24"/>
        </w:rPr>
        <w:t>using mean</w:t>
      </w:r>
      <w:r w:rsidR="005C38EF">
        <w:rPr>
          <w:rFonts w:ascii="Times New Roman" w:hAnsi="Times New Roman" w:cs="Times New Roman"/>
          <w:sz w:val="24"/>
          <w:szCs w:val="24"/>
        </w:rPr>
        <w:t xml:space="preserve"> scores for research questions.</w:t>
      </w:r>
    </w:p>
    <w:p w14:paraId="20C4B852" w14:textId="77777777" w:rsidR="00EC65DD" w:rsidRPr="00EC65DD" w:rsidRDefault="00D92C49" w:rsidP="00420672">
      <w:pPr>
        <w:spacing w:after="0" w:line="480" w:lineRule="auto"/>
        <w:rPr>
          <w:rFonts w:ascii="Times New Roman" w:hAnsi="Times New Roman" w:cs="Times New Roman"/>
          <w:sz w:val="24"/>
          <w:szCs w:val="24"/>
        </w:rPr>
      </w:pPr>
      <w:r>
        <w:rPr>
          <w:rFonts w:ascii="Times New Roman" w:hAnsi="Times New Roman" w:cs="Times New Roman"/>
          <w:b/>
          <w:bCs/>
          <w:sz w:val="24"/>
          <w:szCs w:val="24"/>
        </w:rPr>
        <w:t>RESULTS AND DISCUSSION</w:t>
      </w:r>
    </w:p>
    <w:p w14:paraId="35DFE440" w14:textId="77777777" w:rsidR="00EC65DD" w:rsidRPr="00EC65DD" w:rsidRDefault="00EC65DD" w:rsidP="00420672">
      <w:pPr>
        <w:spacing w:after="0" w:line="276" w:lineRule="auto"/>
        <w:rPr>
          <w:rFonts w:ascii="Times New Roman" w:hAnsi="Times New Roman" w:cs="Times New Roman"/>
          <w:sz w:val="24"/>
          <w:szCs w:val="24"/>
        </w:rPr>
      </w:pPr>
      <w:r w:rsidRPr="00EC65DD">
        <w:rPr>
          <w:rFonts w:ascii="Times New Roman" w:hAnsi="Times New Roman" w:cs="Times New Roman"/>
          <w:b/>
          <w:bCs/>
          <w:sz w:val="24"/>
          <w:szCs w:val="24"/>
        </w:rPr>
        <w:t xml:space="preserve">Research Question One: </w:t>
      </w:r>
      <w:r w:rsidRPr="00EC65DD">
        <w:rPr>
          <w:rFonts w:ascii="Times New Roman" w:hAnsi="Times New Roman" w:cs="Times New Roman"/>
          <w:sz w:val="24"/>
          <w:szCs w:val="24"/>
        </w:rPr>
        <w:t>To what extent do parents' involvement in the academic activities of primary school children influence their educational outcomes?</w:t>
      </w:r>
    </w:p>
    <w:p w14:paraId="69444982" w14:textId="77777777" w:rsidR="00EC65DD" w:rsidRPr="00EC65DD" w:rsidRDefault="00EC65DD" w:rsidP="00420672">
      <w:pPr>
        <w:spacing w:after="0" w:line="276" w:lineRule="auto"/>
        <w:rPr>
          <w:rFonts w:ascii="Times New Roman" w:hAnsi="Times New Roman" w:cs="Times New Roman"/>
          <w:sz w:val="24"/>
          <w:szCs w:val="24"/>
        </w:rPr>
      </w:pPr>
      <w:r w:rsidRPr="00EC65DD">
        <w:rPr>
          <w:rFonts w:ascii="Times New Roman" w:hAnsi="Times New Roman" w:cs="Times New Roman"/>
          <w:b/>
          <w:bCs/>
          <w:sz w:val="24"/>
          <w:szCs w:val="24"/>
        </w:rPr>
        <w:t xml:space="preserve">Table 1: </w:t>
      </w:r>
      <w:r w:rsidRPr="00EC65DD">
        <w:rPr>
          <w:rFonts w:ascii="Times New Roman" w:hAnsi="Times New Roman" w:cs="Times New Roman"/>
          <w:sz w:val="24"/>
          <w:szCs w:val="24"/>
        </w:rPr>
        <w:t>Mean Score Showing Parents' Involvement in the Academic Activities of Primary School Children</w:t>
      </w:r>
    </w:p>
    <w:tbl>
      <w:tblPr>
        <w:tblStyle w:val="TableGrid"/>
        <w:tblW w:w="9776" w:type="dxa"/>
        <w:tblLook w:val="04A0" w:firstRow="1" w:lastRow="0" w:firstColumn="1" w:lastColumn="0" w:noHBand="0" w:noVBand="1"/>
      </w:tblPr>
      <w:tblGrid>
        <w:gridCol w:w="590"/>
        <w:gridCol w:w="3784"/>
        <w:gridCol w:w="576"/>
        <w:gridCol w:w="576"/>
        <w:gridCol w:w="576"/>
        <w:gridCol w:w="576"/>
        <w:gridCol w:w="741"/>
        <w:gridCol w:w="636"/>
        <w:gridCol w:w="1721"/>
      </w:tblGrid>
      <w:tr w:rsidR="00EC65DD" w:rsidRPr="00EC65DD" w14:paraId="5057086A" w14:textId="77777777" w:rsidTr="00386357">
        <w:tc>
          <w:tcPr>
            <w:tcW w:w="0" w:type="auto"/>
            <w:hideMark/>
          </w:tcPr>
          <w:p w14:paraId="7BC4ED65"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S/N</w:t>
            </w:r>
          </w:p>
        </w:tc>
        <w:tc>
          <w:tcPr>
            <w:tcW w:w="0" w:type="auto"/>
            <w:hideMark/>
          </w:tcPr>
          <w:p w14:paraId="4CD42E7B"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Items</w:t>
            </w:r>
          </w:p>
        </w:tc>
        <w:tc>
          <w:tcPr>
            <w:tcW w:w="0" w:type="auto"/>
            <w:hideMark/>
          </w:tcPr>
          <w:p w14:paraId="03080904"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SA</w:t>
            </w:r>
          </w:p>
        </w:tc>
        <w:tc>
          <w:tcPr>
            <w:tcW w:w="0" w:type="auto"/>
            <w:hideMark/>
          </w:tcPr>
          <w:p w14:paraId="664E9A3E"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A</w:t>
            </w:r>
          </w:p>
        </w:tc>
        <w:tc>
          <w:tcPr>
            <w:tcW w:w="0" w:type="auto"/>
            <w:hideMark/>
          </w:tcPr>
          <w:p w14:paraId="70803AC7"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D</w:t>
            </w:r>
          </w:p>
        </w:tc>
        <w:tc>
          <w:tcPr>
            <w:tcW w:w="0" w:type="auto"/>
            <w:hideMark/>
          </w:tcPr>
          <w:p w14:paraId="025BD79D"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SD</w:t>
            </w:r>
          </w:p>
        </w:tc>
        <w:tc>
          <w:tcPr>
            <w:tcW w:w="0" w:type="auto"/>
            <w:hideMark/>
          </w:tcPr>
          <w:p w14:paraId="186B4421"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Total</w:t>
            </w:r>
          </w:p>
        </w:tc>
        <w:tc>
          <w:tcPr>
            <w:tcW w:w="0" w:type="auto"/>
            <w:hideMark/>
          </w:tcPr>
          <w:p w14:paraId="66217244"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x̄</w:t>
            </w:r>
          </w:p>
        </w:tc>
        <w:tc>
          <w:tcPr>
            <w:tcW w:w="1721" w:type="dxa"/>
            <w:hideMark/>
          </w:tcPr>
          <w:p w14:paraId="2C29881A"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Decision Point</w:t>
            </w:r>
          </w:p>
        </w:tc>
      </w:tr>
      <w:tr w:rsidR="00EC65DD" w:rsidRPr="00EC65DD" w14:paraId="3698359B" w14:textId="77777777" w:rsidTr="00386357">
        <w:tc>
          <w:tcPr>
            <w:tcW w:w="0" w:type="auto"/>
            <w:hideMark/>
          </w:tcPr>
          <w:p w14:paraId="35EAA27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w:t>
            </w:r>
          </w:p>
        </w:tc>
        <w:tc>
          <w:tcPr>
            <w:tcW w:w="0" w:type="auto"/>
            <w:hideMark/>
          </w:tcPr>
          <w:p w14:paraId="0567DF3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frequently assist their children with homework and school assignments.</w:t>
            </w:r>
          </w:p>
        </w:tc>
        <w:tc>
          <w:tcPr>
            <w:tcW w:w="0" w:type="auto"/>
            <w:hideMark/>
          </w:tcPr>
          <w:p w14:paraId="7CEBF47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030F244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200</w:t>
            </w:r>
          </w:p>
        </w:tc>
        <w:tc>
          <w:tcPr>
            <w:tcW w:w="0" w:type="auto"/>
            <w:hideMark/>
          </w:tcPr>
          <w:p w14:paraId="76EF423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80</w:t>
            </w:r>
          </w:p>
        </w:tc>
        <w:tc>
          <w:tcPr>
            <w:tcW w:w="0" w:type="auto"/>
            <w:hideMark/>
          </w:tcPr>
          <w:p w14:paraId="53CBCE9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40</w:t>
            </w:r>
          </w:p>
        </w:tc>
        <w:tc>
          <w:tcPr>
            <w:tcW w:w="0" w:type="auto"/>
            <w:hideMark/>
          </w:tcPr>
          <w:p w14:paraId="4CC2220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1700</w:t>
            </w:r>
          </w:p>
        </w:tc>
        <w:tc>
          <w:tcPr>
            <w:tcW w:w="0" w:type="auto"/>
            <w:hideMark/>
          </w:tcPr>
          <w:p w14:paraId="4EA0E50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3.04</w:t>
            </w:r>
          </w:p>
        </w:tc>
        <w:tc>
          <w:tcPr>
            <w:tcW w:w="1721" w:type="dxa"/>
            <w:hideMark/>
          </w:tcPr>
          <w:p w14:paraId="0D7E052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7CD02F5A" w14:textId="77777777" w:rsidTr="00386357">
        <w:tc>
          <w:tcPr>
            <w:tcW w:w="0" w:type="auto"/>
            <w:hideMark/>
          </w:tcPr>
          <w:p w14:paraId="084D5AF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lastRenderedPageBreak/>
              <w:t>2</w:t>
            </w:r>
          </w:p>
        </w:tc>
        <w:tc>
          <w:tcPr>
            <w:tcW w:w="0" w:type="auto"/>
            <w:hideMark/>
          </w:tcPr>
          <w:p w14:paraId="1AA89A6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attend Parent-Teacher Association (PTA) meetings regularly.</w:t>
            </w:r>
          </w:p>
        </w:tc>
        <w:tc>
          <w:tcPr>
            <w:tcW w:w="0" w:type="auto"/>
            <w:hideMark/>
          </w:tcPr>
          <w:p w14:paraId="5137B92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61C8052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517ABB8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6C7813E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559FC50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6D55939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2.70</w:t>
            </w:r>
          </w:p>
        </w:tc>
        <w:tc>
          <w:tcPr>
            <w:tcW w:w="1721" w:type="dxa"/>
            <w:hideMark/>
          </w:tcPr>
          <w:p w14:paraId="070C456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54B68EF8" w14:textId="77777777" w:rsidTr="00386357">
        <w:tc>
          <w:tcPr>
            <w:tcW w:w="0" w:type="auto"/>
            <w:hideMark/>
          </w:tcPr>
          <w:p w14:paraId="59B577D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w:t>
            </w:r>
          </w:p>
        </w:tc>
        <w:tc>
          <w:tcPr>
            <w:tcW w:w="0" w:type="auto"/>
            <w:hideMark/>
          </w:tcPr>
          <w:p w14:paraId="21C385E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provide necessary school materials and financial support for their children.</w:t>
            </w:r>
          </w:p>
        </w:tc>
        <w:tc>
          <w:tcPr>
            <w:tcW w:w="0" w:type="auto"/>
            <w:hideMark/>
          </w:tcPr>
          <w:p w14:paraId="64F44F4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220</w:t>
            </w:r>
          </w:p>
        </w:tc>
        <w:tc>
          <w:tcPr>
            <w:tcW w:w="0" w:type="auto"/>
            <w:hideMark/>
          </w:tcPr>
          <w:p w14:paraId="0B92FDCA"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211EE66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50</w:t>
            </w:r>
          </w:p>
        </w:tc>
        <w:tc>
          <w:tcPr>
            <w:tcW w:w="0" w:type="auto"/>
            <w:hideMark/>
          </w:tcPr>
          <w:p w14:paraId="397ADEB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50</w:t>
            </w:r>
          </w:p>
        </w:tc>
        <w:tc>
          <w:tcPr>
            <w:tcW w:w="0" w:type="auto"/>
            <w:hideMark/>
          </w:tcPr>
          <w:p w14:paraId="39BE89F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1750</w:t>
            </w:r>
          </w:p>
        </w:tc>
        <w:tc>
          <w:tcPr>
            <w:tcW w:w="0" w:type="auto"/>
            <w:hideMark/>
          </w:tcPr>
          <w:p w14:paraId="5DBEA14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3.50</w:t>
            </w:r>
          </w:p>
        </w:tc>
        <w:tc>
          <w:tcPr>
            <w:tcW w:w="1721" w:type="dxa"/>
            <w:hideMark/>
          </w:tcPr>
          <w:p w14:paraId="753D88D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2F4DD828" w14:textId="77777777" w:rsidTr="00386357">
        <w:tc>
          <w:tcPr>
            <w:tcW w:w="0" w:type="auto"/>
            <w:hideMark/>
          </w:tcPr>
          <w:p w14:paraId="7A97A03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4</w:t>
            </w:r>
          </w:p>
        </w:tc>
        <w:tc>
          <w:tcPr>
            <w:tcW w:w="0" w:type="auto"/>
            <w:hideMark/>
          </w:tcPr>
          <w:p w14:paraId="25EAACA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engage in reading and storytelling sessions with their children.</w:t>
            </w:r>
          </w:p>
        </w:tc>
        <w:tc>
          <w:tcPr>
            <w:tcW w:w="0" w:type="auto"/>
            <w:hideMark/>
          </w:tcPr>
          <w:p w14:paraId="36ED9B7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w:t>
            </w:r>
          </w:p>
        </w:tc>
        <w:tc>
          <w:tcPr>
            <w:tcW w:w="0" w:type="auto"/>
            <w:hideMark/>
          </w:tcPr>
          <w:p w14:paraId="5473060A"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5BBBA29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48598FD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2EEEFC4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1550</w:t>
            </w:r>
          </w:p>
        </w:tc>
        <w:tc>
          <w:tcPr>
            <w:tcW w:w="0" w:type="auto"/>
            <w:hideMark/>
          </w:tcPr>
          <w:p w14:paraId="2151D25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2.85</w:t>
            </w:r>
          </w:p>
        </w:tc>
        <w:tc>
          <w:tcPr>
            <w:tcW w:w="1721" w:type="dxa"/>
            <w:hideMark/>
          </w:tcPr>
          <w:p w14:paraId="5B00230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32E502A8" w14:textId="77777777" w:rsidTr="00386357">
        <w:tc>
          <w:tcPr>
            <w:tcW w:w="0" w:type="auto"/>
            <w:hideMark/>
          </w:tcPr>
          <w:p w14:paraId="586A4AF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5</w:t>
            </w:r>
          </w:p>
        </w:tc>
        <w:tc>
          <w:tcPr>
            <w:tcW w:w="0" w:type="auto"/>
            <w:hideMark/>
          </w:tcPr>
          <w:p w14:paraId="00CB278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monitor their children's academic performance regularly.</w:t>
            </w:r>
          </w:p>
        </w:tc>
        <w:tc>
          <w:tcPr>
            <w:tcW w:w="0" w:type="auto"/>
            <w:hideMark/>
          </w:tcPr>
          <w:p w14:paraId="0CB7025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200</w:t>
            </w:r>
          </w:p>
        </w:tc>
        <w:tc>
          <w:tcPr>
            <w:tcW w:w="0" w:type="auto"/>
            <w:hideMark/>
          </w:tcPr>
          <w:p w14:paraId="63E176D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5B999E3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2F568BE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2640F48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1700</w:t>
            </w:r>
          </w:p>
        </w:tc>
        <w:tc>
          <w:tcPr>
            <w:tcW w:w="0" w:type="auto"/>
            <w:hideMark/>
          </w:tcPr>
          <w:p w14:paraId="24F2BFC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3.04</w:t>
            </w:r>
          </w:p>
        </w:tc>
        <w:tc>
          <w:tcPr>
            <w:tcW w:w="1721" w:type="dxa"/>
            <w:hideMark/>
          </w:tcPr>
          <w:p w14:paraId="0FB521F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7F271F7C" w14:textId="77777777" w:rsidTr="00386357">
        <w:tc>
          <w:tcPr>
            <w:tcW w:w="0" w:type="auto"/>
            <w:hideMark/>
          </w:tcPr>
          <w:p w14:paraId="16A3BF8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6</w:t>
            </w:r>
          </w:p>
        </w:tc>
        <w:tc>
          <w:tcPr>
            <w:tcW w:w="0" w:type="auto"/>
            <w:hideMark/>
          </w:tcPr>
          <w:p w14:paraId="22F73F0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maintain regular communication with teachers regarding their child's progress.</w:t>
            </w:r>
          </w:p>
        </w:tc>
        <w:tc>
          <w:tcPr>
            <w:tcW w:w="0" w:type="auto"/>
            <w:hideMark/>
          </w:tcPr>
          <w:p w14:paraId="02392CF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130</w:t>
            </w:r>
          </w:p>
        </w:tc>
        <w:tc>
          <w:tcPr>
            <w:tcW w:w="0" w:type="auto"/>
            <w:hideMark/>
          </w:tcPr>
          <w:p w14:paraId="667D944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7AAF591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33FAAA2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80</w:t>
            </w:r>
          </w:p>
        </w:tc>
        <w:tc>
          <w:tcPr>
            <w:tcW w:w="0" w:type="auto"/>
            <w:hideMark/>
          </w:tcPr>
          <w:p w14:paraId="325E039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1450</w:t>
            </w:r>
          </w:p>
        </w:tc>
        <w:tc>
          <w:tcPr>
            <w:tcW w:w="0" w:type="auto"/>
            <w:hideMark/>
          </w:tcPr>
          <w:p w14:paraId="5BBD846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2.64</w:t>
            </w:r>
          </w:p>
        </w:tc>
        <w:tc>
          <w:tcPr>
            <w:tcW w:w="1721" w:type="dxa"/>
            <w:hideMark/>
          </w:tcPr>
          <w:p w14:paraId="108CA87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ED42A91" w14:textId="77777777" w:rsidTr="00386357">
        <w:tc>
          <w:tcPr>
            <w:tcW w:w="0" w:type="auto"/>
            <w:hideMark/>
          </w:tcPr>
          <w:p w14:paraId="1AEFE4D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w:t>
            </w:r>
          </w:p>
        </w:tc>
        <w:tc>
          <w:tcPr>
            <w:tcW w:w="0" w:type="auto"/>
            <w:hideMark/>
          </w:tcPr>
          <w:p w14:paraId="002ACB4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encourage their children to study at home.</w:t>
            </w:r>
          </w:p>
        </w:tc>
        <w:tc>
          <w:tcPr>
            <w:tcW w:w="0" w:type="auto"/>
            <w:hideMark/>
          </w:tcPr>
          <w:p w14:paraId="04C4F4A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220</w:t>
            </w:r>
          </w:p>
        </w:tc>
        <w:tc>
          <w:tcPr>
            <w:tcW w:w="0" w:type="auto"/>
            <w:hideMark/>
          </w:tcPr>
          <w:p w14:paraId="12E980C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190</w:t>
            </w:r>
          </w:p>
        </w:tc>
        <w:tc>
          <w:tcPr>
            <w:tcW w:w="0" w:type="auto"/>
            <w:hideMark/>
          </w:tcPr>
          <w:p w14:paraId="22FF4F8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40</w:t>
            </w:r>
          </w:p>
        </w:tc>
        <w:tc>
          <w:tcPr>
            <w:tcW w:w="0" w:type="auto"/>
            <w:hideMark/>
          </w:tcPr>
          <w:p w14:paraId="379A451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50</w:t>
            </w:r>
          </w:p>
        </w:tc>
        <w:tc>
          <w:tcPr>
            <w:tcW w:w="0" w:type="auto"/>
            <w:hideMark/>
          </w:tcPr>
          <w:p w14:paraId="34598C8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1780</w:t>
            </w:r>
          </w:p>
        </w:tc>
        <w:tc>
          <w:tcPr>
            <w:tcW w:w="0" w:type="auto"/>
            <w:hideMark/>
          </w:tcPr>
          <w:p w14:paraId="6A70573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3.56</w:t>
            </w:r>
          </w:p>
        </w:tc>
        <w:tc>
          <w:tcPr>
            <w:tcW w:w="1721" w:type="dxa"/>
            <w:hideMark/>
          </w:tcPr>
          <w:p w14:paraId="72CE490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2F762A1B" w14:textId="77777777" w:rsidTr="00386357">
        <w:tc>
          <w:tcPr>
            <w:tcW w:w="0" w:type="auto"/>
            <w:hideMark/>
          </w:tcPr>
          <w:p w14:paraId="5C71F04A"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8</w:t>
            </w:r>
          </w:p>
        </w:tc>
        <w:tc>
          <w:tcPr>
            <w:tcW w:w="0" w:type="auto"/>
            <w:hideMark/>
          </w:tcPr>
          <w:p w14:paraId="1A1C2B3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participate in school activities such as open days and educational workshops.</w:t>
            </w:r>
          </w:p>
        </w:tc>
        <w:tc>
          <w:tcPr>
            <w:tcW w:w="0" w:type="auto"/>
            <w:hideMark/>
          </w:tcPr>
          <w:p w14:paraId="45B298C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6F9BBBD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4481439A"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130</w:t>
            </w:r>
          </w:p>
        </w:tc>
        <w:tc>
          <w:tcPr>
            <w:tcW w:w="0" w:type="auto"/>
            <w:hideMark/>
          </w:tcPr>
          <w:p w14:paraId="2E0B3C6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0018B32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1440</w:t>
            </w:r>
          </w:p>
        </w:tc>
        <w:tc>
          <w:tcPr>
            <w:tcW w:w="0" w:type="auto"/>
            <w:hideMark/>
          </w:tcPr>
          <w:p w14:paraId="4E9E9FE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2.62</w:t>
            </w:r>
          </w:p>
        </w:tc>
        <w:tc>
          <w:tcPr>
            <w:tcW w:w="1721" w:type="dxa"/>
            <w:hideMark/>
          </w:tcPr>
          <w:p w14:paraId="366A84D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119D6906" w14:textId="77777777" w:rsidTr="00386357">
        <w:tc>
          <w:tcPr>
            <w:tcW w:w="0" w:type="auto"/>
            <w:hideMark/>
          </w:tcPr>
          <w:p w14:paraId="633A220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w:t>
            </w:r>
          </w:p>
        </w:tc>
        <w:tc>
          <w:tcPr>
            <w:tcW w:w="0" w:type="auto"/>
            <w:hideMark/>
          </w:tcPr>
          <w:p w14:paraId="483846A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assist in preparing their children for school tests and examinations.</w:t>
            </w:r>
          </w:p>
        </w:tc>
        <w:tc>
          <w:tcPr>
            <w:tcW w:w="0" w:type="auto"/>
            <w:hideMark/>
          </w:tcPr>
          <w:p w14:paraId="31FC366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33C032A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6F635E8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522EF7B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80</w:t>
            </w:r>
          </w:p>
        </w:tc>
        <w:tc>
          <w:tcPr>
            <w:tcW w:w="0" w:type="auto"/>
            <w:hideMark/>
          </w:tcPr>
          <w:p w14:paraId="6EE17BF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1550</w:t>
            </w:r>
          </w:p>
        </w:tc>
        <w:tc>
          <w:tcPr>
            <w:tcW w:w="0" w:type="auto"/>
            <w:hideMark/>
          </w:tcPr>
          <w:p w14:paraId="5B5CDEA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2.85</w:t>
            </w:r>
          </w:p>
        </w:tc>
        <w:tc>
          <w:tcPr>
            <w:tcW w:w="1721" w:type="dxa"/>
            <w:hideMark/>
          </w:tcPr>
          <w:p w14:paraId="14D6DB0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08BC1806" w14:textId="77777777" w:rsidTr="00386357">
        <w:tc>
          <w:tcPr>
            <w:tcW w:w="0" w:type="auto"/>
            <w:hideMark/>
          </w:tcPr>
          <w:p w14:paraId="5ED2B79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w:t>
            </w:r>
          </w:p>
        </w:tc>
        <w:tc>
          <w:tcPr>
            <w:tcW w:w="0" w:type="auto"/>
            <w:hideMark/>
          </w:tcPr>
          <w:p w14:paraId="54DAD0D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ensure their children attend school regularly and punctually.</w:t>
            </w:r>
          </w:p>
        </w:tc>
        <w:tc>
          <w:tcPr>
            <w:tcW w:w="0" w:type="auto"/>
            <w:hideMark/>
          </w:tcPr>
          <w:p w14:paraId="698B650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210</w:t>
            </w:r>
          </w:p>
        </w:tc>
        <w:tc>
          <w:tcPr>
            <w:tcW w:w="0" w:type="auto"/>
            <w:hideMark/>
          </w:tcPr>
          <w:p w14:paraId="23B0C1D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190</w:t>
            </w:r>
          </w:p>
        </w:tc>
        <w:tc>
          <w:tcPr>
            <w:tcW w:w="0" w:type="auto"/>
            <w:hideMark/>
          </w:tcPr>
          <w:p w14:paraId="4F08792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50</w:t>
            </w:r>
          </w:p>
        </w:tc>
        <w:tc>
          <w:tcPr>
            <w:tcW w:w="0" w:type="auto"/>
            <w:hideMark/>
          </w:tcPr>
          <w:p w14:paraId="131D455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50</w:t>
            </w:r>
          </w:p>
        </w:tc>
        <w:tc>
          <w:tcPr>
            <w:tcW w:w="0" w:type="auto"/>
            <w:hideMark/>
          </w:tcPr>
          <w:p w14:paraId="64F9982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1760</w:t>
            </w:r>
          </w:p>
        </w:tc>
        <w:tc>
          <w:tcPr>
            <w:tcW w:w="0" w:type="auto"/>
            <w:hideMark/>
          </w:tcPr>
          <w:p w14:paraId="564E2A6A"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3.52</w:t>
            </w:r>
          </w:p>
        </w:tc>
        <w:tc>
          <w:tcPr>
            <w:tcW w:w="1721" w:type="dxa"/>
            <w:hideMark/>
          </w:tcPr>
          <w:p w14:paraId="0FBE0B1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bl>
    <w:p w14:paraId="32F2472B" w14:textId="77777777" w:rsidR="00386357" w:rsidRDefault="00386357" w:rsidP="00420672">
      <w:pPr>
        <w:spacing w:after="0" w:line="240" w:lineRule="auto"/>
        <w:rPr>
          <w:rFonts w:ascii="Times New Roman" w:hAnsi="Times New Roman" w:cs="Times New Roman"/>
          <w:sz w:val="24"/>
          <w:szCs w:val="24"/>
        </w:rPr>
      </w:pPr>
    </w:p>
    <w:p w14:paraId="13A0FDD0" w14:textId="6E035683" w:rsidR="00386357" w:rsidRPr="00386357" w:rsidRDefault="00386357" w:rsidP="00386357">
      <w:pPr>
        <w:spacing w:after="0" w:line="480" w:lineRule="auto"/>
        <w:jc w:val="both"/>
        <w:rPr>
          <w:rFonts w:ascii="Times New Roman" w:hAnsi="Times New Roman" w:cs="Times New Roman"/>
          <w:sz w:val="24"/>
          <w:szCs w:val="24"/>
        </w:rPr>
      </w:pPr>
      <w:r w:rsidRPr="00386357">
        <w:rPr>
          <w:rFonts w:ascii="Times New Roman" w:hAnsi="Times New Roman" w:cs="Times New Roman"/>
          <w:sz w:val="24"/>
          <w:szCs w:val="24"/>
        </w:rPr>
        <w:t>The findings in Table 1 indicate that parents play an active role in their children's academic activities, with all items scoring above the acceptance mean of 2.50. Key aspects of parental involvement include providing school materials (x̄ = 3.50), encouraging home study (x̄ = 3.56)</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ensuring regular school attendance (x̄ = 3.52). Additionally, frequent assistance with homework (x̄ = 3.04), attending PTA meetings (x̄ = 2.70)</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maintaining communication with teachers (x̄ = 2.64) highlight parents' commitment to their children's education. These findings suggest that when parents actively engage in their children's learning process through direct support, supervision</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motivation, students tend to achieve better educational outcomes. This aligns with previous research </w:t>
      </w:r>
      <w:proofErr w:type="spellStart"/>
      <w:r w:rsidR="00B23EA3" w:rsidRPr="0072178F">
        <w:rPr>
          <w:rFonts w:ascii="Times New Roman" w:hAnsi="Times New Roman" w:cs="Times New Roman"/>
          <w:sz w:val="24"/>
          <w:szCs w:val="24"/>
          <w:highlight w:val="yellow"/>
        </w:rPr>
        <w:t>emphasising</w:t>
      </w:r>
      <w:proofErr w:type="spellEnd"/>
      <w:r w:rsidR="00B23EA3" w:rsidRPr="00386357">
        <w:rPr>
          <w:rFonts w:ascii="Times New Roman" w:hAnsi="Times New Roman" w:cs="Times New Roman"/>
          <w:sz w:val="24"/>
          <w:szCs w:val="24"/>
        </w:rPr>
        <w:t xml:space="preserve"> </w:t>
      </w:r>
      <w:r w:rsidRPr="00386357">
        <w:rPr>
          <w:rFonts w:ascii="Times New Roman" w:hAnsi="Times New Roman" w:cs="Times New Roman"/>
          <w:sz w:val="24"/>
          <w:szCs w:val="24"/>
        </w:rPr>
        <w:t>that parental involvement fosters a positive learning environment, improves academic performance</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enhances students’ motivation and confidence.</w:t>
      </w:r>
    </w:p>
    <w:p w14:paraId="2235C917" w14:textId="77777777" w:rsidR="00EC65DD" w:rsidRPr="00EC65DD" w:rsidRDefault="00EC65DD" w:rsidP="00420672">
      <w:pPr>
        <w:spacing w:after="0" w:line="276" w:lineRule="auto"/>
        <w:rPr>
          <w:rFonts w:ascii="Times New Roman" w:hAnsi="Times New Roman" w:cs="Times New Roman"/>
          <w:sz w:val="24"/>
          <w:szCs w:val="24"/>
        </w:rPr>
      </w:pPr>
      <w:r w:rsidRPr="00EC65DD">
        <w:rPr>
          <w:rFonts w:ascii="Times New Roman" w:hAnsi="Times New Roman" w:cs="Times New Roman"/>
          <w:b/>
          <w:bCs/>
          <w:sz w:val="24"/>
          <w:szCs w:val="24"/>
        </w:rPr>
        <w:lastRenderedPageBreak/>
        <w:t xml:space="preserve">Research Question Two: </w:t>
      </w:r>
      <w:r w:rsidRPr="00EC65DD">
        <w:rPr>
          <w:rFonts w:ascii="Times New Roman" w:hAnsi="Times New Roman" w:cs="Times New Roman"/>
          <w:sz w:val="24"/>
          <w:szCs w:val="24"/>
        </w:rPr>
        <w:t>How does community support contribute to the development of primary education?</w:t>
      </w:r>
    </w:p>
    <w:p w14:paraId="04703780" w14:textId="77777777" w:rsidR="00EC65DD" w:rsidRPr="00EC65DD" w:rsidRDefault="00EC65DD" w:rsidP="00420672">
      <w:pPr>
        <w:spacing w:after="0" w:line="276" w:lineRule="auto"/>
        <w:rPr>
          <w:rFonts w:ascii="Times New Roman" w:hAnsi="Times New Roman" w:cs="Times New Roman"/>
          <w:sz w:val="24"/>
          <w:szCs w:val="24"/>
        </w:rPr>
      </w:pPr>
      <w:r w:rsidRPr="00EC65DD">
        <w:rPr>
          <w:rFonts w:ascii="Times New Roman" w:hAnsi="Times New Roman" w:cs="Times New Roman"/>
          <w:b/>
          <w:bCs/>
          <w:sz w:val="24"/>
          <w:szCs w:val="24"/>
        </w:rPr>
        <w:t xml:space="preserve">Table 2: </w:t>
      </w:r>
      <w:r w:rsidRPr="00EC65DD">
        <w:rPr>
          <w:rFonts w:ascii="Times New Roman" w:hAnsi="Times New Roman" w:cs="Times New Roman"/>
          <w:sz w:val="24"/>
          <w:szCs w:val="24"/>
        </w:rPr>
        <w:t>Mean Score Showing the Role of Community Support in Primary Education</w:t>
      </w:r>
      <w:r w:rsidR="00386357">
        <w:rPr>
          <w:rFonts w:ascii="Times New Roman" w:hAnsi="Times New Roman" w:cs="Times New Roman"/>
          <w:sz w:val="24"/>
          <w:szCs w:val="24"/>
        </w:rPr>
        <w:t xml:space="preserve"> </w:t>
      </w:r>
      <w:r w:rsidRPr="00EC65DD">
        <w:rPr>
          <w:rFonts w:ascii="Times New Roman" w:hAnsi="Times New Roman" w:cs="Times New Roman"/>
          <w:sz w:val="24"/>
          <w:szCs w:val="24"/>
        </w:rPr>
        <w:t>Development</w:t>
      </w:r>
    </w:p>
    <w:tbl>
      <w:tblPr>
        <w:tblStyle w:val="TableGrid"/>
        <w:tblW w:w="9776" w:type="dxa"/>
        <w:tblLook w:val="04A0" w:firstRow="1" w:lastRow="0" w:firstColumn="1" w:lastColumn="0" w:noHBand="0" w:noVBand="1"/>
      </w:tblPr>
      <w:tblGrid>
        <w:gridCol w:w="590"/>
        <w:gridCol w:w="3773"/>
        <w:gridCol w:w="576"/>
        <w:gridCol w:w="576"/>
        <w:gridCol w:w="576"/>
        <w:gridCol w:w="576"/>
        <w:gridCol w:w="741"/>
        <w:gridCol w:w="636"/>
        <w:gridCol w:w="1732"/>
      </w:tblGrid>
      <w:tr w:rsidR="00EC65DD" w:rsidRPr="00EC65DD" w14:paraId="1CD87864" w14:textId="77777777" w:rsidTr="00386357">
        <w:tc>
          <w:tcPr>
            <w:tcW w:w="0" w:type="auto"/>
            <w:hideMark/>
          </w:tcPr>
          <w:p w14:paraId="600DC931"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S/N</w:t>
            </w:r>
          </w:p>
        </w:tc>
        <w:tc>
          <w:tcPr>
            <w:tcW w:w="0" w:type="auto"/>
            <w:hideMark/>
          </w:tcPr>
          <w:p w14:paraId="0BEC56A3"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Items</w:t>
            </w:r>
          </w:p>
        </w:tc>
        <w:tc>
          <w:tcPr>
            <w:tcW w:w="0" w:type="auto"/>
            <w:hideMark/>
          </w:tcPr>
          <w:p w14:paraId="04C46C08"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SA</w:t>
            </w:r>
          </w:p>
        </w:tc>
        <w:tc>
          <w:tcPr>
            <w:tcW w:w="0" w:type="auto"/>
            <w:hideMark/>
          </w:tcPr>
          <w:p w14:paraId="7E7126F3"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A</w:t>
            </w:r>
          </w:p>
        </w:tc>
        <w:tc>
          <w:tcPr>
            <w:tcW w:w="0" w:type="auto"/>
            <w:hideMark/>
          </w:tcPr>
          <w:p w14:paraId="55F03362"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D</w:t>
            </w:r>
          </w:p>
        </w:tc>
        <w:tc>
          <w:tcPr>
            <w:tcW w:w="0" w:type="auto"/>
            <w:hideMark/>
          </w:tcPr>
          <w:p w14:paraId="7AF02139"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SD</w:t>
            </w:r>
          </w:p>
        </w:tc>
        <w:tc>
          <w:tcPr>
            <w:tcW w:w="0" w:type="auto"/>
            <w:hideMark/>
          </w:tcPr>
          <w:p w14:paraId="693773C0"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Total</w:t>
            </w:r>
          </w:p>
        </w:tc>
        <w:tc>
          <w:tcPr>
            <w:tcW w:w="0" w:type="auto"/>
            <w:hideMark/>
          </w:tcPr>
          <w:p w14:paraId="0F608A42"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x̄</w:t>
            </w:r>
          </w:p>
        </w:tc>
        <w:tc>
          <w:tcPr>
            <w:tcW w:w="1732" w:type="dxa"/>
            <w:hideMark/>
          </w:tcPr>
          <w:p w14:paraId="05A4C2F9" w14:textId="77777777" w:rsidR="00EC65DD" w:rsidRPr="00EC65DD" w:rsidRDefault="00EC65DD" w:rsidP="00EC65DD">
            <w:pPr>
              <w:rPr>
                <w:rFonts w:ascii="Times New Roman" w:hAnsi="Times New Roman" w:cs="Times New Roman"/>
                <w:b/>
                <w:bCs/>
                <w:sz w:val="24"/>
                <w:szCs w:val="24"/>
              </w:rPr>
            </w:pPr>
            <w:r w:rsidRPr="00EC65DD">
              <w:rPr>
                <w:rFonts w:ascii="Times New Roman" w:hAnsi="Times New Roman" w:cs="Times New Roman"/>
                <w:b/>
                <w:bCs/>
                <w:sz w:val="24"/>
                <w:szCs w:val="24"/>
              </w:rPr>
              <w:t>Decision Point</w:t>
            </w:r>
          </w:p>
        </w:tc>
      </w:tr>
      <w:tr w:rsidR="00EC65DD" w:rsidRPr="00EC65DD" w14:paraId="7B091468" w14:textId="77777777" w:rsidTr="00386357">
        <w:tc>
          <w:tcPr>
            <w:tcW w:w="0" w:type="auto"/>
            <w:hideMark/>
          </w:tcPr>
          <w:p w14:paraId="378F5511"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11</w:t>
            </w:r>
          </w:p>
        </w:tc>
        <w:tc>
          <w:tcPr>
            <w:tcW w:w="0" w:type="auto"/>
            <w:hideMark/>
          </w:tcPr>
          <w:p w14:paraId="10BF449F"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The community provides financial support to primary schools.</w:t>
            </w:r>
          </w:p>
        </w:tc>
        <w:tc>
          <w:tcPr>
            <w:tcW w:w="0" w:type="auto"/>
            <w:hideMark/>
          </w:tcPr>
          <w:p w14:paraId="14B83A4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7AA00683"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6826B83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3074F92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128746B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6AB032B1"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2.70</w:t>
            </w:r>
          </w:p>
        </w:tc>
        <w:tc>
          <w:tcPr>
            <w:tcW w:w="1732" w:type="dxa"/>
            <w:hideMark/>
          </w:tcPr>
          <w:p w14:paraId="04959F33"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4D6049C" w14:textId="77777777" w:rsidTr="00386357">
        <w:tc>
          <w:tcPr>
            <w:tcW w:w="0" w:type="auto"/>
            <w:hideMark/>
          </w:tcPr>
          <w:p w14:paraId="2660D26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w:t>
            </w:r>
          </w:p>
        </w:tc>
        <w:tc>
          <w:tcPr>
            <w:tcW w:w="0" w:type="auto"/>
            <w:hideMark/>
          </w:tcPr>
          <w:p w14:paraId="6B75176E"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Community leaders actively participate in school development programs.</w:t>
            </w:r>
          </w:p>
        </w:tc>
        <w:tc>
          <w:tcPr>
            <w:tcW w:w="0" w:type="auto"/>
            <w:hideMark/>
          </w:tcPr>
          <w:p w14:paraId="0610B885"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4A838CF9"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33C4115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03D8F046"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80</w:t>
            </w:r>
          </w:p>
        </w:tc>
        <w:tc>
          <w:tcPr>
            <w:tcW w:w="0" w:type="auto"/>
            <w:hideMark/>
          </w:tcPr>
          <w:p w14:paraId="34866879"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1460</w:t>
            </w:r>
          </w:p>
        </w:tc>
        <w:tc>
          <w:tcPr>
            <w:tcW w:w="0" w:type="auto"/>
            <w:hideMark/>
          </w:tcPr>
          <w:p w14:paraId="2362C8E5"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2.65</w:t>
            </w:r>
          </w:p>
        </w:tc>
        <w:tc>
          <w:tcPr>
            <w:tcW w:w="1732" w:type="dxa"/>
            <w:hideMark/>
          </w:tcPr>
          <w:p w14:paraId="1FC1B1FD"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C5A4A7A" w14:textId="77777777" w:rsidTr="00386357">
        <w:tc>
          <w:tcPr>
            <w:tcW w:w="0" w:type="auto"/>
            <w:hideMark/>
          </w:tcPr>
          <w:p w14:paraId="017BBC6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13</w:t>
            </w:r>
          </w:p>
        </w:tc>
        <w:tc>
          <w:tcPr>
            <w:tcW w:w="0" w:type="auto"/>
            <w:hideMark/>
          </w:tcPr>
          <w:p w14:paraId="02F67157"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The community organizes educational programs and awareness campaigns.</w:t>
            </w:r>
          </w:p>
        </w:tc>
        <w:tc>
          <w:tcPr>
            <w:tcW w:w="0" w:type="auto"/>
            <w:hideMark/>
          </w:tcPr>
          <w:p w14:paraId="4366CE81"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5A0CFD2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3F59451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130</w:t>
            </w:r>
          </w:p>
        </w:tc>
        <w:tc>
          <w:tcPr>
            <w:tcW w:w="0" w:type="auto"/>
            <w:hideMark/>
          </w:tcPr>
          <w:p w14:paraId="5EBC87D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01B3AF41"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1480</w:t>
            </w:r>
          </w:p>
        </w:tc>
        <w:tc>
          <w:tcPr>
            <w:tcW w:w="0" w:type="auto"/>
            <w:hideMark/>
          </w:tcPr>
          <w:p w14:paraId="6556FEE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2.70</w:t>
            </w:r>
          </w:p>
        </w:tc>
        <w:tc>
          <w:tcPr>
            <w:tcW w:w="1732" w:type="dxa"/>
            <w:hideMark/>
          </w:tcPr>
          <w:p w14:paraId="557E60F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592063E2" w14:textId="77777777" w:rsidTr="00386357">
        <w:tc>
          <w:tcPr>
            <w:tcW w:w="0" w:type="auto"/>
            <w:hideMark/>
          </w:tcPr>
          <w:p w14:paraId="5EE8225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w:t>
            </w:r>
          </w:p>
        </w:tc>
        <w:tc>
          <w:tcPr>
            <w:tcW w:w="0" w:type="auto"/>
            <w:hideMark/>
          </w:tcPr>
          <w:p w14:paraId="0A7AD69A" w14:textId="111ABFCD"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 xml:space="preserve">Local businesses and </w:t>
            </w:r>
            <w:proofErr w:type="spellStart"/>
            <w:r w:rsidR="00B23EA3" w:rsidRPr="0072178F">
              <w:rPr>
                <w:rFonts w:ascii="Times New Roman" w:hAnsi="Times New Roman" w:cs="Times New Roman"/>
                <w:sz w:val="24"/>
                <w:szCs w:val="24"/>
                <w:highlight w:val="yellow"/>
              </w:rPr>
              <w:t>organisations</w:t>
            </w:r>
            <w:proofErr w:type="spellEnd"/>
            <w:r w:rsidR="00B23EA3" w:rsidRPr="00EC65DD">
              <w:rPr>
                <w:rFonts w:ascii="Times New Roman" w:hAnsi="Times New Roman" w:cs="Times New Roman"/>
                <w:sz w:val="24"/>
                <w:szCs w:val="24"/>
              </w:rPr>
              <w:t xml:space="preserve"> </w:t>
            </w:r>
            <w:r w:rsidRPr="00EC65DD">
              <w:rPr>
                <w:rFonts w:ascii="Times New Roman" w:hAnsi="Times New Roman" w:cs="Times New Roman"/>
                <w:sz w:val="24"/>
                <w:szCs w:val="24"/>
              </w:rPr>
              <w:t>donate educational materials to schools.</w:t>
            </w:r>
          </w:p>
        </w:tc>
        <w:tc>
          <w:tcPr>
            <w:tcW w:w="0" w:type="auto"/>
            <w:hideMark/>
          </w:tcPr>
          <w:p w14:paraId="258787BF"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5B6F6DE5"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5CD7DD4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110</w:t>
            </w:r>
          </w:p>
        </w:tc>
        <w:tc>
          <w:tcPr>
            <w:tcW w:w="0" w:type="auto"/>
            <w:hideMark/>
          </w:tcPr>
          <w:p w14:paraId="6050ECFE"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1BA0C45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1540</w:t>
            </w:r>
          </w:p>
        </w:tc>
        <w:tc>
          <w:tcPr>
            <w:tcW w:w="0" w:type="auto"/>
            <w:hideMark/>
          </w:tcPr>
          <w:p w14:paraId="0197E41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2.78</w:t>
            </w:r>
          </w:p>
        </w:tc>
        <w:tc>
          <w:tcPr>
            <w:tcW w:w="1732" w:type="dxa"/>
            <w:hideMark/>
          </w:tcPr>
          <w:p w14:paraId="3B161495"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43E75396" w14:textId="77777777" w:rsidTr="00386357">
        <w:tc>
          <w:tcPr>
            <w:tcW w:w="0" w:type="auto"/>
            <w:hideMark/>
          </w:tcPr>
          <w:p w14:paraId="4AA4AC8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w:t>
            </w:r>
          </w:p>
        </w:tc>
        <w:tc>
          <w:tcPr>
            <w:tcW w:w="0" w:type="auto"/>
            <w:hideMark/>
          </w:tcPr>
          <w:p w14:paraId="2A7C295D"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Community members volunteer to support school activities.</w:t>
            </w:r>
          </w:p>
        </w:tc>
        <w:tc>
          <w:tcPr>
            <w:tcW w:w="0" w:type="auto"/>
            <w:hideMark/>
          </w:tcPr>
          <w:p w14:paraId="784B989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150</w:t>
            </w:r>
          </w:p>
        </w:tc>
        <w:tc>
          <w:tcPr>
            <w:tcW w:w="0" w:type="auto"/>
            <w:hideMark/>
          </w:tcPr>
          <w:p w14:paraId="0729E7D3"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6DAF2CA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7450891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60</w:t>
            </w:r>
          </w:p>
        </w:tc>
        <w:tc>
          <w:tcPr>
            <w:tcW w:w="0" w:type="auto"/>
            <w:hideMark/>
          </w:tcPr>
          <w:p w14:paraId="50A8E8FD"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1520</w:t>
            </w:r>
          </w:p>
        </w:tc>
        <w:tc>
          <w:tcPr>
            <w:tcW w:w="0" w:type="auto"/>
            <w:hideMark/>
          </w:tcPr>
          <w:p w14:paraId="7AFF0873"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2.74</w:t>
            </w:r>
          </w:p>
        </w:tc>
        <w:tc>
          <w:tcPr>
            <w:tcW w:w="1732" w:type="dxa"/>
            <w:hideMark/>
          </w:tcPr>
          <w:p w14:paraId="24F41C1D"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74885F87" w14:textId="77777777" w:rsidTr="00386357">
        <w:tc>
          <w:tcPr>
            <w:tcW w:w="0" w:type="auto"/>
            <w:hideMark/>
          </w:tcPr>
          <w:p w14:paraId="1C7E6D2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16</w:t>
            </w:r>
          </w:p>
        </w:tc>
        <w:tc>
          <w:tcPr>
            <w:tcW w:w="0" w:type="auto"/>
            <w:hideMark/>
          </w:tcPr>
          <w:p w14:paraId="392EF5FE" w14:textId="7AF8E1D0"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 xml:space="preserve">The community ensures </w:t>
            </w:r>
            <w:r w:rsidR="00B23EA3" w:rsidRPr="0072178F">
              <w:rPr>
                <w:rFonts w:ascii="Times New Roman" w:hAnsi="Times New Roman" w:cs="Times New Roman"/>
                <w:sz w:val="24"/>
                <w:szCs w:val="24"/>
                <w:highlight w:val="yellow"/>
              </w:rPr>
              <w:t>that</w:t>
            </w:r>
            <w:r w:rsidR="00B23EA3">
              <w:rPr>
                <w:rFonts w:ascii="Times New Roman" w:hAnsi="Times New Roman" w:cs="Times New Roman"/>
                <w:sz w:val="24"/>
                <w:szCs w:val="24"/>
              </w:rPr>
              <w:t xml:space="preserve"> </w:t>
            </w:r>
            <w:r w:rsidRPr="00EC65DD">
              <w:rPr>
                <w:rFonts w:ascii="Times New Roman" w:hAnsi="Times New Roman" w:cs="Times New Roman"/>
                <w:sz w:val="24"/>
                <w:szCs w:val="24"/>
              </w:rPr>
              <w:t>school infrastructure is maintained and improved.</w:t>
            </w:r>
          </w:p>
        </w:tc>
        <w:tc>
          <w:tcPr>
            <w:tcW w:w="0" w:type="auto"/>
            <w:hideMark/>
          </w:tcPr>
          <w:p w14:paraId="599FF647"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190</w:t>
            </w:r>
          </w:p>
        </w:tc>
        <w:tc>
          <w:tcPr>
            <w:tcW w:w="0" w:type="auto"/>
            <w:hideMark/>
          </w:tcPr>
          <w:p w14:paraId="68B7D5EF"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150</w:t>
            </w:r>
          </w:p>
        </w:tc>
        <w:tc>
          <w:tcPr>
            <w:tcW w:w="0" w:type="auto"/>
            <w:hideMark/>
          </w:tcPr>
          <w:p w14:paraId="6F973159"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164D2962"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2939466E"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1600</w:t>
            </w:r>
          </w:p>
        </w:tc>
        <w:tc>
          <w:tcPr>
            <w:tcW w:w="0" w:type="auto"/>
            <w:hideMark/>
          </w:tcPr>
          <w:p w14:paraId="154FBBC9"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2.88</w:t>
            </w:r>
          </w:p>
        </w:tc>
        <w:tc>
          <w:tcPr>
            <w:tcW w:w="1732" w:type="dxa"/>
            <w:hideMark/>
          </w:tcPr>
          <w:p w14:paraId="2EE3CEF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7A1F5A9C" w14:textId="77777777" w:rsidTr="00386357">
        <w:tc>
          <w:tcPr>
            <w:tcW w:w="0" w:type="auto"/>
            <w:hideMark/>
          </w:tcPr>
          <w:p w14:paraId="2EC5B0E9"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17</w:t>
            </w:r>
          </w:p>
        </w:tc>
        <w:tc>
          <w:tcPr>
            <w:tcW w:w="0" w:type="auto"/>
            <w:hideMark/>
          </w:tcPr>
          <w:p w14:paraId="71209FA7"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The community provides security to ensure the safety of students and teachers.</w:t>
            </w:r>
          </w:p>
        </w:tc>
        <w:tc>
          <w:tcPr>
            <w:tcW w:w="0" w:type="auto"/>
            <w:hideMark/>
          </w:tcPr>
          <w:p w14:paraId="0B99AEAD"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21CED0A2"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162689A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5F7BAB5A"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60</w:t>
            </w:r>
          </w:p>
        </w:tc>
        <w:tc>
          <w:tcPr>
            <w:tcW w:w="0" w:type="auto"/>
            <w:hideMark/>
          </w:tcPr>
          <w:p w14:paraId="266973D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368CBD6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2.70</w:t>
            </w:r>
          </w:p>
        </w:tc>
        <w:tc>
          <w:tcPr>
            <w:tcW w:w="1732" w:type="dxa"/>
            <w:hideMark/>
          </w:tcPr>
          <w:p w14:paraId="504B76F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1E5B1806" w14:textId="77777777" w:rsidTr="00386357">
        <w:tc>
          <w:tcPr>
            <w:tcW w:w="0" w:type="auto"/>
            <w:hideMark/>
          </w:tcPr>
          <w:p w14:paraId="1FE4091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18</w:t>
            </w:r>
          </w:p>
        </w:tc>
        <w:tc>
          <w:tcPr>
            <w:tcW w:w="0" w:type="auto"/>
            <w:hideMark/>
          </w:tcPr>
          <w:p w14:paraId="0A3C5DFE"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Cultural and traditional leaders encourage education within the community.</w:t>
            </w:r>
          </w:p>
        </w:tc>
        <w:tc>
          <w:tcPr>
            <w:tcW w:w="0" w:type="auto"/>
            <w:hideMark/>
          </w:tcPr>
          <w:p w14:paraId="48EE8F12"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130</w:t>
            </w:r>
          </w:p>
        </w:tc>
        <w:tc>
          <w:tcPr>
            <w:tcW w:w="0" w:type="auto"/>
            <w:hideMark/>
          </w:tcPr>
          <w:p w14:paraId="02F38F6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54D1A23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110</w:t>
            </w:r>
          </w:p>
        </w:tc>
        <w:tc>
          <w:tcPr>
            <w:tcW w:w="0" w:type="auto"/>
            <w:hideMark/>
          </w:tcPr>
          <w:p w14:paraId="0949B1A4"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6B30A2E3"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1470</w:t>
            </w:r>
          </w:p>
        </w:tc>
        <w:tc>
          <w:tcPr>
            <w:tcW w:w="0" w:type="auto"/>
            <w:hideMark/>
          </w:tcPr>
          <w:p w14:paraId="43E5D527"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2.64</w:t>
            </w:r>
          </w:p>
        </w:tc>
        <w:tc>
          <w:tcPr>
            <w:tcW w:w="1732" w:type="dxa"/>
            <w:hideMark/>
          </w:tcPr>
          <w:p w14:paraId="632F0837"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319A49D9" w14:textId="77777777" w:rsidTr="00386357">
        <w:tc>
          <w:tcPr>
            <w:tcW w:w="0" w:type="auto"/>
            <w:hideMark/>
          </w:tcPr>
          <w:p w14:paraId="27B56331"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19</w:t>
            </w:r>
          </w:p>
        </w:tc>
        <w:tc>
          <w:tcPr>
            <w:tcW w:w="0" w:type="auto"/>
            <w:hideMark/>
          </w:tcPr>
          <w:p w14:paraId="74AB0D7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Community members participate in school decision-making processes.</w:t>
            </w:r>
          </w:p>
        </w:tc>
        <w:tc>
          <w:tcPr>
            <w:tcW w:w="0" w:type="auto"/>
            <w:hideMark/>
          </w:tcPr>
          <w:p w14:paraId="612F7C32"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75BC6367"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190</w:t>
            </w:r>
          </w:p>
        </w:tc>
        <w:tc>
          <w:tcPr>
            <w:tcW w:w="0" w:type="auto"/>
            <w:hideMark/>
          </w:tcPr>
          <w:p w14:paraId="573E4D12"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0C1F7FB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2F7235BD"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4B84735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2.70</w:t>
            </w:r>
          </w:p>
        </w:tc>
        <w:tc>
          <w:tcPr>
            <w:tcW w:w="1732" w:type="dxa"/>
            <w:hideMark/>
          </w:tcPr>
          <w:p w14:paraId="3349CF16"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18A13FEB" w14:textId="77777777" w:rsidTr="00386357">
        <w:tc>
          <w:tcPr>
            <w:tcW w:w="0" w:type="auto"/>
            <w:hideMark/>
          </w:tcPr>
          <w:p w14:paraId="070FCEEB"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20</w:t>
            </w:r>
          </w:p>
        </w:tc>
        <w:tc>
          <w:tcPr>
            <w:tcW w:w="0" w:type="auto"/>
            <w:hideMark/>
          </w:tcPr>
          <w:p w14:paraId="0481D2F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The community collaborates with government agencies to enhance primary education.</w:t>
            </w:r>
          </w:p>
        </w:tc>
        <w:tc>
          <w:tcPr>
            <w:tcW w:w="0" w:type="auto"/>
            <w:hideMark/>
          </w:tcPr>
          <w:p w14:paraId="0387B736"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088C45C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085E58E9"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2685A628"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70441941"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7F89D2D0"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2.70</w:t>
            </w:r>
          </w:p>
        </w:tc>
        <w:tc>
          <w:tcPr>
            <w:tcW w:w="1732" w:type="dxa"/>
            <w:hideMark/>
          </w:tcPr>
          <w:p w14:paraId="65696DAC" w14:textId="77777777" w:rsidR="00EC65DD" w:rsidRPr="00EC65DD" w:rsidRDefault="00EC65DD" w:rsidP="00EC65DD">
            <w:pPr>
              <w:rPr>
                <w:rFonts w:ascii="Times New Roman" w:hAnsi="Times New Roman" w:cs="Times New Roman"/>
                <w:sz w:val="24"/>
                <w:szCs w:val="24"/>
              </w:rPr>
            </w:pPr>
            <w:r w:rsidRPr="00EC65DD">
              <w:rPr>
                <w:rFonts w:ascii="Times New Roman" w:hAnsi="Times New Roman" w:cs="Times New Roman"/>
                <w:sz w:val="24"/>
                <w:szCs w:val="24"/>
              </w:rPr>
              <w:t>Accepted</w:t>
            </w:r>
          </w:p>
        </w:tc>
      </w:tr>
    </w:tbl>
    <w:p w14:paraId="7D1DEB71" w14:textId="77777777" w:rsidR="00386357" w:rsidRDefault="00386357" w:rsidP="00386357">
      <w:pPr>
        <w:spacing w:line="480" w:lineRule="auto"/>
        <w:jc w:val="both"/>
        <w:rPr>
          <w:rFonts w:ascii="Times New Roman" w:hAnsi="Times New Roman" w:cs="Times New Roman"/>
          <w:sz w:val="24"/>
          <w:szCs w:val="24"/>
        </w:rPr>
      </w:pPr>
    </w:p>
    <w:p w14:paraId="7FDE3C6B" w14:textId="5D16EC95" w:rsidR="00386357" w:rsidRPr="00386357" w:rsidRDefault="00386357" w:rsidP="00386357">
      <w:pPr>
        <w:spacing w:line="480" w:lineRule="auto"/>
        <w:jc w:val="both"/>
        <w:rPr>
          <w:rFonts w:ascii="Times New Roman" w:hAnsi="Times New Roman" w:cs="Times New Roman"/>
          <w:sz w:val="24"/>
          <w:szCs w:val="24"/>
        </w:rPr>
      </w:pPr>
      <w:r w:rsidRPr="00386357">
        <w:rPr>
          <w:rFonts w:ascii="Times New Roman" w:hAnsi="Times New Roman" w:cs="Times New Roman"/>
          <w:sz w:val="24"/>
          <w:szCs w:val="24"/>
        </w:rPr>
        <w:t>The results in Table 2 demonstrate that community support significantly contributes to primary education development, with all items having mean scores above 2.50. Key indicators include maintaining school infrastructure (x̄ = 2.88), donating educational materials (x̄ = 2.78)</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volunteering in school activities (x̄ = 2.74). Financial support (x̄ = 2.70), security provision (x̄ = 2.70)</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collaboration with government agencies (x̄ = 2.70) further highlight the crucial role the community plays in ensuring a conducive learning environment. Community leaders' participation </w:t>
      </w:r>
      <w:r w:rsidRPr="00386357">
        <w:rPr>
          <w:rFonts w:ascii="Times New Roman" w:hAnsi="Times New Roman" w:cs="Times New Roman"/>
          <w:sz w:val="24"/>
          <w:szCs w:val="24"/>
        </w:rPr>
        <w:lastRenderedPageBreak/>
        <w:t>in school development programs (x̄ = 2.65) and the promotion of education by traditional leaders (x̄ = 2.64) underscore the broader societal effort to improve education. These findings suggest that strong community engagement leads to improved learning conditions, increased resource availability</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a sense of collective responsibility for educational development</w:t>
      </w:r>
      <w:r w:rsidR="00B23EA3">
        <w:rPr>
          <w:rFonts w:ascii="Times New Roman" w:hAnsi="Times New Roman" w:cs="Times New Roman"/>
          <w:sz w:val="24"/>
          <w:szCs w:val="24"/>
        </w:rPr>
        <w:t>,</w:t>
      </w:r>
      <w:r w:rsidR="00CF6903">
        <w:rPr>
          <w:rFonts w:ascii="Times New Roman" w:hAnsi="Times New Roman" w:cs="Times New Roman"/>
          <w:sz w:val="24"/>
          <w:szCs w:val="24"/>
        </w:rPr>
        <w:t xml:space="preserve"> which</w:t>
      </w:r>
      <w:r w:rsidRPr="00386357">
        <w:rPr>
          <w:rFonts w:ascii="Times New Roman" w:hAnsi="Times New Roman" w:cs="Times New Roman"/>
          <w:sz w:val="24"/>
          <w:szCs w:val="24"/>
        </w:rPr>
        <w:t xml:space="preserve"> aligns with existing literature on the role of community participation in educational progress.</w:t>
      </w:r>
    </w:p>
    <w:p w14:paraId="0BC0C425" w14:textId="77777777" w:rsidR="00EC65DD" w:rsidRPr="00EC65DD" w:rsidRDefault="00EC65DD" w:rsidP="00420672">
      <w:pPr>
        <w:spacing w:after="0" w:line="276" w:lineRule="auto"/>
        <w:rPr>
          <w:rFonts w:ascii="Times New Roman" w:hAnsi="Times New Roman" w:cs="Times New Roman"/>
          <w:sz w:val="24"/>
          <w:szCs w:val="24"/>
        </w:rPr>
      </w:pPr>
      <w:r w:rsidRPr="00EC65DD">
        <w:rPr>
          <w:rFonts w:ascii="Times New Roman" w:hAnsi="Times New Roman" w:cs="Times New Roman"/>
          <w:b/>
          <w:bCs/>
          <w:sz w:val="24"/>
          <w:szCs w:val="24"/>
        </w:rPr>
        <w:t>Research Question Three:</w:t>
      </w:r>
      <w:r w:rsidRPr="00EC65DD">
        <w:rPr>
          <w:rFonts w:ascii="Times New Roman" w:hAnsi="Times New Roman" w:cs="Times New Roman"/>
          <w:sz w:val="24"/>
          <w:szCs w:val="24"/>
        </w:rPr>
        <w:t xml:space="preserve"> What are the challenges hindering effective parent-community involvement in primary education?</w:t>
      </w:r>
    </w:p>
    <w:p w14:paraId="7D3168E0" w14:textId="77777777" w:rsidR="00EC65DD" w:rsidRPr="00EC65DD" w:rsidRDefault="00EC65DD" w:rsidP="00420672">
      <w:pPr>
        <w:spacing w:after="0" w:line="276" w:lineRule="auto"/>
        <w:rPr>
          <w:rFonts w:ascii="Times New Roman" w:hAnsi="Times New Roman" w:cs="Times New Roman"/>
          <w:sz w:val="24"/>
          <w:szCs w:val="24"/>
        </w:rPr>
      </w:pPr>
      <w:r w:rsidRPr="00EC65DD">
        <w:rPr>
          <w:rFonts w:ascii="Times New Roman" w:hAnsi="Times New Roman" w:cs="Times New Roman"/>
          <w:b/>
          <w:bCs/>
          <w:sz w:val="24"/>
          <w:szCs w:val="24"/>
        </w:rPr>
        <w:t xml:space="preserve">Table 3: </w:t>
      </w:r>
      <w:r w:rsidRPr="00EC65DD">
        <w:rPr>
          <w:rFonts w:ascii="Times New Roman" w:hAnsi="Times New Roman" w:cs="Times New Roman"/>
          <w:sz w:val="24"/>
          <w:szCs w:val="24"/>
        </w:rPr>
        <w:t>Mean Score Showing Challenges Hindering Effective Parent-Community Involvement in Primary Education</w:t>
      </w:r>
    </w:p>
    <w:tbl>
      <w:tblPr>
        <w:tblStyle w:val="TableGrid"/>
        <w:tblW w:w="9918" w:type="dxa"/>
        <w:tblInd w:w="-289" w:type="dxa"/>
        <w:tblLook w:val="04A0" w:firstRow="1" w:lastRow="0" w:firstColumn="1" w:lastColumn="0" w:noHBand="0" w:noVBand="1"/>
      </w:tblPr>
      <w:tblGrid>
        <w:gridCol w:w="590"/>
        <w:gridCol w:w="3823"/>
        <w:gridCol w:w="576"/>
        <w:gridCol w:w="576"/>
        <w:gridCol w:w="576"/>
        <w:gridCol w:w="576"/>
        <w:gridCol w:w="741"/>
        <w:gridCol w:w="636"/>
        <w:gridCol w:w="1824"/>
      </w:tblGrid>
      <w:tr w:rsidR="00EC65DD" w:rsidRPr="00EC65DD" w14:paraId="35841A23" w14:textId="77777777" w:rsidTr="00386357">
        <w:tc>
          <w:tcPr>
            <w:tcW w:w="0" w:type="auto"/>
            <w:hideMark/>
          </w:tcPr>
          <w:p w14:paraId="6B91445F"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S/N</w:t>
            </w:r>
          </w:p>
        </w:tc>
        <w:tc>
          <w:tcPr>
            <w:tcW w:w="0" w:type="auto"/>
            <w:hideMark/>
          </w:tcPr>
          <w:p w14:paraId="3EF8D909"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Items</w:t>
            </w:r>
          </w:p>
        </w:tc>
        <w:tc>
          <w:tcPr>
            <w:tcW w:w="0" w:type="auto"/>
            <w:hideMark/>
          </w:tcPr>
          <w:p w14:paraId="6BAB1718"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SA</w:t>
            </w:r>
          </w:p>
        </w:tc>
        <w:tc>
          <w:tcPr>
            <w:tcW w:w="0" w:type="auto"/>
            <w:hideMark/>
          </w:tcPr>
          <w:p w14:paraId="1DA1D1FB"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A</w:t>
            </w:r>
          </w:p>
        </w:tc>
        <w:tc>
          <w:tcPr>
            <w:tcW w:w="0" w:type="auto"/>
            <w:hideMark/>
          </w:tcPr>
          <w:p w14:paraId="64015124"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D</w:t>
            </w:r>
          </w:p>
        </w:tc>
        <w:tc>
          <w:tcPr>
            <w:tcW w:w="0" w:type="auto"/>
            <w:hideMark/>
          </w:tcPr>
          <w:p w14:paraId="2192AC72"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SD</w:t>
            </w:r>
          </w:p>
        </w:tc>
        <w:tc>
          <w:tcPr>
            <w:tcW w:w="0" w:type="auto"/>
            <w:hideMark/>
          </w:tcPr>
          <w:p w14:paraId="12EE4724"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Total</w:t>
            </w:r>
          </w:p>
        </w:tc>
        <w:tc>
          <w:tcPr>
            <w:tcW w:w="0" w:type="auto"/>
            <w:hideMark/>
          </w:tcPr>
          <w:p w14:paraId="5A2BEC9E"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x̄</w:t>
            </w:r>
          </w:p>
        </w:tc>
        <w:tc>
          <w:tcPr>
            <w:tcW w:w="1824" w:type="dxa"/>
            <w:hideMark/>
          </w:tcPr>
          <w:p w14:paraId="6221609C" w14:textId="77777777" w:rsidR="00EC65DD" w:rsidRPr="00EC65DD" w:rsidRDefault="00EC65DD" w:rsidP="00386357">
            <w:pPr>
              <w:rPr>
                <w:rFonts w:ascii="Times New Roman" w:hAnsi="Times New Roman" w:cs="Times New Roman"/>
                <w:b/>
                <w:bCs/>
                <w:sz w:val="24"/>
                <w:szCs w:val="24"/>
              </w:rPr>
            </w:pPr>
            <w:r w:rsidRPr="00EC65DD">
              <w:rPr>
                <w:rFonts w:ascii="Times New Roman" w:hAnsi="Times New Roman" w:cs="Times New Roman"/>
                <w:b/>
                <w:bCs/>
                <w:sz w:val="24"/>
                <w:szCs w:val="24"/>
              </w:rPr>
              <w:t>Decision Point</w:t>
            </w:r>
          </w:p>
        </w:tc>
      </w:tr>
      <w:tr w:rsidR="00EC65DD" w:rsidRPr="00EC65DD" w14:paraId="420A306D" w14:textId="77777777" w:rsidTr="00386357">
        <w:tc>
          <w:tcPr>
            <w:tcW w:w="0" w:type="auto"/>
            <w:hideMark/>
          </w:tcPr>
          <w:p w14:paraId="27EB85E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21</w:t>
            </w:r>
          </w:p>
        </w:tc>
        <w:tc>
          <w:tcPr>
            <w:tcW w:w="0" w:type="auto"/>
            <w:hideMark/>
          </w:tcPr>
          <w:p w14:paraId="117D034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Lack of financial resources limits parents’ involvement in school activities.</w:t>
            </w:r>
          </w:p>
        </w:tc>
        <w:tc>
          <w:tcPr>
            <w:tcW w:w="0" w:type="auto"/>
            <w:hideMark/>
          </w:tcPr>
          <w:p w14:paraId="03F3872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200</w:t>
            </w:r>
          </w:p>
        </w:tc>
        <w:tc>
          <w:tcPr>
            <w:tcW w:w="0" w:type="auto"/>
            <w:hideMark/>
          </w:tcPr>
          <w:p w14:paraId="309473C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4A2B65C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7DEB4E4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40</w:t>
            </w:r>
          </w:p>
        </w:tc>
        <w:tc>
          <w:tcPr>
            <w:tcW w:w="0" w:type="auto"/>
            <w:hideMark/>
          </w:tcPr>
          <w:p w14:paraId="4726668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1700</w:t>
            </w:r>
          </w:p>
        </w:tc>
        <w:tc>
          <w:tcPr>
            <w:tcW w:w="0" w:type="auto"/>
            <w:hideMark/>
          </w:tcPr>
          <w:p w14:paraId="27387BE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3.04</w:t>
            </w:r>
          </w:p>
        </w:tc>
        <w:tc>
          <w:tcPr>
            <w:tcW w:w="1824" w:type="dxa"/>
            <w:hideMark/>
          </w:tcPr>
          <w:p w14:paraId="3CF5F02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353FD8DD" w14:textId="77777777" w:rsidTr="00386357">
        <w:tc>
          <w:tcPr>
            <w:tcW w:w="0" w:type="auto"/>
            <w:hideMark/>
          </w:tcPr>
          <w:p w14:paraId="1BF0AAE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22</w:t>
            </w:r>
          </w:p>
        </w:tc>
        <w:tc>
          <w:tcPr>
            <w:tcW w:w="0" w:type="auto"/>
            <w:hideMark/>
          </w:tcPr>
          <w:p w14:paraId="7AD9299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Poor communication between schools and parents affects engagement.</w:t>
            </w:r>
          </w:p>
        </w:tc>
        <w:tc>
          <w:tcPr>
            <w:tcW w:w="0" w:type="auto"/>
            <w:hideMark/>
          </w:tcPr>
          <w:p w14:paraId="781CB51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005BC7F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5C13006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110</w:t>
            </w:r>
          </w:p>
        </w:tc>
        <w:tc>
          <w:tcPr>
            <w:tcW w:w="0" w:type="auto"/>
            <w:hideMark/>
          </w:tcPr>
          <w:p w14:paraId="6003800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01538A8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1580</w:t>
            </w:r>
          </w:p>
        </w:tc>
        <w:tc>
          <w:tcPr>
            <w:tcW w:w="0" w:type="auto"/>
            <w:hideMark/>
          </w:tcPr>
          <w:p w14:paraId="7CF510E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2.84</w:t>
            </w:r>
          </w:p>
        </w:tc>
        <w:tc>
          <w:tcPr>
            <w:tcW w:w="1824" w:type="dxa"/>
            <w:hideMark/>
          </w:tcPr>
          <w:p w14:paraId="6097A91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3866E4DF" w14:textId="77777777" w:rsidTr="00386357">
        <w:tc>
          <w:tcPr>
            <w:tcW w:w="0" w:type="auto"/>
            <w:hideMark/>
          </w:tcPr>
          <w:p w14:paraId="6D6F5E8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23</w:t>
            </w:r>
          </w:p>
        </w:tc>
        <w:tc>
          <w:tcPr>
            <w:tcW w:w="0" w:type="auto"/>
            <w:hideMark/>
          </w:tcPr>
          <w:p w14:paraId="6489CBB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Parents have limited time to participate in school activities due to work commitments.</w:t>
            </w:r>
          </w:p>
        </w:tc>
        <w:tc>
          <w:tcPr>
            <w:tcW w:w="0" w:type="auto"/>
            <w:hideMark/>
          </w:tcPr>
          <w:p w14:paraId="155801C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210</w:t>
            </w:r>
          </w:p>
        </w:tc>
        <w:tc>
          <w:tcPr>
            <w:tcW w:w="0" w:type="auto"/>
            <w:hideMark/>
          </w:tcPr>
          <w:p w14:paraId="6C48AC7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3B0C6F0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670B27E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60</w:t>
            </w:r>
          </w:p>
        </w:tc>
        <w:tc>
          <w:tcPr>
            <w:tcW w:w="0" w:type="auto"/>
            <w:hideMark/>
          </w:tcPr>
          <w:p w14:paraId="32064E5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1740</w:t>
            </w:r>
          </w:p>
        </w:tc>
        <w:tc>
          <w:tcPr>
            <w:tcW w:w="0" w:type="auto"/>
            <w:hideMark/>
          </w:tcPr>
          <w:p w14:paraId="36F72FE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3.10</w:t>
            </w:r>
          </w:p>
        </w:tc>
        <w:tc>
          <w:tcPr>
            <w:tcW w:w="1824" w:type="dxa"/>
            <w:hideMark/>
          </w:tcPr>
          <w:p w14:paraId="43F5666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C855099" w14:textId="77777777" w:rsidTr="00386357">
        <w:tc>
          <w:tcPr>
            <w:tcW w:w="0" w:type="auto"/>
            <w:hideMark/>
          </w:tcPr>
          <w:p w14:paraId="5E671C3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24</w:t>
            </w:r>
          </w:p>
        </w:tc>
        <w:tc>
          <w:tcPr>
            <w:tcW w:w="0" w:type="auto"/>
            <w:hideMark/>
          </w:tcPr>
          <w:p w14:paraId="34B28F0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Lack of awareness about the importance of parental involvement affects participation.</w:t>
            </w:r>
          </w:p>
        </w:tc>
        <w:tc>
          <w:tcPr>
            <w:tcW w:w="0" w:type="auto"/>
            <w:hideMark/>
          </w:tcPr>
          <w:p w14:paraId="41269F1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190</w:t>
            </w:r>
          </w:p>
        </w:tc>
        <w:tc>
          <w:tcPr>
            <w:tcW w:w="0" w:type="auto"/>
            <w:hideMark/>
          </w:tcPr>
          <w:p w14:paraId="01B320F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w:t>
            </w:r>
          </w:p>
        </w:tc>
        <w:tc>
          <w:tcPr>
            <w:tcW w:w="0" w:type="auto"/>
            <w:hideMark/>
          </w:tcPr>
          <w:p w14:paraId="50052A4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7133D19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6BFD737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1640</w:t>
            </w:r>
          </w:p>
        </w:tc>
        <w:tc>
          <w:tcPr>
            <w:tcW w:w="0" w:type="auto"/>
            <w:hideMark/>
          </w:tcPr>
          <w:p w14:paraId="75445B3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2.92</w:t>
            </w:r>
          </w:p>
        </w:tc>
        <w:tc>
          <w:tcPr>
            <w:tcW w:w="1824" w:type="dxa"/>
            <w:hideMark/>
          </w:tcPr>
          <w:p w14:paraId="5A6B96CE"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F4B3AEB" w14:textId="77777777" w:rsidTr="00386357">
        <w:tc>
          <w:tcPr>
            <w:tcW w:w="0" w:type="auto"/>
            <w:hideMark/>
          </w:tcPr>
          <w:p w14:paraId="5171EFC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25</w:t>
            </w:r>
          </w:p>
        </w:tc>
        <w:tc>
          <w:tcPr>
            <w:tcW w:w="0" w:type="auto"/>
            <w:hideMark/>
          </w:tcPr>
          <w:p w14:paraId="1B0851E1" w14:textId="4A3CD7A4"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 xml:space="preserve">The community faces challenges in </w:t>
            </w:r>
            <w:proofErr w:type="spellStart"/>
            <w:r w:rsidR="00B23EA3" w:rsidRPr="0072178F">
              <w:rPr>
                <w:rFonts w:ascii="Times New Roman" w:hAnsi="Times New Roman" w:cs="Times New Roman"/>
                <w:sz w:val="24"/>
                <w:szCs w:val="24"/>
                <w:highlight w:val="yellow"/>
              </w:rPr>
              <w:t>mobilising</w:t>
            </w:r>
            <w:proofErr w:type="spellEnd"/>
            <w:r w:rsidR="00B23EA3" w:rsidRPr="00EC65DD">
              <w:rPr>
                <w:rFonts w:ascii="Times New Roman" w:hAnsi="Times New Roman" w:cs="Times New Roman"/>
                <w:sz w:val="24"/>
                <w:szCs w:val="24"/>
              </w:rPr>
              <w:t xml:space="preserve"> </w:t>
            </w:r>
            <w:r w:rsidRPr="00EC65DD">
              <w:rPr>
                <w:rFonts w:ascii="Times New Roman" w:hAnsi="Times New Roman" w:cs="Times New Roman"/>
                <w:sz w:val="24"/>
                <w:szCs w:val="24"/>
              </w:rPr>
              <w:t>resources for education.</w:t>
            </w:r>
          </w:p>
        </w:tc>
        <w:tc>
          <w:tcPr>
            <w:tcW w:w="0" w:type="auto"/>
            <w:hideMark/>
          </w:tcPr>
          <w:p w14:paraId="2939DB2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2B98A29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19A30CC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1F2EA49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5B6CC3F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76A7B54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2.70</w:t>
            </w:r>
          </w:p>
        </w:tc>
        <w:tc>
          <w:tcPr>
            <w:tcW w:w="1824" w:type="dxa"/>
            <w:hideMark/>
          </w:tcPr>
          <w:p w14:paraId="1AE21BA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A177B32" w14:textId="77777777" w:rsidTr="00386357">
        <w:tc>
          <w:tcPr>
            <w:tcW w:w="0" w:type="auto"/>
            <w:hideMark/>
          </w:tcPr>
          <w:p w14:paraId="3420292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26</w:t>
            </w:r>
          </w:p>
        </w:tc>
        <w:tc>
          <w:tcPr>
            <w:tcW w:w="0" w:type="auto"/>
            <w:hideMark/>
          </w:tcPr>
          <w:p w14:paraId="50D6B63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Poor school infrastructure discourages community involvement.</w:t>
            </w:r>
          </w:p>
        </w:tc>
        <w:tc>
          <w:tcPr>
            <w:tcW w:w="0" w:type="auto"/>
            <w:hideMark/>
          </w:tcPr>
          <w:p w14:paraId="58197D6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64EBAF74"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w:t>
            </w:r>
          </w:p>
        </w:tc>
        <w:tc>
          <w:tcPr>
            <w:tcW w:w="0" w:type="auto"/>
            <w:hideMark/>
          </w:tcPr>
          <w:p w14:paraId="40B6DE5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427C8A5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3ED42A8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1540</w:t>
            </w:r>
          </w:p>
        </w:tc>
        <w:tc>
          <w:tcPr>
            <w:tcW w:w="0" w:type="auto"/>
            <w:hideMark/>
          </w:tcPr>
          <w:p w14:paraId="6C70981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2.78</w:t>
            </w:r>
          </w:p>
        </w:tc>
        <w:tc>
          <w:tcPr>
            <w:tcW w:w="1824" w:type="dxa"/>
            <w:hideMark/>
          </w:tcPr>
          <w:p w14:paraId="3686BD4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307B6B3B" w14:textId="77777777" w:rsidTr="00386357">
        <w:tc>
          <w:tcPr>
            <w:tcW w:w="0" w:type="auto"/>
            <w:hideMark/>
          </w:tcPr>
          <w:p w14:paraId="21DE0E6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w:t>
            </w:r>
          </w:p>
        </w:tc>
        <w:tc>
          <w:tcPr>
            <w:tcW w:w="0" w:type="auto"/>
            <w:hideMark/>
          </w:tcPr>
          <w:p w14:paraId="5EDC163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Cultural beliefs and traditions hinder parents from engaging in school activities.</w:t>
            </w:r>
          </w:p>
        </w:tc>
        <w:tc>
          <w:tcPr>
            <w:tcW w:w="0" w:type="auto"/>
            <w:hideMark/>
          </w:tcPr>
          <w:p w14:paraId="3C4DBCD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0D522AB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130</w:t>
            </w:r>
          </w:p>
        </w:tc>
        <w:tc>
          <w:tcPr>
            <w:tcW w:w="0" w:type="auto"/>
            <w:hideMark/>
          </w:tcPr>
          <w:p w14:paraId="243CB70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120</w:t>
            </w:r>
          </w:p>
        </w:tc>
        <w:tc>
          <w:tcPr>
            <w:tcW w:w="0" w:type="auto"/>
            <w:hideMark/>
          </w:tcPr>
          <w:p w14:paraId="48470CA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110</w:t>
            </w:r>
          </w:p>
        </w:tc>
        <w:tc>
          <w:tcPr>
            <w:tcW w:w="0" w:type="auto"/>
            <w:hideMark/>
          </w:tcPr>
          <w:p w14:paraId="68BDD6A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1420</w:t>
            </w:r>
          </w:p>
        </w:tc>
        <w:tc>
          <w:tcPr>
            <w:tcW w:w="0" w:type="auto"/>
            <w:hideMark/>
          </w:tcPr>
          <w:p w14:paraId="55DFEEE0"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2.56</w:t>
            </w:r>
          </w:p>
        </w:tc>
        <w:tc>
          <w:tcPr>
            <w:tcW w:w="1824" w:type="dxa"/>
            <w:hideMark/>
          </w:tcPr>
          <w:p w14:paraId="0ADBE20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631A4039" w14:textId="77777777" w:rsidTr="00386357">
        <w:tc>
          <w:tcPr>
            <w:tcW w:w="0" w:type="auto"/>
            <w:hideMark/>
          </w:tcPr>
          <w:p w14:paraId="09CD88D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28</w:t>
            </w:r>
          </w:p>
        </w:tc>
        <w:tc>
          <w:tcPr>
            <w:tcW w:w="0" w:type="auto"/>
            <w:hideMark/>
          </w:tcPr>
          <w:p w14:paraId="2D080BE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Government policies do not fully support community participation in education.</w:t>
            </w:r>
          </w:p>
        </w:tc>
        <w:tc>
          <w:tcPr>
            <w:tcW w:w="0" w:type="auto"/>
            <w:hideMark/>
          </w:tcPr>
          <w:p w14:paraId="28BD8EA9"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w:t>
            </w:r>
          </w:p>
        </w:tc>
        <w:tc>
          <w:tcPr>
            <w:tcW w:w="0" w:type="auto"/>
            <w:hideMark/>
          </w:tcPr>
          <w:p w14:paraId="0B16B8E6"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170</w:t>
            </w:r>
          </w:p>
        </w:tc>
        <w:tc>
          <w:tcPr>
            <w:tcW w:w="0" w:type="auto"/>
            <w:hideMark/>
          </w:tcPr>
          <w:p w14:paraId="01BFF85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110</w:t>
            </w:r>
          </w:p>
        </w:tc>
        <w:tc>
          <w:tcPr>
            <w:tcW w:w="0" w:type="auto"/>
            <w:hideMark/>
          </w:tcPr>
          <w:p w14:paraId="3CA60E1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70</w:t>
            </w:r>
          </w:p>
        </w:tc>
        <w:tc>
          <w:tcPr>
            <w:tcW w:w="0" w:type="auto"/>
            <w:hideMark/>
          </w:tcPr>
          <w:p w14:paraId="4976AFCB"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6942D4C3"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2.70</w:t>
            </w:r>
          </w:p>
        </w:tc>
        <w:tc>
          <w:tcPr>
            <w:tcW w:w="1824" w:type="dxa"/>
            <w:hideMark/>
          </w:tcPr>
          <w:p w14:paraId="43E92AC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0869ABFD" w14:textId="77777777" w:rsidTr="00386357">
        <w:tc>
          <w:tcPr>
            <w:tcW w:w="0" w:type="auto"/>
            <w:hideMark/>
          </w:tcPr>
          <w:p w14:paraId="011EAC3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29</w:t>
            </w:r>
          </w:p>
        </w:tc>
        <w:tc>
          <w:tcPr>
            <w:tcW w:w="0" w:type="auto"/>
            <w:hideMark/>
          </w:tcPr>
          <w:p w14:paraId="10C0935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There is a lack of trained personnel to facilitate parent-community engagement.</w:t>
            </w:r>
          </w:p>
        </w:tc>
        <w:tc>
          <w:tcPr>
            <w:tcW w:w="0" w:type="auto"/>
            <w:hideMark/>
          </w:tcPr>
          <w:p w14:paraId="46E14BA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160</w:t>
            </w:r>
          </w:p>
        </w:tc>
        <w:tc>
          <w:tcPr>
            <w:tcW w:w="0" w:type="auto"/>
            <w:hideMark/>
          </w:tcPr>
          <w:p w14:paraId="4C1FD28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7BDC04B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110</w:t>
            </w:r>
          </w:p>
        </w:tc>
        <w:tc>
          <w:tcPr>
            <w:tcW w:w="0" w:type="auto"/>
            <w:hideMark/>
          </w:tcPr>
          <w:p w14:paraId="42AED15A"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90</w:t>
            </w:r>
          </w:p>
        </w:tc>
        <w:tc>
          <w:tcPr>
            <w:tcW w:w="0" w:type="auto"/>
            <w:hideMark/>
          </w:tcPr>
          <w:p w14:paraId="47A24BE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1500</w:t>
            </w:r>
          </w:p>
        </w:tc>
        <w:tc>
          <w:tcPr>
            <w:tcW w:w="0" w:type="auto"/>
            <w:hideMark/>
          </w:tcPr>
          <w:p w14:paraId="3847A1F5"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2.70</w:t>
            </w:r>
          </w:p>
        </w:tc>
        <w:tc>
          <w:tcPr>
            <w:tcW w:w="1824" w:type="dxa"/>
            <w:hideMark/>
          </w:tcPr>
          <w:p w14:paraId="2F1D0C3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r w:rsidR="00EC65DD" w:rsidRPr="00EC65DD" w14:paraId="5AFCDEAA" w14:textId="77777777" w:rsidTr="00386357">
        <w:tc>
          <w:tcPr>
            <w:tcW w:w="0" w:type="auto"/>
            <w:hideMark/>
          </w:tcPr>
          <w:p w14:paraId="58F7C9D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30</w:t>
            </w:r>
          </w:p>
        </w:tc>
        <w:tc>
          <w:tcPr>
            <w:tcW w:w="0" w:type="auto"/>
            <w:hideMark/>
          </w:tcPr>
          <w:p w14:paraId="35085C5C"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Insecurity in some areas discourages parents and community members from participating in school activities.</w:t>
            </w:r>
          </w:p>
        </w:tc>
        <w:tc>
          <w:tcPr>
            <w:tcW w:w="0" w:type="auto"/>
            <w:hideMark/>
          </w:tcPr>
          <w:p w14:paraId="1CCC01E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180</w:t>
            </w:r>
          </w:p>
        </w:tc>
        <w:tc>
          <w:tcPr>
            <w:tcW w:w="0" w:type="auto"/>
            <w:hideMark/>
          </w:tcPr>
          <w:p w14:paraId="5972A608"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140</w:t>
            </w:r>
          </w:p>
        </w:tc>
        <w:tc>
          <w:tcPr>
            <w:tcW w:w="0" w:type="auto"/>
            <w:hideMark/>
          </w:tcPr>
          <w:p w14:paraId="1E585EF2"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100</w:t>
            </w:r>
          </w:p>
        </w:tc>
        <w:tc>
          <w:tcPr>
            <w:tcW w:w="0" w:type="auto"/>
            <w:hideMark/>
          </w:tcPr>
          <w:p w14:paraId="3F3F1BD1"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80</w:t>
            </w:r>
          </w:p>
        </w:tc>
        <w:tc>
          <w:tcPr>
            <w:tcW w:w="0" w:type="auto"/>
            <w:hideMark/>
          </w:tcPr>
          <w:p w14:paraId="731AF9B7"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1540</w:t>
            </w:r>
          </w:p>
        </w:tc>
        <w:tc>
          <w:tcPr>
            <w:tcW w:w="0" w:type="auto"/>
            <w:hideMark/>
          </w:tcPr>
          <w:p w14:paraId="6CEAC4AF"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2.78</w:t>
            </w:r>
          </w:p>
        </w:tc>
        <w:tc>
          <w:tcPr>
            <w:tcW w:w="1824" w:type="dxa"/>
            <w:hideMark/>
          </w:tcPr>
          <w:p w14:paraId="05885A4D" w14:textId="77777777" w:rsidR="00EC65DD" w:rsidRPr="00EC65DD" w:rsidRDefault="00EC65DD" w:rsidP="00386357">
            <w:pPr>
              <w:rPr>
                <w:rFonts w:ascii="Times New Roman" w:hAnsi="Times New Roman" w:cs="Times New Roman"/>
                <w:sz w:val="24"/>
                <w:szCs w:val="24"/>
              </w:rPr>
            </w:pPr>
            <w:r w:rsidRPr="00EC65DD">
              <w:rPr>
                <w:rFonts w:ascii="Times New Roman" w:hAnsi="Times New Roman" w:cs="Times New Roman"/>
                <w:sz w:val="24"/>
                <w:szCs w:val="24"/>
              </w:rPr>
              <w:t>Accepted</w:t>
            </w:r>
          </w:p>
        </w:tc>
      </w:tr>
    </w:tbl>
    <w:p w14:paraId="31F6FD6B" w14:textId="77777777" w:rsidR="00420672" w:rsidRDefault="00420672" w:rsidP="00420672">
      <w:pPr>
        <w:spacing w:after="0" w:line="240" w:lineRule="auto"/>
        <w:jc w:val="both"/>
        <w:rPr>
          <w:rFonts w:ascii="Times New Roman" w:hAnsi="Times New Roman" w:cs="Times New Roman"/>
          <w:sz w:val="24"/>
          <w:szCs w:val="24"/>
        </w:rPr>
      </w:pPr>
    </w:p>
    <w:p w14:paraId="6B64CDA8" w14:textId="77777777" w:rsidR="00386357" w:rsidRPr="00386357" w:rsidRDefault="00386357" w:rsidP="00420672">
      <w:pPr>
        <w:spacing w:after="0" w:line="480" w:lineRule="auto"/>
        <w:jc w:val="both"/>
        <w:rPr>
          <w:rFonts w:ascii="Times New Roman" w:hAnsi="Times New Roman" w:cs="Times New Roman"/>
          <w:sz w:val="24"/>
          <w:szCs w:val="24"/>
        </w:rPr>
      </w:pPr>
      <w:r w:rsidRPr="00386357">
        <w:rPr>
          <w:rFonts w:ascii="Times New Roman" w:hAnsi="Times New Roman" w:cs="Times New Roman"/>
          <w:sz w:val="24"/>
          <w:szCs w:val="24"/>
        </w:rPr>
        <w:lastRenderedPageBreak/>
        <w:t>Table 3 highlights the key challenges hindering effective parent-community involvement in primary education, with all items scoring above the acceptance threshold of 2.50. Financial constraints (x̄ = 3.04) and parents' work commitments (x̄ = 3.10) emerge as significant barriers, limiting their ability to actively participate in school activities. Poor communication between schools and parents (x̄ = 2.84) and a lack of awareness regarding the importance of parental involvement (x̄ = 2.92) further exacerbate the problem. Additionally, cultural beliefs (x̄ = 2.56), inadequate infrastructure (x̄ = 2.78)</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insecurity in some areas (x̄ = 2.78) discourage community engagement. The lack of trained personnel (x̄ = 2.70) and insufficient government support (x̄ = 2.70) further hinder collaborative efforts. These findings highlight the need for targeted interventions such as financial assistance programs, awareness campaigns, improved communication channels</w:t>
      </w:r>
      <w:r w:rsidR="00CF6903">
        <w:rPr>
          <w:rFonts w:ascii="Times New Roman" w:hAnsi="Times New Roman" w:cs="Times New Roman"/>
          <w:sz w:val="24"/>
          <w:szCs w:val="24"/>
        </w:rPr>
        <w:t xml:space="preserve"> and</w:t>
      </w:r>
      <w:r w:rsidRPr="00386357">
        <w:rPr>
          <w:rFonts w:ascii="Times New Roman" w:hAnsi="Times New Roman" w:cs="Times New Roman"/>
          <w:sz w:val="24"/>
          <w:szCs w:val="24"/>
        </w:rPr>
        <w:t xml:space="preserve"> policy reforms to foster greater parent-community involvement in primary education.</w:t>
      </w:r>
    </w:p>
    <w:p w14:paraId="1532936E" w14:textId="77777777" w:rsidR="00B30A33" w:rsidRDefault="00420672" w:rsidP="00420672">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Discussion of Findings</w:t>
      </w:r>
    </w:p>
    <w:p w14:paraId="504E9DEE" w14:textId="77777777" w:rsidR="00420672" w:rsidRPr="00420672" w:rsidRDefault="00420672" w:rsidP="00420672">
      <w:pPr>
        <w:spacing w:after="0" w:line="480" w:lineRule="auto"/>
        <w:ind w:firstLine="709"/>
        <w:jc w:val="both"/>
        <w:rPr>
          <w:rFonts w:ascii="Times New Roman" w:hAnsi="Times New Roman" w:cs="Times New Roman"/>
          <w:sz w:val="24"/>
          <w:szCs w:val="24"/>
        </w:rPr>
      </w:pPr>
      <w:r w:rsidRPr="00420672">
        <w:rPr>
          <w:rFonts w:ascii="Times New Roman" w:hAnsi="Times New Roman" w:cs="Times New Roman"/>
          <w:sz w:val="24"/>
          <w:szCs w:val="24"/>
        </w:rPr>
        <w:t>The findings in Table 1 indicate that parents play an active role in their children's academic activities, with all items scoring above the acceptance mean of 2.50. Key aspects of parental involvement include providing school materials (x̄ = 3.50), encouraging home study (x̄ = 3.56)</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ensuring regular school attendance (x̄ = 3.52). Additionally, frequent assistance with homework (x̄ = 3.04), attending PTA meetings (x̄ = 2.70)</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maintaining communication with teachers (x̄ = 2.64) highlight parents' commitment to their children's education. These findings suggest that when parents actively engage in their children's learning process through direct support, supervision</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motivation, students tend to achieve better educational outcomes. This aligns with previous research by Okeke (2014), who found that parental involvement significantly enhances children's </w:t>
      </w:r>
      <w:r w:rsidRPr="00420672">
        <w:rPr>
          <w:rFonts w:ascii="Times New Roman" w:hAnsi="Times New Roman" w:cs="Times New Roman"/>
          <w:sz w:val="24"/>
          <w:szCs w:val="24"/>
        </w:rPr>
        <w:lastRenderedPageBreak/>
        <w:t>academic achievement by fostering a supportive home environment and reinforcing learning beyond the classroom.</w:t>
      </w:r>
    </w:p>
    <w:p w14:paraId="730D8B6D" w14:textId="1B2982F3" w:rsidR="00420672" w:rsidRPr="00420672" w:rsidRDefault="00420672" w:rsidP="00420672">
      <w:pPr>
        <w:spacing w:after="0" w:line="480" w:lineRule="auto"/>
        <w:ind w:firstLine="709"/>
        <w:jc w:val="both"/>
        <w:rPr>
          <w:rFonts w:ascii="Times New Roman" w:hAnsi="Times New Roman" w:cs="Times New Roman"/>
          <w:sz w:val="24"/>
          <w:szCs w:val="24"/>
        </w:rPr>
      </w:pPr>
      <w:r w:rsidRPr="00420672">
        <w:rPr>
          <w:rFonts w:ascii="Times New Roman" w:hAnsi="Times New Roman" w:cs="Times New Roman"/>
          <w:sz w:val="24"/>
          <w:szCs w:val="24"/>
        </w:rPr>
        <w:t>The results in Table 2 demonstrate that community support significantly contributes to primary education development, with all items having mean scores above 2.50. Key indicators include maintaining school infrastructure (x̄ = 2.88), donating educational materials (x̄ = 2.78)</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volunteering in school activities (x̄ = 2.74). Financial support (x̄ = 2.70), security provision (x̄ = 2.70)</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collaboration with government agencies (x̄ = 2.70) further highlight the crucial role the community plays in ensuring a conducive learning environment. Community leaders' participation in school development programs (x̄ = 2.65) and the promotion of education by traditional leaders (x̄ = 2.64) underscore the broader societal effort to improve education. These findings suggest that strong community engagement leads to improved learning conditions, increased resource availability</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a sense of collective responsibility for educational development. This is consistent with the work of Adebayo (20</w:t>
      </w:r>
      <w:r w:rsidR="00C64136">
        <w:rPr>
          <w:rFonts w:ascii="Times New Roman" w:hAnsi="Times New Roman" w:cs="Times New Roman"/>
          <w:sz w:val="24"/>
          <w:szCs w:val="24"/>
        </w:rPr>
        <w:t>20</w:t>
      </w:r>
      <w:r w:rsidRPr="00420672">
        <w:rPr>
          <w:rFonts w:ascii="Times New Roman" w:hAnsi="Times New Roman" w:cs="Times New Roman"/>
          <w:sz w:val="24"/>
          <w:szCs w:val="24"/>
        </w:rPr>
        <w:t xml:space="preserve">), who </w:t>
      </w:r>
      <w:proofErr w:type="spellStart"/>
      <w:r w:rsidR="00B23EA3" w:rsidRPr="0072178F">
        <w:rPr>
          <w:rFonts w:ascii="Times New Roman" w:hAnsi="Times New Roman" w:cs="Times New Roman"/>
          <w:sz w:val="24"/>
          <w:szCs w:val="24"/>
          <w:highlight w:val="yellow"/>
        </w:rPr>
        <w:t>emphasised</w:t>
      </w:r>
      <w:proofErr w:type="spellEnd"/>
      <w:r w:rsidR="00B23EA3" w:rsidRPr="00420672">
        <w:rPr>
          <w:rFonts w:ascii="Times New Roman" w:hAnsi="Times New Roman" w:cs="Times New Roman"/>
          <w:sz w:val="24"/>
          <w:szCs w:val="24"/>
        </w:rPr>
        <w:t xml:space="preserve"> </w:t>
      </w:r>
      <w:r w:rsidRPr="00420672">
        <w:rPr>
          <w:rFonts w:ascii="Times New Roman" w:hAnsi="Times New Roman" w:cs="Times New Roman"/>
          <w:sz w:val="24"/>
          <w:szCs w:val="24"/>
        </w:rPr>
        <w:t>that communities that actively support schools contribute to student success by creating a well-resourced and inclusive educational environment.</w:t>
      </w:r>
    </w:p>
    <w:p w14:paraId="69AAB7E0" w14:textId="5BC10F54" w:rsidR="00420672" w:rsidRPr="00420672" w:rsidRDefault="00420672" w:rsidP="00420672">
      <w:pPr>
        <w:spacing w:after="0" w:line="480" w:lineRule="auto"/>
        <w:ind w:firstLine="709"/>
        <w:jc w:val="both"/>
        <w:rPr>
          <w:rFonts w:ascii="Times New Roman" w:hAnsi="Times New Roman" w:cs="Times New Roman"/>
          <w:sz w:val="24"/>
          <w:szCs w:val="24"/>
        </w:rPr>
      </w:pPr>
      <w:r w:rsidRPr="00420672">
        <w:rPr>
          <w:rFonts w:ascii="Times New Roman" w:hAnsi="Times New Roman" w:cs="Times New Roman"/>
          <w:sz w:val="24"/>
          <w:szCs w:val="24"/>
        </w:rPr>
        <w:t>Table 3 highlights the key challenges hindering effective parent-community involvement in primary education, with all items scoring above the acceptance threshold of 2.50. Financial constraints (x̄ = 3.04) and parents' work commitments (x̄ = 3.10) emerge as significant barriers, limiting their ability to actively participate in school activities. Poor communication between schools and parents (x̄ = 2.84) and a lack of awareness regarding the importance of parental involvement (x̄ = 2.92) further exacerbate the problem. Additionally, cultural beliefs (x̄ = 2.56), inadequate infrastructure (x̄ = 2.78)</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insecurity in some areas (x̄ = 2.78) discourage community engagement. The lack of trained personnel (x̄ = 2.70) and insufficient government support (x̄ = 2.70) further hinder collaborative efforts</w:t>
      </w:r>
      <w:r w:rsidR="00C71865">
        <w:rPr>
          <w:rFonts w:ascii="Times New Roman" w:hAnsi="Times New Roman" w:cs="Times New Roman"/>
          <w:sz w:val="24"/>
          <w:szCs w:val="24"/>
        </w:rPr>
        <w:t xml:space="preserve"> </w:t>
      </w:r>
      <w:r w:rsidR="00C71865" w:rsidRPr="00C45A35">
        <w:rPr>
          <w:rFonts w:ascii="Times New Roman" w:hAnsi="Times New Roman" w:cs="Times New Roman"/>
          <w:sz w:val="24"/>
          <w:szCs w:val="24"/>
          <w:highlight w:val="yellow"/>
        </w:rPr>
        <w:t>(</w:t>
      </w:r>
      <w:proofErr w:type="spellStart"/>
      <w:r w:rsidR="00C71865" w:rsidRPr="00C45A35">
        <w:rPr>
          <w:rFonts w:ascii="Times New Roman" w:hAnsi="Times New Roman" w:cs="Times New Roman"/>
          <w:sz w:val="24"/>
          <w:szCs w:val="24"/>
          <w:highlight w:val="yellow"/>
        </w:rPr>
        <w:t>Ozmen</w:t>
      </w:r>
      <w:proofErr w:type="spellEnd"/>
      <w:r w:rsidR="00C71865" w:rsidRPr="00C45A35">
        <w:rPr>
          <w:rFonts w:ascii="Times New Roman" w:hAnsi="Times New Roman" w:cs="Times New Roman"/>
          <w:sz w:val="24"/>
          <w:szCs w:val="24"/>
          <w:highlight w:val="yellow"/>
        </w:rPr>
        <w:t xml:space="preserve"> et al., 2016)</w:t>
      </w:r>
      <w:r w:rsidRPr="00420672">
        <w:rPr>
          <w:rFonts w:ascii="Times New Roman" w:hAnsi="Times New Roman" w:cs="Times New Roman"/>
          <w:sz w:val="24"/>
          <w:szCs w:val="24"/>
        </w:rPr>
        <w:t xml:space="preserve">. These findings highlight the need </w:t>
      </w:r>
      <w:r w:rsidRPr="00420672">
        <w:rPr>
          <w:rFonts w:ascii="Times New Roman" w:hAnsi="Times New Roman" w:cs="Times New Roman"/>
          <w:sz w:val="24"/>
          <w:szCs w:val="24"/>
        </w:rPr>
        <w:lastRenderedPageBreak/>
        <w:t>for targeted interventions such as financial assistance programs, awareness campaigns, improved communication channels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policy reforms to foster greater parent-community involvement in primary education. This aligns with the study by Nwankwo (2018)</w:t>
      </w:r>
      <w:r w:rsidR="00B23EA3">
        <w:rPr>
          <w:rFonts w:ascii="Times New Roman" w:hAnsi="Times New Roman" w:cs="Times New Roman"/>
          <w:sz w:val="24"/>
          <w:szCs w:val="24"/>
        </w:rPr>
        <w:t>,</w:t>
      </w:r>
      <w:r w:rsidR="00CF6903">
        <w:rPr>
          <w:rFonts w:ascii="Times New Roman" w:hAnsi="Times New Roman" w:cs="Times New Roman"/>
          <w:sz w:val="24"/>
          <w:szCs w:val="24"/>
        </w:rPr>
        <w:t xml:space="preserve"> which</w:t>
      </w:r>
      <w:r w:rsidRPr="00420672">
        <w:rPr>
          <w:rFonts w:ascii="Times New Roman" w:hAnsi="Times New Roman" w:cs="Times New Roman"/>
          <w:sz w:val="24"/>
          <w:szCs w:val="24"/>
        </w:rPr>
        <w:t xml:space="preserve"> stressed that overcoming socio-economic and structural barriers is crucial for enhancing collaborative efforts in education and ensuring better learning outcomes for students</w:t>
      </w:r>
      <w:r w:rsidR="00C71865">
        <w:rPr>
          <w:rFonts w:ascii="Times New Roman" w:hAnsi="Times New Roman" w:cs="Times New Roman"/>
          <w:sz w:val="24"/>
          <w:szCs w:val="24"/>
        </w:rPr>
        <w:t xml:space="preserve"> </w:t>
      </w:r>
      <w:r w:rsidR="00C71865" w:rsidRPr="00B11DB5">
        <w:rPr>
          <w:rFonts w:ascii="Times New Roman" w:hAnsi="Times New Roman" w:cs="Times New Roman"/>
          <w:sz w:val="24"/>
          <w:szCs w:val="24"/>
          <w:highlight w:val="yellow"/>
        </w:rPr>
        <w:t>(Rutherford et al.,1997)</w:t>
      </w:r>
      <w:r w:rsidRPr="00420672">
        <w:rPr>
          <w:rFonts w:ascii="Times New Roman" w:hAnsi="Times New Roman" w:cs="Times New Roman"/>
          <w:sz w:val="24"/>
          <w:szCs w:val="24"/>
        </w:rPr>
        <w:t>.</w:t>
      </w:r>
    </w:p>
    <w:p w14:paraId="555D0023" w14:textId="77777777" w:rsidR="00420672" w:rsidRDefault="00420672" w:rsidP="00420672">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6BDB30E7" w14:textId="24339095" w:rsidR="00420672" w:rsidRDefault="00420672" w:rsidP="004206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20672">
        <w:rPr>
          <w:rFonts w:ascii="Times New Roman" w:hAnsi="Times New Roman" w:cs="Times New Roman"/>
          <w:sz w:val="24"/>
          <w:szCs w:val="24"/>
        </w:rPr>
        <w:t xml:space="preserve">In conclusion, this study highlights the significant role of parents and the community in enhancing primary education, </w:t>
      </w:r>
      <w:proofErr w:type="spellStart"/>
      <w:r w:rsidR="00B23EA3" w:rsidRPr="0072178F">
        <w:rPr>
          <w:rFonts w:ascii="Times New Roman" w:hAnsi="Times New Roman" w:cs="Times New Roman"/>
          <w:sz w:val="24"/>
          <w:szCs w:val="24"/>
          <w:highlight w:val="yellow"/>
        </w:rPr>
        <w:t>emphasising</w:t>
      </w:r>
      <w:proofErr w:type="spellEnd"/>
      <w:r w:rsidR="00B23EA3" w:rsidRPr="00420672">
        <w:rPr>
          <w:rFonts w:ascii="Times New Roman" w:hAnsi="Times New Roman" w:cs="Times New Roman"/>
          <w:sz w:val="24"/>
          <w:szCs w:val="24"/>
        </w:rPr>
        <w:t xml:space="preserve"> </w:t>
      </w:r>
      <w:r w:rsidRPr="00420672">
        <w:rPr>
          <w:rFonts w:ascii="Times New Roman" w:hAnsi="Times New Roman" w:cs="Times New Roman"/>
          <w:sz w:val="24"/>
          <w:szCs w:val="24"/>
        </w:rPr>
        <w:t>that active parental involvement and community support positively influence students’ academic success. The findings reveal that while parents contribute through direct supervision, provision of learning materials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engagement with school activities, community support plays a crucial role in maintaining school infrastructure, providing financial assistance</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fostering a conducive learning environment. However, challenges such as financial constraints, poor communication, cultural beliefs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inadequate government support hinder effective </w:t>
      </w:r>
      <w:proofErr w:type="gramStart"/>
      <w:r w:rsidRPr="00420672">
        <w:rPr>
          <w:rFonts w:ascii="Times New Roman" w:hAnsi="Times New Roman" w:cs="Times New Roman"/>
          <w:sz w:val="24"/>
          <w:szCs w:val="24"/>
        </w:rPr>
        <w:t>collaboration</w:t>
      </w:r>
      <w:r w:rsidR="00C71865">
        <w:rPr>
          <w:rFonts w:ascii="Times New Roman" w:hAnsi="Times New Roman" w:cs="Times New Roman"/>
          <w:sz w:val="24"/>
          <w:szCs w:val="24"/>
        </w:rPr>
        <w:t xml:space="preserve"> </w:t>
      </w:r>
      <w:r w:rsidRPr="00C45A35">
        <w:rPr>
          <w:rFonts w:ascii="Times New Roman" w:hAnsi="Times New Roman" w:cs="Times New Roman"/>
          <w:sz w:val="24"/>
          <w:szCs w:val="24"/>
          <w:highlight w:val="yellow"/>
        </w:rPr>
        <w:t>.</w:t>
      </w:r>
      <w:proofErr w:type="gramEnd"/>
      <w:r w:rsidRPr="00420672">
        <w:rPr>
          <w:rFonts w:ascii="Times New Roman" w:hAnsi="Times New Roman" w:cs="Times New Roman"/>
          <w:sz w:val="24"/>
          <w:szCs w:val="24"/>
        </w:rPr>
        <w:t xml:space="preserve"> </w:t>
      </w:r>
    </w:p>
    <w:p w14:paraId="52F0073A" w14:textId="77777777" w:rsidR="00420672" w:rsidRDefault="00420672" w:rsidP="0042067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5D5218E8" w14:textId="77777777" w:rsidR="00420672" w:rsidRPr="00420672" w:rsidRDefault="00420672" w:rsidP="004206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line with the findings above, the following are recommended:</w:t>
      </w:r>
    </w:p>
    <w:p w14:paraId="31925825" w14:textId="3FE875DE" w:rsidR="00420672" w:rsidRPr="00420672" w:rsidRDefault="00420672" w:rsidP="00420672">
      <w:pPr>
        <w:pStyle w:val="ListParagraph"/>
        <w:numPr>
          <w:ilvl w:val="0"/>
          <w:numId w:val="6"/>
        </w:numPr>
        <w:spacing w:line="480" w:lineRule="auto"/>
        <w:jc w:val="both"/>
        <w:rPr>
          <w:rFonts w:ascii="Times New Roman" w:hAnsi="Times New Roman" w:cs="Times New Roman"/>
          <w:sz w:val="24"/>
          <w:szCs w:val="24"/>
        </w:rPr>
      </w:pPr>
      <w:r w:rsidRPr="00420672">
        <w:rPr>
          <w:rFonts w:ascii="Times New Roman" w:hAnsi="Times New Roman" w:cs="Times New Roman"/>
          <w:sz w:val="24"/>
          <w:szCs w:val="24"/>
        </w:rPr>
        <w:t xml:space="preserve">Schools and educational stakeholders should </w:t>
      </w:r>
      <w:proofErr w:type="spellStart"/>
      <w:r w:rsidR="00B23EA3" w:rsidRPr="0072178F">
        <w:rPr>
          <w:rFonts w:ascii="Times New Roman" w:hAnsi="Times New Roman" w:cs="Times New Roman"/>
          <w:sz w:val="24"/>
          <w:szCs w:val="24"/>
          <w:highlight w:val="yellow"/>
        </w:rPr>
        <w:t>organise</w:t>
      </w:r>
      <w:proofErr w:type="spellEnd"/>
      <w:r w:rsidR="00B23EA3" w:rsidRPr="0072178F">
        <w:rPr>
          <w:rFonts w:ascii="Times New Roman" w:hAnsi="Times New Roman" w:cs="Times New Roman"/>
          <w:sz w:val="24"/>
          <w:szCs w:val="24"/>
          <w:highlight w:val="yellow"/>
        </w:rPr>
        <w:t xml:space="preserve"> </w:t>
      </w:r>
      <w:r w:rsidRPr="00420672">
        <w:rPr>
          <w:rFonts w:ascii="Times New Roman" w:hAnsi="Times New Roman" w:cs="Times New Roman"/>
          <w:sz w:val="24"/>
          <w:szCs w:val="24"/>
        </w:rPr>
        <w:t>regular workshops and awareness campaigns to educate parents on the importance of their involvement in their children's academic activities. These programs should focus on effective strategies for assisting with homework, maintaining communication with teachers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participating in school activities despite work commitments and financial challenges.</w:t>
      </w:r>
    </w:p>
    <w:p w14:paraId="564C5171" w14:textId="6A22511D" w:rsidR="00420672" w:rsidRPr="00420672" w:rsidRDefault="00420672" w:rsidP="00420672">
      <w:pPr>
        <w:pStyle w:val="ListParagraph"/>
        <w:numPr>
          <w:ilvl w:val="0"/>
          <w:numId w:val="6"/>
        </w:numPr>
        <w:spacing w:line="480" w:lineRule="auto"/>
        <w:jc w:val="both"/>
        <w:rPr>
          <w:rFonts w:ascii="Times New Roman" w:hAnsi="Times New Roman" w:cs="Times New Roman"/>
          <w:sz w:val="24"/>
          <w:szCs w:val="24"/>
        </w:rPr>
      </w:pPr>
      <w:r w:rsidRPr="00420672">
        <w:rPr>
          <w:rFonts w:ascii="Times New Roman" w:hAnsi="Times New Roman" w:cs="Times New Roman"/>
          <w:sz w:val="24"/>
          <w:szCs w:val="24"/>
        </w:rPr>
        <w:t xml:space="preserve">Government agencies, private </w:t>
      </w:r>
      <w:proofErr w:type="spellStart"/>
      <w:r w:rsidR="00B23EA3" w:rsidRPr="0072178F">
        <w:rPr>
          <w:rFonts w:ascii="Times New Roman" w:hAnsi="Times New Roman" w:cs="Times New Roman"/>
          <w:sz w:val="24"/>
          <w:szCs w:val="24"/>
          <w:highlight w:val="yellow"/>
        </w:rPr>
        <w:t>organisations</w:t>
      </w:r>
      <w:proofErr w:type="spellEnd"/>
      <w:r w:rsidR="00B23EA3" w:rsidRPr="0072178F">
        <w:rPr>
          <w:rFonts w:ascii="Times New Roman" w:hAnsi="Times New Roman" w:cs="Times New Roman"/>
          <w:sz w:val="24"/>
          <w:szCs w:val="24"/>
          <w:highlight w:val="yellow"/>
        </w:rPr>
        <w:t xml:space="preserve"> </w:t>
      </w:r>
      <w:r w:rsidR="00CF6903">
        <w:rPr>
          <w:rFonts w:ascii="Times New Roman" w:hAnsi="Times New Roman" w:cs="Times New Roman"/>
          <w:sz w:val="24"/>
          <w:szCs w:val="24"/>
        </w:rPr>
        <w:t>and</w:t>
      </w:r>
      <w:r w:rsidRPr="00420672">
        <w:rPr>
          <w:rFonts w:ascii="Times New Roman" w:hAnsi="Times New Roman" w:cs="Times New Roman"/>
          <w:sz w:val="24"/>
          <w:szCs w:val="24"/>
        </w:rPr>
        <w:t xml:space="preserve"> local community leaders should collaborate to provide financial and infrastructural support to schools. Initiatives such as </w:t>
      </w:r>
      <w:r w:rsidRPr="00420672">
        <w:rPr>
          <w:rFonts w:ascii="Times New Roman" w:hAnsi="Times New Roman" w:cs="Times New Roman"/>
          <w:sz w:val="24"/>
          <w:szCs w:val="24"/>
        </w:rPr>
        <w:lastRenderedPageBreak/>
        <w:t>school maintenance programs, educational material donations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volunteer schemes should be encouraged to ensure a conducive learning environment for students.</w:t>
      </w:r>
    </w:p>
    <w:p w14:paraId="48DD3943" w14:textId="728C7150" w:rsidR="00420672" w:rsidRDefault="00420672" w:rsidP="00420672">
      <w:pPr>
        <w:pStyle w:val="ListParagraph"/>
        <w:numPr>
          <w:ilvl w:val="0"/>
          <w:numId w:val="6"/>
        </w:numPr>
        <w:spacing w:line="480" w:lineRule="auto"/>
        <w:jc w:val="both"/>
        <w:rPr>
          <w:rFonts w:ascii="Times New Roman" w:hAnsi="Times New Roman" w:cs="Times New Roman"/>
          <w:sz w:val="24"/>
          <w:szCs w:val="24"/>
        </w:rPr>
      </w:pPr>
      <w:r w:rsidRPr="00420672">
        <w:rPr>
          <w:rFonts w:ascii="Times New Roman" w:hAnsi="Times New Roman" w:cs="Times New Roman"/>
          <w:sz w:val="24"/>
          <w:szCs w:val="24"/>
        </w:rPr>
        <w:t>Schools should establish effective communication channels, such as mobile applications, community meetings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interactive PTA sessions, to bridge the gap between parents, teachers</w:t>
      </w:r>
      <w:r w:rsidR="00CF6903">
        <w:rPr>
          <w:rFonts w:ascii="Times New Roman" w:hAnsi="Times New Roman" w:cs="Times New Roman"/>
          <w:sz w:val="24"/>
          <w:szCs w:val="24"/>
        </w:rPr>
        <w:t xml:space="preserve"> and</w:t>
      </w:r>
      <w:r w:rsidRPr="00420672">
        <w:rPr>
          <w:rFonts w:ascii="Times New Roman" w:hAnsi="Times New Roman" w:cs="Times New Roman"/>
          <w:sz w:val="24"/>
          <w:szCs w:val="24"/>
        </w:rPr>
        <w:t xml:space="preserve"> the community. Additionally, policymakers should introduce policies that provide financial incentives or support programs for parents and communities actively contributing to educational development.</w:t>
      </w:r>
    </w:p>
    <w:p w14:paraId="10E40B2B" w14:textId="332D0BB0" w:rsidR="00EE31EC" w:rsidRDefault="00EE31EC" w:rsidP="00EE31EC">
      <w:pPr>
        <w:spacing w:line="480" w:lineRule="auto"/>
        <w:jc w:val="both"/>
        <w:rPr>
          <w:rFonts w:ascii="Times New Roman" w:hAnsi="Times New Roman" w:cs="Times New Roman"/>
          <w:sz w:val="24"/>
          <w:szCs w:val="24"/>
        </w:rPr>
      </w:pPr>
    </w:p>
    <w:p w14:paraId="62263361" w14:textId="4FD640F6" w:rsidR="00EE31EC" w:rsidRDefault="00EE31EC" w:rsidP="00EE31EC">
      <w:pPr>
        <w:spacing w:line="480" w:lineRule="auto"/>
        <w:jc w:val="both"/>
        <w:rPr>
          <w:rFonts w:ascii="Times New Roman" w:hAnsi="Times New Roman" w:cs="Times New Roman"/>
          <w:sz w:val="24"/>
          <w:szCs w:val="24"/>
        </w:rPr>
      </w:pPr>
    </w:p>
    <w:p w14:paraId="69870777" w14:textId="5F5073C9" w:rsidR="00EE31EC" w:rsidRDefault="00EE31EC" w:rsidP="00EE31EC">
      <w:pPr>
        <w:spacing w:line="480" w:lineRule="auto"/>
        <w:jc w:val="both"/>
        <w:rPr>
          <w:rFonts w:ascii="Times New Roman" w:hAnsi="Times New Roman" w:cs="Times New Roman"/>
          <w:sz w:val="24"/>
          <w:szCs w:val="24"/>
        </w:rPr>
      </w:pPr>
    </w:p>
    <w:p w14:paraId="2C76C2C8" w14:textId="6D5712CD" w:rsidR="00EE31EC" w:rsidRDefault="00EE31EC" w:rsidP="00EE31EC">
      <w:pPr>
        <w:spacing w:line="480" w:lineRule="auto"/>
        <w:jc w:val="both"/>
        <w:rPr>
          <w:rFonts w:ascii="Times New Roman" w:hAnsi="Times New Roman" w:cs="Times New Roman"/>
          <w:sz w:val="24"/>
          <w:szCs w:val="24"/>
        </w:rPr>
      </w:pPr>
    </w:p>
    <w:p w14:paraId="407944B3" w14:textId="1AD2FA3D" w:rsidR="00EE31EC" w:rsidRDefault="00EE31EC" w:rsidP="00EE31EC">
      <w:pPr>
        <w:spacing w:line="480" w:lineRule="auto"/>
        <w:jc w:val="both"/>
        <w:rPr>
          <w:rFonts w:ascii="Times New Roman" w:hAnsi="Times New Roman" w:cs="Times New Roman"/>
          <w:sz w:val="24"/>
          <w:szCs w:val="24"/>
        </w:rPr>
      </w:pPr>
    </w:p>
    <w:p w14:paraId="2AD6B04E" w14:textId="7BC6C5D4" w:rsidR="00EE31EC" w:rsidRDefault="00EE31EC" w:rsidP="00EE31EC">
      <w:pPr>
        <w:spacing w:line="480" w:lineRule="auto"/>
        <w:jc w:val="both"/>
        <w:rPr>
          <w:rFonts w:ascii="Times New Roman" w:hAnsi="Times New Roman" w:cs="Times New Roman"/>
          <w:sz w:val="24"/>
          <w:szCs w:val="24"/>
        </w:rPr>
      </w:pPr>
    </w:p>
    <w:p w14:paraId="13A0419E" w14:textId="77777777" w:rsidR="00EE31EC" w:rsidRPr="00EE31EC" w:rsidRDefault="00EE31EC" w:rsidP="00EE31EC">
      <w:pPr>
        <w:spacing w:line="480" w:lineRule="auto"/>
        <w:jc w:val="both"/>
        <w:rPr>
          <w:rFonts w:ascii="Times New Roman" w:hAnsi="Times New Roman" w:cs="Times New Roman"/>
          <w:sz w:val="24"/>
          <w:szCs w:val="24"/>
        </w:rPr>
      </w:pPr>
    </w:p>
    <w:p w14:paraId="0FDDA2BE" w14:textId="77777777" w:rsidR="000A7A63" w:rsidRPr="009C5487" w:rsidRDefault="000A7A63" w:rsidP="000A7A63">
      <w:pPr>
        <w:rPr>
          <w:rFonts w:ascii="Calibri" w:eastAsia="Calibri" w:hAnsi="Calibri" w:cs="Times New Roman"/>
          <w:highlight w:val="yellow"/>
        </w:rPr>
      </w:pPr>
      <w:bookmarkStart w:id="0" w:name="_Hlk197682619"/>
      <w:bookmarkStart w:id="1" w:name="_Hlk180402183"/>
      <w:bookmarkStart w:id="2" w:name="_Hlk183680988"/>
      <w:r w:rsidRPr="009C5487">
        <w:rPr>
          <w:rFonts w:ascii="Calibri" w:eastAsia="Calibri" w:hAnsi="Calibri" w:cs="Times New Roman"/>
          <w:highlight w:val="yellow"/>
        </w:rPr>
        <w:t>Disclaimer (Artificial intelligence)</w:t>
      </w:r>
    </w:p>
    <w:p w14:paraId="44B91B08" w14:textId="77777777" w:rsidR="000A7A63" w:rsidRPr="009C5487" w:rsidRDefault="000A7A63" w:rsidP="000A7A63">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0C4ECABD" w14:textId="77777777" w:rsidR="000A7A63" w:rsidRPr="009C5487" w:rsidRDefault="000A7A63" w:rsidP="000A7A63">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45C47D6A" w14:textId="77777777" w:rsidR="000A7A63" w:rsidRPr="009C5487" w:rsidRDefault="000A7A63" w:rsidP="000A7A63">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1E0C33A9" w14:textId="77777777" w:rsidR="000A7A63" w:rsidRPr="009C5487" w:rsidRDefault="000A7A63" w:rsidP="000A7A63">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26A04D" w14:textId="77777777" w:rsidR="000A7A63" w:rsidRPr="009C5487" w:rsidRDefault="000A7A63" w:rsidP="000A7A63">
      <w:pPr>
        <w:rPr>
          <w:rFonts w:ascii="Calibri" w:eastAsia="Calibri" w:hAnsi="Calibri" w:cs="Times New Roman"/>
          <w:highlight w:val="yellow"/>
        </w:rPr>
      </w:pPr>
      <w:r w:rsidRPr="009C5487">
        <w:rPr>
          <w:rFonts w:ascii="Calibri" w:eastAsia="Calibri" w:hAnsi="Calibri" w:cs="Times New Roman"/>
          <w:highlight w:val="yellow"/>
        </w:rPr>
        <w:lastRenderedPageBreak/>
        <w:t>Details of the AI usage are given below:</w:t>
      </w:r>
    </w:p>
    <w:p w14:paraId="45E095DF" w14:textId="77777777" w:rsidR="000A7A63" w:rsidRPr="009C5487" w:rsidRDefault="000A7A63" w:rsidP="000A7A63">
      <w:pPr>
        <w:rPr>
          <w:rFonts w:ascii="Calibri" w:eastAsia="Calibri" w:hAnsi="Calibri" w:cs="Times New Roman"/>
          <w:highlight w:val="yellow"/>
        </w:rPr>
      </w:pPr>
      <w:r w:rsidRPr="009C5487">
        <w:rPr>
          <w:rFonts w:ascii="Calibri" w:eastAsia="Calibri" w:hAnsi="Calibri" w:cs="Times New Roman"/>
          <w:highlight w:val="yellow"/>
        </w:rPr>
        <w:t>1.</w:t>
      </w:r>
    </w:p>
    <w:p w14:paraId="53E25511" w14:textId="77777777" w:rsidR="000A7A63" w:rsidRPr="009C5487" w:rsidRDefault="000A7A63" w:rsidP="000A7A63">
      <w:pPr>
        <w:rPr>
          <w:rFonts w:ascii="Calibri" w:eastAsia="Calibri" w:hAnsi="Calibri" w:cs="Times New Roman"/>
          <w:highlight w:val="yellow"/>
        </w:rPr>
      </w:pPr>
      <w:r w:rsidRPr="009C5487">
        <w:rPr>
          <w:rFonts w:ascii="Calibri" w:eastAsia="Calibri" w:hAnsi="Calibri" w:cs="Times New Roman"/>
          <w:highlight w:val="yellow"/>
        </w:rPr>
        <w:t>2.</w:t>
      </w:r>
    </w:p>
    <w:p w14:paraId="2CE64AD6" w14:textId="77777777" w:rsidR="000A7A63" w:rsidRPr="009C5487" w:rsidRDefault="000A7A63" w:rsidP="000A7A63">
      <w:pPr>
        <w:rPr>
          <w:rFonts w:ascii="Calibri" w:eastAsia="Calibri" w:hAnsi="Calibri" w:cs="Times New Roman"/>
        </w:rPr>
      </w:pPr>
      <w:bookmarkStart w:id="3" w:name="_Hlk197682629"/>
      <w:bookmarkEnd w:id="0"/>
      <w:r w:rsidRPr="009C5487">
        <w:rPr>
          <w:rFonts w:ascii="Calibri" w:eastAsia="Calibri" w:hAnsi="Calibri" w:cs="Times New Roman"/>
          <w:highlight w:val="yellow"/>
        </w:rPr>
        <w:t>3.</w:t>
      </w:r>
    </w:p>
    <w:bookmarkEnd w:id="1"/>
    <w:bookmarkEnd w:id="2"/>
    <w:bookmarkEnd w:id="3"/>
    <w:p w14:paraId="2E66F25C" w14:textId="77777777" w:rsidR="000A7A63" w:rsidRPr="000A7A63" w:rsidRDefault="000A7A63" w:rsidP="000A7A63">
      <w:pPr>
        <w:spacing w:line="480" w:lineRule="auto"/>
        <w:jc w:val="both"/>
        <w:rPr>
          <w:rFonts w:ascii="Times New Roman" w:hAnsi="Times New Roman" w:cs="Times New Roman"/>
          <w:sz w:val="24"/>
          <w:szCs w:val="24"/>
        </w:rPr>
      </w:pPr>
    </w:p>
    <w:p w14:paraId="67C9CDF8" w14:textId="117E59EA" w:rsidR="006B3EFF" w:rsidRPr="006B3EFF" w:rsidRDefault="00C64136" w:rsidP="00E81A02">
      <w:pPr>
        <w:rPr>
          <w:rFonts w:ascii="Times New Roman" w:hAnsi="Times New Roman" w:cs="Times New Roman"/>
          <w:bCs/>
          <w:sz w:val="24"/>
          <w:szCs w:val="24"/>
        </w:rPr>
      </w:pPr>
      <w:r>
        <w:rPr>
          <w:rFonts w:ascii="Times New Roman" w:hAnsi="Times New Roman" w:cs="Times New Roman"/>
          <w:sz w:val="24"/>
          <w:szCs w:val="24"/>
        </w:rPr>
        <w:br w:type="page"/>
      </w:r>
    </w:p>
    <w:p w14:paraId="43EF822E" w14:textId="77777777" w:rsidR="00C64136" w:rsidRDefault="00C64136">
      <w:pPr>
        <w:rPr>
          <w:rFonts w:ascii="Times New Roman" w:hAnsi="Times New Roman" w:cs="Times New Roman"/>
          <w:sz w:val="24"/>
          <w:szCs w:val="24"/>
        </w:rPr>
      </w:pPr>
    </w:p>
    <w:p w14:paraId="5661E571" w14:textId="77777777" w:rsidR="00C64136" w:rsidRPr="00C64136" w:rsidRDefault="003A5542" w:rsidP="003A5542">
      <w:pPr>
        <w:spacing w:after="0" w:line="276" w:lineRule="auto"/>
        <w:jc w:val="center"/>
        <w:rPr>
          <w:rFonts w:ascii="Times New Roman" w:hAnsi="Times New Roman" w:cs="Times New Roman"/>
          <w:sz w:val="24"/>
          <w:szCs w:val="24"/>
        </w:rPr>
      </w:pPr>
      <w:r w:rsidRPr="00C64136">
        <w:rPr>
          <w:rFonts w:ascii="Times New Roman" w:hAnsi="Times New Roman" w:cs="Times New Roman"/>
          <w:b/>
          <w:bCs/>
          <w:sz w:val="24"/>
          <w:szCs w:val="24"/>
        </w:rPr>
        <w:t>REFERENCES</w:t>
      </w:r>
    </w:p>
    <w:p w14:paraId="04AC0BE0" w14:textId="77777777" w:rsidR="002C0A11" w:rsidRPr="002C0A11" w:rsidRDefault="002C0A11" w:rsidP="002C0A11">
      <w:pPr>
        <w:pStyle w:val="NormalWeb"/>
        <w:shd w:val="clear" w:color="auto" w:fill="FFFFFF"/>
        <w:spacing w:before="0" w:beforeAutospacing="0"/>
        <w:ind w:left="720" w:hanging="720"/>
        <w:jc w:val="both"/>
      </w:pPr>
      <w:proofErr w:type="spellStart"/>
      <w:r w:rsidRPr="002C0A11">
        <w:t>Adefeso</w:t>
      </w:r>
      <w:proofErr w:type="spellEnd"/>
      <w:r w:rsidRPr="002C0A11">
        <w:t xml:space="preserve">, O., &amp; </w:t>
      </w:r>
      <w:proofErr w:type="spellStart"/>
      <w:r w:rsidRPr="002C0A11">
        <w:t>Araromi</w:t>
      </w:r>
      <w:proofErr w:type="spellEnd"/>
      <w:r w:rsidRPr="002C0A11">
        <w:t>, M. (2021). Classroom engagement and academic achievement among secondary school students in Nigeria. International Journal of Educational Administration and Policy Studies, 13(2), 29-36.</w:t>
      </w:r>
    </w:p>
    <w:p w14:paraId="57505276" w14:textId="77777777" w:rsidR="002C0A11" w:rsidRPr="002C0A11" w:rsidRDefault="002C0A11" w:rsidP="002C0A11">
      <w:pPr>
        <w:pStyle w:val="NormalWeb"/>
        <w:shd w:val="clear" w:color="auto" w:fill="FFFFFF"/>
        <w:ind w:left="720" w:hanging="720"/>
        <w:jc w:val="both"/>
      </w:pPr>
      <w:r w:rsidRPr="002C0A11">
        <w:t xml:space="preserve">Adegoke, A. A., &amp; </w:t>
      </w:r>
      <w:proofErr w:type="spellStart"/>
      <w:r w:rsidRPr="002C0A11">
        <w:t>Oyalowo</w:t>
      </w:r>
      <w:proofErr w:type="spellEnd"/>
      <w:r w:rsidRPr="002C0A11">
        <w:t>, O. A. (2021). Classroom management strategies and senior secondary school students’ academic performance in physics in Ekiti State, Nigeria.</w:t>
      </w:r>
    </w:p>
    <w:p w14:paraId="3F785AA6" w14:textId="77777777" w:rsidR="002C0A11" w:rsidRPr="002C0A11" w:rsidRDefault="002C0A11" w:rsidP="002C0A11">
      <w:pPr>
        <w:pStyle w:val="NormalWeb"/>
        <w:ind w:left="720" w:hanging="720"/>
        <w:jc w:val="both"/>
      </w:pPr>
      <w:proofErr w:type="spellStart"/>
      <w:r w:rsidRPr="002C0A11">
        <w:t>Aderinoye</w:t>
      </w:r>
      <w:proofErr w:type="spellEnd"/>
      <w:r w:rsidRPr="002C0A11">
        <w:t xml:space="preserve">, R. A. (2007). </w:t>
      </w:r>
      <w:r w:rsidRPr="002C0A11">
        <w:rPr>
          <w:rStyle w:val="Emphasis"/>
          <w:rFonts w:eastAsiaTheme="majorEastAsia"/>
        </w:rPr>
        <w:t>Literacy education in Nigeria</w:t>
      </w:r>
      <w:r w:rsidRPr="002C0A11">
        <w:t>. Ibadan University Press.</w:t>
      </w:r>
    </w:p>
    <w:p w14:paraId="073A6DB9" w14:textId="77777777" w:rsidR="002C0A11" w:rsidRPr="002C0A11" w:rsidRDefault="002C0A11" w:rsidP="002C0A11">
      <w:pPr>
        <w:spacing w:line="480" w:lineRule="auto"/>
        <w:ind w:left="720" w:hanging="720"/>
        <w:jc w:val="both"/>
        <w:rPr>
          <w:rFonts w:ascii="Times New Roman" w:hAnsi="Times New Roman" w:cs="Times New Roman"/>
          <w:b/>
          <w:sz w:val="24"/>
          <w:szCs w:val="24"/>
        </w:rPr>
      </w:pPr>
      <w:r w:rsidRPr="002C0A11">
        <w:rPr>
          <w:rFonts w:ascii="Times New Roman" w:hAnsi="Times New Roman" w:cs="Times New Roman"/>
          <w:sz w:val="24"/>
          <w:szCs w:val="24"/>
        </w:rPr>
        <w:t xml:space="preserve">Adeyemi, B. A., Adediran, V. O., &amp; Adewole, O. S. (2018). Influence of parental involvement, parental support and family education on pupils’ adjustment in lower primary schools in Osun State. </w:t>
      </w:r>
      <w:r w:rsidRPr="002C0A11">
        <w:rPr>
          <w:rStyle w:val="Emphasis"/>
          <w:rFonts w:ascii="Times New Roman" w:hAnsi="Times New Roman" w:cs="Times New Roman"/>
          <w:sz w:val="24"/>
          <w:szCs w:val="24"/>
        </w:rPr>
        <w:t>International Journal of Humanities Social Sciences and Education (IJHSSE)</w:t>
      </w:r>
      <w:r w:rsidRPr="002C0A11">
        <w:rPr>
          <w:rFonts w:ascii="Times New Roman" w:hAnsi="Times New Roman" w:cs="Times New Roman"/>
          <w:sz w:val="24"/>
          <w:szCs w:val="24"/>
        </w:rPr>
        <w:t xml:space="preserve">, </w:t>
      </w:r>
      <w:r w:rsidRPr="002C0A11">
        <w:rPr>
          <w:rStyle w:val="Emphasis"/>
          <w:rFonts w:ascii="Times New Roman" w:hAnsi="Times New Roman" w:cs="Times New Roman"/>
          <w:sz w:val="24"/>
          <w:szCs w:val="24"/>
        </w:rPr>
        <w:t>5</w:t>
      </w:r>
      <w:r w:rsidRPr="002C0A11">
        <w:rPr>
          <w:rFonts w:ascii="Times New Roman" w:hAnsi="Times New Roman" w:cs="Times New Roman"/>
          <w:sz w:val="24"/>
          <w:szCs w:val="24"/>
        </w:rPr>
        <w:t xml:space="preserve">(4), 67–75. </w:t>
      </w:r>
      <w:hyperlink r:id="rId8" w:tgtFrame="_new" w:history="1">
        <w:r w:rsidRPr="002C0A11">
          <w:rPr>
            <w:rStyle w:val="Hyperlink"/>
            <w:rFonts w:ascii="Times New Roman" w:hAnsi="Times New Roman" w:cs="Times New Roman"/>
            <w:sz w:val="24"/>
            <w:szCs w:val="24"/>
          </w:rPr>
          <w:t>https://doi.org/10.20431/2349-0381.0504007</w:t>
        </w:r>
      </w:hyperlink>
    </w:p>
    <w:p w14:paraId="678FF665" w14:textId="77777777" w:rsidR="002C0A11" w:rsidRPr="002C0A11" w:rsidRDefault="002C0A11" w:rsidP="002C0A11">
      <w:pPr>
        <w:pStyle w:val="NormalWeb"/>
        <w:ind w:left="720" w:hanging="720"/>
        <w:jc w:val="both"/>
      </w:pPr>
      <w:proofErr w:type="spellStart"/>
      <w:r w:rsidRPr="002C0A11">
        <w:t>Edinyang</w:t>
      </w:r>
      <w:proofErr w:type="spellEnd"/>
      <w:r w:rsidRPr="002C0A11">
        <w:t xml:space="preserve">, S. D., </w:t>
      </w:r>
      <w:proofErr w:type="spellStart"/>
      <w:r w:rsidRPr="002C0A11">
        <w:t>Opoh</w:t>
      </w:r>
      <w:proofErr w:type="spellEnd"/>
      <w:r w:rsidRPr="002C0A11">
        <w:t xml:space="preserve">, F. A., &amp; Odey, E. O. (2014). Improving the standard and quality of primary education in Nigeria for national development. </w:t>
      </w:r>
      <w:r w:rsidRPr="002C0A11">
        <w:rPr>
          <w:rStyle w:val="Emphasis"/>
          <w:rFonts w:eastAsiaTheme="majorEastAsia"/>
        </w:rPr>
        <w:t>British Journal of Human Resources and Talent Acquisition Research</w:t>
      </w:r>
      <w:r w:rsidRPr="002C0A11">
        <w:t xml:space="preserve">, </w:t>
      </w:r>
      <w:r w:rsidRPr="002C0A11">
        <w:rPr>
          <w:rStyle w:val="Emphasis"/>
          <w:rFonts w:eastAsiaTheme="majorEastAsia"/>
        </w:rPr>
        <w:t>1</w:t>
      </w:r>
      <w:r w:rsidRPr="002C0A11">
        <w:t xml:space="preserve">(1), 1–8. British Research Institute UK. </w:t>
      </w:r>
      <w:hyperlink r:id="rId9" w:tgtFrame="_new" w:history="1">
        <w:r w:rsidRPr="002C0A11">
          <w:rPr>
            <w:rStyle w:val="Hyperlink"/>
            <w:rFonts w:eastAsiaTheme="majorEastAsia"/>
          </w:rPr>
          <w:t>http://www.gbjournals.org</w:t>
        </w:r>
      </w:hyperlink>
    </w:p>
    <w:p w14:paraId="18EC76A2" w14:textId="77777777" w:rsidR="002C0A11" w:rsidRPr="002C0A11" w:rsidRDefault="002C0A11" w:rsidP="002C0A11">
      <w:pPr>
        <w:pStyle w:val="NormalWeb"/>
        <w:ind w:left="720" w:hanging="720"/>
        <w:jc w:val="both"/>
      </w:pPr>
      <w:r w:rsidRPr="002C0A11">
        <w:t xml:space="preserve">Garba, S. M., &amp; Abdullahi, A. S. (2025). Primary education as a foundation for sustainable development: A Nigerian North Central perspective. </w:t>
      </w:r>
      <w:r w:rsidRPr="002C0A11">
        <w:rPr>
          <w:rStyle w:val="Emphasis"/>
          <w:rFonts w:eastAsiaTheme="majorEastAsia"/>
        </w:rPr>
        <w:t>Rima International Journal of Education (RIJE)</w:t>
      </w:r>
      <w:r w:rsidRPr="002C0A11">
        <w:t xml:space="preserve">, </w:t>
      </w:r>
      <w:r w:rsidRPr="002C0A11">
        <w:rPr>
          <w:rStyle w:val="Emphasis"/>
          <w:rFonts w:eastAsiaTheme="majorEastAsia"/>
        </w:rPr>
        <w:t>4</w:t>
      </w:r>
      <w:r w:rsidRPr="002C0A11">
        <w:t>(1), 255–263.</w:t>
      </w:r>
    </w:p>
    <w:p w14:paraId="428FD495" w14:textId="77777777" w:rsidR="002C0A11" w:rsidRPr="002C0A11" w:rsidRDefault="002C0A11" w:rsidP="002C0A11">
      <w:pPr>
        <w:pStyle w:val="NormalWeb"/>
        <w:ind w:left="720" w:hanging="720"/>
        <w:jc w:val="both"/>
      </w:pPr>
      <w:r w:rsidRPr="002C0A11">
        <w:t xml:space="preserve">Ogbonnaya, E. A. (2020). Education as a key to national development in Nigeria. </w:t>
      </w:r>
      <w:r w:rsidRPr="002C0A11">
        <w:rPr>
          <w:rStyle w:val="Emphasis"/>
          <w:rFonts w:eastAsiaTheme="majorEastAsia"/>
        </w:rPr>
        <w:t>International Journal of Research and Innovation in Social Science (IJRISS)</w:t>
      </w:r>
      <w:r w:rsidRPr="002C0A11">
        <w:t xml:space="preserve">, </w:t>
      </w:r>
      <w:r w:rsidRPr="002C0A11">
        <w:rPr>
          <w:rStyle w:val="Emphasis"/>
          <w:rFonts w:eastAsiaTheme="majorEastAsia"/>
        </w:rPr>
        <w:t>4</w:t>
      </w:r>
      <w:r w:rsidRPr="002C0A11">
        <w:t>(8), 796. https://www.rsisinternational.org/journals/ijriss/Digital-Library/volume-4-issue-8/796-799.pdf</w:t>
      </w:r>
    </w:p>
    <w:p w14:paraId="22DB26A8" w14:textId="77777777" w:rsidR="002C0A11" w:rsidRPr="002C0A11" w:rsidRDefault="002C0A11" w:rsidP="002C0A11">
      <w:pPr>
        <w:pStyle w:val="NormalWeb"/>
        <w:ind w:left="720" w:hanging="720"/>
        <w:jc w:val="both"/>
      </w:pPr>
      <w:proofErr w:type="spellStart"/>
      <w:r w:rsidRPr="002C0A11">
        <w:rPr>
          <w:shd w:val="clear" w:color="auto" w:fill="FFFFFF"/>
        </w:rPr>
        <w:t>Oguejiofor</w:t>
      </w:r>
      <w:proofErr w:type="spellEnd"/>
      <w:r w:rsidRPr="002C0A11">
        <w:rPr>
          <w:shd w:val="clear" w:color="auto" w:fill="FFFFFF"/>
        </w:rPr>
        <w:t xml:space="preserve">, C. &amp; </w:t>
      </w:r>
      <w:proofErr w:type="spellStart"/>
      <w:r w:rsidRPr="002C0A11">
        <w:rPr>
          <w:shd w:val="clear" w:color="auto" w:fill="FFFFFF"/>
        </w:rPr>
        <w:t>Obiakor</w:t>
      </w:r>
      <w:proofErr w:type="spellEnd"/>
      <w:r w:rsidRPr="002C0A11">
        <w:rPr>
          <w:shd w:val="clear" w:color="auto" w:fill="FFFFFF"/>
        </w:rPr>
        <w:t xml:space="preserve">, M. I. (2020). An Evaluation </w:t>
      </w:r>
      <w:proofErr w:type="gramStart"/>
      <w:r w:rsidRPr="002C0A11">
        <w:rPr>
          <w:shd w:val="clear" w:color="auto" w:fill="FFFFFF"/>
        </w:rPr>
        <w:t>Of</w:t>
      </w:r>
      <w:proofErr w:type="gramEnd"/>
      <w:r w:rsidRPr="002C0A11">
        <w:rPr>
          <w:shd w:val="clear" w:color="auto" w:fill="FFFFFF"/>
        </w:rPr>
        <w:t xml:space="preserve"> </w:t>
      </w:r>
      <w:proofErr w:type="gramStart"/>
      <w:r w:rsidRPr="002C0A11">
        <w:rPr>
          <w:shd w:val="clear" w:color="auto" w:fill="FFFFFF"/>
        </w:rPr>
        <w:t>The</w:t>
      </w:r>
      <w:proofErr w:type="gramEnd"/>
      <w:r w:rsidRPr="002C0A11">
        <w:rPr>
          <w:shd w:val="clear" w:color="auto" w:fill="FFFFFF"/>
        </w:rPr>
        <w:t xml:space="preserve"> Relationship Between Classroom Size </w:t>
      </w:r>
      <w:proofErr w:type="gramStart"/>
      <w:r w:rsidRPr="002C0A11">
        <w:rPr>
          <w:shd w:val="clear" w:color="auto" w:fill="FFFFFF"/>
        </w:rPr>
        <w:t>And</w:t>
      </w:r>
      <w:proofErr w:type="gramEnd"/>
      <w:r w:rsidRPr="002C0A11">
        <w:rPr>
          <w:shd w:val="clear" w:color="auto" w:fill="FFFFFF"/>
        </w:rPr>
        <w:t xml:space="preserve"> Secondary School Students Academic Achievement. </w:t>
      </w:r>
      <w:r w:rsidRPr="002C0A11">
        <w:rPr>
          <w:i/>
          <w:iCs/>
          <w:shd w:val="clear" w:color="auto" w:fill="FFFFFF"/>
        </w:rPr>
        <w:t>Advance Journal of Education and Social Sciences</w:t>
      </w:r>
      <w:r w:rsidRPr="002C0A11">
        <w:rPr>
          <w:shd w:val="clear" w:color="auto" w:fill="FFFFFF"/>
        </w:rPr>
        <w:t>, </w:t>
      </w:r>
      <w:r w:rsidRPr="002C0A11">
        <w:rPr>
          <w:i/>
          <w:iCs/>
          <w:shd w:val="clear" w:color="auto" w:fill="FFFFFF"/>
        </w:rPr>
        <w:t>5</w:t>
      </w:r>
      <w:r w:rsidRPr="002C0A11">
        <w:rPr>
          <w:shd w:val="clear" w:color="auto" w:fill="FFFFFF"/>
        </w:rPr>
        <w:t>(4). Retrieved from https://aspjournals.org/ajess/index.php/ajess/article/view/28</w:t>
      </w:r>
    </w:p>
    <w:p w14:paraId="4C66BC4B" w14:textId="77777777" w:rsidR="002C0A11" w:rsidRPr="002C0A11" w:rsidRDefault="002C0A11" w:rsidP="002C0A11">
      <w:pPr>
        <w:ind w:left="720" w:hanging="720"/>
        <w:jc w:val="both"/>
        <w:rPr>
          <w:rFonts w:ascii="Times New Roman" w:hAnsi="Times New Roman" w:cs="Times New Roman"/>
          <w:sz w:val="24"/>
          <w:szCs w:val="24"/>
        </w:rPr>
      </w:pPr>
      <w:proofErr w:type="spellStart"/>
      <w:r w:rsidRPr="002C0A11">
        <w:rPr>
          <w:rFonts w:ascii="Times New Roman" w:hAnsi="Times New Roman" w:cs="Times New Roman"/>
          <w:sz w:val="24"/>
          <w:szCs w:val="24"/>
        </w:rPr>
        <w:t>Ogunode</w:t>
      </w:r>
      <w:proofErr w:type="spellEnd"/>
      <w:r w:rsidRPr="002C0A11">
        <w:rPr>
          <w:rFonts w:ascii="Times New Roman" w:hAnsi="Times New Roman" w:cs="Times New Roman"/>
          <w:sz w:val="24"/>
          <w:szCs w:val="24"/>
        </w:rPr>
        <w:t xml:space="preserve">, N. J., &amp; Attah, G. E. (2023). Investment in education in Nigeria: Barriers and way forward. </w:t>
      </w:r>
      <w:r w:rsidRPr="002C0A11">
        <w:rPr>
          <w:rStyle w:val="Emphasis"/>
          <w:rFonts w:ascii="Times New Roman" w:hAnsi="Times New Roman" w:cs="Times New Roman"/>
          <w:sz w:val="24"/>
          <w:szCs w:val="24"/>
        </w:rPr>
        <w:t>Journal of Higher Education and Academic Advancement</w:t>
      </w:r>
      <w:r w:rsidRPr="002C0A11">
        <w:rPr>
          <w:rFonts w:ascii="Times New Roman" w:hAnsi="Times New Roman" w:cs="Times New Roman"/>
          <w:sz w:val="24"/>
          <w:szCs w:val="24"/>
        </w:rPr>
        <w:t xml:space="preserve">, </w:t>
      </w:r>
      <w:r w:rsidRPr="002C0A11">
        <w:rPr>
          <w:rStyle w:val="Emphasis"/>
          <w:rFonts w:ascii="Times New Roman" w:hAnsi="Times New Roman" w:cs="Times New Roman"/>
          <w:sz w:val="24"/>
          <w:szCs w:val="24"/>
        </w:rPr>
        <w:t>1</w:t>
      </w:r>
      <w:r w:rsidRPr="002C0A11">
        <w:rPr>
          <w:rFonts w:ascii="Times New Roman" w:hAnsi="Times New Roman" w:cs="Times New Roman"/>
          <w:sz w:val="24"/>
          <w:szCs w:val="24"/>
        </w:rPr>
        <w:t>(2), 71–81. https://doi.org/10.61796/ejheaa.v1i2.103</w:t>
      </w:r>
    </w:p>
    <w:p w14:paraId="1C526B1B" w14:textId="77777777" w:rsidR="002C0A11" w:rsidRPr="002C0A11" w:rsidRDefault="002C0A11" w:rsidP="002C0A11">
      <w:pPr>
        <w:ind w:left="720" w:hanging="720"/>
        <w:jc w:val="both"/>
        <w:rPr>
          <w:rFonts w:ascii="Times New Roman" w:hAnsi="Times New Roman" w:cs="Times New Roman"/>
          <w:sz w:val="24"/>
          <w:szCs w:val="24"/>
        </w:rPr>
      </w:pPr>
      <w:proofErr w:type="spellStart"/>
      <w:r w:rsidRPr="002C0A11">
        <w:rPr>
          <w:rFonts w:ascii="Times New Roman" w:hAnsi="Times New Roman" w:cs="Times New Roman"/>
          <w:sz w:val="24"/>
          <w:szCs w:val="24"/>
        </w:rPr>
        <w:t>Ogunode</w:t>
      </w:r>
      <w:proofErr w:type="spellEnd"/>
      <w:r w:rsidRPr="002C0A11">
        <w:rPr>
          <w:rFonts w:ascii="Times New Roman" w:hAnsi="Times New Roman" w:cs="Times New Roman"/>
          <w:sz w:val="24"/>
          <w:szCs w:val="24"/>
        </w:rPr>
        <w:t xml:space="preserve">, N. J., </w:t>
      </w:r>
      <w:proofErr w:type="spellStart"/>
      <w:r w:rsidRPr="002C0A11">
        <w:rPr>
          <w:rFonts w:ascii="Times New Roman" w:hAnsi="Times New Roman" w:cs="Times New Roman"/>
          <w:sz w:val="24"/>
          <w:szCs w:val="24"/>
        </w:rPr>
        <w:t>Ohibime</w:t>
      </w:r>
      <w:proofErr w:type="spellEnd"/>
      <w:r w:rsidRPr="002C0A11">
        <w:rPr>
          <w:rFonts w:ascii="Times New Roman" w:hAnsi="Times New Roman" w:cs="Times New Roman"/>
          <w:sz w:val="24"/>
          <w:szCs w:val="24"/>
        </w:rPr>
        <w:t xml:space="preserve">, E. O., Nasir, D., &amp; Gregory, D. M. (2022). Basic education in Nigeria: Challenges and way forward. </w:t>
      </w:r>
      <w:r w:rsidRPr="002C0A11">
        <w:rPr>
          <w:rStyle w:val="Emphasis"/>
          <w:rFonts w:ascii="Times New Roman" w:hAnsi="Times New Roman" w:cs="Times New Roman"/>
          <w:sz w:val="24"/>
          <w:szCs w:val="24"/>
        </w:rPr>
        <w:t>Journal of Intellectual Property and Human Rights, 1</w:t>
      </w:r>
      <w:r w:rsidRPr="002C0A11">
        <w:rPr>
          <w:rFonts w:ascii="Times New Roman" w:hAnsi="Times New Roman" w:cs="Times New Roman"/>
          <w:sz w:val="24"/>
          <w:szCs w:val="24"/>
        </w:rPr>
        <w:t xml:space="preserve">(2), 1–10. </w:t>
      </w:r>
      <w:hyperlink r:id="rId10" w:tgtFrame="_new" w:history="1">
        <w:r w:rsidRPr="002C0A11">
          <w:rPr>
            <w:rStyle w:val="Hyperlink"/>
            <w:rFonts w:ascii="Times New Roman" w:hAnsi="Times New Roman" w:cs="Times New Roman"/>
            <w:sz w:val="24"/>
            <w:szCs w:val="24"/>
          </w:rPr>
          <w:t>https://www.academiczone.net</w:t>
        </w:r>
      </w:hyperlink>
    </w:p>
    <w:p w14:paraId="20E3A6D4" w14:textId="77777777" w:rsidR="002C0A11" w:rsidRPr="002C0A11" w:rsidRDefault="002C0A11" w:rsidP="002C0A11">
      <w:pPr>
        <w:pStyle w:val="NormalWeb"/>
        <w:ind w:left="720" w:hanging="720"/>
        <w:jc w:val="both"/>
      </w:pPr>
      <w:r w:rsidRPr="002C0A11">
        <w:lastRenderedPageBreak/>
        <w:t xml:space="preserve">Olowo, B. F., Adebola, S. T., </w:t>
      </w:r>
      <w:proofErr w:type="spellStart"/>
      <w:r w:rsidRPr="002C0A11">
        <w:t>Fashiku</w:t>
      </w:r>
      <w:proofErr w:type="spellEnd"/>
      <w:r w:rsidRPr="002C0A11">
        <w:t>, C. O., &amp; Alab, F. O. (2019). The roles of community in the administration of secondary schools in Ekiti State, Nigeria (</w:t>
      </w:r>
      <w:proofErr w:type="spellStart"/>
      <w:r w:rsidRPr="002C0A11">
        <w:t>Peranan</w:t>
      </w:r>
      <w:proofErr w:type="spellEnd"/>
      <w:r w:rsidRPr="002C0A11">
        <w:t xml:space="preserve"> </w:t>
      </w:r>
      <w:proofErr w:type="spellStart"/>
      <w:r w:rsidRPr="002C0A11">
        <w:t>Komuniti</w:t>
      </w:r>
      <w:proofErr w:type="spellEnd"/>
      <w:r w:rsidRPr="002C0A11">
        <w:t xml:space="preserve"> </w:t>
      </w:r>
      <w:proofErr w:type="spellStart"/>
      <w:r w:rsidRPr="002C0A11">
        <w:t>dalam</w:t>
      </w:r>
      <w:proofErr w:type="spellEnd"/>
      <w:r w:rsidRPr="002C0A11">
        <w:t xml:space="preserve"> </w:t>
      </w:r>
      <w:proofErr w:type="spellStart"/>
      <w:r w:rsidRPr="002C0A11">
        <w:t>Pentadbiran</w:t>
      </w:r>
      <w:proofErr w:type="spellEnd"/>
      <w:r w:rsidRPr="002C0A11">
        <w:t xml:space="preserve"> </w:t>
      </w:r>
      <w:proofErr w:type="spellStart"/>
      <w:r w:rsidRPr="002C0A11">
        <w:t>Sekolah</w:t>
      </w:r>
      <w:proofErr w:type="spellEnd"/>
      <w:r w:rsidRPr="002C0A11">
        <w:t xml:space="preserve"> </w:t>
      </w:r>
      <w:proofErr w:type="spellStart"/>
      <w:r w:rsidRPr="002C0A11">
        <w:t>Menengah</w:t>
      </w:r>
      <w:proofErr w:type="spellEnd"/>
      <w:r w:rsidRPr="002C0A11">
        <w:t xml:space="preserve"> di Negeri Ekiti, Nigeria). </w:t>
      </w:r>
      <w:proofErr w:type="spellStart"/>
      <w:r w:rsidRPr="002C0A11">
        <w:rPr>
          <w:rStyle w:val="Emphasis"/>
          <w:rFonts w:eastAsiaTheme="majorEastAsia"/>
        </w:rPr>
        <w:t>Jurnal</w:t>
      </w:r>
      <w:proofErr w:type="spellEnd"/>
      <w:r w:rsidRPr="002C0A11">
        <w:rPr>
          <w:rStyle w:val="Emphasis"/>
          <w:rFonts w:eastAsiaTheme="majorEastAsia"/>
        </w:rPr>
        <w:t xml:space="preserve"> Pendidikan </w:t>
      </w:r>
      <w:proofErr w:type="spellStart"/>
      <w:r w:rsidRPr="002C0A11">
        <w:rPr>
          <w:rStyle w:val="Emphasis"/>
          <w:rFonts w:eastAsiaTheme="majorEastAsia"/>
        </w:rPr>
        <w:t>Matematika</w:t>
      </w:r>
      <w:proofErr w:type="spellEnd"/>
      <w:r w:rsidRPr="002C0A11">
        <w:rPr>
          <w:rStyle w:val="Emphasis"/>
          <w:rFonts w:eastAsiaTheme="majorEastAsia"/>
        </w:rPr>
        <w:t xml:space="preserve"> (JUDIKA Education), 44</w:t>
      </w:r>
      <w:r w:rsidRPr="002C0A11">
        <w:t>(2), 53–60. https://doi.org/10.17576/JPEN-2019-44.02-06</w:t>
      </w:r>
    </w:p>
    <w:p w14:paraId="5883D972" w14:textId="77777777" w:rsidR="002C0A11" w:rsidRPr="002C0A11" w:rsidRDefault="002C0A11" w:rsidP="002C0A11">
      <w:pPr>
        <w:pStyle w:val="NormalWeb"/>
        <w:ind w:left="720" w:hanging="720"/>
        <w:jc w:val="both"/>
      </w:pPr>
      <w:proofErr w:type="spellStart"/>
      <w:r w:rsidRPr="002C0A11">
        <w:t>Sekiwu</w:t>
      </w:r>
      <w:proofErr w:type="spellEnd"/>
      <w:r w:rsidRPr="002C0A11">
        <w:t xml:space="preserve">, D., &amp; Kaggwa, V. T. (2019). Parent involvement in child education as a correlate of academic performance: Analyzing denominational secondary schools in Uganda. </w:t>
      </w:r>
      <w:r w:rsidRPr="002C0A11">
        <w:rPr>
          <w:rStyle w:val="Emphasis"/>
          <w:rFonts w:eastAsiaTheme="majorEastAsia"/>
        </w:rPr>
        <w:t>Advances in Social Sciences Research Journal</w:t>
      </w:r>
      <w:r w:rsidRPr="002C0A11">
        <w:t xml:space="preserve">, </w:t>
      </w:r>
      <w:r w:rsidRPr="002C0A11">
        <w:rPr>
          <w:rStyle w:val="Emphasis"/>
          <w:rFonts w:eastAsiaTheme="majorEastAsia"/>
        </w:rPr>
        <w:t>6</w:t>
      </w:r>
      <w:r w:rsidRPr="002C0A11">
        <w:t>(6), 52–67. https://doi.org/10.14738/assrj.66.6628</w:t>
      </w:r>
    </w:p>
    <w:p w14:paraId="5539E0BA" w14:textId="77777777" w:rsidR="002C0A11" w:rsidRPr="002C0A11" w:rsidRDefault="002C0A11" w:rsidP="002C0A11">
      <w:pPr>
        <w:ind w:left="720" w:hanging="720"/>
        <w:jc w:val="both"/>
        <w:rPr>
          <w:rFonts w:ascii="Times New Roman" w:hAnsi="Times New Roman" w:cs="Times New Roman"/>
          <w:sz w:val="24"/>
          <w:szCs w:val="24"/>
        </w:rPr>
      </w:pPr>
      <w:r w:rsidRPr="002C0A11">
        <w:rPr>
          <w:rFonts w:ascii="Times New Roman" w:hAnsi="Times New Roman" w:cs="Times New Roman"/>
          <w:sz w:val="24"/>
          <w:szCs w:val="24"/>
        </w:rPr>
        <w:t xml:space="preserve">Uti, J. N. (2024). Managing school-community relationships in the 21st century: Effective administration of secondary schools. </w:t>
      </w:r>
      <w:r w:rsidRPr="002C0A11">
        <w:rPr>
          <w:rStyle w:val="Emphasis"/>
          <w:rFonts w:ascii="Times New Roman" w:hAnsi="Times New Roman" w:cs="Times New Roman"/>
          <w:sz w:val="24"/>
          <w:szCs w:val="24"/>
        </w:rPr>
        <w:t>International Journal of Institutional Leadership, Policy and Management, 6</w:t>
      </w:r>
      <w:r w:rsidRPr="002C0A11">
        <w:rPr>
          <w:rFonts w:ascii="Times New Roman" w:hAnsi="Times New Roman" w:cs="Times New Roman"/>
          <w:sz w:val="24"/>
          <w:szCs w:val="24"/>
        </w:rPr>
        <w:t xml:space="preserve">(1), 94–106. </w:t>
      </w:r>
      <w:hyperlink r:id="rId11" w:tgtFrame="_new" w:history="1">
        <w:r w:rsidRPr="002C0A11">
          <w:rPr>
            <w:rStyle w:val="Hyperlink"/>
            <w:rFonts w:ascii="Times New Roman" w:hAnsi="Times New Roman" w:cs="Times New Roman"/>
            <w:sz w:val="24"/>
            <w:szCs w:val="24"/>
          </w:rPr>
          <w:t>https://www.ijilpm.com.ng</w:t>
        </w:r>
      </w:hyperlink>
    </w:p>
    <w:p w14:paraId="286F1225" w14:textId="2F141FA1" w:rsidR="002C0A11" w:rsidRDefault="002C0A11" w:rsidP="002C0A11">
      <w:pPr>
        <w:ind w:left="720" w:hanging="720"/>
        <w:jc w:val="both"/>
        <w:rPr>
          <w:rFonts w:ascii="Times New Roman" w:hAnsi="Times New Roman" w:cs="Times New Roman"/>
          <w:sz w:val="24"/>
          <w:szCs w:val="24"/>
        </w:rPr>
      </w:pPr>
      <w:r w:rsidRPr="002C0A11">
        <w:rPr>
          <w:rFonts w:ascii="Times New Roman" w:hAnsi="Times New Roman" w:cs="Times New Roman"/>
          <w:sz w:val="24"/>
          <w:szCs w:val="24"/>
        </w:rPr>
        <w:t xml:space="preserve">William, A. U. (2023). Assessment of the implementation of Universal Basic Education </w:t>
      </w:r>
      <w:proofErr w:type="spellStart"/>
      <w:r w:rsidRPr="002C0A11">
        <w:rPr>
          <w:rFonts w:ascii="Times New Roman" w:hAnsi="Times New Roman" w:cs="Times New Roman"/>
          <w:sz w:val="24"/>
          <w:szCs w:val="24"/>
        </w:rPr>
        <w:t>Programme</w:t>
      </w:r>
      <w:proofErr w:type="spellEnd"/>
      <w:r w:rsidRPr="002C0A11">
        <w:rPr>
          <w:rFonts w:ascii="Times New Roman" w:hAnsi="Times New Roman" w:cs="Times New Roman"/>
          <w:sz w:val="24"/>
          <w:szCs w:val="24"/>
        </w:rPr>
        <w:t xml:space="preserve"> in Rivers State. </w:t>
      </w:r>
      <w:r w:rsidRPr="002C0A11">
        <w:rPr>
          <w:rStyle w:val="Emphasis"/>
          <w:rFonts w:ascii="Times New Roman" w:hAnsi="Times New Roman" w:cs="Times New Roman"/>
          <w:sz w:val="24"/>
          <w:szCs w:val="24"/>
        </w:rPr>
        <w:t xml:space="preserve">East African Scholars Journal of Psychology and </w:t>
      </w:r>
      <w:proofErr w:type="spellStart"/>
      <w:r w:rsidRPr="002C0A11">
        <w:rPr>
          <w:rStyle w:val="Emphasis"/>
          <w:rFonts w:ascii="Times New Roman" w:hAnsi="Times New Roman" w:cs="Times New Roman"/>
          <w:sz w:val="24"/>
          <w:szCs w:val="24"/>
        </w:rPr>
        <w:t>Behavioural</w:t>
      </w:r>
      <w:proofErr w:type="spellEnd"/>
      <w:r w:rsidRPr="002C0A11">
        <w:rPr>
          <w:rStyle w:val="Emphasis"/>
          <w:rFonts w:ascii="Times New Roman" w:hAnsi="Times New Roman" w:cs="Times New Roman"/>
          <w:sz w:val="24"/>
          <w:szCs w:val="24"/>
        </w:rPr>
        <w:t xml:space="preserve"> Sciences, 5</w:t>
      </w:r>
      <w:r w:rsidRPr="002C0A11">
        <w:rPr>
          <w:rFonts w:ascii="Times New Roman" w:hAnsi="Times New Roman" w:cs="Times New Roman"/>
          <w:sz w:val="24"/>
          <w:szCs w:val="24"/>
        </w:rPr>
        <w:t xml:space="preserve">(3), 57–64. </w:t>
      </w:r>
      <w:hyperlink r:id="rId12" w:history="1">
        <w:r w:rsidR="004C43C8" w:rsidRPr="00C10624">
          <w:rPr>
            <w:rStyle w:val="Hyperlink"/>
            <w:rFonts w:ascii="Times New Roman" w:hAnsi="Times New Roman" w:cs="Times New Roman"/>
            <w:sz w:val="24"/>
            <w:szCs w:val="24"/>
          </w:rPr>
          <w:t>https://doi.org/10.36349/easjpbs.2023.v05i03.002</w:t>
        </w:r>
      </w:hyperlink>
    </w:p>
    <w:p w14:paraId="737CDB26" w14:textId="77777777" w:rsidR="004C43C8" w:rsidRDefault="004C43C8" w:rsidP="002C0A11">
      <w:pPr>
        <w:ind w:left="720" w:hanging="720"/>
        <w:jc w:val="both"/>
        <w:rPr>
          <w:rFonts w:ascii="Times New Roman" w:hAnsi="Times New Roman" w:cs="Times New Roman"/>
          <w:sz w:val="24"/>
          <w:szCs w:val="24"/>
        </w:rPr>
      </w:pPr>
    </w:p>
    <w:p w14:paraId="67A6ED6F" w14:textId="6BCAD692" w:rsidR="004C43C8" w:rsidRDefault="004C43C8" w:rsidP="002C0A11">
      <w:pPr>
        <w:ind w:left="720" w:hanging="720"/>
        <w:jc w:val="both"/>
        <w:rPr>
          <w:rFonts w:ascii="Times New Roman" w:hAnsi="Times New Roman" w:cs="Times New Roman"/>
          <w:sz w:val="24"/>
          <w:szCs w:val="24"/>
        </w:rPr>
      </w:pPr>
      <w:r w:rsidRPr="0072178F">
        <w:rPr>
          <w:rFonts w:ascii="Times New Roman" w:hAnsi="Times New Roman" w:cs="Times New Roman"/>
          <w:sz w:val="24"/>
          <w:szCs w:val="24"/>
          <w:highlight w:val="yellow"/>
        </w:rPr>
        <w:t>Alam, M. J., Haque, A. K. M. M., &amp; Banu, A. (2021). Academic Supervision for Improving Quality Education in Primary Schools of Bangladesh: Concept, Issues and Implications. Asian Journal of Education and Social Studies, 14(4), 1–12.</w:t>
      </w:r>
      <w:r>
        <w:rPr>
          <w:rFonts w:ascii="Times New Roman" w:hAnsi="Times New Roman" w:cs="Times New Roman"/>
          <w:sz w:val="24"/>
          <w:szCs w:val="24"/>
        </w:rPr>
        <w:t xml:space="preserve">  </w:t>
      </w:r>
    </w:p>
    <w:p w14:paraId="74CB590F" w14:textId="77777777" w:rsidR="004C43C8" w:rsidRDefault="004C43C8" w:rsidP="002C0A11">
      <w:pPr>
        <w:ind w:left="720" w:hanging="720"/>
        <w:jc w:val="both"/>
        <w:rPr>
          <w:rFonts w:ascii="Times New Roman" w:hAnsi="Times New Roman" w:cs="Times New Roman"/>
          <w:sz w:val="24"/>
          <w:szCs w:val="24"/>
        </w:rPr>
      </w:pPr>
    </w:p>
    <w:p w14:paraId="7BD52057" w14:textId="522B1C63" w:rsidR="004C43C8" w:rsidRDefault="004C43C8" w:rsidP="002C0A11">
      <w:pPr>
        <w:ind w:left="720" w:hanging="720"/>
        <w:jc w:val="both"/>
        <w:rPr>
          <w:rFonts w:ascii="Times New Roman" w:hAnsi="Times New Roman" w:cs="Times New Roman"/>
          <w:sz w:val="24"/>
          <w:szCs w:val="24"/>
        </w:rPr>
      </w:pPr>
      <w:proofErr w:type="spellStart"/>
      <w:r w:rsidRPr="0072178F">
        <w:rPr>
          <w:rFonts w:ascii="Times New Roman" w:hAnsi="Times New Roman" w:cs="Times New Roman"/>
          <w:sz w:val="24"/>
          <w:szCs w:val="24"/>
          <w:highlight w:val="yellow"/>
        </w:rPr>
        <w:t>Birabil</w:t>
      </w:r>
      <w:proofErr w:type="spellEnd"/>
      <w:r w:rsidRPr="0072178F">
        <w:rPr>
          <w:rFonts w:ascii="Times New Roman" w:hAnsi="Times New Roman" w:cs="Times New Roman"/>
          <w:sz w:val="24"/>
          <w:szCs w:val="24"/>
          <w:highlight w:val="yellow"/>
        </w:rPr>
        <w:t xml:space="preserve">, S. T., &amp; </w:t>
      </w:r>
      <w:proofErr w:type="spellStart"/>
      <w:r w:rsidRPr="0072178F">
        <w:rPr>
          <w:rFonts w:ascii="Times New Roman" w:hAnsi="Times New Roman" w:cs="Times New Roman"/>
          <w:sz w:val="24"/>
          <w:szCs w:val="24"/>
          <w:highlight w:val="yellow"/>
        </w:rPr>
        <w:t>Ogeh</w:t>
      </w:r>
      <w:proofErr w:type="spellEnd"/>
      <w:r w:rsidRPr="0072178F">
        <w:rPr>
          <w:rFonts w:ascii="Times New Roman" w:hAnsi="Times New Roman" w:cs="Times New Roman"/>
          <w:sz w:val="24"/>
          <w:szCs w:val="24"/>
          <w:highlight w:val="yellow"/>
        </w:rPr>
        <w:t>, O. W. M. (2020). Education in Nigeria: challenges and way forward. International Journal of Academic Research and Reflection, 8(1), 42-48.</w:t>
      </w:r>
      <w:r>
        <w:rPr>
          <w:rFonts w:ascii="Times New Roman" w:hAnsi="Times New Roman" w:cs="Times New Roman"/>
          <w:sz w:val="24"/>
          <w:szCs w:val="24"/>
        </w:rPr>
        <w:t xml:space="preserve">  </w:t>
      </w:r>
    </w:p>
    <w:p w14:paraId="3CD1DBF3" w14:textId="77777777" w:rsidR="00CE446F" w:rsidRDefault="00CE446F" w:rsidP="002C0A11">
      <w:pPr>
        <w:ind w:left="720" w:hanging="720"/>
        <w:jc w:val="both"/>
        <w:rPr>
          <w:rFonts w:ascii="Times New Roman" w:hAnsi="Times New Roman" w:cs="Times New Roman"/>
          <w:sz w:val="24"/>
          <w:szCs w:val="24"/>
        </w:rPr>
      </w:pPr>
    </w:p>
    <w:p w14:paraId="4D6A7E2A" w14:textId="77777777" w:rsidR="00CE446F" w:rsidRDefault="00CE446F" w:rsidP="002C0A11">
      <w:pPr>
        <w:ind w:left="720" w:hanging="720"/>
        <w:jc w:val="both"/>
        <w:rPr>
          <w:rFonts w:ascii="Times New Roman" w:hAnsi="Times New Roman" w:cs="Times New Roman"/>
          <w:sz w:val="24"/>
          <w:szCs w:val="24"/>
        </w:rPr>
      </w:pPr>
    </w:p>
    <w:p w14:paraId="5265CBBE" w14:textId="0711D406" w:rsidR="00CE446F" w:rsidRDefault="00CE446F" w:rsidP="002C0A11">
      <w:pPr>
        <w:ind w:left="720" w:hanging="720"/>
        <w:jc w:val="both"/>
        <w:rPr>
          <w:rFonts w:ascii="Times New Roman" w:hAnsi="Times New Roman" w:cs="Times New Roman"/>
          <w:sz w:val="24"/>
          <w:szCs w:val="24"/>
        </w:rPr>
      </w:pPr>
      <w:r w:rsidRPr="0072178F">
        <w:rPr>
          <w:rFonts w:ascii="Times New Roman" w:hAnsi="Times New Roman" w:cs="Times New Roman"/>
          <w:sz w:val="24"/>
          <w:szCs w:val="24"/>
          <w:highlight w:val="yellow"/>
        </w:rPr>
        <w:t xml:space="preserve">Stratford, E., Kilpatrick, S., Barnes, R. K., Burns, G., &amp; Fischer, S. (2019). The </w:t>
      </w:r>
      <w:proofErr w:type="spellStart"/>
      <w:r w:rsidRPr="0072178F">
        <w:rPr>
          <w:rFonts w:ascii="Times New Roman" w:hAnsi="Times New Roman" w:cs="Times New Roman"/>
          <w:sz w:val="24"/>
          <w:szCs w:val="24"/>
          <w:highlight w:val="yellow"/>
        </w:rPr>
        <w:t>spatialities</w:t>
      </w:r>
      <w:proofErr w:type="spellEnd"/>
      <w:r w:rsidRPr="0072178F">
        <w:rPr>
          <w:rFonts w:ascii="Times New Roman" w:hAnsi="Times New Roman" w:cs="Times New Roman"/>
          <w:sz w:val="24"/>
          <w:szCs w:val="24"/>
          <w:highlight w:val="yellow"/>
        </w:rPr>
        <w:t xml:space="preserve"> of school-parent-community engagement. In Harnessing the Transformative Power of Education (pp. 232-250). Brill.</w:t>
      </w:r>
      <w:r>
        <w:rPr>
          <w:rFonts w:ascii="Times New Roman" w:hAnsi="Times New Roman" w:cs="Times New Roman"/>
          <w:sz w:val="24"/>
          <w:szCs w:val="24"/>
        </w:rPr>
        <w:t xml:space="preserve">  </w:t>
      </w:r>
    </w:p>
    <w:p w14:paraId="5846E2C9" w14:textId="77777777" w:rsidR="00C71865" w:rsidRDefault="00C71865" w:rsidP="002C0A11">
      <w:pPr>
        <w:ind w:left="720" w:hanging="720"/>
        <w:jc w:val="both"/>
        <w:rPr>
          <w:rFonts w:ascii="Times New Roman" w:hAnsi="Times New Roman" w:cs="Times New Roman"/>
          <w:sz w:val="24"/>
          <w:szCs w:val="24"/>
        </w:rPr>
      </w:pPr>
    </w:p>
    <w:p w14:paraId="1ED03FF0" w14:textId="77777777" w:rsidR="00C71865" w:rsidRDefault="00C71865" w:rsidP="002C0A11">
      <w:pPr>
        <w:ind w:left="720" w:hanging="720"/>
        <w:jc w:val="both"/>
        <w:rPr>
          <w:rFonts w:ascii="Times New Roman" w:hAnsi="Times New Roman" w:cs="Times New Roman"/>
          <w:sz w:val="24"/>
          <w:szCs w:val="24"/>
        </w:rPr>
      </w:pPr>
    </w:p>
    <w:p w14:paraId="29E018B8" w14:textId="1ECA83EC" w:rsidR="00C71865" w:rsidRDefault="00C71865" w:rsidP="002C0A11">
      <w:pPr>
        <w:ind w:left="720" w:hanging="720"/>
        <w:jc w:val="both"/>
        <w:rPr>
          <w:rFonts w:ascii="Times New Roman" w:hAnsi="Times New Roman" w:cs="Times New Roman"/>
          <w:sz w:val="24"/>
          <w:szCs w:val="24"/>
        </w:rPr>
      </w:pPr>
      <w:r w:rsidRPr="00C45A35">
        <w:rPr>
          <w:rFonts w:ascii="Times New Roman" w:hAnsi="Times New Roman" w:cs="Times New Roman"/>
          <w:sz w:val="24"/>
          <w:szCs w:val="24"/>
          <w:highlight w:val="yellow"/>
        </w:rPr>
        <w:t>Rutherford, B., Anderson, B., &amp; Billig, S. (1997). Parent and Community Involvement in Education. Studies of Education Reform. ED Pubs, PO Box 1398, Jessup, MD 20794-1398.</w:t>
      </w:r>
      <w:r>
        <w:rPr>
          <w:rFonts w:ascii="Times New Roman" w:hAnsi="Times New Roman" w:cs="Times New Roman"/>
          <w:sz w:val="24"/>
          <w:szCs w:val="24"/>
        </w:rPr>
        <w:t xml:space="preserve"> </w:t>
      </w:r>
    </w:p>
    <w:p w14:paraId="76E0C54A" w14:textId="77777777" w:rsidR="00C71865" w:rsidRDefault="00C71865" w:rsidP="002C0A11">
      <w:pPr>
        <w:ind w:left="720" w:hanging="720"/>
        <w:jc w:val="both"/>
        <w:rPr>
          <w:rFonts w:ascii="Times New Roman" w:hAnsi="Times New Roman" w:cs="Times New Roman"/>
          <w:sz w:val="24"/>
          <w:szCs w:val="24"/>
        </w:rPr>
      </w:pPr>
    </w:p>
    <w:p w14:paraId="47422964" w14:textId="77777777" w:rsidR="00C71865" w:rsidRDefault="00C71865" w:rsidP="002C0A11">
      <w:pPr>
        <w:ind w:left="720" w:hanging="720"/>
        <w:jc w:val="both"/>
        <w:rPr>
          <w:rFonts w:ascii="Times New Roman" w:hAnsi="Times New Roman" w:cs="Times New Roman"/>
          <w:sz w:val="24"/>
          <w:szCs w:val="24"/>
        </w:rPr>
      </w:pPr>
    </w:p>
    <w:p w14:paraId="10E2F564" w14:textId="7D390349" w:rsidR="00C71865" w:rsidRDefault="00C71865" w:rsidP="00C45A35">
      <w:pPr>
        <w:jc w:val="both"/>
        <w:rPr>
          <w:rFonts w:ascii="Times New Roman" w:hAnsi="Times New Roman" w:cs="Times New Roman"/>
          <w:sz w:val="24"/>
          <w:szCs w:val="24"/>
        </w:rPr>
      </w:pPr>
      <w:proofErr w:type="spellStart"/>
      <w:r w:rsidRPr="00C45A35">
        <w:rPr>
          <w:rFonts w:ascii="Times New Roman" w:hAnsi="Times New Roman" w:cs="Times New Roman"/>
          <w:sz w:val="24"/>
          <w:szCs w:val="24"/>
          <w:highlight w:val="yellow"/>
        </w:rPr>
        <w:t>Ozmen</w:t>
      </w:r>
      <w:proofErr w:type="spellEnd"/>
      <w:r w:rsidRPr="00C45A35">
        <w:rPr>
          <w:rFonts w:ascii="Times New Roman" w:hAnsi="Times New Roman" w:cs="Times New Roman"/>
          <w:sz w:val="24"/>
          <w:szCs w:val="24"/>
          <w:highlight w:val="yellow"/>
        </w:rPr>
        <w:t xml:space="preserve">, F., </w:t>
      </w:r>
      <w:proofErr w:type="spellStart"/>
      <w:r w:rsidRPr="00C45A35">
        <w:rPr>
          <w:rFonts w:ascii="Times New Roman" w:hAnsi="Times New Roman" w:cs="Times New Roman"/>
          <w:sz w:val="24"/>
          <w:szCs w:val="24"/>
          <w:highlight w:val="yellow"/>
        </w:rPr>
        <w:t>Akuzum</w:t>
      </w:r>
      <w:proofErr w:type="spellEnd"/>
      <w:r w:rsidRPr="00C45A35">
        <w:rPr>
          <w:rFonts w:ascii="Times New Roman" w:hAnsi="Times New Roman" w:cs="Times New Roman"/>
          <w:sz w:val="24"/>
          <w:szCs w:val="24"/>
          <w:highlight w:val="yellow"/>
        </w:rPr>
        <w:t xml:space="preserve">, C., </w:t>
      </w:r>
      <w:proofErr w:type="spellStart"/>
      <w:r w:rsidRPr="00C45A35">
        <w:rPr>
          <w:rFonts w:ascii="Times New Roman" w:hAnsi="Times New Roman" w:cs="Times New Roman"/>
          <w:sz w:val="24"/>
          <w:szCs w:val="24"/>
          <w:highlight w:val="yellow"/>
        </w:rPr>
        <w:t>Zıncırlı</w:t>
      </w:r>
      <w:proofErr w:type="spellEnd"/>
      <w:r w:rsidRPr="00C45A35">
        <w:rPr>
          <w:rFonts w:ascii="Times New Roman" w:hAnsi="Times New Roman" w:cs="Times New Roman"/>
          <w:sz w:val="24"/>
          <w:szCs w:val="24"/>
          <w:highlight w:val="yellow"/>
        </w:rPr>
        <w:t>, M., &amp; Selcuk, G. (2016). The communication barriers between teachers and parents in primary schools. Eurasian Journal of Educational Research, 16(66), 27-46.</w:t>
      </w:r>
      <w:r>
        <w:rPr>
          <w:rFonts w:ascii="Times New Roman" w:hAnsi="Times New Roman" w:cs="Times New Roman"/>
          <w:sz w:val="24"/>
          <w:szCs w:val="24"/>
        </w:rPr>
        <w:t xml:space="preserve"> </w:t>
      </w:r>
    </w:p>
    <w:p w14:paraId="6C3F1AC0" w14:textId="08760A41" w:rsidR="00C71865" w:rsidRPr="002C0A11" w:rsidRDefault="00C71865" w:rsidP="00C71865">
      <w:pPr>
        <w:ind w:left="720" w:hanging="720"/>
        <w:jc w:val="both"/>
        <w:rPr>
          <w:rFonts w:ascii="Times New Roman" w:hAnsi="Times New Roman" w:cs="Times New Roman"/>
          <w:sz w:val="24"/>
          <w:szCs w:val="24"/>
        </w:rPr>
      </w:pPr>
    </w:p>
    <w:sectPr w:rsidR="00C71865" w:rsidRPr="002C0A1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47FD2" w14:textId="77777777" w:rsidR="00767ED8" w:rsidRDefault="00767ED8" w:rsidP="00C62B2F">
      <w:pPr>
        <w:spacing w:after="0" w:line="240" w:lineRule="auto"/>
      </w:pPr>
      <w:r>
        <w:separator/>
      </w:r>
    </w:p>
  </w:endnote>
  <w:endnote w:type="continuationSeparator" w:id="0">
    <w:p w14:paraId="054CDAF5" w14:textId="77777777" w:rsidR="00767ED8" w:rsidRDefault="00767ED8" w:rsidP="00C6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79BE" w14:textId="77777777" w:rsidR="00E81A02" w:rsidRDefault="00E81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50874"/>
      <w:docPartObj>
        <w:docPartGallery w:val="Page Numbers (Bottom of Page)"/>
        <w:docPartUnique/>
      </w:docPartObj>
    </w:sdtPr>
    <w:sdtEndPr>
      <w:rPr>
        <w:noProof/>
      </w:rPr>
    </w:sdtEndPr>
    <w:sdtContent>
      <w:p w14:paraId="3236A84F" w14:textId="77777777" w:rsidR="00875E04" w:rsidRDefault="00875E04">
        <w:pPr>
          <w:pStyle w:val="Footer"/>
          <w:jc w:val="center"/>
        </w:pPr>
        <w:r>
          <w:fldChar w:fldCharType="begin"/>
        </w:r>
        <w:r>
          <w:instrText xml:space="preserve"> PAGE   \* MERGEFORMAT </w:instrText>
        </w:r>
        <w:r>
          <w:fldChar w:fldCharType="separate"/>
        </w:r>
        <w:r w:rsidR="003A5542">
          <w:rPr>
            <w:noProof/>
          </w:rPr>
          <w:t>19</w:t>
        </w:r>
        <w:r>
          <w:rPr>
            <w:noProof/>
          </w:rPr>
          <w:fldChar w:fldCharType="end"/>
        </w:r>
      </w:p>
    </w:sdtContent>
  </w:sdt>
  <w:p w14:paraId="75E3AAC0" w14:textId="77777777" w:rsidR="00875E04" w:rsidRDefault="00875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9163" w14:textId="77777777" w:rsidR="00E81A02" w:rsidRDefault="00E81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BC278" w14:textId="77777777" w:rsidR="00767ED8" w:rsidRDefault="00767ED8" w:rsidP="00C62B2F">
      <w:pPr>
        <w:spacing w:after="0" w:line="240" w:lineRule="auto"/>
      </w:pPr>
      <w:r>
        <w:separator/>
      </w:r>
    </w:p>
  </w:footnote>
  <w:footnote w:type="continuationSeparator" w:id="0">
    <w:p w14:paraId="006B70C2" w14:textId="77777777" w:rsidR="00767ED8" w:rsidRDefault="00767ED8" w:rsidP="00C62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7C1B" w14:textId="22C6D760" w:rsidR="00E81A02" w:rsidRDefault="00000000">
    <w:pPr>
      <w:pStyle w:val="Header"/>
    </w:pPr>
    <w:r>
      <w:rPr>
        <w:noProof/>
      </w:rPr>
      <w:pict w14:anchorId="43A81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5912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59E0" w14:textId="427B61EE" w:rsidR="00E81A02" w:rsidRDefault="00000000">
    <w:pPr>
      <w:pStyle w:val="Header"/>
    </w:pPr>
    <w:r>
      <w:rPr>
        <w:noProof/>
      </w:rPr>
      <w:pict w14:anchorId="7FE65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5912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A10A" w14:textId="3CEAB880" w:rsidR="00E81A02" w:rsidRDefault="00000000">
    <w:pPr>
      <w:pStyle w:val="Header"/>
    </w:pPr>
    <w:r>
      <w:rPr>
        <w:noProof/>
      </w:rPr>
      <w:pict w14:anchorId="36823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5912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6E79"/>
    <w:multiLevelType w:val="multilevel"/>
    <w:tmpl w:val="C968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94138"/>
    <w:multiLevelType w:val="hybridMultilevel"/>
    <w:tmpl w:val="71EA782C"/>
    <w:lvl w:ilvl="0" w:tplc="0388E010">
      <w:start w:val="7"/>
      <w:numFmt w:val="bullet"/>
      <w:lvlText w:val="-"/>
      <w:lvlJc w:val="left"/>
      <w:pPr>
        <w:ind w:left="720" w:hanging="360"/>
      </w:pPr>
      <w:rPr>
        <w:rFonts w:ascii="Calibri" w:eastAsiaTheme="minorHAnsi" w:hAnsi="Calibri" w:cs="Calibr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B2F1EB1"/>
    <w:multiLevelType w:val="hybridMultilevel"/>
    <w:tmpl w:val="5D480E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CF73D6F"/>
    <w:multiLevelType w:val="hybridMultilevel"/>
    <w:tmpl w:val="0FC8B8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7E92282"/>
    <w:multiLevelType w:val="hybridMultilevel"/>
    <w:tmpl w:val="1CC2A7D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3D90D15"/>
    <w:multiLevelType w:val="multilevel"/>
    <w:tmpl w:val="46B04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3762059">
    <w:abstractNumId w:val="1"/>
  </w:num>
  <w:num w:numId="2" w16cid:durableId="888372878">
    <w:abstractNumId w:val="4"/>
  </w:num>
  <w:num w:numId="3" w16cid:durableId="936451380">
    <w:abstractNumId w:val="2"/>
  </w:num>
  <w:num w:numId="4" w16cid:durableId="1942839811">
    <w:abstractNumId w:val="5"/>
  </w:num>
  <w:num w:numId="5" w16cid:durableId="1303390452">
    <w:abstractNumId w:val="0"/>
  </w:num>
  <w:num w:numId="6" w16cid:durableId="2098355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wMDK2sDQzNzYxsjRX0lEKTi0uzszPAykwqgUA/d2HoCwAAAA="/>
  </w:docVars>
  <w:rsids>
    <w:rsidRoot w:val="008D1F41"/>
    <w:rsid w:val="000071FA"/>
    <w:rsid w:val="000A7A63"/>
    <w:rsid w:val="000F7E50"/>
    <w:rsid w:val="00100F30"/>
    <w:rsid w:val="002775B1"/>
    <w:rsid w:val="0029691A"/>
    <w:rsid w:val="002C0A11"/>
    <w:rsid w:val="00321684"/>
    <w:rsid w:val="00341E8F"/>
    <w:rsid w:val="003658FF"/>
    <w:rsid w:val="00370DFC"/>
    <w:rsid w:val="00386357"/>
    <w:rsid w:val="003A5542"/>
    <w:rsid w:val="003A6AA6"/>
    <w:rsid w:val="00420672"/>
    <w:rsid w:val="004A71C6"/>
    <w:rsid w:val="004C43C8"/>
    <w:rsid w:val="004F7E00"/>
    <w:rsid w:val="005C38EF"/>
    <w:rsid w:val="00614774"/>
    <w:rsid w:val="00677636"/>
    <w:rsid w:val="006B3EFF"/>
    <w:rsid w:val="006C35E1"/>
    <w:rsid w:val="0072178F"/>
    <w:rsid w:val="00767ED8"/>
    <w:rsid w:val="0078730A"/>
    <w:rsid w:val="007D3DD6"/>
    <w:rsid w:val="00837C6A"/>
    <w:rsid w:val="00875E04"/>
    <w:rsid w:val="008D1F41"/>
    <w:rsid w:val="009A1310"/>
    <w:rsid w:val="00A53E33"/>
    <w:rsid w:val="00AF7604"/>
    <w:rsid w:val="00B23EA3"/>
    <w:rsid w:val="00B30A33"/>
    <w:rsid w:val="00BA517F"/>
    <w:rsid w:val="00C3025F"/>
    <w:rsid w:val="00C45A35"/>
    <w:rsid w:val="00C54270"/>
    <w:rsid w:val="00C62B2F"/>
    <w:rsid w:val="00C64136"/>
    <w:rsid w:val="00C71865"/>
    <w:rsid w:val="00C77BD0"/>
    <w:rsid w:val="00C8234C"/>
    <w:rsid w:val="00C9224C"/>
    <w:rsid w:val="00CE446F"/>
    <w:rsid w:val="00CF6903"/>
    <w:rsid w:val="00D503F7"/>
    <w:rsid w:val="00D92C49"/>
    <w:rsid w:val="00DB244D"/>
    <w:rsid w:val="00E350E5"/>
    <w:rsid w:val="00E41D4A"/>
    <w:rsid w:val="00E81A02"/>
    <w:rsid w:val="00EC65DD"/>
    <w:rsid w:val="00EE31EC"/>
    <w:rsid w:val="00F9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F853F"/>
  <w15:chartTrackingRefBased/>
  <w15:docId w15:val="{6DD8AF5C-F509-4690-A230-2D358224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F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F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F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F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F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F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F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F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F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F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F41"/>
    <w:rPr>
      <w:rFonts w:eastAsiaTheme="majorEastAsia" w:cstheme="majorBidi"/>
      <w:color w:val="272727" w:themeColor="text1" w:themeTint="D8"/>
    </w:rPr>
  </w:style>
  <w:style w:type="paragraph" w:styleId="Title">
    <w:name w:val="Title"/>
    <w:basedOn w:val="Normal"/>
    <w:next w:val="Normal"/>
    <w:link w:val="TitleChar"/>
    <w:uiPriority w:val="10"/>
    <w:qFormat/>
    <w:rsid w:val="008D1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F41"/>
    <w:pPr>
      <w:spacing w:before="160"/>
      <w:jc w:val="center"/>
    </w:pPr>
    <w:rPr>
      <w:i/>
      <w:iCs/>
      <w:color w:val="404040" w:themeColor="text1" w:themeTint="BF"/>
    </w:rPr>
  </w:style>
  <w:style w:type="character" w:customStyle="1" w:styleId="QuoteChar">
    <w:name w:val="Quote Char"/>
    <w:basedOn w:val="DefaultParagraphFont"/>
    <w:link w:val="Quote"/>
    <w:uiPriority w:val="29"/>
    <w:rsid w:val="008D1F41"/>
    <w:rPr>
      <w:i/>
      <w:iCs/>
      <w:color w:val="404040" w:themeColor="text1" w:themeTint="BF"/>
    </w:rPr>
  </w:style>
  <w:style w:type="paragraph" w:styleId="ListParagraph">
    <w:name w:val="List Paragraph"/>
    <w:basedOn w:val="Normal"/>
    <w:uiPriority w:val="34"/>
    <w:qFormat/>
    <w:rsid w:val="008D1F41"/>
    <w:pPr>
      <w:ind w:left="720"/>
      <w:contextualSpacing/>
    </w:pPr>
  </w:style>
  <w:style w:type="character" w:styleId="IntenseEmphasis">
    <w:name w:val="Intense Emphasis"/>
    <w:basedOn w:val="DefaultParagraphFont"/>
    <w:uiPriority w:val="21"/>
    <w:qFormat/>
    <w:rsid w:val="008D1F41"/>
    <w:rPr>
      <w:i/>
      <w:iCs/>
      <w:color w:val="2F5496" w:themeColor="accent1" w:themeShade="BF"/>
    </w:rPr>
  </w:style>
  <w:style w:type="paragraph" w:styleId="IntenseQuote">
    <w:name w:val="Intense Quote"/>
    <w:basedOn w:val="Normal"/>
    <w:next w:val="Normal"/>
    <w:link w:val="IntenseQuoteChar"/>
    <w:uiPriority w:val="30"/>
    <w:qFormat/>
    <w:rsid w:val="008D1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F41"/>
    <w:rPr>
      <w:i/>
      <w:iCs/>
      <w:color w:val="2F5496" w:themeColor="accent1" w:themeShade="BF"/>
    </w:rPr>
  </w:style>
  <w:style w:type="character" w:styleId="IntenseReference">
    <w:name w:val="Intense Reference"/>
    <w:basedOn w:val="DefaultParagraphFont"/>
    <w:uiPriority w:val="32"/>
    <w:qFormat/>
    <w:rsid w:val="008D1F41"/>
    <w:rPr>
      <w:b/>
      <w:bCs/>
      <w:smallCaps/>
      <w:color w:val="2F5496" w:themeColor="accent1" w:themeShade="BF"/>
      <w:spacing w:val="5"/>
    </w:rPr>
  </w:style>
  <w:style w:type="paragraph" w:styleId="Header">
    <w:name w:val="header"/>
    <w:basedOn w:val="Normal"/>
    <w:link w:val="HeaderChar"/>
    <w:uiPriority w:val="99"/>
    <w:unhideWhenUsed/>
    <w:rsid w:val="00C62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B2F"/>
  </w:style>
  <w:style w:type="paragraph" w:styleId="Footer">
    <w:name w:val="footer"/>
    <w:basedOn w:val="Normal"/>
    <w:link w:val="FooterChar"/>
    <w:uiPriority w:val="99"/>
    <w:unhideWhenUsed/>
    <w:rsid w:val="00C62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B2F"/>
  </w:style>
  <w:style w:type="table" w:styleId="TableGrid">
    <w:name w:val="Table Grid"/>
    <w:basedOn w:val="TableNormal"/>
    <w:uiPriority w:val="39"/>
    <w:rsid w:val="00E35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65DD"/>
    <w:pPr>
      <w:spacing w:after="0" w:line="240" w:lineRule="auto"/>
    </w:pPr>
    <w:rPr>
      <w:kern w:val="0"/>
      <w14:ligatures w14:val="none"/>
    </w:rPr>
  </w:style>
  <w:style w:type="paragraph" w:styleId="NormalWeb">
    <w:name w:val="Normal (Web)"/>
    <w:basedOn w:val="Normal"/>
    <w:uiPriority w:val="99"/>
    <w:semiHidden/>
    <w:unhideWhenUsed/>
    <w:rsid w:val="00875E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75E04"/>
    <w:rPr>
      <w:b/>
      <w:bCs/>
    </w:rPr>
  </w:style>
  <w:style w:type="character" w:customStyle="1" w:styleId="relative">
    <w:name w:val="relative"/>
    <w:basedOn w:val="DefaultParagraphFont"/>
    <w:rsid w:val="00875E04"/>
  </w:style>
  <w:style w:type="character" w:customStyle="1" w:styleId="ms-1">
    <w:name w:val="ms-1"/>
    <w:basedOn w:val="DefaultParagraphFont"/>
    <w:rsid w:val="00875E04"/>
  </w:style>
  <w:style w:type="character" w:customStyle="1" w:styleId="max-w-full">
    <w:name w:val="max-w-full"/>
    <w:basedOn w:val="DefaultParagraphFont"/>
    <w:rsid w:val="00875E04"/>
  </w:style>
  <w:style w:type="character" w:customStyle="1" w:styleId="-me-1">
    <w:name w:val="-me-1"/>
    <w:basedOn w:val="DefaultParagraphFont"/>
    <w:rsid w:val="00875E04"/>
  </w:style>
  <w:style w:type="character" w:styleId="Emphasis">
    <w:name w:val="Emphasis"/>
    <w:basedOn w:val="DefaultParagraphFont"/>
    <w:uiPriority w:val="20"/>
    <w:qFormat/>
    <w:rsid w:val="00875E04"/>
    <w:rPr>
      <w:i/>
      <w:iCs/>
    </w:rPr>
  </w:style>
  <w:style w:type="character" w:styleId="Hyperlink">
    <w:name w:val="Hyperlink"/>
    <w:basedOn w:val="DefaultParagraphFont"/>
    <w:uiPriority w:val="99"/>
    <w:unhideWhenUsed/>
    <w:rsid w:val="00A53E33"/>
    <w:rPr>
      <w:color w:val="0000FF"/>
      <w:u w:val="single"/>
    </w:rPr>
  </w:style>
  <w:style w:type="paragraph" w:styleId="Revision">
    <w:name w:val="Revision"/>
    <w:hidden/>
    <w:uiPriority w:val="99"/>
    <w:semiHidden/>
    <w:rsid w:val="00100F30"/>
    <w:pPr>
      <w:spacing w:after="0" w:line="240" w:lineRule="auto"/>
    </w:pPr>
  </w:style>
  <w:style w:type="character" w:styleId="UnresolvedMention">
    <w:name w:val="Unresolved Mention"/>
    <w:basedOn w:val="DefaultParagraphFont"/>
    <w:uiPriority w:val="99"/>
    <w:semiHidden/>
    <w:unhideWhenUsed/>
    <w:rsid w:val="004C4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676">
      <w:bodyDiv w:val="1"/>
      <w:marLeft w:val="0"/>
      <w:marRight w:val="0"/>
      <w:marTop w:val="0"/>
      <w:marBottom w:val="0"/>
      <w:divBdr>
        <w:top w:val="none" w:sz="0" w:space="0" w:color="auto"/>
        <w:left w:val="none" w:sz="0" w:space="0" w:color="auto"/>
        <w:bottom w:val="none" w:sz="0" w:space="0" w:color="auto"/>
        <w:right w:val="none" w:sz="0" w:space="0" w:color="auto"/>
      </w:divBdr>
    </w:div>
    <w:div w:id="28460944">
      <w:bodyDiv w:val="1"/>
      <w:marLeft w:val="0"/>
      <w:marRight w:val="0"/>
      <w:marTop w:val="0"/>
      <w:marBottom w:val="0"/>
      <w:divBdr>
        <w:top w:val="none" w:sz="0" w:space="0" w:color="auto"/>
        <w:left w:val="none" w:sz="0" w:space="0" w:color="auto"/>
        <w:bottom w:val="none" w:sz="0" w:space="0" w:color="auto"/>
        <w:right w:val="none" w:sz="0" w:space="0" w:color="auto"/>
      </w:divBdr>
    </w:div>
    <w:div w:id="87166043">
      <w:bodyDiv w:val="1"/>
      <w:marLeft w:val="0"/>
      <w:marRight w:val="0"/>
      <w:marTop w:val="0"/>
      <w:marBottom w:val="0"/>
      <w:divBdr>
        <w:top w:val="none" w:sz="0" w:space="0" w:color="auto"/>
        <w:left w:val="none" w:sz="0" w:space="0" w:color="auto"/>
        <w:bottom w:val="none" w:sz="0" w:space="0" w:color="auto"/>
        <w:right w:val="none" w:sz="0" w:space="0" w:color="auto"/>
      </w:divBdr>
    </w:div>
    <w:div w:id="91753507">
      <w:bodyDiv w:val="1"/>
      <w:marLeft w:val="0"/>
      <w:marRight w:val="0"/>
      <w:marTop w:val="0"/>
      <w:marBottom w:val="0"/>
      <w:divBdr>
        <w:top w:val="none" w:sz="0" w:space="0" w:color="auto"/>
        <w:left w:val="none" w:sz="0" w:space="0" w:color="auto"/>
        <w:bottom w:val="none" w:sz="0" w:space="0" w:color="auto"/>
        <w:right w:val="none" w:sz="0" w:space="0" w:color="auto"/>
      </w:divBdr>
    </w:div>
    <w:div w:id="155807277">
      <w:bodyDiv w:val="1"/>
      <w:marLeft w:val="0"/>
      <w:marRight w:val="0"/>
      <w:marTop w:val="0"/>
      <w:marBottom w:val="0"/>
      <w:divBdr>
        <w:top w:val="none" w:sz="0" w:space="0" w:color="auto"/>
        <w:left w:val="none" w:sz="0" w:space="0" w:color="auto"/>
        <w:bottom w:val="none" w:sz="0" w:space="0" w:color="auto"/>
        <w:right w:val="none" w:sz="0" w:space="0" w:color="auto"/>
      </w:divBdr>
    </w:div>
    <w:div w:id="180166402">
      <w:bodyDiv w:val="1"/>
      <w:marLeft w:val="0"/>
      <w:marRight w:val="0"/>
      <w:marTop w:val="0"/>
      <w:marBottom w:val="0"/>
      <w:divBdr>
        <w:top w:val="none" w:sz="0" w:space="0" w:color="auto"/>
        <w:left w:val="none" w:sz="0" w:space="0" w:color="auto"/>
        <w:bottom w:val="none" w:sz="0" w:space="0" w:color="auto"/>
        <w:right w:val="none" w:sz="0" w:space="0" w:color="auto"/>
      </w:divBdr>
    </w:div>
    <w:div w:id="197938525">
      <w:bodyDiv w:val="1"/>
      <w:marLeft w:val="0"/>
      <w:marRight w:val="0"/>
      <w:marTop w:val="0"/>
      <w:marBottom w:val="0"/>
      <w:divBdr>
        <w:top w:val="none" w:sz="0" w:space="0" w:color="auto"/>
        <w:left w:val="none" w:sz="0" w:space="0" w:color="auto"/>
        <w:bottom w:val="none" w:sz="0" w:space="0" w:color="auto"/>
        <w:right w:val="none" w:sz="0" w:space="0" w:color="auto"/>
      </w:divBdr>
    </w:div>
    <w:div w:id="347101619">
      <w:bodyDiv w:val="1"/>
      <w:marLeft w:val="0"/>
      <w:marRight w:val="0"/>
      <w:marTop w:val="0"/>
      <w:marBottom w:val="0"/>
      <w:divBdr>
        <w:top w:val="none" w:sz="0" w:space="0" w:color="auto"/>
        <w:left w:val="none" w:sz="0" w:space="0" w:color="auto"/>
        <w:bottom w:val="none" w:sz="0" w:space="0" w:color="auto"/>
        <w:right w:val="none" w:sz="0" w:space="0" w:color="auto"/>
      </w:divBdr>
    </w:div>
    <w:div w:id="460463763">
      <w:bodyDiv w:val="1"/>
      <w:marLeft w:val="0"/>
      <w:marRight w:val="0"/>
      <w:marTop w:val="0"/>
      <w:marBottom w:val="0"/>
      <w:divBdr>
        <w:top w:val="none" w:sz="0" w:space="0" w:color="auto"/>
        <w:left w:val="none" w:sz="0" w:space="0" w:color="auto"/>
        <w:bottom w:val="none" w:sz="0" w:space="0" w:color="auto"/>
        <w:right w:val="none" w:sz="0" w:space="0" w:color="auto"/>
      </w:divBdr>
      <w:divsChild>
        <w:div w:id="1350446432">
          <w:marLeft w:val="0"/>
          <w:marRight w:val="0"/>
          <w:marTop w:val="0"/>
          <w:marBottom w:val="0"/>
          <w:divBdr>
            <w:top w:val="none" w:sz="0" w:space="0" w:color="auto"/>
            <w:left w:val="none" w:sz="0" w:space="0" w:color="auto"/>
            <w:bottom w:val="none" w:sz="0" w:space="0" w:color="auto"/>
            <w:right w:val="none" w:sz="0" w:space="0" w:color="auto"/>
          </w:divBdr>
        </w:div>
        <w:div w:id="82722326">
          <w:marLeft w:val="0"/>
          <w:marRight w:val="0"/>
          <w:marTop w:val="0"/>
          <w:marBottom w:val="0"/>
          <w:divBdr>
            <w:top w:val="none" w:sz="0" w:space="0" w:color="auto"/>
            <w:left w:val="none" w:sz="0" w:space="0" w:color="auto"/>
            <w:bottom w:val="none" w:sz="0" w:space="0" w:color="auto"/>
            <w:right w:val="none" w:sz="0" w:space="0" w:color="auto"/>
          </w:divBdr>
        </w:div>
      </w:divsChild>
    </w:div>
    <w:div w:id="604534920">
      <w:bodyDiv w:val="1"/>
      <w:marLeft w:val="0"/>
      <w:marRight w:val="0"/>
      <w:marTop w:val="0"/>
      <w:marBottom w:val="0"/>
      <w:divBdr>
        <w:top w:val="none" w:sz="0" w:space="0" w:color="auto"/>
        <w:left w:val="none" w:sz="0" w:space="0" w:color="auto"/>
        <w:bottom w:val="none" w:sz="0" w:space="0" w:color="auto"/>
        <w:right w:val="none" w:sz="0" w:space="0" w:color="auto"/>
      </w:divBdr>
    </w:div>
    <w:div w:id="646058023">
      <w:bodyDiv w:val="1"/>
      <w:marLeft w:val="0"/>
      <w:marRight w:val="0"/>
      <w:marTop w:val="0"/>
      <w:marBottom w:val="0"/>
      <w:divBdr>
        <w:top w:val="none" w:sz="0" w:space="0" w:color="auto"/>
        <w:left w:val="none" w:sz="0" w:space="0" w:color="auto"/>
        <w:bottom w:val="none" w:sz="0" w:space="0" w:color="auto"/>
        <w:right w:val="none" w:sz="0" w:space="0" w:color="auto"/>
      </w:divBdr>
      <w:divsChild>
        <w:div w:id="1937396477">
          <w:marLeft w:val="0"/>
          <w:marRight w:val="0"/>
          <w:marTop w:val="0"/>
          <w:marBottom w:val="0"/>
          <w:divBdr>
            <w:top w:val="none" w:sz="0" w:space="0" w:color="auto"/>
            <w:left w:val="none" w:sz="0" w:space="0" w:color="auto"/>
            <w:bottom w:val="none" w:sz="0" w:space="0" w:color="auto"/>
            <w:right w:val="none" w:sz="0" w:space="0" w:color="auto"/>
          </w:divBdr>
        </w:div>
        <w:div w:id="108672125">
          <w:marLeft w:val="0"/>
          <w:marRight w:val="0"/>
          <w:marTop w:val="0"/>
          <w:marBottom w:val="0"/>
          <w:divBdr>
            <w:top w:val="none" w:sz="0" w:space="0" w:color="auto"/>
            <w:left w:val="none" w:sz="0" w:space="0" w:color="auto"/>
            <w:bottom w:val="none" w:sz="0" w:space="0" w:color="auto"/>
            <w:right w:val="none" w:sz="0" w:space="0" w:color="auto"/>
          </w:divBdr>
        </w:div>
        <w:div w:id="527377298">
          <w:marLeft w:val="0"/>
          <w:marRight w:val="0"/>
          <w:marTop w:val="0"/>
          <w:marBottom w:val="0"/>
          <w:divBdr>
            <w:top w:val="none" w:sz="0" w:space="0" w:color="auto"/>
            <w:left w:val="none" w:sz="0" w:space="0" w:color="auto"/>
            <w:bottom w:val="none" w:sz="0" w:space="0" w:color="auto"/>
            <w:right w:val="none" w:sz="0" w:space="0" w:color="auto"/>
          </w:divBdr>
        </w:div>
        <w:div w:id="794640630">
          <w:marLeft w:val="0"/>
          <w:marRight w:val="0"/>
          <w:marTop w:val="0"/>
          <w:marBottom w:val="0"/>
          <w:divBdr>
            <w:top w:val="none" w:sz="0" w:space="0" w:color="auto"/>
            <w:left w:val="none" w:sz="0" w:space="0" w:color="auto"/>
            <w:bottom w:val="none" w:sz="0" w:space="0" w:color="auto"/>
            <w:right w:val="none" w:sz="0" w:space="0" w:color="auto"/>
          </w:divBdr>
        </w:div>
      </w:divsChild>
    </w:div>
    <w:div w:id="662440427">
      <w:bodyDiv w:val="1"/>
      <w:marLeft w:val="0"/>
      <w:marRight w:val="0"/>
      <w:marTop w:val="0"/>
      <w:marBottom w:val="0"/>
      <w:divBdr>
        <w:top w:val="none" w:sz="0" w:space="0" w:color="auto"/>
        <w:left w:val="none" w:sz="0" w:space="0" w:color="auto"/>
        <w:bottom w:val="none" w:sz="0" w:space="0" w:color="auto"/>
        <w:right w:val="none" w:sz="0" w:space="0" w:color="auto"/>
      </w:divBdr>
    </w:div>
    <w:div w:id="712534054">
      <w:bodyDiv w:val="1"/>
      <w:marLeft w:val="0"/>
      <w:marRight w:val="0"/>
      <w:marTop w:val="0"/>
      <w:marBottom w:val="0"/>
      <w:divBdr>
        <w:top w:val="none" w:sz="0" w:space="0" w:color="auto"/>
        <w:left w:val="none" w:sz="0" w:space="0" w:color="auto"/>
        <w:bottom w:val="none" w:sz="0" w:space="0" w:color="auto"/>
        <w:right w:val="none" w:sz="0" w:space="0" w:color="auto"/>
      </w:divBdr>
      <w:divsChild>
        <w:div w:id="1036200487">
          <w:marLeft w:val="0"/>
          <w:marRight w:val="0"/>
          <w:marTop w:val="0"/>
          <w:marBottom w:val="0"/>
          <w:divBdr>
            <w:top w:val="none" w:sz="0" w:space="0" w:color="auto"/>
            <w:left w:val="none" w:sz="0" w:space="0" w:color="auto"/>
            <w:bottom w:val="none" w:sz="0" w:space="0" w:color="auto"/>
            <w:right w:val="none" w:sz="0" w:space="0" w:color="auto"/>
          </w:divBdr>
        </w:div>
        <w:div w:id="1439526656">
          <w:marLeft w:val="0"/>
          <w:marRight w:val="0"/>
          <w:marTop w:val="0"/>
          <w:marBottom w:val="0"/>
          <w:divBdr>
            <w:top w:val="none" w:sz="0" w:space="0" w:color="auto"/>
            <w:left w:val="none" w:sz="0" w:space="0" w:color="auto"/>
            <w:bottom w:val="none" w:sz="0" w:space="0" w:color="auto"/>
            <w:right w:val="none" w:sz="0" w:space="0" w:color="auto"/>
          </w:divBdr>
        </w:div>
      </w:divsChild>
    </w:div>
    <w:div w:id="741096966">
      <w:bodyDiv w:val="1"/>
      <w:marLeft w:val="0"/>
      <w:marRight w:val="0"/>
      <w:marTop w:val="0"/>
      <w:marBottom w:val="0"/>
      <w:divBdr>
        <w:top w:val="none" w:sz="0" w:space="0" w:color="auto"/>
        <w:left w:val="none" w:sz="0" w:space="0" w:color="auto"/>
        <w:bottom w:val="none" w:sz="0" w:space="0" w:color="auto"/>
        <w:right w:val="none" w:sz="0" w:space="0" w:color="auto"/>
      </w:divBdr>
    </w:div>
    <w:div w:id="757336647">
      <w:bodyDiv w:val="1"/>
      <w:marLeft w:val="0"/>
      <w:marRight w:val="0"/>
      <w:marTop w:val="0"/>
      <w:marBottom w:val="0"/>
      <w:divBdr>
        <w:top w:val="none" w:sz="0" w:space="0" w:color="auto"/>
        <w:left w:val="none" w:sz="0" w:space="0" w:color="auto"/>
        <w:bottom w:val="none" w:sz="0" w:space="0" w:color="auto"/>
        <w:right w:val="none" w:sz="0" w:space="0" w:color="auto"/>
      </w:divBdr>
    </w:div>
    <w:div w:id="772945618">
      <w:bodyDiv w:val="1"/>
      <w:marLeft w:val="0"/>
      <w:marRight w:val="0"/>
      <w:marTop w:val="0"/>
      <w:marBottom w:val="0"/>
      <w:divBdr>
        <w:top w:val="none" w:sz="0" w:space="0" w:color="auto"/>
        <w:left w:val="none" w:sz="0" w:space="0" w:color="auto"/>
        <w:bottom w:val="none" w:sz="0" w:space="0" w:color="auto"/>
        <w:right w:val="none" w:sz="0" w:space="0" w:color="auto"/>
      </w:divBdr>
    </w:div>
    <w:div w:id="890310183">
      <w:bodyDiv w:val="1"/>
      <w:marLeft w:val="0"/>
      <w:marRight w:val="0"/>
      <w:marTop w:val="0"/>
      <w:marBottom w:val="0"/>
      <w:divBdr>
        <w:top w:val="none" w:sz="0" w:space="0" w:color="auto"/>
        <w:left w:val="none" w:sz="0" w:space="0" w:color="auto"/>
        <w:bottom w:val="none" w:sz="0" w:space="0" w:color="auto"/>
        <w:right w:val="none" w:sz="0" w:space="0" w:color="auto"/>
      </w:divBdr>
    </w:div>
    <w:div w:id="992562129">
      <w:bodyDiv w:val="1"/>
      <w:marLeft w:val="0"/>
      <w:marRight w:val="0"/>
      <w:marTop w:val="0"/>
      <w:marBottom w:val="0"/>
      <w:divBdr>
        <w:top w:val="none" w:sz="0" w:space="0" w:color="auto"/>
        <w:left w:val="none" w:sz="0" w:space="0" w:color="auto"/>
        <w:bottom w:val="none" w:sz="0" w:space="0" w:color="auto"/>
        <w:right w:val="none" w:sz="0" w:space="0" w:color="auto"/>
      </w:divBdr>
    </w:div>
    <w:div w:id="1029064256">
      <w:bodyDiv w:val="1"/>
      <w:marLeft w:val="0"/>
      <w:marRight w:val="0"/>
      <w:marTop w:val="0"/>
      <w:marBottom w:val="0"/>
      <w:divBdr>
        <w:top w:val="none" w:sz="0" w:space="0" w:color="auto"/>
        <w:left w:val="none" w:sz="0" w:space="0" w:color="auto"/>
        <w:bottom w:val="none" w:sz="0" w:space="0" w:color="auto"/>
        <w:right w:val="none" w:sz="0" w:space="0" w:color="auto"/>
      </w:divBdr>
    </w:div>
    <w:div w:id="1046757930">
      <w:bodyDiv w:val="1"/>
      <w:marLeft w:val="0"/>
      <w:marRight w:val="0"/>
      <w:marTop w:val="0"/>
      <w:marBottom w:val="0"/>
      <w:divBdr>
        <w:top w:val="none" w:sz="0" w:space="0" w:color="auto"/>
        <w:left w:val="none" w:sz="0" w:space="0" w:color="auto"/>
        <w:bottom w:val="none" w:sz="0" w:space="0" w:color="auto"/>
        <w:right w:val="none" w:sz="0" w:space="0" w:color="auto"/>
      </w:divBdr>
    </w:div>
    <w:div w:id="1073315757">
      <w:bodyDiv w:val="1"/>
      <w:marLeft w:val="0"/>
      <w:marRight w:val="0"/>
      <w:marTop w:val="0"/>
      <w:marBottom w:val="0"/>
      <w:divBdr>
        <w:top w:val="none" w:sz="0" w:space="0" w:color="auto"/>
        <w:left w:val="none" w:sz="0" w:space="0" w:color="auto"/>
        <w:bottom w:val="none" w:sz="0" w:space="0" w:color="auto"/>
        <w:right w:val="none" w:sz="0" w:space="0" w:color="auto"/>
      </w:divBdr>
    </w:div>
    <w:div w:id="1177307805">
      <w:bodyDiv w:val="1"/>
      <w:marLeft w:val="0"/>
      <w:marRight w:val="0"/>
      <w:marTop w:val="0"/>
      <w:marBottom w:val="0"/>
      <w:divBdr>
        <w:top w:val="none" w:sz="0" w:space="0" w:color="auto"/>
        <w:left w:val="none" w:sz="0" w:space="0" w:color="auto"/>
        <w:bottom w:val="none" w:sz="0" w:space="0" w:color="auto"/>
        <w:right w:val="none" w:sz="0" w:space="0" w:color="auto"/>
      </w:divBdr>
    </w:div>
    <w:div w:id="1415081895">
      <w:bodyDiv w:val="1"/>
      <w:marLeft w:val="0"/>
      <w:marRight w:val="0"/>
      <w:marTop w:val="0"/>
      <w:marBottom w:val="0"/>
      <w:divBdr>
        <w:top w:val="none" w:sz="0" w:space="0" w:color="auto"/>
        <w:left w:val="none" w:sz="0" w:space="0" w:color="auto"/>
        <w:bottom w:val="none" w:sz="0" w:space="0" w:color="auto"/>
        <w:right w:val="none" w:sz="0" w:space="0" w:color="auto"/>
      </w:divBdr>
    </w:div>
    <w:div w:id="1482697247">
      <w:bodyDiv w:val="1"/>
      <w:marLeft w:val="0"/>
      <w:marRight w:val="0"/>
      <w:marTop w:val="0"/>
      <w:marBottom w:val="0"/>
      <w:divBdr>
        <w:top w:val="none" w:sz="0" w:space="0" w:color="auto"/>
        <w:left w:val="none" w:sz="0" w:space="0" w:color="auto"/>
        <w:bottom w:val="none" w:sz="0" w:space="0" w:color="auto"/>
        <w:right w:val="none" w:sz="0" w:space="0" w:color="auto"/>
      </w:divBdr>
    </w:div>
    <w:div w:id="1545287372">
      <w:bodyDiv w:val="1"/>
      <w:marLeft w:val="0"/>
      <w:marRight w:val="0"/>
      <w:marTop w:val="0"/>
      <w:marBottom w:val="0"/>
      <w:divBdr>
        <w:top w:val="none" w:sz="0" w:space="0" w:color="auto"/>
        <w:left w:val="none" w:sz="0" w:space="0" w:color="auto"/>
        <w:bottom w:val="none" w:sz="0" w:space="0" w:color="auto"/>
        <w:right w:val="none" w:sz="0" w:space="0" w:color="auto"/>
      </w:divBdr>
      <w:divsChild>
        <w:div w:id="1492141397">
          <w:marLeft w:val="0"/>
          <w:marRight w:val="0"/>
          <w:marTop w:val="0"/>
          <w:marBottom w:val="0"/>
          <w:divBdr>
            <w:top w:val="none" w:sz="0" w:space="0" w:color="auto"/>
            <w:left w:val="none" w:sz="0" w:space="0" w:color="auto"/>
            <w:bottom w:val="none" w:sz="0" w:space="0" w:color="auto"/>
            <w:right w:val="none" w:sz="0" w:space="0" w:color="auto"/>
          </w:divBdr>
        </w:div>
        <w:div w:id="948469692">
          <w:marLeft w:val="0"/>
          <w:marRight w:val="0"/>
          <w:marTop w:val="0"/>
          <w:marBottom w:val="0"/>
          <w:divBdr>
            <w:top w:val="none" w:sz="0" w:space="0" w:color="auto"/>
            <w:left w:val="none" w:sz="0" w:space="0" w:color="auto"/>
            <w:bottom w:val="none" w:sz="0" w:space="0" w:color="auto"/>
            <w:right w:val="none" w:sz="0" w:space="0" w:color="auto"/>
          </w:divBdr>
        </w:div>
      </w:divsChild>
    </w:div>
    <w:div w:id="1606116541">
      <w:bodyDiv w:val="1"/>
      <w:marLeft w:val="0"/>
      <w:marRight w:val="0"/>
      <w:marTop w:val="0"/>
      <w:marBottom w:val="0"/>
      <w:divBdr>
        <w:top w:val="none" w:sz="0" w:space="0" w:color="auto"/>
        <w:left w:val="none" w:sz="0" w:space="0" w:color="auto"/>
        <w:bottom w:val="none" w:sz="0" w:space="0" w:color="auto"/>
        <w:right w:val="none" w:sz="0" w:space="0" w:color="auto"/>
      </w:divBdr>
    </w:div>
    <w:div w:id="1708021402">
      <w:bodyDiv w:val="1"/>
      <w:marLeft w:val="0"/>
      <w:marRight w:val="0"/>
      <w:marTop w:val="0"/>
      <w:marBottom w:val="0"/>
      <w:divBdr>
        <w:top w:val="none" w:sz="0" w:space="0" w:color="auto"/>
        <w:left w:val="none" w:sz="0" w:space="0" w:color="auto"/>
        <w:bottom w:val="none" w:sz="0" w:space="0" w:color="auto"/>
        <w:right w:val="none" w:sz="0" w:space="0" w:color="auto"/>
      </w:divBdr>
    </w:div>
    <w:div w:id="1725828281">
      <w:bodyDiv w:val="1"/>
      <w:marLeft w:val="0"/>
      <w:marRight w:val="0"/>
      <w:marTop w:val="0"/>
      <w:marBottom w:val="0"/>
      <w:divBdr>
        <w:top w:val="none" w:sz="0" w:space="0" w:color="auto"/>
        <w:left w:val="none" w:sz="0" w:space="0" w:color="auto"/>
        <w:bottom w:val="none" w:sz="0" w:space="0" w:color="auto"/>
        <w:right w:val="none" w:sz="0" w:space="0" w:color="auto"/>
      </w:divBdr>
    </w:div>
    <w:div w:id="1732579456">
      <w:bodyDiv w:val="1"/>
      <w:marLeft w:val="0"/>
      <w:marRight w:val="0"/>
      <w:marTop w:val="0"/>
      <w:marBottom w:val="0"/>
      <w:divBdr>
        <w:top w:val="none" w:sz="0" w:space="0" w:color="auto"/>
        <w:left w:val="none" w:sz="0" w:space="0" w:color="auto"/>
        <w:bottom w:val="none" w:sz="0" w:space="0" w:color="auto"/>
        <w:right w:val="none" w:sz="0" w:space="0" w:color="auto"/>
      </w:divBdr>
    </w:div>
    <w:div w:id="1744637828">
      <w:bodyDiv w:val="1"/>
      <w:marLeft w:val="0"/>
      <w:marRight w:val="0"/>
      <w:marTop w:val="0"/>
      <w:marBottom w:val="0"/>
      <w:divBdr>
        <w:top w:val="none" w:sz="0" w:space="0" w:color="auto"/>
        <w:left w:val="none" w:sz="0" w:space="0" w:color="auto"/>
        <w:bottom w:val="none" w:sz="0" w:space="0" w:color="auto"/>
        <w:right w:val="none" w:sz="0" w:space="0" w:color="auto"/>
      </w:divBdr>
    </w:div>
    <w:div w:id="1776485348">
      <w:bodyDiv w:val="1"/>
      <w:marLeft w:val="0"/>
      <w:marRight w:val="0"/>
      <w:marTop w:val="0"/>
      <w:marBottom w:val="0"/>
      <w:divBdr>
        <w:top w:val="none" w:sz="0" w:space="0" w:color="auto"/>
        <w:left w:val="none" w:sz="0" w:space="0" w:color="auto"/>
        <w:bottom w:val="none" w:sz="0" w:space="0" w:color="auto"/>
        <w:right w:val="none" w:sz="0" w:space="0" w:color="auto"/>
      </w:divBdr>
    </w:div>
    <w:div w:id="1813866911">
      <w:bodyDiv w:val="1"/>
      <w:marLeft w:val="0"/>
      <w:marRight w:val="0"/>
      <w:marTop w:val="0"/>
      <w:marBottom w:val="0"/>
      <w:divBdr>
        <w:top w:val="none" w:sz="0" w:space="0" w:color="auto"/>
        <w:left w:val="none" w:sz="0" w:space="0" w:color="auto"/>
        <w:bottom w:val="none" w:sz="0" w:space="0" w:color="auto"/>
        <w:right w:val="none" w:sz="0" w:space="0" w:color="auto"/>
      </w:divBdr>
    </w:div>
    <w:div w:id="1823542439">
      <w:bodyDiv w:val="1"/>
      <w:marLeft w:val="0"/>
      <w:marRight w:val="0"/>
      <w:marTop w:val="0"/>
      <w:marBottom w:val="0"/>
      <w:divBdr>
        <w:top w:val="none" w:sz="0" w:space="0" w:color="auto"/>
        <w:left w:val="none" w:sz="0" w:space="0" w:color="auto"/>
        <w:bottom w:val="none" w:sz="0" w:space="0" w:color="auto"/>
        <w:right w:val="none" w:sz="0" w:space="0" w:color="auto"/>
      </w:divBdr>
    </w:div>
    <w:div w:id="1883246523">
      <w:bodyDiv w:val="1"/>
      <w:marLeft w:val="0"/>
      <w:marRight w:val="0"/>
      <w:marTop w:val="0"/>
      <w:marBottom w:val="0"/>
      <w:divBdr>
        <w:top w:val="none" w:sz="0" w:space="0" w:color="auto"/>
        <w:left w:val="none" w:sz="0" w:space="0" w:color="auto"/>
        <w:bottom w:val="none" w:sz="0" w:space="0" w:color="auto"/>
        <w:right w:val="none" w:sz="0" w:space="0" w:color="auto"/>
      </w:divBdr>
      <w:divsChild>
        <w:div w:id="317225222">
          <w:marLeft w:val="0"/>
          <w:marRight w:val="0"/>
          <w:marTop w:val="0"/>
          <w:marBottom w:val="0"/>
          <w:divBdr>
            <w:top w:val="none" w:sz="0" w:space="0" w:color="auto"/>
            <w:left w:val="none" w:sz="0" w:space="0" w:color="auto"/>
            <w:bottom w:val="none" w:sz="0" w:space="0" w:color="auto"/>
            <w:right w:val="none" w:sz="0" w:space="0" w:color="auto"/>
          </w:divBdr>
        </w:div>
        <w:div w:id="412164014">
          <w:marLeft w:val="0"/>
          <w:marRight w:val="0"/>
          <w:marTop w:val="0"/>
          <w:marBottom w:val="0"/>
          <w:divBdr>
            <w:top w:val="none" w:sz="0" w:space="0" w:color="auto"/>
            <w:left w:val="none" w:sz="0" w:space="0" w:color="auto"/>
            <w:bottom w:val="none" w:sz="0" w:space="0" w:color="auto"/>
            <w:right w:val="none" w:sz="0" w:space="0" w:color="auto"/>
          </w:divBdr>
        </w:div>
      </w:divsChild>
    </w:div>
    <w:div w:id="1900242727">
      <w:bodyDiv w:val="1"/>
      <w:marLeft w:val="0"/>
      <w:marRight w:val="0"/>
      <w:marTop w:val="0"/>
      <w:marBottom w:val="0"/>
      <w:divBdr>
        <w:top w:val="none" w:sz="0" w:space="0" w:color="auto"/>
        <w:left w:val="none" w:sz="0" w:space="0" w:color="auto"/>
        <w:bottom w:val="none" w:sz="0" w:space="0" w:color="auto"/>
        <w:right w:val="none" w:sz="0" w:space="0" w:color="auto"/>
      </w:divBdr>
    </w:div>
    <w:div w:id="1985618134">
      <w:bodyDiv w:val="1"/>
      <w:marLeft w:val="0"/>
      <w:marRight w:val="0"/>
      <w:marTop w:val="0"/>
      <w:marBottom w:val="0"/>
      <w:divBdr>
        <w:top w:val="none" w:sz="0" w:space="0" w:color="auto"/>
        <w:left w:val="none" w:sz="0" w:space="0" w:color="auto"/>
        <w:bottom w:val="none" w:sz="0" w:space="0" w:color="auto"/>
        <w:right w:val="none" w:sz="0" w:space="0" w:color="auto"/>
      </w:divBdr>
    </w:div>
    <w:div w:id="2050714545">
      <w:bodyDiv w:val="1"/>
      <w:marLeft w:val="0"/>
      <w:marRight w:val="0"/>
      <w:marTop w:val="0"/>
      <w:marBottom w:val="0"/>
      <w:divBdr>
        <w:top w:val="none" w:sz="0" w:space="0" w:color="auto"/>
        <w:left w:val="none" w:sz="0" w:space="0" w:color="auto"/>
        <w:bottom w:val="none" w:sz="0" w:space="0" w:color="auto"/>
        <w:right w:val="none" w:sz="0" w:space="0" w:color="auto"/>
      </w:divBdr>
      <w:divsChild>
        <w:div w:id="25837843">
          <w:marLeft w:val="0"/>
          <w:marRight w:val="0"/>
          <w:marTop w:val="0"/>
          <w:marBottom w:val="0"/>
          <w:divBdr>
            <w:top w:val="none" w:sz="0" w:space="0" w:color="auto"/>
            <w:left w:val="none" w:sz="0" w:space="0" w:color="auto"/>
            <w:bottom w:val="none" w:sz="0" w:space="0" w:color="auto"/>
            <w:right w:val="none" w:sz="0" w:space="0" w:color="auto"/>
          </w:divBdr>
        </w:div>
        <w:div w:id="1392188971">
          <w:marLeft w:val="0"/>
          <w:marRight w:val="0"/>
          <w:marTop w:val="0"/>
          <w:marBottom w:val="0"/>
          <w:divBdr>
            <w:top w:val="none" w:sz="0" w:space="0" w:color="auto"/>
            <w:left w:val="none" w:sz="0" w:space="0" w:color="auto"/>
            <w:bottom w:val="none" w:sz="0" w:space="0" w:color="auto"/>
            <w:right w:val="none" w:sz="0" w:space="0" w:color="auto"/>
          </w:divBdr>
        </w:div>
        <w:div w:id="2118407023">
          <w:marLeft w:val="0"/>
          <w:marRight w:val="0"/>
          <w:marTop w:val="0"/>
          <w:marBottom w:val="0"/>
          <w:divBdr>
            <w:top w:val="none" w:sz="0" w:space="0" w:color="auto"/>
            <w:left w:val="none" w:sz="0" w:space="0" w:color="auto"/>
            <w:bottom w:val="none" w:sz="0" w:space="0" w:color="auto"/>
            <w:right w:val="none" w:sz="0" w:space="0" w:color="auto"/>
          </w:divBdr>
        </w:div>
        <w:div w:id="878317379">
          <w:marLeft w:val="0"/>
          <w:marRight w:val="0"/>
          <w:marTop w:val="0"/>
          <w:marBottom w:val="0"/>
          <w:divBdr>
            <w:top w:val="none" w:sz="0" w:space="0" w:color="auto"/>
            <w:left w:val="none" w:sz="0" w:space="0" w:color="auto"/>
            <w:bottom w:val="none" w:sz="0" w:space="0" w:color="auto"/>
            <w:right w:val="none" w:sz="0" w:space="0" w:color="auto"/>
          </w:divBdr>
        </w:div>
      </w:divsChild>
    </w:div>
    <w:div w:id="2066295530">
      <w:bodyDiv w:val="1"/>
      <w:marLeft w:val="0"/>
      <w:marRight w:val="0"/>
      <w:marTop w:val="0"/>
      <w:marBottom w:val="0"/>
      <w:divBdr>
        <w:top w:val="none" w:sz="0" w:space="0" w:color="auto"/>
        <w:left w:val="none" w:sz="0" w:space="0" w:color="auto"/>
        <w:bottom w:val="none" w:sz="0" w:space="0" w:color="auto"/>
        <w:right w:val="none" w:sz="0" w:space="0" w:color="auto"/>
      </w:divBdr>
    </w:div>
    <w:div w:id="214384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431/2349-0381.050400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cidr.org.ng/index.php/Jres/article/view/1256?utm_source=chatgpt.com" TargetMode="External"/><Relationship Id="rId12" Type="http://schemas.openxmlformats.org/officeDocument/2006/relationships/hyperlink" Target="https://doi.org/10.36349/easjpbs.2023.v05i03.00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jilpm.com.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cademiczone.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bjournals.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22</Pages>
  <Words>5448</Words>
  <Characters>34329</Characters>
  <Application>Microsoft Office Word</Application>
  <DocSecurity>0</DocSecurity>
  <Lines>837</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Kenter Chianen</dc:creator>
  <cp:keywords/>
  <dc:description/>
  <cp:lastModifiedBy>Editor Acc 101</cp:lastModifiedBy>
  <cp:revision>17</cp:revision>
  <dcterms:created xsi:type="dcterms:W3CDTF">2025-03-15T15:05:00Z</dcterms:created>
  <dcterms:modified xsi:type="dcterms:W3CDTF">2025-07-03T09:07:00Z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67935b4f-da89-45cd-ac46-8769a277d228</vt:lpwstr>
  </property>
</Properties>
</file>