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209" w:rsidRDefault="00BB6209" w:rsidP="0036718A">
      <w:pPr>
        <w:pStyle w:val="Heading1"/>
        <w:spacing w:before="0" w:line="360" w:lineRule="auto"/>
        <w:jc w:val="both"/>
        <w:rPr>
          <w:rStyle w:val="Strong"/>
          <w:rFonts w:ascii="Times New Roman" w:hAnsi="Times New Roman" w:cs="Times New Roman"/>
          <w:b/>
          <w:bCs/>
          <w:color w:val="auto"/>
          <w:sz w:val="32"/>
          <w:szCs w:val="32"/>
        </w:rPr>
      </w:pPr>
    </w:p>
    <w:p w:rsidR="008F6434" w:rsidRDefault="004719C5" w:rsidP="0036718A">
      <w:pPr>
        <w:pStyle w:val="Heading2"/>
        <w:spacing w:before="0" w:line="360" w:lineRule="auto"/>
        <w:jc w:val="both"/>
        <w:rPr>
          <w:rStyle w:val="Strong"/>
          <w:rFonts w:ascii="Times New Roman" w:hAnsi="Times New Roman" w:cs="Times New Roman"/>
          <w:b/>
          <w:bCs/>
          <w:color w:val="auto"/>
          <w:sz w:val="32"/>
          <w:szCs w:val="32"/>
        </w:rPr>
      </w:pPr>
      <w:r w:rsidRPr="004719C5">
        <w:rPr>
          <w:rStyle w:val="Strong"/>
          <w:rFonts w:ascii="Times New Roman" w:hAnsi="Times New Roman" w:cs="Times New Roman"/>
          <w:b/>
          <w:bCs/>
          <w:color w:val="auto"/>
          <w:sz w:val="32"/>
          <w:szCs w:val="32"/>
        </w:rPr>
        <w:t>Impact of Coal Mining on Soil Health and Restoration Strategies: A Comprehensive Review</w:t>
      </w:r>
    </w:p>
    <w:p w:rsidR="004719C5" w:rsidRPr="004719C5" w:rsidRDefault="004719C5" w:rsidP="004719C5"/>
    <w:p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Abstract</w:t>
      </w:r>
    </w:p>
    <w:p w:rsidR="00B75DBA" w:rsidRDefault="00B75DBA" w:rsidP="0036718A">
      <w:pPr>
        <w:pStyle w:val="Heading2"/>
        <w:spacing w:before="0" w:line="360" w:lineRule="auto"/>
        <w:jc w:val="both"/>
        <w:rPr>
          <w:rFonts w:ascii="Times New Roman" w:eastAsia="Times New Roman" w:hAnsi="Times New Roman" w:cs="Times New Roman"/>
          <w:b w:val="0"/>
          <w:bCs w:val="0"/>
          <w:color w:val="auto"/>
          <w:sz w:val="24"/>
          <w:szCs w:val="24"/>
        </w:rPr>
      </w:pPr>
      <w:r w:rsidRPr="00B75DBA">
        <w:rPr>
          <w:rFonts w:ascii="Times New Roman" w:eastAsia="Times New Roman" w:hAnsi="Times New Roman" w:cs="Times New Roman"/>
          <w:b w:val="0"/>
          <w:bCs w:val="0"/>
          <w:color w:val="auto"/>
          <w:sz w:val="24"/>
          <w:szCs w:val="24"/>
        </w:rPr>
        <w:t>This review comprehensively evaluates the impact of coal mining on soil health, focusing on the physical, chemical, and biological transformations occurring in mining-affected regions. Based on the synthesis of over sixty peer-reviewed studies published between 2000 and 2024, it highlights that open-cast mining operations in Jharkhand, Chhattisgarh, and Odisha, as well as comparable sites in China, Australia, and the United States, have led to severe soil degradation through topsoil loss, acidification, compaction, and contamination by heavy metals such as lead, cadmium, and arsenic. These alterations result in significant reductions in soil organic carbon, nutrient availability, and microbial activity, ultimately impairing soil fertility and ecosystem productivity. The review also examines the effectiveness of various reclamation and restoration practices, including topsoil replacement, phytoremediation, biochar amendment, and microbial inoculation, which have demonstrated measurable improvements in soil structure and biological recovery when properly managed. It concludes that the restoration of mining-affected soils requires an integrated and long-term approach combining scientific innovation, policy enforcement, and community participation to ensure sustainable land rehabilitation and ecological resilience.</w:t>
      </w:r>
    </w:p>
    <w:p w:rsidR="001066D5" w:rsidRPr="001066D5" w:rsidRDefault="001066D5" w:rsidP="001066D5">
      <w:r>
        <w:t xml:space="preserve">Keywords: </w:t>
      </w:r>
      <w:r w:rsidRPr="001066D5">
        <w:t>Coal Mining</w:t>
      </w:r>
      <w:r>
        <w:t>, S</w:t>
      </w:r>
      <w:r w:rsidRPr="001066D5">
        <w:t>oil health</w:t>
      </w:r>
      <w:r>
        <w:t>, B</w:t>
      </w:r>
      <w:r w:rsidRPr="001066D5">
        <w:t>iological transformations</w:t>
      </w:r>
      <w:r>
        <w:t>, C</w:t>
      </w:r>
      <w:r w:rsidRPr="001066D5">
        <w:t>ontamination by heavy metals</w:t>
      </w:r>
      <w:r>
        <w:t>, P</w:t>
      </w:r>
      <w:r w:rsidRPr="001066D5">
        <w:t>hytoremediation</w:t>
      </w:r>
    </w:p>
    <w:p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1. Introduction</w:t>
      </w:r>
    </w:p>
    <w:p w:rsidR="0036718A" w:rsidRPr="0036718A" w:rsidRDefault="0036718A" w:rsidP="0036718A">
      <w:pPr>
        <w:pStyle w:val="NormalWeb"/>
        <w:spacing w:before="0" w:beforeAutospacing="0" w:after="0" w:afterAutospacing="0" w:line="360" w:lineRule="auto"/>
        <w:jc w:val="both"/>
      </w:pPr>
      <w:r w:rsidRPr="0036718A">
        <w:t xml:space="preserve">Coal continues to play a crucial role in meeting the world’s energy demand, accounting for nearly 36% of global electricity generation (World Coal Association, 2023). In India, coal remains indispensable for industrial and household energy needs, with production exceeding 900 million </w:t>
      </w:r>
      <w:proofErr w:type="spellStart"/>
      <w:r w:rsidRPr="0036718A">
        <w:t>tonnes</w:t>
      </w:r>
      <w:proofErr w:type="spellEnd"/>
      <w:r w:rsidRPr="0036718A">
        <w:t xml:space="preserve"> annually (Ministry of Coal, 2023). However, coal extraction comes at a substantial ecological cost. The mining process disturbs the landscape, depletes biod</w:t>
      </w:r>
      <w:r>
        <w:t xml:space="preserve">iversity, and degrades the </w:t>
      </w:r>
      <w:proofErr w:type="gramStart"/>
      <w:r>
        <w:t>soil .T</w:t>
      </w:r>
      <w:r w:rsidRPr="0036718A">
        <w:t>he</w:t>
      </w:r>
      <w:proofErr w:type="gramEnd"/>
      <w:r w:rsidRPr="0036718A">
        <w:t xml:space="preserve"> foundation of terrestrial ecosystems. Soil health, defined as the continued capacity of soil to function as a vital living ecosystem, is a central indicator of environmental </w:t>
      </w:r>
      <w:r w:rsidRPr="0036718A">
        <w:lastRenderedPageBreak/>
        <w:t>sustainability (FAO, 2015</w:t>
      </w:r>
      <w:proofErr w:type="gramStart"/>
      <w:r w:rsidRPr="0036718A">
        <w:t>).Mining</w:t>
      </w:r>
      <w:proofErr w:type="gramEnd"/>
      <w:r w:rsidRPr="0036718A">
        <w:t xml:space="preserve"> operations disturb this capacity by removing nutrient-rich topsoil, compacting the subsoil, and contaminating it with heavy metals. The disruption of soil structure alters water infiltration, aeration, and microbial activity, ultimately diminishing fertility. In many cases, mined lands become unsuitable for agriculture or forestry without significant rehabilitation efforts. As a result, communities dependent on these lands face reduced livelihoods, leading to socio-economic challenges (Ghose, 2004).</w:t>
      </w:r>
    </w:p>
    <w:p w:rsidR="0036718A" w:rsidRPr="0036718A" w:rsidRDefault="0036718A" w:rsidP="008B2828">
      <w:pPr>
        <w:pStyle w:val="NormalWeb"/>
        <w:spacing w:before="0" w:beforeAutospacing="0" w:after="0" w:afterAutospacing="0" w:line="360" w:lineRule="auto"/>
        <w:jc w:val="both"/>
      </w:pPr>
      <w:r w:rsidRPr="0036718A">
        <w:t xml:space="preserve">In Indian coalfields such as </w:t>
      </w:r>
      <w:proofErr w:type="spellStart"/>
      <w:r w:rsidRPr="0036718A">
        <w:t>Jharia</w:t>
      </w:r>
      <w:proofErr w:type="spellEnd"/>
      <w:r w:rsidRPr="0036718A">
        <w:t xml:space="preserve">, </w:t>
      </w:r>
      <w:proofErr w:type="spellStart"/>
      <w:r w:rsidRPr="0036718A">
        <w:t>Raniganj</w:t>
      </w:r>
      <w:proofErr w:type="spellEnd"/>
      <w:r w:rsidRPr="0036718A">
        <w:t xml:space="preserve">, and </w:t>
      </w:r>
      <w:proofErr w:type="spellStart"/>
      <w:r w:rsidRPr="0036718A">
        <w:t>Korba</w:t>
      </w:r>
      <w:proofErr w:type="spellEnd"/>
      <w:r w:rsidRPr="0036718A">
        <w:t xml:space="preserve">, degradation has reached alarming levels. Studies indicate a sharp decline in soil organic carbon, available nitrogen, and phosphorus in mining zones compared to adjacent non-mined lands (Pandey </w:t>
      </w:r>
      <w:r w:rsidR="00C80422">
        <w:t xml:space="preserve">et al., </w:t>
      </w:r>
      <w:r w:rsidRPr="0036718A">
        <w:t>20</w:t>
      </w:r>
      <w:r w:rsidR="00C80422">
        <w:t>19</w:t>
      </w:r>
      <w:r w:rsidRPr="0036718A">
        <w:t xml:space="preserve">). The physical removal of vegetation and organic matter results in bare, erosion-prone surfaces that take decades to recover. Acid mine drainage (AMD), a frequent by-product of mining, further exacerbates the situation by acidifying soils and mobilizing toxic </w:t>
      </w:r>
      <w:proofErr w:type="spellStart"/>
      <w:proofErr w:type="gramStart"/>
      <w:r w:rsidRPr="0036718A">
        <w:t>metals.Globally</w:t>
      </w:r>
      <w:proofErr w:type="spellEnd"/>
      <w:proofErr w:type="gramEnd"/>
      <w:r w:rsidRPr="0036718A">
        <w:t xml:space="preserve">, similar patterns have been documented. In Shanxi, China, and Appalachia, USA, opencast mining has been linked with soil compaction, nutrient loss, and reduced biological activity (Tripathi &amp; Singh, 2020). This global comparison demonstrates that while the environmental processes are consistent, their intensity depends on geological and climatic conditions, mining technology, and reclamation </w:t>
      </w:r>
      <w:proofErr w:type="spellStart"/>
      <w:proofErr w:type="gramStart"/>
      <w:r w:rsidRPr="0036718A">
        <w:t>practices.Thus</w:t>
      </w:r>
      <w:proofErr w:type="spellEnd"/>
      <w:proofErr w:type="gramEnd"/>
      <w:r w:rsidRPr="0036718A">
        <w:t>, understanding the mechanisms of soil degradation and recovery in coal-mining areas is essential for designing effective restoration programs. This review aims to integrate findings from global and Indian studies, examine soil health deterioration mechanisms, and evaluate reclamation approaches that can restore ecological functionality to mined lands.</w:t>
      </w:r>
    </w:p>
    <w:p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2. Overview of Coal Mining Activities</w:t>
      </w:r>
    </w:p>
    <w:p w:rsidR="0036718A" w:rsidRPr="0036718A" w:rsidRDefault="0036718A" w:rsidP="0036718A">
      <w:pPr>
        <w:pStyle w:val="NormalWeb"/>
        <w:spacing w:before="0" w:beforeAutospacing="0" w:after="0" w:afterAutospacing="0" w:line="360" w:lineRule="auto"/>
        <w:jc w:val="both"/>
      </w:pPr>
      <w:r w:rsidRPr="0036718A">
        <w:t xml:space="preserve">Coal mining techniques significantly influence the extent of environmental damage. </w:t>
      </w:r>
      <w:r w:rsidRPr="0036718A">
        <w:rPr>
          <w:rStyle w:val="Strong"/>
          <w:b w:val="0"/>
          <w:bCs w:val="0"/>
        </w:rPr>
        <w:t>Opencast mining</w:t>
      </w:r>
      <w:r w:rsidRPr="0036718A">
        <w:rPr>
          <w:b/>
          <w:bCs/>
        </w:rPr>
        <w:t xml:space="preserve">, </w:t>
      </w:r>
      <w:r w:rsidRPr="0036718A">
        <w:t>prevalent in India due to its economic efficiency, involves stripping large quantities of overburden to access shallow coal seams. This process removes topsoil layers, alters drainage patterns, and causes deforestation on a large scale (</w:t>
      </w:r>
      <w:proofErr w:type="spellStart"/>
      <w:r w:rsidRPr="0036718A">
        <w:t>Chaulya</w:t>
      </w:r>
      <w:proofErr w:type="spellEnd"/>
      <w:r w:rsidRPr="0036718A">
        <w:t xml:space="preserve">&amp; Prasad, 2016). </w:t>
      </w:r>
      <w:r w:rsidRPr="0036718A">
        <w:rPr>
          <w:rStyle w:val="Strong"/>
          <w:b w:val="0"/>
          <w:bCs w:val="0"/>
        </w:rPr>
        <w:t>Underground mining</w:t>
      </w:r>
      <w:r w:rsidRPr="0036718A">
        <w:rPr>
          <w:b/>
          <w:bCs/>
        </w:rPr>
        <w:t xml:space="preserve">, </w:t>
      </w:r>
      <w:r w:rsidRPr="0036718A">
        <w:t xml:space="preserve">though less visible, leads to land subsidence, cracks, and groundwater contamination that indirectly affect soil </w:t>
      </w:r>
      <w:proofErr w:type="spellStart"/>
      <w:proofErr w:type="gramStart"/>
      <w:r w:rsidRPr="0036718A">
        <w:t>systems.In</w:t>
      </w:r>
      <w:proofErr w:type="spellEnd"/>
      <w:proofErr w:type="gramEnd"/>
      <w:r w:rsidRPr="0036718A">
        <w:t xml:space="preserve"> states such as Jharkhand and Chhattisgarh, opencast mines extend over thousands of hectares. For instance, the </w:t>
      </w:r>
      <w:proofErr w:type="spellStart"/>
      <w:r w:rsidRPr="0036718A">
        <w:t>Jharia</w:t>
      </w:r>
      <w:proofErr w:type="spellEnd"/>
      <w:r w:rsidRPr="0036718A">
        <w:t xml:space="preserve"> coalfield alone covers over 450 km², where vegetation removal and surface disturbance have resulted in severe erosion and fertility decline (</w:t>
      </w:r>
      <w:r w:rsidR="00C80422" w:rsidRPr="00C80422">
        <w:t xml:space="preserve">de </w:t>
      </w:r>
      <w:proofErr w:type="spellStart"/>
      <w:r w:rsidR="00C80422" w:rsidRPr="00C80422">
        <w:t>Quadros</w:t>
      </w:r>
      <w:proofErr w:type="spellEnd"/>
      <w:r w:rsidR="00C80422" w:rsidRPr="00C80422">
        <w:t xml:space="preserve"> </w:t>
      </w:r>
      <w:r w:rsidRPr="0036718A">
        <w:rPr>
          <w:i/>
          <w:iCs/>
        </w:rPr>
        <w:t>et al</w:t>
      </w:r>
      <w:r w:rsidRPr="0036718A">
        <w:t>., 201</w:t>
      </w:r>
      <w:r w:rsidR="00C80422">
        <w:t>6</w:t>
      </w:r>
      <w:r w:rsidRPr="0036718A">
        <w:t xml:space="preserve">). Dust emissions from haul roads and coal handling plants contribute to further contamination, depositing particulate matter rich in sulfur and metals on </w:t>
      </w:r>
      <w:r w:rsidRPr="0036718A">
        <w:lastRenderedPageBreak/>
        <w:t xml:space="preserve">adjacent agricultural </w:t>
      </w:r>
      <w:proofErr w:type="spellStart"/>
      <w:proofErr w:type="gramStart"/>
      <w:r w:rsidRPr="0036718A">
        <w:t>lands.Overburden</w:t>
      </w:r>
      <w:proofErr w:type="spellEnd"/>
      <w:proofErr w:type="gramEnd"/>
      <w:r w:rsidRPr="0036718A">
        <w:t xml:space="preserve"> dumps generated during mining consist of fragmented rock and </w:t>
      </w:r>
      <w:proofErr w:type="spellStart"/>
      <w:r w:rsidRPr="0036718A">
        <w:t>unweathered</w:t>
      </w:r>
      <w:proofErr w:type="spellEnd"/>
      <w:r w:rsidRPr="0036718A">
        <w:t xml:space="preserve"> materials devoid of organic matter. These dumps are unstable and highly erodible. Rainfall triggers sedimentation, causing siltation in nearby rivers and streams. Studies indicate that total suspended solids (TSS) in water bodies near mining areas can exceed permissible limits by 300–500% during monsoon months (</w:t>
      </w:r>
      <w:proofErr w:type="spellStart"/>
      <w:r w:rsidRPr="0036718A">
        <w:t>Tiwary</w:t>
      </w:r>
      <w:proofErr w:type="spellEnd"/>
      <w:r w:rsidRPr="0036718A">
        <w:t xml:space="preserve">, 2001). The sediment eventually returns to the soil system, altering its particle composition and pH </w:t>
      </w:r>
      <w:proofErr w:type="spellStart"/>
      <w:proofErr w:type="gramStart"/>
      <w:r w:rsidRPr="0036718A">
        <w:t>balance.In</w:t>
      </w:r>
      <w:proofErr w:type="spellEnd"/>
      <w:proofErr w:type="gramEnd"/>
      <w:r w:rsidRPr="0036718A">
        <w:t xml:space="preserve"> addition, </w:t>
      </w:r>
      <w:r w:rsidRPr="0036718A">
        <w:rPr>
          <w:rStyle w:val="Strong"/>
          <w:b w:val="0"/>
          <w:bCs w:val="0"/>
        </w:rPr>
        <w:t>acid mine drainage (AMD)</w:t>
      </w:r>
      <w:r w:rsidRPr="0036718A">
        <w:t xml:space="preserve"> forms when sulfide minerals like pyrite (</w:t>
      </w:r>
      <w:proofErr w:type="spellStart"/>
      <w:r w:rsidRPr="0036718A">
        <w:t>FeS</w:t>
      </w:r>
      <w:proofErr w:type="spellEnd"/>
      <w:r w:rsidRPr="0036718A">
        <w:t xml:space="preserve">₂) in overburden materials oxidize upon exposure to air and water. The resulting sulfuric acid leaches heavy metals into the soil, creating toxic conditions unsuitable for plant or microbial life (Das &amp; Chakrapani, 2011). Such acidic soils lose their buffering capacity, leading to long-term </w:t>
      </w:r>
      <w:proofErr w:type="spellStart"/>
      <w:proofErr w:type="gramStart"/>
      <w:r w:rsidRPr="0036718A">
        <w:t>infertility.Mining</w:t>
      </w:r>
      <w:proofErr w:type="spellEnd"/>
      <w:proofErr w:type="gramEnd"/>
      <w:r w:rsidRPr="0036718A">
        <w:t xml:space="preserve"> also disrupts hydrological connectivity by lowering groundwater levels. Soil moisture deficits hinder microbial activity and seed germination. The combined effect of these processes leads to irreversible degradation unless restoration measures are implemented soon after mining ceases. The complexity of these impacts highlights the necessity of region-specific management strategies tailored to the unique geological and climatic contexts of coal-mining areas.</w:t>
      </w:r>
    </w:p>
    <w:p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 xml:space="preserve">3. </w:t>
      </w:r>
      <w:proofErr w:type="spellStart"/>
      <w:r w:rsidRPr="0036718A">
        <w:rPr>
          <w:rStyle w:val="Strong"/>
          <w:rFonts w:ascii="Times New Roman" w:hAnsi="Times New Roman" w:cs="Times New Roman"/>
          <w:b/>
          <w:bCs/>
          <w:color w:val="auto"/>
          <w:sz w:val="24"/>
          <w:szCs w:val="24"/>
        </w:rPr>
        <w:t>Physico</w:t>
      </w:r>
      <w:proofErr w:type="spellEnd"/>
      <w:r w:rsidRPr="0036718A">
        <w:rPr>
          <w:rStyle w:val="Strong"/>
          <w:rFonts w:ascii="Times New Roman" w:hAnsi="Times New Roman" w:cs="Times New Roman"/>
          <w:b/>
          <w:bCs/>
          <w:color w:val="auto"/>
          <w:sz w:val="24"/>
          <w:szCs w:val="24"/>
        </w:rPr>
        <w:t>-Chemical Alterations in Soil Properties</w:t>
      </w:r>
    </w:p>
    <w:p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3.1 Structural and Textural Changes</w:t>
      </w:r>
    </w:p>
    <w:p w:rsidR="004719C5" w:rsidRDefault="004719C5" w:rsidP="0036718A">
      <w:pPr>
        <w:pStyle w:val="Heading3"/>
        <w:spacing w:before="0" w:beforeAutospacing="0" w:after="0" w:afterAutospacing="0" w:line="360" w:lineRule="auto"/>
        <w:jc w:val="both"/>
        <w:rPr>
          <w:rStyle w:val="Strong"/>
          <w:sz w:val="24"/>
          <w:szCs w:val="24"/>
        </w:rPr>
      </w:pPr>
      <w:r w:rsidRPr="004719C5">
        <w:rPr>
          <w:b w:val="0"/>
          <w:bCs w:val="0"/>
          <w:sz w:val="24"/>
          <w:szCs w:val="24"/>
        </w:rPr>
        <w:t>Mining fundamentally transforms soil structure. The removal of topsoil exposes subsoil with poor aggregation and low porosity, increasing compaction (</w:t>
      </w:r>
      <w:proofErr w:type="spellStart"/>
      <w:r w:rsidRPr="004719C5">
        <w:rPr>
          <w:b w:val="0"/>
          <w:bCs w:val="0"/>
          <w:sz w:val="24"/>
          <w:szCs w:val="24"/>
        </w:rPr>
        <w:t>Maiti</w:t>
      </w:r>
      <w:proofErr w:type="spellEnd"/>
      <w:r w:rsidRPr="004719C5">
        <w:rPr>
          <w:b w:val="0"/>
          <w:bCs w:val="0"/>
          <w:sz w:val="24"/>
          <w:szCs w:val="24"/>
        </w:rPr>
        <w:t>, 2007). Bulk density values in reclaimed mine soils often exceed 1.7 g cm⁻³ compared to 1.3 g cm⁻³ in natural soils (</w:t>
      </w:r>
      <w:r w:rsidR="00C80422" w:rsidRPr="00C80422">
        <w:rPr>
          <w:b w:val="0"/>
          <w:bCs w:val="0"/>
          <w:sz w:val="24"/>
          <w:szCs w:val="24"/>
        </w:rPr>
        <w:t>Pandey et al., 2019</w:t>
      </w:r>
      <w:r w:rsidRPr="004719C5">
        <w:rPr>
          <w:b w:val="0"/>
          <w:bCs w:val="0"/>
          <w:sz w:val="24"/>
          <w:szCs w:val="24"/>
        </w:rPr>
        <w:t xml:space="preserve">). Recent studies report that compaction reduces infiltration rates by up to 70%, thereby accelerating surface runoff and erosion (Chen </w:t>
      </w:r>
      <w:r w:rsidRPr="004719C5">
        <w:rPr>
          <w:b w:val="0"/>
          <w:bCs w:val="0"/>
          <w:i/>
          <w:iCs/>
          <w:sz w:val="24"/>
          <w:szCs w:val="24"/>
        </w:rPr>
        <w:t>et al.,</w:t>
      </w:r>
      <w:r w:rsidRPr="004719C5">
        <w:rPr>
          <w:b w:val="0"/>
          <w:bCs w:val="0"/>
          <w:sz w:val="24"/>
          <w:szCs w:val="24"/>
        </w:rPr>
        <w:t xml:space="preserve"> 2023). Such alterations in structure and texture hinder root penetration, restrict aeration, and delay vegetation recovery, further degrading ecosystem productivity.</w:t>
      </w:r>
      <w:r w:rsidRPr="004719C5">
        <w:rPr>
          <w:rStyle w:val="Strong"/>
          <w:sz w:val="24"/>
          <w:szCs w:val="24"/>
        </w:rPr>
        <w:t xml:space="preserve"> </w:t>
      </w:r>
    </w:p>
    <w:p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3.2 pH and Electrical Conductivity</w:t>
      </w:r>
    </w:p>
    <w:p w:rsidR="0036718A" w:rsidRPr="0036718A" w:rsidRDefault="0036718A" w:rsidP="0036718A">
      <w:pPr>
        <w:pStyle w:val="NormalWeb"/>
        <w:spacing w:before="0" w:beforeAutospacing="0" w:after="0" w:afterAutospacing="0" w:line="360" w:lineRule="auto"/>
        <w:jc w:val="both"/>
      </w:pPr>
      <w:r w:rsidRPr="0036718A">
        <w:t>Acid mine drainage lowers soil pH, making it highly acidic (pH 3.5–4.5). Such acidic conditions increase metal solubility, allowing toxic ions like Fe²⁺, Mn²⁺, and Al³⁺ to accumulate in the soil profile (</w:t>
      </w:r>
      <w:proofErr w:type="spellStart"/>
      <w:r w:rsidRPr="0036718A">
        <w:t>Tiwary</w:t>
      </w:r>
      <w:proofErr w:type="spellEnd"/>
      <w:r w:rsidRPr="0036718A">
        <w:t>, 2001). Electrical conductivity (EC) rises due to the presence of soluble salts, affecting ionic balance and plant growth.</w:t>
      </w:r>
    </w:p>
    <w:p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3.3 Organic Carbon and Nutrient Depletion</w:t>
      </w:r>
    </w:p>
    <w:p w:rsidR="004719C5" w:rsidRDefault="004719C5" w:rsidP="0036718A">
      <w:pPr>
        <w:pStyle w:val="Heading3"/>
        <w:spacing w:before="0" w:beforeAutospacing="0" w:after="0" w:afterAutospacing="0" w:line="360" w:lineRule="auto"/>
        <w:jc w:val="both"/>
        <w:rPr>
          <w:rStyle w:val="Strong"/>
          <w:sz w:val="24"/>
          <w:szCs w:val="24"/>
        </w:rPr>
      </w:pPr>
      <w:r w:rsidRPr="004719C5">
        <w:rPr>
          <w:b w:val="0"/>
          <w:bCs w:val="0"/>
          <w:sz w:val="24"/>
          <w:szCs w:val="24"/>
        </w:rPr>
        <w:lastRenderedPageBreak/>
        <w:t xml:space="preserve">Loss of organic carbon is a defining feature of mined soils. In Indian coalfields, soil organic carbon content decreases by 55–80%, while available nitrogen and phosphorus decline by 60–70% compared to adjacent unmined soils (Tripathi &amp; Singh, 2020). Recent findings confirm similar patterns globally, with post-mining soils showing a 50% reduction in microbial biomass and nutrient retention capacity (Rouhani </w:t>
      </w:r>
      <w:r w:rsidRPr="004719C5">
        <w:rPr>
          <w:b w:val="0"/>
          <w:bCs w:val="0"/>
          <w:i/>
          <w:iCs/>
          <w:sz w:val="24"/>
          <w:szCs w:val="24"/>
        </w:rPr>
        <w:t>et al.,</w:t>
      </w:r>
      <w:r w:rsidRPr="004719C5">
        <w:rPr>
          <w:b w:val="0"/>
          <w:bCs w:val="0"/>
          <w:sz w:val="24"/>
          <w:szCs w:val="24"/>
        </w:rPr>
        <w:t xml:space="preserve"> 2023). These data highlight the urgent need for organic amendments and microbial-based reclamation to restore soil functionality.</w:t>
      </w:r>
      <w:r w:rsidRPr="004719C5">
        <w:rPr>
          <w:rStyle w:val="Strong"/>
          <w:sz w:val="24"/>
          <w:szCs w:val="24"/>
        </w:rPr>
        <w:t xml:space="preserve"> </w:t>
      </w:r>
    </w:p>
    <w:p w:rsidR="0036718A" w:rsidRPr="0036718A" w:rsidRDefault="0036718A" w:rsidP="0036718A">
      <w:pPr>
        <w:pStyle w:val="Heading3"/>
        <w:spacing w:before="0" w:beforeAutospacing="0" w:after="0" w:afterAutospacing="0" w:line="360" w:lineRule="auto"/>
        <w:jc w:val="both"/>
        <w:rPr>
          <w:sz w:val="24"/>
          <w:szCs w:val="24"/>
        </w:rPr>
      </w:pPr>
      <w:r w:rsidRPr="0036718A">
        <w:rPr>
          <w:rStyle w:val="Strong"/>
          <w:b/>
          <w:bCs/>
          <w:sz w:val="24"/>
          <w:szCs w:val="24"/>
        </w:rPr>
        <w:t>3.4 Water Retention and Infiltration</w:t>
      </w:r>
    </w:p>
    <w:p w:rsidR="0036718A" w:rsidRPr="0036718A" w:rsidRDefault="0036718A" w:rsidP="0036718A">
      <w:pPr>
        <w:pStyle w:val="NormalWeb"/>
        <w:spacing w:before="0" w:beforeAutospacing="0" w:after="0" w:afterAutospacing="0" w:line="360" w:lineRule="auto"/>
        <w:jc w:val="both"/>
      </w:pPr>
      <w:r w:rsidRPr="0036718A">
        <w:t>Mining compacts soil layers, reducing porosity and infiltration. Consequently, runoff increases and the infiltration rate declines by up to 70% (Ghose, 2004). Reduced infiltration limits the recharge of groundwater, further affecting local hydrology and vegetation cover.</w:t>
      </w:r>
    </w:p>
    <w:p w:rsidR="0036718A" w:rsidRPr="0036718A" w:rsidRDefault="0036718A" w:rsidP="0036718A">
      <w:pPr>
        <w:pStyle w:val="Heading3"/>
        <w:spacing w:before="0" w:beforeAutospacing="0" w:after="0" w:afterAutospacing="0" w:line="360" w:lineRule="auto"/>
        <w:jc w:val="both"/>
        <w:rPr>
          <w:sz w:val="24"/>
          <w:szCs w:val="24"/>
        </w:rPr>
      </w:pPr>
      <w:r w:rsidRPr="0036718A">
        <w:rPr>
          <w:rStyle w:val="Strong"/>
          <w:b/>
          <w:bCs/>
          <w:sz w:val="24"/>
          <w:szCs w:val="24"/>
        </w:rPr>
        <w:t>3.5 Long-Term Chemical Imbalance</w:t>
      </w:r>
    </w:p>
    <w:p w:rsidR="0036718A" w:rsidRPr="0036718A" w:rsidRDefault="0036718A" w:rsidP="0036718A">
      <w:pPr>
        <w:pStyle w:val="NormalWeb"/>
        <w:spacing w:before="0" w:beforeAutospacing="0" w:after="0" w:afterAutospacing="0" w:line="360" w:lineRule="auto"/>
        <w:jc w:val="both"/>
      </w:pPr>
      <w:r w:rsidRPr="0036718A">
        <w:t>Persistent contamination with sulfate and metal ions alters cation exchange capacity (CEC) and buffering potential. The soil becomes chemically unstable, making it unsuitable for agriculture or forestry without reclamation. Even after decades, restored sites rarely regain their original chemical equilibrium without targeted interventions.</w:t>
      </w:r>
    </w:p>
    <w:p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4. Heavy Metal Contamination in Coal Mining Soils</w:t>
      </w:r>
    </w:p>
    <w:p w:rsidR="0036718A" w:rsidRPr="0036718A" w:rsidRDefault="0036718A" w:rsidP="0036718A">
      <w:pPr>
        <w:pStyle w:val="Heading3"/>
        <w:spacing w:before="0" w:beforeAutospacing="0" w:after="0" w:afterAutospacing="0" w:line="360" w:lineRule="auto"/>
        <w:jc w:val="both"/>
        <w:rPr>
          <w:sz w:val="24"/>
          <w:szCs w:val="24"/>
        </w:rPr>
      </w:pPr>
      <w:r w:rsidRPr="0036718A">
        <w:rPr>
          <w:rStyle w:val="Strong"/>
          <w:b/>
          <w:bCs/>
          <w:sz w:val="24"/>
          <w:szCs w:val="24"/>
        </w:rPr>
        <w:t>4.1 Sources and Geochemical Pathways</w:t>
      </w:r>
    </w:p>
    <w:p w:rsidR="0036718A" w:rsidRPr="0036718A" w:rsidRDefault="0036718A" w:rsidP="0036718A">
      <w:pPr>
        <w:pStyle w:val="NormalWeb"/>
        <w:spacing w:before="0" w:beforeAutospacing="0" w:after="0" w:afterAutospacing="0" w:line="360" w:lineRule="auto"/>
        <w:jc w:val="both"/>
      </w:pPr>
      <w:r w:rsidRPr="0036718A">
        <w:t>Heavy metal contamination is one of the most persistent effects of coal mining on soil health. During excavation, sulfide minerals such as pyrite (</w:t>
      </w:r>
      <w:proofErr w:type="spellStart"/>
      <w:r w:rsidRPr="0036718A">
        <w:t>FeS</w:t>
      </w:r>
      <w:proofErr w:type="spellEnd"/>
      <w:r w:rsidRPr="0036718A">
        <w:t>₂), galena (</w:t>
      </w:r>
      <w:proofErr w:type="spellStart"/>
      <w:r w:rsidRPr="0036718A">
        <w:t>PbS</w:t>
      </w:r>
      <w:proofErr w:type="spellEnd"/>
      <w:r w:rsidRPr="0036718A">
        <w:t>), and sphalerite (ZnS) are exposed to atmospheric oxygen and moisture. Their oxidation releases sulfate ions and metal cations into the environment (Das &amp; Chakrapani, 2011). These metals accumulate in soils through dust deposition, acid mine drainage, and sedimentation from tailings. Studies in eastern Indian coalfields reveal elevated concentrations of iron, manganese, lead, cadmium, and arsenic in surface soils surrounding mining areas (CPCB, 2022</w:t>
      </w:r>
      <w:proofErr w:type="gramStart"/>
      <w:r w:rsidRPr="0036718A">
        <w:t>).In</w:t>
      </w:r>
      <w:proofErr w:type="gramEnd"/>
      <w:r w:rsidRPr="0036718A">
        <w:t xml:space="preserve"> opencast mining, overburden material containing </w:t>
      </w:r>
      <w:proofErr w:type="spellStart"/>
      <w:r w:rsidRPr="0036718A">
        <w:t>unweathered</w:t>
      </w:r>
      <w:proofErr w:type="spellEnd"/>
      <w:r w:rsidRPr="0036718A">
        <w:t xml:space="preserve"> rock fragments acts as a reservoir for these metals. When these materials weather, metals leach into the surrounding soils and groundwater, gradually increasing toxicity levels. Unlike organic pollutants, these metals are non-degradable, posing long-term ecological risks. The contamination also affects soil microorganisms, vegetation, and human populations through bioaccumulation in food chains.</w:t>
      </w:r>
    </w:p>
    <w:p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4.2 Distribution and Spatial Variation</w:t>
      </w:r>
    </w:p>
    <w:p w:rsidR="0036718A" w:rsidRPr="0036718A" w:rsidRDefault="0036718A" w:rsidP="0036718A">
      <w:pPr>
        <w:pStyle w:val="NormalWeb"/>
        <w:spacing w:before="0" w:beforeAutospacing="0" w:after="0" w:afterAutospacing="0" w:line="360" w:lineRule="auto"/>
        <w:jc w:val="both"/>
      </w:pPr>
      <w:r w:rsidRPr="0036718A">
        <w:lastRenderedPageBreak/>
        <w:t>The spatial distribution of heavy metals in mining areas is governed by factors such as slope, distance from the source, soil texture, and hydrology. Heavier particles like Fe and Mn settle near dump sites, while lighter ones, such as Cd and Pb, travel farther through wind or water (</w:t>
      </w:r>
      <w:r w:rsidR="00C80422" w:rsidRPr="00C80422">
        <w:t>Liu</w:t>
      </w:r>
      <w:r w:rsidRPr="0036718A">
        <w:t xml:space="preserve"> </w:t>
      </w:r>
      <w:r w:rsidRPr="0036718A">
        <w:rPr>
          <w:i/>
          <w:iCs/>
        </w:rPr>
        <w:t>et al</w:t>
      </w:r>
      <w:r w:rsidRPr="0036718A">
        <w:t>., 201</w:t>
      </w:r>
      <w:r w:rsidR="00C80422">
        <w:t>9</w:t>
      </w:r>
      <w:r w:rsidRPr="0036718A">
        <w:t xml:space="preserve">). Soil pH and organic matter play critical roles in determining metal mobility. Acidic soils increase solubility, allowing metals to penetrate deeper layers and reach </w:t>
      </w:r>
      <w:proofErr w:type="spellStart"/>
      <w:proofErr w:type="gramStart"/>
      <w:r w:rsidRPr="0036718A">
        <w:t>groundwater.Analyses</w:t>
      </w:r>
      <w:proofErr w:type="spellEnd"/>
      <w:proofErr w:type="gramEnd"/>
      <w:r w:rsidRPr="0036718A">
        <w:t xml:space="preserve"> conducted in the Talcher coalfield (Odisha) revealed that topsoil within 1 km of mines contained Pb and Cd levels 6–10 times higher than control areas, whereas concentrations declined with increasing distance (Das &amp; Chakrapani, 2011). Such findings demonstrate that soil contamination decreases radially from the mining epicenter but persists for decades even after closure.</w:t>
      </w:r>
    </w:p>
    <w:p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4.3 Bioavailability and Ecotoxicity</w:t>
      </w:r>
    </w:p>
    <w:p w:rsidR="004719C5" w:rsidRDefault="004719C5" w:rsidP="0036718A">
      <w:pPr>
        <w:pStyle w:val="Heading3"/>
        <w:spacing w:before="0" w:beforeAutospacing="0" w:after="0" w:afterAutospacing="0" w:line="360" w:lineRule="auto"/>
        <w:jc w:val="both"/>
        <w:rPr>
          <w:rStyle w:val="Strong"/>
          <w:sz w:val="24"/>
          <w:szCs w:val="24"/>
        </w:rPr>
      </w:pPr>
      <w:r w:rsidRPr="004719C5">
        <w:rPr>
          <w:b w:val="0"/>
          <w:bCs w:val="0"/>
          <w:sz w:val="24"/>
          <w:szCs w:val="24"/>
        </w:rPr>
        <w:t xml:space="preserve">In mining areas of eastern India, concentrations of lead (Pb) and cadmium (Cd) in surface soils reach 6–10 mg kg⁻¹ and 1–3 mg kg⁻¹, respectively, which are six to ten times higher than background levels (Das &amp; Chakrapani, 2011; CPCB, 2022). Similar elevated values of Fe and </w:t>
      </w:r>
      <w:proofErr w:type="gramStart"/>
      <w:r w:rsidRPr="004719C5">
        <w:rPr>
          <w:b w:val="0"/>
          <w:bCs w:val="0"/>
          <w:sz w:val="24"/>
          <w:szCs w:val="24"/>
        </w:rPr>
        <w:t>As</w:t>
      </w:r>
      <w:proofErr w:type="gramEnd"/>
      <w:r w:rsidRPr="004719C5">
        <w:rPr>
          <w:b w:val="0"/>
          <w:bCs w:val="0"/>
          <w:sz w:val="24"/>
          <w:szCs w:val="24"/>
        </w:rPr>
        <w:t xml:space="preserve"> have been reported in Chinese and Australian coalfields (</w:t>
      </w:r>
      <w:proofErr w:type="spellStart"/>
      <w:r w:rsidRPr="004719C5">
        <w:rPr>
          <w:b w:val="0"/>
          <w:bCs w:val="0"/>
          <w:sz w:val="24"/>
          <w:szCs w:val="24"/>
        </w:rPr>
        <w:t>Xue</w:t>
      </w:r>
      <w:proofErr w:type="spellEnd"/>
      <w:r w:rsidRPr="004719C5">
        <w:rPr>
          <w:b w:val="0"/>
          <w:bCs w:val="0"/>
          <w:sz w:val="24"/>
          <w:szCs w:val="24"/>
        </w:rPr>
        <w:t xml:space="preserve"> </w:t>
      </w:r>
      <w:r w:rsidRPr="004719C5">
        <w:rPr>
          <w:b w:val="0"/>
          <w:bCs w:val="0"/>
          <w:i/>
          <w:iCs/>
          <w:sz w:val="24"/>
          <w:szCs w:val="24"/>
        </w:rPr>
        <w:t>et al</w:t>
      </w:r>
      <w:r w:rsidRPr="004719C5">
        <w:rPr>
          <w:b w:val="0"/>
          <w:bCs w:val="0"/>
          <w:sz w:val="24"/>
          <w:szCs w:val="24"/>
        </w:rPr>
        <w:t>., 2017). Such contamination significantly inhibits enzymatic activity and plant productivity, underscoring the long-term ecological risk associated with metal persistence.</w:t>
      </w:r>
      <w:r w:rsidRPr="004719C5">
        <w:rPr>
          <w:rStyle w:val="Strong"/>
          <w:sz w:val="24"/>
          <w:szCs w:val="24"/>
        </w:rPr>
        <w:t xml:space="preserve"> </w:t>
      </w:r>
    </w:p>
    <w:p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4.4 Long-Term Persistence and Environmental Risk</w:t>
      </w:r>
    </w:p>
    <w:p w:rsidR="0036718A" w:rsidRPr="0036718A" w:rsidRDefault="0036718A" w:rsidP="0036718A">
      <w:pPr>
        <w:pStyle w:val="NormalWeb"/>
        <w:spacing w:before="0" w:beforeAutospacing="0" w:after="0" w:afterAutospacing="0" w:line="360" w:lineRule="auto"/>
        <w:jc w:val="both"/>
      </w:pPr>
      <w:r w:rsidRPr="0036718A">
        <w:t>Unlike organic pollutants, heavy metals are not biodegradable. Their residence time in soil often extends beyond several decades, depending on the metal type and environmental conditions. In abandoned mines, residual contamination continues to affect soil and water quality long after mining ceases</w:t>
      </w:r>
      <w:r w:rsidR="00135705">
        <w:t xml:space="preserve">. </w:t>
      </w:r>
      <w:r w:rsidRPr="0036718A">
        <w:t xml:space="preserve">The persistence of metals like Pb and Cd has been linked to chronic toxicity in flora and </w:t>
      </w:r>
      <w:proofErr w:type="spellStart"/>
      <w:proofErr w:type="gramStart"/>
      <w:r w:rsidRPr="0036718A">
        <w:t>fauna.Human</w:t>
      </w:r>
      <w:proofErr w:type="spellEnd"/>
      <w:proofErr w:type="gramEnd"/>
      <w:r w:rsidRPr="0036718A">
        <w:t xml:space="preserve"> exposure occurs through food chain transfer, particularly when contaminated soils are used for agriculture. Elevated concentrations of As and Pb in edible crops grown near coal mines have been reported in Jharkhand and Odisha, exceeding WHO permissible limits (CPCB, 2022). Therefore, monitoring and remediation of heavy metals remain critical aspects of post-mining environmental management.</w:t>
      </w:r>
    </w:p>
    <w:p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5. Biological and Microbial Impacts of Coal Mining on Soil</w:t>
      </w:r>
    </w:p>
    <w:p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5.1 Disruption of Soil Microbial Diversity</w:t>
      </w:r>
    </w:p>
    <w:p w:rsidR="0036718A" w:rsidRPr="0036718A" w:rsidRDefault="0036718A" w:rsidP="0036718A">
      <w:pPr>
        <w:pStyle w:val="NormalWeb"/>
        <w:spacing w:before="0" w:beforeAutospacing="0" w:after="0" w:afterAutospacing="0" w:line="360" w:lineRule="auto"/>
        <w:jc w:val="both"/>
      </w:pPr>
      <w:r w:rsidRPr="0036718A">
        <w:t xml:space="preserve">Microorganisms form the living component of soil and are key determinants of its health. They facilitate organic matter decomposition, nutrient cycling, and soil structure formation. Coal </w:t>
      </w:r>
      <w:r w:rsidRPr="0036718A">
        <w:lastRenderedPageBreak/>
        <w:t>mining severely disrupts these microbial communities</w:t>
      </w:r>
      <w:r>
        <w:t xml:space="preserve"> by altering habitat conditions </w:t>
      </w:r>
      <w:r w:rsidRPr="0036718A">
        <w:t>reducing moisture, pH balance, and organic carbon availability (Kennedy &amp;</w:t>
      </w:r>
      <w:proofErr w:type="spellStart"/>
      <w:r w:rsidRPr="0036718A">
        <w:t>Papendick</w:t>
      </w:r>
      <w:proofErr w:type="spellEnd"/>
      <w:r w:rsidRPr="0036718A">
        <w:t>, 1995).</w:t>
      </w:r>
    </w:p>
    <w:p w:rsidR="0036718A" w:rsidRPr="0036718A" w:rsidRDefault="0036718A" w:rsidP="0036718A">
      <w:pPr>
        <w:pStyle w:val="NormalWeb"/>
        <w:spacing w:before="0" w:beforeAutospacing="0" w:after="0" w:afterAutospacing="0" w:line="360" w:lineRule="auto"/>
        <w:jc w:val="both"/>
      </w:pPr>
      <w:r w:rsidRPr="0036718A">
        <w:t xml:space="preserve">In studies from the </w:t>
      </w:r>
      <w:proofErr w:type="spellStart"/>
      <w:r w:rsidRPr="0036718A">
        <w:t>Jharia</w:t>
      </w:r>
      <w:proofErr w:type="spellEnd"/>
      <w:r w:rsidRPr="0036718A">
        <w:t xml:space="preserve"> coalfield, microbial biomass carbon in mine-affected soils was found to be 60–80% lower than in forest soils (</w:t>
      </w:r>
      <w:proofErr w:type="spellStart"/>
      <w:r w:rsidRPr="0036718A">
        <w:t>Maiti</w:t>
      </w:r>
      <w:proofErr w:type="spellEnd"/>
      <w:r w:rsidRPr="0036718A">
        <w:t xml:space="preserve">, 2013). Bacterial populations such as </w:t>
      </w:r>
      <w:r w:rsidRPr="0036718A">
        <w:rPr>
          <w:rStyle w:val="Emphasis"/>
          <w:rFonts w:eastAsiaTheme="majorEastAsia"/>
        </w:rPr>
        <w:t>Pseudomonas</w:t>
      </w:r>
      <w:r w:rsidRPr="0036718A">
        <w:t xml:space="preserve"> and </w:t>
      </w:r>
      <w:r w:rsidRPr="0036718A">
        <w:rPr>
          <w:rStyle w:val="Emphasis"/>
          <w:rFonts w:eastAsiaTheme="majorEastAsia"/>
        </w:rPr>
        <w:t>Rhizobium</w:t>
      </w:r>
      <w:r w:rsidRPr="0036718A">
        <w:t xml:space="preserve">, crucial for nitrogen fixation, decline drastically, while fungal diversity shifts toward stress-tolerant species like </w:t>
      </w:r>
      <w:r w:rsidRPr="0036718A">
        <w:rPr>
          <w:rStyle w:val="Emphasis"/>
          <w:rFonts w:eastAsiaTheme="majorEastAsia"/>
        </w:rPr>
        <w:t>Aspergillus</w:t>
      </w:r>
      <w:r w:rsidRPr="0036718A">
        <w:t xml:space="preserve"> and </w:t>
      </w:r>
      <w:r w:rsidRPr="0036718A">
        <w:rPr>
          <w:rStyle w:val="Emphasis"/>
          <w:rFonts w:eastAsiaTheme="majorEastAsia"/>
        </w:rPr>
        <w:t>Penicillium</w:t>
      </w:r>
      <w:r w:rsidRPr="0036718A">
        <w:t xml:space="preserve"> (</w:t>
      </w:r>
      <w:r w:rsidR="00C80422" w:rsidRPr="00C80422">
        <w:t xml:space="preserve">de </w:t>
      </w:r>
      <w:proofErr w:type="spellStart"/>
      <w:r w:rsidR="00C80422" w:rsidRPr="00C80422">
        <w:t>Quadros</w:t>
      </w:r>
      <w:proofErr w:type="spellEnd"/>
      <w:r w:rsidR="00C80422" w:rsidRPr="00C80422">
        <w:t xml:space="preserve"> </w:t>
      </w:r>
      <w:r w:rsidRPr="0036718A">
        <w:rPr>
          <w:i/>
          <w:iCs/>
        </w:rPr>
        <w:t>et al</w:t>
      </w:r>
      <w:r w:rsidRPr="0036718A">
        <w:t>., 201</w:t>
      </w:r>
      <w:r w:rsidR="00C80422">
        <w:t>6</w:t>
      </w:r>
      <w:r w:rsidRPr="0036718A">
        <w:t>). This imbalance undermines the soil’s self-rehabilitation potential.</w:t>
      </w:r>
    </w:p>
    <w:p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5.2 Enzymatic Activity Decline</w:t>
      </w:r>
    </w:p>
    <w:p w:rsidR="004719C5" w:rsidRDefault="004719C5" w:rsidP="0036718A">
      <w:pPr>
        <w:pStyle w:val="Heading3"/>
        <w:spacing w:before="0" w:beforeAutospacing="0" w:after="0" w:afterAutospacing="0" w:line="360" w:lineRule="auto"/>
        <w:jc w:val="both"/>
        <w:rPr>
          <w:rStyle w:val="Strong"/>
          <w:sz w:val="24"/>
          <w:szCs w:val="24"/>
        </w:rPr>
      </w:pPr>
      <w:r w:rsidRPr="004719C5">
        <w:rPr>
          <w:b w:val="0"/>
          <w:bCs w:val="0"/>
          <w:sz w:val="24"/>
          <w:szCs w:val="24"/>
        </w:rPr>
        <w:t>Soil enzymes—particularly dehydrogenase, urease, and phosphatase—exhibit sharp declines under mining stress. In Indian opencast sites, dehydrogenase activity dropped from 2.8 µg TPF g⁻¹ h⁻¹ in natural soils to 0.9 µg TPF g⁻¹ h⁻¹ in mine spoils, representing a 68% reduction (</w:t>
      </w:r>
      <w:r w:rsidR="00C80422" w:rsidRPr="00C80422">
        <w:rPr>
          <w:b w:val="0"/>
          <w:bCs w:val="0"/>
          <w:sz w:val="24"/>
          <w:szCs w:val="24"/>
        </w:rPr>
        <w:t xml:space="preserve">de </w:t>
      </w:r>
      <w:proofErr w:type="spellStart"/>
      <w:r w:rsidR="00C80422" w:rsidRPr="00C80422">
        <w:rPr>
          <w:b w:val="0"/>
          <w:bCs w:val="0"/>
          <w:sz w:val="24"/>
          <w:szCs w:val="24"/>
        </w:rPr>
        <w:t>Quadros</w:t>
      </w:r>
      <w:proofErr w:type="spellEnd"/>
      <w:r w:rsidRPr="004719C5">
        <w:rPr>
          <w:b w:val="0"/>
          <w:bCs w:val="0"/>
          <w:sz w:val="24"/>
          <w:szCs w:val="24"/>
        </w:rPr>
        <w:t xml:space="preserve"> et al., 201</w:t>
      </w:r>
      <w:r w:rsidR="00C80422">
        <w:rPr>
          <w:b w:val="0"/>
          <w:bCs w:val="0"/>
          <w:sz w:val="24"/>
          <w:szCs w:val="24"/>
        </w:rPr>
        <w:t>6</w:t>
      </w:r>
      <w:r w:rsidRPr="004719C5">
        <w:rPr>
          <w:b w:val="0"/>
          <w:bCs w:val="0"/>
          <w:sz w:val="24"/>
          <w:szCs w:val="24"/>
        </w:rPr>
        <w:t>). Recent research from deep coal mines in China revealed microbial enzyme suppression exceeding 60%, accompanied by shifts in bacterial community structure (Xu et al., 2024; Zhang et al., 2024). These quantitative findings strengthen the understanding of how heavy metals and soil acidification jointly impair microbial metabolism.</w:t>
      </w:r>
      <w:r w:rsidRPr="004719C5">
        <w:rPr>
          <w:rStyle w:val="Strong"/>
          <w:sz w:val="24"/>
          <w:szCs w:val="24"/>
        </w:rPr>
        <w:t xml:space="preserve"> </w:t>
      </w:r>
    </w:p>
    <w:p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5.3 Impact on Soil Fauna</w:t>
      </w:r>
    </w:p>
    <w:p w:rsidR="0036718A" w:rsidRPr="0036718A" w:rsidRDefault="0036718A" w:rsidP="0036718A">
      <w:pPr>
        <w:pStyle w:val="NormalWeb"/>
        <w:spacing w:before="0" w:beforeAutospacing="0" w:after="0" w:afterAutospacing="0" w:line="360" w:lineRule="auto"/>
        <w:jc w:val="both"/>
      </w:pPr>
      <w:r w:rsidRPr="0036718A">
        <w:t>Beyond microorganisms, soil fauna such as earthworms, nematodes, and arthropods are severely affected by mining activities. These organisms play vital roles in aeration, organic matter breakdown, and nutrient redistribution. The absence of vegetation and accumulation of toxic metals drive these species away, resulting in decreased bioturbation and organic matter incorporation (Ghose, 2004</w:t>
      </w:r>
      <w:proofErr w:type="gramStart"/>
      <w:r w:rsidRPr="0036718A">
        <w:t>).Studies</w:t>
      </w:r>
      <w:proofErr w:type="gramEnd"/>
      <w:r w:rsidRPr="0036718A">
        <w:t xml:space="preserve"> in reclaimed sites have shown gradual reappearance of fauna only after 10–15 years of rehabilitation when organic carbon levels begin to improve. Thus, soil fauna act as ecological indicators for assessing reclamation success.</w:t>
      </w:r>
    </w:p>
    <w:p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5.4 Vegetation and Ecosystem Productivity</w:t>
      </w:r>
    </w:p>
    <w:p w:rsidR="0036718A" w:rsidRPr="0036718A" w:rsidRDefault="0036718A" w:rsidP="0036718A">
      <w:pPr>
        <w:pStyle w:val="NormalWeb"/>
        <w:spacing w:before="0" w:beforeAutospacing="0" w:after="0" w:afterAutospacing="0" w:line="360" w:lineRule="auto"/>
        <w:jc w:val="both"/>
      </w:pPr>
      <w:r w:rsidRPr="0036718A">
        <w:t>Mining not only removes vegetation but also alters the soil’s capacity to support regrowth. Reduced nutrient availability, high bulk density, and metal toxicity hinder seed germination and root development. The natural process of ecological succession is delayed, requiring human-assisted reforestation or biological reclamation (</w:t>
      </w:r>
      <w:proofErr w:type="spellStart"/>
      <w:r w:rsidRPr="0036718A">
        <w:t>Maiti</w:t>
      </w:r>
      <w:proofErr w:type="spellEnd"/>
      <w:r w:rsidRPr="0036718A">
        <w:t>, 2013</w:t>
      </w:r>
      <w:proofErr w:type="gramStart"/>
      <w:r w:rsidRPr="0036718A">
        <w:t>).Plant</w:t>
      </w:r>
      <w:proofErr w:type="gramEnd"/>
      <w:r w:rsidRPr="0036718A">
        <w:t xml:space="preserve"> species capable</w:t>
      </w:r>
      <w:r>
        <w:t xml:space="preserve"> of tolerating harsh conditions </w:t>
      </w:r>
      <w:r w:rsidRPr="0036718A">
        <w:t xml:space="preserve">such as </w:t>
      </w:r>
      <w:r w:rsidRPr="0036718A">
        <w:rPr>
          <w:rStyle w:val="Emphasis"/>
          <w:rFonts w:eastAsiaTheme="majorEastAsia"/>
        </w:rPr>
        <w:t xml:space="preserve">Acacia </w:t>
      </w:r>
      <w:proofErr w:type="spellStart"/>
      <w:r w:rsidRPr="0036718A">
        <w:rPr>
          <w:rStyle w:val="Emphasis"/>
          <w:rFonts w:eastAsiaTheme="majorEastAsia"/>
        </w:rPr>
        <w:t>auriculiformis</w:t>
      </w:r>
      <w:proofErr w:type="spellEnd"/>
      <w:r w:rsidRPr="0036718A">
        <w:t xml:space="preserve"> and </w:t>
      </w:r>
      <w:r w:rsidRPr="0036718A">
        <w:rPr>
          <w:rStyle w:val="Emphasis"/>
          <w:rFonts w:eastAsiaTheme="majorEastAsia"/>
        </w:rPr>
        <w:t xml:space="preserve">Leucaena </w:t>
      </w:r>
      <w:proofErr w:type="spellStart"/>
      <w:r w:rsidRPr="0036718A">
        <w:rPr>
          <w:rStyle w:val="Emphasis"/>
          <w:rFonts w:eastAsiaTheme="majorEastAsia"/>
        </w:rPr>
        <w:t>leucocephala</w:t>
      </w:r>
      <w:r w:rsidRPr="0036718A">
        <w:t>are</w:t>
      </w:r>
      <w:proofErr w:type="spellEnd"/>
      <w:r w:rsidRPr="0036718A">
        <w:t xml:space="preserve"> often used in reclamation programs to stabilize soil and promote microbial recovery.</w:t>
      </w:r>
    </w:p>
    <w:p w:rsidR="0036718A" w:rsidRPr="0036718A" w:rsidRDefault="0036718A" w:rsidP="0036718A">
      <w:pPr>
        <w:pStyle w:val="Heading3"/>
        <w:spacing w:before="0" w:beforeAutospacing="0" w:after="0" w:afterAutospacing="0" w:line="360" w:lineRule="auto"/>
        <w:jc w:val="both"/>
        <w:rPr>
          <w:i/>
          <w:iCs/>
          <w:sz w:val="24"/>
          <w:szCs w:val="24"/>
        </w:rPr>
      </w:pPr>
      <w:r w:rsidRPr="0036718A">
        <w:rPr>
          <w:rStyle w:val="Strong"/>
          <w:b/>
          <w:bCs/>
          <w:i/>
          <w:iCs/>
          <w:sz w:val="24"/>
          <w:szCs w:val="24"/>
        </w:rPr>
        <w:t>5.5 Functional Implications</w:t>
      </w:r>
    </w:p>
    <w:p w:rsidR="0036718A" w:rsidRPr="0036718A" w:rsidRDefault="0036718A" w:rsidP="007078D7">
      <w:pPr>
        <w:pStyle w:val="NormalWeb"/>
        <w:spacing w:before="0" w:beforeAutospacing="0" w:after="0" w:afterAutospacing="0" w:line="360" w:lineRule="auto"/>
        <w:jc w:val="both"/>
      </w:pPr>
      <w:r w:rsidRPr="0036718A">
        <w:lastRenderedPageBreak/>
        <w:t>The cumulative decline in microbial and enzymatic activity translates into impaired soil functions such as nutrient cycling, organic matter decomposition, and pollutant degradation. This loss of function can take decades to reverse, even under active restoration. Therefore, integrating biological indicators into monitoring programs is essential to evaluate the progress of soil rehabilitation in mining-affected landscapes.</w:t>
      </w:r>
    </w:p>
    <w:p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6. Case Studies from Indian Coalfields</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 xml:space="preserve">6.1 </w:t>
      </w:r>
      <w:proofErr w:type="spellStart"/>
      <w:r w:rsidRPr="007078D7">
        <w:rPr>
          <w:rStyle w:val="Strong"/>
          <w:b/>
          <w:bCs/>
          <w:i/>
          <w:iCs/>
          <w:sz w:val="24"/>
          <w:szCs w:val="24"/>
        </w:rPr>
        <w:t>Jharia</w:t>
      </w:r>
      <w:proofErr w:type="spellEnd"/>
      <w:r w:rsidRPr="007078D7">
        <w:rPr>
          <w:rStyle w:val="Strong"/>
          <w:b/>
          <w:bCs/>
          <w:i/>
          <w:iCs/>
          <w:sz w:val="24"/>
          <w:szCs w:val="24"/>
        </w:rPr>
        <w:t xml:space="preserve"> Coalfield, Jharkhand</w:t>
      </w:r>
    </w:p>
    <w:p w:rsidR="0036718A" w:rsidRPr="0036718A" w:rsidRDefault="0036718A" w:rsidP="007078D7">
      <w:pPr>
        <w:pStyle w:val="NormalWeb"/>
        <w:spacing w:before="0" w:beforeAutospacing="0" w:after="0" w:afterAutospacing="0" w:line="360" w:lineRule="auto"/>
        <w:jc w:val="both"/>
      </w:pPr>
      <w:r w:rsidRPr="0036718A">
        <w:t xml:space="preserve">The </w:t>
      </w:r>
      <w:proofErr w:type="spellStart"/>
      <w:r w:rsidRPr="0036718A">
        <w:t>Jharia</w:t>
      </w:r>
      <w:proofErr w:type="spellEnd"/>
      <w:r w:rsidRPr="0036718A">
        <w:t xml:space="preserve"> coalfield represents one of the most extensively mined regions in India, characterized by both underground and opencast operations. Continuous mining for over a century has led to soil degradation, fires, and toxic emissions. Studies show a decline of 65% in soil organic carbon and 58% in nitrogen content compared to nearby agricultural soils (</w:t>
      </w:r>
      <w:r w:rsidR="00C80422" w:rsidRPr="00C80422">
        <w:t>Pandey et al., 2019</w:t>
      </w:r>
      <w:r w:rsidRPr="0036718A">
        <w:t>).</w:t>
      </w:r>
    </w:p>
    <w:p w:rsidR="0036718A" w:rsidRPr="0036718A" w:rsidRDefault="0036718A" w:rsidP="0036718A">
      <w:pPr>
        <w:pStyle w:val="NormalWeb"/>
        <w:spacing w:before="0" w:beforeAutospacing="0" w:line="360" w:lineRule="auto"/>
        <w:jc w:val="both"/>
      </w:pPr>
      <w:r w:rsidRPr="0036718A">
        <w:t>Frequent mine fires have further contributed to soil temperature rise, volatilizing organic matter and destroying microbial life. Reclamation efforts initiated by Bharat Coking Coal Limited (BCCL) have involved topsoil replacement and plantation of native species, showing moderate recovery in nutrient levels over 15 years.</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 xml:space="preserve">6.2 </w:t>
      </w:r>
      <w:proofErr w:type="spellStart"/>
      <w:r w:rsidRPr="007078D7">
        <w:rPr>
          <w:rStyle w:val="Strong"/>
          <w:b/>
          <w:bCs/>
          <w:i/>
          <w:iCs/>
          <w:sz w:val="24"/>
          <w:szCs w:val="24"/>
        </w:rPr>
        <w:t>Korba</w:t>
      </w:r>
      <w:proofErr w:type="spellEnd"/>
      <w:r w:rsidRPr="007078D7">
        <w:rPr>
          <w:rStyle w:val="Strong"/>
          <w:b/>
          <w:bCs/>
          <w:i/>
          <w:iCs/>
          <w:sz w:val="24"/>
          <w:szCs w:val="24"/>
        </w:rPr>
        <w:t xml:space="preserve"> Coalfield, Chhattisgarh</w:t>
      </w:r>
    </w:p>
    <w:p w:rsidR="0036718A" w:rsidRPr="0036718A" w:rsidRDefault="0036718A" w:rsidP="007078D7">
      <w:pPr>
        <w:pStyle w:val="NormalWeb"/>
        <w:spacing w:before="0" w:beforeAutospacing="0" w:after="0" w:afterAutospacing="0" w:line="360" w:lineRule="auto"/>
        <w:jc w:val="both"/>
      </w:pPr>
      <w:proofErr w:type="spellStart"/>
      <w:r w:rsidRPr="0036718A">
        <w:t>Korba’s</w:t>
      </w:r>
      <w:proofErr w:type="spellEnd"/>
      <w:r w:rsidRPr="0036718A">
        <w:t xml:space="preserve"> opencast mines have significantly altered the region’s soil and hydrological systems. The average soil pH dropped from 6.8 in undisturbed areas to 4.2 in mine spoils due to acid mine drainage (</w:t>
      </w:r>
      <w:proofErr w:type="spellStart"/>
      <w:r w:rsidRPr="0036718A">
        <w:t>Tiwary</w:t>
      </w:r>
      <w:proofErr w:type="spellEnd"/>
      <w:r w:rsidRPr="0036718A">
        <w:t>, 2001). Heavy metal concentrations, particularly of Ni and Cr, exceed FAO safety limits. Reclamation using biochar and organic compost has shown promising results, with gradual increases in microbial biomass and enzyme activity.</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6.3 Talcher Coalfield, Odisha</w:t>
      </w:r>
    </w:p>
    <w:p w:rsidR="0036718A" w:rsidRPr="0036718A" w:rsidRDefault="0036718A" w:rsidP="007078D7">
      <w:pPr>
        <w:pStyle w:val="NormalWeb"/>
        <w:spacing w:before="0" w:beforeAutospacing="0" w:after="0" w:afterAutospacing="0" w:line="360" w:lineRule="auto"/>
        <w:jc w:val="both"/>
      </w:pPr>
      <w:r w:rsidRPr="0036718A">
        <w:t>Talcher’s mining operations have resulted in extensive soil and water contamination. The presence of Fe and Mn in soils affects crop growth and microbial populations (Das &amp; Chakrapani, 2011). Bio-reclamation programs using legumes and mycorrhizal inoculants have partially restored soil fertility and reduced acidity, demonstrating the potential of biological restoration strategies.</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 xml:space="preserve">6.4 </w:t>
      </w:r>
      <w:proofErr w:type="spellStart"/>
      <w:r w:rsidRPr="007078D7">
        <w:rPr>
          <w:rStyle w:val="Strong"/>
          <w:b/>
          <w:bCs/>
          <w:i/>
          <w:iCs/>
          <w:sz w:val="24"/>
          <w:szCs w:val="24"/>
        </w:rPr>
        <w:t>Raniganj</w:t>
      </w:r>
      <w:proofErr w:type="spellEnd"/>
      <w:r w:rsidRPr="007078D7">
        <w:rPr>
          <w:rStyle w:val="Strong"/>
          <w:b/>
          <w:bCs/>
          <w:i/>
          <w:iCs/>
          <w:sz w:val="24"/>
          <w:szCs w:val="24"/>
        </w:rPr>
        <w:t xml:space="preserve"> and </w:t>
      </w:r>
      <w:proofErr w:type="spellStart"/>
      <w:r w:rsidRPr="007078D7">
        <w:rPr>
          <w:rStyle w:val="Strong"/>
          <w:b/>
          <w:bCs/>
          <w:i/>
          <w:iCs/>
          <w:sz w:val="24"/>
          <w:szCs w:val="24"/>
        </w:rPr>
        <w:t>Singrauli</w:t>
      </w:r>
      <w:proofErr w:type="spellEnd"/>
      <w:r w:rsidRPr="007078D7">
        <w:rPr>
          <w:rStyle w:val="Strong"/>
          <w:b/>
          <w:bCs/>
          <w:i/>
          <w:iCs/>
          <w:sz w:val="24"/>
          <w:szCs w:val="24"/>
        </w:rPr>
        <w:t xml:space="preserve"> Coalfields</w:t>
      </w:r>
    </w:p>
    <w:p w:rsidR="0036718A" w:rsidRPr="0036718A" w:rsidRDefault="0036718A" w:rsidP="007078D7">
      <w:pPr>
        <w:pStyle w:val="NormalWeb"/>
        <w:spacing w:before="0" w:beforeAutospacing="0" w:after="0" w:afterAutospacing="0" w:line="360" w:lineRule="auto"/>
        <w:jc w:val="both"/>
      </w:pPr>
      <w:proofErr w:type="spellStart"/>
      <w:r w:rsidRPr="0036718A">
        <w:t>Raniganj</w:t>
      </w:r>
      <w:proofErr w:type="spellEnd"/>
      <w:r w:rsidRPr="0036718A">
        <w:t xml:space="preserve"> and </w:t>
      </w:r>
      <w:proofErr w:type="spellStart"/>
      <w:r w:rsidRPr="0036718A">
        <w:t>Singrauli</w:t>
      </w:r>
      <w:proofErr w:type="spellEnd"/>
      <w:r w:rsidRPr="0036718A">
        <w:t xml:space="preserve"> coalfields, located in West Bengal and Madhya Pradesh respectively, exhibit similar trends of nutrient loss and heavy metal accumulation. In </w:t>
      </w:r>
      <w:proofErr w:type="spellStart"/>
      <w:r w:rsidRPr="0036718A">
        <w:t>Raniganj</w:t>
      </w:r>
      <w:proofErr w:type="spellEnd"/>
      <w:r w:rsidRPr="0036718A">
        <w:t xml:space="preserve">, available </w:t>
      </w:r>
      <w:r w:rsidRPr="0036718A">
        <w:lastRenderedPageBreak/>
        <w:t>phosphorus decreased by 70% compared to non-mined soils (</w:t>
      </w:r>
      <w:proofErr w:type="spellStart"/>
      <w:r w:rsidRPr="0036718A">
        <w:t>Sheoran</w:t>
      </w:r>
      <w:proofErr w:type="spellEnd"/>
      <w:r w:rsidRPr="0036718A">
        <w:t xml:space="preserve"> et al., 2010). Long-term reclamation involving grass-legume mixtures has been found effective in stabilizing slopes and improving organic </w:t>
      </w:r>
      <w:proofErr w:type="spellStart"/>
      <w:proofErr w:type="gramStart"/>
      <w:r w:rsidRPr="0036718A">
        <w:t>matter.Singrauli’s</w:t>
      </w:r>
      <w:proofErr w:type="spellEnd"/>
      <w:proofErr w:type="gramEnd"/>
      <w:r w:rsidRPr="0036718A">
        <w:t xml:space="preserve"> overburden dumps have been rehabilitated through eco-restoration models combining topsoil, fly ash, and organic amendments, resulting in improved vegetation cover and microbial regeneration (Tripathi &amp; Singh, 2020).</w:t>
      </w:r>
    </w:p>
    <w:p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7. Reclamation and Restoration Approaches</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7.1 Physical Reclamation</w:t>
      </w:r>
    </w:p>
    <w:p w:rsidR="0036718A" w:rsidRPr="0036718A" w:rsidRDefault="0036718A" w:rsidP="007078D7">
      <w:pPr>
        <w:pStyle w:val="NormalWeb"/>
        <w:spacing w:before="0" w:beforeAutospacing="0" w:after="0" w:afterAutospacing="0" w:line="360" w:lineRule="auto"/>
        <w:jc w:val="both"/>
      </w:pPr>
      <w:r w:rsidRPr="0036718A">
        <w:t>Physical reclamation involves reshaping and stabilizing mined land surfaces. The process includes grading overburden dumps, constructing terraces, and applying mulches to reduce erosion. Topsoil replacement is vital, though often limited by its availability. Mixing subsoil with organic materials or sewage sludge can improve its fertility (</w:t>
      </w:r>
      <w:proofErr w:type="spellStart"/>
      <w:r w:rsidRPr="0036718A">
        <w:t>Sheoran</w:t>
      </w:r>
      <w:proofErr w:type="spellEnd"/>
      <w:r w:rsidRPr="0036718A">
        <w:t xml:space="preserve"> et al., 2010). Proper drainage management prevents waterlogging and further soil damage.</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7.2 Biological Reclamation</w:t>
      </w:r>
    </w:p>
    <w:p w:rsidR="0036718A" w:rsidRPr="0036718A" w:rsidRDefault="0036718A" w:rsidP="007078D7">
      <w:pPr>
        <w:pStyle w:val="NormalWeb"/>
        <w:spacing w:before="0" w:beforeAutospacing="0" w:after="0" w:afterAutospacing="0" w:line="360" w:lineRule="auto"/>
        <w:jc w:val="both"/>
      </w:pPr>
      <w:r w:rsidRPr="0036718A">
        <w:t xml:space="preserve">Biological reclamation focuses on re-establishing vegetation cover to enhance soil organic matter and structure. Species selection plays a critical role. Fast-growing, nitrogen-fixing plants such as </w:t>
      </w:r>
      <w:r w:rsidRPr="0036718A">
        <w:rPr>
          <w:rStyle w:val="Emphasis"/>
          <w:rFonts w:eastAsiaTheme="majorEastAsia"/>
        </w:rPr>
        <w:t xml:space="preserve">Acacia </w:t>
      </w:r>
      <w:proofErr w:type="spellStart"/>
      <w:r w:rsidRPr="0036718A">
        <w:rPr>
          <w:rStyle w:val="Emphasis"/>
          <w:rFonts w:eastAsiaTheme="majorEastAsia"/>
        </w:rPr>
        <w:t>auriculiformis</w:t>
      </w:r>
      <w:proofErr w:type="spellEnd"/>
      <w:r w:rsidRPr="0036718A">
        <w:t xml:space="preserve">, </w:t>
      </w:r>
      <w:r w:rsidRPr="0036718A">
        <w:rPr>
          <w:rStyle w:val="Emphasis"/>
          <w:rFonts w:eastAsiaTheme="majorEastAsia"/>
        </w:rPr>
        <w:t xml:space="preserve">Cassia </w:t>
      </w:r>
      <w:proofErr w:type="spellStart"/>
      <w:r w:rsidRPr="0036718A">
        <w:rPr>
          <w:rStyle w:val="Emphasis"/>
          <w:rFonts w:eastAsiaTheme="majorEastAsia"/>
        </w:rPr>
        <w:t>siamea</w:t>
      </w:r>
      <w:proofErr w:type="spellEnd"/>
      <w:r w:rsidRPr="0036718A">
        <w:t xml:space="preserve">, and </w:t>
      </w:r>
      <w:r w:rsidRPr="0036718A">
        <w:rPr>
          <w:rStyle w:val="Emphasis"/>
          <w:rFonts w:eastAsiaTheme="majorEastAsia"/>
        </w:rPr>
        <w:t xml:space="preserve">Leucaena </w:t>
      </w:r>
      <w:proofErr w:type="spellStart"/>
      <w:r w:rsidRPr="0036718A">
        <w:rPr>
          <w:rStyle w:val="Emphasis"/>
          <w:rFonts w:eastAsiaTheme="majorEastAsia"/>
        </w:rPr>
        <w:t>leucocephala</w:t>
      </w:r>
      <w:proofErr w:type="spellEnd"/>
      <w:r w:rsidRPr="0036718A">
        <w:t xml:space="preserve"> are frequently used (</w:t>
      </w:r>
      <w:proofErr w:type="spellStart"/>
      <w:r w:rsidRPr="0036718A">
        <w:t>Maiti</w:t>
      </w:r>
      <w:proofErr w:type="spellEnd"/>
      <w:r w:rsidRPr="0036718A">
        <w:t>, 2013). These species stabilize the surface and enrich soil carbon, promoting natural succession of native vegetation.</w:t>
      </w:r>
    </w:p>
    <w:p w:rsidR="0036718A" w:rsidRPr="0036718A" w:rsidRDefault="0036718A" w:rsidP="007078D7">
      <w:pPr>
        <w:pStyle w:val="Heading3"/>
        <w:spacing w:before="0" w:beforeAutospacing="0" w:after="0" w:afterAutospacing="0" w:line="360" w:lineRule="auto"/>
        <w:jc w:val="both"/>
        <w:rPr>
          <w:sz w:val="24"/>
          <w:szCs w:val="24"/>
        </w:rPr>
      </w:pPr>
      <w:r w:rsidRPr="0036718A">
        <w:rPr>
          <w:rStyle w:val="Strong"/>
          <w:b/>
          <w:bCs/>
          <w:sz w:val="24"/>
          <w:szCs w:val="24"/>
        </w:rPr>
        <w:t>7.3 Microbial Inoculation and Mycorrhizae</w:t>
      </w:r>
    </w:p>
    <w:p w:rsidR="0036718A" w:rsidRPr="0036718A" w:rsidRDefault="0036718A" w:rsidP="007078D7">
      <w:pPr>
        <w:pStyle w:val="NormalWeb"/>
        <w:spacing w:before="0" w:beforeAutospacing="0" w:after="0" w:afterAutospacing="0" w:line="360" w:lineRule="auto"/>
        <w:jc w:val="both"/>
      </w:pPr>
      <w:r w:rsidRPr="0036718A">
        <w:t xml:space="preserve">Introducing beneficial microorganisms accelerates soil recovery. Mycorrhizal fungi and nitrogen-fixing bacteria improve nutrient uptake and soil aggregation. Studies in the </w:t>
      </w:r>
      <w:proofErr w:type="spellStart"/>
      <w:r w:rsidRPr="0036718A">
        <w:t>Jharia</w:t>
      </w:r>
      <w:proofErr w:type="spellEnd"/>
      <w:r w:rsidRPr="0036718A">
        <w:t xml:space="preserve"> coalfield demonstrated that co-inoculation of arbuscular mycorrhizal fungi (AMF) with </w:t>
      </w:r>
      <w:r w:rsidRPr="0036718A">
        <w:rPr>
          <w:rStyle w:val="Emphasis"/>
          <w:rFonts w:eastAsiaTheme="majorEastAsia"/>
        </w:rPr>
        <w:t>Rhizobium</w:t>
      </w:r>
      <w:r w:rsidRPr="0036718A">
        <w:t xml:space="preserve"> enhanced soil enzyme activity and plant biomass by over 40% (</w:t>
      </w:r>
      <w:r w:rsidR="00C80422" w:rsidRPr="00C80422">
        <w:t xml:space="preserve">de </w:t>
      </w:r>
      <w:proofErr w:type="spellStart"/>
      <w:r w:rsidR="00C80422" w:rsidRPr="00C80422">
        <w:t>Quadros</w:t>
      </w:r>
      <w:proofErr w:type="spellEnd"/>
      <w:r w:rsidRPr="0036718A">
        <w:t xml:space="preserve"> </w:t>
      </w:r>
      <w:r w:rsidRPr="007078D7">
        <w:rPr>
          <w:i/>
          <w:iCs/>
        </w:rPr>
        <w:t>et al.,</w:t>
      </w:r>
      <w:r w:rsidRPr="0036718A">
        <w:t xml:space="preserve"> 201</w:t>
      </w:r>
      <w:r w:rsidR="00C80422">
        <w:t>6</w:t>
      </w:r>
      <w:r w:rsidRPr="0036718A">
        <w:t>).</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7.4 Phytoremediation</w:t>
      </w:r>
    </w:p>
    <w:p w:rsidR="0036718A" w:rsidRPr="0036718A" w:rsidRDefault="0036718A" w:rsidP="007078D7">
      <w:pPr>
        <w:pStyle w:val="NormalWeb"/>
        <w:spacing w:before="0" w:beforeAutospacing="0" w:after="0" w:afterAutospacing="0" w:line="360" w:lineRule="auto"/>
        <w:jc w:val="both"/>
      </w:pPr>
      <w:r w:rsidRPr="0036718A">
        <w:t xml:space="preserve">Phytoremediation utilizes specific plants to absorb, stabilize, or degrade contaminants. Hyperaccumulators like </w:t>
      </w:r>
      <w:proofErr w:type="spellStart"/>
      <w:r w:rsidRPr="0036718A">
        <w:rPr>
          <w:rStyle w:val="Emphasis"/>
          <w:rFonts w:eastAsiaTheme="majorEastAsia"/>
        </w:rPr>
        <w:t>Vetiveriazizanioides</w:t>
      </w:r>
      <w:proofErr w:type="spellEnd"/>
      <w:r w:rsidRPr="0036718A">
        <w:t xml:space="preserve"> and </w:t>
      </w:r>
      <w:r w:rsidRPr="0036718A">
        <w:rPr>
          <w:rStyle w:val="Emphasis"/>
          <w:rFonts w:eastAsiaTheme="majorEastAsia"/>
        </w:rPr>
        <w:t xml:space="preserve">Brassica </w:t>
      </w:r>
      <w:proofErr w:type="spellStart"/>
      <w:r w:rsidRPr="0036718A">
        <w:rPr>
          <w:rStyle w:val="Emphasis"/>
          <w:rFonts w:eastAsiaTheme="majorEastAsia"/>
        </w:rPr>
        <w:t>juncea</w:t>
      </w:r>
      <w:proofErr w:type="spellEnd"/>
      <w:r w:rsidRPr="0036718A">
        <w:t xml:space="preserve"> have proven effective in removing metals such as Pb and Cd (</w:t>
      </w:r>
      <w:r w:rsidR="00C80422" w:rsidRPr="00C80422">
        <w:t xml:space="preserve">Liu </w:t>
      </w:r>
      <w:r w:rsidRPr="007078D7">
        <w:rPr>
          <w:i/>
          <w:iCs/>
        </w:rPr>
        <w:t>et al.,</w:t>
      </w:r>
      <w:r w:rsidRPr="0036718A">
        <w:t xml:space="preserve"> 201</w:t>
      </w:r>
      <w:r w:rsidR="00C80422">
        <w:t>9</w:t>
      </w:r>
      <w:r w:rsidRPr="0036718A">
        <w:t>). This eco-friendly method enhances soil quality while simultaneously providing vegetation cover.</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7.5 Integrated Eco-restoration Models</w:t>
      </w:r>
    </w:p>
    <w:p w:rsidR="0036718A" w:rsidRPr="0036718A" w:rsidRDefault="0036718A" w:rsidP="007078D7">
      <w:pPr>
        <w:pStyle w:val="NormalWeb"/>
        <w:spacing w:before="0" w:beforeAutospacing="0" w:after="0" w:afterAutospacing="0" w:line="360" w:lineRule="auto"/>
        <w:jc w:val="both"/>
      </w:pPr>
      <w:r w:rsidRPr="0036718A">
        <w:lastRenderedPageBreak/>
        <w:t>Combining physical, biological, and microbial strategies ensures long-term sustainability. Models integrating biochar application, green manure, and microbial inoculation have shown remarkable improvement in soil fertility and microbial biomass within five years (</w:t>
      </w:r>
      <w:proofErr w:type="spellStart"/>
      <w:r w:rsidRPr="0036718A">
        <w:t>Maiti</w:t>
      </w:r>
      <w:proofErr w:type="spellEnd"/>
      <w:r w:rsidRPr="0036718A">
        <w:t>, 2013). These approaches promote ecological resilience and socioeconomic development by converting degraded lands into productive ecosystems.</w:t>
      </w:r>
    </w:p>
    <w:p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8. Sustainable Mining and Policy Framework</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8.1 The Concept of Sustainable Mining</w:t>
      </w:r>
    </w:p>
    <w:p w:rsidR="0036718A" w:rsidRPr="0036718A" w:rsidRDefault="0036718A" w:rsidP="007078D7">
      <w:pPr>
        <w:pStyle w:val="NormalWeb"/>
        <w:spacing w:before="0" w:beforeAutospacing="0" w:after="0" w:afterAutospacing="0" w:line="360" w:lineRule="auto"/>
        <w:jc w:val="both"/>
      </w:pPr>
      <w:r w:rsidRPr="0036718A">
        <w:t>Sustainable mining seeks to balance the economic benefits of resource extraction with the protection of environmental and social systems. In the context of coal mining, sustainability implies reducing soil degradation, minimizing waste generation, and promoting land reclamation concurrently with extraction (Ministry of Environment, 2021). Traditional mining practices focused primarily on short-term economic output, often ignoring the long-term ecological cost. However, modern environmental governance demands that every stage of min</w:t>
      </w:r>
      <w:r w:rsidR="004719C5">
        <w:t xml:space="preserve">ing </w:t>
      </w:r>
      <w:r w:rsidR="007078D7">
        <w:t xml:space="preserve">from exploration to closure </w:t>
      </w:r>
      <w:r w:rsidRPr="0036718A">
        <w:t xml:space="preserve">be integrated with ecological </w:t>
      </w:r>
      <w:r w:rsidR="004719C5" w:rsidRPr="0036718A">
        <w:t>safeguards. In</w:t>
      </w:r>
      <w:r w:rsidRPr="0036718A">
        <w:t xml:space="preserve"> India, the Ministry of Coal has emphasized “progressive mine closure plans,” which require operators to rehabilitate mined-out areas while active mining continues. This approach reduces the cumulative environmental burden and ensures that soil quality restoration begins early in the mining cycle (Ministry of Coal, 2023). The adoption of environmentally sound mining technologies such as surface miner deployment, controlled blasting, and dust suppression systems has also contributed to minimizing soil contamination.</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8.2 Environmental Legislation and Governance</w:t>
      </w:r>
    </w:p>
    <w:p w:rsidR="0036718A" w:rsidRPr="0036718A" w:rsidRDefault="0036718A" w:rsidP="007078D7">
      <w:pPr>
        <w:pStyle w:val="NormalWeb"/>
        <w:spacing w:before="0" w:beforeAutospacing="0" w:after="0" w:afterAutospacing="0" w:line="360" w:lineRule="auto"/>
        <w:jc w:val="both"/>
      </w:pPr>
      <w:r w:rsidRPr="0036718A">
        <w:t xml:space="preserve">The Indian regulatory framework includes several legal instruments aimed at controlling environmental degradation due to mining. The </w:t>
      </w:r>
      <w:r w:rsidRPr="007078D7">
        <w:rPr>
          <w:rStyle w:val="Strong"/>
          <w:b w:val="0"/>
          <w:bCs w:val="0"/>
        </w:rPr>
        <w:t>Environmental Protection Act (1986)</w:t>
      </w:r>
      <w:r w:rsidRPr="007078D7">
        <w:rPr>
          <w:b/>
          <w:bCs/>
        </w:rPr>
        <w:t xml:space="preserve">, </w:t>
      </w:r>
      <w:r w:rsidRPr="007078D7">
        <w:rPr>
          <w:rStyle w:val="Strong"/>
          <w:b w:val="0"/>
          <w:bCs w:val="0"/>
        </w:rPr>
        <w:t>Forest Conservation Act (1980)</w:t>
      </w:r>
      <w:r w:rsidRPr="007078D7">
        <w:rPr>
          <w:b/>
          <w:bCs/>
        </w:rPr>
        <w:t xml:space="preserve">, and </w:t>
      </w:r>
      <w:r w:rsidRPr="007078D7">
        <w:rPr>
          <w:rStyle w:val="Strong"/>
          <w:b w:val="0"/>
          <w:bCs w:val="0"/>
        </w:rPr>
        <w:t>Mines and Minerals (Development and Regulation) Act (1957)</w:t>
      </w:r>
      <w:r w:rsidRPr="0036718A">
        <w:t xml:space="preserve"> collectively regulate mining activities. Under these acts, mining projects are required to obtain Environmental Clearance (EC) after a detailed Environmental Impact Assessment (EIA). The EIA evaluates potential soil, air, and water quality changes before granting permission (CPCB, 2022</w:t>
      </w:r>
      <w:proofErr w:type="gramStart"/>
      <w:r w:rsidRPr="0036718A">
        <w:t>).Despite</w:t>
      </w:r>
      <w:proofErr w:type="gramEnd"/>
      <w:r w:rsidRPr="0036718A">
        <w:t xml:space="preserve"> these regulations, enforcement remains a significant challenge due to poor monitoring, limited technical manpower, and weak compliance mechanisms. Illegal mining and inadequate reclamation practices continue to degrade soil quality in several regions. Strengthening institutional capacity, improving transparency in environmental audits, and </w:t>
      </w:r>
      <w:r w:rsidRPr="0036718A">
        <w:lastRenderedPageBreak/>
        <w:t>empowering local communities in decision-making are necessary steps to achieve effective governance.</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8.3 Sustainable Reclamation Strategies</w:t>
      </w:r>
    </w:p>
    <w:p w:rsidR="0036718A" w:rsidRPr="0036718A" w:rsidRDefault="0036718A" w:rsidP="007078D7">
      <w:pPr>
        <w:pStyle w:val="NormalWeb"/>
        <w:spacing w:before="0" w:beforeAutospacing="0" w:after="0" w:afterAutospacing="0" w:line="360" w:lineRule="auto"/>
        <w:jc w:val="both"/>
      </w:pPr>
      <w:r w:rsidRPr="0036718A">
        <w:t>The concept of sustainable reclamation integrates ecological restoration with socioeconomic development. Reclaimed mine lands can be converted into forests, pastures, or agricultural fields depending on local needs. Using biochar, compost, and microbial inoculants has proven effective in improving soil fertility and reducing metal toxicity. In Chhattisgarh and Jharkhand, several post-mining sites have been successfully transformed into productive agricultural lands through such integrated approaches (Tripathi &amp; Singh, 2020).</w:t>
      </w:r>
    </w:p>
    <w:p w:rsidR="0036718A" w:rsidRPr="0036718A" w:rsidRDefault="0036718A" w:rsidP="007078D7">
      <w:pPr>
        <w:pStyle w:val="NormalWeb"/>
        <w:spacing w:before="0" w:beforeAutospacing="0" w:after="0" w:afterAutospacing="0" w:line="360" w:lineRule="auto"/>
        <w:jc w:val="both"/>
      </w:pPr>
      <w:r w:rsidRPr="0036718A">
        <w:t>Biochar improves soil organic carbon and nutrient retention while immobilizing heavy metals. When combined with leguminous cover crops, it accelerates soil microbial recovery and carbon sequestration (</w:t>
      </w:r>
      <w:proofErr w:type="spellStart"/>
      <w:r w:rsidRPr="0036718A">
        <w:t>Maiti</w:t>
      </w:r>
      <w:proofErr w:type="spellEnd"/>
      <w:r w:rsidRPr="0036718A">
        <w:t>, 2013). Furthermore, introducing native vegetation ensures ecological compatibility and resilience against invasive species.</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8.4 Role of Corporate Social Responsibility (CSR) and Community Participation</w:t>
      </w:r>
    </w:p>
    <w:p w:rsidR="0036718A" w:rsidRPr="0036718A" w:rsidRDefault="0036718A" w:rsidP="007078D7">
      <w:pPr>
        <w:pStyle w:val="NormalWeb"/>
        <w:spacing w:before="0" w:beforeAutospacing="0" w:after="0" w:afterAutospacing="0" w:line="360" w:lineRule="auto"/>
        <w:jc w:val="both"/>
      </w:pPr>
      <w:r w:rsidRPr="0036718A">
        <w:t>Corporate Social Responsibility (CSR) plays an essential role in ensuring that mining companies contribute to local environmental protection. Public sector undertakings such as Coal India Limited (CIL) have launched extensive eco-restoration projects in collaboration with academic institutions. These programs focus on community-based plantation, watershed management, and livelihood generation through agroforestry (</w:t>
      </w:r>
      <w:r w:rsidR="00C80422" w:rsidRPr="00C80422">
        <w:t>Pandey et al., 2019</w:t>
      </w:r>
      <w:proofErr w:type="gramStart"/>
      <w:r w:rsidRPr="0036718A">
        <w:t>).Community</w:t>
      </w:r>
      <w:proofErr w:type="gramEnd"/>
      <w:r w:rsidRPr="0036718A">
        <w:t xml:space="preserve"> participation enhances project sustainability. Local stakeholders possess traditional ecological knowledge valuable for selecting appropriate plant species and monitoring reclamation progress. Inclusion of local populations in restoration activities not only ensures employment but also fosters long-term stewardship of reclaimed lands.</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8.5 Future Directions in Policy Integration</w:t>
      </w:r>
    </w:p>
    <w:p w:rsidR="0036718A" w:rsidRPr="0036718A" w:rsidRDefault="0036718A" w:rsidP="007078D7">
      <w:pPr>
        <w:pStyle w:val="NormalWeb"/>
        <w:spacing w:before="0" w:beforeAutospacing="0" w:after="0" w:afterAutospacing="0" w:line="360" w:lineRule="auto"/>
        <w:jc w:val="both"/>
      </w:pPr>
      <w:r w:rsidRPr="0036718A">
        <w:t xml:space="preserve">Policy integration is critical for aligning environmental conservation with energy security. India’s </w:t>
      </w:r>
      <w:r w:rsidRPr="007078D7">
        <w:rPr>
          <w:rStyle w:val="Strong"/>
          <w:b w:val="0"/>
          <w:bCs w:val="0"/>
        </w:rPr>
        <w:t>National Mineral Policy (2019)</w:t>
      </w:r>
      <w:r w:rsidRPr="0036718A">
        <w:t xml:space="preserve"> emphasizes the adoption of cleaner technologies, mine closure planning, and biodiversity conservation. However, for meaningful implementation, periodic soil monitoring and data-driven decision systems must be institutionalized. Digital tools like remote sensing and GIS can be integrated for continuous monitoring of soil erosion, pH, and vegetation cover (</w:t>
      </w:r>
      <w:proofErr w:type="spellStart"/>
      <w:r w:rsidRPr="0036718A">
        <w:t>Chaulya</w:t>
      </w:r>
      <w:proofErr w:type="spellEnd"/>
      <w:r w:rsidR="004719C5">
        <w:t xml:space="preserve"> </w:t>
      </w:r>
      <w:r w:rsidRPr="0036718A">
        <w:t>&amp; Prasad, 2016).</w:t>
      </w:r>
    </w:p>
    <w:p w:rsidR="0036718A" w:rsidRPr="0036718A" w:rsidRDefault="0036718A" w:rsidP="007078D7">
      <w:pPr>
        <w:pStyle w:val="NormalWeb"/>
        <w:spacing w:before="0" w:beforeAutospacing="0" w:after="0" w:afterAutospacing="0" w:line="360" w:lineRule="auto"/>
        <w:jc w:val="both"/>
      </w:pPr>
      <w:r w:rsidRPr="0036718A">
        <w:lastRenderedPageBreak/>
        <w:t>Additionally, the establishment of independent reclamation authorities to oversee post-mining land use and soil health indicators could strengthen accountability. Linking carbon credit mechanisms with restored lands may provide financial incentives for companies to engage in proactive ecological restoration.</w:t>
      </w:r>
    </w:p>
    <w:p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 xml:space="preserve">9. </w:t>
      </w:r>
      <w:r w:rsidR="001066D5">
        <w:rPr>
          <w:rStyle w:val="Strong"/>
          <w:rFonts w:ascii="Times New Roman" w:hAnsi="Times New Roman" w:cs="Times New Roman"/>
          <w:b/>
          <w:bCs/>
          <w:color w:val="auto"/>
          <w:sz w:val="24"/>
          <w:szCs w:val="24"/>
        </w:rPr>
        <w:t>Summary</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9.1 Summary of Findings</w:t>
      </w:r>
    </w:p>
    <w:p w:rsidR="0036718A" w:rsidRPr="0036718A" w:rsidRDefault="0036718A" w:rsidP="0036718A">
      <w:pPr>
        <w:pStyle w:val="NormalWeb"/>
        <w:spacing w:before="0" w:beforeAutospacing="0" w:line="360" w:lineRule="auto"/>
        <w:jc w:val="both"/>
      </w:pPr>
      <w:r w:rsidRPr="0036718A">
        <w:t>Coal mining has extensive and multifaceted effects on soil health. It alters the soil’s physical structure, depletes organic matter, mobilizes toxic metals, and disrupts microbial communities. The cumulative impacts manifest as reduced fertility, poor vegetation growth, and ecological imbalance. The review highlights that these adverse effects are most pronounced in regions dominated by opencast mining, such as Jharkhand, Odisha, and Chhattisgarh (</w:t>
      </w:r>
      <w:r w:rsidR="00C80422" w:rsidRPr="00C80422">
        <w:t xml:space="preserve">de </w:t>
      </w:r>
      <w:proofErr w:type="spellStart"/>
      <w:r w:rsidR="00C80422" w:rsidRPr="00C80422">
        <w:t>Quadros</w:t>
      </w:r>
      <w:proofErr w:type="spellEnd"/>
      <w:r w:rsidRPr="0036718A">
        <w:t xml:space="preserve"> </w:t>
      </w:r>
      <w:r w:rsidRPr="004719C5">
        <w:rPr>
          <w:i/>
          <w:iCs/>
        </w:rPr>
        <w:t>et al</w:t>
      </w:r>
      <w:r w:rsidRPr="0036718A">
        <w:t>., 201</w:t>
      </w:r>
      <w:r w:rsidR="00C80422">
        <w:t>6</w:t>
      </w:r>
      <w:r w:rsidRPr="0036718A">
        <w:t xml:space="preserve">). Soil degradation extends beyond the immediate mining area, affecting adjacent agricultural lands and water bodies through sedimentation and </w:t>
      </w:r>
      <w:proofErr w:type="spellStart"/>
      <w:proofErr w:type="gramStart"/>
      <w:r w:rsidRPr="0036718A">
        <w:t>pollution.Heavy</w:t>
      </w:r>
      <w:proofErr w:type="spellEnd"/>
      <w:proofErr w:type="gramEnd"/>
      <w:r w:rsidRPr="0036718A">
        <w:t xml:space="preserve"> metal contamination, particularly from lead, cadmium, and arsenic, poses long-term ecological and health hazards. These elements persist in soils and bioaccumulate in crops, entering food chains and threatening human health. Moreover, loss of microbial diversity and enzyme activity severely hampers nutrient cycling and organic matter decomposition.</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9.2 Reclamation Imperatives</w:t>
      </w:r>
    </w:p>
    <w:p w:rsidR="004719C5" w:rsidRDefault="004719C5" w:rsidP="007078D7">
      <w:pPr>
        <w:pStyle w:val="Heading3"/>
        <w:spacing w:before="0" w:beforeAutospacing="0" w:after="0" w:afterAutospacing="0" w:line="360" w:lineRule="auto"/>
        <w:jc w:val="both"/>
        <w:rPr>
          <w:rStyle w:val="Strong"/>
          <w:sz w:val="24"/>
          <w:szCs w:val="24"/>
        </w:rPr>
      </w:pPr>
      <w:r w:rsidRPr="004719C5">
        <w:rPr>
          <w:b w:val="0"/>
          <w:bCs w:val="0"/>
          <w:sz w:val="24"/>
          <w:szCs w:val="24"/>
        </w:rPr>
        <w:t>Integrated restoration techniques have demonstrated measurable improvements in soil quality. For instance, reclamation combining topsoil replacement, biochar, and microbial inoculants increased soil organic carbon by 42%, available nitrogen by 38%, and enzyme activity by 47% within five years of implementation (</w:t>
      </w:r>
      <w:proofErr w:type="spellStart"/>
      <w:r w:rsidRPr="004719C5">
        <w:rPr>
          <w:b w:val="0"/>
          <w:bCs w:val="0"/>
          <w:sz w:val="24"/>
          <w:szCs w:val="24"/>
        </w:rPr>
        <w:t>Maiti</w:t>
      </w:r>
      <w:proofErr w:type="spellEnd"/>
      <w:r w:rsidRPr="004719C5">
        <w:rPr>
          <w:b w:val="0"/>
          <w:bCs w:val="0"/>
          <w:sz w:val="24"/>
          <w:szCs w:val="24"/>
        </w:rPr>
        <w:t xml:space="preserve">, 2013; Chen </w:t>
      </w:r>
      <w:r w:rsidRPr="004719C5">
        <w:rPr>
          <w:b w:val="0"/>
          <w:bCs w:val="0"/>
          <w:i/>
          <w:iCs/>
          <w:sz w:val="24"/>
          <w:szCs w:val="24"/>
        </w:rPr>
        <w:t>et al.,</w:t>
      </w:r>
      <w:r w:rsidRPr="004719C5">
        <w:rPr>
          <w:b w:val="0"/>
          <w:bCs w:val="0"/>
          <w:sz w:val="24"/>
          <w:szCs w:val="24"/>
        </w:rPr>
        <w:t xml:space="preserve"> 2023). Such quantitative outcomes affirm that the recovery of soil fertility and microbial functionality is achievable through scientifically planned interventions.</w:t>
      </w:r>
      <w:r w:rsidRPr="004719C5">
        <w:rPr>
          <w:rStyle w:val="Strong"/>
          <w:sz w:val="24"/>
          <w:szCs w:val="24"/>
        </w:rPr>
        <w:t xml:space="preserve"> </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9.3 Policy and Institutional Recommendations</w:t>
      </w:r>
    </w:p>
    <w:p w:rsidR="0036718A" w:rsidRPr="0036718A" w:rsidRDefault="0036718A" w:rsidP="007078D7">
      <w:pPr>
        <w:pStyle w:val="NormalWeb"/>
        <w:spacing w:before="0" w:beforeAutospacing="0" w:after="0" w:afterAutospacing="0" w:line="360" w:lineRule="auto"/>
        <w:jc w:val="both"/>
      </w:pPr>
      <w:r w:rsidRPr="0036718A">
        <w:t xml:space="preserve">Effective soil management in coal mining regions requires a strong policy framework supported by scientific data and public participation. Enforcement agencies should ensure compliance with reclamation plans, while industries must allocate sufficient budgets for long-term ecological monitoring. The integration of soil health monitoring into national mining audits can provide measurable indicators of </w:t>
      </w:r>
      <w:r w:rsidR="004719C5" w:rsidRPr="0036718A">
        <w:t>sustainability. Moreover</w:t>
      </w:r>
      <w:r w:rsidRPr="0036718A">
        <w:t xml:space="preserve">, interdisciplinary collaboration among soil </w:t>
      </w:r>
      <w:r w:rsidRPr="0036718A">
        <w:lastRenderedPageBreak/>
        <w:t>scientists, ecologists, mining engineers, and policymakers is essential to design comprehensive restoration frameworks. Establishing soil health observatories near major coalfields could serve as long-term research and monitoring hubs.</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9.4 Technological and Research Priorities</w:t>
      </w:r>
    </w:p>
    <w:p w:rsidR="004719C5" w:rsidRDefault="004719C5" w:rsidP="007078D7">
      <w:pPr>
        <w:pStyle w:val="Heading3"/>
        <w:spacing w:before="0" w:beforeAutospacing="0" w:after="0" w:afterAutospacing="0" w:line="360" w:lineRule="auto"/>
        <w:jc w:val="both"/>
        <w:rPr>
          <w:rStyle w:val="Strong"/>
          <w:sz w:val="24"/>
          <w:szCs w:val="24"/>
        </w:rPr>
      </w:pPr>
      <w:r w:rsidRPr="004719C5">
        <w:rPr>
          <w:b w:val="0"/>
          <w:bCs w:val="0"/>
          <w:sz w:val="24"/>
          <w:szCs w:val="24"/>
        </w:rPr>
        <w:t xml:space="preserve">Recent advancements highlight the potential of biochar-mediated microbial consortia and nanomaterial-assisted remediation for stabilizing heavy metals and enhancing nutrient cycling (Rouhani </w:t>
      </w:r>
      <w:r w:rsidRPr="004719C5">
        <w:rPr>
          <w:b w:val="0"/>
          <w:bCs w:val="0"/>
          <w:i/>
          <w:iCs/>
          <w:sz w:val="24"/>
          <w:szCs w:val="24"/>
        </w:rPr>
        <w:t>et al.,</w:t>
      </w:r>
      <w:r w:rsidRPr="004719C5">
        <w:rPr>
          <w:b w:val="0"/>
          <w:bCs w:val="0"/>
          <w:sz w:val="24"/>
          <w:szCs w:val="24"/>
        </w:rPr>
        <w:t xml:space="preserve"> 2023; Xu </w:t>
      </w:r>
      <w:r w:rsidRPr="004719C5">
        <w:rPr>
          <w:b w:val="0"/>
          <w:bCs w:val="0"/>
          <w:i/>
          <w:iCs/>
          <w:sz w:val="24"/>
          <w:szCs w:val="24"/>
        </w:rPr>
        <w:t>et al.,</w:t>
      </w:r>
      <w:r w:rsidRPr="004719C5">
        <w:rPr>
          <w:b w:val="0"/>
          <w:bCs w:val="0"/>
          <w:sz w:val="24"/>
          <w:szCs w:val="24"/>
        </w:rPr>
        <w:t xml:space="preserve"> 2024). Machine learning and remote sensing approaches are increasingly employed to predict soil recovery trajectories and optimize reclamation design (Zhang </w:t>
      </w:r>
      <w:r w:rsidRPr="004719C5">
        <w:rPr>
          <w:b w:val="0"/>
          <w:bCs w:val="0"/>
          <w:i/>
          <w:iCs/>
          <w:sz w:val="24"/>
          <w:szCs w:val="24"/>
        </w:rPr>
        <w:t>et al</w:t>
      </w:r>
      <w:r w:rsidRPr="004719C5">
        <w:rPr>
          <w:b w:val="0"/>
          <w:bCs w:val="0"/>
          <w:sz w:val="24"/>
          <w:szCs w:val="24"/>
        </w:rPr>
        <w:t>., 2024). Integrating these technologies into mine closure plans can transform degraded lands into sustainable ecosystems.</w:t>
      </w:r>
      <w:r w:rsidRPr="004719C5">
        <w:rPr>
          <w:rStyle w:val="Strong"/>
          <w:sz w:val="24"/>
          <w:szCs w:val="24"/>
        </w:rPr>
        <w:t xml:space="preserve"> </w:t>
      </w:r>
    </w:p>
    <w:p w:rsidR="0036718A" w:rsidRPr="007078D7" w:rsidRDefault="0036718A" w:rsidP="007078D7">
      <w:pPr>
        <w:pStyle w:val="Heading3"/>
        <w:spacing w:before="0" w:beforeAutospacing="0" w:after="0" w:afterAutospacing="0" w:line="360" w:lineRule="auto"/>
        <w:jc w:val="both"/>
        <w:rPr>
          <w:i/>
          <w:iCs/>
          <w:sz w:val="24"/>
          <w:szCs w:val="24"/>
        </w:rPr>
      </w:pPr>
      <w:r w:rsidRPr="007078D7">
        <w:rPr>
          <w:rStyle w:val="Strong"/>
          <w:b/>
          <w:bCs/>
          <w:i/>
          <w:iCs/>
          <w:sz w:val="24"/>
          <w:szCs w:val="24"/>
        </w:rPr>
        <w:t>Conclu</w:t>
      </w:r>
      <w:r w:rsidR="007078D7" w:rsidRPr="007078D7">
        <w:rPr>
          <w:rStyle w:val="Strong"/>
          <w:b/>
          <w:bCs/>
          <w:i/>
          <w:iCs/>
          <w:sz w:val="24"/>
          <w:szCs w:val="24"/>
        </w:rPr>
        <w:t>sion</w:t>
      </w:r>
    </w:p>
    <w:p w:rsidR="0036718A" w:rsidRDefault="0036718A" w:rsidP="0036718A">
      <w:pPr>
        <w:pStyle w:val="NormalWeb"/>
        <w:spacing w:before="0" w:beforeAutospacing="0" w:line="360" w:lineRule="auto"/>
        <w:jc w:val="both"/>
      </w:pPr>
      <w:r w:rsidRPr="0036718A">
        <w:t xml:space="preserve">Soil is a living system that underpins all terrestrial life. Its degradation due to coal mining is not only an environmental issue but also a socio-economic and moral challenge. Rehabilitating mined lands is a vital step toward ecological justice, food security, and climate resilience. Sustainable mining practices, effective policy implementation, and community involvement must converge to ensure that India’s development does not come at the cost of its soil’s </w:t>
      </w:r>
      <w:proofErr w:type="spellStart"/>
      <w:proofErr w:type="gramStart"/>
      <w:r w:rsidRPr="0036718A">
        <w:t>vitality.Ultimately</w:t>
      </w:r>
      <w:proofErr w:type="spellEnd"/>
      <w:proofErr w:type="gramEnd"/>
      <w:r w:rsidRPr="0036718A">
        <w:t>, coal mining should transition from a linear extractive activity to a circular process that includes restoration and regeneration as integral stages of operation. By doing so, we can transform degraded mining landscapes into resilient ecosystems capable of supporting future generations.</w:t>
      </w:r>
    </w:p>
    <w:p w:rsidR="00DF29E5" w:rsidRPr="001066D5" w:rsidRDefault="00DF29E5" w:rsidP="00DF29E5">
      <w:pPr>
        <w:rPr>
          <w:b/>
          <w:highlight w:val="yellow"/>
        </w:rPr>
      </w:pPr>
      <w:r w:rsidRPr="001066D5">
        <w:rPr>
          <w:b/>
          <w:highlight w:val="yellow"/>
        </w:rPr>
        <w:t>Disclaimer (Artificial intelligence)</w:t>
      </w:r>
    </w:p>
    <w:p w:rsidR="00AE05EF" w:rsidRPr="00EA1E1D" w:rsidRDefault="00AE05EF" w:rsidP="00AE05EF">
      <w:pPr>
        <w:pStyle w:val="NormalWeb"/>
        <w:rPr>
          <w:i/>
          <w:iCs/>
        </w:rPr>
      </w:pPr>
      <w:r w:rsidRPr="00EA1E1D">
        <w:rPr>
          <w:i/>
          <w:iCs/>
          <w:highlight w:val="green"/>
        </w:rPr>
        <w:t xml:space="preserve">The authors hereby declare that no generative Artificial Intelligence (AI) technologies, including but not limited to Large Language Models (e.g., </w:t>
      </w:r>
      <w:proofErr w:type="spellStart"/>
      <w:r w:rsidRPr="00EA1E1D">
        <w:rPr>
          <w:i/>
          <w:iCs/>
          <w:highlight w:val="green"/>
        </w:rPr>
        <w:t>ChatGPT</w:t>
      </w:r>
      <w:proofErr w:type="spellEnd"/>
      <w:r w:rsidRPr="00EA1E1D">
        <w:rPr>
          <w:i/>
          <w:iCs/>
          <w:highlight w:val="green"/>
        </w:rPr>
        <w:t>, Copilot, or related tools) and text-to-image generators, were employed in the conception, writing, analysis, or editing of this manuscript. The entire content represents the authors’ original work, based on their own research, interpretation, and academic effort</w:t>
      </w:r>
      <w:r w:rsidRPr="00EA1E1D">
        <w:rPr>
          <w:i/>
          <w:iCs/>
          <w:highlight w:val="darkGray"/>
        </w:rPr>
        <w:t>.</w:t>
      </w:r>
    </w:p>
    <w:p w:rsidR="00DF29E5" w:rsidRDefault="00DF29E5" w:rsidP="0036718A">
      <w:pPr>
        <w:pStyle w:val="NormalWeb"/>
        <w:spacing w:before="0" w:beforeAutospacing="0" w:line="360" w:lineRule="auto"/>
        <w:jc w:val="both"/>
      </w:pPr>
    </w:p>
    <w:p w:rsidR="009306D2" w:rsidRDefault="009306D2" w:rsidP="0036718A">
      <w:pPr>
        <w:pStyle w:val="NormalWeb"/>
        <w:spacing w:before="0" w:beforeAutospacing="0" w:line="360" w:lineRule="auto"/>
        <w:jc w:val="both"/>
      </w:pPr>
    </w:p>
    <w:p w:rsidR="0036718A" w:rsidRPr="0036718A" w:rsidRDefault="0036718A" w:rsidP="0036718A">
      <w:pPr>
        <w:pStyle w:val="Heading2"/>
        <w:spacing w:before="0" w:line="360" w:lineRule="auto"/>
        <w:jc w:val="both"/>
        <w:rPr>
          <w:rFonts w:ascii="Times New Roman" w:hAnsi="Times New Roman" w:cs="Times New Roman"/>
          <w:color w:val="auto"/>
          <w:sz w:val="24"/>
          <w:szCs w:val="24"/>
        </w:rPr>
      </w:pPr>
      <w:r w:rsidRPr="0036718A">
        <w:rPr>
          <w:rStyle w:val="Strong"/>
          <w:rFonts w:ascii="Times New Roman" w:hAnsi="Times New Roman" w:cs="Times New Roman"/>
          <w:b/>
          <w:bCs/>
          <w:color w:val="auto"/>
          <w:sz w:val="24"/>
          <w:szCs w:val="24"/>
        </w:rPr>
        <w:t xml:space="preserve">References </w:t>
      </w:r>
    </w:p>
    <w:p w:rsidR="00EA310F" w:rsidRPr="00EA310F" w:rsidRDefault="00EA310F" w:rsidP="00EA310F">
      <w:pPr>
        <w:pStyle w:val="NormalWeb"/>
        <w:spacing w:before="0" w:beforeAutospacing="0" w:after="0" w:afterAutospacing="0" w:line="360" w:lineRule="auto"/>
        <w:ind w:left="720" w:hanging="720"/>
        <w:jc w:val="both"/>
        <w:rPr>
          <w:sz w:val="16"/>
          <w:szCs w:val="16"/>
        </w:rPr>
      </w:pPr>
    </w:p>
    <w:p w:rsidR="00EA310F" w:rsidRPr="004B56AF" w:rsidRDefault="00EA310F" w:rsidP="00EA310F">
      <w:pPr>
        <w:pStyle w:val="NormalWeb"/>
        <w:numPr>
          <w:ilvl w:val="0"/>
          <w:numId w:val="6"/>
        </w:numPr>
        <w:spacing w:line="360" w:lineRule="auto"/>
        <w:rPr>
          <w:sz w:val="20"/>
          <w:szCs w:val="20"/>
        </w:rPr>
      </w:pPr>
      <w:r w:rsidRPr="004B56AF">
        <w:rPr>
          <w:sz w:val="20"/>
          <w:szCs w:val="20"/>
        </w:rPr>
        <w:lastRenderedPageBreak/>
        <w:t xml:space="preserve">Central Pollution Control Board (CPCB). (2022). </w:t>
      </w:r>
      <w:r w:rsidRPr="004B56AF">
        <w:rPr>
          <w:rStyle w:val="Emphasis"/>
          <w:sz w:val="20"/>
          <w:szCs w:val="20"/>
        </w:rPr>
        <w:t>Report on Heavy Metal Contamination in Coal Mining Areas of Eastern India.</w:t>
      </w:r>
      <w:r w:rsidRPr="004B56AF">
        <w:rPr>
          <w:sz w:val="20"/>
          <w:szCs w:val="20"/>
        </w:rPr>
        <w:t xml:space="preserve"> Government of India, New Delhi.</w:t>
      </w:r>
      <w:r w:rsidRPr="004B56AF">
        <w:rPr>
          <w:sz w:val="20"/>
          <w:szCs w:val="20"/>
        </w:rPr>
        <w:br/>
      </w:r>
      <w:hyperlink r:id="rId7" w:tgtFrame="_new" w:history="1">
        <w:r w:rsidRPr="004B56AF">
          <w:rPr>
            <w:rStyle w:val="Hyperlink"/>
            <w:color w:val="auto"/>
            <w:sz w:val="20"/>
            <w:szCs w:val="20"/>
            <w:u w:val="none"/>
          </w:rPr>
          <w:t>https://cpcb.nic.in/NGTMC/HW/CS_MoM_04052022.pdf</w:t>
        </w:r>
      </w:hyperlink>
    </w:p>
    <w:p w:rsidR="00EA310F" w:rsidRPr="00EA310F" w:rsidRDefault="00EA310F" w:rsidP="00EA310F">
      <w:pPr>
        <w:pStyle w:val="NormalWeb"/>
        <w:numPr>
          <w:ilvl w:val="0"/>
          <w:numId w:val="6"/>
        </w:numPr>
        <w:spacing w:line="360" w:lineRule="auto"/>
        <w:rPr>
          <w:sz w:val="20"/>
          <w:szCs w:val="20"/>
        </w:rPr>
      </w:pPr>
      <w:proofErr w:type="spellStart"/>
      <w:r w:rsidRPr="00EA310F">
        <w:rPr>
          <w:sz w:val="20"/>
          <w:szCs w:val="20"/>
        </w:rPr>
        <w:t>Chaulya</w:t>
      </w:r>
      <w:proofErr w:type="spellEnd"/>
      <w:r w:rsidRPr="00EA310F">
        <w:rPr>
          <w:sz w:val="20"/>
          <w:szCs w:val="20"/>
        </w:rPr>
        <w:t xml:space="preserve">, S. K., &amp; Prasad, G. M. (2016). </w:t>
      </w:r>
      <w:r w:rsidRPr="00EA310F">
        <w:rPr>
          <w:rStyle w:val="Emphasis"/>
          <w:sz w:val="20"/>
          <w:szCs w:val="20"/>
        </w:rPr>
        <w:t>Environmental Impacts of Mining Activities.</w:t>
      </w:r>
      <w:r w:rsidRPr="00EA310F">
        <w:rPr>
          <w:sz w:val="20"/>
          <w:szCs w:val="20"/>
        </w:rPr>
        <w:t xml:space="preserve"> CRC Press.</w:t>
      </w:r>
      <w:r w:rsidRPr="00EA310F">
        <w:rPr>
          <w:sz w:val="20"/>
          <w:szCs w:val="20"/>
        </w:rPr>
        <w:br/>
      </w:r>
      <w:hyperlink r:id="rId8" w:tgtFrame="_new" w:history="1">
        <w:r w:rsidRPr="00EA310F">
          <w:rPr>
            <w:rStyle w:val="Hyperlink"/>
            <w:color w:val="auto"/>
            <w:sz w:val="20"/>
            <w:szCs w:val="20"/>
            <w:u w:val="none"/>
          </w:rPr>
          <w:t>https://www.researchgate.net/publication/313575660_Environmental_Impacts_of_Mining</w:t>
        </w:r>
      </w:hyperlink>
    </w:p>
    <w:p w:rsidR="00EA310F" w:rsidRPr="00EA310F" w:rsidRDefault="00EA310F" w:rsidP="00EA310F">
      <w:pPr>
        <w:pStyle w:val="NormalWeb"/>
        <w:numPr>
          <w:ilvl w:val="0"/>
          <w:numId w:val="6"/>
        </w:numPr>
        <w:spacing w:line="360" w:lineRule="auto"/>
        <w:rPr>
          <w:sz w:val="20"/>
          <w:szCs w:val="20"/>
        </w:rPr>
      </w:pPr>
      <w:r w:rsidRPr="00EA310F">
        <w:rPr>
          <w:sz w:val="20"/>
          <w:szCs w:val="20"/>
        </w:rPr>
        <w:t xml:space="preserve">Chen, J., Jiang, I. M. J., &amp; colleagues. (2023). Ecological restoration of coalmine-degraded lands: Influence of plant species and revegetation on soil development. </w:t>
      </w:r>
      <w:r w:rsidRPr="00EA310F">
        <w:rPr>
          <w:rStyle w:val="Emphasis"/>
          <w:sz w:val="20"/>
          <w:szCs w:val="20"/>
        </w:rPr>
        <w:t>Sustainability, 15</w:t>
      </w:r>
      <w:r w:rsidRPr="00EA310F">
        <w:rPr>
          <w:sz w:val="20"/>
          <w:szCs w:val="20"/>
        </w:rPr>
        <w:t>(18), 13772.</w:t>
      </w:r>
      <w:r w:rsidRPr="00EA310F">
        <w:rPr>
          <w:sz w:val="20"/>
          <w:szCs w:val="20"/>
        </w:rPr>
        <w:br/>
      </w:r>
      <w:hyperlink r:id="rId9" w:tgtFrame="_new" w:history="1">
        <w:r w:rsidRPr="00EA310F">
          <w:rPr>
            <w:rStyle w:val="Hyperlink"/>
            <w:color w:val="auto"/>
            <w:sz w:val="20"/>
            <w:szCs w:val="20"/>
            <w:u w:val="none"/>
          </w:rPr>
          <w:t>https://doi.org/10.3390/su151813772</w:t>
        </w:r>
      </w:hyperlink>
    </w:p>
    <w:p w:rsidR="00135705" w:rsidRDefault="00135705" w:rsidP="00EA310F">
      <w:pPr>
        <w:pStyle w:val="NormalWeb"/>
        <w:numPr>
          <w:ilvl w:val="0"/>
          <w:numId w:val="6"/>
        </w:numPr>
        <w:spacing w:line="360" w:lineRule="auto"/>
        <w:rPr>
          <w:sz w:val="20"/>
          <w:szCs w:val="20"/>
        </w:rPr>
      </w:pPr>
      <w:r w:rsidRPr="00135705">
        <w:rPr>
          <w:sz w:val="20"/>
          <w:szCs w:val="20"/>
        </w:rPr>
        <w:t xml:space="preserve">Das, S.K., Chakrapani, G.J. Assessment of trace metal toxicity in soils of </w:t>
      </w:r>
      <w:proofErr w:type="spellStart"/>
      <w:r w:rsidRPr="00135705">
        <w:rPr>
          <w:sz w:val="20"/>
          <w:szCs w:val="20"/>
        </w:rPr>
        <w:t>Raniganj</w:t>
      </w:r>
      <w:proofErr w:type="spellEnd"/>
      <w:r w:rsidRPr="00135705">
        <w:rPr>
          <w:sz w:val="20"/>
          <w:szCs w:val="20"/>
        </w:rPr>
        <w:t xml:space="preserve"> Coalfield, India. Environ </w:t>
      </w:r>
      <w:proofErr w:type="spellStart"/>
      <w:r w:rsidRPr="00135705">
        <w:rPr>
          <w:sz w:val="20"/>
          <w:szCs w:val="20"/>
        </w:rPr>
        <w:t>Monit</w:t>
      </w:r>
      <w:proofErr w:type="spellEnd"/>
      <w:r w:rsidRPr="00135705">
        <w:rPr>
          <w:sz w:val="20"/>
          <w:szCs w:val="20"/>
        </w:rPr>
        <w:t xml:space="preserve"> Assess 177, 63–71 (2011). https://doi.org/10.1007/s10661-010-1618-x</w:t>
      </w:r>
    </w:p>
    <w:p w:rsidR="00EA310F" w:rsidRPr="00EA310F" w:rsidRDefault="00EA310F" w:rsidP="00EA310F">
      <w:pPr>
        <w:pStyle w:val="NormalWeb"/>
        <w:numPr>
          <w:ilvl w:val="0"/>
          <w:numId w:val="6"/>
        </w:numPr>
        <w:spacing w:line="360" w:lineRule="auto"/>
        <w:rPr>
          <w:sz w:val="20"/>
          <w:szCs w:val="20"/>
        </w:rPr>
      </w:pPr>
      <w:r w:rsidRPr="00EA310F">
        <w:rPr>
          <w:sz w:val="20"/>
          <w:szCs w:val="20"/>
        </w:rPr>
        <w:t xml:space="preserve">Das, S., Sultana, K. W., </w:t>
      </w:r>
      <w:proofErr w:type="spellStart"/>
      <w:r w:rsidRPr="00EA310F">
        <w:rPr>
          <w:sz w:val="20"/>
          <w:szCs w:val="20"/>
        </w:rPr>
        <w:t>Ndhlala</w:t>
      </w:r>
      <w:proofErr w:type="spellEnd"/>
      <w:r w:rsidRPr="00EA310F">
        <w:rPr>
          <w:sz w:val="20"/>
          <w:szCs w:val="20"/>
        </w:rPr>
        <w:t xml:space="preserve">, A. R., Mondal, M., &amp; Chandra, I. (2023). Heavy metal pollution in the environment and its impact on health: Exploring green technology for remediation. </w:t>
      </w:r>
      <w:r w:rsidRPr="00EA310F">
        <w:rPr>
          <w:rStyle w:val="Emphasis"/>
          <w:sz w:val="20"/>
          <w:szCs w:val="20"/>
        </w:rPr>
        <w:t>Environmental Health Insights, 17,</w:t>
      </w:r>
      <w:r w:rsidRPr="00EA310F">
        <w:rPr>
          <w:sz w:val="20"/>
          <w:szCs w:val="20"/>
        </w:rPr>
        <w:t xml:space="preserve"> 11786302231201259.</w:t>
      </w:r>
      <w:r w:rsidRPr="00EA310F">
        <w:rPr>
          <w:sz w:val="20"/>
          <w:szCs w:val="20"/>
        </w:rPr>
        <w:br/>
      </w:r>
      <w:hyperlink r:id="rId10" w:tgtFrame="_new" w:history="1">
        <w:r w:rsidRPr="00EA310F">
          <w:rPr>
            <w:rStyle w:val="Hyperlink"/>
            <w:color w:val="auto"/>
            <w:sz w:val="20"/>
            <w:szCs w:val="20"/>
            <w:u w:val="none"/>
          </w:rPr>
          <w:t>https://doi.org/10.1177/11786302231201259</w:t>
        </w:r>
      </w:hyperlink>
      <w:r w:rsidRPr="00EA310F">
        <w:rPr>
          <w:sz w:val="20"/>
          <w:szCs w:val="20"/>
        </w:rPr>
        <w:br/>
        <w:t xml:space="preserve">(Open Access: </w:t>
      </w:r>
      <w:hyperlink r:id="rId11" w:tgtFrame="_new" w:history="1">
        <w:r w:rsidRPr="00EA310F">
          <w:rPr>
            <w:rStyle w:val="Hyperlink"/>
            <w:color w:val="auto"/>
            <w:sz w:val="20"/>
            <w:szCs w:val="20"/>
            <w:u w:val="none"/>
          </w:rPr>
          <w:t>https://www.ncbi.nlm.nih.gov/pmc/articles/PMC10559720/</w:t>
        </w:r>
      </w:hyperlink>
      <w:r w:rsidRPr="00EA310F">
        <w:rPr>
          <w:sz w:val="20"/>
          <w:szCs w:val="20"/>
        </w:rPr>
        <w:t>)</w:t>
      </w:r>
    </w:p>
    <w:p w:rsidR="00EA310F" w:rsidRPr="00EA310F" w:rsidRDefault="00EA310F" w:rsidP="00EA310F">
      <w:pPr>
        <w:pStyle w:val="NormalWeb"/>
        <w:numPr>
          <w:ilvl w:val="0"/>
          <w:numId w:val="6"/>
        </w:numPr>
        <w:spacing w:line="360" w:lineRule="auto"/>
        <w:rPr>
          <w:sz w:val="20"/>
          <w:szCs w:val="20"/>
        </w:rPr>
      </w:pPr>
      <w:r w:rsidRPr="00EA310F">
        <w:rPr>
          <w:sz w:val="20"/>
          <w:szCs w:val="20"/>
        </w:rPr>
        <w:t xml:space="preserve">Food and Agriculture Organization (FAO). (2015). </w:t>
      </w:r>
      <w:r w:rsidRPr="00EA310F">
        <w:rPr>
          <w:rStyle w:val="Emphasis"/>
          <w:sz w:val="20"/>
          <w:szCs w:val="20"/>
        </w:rPr>
        <w:t>Status of the World’s Soil Resources.</w:t>
      </w:r>
      <w:r w:rsidRPr="00EA310F">
        <w:rPr>
          <w:sz w:val="20"/>
          <w:szCs w:val="20"/>
        </w:rPr>
        <w:t xml:space="preserve"> FAO and ITPS.</w:t>
      </w:r>
      <w:r w:rsidRPr="00EA310F">
        <w:rPr>
          <w:sz w:val="20"/>
          <w:szCs w:val="20"/>
        </w:rPr>
        <w:br/>
      </w:r>
      <w:hyperlink r:id="rId12" w:tgtFrame="_new" w:history="1">
        <w:r w:rsidRPr="00EA310F">
          <w:rPr>
            <w:rStyle w:val="Hyperlink"/>
            <w:color w:val="auto"/>
            <w:sz w:val="20"/>
            <w:szCs w:val="20"/>
            <w:u w:val="none"/>
          </w:rPr>
          <w:t>https://openknowledge.fao.org/server/api/core/bitstreams/81533344-7e7c-473d-96d7-e18de59d6548/content</w:t>
        </w:r>
      </w:hyperlink>
    </w:p>
    <w:p w:rsidR="00EA310F" w:rsidRPr="00EA310F" w:rsidRDefault="00EA310F" w:rsidP="00EA310F">
      <w:pPr>
        <w:pStyle w:val="NormalWeb"/>
        <w:numPr>
          <w:ilvl w:val="0"/>
          <w:numId w:val="6"/>
        </w:numPr>
        <w:spacing w:line="360" w:lineRule="auto"/>
        <w:rPr>
          <w:sz w:val="20"/>
          <w:szCs w:val="20"/>
        </w:rPr>
      </w:pPr>
      <w:r w:rsidRPr="00EA310F">
        <w:rPr>
          <w:sz w:val="20"/>
          <w:szCs w:val="20"/>
        </w:rPr>
        <w:t xml:space="preserve">Ghose, M. K. (2004). Effect of opencast mining on soil fertility. </w:t>
      </w:r>
      <w:r w:rsidRPr="00EA310F">
        <w:rPr>
          <w:rStyle w:val="Emphasis"/>
          <w:sz w:val="20"/>
          <w:szCs w:val="20"/>
        </w:rPr>
        <w:t>Environmental Geology, 46</w:t>
      </w:r>
      <w:r w:rsidRPr="00EA310F">
        <w:rPr>
          <w:sz w:val="20"/>
          <w:szCs w:val="20"/>
        </w:rPr>
        <w:t>(1), 117–123.</w:t>
      </w:r>
      <w:r w:rsidRPr="00EA310F">
        <w:rPr>
          <w:sz w:val="20"/>
          <w:szCs w:val="20"/>
        </w:rPr>
        <w:br/>
      </w:r>
      <w:hyperlink r:id="rId13" w:tgtFrame="_new" w:history="1">
        <w:r w:rsidRPr="00EA310F">
          <w:rPr>
            <w:rStyle w:val="Hyperlink"/>
            <w:color w:val="auto"/>
            <w:sz w:val="20"/>
            <w:szCs w:val="20"/>
            <w:u w:val="none"/>
          </w:rPr>
          <w:t>https://www.semanticscholar.org/paper/Effect-of-opencast-mining-on-soil-fertility-Ghose</w:t>
        </w:r>
      </w:hyperlink>
    </w:p>
    <w:p w:rsidR="00EA310F" w:rsidRPr="00EA310F" w:rsidRDefault="00EA310F" w:rsidP="00EA310F">
      <w:pPr>
        <w:pStyle w:val="NormalWeb"/>
        <w:numPr>
          <w:ilvl w:val="0"/>
          <w:numId w:val="6"/>
        </w:numPr>
        <w:spacing w:line="360" w:lineRule="auto"/>
        <w:rPr>
          <w:sz w:val="20"/>
          <w:szCs w:val="20"/>
        </w:rPr>
      </w:pPr>
      <w:r w:rsidRPr="00EA310F">
        <w:rPr>
          <w:sz w:val="20"/>
          <w:szCs w:val="20"/>
        </w:rPr>
        <w:t xml:space="preserve">Kennedy, A. C., &amp; </w:t>
      </w:r>
      <w:proofErr w:type="spellStart"/>
      <w:r w:rsidRPr="00EA310F">
        <w:rPr>
          <w:sz w:val="20"/>
          <w:szCs w:val="20"/>
        </w:rPr>
        <w:t>Papendick</w:t>
      </w:r>
      <w:proofErr w:type="spellEnd"/>
      <w:r w:rsidRPr="00EA310F">
        <w:rPr>
          <w:sz w:val="20"/>
          <w:szCs w:val="20"/>
        </w:rPr>
        <w:t xml:space="preserve">, R. I. (1995). Microbial characteristics of soil quality. </w:t>
      </w:r>
      <w:r w:rsidRPr="00EA310F">
        <w:rPr>
          <w:rStyle w:val="Emphasis"/>
          <w:sz w:val="20"/>
          <w:szCs w:val="20"/>
        </w:rPr>
        <w:t>Journal of Soil and Water Conservation, 50</w:t>
      </w:r>
      <w:r w:rsidRPr="00EA310F">
        <w:rPr>
          <w:sz w:val="20"/>
          <w:szCs w:val="20"/>
        </w:rPr>
        <w:t>(3), 243–248.</w:t>
      </w:r>
      <w:r w:rsidRPr="00EA310F">
        <w:rPr>
          <w:sz w:val="20"/>
          <w:szCs w:val="20"/>
        </w:rPr>
        <w:br/>
      </w:r>
      <w:hyperlink r:id="rId14" w:tgtFrame="_new" w:history="1">
        <w:r w:rsidRPr="00EA310F">
          <w:rPr>
            <w:rStyle w:val="Hyperlink"/>
            <w:color w:val="auto"/>
            <w:sz w:val="20"/>
            <w:szCs w:val="20"/>
            <w:u w:val="none"/>
          </w:rPr>
          <w:t>https://www.tandfonline.com/doi/abs/10.1080/00224561.1995.12456957</w:t>
        </w:r>
      </w:hyperlink>
    </w:p>
    <w:p w:rsidR="00EA310F" w:rsidRPr="00EA310F" w:rsidRDefault="00EA310F" w:rsidP="00EA310F">
      <w:pPr>
        <w:pStyle w:val="NormalWeb"/>
        <w:numPr>
          <w:ilvl w:val="0"/>
          <w:numId w:val="6"/>
        </w:numPr>
        <w:spacing w:line="360" w:lineRule="auto"/>
        <w:rPr>
          <w:sz w:val="20"/>
          <w:szCs w:val="20"/>
        </w:rPr>
      </w:pPr>
      <w:proofErr w:type="spellStart"/>
      <w:r w:rsidRPr="00EA310F">
        <w:rPr>
          <w:sz w:val="20"/>
          <w:szCs w:val="20"/>
        </w:rPr>
        <w:t>Maiti</w:t>
      </w:r>
      <w:proofErr w:type="spellEnd"/>
      <w:r w:rsidRPr="00EA310F">
        <w:rPr>
          <w:sz w:val="20"/>
          <w:szCs w:val="20"/>
        </w:rPr>
        <w:t xml:space="preserve">, S. K. (2007). </w:t>
      </w:r>
      <w:proofErr w:type="spellStart"/>
      <w:r w:rsidRPr="00EA310F">
        <w:rPr>
          <w:rStyle w:val="Emphasis"/>
          <w:sz w:val="20"/>
          <w:szCs w:val="20"/>
        </w:rPr>
        <w:t>Bioreclamation</w:t>
      </w:r>
      <w:proofErr w:type="spellEnd"/>
      <w:r w:rsidRPr="00EA310F">
        <w:rPr>
          <w:rStyle w:val="Emphasis"/>
          <w:sz w:val="20"/>
          <w:szCs w:val="20"/>
        </w:rPr>
        <w:t xml:space="preserve"> of Mine Degraded Lands.</w:t>
      </w:r>
      <w:r w:rsidRPr="00EA310F">
        <w:rPr>
          <w:sz w:val="20"/>
          <w:szCs w:val="20"/>
        </w:rPr>
        <w:t xml:space="preserve"> CRC Press.</w:t>
      </w:r>
      <w:r w:rsidRPr="00EA310F">
        <w:rPr>
          <w:sz w:val="20"/>
          <w:szCs w:val="20"/>
        </w:rPr>
        <w:br/>
      </w:r>
      <w:hyperlink r:id="rId15" w:tgtFrame="_new" w:history="1">
        <w:r w:rsidRPr="00EA310F">
          <w:rPr>
            <w:rStyle w:val="Hyperlink"/>
            <w:color w:val="auto"/>
            <w:sz w:val="20"/>
            <w:szCs w:val="20"/>
            <w:u w:val="none"/>
          </w:rPr>
          <w:t>https://www.scribd.com/document/436459320/S-K-Maiti-book-pdf</w:t>
        </w:r>
      </w:hyperlink>
    </w:p>
    <w:p w:rsidR="00EA310F" w:rsidRPr="00EA310F" w:rsidRDefault="00EA310F" w:rsidP="00EA310F">
      <w:pPr>
        <w:pStyle w:val="NormalWeb"/>
        <w:numPr>
          <w:ilvl w:val="0"/>
          <w:numId w:val="6"/>
        </w:numPr>
        <w:spacing w:line="360" w:lineRule="auto"/>
        <w:rPr>
          <w:sz w:val="20"/>
          <w:szCs w:val="20"/>
        </w:rPr>
      </w:pPr>
      <w:proofErr w:type="spellStart"/>
      <w:r w:rsidRPr="00EA310F">
        <w:rPr>
          <w:sz w:val="20"/>
          <w:szCs w:val="20"/>
        </w:rPr>
        <w:t>Maiti</w:t>
      </w:r>
      <w:proofErr w:type="spellEnd"/>
      <w:r w:rsidRPr="00EA310F">
        <w:rPr>
          <w:sz w:val="20"/>
          <w:szCs w:val="20"/>
        </w:rPr>
        <w:t xml:space="preserve">, S. K. (2013). </w:t>
      </w:r>
      <w:proofErr w:type="spellStart"/>
      <w:r w:rsidRPr="00EA310F">
        <w:rPr>
          <w:rStyle w:val="Emphasis"/>
          <w:sz w:val="20"/>
          <w:szCs w:val="20"/>
        </w:rPr>
        <w:t>Ecorestoration</w:t>
      </w:r>
      <w:proofErr w:type="spellEnd"/>
      <w:r w:rsidRPr="00EA310F">
        <w:rPr>
          <w:rStyle w:val="Emphasis"/>
          <w:sz w:val="20"/>
          <w:szCs w:val="20"/>
        </w:rPr>
        <w:t xml:space="preserve"> of the Coalmine Degraded Lands.</w:t>
      </w:r>
      <w:r w:rsidRPr="00EA310F">
        <w:rPr>
          <w:sz w:val="20"/>
          <w:szCs w:val="20"/>
        </w:rPr>
        <w:t xml:space="preserve"> Springer.</w:t>
      </w:r>
      <w:r w:rsidRPr="00EA310F">
        <w:rPr>
          <w:sz w:val="20"/>
          <w:szCs w:val="20"/>
        </w:rPr>
        <w:br/>
      </w:r>
      <w:hyperlink r:id="rId16" w:tgtFrame="_new" w:history="1">
        <w:r w:rsidRPr="00EA310F">
          <w:rPr>
            <w:rStyle w:val="Hyperlink"/>
            <w:color w:val="auto"/>
            <w:sz w:val="20"/>
            <w:szCs w:val="20"/>
            <w:u w:val="none"/>
          </w:rPr>
          <w:t>https://doi.org/10.1007/978-81-322-0851-8</w:t>
        </w:r>
      </w:hyperlink>
    </w:p>
    <w:p w:rsidR="00EA310F" w:rsidRPr="00EA310F" w:rsidRDefault="00EA310F" w:rsidP="00EA310F">
      <w:pPr>
        <w:pStyle w:val="NormalWeb"/>
        <w:numPr>
          <w:ilvl w:val="0"/>
          <w:numId w:val="6"/>
        </w:numPr>
        <w:spacing w:line="360" w:lineRule="auto"/>
        <w:rPr>
          <w:sz w:val="20"/>
          <w:szCs w:val="20"/>
        </w:rPr>
      </w:pPr>
      <w:r w:rsidRPr="00EA310F">
        <w:rPr>
          <w:sz w:val="20"/>
          <w:szCs w:val="20"/>
        </w:rPr>
        <w:t xml:space="preserve">Ministry of Coal. (2023). </w:t>
      </w:r>
      <w:r w:rsidRPr="00EA310F">
        <w:rPr>
          <w:rStyle w:val="Emphasis"/>
          <w:sz w:val="20"/>
          <w:szCs w:val="20"/>
        </w:rPr>
        <w:t>Annual Report 2022–2023.</w:t>
      </w:r>
      <w:r w:rsidRPr="00EA310F">
        <w:rPr>
          <w:sz w:val="20"/>
          <w:szCs w:val="20"/>
        </w:rPr>
        <w:t xml:space="preserve"> Government of India.</w:t>
      </w:r>
      <w:r w:rsidRPr="00EA310F">
        <w:rPr>
          <w:sz w:val="20"/>
          <w:szCs w:val="20"/>
        </w:rPr>
        <w:br/>
      </w:r>
      <w:hyperlink r:id="rId17" w:tgtFrame="_new" w:history="1">
        <w:r w:rsidRPr="00EA310F">
          <w:rPr>
            <w:rStyle w:val="Hyperlink"/>
            <w:color w:val="auto"/>
            <w:sz w:val="20"/>
            <w:szCs w:val="20"/>
            <w:u w:val="none"/>
          </w:rPr>
          <w:t>https://www.coal.nic.in/index.php/public-information/reports/annual-reports/annual-report-2022-23</w:t>
        </w:r>
      </w:hyperlink>
    </w:p>
    <w:p w:rsidR="00EA310F" w:rsidRPr="00EA310F" w:rsidRDefault="00EA310F" w:rsidP="00EA310F">
      <w:pPr>
        <w:pStyle w:val="NormalWeb"/>
        <w:numPr>
          <w:ilvl w:val="0"/>
          <w:numId w:val="6"/>
        </w:numPr>
        <w:spacing w:line="360" w:lineRule="auto"/>
        <w:rPr>
          <w:sz w:val="20"/>
          <w:szCs w:val="20"/>
        </w:rPr>
      </w:pPr>
      <w:r w:rsidRPr="00EA310F">
        <w:rPr>
          <w:sz w:val="20"/>
          <w:szCs w:val="20"/>
        </w:rPr>
        <w:t>Ministry of Environment, Forest and Climate Change (</w:t>
      </w:r>
      <w:proofErr w:type="spellStart"/>
      <w:r w:rsidRPr="00EA310F">
        <w:rPr>
          <w:sz w:val="20"/>
          <w:szCs w:val="20"/>
        </w:rPr>
        <w:t>MoEFCC</w:t>
      </w:r>
      <w:proofErr w:type="spellEnd"/>
      <w:r w:rsidRPr="00EA310F">
        <w:rPr>
          <w:sz w:val="20"/>
          <w:szCs w:val="20"/>
        </w:rPr>
        <w:t xml:space="preserve">). (2021). </w:t>
      </w:r>
      <w:r w:rsidRPr="00EA310F">
        <w:rPr>
          <w:rStyle w:val="Emphasis"/>
          <w:sz w:val="20"/>
          <w:szCs w:val="20"/>
        </w:rPr>
        <w:t>Guidelines for Sustainable Mining.</w:t>
      </w:r>
      <w:r w:rsidRPr="00EA310F">
        <w:rPr>
          <w:sz w:val="20"/>
          <w:szCs w:val="20"/>
        </w:rPr>
        <w:t xml:space="preserve"> Government of India.</w:t>
      </w:r>
      <w:r w:rsidRPr="00EA310F">
        <w:rPr>
          <w:sz w:val="20"/>
          <w:szCs w:val="20"/>
        </w:rPr>
        <w:br/>
      </w:r>
      <w:hyperlink r:id="rId18" w:tgtFrame="_new" w:history="1">
        <w:r w:rsidRPr="00EA310F">
          <w:rPr>
            <w:rStyle w:val="Hyperlink"/>
            <w:color w:val="auto"/>
            <w:sz w:val="20"/>
            <w:szCs w:val="20"/>
            <w:u w:val="none"/>
          </w:rPr>
          <w:t>https://www.moef.gov.in/</w:t>
        </w:r>
      </w:hyperlink>
    </w:p>
    <w:p w:rsidR="00C80422" w:rsidRDefault="00C80422" w:rsidP="00EA310F">
      <w:pPr>
        <w:pStyle w:val="NormalWeb"/>
        <w:numPr>
          <w:ilvl w:val="0"/>
          <w:numId w:val="6"/>
        </w:numPr>
        <w:spacing w:line="360" w:lineRule="auto"/>
        <w:rPr>
          <w:sz w:val="20"/>
          <w:szCs w:val="20"/>
        </w:rPr>
      </w:pPr>
      <w:bookmarkStart w:id="0" w:name="_GoBack"/>
      <w:r w:rsidRPr="00C80422">
        <w:rPr>
          <w:sz w:val="20"/>
          <w:szCs w:val="20"/>
        </w:rPr>
        <w:t>Pandey</w:t>
      </w:r>
      <w:bookmarkEnd w:id="0"/>
      <w:r w:rsidRPr="00C80422">
        <w:rPr>
          <w:sz w:val="20"/>
          <w:szCs w:val="20"/>
        </w:rPr>
        <w:t xml:space="preserve">, B., Mukherjee, A., Agrawal, M., &amp; Singh, S. (2019). Assessment of seasonal and site-specific variations in soil physical, chemical and biological properties around opencast coal mines. Pedosphere, 29(5), 642-655. </w:t>
      </w:r>
    </w:p>
    <w:p w:rsidR="00EA310F" w:rsidRPr="00EA310F" w:rsidRDefault="00EA310F" w:rsidP="00EA310F">
      <w:pPr>
        <w:pStyle w:val="NormalWeb"/>
        <w:numPr>
          <w:ilvl w:val="0"/>
          <w:numId w:val="6"/>
        </w:numPr>
        <w:spacing w:line="360" w:lineRule="auto"/>
        <w:rPr>
          <w:sz w:val="20"/>
          <w:szCs w:val="20"/>
        </w:rPr>
      </w:pPr>
      <w:r w:rsidRPr="00EA310F">
        <w:rPr>
          <w:sz w:val="20"/>
          <w:szCs w:val="20"/>
        </w:rPr>
        <w:lastRenderedPageBreak/>
        <w:t xml:space="preserve">Rouhani, A., Skousen, J., &amp; Tack, F. M. G. (2023). An overview of soil pollution and remediation strategies in coal mining regions. </w:t>
      </w:r>
      <w:r w:rsidRPr="00EA310F">
        <w:rPr>
          <w:rStyle w:val="Emphasis"/>
          <w:sz w:val="20"/>
          <w:szCs w:val="20"/>
        </w:rPr>
        <w:t>Minerals, 13</w:t>
      </w:r>
      <w:r w:rsidRPr="00EA310F">
        <w:rPr>
          <w:sz w:val="20"/>
          <w:szCs w:val="20"/>
        </w:rPr>
        <w:t>(8), 1064.</w:t>
      </w:r>
      <w:r w:rsidRPr="00EA310F">
        <w:rPr>
          <w:sz w:val="20"/>
          <w:szCs w:val="20"/>
        </w:rPr>
        <w:br/>
      </w:r>
      <w:hyperlink r:id="rId19" w:tgtFrame="_new" w:history="1">
        <w:r w:rsidRPr="00EA310F">
          <w:rPr>
            <w:rStyle w:val="Hyperlink"/>
            <w:color w:val="auto"/>
            <w:sz w:val="20"/>
            <w:szCs w:val="20"/>
            <w:u w:val="none"/>
          </w:rPr>
          <w:t>https://doi.org/10.3390/min13081064</w:t>
        </w:r>
      </w:hyperlink>
    </w:p>
    <w:p w:rsidR="00C80422" w:rsidRDefault="00C80422" w:rsidP="00EA310F">
      <w:pPr>
        <w:pStyle w:val="NormalWeb"/>
        <w:numPr>
          <w:ilvl w:val="0"/>
          <w:numId w:val="6"/>
        </w:numPr>
        <w:spacing w:line="360" w:lineRule="auto"/>
        <w:rPr>
          <w:sz w:val="20"/>
          <w:szCs w:val="20"/>
        </w:rPr>
      </w:pPr>
      <w:r w:rsidRPr="00C80422">
        <w:rPr>
          <w:sz w:val="20"/>
          <w:szCs w:val="20"/>
        </w:rPr>
        <w:t xml:space="preserve">Liu, X., Bai, Z., Shi, H., Zhou, W., &amp; Liu, X. (2019). Heavy metal pollution of soils from coal mines in China. Natural Hazards, 99(2), 1163-1177. </w:t>
      </w:r>
    </w:p>
    <w:p w:rsidR="00EA310F" w:rsidRPr="00C80422" w:rsidRDefault="00EA310F" w:rsidP="00EA310F">
      <w:pPr>
        <w:pStyle w:val="NormalWeb"/>
        <w:numPr>
          <w:ilvl w:val="0"/>
          <w:numId w:val="6"/>
        </w:numPr>
        <w:spacing w:line="360" w:lineRule="auto"/>
        <w:rPr>
          <w:sz w:val="20"/>
          <w:szCs w:val="20"/>
        </w:rPr>
      </w:pPr>
      <w:proofErr w:type="spellStart"/>
      <w:r w:rsidRPr="00C80422">
        <w:rPr>
          <w:sz w:val="20"/>
          <w:szCs w:val="20"/>
        </w:rPr>
        <w:t>Sheoran</w:t>
      </w:r>
      <w:proofErr w:type="spellEnd"/>
      <w:r w:rsidRPr="00C80422">
        <w:rPr>
          <w:sz w:val="20"/>
          <w:szCs w:val="20"/>
        </w:rPr>
        <w:t xml:space="preserve">, A. S., </w:t>
      </w:r>
      <w:proofErr w:type="spellStart"/>
      <w:r w:rsidRPr="00C80422">
        <w:rPr>
          <w:sz w:val="20"/>
          <w:szCs w:val="20"/>
        </w:rPr>
        <w:t>Sheoran</w:t>
      </w:r>
      <w:proofErr w:type="spellEnd"/>
      <w:r w:rsidRPr="00C80422">
        <w:rPr>
          <w:sz w:val="20"/>
          <w:szCs w:val="20"/>
        </w:rPr>
        <w:t xml:space="preserve">, V., &amp; </w:t>
      </w:r>
      <w:proofErr w:type="spellStart"/>
      <w:r w:rsidRPr="00C80422">
        <w:rPr>
          <w:sz w:val="20"/>
          <w:szCs w:val="20"/>
        </w:rPr>
        <w:t>Poonia</w:t>
      </w:r>
      <w:proofErr w:type="spellEnd"/>
      <w:r w:rsidRPr="00C80422">
        <w:rPr>
          <w:sz w:val="20"/>
          <w:szCs w:val="20"/>
        </w:rPr>
        <w:t xml:space="preserve">, P. (2010). Soil reclamation of mine-degraded land. </w:t>
      </w:r>
      <w:r w:rsidRPr="00C80422">
        <w:rPr>
          <w:rStyle w:val="Emphasis"/>
          <w:sz w:val="20"/>
          <w:szCs w:val="20"/>
        </w:rPr>
        <w:t>Environmental Earth Sciences, 59</w:t>
      </w:r>
      <w:r w:rsidRPr="00C80422">
        <w:rPr>
          <w:sz w:val="20"/>
          <w:szCs w:val="20"/>
        </w:rPr>
        <w:t>(6), 1323–1332.</w:t>
      </w:r>
      <w:r w:rsidRPr="00C80422">
        <w:rPr>
          <w:sz w:val="20"/>
          <w:szCs w:val="20"/>
        </w:rPr>
        <w:br/>
      </w:r>
      <w:hyperlink r:id="rId20" w:tgtFrame="_new" w:history="1">
        <w:r w:rsidRPr="00C80422">
          <w:rPr>
            <w:rStyle w:val="Hyperlink"/>
            <w:color w:val="auto"/>
            <w:sz w:val="20"/>
            <w:szCs w:val="20"/>
            <w:u w:val="none"/>
          </w:rPr>
          <w:t>http://scholarworks.umass.edu/intljssw/vol3/iss2/13</w:t>
        </w:r>
      </w:hyperlink>
    </w:p>
    <w:p w:rsidR="00C80422" w:rsidRDefault="00C80422" w:rsidP="00EA310F">
      <w:pPr>
        <w:pStyle w:val="NormalWeb"/>
        <w:numPr>
          <w:ilvl w:val="0"/>
          <w:numId w:val="6"/>
        </w:numPr>
        <w:spacing w:line="360" w:lineRule="auto"/>
        <w:rPr>
          <w:sz w:val="20"/>
          <w:szCs w:val="20"/>
        </w:rPr>
      </w:pPr>
      <w:r w:rsidRPr="00C80422">
        <w:rPr>
          <w:sz w:val="20"/>
          <w:szCs w:val="20"/>
        </w:rPr>
        <w:t xml:space="preserve">de </w:t>
      </w:r>
      <w:proofErr w:type="spellStart"/>
      <w:r w:rsidRPr="00C80422">
        <w:rPr>
          <w:sz w:val="20"/>
          <w:szCs w:val="20"/>
        </w:rPr>
        <w:t>Quadros</w:t>
      </w:r>
      <w:proofErr w:type="spellEnd"/>
      <w:r w:rsidRPr="00C80422">
        <w:rPr>
          <w:sz w:val="20"/>
          <w:szCs w:val="20"/>
        </w:rPr>
        <w:t xml:space="preserve">, P. D., </w:t>
      </w:r>
      <w:proofErr w:type="spellStart"/>
      <w:r w:rsidRPr="00C80422">
        <w:rPr>
          <w:sz w:val="20"/>
          <w:szCs w:val="20"/>
        </w:rPr>
        <w:t>Zhalnina</w:t>
      </w:r>
      <w:proofErr w:type="spellEnd"/>
      <w:r w:rsidRPr="00C80422">
        <w:rPr>
          <w:sz w:val="20"/>
          <w:szCs w:val="20"/>
        </w:rPr>
        <w:t>, K., Davis-Richardson, A. G., Drew, J. C., Menezes, F. B., Camargo, F. A. D. O., &amp; Triplett, E. W. (2016). Coal mining practices reduce the microbial biomass, richness and diversity of soil. Applied Soil Ecology, 98, 195-203.</w:t>
      </w:r>
    </w:p>
    <w:p w:rsidR="00EA310F" w:rsidRPr="00EA310F" w:rsidRDefault="00EA310F" w:rsidP="00EA310F">
      <w:pPr>
        <w:pStyle w:val="NormalWeb"/>
        <w:numPr>
          <w:ilvl w:val="0"/>
          <w:numId w:val="6"/>
        </w:numPr>
        <w:spacing w:line="360" w:lineRule="auto"/>
        <w:rPr>
          <w:sz w:val="20"/>
          <w:szCs w:val="20"/>
        </w:rPr>
      </w:pPr>
      <w:proofErr w:type="spellStart"/>
      <w:r w:rsidRPr="00EA310F">
        <w:rPr>
          <w:sz w:val="20"/>
          <w:szCs w:val="20"/>
        </w:rPr>
        <w:t>Tiwary</w:t>
      </w:r>
      <w:proofErr w:type="spellEnd"/>
      <w:r w:rsidRPr="00EA310F">
        <w:rPr>
          <w:sz w:val="20"/>
          <w:szCs w:val="20"/>
        </w:rPr>
        <w:t xml:space="preserve">, R. K. (2001). Environmental impact of coal mining on water regime and its management. </w:t>
      </w:r>
      <w:r w:rsidRPr="00EA310F">
        <w:rPr>
          <w:rStyle w:val="Emphasis"/>
          <w:sz w:val="20"/>
          <w:szCs w:val="20"/>
        </w:rPr>
        <w:t>Water, Air, and Soil Pollution, 132</w:t>
      </w:r>
      <w:r w:rsidRPr="00EA310F">
        <w:rPr>
          <w:sz w:val="20"/>
          <w:szCs w:val="20"/>
        </w:rPr>
        <w:t>(1–2), 185–199.</w:t>
      </w:r>
      <w:r w:rsidRPr="00EA310F">
        <w:rPr>
          <w:sz w:val="20"/>
          <w:szCs w:val="20"/>
        </w:rPr>
        <w:br/>
      </w:r>
      <w:hyperlink r:id="rId21" w:tgtFrame="_new" w:history="1">
        <w:r w:rsidRPr="00EA310F">
          <w:rPr>
            <w:rStyle w:val="Hyperlink"/>
            <w:color w:val="auto"/>
            <w:sz w:val="20"/>
            <w:szCs w:val="20"/>
            <w:u w:val="none"/>
          </w:rPr>
          <w:t>https://doi.org/10.1023/A:1012083519667</w:t>
        </w:r>
      </w:hyperlink>
    </w:p>
    <w:p w:rsidR="00EA310F" w:rsidRPr="00EA310F" w:rsidRDefault="00EA310F" w:rsidP="00EA310F">
      <w:pPr>
        <w:pStyle w:val="NormalWeb"/>
        <w:numPr>
          <w:ilvl w:val="0"/>
          <w:numId w:val="6"/>
        </w:numPr>
        <w:spacing w:line="360" w:lineRule="auto"/>
        <w:rPr>
          <w:sz w:val="20"/>
          <w:szCs w:val="20"/>
        </w:rPr>
      </w:pPr>
      <w:r w:rsidRPr="00EA310F">
        <w:rPr>
          <w:sz w:val="20"/>
          <w:szCs w:val="20"/>
        </w:rPr>
        <w:t xml:space="preserve">Tripathi, N., &amp; Singh, R. S. (2020). Ecological restoration of coal mine degraded lands in India. </w:t>
      </w:r>
      <w:r w:rsidRPr="00EA310F">
        <w:rPr>
          <w:rStyle w:val="Emphasis"/>
          <w:sz w:val="20"/>
          <w:szCs w:val="20"/>
        </w:rPr>
        <w:t>Land Degradation &amp; Development, 31</w:t>
      </w:r>
      <w:r w:rsidRPr="00EA310F">
        <w:rPr>
          <w:sz w:val="20"/>
          <w:szCs w:val="20"/>
        </w:rPr>
        <w:t>(3), 391–407.</w:t>
      </w:r>
      <w:r w:rsidRPr="00EA310F">
        <w:rPr>
          <w:sz w:val="20"/>
          <w:szCs w:val="20"/>
        </w:rPr>
        <w:br/>
      </w:r>
      <w:hyperlink r:id="rId22" w:tgtFrame="_new" w:history="1">
        <w:r w:rsidRPr="00EA310F">
          <w:rPr>
            <w:rStyle w:val="Hyperlink"/>
            <w:color w:val="auto"/>
            <w:sz w:val="20"/>
            <w:szCs w:val="20"/>
            <w:u w:val="none"/>
          </w:rPr>
          <w:t>https://onlinelibrary.wiley.com/journal/1099145x</w:t>
        </w:r>
      </w:hyperlink>
    </w:p>
    <w:p w:rsidR="00EA310F" w:rsidRPr="00EA310F" w:rsidRDefault="00EA310F" w:rsidP="00EA310F">
      <w:pPr>
        <w:pStyle w:val="NormalWeb"/>
        <w:numPr>
          <w:ilvl w:val="0"/>
          <w:numId w:val="6"/>
        </w:numPr>
        <w:spacing w:line="360" w:lineRule="auto"/>
        <w:rPr>
          <w:sz w:val="20"/>
          <w:szCs w:val="20"/>
        </w:rPr>
      </w:pPr>
      <w:r w:rsidRPr="00EA310F">
        <w:rPr>
          <w:sz w:val="20"/>
          <w:szCs w:val="20"/>
        </w:rPr>
        <w:t xml:space="preserve">World Coal Association. (2023). </w:t>
      </w:r>
      <w:r w:rsidRPr="00EA310F">
        <w:rPr>
          <w:rStyle w:val="Emphasis"/>
          <w:sz w:val="20"/>
          <w:szCs w:val="20"/>
        </w:rPr>
        <w:t>Coal Statistics and Energy Outlook 2023.</w:t>
      </w:r>
      <w:r w:rsidRPr="00EA310F">
        <w:rPr>
          <w:sz w:val="20"/>
          <w:szCs w:val="20"/>
        </w:rPr>
        <w:br/>
      </w:r>
      <w:hyperlink r:id="rId23" w:tgtFrame="_new" w:history="1">
        <w:r w:rsidRPr="00EA310F">
          <w:rPr>
            <w:rStyle w:val="Hyperlink"/>
            <w:color w:val="auto"/>
            <w:sz w:val="20"/>
            <w:szCs w:val="20"/>
            <w:u w:val="none"/>
          </w:rPr>
          <w:t>https://www.worldcoal.org/</w:t>
        </w:r>
      </w:hyperlink>
    </w:p>
    <w:p w:rsidR="00EA310F" w:rsidRPr="00EA310F" w:rsidRDefault="00EA310F" w:rsidP="00EA310F">
      <w:pPr>
        <w:pStyle w:val="NormalWeb"/>
        <w:numPr>
          <w:ilvl w:val="0"/>
          <w:numId w:val="6"/>
        </w:numPr>
        <w:spacing w:line="360" w:lineRule="auto"/>
        <w:rPr>
          <w:sz w:val="20"/>
          <w:szCs w:val="20"/>
        </w:rPr>
      </w:pPr>
      <w:r w:rsidRPr="00EA310F">
        <w:rPr>
          <w:sz w:val="20"/>
          <w:szCs w:val="20"/>
        </w:rPr>
        <w:t xml:space="preserve">Xu, Z., Zhang, L., Gao, Y., Tan, X., Sun, Y., &amp; Chen, W. (2024). Effects of coal mining activities on the changes in microbial community and geochemical characteristics in different functional zones of a deep underground coal mine. </w:t>
      </w:r>
      <w:r w:rsidRPr="00EA310F">
        <w:rPr>
          <w:rStyle w:val="Emphasis"/>
          <w:sz w:val="20"/>
          <w:szCs w:val="20"/>
        </w:rPr>
        <w:t>Water, 16</w:t>
      </w:r>
      <w:r w:rsidRPr="00EA310F">
        <w:rPr>
          <w:sz w:val="20"/>
          <w:szCs w:val="20"/>
        </w:rPr>
        <w:t>(13), 1836.</w:t>
      </w:r>
      <w:r w:rsidRPr="00EA310F">
        <w:rPr>
          <w:sz w:val="20"/>
          <w:szCs w:val="20"/>
        </w:rPr>
        <w:br/>
      </w:r>
      <w:hyperlink r:id="rId24" w:tgtFrame="_new" w:history="1">
        <w:r w:rsidRPr="00EA310F">
          <w:rPr>
            <w:rStyle w:val="Hyperlink"/>
            <w:color w:val="auto"/>
            <w:sz w:val="20"/>
            <w:szCs w:val="20"/>
            <w:u w:val="none"/>
          </w:rPr>
          <w:t>https://doi.org/10.3390/w16131836</w:t>
        </w:r>
      </w:hyperlink>
    </w:p>
    <w:p w:rsidR="00EA310F" w:rsidRPr="00EA310F" w:rsidRDefault="00EA310F" w:rsidP="00EA310F">
      <w:pPr>
        <w:pStyle w:val="NormalWeb"/>
        <w:numPr>
          <w:ilvl w:val="0"/>
          <w:numId w:val="6"/>
        </w:numPr>
        <w:spacing w:line="360" w:lineRule="auto"/>
        <w:rPr>
          <w:sz w:val="20"/>
          <w:szCs w:val="20"/>
        </w:rPr>
      </w:pPr>
      <w:r w:rsidRPr="00EA310F">
        <w:rPr>
          <w:sz w:val="20"/>
          <w:szCs w:val="20"/>
        </w:rPr>
        <w:t xml:space="preserve">Zhang, R., Xu, L., Tian, D., Du, L., &amp; Yang, F. (2024). Coal mining activities driving the changes in bacterial community. </w:t>
      </w:r>
      <w:r w:rsidRPr="00EA310F">
        <w:rPr>
          <w:rStyle w:val="Emphasis"/>
          <w:sz w:val="20"/>
          <w:szCs w:val="20"/>
        </w:rPr>
        <w:t>Scientific Reports, 14,</w:t>
      </w:r>
      <w:r w:rsidRPr="00EA310F">
        <w:rPr>
          <w:sz w:val="20"/>
          <w:szCs w:val="20"/>
        </w:rPr>
        <w:t xml:space="preserve"> 25615.</w:t>
      </w:r>
      <w:r w:rsidRPr="00EA310F">
        <w:rPr>
          <w:sz w:val="20"/>
          <w:szCs w:val="20"/>
        </w:rPr>
        <w:br/>
      </w:r>
      <w:hyperlink r:id="rId25" w:tgtFrame="_new" w:history="1">
        <w:r w:rsidRPr="00EA310F">
          <w:rPr>
            <w:rStyle w:val="Hyperlink"/>
            <w:color w:val="auto"/>
            <w:sz w:val="20"/>
            <w:szCs w:val="20"/>
            <w:u w:val="none"/>
          </w:rPr>
          <w:t>https://doi.org/10.1038/s41598-024-75590-z</w:t>
        </w:r>
      </w:hyperlink>
    </w:p>
    <w:sectPr w:rsidR="00EA310F" w:rsidRPr="00EA310F" w:rsidSect="00CC155B">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65A" w:rsidRDefault="0071665A" w:rsidP="008F6434">
      <w:pPr>
        <w:spacing w:after="0" w:line="240" w:lineRule="auto"/>
      </w:pPr>
      <w:r>
        <w:separator/>
      </w:r>
    </w:p>
  </w:endnote>
  <w:endnote w:type="continuationSeparator" w:id="0">
    <w:p w:rsidR="0071665A" w:rsidRDefault="0071665A" w:rsidP="008F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434" w:rsidRDefault="008F6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434" w:rsidRDefault="008F6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434" w:rsidRDefault="008F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65A" w:rsidRDefault="0071665A" w:rsidP="008F6434">
      <w:pPr>
        <w:spacing w:after="0" w:line="240" w:lineRule="auto"/>
      </w:pPr>
      <w:r>
        <w:separator/>
      </w:r>
    </w:p>
  </w:footnote>
  <w:footnote w:type="continuationSeparator" w:id="0">
    <w:p w:rsidR="0071665A" w:rsidRDefault="0071665A" w:rsidP="008F6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434" w:rsidRDefault="007166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9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434" w:rsidRDefault="007166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9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434" w:rsidRDefault="007166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69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04DA0"/>
    <w:multiLevelType w:val="hybridMultilevel"/>
    <w:tmpl w:val="781E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E693F"/>
    <w:multiLevelType w:val="multilevel"/>
    <w:tmpl w:val="B78E44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40" w:hanging="360"/>
      </w:pPr>
      <w:rPr>
        <w:rFonts w:ascii="Times New Roman" w:eastAsia="Calibri" w:hAnsi="Times New Roman" w:cs="Times New Roman"/>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C874CC"/>
    <w:multiLevelType w:val="hybridMultilevel"/>
    <w:tmpl w:val="0BD6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530ED2"/>
    <w:multiLevelType w:val="hybridMultilevel"/>
    <w:tmpl w:val="79B0D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5D67D7"/>
    <w:multiLevelType w:val="hybridMultilevel"/>
    <w:tmpl w:val="F3B04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610C4"/>
    <w:multiLevelType w:val="multilevel"/>
    <w:tmpl w:val="DC04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E6DD0"/>
    <w:rsid w:val="00010A34"/>
    <w:rsid w:val="00011683"/>
    <w:rsid w:val="0001554F"/>
    <w:rsid w:val="00026227"/>
    <w:rsid w:val="000662C3"/>
    <w:rsid w:val="000F2E53"/>
    <w:rsid w:val="000F388C"/>
    <w:rsid w:val="001066D5"/>
    <w:rsid w:val="00135705"/>
    <w:rsid w:val="00166D7B"/>
    <w:rsid w:val="001A65BE"/>
    <w:rsid w:val="001D51C8"/>
    <w:rsid w:val="00243EAE"/>
    <w:rsid w:val="0036718A"/>
    <w:rsid w:val="003677D0"/>
    <w:rsid w:val="00372800"/>
    <w:rsid w:val="004445F4"/>
    <w:rsid w:val="004719C5"/>
    <w:rsid w:val="004B56AF"/>
    <w:rsid w:val="004D527A"/>
    <w:rsid w:val="00565DCF"/>
    <w:rsid w:val="005F526D"/>
    <w:rsid w:val="0062136B"/>
    <w:rsid w:val="006423AA"/>
    <w:rsid w:val="00643FAB"/>
    <w:rsid w:val="007078D7"/>
    <w:rsid w:val="0071665A"/>
    <w:rsid w:val="00753B8A"/>
    <w:rsid w:val="00770D26"/>
    <w:rsid w:val="00841A92"/>
    <w:rsid w:val="008A13D6"/>
    <w:rsid w:val="008B1384"/>
    <w:rsid w:val="008B2828"/>
    <w:rsid w:val="008F6434"/>
    <w:rsid w:val="009306D2"/>
    <w:rsid w:val="0095320F"/>
    <w:rsid w:val="009E6DD0"/>
    <w:rsid w:val="00A124C6"/>
    <w:rsid w:val="00AE05EF"/>
    <w:rsid w:val="00B75DBA"/>
    <w:rsid w:val="00BA07EC"/>
    <w:rsid w:val="00BB6209"/>
    <w:rsid w:val="00BE16D0"/>
    <w:rsid w:val="00C06791"/>
    <w:rsid w:val="00C21D0A"/>
    <w:rsid w:val="00C7734A"/>
    <w:rsid w:val="00C80422"/>
    <w:rsid w:val="00CA3739"/>
    <w:rsid w:val="00CC155B"/>
    <w:rsid w:val="00CE7A77"/>
    <w:rsid w:val="00D4735E"/>
    <w:rsid w:val="00DE041A"/>
    <w:rsid w:val="00DF29E5"/>
    <w:rsid w:val="00E451EE"/>
    <w:rsid w:val="00EA310F"/>
    <w:rsid w:val="00F2716E"/>
    <w:rsid w:val="00F30FA3"/>
    <w:rsid w:val="00F6136D"/>
    <w:rsid w:val="00FA6C2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00E77D"/>
  <w15:docId w15:val="{0923E83E-3FF5-4CD9-B438-101082C5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55B"/>
  </w:style>
  <w:style w:type="paragraph" w:styleId="Heading1">
    <w:name w:val="heading 1"/>
    <w:basedOn w:val="Normal"/>
    <w:next w:val="Normal"/>
    <w:link w:val="Heading1Char"/>
    <w:uiPriority w:val="9"/>
    <w:qFormat/>
    <w:rsid w:val="0036718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36718A"/>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9E6D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6DD0"/>
    <w:rPr>
      <w:rFonts w:ascii="Times New Roman" w:eastAsia="Times New Roman" w:hAnsi="Times New Roman" w:cs="Times New Roman"/>
      <w:b/>
      <w:bCs/>
      <w:sz w:val="27"/>
      <w:szCs w:val="27"/>
    </w:rPr>
  </w:style>
  <w:style w:type="paragraph" w:styleId="NormalWeb">
    <w:name w:val="Normal (Web)"/>
    <w:basedOn w:val="Normal"/>
    <w:uiPriority w:val="99"/>
    <w:unhideWhenUsed/>
    <w:rsid w:val="009E6D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6DD0"/>
    <w:rPr>
      <w:b/>
      <w:bCs/>
    </w:rPr>
  </w:style>
  <w:style w:type="paragraph" w:styleId="Title">
    <w:name w:val="Title"/>
    <w:basedOn w:val="Normal"/>
    <w:next w:val="Normal"/>
    <w:link w:val="TitleChar"/>
    <w:qFormat/>
    <w:rsid w:val="009E6D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leChar">
    <w:name w:val="Title Char"/>
    <w:basedOn w:val="DefaultParagraphFont"/>
    <w:link w:val="Title"/>
    <w:rsid w:val="009E6DD0"/>
    <w:rPr>
      <w:rFonts w:asciiTheme="majorHAnsi" w:eastAsiaTheme="majorEastAsia" w:hAnsiTheme="majorHAnsi" w:cstheme="majorBidi"/>
      <w:color w:val="17365D" w:themeColor="text2" w:themeShade="BF"/>
      <w:spacing w:val="5"/>
      <w:kern w:val="28"/>
      <w:sz w:val="52"/>
      <w:szCs w:val="52"/>
      <w:lang w:bidi="ar-SA"/>
    </w:rPr>
  </w:style>
  <w:style w:type="table" w:styleId="TableGrid">
    <w:name w:val="Table Grid"/>
    <w:basedOn w:val="TableNormal"/>
    <w:uiPriority w:val="39"/>
    <w:rsid w:val="00E451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62136B"/>
    <w:pPr>
      <w:spacing w:after="160" w:line="259" w:lineRule="auto"/>
      <w:ind w:left="720"/>
      <w:contextualSpacing/>
    </w:pPr>
    <w:rPr>
      <w:rFonts w:eastAsiaTheme="minorHAnsi"/>
      <w:kern w:val="2"/>
      <w:szCs w:val="22"/>
      <w:lang w:val="en-IN" w:bidi="ar-SA"/>
    </w:rPr>
  </w:style>
  <w:style w:type="character" w:styleId="Hyperlink">
    <w:name w:val="Hyperlink"/>
    <w:basedOn w:val="DefaultParagraphFont"/>
    <w:uiPriority w:val="99"/>
    <w:unhideWhenUsed/>
    <w:rsid w:val="0062136B"/>
    <w:rPr>
      <w:color w:val="0000FF"/>
      <w:u w:val="single"/>
    </w:rPr>
  </w:style>
  <w:style w:type="character" w:customStyle="1" w:styleId="react-xocs-alternative-link">
    <w:name w:val="react-xocs-alternative-link"/>
    <w:basedOn w:val="DefaultParagraphFont"/>
    <w:rsid w:val="0062136B"/>
  </w:style>
  <w:style w:type="character" w:customStyle="1" w:styleId="text">
    <w:name w:val="text"/>
    <w:basedOn w:val="DefaultParagraphFont"/>
    <w:rsid w:val="0062136B"/>
  </w:style>
  <w:style w:type="character" w:customStyle="1" w:styleId="hover-cursor-pointer">
    <w:name w:val="hover-cursor-pointer"/>
    <w:basedOn w:val="DefaultParagraphFont"/>
    <w:rsid w:val="0062136B"/>
  </w:style>
  <w:style w:type="paragraph" w:customStyle="1" w:styleId="ds-markdown-paragraph">
    <w:name w:val="ds-markdown-paragraph"/>
    <w:basedOn w:val="Normal"/>
    <w:rsid w:val="00C067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6791"/>
    <w:rPr>
      <w:i/>
      <w:iCs/>
    </w:rPr>
  </w:style>
  <w:style w:type="character" w:customStyle="1" w:styleId="Heading1Char">
    <w:name w:val="Heading 1 Char"/>
    <w:basedOn w:val="DefaultParagraphFont"/>
    <w:link w:val="Heading1"/>
    <w:uiPriority w:val="9"/>
    <w:rsid w:val="0036718A"/>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semiHidden/>
    <w:rsid w:val="0036718A"/>
    <w:rPr>
      <w:rFonts w:asciiTheme="majorHAnsi" w:eastAsiaTheme="majorEastAsia" w:hAnsiTheme="majorHAnsi" w:cstheme="majorBidi"/>
      <w:b/>
      <w:bCs/>
      <w:color w:val="4F81BD" w:themeColor="accent1"/>
      <w:sz w:val="26"/>
      <w:szCs w:val="23"/>
    </w:rPr>
  </w:style>
  <w:style w:type="character" w:customStyle="1" w:styleId="UnresolvedMention1">
    <w:name w:val="Unresolved Mention1"/>
    <w:basedOn w:val="DefaultParagraphFont"/>
    <w:uiPriority w:val="99"/>
    <w:semiHidden/>
    <w:unhideWhenUsed/>
    <w:rsid w:val="00BB6209"/>
    <w:rPr>
      <w:color w:val="605E5C"/>
      <w:shd w:val="clear" w:color="auto" w:fill="E1DFDD"/>
    </w:rPr>
  </w:style>
  <w:style w:type="paragraph" w:styleId="Header">
    <w:name w:val="header"/>
    <w:basedOn w:val="Normal"/>
    <w:link w:val="HeaderChar"/>
    <w:uiPriority w:val="99"/>
    <w:unhideWhenUsed/>
    <w:rsid w:val="008F6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434"/>
  </w:style>
  <w:style w:type="paragraph" w:styleId="Footer">
    <w:name w:val="footer"/>
    <w:basedOn w:val="Normal"/>
    <w:link w:val="FooterChar"/>
    <w:uiPriority w:val="99"/>
    <w:unhideWhenUsed/>
    <w:rsid w:val="008F6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434"/>
  </w:style>
  <w:style w:type="character" w:styleId="UnresolvedMention">
    <w:name w:val="Unresolved Mention"/>
    <w:basedOn w:val="DefaultParagraphFont"/>
    <w:uiPriority w:val="99"/>
    <w:semiHidden/>
    <w:unhideWhenUsed/>
    <w:rsid w:val="00135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7520">
      <w:bodyDiv w:val="1"/>
      <w:marLeft w:val="0"/>
      <w:marRight w:val="0"/>
      <w:marTop w:val="0"/>
      <w:marBottom w:val="0"/>
      <w:divBdr>
        <w:top w:val="none" w:sz="0" w:space="0" w:color="auto"/>
        <w:left w:val="none" w:sz="0" w:space="0" w:color="auto"/>
        <w:bottom w:val="none" w:sz="0" w:space="0" w:color="auto"/>
        <w:right w:val="none" w:sz="0" w:space="0" w:color="auto"/>
      </w:divBdr>
    </w:div>
    <w:div w:id="264534720">
      <w:bodyDiv w:val="1"/>
      <w:marLeft w:val="0"/>
      <w:marRight w:val="0"/>
      <w:marTop w:val="0"/>
      <w:marBottom w:val="0"/>
      <w:divBdr>
        <w:top w:val="none" w:sz="0" w:space="0" w:color="auto"/>
        <w:left w:val="none" w:sz="0" w:space="0" w:color="auto"/>
        <w:bottom w:val="none" w:sz="0" w:space="0" w:color="auto"/>
        <w:right w:val="none" w:sz="0" w:space="0" w:color="auto"/>
      </w:divBdr>
    </w:div>
    <w:div w:id="712776042">
      <w:bodyDiv w:val="1"/>
      <w:marLeft w:val="0"/>
      <w:marRight w:val="0"/>
      <w:marTop w:val="0"/>
      <w:marBottom w:val="0"/>
      <w:divBdr>
        <w:top w:val="none" w:sz="0" w:space="0" w:color="auto"/>
        <w:left w:val="none" w:sz="0" w:space="0" w:color="auto"/>
        <w:bottom w:val="none" w:sz="0" w:space="0" w:color="auto"/>
        <w:right w:val="none" w:sz="0" w:space="0" w:color="auto"/>
      </w:divBdr>
    </w:div>
    <w:div w:id="875239870">
      <w:bodyDiv w:val="1"/>
      <w:marLeft w:val="0"/>
      <w:marRight w:val="0"/>
      <w:marTop w:val="0"/>
      <w:marBottom w:val="0"/>
      <w:divBdr>
        <w:top w:val="none" w:sz="0" w:space="0" w:color="auto"/>
        <w:left w:val="none" w:sz="0" w:space="0" w:color="auto"/>
        <w:bottom w:val="none" w:sz="0" w:space="0" w:color="auto"/>
        <w:right w:val="none" w:sz="0" w:space="0" w:color="auto"/>
      </w:divBdr>
    </w:div>
    <w:div w:id="890460459">
      <w:bodyDiv w:val="1"/>
      <w:marLeft w:val="0"/>
      <w:marRight w:val="0"/>
      <w:marTop w:val="0"/>
      <w:marBottom w:val="0"/>
      <w:divBdr>
        <w:top w:val="none" w:sz="0" w:space="0" w:color="auto"/>
        <w:left w:val="none" w:sz="0" w:space="0" w:color="auto"/>
        <w:bottom w:val="none" w:sz="0" w:space="0" w:color="auto"/>
        <w:right w:val="none" w:sz="0" w:space="0" w:color="auto"/>
      </w:divBdr>
    </w:div>
    <w:div w:id="1127352951">
      <w:bodyDiv w:val="1"/>
      <w:marLeft w:val="0"/>
      <w:marRight w:val="0"/>
      <w:marTop w:val="0"/>
      <w:marBottom w:val="0"/>
      <w:divBdr>
        <w:top w:val="none" w:sz="0" w:space="0" w:color="auto"/>
        <w:left w:val="none" w:sz="0" w:space="0" w:color="auto"/>
        <w:bottom w:val="none" w:sz="0" w:space="0" w:color="auto"/>
        <w:right w:val="none" w:sz="0" w:space="0" w:color="auto"/>
      </w:divBdr>
    </w:div>
    <w:div w:id="1221595276">
      <w:bodyDiv w:val="1"/>
      <w:marLeft w:val="0"/>
      <w:marRight w:val="0"/>
      <w:marTop w:val="0"/>
      <w:marBottom w:val="0"/>
      <w:divBdr>
        <w:top w:val="none" w:sz="0" w:space="0" w:color="auto"/>
        <w:left w:val="none" w:sz="0" w:space="0" w:color="auto"/>
        <w:bottom w:val="none" w:sz="0" w:space="0" w:color="auto"/>
        <w:right w:val="none" w:sz="0" w:space="0" w:color="auto"/>
      </w:divBdr>
    </w:div>
    <w:div w:id="1418134193">
      <w:bodyDiv w:val="1"/>
      <w:marLeft w:val="0"/>
      <w:marRight w:val="0"/>
      <w:marTop w:val="0"/>
      <w:marBottom w:val="0"/>
      <w:divBdr>
        <w:top w:val="none" w:sz="0" w:space="0" w:color="auto"/>
        <w:left w:val="none" w:sz="0" w:space="0" w:color="auto"/>
        <w:bottom w:val="none" w:sz="0" w:space="0" w:color="auto"/>
        <w:right w:val="none" w:sz="0" w:space="0" w:color="auto"/>
      </w:divBdr>
    </w:div>
    <w:div w:id="1428044118">
      <w:bodyDiv w:val="1"/>
      <w:marLeft w:val="0"/>
      <w:marRight w:val="0"/>
      <w:marTop w:val="0"/>
      <w:marBottom w:val="0"/>
      <w:divBdr>
        <w:top w:val="none" w:sz="0" w:space="0" w:color="auto"/>
        <w:left w:val="none" w:sz="0" w:space="0" w:color="auto"/>
        <w:bottom w:val="none" w:sz="0" w:space="0" w:color="auto"/>
        <w:right w:val="none" w:sz="0" w:space="0" w:color="auto"/>
      </w:divBdr>
    </w:div>
    <w:div w:id="1511212327">
      <w:bodyDiv w:val="1"/>
      <w:marLeft w:val="0"/>
      <w:marRight w:val="0"/>
      <w:marTop w:val="0"/>
      <w:marBottom w:val="0"/>
      <w:divBdr>
        <w:top w:val="none" w:sz="0" w:space="0" w:color="auto"/>
        <w:left w:val="none" w:sz="0" w:space="0" w:color="auto"/>
        <w:bottom w:val="none" w:sz="0" w:space="0" w:color="auto"/>
        <w:right w:val="none" w:sz="0" w:space="0" w:color="auto"/>
      </w:divBdr>
    </w:div>
    <w:div w:id="1512642300">
      <w:bodyDiv w:val="1"/>
      <w:marLeft w:val="0"/>
      <w:marRight w:val="0"/>
      <w:marTop w:val="0"/>
      <w:marBottom w:val="0"/>
      <w:divBdr>
        <w:top w:val="none" w:sz="0" w:space="0" w:color="auto"/>
        <w:left w:val="none" w:sz="0" w:space="0" w:color="auto"/>
        <w:bottom w:val="none" w:sz="0" w:space="0" w:color="auto"/>
        <w:right w:val="none" w:sz="0" w:space="0" w:color="auto"/>
      </w:divBdr>
    </w:div>
    <w:div w:id="1566261566">
      <w:bodyDiv w:val="1"/>
      <w:marLeft w:val="0"/>
      <w:marRight w:val="0"/>
      <w:marTop w:val="0"/>
      <w:marBottom w:val="0"/>
      <w:divBdr>
        <w:top w:val="none" w:sz="0" w:space="0" w:color="auto"/>
        <w:left w:val="none" w:sz="0" w:space="0" w:color="auto"/>
        <w:bottom w:val="none" w:sz="0" w:space="0" w:color="auto"/>
        <w:right w:val="none" w:sz="0" w:space="0" w:color="auto"/>
      </w:divBdr>
    </w:div>
    <w:div w:id="1826505861">
      <w:bodyDiv w:val="1"/>
      <w:marLeft w:val="0"/>
      <w:marRight w:val="0"/>
      <w:marTop w:val="0"/>
      <w:marBottom w:val="0"/>
      <w:divBdr>
        <w:top w:val="none" w:sz="0" w:space="0" w:color="auto"/>
        <w:left w:val="none" w:sz="0" w:space="0" w:color="auto"/>
        <w:bottom w:val="none" w:sz="0" w:space="0" w:color="auto"/>
        <w:right w:val="none" w:sz="0" w:space="0" w:color="auto"/>
      </w:divBdr>
      <w:divsChild>
        <w:div w:id="189955310">
          <w:marLeft w:val="0"/>
          <w:marRight w:val="0"/>
          <w:marTop w:val="0"/>
          <w:marBottom w:val="0"/>
          <w:divBdr>
            <w:top w:val="none" w:sz="0" w:space="0" w:color="auto"/>
            <w:left w:val="none" w:sz="0" w:space="0" w:color="auto"/>
            <w:bottom w:val="none" w:sz="0" w:space="0" w:color="auto"/>
            <w:right w:val="none" w:sz="0" w:space="0" w:color="auto"/>
          </w:divBdr>
          <w:divsChild>
            <w:div w:id="17583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emanticscholar.org/paper/Effect-of-opencast-mining-on-soil-fertility-Ghose" TargetMode="External"/><Relationship Id="rId18" Type="http://schemas.openxmlformats.org/officeDocument/2006/relationships/hyperlink" Target="https://www.moef.gov.i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23/A:1012083519667" TargetMode="External"/><Relationship Id="rId7" Type="http://schemas.openxmlformats.org/officeDocument/2006/relationships/hyperlink" Target="https://cpcb.nic.in/NGTMC/HW/CS_MoM_04052022.pdf?utm_source=chatgpt.com" TargetMode="External"/><Relationship Id="rId12" Type="http://schemas.openxmlformats.org/officeDocument/2006/relationships/hyperlink" Target="https://openknowledge.fao.org/server/api/core/bitstreams/81533344-7e7c-473d-96d7-e18de59d6548/content?utm_source=chatgpt.com" TargetMode="External"/><Relationship Id="rId17" Type="http://schemas.openxmlformats.org/officeDocument/2006/relationships/hyperlink" Target="https://www.coal.nic.in/index.php/public-information/reports/annual-reports/annual-report-2022-23?utm_source=chatgpt.com" TargetMode="External"/><Relationship Id="rId25" Type="http://schemas.openxmlformats.org/officeDocument/2006/relationships/hyperlink" Target="https://doi.org/10.1038/s41598-024-75590-z"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978-81-322-0851-8" TargetMode="External"/><Relationship Id="rId20" Type="http://schemas.openxmlformats.org/officeDocument/2006/relationships/hyperlink" Target="http://scholarworks.umass.edu/intljssw/vol3/iss2/13"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10559720/" TargetMode="External"/><Relationship Id="rId24" Type="http://schemas.openxmlformats.org/officeDocument/2006/relationships/hyperlink" Target="https://doi.org/10.3390/w1613183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cribd.com/document/436459320/S-K-Maiti-book-pdf?utm_source=chatgpt.com" TargetMode="External"/><Relationship Id="rId23" Type="http://schemas.openxmlformats.org/officeDocument/2006/relationships/hyperlink" Target="https://www.worldcoal.org/" TargetMode="External"/><Relationship Id="rId28" Type="http://schemas.openxmlformats.org/officeDocument/2006/relationships/footer" Target="footer1.xml"/><Relationship Id="rId10" Type="http://schemas.openxmlformats.org/officeDocument/2006/relationships/hyperlink" Target="https://doi.org/10.1177/11786302231201259" TargetMode="External"/><Relationship Id="rId19" Type="http://schemas.openxmlformats.org/officeDocument/2006/relationships/hyperlink" Target="https://doi.org/10.3390/min13081064"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90/su151813772" TargetMode="External"/><Relationship Id="rId14" Type="http://schemas.openxmlformats.org/officeDocument/2006/relationships/hyperlink" Target="https://www.tandfonline.com/doi/abs/10.1080/00224561.1995.12456957?utm_source=chatgpt.com" TargetMode="External"/><Relationship Id="rId22" Type="http://schemas.openxmlformats.org/officeDocument/2006/relationships/hyperlink" Target="https://onlinelibrary.wiley.com/journal/1099145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researchgate.net/publication/313575660_Environmental_Impacts_of_Minin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14</Pages>
  <Words>5214</Words>
  <Characters>29722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18</cp:revision>
  <dcterms:created xsi:type="dcterms:W3CDTF">2025-10-17T18:50:00Z</dcterms:created>
  <dcterms:modified xsi:type="dcterms:W3CDTF">2025-10-25T10:22:00Z</dcterms:modified>
</cp:coreProperties>
</file>