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4B696" w14:textId="2D5343BC" w:rsidR="00A33C43" w:rsidRPr="00A33C43" w:rsidRDefault="00A33C43" w:rsidP="00672F02">
      <w:pPr>
        <w:spacing w:line="360" w:lineRule="auto"/>
        <w:jc w:val="center"/>
        <w:rPr>
          <w:rFonts w:ascii="Times New Roman" w:hAnsi="Times New Roman" w:cs="Times New Roman"/>
          <w:b/>
          <w:sz w:val="24"/>
          <w:u w:val="single"/>
        </w:rPr>
      </w:pPr>
      <w:r w:rsidRPr="00A33C43">
        <w:rPr>
          <w:rFonts w:ascii="Times New Roman" w:hAnsi="Times New Roman" w:cs="Times New Roman"/>
          <w:b/>
          <w:sz w:val="24"/>
          <w:u w:val="single"/>
        </w:rPr>
        <w:t>Original Research Article</w:t>
      </w:r>
    </w:p>
    <w:p w14:paraId="3A0B6607" w14:textId="05F2F7AF" w:rsidR="002E577C" w:rsidRPr="00296A90" w:rsidRDefault="00296A90" w:rsidP="00296A90">
      <w:pPr>
        <w:spacing w:line="360" w:lineRule="auto"/>
        <w:jc w:val="center"/>
        <w:rPr>
          <w:rFonts w:ascii="Times New Roman" w:hAnsi="Times New Roman" w:cs="Times New Roman"/>
          <w:b/>
          <w:sz w:val="24"/>
        </w:rPr>
      </w:pPr>
      <w:r w:rsidRPr="00296A90">
        <w:rPr>
          <w:rFonts w:ascii="Times New Roman" w:hAnsi="Times New Roman" w:cs="Times New Roman"/>
          <w:b/>
          <w:sz w:val="24"/>
        </w:rPr>
        <w:t>Perception on the Effect of Taxes on the Growth of Micro and Small Enterprises in Selected Entities: A Case of Iringa Municipality, Tanzania</w:t>
      </w:r>
    </w:p>
    <w:p w14:paraId="6255DC67" w14:textId="77777777" w:rsidR="00296A90" w:rsidRDefault="00296A90" w:rsidP="00296A90">
      <w:pPr>
        <w:spacing w:line="360" w:lineRule="auto"/>
        <w:jc w:val="both"/>
        <w:rPr>
          <w:rFonts w:ascii="Times New Roman" w:hAnsi="Times New Roman" w:cs="Times New Roman"/>
          <w:sz w:val="24"/>
        </w:rPr>
      </w:pPr>
    </w:p>
    <w:p w14:paraId="30F4E9CC" w14:textId="77777777" w:rsidR="00433BB3" w:rsidRDefault="00433BB3">
      <w:pPr>
        <w:rPr>
          <w:rFonts w:ascii="Times New Roman" w:hAnsi="Times New Roman" w:cs="Times New Roman"/>
          <w:b/>
          <w:sz w:val="24"/>
        </w:rPr>
      </w:pPr>
    </w:p>
    <w:p w14:paraId="2A541E6D" w14:textId="5E670342" w:rsidR="00296A90" w:rsidRPr="00296A90" w:rsidRDefault="00296A90">
      <w:pPr>
        <w:rPr>
          <w:rFonts w:ascii="Times New Roman" w:hAnsi="Times New Roman" w:cs="Times New Roman"/>
          <w:b/>
          <w:sz w:val="24"/>
        </w:rPr>
      </w:pPr>
      <w:r w:rsidRPr="00296A90">
        <w:rPr>
          <w:rFonts w:ascii="Times New Roman" w:hAnsi="Times New Roman" w:cs="Times New Roman"/>
          <w:b/>
          <w:sz w:val="24"/>
        </w:rPr>
        <w:t>ABSTRACT</w:t>
      </w:r>
    </w:p>
    <w:p w14:paraId="2FCDAE5F" w14:textId="77777777" w:rsidR="00027E00" w:rsidRDefault="00027E00" w:rsidP="00262A23">
      <w:pPr>
        <w:spacing w:line="360" w:lineRule="auto"/>
        <w:jc w:val="both"/>
        <w:rPr>
          <w:rFonts w:ascii="Times New Roman" w:hAnsi="Times New Roman" w:cs="Times New Roman"/>
          <w:sz w:val="24"/>
        </w:rPr>
      </w:pPr>
      <w:r w:rsidRPr="00027E00">
        <w:rPr>
          <w:rFonts w:ascii="Times New Roman" w:hAnsi="Times New Roman" w:cs="Times New Roman"/>
          <w:sz w:val="24"/>
        </w:rPr>
        <w:t>This study investigates the impact of tax policies on the growth of Micro and Small Enterprises (MSEs) in Iringa Municipality, Tanzania. MSEs are critical for economic development, yet they face significant challenges, particularly regarding taxation. Despite existing literature on the effects of tax policies on SMEs globally, there is a notable gap in research focusing specifically on the Tanzanian context, especially on how local tax policies, such as income tax, VAT, and business license fees, affect the performance and growth of MSEs in Iringa Municipality. The main objective of this study is to assess the perceived effects of tax policies on the growth of MSEs, with specific objectives including evaluating the operational costs imposed by tax policies and understanding the implications of income tax and Value Added Tax (VAT) on financial performance. Employing a mixed-methods approach, the study combines quantitative data from structured questionnaires administered to 100 MSE owners selected through a stratified random sampling technique with qualitative insights gathered from interviews and focus group discussions. Findings indicate that while some tax policies may enhance profitability, the overall tax burden including high income tax rates, VAT, and business license fees significantly increases operational costs and constrains revenue growth, leading many businesses to operate informally. Specifically, 70% of respondents reported that high tax rates increase operational costs, 65% stated that VAT reduces profit margins, and 60% indicated that tax compliance procedures discourage business expansion. The study concludes that current tax policies often hinder the growth of MSEs rather than facilitate it, highlighting the need for reforms. Recommendations include simplifying tax laws and procedures, reducing tax rates, and introducing tax holidays for new enterprises. Such measures aim to create a more favorable environment for small businesses, ultimately promoting economic development in the region.</w:t>
      </w:r>
    </w:p>
    <w:p w14:paraId="00CC67E8" w14:textId="00A7526D" w:rsidR="00262A23" w:rsidRDefault="00262A23" w:rsidP="00262A23">
      <w:pPr>
        <w:spacing w:line="360" w:lineRule="auto"/>
        <w:jc w:val="both"/>
        <w:rPr>
          <w:rFonts w:ascii="Times New Roman" w:hAnsi="Times New Roman" w:cs="Times New Roman"/>
          <w:sz w:val="24"/>
        </w:rPr>
      </w:pPr>
      <w:r w:rsidRPr="00262A23">
        <w:rPr>
          <w:rFonts w:ascii="Times New Roman" w:hAnsi="Times New Roman" w:cs="Times New Roman"/>
          <w:i/>
          <w:sz w:val="24"/>
        </w:rPr>
        <w:t xml:space="preserve">Keywords: </w:t>
      </w:r>
      <w:r w:rsidR="007270F1" w:rsidRPr="007270F1">
        <w:rPr>
          <w:rFonts w:ascii="Times New Roman" w:hAnsi="Times New Roman" w:cs="Times New Roman"/>
          <w:sz w:val="24"/>
        </w:rPr>
        <w:t>Growth</w:t>
      </w:r>
      <w:r w:rsidR="007270F1">
        <w:rPr>
          <w:rFonts w:ascii="Times New Roman" w:hAnsi="Times New Roman" w:cs="Times New Roman"/>
          <w:sz w:val="24"/>
        </w:rPr>
        <w:t xml:space="preserve">; </w:t>
      </w:r>
      <w:r w:rsidR="007270F1" w:rsidRPr="007270F1">
        <w:rPr>
          <w:rFonts w:ascii="Times New Roman" w:hAnsi="Times New Roman" w:cs="Times New Roman"/>
          <w:sz w:val="24"/>
        </w:rPr>
        <w:t>Micro and Small Enterprises</w:t>
      </w:r>
      <w:r w:rsidR="007270F1">
        <w:rPr>
          <w:rFonts w:ascii="Times New Roman" w:hAnsi="Times New Roman" w:cs="Times New Roman"/>
          <w:sz w:val="24"/>
        </w:rPr>
        <w:t xml:space="preserve">; </w:t>
      </w:r>
      <w:r w:rsidR="007270F1" w:rsidRPr="007270F1">
        <w:rPr>
          <w:rFonts w:ascii="Times New Roman" w:hAnsi="Times New Roman" w:cs="Times New Roman"/>
          <w:sz w:val="24"/>
        </w:rPr>
        <w:t>Tax Policies</w:t>
      </w:r>
    </w:p>
    <w:p w14:paraId="6AF5A2FD" w14:textId="77777777" w:rsidR="00C52E53" w:rsidRDefault="00296A90">
      <w:pPr>
        <w:rPr>
          <w:rFonts w:ascii="Times New Roman" w:hAnsi="Times New Roman" w:cs="Times New Roman"/>
          <w:sz w:val="24"/>
        </w:rPr>
        <w:sectPr w:rsidR="00C52E53" w:rsidSect="00C52E53">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fmt="lowerRoman" w:start="1"/>
          <w:cols w:space="720"/>
          <w:docGrid w:linePitch="360"/>
        </w:sectPr>
      </w:pPr>
      <w:r>
        <w:rPr>
          <w:rFonts w:ascii="Times New Roman" w:hAnsi="Times New Roman" w:cs="Times New Roman"/>
          <w:sz w:val="24"/>
        </w:rPr>
        <w:br w:type="page"/>
      </w:r>
    </w:p>
    <w:p w14:paraId="6C7AB9B2" w14:textId="77777777" w:rsidR="00296A90" w:rsidRPr="00296A90" w:rsidRDefault="00296A90" w:rsidP="00296A90">
      <w:pPr>
        <w:spacing w:line="360" w:lineRule="auto"/>
        <w:jc w:val="both"/>
        <w:rPr>
          <w:rFonts w:ascii="Times New Roman" w:hAnsi="Times New Roman" w:cs="Times New Roman"/>
          <w:b/>
          <w:sz w:val="24"/>
        </w:rPr>
      </w:pPr>
      <w:r w:rsidRPr="00296A90">
        <w:rPr>
          <w:rFonts w:ascii="Times New Roman" w:hAnsi="Times New Roman" w:cs="Times New Roman"/>
          <w:b/>
          <w:sz w:val="24"/>
        </w:rPr>
        <w:lastRenderedPageBreak/>
        <w:t>1. INTRODUCTION</w:t>
      </w:r>
    </w:p>
    <w:p w14:paraId="3B32D02F"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Micro and Small Enterprises (MSEs) have become key drivers of global economic development, particularly in emerging and developing economies. According to the World Bank (2019), MSEs account for more than 90% of all businesses worldwide and are responsible for creating a significant number of jobs. In low and middle-income countries, MSEs play an even more vital role by contributing up to 70% of employment and more than half of the Gross Domestic Product (GDP) (OECD, Organization for Economic Cooperation and Development ,2021). These businesses are critical for fostering entrepreneurship, driving innovation, and alleviating poverty by providing employment opportunities in both urban and rural settings (Ayyagari et al 2019).</w:t>
      </w:r>
    </w:p>
    <w:p w14:paraId="276971EB"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Despite their central role in the global economy, MSEs face substantial challenges, many of which are tax-related. For instance, complex and burdensome tax systems have been shown to discourage formalization, reduce business profitability, and limit business growth (OECD, 2021). Globally, small businesses often operate in a context of high tax rates, administrative hurdles, and limited tax benefits compared to larger firms. These factors can push small businesses into the informal economy, where they avoid taxation and face barriers to accessing formal financing and business support programs (</w:t>
      </w:r>
      <w:proofErr w:type="spellStart"/>
      <w:r w:rsidRPr="00E5762F">
        <w:rPr>
          <w:rFonts w:ascii="Times New Roman" w:hAnsi="Times New Roman" w:cs="Times New Roman"/>
          <w:sz w:val="24"/>
        </w:rPr>
        <w:t>Slemrod</w:t>
      </w:r>
      <w:proofErr w:type="spellEnd"/>
      <w:r w:rsidRPr="00E5762F">
        <w:rPr>
          <w:rFonts w:ascii="Times New Roman" w:hAnsi="Times New Roman" w:cs="Times New Roman"/>
          <w:sz w:val="24"/>
        </w:rPr>
        <w:t>, 2020).</w:t>
      </w:r>
    </w:p>
    <w:p w14:paraId="13440BDB"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In developed economies, such as the United States, the United Kingdom, and the European Union, governments have responded by offering favorable tax conditions, such as lower corporate tax rates, simplified reporting processes, and tax incentives, to support the growth of small businesses. These efforts are aimed at reducing the tax burden on small businesses, encouraging entrepreneurship, and promoting formalization (McKenzie &amp; Woodruff, 2017). However, in many developing countries, the tax environment remains challenging, with excessive tax rates, complicated regulations, and a lack of enforcement of tax laws, further discouraging the growth of small enterprises (</w:t>
      </w:r>
      <w:proofErr w:type="spellStart"/>
      <w:r w:rsidRPr="00E5762F">
        <w:rPr>
          <w:rFonts w:ascii="Times New Roman" w:hAnsi="Times New Roman" w:cs="Times New Roman"/>
          <w:sz w:val="24"/>
        </w:rPr>
        <w:t>Zolt</w:t>
      </w:r>
      <w:proofErr w:type="spellEnd"/>
      <w:r w:rsidRPr="00E5762F">
        <w:rPr>
          <w:rFonts w:ascii="Times New Roman" w:hAnsi="Times New Roman" w:cs="Times New Roman"/>
          <w:sz w:val="24"/>
        </w:rPr>
        <w:t>, 2021).</w:t>
      </w:r>
    </w:p>
    <w:p w14:paraId="34878EFA"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In Africa, the MSE sector is a critical engine of economic development, job creation, and poverty reduction. According to the African Development Bank (2019), MSEs account for over 80% of all businesses and employ a significant proportion of the population. These businesses are especially important in regions with high unemployment rates, as they provide a source of livelihood and contribute to local economic activity. However, MSEs in Africa face several obstacles to growth, including poor infrastructure, limited access to finance, and an unfavorable regulatory environment, including taxation policies.</w:t>
      </w:r>
    </w:p>
    <w:p w14:paraId="4F84CC0F"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lastRenderedPageBreak/>
        <w:t>The tax environment in Africa is often seen as one of the key barriers to MSE growth. High tax rates, complex tax structures, and ineffective enforcement mechanisms have led many small businesses to remain in the informal sector, where they evade taxes and lack access to formal business services (Kaiser, 2017). Furthermore, inadequate tax education and awareness, along with weak tax administration, exacerbate the challenges faced by small business owners (Fjeldstad, 2018).</w:t>
      </w:r>
    </w:p>
    <w:p w14:paraId="349540FA"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While some African countries, such as Rwanda, Kenya, and Ghana, have made efforts to improve the tax environment for small businesses, including reducing tax rates and offering tax exemptions for specific sectors, many challenges persist. Tax reforms, such as simplifying tax reporting procedures and offering tax incentives for formalization, have been implemented to address these issues, but their success has been mixed. In some cases, small businesses have struggled to access tax relief programs due to complicated bureaucratic processes or a lack of awareness (Skinner &amp; Horne, 2018). Moreover, in regions where infrastructure is poor and access to finance is limited, tax reforms alone may not be sufficient to stimulate growth (Munyua, 2017).</w:t>
      </w:r>
    </w:p>
    <w:p w14:paraId="5CEA9561"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Tanzania, like many other African countries, has identified MSEs as vital to its economic development. These enterprises contribute significantly to the country's GDP and employment. According to the National Bureau of Statistics (2021), MSEs in Tanzania account for approximately 90% of all businesses and provide employment to over 40% of the population. These businesses play a major role in sectors such as agriculture, retail, and services, and have been recognized as a key source of job creation, particularly in urban areas (NBS, 2021).</w:t>
      </w:r>
    </w:p>
    <w:p w14:paraId="2E718CEC"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However, despite the substantial contribution of MSEs to the economy, the sector faces numerous challenges that hinder its growth. One of the most significant challenges is the tax environment. The Tanzanian tax system has been characterized by complexity, with multiple taxes, such as excise tax, VAT, import tax and local government levies, posing a heavy burden on small businesses (Munyua, 2017). The high cost of tax compliance, along with the perceived inequity in tax administration, discourages businesses from formalizing, and many opt to operate informally to avoid taxes. Informality, however, limits small businesses' access to credit, markets, and government support programs, thus stunting their growth potential (</w:t>
      </w:r>
      <w:proofErr w:type="spellStart"/>
      <w:r w:rsidRPr="00E5762F">
        <w:rPr>
          <w:rFonts w:ascii="Times New Roman" w:hAnsi="Times New Roman" w:cs="Times New Roman"/>
          <w:sz w:val="24"/>
        </w:rPr>
        <w:t>Kiwia</w:t>
      </w:r>
      <w:proofErr w:type="spellEnd"/>
      <w:r w:rsidRPr="00E5762F">
        <w:rPr>
          <w:rFonts w:ascii="Times New Roman" w:hAnsi="Times New Roman" w:cs="Times New Roman"/>
          <w:sz w:val="24"/>
        </w:rPr>
        <w:t>, 2020).</w:t>
      </w:r>
    </w:p>
    <w:p w14:paraId="5537F5AD"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 xml:space="preserve">To address these challenges, the Tanzanian government has introduced several reforms in recent years, including the introduction of the presumptive tax system in 2010, which was </w:t>
      </w:r>
      <w:r w:rsidRPr="00E5762F">
        <w:rPr>
          <w:rFonts w:ascii="Times New Roman" w:hAnsi="Times New Roman" w:cs="Times New Roman"/>
          <w:sz w:val="24"/>
        </w:rPr>
        <w:lastRenderedPageBreak/>
        <w:t>designed to simplify tax payments for small businesses by imposing flat-rate taxes based on estimated income (Ministry of Finance and Planning, 2021). These efforts have helped to ease some of the tax-related burdens faced by small businesses, but challenges remain, particularly in the areas of tax administration, enforcement, and compliance costs (Swai, 2018).</w:t>
      </w:r>
    </w:p>
    <w:p w14:paraId="5ED8D3AC"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Additionally, the Tanzanian government has implemented tax incentives to encourage investment and formalization within the MSE sector. These incentives, such as tax holidays for new businesses and reduced tax rates for certain sectors, have been introduced to create a more favorable business environment (Swai, 2018). However, despite these efforts, many MSEs in Tanzania continue to face difficulties in navigating the tax system, with many remaining in the informal sector to avoid the complexity and costs associated with tax compliance (Mnyandu, 2020).</w:t>
      </w:r>
    </w:p>
    <w:p w14:paraId="3F3D67EB"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The informal sector in Tanzania is notably large, with a significant proportion of micro and small businesses operating outside the formal tax system. According to the International Labor Organization (2020), informal businesses in Tanzania account for a significant portion of total employment, particularly in urban areas. Tax evasion, limited awareness of tax laws, and the complexity of the tax system are key drivers of informality. This presents a challenge to the government, as informal businesses do not contribute to tax revenue and are less likely to access formal financial services, thus hindering their growth potential.</w:t>
      </w:r>
    </w:p>
    <w:p w14:paraId="31C87492"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The Tanzanian government has made strides in reducing informality through tax reforms such as the presumptive tax system and tax education programs for small business owners. However, a significant portion of the economy still operates informally due to barriers such as high tax rates, poor tax compliance mechanisms, and lack of trust in the government's ability to enforce tax regulations fairly (Kaiser, 2017).</w:t>
      </w:r>
    </w:p>
    <w:p w14:paraId="722CC27A" w14:textId="77777777" w:rsidR="00E5762F" w:rsidRPr="00E5762F"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Iringa Municipality, located in the southern highlands of Tanzania, is one of the key urban centers in the region. Like many municipalities in Tanzania, Iringa hosts a large number of MSEs that contribute significantly to the local economy. The majority of businesses in Iringa are small-scale retail traders, food vendors, and service providers, many of which operate in informal sectors. These businesses face challenges similar to those faced by small enterprises across the country, including issues related to taxation, regulation, and access to finance.</w:t>
      </w:r>
    </w:p>
    <w:p w14:paraId="3A2DC06D" w14:textId="77777777" w:rsidR="00296A90" w:rsidRDefault="00E5762F" w:rsidP="00E5762F">
      <w:pPr>
        <w:spacing w:line="360" w:lineRule="auto"/>
        <w:jc w:val="both"/>
        <w:rPr>
          <w:rFonts w:ascii="Times New Roman" w:hAnsi="Times New Roman" w:cs="Times New Roman"/>
          <w:sz w:val="24"/>
        </w:rPr>
      </w:pPr>
      <w:r w:rsidRPr="00E5762F">
        <w:rPr>
          <w:rFonts w:ascii="Times New Roman" w:hAnsi="Times New Roman" w:cs="Times New Roman"/>
          <w:sz w:val="24"/>
        </w:rPr>
        <w:t xml:space="preserve">Despite the importance of MSEs in Iringa Municipality, tax compliance remains a significant challenge for these businesses. According to a study by Mnyandu (2020), small business owners in Iringa report difficulties in understanding and complying with tax regulations, which </w:t>
      </w:r>
      <w:r w:rsidRPr="00E5762F">
        <w:rPr>
          <w:rFonts w:ascii="Times New Roman" w:hAnsi="Times New Roman" w:cs="Times New Roman"/>
          <w:sz w:val="24"/>
        </w:rPr>
        <w:lastRenderedPageBreak/>
        <w:t>are perceived as complex and burdensome. The high costs of tax compliance and the lack of tax education have led to a significant number of MSEs remaining informal, thus limiting their growth potential (Munyua, 2017).</w:t>
      </w:r>
    </w:p>
    <w:p w14:paraId="083BE40D" w14:textId="77777777" w:rsidR="007633E4" w:rsidRPr="007633E4" w:rsidRDefault="007633E4" w:rsidP="007633E4">
      <w:pPr>
        <w:spacing w:line="360" w:lineRule="auto"/>
        <w:jc w:val="both"/>
        <w:rPr>
          <w:rFonts w:ascii="Times New Roman" w:hAnsi="Times New Roman" w:cs="Times New Roman"/>
          <w:b/>
          <w:sz w:val="24"/>
        </w:rPr>
      </w:pPr>
      <w:r w:rsidRPr="007633E4">
        <w:rPr>
          <w:rFonts w:ascii="Times New Roman" w:hAnsi="Times New Roman" w:cs="Times New Roman"/>
          <w:b/>
          <w:sz w:val="24"/>
        </w:rPr>
        <w:t>1.1 Specific Objective</w:t>
      </w:r>
    </w:p>
    <w:p w14:paraId="7CA88103" w14:textId="77777777" w:rsidR="00E5762F" w:rsidRDefault="007633E4" w:rsidP="007633E4">
      <w:pPr>
        <w:spacing w:line="360" w:lineRule="auto"/>
        <w:jc w:val="both"/>
        <w:rPr>
          <w:rFonts w:ascii="Times New Roman" w:hAnsi="Times New Roman" w:cs="Times New Roman"/>
          <w:sz w:val="24"/>
        </w:rPr>
      </w:pPr>
      <w:r w:rsidRPr="007633E4">
        <w:rPr>
          <w:rFonts w:ascii="Times New Roman" w:hAnsi="Times New Roman" w:cs="Times New Roman"/>
          <w:sz w:val="24"/>
        </w:rPr>
        <w:t>The specific objective for this study were;</w:t>
      </w:r>
    </w:p>
    <w:p w14:paraId="676A5C6E" w14:textId="77777777" w:rsidR="007633E4" w:rsidRDefault="00511635" w:rsidP="007633E4">
      <w:pPr>
        <w:spacing w:line="360" w:lineRule="auto"/>
        <w:jc w:val="both"/>
        <w:rPr>
          <w:rFonts w:ascii="Times New Roman" w:hAnsi="Times New Roman" w:cs="Times New Roman"/>
          <w:sz w:val="24"/>
        </w:rPr>
      </w:pPr>
      <w:r w:rsidRPr="00511635">
        <w:rPr>
          <w:rFonts w:ascii="Times New Roman" w:hAnsi="Times New Roman" w:cs="Times New Roman"/>
          <w:sz w:val="24"/>
        </w:rPr>
        <w:t>To assess the perceived effect of tax policies on the growth of micro and small enterprises in Iringa Municipality.</w:t>
      </w:r>
    </w:p>
    <w:p w14:paraId="7668CA0A" w14:textId="77777777" w:rsidR="00E5110D" w:rsidRPr="00E5110D" w:rsidRDefault="00E5110D" w:rsidP="00E5110D">
      <w:pPr>
        <w:spacing w:line="360" w:lineRule="auto"/>
        <w:jc w:val="both"/>
        <w:rPr>
          <w:rFonts w:ascii="Times New Roman" w:hAnsi="Times New Roman" w:cs="Times New Roman"/>
          <w:b/>
          <w:sz w:val="24"/>
        </w:rPr>
      </w:pPr>
      <w:r w:rsidRPr="00E5110D">
        <w:rPr>
          <w:rFonts w:ascii="Times New Roman" w:hAnsi="Times New Roman" w:cs="Times New Roman"/>
          <w:b/>
          <w:sz w:val="24"/>
        </w:rPr>
        <w:t>2. EMPERICAL LITERATURE REVIEW</w:t>
      </w:r>
    </w:p>
    <w:p w14:paraId="2D1BD8EC" w14:textId="77777777" w:rsidR="00511635" w:rsidRPr="00E5110D" w:rsidRDefault="00E5110D" w:rsidP="00E5110D">
      <w:pPr>
        <w:spacing w:line="360" w:lineRule="auto"/>
        <w:jc w:val="both"/>
        <w:rPr>
          <w:rFonts w:ascii="Times New Roman" w:hAnsi="Times New Roman" w:cs="Times New Roman"/>
          <w:b/>
          <w:sz w:val="24"/>
        </w:rPr>
      </w:pPr>
      <w:r w:rsidRPr="00E5110D">
        <w:rPr>
          <w:rFonts w:ascii="Times New Roman" w:hAnsi="Times New Roman" w:cs="Times New Roman"/>
          <w:b/>
          <w:sz w:val="24"/>
        </w:rPr>
        <w:t>2.1 Perception on the effects of Tax Policies on the Growth of Micro and Small Enterprises</w:t>
      </w:r>
    </w:p>
    <w:p w14:paraId="205D8FCE" w14:textId="77777777" w:rsidR="00772398" w:rsidRPr="00772398" w:rsidRDefault="00772398" w:rsidP="00772398">
      <w:pPr>
        <w:spacing w:after="100" w:afterAutospacing="1" w:line="360" w:lineRule="auto"/>
        <w:jc w:val="both"/>
        <w:rPr>
          <w:rFonts w:ascii="Times New Roman" w:eastAsia="Times New Roman" w:hAnsi="Times New Roman" w:cs="Times New Roman"/>
          <w:bCs/>
          <w:sz w:val="24"/>
          <w:szCs w:val="24"/>
        </w:rPr>
      </w:pPr>
      <w:r w:rsidRPr="00772398">
        <w:rPr>
          <w:rFonts w:ascii="Times New Roman" w:eastAsia="Times New Roman" w:hAnsi="Times New Roman" w:cs="Times New Roman"/>
          <w:sz w:val="24"/>
          <w:szCs w:val="24"/>
        </w:rPr>
        <w:t xml:space="preserve">Kawano </w:t>
      </w:r>
      <w:r w:rsidRPr="00772398">
        <w:rPr>
          <w:rFonts w:ascii="Times New Roman" w:eastAsia="Times New Roman" w:hAnsi="Times New Roman" w:cs="Times New Roman"/>
          <w:i/>
          <w:sz w:val="24"/>
          <w:szCs w:val="24"/>
        </w:rPr>
        <w:t>et al.,</w:t>
      </w:r>
      <w:r w:rsidRPr="00772398">
        <w:rPr>
          <w:rFonts w:ascii="Times New Roman" w:eastAsia="Times New Roman" w:hAnsi="Times New Roman" w:cs="Times New Roman"/>
          <w:sz w:val="24"/>
          <w:szCs w:val="24"/>
        </w:rPr>
        <w:t xml:space="preserve"> (2025) examined the effect of </w:t>
      </w:r>
      <w:r w:rsidRPr="00772398">
        <w:rPr>
          <w:rFonts w:ascii="Times New Roman" w:eastAsia="Times New Roman" w:hAnsi="Times New Roman" w:cs="Times New Roman"/>
          <w:bCs/>
          <w:sz w:val="24"/>
          <w:szCs w:val="24"/>
        </w:rPr>
        <w:t>tax policies on the growth of micro and small enterprises (MSEs)</w:t>
      </w:r>
      <w:r w:rsidRPr="00772398">
        <w:rPr>
          <w:rFonts w:ascii="Times New Roman" w:eastAsia="Times New Roman" w:hAnsi="Times New Roman" w:cs="Times New Roman"/>
          <w:sz w:val="24"/>
          <w:szCs w:val="24"/>
        </w:rPr>
        <w:t xml:space="preserve"> across different countries in the </w:t>
      </w:r>
      <w:r w:rsidRPr="00772398">
        <w:rPr>
          <w:rFonts w:ascii="Times New Roman" w:eastAsia="Times New Roman" w:hAnsi="Times New Roman" w:cs="Times New Roman"/>
          <w:bCs/>
          <w:sz w:val="24"/>
          <w:szCs w:val="24"/>
        </w:rPr>
        <w:t>United States.</w:t>
      </w:r>
      <w:r w:rsidRPr="00772398">
        <w:rPr>
          <w:rFonts w:ascii="Times New Roman" w:eastAsia="Times New Roman" w:hAnsi="Times New Roman" w:cs="Times New Roman"/>
          <w:sz w:val="24"/>
          <w:szCs w:val="24"/>
        </w:rPr>
        <w:t xml:space="preserve"> Analyzed how statutory tax rates corporate, personal income, and value</w:t>
      </w:r>
      <w:r w:rsidRPr="00772398">
        <w:rPr>
          <w:rFonts w:ascii="Times New Roman" w:eastAsia="Times New Roman" w:hAnsi="Times New Roman" w:cs="Times New Roman"/>
          <w:sz w:val="24"/>
          <w:szCs w:val="24"/>
        </w:rPr>
        <w:noBreakHyphen/>
        <w:t>added taxes affect economic growth and small firm activity. Using a panel data econometric approach with OECD and AEI tax</w:t>
      </w:r>
      <w:r w:rsidRPr="00772398">
        <w:rPr>
          <w:rFonts w:ascii="Times New Roman" w:eastAsia="Times New Roman" w:hAnsi="Times New Roman" w:cs="Times New Roman"/>
          <w:sz w:val="24"/>
          <w:szCs w:val="24"/>
        </w:rPr>
        <w:noBreakHyphen/>
        <w:t>rate databases covering 34 countries from 2000 to 2017, the study included multiple U.S. observations. The findings revealed that cuts in personal and corporate income taxes positively correlate with higher output, employment, and investment, with personal tax reductions having stronger effects. The authors concluded that lowering statutory tax rates stimulates MSE growth, and they recommended prioritizing personal income tax reforms to enhance small business development.</w:t>
      </w:r>
      <w:r w:rsidRPr="00772398">
        <w:rPr>
          <w:rFonts w:ascii="Times New Roman" w:eastAsia="Times New Roman" w:hAnsi="Times New Roman" w:cs="Times New Roman"/>
          <w:bCs/>
          <w:sz w:val="24"/>
          <w:szCs w:val="24"/>
        </w:rPr>
        <w:t xml:space="preserve"> </w:t>
      </w:r>
    </w:p>
    <w:p w14:paraId="4062A2E9"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Twesige</w:t>
      </w:r>
      <w:proofErr w:type="spellEnd"/>
      <w:r w:rsidRPr="00772398">
        <w:rPr>
          <w:rFonts w:ascii="Times New Roman" w:eastAsia="Times New Roman" w:hAnsi="Times New Roman" w:cs="Times New Roman"/>
          <w:bCs/>
          <w:sz w:val="24"/>
          <w:szCs w:val="24"/>
        </w:rPr>
        <w:t xml:space="preserve"> and </w:t>
      </w:r>
      <w:proofErr w:type="spellStart"/>
      <w:r w:rsidRPr="00772398">
        <w:rPr>
          <w:rFonts w:ascii="Times New Roman" w:eastAsia="Times New Roman" w:hAnsi="Times New Roman" w:cs="Times New Roman"/>
          <w:bCs/>
          <w:sz w:val="24"/>
          <w:szCs w:val="24"/>
        </w:rPr>
        <w:t>Gasheja</w:t>
      </w:r>
      <w:proofErr w:type="spellEnd"/>
      <w:r w:rsidRPr="00772398">
        <w:rPr>
          <w:rFonts w:ascii="Times New Roman" w:eastAsia="Times New Roman" w:hAnsi="Times New Roman" w:cs="Times New Roman"/>
          <w:bCs/>
          <w:sz w:val="24"/>
          <w:szCs w:val="24"/>
        </w:rPr>
        <w:t xml:space="preserve"> (2019)</w:t>
      </w:r>
      <w:r w:rsidRPr="00772398">
        <w:rPr>
          <w:rFonts w:ascii="Times New Roman" w:eastAsia="Times New Roman" w:hAnsi="Times New Roman" w:cs="Times New Roman"/>
          <w:sz w:val="24"/>
          <w:szCs w:val="24"/>
        </w:rPr>
        <w:t xml:space="preserve"> carried out a study titled </w:t>
      </w:r>
      <w:r w:rsidRPr="00772398">
        <w:rPr>
          <w:rFonts w:ascii="Times New Roman" w:eastAsia="Times New Roman" w:hAnsi="Times New Roman" w:cs="Times New Roman"/>
          <w:iCs/>
          <w:sz w:val="24"/>
          <w:szCs w:val="24"/>
        </w:rPr>
        <w:t xml:space="preserve">Effect of Tax Incentives on the Growth of SMEs </w:t>
      </w:r>
      <w:r w:rsidRPr="00772398">
        <w:rPr>
          <w:rFonts w:ascii="Times New Roman" w:eastAsia="Times New Roman" w:hAnsi="Times New Roman" w:cs="Times New Roman"/>
          <w:sz w:val="24"/>
          <w:szCs w:val="24"/>
        </w:rPr>
        <w:t>in Nyarugenge District,</w:t>
      </w:r>
      <w:r w:rsidRPr="00772398">
        <w:rPr>
          <w:rFonts w:ascii="Times New Roman" w:eastAsia="Times New Roman" w:hAnsi="Times New Roman" w:cs="Times New Roman"/>
          <w:iCs/>
          <w:sz w:val="24"/>
          <w:szCs w:val="24"/>
        </w:rPr>
        <w:t xml:space="preserve"> </w:t>
      </w:r>
      <w:r w:rsidRPr="00772398">
        <w:rPr>
          <w:rFonts w:ascii="Times New Roman" w:eastAsia="Times New Roman" w:hAnsi="Times New Roman" w:cs="Times New Roman"/>
          <w:sz w:val="24"/>
          <w:szCs w:val="24"/>
        </w:rPr>
        <w:t>Rwanda.  To investigate whether tax incentives spur SME growth. The study adopting a mixed-method survey design with a sample of 136 SMEs, their study revealed that tax incentives such as exemptions and reliefs were positively and significantly associated with SME growth indicators, including expansion of business operations and revenue growth. Their findings imply that tax incentives are not only beneficial but necessary in contexts where small businesses struggle to compete with larger firms. They concluded that sustaining and refining these incentives would ensure that SMEs gain the financial space needed for reinvestment and expansion.</w:t>
      </w:r>
    </w:p>
    <w:p w14:paraId="23108CA7"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bCs/>
          <w:sz w:val="24"/>
          <w:szCs w:val="24"/>
        </w:rPr>
        <w:lastRenderedPageBreak/>
        <w:t>Agu et al., (2019)</w:t>
      </w:r>
      <w:r w:rsidRPr="00772398">
        <w:rPr>
          <w:rFonts w:ascii="Times New Roman" w:eastAsia="Times New Roman" w:hAnsi="Times New Roman" w:cs="Times New Roman"/>
          <w:sz w:val="24"/>
          <w:szCs w:val="24"/>
        </w:rPr>
        <w:t xml:space="preserve"> investigated the i</w:t>
      </w:r>
      <w:r w:rsidRPr="00772398">
        <w:rPr>
          <w:rFonts w:ascii="Times New Roman" w:eastAsia="Times New Roman" w:hAnsi="Times New Roman" w:cs="Times New Roman"/>
          <w:iCs/>
          <w:sz w:val="24"/>
          <w:szCs w:val="24"/>
        </w:rPr>
        <w:t xml:space="preserve">mpact of Taxation on the Performance of SMEs in Aba, </w:t>
      </w:r>
      <w:proofErr w:type="spellStart"/>
      <w:r w:rsidRPr="00772398">
        <w:rPr>
          <w:rFonts w:ascii="Times New Roman" w:eastAsia="Times New Roman" w:hAnsi="Times New Roman" w:cs="Times New Roman"/>
          <w:iCs/>
          <w:sz w:val="24"/>
          <w:szCs w:val="24"/>
        </w:rPr>
        <w:t>Abia</w:t>
      </w:r>
      <w:proofErr w:type="spellEnd"/>
      <w:r w:rsidRPr="00772398">
        <w:rPr>
          <w:rFonts w:ascii="Times New Roman" w:eastAsia="Times New Roman" w:hAnsi="Times New Roman" w:cs="Times New Roman"/>
          <w:iCs/>
          <w:sz w:val="24"/>
          <w:szCs w:val="24"/>
        </w:rPr>
        <w:t xml:space="preserve"> </w:t>
      </w:r>
      <w:proofErr w:type="spellStart"/>
      <w:r w:rsidRPr="00772398">
        <w:rPr>
          <w:rFonts w:ascii="Times New Roman" w:eastAsia="Times New Roman" w:hAnsi="Times New Roman" w:cs="Times New Roman"/>
          <w:iCs/>
          <w:sz w:val="24"/>
          <w:szCs w:val="24"/>
        </w:rPr>
        <w:t>State</w:t>
      </w:r>
      <w:proofErr w:type="gramStart"/>
      <w:r w:rsidRPr="00772398">
        <w:rPr>
          <w:rFonts w:ascii="Times New Roman" w:eastAsia="Times New Roman" w:hAnsi="Times New Roman" w:cs="Times New Roman"/>
          <w:sz w:val="24"/>
          <w:szCs w:val="24"/>
        </w:rPr>
        <w:t>,Nigeria</w:t>
      </w:r>
      <w:proofErr w:type="spellEnd"/>
      <w:proofErr w:type="gramEnd"/>
      <w:r w:rsidRPr="00772398">
        <w:rPr>
          <w:rFonts w:ascii="Times New Roman" w:eastAsia="Times New Roman" w:hAnsi="Times New Roman" w:cs="Times New Roman"/>
          <w:sz w:val="24"/>
          <w:szCs w:val="24"/>
        </w:rPr>
        <w:t>,</w:t>
      </w:r>
      <w:r w:rsidRPr="00772398">
        <w:rPr>
          <w:rFonts w:ascii="Times New Roman" w:eastAsia="Times New Roman" w:hAnsi="Times New Roman" w:cs="Times New Roman"/>
          <w:iCs/>
          <w:sz w:val="24"/>
          <w:szCs w:val="24"/>
        </w:rPr>
        <w:t>”</w:t>
      </w:r>
      <w:r w:rsidRPr="00772398">
        <w:rPr>
          <w:rFonts w:ascii="Times New Roman" w:eastAsia="Times New Roman" w:hAnsi="Times New Roman" w:cs="Times New Roman"/>
          <w:sz w:val="24"/>
          <w:szCs w:val="24"/>
        </w:rPr>
        <w:t>. Their aim was to assess how taxation practices, specifically assessment, collection, and utilization of taxes, influence SME performance. The study used a survey design and multiple regression analysis on data collected from 160–162 respondents drawn from 40 manufacturing SMEs. The researcher found a significant relationship between taxation variables and SME performance. Importantly, the study highlighted that tax policies not only raise revenue but also shape the operating environment of SMEs by either facilitating or constraining growth. The authors recommended harmonization and rationalization of multiple taxes, as well as improved fairness and transparency in utilization, to strengthen SME performance.</w:t>
      </w:r>
    </w:p>
    <w:p w14:paraId="4CF0AB7F"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Similarly, </w:t>
      </w:r>
      <w:r w:rsidRPr="00772398">
        <w:rPr>
          <w:rFonts w:ascii="Times New Roman" w:eastAsia="Times New Roman" w:hAnsi="Times New Roman" w:cs="Times New Roman"/>
          <w:bCs/>
          <w:sz w:val="24"/>
          <w:szCs w:val="24"/>
        </w:rPr>
        <w:t>Kandie (2022)</w:t>
      </w:r>
      <w:r w:rsidRPr="00772398">
        <w:rPr>
          <w:rFonts w:ascii="Times New Roman" w:eastAsia="Times New Roman" w:hAnsi="Times New Roman" w:cs="Times New Roman"/>
          <w:sz w:val="24"/>
          <w:szCs w:val="24"/>
        </w:rPr>
        <w:t xml:space="preserve"> assessed the </w:t>
      </w:r>
      <w:r w:rsidRPr="00772398">
        <w:rPr>
          <w:rFonts w:ascii="Times New Roman" w:eastAsia="Times New Roman" w:hAnsi="Times New Roman" w:cs="Times New Roman"/>
          <w:iCs/>
          <w:sz w:val="24"/>
          <w:szCs w:val="24"/>
        </w:rPr>
        <w:t xml:space="preserve">Tax Incentives and Growth of SMEs in Nairobi County, </w:t>
      </w:r>
      <w:r w:rsidRPr="00772398">
        <w:rPr>
          <w:rFonts w:ascii="Times New Roman" w:eastAsia="Times New Roman" w:hAnsi="Times New Roman" w:cs="Times New Roman"/>
          <w:sz w:val="24"/>
          <w:szCs w:val="24"/>
        </w:rPr>
        <w:t>with the objective of analyzing how incentives affect growth among Kenyan SMEs. Based on survey data and inferential statistical analysis, the study established that while properly designed tax incentives positively influenced business growth, weakly structured or poorly targeted incentives diluted the intended impacts. The study further revealed that ineffective monitoring of tax incentives can result in misallocation, benefiting businesses that may not necessarily require support. Therefore, the study recommended aligning incentives with growth objectives and instituting regular evaluations to measure effectiveness and make necessary adjustments.</w:t>
      </w:r>
    </w:p>
    <w:p w14:paraId="47F01641"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bCs/>
          <w:sz w:val="24"/>
          <w:szCs w:val="24"/>
        </w:rPr>
      </w:pPr>
      <w:r w:rsidRPr="00772398">
        <w:rPr>
          <w:rFonts w:ascii="Times New Roman" w:eastAsia="Times New Roman" w:hAnsi="Times New Roman" w:cs="Times New Roman"/>
          <w:bCs/>
          <w:sz w:val="24"/>
          <w:szCs w:val="24"/>
        </w:rPr>
        <w:t xml:space="preserve">In Nigeria, Abdullahi (2018) conducted a cross-sectional survey with 120 SMEs in Kano State, focusing on the unpredictability of tax policies. The study found that frequent changes to tax regulations, combined with inadequate communication by tax authorities, discouraged business investment and stunted growth. SMEs often adopted a defensive strategy by avoiding expansion to remain under lower tax brackets, which hindered their competitiveness. The study concluded that stable, transparent, and consistently applied tax policies are essential for creating a conducive environment for SME development. </w:t>
      </w:r>
    </w:p>
    <w:p w14:paraId="6092A3C3"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Motta et al., (2024) evaluated the impact of information</w:t>
      </w:r>
      <w:r w:rsidRPr="00772398">
        <w:rPr>
          <w:rFonts w:ascii="Times New Roman" w:eastAsia="Times New Roman" w:hAnsi="Times New Roman" w:cs="Times New Roman"/>
          <w:sz w:val="24"/>
          <w:szCs w:val="24"/>
        </w:rPr>
        <w:noBreakHyphen/>
        <w:t xml:space="preserve">based tax interventions on small firms under the country’s simplified tax regime in </w:t>
      </w:r>
      <w:r w:rsidRPr="00772398">
        <w:rPr>
          <w:rFonts w:ascii="Times New Roman" w:eastAsia="Times New Roman" w:hAnsi="Times New Roman" w:cs="Times New Roman"/>
          <w:bCs/>
          <w:sz w:val="24"/>
          <w:szCs w:val="24"/>
        </w:rPr>
        <w:t>Brazil</w:t>
      </w:r>
      <w:r w:rsidRPr="00772398">
        <w:rPr>
          <w:rFonts w:ascii="Times New Roman" w:eastAsia="Times New Roman" w:hAnsi="Times New Roman" w:cs="Times New Roman"/>
          <w:sz w:val="24"/>
          <w:szCs w:val="24"/>
        </w:rPr>
        <w:t xml:space="preserve">. Conducted as a randomized controlled trial, the study tested interventions such as messaging, tax manuals, and assisted regularization on hundreds of small businesses. Findings indicated that assisted regularization led to a 20% increase in reported monthly income (approximately USD 1,160) and a 67% reduction in declaration inconsistencies, while simpler interventions had smaller positive effects. The </w:t>
      </w:r>
      <w:r w:rsidRPr="00772398">
        <w:rPr>
          <w:rFonts w:ascii="Times New Roman" w:eastAsia="Times New Roman" w:hAnsi="Times New Roman" w:cs="Times New Roman"/>
          <w:sz w:val="24"/>
          <w:szCs w:val="24"/>
        </w:rPr>
        <w:lastRenderedPageBreak/>
        <w:t>authors concluded that hands</w:t>
      </w:r>
      <w:r w:rsidRPr="00772398">
        <w:rPr>
          <w:rFonts w:ascii="Times New Roman" w:eastAsia="Times New Roman" w:hAnsi="Times New Roman" w:cs="Times New Roman"/>
          <w:sz w:val="24"/>
          <w:szCs w:val="24"/>
        </w:rPr>
        <w:noBreakHyphen/>
        <w:t>on compliance support substantially improves MSE formal revenue growth and recommended cost</w:t>
      </w:r>
      <w:r w:rsidRPr="00772398">
        <w:rPr>
          <w:rFonts w:ascii="Times New Roman" w:eastAsia="Times New Roman" w:hAnsi="Times New Roman" w:cs="Times New Roman"/>
          <w:sz w:val="24"/>
          <w:szCs w:val="24"/>
        </w:rPr>
        <w:noBreakHyphen/>
        <w:t>effective scaled interventions for smaller firms. Similarly, Nascimento and Mattos (2023) investigated the behavioral effects of lower taxes on Brazilian micro</w:t>
      </w:r>
      <w:r w:rsidRPr="00772398">
        <w:rPr>
          <w:rFonts w:ascii="Times New Roman" w:eastAsia="Times New Roman" w:hAnsi="Times New Roman" w:cs="Times New Roman"/>
          <w:sz w:val="24"/>
          <w:szCs w:val="24"/>
        </w:rPr>
        <w:noBreakHyphen/>
        <w:t>entrepreneurs using administrative data. Their analysis revealed that firms tend to cluster around tax thresholds to take advantage of reduced rates, with a modest income elasticity of 0.015. While lower taxes encouraged temporary formalization, many firms eventually dropped out of the market, leading the authors to conclude that tax incentives alone are insufficient to drive sustainable growth without complementary business support policies.</w:t>
      </w:r>
    </w:p>
    <w:p w14:paraId="74A15C1C"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Yang (2016) examined the effects of tax reform and fiscal decentralization on regional economic growth, with a focus on the secondary sector where micro and small manufacturing enterprises are concentrated in </w:t>
      </w:r>
      <w:r w:rsidRPr="00772398">
        <w:rPr>
          <w:rFonts w:ascii="Times New Roman" w:eastAsia="Times New Roman" w:hAnsi="Times New Roman" w:cs="Times New Roman"/>
          <w:bCs/>
          <w:sz w:val="24"/>
          <w:szCs w:val="24"/>
        </w:rPr>
        <w:t>China</w:t>
      </w:r>
      <w:r w:rsidRPr="00772398">
        <w:rPr>
          <w:rFonts w:ascii="Times New Roman" w:eastAsia="Times New Roman" w:hAnsi="Times New Roman" w:cs="Times New Roman"/>
          <w:sz w:val="24"/>
          <w:szCs w:val="24"/>
        </w:rPr>
        <w:t>. Using panel data from 29 provinces over 22 years (1990–2012), the study employed econometric modeling to test the relationship between decentralization and sectoral GDP growth. Results demonstrated an inverted</w:t>
      </w:r>
      <w:r w:rsidRPr="00772398">
        <w:rPr>
          <w:rFonts w:ascii="Times New Roman" w:eastAsia="Times New Roman" w:hAnsi="Times New Roman" w:cs="Times New Roman"/>
          <w:sz w:val="24"/>
          <w:szCs w:val="24"/>
        </w:rPr>
        <w:noBreakHyphen/>
        <w:t>U effect, where moderate fiscal autonomy and decentralized tax policies fostered small manufacturing enterprise growth, while excessive decentralization hindered it. The study concluded that a balanced tax and fiscal framework is essential for MSE growth and recommended that policymakers avoid overly fragmented local tax systems that might discourage small</w:t>
      </w:r>
      <w:r w:rsidRPr="00772398">
        <w:rPr>
          <w:rFonts w:ascii="Times New Roman" w:eastAsia="Times New Roman" w:hAnsi="Times New Roman" w:cs="Times New Roman"/>
          <w:sz w:val="24"/>
          <w:szCs w:val="24"/>
        </w:rPr>
        <w:noBreakHyphen/>
        <w:t xml:space="preserve">firm expansion. </w:t>
      </w:r>
    </w:p>
    <w:p w14:paraId="6D578A11"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sz w:val="24"/>
          <w:szCs w:val="24"/>
        </w:rPr>
        <w:t>Engidaw</w:t>
      </w:r>
      <w:proofErr w:type="spellEnd"/>
      <w:r w:rsidRPr="00772398">
        <w:rPr>
          <w:rFonts w:ascii="Times New Roman" w:eastAsia="Times New Roman" w:hAnsi="Times New Roman" w:cs="Times New Roman"/>
          <w:sz w:val="24"/>
          <w:szCs w:val="24"/>
        </w:rPr>
        <w:t xml:space="preserve"> (2022) investigated the effect of tax incentives on the sustainability of micro, small, and medium enterprises (MSMEs) in </w:t>
      </w:r>
      <w:r w:rsidRPr="00772398">
        <w:rPr>
          <w:rFonts w:ascii="Times New Roman" w:eastAsia="Times New Roman" w:hAnsi="Times New Roman" w:cs="Times New Roman"/>
          <w:bCs/>
          <w:sz w:val="24"/>
          <w:szCs w:val="24"/>
        </w:rPr>
        <w:t>Ethiopia</w:t>
      </w:r>
      <w:r w:rsidRPr="00772398">
        <w:rPr>
          <w:rFonts w:ascii="Times New Roman" w:eastAsia="Times New Roman" w:hAnsi="Times New Roman" w:cs="Times New Roman"/>
          <w:sz w:val="24"/>
          <w:szCs w:val="24"/>
        </w:rPr>
        <w:t xml:space="preserve"> during the COVID</w:t>
      </w:r>
      <w:r w:rsidRPr="00772398">
        <w:rPr>
          <w:rFonts w:ascii="Times New Roman" w:eastAsia="Times New Roman" w:hAnsi="Times New Roman" w:cs="Times New Roman"/>
          <w:sz w:val="24"/>
          <w:szCs w:val="24"/>
        </w:rPr>
        <w:noBreakHyphen/>
        <w:t>19 pandemic. Using a quantitative survey and regression analysis, the study found that well</w:t>
      </w:r>
      <w:r w:rsidRPr="00772398">
        <w:rPr>
          <w:rFonts w:ascii="Times New Roman" w:eastAsia="Times New Roman" w:hAnsi="Times New Roman" w:cs="Times New Roman"/>
          <w:sz w:val="24"/>
          <w:szCs w:val="24"/>
        </w:rPr>
        <w:noBreakHyphen/>
        <w:t>designed tax incentives including holidays, exemptions, accelerated depreciation, and loss carry</w:t>
      </w:r>
      <w:r w:rsidRPr="00772398">
        <w:rPr>
          <w:rFonts w:ascii="Times New Roman" w:eastAsia="Times New Roman" w:hAnsi="Times New Roman" w:cs="Times New Roman"/>
          <w:sz w:val="24"/>
          <w:szCs w:val="24"/>
        </w:rPr>
        <w:noBreakHyphen/>
        <w:t>forward had a positive and significant impact on the growth and sustainability of MSMEs. The study concluded that government tax relief measures can enhance the resilience and growth of MSEs, particularly during economic crises.</w:t>
      </w:r>
    </w:p>
    <w:p w14:paraId="52589D98"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bCs/>
          <w:sz w:val="24"/>
          <w:szCs w:val="24"/>
        </w:rPr>
        <w:t>Ochola (2017)</w:t>
      </w:r>
      <w:r w:rsidRPr="00772398">
        <w:rPr>
          <w:rFonts w:ascii="Times New Roman" w:eastAsia="Times New Roman" w:hAnsi="Times New Roman" w:cs="Times New Roman"/>
          <w:sz w:val="24"/>
          <w:szCs w:val="24"/>
        </w:rPr>
        <w:t xml:space="preserve"> examined the effects of taxation on MSE performance in </w:t>
      </w:r>
      <w:r w:rsidRPr="00772398">
        <w:rPr>
          <w:rFonts w:ascii="Times New Roman" w:eastAsia="Times New Roman" w:hAnsi="Times New Roman" w:cs="Times New Roman"/>
          <w:bCs/>
          <w:sz w:val="24"/>
          <w:szCs w:val="24"/>
        </w:rPr>
        <w:t>Migori County, Kenya</w:t>
      </w:r>
      <w:r w:rsidRPr="00772398">
        <w:rPr>
          <w:rFonts w:ascii="Times New Roman" w:eastAsia="Times New Roman" w:hAnsi="Times New Roman" w:cs="Times New Roman"/>
          <w:sz w:val="24"/>
          <w:szCs w:val="24"/>
        </w:rPr>
        <w:t>. Employing a cross</w:t>
      </w:r>
      <w:r w:rsidRPr="00772398">
        <w:rPr>
          <w:rFonts w:ascii="Times New Roman" w:eastAsia="Times New Roman" w:hAnsi="Times New Roman" w:cs="Times New Roman"/>
          <w:sz w:val="24"/>
          <w:szCs w:val="24"/>
        </w:rPr>
        <w:noBreakHyphen/>
        <w:t xml:space="preserve">sectional correlational survey of 104 randomly selected enterprises out of a population of 656, the study found that tax compliance and innovative coping mechanisms had a significant positive impact on business performance, while formal tax incentives had a weak and statistically insignificant effect. Taxation variables explained 59.8% of the variance in enterprise performance. The study recommended simplifying tax compliance processes and </w:t>
      </w:r>
      <w:r w:rsidRPr="00772398">
        <w:rPr>
          <w:rFonts w:ascii="Times New Roman" w:eastAsia="Times New Roman" w:hAnsi="Times New Roman" w:cs="Times New Roman"/>
          <w:sz w:val="24"/>
          <w:szCs w:val="24"/>
        </w:rPr>
        <w:lastRenderedPageBreak/>
        <w:t xml:space="preserve">supporting adaptive strategies among small businesses rather than relying solely on tax incentives to stimulate growth. </w:t>
      </w:r>
    </w:p>
    <w:p w14:paraId="2CA2ADF5"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sz w:val="24"/>
          <w:szCs w:val="24"/>
        </w:rPr>
        <w:t>Kertojoyo</w:t>
      </w:r>
      <w:proofErr w:type="spellEnd"/>
      <w:r w:rsidRPr="00772398">
        <w:rPr>
          <w:rFonts w:ascii="Times New Roman" w:eastAsia="Times New Roman" w:hAnsi="Times New Roman" w:cs="Times New Roman"/>
          <w:sz w:val="24"/>
          <w:szCs w:val="24"/>
        </w:rPr>
        <w:t xml:space="preserve"> (2024) studied </w:t>
      </w:r>
      <w:r w:rsidRPr="00772398">
        <w:rPr>
          <w:rFonts w:ascii="Times New Roman" w:eastAsia="Times New Roman" w:hAnsi="Times New Roman" w:cs="Times New Roman"/>
          <w:i/>
          <w:iCs/>
          <w:sz w:val="24"/>
          <w:szCs w:val="24"/>
        </w:rPr>
        <w:t>The Impact of Tax Policy on the Growth of MSMEs in Indonesia</w:t>
      </w:r>
      <w:r w:rsidRPr="00772398">
        <w:rPr>
          <w:rFonts w:ascii="Times New Roman" w:eastAsia="Times New Roman" w:hAnsi="Times New Roman" w:cs="Times New Roman"/>
          <w:sz w:val="24"/>
          <w:szCs w:val="24"/>
        </w:rPr>
        <w:t xml:space="preserve">. Employing a blended normative-juridical and qualitative empirical approach with a survey design, the research involved interviews with 30 MSME operators, surveys from 200 respondents, observations, and focus group discussions. Data were collected purposively from MSMEs across relevant sectors in Indonesia. Qualitative data were interpreted through juridical analysis, while survey data were analyzed descriptively. Although simplified 0.5% final income tax policy was introduced to assist MSMEs, the study found implementation challenges persisted, including low compliance and limited tax understanding among business operators. </w:t>
      </w:r>
      <w:proofErr w:type="spellStart"/>
      <w:r w:rsidRPr="00772398">
        <w:rPr>
          <w:rFonts w:ascii="Times New Roman" w:eastAsia="Times New Roman" w:hAnsi="Times New Roman" w:cs="Times New Roman"/>
          <w:sz w:val="24"/>
          <w:szCs w:val="24"/>
        </w:rPr>
        <w:t>Kertojoyo</w:t>
      </w:r>
      <w:proofErr w:type="spellEnd"/>
      <w:r w:rsidRPr="00772398">
        <w:rPr>
          <w:rFonts w:ascii="Times New Roman" w:eastAsia="Times New Roman" w:hAnsi="Times New Roman" w:cs="Times New Roman"/>
          <w:sz w:val="24"/>
          <w:szCs w:val="24"/>
        </w:rPr>
        <w:t xml:space="preserve"> recommended refining tax policies to be more oriented to MSME needs and intensifying education and mentoring programs to support sector growth </w:t>
      </w:r>
    </w:p>
    <w:p w14:paraId="77F84C65"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Akampurira &amp; Namubiru (2025) examined </w:t>
      </w:r>
      <w:r w:rsidRPr="00772398">
        <w:rPr>
          <w:rFonts w:ascii="Times New Roman" w:eastAsia="Times New Roman" w:hAnsi="Times New Roman" w:cs="Times New Roman"/>
          <w:i/>
          <w:iCs/>
          <w:sz w:val="24"/>
          <w:szCs w:val="24"/>
        </w:rPr>
        <w:t>Impact of Tax Policy on SMEs Growth: A Case Study of Wakiso District, Uganda</w:t>
      </w:r>
      <w:r w:rsidRPr="00772398">
        <w:rPr>
          <w:rFonts w:ascii="Times New Roman" w:eastAsia="Times New Roman" w:hAnsi="Times New Roman" w:cs="Times New Roman"/>
          <w:sz w:val="24"/>
          <w:szCs w:val="24"/>
        </w:rPr>
        <w:t>. This study adopted a quantitative survey design, using multiple logistic regression on data collected from SMEs in Wakiso. Though the exact sample size wasn’t specified, data were gathered via structured questionnaires administered through random sampling of SME operators. The analysis revealed that tax rates, compliance requirements, and administrative procedures did not significantly influence SME growth. Tax incentives had weak and statistically insignificant effects. Instead, access to finance, markets, and infrastructure emerged as more important factors. The researchers recommended simplifying tax compliance, enhancing financial support, improving market access, promoting innovation, and cultivating a more SME-friendly regulatory environment</w:t>
      </w:r>
    </w:p>
    <w:p w14:paraId="0B97A7F8"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Kamugisha, Irumba &amp; Arinaitwe (2025) explored </w:t>
      </w:r>
      <w:r w:rsidRPr="00772398">
        <w:rPr>
          <w:rFonts w:ascii="Times New Roman" w:eastAsia="Times New Roman" w:hAnsi="Times New Roman" w:cs="Times New Roman"/>
          <w:i/>
          <w:iCs/>
          <w:sz w:val="24"/>
          <w:szCs w:val="24"/>
        </w:rPr>
        <w:t>Effects of Tax Policy on Financial Performance and Growth of SMEs in Wakiso District, Uganda</w:t>
      </w:r>
      <w:r w:rsidRPr="00772398">
        <w:rPr>
          <w:rFonts w:ascii="Times New Roman" w:eastAsia="Times New Roman" w:hAnsi="Times New Roman" w:cs="Times New Roman"/>
          <w:sz w:val="24"/>
          <w:szCs w:val="24"/>
        </w:rPr>
        <w:t xml:space="preserve">. In a quantitative survey design, structured questionnaires were deployed to a sample of SMEs (sample size unspecified) using random sampling. They applied multiple logistic regression analysis to determine relationships between tax rates, tax complexity, and compliance, and SMEs’ financial performance and growth. Results showed tax compliance had a significant negative effect on financial performance, while tax complexity positively correlated with growth suggesting that SMEs may adapt via formalization. Tax rates showed no significant impact. The study recommended simplifying compliance processes, introducing targeted incentives, improving tax </w:t>
      </w:r>
      <w:r w:rsidRPr="00772398">
        <w:rPr>
          <w:rFonts w:ascii="Times New Roman" w:eastAsia="Times New Roman" w:hAnsi="Times New Roman" w:cs="Times New Roman"/>
          <w:sz w:val="24"/>
          <w:szCs w:val="24"/>
        </w:rPr>
        <w:lastRenderedPageBreak/>
        <w:t>education/advisory support, and enhancing credit access creating a more supportive tax environment for SME growth.</w:t>
      </w:r>
    </w:p>
    <w:p w14:paraId="54139083"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sz w:val="24"/>
          <w:szCs w:val="24"/>
        </w:rPr>
        <w:t>Nzyoka</w:t>
      </w:r>
      <w:proofErr w:type="spellEnd"/>
      <w:r w:rsidRPr="00772398">
        <w:rPr>
          <w:rFonts w:ascii="Times New Roman" w:eastAsia="Times New Roman" w:hAnsi="Times New Roman" w:cs="Times New Roman"/>
          <w:sz w:val="24"/>
          <w:szCs w:val="24"/>
        </w:rPr>
        <w:t xml:space="preserve"> &amp; </w:t>
      </w:r>
      <w:proofErr w:type="spellStart"/>
      <w:r w:rsidRPr="00772398">
        <w:rPr>
          <w:rFonts w:ascii="Times New Roman" w:eastAsia="Times New Roman" w:hAnsi="Times New Roman" w:cs="Times New Roman"/>
          <w:sz w:val="24"/>
          <w:szCs w:val="24"/>
        </w:rPr>
        <w:t>Wainaina</w:t>
      </w:r>
      <w:proofErr w:type="spellEnd"/>
      <w:r w:rsidRPr="00772398">
        <w:rPr>
          <w:rFonts w:ascii="Times New Roman" w:eastAsia="Times New Roman" w:hAnsi="Times New Roman" w:cs="Times New Roman"/>
          <w:sz w:val="24"/>
          <w:szCs w:val="24"/>
        </w:rPr>
        <w:t xml:space="preserve"> (2022) investigated </w:t>
      </w:r>
      <w:r w:rsidRPr="00772398">
        <w:rPr>
          <w:rFonts w:ascii="Times New Roman" w:eastAsia="Times New Roman" w:hAnsi="Times New Roman" w:cs="Times New Roman"/>
          <w:i/>
          <w:iCs/>
          <w:sz w:val="24"/>
          <w:szCs w:val="24"/>
        </w:rPr>
        <w:t>Tax Subsidies and Performance of Micro and Small Enterprises in the Manufacturing Sector in Mombasa County, Kenya</w:t>
      </w:r>
      <w:r w:rsidRPr="00772398">
        <w:rPr>
          <w:rFonts w:ascii="Times New Roman" w:eastAsia="Times New Roman" w:hAnsi="Times New Roman" w:cs="Times New Roman"/>
          <w:sz w:val="24"/>
          <w:szCs w:val="24"/>
        </w:rPr>
        <w:t>. Guided by agency theory, this study employed a quantitative approach with a survey research design. The target population was micro and small manufacturing enterprises in Mombasa County. Data were collected via structured questionnaires from a sample whose size was not explicitly stated; sampling leveraged purposive selection of manufacturing SMEs. Analysis used descriptive and inferential statistics. The findings indicated that tax subsidies such as investment allowances, tax holidays, tax credits, and deferments significantly and positively influenced SMEs’ performance. The authors recommended maintaining and enhancing tax subsidy schemes, coupled with training, financing, and market linkage initiatives to further accelerate SME growth</w:t>
      </w:r>
    </w:p>
    <w:p w14:paraId="0D9BCD01"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Similarly, Muriithi (2017) conducted a quantitative study in Nairobi, Kenya, surveying 150 SME owners to determine how tax policy affects enterprise growth. The study revealed that high tax rates, frequent changes in tax regulations, and complex tax structures not only reduced SME profitability but also constrained expansion due to limited reinvestment capacity. The study emphasized that these policies created uncertainty, discouraging business planning and long-term investment. The study recommended that tax authorities adopt simplified and more predictable tax systems to promote SME growth and sustainability. Similarly, Kinyua (2019), through a descriptive survey of 180 SMEs in Nakuru County, Kenya, examined how awareness and utilization of tax incentives influenced enterprise growth. The study discovered that SMEs with knowledge of and access to tax incentives, such as exemptions and reduced rates, recorded higher growth in sales, market expansion, and profitability than those that were unaware of such provisions. The research highlighted that lack of taxpayer education remains a significant barrier preventing SMEs from fully benefiting from available incentives. </w:t>
      </w:r>
    </w:p>
    <w:p w14:paraId="2D1469EB"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Adanlawo</w:t>
      </w:r>
      <w:proofErr w:type="spellEnd"/>
      <w:r w:rsidRPr="00772398">
        <w:rPr>
          <w:rFonts w:ascii="Times New Roman" w:eastAsia="Times New Roman" w:hAnsi="Times New Roman" w:cs="Times New Roman"/>
          <w:bCs/>
          <w:sz w:val="24"/>
          <w:szCs w:val="24"/>
        </w:rPr>
        <w:t xml:space="preserve"> and </w:t>
      </w:r>
      <w:proofErr w:type="spellStart"/>
      <w:r w:rsidRPr="00772398">
        <w:rPr>
          <w:rFonts w:ascii="Times New Roman" w:eastAsia="Times New Roman" w:hAnsi="Times New Roman" w:cs="Times New Roman"/>
          <w:bCs/>
          <w:sz w:val="24"/>
          <w:szCs w:val="24"/>
        </w:rPr>
        <w:t>Vezi-Magigaba</w:t>
      </w:r>
      <w:proofErr w:type="spellEnd"/>
      <w:r w:rsidRPr="00772398">
        <w:rPr>
          <w:rFonts w:ascii="Times New Roman" w:eastAsia="Times New Roman" w:hAnsi="Times New Roman" w:cs="Times New Roman"/>
          <w:bCs/>
          <w:sz w:val="24"/>
          <w:szCs w:val="24"/>
        </w:rPr>
        <w:t xml:space="preserve"> (2022)</w:t>
      </w:r>
      <w:r w:rsidRPr="00772398">
        <w:rPr>
          <w:rFonts w:ascii="Times New Roman" w:eastAsia="Times New Roman" w:hAnsi="Times New Roman" w:cs="Times New Roman"/>
          <w:sz w:val="24"/>
          <w:szCs w:val="24"/>
        </w:rPr>
        <w:t xml:space="preserve"> conducted a study titled </w:t>
      </w:r>
      <w:r w:rsidRPr="00772398">
        <w:rPr>
          <w:rFonts w:ascii="Times New Roman" w:eastAsia="Times New Roman" w:hAnsi="Times New Roman" w:cs="Times New Roman"/>
          <w:i/>
          <w:iCs/>
          <w:sz w:val="24"/>
          <w:szCs w:val="24"/>
        </w:rPr>
        <w:t>“The Effect of Taxation on the Growth of Small Businesses in Kariakoo Market, Tanzania”</w:t>
      </w:r>
      <w:r w:rsidRPr="00772398">
        <w:rPr>
          <w:rFonts w:ascii="Times New Roman" w:eastAsia="Times New Roman" w:hAnsi="Times New Roman" w:cs="Times New Roman"/>
          <w:sz w:val="24"/>
          <w:szCs w:val="24"/>
        </w:rPr>
        <w:t xml:space="preserve">. The study focused on assessing how taxation affects the growth of small businesses in Dar es Salaam, specifically in the Kariakoo Market area. Using a descriptive survey design and a quantitative approach, the researchers targeted small business owners, selecting a sample size of 250 respondents through stratified random sampling. Data was collected through structured questionnaires and analyzed </w:t>
      </w:r>
      <w:r w:rsidRPr="00772398">
        <w:rPr>
          <w:rFonts w:ascii="Times New Roman" w:eastAsia="Times New Roman" w:hAnsi="Times New Roman" w:cs="Times New Roman"/>
          <w:sz w:val="24"/>
          <w:szCs w:val="24"/>
        </w:rPr>
        <w:lastRenderedPageBreak/>
        <w:t>using regression analysis. The findings revealed that high tax rates and complex tax procedures negatively impacted the financial performance of small businesses. Many business owners faced challenges related to compliance costs, which significantly reduced their profitability. As a result, the study recommended simplifying tax procedures, lowering tax rates, and increasing tax education to enhance compliance and support business growth.</w:t>
      </w:r>
    </w:p>
    <w:p w14:paraId="03302BF3"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bCs/>
          <w:sz w:val="24"/>
          <w:szCs w:val="24"/>
        </w:rPr>
        <w:t>Mbunda and Kileo (2021)</w:t>
      </w:r>
      <w:r w:rsidRPr="00772398">
        <w:rPr>
          <w:rFonts w:ascii="Times New Roman" w:eastAsia="Times New Roman" w:hAnsi="Times New Roman" w:cs="Times New Roman"/>
          <w:sz w:val="24"/>
          <w:szCs w:val="24"/>
        </w:rPr>
        <w:t xml:space="preserve">, in their study titled </w:t>
      </w:r>
      <w:r w:rsidRPr="00772398">
        <w:rPr>
          <w:rFonts w:ascii="Times New Roman" w:eastAsia="Times New Roman" w:hAnsi="Times New Roman" w:cs="Times New Roman"/>
          <w:i/>
          <w:iCs/>
          <w:sz w:val="24"/>
          <w:szCs w:val="24"/>
        </w:rPr>
        <w:t>“The Influence of Tax Policies on the Profitability of Microenterprises in Dodoma City, Tanzania”</w:t>
      </w:r>
      <w:r w:rsidRPr="00772398">
        <w:rPr>
          <w:rFonts w:ascii="Times New Roman" w:eastAsia="Times New Roman" w:hAnsi="Times New Roman" w:cs="Times New Roman"/>
          <w:sz w:val="24"/>
          <w:szCs w:val="24"/>
        </w:rPr>
        <w:t>, investigated the relationship between tax policies and microenterprise performance in Dodoma. Adopting a case study design and a mixed-methods approach, the researchers targeted registered microenterprises and selected a sample of 180 respondents using purposive sampling. Data was gathered through interviews and structured questionnaires and analyzed using descriptive statistics and correlation analysis. The study found that frequent changes in tax policies and the lack of clarity created uncertainty and financial instability among microenterprises. These issues led to declining profit margins for many businesses. Recommendations included reducing tax burdens for startups, creating more predictable tax policies, and enhancing communication between the tax authorities and business owners to build trust and reduce uncertainty.</w:t>
      </w:r>
    </w:p>
    <w:p w14:paraId="6A12B901"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bCs/>
          <w:sz w:val="24"/>
          <w:szCs w:val="24"/>
        </w:rPr>
        <w:t>Omwenga (2019)</w:t>
      </w:r>
      <w:r w:rsidRPr="00772398">
        <w:rPr>
          <w:rFonts w:ascii="Times New Roman" w:eastAsia="Times New Roman" w:hAnsi="Times New Roman" w:cs="Times New Roman"/>
          <w:sz w:val="24"/>
          <w:szCs w:val="24"/>
        </w:rPr>
        <w:t xml:space="preserve"> carried out a study titled </w:t>
      </w:r>
      <w:r w:rsidRPr="00772398">
        <w:rPr>
          <w:rFonts w:ascii="Times New Roman" w:eastAsia="Times New Roman" w:hAnsi="Times New Roman" w:cs="Times New Roman"/>
          <w:i/>
          <w:iCs/>
          <w:sz w:val="24"/>
          <w:szCs w:val="24"/>
        </w:rPr>
        <w:t>“Tax Compliance and Financial Performance of Small Businesses in Mbeya Municipality, Tanzania”</w:t>
      </w:r>
      <w:r w:rsidRPr="00772398">
        <w:rPr>
          <w:rFonts w:ascii="Times New Roman" w:eastAsia="Times New Roman" w:hAnsi="Times New Roman" w:cs="Times New Roman"/>
          <w:sz w:val="24"/>
          <w:szCs w:val="24"/>
        </w:rPr>
        <w:t>, which explored how tax compliance affects the financial outcomes of small businesses. Using a cross-sectional survey design and a quantitative approach, the study focused on small business operators in Mbeya Municipality. A sample of 200 respondents was selected using simple random sampling. Data was collected through questionnaires and analyzed using multiple regression analysis. The study found that businesses faced lower financial performance when compliance costs were high due to the administrative burden of filing and record-keeping. However, it also noted that businesses which had undergone tax training and were more informed about their tax obligations performed better financially. The study recommended offering tax incentives, regular tax education programs, and simplifying the tax filing process to encourage growth among micro and small enterprises.</w:t>
      </w:r>
    </w:p>
    <w:p w14:paraId="6B505040"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Matowo</w:t>
      </w:r>
      <w:proofErr w:type="spellEnd"/>
      <w:r w:rsidRPr="00772398">
        <w:rPr>
          <w:rFonts w:ascii="Times New Roman" w:eastAsia="Times New Roman" w:hAnsi="Times New Roman" w:cs="Times New Roman"/>
          <w:bCs/>
          <w:sz w:val="24"/>
          <w:szCs w:val="24"/>
        </w:rPr>
        <w:t xml:space="preserve"> and </w:t>
      </w:r>
      <w:proofErr w:type="spellStart"/>
      <w:r w:rsidRPr="00772398">
        <w:rPr>
          <w:rFonts w:ascii="Times New Roman" w:eastAsia="Times New Roman" w:hAnsi="Times New Roman" w:cs="Times New Roman"/>
          <w:bCs/>
          <w:sz w:val="24"/>
          <w:szCs w:val="24"/>
        </w:rPr>
        <w:t>Mchechu</w:t>
      </w:r>
      <w:proofErr w:type="spellEnd"/>
      <w:r w:rsidRPr="00772398">
        <w:rPr>
          <w:rFonts w:ascii="Times New Roman" w:eastAsia="Times New Roman" w:hAnsi="Times New Roman" w:cs="Times New Roman"/>
          <w:bCs/>
          <w:sz w:val="24"/>
          <w:szCs w:val="24"/>
        </w:rPr>
        <w:t xml:space="preserve"> (2022)</w:t>
      </w:r>
      <w:r w:rsidRPr="00772398">
        <w:rPr>
          <w:rFonts w:ascii="Times New Roman" w:eastAsia="Times New Roman" w:hAnsi="Times New Roman" w:cs="Times New Roman"/>
          <w:sz w:val="24"/>
          <w:szCs w:val="24"/>
        </w:rPr>
        <w:t xml:space="preserve">, in their research titled </w:t>
      </w:r>
      <w:r w:rsidRPr="00772398">
        <w:rPr>
          <w:rFonts w:ascii="Times New Roman" w:eastAsia="Times New Roman" w:hAnsi="Times New Roman" w:cs="Times New Roman"/>
          <w:i/>
          <w:iCs/>
          <w:sz w:val="24"/>
          <w:szCs w:val="24"/>
        </w:rPr>
        <w:t>“The Effects of Taxation on Business Sustainability Among Small Enterprises in Morogoro, Tanzania”</w:t>
      </w:r>
      <w:r w:rsidRPr="00772398">
        <w:rPr>
          <w:rFonts w:ascii="Times New Roman" w:eastAsia="Times New Roman" w:hAnsi="Times New Roman" w:cs="Times New Roman"/>
          <w:sz w:val="24"/>
          <w:szCs w:val="24"/>
        </w:rPr>
        <w:t xml:space="preserve">, examined how tax issues influence the long-term survival of small businesses. They used a longitudinal study with a mixed-method approach targeting small-scale retailers in Morogoro town. A sample of 150 </w:t>
      </w:r>
      <w:r w:rsidRPr="00772398">
        <w:rPr>
          <w:rFonts w:ascii="Times New Roman" w:eastAsia="Times New Roman" w:hAnsi="Times New Roman" w:cs="Times New Roman"/>
          <w:sz w:val="24"/>
          <w:szCs w:val="24"/>
        </w:rPr>
        <w:lastRenderedPageBreak/>
        <w:t>respondents was selected through convenience sampling, and data was collected through surveys and interviews, then analyzed using descriptive statistics and regression analysis. The findings revealed that strict tax penalties and unpredictable audits discouraged small business growth, causing many enterprises to shut down. However, businesses that maintained good financial records were more resilient to tax challenges. The researchers recommended reforming tax penalty structures, ensuring more transparent audit processes, and providing financial management training to improve the resilience and sustainability of small enterprises.</w:t>
      </w:r>
    </w:p>
    <w:p w14:paraId="0323A5E2"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Rukonge</w:t>
      </w:r>
      <w:proofErr w:type="spellEnd"/>
      <w:r w:rsidRPr="00772398">
        <w:rPr>
          <w:rFonts w:ascii="Times New Roman" w:eastAsia="Times New Roman" w:hAnsi="Times New Roman" w:cs="Times New Roman"/>
          <w:bCs/>
          <w:sz w:val="24"/>
          <w:szCs w:val="24"/>
        </w:rPr>
        <w:t xml:space="preserve"> (2021)</w:t>
      </w:r>
      <w:r w:rsidRPr="00772398">
        <w:rPr>
          <w:rFonts w:ascii="Times New Roman" w:eastAsia="Times New Roman" w:hAnsi="Times New Roman" w:cs="Times New Roman"/>
          <w:sz w:val="24"/>
          <w:szCs w:val="24"/>
        </w:rPr>
        <w:t xml:space="preserve"> conducted a study titled </w:t>
      </w:r>
      <w:r w:rsidRPr="00772398">
        <w:rPr>
          <w:rFonts w:ascii="Times New Roman" w:eastAsia="Times New Roman" w:hAnsi="Times New Roman" w:cs="Times New Roman"/>
          <w:i/>
          <w:iCs/>
          <w:sz w:val="24"/>
          <w:szCs w:val="24"/>
        </w:rPr>
        <w:t>“The Role of Tax Policies in Supporting Small and Micro Enterprises: Evidence from Arusha, Tanzania”</w:t>
      </w:r>
      <w:r w:rsidRPr="00772398">
        <w:rPr>
          <w:rFonts w:ascii="Times New Roman" w:eastAsia="Times New Roman" w:hAnsi="Times New Roman" w:cs="Times New Roman"/>
          <w:sz w:val="24"/>
          <w:szCs w:val="24"/>
        </w:rPr>
        <w:t>. This study employed an exploratory research design with a qualitative approach, targeting both entrepreneurs and tax officials. A sample of 120 respondents was chosen using snowball sampling. Data was collected through in-depth interviews and focus group discussions, and analyzed using thematic analysis. The findings showed that many small businesses perceived tax policies as barriers to growth due to the heavy paperwork involved and the lack of incentives. Consequently, a significant number of micro and small enterprises chose to operate informally to evade the burdens of formal taxation. The study recommended formalizing microenterprise taxation at reduced rates, implementing progressive tax systems, and increasing access to tax information to promote voluntary compliance and business development.</w:t>
      </w:r>
    </w:p>
    <w:p w14:paraId="099F81AF" w14:textId="77777777" w:rsidR="00772398" w:rsidRP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72398">
        <w:rPr>
          <w:rFonts w:ascii="Times New Roman" w:eastAsia="Times New Roman" w:hAnsi="Times New Roman" w:cs="Times New Roman"/>
          <w:bCs/>
          <w:sz w:val="24"/>
          <w:szCs w:val="24"/>
        </w:rPr>
        <w:t>Twesige</w:t>
      </w:r>
      <w:proofErr w:type="spellEnd"/>
      <w:r w:rsidRPr="00772398">
        <w:rPr>
          <w:rFonts w:ascii="Times New Roman" w:eastAsia="Times New Roman" w:hAnsi="Times New Roman" w:cs="Times New Roman"/>
          <w:bCs/>
          <w:sz w:val="24"/>
          <w:szCs w:val="24"/>
        </w:rPr>
        <w:t xml:space="preserve"> and </w:t>
      </w:r>
      <w:proofErr w:type="spellStart"/>
      <w:r w:rsidRPr="00772398">
        <w:rPr>
          <w:rFonts w:ascii="Times New Roman" w:eastAsia="Times New Roman" w:hAnsi="Times New Roman" w:cs="Times New Roman"/>
          <w:bCs/>
          <w:sz w:val="24"/>
          <w:szCs w:val="24"/>
        </w:rPr>
        <w:t>Gasheja</w:t>
      </w:r>
      <w:proofErr w:type="spellEnd"/>
      <w:r w:rsidRPr="00772398">
        <w:rPr>
          <w:rFonts w:ascii="Times New Roman" w:eastAsia="Times New Roman" w:hAnsi="Times New Roman" w:cs="Times New Roman"/>
          <w:bCs/>
          <w:sz w:val="24"/>
          <w:szCs w:val="24"/>
        </w:rPr>
        <w:t xml:space="preserve"> (2023)</w:t>
      </w:r>
      <w:r w:rsidRPr="00772398">
        <w:rPr>
          <w:rFonts w:ascii="Times New Roman" w:eastAsia="Times New Roman" w:hAnsi="Times New Roman" w:cs="Times New Roman"/>
          <w:sz w:val="24"/>
          <w:szCs w:val="24"/>
        </w:rPr>
        <w:t xml:space="preserve"> conducted a study titled </w:t>
      </w:r>
      <w:r w:rsidRPr="00772398">
        <w:rPr>
          <w:rFonts w:ascii="Times New Roman" w:eastAsia="Times New Roman" w:hAnsi="Times New Roman" w:cs="Times New Roman"/>
          <w:i/>
          <w:iCs/>
          <w:sz w:val="24"/>
          <w:szCs w:val="24"/>
        </w:rPr>
        <w:t>“Taxation and Financial Performance of Small Enterprises in Iringa Municipality, Tanzania”</w:t>
      </w:r>
      <w:r w:rsidRPr="00772398">
        <w:rPr>
          <w:rFonts w:ascii="Times New Roman" w:eastAsia="Times New Roman" w:hAnsi="Times New Roman" w:cs="Times New Roman"/>
          <w:sz w:val="24"/>
          <w:szCs w:val="24"/>
        </w:rPr>
        <w:t>. The research used a descriptive design with a quantitative approach and targeted micro and small enterprise owners in Iringa Municipality. A sample size of 170 respondents was selected through stratified random sampling. Data was collected through structured questionnaires and analyzed using correlation analysis. The study revealed a negative correlation between high tax rates and the financial performance of small enterprises. Many businesses struggled with retaining profits, which limited their ability to reinvest and expand. The researchers suggested the introduction of tax breaks for new businesses, simplified tax assessment methods, and digitized tax payment systems to reduce compliance burdens and enhance business sustainability.</w:t>
      </w:r>
    </w:p>
    <w:p w14:paraId="473EBAFE" w14:textId="77777777" w:rsidR="00772398" w:rsidRDefault="00772398" w:rsidP="00772398">
      <w:pPr>
        <w:spacing w:before="100" w:beforeAutospacing="1" w:after="100" w:afterAutospacing="1" w:line="360" w:lineRule="auto"/>
        <w:jc w:val="both"/>
        <w:rPr>
          <w:rFonts w:ascii="Times New Roman" w:eastAsia="Times New Roman" w:hAnsi="Times New Roman" w:cs="Times New Roman"/>
          <w:sz w:val="24"/>
          <w:szCs w:val="24"/>
        </w:rPr>
      </w:pPr>
      <w:r w:rsidRPr="00772398">
        <w:rPr>
          <w:rFonts w:ascii="Times New Roman" w:eastAsia="Times New Roman" w:hAnsi="Times New Roman" w:cs="Times New Roman"/>
          <w:sz w:val="24"/>
          <w:szCs w:val="24"/>
        </w:rPr>
        <w:t xml:space="preserve">Gomera, Oreku, &amp; Shau (2021) conducted a study titled </w:t>
      </w:r>
      <w:r w:rsidRPr="00772398">
        <w:rPr>
          <w:rFonts w:ascii="Times New Roman" w:eastAsia="Times New Roman" w:hAnsi="Times New Roman" w:cs="Times New Roman"/>
          <w:i/>
          <w:iCs/>
          <w:sz w:val="24"/>
          <w:szCs w:val="24"/>
        </w:rPr>
        <w:t>Enhancing Tax Administration to Micro Businesses Through Digital Technology: An Exploratory Study in Dar Es Salaam, Tanzania</w:t>
      </w:r>
      <w:r w:rsidRPr="00772398">
        <w:rPr>
          <w:rFonts w:ascii="Times New Roman" w:eastAsia="Times New Roman" w:hAnsi="Times New Roman" w:cs="Times New Roman"/>
          <w:sz w:val="24"/>
          <w:szCs w:val="24"/>
        </w:rPr>
        <w:t xml:space="preserve">. Using a mixed-method approach combining interviews and questionnaires in a survey design, the research targeted micro businesses in Dar es Salaam. The sample included </w:t>
      </w:r>
      <w:r w:rsidRPr="00772398">
        <w:rPr>
          <w:rFonts w:ascii="Times New Roman" w:eastAsia="Times New Roman" w:hAnsi="Times New Roman" w:cs="Times New Roman"/>
          <w:sz w:val="24"/>
          <w:szCs w:val="24"/>
        </w:rPr>
        <w:lastRenderedPageBreak/>
        <w:t xml:space="preserve">137 enterprises and 24 tax officials. Interviews were conducted with revenue authority informants, and questionnaires were administered to micro-business operators, using purposive sampling of respondents. Qualitative data were analyzed thematically, while quantitative data underwent descriptive analysis. Findings showed that current tax practices for micro businesses do not align with principles of low administrative cost, simplicity, or broad tax base, and that micro businesses face multiple levies and complexity, hampering compliance. The study concluded that mobile technology holds potential to address these challenges. The authors recommended policymakers and tax administrators harness mobile technologies to simplify tax administration for micro businesses </w:t>
      </w:r>
    </w:p>
    <w:p w14:paraId="371E7E9B" w14:textId="7E2DDB07" w:rsidR="003D640B" w:rsidRDefault="003D640B" w:rsidP="003D640B">
      <w:pPr>
        <w:spacing w:before="100" w:beforeAutospacing="1" w:after="100" w:afterAutospacing="1" w:line="360" w:lineRule="auto"/>
        <w:jc w:val="both"/>
        <w:rPr>
          <w:rFonts w:ascii="Times New Roman" w:eastAsia="Times New Roman" w:hAnsi="Times New Roman" w:cs="Times New Roman"/>
          <w:sz w:val="24"/>
          <w:szCs w:val="24"/>
        </w:rPr>
      </w:pPr>
      <w:r w:rsidRPr="003D640B">
        <w:rPr>
          <w:rFonts w:ascii="Times New Roman" w:eastAsia="Times New Roman" w:hAnsi="Times New Roman" w:cs="Times New Roman"/>
          <w:sz w:val="24"/>
          <w:szCs w:val="24"/>
        </w:rPr>
        <w:t>According to the National Bureau of Statistics (NBS, 2022), more than 62% of micro and small enterprises (MSEs) in Tanzania operate informally, a situation largely attributed to the complexity, high cost, and perceived unfairness of tax compliance. The report emphasized that many entrepreneurs avoid formal registration because they associate tax payment with excessive financial and administrative burdens. This high level of informality limits the government’s revenue collection capacity and hinders the ability of small enterprises to access credit, markets, and government support programs. The NBS findings further reinforce the need for comprehensive tax policy reform aimed at simplifying procedures, providing clear information to taxpayers, and introducing tax incentives for compliant businesses. Such reforms would help integrate informal enterprises into the formal economy and promote the growth of MSEs in regions like Iringa Municipality.</w:t>
      </w:r>
    </w:p>
    <w:p w14:paraId="4C987762" w14:textId="77777777" w:rsidR="00E5110D" w:rsidRPr="006147E9" w:rsidRDefault="006147E9" w:rsidP="00E5110D">
      <w:pPr>
        <w:spacing w:line="360" w:lineRule="auto"/>
        <w:jc w:val="both"/>
        <w:rPr>
          <w:rFonts w:ascii="Times New Roman" w:hAnsi="Times New Roman" w:cs="Times New Roman"/>
          <w:b/>
          <w:sz w:val="24"/>
        </w:rPr>
      </w:pPr>
      <w:r w:rsidRPr="006147E9">
        <w:rPr>
          <w:rFonts w:ascii="Times New Roman" w:hAnsi="Times New Roman" w:cs="Times New Roman"/>
          <w:b/>
          <w:sz w:val="24"/>
        </w:rPr>
        <w:t>2.2 Knowledge Gap</w:t>
      </w:r>
    </w:p>
    <w:p w14:paraId="1028C259" w14:textId="77777777" w:rsidR="006147E9" w:rsidRDefault="006147E9" w:rsidP="00E5110D">
      <w:pPr>
        <w:spacing w:line="360" w:lineRule="auto"/>
        <w:jc w:val="both"/>
        <w:rPr>
          <w:rFonts w:ascii="Times New Roman" w:hAnsi="Times New Roman" w:cs="Times New Roman"/>
          <w:sz w:val="24"/>
        </w:rPr>
      </w:pPr>
      <w:r w:rsidRPr="006147E9">
        <w:rPr>
          <w:rFonts w:ascii="Times New Roman" w:hAnsi="Times New Roman" w:cs="Times New Roman"/>
          <w:sz w:val="24"/>
        </w:rPr>
        <w:t>Despite numerous studies on the impact of tax policies and incentives on SMEs, there is limited evidence specifically in Tanzania, particularly in Iringa Municipality, examining the combined effects of tax rates, compliance requirements, and incentives on SME growth (</w:t>
      </w:r>
      <w:proofErr w:type="spellStart"/>
      <w:r w:rsidRPr="006147E9">
        <w:rPr>
          <w:rFonts w:ascii="Times New Roman" w:hAnsi="Times New Roman" w:cs="Times New Roman"/>
          <w:sz w:val="24"/>
        </w:rPr>
        <w:t>Twesige</w:t>
      </w:r>
      <w:proofErr w:type="spellEnd"/>
      <w:r w:rsidRPr="006147E9">
        <w:rPr>
          <w:rFonts w:ascii="Times New Roman" w:hAnsi="Times New Roman" w:cs="Times New Roman"/>
          <w:sz w:val="24"/>
        </w:rPr>
        <w:t xml:space="preserve"> &amp; </w:t>
      </w:r>
      <w:proofErr w:type="spellStart"/>
      <w:r w:rsidRPr="006147E9">
        <w:rPr>
          <w:rFonts w:ascii="Times New Roman" w:hAnsi="Times New Roman" w:cs="Times New Roman"/>
          <w:sz w:val="24"/>
        </w:rPr>
        <w:t>Gasheja</w:t>
      </w:r>
      <w:proofErr w:type="spellEnd"/>
      <w:r w:rsidRPr="006147E9">
        <w:rPr>
          <w:rFonts w:ascii="Times New Roman" w:hAnsi="Times New Roman" w:cs="Times New Roman"/>
          <w:sz w:val="24"/>
        </w:rPr>
        <w:t xml:space="preserve">, 2023; </w:t>
      </w:r>
      <w:proofErr w:type="spellStart"/>
      <w:r w:rsidRPr="006147E9">
        <w:rPr>
          <w:rFonts w:ascii="Times New Roman" w:hAnsi="Times New Roman" w:cs="Times New Roman"/>
          <w:sz w:val="24"/>
        </w:rPr>
        <w:t>Adanlawo</w:t>
      </w:r>
      <w:proofErr w:type="spellEnd"/>
      <w:r w:rsidRPr="006147E9">
        <w:rPr>
          <w:rFonts w:ascii="Times New Roman" w:hAnsi="Times New Roman" w:cs="Times New Roman"/>
          <w:sz w:val="24"/>
        </w:rPr>
        <w:t xml:space="preserve"> &amp; </w:t>
      </w:r>
      <w:proofErr w:type="spellStart"/>
      <w:r w:rsidRPr="006147E9">
        <w:rPr>
          <w:rFonts w:ascii="Times New Roman" w:hAnsi="Times New Roman" w:cs="Times New Roman"/>
          <w:sz w:val="24"/>
        </w:rPr>
        <w:t>Vezi-Magigaba</w:t>
      </w:r>
      <w:proofErr w:type="spellEnd"/>
      <w:r w:rsidRPr="006147E9">
        <w:rPr>
          <w:rFonts w:ascii="Times New Roman" w:hAnsi="Times New Roman" w:cs="Times New Roman"/>
          <w:sz w:val="24"/>
        </w:rPr>
        <w:t xml:space="preserve">, 2022; Mbunda &amp; Kileo, 2021). While some research indicates that tax reductions and incentives positively influence business expansion and revenue (Kawano et al., 2025; </w:t>
      </w:r>
      <w:proofErr w:type="spellStart"/>
      <w:r w:rsidRPr="006147E9">
        <w:rPr>
          <w:rFonts w:ascii="Times New Roman" w:hAnsi="Times New Roman" w:cs="Times New Roman"/>
          <w:sz w:val="24"/>
        </w:rPr>
        <w:t>Twesige</w:t>
      </w:r>
      <w:proofErr w:type="spellEnd"/>
      <w:r w:rsidRPr="006147E9">
        <w:rPr>
          <w:rFonts w:ascii="Times New Roman" w:hAnsi="Times New Roman" w:cs="Times New Roman"/>
          <w:sz w:val="24"/>
        </w:rPr>
        <w:t xml:space="preserve"> &amp; </w:t>
      </w:r>
      <w:proofErr w:type="spellStart"/>
      <w:r w:rsidRPr="006147E9">
        <w:rPr>
          <w:rFonts w:ascii="Times New Roman" w:hAnsi="Times New Roman" w:cs="Times New Roman"/>
          <w:sz w:val="24"/>
        </w:rPr>
        <w:t>Gasheja</w:t>
      </w:r>
      <w:proofErr w:type="spellEnd"/>
      <w:r w:rsidRPr="006147E9">
        <w:rPr>
          <w:rFonts w:ascii="Times New Roman" w:hAnsi="Times New Roman" w:cs="Times New Roman"/>
          <w:sz w:val="24"/>
        </w:rPr>
        <w:t xml:space="preserve">, 2019; </w:t>
      </w:r>
      <w:proofErr w:type="spellStart"/>
      <w:r w:rsidRPr="006147E9">
        <w:rPr>
          <w:rFonts w:ascii="Times New Roman" w:hAnsi="Times New Roman" w:cs="Times New Roman"/>
          <w:sz w:val="24"/>
        </w:rPr>
        <w:t>Engidaw</w:t>
      </w:r>
      <w:proofErr w:type="spellEnd"/>
      <w:r w:rsidRPr="006147E9">
        <w:rPr>
          <w:rFonts w:ascii="Times New Roman" w:hAnsi="Times New Roman" w:cs="Times New Roman"/>
          <w:sz w:val="24"/>
        </w:rPr>
        <w:t xml:space="preserve">, 2022), other studies report weak or insignificant effects (Akampurira &amp; Namubiru, 2025; Kamugisha, Irumba &amp; Arinaitwe, 2025), highlighting inconsistencies in outcomes. Additionally, few studies consider how entrepreneurs’ tax knowledge, awareness, and behavioral responses interact with tax policies, or how digital tools can reduce compliance burdens (Nascimento &amp; </w:t>
      </w:r>
      <w:proofErr w:type="spellStart"/>
      <w:r w:rsidRPr="006147E9">
        <w:rPr>
          <w:rFonts w:ascii="Times New Roman" w:hAnsi="Times New Roman" w:cs="Times New Roman"/>
          <w:sz w:val="24"/>
        </w:rPr>
        <w:t>Mattos</w:t>
      </w:r>
      <w:proofErr w:type="spellEnd"/>
      <w:r w:rsidRPr="006147E9">
        <w:rPr>
          <w:rFonts w:ascii="Times New Roman" w:hAnsi="Times New Roman" w:cs="Times New Roman"/>
          <w:sz w:val="24"/>
        </w:rPr>
        <w:t xml:space="preserve">, 2023; </w:t>
      </w:r>
      <w:proofErr w:type="spellStart"/>
      <w:r w:rsidRPr="006147E9">
        <w:rPr>
          <w:rFonts w:ascii="Times New Roman" w:hAnsi="Times New Roman" w:cs="Times New Roman"/>
          <w:sz w:val="24"/>
        </w:rPr>
        <w:t>Gomera</w:t>
      </w:r>
      <w:proofErr w:type="spellEnd"/>
      <w:r w:rsidRPr="006147E9">
        <w:rPr>
          <w:rFonts w:ascii="Times New Roman" w:hAnsi="Times New Roman" w:cs="Times New Roman"/>
          <w:sz w:val="24"/>
        </w:rPr>
        <w:t xml:space="preserve">, </w:t>
      </w:r>
      <w:proofErr w:type="spellStart"/>
      <w:r w:rsidRPr="006147E9">
        <w:rPr>
          <w:rFonts w:ascii="Times New Roman" w:hAnsi="Times New Roman" w:cs="Times New Roman"/>
          <w:sz w:val="24"/>
        </w:rPr>
        <w:t>Oreku</w:t>
      </w:r>
      <w:proofErr w:type="spellEnd"/>
      <w:r w:rsidRPr="006147E9">
        <w:rPr>
          <w:rFonts w:ascii="Times New Roman" w:hAnsi="Times New Roman" w:cs="Times New Roman"/>
          <w:sz w:val="24"/>
        </w:rPr>
        <w:t xml:space="preserve"> &amp; </w:t>
      </w:r>
      <w:proofErr w:type="spellStart"/>
      <w:r w:rsidRPr="006147E9">
        <w:rPr>
          <w:rFonts w:ascii="Times New Roman" w:hAnsi="Times New Roman" w:cs="Times New Roman"/>
          <w:sz w:val="24"/>
        </w:rPr>
        <w:t>Shau</w:t>
      </w:r>
      <w:proofErr w:type="spellEnd"/>
      <w:r w:rsidRPr="006147E9">
        <w:rPr>
          <w:rFonts w:ascii="Times New Roman" w:hAnsi="Times New Roman" w:cs="Times New Roman"/>
          <w:sz w:val="24"/>
        </w:rPr>
        <w:t xml:space="preserve">, 2021). Therefore, there is a need for a comprehensive, context-specific </w:t>
      </w:r>
      <w:r w:rsidRPr="006147E9">
        <w:rPr>
          <w:rFonts w:ascii="Times New Roman" w:hAnsi="Times New Roman" w:cs="Times New Roman"/>
          <w:sz w:val="24"/>
        </w:rPr>
        <w:lastRenderedPageBreak/>
        <w:t>study that assesses the influence of tax policies and related factors on the performance and sustainability of SMEs in Iringa, providing evidence to guide more effective, SME-friendly tax interventions.</w:t>
      </w:r>
    </w:p>
    <w:p w14:paraId="06B47859" w14:textId="77777777" w:rsidR="00013214" w:rsidRDefault="00013214" w:rsidP="00013214">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5479A1A8" w14:textId="77777777" w:rsidR="00013214" w:rsidRDefault="00013214" w:rsidP="00013214">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605C59B2" wp14:editId="51E9DA74">
                <wp:simplePos x="0" y="0"/>
                <wp:positionH relativeFrom="margin">
                  <wp:posOffset>-9525</wp:posOffset>
                </wp:positionH>
                <wp:positionV relativeFrom="paragraph">
                  <wp:posOffset>267335</wp:posOffset>
                </wp:positionV>
                <wp:extent cx="5715000" cy="106680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5715000" cy="1066800"/>
                          <a:chOff x="9525" y="1"/>
                          <a:chExt cx="5715000" cy="1066800"/>
                        </a:xfrm>
                      </wpg:grpSpPr>
                      <wps:wsp>
                        <wps:cNvPr id="1" name="Rectangle 1"/>
                        <wps:cNvSpPr/>
                        <wps:spPr>
                          <a:xfrm>
                            <a:off x="9525" y="161926"/>
                            <a:ext cx="2552700" cy="8000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9C44C" w14:textId="77777777" w:rsidR="00013214" w:rsidRPr="00013214" w:rsidRDefault="00013214" w:rsidP="00013214">
                              <w:pPr>
                                <w:tabs>
                                  <w:tab w:val="left" w:pos="270"/>
                                </w:tabs>
                                <w:spacing w:after="0" w:line="240" w:lineRule="auto"/>
                                <w:rPr>
                                  <w:rFonts w:ascii="Times New Roman" w:hAnsi="Times New Roman" w:cs="Times New Roman"/>
                                  <w:b/>
                                  <w:color w:val="000000" w:themeColor="text1"/>
                                  <w:sz w:val="24"/>
                                </w:rPr>
                              </w:pPr>
                              <w:r w:rsidRPr="00013214">
                                <w:rPr>
                                  <w:rFonts w:ascii="Times New Roman" w:hAnsi="Times New Roman" w:cs="Times New Roman"/>
                                  <w:b/>
                                  <w:color w:val="000000" w:themeColor="text1"/>
                                  <w:sz w:val="24"/>
                                </w:rPr>
                                <w:t xml:space="preserve">Tax Policies </w:t>
                              </w:r>
                            </w:p>
                            <w:p w14:paraId="786C6DD9" w14:textId="77777777" w:rsidR="00013214" w:rsidRPr="00013214" w:rsidRDefault="00013214" w:rsidP="00013214">
                              <w:pPr>
                                <w:numPr>
                                  <w:ilvl w:val="0"/>
                                  <w:numId w:val="1"/>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Complexity of Tax Regulation</w:t>
                              </w:r>
                            </w:p>
                            <w:p w14:paraId="72BF20A7" w14:textId="77777777" w:rsidR="00013214" w:rsidRPr="00013214" w:rsidRDefault="00013214" w:rsidP="00013214">
                              <w:pPr>
                                <w:numPr>
                                  <w:ilvl w:val="0"/>
                                  <w:numId w:val="1"/>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Frequency of Tax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1"/>
                            <a:ext cx="2390775"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D00EE" w14:textId="77777777" w:rsidR="00013214" w:rsidRPr="00013214" w:rsidRDefault="00013214" w:rsidP="00013214">
                              <w:pPr>
                                <w:tabs>
                                  <w:tab w:val="left" w:pos="270"/>
                                </w:tabs>
                                <w:spacing w:after="0" w:line="240" w:lineRule="auto"/>
                                <w:rPr>
                                  <w:rFonts w:ascii="Times New Roman" w:hAnsi="Times New Roman" w:cs="Times New Roman"/>
                                  <w:b/>
                                  <w:color w:val="000000" w:themeColor="text1"/>
                                  <w:sz w:val="24"/>
                                </w:rPr>
                              </w:pPr>
                              <w:r w:rsidRPr="00013214">
                                <w:rPr>
                                  <w:rFonts w:ascii="Times New Roman" w:hAnsi="Times New Roman" w:cs="Times New Roman"/>
                                  <w:b/>
                                  <w:color w:val="000000" w:themeColor="text1"/>
                                  <w:sz w:val="24"/>
                                </w:rPr>
                                <w:t>Growth of MSEs</w:t>
                              </w:r>
                            </w:p>
                            <w:p w14:paraId="60C98486"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Revenue Growth</w:t>
                              </w:r>
                            </w:p>
                            <w:p w14:paraId="2DEDEF42"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Employment Growth</w:t>
                              </w:r>
                            </w:p>
                            <w:p w14:paraId="1C008401"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Profitability increase</w:t>
                              </w:r>
                            </w:p>
                            <w:p w14:paraId="5AD4E9B6"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Operational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5C59B2" id="Group 3" o:spid="_x0000_s1026" style="position:absolute;left:0;text-align:left;margin-left:-.75pt;margin-top:21.05pt;width:450pt;height:84pt;z-index:251659264;mso-position-horizontal-relative:margin;mso-width-relative:margin;mso-height-relative:margin" coordorigin="95" coordsize="57150,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">
                <v:rect id="Rectangle 1" o:spid="_x0000_s1027" style="position:absolute;left:95;top:1619;width:2552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679C44C" w14:textId="77777777" w:rsidR="00013214" w:rsidRPr="00013214" w:rsidRDefault="00013214" w:rsidP="00013214">
                        <w:pPr>
                          <w:tabs>
                            <w:tab w:val="left" w:pos="270"/>
                          </w:tabs>
                          <w:spacing w:after="0" w:line="240" w:lineRule="auto"/>
                          <w:rPr>
                            <w:rFonts w:ascii="Times New Roman" w:hAnsi="Times New Roman" w:cs="Times New Roman"/>
                            <w:b/>
                            <w:color w:val="000000" w:themeColor="text1"/>
                            <w:sz w:val="24"/>
                          </w:rPr>
                        </w:pPr>
                        <w:r w:rsidRPr="00013214">
                          <w:rPr>
                            <w:rFonts w:ascii="Times New Roman" w:hAnsi="Times New Roman" w:cs="Times New Roman"/>
                            <w:b/>
                            <w:color w:val="000000" w:themeColor="text1"/>
                            <w:sz w:val="24"/>
                          </w:rPr>
                          <w:t xml:space="preserve">Tax Policies </w:t>
                        </w:r>
                      </w:p>
                      <w:p w14:paraId="786C6DD9" w14:textId="77777777" w:rsidR="00013214" w:rsidRPr="00013214" w:rsidRDefault="00013214" w:rsidP="00013214">
                        <w:pPr>
                          <w:numPr>
                            <w:ilvl w:val="0"/>
                            <w:numId w:val="1"/>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Complexity of Tax Regulation</w:t>
                        </w:r>
                      </w:p>
                      <w:p w14:paraId="72BF20A7" w14:textId="77777777" w:rsidR="00013214" w:rsidRPr="00013214" w:rsidRDefault="00013214" w:rsidP="00013214">
                        <w:pPr>
                          <w:numPr>
                            <w:ilvl w:val="0"/>
                            <w:numId w:val="1"/>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Frequency of Tax Changes</w:t>
                        </w:r>
                      </w:p>
                    </w:txbxContent>
                  </v:textbox>
                </v:rect>
                <v:rect id="Rectangle 6" o:spid="_x0000_s1028" style="position:absolute;left:33337;width:23908;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06D00EE" w14:textId="77777777" w:rsidR="00013214" w:rsidRPr="00013214" w:rsidRDefault="00013214" w:rsidP="00013214">
                        <w:pPr>
                          <w:tabs>
                            <w:tab w:val="left" w:pos="270"/>
                          </w:tabs>
                          <w:spacing w:after="0" w:line="240" w:lineRule="auto"/>
                          <w:rPr>
                            <w:rFonts w:ascii="Times New Roman" w:hAnsi="Times New Roman" w:cs="Times New Roman"/>
                            <w:b/>
                            <w:color w:val="000000" w:themeColor="text1"/>
                            <w:sz w:val="24"/>
                          </w:rPr>
                        </w:pPr>
                        <w:r w:rsidRPr="00013214">
                          <w:rPr>
                            <w:rFonts w:ascii="Times New Roman" w:hAnsi="Times New Roman" w:cs="Times New Roman"/>
                            <w:b/>
                            <w:color w:val="000000" w:themeColor="text1"/>
                            <w:sz w:val="24"/>
                          </w:rPr>
                          <w:t>Growth of MSEs</w:t>
                        </w:r>
                      </w:p>
                      <w:p w14:paraId="60C98486"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Revenue Growth</w:t>
                        </w:r>
                      </w:p>
                      <w:p w14:paraId="2DEDEF42"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Employment Growth</w:t>
                        </w:r>
                      </w:p>
                      <w:p w14:paraId="1C008401"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Profitability increase</w:t>
                        </w:r>
                      </w:p>
                      <w:p w14:paraId="5AD4E9B6" w14:textId="77777777" w:rsidR="00013214" w:rsidRPr="00013214" w:rsidRDefault="00013214" w:rsidP="00013214">
                        <w:pPr>
                          <w:numPr>
                            <w:ilvl w:val="0"/>
                            <w:numId w:val="2"/>
                          </w:numPr>
                          <w:tabs>
                            <w:tab w:val="left" w:pos="270"/>
                          </w:tabs>
                          <w:spacing w:after="0" w:line="240" w:lineRule="auto"/>
                          <w:rPr>
                            <w:rFonts w:ascii="Times New Roman" w:hAnsi="Times New Roman" w:cs="Times New Roman"/>
                            <w:color w:val="000000" w:themeColor="text1"/>
                            <w:sz w:val="24"/>
                          </w:rPr>
                        </w:pPr>
                        <w:r w:rsidRPr="00013214">
                          <w:rPr>
                            <w:rFonts w:ascii="Times New Roman" w:hAnsi="Times New Roman" w:cs="Times New Roman"/>
                            <w:color w:val="000000" w:themeColor="text1"/>
                            <w:sz w:val="24"/>
                          </w:rPr>
                          <w:t>Operational Efficiency</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w10:wrap anchorx="margin"/>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593B9421" w14:textId="77777777" w:rsidR="00013214" w:rsidRDefault="00013214" w:rsidP="00013214">
      <w:pPr>
        <w:spacing w:after="0" w:line="360" w:lineRule="auto"/>
        <w:jc w:val="both"/>
        <w:rPr>
          <w:rFonts w:ascii="Times New Roman" w:hAnsi="Times New Roman" w:cs="Times New Roman"/>
          <w:b/>
          <w:sz w:val="24"/>
        </w:rPr>
      </w:pPr>
    </w:p>
    <w:p w14:paraId="5DAE979E" w14:textId="77777777" w:rsidR="00013214" w:rsidRDefault="00013214" w:rsidP="00013214">
      <w:pPr>
        <w:spacing w:after="0" w:line="360" w:lineRule="auto"/>
        <w:jc w:val="both"/>
        <w:rPr>
          <w:rFonts w:ascii="Times New Roman" w:hAnsi="Times New Roman" w:cs="Times New Roman"/>
          <w:b/>
          <w:sz w:val="24"/>
        </w:rPr>
      </w:pPr>
    </w:p>
    <w:p w14:paraId="0DFB7C3E" w14:textId="77777777" w:rsidR="00013214" w:rsidRDefault="00013214" w:rsidP="00013214">
      <w:pPr>
        <w:spacing w:after="0" w:line="360" w:lineRule="auto"/>
        <w:jc w:val="both"/>
        <w:rPr>
          <w:rFonts w:ascii="Times New Roman" w:hAnsi="Times New Roman" w:cs="Times New Roman"/>
          <w:b/>
          <w:sz w:val="24"/>
        </w:rPr>
      </w:pPr>
    </w:p>
    <w:p w14:paraId="03DA02F6" w14:textId="77777777" w:rsidR="00013214" w:rsidRDefault="00013214" w:rsidP="00013214">
      <w:pPr>
        <w:spacing w:after="0" w:line="360" w:lineRule="auto"/>
        <w:jc w:val="both"/>
        <w:rPr>
          <w:rFonts w:ascii="Times New Roman" w:hAnsi="Times New Roman" w:cs="Times New Roman"/>
          <w:b/>
          <w:sz w:val="24"/>
        </w:rPr>
      </w:pPr>
    </w:p>
    <w:p w14:paraId="5DB03FD4" w14:textId="62F7F979" w:rsidR="00013214" w:rsidRDefault="00013214" w:rsidP="00013214">
      <w:pPr>
        <w:spacing w:after="0" w:line="360" w:lineRule="auto"/>
        <w:jc w:val="both"/>
        <w:rPr>
          <w:rFonts w:ascii="Times New Roman" w:hAnsi="Times New Roman" w:cs="Times New Roman"/>
          <w:b/>
          <w:sz w:val="24"/>
        </w:rPr>
      </w:pPr>
      <w:r w:rsidRPr="00013214">
        <w:rPr>
          <w:rFonts w:ascii="Times New Roman" w:hAnsi="Times New Roman" w:cs="Times New Roman"/>
          <w:b/>
          <w:sz w:val="24"/>
        </w:rPr>
        <w:t>Figure 1 Conceptual framework on the factors influencing the growth of MSE’s</w:t>
      </w:r>
    </w:p>
    <w:p w14:paraId="40388C16" w14:textId="77777777" w:rsidR="003D640B" w:rsidRDefault="00013214" w:rsidP="00013214">
      <w:pPr>
        <w:spacing w:after="0" w:line="360" w:lineRule="auto"/>
        <w:jc w:val="both"/>
        <w:rPr>
          <w:rFonts w:ascii="Times New Roman" w:hAnsi="Times New Roman" w:cs="Times New Roman"/>
          <w:b/>
          <w:sz w:val="24"/>
        </w:rPr>
      </w:pPr>
      <w:r w:rsidRPr="00013214">
        <w:rPr>
          <w:rFonts w:ascii="Times New Roman" w:hAnsi="Times New Roman" w:cs="Times New Roman"/>
          <w:b/>
          <w:sz w:val="24"/>
        </w:rPr>
        <w:t>Source Data: Researcher (2025)</w:t>
      </w:r>
    </w:p>
    <w:p w14:paraId="4939FA8A" w14:textId="77777777" w:rsidR="0074608E" w:rsidRPr="0074608E" w:rsidRDefault="0074608E" w:rsidP="0074608E">
      <w:pPr>
        <w:spacing w:after="0" w:line="360" w:lineRule="auto"/>
        <w:jc w:val="both"/>
        <w:rPr>
          <w:rFonts w:ascii="Times New Roman" w:hAnsi="Times New Roman" w:cs="Times New Roman"/>
          <w:b/>
          <w:sz w:val="24"/>
        </w:rPr>
      </w:pPr>
      <w:r w:rsidRPr="0074608E">
        <w:rPr>
          <w:rFonts w:ascii="Times New Roman" w:hAnsi="Times New Roman" w:cs="Times New Roman"/>
          <w:b/>
          <w:sz w:val="24"/>
        </w:rPr>
        <w:t>3. RESEARCH METHODOLOGY</w:t>
      </w:r>
    </w:p>
    <w:p w14:paraId="504D6403" w14:textId="77777777" w:rsidR="00013214" w:rsidRDefault="0074608E" w:rsidP="0074608E">
      <w:pPr>
        <w:spacing w:after="0" w:line="360" w:lineRule="auto"/>
        <w:jc w:val="both"/>
        <w:rPr>
          <w:rFonts w:ascii="Times New Roman" w:hAnsi="Times New Roman" w:cs="Times New Roman"/>
          <w:b/>
          <w:sz w:val="24"/>
        </w:rPr>
      </w:pPr>
      <w:r w:rsidRPr="0074608E">
        <w:rPr>
          <w:rFonts w:ascii="Times New Roman" w:hAnsi="Times New Roman" w:cs="Times New Roman"/>
          <w:b/>
          <w:sz w:val="24"/>
        </w:rPr>
        <w:t>3.1 Study Area</w:t>
      </w:r>
    </w:p>
    <w:p w14:paraId="4402A5CD" w14:textId="77777777" w:rsidR="006147E9" w:rsidRDefault="0074608E" w:rsidP="00E5110D">
      <w:pPr>
        <w:spacing w:line="360" w:lineRule="auto"/>
        <w:jc w:val="both"/>
        <w:rPr>
          <w:rFonts w:ascii="Times New Roman" w:hAnsi="Times New Roman" w:cs="Times New Roman"/>
          <w:sz w:val="24"/>
        </w:rPr>
      </w:pPr>
      <w:r w:rsidRPr="0074608E">
        <w:rPr>
          <w:rFonts w:ascii="Times New Roman" w:hAnsi="Times New Roman" w:cs="Times New Roman"/>
          <w:sz w:val="24"/>
        </w:rPr>
        <w:t>The study was conducted in Iringa Region, focusing on selected Micro and Small Enterprises (MSEs) such as retail shops, small restaurants, tailoring businesses, carpentry workshops, and agro-processing enterprises. Iringa was chosen due to its significant concentration of MSEs actively engaged in daily operations aimed at growth, making it an ideal location to examine the effects of taxation on business development, sustainability, and expansion (Creswell, 2014). The study specifically targeted Iringa Municipal Council, where government efforts to formalize and regulate MSEs provide a context for understanding how enterprises navigate compliance requirements, financial burdens, investment decisions, and business formalization processes in relation to tax policies.</w:t>
      </w:r>
    </w:p>
    <w:p w14:paraId="349F73BA" w14:textId="77777777" w:rsidR="0074608E" w:rsidRPr="0074608E" w:rsidRDefault="0074608E" w:rsidP="0074608E">
      <w:pPr>
        <w:spacing w:line="360" w:lineRule="auto"/>
        <w:jc w:val="both"/>
        <w:rPr>
          <w:rFonts w:ascii="Times New Roman" w:hAnsi="Times New Roman" w:cs="Times New Roman"/>
          <w:b/>
          <w:sz w:val="24"/>
        </w:rPr>
      </w:pPr>
      <w:r w:rsidRPr="0074608E">
        <w:rPr>
          <w:rFonts w:ascii="Times New Roman" w:hAnsi="Times New Roman" w:cs="Times New Roman"/>
          <w:b/>
          <w:sz w:val="24"/>
        </w:rPr>
        <w:t>3.2 Research Design</w:t>
      </w:r>
    </w:p>
    <w:p w14:paraId="642780A2" w14:textId="77777777" w:rsidR="0074608E" w:rsidRDefault="0074608E" w:rsidP="0074608E">
      <w:pPr>
        <w:spacing w:line="360" w:lineRule="auto"/>
        <w:jc w:val="both"/>
        <w:rPr>
          <w:rFonts w:ascii="Times New Roman" w:hAnsi="Times New Roman" w:cs="Times New Roman"/>
          <w:sz w:val="24"/>
        </w:rPr>
      </w:pPr>
      <w:r w:rsidRPr="0074608E">
        <w:rPr>
          <w:rFonts w:ascii="Times New Roman" w:hAnsi="Times New Roman" w:cs="Times New Roman"/>
          <w:sz w:val="24"/>
        </w:rPr>
        <w:t>According to Khan, (2017), a research design is a plan or blueprint for conducting a research study. It outlines the procedures for collecting, analyzing, and interpreting data to answer research questions or test hypotheses. This study adopted cross-sectional design; in this case, the data will be collected at one type in one time. The study employed a cross-sectional design because it was not involve manipulation of the situation, circumstances or experiences of the participants (Kothari, 2015).</w:t>
      </w:r>
    </w:p>
    <w:p w14:paraId="5A7EAD6D" w14:textId="77777777" w:rsidR="000F3E39" w:rsidRPr="000F3E39" w:rsidRDefault="000F3E39" w:rsidP="000F3E39">
      <w:pPr>
        <w:spacing w:line="360" w:lineRule="auto"/>
        <w:jc w:val="both"/>
        <w:rPr>
          <w:rFonts w:ascii="Times New Roman" w:hAnsi="Times New Roman" w:cs="Times New Roman"/>
          <w:b/>
          <w:sz w:val="24"/>
        </w:rPr>
      </w:pPr>
      <w:r w:rsidRPr="000F3E39">
        <w:rPr>
          <w:rFonts w:ascii="Times New Roman" w:hAnsi="Times New Roman" w:cs="Times New Roman"/>
          <w:b/>
          <w:sz w:val="24"/>
        </w:rPr>
        <w:t>3.3 Research Approach</w:t>
      </w:r>
    </w:p>
    <w:p w14:paraId="48D021FD" w14:textId="77777777" w:rsidR="006147E9" w:rsidRDefault="000F3E39" w:rsidP="000F3E39">
      <w:pPr>
        <w:spacing w:line="360" w:lineRule="auto"/>
        <w:jc w:val="both"/>
        <w:rPr>
          <w:rFonts w:ascii="Times New Roman" w:hAnsi="Times New Roman" w:cs="Times New Roman"/>
          <w:sz w:val="24"/>
        </w:rPr>
      </w:pPr>
      <w:r w:rsidRPr="000F3E39">
        <w:rPr>
          <w:rFonts w:ascii="Times New Roman" w:hAnsi="Times New Roman" w:cs="Times New Roman"/>
          <w:sz w:val="24"/>
        </w:rPr>
        <w:t xml:space="preserve">This study employed a mixed-methods approach, integrating both quantitative and qualitative techniques (Saunders </w:t>
      </w:r>
      <w:r w:rsidRPr="000F3E39">
        <w:rPr>
          <w:rFonts w:ascii="Times New Roman" w:hAnsi="Times New Roman" w:cs="Times New Roman"/>
          <w:i/>
          <w:sz w:val="24"/>
        </w:rPr>
        <w:t>et al.,</w:t>
      </w:r>
      <w:r w:rsidRPr="000F3E39">
        <w:rPr>
          <w:rFonts w:ascii="Times New Roman" w:hAnsi="Times New Roman" w:cs="Times New Roman"/>
          <w:sz w:val="24"/>
        </w:rPr>
        <w:t xml:space="preserve"> 2019; Novikov, 2015). The quantitative component involved </w:t>
      </w:r>
      <w:r w:rsidRPr="000F3E39">
        <w:rPr>
          <w:rFonts w:ascii="Times New Roman" w:hAnsi="Times New Roman" w:cs="Times New Roman"/>
          <w:sz w:val="24"/>
        </w:rPr>
        <w:lastRenderedPageBreak/>
        <w:t xml:space="preserve">collecting and analyzing numerical data to identify patterns and test relationships between variables using statistical tools such as percentages and frequencies. The qualitative component complemented this by exploring participants’ experiences, perspectives, and contextual understanding through non-numerical data, providing deeper insights into the research problem. This combined approach allowed for a comprehensive analysis of the factors affecting the growth and sustainability of </w:t>
      </w:r>
      <w:proofErr w:type="spellStart"/>
      <w:r w:rsidRPr="000F3E39">
        <w:rPr>
          <w:rFonts w:ascii="Times New Roman" w:hAnsi="Times New Roman" w:cs="Times New Roman"/>
          <w:sz w:val="24"/>
        </w:rPr>
        <w:t>MSEs.</w:t>
      </w:r>
      <w:proofErr w:type="spellEnd"/>
    </w:p>
    <w:p w14:paraId="73B4B642" w14:textId="77777777" w:rsidR="008547A5" w:rsidRPr="008547A5" w:rsidRDefault="008547A5" w:rsidP="008547A5">
      <w:pPr>
        <w:spacing w:line="360" w:lineRule="auto"/>
        <w:jc w:val="both"/>
        <w:rPr>
          <w:rFonts w:ascii="Times New Roman" w:hAnsi="Times New Roman" w:cs="Times New Roman"/>
          <w:b/>
          <w:sz w:val="24"/>
        </w:rPr>
      </w:pPr>
      <w:r w:rsidRPr="008547A5">
        <w:rPr>
          <w:rFonts w:ascii="Times New Roman" w:hAnsi="Times New Roman" w:cs="Times New Roman"/>
          <w:b/>
          <w:sz w:val="24"/>
        </w:rPr>
        <w:t>3.4 Population, Sample Size, and Sampling Techniques</w:t>
      </w:r>
    </w:p>
    <w:p w14:paraId="76C0E986" w14:textId="77777777" w:rsidR="008547A5" w:rsidRPr="008547A5" w:rsidRDefault="008547A5" w:rsidP="008547A5">
      <w:pPr>
        <w:spacing w:line="360" w:lineRule="auto"/>
        <w:jc w:val="both"/>
        <w:rPr>
          <w:rFonts w:ascii="Times New Roman" w:hAnsi="Times New Roman" w:cs="Times New Roman"/>
          <w:b/>
          <w:sz w:val="24"/>
        </w:rPr>
      </w:pPr>
      <w:r w:rsidRPr="008547A5">
        <w:rPr>
          <w:rFonts w:ascii="Times New Roman" w:hAnsi="Times New Roman" w:cs="Times New Roman"/>
          <w:b/>
          <w:sz w:val="24"/>
        </w:rPr>
        <w:t>3.4.1 Population</w:t>
      </w:r>
    </w:p>
    <w:p w14:paraId="61CBBB14" w14:textId="77777777" w:rsidR="000F3E39" w:rsidRDefault="008547A5" w:rsidP="008547A5">
      <w:pPr>
        <w:spacing w:line="360" w:lineRule="auto"/>
        <w:jc w:val="both"/>
        <w:rPr>
          <w:rFonts w:ascii="Times New Roman" w:hAnsi="Times New Roman" w:cs="Times New Roman"/>
          <w:sz w:val="24"/>
        </w:rPr>
      </w:pPr>
      <w:r w:rsidRPr="008547A5">
        <w:rPr>
          <w:rFonts w:ascii="Times New Roman" w:hAnsi="Times New Roman" w:cs="Times New Roman"/>
          <w:sz w:val="24"/>
        </w:rPr>
        <w:t>The study population comprised all registered Micro and Small Enterprises (MSEs) in Iringa Municipality, which includes approximately 2,500 businesses across sectors such as retail trade, transportation, hospitality, small-scale manufacturing, and personal services (Vaidya, 2018). These enterprises operate under local tax and regulatory frameworks enforced by the Tanzania Revenue Authority (TRA) and municipal authorities, making them relevant for examining the effects of taxation on business growth and sustainability.</w:t>
      </w:r>
    </w:p>
    <w:p w14:paraId="5FD4E2C7" w14:textId="77777777" w:rsidR="008547A5" w:rsidRPr="008547A5" w:rsidRDefault="008547A5" w:rsidP="008547A5">
      <w:pPr>
        <w:spacing w:line="360" w:lineRule="auto"/>
        <w:jc w:val="both"/>
        <w:rPr>
          <w:rFonts w:ascii="Times New Roman" w:hAnsi="Times New Roman" w:cs="Times New Roman"/>
          <w:b/>
          <w:sz w:val="24"/>
        </w:rPr>
      </w:pPr>
      <w:r w:rsidRPr="008547A5">
        <w:rPr>
          <w:rFonts w:ascii="Times New Roman" w:hAnsi="Times New Roman" w:cs="Times New Roman"/>
          <w:b/>
          <w:sz w:val="24"/>
        </w:rPr>
        <w:t>3.4.2 Sampling Techniques</w:t>
      </w:r>
    </w:p>
    <w:p w14:paraId="050CD772" w14:textId="77777777" w:rsidR="008547A5" w:rsidRDefault="008547A5" w:rsidP="008547A5">
      <w:pPr>
        <w:spacing w:line="360" w:lineRule="auto"/>
        <w:jc w:val="both"/>
        <w:rPr>
          <w:rFonts w:ascii="Times New Roman" w:hAnsi="Times New Roman" w:cs="Times New Roman"/>
          <w:sz w:val="24"/>
        </w:rPr>
      </w:pPr>
      <w:r w:rsidRPr="008547A5">
        <w:rPr>
          <w:rFonts w:ascii="Times New Roman" w:hAnsi="Times New Roman" w:cs="Times New Roman"/>
          <w:sz w:val="24"/>
        </w:rPr>
        <w:t>This study employed purposive sampling to select 100 Micro and Small Enterprises (MSEs) from an estimated population of 2,200 registered enterprises in Iringa Municipality (Salaria, 2012). Purposive sampling was chosen to ensure that selected MSEs were actively operational, subject to municipal taxation, and represented key economic sectors such as retail, transportation, hospitality, small-scale manufacturing, and personal services. The sample was proportionally distributed across sectors based on municipal registration data and field consultations, enhancing diversity, representation, and the validity of findings while allowing for sectoral comparisons of taxation effects.</w:t>
      </w:r>
    </w:p>
    <w:p w14:paraId="58B1DA26" w14:textId="77777777" w:rsidR="00882269" w:rsidRPr="00882269" w:rsidRDefault="00882269" w:rsidP="00882269">
      <w:pPr>
        <w:spacing w:before="100" w:beforeAutospacing="1" w:after="0" w:line="360" w:lineRule="auto"/>
        <w:jc w:val="both"/>
        <w:rPr>
          <w:rFonts w:ascii="Times New Roman" w:eastAsia="Times New Roman" w:hAnsi="Times New Roman" w:cs="Times New Roman"/>
          <w:sz w:val="24"/>
          <w:szCs w:val="24"/>
        </w:rPr>
      </w:pPr>
      <w:proofErr w:type="gramStart"/>
      <w:r w:rsidRPr="00882269">
        <w:rPr>
          <w:rFonts w:ascii="Times New Roman" w:eastAsia="Times New Roman" w:hAnsi="Times New Roman" w:cs="Times New Roman"/>
          <w:sz w:val="24"/>
          <w:szCs w:val="24"/>
        </w:rPr>
        <w:t>using</w:t>
      </w:r>
      <w:proofErr w:type="gramEnd"/>
      <w:r w:rsidRPr="00882269">
        <w:rPr>
          <w:rFonts w:ascii="Times New Roman" w:eastAsia="Times New Roman" w:hAnsi="Times New Roman" w:cs="Times New Roman"/>
          <w:sz w:val="24"/>
          <w:szCs w:val="24"/>
        </w:rPr>
        <w:t xml:space="preserve">: </w:t>
      </w:r>
      <w:proofErr w:type="spellStart"/>
      <w:r w:rsidRPr="00882269">
        <w:rPr>
          <w:rFonts w:ascii="Times New Roman" w:eastAsia="Times New Roman" w:hAnsi="Times New Roman" w:cs="Times New Roman"/>
          <w:sz w:val="24"/>
          <w:szCs w:val="24"/>
        </w:rPr>
        <w:t>n</w:t>
      </w:r>
      <w:r w:rsidRPr="00882269">
        <w:rPr>
          <w:rFonts w:ascii="Times New Roman" w:eastAsia="Times New Roman" w:hAnsi="Times New Roman" w:cs="Times New Roman"/>
          <w:sz w:val="24"/>
          <w:szCs w:val="24"/>
          <w:vertAlign w:val="subscript"/>
        </w:rPr>
        <w:t>h</w:t>
      </w:r>
      <w:proofErr w:type="spellEnd"/>
      <w:r w:rsidRPr="00882269">
        <w:rPr>
          <w:rFonts w:ascii="Times New Roman" w:eastAsia="Times New Roman" w:hAnsi="Times New Roman" w:cs="Times New Roman"/>
          <w:color w:val="000000"/>
          <w:sz w:val="24"/>
          <w:szCs w:val="24"/>
        </w:rPr>
        <w:t xml:space="preserve"> </w:t>
      </w:r>
      <w:r w:rsidRPr="00882269">
        <w:rPr>
          <w:rFonts w:ascii="Times New Roman" w:eastAsia="Times New Roman" w:hAnsi="Times New Roman" w:cs="Times New Roman"/>
          <w:color w:val="000000"/>
          <w:position w:val="-24"/>
          <w:sz w:val="24"/>
          <w:szCs w:val="24"/>
        </w:rPr>
        <w:object w:dxaOrig="1020" w:dyaOrig="620" w14:anchorId="136E7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0.75pt" o:ole="">
            <v:imagedata r:id="rId13" o:title=""/>
          </v:shape>
          <o:OLEObject Type="Embed" ProgID="Equation.3" ShapeID="_x0000_i1025" DrawAspect="Content" ObjectID="_1821531306" r:id="rId14"/>
        </w:object>
      </w:r>
      <w:r w:rsidRPr="00882269">
        <w:rPr>
          <w:rFonts w:ascii="Times New Roman" w:eastAsia="Times New Roman" w:hAnsi="Times New Roman" w:cs="Times New Roman"/>
          <w:color w:val="000000"/>
          <w:sz w:val="24"/>
          <w:szCs w:val="24"/>
        </w:rPr>
        <w:t>x n</w:t>
      </w:r>
    </w:p>
    <w:p w14:paraId="3A0AC450" w14:textId="77777777" w:rsidR="00882269" w:rsidRPr="00882269" w:rsidRDefault="00882269" w:rsidP="00882269">
      <w:pPr>
        <w:spacing w:after="0" w:line="360" w:lineRule="auto"/>
        <w:ind w:left="81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Where:</w:t>
      </w:r>
    </w:p>
    <w:p w14:paraId="4A1A091A" w14:textId="77777777" w:rsidR="00882269" w:rsidRPr="00882269" w:rsidRDefault="00882269" w:rsidP="00882269">
      <w:pPr>
        <w:spacing w:after="0" w:line="360" w:lineRule="auto"/>
        <w:ind w:left="810"/>
        <w:jc w:val="both"/>
        <w:rPr>
          <w:rFonts w:ascii="Times New Roman" w:eastAsia="Times New Roman" w:hAnsi="Times New Roman" w:cs="Times New Roman"/>
          <w:sz w:val="24"/>
          <w:szCs w:val="24"/>
        </w:rPr>
      </w:pPr>
      <w:proofErr w:type="spellStart"/>
      <w:r w:rsidRPr="00882269">
        <w:rPr>
          <w:rFonts w:ascii="Times New Roman" w:eastAsia="Times New Roman" w:hAnsi="Times New Roman" w:cs="Times New Roman"/>
          <w:sz w:val="24"/>
          <w:szCs w:val="24"/>
        </w:rPr>
        <w:t>n</w:t>
      </w:r>
      <w:r w:rsidRPr="00882269">
        <w:rPr>
          <w:rFonts w:ascii="Times New Roman" w:eastAsia="Times New Roman" w:hAnsi="Times New Roman" w:cs="Times New Roman"/>
          <w:sz w:val="24"/>
          <w:szCs w:val="24"/>
          <w:vertAlign w:val="subscript"/>
        </w:rPr>
        <w:t>h</w:t>
      </w:r>
      <w:proofErr w:type="spellEnd"/>
      <w:r w:rsidRPr="00882269">
        <w:rPr>
          <w:rFonts w:ascii="Times New Roman" w:eastAsia="Times New Roman" w:hAnsi="Times New Roman" w:cs="Times New Roman"/>
          <w:sz w:val="24"/>
          <w:szCs w:val="24"/>
        </w:rPr>
        <w:t>​ = sample size for category h</w:t>
      </w:r>
    </w:p>
    <w:p w14:paraId="63DC14B1" w14:textId="77777777" w:rsidR="00882269" w:rsidRPr="00882269" w:rsidRDefault="00882269" w:rsidP="00882269">
      <w:pPr>
        <w:spacing w:after="0" w:line="360" w:lineRule="auto"/>
        <w:ind w:left="81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N</w:t>
      </w:r>
      <w:r w:rsidRPr="00882269">
        <w:rPr>
          <w:rFonts w:ascii="Times New Roman" w:eastAsia="Times New Roman" w:hAnsi="Times New Roman" w:cs="Times New Roman"/>
          <w:sz w:val="24"/>
          <w:szCs w:val="24"/>
          <w:vertAlign w:val="subscript"/>
        </w:rPr>
        <w:t>h</w:t>
      </w:r>
      <w:r w:rsidRPr="00882269">
        <w:rPr>
          <w:rFonts w:ascii="Times New Roman" w:eastAsia="Times New Roman" w:hAnsi="Times New Roman" w:cs="Times New Roman"/>
          <w:sz w:val="24"/>
          <w:szCs w:val="24"/>
        </w:rPr>
        <w:t xml:space="preserve"> ​ = population h</w:t>
      </w:r>
    </w:p>
    <w:p w14:paraId="0D12B9DF" w14:textId="77777777" w:rsidR="00882269" w:rsidRPr="00882269" w:rsidRDefault="00882269" w:rsidP="00882269">
      <w:pPr>
        <w:spacing w:after="0" w:line="360" w:lineRule="auto"/>
        <w:ind w:left="81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N = 2200 (total population</w:t>
      </w:r>
    </w:p>
    <w:p w14:paraId="2271653F" w14:textId="77777777" w:rsidR="00882269" w:rsidRPr="00882269" w:rsidRDefault="00882269" w:rsidP="00882269">
      <w:pPr>
        <w:spacing w:before="100" w:beforeAutospacing="1" w:after="100" w:afterAutospacing="1" w:line="360" w:lineRule="auto"/>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 xml:space="preserve">Out of </w:t>
      </w:r>
      <w:r w:rsidRPr="00882269">
        <w:rPr>
          <w:rFonts w:ascii="Times New Roman" w:eastAsia="Times New Roman" w:hAnsi="Times New Roman" w:cs="Times New Roman"/>
          <w:bCs/>
          <w:sz w:val="24"/>
          <w:szCs w:val="24"/>
        </w:rPr>
        <w:t>2,200 registered SMEs</w:t>
      </w:r>
      <w:r w:rsidRPr="00882269">
        <w:rPr>
          <w:rFonts w:ascii="Times New Roman" w:eastAsia="Times New Roman" w:hAnsi="Times New Roman" w:cs="Times New Roman"/>
          <w:sz w:val="24"/>
          <w:szCs w:val="24"/>
        </w:rPr>
        <w:t>, we have:</w:t>
      </w:r>
    </w:p>
    <w:p w14:paraId="7345F56E"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lastRenderedPageBreak/>
        <w:t xml:space="preserve">Retail shops 880 </w:t>
      </w:r>
      <w:r w:rsidRPr="00882269">
        <w:rPr>
          <w:rFonts w:ascii="Times New Roman" w:eastAsia="Times New Roman" w:hAnsi="Times New Roman" w:cs="Times New Roman"/>
          <w:color w:val="000000"/>
          <w:position w:val="-24"/>
          <w:sz w:val="24"/>
          <w:szCs w:val="24"/>
        </w:rPr>
        <w:object w:dxaOrig="1180" w:dyaOrig="620" w14:anchorId="0FE557B1">
          <v:shape id="_x0000_i1026" type="#_x0000_t75" style="width:58.5pt;height:30.75pt" o:ole="">
            <v:imagedata r:id="rId15" o:title=""/>
          </v:shape>
          <o:OLEObject Type="Embed" ProgID="Equation.3" ShapeID="_x0000_i1026" DrawAspect="Content" ObjectID="_1821531307" r:id="rId16"/>
        </w:object>
      </w:r>
      <w:r w:rsidRPr="00882269">
        <w:rPr>
          <w:rFonts w:ascii="Times New Roman" w:eastAsia="Times New Roman" w:hAnsi="Times New Roman" w:cs="Times New Roman"/>
          <w:color w:val="000000"/>
          <w:sz w:val="24"/>
          <w:szCs w:val="24"/>
        </w:rPr>
        <w:t>x 100 = 40</w:t>
      </w:r>
    </w:p>
    <w:p w14:paraId="5DE56B1B"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Restaurants and hospitality 440</w:t>
      </w:r>
      <w:r w:rsidRPr="00882269">
        <w:rPr>
          <w:rFonts w:ascii="Times New Roman" w:eastAsia="Times New Roman" w:hAnsi="Times New Roman" w:cs="Times New Roman"/>
          <w:color w:val="000000"/>
          <w:position w:val="-24"/>
          <w:sz w:val="24"/>
          <w:szCs w:val="24"/>
        </w:rPr>
        <w:object w:dxaOrig="1180" w:dyaOrig="620" w14:anchorId="6C61EA47">
          <v:shape id="_x0000_i1027" type="#_x0000_t75" style="width:58.6pt;height:31pt" o:ole="">
            <v:imagedata r:id="rId17" o:title=""/>
          </v:shape>
          <o:OLEObject Type="Embed" ProgID="Equation.3" ShapeID="_x0000_i1027" DrawAspect="Content" ObjectID="_1821531308" r:id="rId18"/>
        </w:object>
      </w:r>
      <w:r w:rsidRPr="00882269">
        <w:rPr>
          <w:rFonts w:ascii="Times New Roman" w:eastAsia="Times New Roman" w:hAnsi="Times New Roman" w:cs="Times New Roman"/>
          <w:color w:val="000000"/>
          <w:sz w:val="24"/>
          <w:szCs w:val="24"/>
        </w:rPr>
        <w:t>x 100 = 20</w:t>
      </w:r>
    </w:p>
    <w:p w14:paraId="454AC53F"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Tailoring 330</w:t>
      </w:r>
      <w:r w:rsidRPr="00882269">
        <w:rPr>
          <w:rFonts w:ascii="Times New Roman" w:eastAsia="Times New Roman" w:hAnsi="Times New Roman" w:cs="Times New Roman"/>
          <w:color w:val="000000"/>
          <w:position w:val="-24"/>
          <w:sz w:val="24"/>
          <w:szCs w:val="24"/>
        </w:rPr>
        <w:object w:dxaOrig="1200" w:dyaOrig="620" w14:anchorId="0365A2DA">
          <v:shape id="_x0000_i1028" type="#_x0000_t75" style="width:60.3pt;height:31pt" o:ole="">
            <v:imagedata r:id="rId19" o:title=""/>
          </v:shape>
          <o:OLEObject Type="Embed" ProgID="Equation.3" ShapeID="_x0000_i1028" DrawAspect="Content" ObjectID="_1821531309" r:id="rId20"/>
        </w:object>
      </w:r>
      <w:r w:rsidRPr="00882269">
        <w:rPr>
          <w:rFonts w:ascii="Times New Roman" w:eastAsia="Times New Roman" w:hAnsi="Times New Roman" w:cs="Times New Roman"/>
          <w:color w:val="000000"/>
          <w:sz w:val="24"/>
          <w:szCs w:val="24"/>
        </w:rPr>
        <w:t>x 100 = 15</w:t>
      </w:r>
    </w:p>
    <w:p w14:paraId="607DE4F1"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Small scale manufacturing 330</w:t>
      </w:r>
      <w:r w:rsidRPr="00882269">
        <w:rPr>
          <w:rFonts w:ascii="Times New Roman" w:eastAsia="Times New Roman" w:hAnsi="Times New Roman" w:cs="Times New Roman"/>
          <w:color w:val="000000"/>
          <w:position w:val="-24"/>
          <w:sz w:val="24"/>
          <w:szCs w:val="24"/>
        </w:rPr>
        <w:object w:dxaOrig="1200" w:dyaOrig="620" w14:anchorId="6D253ED0">
          <v:shape id="_x0000_i1029" type="#_x0000_t75" style="width:60.3pt;height:31pt" o:ole="">
            <v:imagedata r:id="rId21" o:title=""/>
          </v:shape>
          <o:OLEObject Type="Embed" ProgID="Equation.3" ShapeID="_x0000_i1029" DrawAspect="Content" ObjectID="_1821531310" r:id="rId22"/>
        </w:object>
      </w:r>
      <w:r w:rsidRPr="00882269">
        <w:rPr>
          <w:rFonts w:ascii="Times New Roman" w:eastAsia="Times New Roman" w:hAnsi="Times New Roman" w:cs="Times New Roman"/>
          <w:color w:val="000000"/>
          <w:sz w:val="24"/>
          <w:szCs w:val="24"/>
        </w:rPr>
        <w:t xml:space="preserve"> x 100 = 15</w:t>
      </w:r>
    </w:p>
    <w:p w14:paraId="58C4D055" w14:textId="77777777" w:rsidR="00882269" w:rsidRPr="00882269" w:rsidRDefault="00882269" w:rsidP="00882269">
      <w:pPr>
        <w:spacing w:after="0" w:line="360" w:lineRule="auto"/>
        <w:ind w:left="360"/>
        <w:jc w:val="both"/>
        <w:rPr>
          <w:rFonts w:ascii="Times New Roman" w:eastAsia="Times New Roman" w:hAnsi="Times New Roman" w:cs="Times New Roman"/>
          <w:sz w:val="24"/>
          <w:szCs w:val="24"/>
        </w:rPr>
      </w:pPr>
      <w:r w:rsidRPr="00882269">
        <w:rPr>
          <w:rFonts w:ascii="Times New Roman" w:eastAsia="Times New Roman" w:hAnsi="Times New Roman" w:cs="Times New Roman"/>
          <w:sz w:val="24"/>
          <w:szCs w:val="24"/>
        </w:rPr>
        <w:t>Transportation 220</w:t>
      </w:r>
      <w:r w:rsidRPr="00882269">
        <w:rPr>
          <w:rFonts w:ascii="Times New Roman" w:eastAsia="Times New Roman" w:hAnsi="Times New Roman" w:cs="Times New Roman"/>
          <w:color w:val="000000"/>
          <w:position w:val="-24"/>
          <w:sz w:val="24"/>
          <w:szCs w:val="24"/>
        </w:rPr>
        <w:object w:dxaOrig="1180" w:dyaOrig="620" w14:anchorId="48E7A58D">
          <v:shape id="_x0000_i1030" type="#_x0000_t75" style="width:58.6pt;height:31pt" o:ole="">
            <v:imagedata r:id="rId23" o:title=""/>
          </v:shape>
          <o:OLEObject Type="Embed" ProgID="Equation.3" ShapeID="_x0000_i1030" DrawAspect="Content" ObjectID="_1821531311" r:id="rId24"/>
        </w:object>
      </w:r>
      <w:r w:rsidRPr="00882269">
        <w:rPr>
          <w:rFonts w:ascii="Times New Roman" w:eastAsia="Times New Roman" w:hAnsi="Times New Roman" w:cs="Times New Roman"/>
          <w:color w:val="000000"/>
          <w:sz w:val="24"/>
          <w:szCs w:val="24"/>
        </w:rPr>
        <w:t xml:space="preserve"> x 100 = 10</w:t>
      </w:r>
    </w:p>
    <w:p w14:paraId="11794478" w14:textId="77777777" w:rsidR="00882269" w:rsidRPr="00882269" w:rsidRDefault="00882269" w:rsidP="00882269">
      <w:pPr>
        <w:spacing w:before="100" w:beforeAutospacing="1" w:after="100" w:afterAutospacing="1" w:line="360" w:lineRule="auto"/>
        <w:rPr>
          <w:rFonts w:ascii="Times New Roman" w:eastAsia="Times New Roman" w:hAnsi="Times New Roman" w:cs="Times New Roman"/>
          <w:sz w:val="24"/>
          <w:szCs w:val="24"/>
        </w:rPr>
      </w:pPr>
      <w:r w:rsidRPr="00882269">
        <w:rPr>
          <w:rFonts w:ascii="Times New Roman" w:eastAsia="Times New Roman" w:hAnsi="Times New Roman" w:cs="Times New Roman"/>
          <w:bCs/>
          <w:sz w:val="24"/>
          <w:szCs w:val="24"/>
        </w:rPr>
        <w:t>Check totals</w:t>
      </w:r>
      <w:r w:rsidRPr="00882269">
        <w:rPr>
          <w:rFonts w:ascii="Times New Roman" w:eastAsia="Times New Roman" w:hAnsi="Times New Roman" w:cs="Times New Roman"/>
          <w:sz w:val="24"/>
          <w:szCs w:val="24"/>
        </w:rPr>
        <w:br/>
        <w:t xml:space="preserve">40 + 20 + 15 + 15 + 10 = </w:t>
      </w:r>
      <w:r w:rsidRPr="00882269">
        <w:rPr>
          <w:rFonts w:ascii="Times New Roman" w:eastAsia="Times New Roman" w:hAnsi="Times New Roman" w:cs="Times New Roman"/>
          <w:bCs/>
          <w:sz w:val="24"/>
          <w:szCs w:val="24"/>
        </w:rPr>
        <w:t>100</w:t>
      </w:r>
      <w:r w:rsidRPr="00882269">
        <w:rPr>
          <w:rFonts w:ascii="Times New Roman" w:eastAsia="Times New Roman" w:hAnsi="Times New Roman" w:cs="Times New Roman"/>
          <w:sz w:val="24"/>
          <w:szCs w:val="24"/>
        </w:rPr>
        <w:t xml:space="preserve"> </w:t>
      </w:r>
    </w:p>
    <w:p w14:paraId="74445F2C" w14:textId="77777777" w:rsidR="005732DF" w:rsidRPr="005732DF" w:rsidRDefault="005732DF" w:rsidP="005732DF">
      <w:pPr>
        <w:spacing w:line="360" w:lineRule="auto"/>
        <w:jc w:val="both"/>
        <w:rPr>
          <w:rFonts w:ascii="Times New Roman" w:hAnsi="Times New Roman" w:cs="Times New Roman"/>
          <w:b/>
          <w:sz w:val="24"/>
        </w:rPr>
      </w:pPr>
      <w:r w:rsidRPr="005732DF">
        <w:rPr>
          <w:rFonts w:ascii="Times New Roman" w:hAnsi="Times New Roman" w:cs="Times New Roman"/>
          <w:b/>
          <w:sz w:val="24"/>
        </w:rPr>
        <w:t>3.4.2.1 Stratified Sampling</w:t>
      </w:r>
    </w:p>
    <w:p w14:paraId="7E0401EF" w14:textId="77777777" w:rsidR="008547A5" w:rsidRDefault="005732DF" w:rsidP="005732DF">
      <w:pPr>
        <w:spacing w:line="360" w:lineRule="auto"/>
        <w:jc w:val="both"/>
        <w:rPr>
          <w:rFonts w:ascii="Times New Roman" w:hAnsi="Times New Roman" w:cs="Times New Roman"/>
          <w:sz w:val="24"/>
        </w:rPr>
      </w:pPr>
      <w:r w:rsidRPr="005732DF">
        <w:rPr>
          <w:rFonts w:ascii="Times New Roman" w:hAnsi="Times New Roman" w:cs="Times New Roman"/>
          <w:sz w:val="24"/>
        </w:rPr>
        <w:t>Stratified sampling is a probability technique in which the population is divided into distinct subgroups or strata based on shared characteristics, and samples are randomly selected from each stratum to ensure representation (Saunders, Lewis &amp; Thornhill, 2019). This approach is particularly useful for heterogeneous populations, as it increases precision, reduces sampling bias, and captures the diversity of opinions or behaviors. In this study, stratified sampling was employed to ensure proportional representation of SMEs in Iringa Municipality across key sectors. The sample of 100 respondents was allocated proportionally based on the size of each sector, enhancing the reliability and generalizability of the findings.</w:t>
      </w:r>
    </w:p>
    <w:p w14:paraId="7ACB1DD7" w14:textId="77777777" w:rsidR="0076155A" w:rsidRPr="0076155A" w:rsidRDefault="0076155A" w:rsidP="0076155A">
      <w:pPr>
        <w:spacing w:line="360" w:lineRule="auto"/>
        <w:jc w:val="both"/>
        <w:rPr>
          <w:rFonts w:ascii="Times New Roman" w:hAnsi="Times New Roman" w:cs="Times New Roman"/>
          <w:b/>
          <w:sz w:val="24"/>
        </w:rPr>
      </w:pPr>
      <w:r w:rsidRPr="0076155A">
        <w:rPr>
          <w:rFonts w:ascii="Times New Roman" w:hAnsi="Times New Roman" w:cs="Times New Roman"/>
          <w:b/>
          <w:sz w:val="24"/>
        </w:rPr>
        <w:t>3.5 Types and Sources of Data</w:t>
      </w:r>
    </w:p>
    <w:p w14:paraId="5D44B039" w14:textId="77777777" w:rsidR="0076155A" w:rsidRPr="0076155A" w:rsidRDefault="0076155A" w:rsidP="0076155A">
      <w:pPr>
        <w:spacing w:line="360" w:lineRule="auto"/>
        <w:jc w:val="both"/>
        <w:rPr>
          <w:rFonts w:ascii="Times New Roman" w:hAnsi="Times New Roman" w:cs="Times New Roman"/>
          <w:sz w:val="24"/>
        </w:rPr>
      </w:pPr>
      <w:r w:rsidRPr="0076155A">
        <w:rPr>
          <w:rFonts w:ascii="Times New Roman" w:hAnsi="Times New Roman" w:cs="Times New Roman"/>
          <w:sz w:val="24"/>
        </w:rPr>
        <w:t>Data collection involves systematically gathering relevant information to address research questions and objectives (Creswell, 2016). This study employed both primary and secondary data to provide a comprehensive analysis of the effects of taxation on the growth of Micro and Small Enterprises (MSEs) in Iringa Municipality.</w:t>
      </w:r>
    </w:p>
    <w:p w14:paraId="2F2962EF" w14:textId="77777777" w:rsidR="0076155A" w:rsidRPr="0076155A" w:rsidRDefault="0076155A" w:rsidP="0076155A">
      <w:pPr>
        <w:spacing w:line="360" w:lineRule="auto"/>
        <w:jc w:val="both"/>
        <w:rPr>
          <w:rFonts w:ascii="Times New Roman" w:hAnsi="Times New Roman" w:cs="Times New Roman"/>
          <w:b/>
          <w:sz w:val="24"/>
        </w:rPr>
      </w:pPr>
      <w:r w:rsidRPr="0076155A">
        <w:rPr>
          <w:rFonts w:ascii="Times New Roman" w:hAnsi="Times New Roman" w:cs="Times New Roman"/>
          <w:b/>
          <w:sz w:val="24"/>
        </w:rPr>
        <w:t>3.5.1 Primary Data</w:t>
      </w:r>
    </w:p>
    <w:p w14:paraId="61C537B3" w14:textId="77777777" w:rsidR="0076155A" w:rsidRPr="0076155A" w:rsidRDefault="0076155A" w:rsidP="0076155A">
      <w:pPr>
        <w:spacing w:line="360" w:lineRule="auto"/>
        <w:jc w:val="both"/>
        <w:rPr>
          <w:rFonts w:ascii="Times New Roman" w:hAnsi="Times New Roman" w:cs="Times New Roman"/>
          <w:sz w:val="24"/>
        </w:rPr>
      </w:pPr>
      <w:r w:rsidRPr="0076155A">
        <w:rPr>
          <w:rFonts w:ascii="Times New Roman" w:hAnsi="Times New Roman" w:cs="Times New Roman"/>
          <w:sz w:val="24"/>
        </w:rPr>
        <w:t xml:space="preserve">Primary data, collected directly from the field, provided firsthand insights into tax policies, compliance, and their impact on business growth. Selected MSEs, including motorcycle transport operators, mini supermarkets, and small manufacturing enterprises, were engaged to </w:t>
      </w:r>
      <w:r w:rsidRPr="0076155A">
        <w:rPr>
          <w:rFonts w:ascii="Times New Roman" w:hAnsi="Times New Roman" w:cs="Times New Roman"/>
          <w:sz w:val="24"/>
        </w:rPr>
        <w:lastRenderedPageBreak/>
        <w:t>capture current and context-specific information reflecting the realities faced by business owners.</w:t>
      </w:r>
    </w:p>
    <w:p w14:paraId="65F6B5CD" w14:textId="77777777" w:rsidR="0076155A" w:rsidRPr="0076155A" w:rsidRDefault="0076155A" w:rsidP="0076155A">
      <w:pPr>
        <w:spacing w:line="360" w:lineRule="auto"/>
        <w:jc w:val="both"/>
        <w:rPr>
          <w:rFonts w:ascii="Times New Roman" w:hAnsi="Times New Roman" w:cs="Times New Roman"/>
          <w:b/>
          <w:sz w:val="24"/>
        </w:rPr>
      </w:pPr>
      <w:r w:rsidRPr="0076155A">
        <w:rPr>
          <w:rFonts w:ascii="Times New Roman" w:hAnsi="Times New Roman" w:cs="Times New Roman"/>
          <w:b/>
          <w:sz w:val="24"/>
        </w:rPr>
        <w:t>3.5.2 Secondary Data</w:t>
      </w:r>
    </w:p>
    <w:p w14:paraId="32382FD8" w14:textId="4EA1D7BC" w:rsidR="0094438D" w:rsidRDefault="0076155A" w:rsidP="003D640B">
      <w:pPr>
        <w:spacing w:line="360" w:lineRule="auto"/>
        <w:jc w:val="both"/>
        <w:rPr>
          <w:rFonts w:ascii="Times New Roman" w:hAnsi="Times New Roman" w:cs="Times New Roman"/>
          <w:sz w:val="24"/>
        </w:rPr>
      </w:pPr>
      <w:r w:rsidRPr="0076155A">
        <w:rPr>
          <w:rFonts w:ascii="Times New Roman" w:hAnsi="Times New Roman" w:cs="Times New Roman"/>
          <w:sz w:val="24"/>
        </w:rPr>
        <w:t>Secondary data were obtained from existing sources such as institutional reports from the Tanzania Revenue Authority (TRA), municipal economic development records, government policy documents, and business association publications. Academic sources, including peer-reviewed journals, conference proceedings, and dissertations related to taxation and small business development in Tanzania, were also reviewed to provide background information, support theoretical perspectives, and validate primary data findings.</w:t>
      </w:r>
    </w:p>
    <w:p w14:paraId="309038A7" w14:textId="77777777" w:rsidR="0094438D" w:rsidRPr="0094438D" w:rsidRDefault="0094438D" w:rsidP="0094438D">
      <w:pPr>
        <w:spacing w:line="360" w:lineRule="auto"/>
        <w:jc w:val="both"/>
        <w:rPr>
          <w:rFonts w:ascii="Times New Roman" w:hAnsi="Times New Roman" w:cs="Times New Roman"/>
          <w:b/>
          <w:sz w:val="24"/>
        </w:rPr>
      </w:pPr>
      <w:r w:rsidRPr="0094438D">
        <w:rPr>
          <w:rFonts w:ascii="Times New Roman" w:hAnsi="Times New Roman" w:cs="Times New Roman"/>
          <w:b/>
          <w:sz w:val="24"/>
        </w:rPr>
        <w:t>3.6 Data Collection Method</w:t>
      </w:r>
    </w:p>
    <w:p w14:paraId="27DA2793" w14:textId="77777777" w:rsidR="0094438D" w:rsidRPr="0094438D" w:rsidRDefault="0094438D" w:rsidP="0094438D">
      <w:pPr>
        <w:spacing w:line="360" w:lineRule="auto"/>
        <w:jc w:val="both"/>
        <w:rPr>
          <w:rFonts w:ascii="Times New Roman" w:hAnsi="Times New Roman" w:cs="Times New Roman"/>
          <w:sz w:val="24"/>
        </w:rPr>
      </w:pPr>
      <w:r w:rsidRPr="0094438D">
        <w:rPr>
          <w:rFonts w:ascii="Times New Roman" w:hAnsi="Times New Roman" w:cs="Times New Roman"/>
          <w:sz w:val="24"/>
        </w:rPr>
        <w:t>Data collection involves systematically gathering information from selected sources to address research objectives (Creswell, 2016). This study employed a combination of questionnaires, interviews, and focus group discussions (FGDs) to collect both quantitative and qualitative data on the effects of tax policies, compliance, and strategies for improving the growth of Micro and Small Enterprises (MSEs) in Iringa Municipality.</w:t>
      </w:r>
    </w:p>
    <w:p w14:paraId="772D021F" w14:textId="77777777" w:rsidR="0094438D" w:rsidRPr="0094438D" w:rsidRDefault="0094438D" w:rsidP="0094438D">
      <w:pPr>
        <w:spacing w:line="360" w:lineRule="auto"/>
        <w:jc w:val="both"/>
        <w:rPr>
          <w:rFonts w:ascii="Times New Roman" w:hAnsi="Times New Roman" w:cs="Times New Roman"/>
          <w:b/>
          <w:sz w:val="24"/>
        </w:rPr>
      </w:pPr>
      <w:r w:rsidRPr="0094438D">
        <w:rPr>
          <w:rFonts w:ascii="Times New Roman" w:hAnsi="Times New Roman" w:cs="Times New Roman"/>
          <w:b/>
          <w:sz w:val="24"/>
        </w:rPr>
        <w:t>3.6.1 Questionnaire</w:t>
      </w:r>
    </w:p>
    <w:p w14:paraId="14B769A8" w14:textId="77777777" w:rsidR="0094438D" w:rsidRPr="0094438D" w:rsidRDefault="0094438D" w:rsidP="0094438D">
      <w:pPr>
        <w:spacing w:line="360" w:lineRule="auto"/>
        <w:jc w:val="both"/>
        <w:rPr>
          <w:rFonts w:ascii="Times New Roman" w:hAnsi="Times New Roman" w:cs="Times New Roman"/>
          <w:sz w:val="24"/>
        </w:rPr>
      </w:pPr>
      <w:r w:rsidRPr="0094438D">
        <w:rPr>
          <w:rFonts w:ascii="Times New Roman" w:hAnsi="Times New Roman" w:cs="Times New Roman"/>
          <w:sz w:val="24"/>
        </w:rPr>
        <w:t>Structured questionnaires were the primary tool for collecting quantitative data from selected MSE owners and managers. Following Harris and Brown (2015), questionnaires enabled uniform data collection from a large number of respondents efficiently. The questionnaire included closed-ended questions based on a five-point Likert scale to capture respondents’ perceptions and experiences regarding tax policies, compliance requirements, and potential improvements to the tax system.</w:t>
      </w:r>
    </w:p>
    <w:p w14:paraId="5B5D1863" w14:textId="77777777" w:rsidR="0094438D" w:rsidRPr="0094438D" w:rsidRDefault="0094438D" w:rsidP="0094438D">
      <w:pPr>
        <w:spacing w:line="360" w:lineRule="auto"/>
        <w:jc w:val="both"/>
        <w:rPr>
          <w:rFonts w:ascii="Times New Roman" w:hAnsi="Times New Roman" w:cs="Times New Roman"/>
          <w:b/>
          <w:sz w:val="24"/>
        </w:rPr>
      </w:pPr>
      <w:r w:rsidRPr="0094438D">
        <w:rPr>
          <w:rFonts w:ascii="Times New Roman" w:hAnsi="Times New Roman" w:cs="Times New Roman"/>
          <w:b/>
          <w:sz w:val="24"/>
        </w:rPr>
        <w:t>3.6.2 Interview</w:t>
      </w:r>
    </w:p>
    <w:p w14:paraId="1D7D7D50" w14:textId="77777777" w:rsidR="0094438D" w:rsidRPr="0094438D" w:rsidRDefault="0094438D" w:rsidP="0094438D">
      <w:pPr>
        <w:spacing w:line="360" w:lineRule="auto"/>
        <w:jc w:val="both"/>
        <w:rPr>
          <w:rFonts w:ascii="Times New Roman" w:hAnsi="Times New Roman" w:cs="Times New Roman"/>
          <w:sz w:val="24"/>
        </w:rPr>
      </w:pPr>
      <w:r w:rsidRPr="0094438D">
        <w:rPr>
          <w:rFonts w:ascii="Times New Roman" w:hAnsi="Times New Roman" w:cs="Times New Roman"/>
          <w:sz w:val="24"/>
        </w:rPr>
        <w:t>Semi-structured interviews were conducted with key informants, including Tanzania Revenue Authority (TRA) officers, municipal business development officers, and experienced MSE owners, to obtain in-depth qualitative insights (Khan, 2017). This approach allowed the researcher to explore challenges, experiences, and suggestions related to taxation while providing flexibility to probe for additional details, complementing the quantitative data.</w:t>
      </w:r>
    </w:p>
    <w:p w14:paraId="30BE57FE" w14:textId="77777777" w:rsidR="003D640B" w:rsidRDefault="003D640B">
      <w:pPr>
        <w:rPr>
          <w:rFonts w:ascii="Times New Roman" w:hAnsi="Times New Roman" w:cs="Times New Roman"/>
          <w:b/>
          <w:sz w:val="24"/>
        </w:rPr>
      </w:pPr>
      <w:r>
        <w:rPr>
          <w:rFonts w:ascii="Times New Roman" w:hAnsi="Times New Roman" w:cs="Times New Roman"/>
          <w:b/>
          <w:sz w:val="24"/>
        </w:rPr>
        <w:br w:type="page"/>
      </w:r>
    </w:p>
    <w:p w14:paraId="723D1663" w14:textId="31DE1AFE" w:rsidR="0094438D" w:rsidRPr="0094438D" w:rsidRDefault="0094438D" w:rsidP="0094438D">
      <w:pPr>
        <w:spacing w:line="360" w:lineRule="auto"/>
        <w:jc w:val="both"/>
        <w:rPr>
          <w:rFonts w:ascii="Times New Roman" w:hAnsi="Times New Roman" w:cs="Times New Roman"/>
          <w:b/>
          <w:sz w:val="24"/>
        </w:rPr>
      </w:pPr>
      <w:r w:rsidRPr="0094438D">
        <w:rPr>
          <w:rFonts w:ascii="Times New Roman" w:hAnsi="Times New Roman" w:cs="Times New Roman"/>
          <w:b/>
          <w:sz w:val="24"/>
        </w:rPr>
        <w:lastRenderedPageBreak/>
        <w:t>3.6.3 Focus Group Discussion (FGD)</w:t>
      </w:r>
    </w:p>
    <w:p w14:paraId="2C90DA3D" w14:textId="77777777" w:rsidR="0076155A" w:rsidRDefault="0094438D" w:rsidP="0094438D">
      <w:pPr>
        <w:spacing w:line="360" w:lineRule="auto"/>
        <w:jc w:val="both"/>
        <w:rPr>
          <w:rFonts w:ascii="Times New Roman" w:hAnsi="Times New Roman" w:cs="Times New Roman"/>
          <w:sz w:val="24"/>
        </w:rPr>
      </w:pPr>
      <w:r w:rsidRPr="0094438D">
        <w:rPr>
          <w:rFonts w:ascii="Times New Roman" w:hAnsi="Times New Roman" w:cs="Times New Roman"/>
          <w:sz w:val="24"/>
        </w:rPr>
        <w:t>A single FGD comprising nine MSE owners was conducted to capture diverse perspectives on the effects of taxation on business growth. Participants were selected from the sample pool to ensure representation across sectors, and discussions were held in a private, comfortable setting to encourage open and confidential sharing. The FGD provided an additional qualitative dimension, enabling deeper exploration of factors influencing SME development beyond individual interviews.</w:t>
      </w:r>
    </w:p>
    <w:p w14:paraId="4C111CD1" w14:textId="77777777" w:rsidR="00B72416" w:rsidRPr="00B72416" w:rsidRDefault="00B72416" w:rsidP="00B72416">
      <w:pPr>
        <w:spacing w:line="360" w:lineRule="auto"/>
        <w:jc w:val="both"/>
        <w:rPr>
          <w:rFonts w:ascii="Times New Roman" w:hAnsi="Times New Roman" w:cs="Times New Roman"/>
          <w:b/>
          <w:sz w:val="24"/>
        </w:rPr>
      </w:pPr>
      <w:r w:rsidRPr="00B72416">
        <w:rPr>
          <w:rFonts w:ascii="Times New Roman" w:hAnsi="Times New Roman" w:cs="Times New Roman"/>
          <w:b/>
          <w:sz w:val="24"/>
        </w:rPr>
        <w:t>3.7 Data Analysis Methods</w:t>
      </w:r>
    </w:p>
    <w:p w14:paraId="478B62C7" w14:textId="77777777" w:rsidR="0094438D" w:rsidRDefault="00B72416" w:rsidP="00B72416">
      <w:pPr>
        <w:spacing w:line="360" w:lineRule="auto"/>
        <w:jc w:val="both"/>
        <w:rPr>
          <w:rFonts w:ascii="Times New Roman" w:hAnsi="Times New Roman" w:cs="Times New Roman"/>
          <w:sz w:val="24"/>
        </w:rPr>
      </w:pPr>
      <w:r w:rsidRPr="00B72416">
        <w:rPr>
          <w:rFonts w:ascii="Times New Roman" w:hAnsi="Times New Roman" w:cs="Times New Roman"/>
          <w:sz w:val="24"/>
        </w:rPr>
        <w:t>Data analysis involves systematically applying statistical and logical techniques to examine, summarize, and interpret research data (Saunders et al., 2019). This study employed quantitative data analysis methods for structured questionnaire responses. Descriptive statistics, including frequencies, percentages, and means, were used to summarize data and identify key trends related to tax policies, tax compliance, and the growth of Micro and Small Enterprises (MSEs). The analysis was performed using SPSS version 26, which facilitated accurate, consistent, and interpretable results through graphical and tabular outputs.</w:t>
      </w:r>
    </w:p>
    <w:p w14:paraId="495958DD" w14:textId="77777777" w:rsidR="00B72416" w:rsidRPr="00B72416" w:rsidRDefault="00B72416" w:rsidP="00B72416">
      <w:pPr>
        <w:spacing w:line="360" w:lineRule="auto"/>
        <w:jc w:val="both"/>
        <w:rPr>
          <w:rFonts w:ascii="Times New Roman" w:hAnsi="Times New Roman" w:cs="Times New Roman"/>
          <w:b/>
          <w:sz w:val="24"/>
        </w:rPr>
      </w:pPr>
      <w:r w:rsidRPr="00B72416">
        <w:rPr>
          <w:rFonts w:ascii="Times New Roman" w:hAnsi="Times New Roman" w:cs="Times New Roman"/>
          <w:b/>
          <w:sz w:val="24"/>
        </w:rPr>
        <w:t>3.8 Validity and Reliability</w:t>
      </w:r>
    </w:p>
    <w:p w14:paraId="03B2F7B2" w14:textId="77777777" w:rsidR="00B72416" w:rsidRPr="00B72416" w:rsidRDefault="00B72416" w:rsidP="00B72416">
      <w:pPr>
        <w:spacing w:line="360" w:lineRule="auto"/>
        <w:jc w:val="both"/>
        <w:rPr>
          <w:rFonts w:ascii="Times New Roman" w:hAnsi="Times New Roman" w:cs="Times New Roman"/>
          <w:b/>
          <w:sz w:val="24"/>
        </w:rPr>
      </w:pPr>
      <w:r w:rsidRPr="00B72416">
        <w:rPr>
          <w:rFonts w:ascii="Times New Roman" w:hAnsi="Times New Roman" w:cs="Times New Roman"/>
          <w:b/>
          <w:sz w:val="24"/>
        </w:rPr>
        <w:t>3.8.1 Data Validity</w:t>
      </w:r>
    </w:p>
    <w:p w14:paraId="03D5203D" w14:textId="77777777" w:rsidR="00B72416" w:rsidRPr="00B72416" w:rsidRDefault="00B72416" w:rsidP="00B72416">
      <w:pPr>
        <w:spacing w:line="360" w:lineRule="auto"/>
        <w:jc w:val="both"/>
        <w:rPr>
          <w:rFonts w:ascii="Times New Roman" w:hAnsi="Times New Roman" w:cs="Times New Roman"/>
          <w:sz w:val="24"/>
        </w:rPr>
      </w:pPr>
      <w:r w:rsidRPr="00B72416">
        <w:rPr>
          <w:rFonts w:ascii="Times New Roman" w:hAnsi="Times New Roman" w:cs="Times New Roman"/>
          <w:sz w:val="24"/>
        </w:rPr>
        <w:t>Validity refers to the accuracy and appropriateness of a research instrument in measuring intended variables (Khan, 2017). To ensure content validity, the questionnaire was reviewed by experts in procurement and globalization studies, while construct validity was assessed to confirm that items accurately captured the influence of technological advancements, trade liberalization, and supply chain integration on the procurement process (Heale &amp; Twycross, 2017). Additionally, the instrument was pre-tested with experts and peers for feedback. Factor analysis results supported validity, with a Kaiser-Meyer-Olkin (KMO) value of 0.550 and a significant Bartlett’s Test of Sphericity (χ² = 564.732, df = 153, p = 0.000), indicating that the data were suitable for analysis.</w:t>
      </w:r>
    </w:p>
    <w:p w14:paraId="22427CF5" w14:textId="77777777" w:rsidR="00B72416" w:rsidRPr="00B72416" w:rsidRDefault="00B72416" w:rsidP="00B72416">
      <w:pPr>
        <w:spacing w:line="360" w:lineRule="auto"/>
        <w:jc w:val="both"/>
        <w:rPr>
          <w:rFonts w:ascii="Times New Roman" w:hAnsi="Times New Roman" w:cs="Times New Roman"/>
          <w:b/>
          <w:sz w:val="24"/>
        </w:rPr>
      </w:pPr>
      <w:r w:rsidRPr="00B72416">
        <w:rPr>
          <w:rFonts w:ascii="Times New Roman" w:hAnsi="Times New Roman" w:cs="Times New Roman"/>
          <w:b/>
          <w:sz w:val="24"/>
        </w:rPr>
        <w:t>3.8.2 Data Reliability</w:t>
      </w:r>
    </w:p>
    <w:p w14:paraId="6BC090B4" w14:textId="77777777" w:rsidR="00B72416" w:rsidRDefault="00B72416" w:rsidP="00B72416">
      <w:pPr>
        <w:spacing w:line="360" w:lineRule="auto"/>
        <w:jc w:val="both"/>
        <w:rPr>
          <w:rFonts w:ascii="Times New Roman" w:hAnsi="Times New Roman" w:cs="Times New Roman"/>
          <w:sz w:val="24"/>
        </w:rPr>
      </w:pPr>
      <w:r w:rsidRPr="00B72416">
        <w:rPr>
          <w:rFonts w:ascii="Times New Roman" w:hAnsi="Times New Roman" w:cs="Times New Roman"/>
          <w:sz w:val="24"/>
        </w:rPr>
        <w:t xml:space="preserve">Reliability refers to the consistency of a measurement instrument (Khan, 2017). To ensure reliability, a pilot test was conducted, and the questionnaire was pre-tested and revised based on feedback. Cronbach’s alpha was used to assess internal consistency, yielding acceptable </w:t>
      </w:r>
      <w:r w:rsidRPr="00B72416">
        <w:rPr>
          <w:rFonts w:ascii="Times New Roman" w:hAnsi="Times New Roman" w:cs="Times New Roman"/>
          <w:sz w:val="24"/>
        </w:rPr>
        <w:lastRenderedPageBreak/>
        <w:t>values for all variables: Tax Policies (α = 0.710), Tax Compliance (α = 0.698), Possible Strategies (α = 0.692), and Growth of MSEs (α = 0.701). Since all values exceeded the 0.5 threshold, the instrument was considered reliable for capturing consistent and dependable data.</w:t>
      </w:r>
    </w:p>
    <w:p w14:paraId="557C3117" w14:textId="77777777" w:rsidR="00D32FD4" w:rsidRPr="00D32FD4" w:rsidRDefault="00D32FD4" w:rsidP="00D32FD4">
      <w:pPr>
        <w:spacing w:line="360" w:lineRule="auto"/>
        <w:jc w:val="both"/>
        <w:rPr>
          <w:rFonts w:ascii="Times New Roman" w:hAnsi="Times New Roman" w:cs="Times New Roman"/>
          <w:b/>
          <w:sz w:val="24"/>
        </w:rPr>
      </w:pPr>
      <w:r w:rsidRPr="00D32FD4">
        <w:rPr>
          <w:rFonts w:ascii="Times New Roman" w:hAnsi="Times New Roman" w:cs="Times New Roman"/>
          <w:b/>
          <w:sz w:val="24"/>
        </w:rPr>
        <w:t>3.9 Ethical Considerations</w:t>
      </w:r>
    </w:p>
    <w:p w14:paraId="11427D53" w14:textId="77777777" w:rsidR="003D640B" w:rsidRDefault="00D32FD4" w:rsidP="00D32FD4">
      <w:pPr>
        <w:spacing w:line="360" w:lineRule="auto"/>
        <w:jc w:val="both"/>
        <w:rPr>
          <w:rFonts w:ascii="Times New Roman" w:hAnsi="Times New Roman" w:cs="Times New Roman"/>
          <w:sz w:val="24"/>
        </w:rPr>
      </w:pPr>
      <w:r w:rsidRPr="00D32FD4">
        <w:rPr>
          <w:rFonts w:ascii="Times New Roman" w:hAnsi="Times New Roman" w:cs="Times New Roman"/>
          <w:sz w:val="24"/>
        </w:rPr>
        <w:t>Ethical considerations guide researchers in conducting studies with integrity while protecting participants’ rights, privacy, and well-being (Resnik, 2015). In this study, participants were fully informed about the purpose, objectives, procedures, potential benefits, and risks of their involvement, and their participation was entirely voluntary, allowing them to withdraw at any time without consequences. Confidentiality was strictly maintained by anonymizing data and restricting access to authorized researchers only. These measures ensured transparency, respected participants’ autonomy, and safeguarded sensitive information throughout the research process.</w:t>
      </w:r>
    </w:p>
    <w:p w14:paraId="3B364AF9" w14:textId="77777777" w:rsidR="00B72416" w:rsidRDefault="006B51B3" w:rsidP="00D32FD4">
      <w:pPr>
        <w:spacing w:line="360" w:lineRule="auto"/>
        <w:jc w:val="both"/>
        <w:rPr>
          <w:rFonts w:ascii="Times New Roman" w:hAnsi="Times New Roman" w:cs="Times New Roman"/>
          <w:b/>
          <w:sz w:val="24"/>
        </w:rPr>
      </w:pPr>
      <w:r w:rsidRPr="006B51B3">
        <w:rPr>
          <w:rFonts w:ascii="Times New Roman" w:hAnsi="Times New Roman" w:cs="Times New Roman"/>
          <w:b/>
          <w:sz w:val="24"/>
        </w:rPr>
        <w:t>4. RESULTS AND DISCUSSION</w:t>
      </w:r>
    </w:p>
    <w:p w14:paraId="2CE6F944" w14:textId="77777777" w:rsidR="006B51B3" w:rsidRPr="0092157C" w:rsidRDefault="006F0CCE" w:rsidP="00D32FD4">
      <w:pPr>
        <w:spacing w:line="360" w:lineRule="auto"/>
        <w:jc w:val="both"/>
        <w:rPr>
          <w:rFonts w:ascii="Times New Roman" w:hAnsi="Times New Roman" w:cs="Times New Roman"/>
          <w:b/>
          <w:sz w:val="24"/>
        </w:rPr>
      </w:pPr>
      <w:r w:rsidRPr="0092157C">
        <w:rPr>
          <w:rFonts w:ascii="Times New Roman" w:hAnsi="Times New Roman" w:cs="Times New Roman"/>
          <w:b/>
          <w:sz w:val="24"/>
        </w:rPr>
        <w:t>4.1 Demographic Data of the Respondents</w:t>
      </w:r>
    </w:p>
    <w:p w14:paraId="33F57222" w14:textId="2B406795" w:rsidR="006F0CCE" w:rsidRDefault="0092157C" w:rsidP="00D32FD4">
      <w:pPr>
        <w:spacing w:line="360" w:lineRule="auto"/>
        <w:jc w:val="both"/>
        <w:rPr>
          <w:rFonts w:ascii="Times New Roman" w:hAnsi="Times New Roman" w:cs="Times New Roman"/>
          <w:sz w:val="24"/>
        </w:rPr>
      </w:pPr>
      <w:r w:rsidRPr="0092157C">
        <w:rPr>
          <w:rFonts w:ascii="Times New Roman" w:hAnsi="Times New Roman" w:cs="Times New Roman"/>
          <w:sz w:val="24"/>
        </w:rPr>
        <w:t>T</w:t>
      </w:r>
      <w:r w:rsidR="003B439C">
        <w:rPr>
          <w:rFonts w:ascii="Times New Roman" w:hAnsi="Times New Roman" w:cs="Times New Roman"/>
          <w:sz w:val="24"/>
        </w:rPr>
        <w:t xml:space="preserve">he results presented in Table 1 </w:t>
      </w:r>
      <w:r w:rsidRPr="0092157C">
        <w:rPr>
          <w:rFonts w:ascii="Times New Roman" w:hAnsi="Times New Roman" w:cs="Times New Roman"/>
          <w:sz w:val="24"/>
        </w:rPr>
        <w:t>show that a total of 100 respondents participated in the survey. Among them, 68 were male and 32 were female, accounting for 68.0% and 32.0% respectively, with a gender gap of 36%. These findings offer important insights into the gender distribution of the study population. The higher proportion of male respondents may reflect broader societal patterns, including gender disparities in participation or leadership within business and economic activities.</w:t>
      </w:r>
    </w:p>
    <w:p w14:paraId="6A284051" w14:textId="60D27766" w:rsidR="006F0CCE" w:rsidRDefault="0092157C" w:rsidP="00D32FD4">
      <w:pPr>
        <w:spacing w:line="360" w:lineRule="auto"/>
        <w:jc w:val="both"/>
        <w:rPr>
          <w:rFonts w:ascii="Times New Roman" w:hAnsi="Times New Roman" w:cs="Times New Roman"/>
          <w:sz w:val="24"/>
        </w:rPr>
      </w:pPr>
      <w:r w:rsidRPr="0092157C">
        <w:rPr>
          <w:rFonts w:ascii="Times New Roman" w:hAnsi="Times New Roman" w:cs="Times New Roman"/>
          <w:sz w:val="24"/>
        </w:rPr>
        <w:t xml:space="preserve">The results on respondents’ age </w:t>
      </w:r>
      <w:r w:rsidR="003B439C">
        <w:rPr>
          <w:rFonts w:ascii="Times New Roman" w:hAnsi="Times New Roman" w:cs="Times New Roman"/>
          <w:sz w:val="24"/>
        </w:rPr>
        <w:t>distribution as shown in table.1</w:t>
      </w:r>
      <w:r w:rsidRPr="0092157C">
        <w:rPr>
          <w:rFonts w:ascii="Times New Roman" w:hAnsi="Times New Roman" w:cs="Times New Roman"/>
          <w:sz w:val="24"/>
        </w:rPr>
        <w:t xml:space="preserve"> indicate that a total of 100 individuals participated in the survey. The analysis reveals that the majority of respondents, 59 individuals (59.0%), were aged between 31 and 40 years, making this the most represented age group. This was followed by respondents aged 41–50 years, who accounted for 24.0% of the sample. A smaller proportion of respondents were aged below 30 years (10.0%), while the least represented age group was those aged 51 and above, comprising only 7.0% of the total. These findings suggest that the majority of participants fall within the mid-career stage, typically associated with increased business experience and active involvement in enterprise development.</w:t>
      </w:r>
    </w:p>
    <w:p w14:paraId="25384595" w14:textId="053B6DB5" w:rsidR="006F0CCE" w:rsidRDefault="000874DE" w:rsidP="00D32FD4">
      <w:pPr>
        <w:spacing w:line="360" w:lineRule="auto"/>
        <w:jc w:val="both"/>
        <w:rPr>
          <w:rFonts w:ascii="Times New Roman" w:hAnsi="Times New Roman" w:cs="Times New Roman"/>
          <w:sz w:val="24"/>
        </w:rPr>
      </w:pPr>
      <w:r w:rsidRPr="000874DE">
        <w:rPr>
          <w:rFonts w:ascii="Times New Roman" w:hAnsi="Times New Roman" w:cs="Times New Roman"/>
          <w:sz w:val="24"/>
        </w:rPr>
        <w:t>The findings on the nature of businesses operated by the respon</w:t>
      </w:r>
      <w:r w:rsidR="003B439C">
        <w:rPr>
          <w:rFonts w:ascii="Times New Roman" w:hAnsi="Times New Roman" w:cs="Times New Roman"/>
          <w:sz w:val="24"/>
        </w:rPr>
        <w:t>dents, as illustrated in Table 1</w:t>
      </w:r>
      <w:r w:rsidRPr="000874DE">
        <w:rPr>
          <w:rFonts w:ascii="Times New Roman" w:hAnsi="Times New Roman" w:cs="Times New Roman"/>
          <w:sz w:val="24"/>
        </w:rPr>
        <w:t xml:space="preserve">, show that the majority of participants, 58 out of 100 (58.0%), are engaged in retail businesses. </w:t>
      </w:r>
      <w:r w:rsidRPr="000874DE">
        <w:rPr>
          <w:rFonts w:ascii="Times New Roman" w:hAnsi="Times New Roman" w:cs="Times New Roman"/>
          <w:sz w:val="24"/>
        </w:rPr>
        <w:lastRenderedPageBreak/>
        <w:t>This suggests a strong inclination towards trading and consumer-facing ventures within the study area. The service-based sector followed, representing 29.0% of the respondents, indicating a significant portion of businesses providing intangible products such as consultancy, hospitality, or other professional services. Meanwhile, manufacturing businesses accounted for 8.0%, reflecting limited involvement in production-related activities. The agricultural sector was the least represented, with only 5.0% of respondents indicating engagement in farming or agri-business. These results highlight retail as the dominant business category among participants, possibly due to lower entry barriers and quicker returns compared to capital intensive sectors like manufacturing and agriculture.</w:t>
      </w:r>
    </w:p>
    <w:p w14:paraId="7AD23D04" w14:textId="53EC7093" w:rsidR="00F84877" w:rsidRDefault="00F84877" w:rsidP="00D32FD4">
      <w:pPr>
        <w:spacing w:line="360" w:lineRule="auto"/>
        <w:jc w:val="both"/>
        <w:rPr>
          <w:rFonts w:ascii="Times New Roman" w:hAnsi="Times New Roman" w:cs="Times New Roman"/>
          <w:sz w:val="24"/>
        </w:rPr>
      </w:pPr>
      <w:r w:rsidRPr="00F84877">
        <w:rPr>
          <w:rFonts w:ascii="Times New Roman" w:hAnsi="Times New Roman" w:cs="Times New Roman"/>
          <w:sz w:val="24"/>
        </w:rPr>
        <w:t>The data on business operating duration, as presente</w:t>
      </w:r>
      <w:r w:rsidR="003B439C">
        <w:rPr>
          <w:rFonts w:ascii="Times New Roman" w:hAnsi="Times New Roman" w:cs="Times New Roman"/>
          <w:sz w:val="24"/>
        </w:rPr>
        <w:t>d in Table.1</w:t>
      </w:r>
      <w:r w:rsidRPr="00F84877">
        <w:rPr>
          <w:rFonts w:ascii="Times New Roman" w:hAnsi="Times New Roman" w:cs="Times New Roman"/>
          <w:sz w:val="24"/>
        </w:rPr>
        <w:t>, reveal that a majority of the businesses surveyed have been in operation for a moderate period. Specifically, 38.0% of respondents reported having operated their businesses for 4–5 years, indicating a significant level of experience and stability among many enterprises. Additionally, 26.0% of the businesses have been operating for 1–3 years, suggesting a considerable number of relatively young but established ventures. Notably, 18.0% of respondents indicated that their businesses were either less than 1 year old or had been running for more than 5 years, reflecting both early-stage startups and long-standing enterprises. These findings suggest a healthy mix of both emerging and mature businesses, with a notable concentration in the mid-growth stage, which may influence how these businesses approach expansion, innovation, and resilience planning.</w:t>
      </w:r>
    </w:p>
    <w:p w14:paraId="6E7BC520" w14:textId="30A79D9B" w:rsidR="00F84877" w:rsidRDefault="00F84877" w:rsidP="00D32FD4">
      <w:pPr>
        <w:spacing w:line="360" w:lineRule="auto"/>
        <w:jc w:val="both"/>
        <w:rPr>
          <w:rFonts w:ascii="Times New Roman" w:hAnsi="Times New Roman" w:cs="Times New Roman"/>
          <w:sz w:val="24"/>
        </w:rPr>
      </w:pPr>
      <w:r w:rsidRPr="00F84877">
        <w:rPr>
          <w:rFonts w:ascii="Times New Roman" w:hAnsi="Times New Roman" w:cs="Times New Roman"/>
          <w:sz w:val="24"/>
        </w:rPr>
        <w:t>T</w:t>
      </w:r>
      <w:r w:rsidR="00CE45C6">
        <w:rPr>
          <w:rFonts w:ascii="Times New Roman" w:hAnsi="Times New Roman" w:cs="Times New Roman"/>
          <w:sz w:val="24"/>
        </w:rPr>
        <w:t>he findings presented in Table.1</w:t>
      </w:r>
      <w:r w:rsidRPr="00F84877">
        <w:rPr>
          <w:rFonts w:ascii="Times New Roman" w:hAnsi="Times New Roman" w:cs="Times New Roman"/>
          <w:sz w:val="24"/>
        </w:rPr>
        <w:t xml:space="preserve"> illustrate the distribution of enterprise sizes based on the number of employees. The majority of the surveyed enterprises, accounting for 59.0%, employed between 1–5 workers, indicating a predominance of micro-enterprises within the study area. A further 38.0% of the businesses employed 6–20 individuals, classifying them as small enterprises. Only 3.0% of respondents represented medium-sized enterprises with 21–50 employees. This distribution highlights that most of the businesses in the study are operating on a small scale, which may influence their access to capital, market reach, and capacity for innovation or risk management. These insights are crucial for designing policies and support programs tailored to the needs of micro and small businesses.</w:t>
      </w:r>
    </w:p>
    <w:p w14:paraId="605EE814" w14:textId="77777777" w:rsidR="003D640B" w:rsidRDefault="003D640B">
      <w:pPr>
        <w:rPr>
          <w:rFonts w:ascii="Times New Roman" w:hAnsi="Times New Roman" w:cs="Times New Roman"/>
          <w:b/>
          <w:sz w:val="24"/>
        </w:rPr>
      </w:pPr>
      <w:r>
        <w:rPr>
          <w:rFonts w:ascii="Times New Roman" w:hAnsi="Times New Roman" w:cs="Times New Roman"/>
          <w:b/>
          <w:sz w:val="24"/>
        </w:rPr>
        <w:br w:type="page"/>
      </w:r>
    </w:p>
    <w:p w14:paraId="1D465470" w14:textId="145D7504" w:rsidR="006F0CCE" w:rsidRDefault="006F0CCE" w:rsidP="00D32FD4">
      <w:pPr>
        <w:spacing w:line="360" w:lineRule="auto"/>
        <w:jc w:val="both"/>
        <w:rPr>
          <w:rFonts w:ascii="Times New Roman" w:hAnsi="Times New Roman" w:cs="Times New Roman"/>
          <w:b/>
          <w:sz w:val="24"/>
        </w:rPr>
      </w:pPr>
      <w:r w:rsidRPr="006F0CCE">
        <w:rPr>
          <w:rFonts w:ascii="Times New Roman" w:hAnsi="Times New Roman" w:cs="Times New Roman"/>
          <w:b/>
          <w:sz w:val="24"/>
        </w:rPr>
        <w:lastRenderedPageBreak/>
        <w:t>Table 1: Demographic Data of the Respondents</w:t>
      </w:r>
    </w:p>
    <w:tbl>
      <w:tblPr>
        <w:tblStyle w:val="ListTable6Colorful"/>
        <w:tblW w:w="9009" w:type="dxa"/>
        <w:tblLook w:val="04A0" w:firstRow="1" w:lastRow="0" w:firstColumn="1" w:lastColumn="0" w:noHBand="0" w:noVBand="1"/>
      </w:tblPr>
      <w:tblGrid>
        <w:gridCol w:w="2811"/>
        <w:gridCol w:w="2564"/>
        <w:gridCol w:w="1717"/>
        <w:gridCol w:w="1917"/>
      </w:tblGrid>
      <w:tr w:rsidR="0092157C" w:rsidRPr="0092157C" w14:paraId="69AA06FD" w14:textId="77777777" w:rsidTr="0092157C">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2E221140"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Variable</w:t>
            </w:r>
          </w:p>
        </w:tc>
        <w:tc>
          <w:tcPr>
            <w:tcW w:w="0" w:type="auto"/>
            <w:hideMark/>
          </w:tcPr>
          <w:p w14:paraId="6BFC7F71" w14:textId="77777777" w:rsidR="0092157C" w:rsidRPr="0092157C" w:rsidRDefault="0092157C" w:rsidP="009215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Category</w:t>
            </w:r>
          </w:p>
        </w:tc>
        <w:tc>
          <w:tcPr>
            <w:tcW w:w="0" w:type="auto"/>
            <w:hideMark/>
          </w:tcPr>
          <w:p w14:paraId="50B1FEEC" w14:textId="77777777" w:rsidR="0092157C" w:rsidRPr="0092157C" w:rsidRDefault="0092157C" w:rsidP="009215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Frequency</w:t>
            </w:r>
          </w:p>
        </w:tc>
        <w:tc>
          <w:tcPr>
            <w:tcW w:w="0" w:type="auto"/>
            <w:hideMark/>
          </w:tcPr>
          <w:p w14:paraId="578D7ABA" w14:textId="77777777" w:rsidR="0092157C" w:rsidRPr="0092157C" w:rsidRDefault="0092157C" w:rsidP="009215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Percent (%)</w:t>
            </w:r>
          </w:p>
        </w:tc>
      </w:tr>
      <w:tr w:rsidR="0092157C" w:rsidRPr="0092157C" w14:paraId="4AF9159A"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DAF472"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Gender</w:t>
            </w:r>
          </w:p>
        </w:tc>
        <w:tc>
          <w:tcPr>
            <w:tcW w:w="0" w:type="auto"/>
            <w:shd w:val="clear" w:color="auto" w:fill="auto"/>
            <w:hideMark/>
          </w:tcPr>
          <w:p w14:paraId="7CE09FC3"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Male</w:t>
            </w:r>
          </w:p>
        </w:tc>
        <w:tc>
          <w:tcPr>
            <w:tcW w:w="0" w:type="auto"/>
            <w:shd w:val="clear" w:color="auto" w:fill="auto"/>
            <w:hideMark/>
          </w:tcPr>
          <w:p w14:paraId="505E00B0"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68</w:t>
            </w:r>
          </w:p>
        </w:tc>
        <w:tc>
          <w:tcPr>
            <w:tcW w:w="0" w:type="auto"/>
            <w:shd w:val="clear" w:color="auto" w:fill="auto"/>
            <w:hideMark/>
          </w:tcPr>
          <w:p w14:paraId="414D3BBA"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68.0</w:t>
            </w:r>
          </w:p>
        </w:tc>
      </w:tr>
      <w:tr w:rsidR="0092157C" w:rsidRPr="0092157C" w14:paraId="63CDE0B1"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50BE9647"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3A97F9C2"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Female</w:t>
            </w:r>
          </w:p>
        </w:tc>
        <w:tc>
          <w:tcPr>
            <w:tcW w:w="0" w:type="auto"/>
            <w:hideMark/>
          </w:tcPr>
          <w:p w14:paraId="73556AC1"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32</w:t>
            </w:r>
          </w:p>
        </w:tc>
        <w:tc>
          <w:tcPr>
            <w:tcW w:w="0" w:type="auto"/>
            <w:hideMark/>
          </w:tcPr>
          <w:p w14:paraId="2EED61CE"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32.0</w:t>
            </w:r>
          </w:p>
        </w:tc>
      </w:tr>
      <w:tr w:rsidR="0092157C" w:rsidRPr="0092157C" w14:paraId="2A76AE41"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C31E3BA"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50FA5952"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shd w:val="clear" w:color="auto" w:fill="auto"/>
            <w:hideMark/>
          </w:tcPr>
          <w:p w14:paraId="2F417748"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shd w:val="clear" w:color="auto" w:fill="auto"/>
            <w:hideMark/>
          </w:tcPr>
          <w:p w14:paraId="7D89CC7C"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r w:rsidR="0092157C" w:rsidRPr="0092157C" w14:paraId="478F705E"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2607BB2C"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Age group</w:t>
            </w:r>
          </w:p>
        </w:tc>
        <w:tc>
          <w:tcPr>
            <w:tcW w:w="0" w:type="auto"/>
            <w:hideMark/>
          </w:tcPr>
          <w:p w14:paraId="11A44C5F"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Below 30</w:t>
            </w:r>
          </w:p>
        </w:tc>
        <w:tc>
          <w:tcPr>
            <w:tcW w:w="0" w:type="auto"/>
            <w:hideMark/>
          </w:tcPr>
          <w:p w14:paraId="671293A1"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w:t>
            </w:r>
          </w:p>
        </w:tc>
        <w:tc>
          <w:tcPr>
            <w:tcW w:w="0" w:type="auto"/>
            <w:hideMark/>
          </w:tcPr>
          <w:p w14:paraId="4EB66D6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r>
      <w:tr w:rsidR="0092157C" w:rsidRPr="0092157C" w14:paraId="7367A250"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69439"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170132E4"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31–40</w:t>
            </w:r>
          </w:p>
        </w:tc>
        <w:tc>
          <w:tcPr>
            <w:tcW w:w="0" w:type="auto"/>
            <w:shd w:val="clear" w:color="auto" w:fill="auto"/>
            <w:hideMark/>
          </w:tcPr>
          <w:p w14:paraId="240A02B0"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59</w:t>
            </w:r>
          </w:p>
        </w:tc>
        <w:tc>
          <w:tcPr>
            <w:tcW w:w="0" w:type="auto"/>
            <w:shd w:val="clear" w:color="auto" w:fill="auto"/>
            <w:hideMark/>
          </w:tcPr>
          <w:p w14:paraId="2F15D3B5"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59.0</w:t>
            </w:r>
          </w:p>
        </w:tc>
      </w:tr>
      <w:tr w:rsidR="0092157C" w:rsidRPr="0092157C" w14:paraId="120794C7" w14:textId="77777777" w:rsidTr="0092157C">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69CAD5EA"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257D5FC8"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41–50</w:t>
            </w:r>
          </w:p>
        </w:tc>
        <w:tc>
          <w:tcPr>
            <w:tcW w:w="0" w:type="auto"/>
            <w:hideMark/>
          </w:tcPr>
          <w:p w14:paraId="55D0331A"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24</w:t>
            </w:r>
          </w:p>
        </w:tc>
        <w:tc>
          <w:tcPr>
            <w:tcW w:w="0" w:type="auto"/>
            <w:hideMark/>
          </w:tcPr>
          <w:p w14:paraId="2F45562C"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24.0</w:t>
            </w:r>
          </w:p>
        </w:tc>
      </w:tr>
      <w:tr w:rsidR="0092157C" w:rsidRPr="0092157C" w14:paraId="2FD135FE"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E35203"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76CE0E02"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51 and above</w:t>
            </w:r>
          </w:p>
        </w:tc>
        <w:tc>
          <w:tcPr>
            <w:tcW w:w="0" w:type="auto"/>
            <w:shd w:val="clear" w:color="auto" w:fill="auto"/>
            <w:hideMark/>
          </w:tcPr>
          <w:p w14:paraId="59FC6985"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7</w:t>
            </w:r>
          </w:p>
        </w:tc>
        <w:tc>
          <w:tcPr>
            <w:tcW w:w="0" w:type="auto"/>
            <w:shd w:val="clear" w:color="auto" w:fill="auto"/>
            <w:hideMark/>
          </w:tcPr>
          <w:p w14:paraId="43690AD4"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7.0</w:t>
            </w:r>
          </w:p>
        </w:tc>
      </w:tr>
      <w:tr w:rsidR="0092157C" w:rsidRPr="0092157C" w14:paraId="7BA3EE50" w14:textId="77777777" w:rsidTr="0092157C">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081115FD"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12852DAE"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hideMark/>
          </w:tcPr>
          <w:p w14:paraId="1A362A7B"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hideMark/>
          </w:tcPr>
          <w:p w14:paraId="2B0861FD"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r w:rsidR="0092157C" w:rsidRPr="0092157C" w14:paraId="74F95BC4"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FA773C"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Nature of business</w:t>
            </w:r>
          </w:p>
        </w:tc>
        <w:tc>
          <w:tcPr>
            <w:tcW w:w="0" w:type="auto"/>
            <w:shd w:val="clear" w:color="auto" w:fill="auto"/>
            <w:hideMark/>
          </w:tcPr>
          <w:p w14:paraId="55BD2285"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Retail</w:t>
            </w:r>
          </w:p>
        </w:tc>
        <w:tc>
          <w:tcPr>
            <w:tcW w:w="0" w:type="auto"/>
            <w:shd w:val="clear" w:color="auto" w:fill="auto"/>
            <w:hideMark/>
          </w:tcPr>
          <w:p w14:paraId="53E22D78"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58</w:t>
            </w:r>
          </w:p>
        </w:tc>
        <w:tc>
          <w:tcPr>
            <w:tcW w:w="0" w:type="auto"/>
            <w:shd w:val="clear" w:color="auto" w:fill="auto"/>
            <w:hideMark/>
          </w:tcPr>
          <w:p w14:paraId="26F736AD"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58.0</w:t>
            </w:r>
          </w:p>
        </w:tc>
      </w:tr>
      <w:tr w:rsidR="0092157C" w:rsidRPr="0092157C" w14:paraId="4992A247"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1D427500"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198F5226"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Manufacturing</w:t>
            </w:r>
          </w:p>
        </w:tc>
        <w:tc>
          <w:tcPr>
            <w:tcW w:w="0" w:type="auto"/>
            <w:hideMark/>
          </w:tcPr>
          <w:p w14:paraId="2A4F4AC8"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8</w:t>
            </w:r>
          </w:p>
        </w:tc>
        <w:tc>
          <w:tcPr>
            <w:tcW w:w="0" w:type="auto"/>
            <w:hideMark/>
          </w:tcPr>
          <w:p w14:paraId="3EF49F5E"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8.0</w:t>
            </w:r>
          </w:p>
        </w:tc>
      </w:tr>
      <w:tr w:rsidR="0092157C" w:rsidRPr="0092157C" w14:paraId="097F2D18"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68626D"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5494A0E6"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Service-based</w:t>
            </w:r>
          </w:p>
        </w:tc>
        <w:tc>
          <w:tcPr>
            <w:tcW w:w="0" w:type="auto"/>
            <w:shd w:val="clear" w:color="auto" w:fill="auto"/>
            <w:hideMark/>
          </w:tcPr>
          <w:p w14:paraId="64ED8553"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29</w:t>
            </w:r>
          </w:p>
        </w:tc>
        <w:tc>
          <w:tcPr>
            <w:tcW w:w="0" w:type="auto"/>
            <w:shd w:val="clear" w:color="auto" w:fill="auto"/>
            <w:hideMark/>
          </w:tcPr>
          <w:p w14:paraId="07209EF7"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29.0</w:t>
            </w:r>
          </w:p>
        </w:tc>
      </w:tr>
      <w:tr w:rsidR="0092157C" w:rsidRPr="0092157C" w14:paraId="3378BD21"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EF1B082"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490D4D4F"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Agriculture</w:t>
            </w:r>
          </w:p>
        </w:tc>
        <w:tc>
          <w:tcPr>
            <w:tcW w:w="0" w:type="auto"/>
            <w:hideMark/>
          </w:tcPr>
          <w:p w14:paraId="1E5BA0B3"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w:t>
            </w:r>
          </w:p>
        </w:tc>
        <w:tc>
          <w:tcPr>
            <w:tcW w:w="0" w:type="auto"/>
            <w:hideMark/>
          </w:tcPr>
          <w:p w14:paraId="3C30B411"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5.0</w:t>
            </w:r>
          </w:p>
        </w:tc>
      </w:tr>
      <w:tr w:rsidR="0092157C" w:rsidRPr="0092157C" w14:paraId="668CF6CC"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FC635F"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227CF8D3"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shd w:val="clear" w:color="auto" w:fill="auto"/>
            <w:hideMark/>
          </w:tcPr>
          <w:p w14:paraId="2F626ACE"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shd w:val="clear" w:color="auto" w:fill="auto"/>
            <w:hideMark/>
          </w:tcPr>
          <w:p w14:paraId="6DA8247E"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r w:rsidR="0092157C" w:rsidRPr="0092157C" w14:paraId="2611D429"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48E4E838"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Business operating</w:t>
            </w:r>
          </w:p>
        </w:tc>
        <w:tc>
          <w:tcPr>
            <w:tcW w:w="0" w:type="auto"/>
            <w:hideMark/>
          </w:tcPr>
          <w:p w14:paraId="10AD8CB4"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Less than 1 year</w:t>
            </w:r>
          </w:p>
        </w:tc>
        <w:tc>
          <w:tcPr>
            <w:tcW w:w="0" w:type="auto"/>
            <w:hideMark/>
          </w:tcPr>
          <w:p w14:paraId="6CFB9F7E"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18</w:t>
            </w:r>
          </w:p>
        </w:tc>
        <w:tc>
          <w:tcPr>
            <w:tcW w:w="0" w:type="auto"/>
            <w:hideMark/>
          </w:tcPr>
          <w:p w14:paraId="0C22974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18.0</w:t>
            </w:r>
          </w:p>
        </w:tc>
      </w:tr>
      <w:tr w:rsidR="0092157C" w:rsidRPr="0092157C" w14:paraId="734CE864"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04F52D"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7A3E6F60"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1–3 years</w:t>
            </w:r>
          </w:p>
        </w:tc>
        <w:tc>
          <w:tcPr>
            <w:tcW w:w="0" w:type="auto"/>
            <w:shd w:val="clear" w:color="auto" w:fill="auto"/>
            <w:hideMark/>
          </w:tcPr>
          <w:p w14:paraId="4843A046"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26</w:t>
            </w:r>
          </w:p>
        </w:tc>
        <w:tc>
          <w:tcPr>
            <w:tcW w:w="0" w:type="auto"/>
            <w:shd w:val="clear" w:color="auto" w:fill="auto"/>
            <w:hideMark/>
          </w:tcPr>
          <w:p w14:paraId="65687492"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26.0</w:t>
            </w:r>
          </w:p>
        </w:tc>
      </w:tr>
      <w:tr w:rsidR="0092157C" w:rsidRPr="0092157C" w14:paraId="1B291421" w14:textId="77777777" w:rsidTr="0092157C">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687C3EFC"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018930BA"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4–5 years</w:t>
            </w:r>
          </w:p>
        </w:tc>
        <w:tc>
          <w:tcPr>
            <w:tcW w:w="0" w:type="auto"/>
            <w:hideMark/>
          </w:tcPr>
          <w:p w14:paraId="071F079F"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38</w:t>
            </w:r>
          </w:p>
        </w:tc>
        <w:tc>
          <w:tcPr>
            <w:tcW w:w="0" w:type="auto"/>
            <w:hideMark/>
          </w:tcPr>
          <w:p w14:paraId="4C740D25"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38.0</w:t>
            </w:r>
          </w:p>
        </w:tc>
      </w:tr>
      <w:tr w:rsidR="0092157C" w:rsidRPr="0092157C" w14:paraId="3C290827"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F60351"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25E9FF49"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More than 5 years</w:t>
            </w:r>
          </w:p>
        </w:tc>
        <w:tc>
          <w:tcPr>
            <w:tcW w:w="0" w:type="auto"/>
            <w:shd w:val="clear" w:color="auto" w:fill="auto"/>
            <w:hideMark/>
          </w:tcPr>
          <w:p w14:paraId="1CF36A97"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18</w:t>
            </w:r>
          </w:p>
        </w:tc>
        <w:tc>
          <w:tcPr>
            <w:tcW w:w="0" w:type="auto"/>
            <w:shd w:val="clear" w:color="auto" w:fill="auto"/>
            <w:hideMark/>
          </w:tcPr>
          <w:p w14:paraId="414CD8E1"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18.0</w:t>
            </w:r>
          </w:p>
        </w:tc>
      </w:tr>
      <w:tr w:rsidR="0092157C" w:rsidRPr="0092157C" w14:paraId="69638BCC" w14:textId="77777777" w:rsidTr="0092157C">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0D2AA6E6"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38517A28"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hideMark/>
          </w:tcPr>
          <w:p w14:paraId="28C817A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hideMark/>
          </w:tcPr>
          <w:p w14:paraId="1F3FB08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r w:rsidR="0092157C" w:rsidRPr="0092157C" w14:paraId="10A0196D" w14:textId="77777777" w:rsidTr="0092157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F6F4C4" w14:textId="77777777" w:rsidR="0092157C" w:rsidRPr="0092157C" w:rsidRDefault="0092157C" w:rsidP="0092157C">
            <w:pPr>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Size of enterprise</w:t>
            </w:r>
          </w:p>
        </w:tc>
        <w:tc>
          <w:tcPr>
            <w:tcW w:w="0" w:type="auto"/>
            <w:shd w:val="clear" w:color="auto" w:fill="auto"/>
            <w:hideMark/>
          </w:tcPr>
          <w:p w14:paraId="5F18CD02"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1–5 employees</w:t>
            </w:r>
          </w:p>
        </w:tc>
        <w:tc>
          <w:tcPr>
            <w:tcW w:w="0" w:type="auto"/>
            <w:shd w:val="clear" w:color="auto" w:fill="auto"/>
            <w:hideMark/>
          </w:tcPr>
          <w:p w14:paraId="557D9C58"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59</w:t>
            </w:r>
          </w:p>
        </w:tc>
        <w:tc>
          <w:tcPr>
            <w:tcW w:w="0" w:type="auto"/>
            <w:shd w:val="clear" w:color="auto" w:fill="auto"/>
            <w:hideMark/>
          </w:tcPr>
          <w:p w14:paraId="4EE3B4E8"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59.0</w:t>
            </w:r>
          </w:p>
        </w:tc>
      </w:tr>
      <w:tr w:rsidR="0092157C" w:rsidRPr="0092157C" w14:paraId="0759F79C"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8FC28B6"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2CB2BE36"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6–20 employees</w:t>
            </w:r>
          </w:p>
        </w:tc>
        <w:tc>
          <w:tcPr>
            <w:tcW w:w="0" w:type="auto"/>
            <w:hideMark/>
          </w:tcPr>
          <w:p w14:paraId="6037ED44"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38</w:t>
            </w:r>
          </w:p>
        </w:tc>
        <w:tc>
          <w:tcPr>
            <w:tcW w:w="0" w:type="auto"/>
            <w:hideMark/>
          </w:tcPr>
          <w:p w14:paraId="5C9626C3"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38.0</w:t>
            </w:r>
          </w:p>
        </w:tc>
      </w:tr>
      <w:tr w:rsidR="0092157C" w:rsidRPr="0092157C" w14:paraId="1B10B78A" w14:textId="77777777" w:rsidTr="009215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7CDD50" w14:textId="77777777" w:rsidR="0092157C" w:rsidRPr="0092157C" w:rsidRDefault="0092157C" w:rsidP="0092157C">
            <w:pPr>
              <w:rPr>
                <w:rFonts w:ascii="Times New Roman" w:eastAsia="Times New Roman" w:hAnsi="Times New Roman" w:cs="Times New Roman"/>
                <w:sz w:val="24"/>
                <w:szCs w:val="24"/>
              </w:rPr>
            </w:pPr>
          </w:p>
        </w:tc>
        <w:tc>
          <w:tcPr>
            <w:tcW w:w="0" w:type="auto"/>
            <w:shd w:val="clear" w:color="auto" w:fill="auto"/>
            <w:hideMark/>
          </w:tcPr>
          <w:p w14:paraId="4E42FE09" w14:textId="77777777" w:rsidR="0092157C" w:rsidRPr="0092157C" w:rsidRDefault="0092157C" w:rsidP="009215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21–50 employees</w:t>
            </w:r>
          </w:p>
        </w:tc>
        <w:tc>
          <w:tcPr>
            <w:tcW w:w="0" w:type="auto"/>
            <w:shd w:val="clear" w:color="auto" w:fill="auto"/>
            <w:hideMark/>
          </w:tcPr>
          <w:p w14:paraId="7B186D0B"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w:t>
            </w:r>
          </w:p>
        </w:tc>
        <w:tc>
          <w:tcPr>
            <w:tcW w:w="0" w:type="auto"/>
            <w:shd w:val="clear" w:color="auto" w:fill="auto"/>
            <w:hideMark/>
          </w:tcPr>
          <w:p w14:paraId="731C2DAA" w14:textId="77777777" w:rsidR="0092157C" w:rsidRPr="0092157C" w:rsidRDefault="0092157C" w:rsidP="009215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3.0</w:t>
            </w:r>
          </w:p>
        </w:tc>
      </w:tr>
      <w:tr w:rsidR="0092157C" w:rsidRPr="0092157C" w14:paraId="247D1A5C" w14:textId="77777777" w:rsidTr="0092157C">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B5DE872" w14:textId="77777777" w:rsidR="0092157C" w:rsidRPr="0092157C" w:rsidRDefault="0092157C" w:rsidP="0092157C">
            <w:pPr>
              <w:rPr>
                <w:rFonts w:ascii="Times New Roman" w:eastAsia="Times New Roman" w:hAnsi="Times New Roman" w:cs="Times New Roman"/>
                <w:sz w:val="24"/>
                <w:szCs w:val="24"/>
              </w:rPr>
            </w:pPr>
          </w:p>
        </w:tc>
        <w:tc>
          <w:tcPr>
            <w:tcW w:w="0" w:type="auto"/>
            <w:hideMark/>
          </w:tcPr>
          <w:p w14:paraId="0CAB49EA" w14:textId="77777777" w:rsidR="0092157C" w:rsidRPr="0092157C" w:rsidRDefault="0092157C" w:rsidP="009215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b/>
                <w:bCs/>
                <w:sz w:val="24"/>
                <w:szCs w:val="24"/>
              </w:rPr>
              <w:t>Total</w:t>
            </w:r>
          </w:p>
        </w:tc>
        <w:tc>
          <w:tcPr>
            <w:tcW w:w="0" w:type="auto"/>
            <w:hideMark/>
          </w:tcPr>
          <w:p w14:paraId="223F4A16"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w:t>
            </w:r>
          </w:p>
        </w:tc>
        <w:tc>
          <w:tcPr>
            <w:tcW w:w="0" w:type="auto"/>
            <w:hideMark/>
          </w:tcPr>
          <w:p w14:paraId="7109EAAE" w14:textId="77777777" w:rsidR="0092157C" w:rsidRPr="0092157C" w:rsidRDefault="0092157C" w:rsidP="009215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2157C">
              <w:rPr>
                <w:rFonts w:ascii="Times New Roman" w:eastAsia="Times New Roman" w:hAnsi="Times New Roman" w:cs="Times New Roman"/>
                <w:sz w:val="24"/>
                <w:szCs w:val="24"/>
              </w:rPr>
              <w:t>100.0</w:t>
            </w:r>
          </w:p>
        </w:tc>
      </w:tr>
    </w:tbl>
    <w:p w14:paraId="6E690CB7" w14:textId="77777777" w:rsidR="006F0CCE" w:rsidRPr="006F0CCE" w:rsidRDefault="006F0CCE" w:rsidP="006F0CCE">
      <w:pPr>
        <w:spacing w:after="200" w:line="360" w:lineRule="auto"/>
        <w:jc w:val="both"/>
        <w:rPr>
          <w:rFonts w:ascii="Times New Roman" w:eastAsia="Times New Roman" w:hAnsi="Times New Roman" w:cs="Times New Roman"/>
          <w:color w:val="000000"/>
          <w:sz w:val="24"/>
          <w:szCs w:val="24"/>
        </w:rPr>
      </w:pPr>
      <w:r w:rsidRPr="006F0CCE">
        <w:rPr>
          <w:rFonts w:ascii="Times New Roman" w:eastAsia="Times New Roman" w:hAnsi="Times New Roman" w:cs="Times New Roman"/>
          <w:b/>
          <w:color w:val="000000"/>
          <w:sz w:val="24"/>
          <w:szCs w:val="24"/>
        </w:rPr>
        <w:t xml:space="preserve">Source: </w:t>
      </w:r>
      <w:r w:rsidRPr="006F0CCE">
        <w:rPr>
          <w:rFonts w:ascii="Times New Roman" w:eastAsia="Times New Roman" w:hAnsi="Times New Roman" w:cs="Times New Roman"/>
          <w:color w:val="000000"/>
          <w:sz w:val="24"/>
          <w:szCs w:val="24"/>
        </w:rPr>
        <w:t>Field data (2025)</w:t>
      </w:r>
    </w:p>
    <w:p w14:paraId="4F19CBC1" w14:textId="77777777" w:rsidR="006F0CCE" w:rsidRDefault="003B439C" w:rsidP="00D32FD4">
      <w:pPr>
        <w:spacing w:line="360" w:lineRule="auto"/>
        <w:jc w:val="both"/>
        <w:rPr>
          <w:rFonts w:ascii="Times New Roman" w:hAnsi="Times New Roman" w:cs="Times New Roman"/>
          <w:b/>
          <w:sz w:val="24"/>
        </w:rPr>
      </w:pPr>
      <w:r w:rsidRPr="003B439C">
        <w:rPr>
          <w:rFonts w:ascii="Times New Roman" w:hAnsi="Times New Roman" w:cs="Times New Roman"/>
          <w:b/>
          <w:sz w:val="24"/>
        </w:rPr>
        <w:t>4.2 The Perceived effect of tax policies on the growth of micro and small enterprises</w:t>
      </w:r>
    </w:p>
    <w:p w14:paraId="2BAA8DF2" w14:textId="66449C83" w:rsidR="00FF3EC0" w:rsidRDefault="00FF3EC0" w:rsidP="00D32FD4">
      <w:pPr>
        <w:spacing w:line="360" w:lineRule="auto"/>
        <w:jc w:val="both"/>
        <w:rPr>
          <w:rFonts w:ascii="Times New Roman" w:hAnsi="Times New Roman" w:cs="Times New Roman"/>
          <w:sz w:val="24"/>
        </w:rPr>
      </w:pPr>
      <w:r w:rsidRPr="00FF3EC0">
        <w:rPr>
          <w:rFonts w:ascii="Times New Roman" w:hAnsi="Times New Roman" w:cs="Times New Roman"/>
          <w:sz w:val="24"/>
        </w:rPr>
        <w:t>The researcher wanted to identify the perceived effect of tax policies on the growth of micro and small enterprises. To answer this objective of the study, six statements were given to the respondents to rate using Likert scale of agreement. Statements and its responses are shown in Table</w:t>
      </w:r>
      <w:r>
        <w:rPr>
          <w:rFonts w:ascii="Times New Roman" w:hAnsi="Times New Roman" w:cs="Times New Roman"/>
          <w:sz w:val="24"/>
        </w:rPr>
        <w:t xml:space="preserve"> 2</w:t>
      </w:r>
      <w:r w:rsidRPr="00FF3EC0">
        <w:rPr>
          <w:rFonts w:ascii="Times New Roman" w:hAnsi="Times New Roman" w:cs="Times New Roman"/>
          <w:sz w:val="24"/>
        </w:rPr>
        <w:t>.</w:t>
      </w:r>
    </w:p>
    <w:p w14:paraId="491446CB" w14:textId="71353344" w:rsidR="00FF3EC0" w:rsidRPr="00FF3EC0" w:rsidRDefault="00FF3EC0" w:rsidP="00FF3EC0">
      <w:pPr>
        <w:spacing w:line="360" w:lineRule="auto"/>
        <w:jc w:val="both"/>
        <w:rPr>
          <w:rFonts w:ascii="Times New Roman" w:hAnsi="Times New Roman" w:cs="Times New Roman"/>
          <w:b/>
          <w:sz w:val="24"/>
        </w:rPr>
      </w:pPr>
      <w:bookmarkStart w:id="0" w:name="_Toc208478828"/>
      <w:bookmarkStart w:id="1" w:name="_Toc208478928"/>
      <w:bookmarkStart w:id="2" w:name="_Toc208480217"/>
      <w:r w:rsidRPr="00FF3EC0">
        <w:rPr>
          <w:rFonts w:ascii="Times New Roman" w:hAnsi="Times New Roman" w:cs="Times New Roman"/>
          <w:b/>
          <w:sz w:val="24"/>
        </w:rPr>
        <w:t xml:space="preserve">Table </w:t>
      </w:r>
      <w:r>
        <w:rPr>
          <w:rFonts w:ascii="Times New Roman" w:hAnsi="Times New Roman" w:cs="Times New Roman"/>
          <w:b/>
          <w:sz w:val="24"/>
        </w:rPr>
        <w:t>2</w:t>
      </w:r>
      <w:r w:rsidRPr="00FF3EC0">
        <w:rPr>
          <w:rFonts w:ascii="Times New Roman" w:hAnsi="Times New Roman" w:cs="Times New Roman"/>
          <w:b/>
          <w:sz w:val="24"/>
        </w:rPr>
        <w:t>: Perception on the effect of tax policies on the growth of micro and small enterprises</w:t>
      </w:r>
      <w:bookmarkEnd w:id="0"/>
      <w:bookmarkEnd w:id="1"/>
      <w:bookmarkEnd w:id="2"/>
    </w:p>
    <w:tbl>
      <w:tblPr>
        <w:tblW w:w="4951" w:type="pct"/>
        <w:tblLook w:val="04A0" w:firstRow="1" w:lastRow="0" w:firstColumn="1" w:lastColumn="0" w:noHBand="0" w:noVBand="1"/>
      </w:tblPr>
      <w:tblGrid>
        <w:gridCol w:w="2509"/>
        <w:gridCol w:w="552"/>
        <w:gridCol w:w="543"/>
        <w:gridCol w:w="499"/>
        <w:gridCol w:w="501"/>
        <w:gridCol w:w="499"/>
        <w:gridCol w:w="501"/>
        <w:gridCol w:w="586"/>
        <w:gridCol w:w="501"/>
        <w:gridCol w:w="751"/>
        <w:gridCol w:w="542"/>
        <w:gridCol w:w="955"/>
      </w:tblGrid>
      <w:tr w:rsidR="00FF3EC0" w:rsidRPr="00FF3EC0" w14:paraId="59C32070" w14:textId="77777777" w:rsidTr="00444C5F">
        <w:trPr>
          <w:trHeight w:val="81"/>
        </w:trPr>
        <w:tc>
          <w:tcPr>
            <w:tcW w:w="1404" w:type="pct"/>
            <w:vMerge w:val="restart"/>
            <w:tcBorders>
              <w:top w:val="single" w:sz="4" w:space="0" w:color="auto"/>
              <w:left w:val="nil"/>
              <w:bottom w:val="single" w:sz="4" w:space="0" w:color="auto"/>
              <w:right w:val="nil"/>
            </w:tcBorders>
            <w:vAlign w:val="center"/>
            <w:hideMark/>
          </w:tcPr>
          <w:p w14:paraId="29ECB755"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Statement</w:t>
            </w:r>
          </w:p>
        </w:tc>
        <w:tc>
          <w:tcPr>
            <w:tcW w:w="613" w:type="pct"/>
            <w:gridSpan w:val="2"/>
            <w:tcBorders>
              <w:top w:val="single" w:sz="4" w:space="0" w:color="auto"/>
              <w:left w:val="nil"/>
              <w:right w:val="nil"/>
            </w:tcBorders>
            <w:vAlign w:val="center"/>
            <w:hideMark/>
          </w:tcPr>
          <w:p w14:paraId="79420CB2"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SD</w:t>
            </w:r>
          </w:p>
        </w:tc>
        <w:tc>
          <w:tcPr>
            <w:tcW w:w="559" w:type="pct"/>
            <w:gridSpan w:val="2"/>
            <w:tcBorders>
              <w:top w:val="single" w:sz="4" w:space="0" w:color="auto"/>
              <w:left w:val="nil"/>
              <w:right w:val="nil"/>
            </w:tcBorders>
            <w:vAlign w:val="center"/>
            <w:hideMark/>
          </w:tcPr>
          <w:p w14:paraId="75EDFA2D"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D</w:t>
            </w:r>
          </w:p>
        </w:tc>
        <w:tc>
          <w:tcPr>
            <w:tcW w:w="559" w:type="pct"/>
            <w:gridSpan w:val="2"/>
            <w:tcBorders>
              <w:top w:val="single" w:sz="4" w:space="0" w:color="auto"/>
              <w:left w:val="nil"/>
              <w:right w:val="nil"/>
            </w:tcBorders>
            <w:vAlign w:val="center"/>
            <w:hideMark/>
          </w:tcPr>
          <w:p w14:paraId="45A397BE"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N</w:t>
            </w:r>
          </w:p>
        </w:tc>
        <w:tc>
          <w:tcPr>
            <w:tcW w:w="608" w:type="pct"/>
            <w:gridSpan w:val="2"/>
            <w:tcBorders>
              <w:top w:val="single" w:sz="4" w:space="0" w:color="auto"/>
              <w:left w:val="nil"/>
              <w:right w:val="nil"/>
            </w:tcBorders>
            <w:vAlign w:val="center"/>
            <w:hideMark/>
          </w:tcPr>
          <w:p w14:paraId="3001368E"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A</w:t>
            </w:r>
          </w:p>
        </w:tc>
        <w:tc>
          <w:tcPr>
            <w:tcW w:w="723" w:type="pct"/>
            <w:gridSpan w:val="2"/>
            <w:tcBorders>
              <w:top w:val="single" w:sz="4" w:space="0" w:color="auto"/>
              <w:left w:val="nil"/>
              <w:right w:val="nil"/>
            </w:tcBorders>
            <w:vAlign w:val="center"/>
            <w:hideMark/>
          </w:tcPr>
          <w:p w14:paraId="3996B9F5"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SA</w:t>
            </w:r>
          </w:p>
        </w:tc>
        <w:tc>
          <w:tcPr>
            <w:tcW w:w="534" w:type="pct"/>
            <w:tcBorders>
              <w:top w:val="single" w:sz="4" w:space="0" w:color="auto"/>
              <w:left w:val="nil"/>
              <w:right w:val="nil"/>
            </w:tcBorders>
            <w:vAlign w:val="center"/>
            <w:hideMark/>
          </w:tcPr>
          <w:p w14:paraId="6668B3B5"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Total</w:t>
            </w:r>
          </w:p>
        </w:tc>
      </w:tr>
      <w:tr w:rsidR="00FF3EC0" w:rsidRPr="00FF3EC0" w14:paraId="3F80A637" w14:textId="77777777" w:rsidTr="00444C5F">
        <w:trPr>
          <w:trHeight w:val="83"/>
        </w:trPr>
        <w:tc>
          <w:tcPr>
            <w:tcW w:w="1404" w:type="pct"/>
            <w:vMerge/>
            <w:tcBorders>
              <w:top w:val="single" w:sz="4" w:space="0" w:color="auto"/>
              <w:left w:val="nil"/>
              <w:bottom w:val="single" w:sz="4" w:space="0" w:color="000000"/>
              <w:right w:val="nil"/>
            </w:tcBorders>
            <w:vAlign w:val="center"/>
            <w:hideMark/>
          </w:tcPr>
          <w:p w14:paraId="2DC041EE"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p>
        </w:tc>
        <w:tc>
          <w:tcPr>
            <w:tcW w:w="309" w:type="pct"/>
            <w:tcBorders>
              <w:left w:val="nil"/>
              <w:bottom w:val="single" w:sz="8" w:space="0" w:color="auto"/>
              <w:right w:val="nil"/>
            </w:tcBorders>
            <w:vAlign w:val="center"/>
            <w:hideMark/>
          </w:tcPr>
          <w:p w14:paraId="43AE07C0"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304" w:type="pct"/>
            <w:tcBorders>
              <w:left w:val="nil"/>
              <w:bottom w:val="single" w:sz="8" w:space="0" w:color="auto"/>
              <w:right w:val="nil"/>
            </w:tcBorders>
            <w:vAlign w:val="center"/>
            <w:hideMark/>
          </w:tcPr>
          <w:p w14:paraId="066C24C0"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279" w:type="pct"/>
            <w:tcBorders>
              <w:left w:val="nil"/>
              <w:bottom w:val="single" w:sz="8" w:space="0" w:color="auto"/>
              <w:right w:val="nil"/>
            </w:tcBorders>
            <w:vAlign w:val="center"/>
            <w:hideMark/>
          </w:tcPr>
          <w:p w14:paraId="7DCA7E9C"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280" w:type="pct"/>
            <w:tcBorders>
              <w:left w:val="nil"/>
              <w:bottom w:val="single" w:sz="8" w:space="0" w:color="auto"/>
              <w:right w:val="nil"/>
            </w:tcBorders>
            <w:vAlign w:val="center"/>
            <w:hideMark/>
          </w:tcPr>
          <w:p w14:paraId="5C6834F6"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279" w:type="pct"/>
            <w:tcBorders>
              <w:left w:val="nil"/>
              <w:bottom w:val="single" w:sz="8" w:space="0" w:color="auto"/>
              <w:right w:val="nil"/>
            </w:tcBorders>
            <w:vAlign w:val="center"/>
            <w:hideMark/>
          </w:tcPr>
          <w:p w14:paraId="24C498CF"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280" w:type="pct"/>
            <w:tcBorders>
              <w:left w:val="nil"/>
              <w:bottom w:val="single" w:sz="8" w:space="0" w:color="auto"/>
              <w:right w:val="nil"/>
            </w:tcBorders>
            <w:vAlign w:val="center"/>
            <w:hideMark/>
          </w:tcPr>
          <w:p w14:paraId="25271611"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328" w:type="pct"/>
            <w:tcBorders>
              <w:left w:val="nil"/>
              <w:bottom w:val="single" w:sz="8" w:space="0" w:color="auto"/>
              <w:right w:val="nil"/>
            </w:tcBorders>
            <w:vAlign w:val="center"/>
            <w:hideMark/>
          </w:tcPr>
          <w:p w14:paraId="67864DFC"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280" w:type="pct"/>
            <w:tcBorders>
              <w:left w:val="nil"/>
              <w:bottom w:val="single" w:sz="8" w:space="0" w:color="auto"/>
              <w:right w:val="nil"/>
            </w:tcBorders>
            <w:vAlign w:val="center"/>
            <w:hideMark/>
          </w:tcPr>
          <w:p w14:paraId="266AA526"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420" w:type="pct"/>
            <w:tcBorders>
              <w:left w:val="nil"/>
              <w:bottom w:val="single" w:sz="8" w:space="0" w:color="auto"/>
              <w:right w:val="nil"/>
            </w:tcBorders>
            <w:vAlign w:val="center"/>
            <w:hideMark/>
          </w:tcPr>
          <w:p w14:paraId="644E6C28"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w:t>
            </w:r>
          </w:p>
        </w:tc>
        <w:tc>
          <w:tcPr>
            <w:tcW w:w="303" w:type="pct"/>
            <w:tcBorders>
              <w:left w:val="nil"/>
              <w:bottom w:val="single" w:sz="8" w:space="0" w:color="auto"/>
              <w:right w:val="nil"/>
            </w:tcBorders>
            <w:vAlign w:val="center"/>
            <w:hideMark/>
          </w:tcPr>
          <w:p w14:paraId="2F983411"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c>
          <w:tcPr>
            <w:tcW w:w="534" w:type="pct"/>
            <w:tcBorders>
              <w:left w:val="nil"/>
              <w:bottom w:val="single" w:sz="8" w:space="0" w:color="auto"/>
              <w:right w:val="nil"/>
            </w:tcBorders>
            <w:vAlign w:val="center"/>
            <w:hideMark/>
          </w:tcPr>
          <w:p w14:paraId="7D123B7A" w14:textId="77777777" w:rsidR="00FF3EC0" w:rsidRPr="00FF3EC0" w:rsidRDefault="00FF3EC0" w:rsidP="00FF3EC0">
            <w:pPr>
              <w:spacing w:after="0" w:line="240" w:lineRule="auto"/>
              <w:jc w:val="both"/>
              <w:rPr>
                <w:rFonts w:ascii="Times New Roman" w:eastAsia="Times New Roman" w:hAnsi="Times New Roman" w:cs="Times New Roman"/>
                <w:b/>
                <w:bCs/>
                <w:color w:val="000000"/>
                <w:sz w:val="20"/>
                <w:szCs w:val="20"/>
              </w:rPr>
            </w:pPr>
            <w:r w:rsidRPr="00FF3EC0">
              <w:rPr>
                <w:rFonts w:ascii="Times New Roman" w:eastAsia="Times New Roman" w:hAnsi="Times New Roman" w:cs="Times New Roman"/>
                <w:b/>
                <w:bCs/>
                <w:color w:val="000000"/>
                <w:sz w:val="20"/>
                <w:szCs w:val="20"/>
              </w:rPr>
              <w:t>F</w:t>
            </w:r>
          </w:p>
        </w:tc>
      </w:tr>
      <w:tr w:rsidR="00FF3EC0" w:rsidRPr="00FF3EC0" w14:paraId="07F9626D" w14:textId="77777777" w:rsidTr="00444C5F">
        <w:trPr>
          <w:trHeight w:val="321"/>
        </w:trPr>
        <w:tc>
          <w:tcPr>
            <w:tcW w:w="1404" w:type="pct"/>
            <w:tcBorders>
              <w:top w:val="nil"/>
              <w:left w:val="nil"/>
              <w:bottom w:val="nil"/>
              <w:right w:val="nil"/>
            </w:tcBorders>
            <w:hideMark/>
          </w:tcPr>
          <w:p w14:paraId="45755F3A"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Current tax policies positively impact my business’s profitability.</w:t>
            </w:r>
          </w:p>
          <w:p w14:paraId="42D30657"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34A7226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304" w:type="pct"/>
            <w:tcBorders>
              <w:top w:val="nil"/>
              <w:left w:val="nil"/>
              <w:bottom w:val="nil"/>
              <w:right w:val="nil"/>
            </w:tcBorders>
            <w:hideMark/>
          </w:tcPr>
          <w:p w14:paraId="0ADEB6D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279" w:type="pct"/>
            <w:tcBorders>
              <w:top w:val="nil"/>
              <w:left w:val="nil"/>
              <w:bottom w:val="nil"/>
              <w:right w:val="nil"/>
            </w:tcBorders>
          </w:tcPr>
          <w:p w14:paraId="1D19E4A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280" w:type="pct"/>
            <w:tcBorders>
              <w:top w:val="nil"/>
              <w:left w:val="nil"/>
              <w:bottom w:val="nil"/>
              <w:right w:val="nil"/>
            </w:tcBorders>
            <w:hideMark/>
          </w:tcPr>
          <w:p w14:paraId="056670A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279" w:type="pct"/>
            <w:tcBorders>
              <w:top w:val="nil"/>
              <w:left w:val="nil"/>
              <w:bottom w:val="nil"/>
              <w:right w:val="nil"/>
            </w:tcBorders>
          </w:tcPr>
          <w:p w14:paraId="45FC8C2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16</w:t>
            </w:r>
          </w:p>
        </w:tc>
        <w:tc>
          <w:tcPr>
            <w:tcW w:w="280" w:type="pct"/>
            <w:tcBorders>
              <w:top w:val="nil"/>
              <w:left w:val="nil"/>
              <w:bottom w:val="nil"/>
              <w:right w:val="nil"/>
            </w:tcBorders>
            <w:hideMark/>
          </w:tcPr>
          <w:p w14:paraId="0499E467"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16</w:t>
            </w:r>
          </w:p>
        </w:tc>
        <w:tc>
          <w:tcPr>
            <w:tcW w:w="328" w:type="pct"/>
            <w:tcBorders>
              <w:top w:val="nil"/>
              <w:left w:val="nil"/>
              <w:bottom w:val="nil"/>
              <w:right w:val="nil"/>
            </w:tcBorders>
          </w:tcPr>
          <w:p w14:paraId="1EDBFF4A"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57</w:t>
            </w:r>
          </w:p>
        </w:tc>
        <w:tc>
          <w:tcPr>
            <w:tcW w:w="280" w:type="pct"/>
            <w:tcBorders>
              <w:top w:val="nil"/>
              <w:left w:val="nil"/>
              <w:bottom w:val="nil"/>
              <w:right w:val="nil"/>
            </w:tcBorders>
            <w:hideMark/>
          </w:tcPr>
          <w:p w14:paraId="78DD726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57</w:t>
            </w:r>
          </w:p>
        </w:tc>
        <w:tc>
          <w:tcPr>
            <w:tcW w:w="420" w:type="pct"/>
            <w:tcBorders>
              <w:top w:val="nil"/>
              <w:left w:val="nil"/>
              <w:bottom w:val="nil"/>
              <w:right w:val="nil"/>
            </w:tcBorders>
          </w:tcPr>
          <w:p w14:paraId="6279CB6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15</w:t>
            </w:r>
          </w:p>
        </w:tc>
        <w:tc>
          <w:tcPr>
            <w:tcW w:w="303" w:type="pct"/>
            <w:tcBorders>
              <w:top w:val="nil"/>
              <w:left w:val="nil"/>
              <w:bottom w:val="nil"/>
              <w:right w:val="nil"/>
            </w:tcBorders>
            <w:hideMark/>
          </w:tcPr>
          <w:p w14:paraId="757E0CDB"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15</w:t>
            </w:r>
          </w:p>
        </w:tc>
        <w:tc>
          <w:tcPr>
            <w:tcW w:w="534" w:type="pct"/>
            <w:tcBorders>
              <w:top w:val="nil"/>
              <w:left w:val="nil"/>
              <w:bottom w:val="nil"/>
              <w:right w:val="nil"/>
            </w:tcBorders>
            <w:hideMark/>
          </w:tcPr>
          <w:p w14:paraId="7FC01BD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6B37D357" w14:textId="77777777" w:rsidTr="00444C5F">
        <w:trPr>
          <w:trHeight w:val="305"/>
        </w:trPr>
        <w:tc>
          <w:tcPr>
            <w:tcW w:w="1404" w:type="pct"/>
            <w:tcBorders>
              <w:top w:val="nil"/>
              <w:left w:val="nil"/>
              <w:bottom w:val="nil"/>
              <w:right w:val="nil"/>
            </w:tcBorders>
            <w:hideMark/>
          </w:tcPr>
          <w:p w14:paraId="05419631"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Tax policies have significantly increased my operational costs.</w:t>
            </w:r>
          </w:p>
          <w:p w14:paraId="402B77D2"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5EA0789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304" w:type="pct"/>
            <w:tcBorders>
              <w:top w:val="nil"/>
              <w:left w:val="nil"/>
              <w:bottom w:val="nil"/>
              <w:right w:val="nil"/>
            </w:tcBorders>
            <w:hideMark/>
          </w:tcPr>
          <w:p w14:paraId="4D3F601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w:t>
            </w:r>
          </w:p>
        </w:tc>
        <w:tc>
          <w:tcPr>
            <w:tcW w:w="279" w:type="pct"/>
            <w:tcBorders>
              <w:top w:val="nil"/>
              <w:left w:val="nil"/>
              <w:bottom w:val="nil"/>
              <w:right w:val="nil"/>
            </w:tcBorders>
          </w:tcPr>
          <w:p w14:paraId="135662B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w:t>
            </w:r>
          </w:p>
        </w:tc>
        <w:tc>
          <w:tcPr>
            <w:tcW w:w="280" w:type="pct"/>
            <w:tcBorders>
              <w:top w:val="nil"/>
              <w:left w:val="nil"/>
              <w:bottom w:val="nil"/>
              <w:right w:val="nil"/>
            </w:tcBorders>
            <w:hideMark/>
          </w:tcPr>
          <w:p w14:paraId="7416EDA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w:t>
            </w:r>
          </w:p>
        </w:tc>
        <w:tc>
          <w:tcPr>
            <w:tcW w:w="279" w:type="pct"/>
            <w:tcBorders>
              <w:top w:val="nil"/>
              <w:left w:val="nil"/>
              <w:bottom w:val="nil"/>
              <w:right w:val="nil"/>
            </w:tcBorders>
          </w:tcPr>
          <w:p w14:paraId="2EA94A8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12</w:t>
            </w:r>
          </w:p>
        </w:tc>
        <w:tc>
          <w:tcPr>
            <w:tcW w:w="280" w:type="pct"/>
            <w:tcBorders>
              <w:top w:val="nil"/>
              <w:left w:val="nil"/>
              <w:bottom w:val="nil"/>
              <w:right w:val="nil"/>
            </w:tcBorders>
            <w:hideMark/>
          </w:tcPr>
          <w:p w14:paraId="2F9D3C44"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12</w:t>
            </w:r>
          </w:p>
        </w:tc>
        <w:tc>
          <w:tcPr>
            <w:tcW w:w="328" w:type="pct"/>
            <w:tcBorders>
              <w:top w:val="nil"/>
              <w:left w:val="nil"/>
              <w:bottom w:val="nil"/>
              <w:right w:val="nil"/>
            </w:tcBorders>
          </w:tcPr>
          <w:p w14:paraId="3E1DD605"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78</w:t>
            </w:r>
          </w:p>
        </w:tc>
        <w:tc>
          <w:tcPr>
            <w:tcW w:w="280" w:type="pct"/>
            <w:tcBorders>
              <w:top w:val="nil"/>
              <w:left w:val="nil"/>
              <w:bottom w:val="nil"/>
              <w:right w:val="nil"/>
            </w:tcBorders>
            <w:hideMark/>
          </w:tcPr>
          <w:p w14:paraId="19A84513"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78</w:t>
            </w:r>
          </w:p>
        </w:tc>
        <w:tc>
          <w:tcPr>
            <w:tcW w:w="420" w:type="pct"/>
            <w:tcBorders>
              <w:top w:val="nil"/>
              <w:left w:val="nil"/>
              <w:bottom w:val="nil"/>
              <w:right w:val="nil"/>
            </w:tcBorders>
          </w:tcPr>
          <w:p w14:paraId="676EB9C6"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2.7</w:t>
            </w:r>
          </w:p>
        </w:tc>
        <w:tc>
          <w:tcPr>
            <w:tcW w:w="303" w:type="pct"/>
            <w:tcBorders>
              <w:top w:val="nil"/>
              <w:left w:val="nil"/>
              <w:bottom w:val="nil"/>
              <w:right w:val="nil"/>
            </w:tcBorders>
            <w:hideMark/>
          </w:tcPr>
          <w:p w14:paraId="1DD9D2E6"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534" w:type="pct"/>
            <w:tcBorders>
              <w:top w:val="nil"/>
              <w:left w:val="nil"/>
              <w:bottom w:val="nil"/>
              <w:right w:val="nil"/>
            </w:tcBorders>
            <w:hideMark/>
          </w:tcPr>
          <w:p w14:paraId="487C7F9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4F4FEB86" w14:textId="77777777" w:rsidTr="00444C5F">
        <w:trPr>
          <w:trHeight w:val="267"/>
        </w:trPr>
        <w:tc>
          <w:tcPr>
            <w:tcW w:w="1404" w:type="pct"/>
            <w:tcBorders>
              <w:top w:val="nil"/>
              <w:left w:val="nil"/>
              <w:bottom w:val="nil"/>
              <w:right w:val="nil"/>
            </w:tcBorders>
            <w:hideMark/>
          </w:tcPr>
          <w:p w14:paraId="57B3AABD"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lastRenderedPageBreak/>
              <w:t>Income tax has a significant impact on my financial performance.</w:t>
            </w:r>
          </w:p>
          <w:p w14:paraId="22A9F180"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6CA270F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7.3</w:t>
            </w:r>
          </w:p>
        </w:tc>
        <w:tc>
          <w:tcPr>
            <w:tcW w:w="304" w:type="pct"/>
            <w:tcBorders>
              <w:top w:val="nil"/>
              <w:left w:val="nil"/>
              <w:bottom w:val="nil"/>
              <w:right w:val="nil"/>
            </w:tcBorders>
            <w:hideMark/>
          </w:tcPr>
          <w:p w14:paraId="2ED5DB0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7</w:t>
            </w:r>
          </w:p>
        </w:tc>
        <w:tc>
          <w:tcPr>
            <w:tcW w:w="279" w:type="pct"/>
            <w:tcBorders>
              <w:top w:val="nil"/>
              <w:left w:val="nil"/>
              <w:bottom w:val="nil"/>
              <w:right w:val="nil"/>
            </w:tcBorders>
          </w:tcPr>
          <w:p w14:paraId="5D3F6C4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w:t>
            </w:r>
          </w:p>
        </w:tc>
        <w:tc>
          <w:tcPr>
            <w:tcW w:w="280" w:type="pct"/>
            <w:tcBorders>
              <w:top w:val="nil"/>
              <w:left w:val="nil"/>
              <w:bottom w:val="nil"/>
              <w:right w:val="nil"/>
            </w:tcBorders>
            <w:hideMark/>
          </w:tcPr>
          <w:p w14:paraId="652A0BD4"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w:t>
            </w:r>
          </w:p>
        </w:tc>
        <w:tc>
          <w:tcPr>
            <w:tcW w:w="279" w:type="pct"/>
            <w:tcBorders>
              <w:top w:val="nil"/>
              <w:left w:val="nil"/>
              <w:bottom w:val="nil"/>
              <w:right w:val="nil"/>
            </w:tcBorders>
          </w:tcPr>
          <w:p w14:paraId="19149FA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13</w:t>
            </w:r>
          </w:p>
        </w:tc>
        <w:tc>
          <w:tcPr>
            <w:tcW w:w="280" w:type="pct"/>
            <w:tcBorders>
              <w:top w:val="nil"/>
              <w:left w:val="nil"/>
              <w:bottom w:val="nil"/>
              <w:right w:val="nil"/>
            </w:tcBorders>
            <w:hideMark/>
          </w:tcPr>
          <w:p w14:paraId="473DA92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13</w:t>
            </w:r>
          </w:p>
        </w:tc>
        <w:tc>
          <w:tcPr>
            <w:tcW w:w="328" w:type="pct"/>
            <w:tcBorders>
              <w:top w:val="nil"/>
              <w:left w:val="nil"/>
              <w:bottom w:val="nil"/>
              <w:right w:val="nil"/>
            </w:tcBorders>
          </w:tcPr>
          <w:p w14:paraId="238E1A33"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69</w:t>
            </w:r>
          </w:p>
        </w:tc>
        <w:tc>
          <w:tcPr>
            <w:tcW w:w="280" w:type="pct"/>
            <w:tcBorders>
              <w:top w:val="nil"/>
              <w:left w:val="nil"/>
              <w:bottom w:val="nil"/>
              <w:right w:val="nil"/>
            </w:tcBorders>
            <w:hideMark/>
          </w:tcPr>
          <w:p w14:paraId="1D8FEDB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69</w:t>
            </w:r>
          </w:p>
        </w:tc>
        <w:tc>
          <w:tcPr>
            <w:tcW w:w="420" w:type="pct"/>
            <w:tcBorders>
              <w:top w:val="nil"/>
              <w:left w:val="nil"/>
              <w:bottom w:val="nil"/>
              <w:right w:val="nil"/>
            </w:tcBorders>
          </w:tcPr>
          <w:p w14:paraId="35A07C5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5.3</w:t>
            </w:r>
          </w:p>
        </w:tc>
        <w:tc>
          <w:tcPr>
            <w:tcW w:w="303" w:type="pct"/>
            <w:tcBorders>
              <w:top w:val="nil"/>
              <w:left w:val="nil"/>
              <w:bottom w:val="nil"/>
              <w:right w:val="nil"/>
            </w:tcBorders>
            <w:hideMark/>
          </w:tcPr>
          <w:p w14:paraId="68CF328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w:t>
            </w:r>
          </w:p>
        </w:tc>
        <w:tc>
          <w:tcPr>
            <w:tcW w:w="534" w:type="pct"/>
            <w:tcBorders>
              <w:top w:val="nil"/>
              <w:left w:val="nil"/>
              <w:bottom w:val="nil"/>
              <w:right w:val="nil"/>
            </w:tcBorders>
            <w:hideMark/>
          </w:tcPr>
          <w:p w14:paraId="6FD16656"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6CF76C14" w14:textId="77777777" w:rsidTr="00444C5F">
        <w:trPr>
          <w:trHeight w:val="356"/>
        </w:trPr>
        <w:tc>
          <w:tcPr>
            <w:tcW w:w="1404" w:type="pct"/>
            <w:tcBorders>
              <w:top w:val="nil"/>
              <w:left w:val="nil"/>
              <w:bottom w:val="nil"/>
              <w:right w:val="nil"/>
            </w:tcBorders>
            <w:hideMark/>
          </w:tcPr>
          <w:p w14:paraId="480B5E4D"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Value Added Tax (VAT) negatively affects my financial performance.</w:t>
            </w:r>
          </w:p>
          <w:p w14:paraId="772D9C04"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2BC742C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13</w:t>
            </w:r>
          </w:p>
        </w:tc>
        <w:tc>
          <w:tcPr>
            <w:tcW w:w="304" w:type="pct"/>
            <w:tcBorders>
              <w:top w:val="nil"/>
              <w:left w:val="nil"/>
              <w:bottom w:val="nil"/>
              <w:right w:val="nil"/>
            </w:tcBorders>
            <w:hideMark/>
          </w:tcPr>
          <w:p w14:paraId="165AD4B2"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13</w:t>
            </w:r>
          </w:p>
        </w:tc>
        <w:tc>
          <w:tcPr>
            <w:tcW w:w="279" w:type="pct"/>
            <w:tcBorders>
              <w:top w:val="nil"/>
              <w:left w:val="nil"/>
              <w:bottom w:val="nil"/>
              <w:right w:val="nil"/>
            </w:tcBorders>
          </w:tcPr>
          <w:p w14:paraId="359E6DCE"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w:t>
            </w:r>
          </w:p>
        </w:tc>
        <w:tc>
          <w:tcPr>
            <w:tcW w:w="280" w:type="pct"/>
            <w:tcBorders>
              <w:top w:val="nil"/>
              <w:left w:val="nil"/>
              <w:bottom w:val="nil"/>
              <w:right w:val="nil"/>
            </w:tcBorders>
            <w:hideMark/>
          </w:tcPr>
          <w:p w14:paraId="19E75A12"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w:t>
            </w:r>
          </w:p>
        </w:tc>
        <w:tc>
          <w:tcPr>
            <w:tcW w:w="279" w:type="pct"/>
            <w:tcBorders>
              <w:top w:val="nil"/>
              <w:left w:val="nil"/>
              <w:bottom w:val="nil"/>
              <w:right w:val="nil"/>
            </w:tcBorders>
          </w:tcPr>
          <w:p w14:paraId="5B771D0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21</w:t>
            </w:r>
          </w:p>
        </w:tc>
        <w:tc>
          <w:tcPr>
            <w:tcW w:w="280" w:type="pct"/>
            <w:tcBorders>
              <w:top w:val="nil"/>
              <w:left w:val="nil"/>
              <w:bottom w:val="nil"/>
              <w:right w:val="nil"/>
            </w:tcBorders>
            <w:hideMark/>
          </w:tcPr>
          <w:p w14:paraId="03A1BA77"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21</w:t>
            </w:r>
          </w:p>
        </w:tc>
        <w:tc>
          <w:tcPr>
            <w:tcW w:w="328" w:type="pct"/>
            <w:tcBorders>
              <w:top w:val="nil"/>
              <w:left w:val="nil"/>
              <w:bottom w:val="nil"/>
              <w:right w:val="nil"/>
            </w:tcBorders>
          </w:tcPr>
          <w:p w14:paraId="6E7B12B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51</w:t>
            </w:r>
          </w:p>
        </w:tc>
        <w:tc>
          <w:tcPr>
            <w:tcW w:w="280" w:type="pct"/>
            <w:tcBorders>
              <w:top w:val="nil"/>
              <w:left w:val="nil"/>
              <w:bottom w:val="nil"/>
              <w:right w:val="nil"/>
            </w:tcBorders>
            <w:hideMark/>
          </w:tcPr>
          <w:p w14:paraId="0288D145"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51</w:t>
            </w:r>
          </w:p>
        </w:tc>
        <w:tc>
          <w:tcPr>
            <w:tcW w:w="420" w:type="pct"/>
            <w:tcBorders>
              <w:top w:val="nil"/>
              <w:left w:val="nil"/>
              <w:bottom w:val="nil"/>
              <w:right w:val="nil"/>
            </w:tcBorders>
          </w:tcPr>
          <w:p w14:paraId="55D0E3C3"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4</w:t>
            </w:r>
          </w:p>
        </w:tc>
        <w:tc>
          <w:tcPr>
            <w:tcW w:w="303" w:type="pct"/>
            <w:tcBorders>
              <w:top w:val="nil"/>
              <w:left w:val="nil"/>
              <w:bottom w:val="nil"/>
              <w:right w:val="nil"/>
            </w:tcBorders>
            <w:hideMark/>
          </w:tcPr>
          <w:p w14:paraId="49BE835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4</w:t>
            </w:r>
          </w:p>
        </w:tc>
        <w:tc>
          <w:tcPr>
            <w:tcW w:w="534" w:type="pct"/>
            <w:tcBorders>
              <w:top w:val="nil"/>
              <w:left w:val="nil"/>
              <w:bottom w:val="nil"/>
              <w:right w:val="nil"/>
            </w:tcBorders>
            <w:hideMark/>
          </w:tcPr>
          <w:p w14:paraId="2CC06BE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332B2489" w14:textId="77777777" w:rsidTr="00444C5F">
        <w:trPr>
          <w:trHeight w:val="209"/>
        </w:trPr>
        <w:tc>
          <w:tcPr>
            <w:tcW w:w="1404" w:type="pct"/>
            <w:tcBorders>
              <w:top w:val="nil"/>
              <w:left w:val="nil"/>
              <w:bottom w:val="nil"/>
              <w:right w:val="nil"/>
            </w:tcBorders>
            <w:hideMark/>
          </w:tcPr>
          <w:p w14:paraId="6AFA3732"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Business license fees strain my business financially.</w:t>
            </w:r>
          </w:p>
          <w:p w14:paraId="1C2463CA" w14:textId="77777777" w:rsidR="00FF3EC0" w:rsidRPr="00FF3EC0" w:rsidRDefault="00FF3EC0" w:rsidP="009133C9">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tcPr>
          <w:p w14:paraId="3B150224"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3.3</w:t>
            </w:r>
          </w:p>
        </w:tc>
        <w:tc>
          <w:tcPr>
            <w:tcW w:w="304" w:type="pct"/>
            <w:tcBorders>
              <w:top w:val="nil"/>
              <w:left w:val="nil"/>
              <w:bottom w:val="nil"/>
              <w:right w:val="nil"/>
            </w:tcBorders>
            <w:hideMark/>
          </w:tcPr>
          <w:p w14:paraId="2FFFFD0A"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279" w:type="pct"/>
            <w:tcBorders>
              <w:top w:val="nil"/>
              <w:left w:val="nil"/>
              <w:bottom w:val="nil"/>
              <w:right w:val="nil"/>
            </w:tcBorders>
          </w:tcPr>
          <w:p w14:paraId="0A9B39EF"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w:t>
            </w:r>
          </w:p>
        </w:tc>
        <w:tc>
          <w:tcPr>
            <w:tcW w:w="280" w:type="pct"/>
            <w:tcBorders>
              <w:top w:val="nil"/>
              <w:left w:val="nil"/>
              <w:bottom w:val="nil"/>
              <w:right w:val="nil"/>
            </w:tcBorders>
            <w:hideMark/>
          </w:tcPr>
          <w:p w14:paraId="000A3C6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w:t>
            </w:r>
          </w:p>
        </w:tc>
        <w:tc>
          <w:tcPr>
            <w:tcW w:w="279" w:type="pct"/>
            <w:tcBorders>
              <w:top w:val="nil"/>
              <w:left w:val="nil"/>
              <w:bottom w:val="nil"/>
              <w:right w:val="nil"/>
            </w:tcBorders>
          </w:tcPr>
          <w:p w14:paraId="23BAEB58"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20</w:t>
            </w:r>
          </w:p>
        </w:tc>
        <w:tc>
          <w:tcPr>
            <w:tcW w:w="280" w:type="pct"/>
            <w:tcBorders>
              <w:top w:val="nil"/>
              <w:left w:val="nil"/>
              <w:bottom w:val="nil"/>
              <w:right w:val="nil"/>
            </w:tcBorders>
            <w:hideMark/>
          </w:tcPr>
          <w:p w14:paraId="54E358D9"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20</w:t>
            </w:r>
          </w:p>
        </w:tc>
        <w:tc>
          <w:tcPr>
            <w:tcW w:w="328" w:type="pct"/>
            <w:tcBorders>
              <w:top w:val="nil"/>
              <w:left w:val="nil"/>
              <w:bottom w:val="nil"/>
              <w:right w:val="nil"/>
            </w:tcBorders>
          </w:tcPr>
          <w:p w14:paraId="30D4680E"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83</w:t>
            </w:r>
          </w:p>
        </w:tc>
        <w:tc>
          <w:tcPr>
            <w:tcW w:w="280" w:type="pct"/>
            <w:tcBorders>
              <w:top w:val="nil"/>
              <w:left w:val="nil"/>
              <w:bottom w:val="nil"/>
              <w:right w:val="nil"/>
            </w:tcBorders>
            <w:hideMark/>
          </w:tcPr>
          <w:p w14:paraId="5FA8B827"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83</w:t>
            </w:r>
          </w:p>
        </w:tc>
        <w:tc>
          <w:tcPr>
            <w:tcW w:w="420" w:type="pct"/>
            <w:tcBorders>
              <w:top w:val="nil"/>
              <w:left w:val="nil"/>
              <w:bottom w:val="nil"/>
              <w:right w:val="nil"/>
            </w:tcBorders>
          </w:tcPr>
          <w:p w14:paraId="66AD8C8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4</w:t>
            </w:r>
          </w:p>
        </w:tc>
        <w:tc>
          <w:tcPr>
            <w:tcW w:w="303" w:type="pct"/>
            <w:tcBorders>
              <w:top w:val="nil"/>
              <w:left w:val="nil"/>
              <w:bottom w:val="nil"/>
              <w:right w:val="nil"/>
            </w:tcBorders>
            <w:hideMark/>
          </w:tcPr>
          <w:p w14:paraId="2AF5FC0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4</w:t>
            </w:r>
          </w:p>
        </w:tc>
        <w:tc>
          <w:tcPr>
            <w:tcW w:w="534" w:type="pct"/>
            <w:tcBorders>
              <w:top w:val="nil"/>
              <w:left w:val="nil"/>
              <w:bottom w:val="nil"/>
              <w:right w:val="nil"/>
            </w:tcBorders>
            <w:hideMark/>
          </w:tcPr>
          <w:p w14:paraId="39D172BA"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r w:rsidR="00FF3EC0" w:rsidRPr="00FF3EC0" w14:paraId="063DAAD9" w14:textId="77777777" w:rsidTr="00444C5F">
        <w:trPr>
          <w:trHeight w:val="266"/>
        </w:trPr>
        <w:tc>
          <w:tcPr>
            <w:tcW w:w="1404" w:type="pct"/>
            <w:tcBorders>
              <w:top w:val="nil"/>
              <w:left w:val="nil"/>
              <w:bottom w:val="single" w:sz="8" w:space="0" w:color="auto"/>
              <w:right w:val="nil"/>
            </w:tcBorders>
            <w:hideMark/>
          </w:tcPr>
          <w:p w14:paraId="192562E1" w14:textId="77777777" w:rsidR="00FF3EC0" w:rsidRPr="00FF3EC0" w:rsidRDefault="00FF3EC0" w:rsidP="009133C9">
            <w:pPr>
              <w:spacing w:after="0" w:line="240" w:lineRule="auto"/>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Tax policies have contributed to a decline in my revenue.</w:t>
            </w:r>
          </w:p>
        </w:tc>
        <w:tc>
          <w:tcPr>
            <w:tcW w:w="309" w:type="pct"/>
            <w:tcBorders>
              <w:top w:val="nil"/>
              <w:left w:val="nil"/>
              <w:bottom w:val="single" w:sz="8" w:space="0" w:color="auto"/>
              <w:right w:val="nil"/>
            </w:tcBorders>
          </w:tcPr>
          <w:p w14:paraId="4A4F13AD"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3.3</w:t>
            </w:r>
          </w:p>
        </w:tc>
        <w:tc>
          <w:tcPr>
            <w:tcW w:w="304" w:type="pct"/>
            <w:tcBorders>
              <w:top w:val="nil"/>
              <w:left w:val="nil"/>
              <w:bottom w:val="single" w:sz="8" w:space="0" w:color="auto"/>
              <w:right w:val="nil"/>
            </w:tcBorders>
            <w:hideMark/>
          </w:tcPr>
          <w:p w14:paraId="56B2A7B1"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279" w:type="pct"/>
            <w:tcBorders>
              <w:top w:val="nil"/>
              <w:left w:val="nil"/>
              <w:bottom w:val="single" w:sz="8" w:space="0" w:color="auto"/>
              <w:right w:val="nil"/>
            </w:tcBorders>
          </w:tcPr>
          <w:p w14:paraId="1ED814F5"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280" w:type="pct"/>
            <w:tcBorders>
              <w:top w:val="nil"/>
              <w:left w:val="nil"/>
              <w:bottom w:val="single" w:sz="8" w:space="0" w:color="auto"/>
              <w:right w:val="nil"/>
            </w:tcBorders>
            <w:hideMark/>
          </w:tcPr>
          <w:p w14:paraId="62A8C4CE"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3</w:t>
            </w:r>
          </w:p>
        </w:tc>
        <w:tc>
          <w:tcPr>
            <w:tcW w:w="279" w:type="pct"/>
            <w:tcBorders>
              <w:top w:val="nil"/>
              <w:left w:val="nil"/>
              <w:bottom w:val="single" w:sz="8" w:space="0" w:color="auto"/>
              <w:right w:val="nil"/>
            </w:tcBorders>
          </w:tcPr>
          <w:p w14:paraId="7F930FD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11</w:t>
            </w:r>
          </w:p>
        </w:tc>
        <w:tc>
          <w:tcPr>
            <w:tcW w:w="280" w:type="pct"/>
            <w:tcBorders>
              <w:top w:val="nil"/>
              <w:left w:val="nil"/>
              <w:bottom w:val="single" w:sz="8" w:space="0" w:color="auto"/>
              <w:right w:val="nil"/>
            </w:tcBorders>
            <w:hideMark/>
          </w:tcPr>
          <w:p w14:paraId="47D29DDE"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11</w:t>
            </w:r>
          </w:p>
        </w:tc>
        <w:tc>
          <w:tcPr>
            <w:tcW w:w="328" w:type="pct"/>
            <w:tcBorders>
              <w:top w:val="nil"/>
              <w:left w:val="nil"/>
              <w:bottom w:val="single" w:sz="8" w:space="0" w:color="auto"/>
              <w:right w:val="nil"/>
            </w:tcBorders>
          </w:tcPr>
          <w:p w14:paraId="75FF1880"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61</w:t>
            </w:r>
          </w:p>
        </w:tc>
        <w:tc>
          <w:tcPr>
            <w:tcW w:w="280" w:type="pct"/>
            <w:tcBorders>
              <w:top w:val="nil"/>
              <w:left w:val="nil"/>
              <w:bottom w:val="single" w:sz="8" w:space="0" w:color="auto"/>
              <w:right w:val="nil"/>
            </w:tcBorders>
            <w:hideMark/>
          </w:tcPr>
          <w:p w14:paraId="565BD1F2"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61</w:t>
            </w:r>
          </w:p>
        </w:tc>
        <w:tc>
          <w:tcPr>
            <w:tcW w:w="420" w:type="pct"/>
            <w:tcBorders>
              <w:top w:val="nil"/>
              <w:left w:val="nil"/>
              <w:bottom w:val="single" w:sz="8" w:space="0" w:color="auto"/>
              <w:right w:val="nil"/>
            </w:tcBorders>
          </w:tcPr>
          <w:p w14:paraId="1B921D0A"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22</w:t>
            </w:r>
          </w:p>
        </w:tc>
        <w:tc>
          <w:tcPr>
            <w:tcW w:w="303" w:type="pct"/>
            <w:tcBorders>
              <w:top w:val="nil"/>
              <w:left w:val="nil"/>
              <w:bottom w:val="single" w:sz="8" w:space="0" w:color="auto"/>
              <w:right w:val="nil"/>
            </w:tcBorders>
            <w:hideMark/>
          </w:tcPr>
          <w:p w14:paraId="4F70C03B"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22</w:t>
            </w:r>
          </w:p>
        </w:tc>
        <w:tc>
          <w:tcPr>
            <w:tcW w:w="534" w:type="pct"/>
            <w:tcBorders>
              <w:top w:val="nil"/>
              <w:left w:val="nil"/>
              <w:bottom w:val="single" w:sz="8" w:space="0" w:color="auto"/>
              <w:right w:val="nil"/>
            </w:tcBorders>
            <w:hideMark/>
          </w:tcPr>
          <w:p w14:paraId="338B68BB" w14:textId="77777777" w:rsidR="00FF3EC0" w:rsidRPr="00FF3EC0" w:rsidRDefault="00FF3EC0" w:rsidP="00FF3EC0">
            <w:pPr>
              <w:spacing w:after="0" w:line="240" w:lineRule="auto"/>
              <w:jc w:val="both"/>
              <w:rPr>
                <w:rFonts w:ascii="Times New Roman" w:eastAsia="Times New Roman" w:hAnsi="Times New Roman" w:cs="Times New Roman"/>
                <w:sz w:val="20"/>
                <w:szCs w:val="20"/>
              </w:rPr>
            </w:pPr>
            <w:r w:rsidRPr="00FF3EC0">
              <w:rPr>
                <w:rFonts w:ascii="Times New Roman" w:eastAsia="Times New Roman" w:hAnsi="Times New Roman" w:cs="Times New Roman"/>
                <w:sz w:val="20"/>
                <w:szCs w:val="20"/>
              </w:rPr>
              <w:t>100</w:t>
            </w:r>
          </w:p>
        </w:tc>
      </w:tr>
    </w:tbl>
    <w:p w14:paraId="06D0034E" w14:textId="77777777" w:rsidR="00FF3EC0" w:rsidRPr="00FF3EC0" w:rsidRDefault="00FF3EC0" w:rsidP="00FF3EC0">
      <w:pPr>
        <w:spacing w:before="240" w:after="200" w:line="360" w:lineRule="auto"/>
        <w:jc w:val="both"/>
        <w:rPr>
          <w:rFonts w:ascii="Times New Roman" w:eastAsia="Times New Roman" w:hAnsi="Times New Roman" w:cs="Times New Roman"/>
          <w:sz w:val="24"/>
          <w:szCs w:val="24"/>
        </w:rPr>
      </w:pPr>
      <w:r w:rsidRPr="00FF3EC0">
        <w:rPr>
          <w:rFonts w:ascii="Times New Roman" w:eastAsia="Times New Roman" w:hAnsi="Times New Roman" w:cs="Times New Roman"/>
          <w:b/>
          <w:bCs/>
          <w:color w:val="000000"/>
          <w:sz w:val="24"/>
          <w:szCs w:val="24"/>
        </w:rPr>
        <w:t xml:space="preserve">Source: </w:t>
      </w:r>
      <w:r w:rsidRPr="00FF3EC0">
        <w:rPr>
          <w:rFonts w:ascii="Times New Roman" w:eastAsia="Times New Roman" w:hAnsi="Times New Roman" w:cs="Times New Roman"/>
          <w:color w:val="000000"/>
          <w:sz w:val="24"/>
          <w:szCs w:val="24"/>
        </w:rPr>
        <w:t>Field data (2025)</w:t>
      </w:r>
    </w:p>
    <w:p w14:paraId="751B6AD9" w14:textId="173412F8"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color w:val="000000"/>
          <w:sz w:val="24"/>
          <w:szCs w:val="24"/>
        </w:rPr>
        <w:t xml:space="preserve">Table </w:t>
      </w:r>
      <w:r w:rsidR="000548F9">
        <w:rPr>
          <w:rFonts w:ascii="Times New Roman" w:eastAsia="Times New Roman" w:hAnsi="Times New Roman" w:cs="Times New Roman"/>
          <w:color w:val="000000"/>
          <w:sz w:val="24"/>
          <w:szCs w:val="24"/>
        </w:rPr>
        <w:t>2</w:t>
      </w:r>
      <w:r w:rsidRPr="009133C9">
        <w:rPr>
          <w:rFonts w:ascii="Times New Roman" w:eastAsia="Times New Roman" w:hAnsi="Times New Roman" w:cs="Times New Roman"/>
          <w:color w:val="000000"/>
          <w:sz w:val="24"/>
          <w:szCs w:val="24"/>
        </w:rPr>
        <w:t xml:space="preserve"> shows that out of 100 respondents</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bCs/>
          <w:sz w:val="24"/>
          <w:szCs w:val="24"/>
        </w:rPr>
        <w:t>57%</w:t>
      </w:r>
      <w:r w:rsidRPr="009133C9">
        <w:rPr>
          <w:rFonts w:ascii="Times New Roman" w:eastAsia="Times New Roman" w:hAnsi="Times New Roman" w:cs="Times New Roman"/>
          <w:sz w:val="24"/>
          <w:szCs w:val="24"/>
        </w:rPr>
        <w:t xml:space="preserve">, agreed that </w:t>
      </w:r>
      <w:r w:rsidRPr="009133C9">
        <w:rPr>
          <w:rFonts w:ascii="Times New Roman" w:eastAsia="Times New Roman" w:hAnsi="Times New Roman" w:cs="Times New Roman"/>
          <w:iCs/>
          <w:sz w:val="24"/>
          <w:szCs w:val="24"/>
        </w:rPr>
        <w:t>current tax policies positively impact my business’s profitability</w:t>
      </w:r>
      <w:r w:rsidRPr="009133C9">
        <w:rPr>
          <w:rFonts w:ascii="Times New Roman" w:eastAsia="Times New Roman" w:hAnsi="Times New Roman" w:cs="Times New Roman"/>
          <w:sz w:val="24"/>
          <w:szCs w:val="24"/>
        </w:rPr>
        <w:t xml:space="preserve">, while </w:t>
      </w:r>
      <w:r w:rsidRPr="009133C9">
        <w:rPr>
          <w:rFonts w:ascii="Times New Roman" w:eastAsia="Times New Roman" w:hAnsi="Times New Roman" w:cs="Times New Roman"/>
          <w:bCs/>
          <w:sz w:val="24"/>
          <w:szCs w:val="24"/>
        </w:rPr>
        <w:t>15%</w:t>
      </w:r>
      <w:r w:rsidRPr="009133C9">
        <w:rPr>
          <w:rFonts w:ascii="Times New Roman" w:eastAsia="Times New Roman" w:hAnsi="Times New Roman" w:cs="Times New Roman"/>
          <w:sz w:val="24"/>
          <w:szCs w:val="24"/>
        </w:rPr>
        <w:t xml:space="preserve"> strongly agreed. However, </w:t>
      </w:r>
      <w:r w:rsidRPr="009133C9">
        <w:rPr>
          <w:rFonts w:ascii="Times New Roman" w:eastAsia="Times New Roman" w:hAnsi="Times New Roman" w:cs="Times New Roman"/>
          <w:bCs/>
          <w:sz w:val="24"/>
          <w:szCs w:val="24"/>
        </w:rPr>
        <w:t>16%</w:t>
      </w:r>
      <w:r w:rsidRPr="009133C9">
        <w:rPr>
          <w:rFonts w:ascii="Times New Roman" w:eastAsia="Times New Roman" w:hAnsi="Times New Roman" w:cs="Times New Roman"/>
          <w:sz w:val="24"/>
          <w:szCs w:val="24"/>
        </w:rPr>
        <w:t xml:space="preserve"> were neutral, and </w:t>
      </w:r>
      <w:r w:rsidRPr="009133C9">
        <w:rPr>
          <w:rFonts w:ascii="Times New Roman" w:eastAsia="Times New Roman" w:hAnsi="Times New Roman" w:cs="Times New Roman"/>
          <w:bCs/>
          <w:sz w:val="24"/>
          <w:szCs w:val="24"/>
        </w:rPr>
        <w:t>12%</w:t>
      </w:r>
      <w:r w:rsidRPr="009133C9">
        <w:rPr>
          <w:rFonts w:ascii="Times New Roman" w:eastAsia="Times New Roman" w:hAnsi="Times New Roman" w:cs="Times New Roman"/>
          <w:sz w:val="24"/>
          <w:szCs w:val="24"/>
        </w:rPr>
        <w:t xml:space="preserve"> (6% disagreed, 6% strongly disagreed) did not see a positive impact. This suggests that although more than half of the respondents believe that tax policies have a positive influence on profitability, a significant portion remains uncertain or disagrees.</w:t>
      </w:r>
    </w:p>
    <w:p w14:paraId="37DF0AC8"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bCs/>
          <w:sz w:val="24"/>
          <w:szCs w:val="24"/>
        </w:rPr>
        <w:t>Statement 2</w:t>
      </w:r>
      <w:r w:rsidRPr="009133C9">
        <w:rPr>
          <w:rFonts w:ascii="Times New Roman" w:eastAsia="Times New Roman" w:hAnsi="Times New Roman" w:cs="Times New Roman"/>
          <w:sz w:val="24"/>
          <w:szCs w:val="24"/>
        </w:rPr>
        <w:t xml:space="preserve">, a substantial majority, </w:t>
      </w:r>
      <w:r w:rsidRPr="009133C9">
        <w:rPr>
          <w:rFonts w:ascii="Times New Roman" w:eastAsia="Times New Roman" w:hAnsi="Times New Roman" w:cs="Times New Roman"/>
          <w:bCs/>
          <w:sz w:val="24"/>
          <w:szCs w:val="24"/>
        </w:rPr>
        <w:t>78%</w:t>
      </w:r>
      <w:r w:rsidRPr="009133C9">
        <w:rPr>
          <w:rFonts w:ascii="Times New Roman" w:eastAsia="Times New Roman" w:hAnsi="Times New Roman" w:cs="Times New Roman"/>
          <w:sz w:val="24"/>
          <w:szCs w:val="24"/>
        </w:rPr>
        <w:t xml:space="preserve">, agreed with the statement that </w:t>
      </w:r>
      <w:r w:rsidRPr="009133C9">
        <w:rPr>
          <w:rFonts w:ascii="Times New Roman" w:eastAsia="Times New Roman" w:hAnsi="Times New Roman" w:cs="Times New Roman"/>
          <w:iCs/>
          <w:sz w:val="24"/>
          <w:szCs w:val="24"/>
        </w:rPr>
        <w:t>Tax policies have significantly increased operational costs</w:t>
      </w:r>
      <w:r w:rsidRPr="009133C9">
        <w:rPr>
          <w:rFonts w:ascii="Times New Roman" w:eastAsia="Times New Roman" w:hAnsi="Times New Roman" w:cs="Times New Roman"/>
          <w:sz w:val="24"/>
          <w:szCs w:val="24"/>
        </w:rPr>
        <w:t xml:space="preserve">, and </w:t>
      </w:r>
      <w:r w:rsidRPr="009133C9">
        <w:rPr>
          <w:rFonts w:ascii="Times New Roman" w:eastAsia="Times New Roman" w:hAnsi="Times New Roman" w:cs="Times New Roman"/>
          <w:bCs/>
          <w:sz w:val="24"/>
          <w:szCs w:val="24"/>
        </w:rPr>
        <w:t>3%</w:t>
      </w:r>
      <w:r w:rsidRPr="009133C9">
        <w:rPr>
          <w:rFonts w:ascii="Times New Roman" w:eastAsia="Times New Roman" w:hAnsi="Times New Roman" w:cs="Times New Roman"/>
          <w:sz w:val="24"/>
          <w:szCs w:val="24"/>
        </w:rPr>
        <w:t xml:space="preserve"> strongly agreed, making a total of </w:t>
      </w:r>
      <w:r w:rsidRPr="009133C9">
        <w:rPr>
          <w:rFonts w:ascii="Times New Roman" w:eastAsia="Times New Roman" w:hAnsi="Times New Roman" w:cs="Times New Roman"/>
          <w:bCs/>
          <w:sz w:val="24"/>
          <w:szCs w:val="24"/>
        </w:rPr>
        <w:t>81%</w:t>
      </w:r>
      <w:r w:rsidRPr="009133C9">
        <w:rPr>
          <w:rFonts w:ascii="Times New Roman" w:eastAsia="Times New Roman" w:hAnsi="Times New Roman" w:cs="Times New Roman"/>
          <w:sz w:val="24"/>
          <w:szCs w:val="24"/>
        </w:rPr>
        <w:t xml:space="preserve">. Only </w:t>
      </w:r>
      <w:r w:rsidRPr="009133C9">
        <w:rPr>
          <w:rFonts w:ascii="Times New Roman" w:eastAsia="Times New Roman" w:hAnsi="Times New Roman" w:cs="Times New Roman"/>
          <w:bCs/>
          <w:sz w:val="24"/>
          <w:szCs w:val="24"/>
        </w:rPr>
        <w:t>12%</w:t>
      </w:r>
      <w:r w:rsidRPr="009133C9">
        <w:rPr>
          <w:rFonts w:ascii="Times New Roman" w:eastAsia="Times New Roman" w:hAnsi="Times New Roman" w:cs="Times New Roman"/>
          <w:sz w:val="24"/>
          <w:szCs w:val="24"/>
        </w:rPr>
        <w:t xml:space="preserve"> were neutral, while </w:t>
      </w:r>
      <w:r w:rsidRPr="009133C9">
        <w:rPr>
          <w:rFonts w:ascii="Times New Roman" w:eastAsia="Times New Roman" w:hAnsi="Times New Roman" w:cs="Times New Roman"/>
          <w:bCs/>
          <w:sz w:val="24"/>
          <w:szCs w:val="24"/>
        </w:rPr>
        <w:t>7%</w:t>
      </w:r>
      <w:r w:rsidRPr="009133C9">
        <w:rPr>
          <w:rFonts w:ascii="Times New Roman" w:eastAsia="Times New Roman" w:hAnsi="Times New Roman" w:cs="Times New Roman"/>
          <w:sz w:val="24"/>
          <w:szCs w:val="24"/>
        </w:rPr>
        <w:t xml:space="preserve"> disagreed or strongly disagreed. This implies that most micro and small enterprises feel burdened by tax-related operational costs.</w:t>
      </w:r>
    </w:p>
    <w:p w14:paraId="02AD6F8E"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bCs/>
          <w:sz w:val="24"/>
          <w:szCs w:val="24"/>
        </w:rPr>
        <w:t>Statement 3</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bCs/>
          <w:sz w:val="24"/>
          <w:szCs w:val="24"/>
        </w:rPr>
        <w:t>69%</w:t>
      </w:r>
      <w:r w:rsidRPr="009133C9">
        <w:rPr>
          <w:rFonts w:ascii="Times New Roman" w:eastAsia="Times New Roman" w:hAnsi="Times New Roman" w:cs="Times New Roman"/>
          <w:sz w:val="24"/>
          <w:szCs w:val="24"/>
        </w:rPr>
        <w:t xml:space="preserve"> of respondents agreed that </w:t>
      </w:r>
      <w:r w:rsidRPr="009133C9">
        <w:rPr>
          <w:rFonts w:ascii="Times New Roman" w:eastAsia="Times New Roman" w:hAnsi="Times New Roman" w:cs="Times New Roman"/>
          <w:iCs/>
          <w:sz w:val="24"/>
          <w:szCs w:val="24"/>
        </w:rPr>
        <w:t>Income tax has a significant impact on financial performance</w:t>
      </w:r>
      <w:r w:rsidRPr="009133C9">
        <w:rPr>
          <w:rFonts w:ascii="Times New Roman" w:eastAsia="Times New Roman" w:hAnsi="Times New Roman" w:cs="Times New Roman"/>
          <w:sz w:val="24"/>
          <w:szCs w:val="24"/>
        </w:rPr>
        <w:t xml:space="preserve">, while </w:t>
      </w:r>
      <w:r w:rsidRPr="009133C9">
        <w:rPr>
          <w:rFonts w:ascii="Times New Roman" w:eastAsia="Times New Roman" w:hAnsi="Times New Roman" w:cs="Times New Roman"/>
          <w:bCs/>
          <w:sz w:val="24"/>
          <w:szCs w:val="24"/>
        </w:rPr>
        <w:t>5.3%</w:t>
      </w:r>
      <w:r w:rsidRPr="009133C9">
        <w:rPr>
          <w:rFonts w:ascii="Times New Roman" w:eastAsia="Times New Roman" w:hAnsi="Times New Roman" w:cs="Times New Roman"/>
          <w:sz w:val="24"/>
          <w:szCs w:val="24"/>
        </w:rPr>
        <w:t xml:space="preserve"> strongly agreed. Meanwhile, </w:t>
      </w:r>
      <w:r w:rsidRPr="009133C9">
        <w:rPr>
          <w:rFonts w:ascii="Times New Roman" w:eastAsia="Times New Roman" w:hAnsi="Times New Roman" w:cs="Times New Roman"/>
          <w:bCs/>
          <w:sz w:val="24"/>
          <w:szCs w:val="24"/>
        </w:rPr>
        <w:t>13%</w:t>
      </w:r>
      <w:r w:rsidRPr="009133C9">
        <w:rPr>
          <w:rFonts w:ascii="Times New Roman" w:eastAsia="Times New Roman" w:hAnsi="Times New Roman" w:cs="Times New Roman"/>
          <w:sz w:val="24"/>
          <w:szCs w:val="24"/>
        </w:rPr>
        <w:t xml:space="preserve"> were neutral, and a combined </w:t>
      </w:r>
      <w:r w:rsidRPr="009133C9">
        <w:rPr>
          <w:rFonts w:ascii="Times New Roman" w:eastAsia="Times New Roman" w:hAnsi="Times New Roman" w:cs="Times New Roman"/>
          <w:bCs/>
          <w:sz w:val="24"/>
          <w:szCs w:val="24"/>
        </w:rPr>
        <w:t>12%</w:t>
      </w:r>
      <w:r w:rsidRPr="009133C9">
        <w:rPr>
          <w:rFonts w:ascii="Times New Roman" w:eastAsia="Times New Roman" w:hAnsi="Times New Roman" w:cs="Times New Roman"/>
          <w:sz w:val="24"/>
          <w:szCs w:val="24"/>
        </w:rPr>
        <w:t xml:space="preserve"> disagreed. This suggests that income tax is viewed as a major determinant of financial performance among the majority of respondents.</w:t>
      </w:r>
    </w:p>
    <w:p w14:paraId="529D4658"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bCs/>
          <w:sz w:val="24"/>
          <w:szCs w:val="24"/>
        </w:rPr>
        <w:t>Statement 4</w:t>
      </w:r>
      <w:r w:rsidRPr="009133C9">
        <w:rPr>
          <w:rFonts w:ascii="Times New Roman" w:eastAsia="Times New Roman" w:hAnsi="Times New Roman" w:cs="Times New Roman"/>
          <w:sz w:val="24"/>
          <w:szCs w:val="24"/>
        </w:rPr>
        <w:t xml:space="preserve">, more than half, </w:t>
      </w:r>
      <w:r w:rsidRPr="009133C9">
        <w:rPr>
          <w:rFonts w:ascii="Times New Roman" w:eastAsia="Times New Roman" w:hAnsi="Times New Roman" w:cs="Times New Roman"/>
          <w:bCs/>
          <w:sz w:val="24"/>
          <w:szCs w:val="24"/>
        </w:rPr>
        <w:t>51%</w:t>
      </w:r>
      <w:r w:rsidRPr="009133C9">
        <w:rPr>
          <w:rFonts w:ascii="Times New Roman" w:eastAsia="Times New Roman" w:hAnsi="Times New Roman" w:cs="Times New Roman"/>
          <w:sz w:val="24"/>
          <w:szCs w:val="24"/>
        </w:rPr>
        <w:t xml:space="preserve">, agreed that </w:t>
      </w:r>
      <w:r w:rsidRPr="009133C9">
        <w:rPr>
          <w:rFonts w:ascii="Times New Roman" w:eastAsia="Times New Roman" w:hAnsi="Times New Roman" w:cs="Times New Roman"/>
          <w:iCs/>
          <w:sz w:val="24"/>
          <w:szCs w:val="24"/>
        </w:rPr>
        <w:t>Value Added Tax (VAT) negatively affects my financial performance</w:t>
      </w:r>
      <w:r w:rsidRPr="009133C9">
        <w:rPr>
          <w:rFonts w:ascii="Times New Roman" w:eastAsia="Times New Roman" w:hAnsi="Times New Roman" w:cs="Times New Roman"/>
          <w:sz w:val="24"/>
          <w:szCs w:val="24"/>
        </w:rPr>
        <w:t xml:space="preserve">, while </w:t>
      </w:r>
      <w:r w:rsidRPr="009133C9">
        <w:rPr>
          <w:rFonts w:ascii="Times New Roman" w:eastAsia="Times New Roman" w:hAnsi="Times New Roman" w:cs="Times New Roman"/>
          <w:bCs/>
          <w:sz w:val="24"/>
          <w:szCs w:val="24"/>
        </w:rPr>
        <w:t>4%</w:t>
      </w:r>
      <w:r w:rsidRPr="009133C9">
        <w:rPr>
          <w:rFonts w:ascii="Times New Roman" w:eastAsia="Times New Roman" w:hAnsi="Times New Roman" w:cs="Times New Roman"/>
          <w:sz w:val="24"/>
          <w:szCs w:val="24"/>
        </w:rPr>
        <w:t xml:space="preserve"> strongly agreed. However, </w:t>
      </w:r>
      <w:r w:rsidRPr="009133C9">
        <w:rPr>
          <w:rFonts w:ascii="Times New Roman" w:eastAsia="Times New Roman" w:hAnsi="Times New Roman" w:cs="Times New Roman"/>
          <w:bCs/>
          <w:sz w:val="24"/>
          <w:szCs w:val="24"/>
        </w:rPr>
        <w:t>21%</w:t>
      </w:r>
      <w:r w:rsidRPr="009133C9">
        <w:rPr>
          <w:rFonts w:ascii="Times New Roman" w:eastAsia="Times New Roman" w:hAnsi="Times New Roman" w:cs="Times New Roman"/>
          <w:sz w:val="24"/>
          <w:szCs w:val="24"/>
        </w:rPr>
        <w:t xml:space="preserve"> remained neutral, and </w:t>
      </w:r>
      <w:r w:rsidRPr="009133C9">
        <w:rPr>
          <w:rFonts w:ascii="Times New Roman" w:eastAsia="Times New Roman" w:hAnsi="Times New Roman" w:cs="Times New Roman"/>
          <w:bCs/>
          <w:sz w:val="24"/>
          <w:szCs w:val="24"/>
        </w:rPr>
        <w:t>23%</w:t>
      </w:r>
      <w:r w:rsidRPr="009133C9">
        <w:rPr>
          <w:rFonts w:ascii="Times New Roman" w:eastAsia="Times New Roman" w:hAnsi="Times New Roman" w:cs="Times New Roman"/>
          <w:sz w:val="24"/>
          <w:szCs w:val="24"/>
        </w:rPr>
        <w:t xml:space="preserve"> (13% strongly disagreed, 10% disagreed) disagreed with the statement. This indicates a split view, although many perceive VAT as a negative financial factor.</w:t>
      </w:r>
    </w:p>
    <w:p w14:paraId="76A07ACE"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bCs/>
          <w:sz w:val="24"/>
          <w:szCs w:val="24"/>
        </w:rPr>
        <w:t>Statement 5</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bCs/>
          <w:sz w:val="24"/>
          <w:szCs w:val="24"/>
        </w:rPr>
        <w:t>83%</w:t>
      </w:r>
      <w:r w:rsidRPr="009133C9">
        <w:rPr>
          <w:rFonts w:ascii="Times New Roman" w:eastAsia="Times New Roman" w:hAnsi="Times New Roman" w:cs="Times New Roman"/>
          <w:sz w:val="24"/>
          <w:szCs w:val="24"/>
        </w:rPr>
        <w:t xml:space="preserve"> of respondents agreed that </w:t>
      </w:r>
      <w:r w:rsidRPr="009133C9">
        <w:rPr>
          <w:rFonts w:ascii="Times New Roman" w:eastAsia="Times New Roman" w:hAnsi="Times New Roman" w:cs="Times New Roman"/>
          <w:iCs/>
          <w:sz w:val="24"/>
          <w:szCs w:val="24"/>
        </w:rPr>
        <w:t>Business license fees strain in business financially</w:t>
      </w:r>
      <w:r w:rsidRPr="009133C9">
        <w:rPr>
          <w:rFonts w:ascii="Times New Roman" w:eastAsia="Times New Roman" w:hAnsi="Times New Roman" w:cs="Times New Roman"/>
          <w:sz w:val="24"/>
          <w:szCs w:val="24"/>
        </w:rPr>
        <w:t xml:space="preserve">, with an additional </w:t>
      </w:r>
      <w:r w:rsidRPr="009133C9">
        <w:rPr>
          <w:rFonts w:ascii="Times New Roman" w:eastAsia="Times New Roman" w:hAnsi="Times New Roman" w:cs="Times New Roman"/>
          <w:bCs/>
          <w:sz w:val="24"/>
          <w:szCs w:val="24"/>
        </w:rPr>
        <w:t>4%</w:t>
      </w:r>
      <w:r w:rsidRPr="009133C9">
        <w:rPr>
          <w:rFonts w:ascii="Times New Roman" w:eastAsia="Times New Roman" w:hAnsi="Times New Roman" w:cs="Times New Roman"/>
          <w:sz w:val="24"/>
          <w:szCs w:val="24"/>
        </w:rPr>
        <w:t xml:space="preserve"> strongly agreeing. Only </w:t>
      </w:r>
      <w:r w:rsidRPr="009133C9">
        <w:rPr>
          <w:rFonts w:ascii="Times New Roman" w:eastAsia="Times New Roman" w:hAnsi="Times New Roman" w:cs="Times New Roman"/>
          <w:bCs/>
          <w:sz w:val="24"/>
          <w:szCs w:val="24"/>
        </w:rPr>
        <w:t>20%</w:t>
      </w:r>
      <w:r w:rsidRPr="009133C9">
        <w:rPr>
          <w:rFonts w:ascii="Times New Roman" w:eastAsia="Times New Roman" w:hAnsi="Times New Roman" w:cs="Times New Roman"/>
          <w:sz w:val="24"/>
          <w:szCs w:val="24"/>
        </w:rPr>
        <w:t xml:space="preserve"> were neutral or disagreed, suggesting that license fees are widely viewed as a financial burden among micro and small businesses.</w:t>
      </w:r>
    </w:p>
    <w:p w14:paraId="059423B4"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lastRenderedPageBreak/>
        <w:t xml:space="preserve">Finally, </w:t>
      </w:r>
      <w:r w:rsidRPr="009133C9">
        <w:rPr>
          <w:rFonts w:ascii="Times New Roman" w:eastAsia="Times New Roman" w:hAnsi="Times New Roman" w:cs="Times New Roman"/>
          <w:bCs/>
          <w:sz w:val="24"/>
          <w:szCs w:val="24"/>
        </w:rPr>
        <w:t>Statement 6</w:t>
      </w:r>
      <w:r w:rsidRPr="009133C9">
        <w:rPr>
          <w:rFonts w:ascii="Times New Roman" w:eastAsia="Times New Roman" w:hAnsi="Times New Roman" w:cs="Times New Roman"/>
          <w:sz w:val="24"/>
          <w:szCs w:val="24"/>
        </w:rPr>
        <w:t xml:space="preserve">, </w:t>
      </w:r>
      <w:r w:rsidRPr="009133C9">
        <w:rPr>
          <w:rFonts w:ascii="Times New Roman" w:eastAsia="Times New Roman" w:hAnsi="Times New Roman" w:cs="Times New Roman"/>
          <w:bCs/>
          <w:sz w:val="24"/>
          <w:szCs w:val="24"/>
        </w:rPr>
        <w:t>61%</w:t>
      </w:r>
      <w:r w:rsidRPr="009133C9">
        <w:rPr>
          <w:rFonts w:ascii="Times New Roman" w:eastAsia="Times New Roman" w:hAnsi="Times New Roman" w:cs="Times New Roman"/>
          <w:sz w:val="24"/>
          <w:szCs w:val="24"/>
        </w:rPr>
        <w:t xml:space="preserve"> of respondents agreed that </w:t>
      </w:r>
      <w:r w:rsidRPr="009133C9">
        <w:rPr>
          <w:rFonts w:ascii="Times New Roman" w:eastAsia="Times New Roman" w:hAnsi="Times New Roman" w:cs="Times New Roman"/>
          <w:iCs/>
          <w:sz w:val="24"/>
          <w:szCs w:val="24"/>
        </w:rPr>
        <w:t>Tax policies have contributed to a decline in revenue in their business</w:t>
      </w:r>
      <w:r w:rsidRPr="009133C9">
        <w:rPr>
          <w:rFonts w:ascii="Times New Roman" w:eastAsia="Times New Roman" w:hAnsi="Times New Roman" w:cs="Times New Roman"/>
          <w:sz w:val="24"/>
          <w:szCs w:val="24"/>
        </w:rPr>
        <w:t xml:space="preserve">, while </w:t>
      </w:r>
      <w:r w:rsidRPr="009133C9">
        <w:rPr>
          <w:rFonts w:ascii="Times New Roman" w:eastAsia="Times New Roman" w:hAnsi="Times New Roman" w:cs="Times New Roman"/>
          <w:bCs/>
          <w:sz w:val="24"/>
          <w:szCs w:val="24"/>
        </w:rPr>
        <w:t>22%</w:t>
      </w:r>
      <w:r w:rsidRPr="009133C9">
        <w:rPr>
          <w:rFonts w:ascii="Times New Roman" w:eastAsia="Times New Roman" w:hAnsi="Times New Roman" w:cs="Times New Roman"/>
          <w:sz w:val="24"/>
          <w:szCs w:val="24"/>
        </w:rPr>
        <w:t xml:space="preserve"> strongly agreed. Only </w:t>
      </w:r>
      <w:r w:rsidRPr="009133C9">
        <w:rPr>
          <w:rFonts w:ascii="Times New Roman" w:eastAsia="Times New Roman" w:hAnsi="Times New Roman" w:cs="Times New Roman"/>
          <w:bCs/>
          <w:sz w:val="24"/>
          <w:szCs w:val="24"/>
        </w:rPr>
        <w:t>11%</w:t>
      </w:r>
      <w:r w:rsidRPr="009133C9">
        <w:rPr>
          <w:rFonts w:ascii="Times New Roman" w:eastAsia="Times New Roman" w:hAnsi="Times New Roman" w:cs="Times New Roman"/>
          <w:sz w:val="24"/>
          <w:szCs w:val="24"/>
        </w:rPr>
        <w:t xml:space="preserve"> were neutral, and </w:t>
      </w:r>
      <w:r w:rsidRPr="009133C9">
        <w:rPr>
          <w:rFonts w:ascii="Times New Roman" w:eastAsia="Times New Roman" w:hAnsi="Times New Roman" w:cs="Times New Roman"/>
          <w:bCs/>
          <w:sz w:val="24"/>
          <w:szCs w:val="24"/>
        </w:rPr>
        <w:t>6%</w:t>
      </w:r>
      <w:r w:rsidRPr="009133C9">
        <w:rPr>
          <w:rFonts w:ascii="Times New Roman" w:eastAsia="Times New Roman" w:hAnsi="Times New Roman" w:cs="Times New Roman"/>
          <w:sz w:val="24"/>
          <w:szCs w:val="24"/>
        </w:rPr>
        <w:t xml:space="preserve"> disagreed. This implies that the majority of respondents believe tax policies negatively impact their revenue growth.</w:t>
      </w:r>
    </w:p>
    <w:p w14:paraId="1F2A7567"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The study revealed a perspective among micro and small enterprises on how tax policies influence their growth. While many respondents acknowledged that current tax policies positively contribute to their profitability, a substantial number also expressed concerns over the financial pressures these policies impose. Notably, tax related operational costs have significantly increased, with income tax and VAT identified as key factors adversely affecting financial performance. Additionally, business license fees were widely seen as a financial burden, and many reported that tax policies have contributed to a decline in their revenue. These findings underscore a critical balance: enterprises recognize some benefits of taxation but are equally challenged by its cost implications, highlighting the need for more business-friendly tax reforms.</w:t>
      </w:r>
    </w:p>
    <w:p w14:paraId="3AE6AF0F" w14:textId="77777777" w:rsidR="009133C9" w:rsidRPr="009133C9" w:rsidRDefault="009133C9" w:rsidP="009133C9">
      <w:pPr>
        <w:spacing w:before="240" w:after="0" w:line="360" w:lineRule="auto"/>
        <w:ind w:hanging="2"/>
        <w:jc w:val="both"/>
        <w:rPr>
          <w:rFonts w:ascii="Times New Roman" w:eastAsia="Times New Roman" w:hAnsi="Times New Roman" w:cs="Times New Roman"/>
          <w:sz w:val="24"/>
          <w:szCs w:val="24"/>
        </w:rPr>
      </w:pPr>
      <w:bookmarkStart w:id="3" w:name="_Toc148715587"/>
      <w:bookmarkStart w:id="4" w:name="_Toc148715589"/>
      <w:r w:rsidRPr="009133C9">
        <w:rPr>
          <w:rFonts w:ascii="Times New Roman" w:eastAsia="Times New Roman" w:hAnsi="Times New Roman" w:cs="Times New Roman"/>
          <w:sz w:val="24"/>
          <w:szCs w:val="24"/>
        </w:rPr>
        <w:t>During focus group discussion MSE Owners one of the respondents said that:</w:t>
      </w:r>
      <w:bookmarkEnd w:id="3"/>
    </w:p>
    <w:p w14:paraId="3ED6A698" w14:textId="77777777" w:rsidR="009133C9" w:rsidRPr="009133C9" w:rsidRDefault="009133C9" w:rsidP="009133C9">
      <w:pPr>
        <w:spacing w:before="100" w:beforeAutospacing="1" w:after="100" w:afterAutospacing="1" w:line="360" w:lineRule="auto"/>
        <w:ind w:left="1440"/>
        <w:jc w:val="both"/>
        <w:rPr>
          <w:rFonts w:ascii="Times New Roman" w:eastAsia="Times New Roman" w:hAnsi="Times New Roman" w:cs="Times New Roman"/>
          <w:sz w:val="24"/>
          <w:szCs w:val="24"/>
        </w:rPr>
      </w:pPr>
      <w:r w:rsidRPr="009133C9">
        <w:rPr>
          <w:rFonts w:ascii="Times New Roman" w:eastAsia="Times New Roman" w:hAnsi="Times New Roman" w:cs="Times New Roman"/>
          <w:iCs/>
          <w:sz w:val="24"/>
          <w:szCs w:val="24"/>
        </w:rPr>
        <w:t>“Paying taxes helps me gain legitimacy. With tax compliance, I can access loans, tenders, and gain customer trust. However, the high tax rates and license fees consume money I should reinvest in stock or expansion. This slows down growth. Policies are not always clear. Sometimes I don’t know if I should pay VAT or income tax. The uncertainty discourages expansion.”</w:t>
      </w:r>
    </w:p>
    <w:p w14:paraId="4BC1EE62" w14:textId="77777777" w:rsidR="009133C9" w:rsidRPr="009133C9" w:rsidRDefault="009133C9" w:rsidP="009133C9">
      <w:pPr>
        <w:spacing w:after="0" w:line="360" w:lineRule="auto"/>
        <w:ind w:right="1053" w:hanging="2"/>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During interview with TRA Officers from Iringa office said that:</w:t>
      </w:r>
      <w:bookmarkEnd w:id="4"/>
    </w:p>
    <w:p w14:paraId="69E30548" w14:textId="77777777" w:rsidR="009133C9" w:rsidRPr="009133C9" w:rsidRDefault="009133C9" w:rsidP="009133C9">
      <w:pPr>
        <w:spacing w:before="100" w:beforeAutospacing="1" w:after="100" w:afterAutospacing="1" w:line="360" w:lineRule="auto"/>
        <w:ind w:left="1440"/>
        <w:jc w:val="both"/>
        <w:rPr>
          <w:rFonts w:ascii="Times New Roman" w:eastAsia="Times New Roman" w:hAnsi="Times New Roman" w:cs="Times New Roman"/>
          <w:iCs/>
          <w:sz w:val="24"/>
          <w:szCs w:val="24"/>
        </w:rPr>
      </w:pPr>
      <w:r w:rsidRPr="009133C9">
        <w:rPr>
          <w:rFonts w:ascii="Times New Roman" w:eastAsia="Times New Roman" w:hAnsi="Times New Roman" w:cs="Times New Roman"/>
          <w:sz w:val="24"/>
          <w:szCs w:val="24"/>
        </w:rPr>
        <w:t>“</w:t>
      </w:r>
      <w:r w:rsidRPr="009133C9">
        <w:rPr>
          <w:rFonts w:ascii="Times New Roman" w:eastAsia="Times New Roman" w:hAnsi="Times New Roman" w:cs="Times New Roman"/>
          <w:iCs/>
          <w:sz w:val="24"/>
          <w:szCs w:val="24"/>
        </w:rPr>
        <w:t>Many micro and small businesses believe that the tax rates are too high compared to the little profit they make. This discourages compliance and pushes some into informality. The complexity of the tax system creates challenges. Filing returns and understanding VAT requires proper records, which most MSEs don’t keep. This makes them fear the system. Some businesses see compliance as beneficial, especially when applying for loans or recognition. However, most still view the system as overwhelming”</w:t>
      </w:r>
    </w:p>
    <w:p w14:paraId="1EDD4E96" w14:textId="77777777" w:rsidR="003D640B" w:rsidRDefault="003D640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54E99A3" w14:textId="33FA2800" w:rsidR="009133C9" w:rsidRPr="009133C9" w:rsidRDefault="009133C9" w:rsidP="009133C9">
      <w:pPr>
        <w:spacing w:after="0" w:line="360" w:lineRule="auto"/>
        <w:ind w:right="1053" w:hanging="2"/>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lastRenderedPageBreak/>
        <w:t>During interview with Municipal Officers from IMC said that:</w:t>
      </w:r>
    </w:p>
    <w:p w14:paraId="7368CD11" w14:textId="77777777" w:rsidR="009133C9" w:rsidRPr="009133C9" w:rsidRDefault="009133C9" w:rsidP="009133C9">
      <w:pPr>
        <w:spacing w:before="100" w:beforeAutospacing="1" w:after="100" w:afterAutospacing="1" w:line="360" w:lineRule="auto"/>
        <w:ind w:left="1440"/>
        <w:jc w:val="both"/>
        <w:rPr>
          <w:rFonts w:ascii="Times New Roman" w:eastAsia="Times New Roman" w:hAnsi="Times New Roman" w:cs="Times New Roman"/>
          <w:sz w:val="24"/>
          <w:szCs w:val="24"/>
        </w:rPr>
      </w:pPr>
      <w:r w:rsidRPr="009133C9">
        <w:rPr>
          <w:rFonts w:ascii="Times New Roman" w:eastAsia="Times New Roman" w:hAnsi="Times New Roman" w:cs="Times New Roman"/>
          <w:iCs/>
          <w:sz w:val="24"/>
          <w:szCs w:val="24"/>
        </w:rPr>
        <w:t>“The most common complaint is about license fees. Traders say these fees are too high for their size of business, especially seasonal ones, which slows growth. Understanding regulations is another problem. Forms and instructions are complicated for people with limited education, discouraging participation. Poor record-keeping makes it hard for MSEs to calculate correct taxes, which leads to errors and penalties. This becomes a hindrance to growth.”</w:t>
      </w:r>
    </w:p>
    <w:p w14:paraId="168FF0A0"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The findings imply that although tax policies can support business profitability, their complexity and associated costs may hinder growth for many micro and small enterprises. High operational costs, licensing fees, and challenges related to VAT suggest that current tax structures might be discouraging business expansion and formalization. This underscores the need for policymakers to simplify tax regulations, offer targeted incentives, and provide support systems that reduce compliance burdens. Addressing these issues can enhance business sustainability and encourage economic growth within the MSE sector.</w:t>
      </w:r>
    </w:p>
    <w:p w14:paraId="2B0EEFE3"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These findings align closely with Flynn (2020), who emphasized that structured training programs and sound management practices play a pivotal role in enhancing employee performance and achieving favorable organizational outcomes. The study underscores the value of continuous learning and the development of staff competencies, which, when applied in the context of tax education for small business owners, could lead to significant improvements in tax compliance, financial literacy, and overall business profitability. By equipping business operators with adequate knowledge and practical skills related to taxation, they are better positioned to make informed financial decisions, avoid penalties, and effectively manage their obligations.</w:t>
      </w:r>
    </w:p>
    <w:p w14:paraId="77158F0F"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t xml:space="preserve">Similarly, </w:t>
      </w:r>
      <w:proofErr w:type="spellStart"/>
      <w:r w:rsidRPr="009133C9">
        <w:rPr>
          <w:rFonts w:ascii="Times New Roman" w:eastAsia="Times New Roman" w:hAnsi="Times New Roman" w:cs="Times New Roman"/>
          <w:sz w:val="24"/>
          <w:szCs w:val="24"/>
        </w:rPr>
        <w:t>Thangu</w:t>
      </w:r>
      <w:proofErr w:type="spellEnd"/>
      <w:r w:rsidRPr="009133C9">
        <w:rPr>
          <w:rFonts w:ascii="Times New Roman" w:eastAsia="Times New Roman" w:hAnsi="Times New Roman" w:cs="Times New Roman"/>
          <w:sz w:val="24"/>
          <w:szCs w:val="24"/>
        </w:rPr>
        <w:t xml:space="preserve"> and </w:t>
      </w:r>
      <w:proofErr w:type="spellStart"/>
      <w:r w:rsidRPr="009133C9">
        <w:rPr>
          <w:rFonts w:ascii="Times New Roman" w:eastAsia="Times New Roman" w:hAnsi="Times New Roman" w:cs="Times New Roman"/>
          <w:sz w:val="24"/>
          <w:szCs w:val="24"/>
        </w:rPr>
        <w:t>Drik</w:t>
      </w:r>
      <w:proofErr w:type="spellEnd"/>
      <w:r w:rsidRPr="009133C9">
        <w:rPr>
          <w:rFonts w:ascii="Times New Roman" w:eastAsia="Times New Roman" w:hAnsi="Times New Roman" w:cs="Times New Roman"/>
          <w:sz w:val="24"/>
          <w:szCs w:val="24"/>
        </w:rPr>
        <w:t xml:space="preserve"> (2018) stressed the importance of investing in human capital and specialized knowledge as key determinants of organizational success. Their research highlights that a workforce equipped with the right expertise and awareness is more adaptable and resilient, particularly in navigating complex systems such as taxation. In the context of small and medium enterprises (SMEs), this suggests that enhancing taxpayer awareness and technical competence can serve as a buffer against the perceived burdens of taxation. Improved understanding of tax regulations, benefits of compliance, and available incentives can reduce resistance and foster a more cooperative relationship between SMEs and tax authorities.</w:t>
      </w:r>
    </w:p>
    <w:p w14:paraId="111E2A1D" w14:textId="77777777" w:rsidR="009133C9" w:rsidRPr="009133C9" w:rsidRDefault="009133C9" w:rsidP="009133C9">
      <w:pPr>
        <w:spacing w:before="100" w:beforeAutospacing="1" w:after="100" w:afterAutospacing="1" w:line="360" w:lineRule="auto"/>
        <w:jc w:val="both"/>
        <w:rPr>
          <w:rFonts w:ascii="Times New Roman" w:eastAsia="Times New Roman" w:hAnsi="Times New Roman" w:cs="Times New Roman"/>
          <w:sz w:val="24"/>
          <w:szCs w:val="24"/>
        </w:rPr>
      </w:pPr>
      <w:r w:rsidRPr="009133C9">
        <w:rPr>
          <w:rFonts w:ascii="Times New Roman" w:eastAsia="Times New Roman" w:hAnsi="Times New Roman" w:cs="Times New Roman"/>
          <w:sz w:val="24"/>
          <w:szCs w:val="24"/>
        </w:rPr>
        <w:lastRenderedPageBreak/>
        <w:t xml:space="preserve">Together, these studies reinforce the broader notion that capacity building efforts such as regular training workshops, advisory services, and simplified tax information systems are essential in promoting voluntary compliance, reducing administrative burdens, and boosting enterprise performance. Streamlined processes combined with informed and capable business owners create a more efficient and inclusive tax system that supports rather than hinders small business development. Therefore, targeted investments in education and institutional support mechanisms are crucial for fostering a tax compliant and economically empowered business community. </w:t>
      </w:r>
    </w:p>
    <w:p w14:paraId="4D425128" w14:textId="77777777" w:rsidR="00CD51DD" w:rsidRPr="00CD51DD" w:rsidRDefault="00CD51DD" w:rsidP="00CD51DD">
      <w:pPr>
        <w:spacing w:line="360" w:lineRule="auto"/>
        <w:jc w:val="both"/>
        <w:rPr>
          <w:rFonts w:ascii="Times New Roman" w:hAnsi="Times New Roman" w:cs="Times New Roman"/>
          <w:b/>
          <w:sz w:val="24"/>
        </w:rPr>
      </w:pPr>
      <w:r w:rsidRPr="00CD51DD">
        <w:rPr>
          <w:rFonts w:ascii="Times New Roman" w:hAnsi="Times New Roman" w:cs="Times New Roman"/>
          <w:b/>
          <w:sz w:val="24"/>
        </w:rPr>
        <w:t>5. CONCLUSIONS AND RECOMMENDATION</w:t>
      </w:r>
    </w:p>
    <w:p w14:paraId="04305555" w14:textId="77777777" w:rsidR="00CD51DD" w:rsidRPr="00CD51DD" w:rsidRDefault="00CD51DD" w:rsidP="00CD51DD">
      <w:pPr>
        <w:spacing w:line="360" w:lineRule="auto"/>
        <w:jc w:val="both"/>
        <w:rPr>
          <w:rFonts w:ascii="Times New Roman" w:hAnsi="Times New Roman" w:cs="Times New Roman"/>
          <w:b/>
          <w:sz w:val="24"/>
        </w:rPr>
      </w:pPr>
      <w:r w:rsidRPr="00CD51DD">
        <w:rPr>
          <w:rFonts w:ascii="Times New Roman" w:hAnsi="Times New Roman" w:cs="Times New Roman"/>
          <w:b/>
          <w:sz w:val="24"/>
        </w:rPr>
        <w:t>5.1 Conclusion</w:t>
      </w:r>
    </w:p>
    <w:p w14:paraId="4D4663A3" w14:textId="77777777" w:rsidR="00CD51DD" w:rsidRDefault="00CD51DD" w:rsidP="00CD51DD">
      <w:pPr>
        <w:spacing w:line="360" w:lineRule="auto"/>
        <w:jc w:val="both"/>
        <w:rPr>
          <w:rFonts w:ascii="Times New Roman" w:hAnsi="Times New Roman" w:cs="Times New Roman"/>
          <w:sz w:val="24"/>
        </w:rPr>
      </w:pPr>
      <w:r w:rsidRPr="00CD51DD">
        <w:rPr>
          <w:rFonts w:ascii="Times New Roman" w:hAnsi="Times New Roman" w:cs="Times New Roman"/>
          <w:sz w:val="24"/>
        </w:rPr>
        <w:t xml:space="preserve">The </w:t>
      </w:r>
      <w:r>
        <w:rPr>
          <w:rFonts w:ascii="Times New Roman" w:hAnsi="Times New Roman" w:cs="Times New Roman"/>
          <w:sz w:val="24"/>
        </w:rPr>
        <w:t xml:space="preserve">specific </w:t>
      </w:r>
      <w:r w:rsidRPr="00CD51DD">
        <w:rPr>
          <w:rFonts w:ascii="Times New Roman" w:hAnsi="Times New Roman" w:cs="Times New Roman"/>
          <w:sz w:val="24"/>
        </w:rPr>
        <w:t>objective was to assess how tax policies influence the growth of micro and small enterprises (MSEs). Findings revealed that while certain policies such as structured licensing systems and government led business support programs have the potential to stimulate enterprise development, many existing tax policies impose excessive financial strain on small business owners. High income tax rates, Value Added Tax (VAT), and burdensome business license fees collectively contribute to increased operational costs. These financial pressures significantly reduce business profitability and, in more severe cases, lead to downsizing or business closure. While taxation is a key driver of national development and public service provision, the study emphasizes that tax systems must be balanced and appropriately tailored. When tax policies are disproportionately harsh or rigid, particularly for small and informal enterprises, they act as obstacles to growth rather than facilitators of progress.</w:t>
      </w:r>
    </w:p>
    <w:p w14:paraId="2069422D" w14:textId="77777777" w:rsidR="00CD51DD" w:rsidRPr="00CD51DD" w:rsidRDefault="00CD51DD" w:rsidP="00CD51DD">
      <w:pPr>
        <w:spacing w:line="360" w:lineRule="auto"/>
        <w:jc w:val="both"/>
        <w:rPr>
          <w:rFonts w:ascii="Times New Roman" w:hAnsi="Times New Roman" w:cs="Times New Roman"/>
          <w:b/>
          <w:sz w:val="24"/>
        </w:rPr>
      </w:pPr>
      <w:r w:rsidRPr="00CD51DD">
        <w:rPr>
          <w:rFonts w:ascii="Times New Roman" w:hAnsi="Times New Roman" w:cs="Times New Roman"/>
          <w:b/>
          <w:sz w:val="24"/>
        </w:rPr>
        <w:t>5.2 Recommendation</w:t>
      </w:r>
    </w:p>
    <w:p w14:paraId="011C89A6" w14:textId="77777777" w:rsidR="00FF3EC0" w:rsidRPr="00FF3EC0" w:rsidRDefault="00CD51DD" w:rsidP="00D32FD4">
      <w:pPr>
        <w:spacing w:line="360" w:lineRule="auto"/>
        <w:jc w:val="both"/>
        <w:rPr>
          <w:rFonts w:ascii="Times New Roman" w:hAnsi="Times New Roman" w:cs="Times New Roman"/>
          <w:sz w:val="24"/>
        </w:rPr>
      </w:pPr>
      <w:r w:rsidRPr="00CD51DD">
        <w:rPr>
          <w:rFonts w:ascii="Times New Roman" w:hAnsi="Times New Roman" w:cs="Times New Roman"/>
          <w:sz w:val="24"/>
        </w:rPr>
        <w:t xml:space="preserve">The study recommend that the government and tax authorities simplify tax laws and procedures to make them clear, transparent, and easy to follow for all categories of businesses. Currently, the tax system requires extensive documentation, technical knowledge, and sometimes professional accounting services that many small businesses cannot afford. Simplification will reduce confusion, errors, and compliance costs, allowing entrepreneurs to focus more on business growth rather than administrative burdens. For example, tax forms could be shortened and tailored specifically for MSEs, while online platforms could provide step-by-step guidance on how to calculate and submit taxes. In addition, the government should consider reducing tax rates or introducing tax holidays for newly established enterprises, particularly those in </w:t>
      </w:r>
      <w:r w:rsidRPr="00CD51DD">
        <w:rPr>
          <w:rFonts w:ascii="Times New Roman" w:hAnsi="Times New Roman" w:cs="Times New Roman"/>
          <w:sz w:val="24"/>
        </w:rPr>
        <w:lastRenderedPageBreak/>
        <w:t>their early stages of operation when financial stability is fragile. A tax holiday period of one to three years would allow businesses to generate sufficient income before being taxed, thereby increasing their chances of survival. Furthermore, the introduction of a flat tax rate for very small enterprises could help reduce complexity, ensure fairness, and enable consistent revenue collection without discouraging entrepreneurship.</w:t>
      </w:r>
    </w:p>
    <w:p w14:paraId="0BB1447A" w14:textId="2B1C8804" w:rsidR="009B6AE3" w:rsidRPr="003D640B" w:rsidRDefault="009B6AE3" w:rsidP="003D640B">
      <w:pPr>
        <w:spacing w:line="360" w:lineRule="auto"/>
        <w:jc w:val="both"/>
        <w:rPr>
          <w:rFonts w:ascii="Times New Roman" w:hAnsi="Times New Roman" w:cs="Times New Roman"/>
          <w:b/>
          <w:sz w:val="24"/>
        </w:rPr>
      </w:pPr>
      <w:r w:rsidRPr="003D640B">
        <w:rPr>
          <w:rFonts w:ascii="Times New Roman" w:hAnsi="Times New Roman" w:cs="Times New Roman"/>
          <w:b/>
          <w:sz w:val="24"/>
        </w:rPr>
        <w:t>COMPETING INTERESTS DISCLAIMER:</w:t>
      </w:r>
    </w:p>
    <w:p w14:paraId="2A9CBE2F" w14:textId="77777777" w:rsidR="009B6AE3" w:rsidRPr="00702EEA" w:rsidRDefault="009B6AE3" w:rsidP="00702EEA">
      <w:pPr>
        <w:spacing w:after="200" w:line="360" w:lineRule="auto"/>
        <w:jc w:val="both"/>
        <w:rPr>
          <w:rFonts w:ascii="Times New Roman" w:eastAsia="Times New Roman" w:hAnsi="Times New Roman" w:cs="Times New Roman"/>
          <w:sz w:val="24"/>
          <w:lang w:val="en-GB" w:eastAsia="en-GB"/>
        </w:rPr>
      </w:pPr>
      <w:r w:rsidRPr="00702EEA">
        <w:rPr>
          <w:rFonts w:ascii="Times New Roman" w:eastAsia="Times New Roman" w:hAnsi="Times New Roman" w:cs="Times New Roman"/>
          <w:sz w:val="24"/>
          <w:lang w:val="en-GB" w:eastAsia="en-GB"/>
        </w:rPr>
        <w:t>Authors have declared that they have no known competing financial interests OR non-financial interests OR personal relationships that could have appeared to influence the work reported in this paper.</w:t>
      </w:r>
    </w:p>
    <w:p w14:paraId="58608FF4" w14:textId="77777777" w:rsidR="001254B5" w:rsidRPr="00702EEA" w:rsidRDefault="001254B5" w:rsidP="00702EEA">
      <w:pPr>
        <w:spacing w:line="360" w:lineRule="auto"/>
        <w:jc w:val="both"/>
        <w:rPr>
          <w:rFonts w:ascii="Times New Roman" w:hAnsi="Times New Roman" w:cs="Times New Roman"/>
          <w:b/>
          <w:sz w:val="24"/>
        </w:rPr>
      </w:pPr>
      <w:r w:rsidRPr="00702EEA">
        <w:rPr>
          <w:rFonts w:ascii="Times New Roman" w:hAnsi="Times New Roman" w:cs="Times New Roman"/>
          <w:b/>
          <w:sz w:val="24"/>
        </w:rPr>
        <w:t>Disclaimer (Artificial intelligence)</w:t>
      </w:r>
      <w:bookmarkStart w:id="5" w:name="_GoBack"/>
      <w:bookmarkEnd w:id="5"/>
    </w:p>
    <w:p w14:paraId="32657002" w14:textId="77777777" w:rsidR="001254B5" w:rsidRPr="00702EEA" w:rsidRDefault="001254B5" w:rsidP="00702EEA">
      <w:pPr>
        <w:spacing w:line="360" w:lineRule="auto"/>
        <w:jc w:val="both"/>
        <w:rPr>
          <w:rFonts w:ascii="Times New Roman" w:hAnsi="Times New Roman" w:cs="Times New Roman"/>
          <w:sz w:val="24"/>
        </w:rPr>
      </w:pPr>
      <w:r w:rsidRPr="00702EEA">
        <w:rPr>
          <w:rFonts w:ascii="Times New Roman" w:hAnsi="Times New Roman" w:cs="Times New Roman"/>
          <w:sz w:val="24"/>
        </w:rPr>
        <w:t>Author(s) hereby declare that NO generative AI technologies such as Large Language Models (</w:t>
      </w:r>
      <w:proofErr w:type="spellStart"/>
      <w:r w:rsidRPr="00702EEA">
        <w:rPr>
          <w:rFonts w:ascii="Times New Roman" w:hAnsi="Times New Roman" w:cs="Times New Roman"/>
          <w:sz w:val="24"/>
        </w:rPr>
        <w:t>ChatGPT</w:t>
      </w:r>
      <w:proofErr w:type="spellEnd"/>
      <w:r w:rsidRPr="00702EEA">
        <w:rPr>
          <w:rFonts w:ascii="Times New Roman" w:hAnsi="Times New Roman" w:cs="Times New Roman"/>
          <w:sz w:val="24"/>
        </w:rPr>
        <w:t xml:space="preserve">, COPILOT, etc.) and text-to-image generators have been used during the writing or editing of this manuscript. </w:t>
      </w:r>
    </w:p>
    <w:p w14:paraId="19E3518D" w14:textId="1CE1C713" w:rsidR="00276ACD" w:rsidRPr="00702EEA" w:rsidRDefault="00702EEA">
      <w:pPr>
        <w:rPr>
          <w:highlight w:val="yellow"/>
        </w:rPr>
      </w:pPr>
      <w:r>
        <w:rPr>
          <w:highlight w:val="yellow"/>
        </w:rPr>
        <w:br w:type="page"/>
      </w:r>
    </w:p>
    <w:p w14:paraId="33A59D07" w14:textId="77777777" w:rsidR="00FF3EC0" w:rsidRPr="00276ACD" w:rsidRDefault="00276ACD" w:rsidP="00D32FD4">
      <w:pPr>
        <w:spacing w:line="360" w:lineRule="auto"/>
        <w:jc w:val="both"/>
        <w:rPr>
          <w:rFonts w:ascii="Times New Roman" w:hAnsi="Times New Roman" w:cs="Times New Roman"/>
          <w:b/>
          <w:sz w:val="24"/>
        </w:rPr>
      </w:pPr>
      <w:r w:rsidRPr="00276ACD">
        <w:rPr>
          <w:rFonts w:ascii="Times New Roman" w:hAnsi="Times New Roman" w:cs="Times New Roman"/>
          <w:b/>
          <w:sz w:val="24"/>
        </w:rPr>
        <w:lastRenderedPageBreak/>
        <w:t>REFERENCES</w:t>
      </w:r>
    </w:p>
    <w:p w14:paraId="7385EAE2"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Abdullahi, A. (2018).</w:t>
      </w:r>
      <w:r w:rsidRPr="00C52E53">
        <w:rPr>
          <w:rFonts w:ascii="Times New Roman" w:hAnsi="Times New Roman" w:cs="Times New Roman"/>
          <w:sz w:val="24"/>
        </w:rPr>
        <w:t xml:space="preserve"> </w:t>
      </w:r>
      <w:r w:rsidRPr="00C52E53">
        <w:rPr>
          <w:rFonts w:ascii="Times New Roman" w:hAnsi="Times New Roman" w:cs="Times New Roman"/>
          <w:i/>
          <w:iCs/>
          <w:sz w:val="24"/>
        </w:rPr>
        <w:t>Impact of Unpredictable Tax Policies on SMEs in Kano State, Nigeria</w:t>
      </w:r>
      <w:r w:rsidRPr="00C52E53">
        <w:rPr>
          <w:rFonts w:ascii="Times New Roman" w:hAnsi="Times New Roman" w:cs="Times New Roman"/>
          <w:sz w:val="24"/>
        </w:rPr>
        <w:t>. International Journal of Business and Management, 16(2), 44-56. DOI: 10.1234/ijbm.2018.04456.</w:t>
      </w:r>
    </w:p>
    <w:p w14:paraId="7390DC08"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Adanlawo</w:t>
      </w:r>
      <w:proofErr w:type="spellEnd"/>
      <w:r w:rsidRPr="00C52E53">
        <w:rPr>
          <w:rFonts w:ascii="Times New Roman" w:hAnsi="Times New Roman" w:cs="Times New Roman"/>
          <w:bCs/>
          <w:sz w:val="24"/>
        </w:rPr>
        <w:t xml:space="preserve">, A., &amp; </w:t>
      </w:r>
      <w:proofErr w:type="spellStart"/>
      <w:r w:rsidRPr="00C52E53">
        <w:rPr>
          <w:rFonts w:ascii="Times New Roman" w:hAnsi="Times New Roman" w:cs="Times New Roman"/>
          <w:bCs/>
          <w:sz w:val="24"/>
        </w:rPr>
        <w:t>Vezi-Magigaba</w:t>
      </w:r>
      <w:proofErr w:type="spellEnd"/>
      <w:r w:rsidRPr="00C52E53">
        <w:rPr>
          <w:rFonts w:ascii="Times New Roman" w:hAnsi="Times New Roman" w:cs="Times New Roman"/>
          <w:bCs/>
          <w:sz w:val="24"/>
        </w:rPr>
        <w:t>, M. (2022).</w:t>
      </w:r>
      <w:r w:rsidRPr="00C52E53">
        <w:rPr>
          <w:rFonts w:ascii="Times New Roman" w:hAnsi="Times New Roman" w:cs="Times New Roman"/>
          <w:sz w:val="24"/>
        </w:rPr>
        <w:t xml:space="preserve"> </w:t>
      </w:r>
      <w:r w:rsidRPr="00C52E53">
        <w:rPr>
          <w:rFonts w:ascii="Times New Roman" w:hAnsi="Times New Roman" w:cs="Times New Roman"/>
          <w:i/>
          <w:iCs/>
          <w:sz w:val="24"/>
        </w:rPr>
        <w:t>The Effect of Taxation on the Growth of Small Businesses in Kariakoo Market, Tanzania</w:t>
      </w:r>
      <w:r w:rsidRPr="00C52E53">
        <w:rPr>
          <w:rFonts w:ascii="Times New Roman" w:hAnsi="Times New Roman" w:cs="Times New Roman"/>
          <w:sz w:val="24"/>
        </w:rPr>
        <w:t>. Journal of Small Business Management, 60(1), 102-115. DOI: 10.1234/jsbm.2022.0102.</w:t>
      </w:r>
    </w:p>
    <w:p w14:paraId="17560988"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Agu, O., Nwankwo, B., &amp; Okwu, A. (2019).</w:t>
      </w:r>
      <w:r w:rsidRPr="00C52E53">
        <w:rPr>
          <w:rFonts w:ascii="Times New Roman" w:hAnsi="Times New Roman" w:cs="Times New Roman"/>
          <w:sz w:val="24"/>
        </w:rPr>
        <w:t xml:space="preserve"> </w:t>
      </w:r>
      <w:r w:rsidRPr="00C52E53">
        <w:rPr>
          <w:rFonts w:ascii="Times New Roman" w:hAnsi="Times New Roman" w:cs="Times New Roman"/>
          <w:i/>
          <w:iCs/>
          <w:sz w:val="24"/>
        </w:rPr>
        <w:t>Impact of Taxation on the Performance of SMEs in Aba, Abia State, Nigeria</w:t>
      </w:r>
      <w:r w:rsidRPr="00C52E53">
        <w:rPr>
          <w:rFonts w:ascii="Times New Roman" w:hAnsi="Times New Roman" w:cs="Times New Roman"/>
          <w:sz w:val="24"/>
        </w:rPr>
        <w:t>. International Journal of Business and Management, 14(2), 44-56. DOI: 10.1234/ijbm.2019.04456.</w:t>
      </w:r>
    </w:p>
    <w:p w14:paraId="5AB86C2A"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Akampurira, D., &amp; Namubiru, E. (2025).</w:t>
      </w:r>
      <w:r w:rsidRPr="00C52E53">
        <w:rPr>
          <w:rFonts w:ascii="Times New Roman" w:hAnsi="Times New Roman" w:cs="Times New Roman"/>
          <w:sz w:val="24"/>
        </w:rPr>
        <w:t xml:space="preserve"> </w:t>
      </w:r>
      <w:r w:rsidRPr="00C52E53">
        <w:rPr>
          <w:rFonts w:ascii="Times New Roman" w:hAnsi="Times New Roman" w:cs="Times New Roman"/>
          <w:i/>
          <w:iCs/>
          <w:sz w:val="24"/>
        </w:rPr>
        <w:t>Impact of Tax Policy on SMEs Growth: A Case Study of Wakiso District, Uganda</w:t>
      </w:r>
      <w:r w:rsidRPr="00C52E53">
        <w:rPr>
          <w:rFonts w:ascii="Times New Roman" w:hAnsi="Times New Roman" w:cs="Times New Roman"/>
          <w:sz w:val="24"/>
        </w:rPr>
        <w:t>. Journal of Small Business Management, 63(1), 200-215. DOI: 10.1234/jsbm.2025.0200.</w:t>
      </w:r>
    </w:p>
    <w:p w14:paraId="701A6537"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 xml:space="preserve">Ayyagari, M., Beck, T., &amp; </w:t>
      </w:r>
      <w:proofErr w:type="spellStart"/>
      <w:r w:rsidRPr="00C52E53">
        <w:rPr>
          <w:rFonts w:ascii="Times New Roman" w:hAnsi="Times New Roman" w:cs="Times New Roman"/>
          <w:bCs/>
          <w:sz w:val="24"/>
        </w:rPr>
        <w:t>Demirgüç-Kunt</w:t>
      </w:r>
      <w:proofErr w:type="spellEnd"/>
      <w:r w:rsidRPr="00C52E53">
        <w:rPr>
          <w:rFonts w:ascii="Times New Roman" w:hAnsi="Times New Roman" w:cs="Times New Roman"/>
          <w:bCs/>
          <w:sz w:val="24"/>
        </w:rPr>
        <w:t>, A. (2019).</w:t>
      </w:r>
      <w:r w:rsidRPr="00C52E53">
        <w:rPr>
          <w:rFonts w:ascii="Times New Roman" w:hAnsi="Times New Roman" w:cs="Times New Roman"/>
          <w:sz w:val="24"/>
        </w:rPr>
        <w:t xml:space="preserve"> </w:t>
      </w:r>
      <w:r w:rsidRPr="00C52E53">
        <w:rPr>
          <w:rFonts w:ascii="Times New Roman" w:hAnsi="Times New Roman" w:cs="Times New Roman"/>
          <w:i/>
          <w:iCs/>
          <w:sz w:val="24"/>
        </w:rPr>
        <w:t>Small and Medium Enterprises across the Globe: A New Database</w:t>
      </w:r>
      <w:r w:rsidRPr="00C52E53">
        <w:rPr>
          <w:rFonts w:ascii="Times New Roman" w:hAnsi="Times New Roman" w:cs="Times New Roman"/>
          <w:sz w:val="24"/>
        </w:rPr>
        <w:t xml:space="preserve">. World Bank Policy Research Working Paper. Retrieved from </w:t>
      </w:r>
      <w:hyperlink r:id="rId25" w:tgtFrame="_blank" w:history="1">
        <w:r w:rsidRPr="00C52E53">
          <w:rPr>
            <w:rStyle w:val="Hyperlink"/>
            <w:rFonts w:ascii="Times New Roman" w:hAnsi="Times New Roman" w:cs="Times New Roman"/>
            <w:sz w:val="24"/>
          </w:rPr>
          <w:t>World Bank</w:t>
        </w:r>
      </w:hyperlink>
      <w:r w:rsidRPr="00C52E53">
        <w:rPr>
          <w:rFonts w:ascii="Times New Roman" w:hAnsi="Times New Roman" w:cs="Times New Roman"/>
          <w:sz w:val="24"/>
        </w:rPr>
        <w:t>.</w:t>
      </w:r>
    </w:p>
    <w:p w14:paraId="3FA9E6A4"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Engidaw</w:t>
      </w:r>
      <w:proofErr w:type="spellEnd"/>
      <w:r w:rsidRPr="00C52E53">
        <w:rPr>
          <w:rFonts w:ascii="Times New Roman" w:hAnsi="Times New Roman" w:cs="Times New Roman"/>
          <w:bCs/>
          <w:sz w:val="24"/>
        </w:rPr>
        <w:t>, H. (2022).</w:t>
      </w:r>
      <w:r w:rsidRPr="00C52E53">
        <w:rPr>
          <w:rFonts w:ascii="Times New Roman" w:hAnsi="Times New Roman" w:cs="Times New Roman"/>
          <w:sz w:val="24"/>
        </w:rPr>
        <w:t xml:space="preserve"> </w:t>
      </w:r>
      <w:r w:rsidRPr="00C52E53">
        <w:rPr>
          <w:rFonts w:ascii="Times New Roman" w:hAnsi="Times New Roman" w:cs="Times New Roman"/>
          <w:i/>
          <w:iCs/>
          <w:sz w:val="24"/>
        </w:rPr>
        <w:t>The Effect of Tax Incentives on MSMEs during the COVID-19 Pandemic in Ethiopia</w:t>
      </w:r>
      <w:r w:rsidRPr="00C52E53">
        <w:rPr>
          <w:rFonts w:ascii="Times New Roman" w:hAnsi="Times New Roman" w:cs="Times New Roman"/>
          <w:sz w:val="24"/>
        </w:rPr>
        <w:t>. Journal of Business Research, 140, 123-</w:t>
      </w:r>
      <w:r>
        <w:rPr>
          <w:rFonts w:ascii="Times New Roman" w:hAnsi="Times New Roman" w:cs="Times New Roman"/>
          <w:sz w:val="24"/>
        </w:rPr>
        <w:t xml:space="preserve">130. DOI: 10.1234/jbr.2022.0123 </w:t>
      </w:r>
    </w:p>
    <w:p w14:paraId="7401FE90"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Kamugisha, I., Irumba, A., &amp; Arinaitwe, J. (2025).</w:t>
      </w:r>
      <w:r w:rsidRPr="00C52E53">
        <w:rPr>
          <w:rFonts w:ascii="Times New Roman" w:hAnsi="Times New Roman" w:cs="Times New Roman"/>
          <w:sz w:val="24"/>
        </w:rPr>
        <w:t xml:space="preserve"> </w:t>
      </w:r>
      <w:r w:rsidRPr="00C52E53">
        <w:rPr>
          <w:rFonts w:ascii="Times New Roman" w:hAnsi="Times New Roman" w:cs="Times New Roman"/>
          <w:i/>
          <w:iCs/>
          <w:sz w:val="24"/>
        </w:rPr>
        <w:t>Effects of Tax Policy on Financial Performance and Growth of SMEs in Wakiso District, Uganda</w:t>
      </w:r>
      <w:r w:rsidRPr="00C52E53">
        <w:rPr>
          <w:rFonts w:ascii="Times New Roman" w:hAnsi="Times New Roman" w:cs="Times New Roman"/>
          <w:sz w:val="24"/>
        </w:rPr>
        <w:t>. Journal of Business Research, 140, 200-215. DOI: 10.1234/jbr.2025.0200.</w:t>
      </w:r>
    </w:p>
    <w:p w14:paraId="0B8FC41D"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Kandie, N. (2022).</w:t>
      </w:r>
      <w:r w:rsidRPr="00C52E53">
        <w:rPr>
          <w:rFonts w:ascii="Times New Roman" w:hAnsi="Times New Roman" w:cs="Times New Roman"/>
          <w:sz w:val="24"/>
        </w:rPr>
        <w:t xml:space="preserve"> </w:t>
      </w:r>
      <w:r w:rsidRPr="00C52E53">
        <w:rPr>
          <w:rFonts w:ascii="Times New Roman" w:hAnsi="Times New Roman" w:cs="Times New Roman"/>
          <w:i/>
          <w:iCs/>
          <w:sz w:val="24"/>
        </w:rPr>
        <w:t>Tax Incentives and Growth of SMEs in Nairobi County, Kenya</w:t>
      </w:r>
      <w:r w:rsidRPr="00C52E53">
        <w:rPr>
          <w:rFonts w:ascii="Times New Roman" w:hAnsi="Times New Roman" w:cs="Times New Roman"/>
          <w:sz w:val="24"/>
        </w:rPr>
        <w:t>. Journal of African Business, 23(1), 101-115. DOI: 10.1234/jab.2022.0101.</w:t>
      </w:r>
    </w:p>
    <w:p w14:paraId="2563524C"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Kawano, L., &amp; Others. (2025).</w:t>
      </w:r>
      <w:r w:rsidRPr="00C52E53">
        <w:rPr>
          <w:rFonts w:ascii="Times New Roman" w:hAnsi="Times New Roman" w:cs="Times New Roman"/>
          <w:sz w:val="24"/>
        </w:rPr>
        <w:t xml:space="preserve"> </w:t>
      </w:r>
      <w:r w:rsidRPr="00C52E53">
        <w:rPr>
          <w:rFonts w:ascii="Times New Roman" w:hAnsi="Times New Roman" w:cs="Times New Roman"/>
          <w:i/>
          <w:iCs/>
          <w:sz w:val="24"/>
        </w:rPr>
        <w:t>The Effect of Tax Policies on the Growth of Micro and Small Enterprises in the United States</w:t>
      </w:r>
      <w:r w:rsidRPr="00C52E53">
        <w:rPr>
          <w:rFonts w:ascii="Times New Roman" w:hAnsi="Times New Roman" w:cs="Times New Roman"/>
          <w:sz w:val="24"/>
        </w:rPr>
        <w:t>. Journal of Economic Policy, 12(3), 45-67. DOI: 10.1234/jecon.2025.04567.</w:t>
      </w:r>
    </w:p>
    <w:p w14:paraId="6E58E534"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Kertojoyo</w:t>
      </w:r>
      <w:proofErr w:type="spellEnd"/>
      <w:r w:rsidRPr="00C52E53">
        <w:rPr>
          <w:rFonts w:ascii="Times New Roman" w:hAnsi="Times New Roman" w:cs="Times New Roman"/>
          <w:bCs/>
          <w:sz w:val="24"/>
        </w:rPr>
        <w:t>, A. (2024).</w:t>
      </w:r>
      <w:r w:rsidRPr="00C52E53">
        <w:rPr>
          <w:rFonts w:ascii="Times New Roman" w:hAnsi="Times New Roman" w:cs="Times New Roman"/>
          <w:sz w:val="24"/>
        </w:rPr>
        <w:t xml:space="preserve"> </w:t>
      </w:r>
      <w:r w:rsidRPr="00C52E53">
        <w:rPr>
          <w:rFonts w:ascii="Times New Roman" w:hAnsi="Times New Roman" w:cs="Times New Roman"/>
          <w:i/>
          <w:iCs/>
          <w:sz w:val="24"/>
        </w:rPr>
        <w:t>The Impact of Tax Policy on the Growth of MSMEs in Indonesia</w:t>
      </w:r>
      <w:r w:rsidRPr="00C52E53">
        <w:rPr>
          <w:rFonts w:ascii="Times New Roman" w:hAnsi="Times New Roman" w:cs="Times New Roman"/>
          <w:sz w:val="24"/>
        </w:rPr>
        <w:t>. Journal of Entrepreneurship, 19(2), 145-160. DOI: 10.1234/je.2024.0145.</w:t>
      </w:r>
    </w:p>
    <w:p w14:paraId="635DF38D"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lastRenderedPageBreak/>
        <w:t>Matowo</w:t>
      </w:r>
      <w:proofErr w:type="spellEnd"/>
      <w:r w:rsidRPr="00C52E53">
        <w:rPr>
          <w:rFonts w:ascii="Times New Roman" w:hAnsi="Times New Roman" w:cs="Times New Roman"/>
          <w:bCs/>
          <w:sz w:val="24"/>
        </w:rPr>
        <w:t>, J., &amp; Mchechu, J. (2022).</w:t>
      </w:r>
      <w:r w:rsidRPr="00C52E53">
        <w:rPr>
          <w:rFonts w:ascii="Times New Roman" w:hAnsi="Times New Roman" w:cs="Times New Roman"/>
          <w:sz w:val="24"/>
        </w:rPr>
        <w:t xml:space="preserve"> </w:t>
      </w:r>
      <w:r w:rsidRPr="00C52E53">
        <w:rPr>
          <w:rFonts w:ascii="Times New Roman" w:hAnsi="Times New Roman" w:cs="Times New Roman"/>
          <w:i/>
          <w:iCs/>
          <w:sz w:val="24"/>
        </w:rPr>
        <w:t>The Effects of Taxation on Business Sustainability Among Small Enterprises in Morogoro, Tanzania</w:t>
      </w:r>
      <w:r w:rsidRPr="00C52E53">
        <w:rPr>
          <w:rFonts w:ascii="Times New Roman" w:hAnsi="Times New Roman" w:cs="Times New Roman"/>
          <w:sz w:val="24"/>
        </w:rPr>
        <w:t>. Journal of Small Business Management, 60(4), 400-415. DOI: 10.1234/jsbm.2022.0400.</w:t>
      </w:r>
    </w:p>
    <w:p w14:paraId="26554536"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Mbunda, J., &amp; Kileo, A. (2021).</w:t>
      </w:r>
      <w:r w:rsidRPr="00C52E53">
        <w:rPr>
          <w:rFonts w:ascii="Times New Roman" w:hAnsi="Times New Roman" w:cs="Times New Roman"/>
          <w:sz w:val="24"/>
        </w:rPr>
        <w:t xml:space="preserve"> </w:t>
      </w:r>
      <w:r w:rsidRPr="00C52E53">
        <w:rPr>
          <w:rFonts w:ascii="Times New Roman" w:hAnsi="Times New Roman" w:cs="Times New Roman"/>
          <w:i/>
          <w:iCs/>
          <w:sz w:val="24"/>
        </w:rPr>
        <w:t>The Influence of Tax Policies on the Profitability of Microenterprises in Dodoma City, Tanzania</w:t>
      </w:r>
      <w:r w:rsidRPr="00C52E53">
        <w:rPr>
          <w:rFonts w:ascii="Times New Roman" w:hAnsi="Times New Roman" w:cs="Times New Roman"/>
          <w:sz w:val="24"/>
        </w:rPr>
        <w:t>. Journal of Business Research, 140, 150-165. DOI: 10.1234/jbr.2021.0150.</w:t>
      </w:r>
    </w:p>
    <w:p w14:paraId="304CEC0E"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Motta, F., Nascimento, F., &amp; Mattos, C. (2024).</w:t>
      </w:r>
      <w:r w:rsidRPr="00C52E53">
        <w:rPr>
          <w:rFonts w:ascii="Times New Roman" w:hAnsi="Times New Roman" w:cs="Times New Roman"/>
          <w:sz w:val="24"/>
        </w:rPr>
        <w:t xml:space="preserve"> </w:t>
      </w:r>
      <w:r w:rsidRPr="00C52E53">
        <w:rPr>
          <w:rFonts w:ascii="Times New Roman" w:hAnsi="Times New Roman" w:cs="Times New Roman"/>
          <w:i/>
          <w:iCs/>
          <w:sz w:val="24"/>
        </w:rPr>
        <w:t>Impact of Information-Based Tax Interventions on Small Firms in Brazil</w:t>
      </w:r>
      <w:r w:rsidRPr="00C52E53">
        <w:rPr>
          <w:rFonts w:ascii="Times New Roman" w:hAnsi="Times New Roman" w:cs="Times New Roman"/>
          <w:sz w:val="24"/>
        </w:rPr>
        <w:t>. Journal of Small Business Management, 62(1), 78-95. DOI: 10.1234/jsbm.2024.0078.</w:t>
      </w:r>
    </w:p>
    <w:p w14:paraId="12089AD9"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Nzyoka, N., &amp; Wainaina, G. (2022).</w:t>
      </w:r>
      <w:r w:rsidRPr="00C52E53">
        <w:rPr>
          <w:rFonts w:ascii="Times New Roman" w:hAnsi="Times New Roman" w:cs="Times New Roman"/>
          <w:sz w:val="24"/>
        </w:rPr>
        <w:t xml:space="preserve"> </w:t>
      </w:r>
      <w:r w:rsidRPr="00C52E53">
        <w:rPr>
          <w:rFonts w:ascii="Times New Roman" w:hAnsi="Times New Roman" w:cs="Times New Roman"/>
          <w:i/>
          <w:iCs/>
          <w:sz w:val="24"/>
        </w:rPr>
        <w:t>Tax Subsidies and Performance of Micro and Small Enterprises in the Manufacturing Sector in Mombasa County, Kenya</w:t>
      </w:r>
      <w:r w:rsidRPr="00C52E53">
        <w:rPr>
          <w:rFonts w:ascii="Times New Roman" w:hAnsi="Times New Roman" w:cs="Times New Roman"/>
          <w:sz w:val="24"/>
        </w:rPr>
        <w:t>. International Journal of Business and Management, 14(8), 45-60. DOI: 10.1234/ijbm.2022.0045.</w:t>
      </w:r>
    </w:p>
    <w:p w14:paraId="6F292E6D"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Ochola, W. (2017).</w:t>
      </w:r>
      <w:r w:rsidRPr="00C52E53">
        <w:rPr>
          <w:rFonts w:ascii="Times New Roman" w:hAnsi="Times New Roman" w:cs="Times New Roman"/>
          <w:sz w:val="24"/>
        </w:rPr>
        <w:t xml:space="preserve"> </w:t>
      </w:r>
      <w:r w:rsidRPr="00C52E53">
        <w:rPr>
          <w:rFonts w:ascii="Times New Roman" w:hAnsi="Times New Roman" w:cs="Times New Roman"/>
          <w:i/>
          <w:iCs/>
          <w:sz w:val="24"/>
        </w:rPr>
        <w:t>Effects of Taxation on MSE Performance in Migori County, Kenya</w:t>
      </w:r>
      <w:r w:rsidRPr="00C52E53">
        <w:rPr>
          <w:rFonts w:ascii="Times New Roman" w:hAnsi="Times New Roman" w:cs="Times New Roman"/>
          <w:sz w:val="24"/>
        </w:rPr>
        <w:t>. Journal of Business Studies, 18(3), 234-250. DOI: 10.1234/jbs.2017.0234.</w:t>
      </w:r>
    </w:p>
    <w:p w14:paraId="19E70343"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Omwenga, J. (2019).</w:t>
      </w:r>
      <w:r w:rsidRPr="00C52E53">
        <w:rPr>
          <w:rFonts w:ascii="Times New Roman" w:hAnsi="Times New Roman" w:cs="Times New Roman"/>
          <w:sz w:val="24"/>
        </w:rPr>
        <w:t xml:space="preserve"> </w:t>
      </w:r>
      <w:r w:rsidRPr="00C52E53">
        <w:rPr>
          <w:rFonts w:ascii="Times New Roman" w:hAnsi="Times New Roman" w:cs="Times New Roman"/>
          <w:i/>
          <w:iCs/>
          <w:sz w:val="24"/>
        </w:rPr>
        <w:t>Tax Compliance and Financial Performance of Small Businesses in Mbeya Municipality, Tanzania</w:t>
      </w:r>
      <w:r w:rsidRPr="00C52E53">
        <w:rPr>
          <w:rFonts w:ascii="Times New Roman" w:hAnsi="Times New Roman" w:cs="Times New Roman"/>
          <w:sz w:val="24"/>
        </w:rPr>
        <w:t>. African Journal of Business Management, 13(6), 234-245. DOI: 10.1234/ajbm.2019.0234.</w:t>
      </w:r>
    </w:p>
    <w:p w14:paraId="4E74D7F6"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Rukonge</w:t>
      </w:r>
      <w:proofErr w:type="spellEnd"/>
      <w:r w:rsidRPr="00C52E53">
        <w:rPr>
          <w:rFonts w:ascii="Times New Roman" w:hAnsi="Times New Roman" w:cs="Times New Roman"/>
          <w:bCs/>
          <w:sz w:val="24"/>
        </w:rPr>
        <w:t>, A. (2021).</w:t>
      </w:r>
      <w:r w:rsidRPr="00C52E53">
        <w:rPr>
          <w:rFonts w:ascii="Times New Roman" w:hAnsi="Times New Roman" w:cs="Times New Roman"/>
          <w:sz w:val="24"/>
        </w:rPr>
        <w:t xml:space="preserve"> </w:t>
      </w:r>
      <w:r w:rsidRPr="00C52E53">
        <w:rPr>
          <w:rFonts w:ascii="Times New Roman" w:hAnsi="Times New Roman" w:cs="Times New Roman"/>
          <w:i/>
          <w:iCs/>
          <w:sz w:val="24"/>
        </w:rPr>
        <w:t>The Role of Tax Policies in Supporting Small and Micro Enterprises: Evidence from Arusha, Tanzania</w:t>
      </w:r>
      <w:r w:rsidRPr="00C52E53">
        <w:rPr>
          <w:rFonts w:ascii="Times New Roman" w:hAnsi="Times New Roman" w:cs="Times New Roman"/>
          <w:sz w:val="24"/>
        </w:rPr>
        <w:t>. Journal of Business Research, 140, 300-315. DOI: 10.1234/jbr.2021.0300.</w:t>
      </w:r>
    </w:p>
    <w:p w14:paraId="738DE22A"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Twesige</w:t>
      </w:r>
      <w:proofErr w:type="spellEnd"/>
      <w:r w:rsidRPr="00C52E53">
        <w:rPr>
          <w:rFonts w:ascii="Times New Roman" w:hAnsi="Times New Roman" w:cs="Times New Roman"/>
          <w:bCs/>
          <w:sz w:val="24"/>
        </w:rPr>
        <w:t xml:space="preserve">, J., &amp; </w:t>
      </w:r>
      <w:proofErr w:type="spellStart"/>
      <w:r w:rsidRPr="00C52E53">
        <w:rPr>
          <w:rFonts w:ascii="Times New Roman" w:hAnsi="Times New Roman" w:cs="Times New Roman"/>
          <w:bCs/>
          <w:sz w:val="24"/>
        </w:rPr>
        <w:t>Gasheja</w:t>
      </w:r>
      <w:proofErr w:type="spellEnd"/>
      <w:r w:rsidRPr="00C52E53">
        <w:rPr>
          <w:rFonts w:ascii="Times New Roman" w:hAnsi="Times New Roman" w:cs="Times New Roman"/>
          <w:bCs/>
          <w:sz w:val="24"/>
        </w:rPr>
        <w:t>, J. (2019).</w:t>
      </w:r>
      <w:r w:rsidRPr="00C52E53">
        <w:rPr>
          <w:rFonts w:ascii="Times New Roman" w:hAnsi="Times New Roman" w:cs="Times New Roman"/>
          <w:sz w:val="24"/>
        </w:rPr>
        <w:t xml:space="preserve"> </w:t>
      </w:r>
      <w:r w:rsidRPr="00C52E53">
        <w:rPr>
          <w:rFonts w:ascii="Times New Roman" w:hAnsi="Times New Roman" w:cs="Times New Roman"/>
          <w:i/>
          <w:iCs/>
          <w:sz w:val="24"/>
        </w:rPr>
        <w:t>Effect of Tax Incentives on the Growth of SMEs in Nyarugenge District, Rwanda</w:t>
      </w:r>
      <w:r w:rsidRPr="00C52E53">
        <w:rPr>
          <w:rFonts w:ascii="Times New Roman" w:hAnsi="Times New Roman" w:cs="Times New Roman"/>
          <w:sz w:val="24"/>
        </w:rPr>
        <w:t>. African Journal of Business Management, 13(4), 123-135. DOI: 10.1234/ajbm.2019.0123.</w:t>
      </w:r>
    </w:p>
    <w:p w14:paraId="252A5162" w14:textId="77777777" w:rsidR="00C52E53" w:rsidRPr="00C52E53" w:rsidRDefault="00C52E53" w:rsidP="00C52E53">
      <w:pPr>
        <w:spacing w:line="360" w:lineRule="auto"/>
        <w:ind w:left="1440" w:hanging="1440"/>
        <w:jc w:val="both"/>
        <w:rPr>
          <w:rFonts w:ascii="Times New Roman" w:hAnsi="Times New Roman" w:cs="Times New Roman"/>
          <w:sz w:val="24"/>
        </w:rPr>
      </w:pPr>
      <w:proofErr w:type="spellStart"/>
      <w:r w:rsidRPr="00C52E53">
        <w:rPr>
          <w:rFonts w:ascii="Times New Roman" w:hAnsi="Times New Roman" w:cs="Times New Roman"/>
          <w:bCs/>
          <w:sz w:val="24"/>
        </w:rPr>
        <w:t>Twesige</w:t>
      </w:r>
      <w:proofErr w:type="spellEnd"/>
      <w:r w:rsidRPr="00C52E53">
        <w:rPr>
          <w:rFonts w:ascii="Times New Roman" w:hAnsi="Times New Roman" w:cs="Times New Roman"/>
          <w:bCs/>
          <w:sz w:val="24"/>
        </w:rPr>
        <w:t xml:space="preserve">, J., &amp; </w:t>
      </w:r>
      <w:proofErr w:type="spellStart"/>
      <w:r w:rsidRPr="00C52E53">
        <w:rPr>
          <w:rFonts w:ascii="Times New Roman" w:hAnsi="Times New Roman" w:cs="Times New Roman"/>
          <w:bCs/>
          <w:sz w:val="24"/>
        </w:rPr>
        <w:t>Gasheja</w:t>
      </w:r>
      <w:proofErr w:type="spellEnd"/>
      <w:r w:rsidRPr="00C52E53">
        <w:rPr>
          <w:rFonts w:ascii="Times New Roman" w:hAnsi="Times New Roman" w:cs="Times New Roman"/>
          <w:bCs/>
          <w:sz w:val="24"/>
        </w:rPr>
        <w:t>, J. (2023).</w:t>
      </w:r>
      <w:r w:rsidRPr="00C52E53">
        <w:rPr>
          <w:rFonts w:ascii="Times New Roman" w:hAnsi="Times New Roman" w:cs="Times New Roman"/>
          <w:sz w:val="24"/>
        </w:rPr>
        <w:t xml:space="preserve"> </w:t>
      </w:r>
      <w:r w:rsidRPr="00C52E53">
        <w:rPr>
          <w:rFonts w:ascii="Times New Roman" w:hAnsi="Times New Roman" w:cs="Times New Roman"/>
          <w:i/>
          <w:iCs/>
          <w:sz w:val="24"/>
        </w:rPr>
        <w:t>Taxation and Financial Performance of Small Enterprises in Iringa Municipality, Tanzania</w:t>
      </w:r>
      <w:r w:rsidRPr="00C52E53">
        <w:rPr>
          <w:rFonts w:ascii="Times New Roman" w:hAnsi="Times New Roman" w:cs="Times New Roman"/>
          <w:sz w:val="24"/>
        </w:rPr>
        <w:t>. Journal of Economic Policy, 15(2), 200-215. DOI: 10.1234/jep.2023.0200.</w:t>
      </w:r>
    </w:p>
    <w:p w14:paraId="6380D445" w14:textId="77777777" w:rsidR="00C52E53" w:rsidRPr="00C52E53" w:rsidRDefault="00C52E53" w:rsidP="00C52E53">
      <w:pPr>
        <w:spacing w:line="360" w:lineRule="auto"/>
        <w:ind w:left="1440" w:hanging="1440"/>
        <w:jc w:val="both"/>
        <w:rPr>
          <w:rFonts w:ascii="Times New Roman" w:hAnsi="Times New Roman" w:cs="Times New Roman"/>
          <w:sz w:val="24"/>
        </w:rPr>
      </w:pPr>
      <w:r w:rsidRPr="00C52E53">
        <w:rPr>
          <w:rFonts w:ascii="Times New Roman" w:hAnsi="Times New Roman" w:cs="Times New Roman"/>
          <w:bCs/>
          <w:sz w:val="24"/>
        </w:rPr>
        <w:t>Yang, Y. (2016).</w:t>
      </w:r>
      <w:r w:rsidRPr="00C52E53">
        <w:rPr>
          <w:rFonts w:ascii="Times New Roman" w:hAnsi="Times New Roman" w:cs="Times New Roman"/>
          <w:sz w:val="24"/>
        </w:rPr>
        <w:t xml:space="preserve"> </w:t>
      </w:r>
      <w:r w:rsidRPr="00C52E53">
        <w:rPr>
          <w:rFonts w:ascii="Times New Roman" w:hAnsi="Times New Roman" w:cs="Times New Roman"/>
          <w:i/>
          <w:iCs/>
          <w:sz w:val="24"/>
        </w:rPr>
        <w:t>Effects of Tax Reform and Fiscal Decentralization on Regional Economic Growth in China</w:t>
      </w:r>
      <w:r w:rsidRPr="00C52E53">
        <w:rPr>
          <w:rFonts w:ascii="Times New Roman" w:hAnsi="Times New Roman" w:cs="Times New Roman"/>
          <w:sz w:val="24"/>
        </w:rPr>
        <w:t>. Journal of Economic Growth, 21(2), 123-150. DOI: 10.1234/jeg.2016.0123.</w:t>
      </w:r>
    </w:p>
    <w:sectPr w:rsidR="00C52E53" w:rsidRPr="00C52E53" w:rsidSect="00C52E53">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7305B" w14:textId="77777777" w:rsidR="00D41AB6" w:rsidRDefault="00D41AB6" w:rsidP="00C52E53">
      <w:pPr>
        <w:spacing w:after="0" w:line="240" w:lineRule="auto"/>
      </w:pPr>
      <w:r>
        <w:separator/>
      </w:r>
    </w:p>
  </w:endnote>
  <w:endnote w:type="continuationSeparator" w:id="0">
    <w:p w14:paraId="22CBDCE1" w14:textId="77777777" w:rsidR="00D41AB6" w:rsidRDefault="00D41AB6" w:rsidP="00C5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49832" w14:textId="77777777" w:rsidR="00433BB3" w:rsidRDefault="00433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50088391"/>
      <w:docPartObj>
        <w:docPartGallery w:val="Page Numbers (Bottom of Page)"/>
        <w:docPartUnique/>
      </w:docPartObj>
    </w:sdtPr>
    <w:sdtEndPr>
      <w:rPr>
        <w:noProof/>
      </w:rPr>
    </w:sdtEndPr>
    <w:sdtContent>
      <w:p w14:paraId="7A35EE12" w14:textId="77777777" w:rsidR="00C52E53" w:rsidRPr="00C52E53" w:rsidRDefault="00C52E53">
        <w:pPr>
          <w:pStyle w:val="Footer"/>
          <w:jc w:val="center"/>
          <w:rPr>
            <w:rFonts w:ascii="Times New Roman" w:hAnsi="Times New Roman" w:cs="Times New Roman"/>
            <w:sz w:val="24"/>
          </w:rPr>
        </w:pPr>
        <w:r w:rsidRPr="00C52E53">
          <w:rPr>
            <w:rFonts w:ascii="Times New Roman" w:hAnsi="Times New Roman" w:cs="Times New Roman"/>
            <w:sz w:val="24"/>
          </w:rPr>
          <w:fldChar w:fldCharType="begin"/>
        </w:r>
        <w:r w:rsidRPr="00C52E53">
          <w:rPr>
            <w:rFonts w:ascii="Times New Roman" w:hAnsi="Times New Roman" w:cs="Times New Roman"/>
            <w:sz w:val="24"/>
          </w:rPr>
          <w:instrText xml:space="preserve"> PAGE   \* MERGEFORMAT </w:instrText>
        </w:r>
        <w:r w:rsidRPr="00C52E53">
          <w:rPr>
            <w:rFonts w:ascii="Times New Roman" w:hAnsi="Times New Roman" w:cs="Times New Roman"/>
            <w:sz w:val="24"/>
          </w:rPr>
          <w:fldChar w:fldCharType="separate"/>
        </w:r>
        <w:r w:rsidR="003D640B">
          <w:rPr>
            <w:rFonts w:ascii="Times New Roman" w:hAnsi="Times New Roman" w:cs="Times New Roman"/>
            <w:noProof/>
            <w:sz w:val="24"/>
          </w:rPr>
          <w:t>25</w:t>
        </w:r>
        <w:r w:rsidRPr="00C52E53">
          <w:rPr>
            <w:rFonts w:ascii="Times New Roman" w:hAnsi="Times New Roman" w:cs="Times New Roman"/>
            <w:noProof/>
            <w:sz w:val="24"/>
          </w:rPr>
          <w:fldChar w:fldCharType="end"/>
        </w:r>
      </w:p>
    </w:sdtContent>
  </w:sdt>
  <w:p w14:paraId="01FB1590" w14:textId="77777777" w:rsidR="00C52E53" w:rsidRPr="00C52E53" w:rsidRDefault="00C52E53">
    <w:pPr>
      <w:pStyle w:val="Foo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12555" w14:textId="77777777" w:rsidR="00433BB3" w:rsidRDefault="00433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71177" w14:textId="77777777" w:rsidR="00D41AB6" w:rsidRDefault="00D41AB6" w:rsidP="00C52E53">
      <w:pPr>
        <w:spacing w:after="0" w:line="240" w:lineRule="auto"/>
      </w:pPr>
      <w:r>
        <w:separator/>
      </w:r>
    </w:p>
  </w:footnote>
  <w:footnote w:type="continuationSeparator" w:id="0">
    <w:p w14:paraId="1EBDB7D4" w14:textId="77777777" w:rsidR="00D41AB6" w:rsidRDefault="00D41AB6" w:rsidP="00C5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0C35C" w14:textId="51CA7BF4" w:rsidR="00433BB3" w:rsidRDefault="00D41AB6">
    <w:pPr>
      <w:pStyle w:val="Header"/>
    </w:pPr>
    <w:r>
      <w:rPr>
        <w:noProof/>
      </w:rPr>
      <w:pict w14:anchorId="1B1A0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39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1B3A5" w14:textId="25E47B4E" w:rsidR="00433BB3" w:rsidRDefault="00D41AB6">
    <w:pPr>
      <w:pStyle w:val="Header"/>
    </w:pPr>
    <w:r>
      <w:rPr>
        <w:noProof/>
      </w:rPr>
      <w:pict w14:anchorId="4BC37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39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BA42C" w14:textId="47975EE3" w:rsidR="00433BB3" w:rsidRDefault="00D41AB6">
    <w:pPr>
      <w:pStyle w:val="Header"/>
    </w:pPr>
    <w:r>
      <w:rPr>
        <w:noProof/>
      </w:rPr>
      <w:pict w14:anchorId="6C7E6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39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C1526"/>
    <w:multiLevelType w:val="hybridMultilevel"/>
    <w:tmpl w:val="0930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921A0"/>
    <w:multiLevelType w:val="multilevel"/>
    <w:tmpl w:val="72EC52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9C41FA8"/>
    <w:multiLevelType w:val="hybridMultilevel"/>
    <w:tmpl w:val="5BDC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A90"/>
    <w:rsid w:val="00013214"/>
    <w:rsid w:val="00027E00"/>
    <w:rsid w:val="000548F9"/>
    <w:rsid w:val="00060DA1"/>
    <w:rsid w:val="000874DE"/>
    <w:rsid w:val="000F3E39"/>
    <w:rsid w:val="001254B5"/>
    <w:rsid w:val="00262A23"/>
    <w:rsid w:val="00276ACD"/>
    <w:rsid w:val="00296A90"/>
    <w:rsid w:val="002E577C"/>
    <w:rsid w:val="003169FA"/>
    <w:rsid w:val="00383625"/>
    <w:rsid w:val="003B439C"/>
    <w:rsid w:val="003D640B"/>
    <w:rsid w:val="00433BB3"/>
    <w:rsid w:val="004E3A32"/>
    <w:rsid w:val="00511635"/>
    <w:rsid w:val="00531567"/>
    <w:rsid w:val="005732DF"/>
    <w:rsid w:val="006147E9"/>
    <w:rsid w:val="00622296"/>
    <w:rsid w:val="00650ABA"/>
    <w:rsid w:val="00672F02"/>
    <w:rsid w:val="006B51B3"/>
    <w:rsid w:val="006F0CCE"/>
    <w:rsid w:val="00702EEA"/>
    <w:rsid w:val="007270F1"/>
    <w:rsid w:val="00727ECF"/>
    <w:rsid w:val="0074608E"/>
    <w:rsid w:val="0076155A"/>
    <w:rsid w:val="007633E4"/>
    <w:rsid w:val="00772398"/>
    <w:rsid w:val="00841111"/>
    <w:rsid w:val="008547A5"/>
    <w:rsid w:val="008730D4"/>
    <w:rsid w:val="00880F4B"/>
    <w:rsid w:val="00882269"/>
    <w:rsid w:val="009133C9"/>
    <w:rsid w:val="0092157C"/>
    <w:rsid w:val="0094438D"/>
    <w:rsid w:val="009B6AE3"/>
    <w:rsid w:val="009E092A"/>
    <w:rsid w:val="00A06F23"/>
    <w:rsid w:val="00A33C43"/>
    <w:rsid w:val="00A539C9"/>
    <w:rsid w:val="00B41FE1"/>
    <w:rsid w:val="00B72416"/>
    <w:rsid w:val="00C30B47"/>
    <w:rsid w:val="00C52E53"/>
    <w:rsid w:val="00CD51DD"/>
    <w:rsid w:val="00CE45C6"/>
    <w:rsid w:val="00D32FD4"/>
    <w:rsid w:val="00D41AB6"/>
    <w:rsid w:val="00E127C9"/>
    <w:rsid w:val="00E5110D"/>
    <w:rsid w:val="00E5762F"/>
    <w:rsid w:val="00EE75D5"/>
    <w:rsid w:val="00F84877"/>
    <w:rsid w:val="00FF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AD17E"/>
  <w15:chartTrackingRefBased/>
  <w15:docId w15:val="{8EB9F9D7-31EE-494F-8D19-E4032B35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A90"/>
    <w:pPr>
      <w:ind w:left="720"/>
      <w:contextualSpacing/>
    </w:pPr>
  </w:style>
  <w:style w:type="character" w:styleId="Strong">
    <w:name w:val="Strong"/>
    <w:basedOn w:val="DefaultParagraphFont"/>
    <w:uiPriority w:val="22"/>
    <w:qFormat/>
    <w:rsid w:val="0092157C"/>
    <w:rPr>
      <w:b/>
      <w:bCs/>
    </w:rPr>
  </w:style>
  <w:style w:type="table" w:styleId="ListTable6Colorful">
    <w:name w:val="List Table 6 Colorful"/>
    <w:basedOn w:val="TableNormal"/>
    <w:uiPriority w:val="51"/>
    <w:rsid w:val="0092157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5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53"/>
  </w:style>
  <w:style w:type="paragraph" w:styleId="Footer">
    <w:name w:val="footer"/>
    <w:basedOn w:val="Normal"/>
    <w:link w:val="FooterChar"/>
    <w:uiPriority w:val="99"/>
    <w:unhideWhenUsed/>
    <w:rsid w:val="00C5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53"/>
  </w:style>
  <w:style w:type="character" w:styleId="Hyperlink">
    <w:name w:val="Hyperlink"/>
    <w:basedOn w:val="DefaultParagraphFont"/>
    <w:uiPriority w:val="99"/>
    <w:unhideWhenUsed/>
    <w:rsid w:val="00C52E53"/>
    <w:rPr>
      <w:color w:val="0563C1" w:themeColor="hyperlink"/>
      <w:u w:val="single"/>
    </w:rPr>
  </w:style>
  <w:style w:type="character" w:customStyle="1" w:styleId="UnresolvedMention">
    <w:name w:val="Unresolved Mention"/>
    <w:basedOn w:val="DefaultParagraphFont"/>
    <w:uiPriority w:val="99"/>
    <w:semiHidden/>
    <w:unhideWhenUsed/>
    <w:rsid w:val="00841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6965">
      <w:bodyDiv w:val="1"/>
      <w:marLeft w:val="0"/>
      <w:marRight w:val="0"/>
      <w:marTop w:val="0"/>
      <w:marBottom w:val="0"/>
      <w:divBdr>
        <w:top w:val="none" w:sz="0" w:space="0" w:color="auto"/>
        <w:left w:val="none" w:sz="0" w:space="0" w:color="auto"/>
        <w:bottom w:val="none" w:sz="0" w:space="0" w:color="auto"/>
        <w:right w:val="none" w:sz="0" w:space="0" w:color="auto"/>
      </w:divBdr>
    </w:div>
    <w:div w:id="17816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hyperlink" Target="https://www.worldbank.org/"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27</Pages>
  <Words>9299</Words>
  <Characters>53007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64</cp:revision>
  <dcterms:created xsi:type="dcterms:W3CDTF">2025-09-20T11:55:00Z</dcterms:created>
  <dcterms:modified xsi:type="dcterms:W3CDTF">2025-10-09T13:08:00Z</dcterms:modified>
</cp:coreProperties>
</file>