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3780F" w14:textId="77777777" w:rsidR="004A4E15" w:rsidRPr="004A4E15" w:rsidRDefault="004A4E15" w:rsidP="004A4E15">
      <w:pPr>
        <w:rPr>
          <w:rFonts w:ascii="Times New Roman" w:hAnsi="Times New Roman" w:cs="Times New Roman"/>
          <w:b/>
          <w:bCs/>
          <w:i/>
          <w:iCs/>
          <w:sz w:val="24"/>
          <w:szCs w:val="24"/>
          <w:u w:val="single"/>
          <w:lang w:val="en-US"/>
        </w:rPr>
      </w:pPr>
      <w:bookmarkStart w:id="0" w:name="_GoBack"/>
      <w:bookmarkEnd w:id="0"/>
      <w:r w:rsidRPr="004A4E15">
        <w:rPr>
          <w:rFonts w:ascii="Times New Roman" w:hAnsi="Times New Roman" w:cs="Times New Roman"/>
          <w:b/>
          <w:bCs/>
          <w:i/>
          <w:iCs/>
          <w:sz w:val="24"/>
          <w:szCs w:val="24"/>
          <w:u w:val="single"/>
          <w:lang w:val="en-US"/>
        </w:rPr>
        <w:t xml:space="preserve">Case report </w:t>
      </w:r>
    </w:p>
    <w:p w14:paraId="27F5EDFA" w14:textId="39F50092" w:rsidR="002B0DAD" w:rsidRDefault="004A4B7D" w:rsidP="002B0DAD">
      <w:pPr>
        <w:rPr>
          <w:rFonts w:ascii="Times New Roman" w:hAnsi="Times New Roman" w:cs="Times New Roman"/>
          <w:b/>
          <w:sz w:val="24"/>
          <w:szCs w:val="24"/>
        </w:rPr>
      </w:pPr>
      <w:r w:rsidRPr="002F6900">
        <w:rPr>
          <w:rFonts w:ascii="Times New Roman" w:hAnsi="Times New Roman" w:cs="Times New Roman"/>
          <w:b/>
          <w:sz w:val="24"/>
          <w:szCs w:val="24"/>
          <w:highlight w:val="yellow"/>
        </w:rPr>
        <w:t>Pleomorphic</w:t>
      </w:r>
      <w:r w:rsidR="00F7206A" w:rsidRPr="002F6900">
        <w:rPr>
          <w:rFonts w:ascii="Times New Roman" w:hAnsi="Times New Roman" w:cs="Times New Roman"/>
          <w:b/>
          <w:sz w:val="24"/>
          <w:szCs w:val="24"/>
          <w:highlight w:val="yellow"/>
        </w:rPr>
        <w:t xml:space="preserve"> </w:t>
      </w:r>
      <w:r w:rsidRPr="002F6900">
        <w:rPr>
          <w:rFonts w:ascii="Times New Roman" w:hAnsi="Times New Roman" w:cs="Times New Roman"/>
          <w:b/>
          <w:sz w:val="24"/>
          <w:szCs w:val="24"/>
          <w:highlight w:val="yellow"/>
        </w:rPr>
        <w:t xml:space="preserve">Adenoma Arising </w:t>
      </w:r>
      <w:r w:rsidR="00F7206A" w:rsidRPr="002F6900">
        <w:rPr>
          <w:rFonts w:ascii="Times New Roman" w:hAnsi="Times New Roman" w:cs="Times New Roman"/>
          <w:b/>
          <w:sz w:val="24"/>
          <w:szCs w:val="24"/>
          <w:highlight w:val="yellow"/>
        </w:rPr>
        <w:t>in the</w:t>
      </w:r>
      <w:r w:rsidR="00F7206A">
        <w:rPr>
          <w:rFonts w:ascii="Times New Roman" w:hAnsi="Times New Roman" w:cs="Times New Roman"/>
          <w:b/>
          <w:sz w:val="24"/>
          <w:szCs w:val="24"/>
        </w:rPr>
        <w:t xml:space="preserve"> Gingivobuccal sulcus</w:t>
      </w:r>
      <w:r w:rsidR="00650086">
        <w:rPr>
          <w:rFonts w:ascii="Times New Roman" w:hAnsi="Times New Roman" w:cs="Times New Roman"/>
          <w:b/>
          <w:sz w:val="24"/>
          <w:szCs w:val="24"/>
        </w:rPr>
        <w:t xml:space="preserve">: </w:t>
      </w:r>
      <w:r w:rsidRPr="002F6900">
        <w:rPr>
          <w:rFonts w:ascii="Times New Roman" w:hAnsi="Times New Roman" w:cs="Times New Roman"/>
          <w:b/>
          <w:sz w:val="24"/>
          <w:szCs w:val="24"/>
          <w:highlight w:val="yellow"/>
        </w:rPr>
        <w:t xml:space="preserve">A </w:t>
      </w:r>
      <w:r w:rsidR="00F7206A" w:rsidRPr="002F6900">
        <w:rPr>
          <w:rFonts w:ascii="Times New Roman" w:hAnsi="Times New Roman" w:cs="Times New Roman"/>
          <w:b/>
          <w:sz w:val="24"/>
          <w:szCs w:val="24"/>
          <w:highlight w:val="yellow"/>
        </w:rPr>
        <w:t>C</w:t>
      </w:r>
      <w:r w:rsidR="002B0DAD" w:rsidRPr="002F6900">
        <w:rPr>
          <w:rFonts w:ascii="Times New Roman" w:hAnsi="Times New Roman" w:cs="Times New Roman"/>
          <w:b/>
          <w:sz w:val="24"/>
          <w:szCs w:val="24"/>
          <w:highlight w:val="yellow"/>
        </w:rPr>
        <w:t xml:space="preserve">ase report and </w:t>
      </w:r>
      <w:r w:rsidRPr="002F6900">
        <w:rPr>
          <w:rFonts w:ascii="Times New Roman" w:hAnsi="Times New Roman" w:cs="Times New Roman"/>
          <w:b/>
          <w:sz w:val="24"/>
          <w:szCs w:val="24"/>
          <w:highlight w:val="yellow"/>
        </w:rPr>
        <w:t>R</w:t>
      </w:r>
      <w:r w:rsidR="002B0DAD" w:rsidRPr="002F6900">
        <w:rPr>
          <w:rFonts w:ascii="Times New Roman" w:hAnsi="Times New Roman" w:cs="Times New Roman"/>
          <w:b/>
          <w:sz w:val="24"/>
          <w:szCs w:val="24"/>
          <w:highlight w:val="yellow"/>
        </w:rPr>
        <w:t xml:space="preserve">eview </w:t>
      </w:r>
    </w:p>
    <w:p w14:paraId="79FCF672" w14:textId="77777777" w:rsidR="004A4B7D" w:rsidRDefault="004A4B7D" w:rsidP="002B0DAD">
      <w:pPr>
        <w:rPr>
          <w:rFonts w:ascii="Times New Roman" w:hAnsi="Times New Roman" w:cs="Times New Roman"/>
          <w:b/>
          <w:sz w:val="24"/>
          <w:szCs w:val="24"/>
        </w:rPr>
      </w:pPr>
    </w:p>
    <w:p w14:paraId="252E5BDD" w14:textId="77777777" w:rsidR="002B0DAD" w:rsidRDefault="002B0DAD" w:rsidP="009C1D4B">
      <w:pPr>
        <w:spacing w:line="480" w:lineRule="auto"/>
        <w:rPr>
          <w:rFonts w:ascii="Times New Roman" w:hAnsi="Times New Roman" w:cs="Times New Roman"/>
          <w:b/>
          <w:sz w:val="24"/>
          <w:szCs w:val="24"/>
          <w:lang w:val="en-US"/>
        </w:rPr>
      </w:pPr>
    </w:p>
    <w:p w14:paraId="3130106B" w14:textId="7FAA1381" w:rsidR="003D4537" w:rsidRPr="009C1D4B" w:rsidRDefault="003D4537" w:rsidP="009C1D4B">
      <w:pPr>
        <w:spacing w:line="480" w:lineRule="auto"/>
        <w:rPr>
          <w:rFonts w:ascii="Times New Roman" w:hAnsi="Times New Roman" w:cs="Times New Roman"/>
          <w:b/>
          <w:sz w:val="24"/>
          <w:szCs w:val="24"/>
          <w:lang w:val="en-US"/>
        </w:rPr>
      </w:pPr>
      <w:r>
        <w:rPr>
          <w:rFonts w:ascii="Times New Roman" w:hAnsi="Times New Roman" w:cs="Times New Roman"/>
          <w:b/>
          <w:color w:val="0D1216"/>
          <w:sz w:val="24"/>
          <w:szCs w:val="24"/>
        </w:rPr>
        <w:t>ABSTRACT:</w:t>
      </w:r>
    </w:p>
    <w:p w14:paraId="1BF29797" w14:textId="161D91C3" w:rsidR="003D4537" w:rsidRDefault="003D4537" w:rsidP="003D4537">
      <w:pPr>
        <w:spacing w:line="360" w:lineRule="auto"/>
        <w:jc w:val="both"/>
        <w:rPr>
          <w:rFonts w:ascii="Times New Roman" w:hAnsi="Times New Roman" w:cs="Times New Roman"/>
          <w:b/>
          <w:color w:val="0D1216"/>
          <w:sz w:val="24"/>
          <w:szCs w:val="24"/>
        </w:rPr>
      </w:pPr>
      <w:r>
        <w:rPr>
          <w:rFonts w:ascii="Times New Roman" w:hAnsi="Times New Roman" w:cs="Times New Roman"/>
          <w:b/>
          <w:color w:val="0D1216"/>
          <w:sz w:val="24"/>
          <w:szCs w:val="24"/>
        </w:rPr>
        <w:t xml:space="preserve">Background: </w:t>
      </w:r>
      <w:r>
        <w:rPr>
          <w:rFonts w:ascii="Times New Roman" w:hAnsi="Times New Roman" w:cs="Times New Roman"/>
          <w:color w:val="0D1216"/>
          <w:sz w:val="24"/>
          <w:szCs w:val="24"/>
        </w:rPr>
        <w:t xml:space="preserve">Minor salivary gland </w:t>
      </w:r>
      <w:r w:rsidR="00D21A8E" w:rsidRPr="002F6900">
        <w:rPr>
          <w:rFonts w:ascii="Times New Roman" w:hAnsi="Times New Roman" w:cs="Times New Roman"/>
          <w:color w:val="0D1216"/>
          <w:sz w:val="24"/>
          <w:szCs w:val="24"/>
          <w:highlight w:val="yellow"/>
        </w:rPr>
        <w:t xml:space="preserve">tumours </w:t>
      </w:r>
      <w:r w:rsidRPr="002F6900">
        <w:rPr>
          <w:rFonts w:ascii="Times New Roman" w:hAnsi="Times New Roman" w:cs="Times New Roman"/>
          <w:color w:val="0D1216"/>
          <w:sz w:val="24"/>
          <w:szCs w:val="24"/>
          <w:highlight w:val="yellow"/>
        </w:rPr>
        <w:t>account</w:t>
      </w:r>
      <w:r>
        <w:rPr>
          <w:rFonts w:ascii="Times New Roman" w:hAnsi="Times New Roman" w:cs="Times New Roman"/>
          <w:color w:val="0D1216"/>
          <w:sz w:val="24"/>
          <w:szCs w:val="24"/>
        </w:rPr>
        <w:t xml:space="preserve"> for 22% of all salivary gland neoplasms. Only eighteen </w:t>
      </w:r>
      <w:r w:rsidR="00D21A8E" w:rsidRPr="002F6900">
        <w:rPr>
          <w:rFonts w:ascii="Times New Roman" w:hAnsi="Times New Roman" w:cs="Times New Roman"/>
          <w:color w:val="0D1216"/>
          <w:sz w:val="24"/>
          <w:szCs w:val="24"/>
          <w:highlight w:val="yellow"/>
        </w:rPr>
        <w:t xml:space="preserve">per cent </w:t>
      </w:r>
      <w:r w:rsidRPr="002F6900">
        <w:rPr>
          <w:rFonts w:ascii="Times New Roman" w:hAnsi="Times New Roman" w:cs="Times New Roman"/>
          <w:color w:val="0D1216"/>
          <w:sz w:val="24"/>
          <w:szCs w:val="24"/>
          <w:highlight w:val="yellow"/>
        </w:rPr>
        <w:t>of them</w:t>
      </w:r>
      <w:r>
        <w:rPr>
          <w:rFonts w:ascii="Times New Roman" w:hAnsi="Times New Roman" w:cs="Times New Roman"/>
          <w:color w:val="0D1216"/>
          <w:sz w:val="24"/>
          <w:szCs w:val="24"/>
        </w:rPr>
        <w:t xml:space="preserve"> are benign; the majority of them are malignant.</w:t>
      </w:r>
      <w:r w:rsidR="00D21A8E">
        <w:rPr>
          <w:rFonts w:ascii="Times New Roman" w:hAnsi="Times New Roman" w:cs="Times New Roman"/>
          <w:color w:val="0D1216"/>
          <w:sz w:val="24"/>
          <w:szCs w:val="24"/>
        </w:rPr>
        <w:t xml:space="preserve"> </w:t>
      </w:r>
      <w:r>
        <w:rPr>
          <w:rFonts w:ascii="Times New Roman" w:hAnsi="Times New Roman" w:cs="Times New Roman"/>
          <w:color w:val="0D1216"/>
          <w:sz w:val="24"/>
          <w:szCs w:val="24"/>
        </w:rPr>
        <w:t>In about 8% of cases, pleomorphic adenomas affect minor salivary glands, with rare occurrences in t</w:t>
      </w:r>
      <w:r w:rsidR="002E1498">
        <w:rPr>
          <w:rFonts w:ascii="Times New Roman" w:hAnsi="Times New Roman" w:cs="Times New Roman"/>
          <w:color w:val="0D1216"/>
          <w:sz w:val="24"/>
          <w:szCs w:val="24"/>
        </w:rPr>
        <w:t>he upper gingivo</w:t>
      </w:r>
      <w:r>
        <w:rPr>
          <w:rFonts w:ascii="Times New Roman" w:hAnsi="Times New Roman" w:cs="Times New Roman"/>
          <w:color w:val="0D1216"/>
          <w:sz w:val="24"/>
          <w:szCs w:val="24"/>
        </w:rPr>
        <w:t xml:space="preserve">buccal sulcus (GBS). </w:t>
      </w:r>
    </w:p>
    <w:p w14:paraId="44AE309B" w14:textId="076D9AD1" w:rsidR="003D4537" w:rsidRDefault="003D4537" w:rsidP="003D4537">
      <w:pPr>
        <w:spacing w:line="360" w:lineRule="auto"/>
        <w:jc w:val="both"/>
        <w:rPr>
          <w:rFonts w:ascii="Times New Roman" w:hAnsi="Times New Roman" w:cs="Times New Roman"/>
          <w:color w:val="0D1216"/>
          <w:sz w:val="24"/>
          <w:szCs w:val="24"/>
        </w:rPr>
      </w:pPr>
      <w:r>
        <w:rPr>
          <w:rFonts w:ascii="Times New Roman" w:hAnsi="Times New Roman" w:cs="Times New Roman"/>
          <w:b/>
          <w:color w:val="0D1216"/>
          <w:sz w:val="24"/>
          <w:szCs w:val="24"/>
        </w:rPr>
        <w:t>Case Presentation:</w:t>
      </w:r>
      <w:r>
        <w:rPr>
          <w:rFonts w:ascii="Times New Roman" w:hAnsi="Times New Roman" w:cs="Times New Roman"/>
          <w:color w:val="0D1216"/>
          <w:sz w:val="24"/>
          <w:szCs w:val="24"/>
        </w:rPr>
        <w:t xml:space="preserve"> </w:t>
      </w:r>
      <w:r w:rsidR="007969E1" w:rsidRPr="002F6900">
        <w:rPr>
          <w:rFonts w:ascii="Times New Roman" w:hAnsi="Times New Roman" w:cs="Times New Roman"/>
          <w:color w:val="0D1216"/>
          <w:sz w:val="24"/>
          <w:szCs w:val="24"/>
          <w:highlight w:val="yellow"/>
        </w:rPr>
        <w:t>The</w:t>
      </w:r>
      <w:r w:rsidRPr="002F6900">
        <w:rPr>
          <w:rFonts w:ascii="Times New Roman" w:hAnsi="Times New Roman" w:cs="Times New Roman"/>
          <w:color w:val="0D1216"/>
          <w:sz w:val="24"/>
          <w:szCs w:val="24"/>
          <w:highlight w:val="yellow"/>
        </w:rPr>
        <w:t xml:space="preserve"> case of</w:t>
      </w:r>
      <w:r>
        <w:rPr>
          <w:rFonts w:ascii="Times New Roman" w:hAnsi="Times New Roman" w:cs="Times New Roman"/>
          <w:color w:val="0D1216"/>
          <w:sz w:val="24"/>
          <w:szCs w:val="24"/>
        </w:rPr>
        <w:t xml:space="preserve"> a 31-year-old male with a pleomorphic adenoma located in the right upper GBS, presenting as a swelling measuring 3x2x2 cm</w:t>
      </w:r>
      <w:r w:rsidR="007969E1">
        <w:rPr>
          <w:rFonts w:ascii="Times New Roman" w:hAnsi="Times New Roman" w:cs="Times New Roman"/>
          <w:color w:val="0D1216"/>
          <w:sz w:val="24"/>
          <w:szCs w:val="24"/>
        </w:rPr>
        <w:t xml:space="preserve">, </w:t>
      </w:r>
      <w:r w:rsidR="007969E1" w:rsidRPr="002F6900">
        <w:rPr>
          <w:rFonts w:ascii="Times New Roman" w:hAnsi="Times New Roman" w:cs="Times New Roman"/>
          <w:color w:val="0D1216"/>
          <w:sz w:val="24"/>
          <w:szCs w:val="24"/>
          <w:highlight w:val="yellow"/>
        </w:rPr>
        <w:t>was reported</w:t>
      </w:r>
      <w:r w:rsidRPr="002F6900">
        <w:rPr>
          <w:rFonts w:ascii="Times New Roman" w:hAnsi="Times New Roman" w:cs="Times New Roman"/>
          <w:color w:val="0D1216"/>
          <w:sz w:val="24"/>
          <w:szCs w:val="24"/>
          <w:highlight w:val="yellow"/>
        </w:rPr>
        <w:t>.</w:t>
      </w:r>
      <w:r>
        <w:rPr>
          <w:rFonts w:ascii="Times New Roman" w:hAnsi="Times New Roman" w:cs="Times New Roman"/>
          <w:color w:val="0D1216"/>
          <w:sz w:val="24"/>
          <w:szCs w:val="24"/>
        </w:rPr>
        <w:t xml:space="preserve"> The lesion was surgically excised, and the postoperative biopsy confirmed the diagnosis of pleomorphic adenoma with clear margins.</w:t>
      </w:r>
    </w:p>
    <w:p w14:paraId="69FAA772" w14:textId="420F5070" w:rsidR="00E74D72" w:rsidRDefault="00E74D72" w:rsidP="003D4537">
      <w:pPr>
        <w:spacing w:line="360" w:lineRule="auto"/>
        <w:jc w:val="both"/>
        <w:rPr>
          <w:rFonts w:ascii="Times New Roman" w:hAnsi="Times New Roman" w:cs="Times New Roman"/>
          <w:color w:val="0D1216"/>
          <w:sz w:val="24"/>
          <w:szCs w:val="24"/>
        </w:rPr>
      </w:pPr>
      <w:r w:rsidRPr="002F6900">
        <w:rPr>
          <w:rFonts w:ascii="Times New Roman" w:hAnsi="Times New Roman" w:cs="Times New Roman"/>
          <w:b/>
          <w:bCs/>
          <w:color w:val="0D1216"/>
          <w:sz w:val="24"/>
          <w:szCs w:val="24"/>
          <w:highlight w:val="yellow"/>
        </w:rPr>
        <w:t>Discussion</w:t>
      </w:r>
      <w:r w:rsidRPr="002F6900">
        <w:rPr>
          <w:rFonts w:ascii="Times New Roman" w:hAnsi="Times New Roman" w:cs="Times New Roman"/>
          <w:color w:val="0D1216"/>
          <w:sz w:val="24"/>
          <w:szCs w:val="24"/>
          <w:highlight w:val="yellow"/>
        </w:rPr>
        <w:t xml:space="preserve">: </w:t>
      </w:r>
      <w:r w:rsidRPr="002F6900">
        <w:rPr>
          <w:rFonts w:ascii="Times New Roman" w:hAnsi="Times New Roman" w:cs="Times New Roman"/>
          <w:sz w:val="24"/>
          <w:szCs w:val="24"/>
          <w:highlight w:val="yellow"/>
          <w:lang w:val="en-US"/>
        </w:rPr>
        <w:t xml:space="preserve">Among the differential diagnoses of pleomorphic adenoma of buccal mucosa are lipoma, neurofibroma, dermoid cyst, sebaceous cyst, buccal abscess, mucoepidermoid carcinoma and low-grade polymorphous adenocarcinoma. These neoplasms, although slow-growing, can exhibit significant growth if not treated and may undergo a rare malignant transformation into carcinoma ex pleomorphic adenoma. </w:t>
      </w:r>
      <w:r w:rsidR="00291D7E" w:rsidRPr="002F6900">
        <w:rPr>
          <w:rFonts w:ascii="Times New Roman" w:hAnsi="Times New Roman" w:cs="Times New Roman"/>
          <w:sz w:val="24"/>
          <w:szCs w:val="24"/>
          <w:highlight w:val="yellow"/>
        </w:rPr>
        <w:t>Because of their rare potential to develop into more aggressive cancers like adenoid cystic or mucoepidermoid carcinoma</w:t>
      </w:r>
      <w:r w:rsidR="00291D7E">
        <w:rPr>
          <w:rFonts w:ascii="Times New Roman" w:hAnsi="Times New Roman" w:cs="Times New Roman"/>
          <w:sz w:val="24"/>
          <w:szCs w:val="24"/>
          <w:highlight w:val="yellow"/>
        </w:rPr>
        <w:t>,</w:t>
      </w:r>
      <w:r w:rsidR="00291D7E" w:rsidRPr="002F6900">
        <w:rPr>
          <w:rFonts w:ascii="Times New Roman" w:hAnsi="Times New Roman" w:cs="Times New Roman"/>
          <w:sz w:val="24"/>
          <w:szCs w:val="24"/>
          <w:highlight w:val="yellow"/>
        </w:rPr>
        <w:t xml:space="preserve"> as well as their elevated risk of recurrence (approximately 13 per cent), minor salivary gland neoplasms need to be regularly monitored</w:t>
      </w:r>
      <w:r w:rsidR="00291D7E">
        <w:rPr>
          <w:rFonts w:ascii="Times New Roman" w:hAnsi="Times New Roman" w:cs="Times New Roman"/>
          <w:sz w:val="24"/>
          <w:szCs w:val="24"/>
        </w:rPr>
        <w:t xml:space="preserve">. </w:t>
      </w:r>
    </w:p>
    <w:p w14:paraId="698B7F5A" w14:textId="12D90784" w:rsidR="003D4537" w:rsidRDefault="003D4537" w:rsidP="003D4537">
      <w:pPr>
        <w:spacing w:line="360" w:lineRule="auto"/>
        <w:jc w:val="both"/>
        <w:rPr>
          <w:rFonts w:ascii="Times New Roman" w:hAnsi="Times New Roman" w:cs="Times New Roman"/>
          <w:color w:val="0D1216"/>
          <w:sz w:val="24"/>
          <w:szCs w:val="24"/>
        </w:rPr>
      </w:pPr>
      <w:r>
        <w:rPr>
          <w:rFonts w:ascii="Times New Roman" w:hAnsi="Times New Roman" w:cs="Times New Roman"/>
          <w:b/>
          <w:color w:val="0D1216"/>
          <w:sz w:val="24"/>
          <w:szCs w:val="24"/>
        </w:rPr>
        <w:t>Conclusions:</w:t>
      </w:r>
      <w:r>
        <w:rPr>
          <w:rFonts w:ascii="Times New Roman" w:hAnsi="Times New Roman" w:cs="Times New Roman"/>
          <w:color w:val="0D1216"/>
          <w:sz w:val="24"/>
          <w:szCs w:val="24"/>
        </w:rPr>
        <w:t xml:space="preserve"> This case </w:t>
      </w:r>
      <w:r w:rsidR="00D21A8E" w:rsidRPr="002F6900">
        <w:rPr>
          <w:rFonts w:ascii="Times New Roman" w:hAnsi="Times New Roman" w:cs="Times New Roman"/>
          <w:color w:val="0D1216"/>
          <w:sz w:val="24"/>
          <w:szCs w:val="24"/>
          <w:highlight w:val="yellow"/>
        </w:rPr>
        <w:t xml:space="preserve">emphasises </w:t>
      </w:r>
      <w:r w:rsidRPr="002F6900">
        <w:rPr>
          <w:rFonts w:ascii="Times New Roman" w:hAnsi="Times New Roman" w:cs="Times New Roman"/>
          <w:color w:val="0D1216"/>
          <w:sz w:val="24"/>
          <w:szCs w:val="24"/>
          <w:highlight w:val="yellow"/>
        </w:rPr>
        <w:t>the importance</w:t>
      </w:r>
      <w:r>
        <w:rPr>
          <w:rFonts w:ascii="Times New Roman" w:hAnsi="Times New Roman" w:cs="Times New Roman"/>
          <w:color w:val="0D1216"/>
          <w:sz w:val="24"/>
          <w:szCs w:val="24"/>
        </w:rPr>
        <w:t xml:space="preserve"> of considering pleomorphic adenoma in the differential diagnosis of oral lesions, even in atypical locations, and highlights the value of surgical excision for treatment and definitive diagnosis.</w:t>
      </w:r>
    </w:p>
    <w:p w14:paraId="51102701" w14:textId="2B020049" w:rsidR="003D4537" w:rsidRPr="002F6900" w:rsidRDefault="003D4537" w:rsidP="00461855">
      <w:pPr>
        <w:spacing w:line="360" w:lineRule="auto"/>
        <w:jc w:val="both"/>
        <w:rPr>
          <w:rFonts w:ascii="Times New Roman" w:hAnsi="Times New Roman" w:cs="Times New Roman"/>
          <w:i/>
          <w:iCs/>
          <w:color w:val="0D1216"/>
          <w:sz w:val="24"/>
          <w:szCs w:val="24"/>
        </w:rPr>
      </w:pPr>
      <w:r w:rsidRPr="003D4537">
        <w:rPr>
          <w:rFonts w:ascii="Times New Roman" w:hAnsi="Times New Roman" w:cs="Times New Roman"/>
          <w:b/>
          <w:color w:val="0D1216"/>
          <w:sz w:val="24"/>
          <w:szCs w:val="24"/>
        </w:rPr>
        <w:t>Keywords:</w:t>
      </w:r>
      <w:r>
        <w:rPr>
          <w:rFonts w:ascii="Times New Roman" w:hAnsi="Times New Roman" w:cs="Times New Roman"/>
          <w:b/>
          <w:color w:val="0D1216"/>
          <w:sz w:val="24"/>
          <w:szCs w:val="24"/>
        </w:rPr>
        <w:t xml:space="preserve"> </w:t>
      </w:r>
      <w:r w:rsidRPr="002F6900">
        <w:rPr>
          <w:rFonts w:ascii="Times New Roman" w:hAnsi="Times New Roman" w:cs="Times New Roman"/>
          <w:i/>
          <w:iCs/>
          <w:color w:val="0D1216"/>
          <w:sz w:val="24"/>
          <w:szCs w:val="24"/>
        </w:rPr>
        <w:t>Minor salivary gland, Pleomorphic adenoma, Gingivobuccal sulcus</w:t>
      </w:r>
      <w:r w:rsidR="00D21A8E">
        <w:rPr>
          <w:rFonts w:ascii="Times New Roman" w:hAnsi="Times New Roman" w:cs="Times New Roman"/>
          <w:i/>
          <w:iCs/>
          <w:color w:val="0D1216"/>
          <w:sz w:val="24"/>
          <w:szCs w:val="24"/>
        </w:rPr>
        <w:t xml:space="preserve">, </w:t>
      </w:r>
      <w:r w:rsidR="008A3D7B" w:rsidRPr="002F6900">
        <w:rPr>
          <w:rFonts w:ascii="Times New Roman" w:hAnsi="Times New Roman" w:cs="Times New Roman"/>
          <w:i/>
          <w:iCs/>
          <w:color w:val="0D1216"/>
          <w:sz w:val="24"/>
          <w:szCs w:val="24"/>
          <w:highlight w:val="yellow"/>
        </w:rPr>
        <w:t xml:space="preserve">Postoperative Biopsy, Rare Occurrences </w:t>
      </w:r>
    </w:p>
    <w:p w14:paraId="2FCF6D30" w14:textId="77777777" w:rsidR="006B6DB3" w:rsidRPr="00D534DD" w:rsidRDefault="006B6DB3" w:rsidP="00E0074E">
      <w:pPr>
        <w:spacing w:after="0" w:line="480" w:lineRule="auto"/>
        <w:rPr>
          <w:rFonts w:ascii="Times New Roman" w:hAnsi="Times New Roman" w:cs="Times New Roman"/>
          <w:sz w:val="24"/>
          <w:szCs w:val="24"/>
          <w:lang w:val="en-US"/>
        </w:rPr>
      </w:pPr>
    </w:p>
    <w:p w14:paraId="439CA4F3" w14:textId="77777777" w:rsidR="003C5E3F" w:rsidRPr="00D534DD" w:rsidRDefault="003C5E3F" w:rsidP="00E0074E">
      <w:pPr>
        <w:spacing w:line="480" w:lineRule="auto"/>
        <w:rPr>
          <w:rFonts w:ascii="Times New Roman" w:hAnsi="Times New Roman" w:cs="Times New Roman"/>
          <w:b/>
          <w:sz w:val="24"/>
          <w:szCs w:val="24"/>
          <w:lang w:val="en-US"/>
        </w:rPr>
      </w:pPr>
      <w:r w:rsidRPr="00D534DD">
        <w:rPr>
          <w:rFonts w:ascii="Times New Roman" w:hAnsi="Times New Roman" w:cs="Times New Roman"/>
          <w:b/>
          <w:sz w:val="24"/>
          <w:szCs w:val="24"/>
          <w:lang w:val="en-US"/>
        </w:rPr>
        <w:t>INTRODUCTION:</w:t>
      </w:r>
    </w:p>
    <w:p w14:paraId="74F4B4DB" w14:textId="46F74283" w:rsidR="00E176EE" w:rsidRPr="00DA44D6" w:rsidRDefault="00DC0D39" w:rsidP="00E0074E">
      <w:pPr>
        <w:spacing w:line="480" w:lineRule="auto"/>
        <w:jc w:val="both"/>
        <w:rPr>
          <w:rFonts w:ascii="Times New Roman" w:hAnsi="Times New Roman" w:cs="Times New Roman"/>
          <w:color w:val="333333"/>
          <w:sz w:val="24"/>
          <w:szCs w:val="24"/>
          <w:vertAlign w:val="superscript"/>
        </w:rPr>
      </w:pPr>
      <w:r w:rsidRPr="00D534DD">
        <w:rPr>
          <w:rFonts w:ascii="Times New Roman" w:hAnsi="Times New Roman" w:cs="Times New Roman"/>
          <w:sz w:val="24"/>
          <w:szCs w:val="24"/>
          <w:lang w:val="en-US"/>
        </w:rPr>
        <w:lastRenderedPageBreak/>
        <w:t xml:space="preserve">Salivary </w:t>
      </w:r>
      <w:r w:rsidRPr="00DA44D6">
        <w:rPr>
          <w:rFonts w:ascii="Times New Roman" w:hAnsi="Times New Roman" w:cs="Times New Roman"/>
          <w:sz w:val="24"/>
          <w:szCs w:val="24"/>
          <w:lang w:val="en-US"/>
        </w:rPr>
        <w:t xml:space="preserve">gland </w:t>
      </w:r>
      <w:proofErr w:type="spellStart"/>
      <w:r w:rsidR="007A3F7A" w:rsidRPr="002F6900">
        <w:rPr>
          <w:rFonts w:ascii="Times New Roman" w:hAnsi="Times New Roman" w:cs="Times New Roman"/>
          <w:sz w:val="24"/>
          <w:szCs w:val="24"/>
          <w:highlight w:val="yellow"/>
          <w:lang w:val="en-US"/>
        </w:rPr>
        <w:t>tumours</w:t>
      </w:r>
      <w:proofErr w:type="spellEnd"/>
      <w:r w:rsidR="007A3F7A" w:rsidRPr="002F6900">
        <w:rPr>
          <w:rFonts w:ascii="Times New Roman" w:hAnsi="Times New Roman" w:cs="Times New Roman"/>
          <w:sz w:val="24"/>
          <w:szCs w:val="24"/>
          <w:highlight w:val="yellow"/>
          <w:lang w:val="en-US"/>
        </w:rPr>
        <w:t xml:space="preserve"> </w:t>
      </w:r>
      <w:r w:rsidR="00795EDA" w:rsidRPr="002F6900">
        <w:rPr>
          <w:rFonts w:ascii="Times New Roman" w:hAnsi="Times New Roman" w:cs="Times New Roman"/>
          <w:sz w:val="24"/>
          <w:szCs w:val="24"/>
          <w:highlight w:val="yellow"/>
          <w:lang w:val="en-US"/>
        </w:rPr>
        <w:t>account</w:t>
      </w:r>
      <w:r w:rsidR="00795EDA" w:rsidRPr="00DA44D6">
        <w:rPr>
          <w:rFonts w:ascii="Times New Roman" w:hAnsi="Times New Roman" w:cs="Times New Roman"/>
          <w:sz w:val="24"/>
          <w:szCs w:val="24"/>
          <w:lang w:val="en-US"/>
        </w:rPr>
        <w:t xml:space="preserve"> for 3% of the head and neck </w:t>
      </w:r>
      <w:proofErr w:type="spellStart"/>
      <w:r w:rsidR="007A3F7A" w:rsidRPr="002F6900">
        <w:rPr>
          <w:rFonts w:ascii="Times New Roman" w:hAnsi="Times New Roman" w:cs="Times New Roman"/>
          <w:sz w:val="24"/>
          <w:szCs w:val="24"/>
          <w:highlight w:val="yellow"/>
          <w:lang w:val="en-US"/>
        </w:rPr>
        <w:t>tumours</w:t>
      </w:r>
      <w:proofErr w:type="spellEnd"/>
      <w:r w:rsidR="007A3F7A" w:rsidRPr="00DA44D6">
        <w:rPr>
          <w:rFonts w:ascii="Times New Roman" w:hAnsi="Times New Roman" w:cs="Times New Roman"/>
          <w:sz w:val="24"/>
          <w:szCs w:val="24"/>
          <w:lang w:val="en-US"/>
        </w:rPr>
        <w:t xml:space="preserve"> </w:t>
      </w:r>
      <w:r w:rsidR="00A7051F" w:rsidRPr="00DA44D6">
        <w:rPr>
          <w:rFonts w:ascii="Times New Roman" w:hAnsi="Times New Roman" w:cs="Times New Roman"/>
          <w:sz w:val="24"/>
          <w:szCs w:val="24"/>
          <w:vertAlign w:val="superscript"/>
          <w:lang w:val="en-US"/>
        </w:rPr>
        <w:fldChar w:fldCharType="begin"/>
      </w:r>
      <w:r w:rsidR="00D534DD" w:rsidRPr="00DA44D6">
        <w:rPr>
          <w:rFonts w:ascii="Times New Roman" w:hAnsi="Times New Roman" w:cs="Times New Roman"/>
          <w:sz w:val="24"/>
          <w:szCs w:val="24"/>
          <w:vertAlign w:val="superscript"/>
          <w:lang w:val="en-US"/>
        </w:rPr>
        <w:instrText xml:space="preserve"> ADDIN ZOTERO_ITEM CSL_CITATION {"citationID":"GrGU0HSN","properties":{"formattedCitation":"(1)","plainCitation":"(1)","noteIndex":0},"citationItems":[{"id":"TQoGYtBo/RgrW6PPN","uris":["http://zotero.org/users/local/vwxbB1uC/items/2LZ5GNYV"],"itemData":{"id":52,"type":"article-journal","abstract":"There are 2410 primary epithelial salivary gland tumours in the files of the British Salivary Gland Tumour Panel. Of these tumours, 336 (14%) involved the minor (oropharyngeal) salivary glands, and these were studied in the present investigation. Individual tumours were diagnosed according to the WHO Classification. The percentage of malignant or potentially malignant tumours (46%) was much higher than in major glands (18%), and in some of the less common intraoral sites all the tumours were malignant. The principal sites were the palate (54%), lips (21%) and buccal mucosa (11%), and, in these sites, pleomorphic adenoma was the most common tumour. Monomorphic adenomas accounted for 6% of palatal tumours, but 30% of lip salivary gland tumours. The most common malignant tumour was the adenoid cystic carcinoma. The results are compared with several other large surveys and with tumours of major salivary glands.","container-title":"Journal of Oral Pathology","DOI":"10.1111/j.1600-0714.1985.tb00522.x","ISSN":"0300-9777","issue":"6","journalAbbreviation":"J Oral Pathol","language":"eng","note":"PMID: 2991488","page":"500-509","source":"PubMed","title":"Tumours of the minor (oropharyngeal) salivary glands: a demographic study of 336 cases","title-short":"Tumours of the minor (oropharyngeal) salivary glands","volume":"14","author":[{"family":"Eveson","given":"J. W."},{"family":"Cawson","given":"R. A."}],"issued":{"date-parts":[["1985",7]]}}}],"schema":"https://github.com/citation-style-language/schema/raw/master/csl-citation.json"} </w:instrText>
      </w:r>
      <w:r w:rsidR="00A7051F" w:rsidRPr="00DA44D6">
        <w:rPr>
          <w:rFonts w:ascii="Times New Roman" w:hAnsi="Times New Roman" w:cs="Times New Roman"/>
          <w:sz w:val="24"/>
          <w:szCs w:val="24"/>
          <w:vertAlign w:val="superscript"/>
          <w:lang w:val="en-US"/>
        </w:rPr>
        <w:fldChar w:fldCharType="separate"/>
      </w:r>
      <w:r w:rsidRPr="00DA44D6">
        <w:rPr>
          <w:rFonts w:ascii="Times New Roman" w:hAnsi="Times New Roman" w:cs="Times New Roman"/>
          <w:sz w:val="24"/>
          <w:szCs w:val="24"/>
          <w:vertAlign w:val="superscript"/>
        </w:rPr>
        <w:t>(1)</w:t>
      </w:r>
      <w:r w:rsidR="00A7051F" w:rsidRPr="00DA44D6">
        <w:rPr>
          <w:rFonts w:ascii="Times New Roman" w:hAnsi="Times New Roman" w:cs="Times New Roman"/>
          <w:sz w:val="24"/>
          <w:szCs w:val="24"/>
          <w:vertAlign w:val="superscript"/>
          <w:lang w:val="en-US"/>
        </w:rPr>
        <w:fldChar w:fldCharType="end"/>
      </w:r>
      <w:r w:rsidR="00795EDA" w:rsidRPr="00DA44D6">
        <w:rPr>
          <w:rFonts w:ascii="Times New Roman" w:hAnsi="Times New Roman" w:cs="Times New Roman"/>
          <w:sz w:val="24"/>
          <w:szCs w:val="24"/>
          <w:lang w:val="en-US"/>
        </w:rPr>
        <w:t>.</w:t>
      </w:r>
      <w:r w:rsidR="001948D5" w:rsidRPr="00DA44D6">
        <w:rPr>
          <w:rFonts w:ascii="Times New Roman" w:hAnsi="Times New Roman" w:cs="Times New Roman"/>
          <w:sz w:val="24"/>
          <w:szCs w:val="24"/>
          <w:lang w:val="en-US"/>
        </w:rPr>
        <w:t xml:space="preserve"> </w:t>
      </w:r>
      <w:r w:rsidR="00877D78" w:rsidRPr="00DA44D6">
        <w:rPr>
          <w:rFonts w:ascii="Times New Roman" w:hAnsi="Times New Roman" w:cs="Times New Roman"/>
          <w:sz w:val="24"/>
          <w:szCs w:val="24"/>
          <w:lang w:val="en-US"/>
        </w:rPr>
        <w:t xml:space="preserve">Pleomorphic adenoma </w:t>
      </w:r>
      <w:r w:rsidR="0077656C" w:rsidRPr="00DA44D6">
        <w:rPr>
          <w:rFonts w:ascii="Times New Roman" w:hAnsi="Times New Roman" w:cs="Times New Roman"/>
          <w:sz w:val="24"/>
          <w:szCs w:val="24"/>
          <w:lang w:val="en-US"/>
        </w:rPr>
        <w:t>represents the most frequent benign neoplasm of major and minor sa</w:t>
      </w:r>
      <w:r w:rsidR="00F6292A" w:rsidRPr="00DA44D6">
        <w:rPr>
          <w:rFonts w:ascii="Times New Roman" w:hAnsi="Times New Roman" w:cs="Times New Roman"/>
          <w:sz w:val="24"/>
          <w:szCs w:val="24"/>
          <w:lang w:val="en-US"/>
        </w:rPr>
        <w:t>livary glands, accounting for about 40</w:t>
      </w:r>
      <w:r w:rsidR="00D71483" w:rsidRPr="00DA44D6">
        <w:rPr>
          <w:rFonts w:ascii="Times New Roman" w:hAnsi="Times New Roman" w:cs="Times New Roman"/>
          <w:sz w:val="24"/>
          <w:szCs w:val="24"/>
          <w:lang w:val="en-US"/>
        </w:rPr>
        <w:t>%-</w:t>
      </w:r>
      <w:r w:rsidR="00F6292A" w:rsidRPr="00DA44D6">
        <w:rPr>
          <w:rFonts w:ascii="Times New Roman" w:hAnsi="Times New Roman" w:cs="Times New Roman"/>
          <w:sz w:val="24"/>
          <w:szCs w:val="24"/>
          <w:lang w:val="en-US"/>
        </w:rPr>
        <w:t>70</w:t>
      </w:r>
      <w:r w:rsidR="0077656C" w:rsidRPr="00DA44D6">
        <w:rPr>
          <w:rFonts w:ascii="Times New Roman" w:hAnsi="Times New Roman" w:cs="Times New Roman"/>
          <w:sz w:val="24"/>
          <w:szCs w:val="24"/>
          <w:lang w:val="en-US"/>
        </w:rPr>
        <w:t>% of lesions</w:t>
      </w:r>
      <w:r w:rsidR="001948D5" w:rsidRPr="00DA44D6">
        <w:rPr>
          <w:rFonts w:ascii="Times New Roman" w:hAnsi="Times New Roman" w:cs="Times New Roman"/>
          <w:sz w:val="24"/>
          <w:szCs w:val="24"/>
          <w:lang w:val="en-US"/>
        </w:rPr>
        <w:t xml:space="preserve"> </w:t>
      </w:r>
      <w:r w:rsidR="00A7051F" w:rsidRPr="00DA44D6">
        <w:rPr>
          <w:rFonts w:ascii="Times New Roman" w:hAnsi="Times New Roman" w:cs="Times New Roman"/>
          <w:sz w:val="24"/>
          <w:szCs w:val="24"/>
          <w:vertAlign w:val="superscript"/>
          <w:lang w:val="en-US"/>
        </w:rPr>
        <w:fldChar w:fldCharType="begin"/>
      </w:r>
      <w:r w:rsidR="00D534DD" w:rsidRPr="00DA44D6">
        <w:rPr>
          <w:rFonts w:ascii="Times New Roman" w:hAnsi="Times New Roman" w:cs="Times New Roman"/>
          <w:sz w:val="24"/>
          <w:szCs w:val="24"/>
          <w:vertAlign w:val="superscript"/>
          <w:lang w:val="en-US"/>
        </w:rPr>
        <w:instrText xml:space="preserve"> ADDIN ZOTERO_ITEM CSL_CITATION {"citationID":"1CFRooWm","properties":{"formattedCitation":"(2)","plainCitation":"(2)","noteIndex":0},"citationItems":[{"id":"TQoGYtBo/R2hyLTvN","uris":["http://zotero.org/users/local/vwxbB1uC/items/G8NA9HSX"],"itemData":{"id":50,"type":"article-journal","abstract":"Pleomorphic adenoma (PA) is the most common benign tumor affecting both major and minor salivary glands. Parotid gland is the most commonly affected major salivary gland. Among minor salivary glands, palate is the most commonly affected site followed by lips, cheeks, gingiva, floor of the mouth, and tongue. PA of buccal minor salivary glands is a very rare occurrence both in adults and children. In this report, we present a case of PA of buccal minor salivary gland in an adult patient who was successfully treated by wide local surgical excision, and after a follow-up period of one year there was no recurrence. A review of literature of PA of cheek is also presented.","container-title":"Cureus","DOI":"10.7759/cureus.5312","ISSN":"2168-8184","issue":"8","journalAbbreviation":"Cureus","language":"eng","note":"PMID: 31592367\nPMCID: PMC6773457","page":"e5312","source":"PubMed","title":"Pleomorphic Adenoma of the Cheek: A Case Report","title-short":"Pleomorphic Adenoma of the Cheek","volume":"11","author":[{"family":"Periasamy","given":"Senthilnathan"},{"family":"Manoharan","given":"Ashok"},{"family":"Garg","given":"Himani"},{"family":"Kumar","given":"Santhosh P."}],"issued":{"date-parts":[["2019",8,3]]}}}],"schema":"https://github.com/citation-style-language/schema/raw/master/csl-citation.json"} </w:instrText>
      </w:r>
      <w:r w:rsidR="00A7051F" w:rsidRPr="00DA44D6">
        <w:rPr>
          <w:rFonts w:ascii="Times New Roman" w:hAnsi="Times New Roman" w:cs="Times New Roman"/>
          <w:sz w:val="24"/>
          <w:szCs w:val="24"/>
          <w:vertAlign w:val="superscript"/>
          <w:lang w:val="en-US"/>
        </w:rPr>
        <w:fldChar w:fldCharType="separate"/>
      </w:r>
      <w:r w:rsidR="00F6292A" w:rsidRPr="00DA44D6">
        <w:rPr>
          <w:rFonts w:ascii="Times New Roman" w:hAnsi="Times New Roman" w:cs="Times New Roman"/>
          <w:sz w:val="24"/>
          <w:szCs w:val="24"/>
          <w:vertAlign w:val="superscript"/>
        </w:rPr>
        <w:t>(2)</w:t>
      </w:r>
      <w:r w:rsidR="00A7051F" w:rsidRPr="00DA44D6">
        <w:rPr>
          <w:rFonts w:ascii="Times New Roman" w:hAnsi="Times New Roman" w:cs="Times New Roman"/>
          <w:sz w:val="24"/>
          <w:szCs w:val="24"/>
          <w:vertAlign w:val="superscript"/>
          <w:lang w:val="en-US"/>
        </w:rPr>
        <w:fldChar w:fldCharType="end"/>
      </w:r>
      <w:r w:rsidR="00877D78" w:rsidRPr="00DA44D6">
        <w:rPr>
          <w:rFonts w:ascii="Times New Roman" w:hAnsi="Times New Roman" w:cs="Times New Roman"/>
          <w:sz w:val="24"/>
          <w:szCs w:val="24"/>
          <w:lang w:val="en-US"/>
        </w:rPr>
        <w:t>.</w:t>
      </w:r>
      <w:r w:rsidR="001C0DD3" w:rsidRPr="00DA44D6">
        <w:rPr>
          <w:rFonts w:ascii="Times New Roman" w:hAnsi="Times New Roman" w:cs="Times New Roman"/>
          <w:sz w:val="24"/>
          <w:szCs w:val="24"/>
          <w:lang w:val="en-US"/>
        </w:rPr>
        <w:t xml:space="preserve"> </w:t>
      </w:r>
      <w:r w:rsidR="0077656C" w:rsidRPr="00DA44D6">
        <w:rPr>
          <w:rFonts w:ascii="Times New Roman" w:hAnsi="Times New Roman" w:cs="Times New Roman"/>
          <w:sz w:val="24"/>
          <w:szCs w:val="24"/>
          <w:lang w:val="en-US"/>
        </w:rPr>
        <w:t>The annual incidence is 2-3.5 cases per 100,000 population</w:t>
      </w:r>
      <w:r w:rsidR="007A3F7A" w:rsidRPr="00DA44D6">
        <w:rPr>
          <w:rFonts w:ascii="Times New Roman" w:hAnsi="Times New Roman" w:cs="Times New Roman"/>
          <w:sz w:val="24"/>
          <w:szCs w:val="24"/>
          <w:lang w:val="en-US"/>
        </w:rPr>
        <w:t>,</w:t>
      </w:r>
      <w:r w:rsidR="0077656C" w:rsidRPr="00DA44D6">
        <w:rPr>
          <w:rFonts w:ascii="Times New Roman" w:hAnsi="Times New Roman" w:cs="Times New Roman"/>
          <w:sz w:val="24"/>
          <w:szCs w:val="24"/>
          <w:lang w:val="en-US"/>
        </w:rPr>
        <w:t xml:space="preserve"> with a</w:t>
      </w:r>
      <w:r w:rsidR="00DB4FA8" w:rsidRPr="00DA44D6">
        <w:rPr>
          <w:rFonts w:ascii="Times New Roman" w:hAnsi="Times New Roman" w:cs="Times New Roman"/>
          <w:sz w:val="24"/>
          <w:szCs w:val="24"/>
          <w:lang w:val="en-US"/>
        </w:rPr>
        <w:t xml:space="preserve"> female preponder</w:t>
      </w:r>
      <w:r w:rsidR="00F221BE" w:rsidRPr="00DA44D6">
        <w:rPr>
          <w:rFonts w:ascii="Times New Roman" w:hAnsi="Times New Roman" w:cs="Times New Roman"/>
          <w:sz w:val="24"/>
          <w:szCs w:val="24"/>
          <w:lang w:val="en-US"/>
        </w:rPr>
        <w:t>ance</w:t>
      </w:r>
      <w:r w:rsidR="001948D5" w:rsidRPr="00DA44D6">
        <w:rPr>
          <w:rFonts w:ascii="Times New Roman" w:hAnsi="Times New Roman" w:cs="Times New Roman"/>
          <w:sz w:val="24"/>
          <w:szCs w:val="24"/>
          <w:lang w:val="en-US"/>
        </w:rPr>
        <w:t xml:space="preserve"> </w:t>
      </w:r>
      <w:r w:rsidR="00A7051F" w:rsidRPr="00DA44D6">
        <w:rPr>
          <w:rFonts w:ascii="Times New Roman" w:hAnsi="Times New Roman" w:cs="Times New Roman"/>
          <w:sz w:val="24"/>
          <w:szCs w:val="24"/>
          <w:shd w:val="clear" w:color="auto" w:fill="FFFFFF"/>
          <w:vertAlign w:val="superscript"/>
        </w:rPr>
        <w:fldChar w:fldCharType="begin"/>
      </w:r>
      <w:r w:rsidR="00D534DD" w:rsidRPr="00DA44D6">
        <w:rPr>
          <w:rFonts w:ascii="Times New Roman" w:hAnsi="Times New Roman" w:cs="Times New Roman"/>
          <w:sz w:val="24"/>
          <w:szCs w:val="24"/>
          <w:shd w:val="clear" w:color="auto" w:fill="FFFFFF"/>
          <w:vertAlign w:val="superscript"/>
        </w:rPr>
        <w:instrText xml:space="preserve"> ADDIN ZOTERO_ITEM CSL_CITATION {"citationID":"pi1XYnn9","properties":{"formattedCitation":"(3)","plainCitation":"(3)","noteIndex":0},"citationItems":[{"id":"TQoGYtBo/OTTWnf97","uris":["http://zotero.org/users/local/vwxbB1uC/items/6XUSBWUX"],"itemData":{"id":82,"type":"article-journal","language":"en","source":"Zotero","title":"An Incidental Finding of Pleomorphic Adenoma of the Minor Salivary Glands in the Skin Area of the Lower Lip","volume":"14","author":[{"family":"Sood","given":"Aditya"},{"family":"Chung","given":"Stella"},{"family":"Datiashvili","given":"Ramazi O"}]}}],"schema":"https://github.com/citation-style-language/schema/raw/master/csl-citation.json"} </w:instrText>
      </w:r>
      <w:r w:rsidR="00A7051F" w:rsidRPr="00DA44D6">
        <w:rPr>
          <w:rFonts w:ascii="Times New Roman" w:hAnsi="Times New Roman" w:cs="Times New Roman"/>
          <w:sz w:val="24"/>
          <w:szCs w:val="24"/>
          <w:shd w:val="clear" w:color="auto" w:fill="FFFFFF"/>
          <w:vertAlign w:val="superscript"/>
        </w:rPr>
        <w:fldChar w:fldCharType="separate"/>
      </w:r>
      <w:r w:rsidR="00AF5426" w:rsidRPr="00DA44D6">
        <w:rPr>
          <w:rFonts w:ascii="Times New Roman" w:hAnsi="Times New Roman" w:cs="Times New Roman"/>
          <w:sz w:val="24"/>
          <w:szCs w:val="24"/>
          <w:vertAlign w:val="superscript"/>
        </w:rPr>
        <w:t>(3)</w:t>
      </w:r>
      <w:r w:rsidR="00A7051F" w:rsidRPr="00DA44D6">
        <w:rPr>
          <w:rFonts w:ascii="Times New Roman" w:hAnsi="Times New Roman" w:cs="Times New Roman"/>
          <w:sz w:val="24"/>
          <w:szCs w:val="24"/>
          <w:shd w:val="clear" w:color="auto" w:fill="FFFFFF"/>
          <w:vertAlign w:val="superscript"/>
        </w:rPr>
        <w:fldChar w:fldCharType="end"/>
      </w:r>
      <w:r w:rsidR="005F3ACE" w:rsidRPr="00DA44D6">
        <w:rPr>
          <w:rFonts w:ascii="Times New Roman" w:hAnsi="Times New Roman" w:cs="Times New Roman"/>
          <w:sz w:val="24"/>
          <w:szCs w:val="24"/>
          <w:shd w:val="clear" w:color="auto" w:fill="FFFFFF"/>
        </w:rPr>
        <w:t>.</w:t>
      </w:r>
      <w:r w:rsidR="001C0DD3" w:rsidRPr="00DA44D6">
        <w:rPr>
          <w:rFonts w:ascii="Times New Roman" w:hAnsi="Times New Roman" w:cs="Times New Roman"/>
          <w:sz w:val="24"/>
          <w:szCs w:val="24"/>
          <w:shd w:val="clear" w:color="auto" w:fill="FFFFFF"/>
        </w:rPr>
        <w:t xml:space="preserve"> </w:t>
      </w:r>
      <w:r w:rsidR="00877D78" w:rsidRPr="00DA44D6">
        <w:rPr>
          <w:rFonts w:ascii="Times New Roman" w:hAnsi="Times New Roman" w:cs="Times New Roman"/>
          <w:sz w:val="24"/>
          <w:szCs w:val="24"/>
          <w:lang w:val="en-US"/>
        </w:rPr>
        <w:t>The condition is most commonly seen in</w:t>
      </w:r>
      <w:r w:rsidR="00CA5E99" w:rsidRPr="00DA44D6">
        <w:rPr>
          <w:rFonts w:ascii="Times New Roman" w:hAnsi="Times New Roman" w:cs="Times New Roman"/>
          <w:sz w:val="24"/>
          <w:szCs w:val="24"/>
          <w:lang w:val="en-US"/>
        </w:rPr>
        <w:t xml:space="preserve"> the</w:t>
      </w:r>
      <w:r w:rsidR="004D791B" w:rsidRPr="00DA44D6">
        <w:rPr>
          <w:rFonts w:ascii="Times New Roman" w:hAnsi="Times New Roman" w:cs="Times New Roman"/>
          <w:sz w:val="24"/>
          <w:szCs w:val="24"/>
          <w:lang w:val="en-US"/>
        </w:rPr>
        <w:t xml:space="preserve"> fi</w:t>
      </w:r>
      <w:r w:rsidR="00D80A65" w:rsidRPr="00DA44D6">
        <w:rPr>
          <w:rFonts w:ascii="Times New Roman" w:hAnsi="Times New Roman" w:cs="Times New Roman"/>
          <w:sz w:val="24"/>
          <w:szCs w:val="24"/>
          <w:lang w:val="en-US"/>
        </w:rPr>
        <w:t>fth to seventh decades of life</w:t>
      </w:r>
      <w:r w:rsidR="00203483" w:rsidRPr="00DA44D6">
        <w:rPr>
          <w:rFonts w:ascii="Times New Roman" w:hAnsi="Times New Roman" w:cs="Times New Roman"/>
          <w:sz w:val="24"/>
          <w:szCs w:val="24"/>
          <w:lang w:val="en-US"/>
        </w:rPr>
        <w:t xml:space="preserve"> </w:t>
      </w:r>
      <w:r w:rsidR="00A7051F" w:rsidRPr="00DA44D6">
        <w:rPr>
          <w:rFonts w:ascii="Times New Roman" w:hAnsi="Times New Roman" w:cs="Times New Roman"/>
          <w:color w:val="333333"/>
          <w:sz w:val="24"/>
          <w:szCs w:val="24"/>
          <w:vertAlign w:val="superscript"/>
        </w:rPr>
        <w:fldChar w:fldCharType="begin"/>
      </w:r>
      <w:r w:rsidR="00D534DD" w:rsidRPr="00DA44D6">
        <w:rPr>
          <w:rFonts w:ascii="Times New Roman" w:hAnsi="Times New Roman" w:cs="Times New Roman"/>
          <w:color w:val="333333"/>
          <w:sz w:val="24"/>
          <w:szCs w:val="24"/>
          <w:vertAlign w:val="superscript"/>
        </w:rPr>
        <w:instrText xml:space="preserve"> ADDIN ZOTERO_ITEM CSL_CITATION {"citationID":"rtFDk1vf","properties":{"formattedCitation":"(4)","plainCitation":"(4)","noteIndex":0},"citationItems":[{"id":"TQoGYtBo/p2ygEb81","uris":["http://zotero.org/users/local/vwxbB1uC/items/AXWAU86B"],"itemData":{"id":38,"type":"article-journal","abstract":"Pleomorphic Adenoma (PA) is the most common salivary gland tumor and accounts for about 60% of all salivary gland neoplasms. Intraorally, the hard palate is the most common presenting site (50-60%) followed by upper lip (15-20%) and rarely buccal mucosa (8-10%). Histopathologically, PA shows diverse morphology resulting from amalgamation of cellular and stromal components. The PA may show changes in the stromal and epithelial components, such as sebaceous, lipocytic and oncocytic metaplasia. A rare characteristic of PA is to show extensive squamous and mucous differentiation which poses diagnostic dilemma to the pathologist. Here, we present an unusual case of PA of buccal minor salivary gland with squamous and mucous metaplasia. The localization, gender and microscopic features of the presented case are unusual.","container-title":"The Pan African Medical Journal","DOI":"10.11604/pamj.2019.33.147.17550","ISSN":"1937-8688","journalAbbreviation":"Pan Afr Med J","language":"eng","note":"PMID: 31558944\nPMCID: PMC6754833","page":"147","source":"PubMed","title":"Pleomorphic adenoma: a rare presentation in buccal salivary gland with extensive squamous and mucous metaplasia","title-short":"Pleomorphic adenoma","volume":"33","author":[{"family":"Urs","given":"Aadithya Basavaraj"},{"family":"Augustine","given":"Jeyaseelan"},{"family":"Negi","given":"Deepika"},{"family":"Kumar","given":"Rudra Deo"},{"family":"Ghosh","given":"Sujoy"}],"issued":{"date-parts":[["2019"]]}},"locator":"1"}],"schema":"https://github.com/citation-style-language/schema/raw/master/csl-citation.json"} </w:instrText>
      </w:r>
      <w:r w:rsidR="00A7051F" w:rsidRPr="00DA44D6">
        <w:rPr>
          <w:rFonts w:ascii="Times New Roman" w:hAnsi="Times New Roman" w:cs="Times New Roman"/>
          <w:color w:val="333333"/>
          <w:sz w:val="24"/>
          <w:szCs w:val="24"/>
          <w:vertAlign w:val="superscript"/>
        </w:rPr>
        <w:fldChar w:fldCharType="separate"/>
      </w:r>
      <w:r w:rsidR="00F6292A" w:rsidRPr="00DA44D6">
        <w:rPr>
          <w:rFonts w:ascii="Times New Roman" w:hAnsi="Times New Roman" w:cs="Times New Roman"/>
          <w:sz w:val="24"/>
          <w:szCs w:val="24"/>
          <w:vertAlign w:val="superscript"/>
        </w:rPr>
        <w:t>(4)</w:t>
      </w:r>
      <w:r w:rsidR="00A7051F" w:rsidRPr="00DA44D6">
        <w:rPr>
          <w:rFonts w:ascii="Times New Roman" w:hAnsi="Times New Roman" w:cs="Times New Roman"/>
          <w:color w:val="333333"/>
          <w:sz w:val="24"/>
          <w:szCs w:val="24"/>
          <w:vertAlign w:val="superscript"/>
        </w:rPr>
        <w:fldChar w:fldCharType="end"/>
      </w:r>
      <w:r w:rsidR="00E176EE" w:rsidRPr="00DA44D6">
        <w:rPr>
          <w:rFonts w:ascii="Times New Roman" w:hAnsi="Times New Roman" w:cs="Times New Roman"/>
          <w:color w:val="333333"/>
          <w:sz w:val="24"/>
          <w:szCs w:val="24"/>
        </w:rPr>
        <w:t xml:space="preserve">. </w:t>
      </w:r>
      <w:r w:rsidR="00E176EE" w:rsidRPr="002F6900">
        <w:rPr>
          <w:rFonts w:ascii="Times New Roman" w:hAnsi="Times New Roman" w:cs="Times New Roman"/>
          <w:color w:val="333333"/>
          <w:sz w:val="24"/>
          <w:szCs w:val="24"/>
          <w:highlight w:val="yellow"/>
        </w:rPr>
        <w:t xml:space="preserve">Salivary gland </w:t>
      </w:r>
      <w:r w:rsidR="00E176EE" w:rsidRPr="00DA44D6">
        <w:rPr>
          <w:rFonts w:ascii="Times New Roman" w:hAnsi="Times New Roman" w:cs="Times New Roman"/>
          <w:color w:val="333333"/>
          <w:sz w:val="24"/>
          <w:szCs w:val="24"/>
          <w:highlight w:val="yellow"/>
        </w:rPr>
        <w:t>tumours</w:t>
      </w:r>
      <w:r w:rsidR="00E176EE" w:rsidRPr="002F6900">
        <w:rPr>
          <w:rFonts w:ascii="Times New Roman" w:hAnsi="Times New Roman" w:cs="Times New Roman"/>
          <w:color w:val="333333"/>
          <w:sz w:val="24"/>
          <w:szCs w:val="24"/>
          <w:highlight w:val="yellow"/>
        </w:rPr>
        <w:t xml:space="preserve"> usually involve the major salivary glands (usually </w:t>
      </w:r>
      <w:r w:rsidR="00E176EE" w:rsidRPr="00DA44D6">
        <w:rPr>
          <w:rFonts w:ascii="Times New Roman" w:hAnsi="Times New Roman" w:cs="Times New Roman"/>
          <w:color w:val="333333"/>
          <w:sz w:val="24"/>
          <w:szCs w:val="24"/>
          <w:highlight w:val="yellow"/>
        </w:rPr>
        <w:t xml:space="preserve">the </w:t>
      </w:r>
      <w:r w:rsidR="00E176EE" w:rsidRPr="002F6900">
        <w:rPr>
          <w:rFonts w:ascii="Times New Roman" w:hAnsi="Times New Roman" w:cs="Times New Roman"/>
          <w:color w:val="333333"/>
          <w:sz w:val="24"/>
          <w:szCs w:val="24"/>
          <w:highlight w:val="yellow"/>
        </w:rPr>
        <w:t>parotid</w:t>
      </w:r>
      <w:r w:rsidR="00E176EE" w:rsidRPr="00DA44D6">
        <w:rPr>
          <w:rFonts w:ascii="Times New Roman" w:hAnsi="Times New Roman" w:cs="Times New Roman"/>
          <w:color w:val="333333"/>
          <w:sz w:val="24"/>
          <w:szCs w:val="24"/>
          <w:highlight w:val="yellow"/>
        </w:rPr>
        <w:t xml:space="preserve"> </w:t>
      </w:r>
      <w:r w:rsidR="00E176EE" w:rsidRPr="002F6900">
        <w:rPr>
          <w:rFonts w:ascii="Times New Roman" w:hAnsi="Times New Roman" w:cs="Times New Roman"/>
          <w:color w:val="333333"/>
          <w:sz w:val="24"/>
          <w:szCs w:val="24"/>
          <w:highlight w:val="yellow"/>
        </w:rPr>
        <w:t>gland) and rarely the minor salivary glands. The most common areas in the minor salivary glands are the palate (42.8-68. 8%) and the upper lip (10%). Few cases have been reported in rare intraoral locations such as the oropharynx (2. 5%) and retromolar area (0. 7%)</w:t>
      </w:r>
      <w:r w:rsidR="00E176EE" w:rsidRPr="00DA44D6">
        <w:rPr>
          <w:rFonts w:ascii="Times New Roman" w:hAnsi="Times New Roman" w:cs="Times New Roman"/>
          <w:color w:val="333333"/>
          <w:sz w:val="24"/>
          <w:szCs w:val="24"/>
          <w:highlight w:val="yellow"/>
        </w:rPr>
        <w:t xml:space="preserve"> (</w:t>
      </w:r>
      <w:proofErr w:type="spellStart"/>
      <w:r w:rsidR="00107248" w:rsidRPr="002F6900">
        <w:rPr>
          <w:rFonts w:ascii="Times New Roman" w:hAnsi="Times New Roman" w:cs="Times New Roman"/>
          <w:sz w:val="24"/>
          <w:szCs w:val="24"/>
          <w:highlight w:val="yellow"/>
        </w:rPr>
        <w:t>Ayranci</w:t>
      </w:r>
      <w:proofErr w:type="spellEnd"/>
      <w:r w:rsidR="00107248" w:rsidRPr="002F6900">
        <w:rPr>
          <w:rFonts w:ascii="Times New Roman" w:hAnsi="Times New Roman" w:cs="Times New Roman"/>
          <w:sz w:val="24"/>
          <w:szCs w:val="24"/>
          <w:highlight w:val="yellow"/>
        </w:rPr>
        <w:t xml:space="preserve"> et al., 2024</w:t>
      </w:r>
      <w:r w:rsidR="001C37C1" w:rsidRPr="00DA44D6">
        <w:rPr>
          <w:rFonts w:ascii="Times New Roman" w:hAnsi="Times New Roman" w:cs="Times New Roman"/>
          <w:sz w:val="24"/>
          <w:szCs w:val="24"/>
          <w:highlight w:val="yellow"/>
        </w:rPr>
        <w:t xml:space="preserve">; </w:t>
      </w:r>
      <w:r w:rsidR="001C37C1" w:rsidRPr="002F6900">
        <w:rPr>
          <w:rFonts w:ascii="Times New Roman" w:hAnsi="Times New Roman" w:cs="Times New Roman"/>
          <w:sz w:val="24"/>
          <w:szCs w:val="24"/>
          <w:highlight w:val="yellow"/>
        </w:rPr>
        <w:t>Chandra Sekhar et al., 2019</w:t>
      </w:r>
      <w:r w:rsidR="00E176EE" w:rsidRPr="00DA44D6">
        <w:rPr>
          <w:rFonts w:ascii="Times New Roman" w:hAnsi="Times New Roman" w:cs="Times New Roman"/>
          <w:color w:val="333333"/>
          <w:sz w:val="24"/>
          <w:szCs w:val="24"/>
          <w:highlight w:val="yellow"/>
        </w:rPr>
        <w:t xml:space="preserve">). </w:t>
      </w:r>
      <w:r w:rsidR="00203483" w:rsidRPr="00DA44D6">
        <w:rPr>
          <w:rFonts w:ascii="Times New Roman" w:hAnsi="Times New Roman" w:cs="Times New Roman"/>
          <w:color w:val="333333"/>
          <w:sz w:val="24"/>
          <w:szCs w:val="24"/>
          <w:vertAlign w:val="superscript"/>
        </w:rPr>
        <w:t xml:space="preserve"> </w:t>
      </w:r>
    </w:p>
    <w:p w14:paraId="658CACA2" w14:textId="703A042E" w:rsidR="003278C7" w:rsidRPr="00DA44D6" w:rsidRDefault="00E9102D" w:rsidP="00E0074E">
      <w:pPr>
        <w:spacing w:line="480" w:lineRule="auto"/>
        <w:jc w:val="both"/>
        <w:rPr>
          <w:rFonts w:ascii="Times New Roman" w:hAnsi="Times New Roman" w:cs="Times New Roman"/>
          <w:sz w:val="24"/>
          <w:szCs w:val="24"/>
          <w:shd w:val="clear" w:color="auto" w:fill="FFFFFF"/>
        </w:rPr>
      </w:pPr>
      <w:r w:rsidRPr="00DA44D6">
        <w:rPr>
          <w:rFonts w:ascii="Times New Roman" w:hAnsi="Times New Roman" w:cs="Times New Roman"/>
          <w:sz w:val="24"/>
          <w:szCs w:val="24"/>
          <w:lang w:val="en-US"/>
        </w:rPr>
        <w:t xml:space="preserve">Twenty-two </w:t>
      </w:r>
      <w:r w:rsidR="007A3F7A" w:rsidRPr="002F6900">
        <w:rPr>
          <w:rFonts w:ascii="Times New Roman" w:hAnsi="Times New Roman" w:cs="Times New Roman"/>
          <w:sz w:val="24"/>
          <w:szCs w:val="24"/>
          <w:highlight w:val="yellow"/>
          <w:lang w:val="en-US"/>
        </w:rPr>
        <w:t xml:space="preserve">per cent </w:t>
      </w:r>
      <w:r w:rsidRPr="002F6900">
        <w:rPr>
          <w:rFonts w:ascii="Times New Roman" w:hAnsi="Times New Roman" w:cs="Times New Roman"/>
          <w:sz w:val="24"/>
          <w:szCs w:val="24"/>
          <w:highlight w:val="yellow"/>
          <w:lang w:val="en-US"/>
        </w:rPr>
        <w:t>of all</w:t>
      </w:r>
      <w:r w:rsidRPr="00DA44D6">
        <w:rPr>
          <w:rFonts w:ascii="Times New Roman" w:hAnsi="Times New Roman" w:cs="Times New Roman"/>
          <w:sz w:val="24"/>
          <w:szCs w:val="24"/>
          <w:lang w:val="en-US"/>
        </w:rPr>
        <w:t xml:space="preserve"> salivary gland neoplasms are</w:t>
      </w:r>
      <w:r w:rsidR="00D17F19" w:rsidRPr="00DA44D6">
        <w:rPr>
          <w:rFonts w:ascii="Times New Roman" w:hAnsi="Times New Roman" w:cs="Times New Roman"/>
          <w:sz w:val="24"/>
          <w:szCs w:val="24"/>
          <w:lang w:val="en-US"/>
        </w:rPr>
        <w:t xml:space="preserve"> from</w:t>
      </w:r>
      <w:r w:rsidRPr="00DA44D6">
        <w:rPr>
          <w:rFonts w:ascii="Times New Roman" w:hAnsi="Times New Roman" w:cs="Times New Roman"/>
          <w:sz w:val="24"/>
          <w:szCs w:val="24"/>
          <w:lang w:val="en-US"/>
        </w:rPr>
        <w:t xml:space="preserve"> minor</w:t>
      </w:r>
      <w:r w:rsidR="00F221BE" w:rsidRPr="00DA44D6">
        <w:rPr>
          <w:rFonts w:ascii="Times New Roman" w:hAnsi="Times New Roman" w:cs="Times New Roman"/>
          <w:sz w:val="24"/>
          <w:szCs w:val="24"/>
          <w:lang w:val="en-US"/>
        </w:rPr>
        <w:t xml:space="preserve"> </w:t>
      </w:r>
      <w:r w:rsidR="00D17F19" w:rsidRPr="00DA44D6">
        <w:rPr>
          <w:rFonts w:ascii="Times New Roman" w:hAnsi="Times New Roman" w:cs="Times New Roman"/>
          <w:sz w:val="24"/>
          <w:szCs w:val="24"/>
          <w:lang w:val="en-US"/>
        </w:rPr>
        <w:t>salivary gland</w:t>
      </w:r>
      <w:r w:rsidR="00FF43ED" w:rsidRPr="00DA44D6">
        <w:rPr>
          <w:rFonts w:ascii="Times New Roman" w:hAnsi="Times New Roman" w:cs="Times New Roman"/>
          <w:sz w:val="24"/>
          <w:szCs w:val="24"/>
          <w:lang w:val="en-US"/>
        </w:rPr>
        <w:t xml:space="preserve"> </w:t>
      </w:r>
      <w:proofErr w:type="spellStart"/>
      <w:r w:rsidR="007A3F7A" w:rsidRPr="002F6900">
        <w:rPr>
          <w:rFonts w:ascii="Times New Roman" w:hAnsi="Times New Roman" w:cs="Times New Roman"/>
          <w:sz w:val="24"/>
          <w:szCs w:val="24"/>
          <w:highlight w:val="yellow"/>
          <w:lang w:val="en-US"/>
        </w:rPr>
        <w:t>tumours</w:t>
      </w:r>
      <w:proofErr w:type="spellEnd"/>
      <w:r w:rsidR="007A3F7A" w:rsidRPr="002F6900">
        <w:rPr>
          <w:rFonts w:ascii="Times New Roman" w:hAnsi="Times New Roman" w:cs="Times New Roman"/>
          <w:sz w:val="24"/>
          <w:szCs w:val="24"/>
          <w:highlight w:val="yellow"/>
          <w:lang w:val="en-US"/>
        </w:rPr>
        <w:t xml:space="preserve"> </w:t>
      </w:r>
      <w:r w:rsidR="00A7051F" w:rsidRPr="002F6900">
        <w:rPr>
          <w:rFonts w:ascii="Times New Roman" w:hAnsi="Times New Roman" w:cs="Times New Roman"/>
          <w:sz w:val="24"/>
          <w:szCs w:val="24"/>
          <w:highlight w:val="yellow"/>
          <w:vertAlign w:val="superscript"/>
          <w:lang w:val="en-US"/>
        </w:rPr>
        <w:fldChar w:fldCharType="begin"/>
      </w:r>
      <w:r w:rsidR="00D534DD" w:rsidRPr="002F6900">
        <w:rPr>
          <w:rFonts w:ascii="Times New Roman" w:hAnsi="Times New Roman" w:cs="Times New Roman"/>
          <w:sz w:val="24"/>
          <w:szCs w:val="24"/>
          <w:highlight w:val="yellow"/>
          <w:vertAlign w:val="superscript"/>
          <w:lang w:val="en-US"/>
        </w:rPr>
        <w:instrText xml:space="preserve"> ADDIN ZOTERO_ITEM CSL_CITATION {"citationID":"oUrAYmmB","properties":{"formattedCitation":"(5)","plainCitation":"(5)","noteIndex":0},"citationItems":[{"id":"TQoGYtBo/QDdJPGc0","uris":["http://zotero.org/users/local/vwxbB1uC/items/GDMZBGG4"],"itemData":{"id":54,"type":"article-journal","abstract":"Pleomorphic adenoma is the most common benign tumour of salivary glands which is Known for its wide pleomorphic architecture. It accounts for 45-75% of all salivary gland neoplasm. It can involve major as well as minor salivary glands. Among minor salivary glands (5-10% of cases) the palate lip, nasal cavity, pharynx, larynx and trachea are the most common sites. Diagnosis is made with biopsy along with histopathology. Wide excision with biopsy and removal of underlying extension of tumour is the treatment of choice. Sixty years old farmer presented with painless swelling in the upper lip for the last 8 years. History revealed recurrent mass in the midline of upper lip with no other complaints. He was operated 3 times for this complaint in the past. Belonging to poor socioeconomic status no biopsy records were found. On examination 3×4 cm hard and mobile mass was found. Lymph nodes of head and neck and parotid gland revealed no enlargement. Surgery by wide excision was planned. After baseline investigation surgery was done and the mass sent for histopathology. Biopsy reports showed pleomorphic adenoma on unusual site. Dissection of salivary gland tumour is important as they have propensity to metastasize. Wide local excision along with biopsy is the method of choice. Proper surgical techniques are required to avoid recurrence.","container-title":"Journal of Ayub Medical College, Abbottabad: JAMC","ISSN":"1025-9589","issue":"3","journalAbbreviation":"J Ayub Med Coll Abbottabad","language":"eng","note":"PMID: 28712251","page":"620-622","source":"PubMed","title":"Pleomorphic Adenoma Of Minor Salivary Glands","volume":"28","author":[{"family":"Khan","given":"Mohammad Naeem"},{"family":"Raza","given":"Syed Shahmeer"},{"family":"Hussain Zaidi","given":"Syed Aizaz"},{"family":"Haq","given":"Ihtisham Ul"},{"family":"Hussain","given":"Amer Kamal"},{"family":"Nadeem","given":"Muhammad Daniyal"},{"family":"Farid","given":"Khayyam"}],"issued":{"date-parts":[["2016"]]}}}],"schema":"https://github.com/citation-style-language/schema/raw/master/csl-citation.json"} </w:instrText>
      </w:r>
      <w:r w:rsidR="00A7051F" w:rsidRPr="002F6900">
        <w:rPr>
          <w:rFonts w:ascii="Times New Roman" w:hAnsi="Times New Roman" w:cs="Times New Roman"/>
          <w:sz w:val="24"/>
          <w:szCs w:val="24"/>
          <w:highlight w:val="yellow"/>
          <w:vertAlign w:val="superscript"/>
          <w:lang w:val="en-US"/>
        </w:rPr>
        <w:fldChar w:fldCharType="separate"/>
      </w:r>
      <w:r w:rsidR="00F6292A" w:rsidRPr="002F6900">
        <w:rPr>
          <w:rFonts w:ascii="Times New Roman" w:hAnsi="Times New Roman" w:cs="Times New Roman"/>
          <w:sz w:val="24"/>
          <w:szCs w:val="24"/>
          <w:highlight w:val="yellow"/>
          <w:vertAlign w:val="superscript"/>
        </w:rPr>
        <w:t>(5)</w:t>
      </w:r>
      <w:r w:rsidR="00A7051F" w:rsidRPr="002F6900">
        <w:rPr>
          <w:rFonts w:ascii="Times New Roman" w:hAnsi="Times New Roman" w:cs="Times New Roman"/>
          <w:sz w:val="24"/>
          <w:szCs w:val="24"/>
          <w:highlight w:val="yellow"/>
          <w:vertAlign w:val="superscript"/>
          <w:lang w:val="en-US"/>
        </w:rPr>
        <w:fldChar w:fldCharType="end"/>
      </w:r>
      <w:r w:rsidR="00FF43ED" w:rsidRPr="002F6900">
        <w:rPr>
          <w:rFonts w:ascii="Times New Roman" w:hAnsi="Times New Roman" w:cs="Times New Roman"/>
          <w:sz w:val="24"/>
          <w:szCs w:val="24"/>
          <w:highlight w:val="yellow"/>
          <w:lang w:val="en-US"/>
        </w:rPr>
        <w:t>.</w:t>
      </w:r>
      <w:r w:rsidR="001C0DD3" w:rsidRPr="00DA44D6">
        <w:rPr>
          <w:rFonts w:ascii="Times New Roman" w:hAnsi="Times New Roman" w:cs="Times New Roman"/>
          <w:sz w:val="24"/>
          <w:szCs w:val="24"/>
          <w:lang w:val="en-US"/>
        </w:rPr>
        <w:t xml:space="preserve"> </w:t>
      </w:r>
      <w:r w:rsidR="00920462" w:rsidRPr="00DA44D6">
        <w:rPr>
          <w:rFonts w:ascii="Times New Roman" w:hAnsi="Times New Roman" w:cs="Times New Roman"/>
          <w:sz w:val="24"/>
          <w:szCs w:val="24"/>
          <w:lang w:val="en-US"/>
        </w:rPr>
        <w:t>The o</w:t>
      </w:r>
      <w:r w:rsidR="003278C7" w:rsidRPr="00DA44D6">
        <w:rPr>
          <w:rFonts w:ascii="Times New Roman" w:hAnsi="Times New Roman" w:cs="Times New Roman"/>
          <w:sz w:val="24"/>
          <w:szCs w:val="24"/>
          <w:lang w:val="en-US"/>
        </w:rPr>
        <w:t>verwhelming majority of them are malignant</w:t>
      </w:r>
      <w:r w:rsidR="00320C5A" w:rsidRPr="00DA44D6">
        <w:rPr>
          <w:rFonts w:ascii="Times New Roman" w:hAnsi="Times New Roman" w:cs="Times New Roman"/>
          <w:sz w:val="24"/>
          <w:szCs w:val="24"/>
          <w:lang w:val="en-US"/>
        </w:rPr>
        <w:t>,</w:t>
      </w:r>
      <w:r w:rsidR="003278C7" w:rsidRPr="00DA44D6">
        <w:rPr>
          <w:rFonts w:ascii="Times New Roman" w:hAnsi="Times New Roman" w:cs="Times New Roman"/>
          <w:sz w:val="24"/>
          <w:szCs w:val="24"/>
          <w:lang w:val="en-US"/>
        </w:rPr>
        <w:t xml:space="preserve"> with only 18% being benign</w:t>
      </w:r>
      <w:r w:rsidR="001948D5" w:rsidRPr="00DA44D6">
        <w:rPr>
          <w:rFonts w:ascii="Times New Roman" w:hAnsi="Times New Roman" w:cs="Times New Roman"/>
          <w:sz w:val="24"/>
          <w:szCs w:val="24"/>
          <w:lang w:val="en-US"/>
        </w:rPr>
        <w:t xml:space="preserve"> </w:t>
      </w:r>
      <w:r w:rsidR="00A7051F" w:rsidRPr="00DA44D6">
        <w:rPr>
          <w:rFonts w:ascii="Times New Roman" w:hAnsi="Times New Roman" w:cs="Times New Roman"/>
          <w:sz w:val="24"/>
          <w:szCs w:val="24"/>
          <w:vertAlign w:val="superscript"/>
          <w:lang w:val="en-US"/>
        </w:rPr>
        <w:fldChar w:fldCharType="begin"/>
      </w:r>
      <w:r w:rsidR="00D534DD" w:rsidRPr="00DA44D6">
        <w:rPr>
          <w:rFonts w:ascii="Times New Roman" w:hAnsi="Times New Roman" w:cs="Times New Roman"/>
          <w:sz w:val="24"/>
          <w:szCs w:val="24"/>
          <w:vertAlign w:val="superscript"/>
          <w:lang w:val="en-US"/>
        </w:rPr>
        <w:instrText xml:space="preserve"> ADDIN ZOTERO_ITEM CSL_CITATION {"citationID":"E6Cblcr8","properties":{"formattedCitation":"(6)","plainCitation":"(6)","noteIndex":0},"citationItems":[{"id":"TQoGYtBo/46sG5Aqf","uris":["http://zotero.org/users/local/vwxbB1uC/items/X3XWZFVV"],"itemData":{"id":70,"type":"article-magazine","abstract":"The majority of minor salivary glands tumors are malignant. Among benign tumors of the minor salivary glands Pleomorphic adenoma is the commonest, found most often in the oral cavity. The lower lips a very rare site for this tumor, followed by parapharyngeal space.5, 6 This case of unusual location of the benign mucosal lump on the lower left lip cheek mucosa report is review of articles and literature of rarest location of Pleomorphic adenoma. [PUBLICATION ABSTRACT]","container-title":"Guident","ISSN":"09762248","issue":"4","language":"English","license":"Copyright Guident Mar 2014","note":"number-of-pages: 3\npublisher-place: Bljnor, India\npublisher: Guident\nsection: ORAL SURGERY","page":"70-72","source":"ProQuest","title":"Pleomorphic Adenoma of Lower Lip: A Rare Anomaly","title-short":"Pleomorphic Adenoma of Lower Lip","volume":"7","author":[{"family":"Shah","given":"Prit"},{"family":"Gada","given":"Ankita"}],"issued":{"date-parts":[["2014",3]]}}}],"schema":"https://github.com/citation-style-language/schema/raw/master/csl-citation.json"} </w:instrText>
      </w:r>
      <w:r w:rsidR="00A7051F" w:rsidRPr="00DA44D6">
        <w:rPr>
          <w:rFonts w:ascii="Times New Roman" w:hAnsi="Times New Roman" w:cs="Times New Roman"/>
          <w:sz w:val="24"/>
          <w:szCs w:val="24"/>
          <w:vertAlign w:val="superscript"/>
          <w:lang w:val="en-US"/>
        </w:rPr>
        <w:fldChar w:fldCharType="separate"/>
      </w:r>
      <w:r w:rsidR="00F6292A" w:rsidRPr="00DA44D6">
        <w:rPr>
          <w:rFonts w:ascii="Times New Roman" w:hAnsi="Times New Roman" w:cs="Times New Roman"/>
          <w:sz w:val="24"/>
          <w:szCs w:val="24"/>
          <w:vertAlign w:val="superscript"/>
        </w:rPr>
        <w:t>(6)</w:t>
      </w:r>
      <w:r w:rsidR="00A7051F" w:rsidRPr="00DA44D6">
        <w:rPr>
          <w:rFonts w:ascii="Times New Roman" w:hAnsi="Times New Roman" w:cs="Times New Roman"/>
          <w:sz w:val="24"/>
          <w:szCs w:val="24"/>
          <w:vertAlign w:val="superscript"/>
          <w:lang w:val="en-US"/>
        </w:rPr>
        <w:fldChar w:fldCharType="end"/>
      </w:r>
      <w:r w:rsidR="00FF43ED" w:rsidRPr="00DA44D6">
        <w:rPr>
          <w:rFonts w:ascii="Times New Roman" w:hAnsi="Times New Roman" w:cs="Times New Roman"/>
          <w:sz w:val="24"/>
          <w:szCs w:val="24"/>
          <w:lang w:val="en-US"/>
        </w:rPr>
        <w:t>.</w:t>
      </w:r>
      <w:r w:rsidR="007A3F7A" w:rsidRPr="00DA44D6">
        <w:rPr>
          <w:rFonts w:ascii="Times New Roman" w:hAnsi="Times New Roman" w:cs="Times New Roman"/>
          <w:sz w:val="24"/>
          <w:szCs w:val="24"/>
          <w:lang w:val="en-US"/>
        </w:rPr>
        <w:t xml:space="preserve"> </w:t>
      </w:r>
      <w:r w:rsidR="003278C7" w:rsidRPr="00DA44D6">
        <w:rPr>
          <w:rFonts w:ascii="Times New Roman" w:hAnsi="Times New Roman" w:cs="Times New Roman"/>
          <w:sz w:val="24"/>
          <w:szCs w:val="24"/>
        </w:rPr>
        <w:t>Approximately 8% of pleomorphic adenomas affect minor salivary glands</w:t>
      </w:r>
      <w:r w:rsidR="001948D5" w:rsidRPr="00DA44D6">
        <w:rPr>
          <w:rFonts w:ascii="Times New Roman" w:hAnsi="Times New Roman" w:cs="Times New Roman"/>
          <w:sz w:val="24"/>
          <w:szCs w:val="24"/>
        </w:rPr>
        <w:t xml:space="preserve"> </w:t>
      </w:r>
      <w:r w:rsidR="00A7051F" w:rsidRPr="00DA44D6">
        <w:rPr>
          <w:rFonts w:ascii="Times New Roman" w:hAnsi="Times New Roman" w:cs="Times New Roman"/>
          <w:sz w:val="24"/>
          <w:szCs w:val="24"/>
          <w:vertAlign w:val="superscript"/>
        </w:rPr>
        <w:fldChar w:fldCharType="begin"/>
      </w:r>
      <w:r w:rsidR="00D534DD" w:rsidRPr="00DA44D6">
        <w:rPr>
          <w:rFonts w:ascii="Times New Roman" w:hAnsi="Times New Roman" w:cs="Times New Roman"/>
          <w:sz w:val="24"/>
          <w:szCs w:val="24"/>
          <w:vertAlign w:val="superscript"/>
        </w:rPr>
        <w:instrText xml:space="preserve"> ADDIN ZOTERO_ITEM CSL_CITATION {"citationID":"LtR8HIvP","properties":{"formattedCitation":"(7)","plainCitation":"(7)","noteIndex":0},"citationItems":[{"id":"TQoGYtBo/J7naNdSb","uris":["http://zotero.org/users/local/vwxbB1uC/items/QUXTKKCV"],"itemData":{"id":58,"type":"article-journal","abstract":"A thirty year experience with 367 patients who had mucoepidermoid carcinoma of salivary origin is reviewed. The tumor arose in the parotid gland in 254 patients. The presentation and clinical course depended significantly on whether the tumor was low, intermediate, or high grade in histologic appearance. Metastasis and tumor-related death were occasionally noted in patients with low grade lesions, suggesting that even the most innocuous-appearing mucoepidermoid tumor has malignant potential. Significant correlation was demonstrated between the clinical stage of a tumor and its histologic appearance. Stage I tumors were usually of low histologic grade and were effectively controlled by conservative surgical procedures. Radical operations were often ineffective in patients with stage III tumors, most of which proved to be of high histologic grade. Considering the poor prognosis in the latter patients, adjunctive therapy in the form of postoperative external radiation seems indicated. In our experience, \"cure\" rates in patients who had intermediate or high grade lesions varied widely, depending upon the stage of the tumor. This strongly suggests that therapeutic decisions should not be based on histologic appearance alone.","container-title":"American Journal of Surgery","DOI":"10.1016/0002-9610(78)90262-3","ISSN":"0002-9610","issue":"4","journalAbbreviation":"Am J Surg","language":"eng","note":"PMID: 707726","page":"461-468","source":"PubMed","title":"Mucoepidermoid carcinoma of salivary gland origin. A clinicopathologic study of 367 cases","volume":"136","author":[{"family":"Spiro","given":"R. H."},{"family":"Huvos","given":"A. G."},{"family":"Berk","given":"R."},{"family":"Strong","given":"E. W."}],"issued":{"date-parts":[["1978",10]]}}}],"schema":"https://github.com/citation-style-language/schema/raw/master/csl-citation.json"} </w:instrText>
      </w:r>
      <w:r w:rsidR="00A7051F" w:rsidRPr="00DA44D6">
        <w:rPr>
          <w:rFonts w:ascii="Times New Roman" w:hAnsi="Times New Roman" w:cs="Times New Roman"/>
          <w:sz w:val="24"/>
          <w:szCs w:val="24"/>
          <w:vertAlign w:val="superscript"/>
        </w:rPr>
        <w:fldChar w:fldCharType="separate"/>
      </w:r>
      <w:r w:rsidR="00F6292A" w:rsidRPr="00DA44D6">
        <w:rPr>
          <w:rFonts w:ascii="Times New Roman" w:hAnsi="Times New Roman" w:cs="Times New Roman"/>
          <w:sz w:val="24"/>
          <w:szCs w:val="24"/>
          <w:vertAlign w:val="superscript"/>
        </w:rPr>
        <w:t>(7)</w:t>
      </w:r>
      <w:r w:rsidR="00A7051F" w:rsidRPr="00DA44D6">
        <w:rPr>
          <w:rFonts w:ascii="Times New Roman" w:hAnsi="Times New Roman" w:cs="Times New Roman"/>
          <w:sz w:val="24"/>
          <w:szCs w:val="24"/>
          <w:vertAlign w:val="superscript"/>
        </w:rPr>
        <w:fldChar w:fldCharType="end"/>
      </w:r>
      <w:r w:rsidR="003278C7" w:rsidRPr="00DA44D6">
        <w:rPr>
          <w:rFonts w:ascii="Times New Roman" w:hAnsi="Times New Roman" w:cs="Times New Roman"/>
          <w:color w:val="333333"/>
          <w:sz w:val="24"/>
          <w:szCs w:val="24"/>
        </w:rPr>
        <w:t>.</w:t>
      </w:r>
      <w:r w:rsidR="002A0203" w:rsidRPr="00DA44D6">
        <w:rPr>
          <w:rFonts w:ascii="Times New Roman" w:hAnsi="Times New Roman" w:cs="Times New Roman"/>
          <w:color w:val="333333"/>
          <w:sz w:val="24"/>
          <w:szCs w:val="24"/>
        </w:rPr>
        <w:t xml:space="preserve"> </w:t>
      </w:r>
      <w:r w:rsidR="009E2A3A" w:rsidRPr="002F6900">
        <w:rPr>
          <w:rFonts w:ascii="Times New Roman" w:hAnsi="Times New Roman" w:cs="Times New Roman"/>
          <w:color w:val="333333"/>
          <w:sz w:val="24"/>
          <w:szCs w:val="24"/>
          <w:highlight w:val="yellow"/>
        </w:rPr>
        <w:t xml:space="preserve">Pleomorphic adenoma </w:t>
      </w:r>
      <w:r w:rsidR="002A0203" w:rsidRPr="002F6900">
        <w:rPr>
          <w:rFonts w:ascii="Times New Roman" w:hAnsi="Times New Roman" w:cs="Times New Roman"/>
          <w:color w:val="333333"/>
          <w:sz w:val="24"/>
          <w:szCs w:val="24"/>
          <w:highlight w:val="yellow"/>
        </w:rPr>
        <w:t xml:space="preserve">is the most common salivary gland </w:t>
      </w:r>
      <w:r w:rsidR="002A0203" w:rsidRPr="00DA44D6">
        <w:rPr>
          <w:rFonts w:ascii="Times New Roman" w:hAnsi="Times New Roman" w:cs="Times New Roman"/>
          <w:color w:val="333333"/>
          <w:sz w:val="24"/>
          <w:szCs w:val="24"/>
          <w:highlight w:val="yellow"/>
        </w:rPr>
        <w:t>tumour</w:t>
      </w:r>
      <w:r w:rsidR="002A0203" w:rsidRPr="002F6900">
        <w:rPr>
          <w:rFonts w:ascii="Times New Roman" w:hAnsi="Times New Roman" w:cs="Times New Roman"/>
          <w:color w:val="333333"/>
          <w:sz w:val="24"/>
          <w:szCs w:val="24"/>
          <w:highlight w:val="yellow"/>
        </w:rPr>
        <w:t xml:space="preserve">, representing up to two-thirds of all salivary gland neoplasms. First termed as PA by Willis, it has also been referred to as branchioma, </w:t>
      </w:r>
      <w:proofErr w:type="spellStart"/>
      <w:r w:rsidR="002A0203" w:rsidRPr="002F6900">
        <w:rPr>
          <w:rFonts w:ascii="Times New Roman" w:hAnsi="Times New Roman" w:cs="Times New Roman"/>
          <w:color w:val="333333"/>
          <w:sz w:val="24"/>
          <w:szCs w:val="24"/>
          <w:highlight w:val="yellow"/>
        </w:rPr>
        <w:t>enclavoma</w:t>
      </w:r>
      <w:proofErr w:type="spellEnd"/>
      <w:r w:rsidR="002A0203" w:rsidRPr="002F6900">
        <w:rPr>
          <w:rFonts w:ascii="Times New Roman" w:hAnsi="Times New Roman" w:cs="Times New Roman"/>
          <w:color w:val="333333"/>
          <w:sz w:val="24"/>
          <w:szCs w:val="24"/>
          <w:highlight w:val="yellow"/>
        </w:rPr>
        <w:t xml:space="preserve">, enchondroma, endothelioma, and mixed </w:t>
      </w:r>
      <w:r w:rsidR="002A0203" w:rsidRPr="00DA44D6">
        <w:rPr>
          <w:rFonts w:ascii="Times New Roman" w:hAnsi="Times New Roman" w:cs="Times New Roman"/>
          <w:color w:val="333333"/>
          <w:sz w:val="24"/>
          <w:szCs w:val="24"/>
          <w:highlight w:val="yellow"/>
        </w:rPr>
        <w:t>tumour</w:t>
      </w:r>
      <w:r w:rsidR="002A0203" w:rsidRPr="002F6900">
        <w:rPr>
          <w:rFonts w:ascii="Times New Roman" w:hAnsi="Times New Roman" w:cs="Times New Roman"/>
          <w:color w:val="333333"/>
          <w:sz w:val="24"/>
          <w:szCs w:val="24"/>
          <w:highlight w:val="yellow"/>
        </w:rPr>
        <w:t>, among others. It most frequently occurs in the parotid glands (85%), followed by the minor salivary (10%) and submandibular glands (5%) (</w:t>
      </w:r>
      <w:proofErr w:type="spellStart"/>
      <w:r w:rsidR="000F564B" w:rsidRPr="002F6900">
        <w:rPr>
          <w:rFonts w:ascii="Times New Roman" w:hAnsi="Times New Roman" w:cs="Times New Roman"/>
          <w:sz w:val="24"/>
          <w:szCs w:val="24"/>
          <w:highlight w:val="yellow"/>
          <w:lang w:val="en-US"/>
        </w:rPr>
        <w:t>Matsumiya</w:t>
      </w:r>
      <w:proofErr w:type="spellEnd"/>
      <w:r w:rsidR="000F564B" w:rsidRPr="002F6900">
        <w:rPr>
          <w:rFonts w:ascii="Times New Roman" w:hAnsi="Times New Roman" w:cs="Times New Roman"/>
          <w:sz w:val="24"/>
          <w:szCs w:val="24"/>
          <w:highlight w:val="yellow"/>
          <w:lang w:val="en-US"/>
        </w:rPr>
        <w:t>-Matsumoto et al., 2022</w:t>
      </w:r>
      <w:r w:rsidR="00505EF8" w:rsidRPr="002F6900">
        <w:rPr>
          <w:rFonts w:ascii="Times New Roman" w:hAnsi="Times New Roman" w:cs="Times New Roman"/>
          <w:sz w:val="24"/>
          <w:szCs w:val="24"/>
          <w:highlight w:val="yellow"/>
          <w:lang w:val="en-US"/>
        </w:rPr>
        <w:t xml:space="preserve">; </w:t>
      </w:r>
      <w:proofErr w:type="spellStart"/>
      <w:r w:rsidR="00505EF8" w:rsidRPr="002F6900">
        <w:rPr>
          <w:rFonts w:ascii="Times New Roman" w:hAnsi="Times New Roman" w:cs="Times New Roman"/>
          <w:sz w:val="24"/>
          <w:szCs w:val="24"/>
          <w:highlight w:val="yellow"/>
        </w:rPr>
        <w:t>Mandale</w:t>
      </w:r>
      <w:proofErr w:type="spellEnd"/>
      <w:r w:rsidR="00505EF8" w:rsidRPr="002F6900">
        <w:rPr>
          <w:rFonts w:ascii="Times New Roman" w:hAnsi="Times New Roman" w:cs="Times New Roman"/>
          <w:sz w:val="24"/>
          <w:szCs w:val="24"/>
          <w:highlight w:val="yellow"/>
        </w:rPr>
        <w:t xml:space="preserve"> et al., 2025</w:t>
      </w:r>
      <w:r w:rsidR="002A0203" w:rsidRPr="002F6900">
        <w:rPr>
          <w:rFonts w:ascii="Times New Roman" w:hAnsi="Times New Roman" w:cs="Times New Roman"/>
          <w:color w:val="333333"/>
          <w:sz w:val="24"/>
          <w:szCs w:val="24"/>
          <w:highlight w:val="yellow"/>
        </w:rPr>
        <w:t>).</w:t>
      </w:r>
      <w:r w:rsidR="002A0203" w:rsidRPr="00DA44D6">
        <w:rPr>
          <w:rFonts w:ascii="Times New Roman" w:hAnsi="Times New Roman" w:cs="Times New Roman"/>
          <w:color w:val="333333"/>
          <w:sz w:val="24"/>
          <w:szCs w:val="24"/>
        </w:rPr>
        <w:t xml:space="preserve"> </w:t>
      </w:r>
    </w:p>
    <w:p w14:paraId="60C7BACF" w14:textId="56E03661" w:rsidR="00CA5E99" w:rsidRPr="00D534DD" w:rsidRDefault="0074776C" w:rsidP="00E0074E">
      <w:pPr>
        <w:spacing w:line="480" w:lineRule="auto"/>
        <w:jc w:val="both"/>
        <w:rPr>
          <w:rFonts w:ascii="Times New Roman" w:hAnsi="Times New Roman" w:cs="Times New Roman"/>
          <w:color w:val="333333"/>
          <w:sz w:val="24"/>
          <w:szCs w:val="24"/>
        </w:rPr>
      </w:pPr>
      <w:r w:rsidRPr="00DA44D6">
        <w:rPr>
          <w:rFonts w:ascii="Times New Roman" w:hAnsi="Times New Roman" w:cs="Times New Roman"/>
          <w:color w:val="333333"/>
          <w:sz w:val="24"/>
          <w:szCs w:val="24"/>
        </w:rPr>
        <w:t>P</w:t>
      </w:r>
      <w:r w:rsidR="00DB4FA8" w:rsidRPr="00DA44D6">
        <w:rPr>
          <w:rFonts w:ascii="Times New Roman" w:hAnsi="Times New Roman" w:cs="Times New Roman"/>
          <w:color w:val="333333"/>
          <w:sz w:val="24"/>
          <w:szCs w:val="24"/>
        </w:rPr>
        <w:t xml:space="preserve">alatal salivary glands account for up to 60% of minor salivary gland </w:t>
      </w:r>
      <w:r w:rsidR="00E81C17" w:rsidRPr="00DA44D6">
        <w:rPr>
          <w:rFonts w:ascii="Times New Roman" w:hAnsi="Times New Roman" w:cs="Times New Roman"/>
          <w:color w:val="333333"/>
          <w:sz w:val="24"/>
          <w:szCs w:val="24"/>
        </w:rPr>
        <w:t>tumo</w:t>
      </w:r>
      <w:r w:rsidR="007A3F7A" w:rsidRPr="00DA44D6">
        <w:rPr>
          <w:rFonts w:ascii="Times New Roman" w:hAnsi="Times New Roman" w:cs="Times New Roman"/>
          <w:color w:val="333333"/>
          <w:sz w:val="24"/>
          <w:szCs w:val="24"/>
        </w:rPr>
        <w:t>u</w:t>
      </w:r>
      <w:r w:rsidR="00E81C17" w:rsidRPr="00DA44D6">
        <w:rPr>
          <w:rFonts w:ascii="Times New Roman" w:hAnsi="Times New Roman" w:cs="Times New Roman"/>
          <w:color w:val="333333"/>
          <w:sz w:val="24"/>
          <w:szCs w:val="24"/>
        </w:rPr>
        <w:t>r</w:t>
      </w:r>
      <w:r w:rsidR="00D17F19" w:rsidRPr="00DA44D6">
        <w:rPr>
          <w:rFonts w:ascii="Times New Roman" w:hAnsi="Times New Roman" w:cs="Times New Roman"/>
          <w:color w:val="333333"/>
          <w:sz w:val="24"/>
          <w:szCs w:val="24"/>
        </w:rPr>
        <w:t xml:space="preserve"> </w:t>
      </w:r>
      <w:r w:rsidR="00F221BE" w:rsidRPr="00DA44D6">
        <w:rPr>
          <w:rFonts w:ascii="Times New Roman" w:hAnsi="Times New Roman" w:cs="Times New Roman"/>
          <w:color w:val="333333"/>
          <w:sz w:val="24"/>
          <w:szCs w:val="24"/>
        </w:rPr>
        <w:t>involvement</w:t>
      </w:r>
      <w:r w:rsidR="00E81C17" w:rsidRPr="00DA44D6">
        <w:rPr>
          <w:rFonts w:ascii="Times New Roman" w:hAnsi="Times New Roman" w:cs="Times New Roman"/>
          <w:color w:val="333333"/>
          <w:sz w:val="24"/>
          <w:szCs w:val="24"/>
        </w:rPr>
        <w:t xml:space="preserve">, </w:t>
      </w:r>
      <w:r w:rsidR="00D17F19" w:rsidRPr="00DA44D6">
        <w:rPr>
          <w:rFonts w:ascii="Times New Roman" w:hAnsi="Times New Roman" w:cs="Times New Roman"/>
          <w:color w:val="333333"/>
          <w:sz w:val="24"/>
          <w:szCs w:val="24"/>
        </w:rPr>
        <w:t xml:space="preserve">and </w:t>
      </w:r>
      <w:r w:rsidR="00DB4FA8" w:rsidRPr="00DA44D6">
        <w:rPr>
          <w:rFonts w:ascii="Times New Roman" w:hAnsi="Times New Roman" w:cs="Times New Roman"/>
          <w:color w:val="333333"/>
          <w:sz w:val="24"/>
          <w:szCs w:val="24"/>
        </w:rPr>
        <w:t>other reported locations include</w:t>
      </w:r>
      <w:r w:rsidR="00775F5F" w:rsidRPr="00DA44D6">
        <w:rPr>
          <w:rFonts w:ascii="Times New Roman" w:hAnsi="Times New Roman" w:cs="Times New Roman"/>
          <w:color w:val="333333"/>
          <w:sz w:val="24"/>
          <w:szCs w:val="24"/>
        </w:rPr>
        <w:t xml:space="preserve"> the</w:t>
      </w:r>
      <w:r w:rsidR="00D17F19" w:rsidRPr="00DA44D6">
        <w:rPr>
          <w:rFonts w:ascii="Times New Roman" w:hAnsi="Times New Roman" w:cs="Times New Roman"/>
          <w:color w:val="333333"/>
          <w:sz w:val="24"/>
          <w:szCs w:val="24"/>
        </w:rPr>
        <w:t xml:space="preserve"> </w:t>
      </w:r>
      <w:r w:rsidR="00DB4FA8" w:rsidRPr="00DA44D6">
        <w:rPr>
          <w:rFonts w:ascii="Times New Roman" w:hAnsi="Times New Roman" w:cs="Times New Roman"/>
          <w:color w:val="333333"/>
          <w:sz w:val="24"/>
          <w:szCs w:val="24"/>
        </w:rPr>
        <w:t>upper lip (</w:t>
      </w:r>
      <w:r w:rsidR="00384E53" w:rsidRPr="00DA44D6">
        <w:rPr>
          <w:rFonts w:ascii="Times New Roman" w:hAnsi="Times New Roman" w:cs="Times New Roman"/>
          <w:color w:val="333333"/>
          <w:sz w:val="24"/>
          <w:szCs w:val="24"/>
        </w:rPr>
        <w:t>10.1%</w:t>
      </w:r>
      <w:r w:rsidR="00DB4FA8"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cheek</w:t>
      </w:r>
      <w:r w:rsidR="00E66E40"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(5.5%),</w:t>
      </w:r>
      <w:r w:rsidR="00775F5F"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throat</w:t>
      </w:r>
      <w:r w:rsidR="00E66E40"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(2.5%),</w:t>
      </w:r>
      <w:r w:rsidR="00775F5F" w:rsidRPr="00DA44D6">
        <w:rPr>
          <w:rFonts w:ascii="Times New Roman" w:hAnsi="Times New Roman" w:cs="Times New Roman"/>
          <w:color w:val="333333"/>
          <w:sz w:val="24"/>
          <w:szCs w:val="24"/>
        </w:rPr>
        <w:t xml:space="preserve"> </w:t>
      </w:r>
      <w:r w:rsidR="001948D5" w:rsidRPr="00DA44D6">
        <w:rPr>
          <w:rFonts w:ascii="Times New Roman" w:hAnsi="Times New Roman" w:cs="Times New Roman"/>
          <w:color w:val="333333"/>
          <w:sz w:val="24"/>
          <w:szCs w:val="24"/>
        </w:rPr>
        <w:t>retro</w:t>
      </w:r>
      <w:r w:rsidR="00E66E40" w:rsidRPr="00DA44D6">
        <w:rPr>
          <w:rFonts w:ascii="Times New Roman" w:hAnsi="Times New Roman" w:cs="Times New Roman"/>
          <w:color w:val="333333"/>
          <w:sz w:val="24"/>
          <w:szCs w:val="24"/>
        </w:rPr>
        <w:t>molar</w:t>
      </w:r>
      <w:r w:rsidR="00D44EB8"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region</w:t>
      </w:r>
      <w:r w:rsidR="00E66E40"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(0.7%)</w:t>
      </w:r>
      <w:r w:rsidR="001948D5" w:rsidRPr="00DA44D6">
        <w:rPr>
          <w:rFonts w:ascii="Times New Roman" w:hAnsi="Times New Roman" w:cs="Times New Roman"/>
          <w:color w:val="333333"/>
          <w:sz w:val="24"/>
          <w:szCs w:val="24"/>
          <w:vertAlign w:val="superscript"/>
        </w:rPr>
        <w:t xml:space="preserve">, </w:t>
      </w:r>
      <w:r w:rsidR="001718DF" w:rsidRPr="00DA44D6">
        <w:rPr>
          <w:rFonts w:ascii="Times New Roman" w:hAnsi="Times New Roman" w:cs="Times New Roman"/>
          <w:color w:val="333333"/>
          <w:sz w:val="24"/>
          <w:szCs w:val="24"/>
        </w:rPr>
        <w:t>floor of the mouth,</w:t>
      </w:r>
      <w:r w:rsidR="00D44EB8"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tongue,</w:t>
      </w:r>
      <w:r w:rsidR="00D44EB8" w:rsidRPr="00DA44D6">
        <w:rPr>
          <w:rFonts w:ascii="Times New Roman" w:hAnsi="Times New Roman" w:cs="Times New Roman"/>
          <w:color w:val="333333"/>
          <w:sz w:val="24"/>
          <w:szCs w:val="24"/>
        </w:rPr>
        <w:t xml:space="preserve"> </w:t>
      </w:r>
      <w:r w:rsidR="001718DF" w:rsidRPr="00DA44D6">
        <w:rPr>
          <w:rFonts w:ascii="Times New Roman" w:hAnsi="Times New Roman" w:cs="Times New Roman"/>
          <w:color w:val="333333"/>
          <w:sz w:val="24"/>
          <w:szCs w:val="24"/>
        </w:rPr>
        <w:t>upper gingival sulcus,</w:t>
      </w:r>
      <w:r w:rsidR="001718DF" w:rsidRPr="00D534DD">
        <w:rPr>
          <w:rFonts w:ascii="Times New Roman" w:hAnsi="Times New Roman" w:cs="Times New Roman"/>
          <w:color w:val="333333"/>
          <w:sz w:val="24"/>
          <w:szCs w:val="24"/>
        </w:rPr>
        <w:t xml:space="preserve"> nasal cavity</w:t>
      </w:r>
      <w:r w:rsidR="001948D5" w:rsidRPr="00D534DD">
        <w:rPr>
          <w:rFonts w:ascii="Times New Roman" w:hAnsi="Times New Roman" w:cs="Times New Roman"/>
          <w:color w:val="333333"/>
          <w:sz w:val="24"/>
          <w:szCs w:val="24"/>
        </w:rPr>
        <w:t>,</w:t>
      </w:r>
      <w:r w:rsidR="00C84A71" w:rsidRPr="00D534DD">
        <w:rPr>
          <w:rFonts w:ascii="Times New Roman" w:hAnsi="Times New Roman" w:cs="Times New Roman"/>
          <w:color w:val="333333"/>
          <w:sz w:val="24"/>
          <w:szCs w:val="24"/>
        </w:rPr>
        <w:t xml:space="preserve"> and </w:t>
      </w:r>
      <w:r w:rsidR="00795EDA" w:rsidRPr="00D534DD">
        <w:rPr>
          <w:rFonts w:ascii="Times New Roman" w:hAnsi="Times New Roman" w:cs="Times New Roman"/>
          <w:color w:val="333333"/>
          <w:sz w:val="24"/>
          <w:szCs w:val="24"/>
        </w:rPr>
        <w:t xml:space="preserve">paranasal </w:t>
      </w:r>
      <w:r w:rsidR="00C84A71" w:rsidRPr="00D534DD">
        <w:rPr>
          <w:rFonts w:ascii="Times New Roman" w:hAnsi="Times New Roman" w:cs="Times New Roman"/>
          <w:color w:val="333333"/>
          <w:sz w:val="24"/>
          <w:szCs w:val="24"/>
        </w:rPr>
        <w:t xml:space="preserve">sinuses, which </w:t>
      </w:r>
      <w:r w:rsidR="00D44EB8" w:rsidRPr="00D534DD">
        <w:rPr>
          <w:rFonts w:ascii="Times New Roman" w:hAnsi="Times New Roman" w:cs="Times New Roman"/>
          <w:color w:val="333333"/>
          <w:sz w:val="24"/>
          <w:szCs w:val="24"/>
        </w:rPr>
        <w:t>are very rare</w:t>
      </w:r>
      <w:r w:rsidR="001948D5" w:rsidRPr="00D534DD">
        <w:rPr>
          <w:rFonts w:ascii="Times New Roman" w:hAnsi="Times New Roman" w:cs="Times New Roman"/>
          <w:color w:val="333333"/>
          <w:sz w:val="24"/>
          <w:szCs w:val="24"/>
        </w:rPr>
        <w:t xml:space="preserve"> </w:t>
      </w:r>
      <w:r w:rsidR="00F221BE" w:rsidRPr="00D534DD">
        <w:rPr>
          <w:rFonts w:ascii="Times New Roman" w:hAnsi="Times New Roman" w:cs="Times New Roman"/>
          <w:color w:val="333333"/>
          <w:sz w:val="24"/>
          <w:szCs w:val="24"/>
          <w:vertAlign w:val="superscript"/>
        </w:rPr>
        <w:fldChar w:fldCharType="begin"/>
      </w:r>
      <w:r w:rsidR="00D534DD" w:rsidRPr="00D534DD">
        <w:rPr>
          <w:rFonts w:ascii="Times New Roman" w:hAnsi="Times New Roman" w:cs="Times New Roman"/>
          <w:color w:val="333333"/>
          <w:sz w:val="24"/>
          <w:szCs w:val="24"/>
          <w:vertAlign w:val="superscript"/>
        </w:rPr>
        <w:instrText xml:space="preserve"> ADDIN ZOTERO_ITEM CSL_CITATION {"citationID":"ScOxv1lg","properties":{"formattedCitation":"(8)","plainCitation":"(8)","noteIndex":0},"citationItems":[{"id":"TQoGYtBo/cdR6CnEw","uris":["http://zotero.org/users/local/vwxbB1uC/items/MWCDD7C5"],"itemData":{"id":46,"type":"article-journal","abstract":"Pleomorphic adenoma, also known as the benign mixed tumor is the most common tumor of salivary gland origin, accounting for about 60% of all salivary tumors. Up to 80% of tumors which occur in the parotid gland only, 10% in the submandibular glands, and the rest in the minor salivary glands. The pleomorphic adenoma comprises of the majority of both major and minor salivary gland tumors accounting for 3%-10% of neoplasms of head and neck region. The most common sites of pleomorphic adenoma of the minor salivary glands are the palate, followed by lips and then cheeks. These minor salivary gland pleomorphic adenomas require diagnosis based on clinical features and incisional biopsy should be avoided. These are managed by wide surgical excision. The recurrence of this tumor is a well-known factor, and inadequate initial surgical procedure is the most common cause of recurrence. Carcinoma arising from pleomorphic adenoma accounts for about 3% of salivary tumors. We are reporting a case of pleomorphic adenoma of minor salivary glands around the upper right buccal vestibule in a 36-year-old female.","container-title":"Journal of the International Clinical Dental Research Organization.","DOI":"10.4103/jicdro.jicdro_18_17","ISSN":"22310754","issue":"2","language":"English","license":"Copyright Medknow Publications &amp; Media Pvt. Ltd. Jul/Dec 2017","note":"publisher-place: Mumbai, Mumbai\npublisher: Medknow Publications &amp; Media Pvt. Ltd.","source":"ProQuest","title":"Pleomorphic adenoma in the cheek a rare finding","URL":"https://www.proquest.com/docview/1980918331/abstract/11AA6F7A82EB4693PQ/1","volume":"9","author":[{"family":"Kaul","given":"Deepak"},{"family":"Rajput","given":"Ashish"},{"family":"Ahmed","given":"Zubair"},{"family":"Umadiya","given":"Palak"}],"accessed":{"date-parts":[["2024",12,12]]},"issued":{"date-parts":[["2017",12]]}}}],"schema":"https://github.com/citation-style-language/schema/raw/master/csl-citation.json"} </w:instrText>
      </w:r>
      <w:r w:rsidR="00F221BE" w:rsidRPr="00D534DD">
        <w:rPr>
          <w:rFonts w:ascii="Times New Roman" w:hAnsi="Times New Roman" w:cs="Times New Roman"/>
          <w:color w:val="333333"/>
          <w:sz w:val="24"/>
          <w:szCs w:val="24"/>
          <w:vertAlign w:val="superscript"/>
        </w:rPr>
        <w:fldChar w:fldCharType="separate"/>
      </w:r>
      <w:r w:rsidR="00F221BE" w:rsidRPr="00D534DD">
        <w:rPr>
          <w:rFonts w:ascii="Times New Roman" w:hAnsi="Times New Roman" w:cs="Times New Roman"/>
          <w:sz w:val="24"/>
          <w:szCs w:val="24"/>
          <w:vertAlign w:val="superscript"/>
        </w:rPr>
        <w:t>(8)</w:t>
      </w:r>
      <w:r w:rsidR="00F221BE" w:rsidRPr="00D534DD">
        <w:rPr>
          <w:rFonts w:ascii="Times New Roman" w:hAnsi="Times New Roman" w:cs="Times New Roman"/>
          <w:color w:val="333333"/>
          <w:sz w:val="24"/>
          <w:szCs w:val="24"/>
          <w:vertAlign w:val="superscript"/>
        </w:rPr>
        <w:fldChar w:fldCharType="end"/>
      </w:r>
      <w:r w:rsidR="00D44EB8" w:rsidRPr="00D534DD">
        <w:rPr>
          <w:rFonts w:ascii="Times New Roman" w:hAnsi="Times New Roman" w:cs="Times New Roman"/>
          <w:color w:val="333333"/>
          <w:sz w:val="24"/>
          <w:szCs w:val="24"/>
        </w:rPr>
        <w:t xml:space="preserve"> </w:t>
      </w:r>
      <w:r w:rsidR="00A7051F" w:rsidRPr="00D534DD">
        <w:rPr>
          <w:rFonts w:ascii="Times New Roman" w:hAnsi="Times New Roman" w:cs="Times New Roman"/>
          <w:color w:val="333333"/>
          <w:sz w:val="24"/>
          <w:szCs w:val="24"/>
          <w:vertAlign w:val="superscript"/>
        </w:rPr>
        <w:fldChar w:fldCharType="begin"/>
      </w:r>
      <w:r w:rsidR="00D534DD" w:rsidRPr="00D534DD">
        <w:rPr>
          <w:rFonts w:ascii="Times New Roman" w:hAnsi="Times New Roman" w:cs="Times New Roman"/>
          <w:color w:val="333333"/>
          <w:sz w:val="24"/>
          <w:szCs w:val="24"/>
          <w:vertAlign w:val="superscript"/>
        </w:rPr>
        <w:instrText xml:space="preserve"> ADDIN ZOTERO_ITEM CSL_CITATION {"citationID":"Dv8Tutfv","properties":{"formattedCitation":"(9)","plainCitation":"(9)","noteIndex":0},"citationItems":[{"id":"TQoGYtBo/DYDfM0Uq","uris":["http://zotero.org/users/local/vwxbB1uC/items/VFIYVY63"],"itemData":{"id":44,"type":"article-journal","abstract":"The mucosa of the cheek is a relatively rare site of occurrence for intraoral pleomorphic adenoma. A case of a large pleomorphic adenoma of the cheek is reported and a review of this lesion in the cheek is presented.","container-title":"International Journal of Oral and Maxillofacial Surgery","DOI":"10.1016/s0300-9785(86)80123-5","ISSN":"0901-5027","issue":"6","journalAbbreviation":"Int J Oral Maxillofac Surg","language":"eng","note":"PMID: 3027209","page":"777-779","source":"PubMed","title":"Pleomorphic adenoma of the cheek","volume":"15","author":[{"family":"Cohen","given":"M. A."}],"issued":{"date-parts":[["1986",12]]}}}],"schema":"https://github.com/citation-style-language/schema/raw/master/csl-citation.json"} </w:instrText>
      </w:r>
      <w:r w:rsidR="00A7051F" w:rsidRPr="00D534DD">
        <w:rPr>
          <w:rFonts w:ascii="Times New Roman" w:hAnsi="Times New Roman" w:cs="Times New Roman"/>
          <w:color w:val="333333"/>
          <w:sz w:val="24"/>
          <w:szCs w:val="24"/>
          <w:vertAlign w:val="superscript"/>
        </w:rPr>
        <w:fldChar w:fldCharType="separate"/>
      </w:r>
      <w:r w:rsidR="005C6FEF" w:rsidRPr="00D534DD">
        <w:rPr>
          <w:rFonts w:ascii="Times New Roman" w:hAnsi="Times New Roman" w:cs="Times New Roman"/>
          <w:sz w:val="24"/>
          <w:szCs w:val="24"/>
          <w:vertAlign w:val="superscript"/>
        </w:rPr>
        <w:t>(9)</w:t>
      </w:r>
      <w:r w:rsidR="00A7051F" w:rsidRPr="00D534DD">
        <w:rPr>
          <w:rFonts w:ascii="Times New Roman" w:hAnsi="Times New Roman" w:cs="Times New Roman"/>
          <w:color w:val="333333"/>
          <w:sz w:val="24"/>
          <w:szCs w:val="24"/>
          <w:vertAlign w:val="superscript"/>
        </w:rPr>
        <w:fldChar w:fldCharType="end"/>
      </w:r>
      <w:r w:rsidR="00A0228B" w:rsidRPr="00D534DD">
        <w:rPr>
          <w:rFonts w:ascii="Times New Roman" w:hAnsi="Times New Roman" w:cs="Times New Roman"/>
          <w:color w:val="333333"/>
          <w:sz w:val="24"/>
          <w:szCs w:val="24"/>
        </w:rPr>
        <w:t>.</w:t>
      </w:r>
      <w:r w:rsidR="001948D5" w:rsidRPr="00D534DD">
        <w:rPr>
          <w:rFonts w:ascii="Times New Roman" w:hAnsi="Times New Roman" w:cs="Times New Roman"/>
          <w:color w:val="333333"/>
          <w:sz w:val="24"/>
          <w:szCs w:val="24"/>
        </w:rPr>
        <w:t xml:space="preserve"> Here, we report a case of </w:t>
      </w:r>
      <w:r w:rsidR="00A0228B" w:rsidRPr="00D534DD">
        <w:rPr>
          <w:rFonts w:ascii="Times New Roman" w:hAnsi="Times New Roman" w:cs="Times New Roman"/>
          <w:color w:val="333333"/>
          <w:sz w:val="24"/>
          <w:szCs w:val="24"/>
        </w:rPr>
        <w:t xml:space="preserve">pleomorphic </w:t>
      </w:r>
      <w:r w:rsidR="00914A50" w:rsidRPr="00D534DD">
        <w:rPr>
          <w:rFonts w:ascii="Times New Roman" w:hAnsi="Times New Roman" w:cs="Times New Roman"/>
          <w:color w:val="333333"/>
          <w:sz w:val="24"/>
          <w:szCs w:val="24"/>
        </w:rPr>
        <w:t xml:space="preserve">adenoma of the right upper </w:t>
      </w:r>
      <w:r w:rsidR="00A77D78">
        <w:rPr>
          <w:rFonts w:ascii="Times New Roman" w:hAnsi="Times New Roman" w:cs="Times New Roman"/>
          <w:color w:val="333333"/>
          <w:sz w:val="24"/>
          <w:szCs w:val="24"/>
        </w:rPr>
        <w:t>gingivo</w:t>
      </w:r>
      <w:r w:rsidR="001948D5" w:rsidRPr="00D534DD">
        <w:rPr>
          <w:rFonts w:ascii="Times New Roman" w:hAnsi="Times New Roman" w:cs="Times New Roman"/>
          <w:color w:val="333333"/>
          <w:sz w:val="24"/>
          <w:szCs w:val="24"/>
        </w:rPr>
        <w:t>buccal sulcus region in a 31-year-</w:t>
      </w:r>
      <w:r w:rsidR="00A0228B" w:rsidRPr="00D534DD">
        <w:rPr>
          <w:rFonts w:ascii="Times New Roman" w:hAnsi="Times New Roman" w:cs="Times New Roman"/>
          <w:color w:val="333333"/>
          <w:sz w:val="24"/>
          <w:szCs w:val="24"/>
        </w:rPr>
        <w:t>old male patient.</w:t>
      </w:r>
    </w:p>
    <w:p w14:paraId="69568FFB" w14:textId="77777777" w:rsidR="007A62D5" w:rsidRPr="00D534DD" w:rsidRDefault="007A62D5" w:rsidP="00E0074E">
      <w:pPr>
        <w:spacing w:line="480" w:lineRule="auto"/>
        <w:jc w:val="both"/>
        <w:rPr>
          <w:rFonts w:ascii="Times New Roman" w:hAnsi="Times New Roman" w:cs="Times New Roman"/>
          <w:b/>
          <w:sz w:val="24"/>
          <w:szCs w:val="24"/>
        </w:rPr>
      </w:pPr>
    </w:p>
    <w:p w14:paraId="38DE88E5" w14:textId="77777777" w:rsidR="00346A06" w:rsidRPr="00D534DD" w:rsidRDefault="00346A06" w:rsidP="00E0074E">
      <w:pPr>
        <w:spacing w:line="480" w:lineRule="auto"/>
        <w:rPr>
          <w:rFonts w:ascii="Times New Roman" w:hAnsi="Times New Roman" w:cs="Times New Roman"/>
          <w:b/>
          <w:sz w:val="24"/>
          <w:szCs w:val="24"/>
        </w:rPr>
      </w:pPr>
      <w:r w:rsidRPr="00D534DD">
        <w:rPr>
          <w:rFonts w:ascii="Times New Roman" w:hAnsi="Times New Roman" w:cs="Times New Roman"/>
          <w:b/>
          <w:sz w:val="24"/>
          <w:szCs w:val="24"/>
        </w:rPr>
        <w:t>CASE PRESENTATION:</w:t>
      </w:r>
    </w:p>
    <w:p w14:paraId="2A84CE7E" w14:textId="516FD573" w:rsidR="001C0DD3" w:rsidRDefault="00346A06"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lastRenderedPageBreak/>
        <w:t>A 31-year-old male patient presente</w:t>
      </w:r>
      <w:r w:rsidR="00DB4FA8" w:rsidRPr="00D534DD">
        <w:rPr>
          <w:rFonts w:ascii="Times New Roman" w:hAnsi="Times New Roman" w:cs="Times New Roman"/>
          <w:sz w:val="24"/>
          <w:szCs w:val="24"/>
          <w:lang w:val="en-US"/>
        </w:rPr>
        <w:t>d with</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 xml:space="preserve">progressively increasing </w:t>
      </w:r>
      <w:r w:rsidRPr="00D534DD">
        <w:rPr>
          <w:rFonts w:ascii="Times New Roman" w:hAnsi="Times New Roman" w:cs="Times New Roman"/>
          <w:sz w:val="24"/>
          <w:szCs w:val="24"/>
          <w:lang w:val="en-US"/>
        </w:rPr>
        <w:t>swelling</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on the right side of the</w:t>
      </w:r>
      <w:r w:rsidR="00D44EB8" w:rsidRPr="00D534DD">
        <w:rPr>
          <w:rFonts w:ascii="Times New Roman" w:hAnsi="Times New Roman" w:cs="Times New Roman"/>
          <w:sz w:val="24"/>
          <w:szCs w:val="24"/>
          <w:lang w:val="en-US"/>
        </w:rPr>
        <w:t xml:space="preserve"> </w:t>
      </w:r>
      <w:r w:rsidR="009824DD" w:rsidRPr="00D534DD">
        <w:rPr>
          <w:rFonts w:ascii="Times New Roman" w:hAnsi="Times New Roman" w:cs="Times New Roman"/>
          <w:sz w:val="24"/>
          <w:szCs w:val="24"/>
          <w:lang w:val="en-US"/>
        </w:rPr>
        <w:t xml:space="preserve">buccal mucosa </w:t>
      </w:r>
      <w:r w:rsidRPr="00D534DD">
        <w:rPr>
          <w:rFonts w:ascii="Times New Roman" w:hAnsi="Times New Roman" w:cs="Times New Roman"/>
          <w:sz w:val="24"/>
          <w:szCs w:val="24"/>
          <w:lang w:val="en-US"/>
        </w:rPr>
        <w:t xml:space="preserve">and pain for the past </w:t>
      </w:r>
      <w:r w:rsidR="00116917" w:rsidRPr="00D534DD">
        <w:rPr>
          <w:rFonts w:ascii="Times New Roman" w:hAnsi="Times New Roman" w:cs="Times New Roman"/>
          <w:sz w:val="24"/>
          <w:szCs w:val="24"/>
          <w:lang w:val="en-US"/>
        </w:rPr>
        <w:t>year. A</w:t>
      </w:r>
      <w:r w:rsidR="00B01AB3" w:rsidRPr="00D534DD">
        <w:rPr>
          <w:rFonts w:ascii="Times New Roman" w:hAnsi="Times New Roman" w:cs="Times New Roman"/>
          <w:sz w:val="24"/>
          <w:szCs w:val="24"/>
          <w:lang w:val="en-US"/>
        </w:rPr>
        <w:t xml:space="preserve"> </w:t>
      </w:r>
      <w:r w:rsidR="00116917" w:rsidRPr="00D534DD">
        <w:rPr>
          <w:rFonts w:ascii="Times New Roman" w:hAnsi="Times New Roman" w:cs="Times New Roman"/>
          <w:sz w:val="24"/>
          <w:szCs w:val="24"/>
          <w:lang w:val="en-US"/>
        </w:rPr>
        <w:t>c</w:t>
      </w:r>
      <w:r w:rsidR="00DC7DA2" w:rsidRPr="00D534DD">
        <w:rPr>
          <w:rFonts w:ascii="Times New Roman" w:hAnsi="Times New Roman" w:cs="Times New Roman"/>
          <w:sz w:val="24"/>
          <w:szCs w:val="24"/>
          <w:lang w:val="en-US"/>
        </w:rPr>
        <w:t>linical</w:t>
      </w:r>
      <w:r w:rsidR="0074776C" w:rsidRPr="00D534DD">
        <w:rPr>
          <w:rFonts w:ascii="Times New Roman" w:hAnsi="Times New Roman" w:cs="Times New Roman"/>
          <w:sz w:val="24"/>
          <w:szCs w:val="24"/>
          <w:lang w:val="en-US"/>
        </w:rPr>
        <w:t xml:space="preserve"> examination </w:t>
      </w:r>
      <w:r w:rsidR="00DA44D6" w:rsidRPr="002F6900">
        <w:rPr>
          <w:rFonts w:ascii="Times New Roman" w:hAnsi="Times New Roman" w:cs="Times New Roman"/>
          <w:sz w:val="24"/>
          <w:szCs w:val="24"/>
          <w:highlight w:val="yellow"/>
          <w:lang w:val="en-US"/>
        </w:rPr>
        <w:t xml:space="preserve">of </w:t>
      </w:r>
      <w:r w:rsidR="0074776C" w:rsidRPr="002F6900">
        <w:rPr>
          <w:rFonts w:ascii="Times New Roman" w:hAnsi="Times New Roman" w:cs="Times New Roman"/>
          <w:sz w:val="24"/>
          <w:szCs w:val="24"/>
          <w:highlight w:val="yellow"/>
          <w:lang w:val="en-US"/>
        </w:rPr>
        <w:t>swelling</w:t>
      </w:r>
      <w:r w:rsidR="0074776C" w:rsidRPr="00D534DD">
        <w:rPr>
          <w:rFonts w:ascii="Times New Roman" w:hAnsi="Times New Roman" w:cs="Times New Roman"/>
          <w:sz w:val="24"/>
          <w:szCs w:val="24"/>
          <w:lang w:val="en-US"/>
        </w:rPr>
        <w:t xml:space="preserve"> of 3</w:t>
      </w:r>
      <w:r w:rsidR="00DB4FA8" w:rsidRPr="00D534DD">
        <w:rPr>
          <w:rFonts w:ascii="Times New Roman" w:hAnsi="Times New Roman" w:cs="Times New Roman"/>
          <w:sz w:val="24"/>
          <w:szCs w:val="24"/>
          <w:lang w:val="en-US"/>
        </w:rPr>
        <w:t>x2x2 cm size was noted over</w:t>
      </w:r>
      <w:r w:rsidR="003A404D" w:rsidRPr="00D534DD">
        <w:rPr>
          <w:rFonts w:ascii="Times New Roman" w:hAnsi="Times New Roman" w:cs="Times New Roman"/>
          <w:sz w:val="24"/>
          <w:szCs w:val="24"/>
          <w:lang w:val="en-US"/>
        </w:rPr>
        <w:t xml:space="preserve"> the</w:t>
      </w:r>
      <w:r w:rsidR="00DB4FA8" w:rsidRPr="00D534DD">
        <w:rPr>
          <w:rFonts w:ascii="Times New Roman" w:hAnsi="Times New Roman" w:cs="Times New Roman"/>
          <w:sz w:val="24"/>
          <w:szCs w:val="24"/>
          <w:lang w:val="en-US"/>
        </w:rPr>
        <w:t xml:space="preserve"> right buccal mucosa,</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 xml:space="preserve">extending from </w:t>
      </w:r>
      <w:r w:rsidR="003A404D" w:rsidRPr="00D534DD">
        <w:rPr>
          <w:rFonts w:ascii="Times New Roman" w:hAnsi="Times New Roman" w:cs="Times New Roman"/>
          <w:sz w:val="24"/>
          <w:szCs w:val="24"/>
          <w:lang w:val="en-US"/>
        </w:rPr>
        <w:t xml:space="preserve">the </w:t>
      </w:r>
      <w:r w:rsidR="0074776C" w:rsidRPr="00D534DD">
        <w:rPr>
          <w:rFonts w:ascii="Times New Roman" w:hAnsi="Times New Roman" w:cs="Times New Roman"/>
          <w:sz w:val="24"/>
          <w:szCs w:val="24"/>
          <w:lang w:val="en-US"/>
        </w:rPr>
        <w:t>upper r</w:t>
      </w:r>
      <w:r w:rsidR="00DB4FA8" w:rsidRPr="00D534DD">
        <w:rPr>
          <w:rFonts w:ascii="Times New Roman" w:hAnsi="Times New Roman" w:cs="Times New Roman"/>
          <w:sz w:val="24"/>
          <w:szCs w:val="24"/>
          <w:lang w:val="en-US"/>
        </w:rPr>
        <w:t>ight 2</w:t>
      </w:r>
      <w:r w:rsidR="00DB4FA8" w:rsidRPr="00D534DD">
        <w:rPr>
          <w:rFonts w:ascii="Times New Roman" w:hAnsi="Times New Roman" w:cs="Times New Roman"/>
          <w:sz w:val="24"/>
          <w:szCs w:val="24"/>
          <w:vertAlign w:val="superscript"/>
          <w:lang w:val="en-US"/>
        </w:rPr>
        <w:t>nd</w:t>
      </w:r>
      <w:r w:rsidR="00F95EAF" w:rsidRPr="00D534DD">
        <w:rPr>
          <w:rFonts w:ascii="Times New Roman" w:hAnsi="Times New Roman" w:cs="Times New Roman"/>
          <w:sz w:val="24"/>
          <w:szCs w:val="24"/>
          <w:lang w:val="en-US"/>
        </w:rPr>
        <w:t xml:space="preserve"> </w:t>
      </w:r>
      <w:r w:rsidR="00DB4FA8" w:rsidRPr="00D534DD">
        <w:rPr>
          <w:rFonts w:ascii="Times New Roman" w:hAnsi="Times New Roman" w:cs="Times New Roman"/>
          <w:sz w:val="24"/>
          <w:szCs w:val="24"/>
          <w:lang w:val="en-US"/>
        </w:rPr>
        <w:t>molar tooth to</w:t>
      </w:r>
      <w:r w:rsidR="004A11E2" w:rsidRPr="00D534DD">
        <w:rPr>
          <w:rFonts w:ascii="Times New Roman" w:hAnsi="Times New Roman" w:cs="Times New Roman"/>
          <w:sz w:val="24"/>
          <w:szCs w:val="24"/>
          <w:lang w:val="en-US"/>
        </w:rPr>
        <w:t xml:space="preserve"> the retromolar</w:t>
      </w:r>
      <w:r w:rsidR="003278C7" w:rsidRPr="00D534DD">
        <w:rPr>
          <w:rFonts w:ascii="Times New Roman" w:hAnsi="Times New Roman" w:cs="Times New Roman"/>
          <w:sz w:val="24"/>
          <w:szCs w:val="24"/>
          <w:lang w:val="en-US"/>
        </w:rPr>
        <w:t xml:space="preserve"> trigone</w:t>
      </w:r>
      <w:r w:rsidR="00D44EB8" w:rsidRPr="00D534DD">
        <w:rPr>
          <w:rFonts w:ascii="Times New Roman" w:hAnsi="Times New Roman" w:cs="Times New Roman"/>
          <w:sz w:val="24"/>
          <w:szCs w:val="24"/>
          <w:lang w:val="en-US"/>
        </w:rPr>
        <w:t xml:space="preserve"> </w:t>
      </w:r>
      <w:r w:rsidR="0074776C" w:rsidRPr="00D534DD">
        <w:rPr>
          <w:rFonts w:ascii="Times New Roman" w:hAnsi="Times New Roman" w:cs="Times New Roman"/>
          <w:sz w:val="24"/>
          <w:szCs w:val="24"/>
          <w:lang w:val="en-US"/>
        </w:rPr>
        <w:t>region</w:t>
      </w:r>
      <w:r w:rsidR="004A11E2" w:rsidRPr="00D534DD">
        <w:rPr>
          <w:rFonts w:ascii="Times New Roman" w:hAnsi="Times New Roman" w:cs="Times New Roman"/>
          <w:sz w:val="24"/>
          <w:szCs w:val="24"/>
          <w:lang w:val="en-US"/>
        </w:rPr>
        <w:t>,</w:t>
      </w:r>
      <w:r w:rsidR="003278C7" w:rsidRPr="00D534DD">
        <w:rPr>
          <w:rFonts w:ascii="Times New Roman" w:hAnsi="Times New Roman" w:cs="Times New Roman"/>
          <w:sz w:val="24"/>
          <w:szCs w:val="24"/>
          <w:lang w:val="en-US"/>
        </w:rPr>
        <w:t xml:space="preserve"> and minimal mucosal tethering due to biopsy</w:t>
      </w:r>
      <w:r w:rsidR="00F221BE" w:rsidRPr="00D534DD">
        <w:rPr>
          <w:rFonts w:ascii="Times New Roman" w:hAnsi="Times New Roman" w:cs="Times New Roman"/>
          <w:sz w:val="24"/>
          <w:szCs w:val="24"/>
          <w:lang w:val="en-US"/>
        </w:rPr>
        <w:t xml:space="preserve"> </w:t>
      </w:r>
      <w:r w:rsidR="004314F1" w:rsidRPr="00D534DD">
        <w:rPr>
          <w:rFonts w:ascii="Times New Roman" w:hAnsi="Times New Roman" w:cs="Times New Roman"/>
          <w:sz w:val="24"/>
          <w:szCs w:val="24"/>
          <w:lang w:val="en-US"/>
        </w:rPr>
        <w:t>(Figure 1).</w:t>
      </w:r>
    </w:p>
    <w:p w14:paraId="02D3E854" w14:textId="363F1BB0" w:rsidR="00A77D78" w:rsidRDefault="00A77D78" w:rsidP="00E0074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2E15FB37" wp14:editId="3CA7270A">
                <wp:simplePos x="0" y="0"/>
                <wp:positionH relativeFrom="column">
                  <wp:posOffset>228600</wp:posOffset>
                </wp:positionH>
                <wp:positionV relativeFrom="paragraph">
                  <wp:posOffset>1163320</wp:posOffset>
                </wp:positionV>
                <wp:extent cx="781050" cy="15240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7810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EABA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pt;margin-top:91.6pt;width:6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" adj="19493" fillcolor="#5b9bd5 [3204]" strokecolor="#1f4d78 [1604]" strokeweight="1pt"/>
            </w:pict>
          </mc:Fallback>
        </mc:AlternateContent>
      </w:r>
      <w:r>
        <w:rPr>
          <w:rFonts w:ascii="Times New Roman" w:hAnsi="Times New Roman" w:cs="Times New Roman"/>
          <w:noProof/>
          <w:sz w:val="24"/>
          <w:szCs w:val="24"/>
          <w:lang w:eastAsia="en-IN"/>
        </w:rPr>
        <w:drawing>
          <wp:inline distT="0" distB="0" distL="0" distR="0" wp14:anchorId="248FCF01" wp14:editId="5DA7CEF4">
            <wp:extent cx="3133725" cy="28568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 intra oral pic.jpg"/>
                    <pic:cNvPicPr/>
                  </pic:nvPicPr>
                  <pic:blipFill>
                    <a:blip r:embed="rId8">
                      <a:extLst>
                        <a:ext uri="{28A0092B-C50C-407E-A947-70E740481C1C}">
                          <a14:useLocalDpi xmlns:a14="http://schemas.microsoft.com/office/drawing/2010/main" val="0"/>
                        </a:ext>
                      </a:extLst>
                    </a:blip>
                    <a:stretch>
                      <a:fillRect/>
                    </a:stretch>
                  </pic:blipFill>
                  <pic:spPr>
                    <a:xfrm>
                      <a:off x="0" y="0"/>
                      <a:ext cx="3159550" cy="2880408"/>
                    </a:xfrm>
                    <a:prstGeom prst="rect">
                      <a:avLst/>
                    </a:prstGeom>
                  </pic:spPr>
                </pic:pic>
              </a:graphicData>
            </a:graphic>
          </wp:inline>
        </w:drawing>
      </w:r>
    </w:p>
    <w:p w14:paraId="5270F370" w14:textId="7D2C4E7D" w:rsidR="00A77D78" w:rsidRPr="002F6900" w:rsidRDefault="007A3F7A" w:rsidP="00E0074E">
      <w:pPr>
        <w:spacing w:line="480" w:lineRule="auto"/>
        <w:jc w:val="both"/>
        <w:rPr>
          <w:rFonts w:ascii="Times New Roman" w:hAnsi="Times New Roman" w:cs="Times New Roman"/>
          <w:b/>
          <w:bCs/>
          <w:sz w:val="24"/>
          <w:szCs w:val="24"/>
          <w:lang w:val="en-US"/>
        </w:rPr>
      </w:pPr>
      <w:r w:rsidRPr="002F6900">
        <w:rPr>
          <w:rFonts w:ascii="Times New Roman" w:hAnsi="Times New Roman" w:cs="Times New Roman"/>
          <w:b/>
          <w:bCs/>
          <w:sz w:val="24"/>
          <w:szCs w:val="24"/>
          <w:highlight w:val="yellow"/>
          <w:lang w:val="en-US"/>
        </w:rPr>
        <w:t>Figure 1</w:t>
      </w:r>
      <w:r w:rsidR="00B05432" w:rsidRPr="002F6900">
        <w:rPr>
          <w:rFonts w:ascii="Times New Roman" w:hAnsi="Times New Roman" w:cs="Times New Roman"/>
          <w:b/>
          <w:bCs/>
          <w:sz w:val="24"/>
          <w:szCs w:val="24"/>
          <w:highlight w:val="yellow"/>
          <w:lang w:val="en-US"/>
        </w:rPr>
        <w:t>:</w:t>
      </w:r>
      <w:r w:rsidR="00086CBA" w:rsidRPr="002F6900">
        <w:rPr>
          <w:rFonts w:ascii="Times New Roman" w:hAnsi="Times New Roman" w:cs="Times New Roman"/>
          <w:b/>
          <w:bCs/>
          <w:sz w:val="24"/>
          <w:szCs w:val="24"/>
          <w:lang w:val="en-US"/>
        </w:rPr>
        <w:t xml:space="preserve"> </w:t>
      </w:r>
      <w:r w:rsidR="00B05432" w:rsidRPr="002F6900">
        <w:rPr>
          <w:rFonts w:ascii="Times New Roman" w:hAnsi="Times New Roman" w:cs="Times New Roman"/>
          <w:b/>
          <w:bCs/>
          <w:sz w:val="24"/>
          <w:szCs w:val="24"/>
          <w:lang w:val="en-US"/>
        </w:rPr>
        <w:t xml:space="preserve">Intraoral clinical picture </w:t>
      </w:r>
      <w:r w:rsidR="004314F1" w:rsidRPr="002F6900">
        <w:rPr>
          <w:rFonts w:ascii="Times New Roman" w:hAnsi="Times New Roman" w:cs="Times New Roman"/>
          <w:b/>
          <w:bCs/>
          <w:sz w:val="24"/>
          <w:szCs w:val="24"/>
          <w:lang w:val="en-US"/>
        </w:rPr>
        <w:t>showing swelling in the right up</w:t>
      </w:r>
      <w:r w:rsidR="003278C7" w:rsidRPr="002F6900">
        <w:rPr>
          <w:rFonts w:ascii="Times New Roman" w:hAnsi="Times New Roman" w:cs="Times New Roman"/>
          <w:b/>
          <w:bCs/>
          <w:sz w:val="24"/>
          <w:szCs w:val="24"/>
          <w:lang w:val="en-US"/>
        </w:rPr>
        <w:t>per gingivobuccal sulcus region extending to</w:t>
      </w:r>
      <w:r w:rsidR="003610D3" w:rsidRPr="002F6900">
        <w:rPr>
          <w:rFonts w:ascii="Times New Roman" w:hAnsi="Times New Roman" w:cs="Times New Roman"/>
          <w:b/>
          <w:bCs/>
          <w:sz w:val="24"/>
          <w:szCs w:val="24"/>
          <w:lang w:val="en-US"/>
        </w:rPr>
        <w:t xml:space="preserve"> the </w:t>
      </w:r>
      <w:r w:rsidR="003278C7" w:rsidRPr="002F6900">
        <w:rPr>
          <w:rFonts w:ascii="Times New Roman" w:hAnsi="Times New Roman" w:cs="Times New Roman"/>
          <w:b/>
          <w:bCs/>
          <w:sz w:val="24"/>
          <w:szCs w:val="24"/>
          <w:lang w:val="en-US"/>
        </w:rPr>
        <w:t>retromolar trigone region</w:t>
      </w:r>
    </w:p>
    <w:p w14:paraId="4DD373F0" w14:textId="52C9BA46" w:rsidR="001C0DD3" w:rsidRDefault="00831974"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Histopathological examination of</w:t>
      </w:r>
      <w:r w:rsidR="00086CBA" w:rsidRPr="00D534DD">
        <w:rPr>
          <w:rFonts w:ascii="Times New Roman" w:hAnsi="Times New Roman" w:cs="Times New Roman"/>
          <w:sz w:val="24"/>
          <w:szCs w:val="24"/>
          <w:lang w:val="en-US"/>
        </w:rPr>
        <w:t xml:space="preserve"> the</w:t>
      </w:r>
      <w:r w:rsidRPr="00D534DD">
        <w:rPr>
          <w:rFonts w:ascii="Times New Roman" w:hAnsi="Times New Roman" w:cs="Times New Roman"/>
          <w:sz w:val="24"/>
          <w:szCs w:val="24"/>
          <w:lang w:val="en-US"/>
        </w:rPr>
        <w:t xml:space="preserve"> excision biopsy from</w:t>
      </w:r>
      <w:r w:rsidR="005441F7" w:rsidRPr="00D534DD">
        <w:rPr>
          <w:rFonts w:ascii="Times New Roman" w:hAnsi="Times New Roman" w:cs="Times New Roman"/>
          <w:sz w:val="24"/>
          <w:szCs w:val="24"/>
          <w:lang w:val="en-US"/>
        </w:rPr>
        <w:t xml:space="preserve"> the</w:t>
      </w:r>
      <w:r w:rsidRPr="00D534DD">
        <w:rPr>
          <w:rFonts w:ascii="Times New Roman" w:hAnsi="Times New Roman" w:cs="Times New Roman"/>
          <w:sz w:val="24"/>
          <w:szCs w:val="24"/>
          <w:lang w:val="en-US"/>
        </w:rPr>
        <w:t xml:space="preserve"> </w:t>
      </w:r>
      <w:r w:rsidR="005441F7" w:rsidRPr="00D534DD">
        <w:rPr>
          <w:rFonts w:ascii="Times New Roman" w:hAnsi="Times New Roman" w:cs="Times New Roman"/>
          <w:sz w:val="24"/>
          <w:szCs w:val="24"/>
          <w:lang w:val="en-US"/>
        </w:rPr>
        <w:t>r</w:t>
      </w:r>
      <w:r w:rsidRPr="00D534DD">
        <w:rPr>
          <w:rFonts w:ascii="Times New Roman" w:hAnsi="Times New Roman" w:cs="Times New Roman"/>
          <w:sz w:val="24"/>
          <w:szCs w:val="24"/>
          <w:lang w:val="en-US"/>
        </w:rPr>
        <w:t xml:space="preserve">ight upper buccal mucosa revealed </w:t>
      </w:r>
      <w:r w:rsidR="007A3F7A">
        <w:rPr>
          <w:rFonts w:ascii="Times New Roman" w:hAnsi="Times New Roman" w:cs="Times New Roman"/>
          <w:sz w:val="24"/>
          <w:szCs w:val="24"/>
          <w:lang w:val="en-US"/>
        </w:rPr>
        <w:t xml:space="preserve">a </w:t>
      </w:r>
      <w:r w:rsidRPr="00D534DD">
        <w:rPr>
          <w:rFonts w:ascii="Times New Roman" w:hAnsi="Times New Roman" w:cs="Times New Roman"/>
          <w:sz w:val="24"/>
          <w:szCs w:val="24"/>
          <w:lang w:val="en-US"/>
        </w:rPr>
        <w:t>pleomorphic adenoma.</w:t>
      </w:r>
      <w:r w:rsidR="00A77D78">
        <w:rPr>
          <w:rFonts w:ascii="Times New Roman" w:hAnsi="Times New Roman" w:cs="Times New Roman"/>
          <w:sz w:val="24"/>
          <w:szCs w:val="24"/>
          <w:lang w:val="en-US"/>
        </w:rPr>
        <w:t xml:space="preserve"> </w:t>
      </w:r>
      <w:r w:rsidR="00B101AD" w:rsidRPr="00D534DD">
        <w:rPr>
          <w:rFonts w:ascii="Times New Roman" w:hAnsi="Times New Roman" w:cs="Times New Roman"/>
          <w:sz w:val="24"/>
          <w:szCs w:val="24"/>
          <w:lang w:val="en-US"/>
        </w:rPr>
        <w:t>Buccal mucosa lined by hyperplastic stratified squamous epithelium with an encapsulated neoplasm composed of triphasic elements.</w:t>
      </w:r>
      <w:r w:rsidR="001C0DD3">
        <w:rPr>
          <w:rFonts w:ascii="Times New Roman" w:hAnsi="Times New Roman" w:cs="Times New Roman"/>
          <w:sz w:val="24"/>
          <w:szCs w:val="24"/>
          <w:lang w:val="en-US"/>
        </w:rPr>
        <w:t xml:space="preserve"> </w:t>
      </w:r>
      <w:r w:rsidR="00B101AD" w:rsidRPr="00D534DD">
        <w:rPr>
          <w:rFonts w:ascii="Times New Roman" w:hAnsi="Times New Roman" w:cs="Times New Roman"/>
          <w:sz w:val="24"/>
          <w:szCs w:val="24"/>
          <w:lang w:val="en-US"/>
        </w:rPr>
        <w:t>The epithelial component is arranged in tubules, cords and sheets surrounded by myoepithelial cells with spindle, plasmacytoid</w:t>
      </w:r>
      <w:r w:rsidR="005F5A26" w:rsidRPr="00D534DD">
        <w:rPr>
          <w:rFonts w:ascii="Times New Roman" w:hAnsi="Times New Roman" w:cs="Times New Roman"/>
          <w:sz w:val="24"/>
          <w:szCs w:val="24"/>
          <w:lang w:val="en-US"/>
        </w:rPr>
        <w:t>,</w:t>
      </w:r>
      <w:r w:rsidR="00B101AD" w:rsidRPr="00D534DD">
        <w:rPr>
          <w:rFonts w:ascii="Times New Roman" w:hAnsi="Times New Roman" w:cs="Times New Roman"/>
          <w:sz w:val="24"/>
          <w:szCs w:val="24"/>
          <w:lang w:val="en-US"/>
        </w:rPr>
        <w:t xml:space="preserve"> and clear cell morphology.</w:t>
      </w:r>
      <w:r w:rsidR="00153E52" w:rsidRPr="00D534DD">
        <w:rPr>
          <w:rFonts w:ascii="Times New Roman" w:hAnsi="Times New Roman" w:cs="Times New Roman"/>
          <w:sz w:val="24"/>
          <w:szCs w:val="24"/>
          <w:lang w:val="en-US"/>
        </w:rPr>
        <w:t xml:space="preserve"> </w:t>
      </w:r>
      <w:r w:rsidR="00B101AD" w:rsidRPr="00D534DD">
        <w:rPr>
          <w:rFonts w:ascii="Times New Roman" w:hAnsi="Times New Roman" w:cs="Times New Roman"/>
          <w:sz w:val="24"/>
          <w:szCs w:val="24"/>
          <w:lang w:val="en-US"/>
        </w:rPr>
        <w:t>The stroma is fibrillary to chondromyxoid</w:t>
      </w:r>
      <w:r w:rsidR="00C56E22" w:rsidRPr="00D534DD">
        <w:rPr>
          <w:rFonts w:ascii="Times New Roman" w:hAnsi="Times New Roman" w:cs="Times New Roman"/>
          <w:sz w:val="24"/>
          <w:szCs w:val="24"/>
          <w:lang w:val="en-US"/>
        </w:rPr>
        <w:t>.</w:t>
      </w:r>
      <w:r w:rsidR="00153E52"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Focally</w:t>
      </w:r>
      <w:r w:rsidR="00EC4449"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the cellularity is increased with epithelial and myoepithelial cells arranged in sheets exhibiting mild nuclear atypia with intervening hyaline stromal matrix.</w:t>
      </w:r>
      <w:r w:rsidR="00153E52"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 xml:space="preserve">The individual cells have </w:t>
      </w:r>
      <w:proofErr w:type="gramStart"/>
      <w:r w:rsidR="00C56E22" w:rsidRPr="00D534DD">
        <w:rPr>
          <w:rFonts w:ascii="Times New Roman" w:hAnsi="Times New Roman" w:cs="Times New Roman"/>
          <w:sz w:val="24"/>
          <w:szCs w:val="24"/>
          <w:lang w:val="en-US"/>
        </w:rPr>
        <w:t>scant</w:t>
      </w:r>
      <w:proofErr w:type="gramEnd"/>
      <w:r w:rsidR="00C56E22" w:rsidRPr="00D534DD">
        <w:rPr>
          <w:rFonts w:ascii="Times New Roman" w:hAnsi="Times New Roman" w:cs="Times New Roman"/>
          <w:sz w:val="24"/>
          <w:szCs w:val="24"/>
          <w:lang w:val="en-US"/>
        </w:rPr>
        <w:t xml:space="preserve"> to moderate cytoplasm with vesicular nuclei and prominent nucleoli.</w:t>
      </w:r>
      <w:r w:rsidR="00153E52"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The capsule is focally deficient beneath the mucosa with pseudopodia formation.</w:t>
      </w:r>
      <w:r w:rsidR="00460050"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 xml:space="preserve">Also noted is a focus </w:t>
      </w:r>
      <w:r w:rsidR="00C56E22" w:rsidRPr="00D534DD">
        <w:rPr>
          <w:rFonts w:ascii="Times New Roman" w:hAnsi="Times New Roman" w:cs="Times New Roman"/>
          <w:sz w:val="24"/>
          <w:szCs w:val="24"/>
          <w:lang w:val="en-US"/>
        </w:rPr>
        <w:lastRenderedPageBreak/>
        <w:t>suspicious of invasion (2</w:t>
      </w:r>
      <w:r w:rsidR="001C3781" w:rsidRPr="00D534DD">
        <w:rPr>
          <w:rFonts w:ascii="Times New Roman" w:hAnsi="Times New Roman" w:cs="Times New Roman"/>
          <w:sz w:val="24"/>
          <w:szCs w:val="24"/>
          <w:lang w:val="en-US"/>
        </w:rPr>
        <w:t xml:space="preserve"> </w:t>
      </w:r>
      <w:r w:rsidR="00C56E22" w:rsidRPr="00D534DD">
        <w:rPr>
          <w:rFonts w:ascii="Times New Roman" w:hAnsi="Times New Roman" w:cs="Times New Roman"/>
          <w:sz w:val="24"/>
          <w:szCs w:val="24"/>
          <w:lang w:val="en-US"/>
        </w:rPr>
        <w:t xml:space="preserve">mm) with surrounding dense fibroblastic stroma and lymphocytic </w:t>
      </w:r>
      <w:r w:rsidR="00A77D78">
        <w:rPr>
          <w:rFonts w:ascii="Times New Roman" w:hAnsi="Times New Roman" w:cs="Times New Roman"/>
          <w:sz w:val="24"/>
          <w:szCs w:val="24"/>
          <w:lang w:val="en-US"/>
        </w:rPr>
        <w:t>infiltration (Figur</w:t>
      </w:r>
      <w:r w:rsidR="008036F6">
        <w:rPr>
          <w:rFonts w:ascii="Times New Roman" w:hAnsi="Times New Roman" w:cs="Times New Roman"/>
          <w:sz w:val="24"/>
          <w:szCs w:val="24"/>
          <w:lang w:val="en-US"/>
        </w:rPr>
        <w:t>e 2a,</w:t>
      </w:r>
      <w:r w:rsidR="007A3F7A">
        <w:rPr>
          <w:rFonts w:ascii="Times New Roman" w:hAnsi="Times New Roman" w:cs="Times New Roman"/>
          <w:sz w:val="24"/>
          <w:szCs w:val="24"/>
          <w:lang w:val="en-US"/>
        </w:rPr>
        <w:t xml:space="preserve"> </w:t>
      </w:r>
      <w:r w:rsidR="008036F6">
        <w:rPr>
          <w:rFonts w:ascii="Times New Roman" w:hAnsi="Times New Roman" w:cs="Times New Roman"/>
          <w:sz w:val="24"/>
          <w:szCs w:val="24"/>
          <w:lang w:val="en-US"/>
        </w:rPr>
        <w:t>2b,</w:t>
      </w:r>
      <w:r w:rsidR="007A3F7A">
        <w:rPr>
          <w:rFonts w:ascii="Times New Roman" w:hAnsi="Times New Roman" w:cs="Times New Roman"/>
          <w:sz w:val="24"/>
          <w:szCs w:val="24"/>
          <w:lang w:val="en-US"/>
        </w:rPr>
        <w:t xml:space="preserve"> </w:t>
      </w:r>
      <w:r w:rsidR="008036F6">
        <w:rPr>
          <w:rFonts w:ascii="Times New Roman" w:hAnsi="Times New Roman" w:cs="Times New Roman"/>
          <w:sz w:val="24"/>
          <w:szCs w:val="24"/>
          <w:lang w:val="en-US"/>
        </w:rPr>
        <w:t>2c</w:t>
      </w:r>
      <w:r w:rsidR="00A77D78">
        <w:rPr>
          <w:rFonts w:ascii="Times New Roman" w:hAnsi="Times New Roman" w:cs="Times New Roman"/>
          <w:sz w:val="24"/>
          <w:szCs w:val="24"/>
          <w:lang w:val="en-US"/>
        </w:rPr>
        <w:t>)</w:t>
      </w:r>
    </w:p>
    <w:p w14:paraId="671DC6AA" w14:textId="77777777" w:rsidR="008036F6" w:rsidRDefault="008036F6" w:rsidP="00F31EE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5B73FDF1" wp14:editId="747E21A6">
            <wp:extent cx="4895850" cy="489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collage_20257723183284 (1).jpg"/>
                    <pic:cNvPicPr/>
                  </pic:nvPicPr>
                  <pic:blipFill>
                    <a:blip r:embed="rId9">
                      <a:extLst>
                        <a:ext uri="{28A0092B-C50C-407E-A947-70E740481C1C}">
                          <a14:useLocalDpi xmlns:a14="http://schemas.microsoft.com/office/drawing/2010/main" val="0"/>
                        </a:ext>
                      </a:extLst>
                    </a:blip>
                    <a:stretch>
                      <a:fillRect/>
                    </a:stretch>
                  </pic:blipFill>
                  <pic:spPr>
                    <a:xfrm>
                      <a:off x="0" y="0"/>
                      <a:ext cx="4895850" cy="4895850"/>
                    </a:xfrm>
                    <a:prstGeom prst="rect">
                      <a:avLst/>
                    </a:prstGeom>
                  </pic:spPr>
                </pic:pic>
              </a:graphicData>
            </a:graphic>
          </wp:inline>
        </w:drawing>
      </w:r>
    </w:p>
    <w:p w14:paraId="5665DFEE" w14:textId="77777777" w:rsidR="008036F6" w:rsidRDefault="008036F6" w:rsidP="00F31EEE">
      <w:pPr>
        <w:spacing w:line="480" w:lineRule="auto"/>
        <w:jc w:val="both"/>
        <w:rPr>
          <w:rFonts w:ascii="Times New Roman" w:hAnsi="Times New Roman" w:cs="Times New Roman"/>
          <w:sz w:val="24"/>
          <w:szCs w:val="24"/>
          <w:lang w:val="en-US"/>
        </w:rPr>
      </w:pPr>
    </w:p>
    <w:p w14:paraId="1D4C9923" w14:textId="17FE25EB" w:rsidR="008036F6" w:rsidRPr="002F6900" w:rsidRDefault="008036F6" w:rsidP="00F31EEE">
      <w:pPr>
        <w:spacing w:line="480" w:lineRule="auto"/>
        <w:jc w:val="both"/>
        <w:rPr>
          <w:rFonts w:ascii="Times New Roman" w:hAnsi="Times New Roman" w:cs="Times New Roman"/>
          <w:b/>
          <w:bCs/>
          <w:sz w:val="24"/>
          <w:szCs w:val="24"/>
          <w:lang w:val="en-US"/>
        </w:rPr>
      </w:pPr>
      <w:r w:rsidRPr="002F6900">
        <w:rPr>
          <w:rFonts w:ascii="Times New Roman" w:hAnsi="Times New Roman" w:cs="Times New Roman"/>
          <w:b/>
          <w:bCs/>
          <w:sz w:val="24"/>
          <w:szCs w:val="24"/>
          <w:lang w:val="en-US"/>
        </w:rPr>
        <w:t>Figure 2a,</w:t>
      </w:r>
      <w:r w:rsidR="007A3F7A" w:rsidRPr="002F6900">
        <w:rPr>
          <w:rFonts w:ascii="Times New Roman" w:hAnsi="Times New Roman" w:cs="Times New Roman"/>
          <w:b/>
          <w:bCs/>
          <w:sz w:val="24"/>
          <w:szCs w:val="24"/>
          <w:lang w:val="en-US"/>
        </w:rPr>
        <w:t xml:space="preserve"> </w:t>
      </w:r>
      <w:r w:rsidRPr="002F6900">
        <w:rPr>
          <w:rFonts w:ascii="Times New Roman" w:hAnsi="Times New Roman" w:cs="Times New Roman"/>
          <w:b/>
          <w:bCs/>
          <w:sz w:val="24"/>
          <w:szCs w:val="24"/>
          <w:lang w:val="en-US"/>
        </w:rPr>
        <w:t>2b,</w:t>
      </w:r>
      <w:r w:rsidR="007A3F7A" w:rsidRPr="002F6900">
        <w:rPr>
          <w:rFonts w:ascii="Times New Roman" w:hAnsi="Times New Roman" w:cs="Times New Roman"/>
          <w:b/>
          <w:bCs/>
          <w:sz w:val="24"/>
          <w:szCs w:val="24"/>
          <w:lang w:val="en-US"/>
        </w:rPr>
        <w:t xml:space="preserve"> </w:t>
      </w:r>
      <w:r w:rsidRPr="002F6900">
        <w:rPr>
          <w:rFonts w:ascii="Times New Roman" w:hAnsi="Times New Roman" w:cs="Times New Roman"/>
          <w:b/>
          <w:bCs/>
          <w:sz w:val="24"/>
          <w:szCs w:val="24"/>
          <w:lang w:val="en-US"/>
        </w:rPr>
        <w:t>2c:</w:t>
      </w:r>
      <w:r w:rsidR="00BA60FF" w:rsidRPr="002F6900">
        <w:rPr>
          <w:rFonts w:ascii="Times New Roman" w:hAnsi="Times New Roman" w:cs="Times New Roman"/>
          <w:b/>
          <w:bCs/>
          <w:sz w:val="24"/>
          <w:szCs w:val="24"/>
          <w:lang w:val="en-US"/>
        </w:rPr>
        <w:t xml:space="preserve"> Focus suspicious of invasion (2 mm) with surrounding dense fibroblastic stroma and lymphocytic infiltration (2a: </w:t>
      </w:r>
      <w:r w:rsidRPr="002F6900">
        <w:rPr>
          <w:rFonts w:ascii="Times New Roman" w:hAnsi="Times New Roman" w:cs="Times New Roman"/>
          <w:b/>
          <w:bCs/>
          <w:sz w:val="24"/>
          <w:szCs w:val="24"/>
          <w:lang w:val="en-US"/>
        </w:rPr>
        <w:t>Epithelial component),</w:t>
      </w:r>
      <w:r w:rsidR="00BA60FF" w:rsidRPr="002F6900">
        <w:rPr>
          <w:rFonts w:ascii="Times New Roman" w:hAnsi="Times New Roman" w:cs="Times New Roman"/>
          <w:b/>
          <w:bCs/>
          <w:sz w:val="24"/>
          <w:szCs w:val="24"/>
          <w:lang w:val="en-US"/>
        </w:rPr>
        <w:t xml:space="preserve"> (</w:t>
      </w:r>
      <w:r w:rsidRPr="002F6900">
        <w:rPr>
          <w:rFonts w:ascii="Times New Roman" w:hAnsi="Times New Roman" w:cs="Times New Roman"/>
          <w:b/>
          <w:bCs/>
          <w:sz w:val="24"/>
          <w:szCs w:val="24"/>
          <w:lang w:val="en-US"/>
        </w:rPr>
        <w:t>2b</w:t>
      </w:r>
      <w:r w:rsidR="00BA60FF" w:rsidRPr="002F6900">
        <w:rPr>
          <w:rFonts w:ascii="Times New Roman" w:hAnsi="Times New Roman" w:cs="Times New Roman"/>
          <w:b/>
          <w:bCs/>
          <w:sz w:val="24"/>
          <w:szCs w:val="24"/>
          <w:lang w:val="en-US"/>
        </w:rPr>
        <w:t xml:space="preserve">: </w:t>
      </w:r>
      <w:r w:rsidRPr="002F6900">
        <w:rPr>
          <w:rFonts w:ascii="Times New Roman" w:hAnsi="Times New Roman" w:cs="Times New Roman"/>
          <w:b/>
          <w:bCs/>
          <w:sz w:val="24"/>
          <w:szCs w:val="24"/>
          <w:lang w:val="en-US"/>
        </w:rPr>
        <w:t>Myxoid area),</w:t>
      </w:r>
      <w:r w:rsidR="00D050CA">
        <w:rPr>
          <w:rFonts w:ascii="Times New Roman" w:hAnsi="Times New Roman" w:cs="Times New Roman"/>
          <w:b/>
          <w:bCs/>
          <w:sz w:val="24"/>
          <w:szCs w:val="24"/>
          <w:lang w:val="en-US"/>
        </w:rPr>
        <w:t xml:space="preserve"> </w:t>
      </w:r>
      <w:r w:rsidR="00BA60FF" w:rsidRPr="002F6900">
        <w:rPr>
          <w:rFonts w:ascii="Times New Roman" w:hAnsi="Times New Roman" w:cs="Times New Roman"/>
          <w:b/>
          <w:bCs/>
          <w:sz w:val="24"/>
          <w:szCs w:val="24"/>
          <w:lang w:val="en-US"/>
        </w:rPr>
        <w:t>(</w:t>
      </w:r>
      <w:r w:rsidRPr="002F6900">
        <w:rPr>
          <w:rFonts w:ascii="Times New Roman" w:hAnsi="Times New Roman" w:cs="Times New Roman"/>
          <w:b/>
          <w:bCs/>
          <w:sz w:val="24"/>
          <w:szCs w:val="24"/>
          <w:lang w:val="en-US"/>
        </w:rPr>
        <w:t>2c</w:t>
      </w:r>
      <w:r w:rsidR="00BA60FF" w:rsidRPr="002F6900">
        <w:rPr>
          <w:rFonts w:ascii="Times New Roman" w:hAnsi="Times New Roman" w:cs="Times New Roman"/>
          <w:b/>
          <w:bCs/>
          <w:sz w:val="24"/>
          <w:szCs w:val="24"/>
          <w:lang w:val="en-US"/>
        </w:rPr>
        <w:t xml:space="preserve">: </w:t>
      </w:r>
      <w:r w:rsidRPr="002F6900">
        <w:rPr>
          <w:rFonts w:ascii="Times New Roman" w:hAnsi="Times New Roman" w:cs="Times New Roman"/>
          <w:b/>
          <w:bCs/>
          <w:sz w:val="24"/>
          <w:szCs w:val="24"/>
          <w:lang w:val="en-US"/>
        </w:rPr>
        <w:t>chondroid area)</w:t>
      </w:r>
      <w:r w:rsidR="00BA60FF" w:rsidRPr="002F6900">
        <w:rPr>
          <w:rFonts w:ascii="Times New Roman" w:hAnsi="Times New Roman" w:cs="Times New Roman"/>
          <w:b/>
          <w:bCs/>
          <w:sz w:val="24"/>
          <w:szCs w:val="24"/>
          <w:lang w:val="en-US"/>
        </w:rPr>
        <w:t xml:space="preserve"> </w:t>
      </w:r>
    </w:p>
    <w:p w14:paraId="25E64483" w14:textId="5A9375AC" w:rsidR="003278C7" w:rsidRDefault="007E37AD" w:rsidP="00F31EE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Further imaging evaluation with an MRI-Face revealed</w:t>
      </w:r>
      <w:r w:rsidR="00346A06" w:rsidRPr="00D534DD">
        <w:rPr>
          <w:rFonts w:ascii="Times New Roman" w:hAnsi="Times New Roman" w:cs="Times New Roman"/>
          <w:sz w:val="24"/>
          <w:szCs w:val="24"/>
          <w:lang w:val="en-US"/>
        </w:rPr>
        <w:t xml:space="preserve"> a well</w:t>
      </w:r>
      <w:r w:rsidR="00A77C06" w:rsidRPr="00D534DD">
        <w:rPr>
          <w:rFonts w:ascii="Times New Roman" w:hAnsi="Times New Roman" w:cs="Times New Roman"/>
          <w:sz w:val="24"/>
          <w:szCs w:val="24"/>
          <w:lang w:val="en-US"/>
        </w:rPr>
        <w:t>-</w:t>
      </w:r>
      <w:r w:rsidR="00346A06" w:rsidRPr="00D534DD">
        <w:rPr>
          <w:rFonts w:ascii="Times New Roman" w:hAnsi="Times New Roman" w:cs="Times New Roman"/>
          <w:sz w:val="24"/>
          <w:szCs w:val="24"/>
          <w:lang w:val="en-US"/>
        </w:rPr>
        <w:t>defined</w:t>
      </w:r>
      <w:r w:rsidR="00D44EB8" w:rsidRPr="00D534DD">
        <w:rPr>
          <w:rFonts w:ascii="Times New Roman" w:hAnsi="Times New Roman" w:cs="Times New Roman"/>
          <w:sz w:val="24"/>
          <w:szCs w:val="24"/>
          <w:lang w:val="en-US"/>
        </w:rPr>
        <w:t xml:space="preserve"> </w:t>
      </w:r>
      <w:r w:rsidR="00BD4247" w:rsidRPr="00D534DD">
        <w:rPr>
          <w:rFonts w:ascii="Times New Roman" w:hAnsi="Times New Roman" w:cs="Times New Roman"/>
          <w:sz w:val="24"/>
          <w:szCs w:val="24"/>
          <w:lang w:val="en-US"/>
        </w:rPr>
        <w:t xml:space="preserve">lobulated </w:t>
      </w:r>
      <w:r w:rsidR="00346A06" w:rsidRPr="00D534DD">
        <w:rPr>
          <w:rFonts w:ascii="Times New Roman" w:hAnsi="Times New Roman" w:cs="Times New Roman"/>
          <w:sz w:val="24"/>
          <w:szCs w:val="24"/>
          <w:lang w:val="en-US"/>
        </w:rPr>
        <w:t xml:space="preserve">heterogeneously </w:t>
      </w:r>
      <w:r w:rsidR="00BB33B1" w:rsidRPr="00D534DD">
        <w:rPr>
          <w:rFonts w:ascii="Times New Roman" w:hAnsi="Times New Roman" w:cs="Times New Roman"/>
          <w:sz w:val="24"/>
          <w:szCs w:val="24"/>
          <w:lang w:val="en-US"/>
        </w:rPr>
        <w:t>enhancing T1 iso</w:t>
      </w:r>
      <w:r w:rsidR="0098783F" w:rsidRPr="00D534DD">
        <w:rPr>
          <w:rFonts w:ascii="Times New Roman" w:hAnsi="Times New Roman" w:cs="Times New Roman"/>
          <w:sz w:val="24"/>
          <w:szCs w:val="24"/>
          <w:lang w:val="en-US"/>
        </w:rPr>
        <w:t xml:space="preserve"> </w:t>
      </w:r>
      <w:r w:rsidR="00BB33B1" w:rsidRPr="00D534DD">
        <w:rPr>
          <w:rFonts w:ascii="Times New Roman" w:hAnsi="Times New Roman" w:cs="Times New Roman"/>
          <w:sz w:val="24"/>
          <w:szCs w:val="24"/>
          <w:lang w:val="en-US"/>
        </w:rPr>
        <w:t xml:space="preserve">to hypointense and T2 heterogeneously </w:t>
      </w:r>
      <w:r w:rsidR="00346A06" w:rsidRPr="00D534DD">
        <w:rPr>
          <w:rFonts w:ascii="Times New Roman" w:hAnsi="Times New Roman" w:cs="Times New Roman"/>
          <w:sz w:val="24"/>
          <w:szCs w:val="24"/>
          <w:lang w:val="en-US"/>
        </w:rPr>
        <w:t>hyperintense lesion measuring 4.3cm</w:t>
      </w:r>
      <w:r w:rsidR="00EA0374" w:rsidRPr="00D534DD">
        <w:rPr>
          <w:rFonts w:ascii="Times New Roman" w:hAnsi="Times New Roman" w:cs="Times New Roman"/>
          <w:sz w:val="24"/>
          <w:szCs w:val="24"/>
          <w:lang w:val="en-US"/>
        </w:rPr>
        <w:t xml:space="preserve"> </w:t>
      </w:r>
      <w:r w:rsidR="00346A06" w:rsidRPr="00D534DD">
        <w:rPr>
          <w:rFonts w:ascii="Times New Roman" w:hAnsi="Times New Roman" w:cs="Times New Roman"/>
          <w:sz w:val="24"/>
          <w:szCs w:val="24"/>
          <w:lang w:val="en-US"/>
        </w:rPr>
        <w:t>(CC) x 3.3 cm (AP) x 3.1 cm</w:t>
      </w:r>
      <w:r w:rsidR="007A3F7A">
        <w:rPr>
          <w:rFonts w:ascii="Times New Roman" w:hAnsi="Times New Roman" w:cs="Times New Roman"/>
          <w:sz w:val="24"/>
          <w:szCs w:val="24"/>
          <w:lang w:val="en-US"/>
        </w:rPr>
        <w:t xml:space="preserve"> </w:t>
      </w:r>
      <w:r w:rsidR="00346A06" w:rsidRPr="00D534DD">
        <w:rPr>
          <w:rFonts w:ascii="Times New Roman" w:hAnsi="Times New Roman" w:cs="Times New Roman"/>
          <w:sz w:val="24"/>
          <w:szCs w:val="24"/>
          <w:lang w:val="en-US"/>
        </w:rPr>
        <w:t>(TR)</w:t>
      </w:r>
      <w:r w:rsidR="00D44EB8" w:rsidRPr="00D534DD">
        <w:rPr>
          <w:rFonts w:ascii="Times New Roman" w:hAnsi="Times New Roman" w:cs="Times New Roman"/>
          <w:sz w:val="24"/>
          <w:szCs w:val="24"/>
          <w:lang w:val="en-US"/>
        </w:rPr>
        <w:t xml:space="preserve"> from</w:t>
      </w:r>
      <w:r w:rsidR="00EA0374" w:rsidRPr="00D534DD">
        <w:rPr>
          <w:rFonts w:ascii="Times New Roman" w:hAnsi="Times New Roman" w:cs="Times New Roman"/>
          <w:sz w:val="24"/>
          <w:szCs w:val="24"/>
          <w:lang w:val="en-US"/>
        </w:rPr>
        <w:t xml:space="preserve"> the</w:t>
      </w:r>
      <w:r w:rsidR="00D44EB8" w:rsidRPr="00D534DD">
        <w:rPr>
          <w:rFonts w:ascii="Times New Roman" w:hAnsi="Times New Roman" w:cs="Times New Roman"/>
          <w:sz w:val="24"/>
          <w:szCs w:val="24"/>
          <w:lang w:val="en-US"/>
        </w:rPr>
        <w:t xml:space="preserve"> oral cavity extending to </w:t>
      </w:r>
      <w:r w:rsidR="00CC052F" w:rsidRPr="00D534DD">
        <w:rPr>
          <w:rFonts w:ascii="Times New Roman" w:hAnsi="Times New Roman" w:cs="Times New Roman"/>
          <w:sz w:val="24"/>
          <w:szCs w:val="24"/>
          <w:lang w:val="en-US"/>
        </w:rPr>
        <w:t>the right masticator space (Figure 3</w:t>
      </w:r>
      <w:r w:rsidR="004711F9">
        <w:rPr>
          <w:rFonts w:ascii="Times New Roman" w:hAnsi="Times New Roman" w:cs="Times New Roman"/>
          <w:sz w:val="24"/>
          <w:szCs w:val="24"/>
          <w:lang w:val="en-US"/>
        </w:rPr>
        <w:t>a,3b,3c</w:t>
      </w:r>
      <w:r w:rsidR="00CC052F" w:rsidRPr="00D534DD">
        <w:rPr>
          <w:rFonts w:ascii="Times New Roman" w:hAnsi="Times New Roman" w:cs="Times New Roman"/>
          <w:sz w:val="24"/>
          <w:szCs w:val="24"/>
          <w:lang w:val="en-US"/>
        </w:rPr>
        <w:t>).</w:t>
      </w:r>
    </w:p>
    <w:p w14:paraId="03EF421E" w14:textId="78357B34" w:rsidR="004711F9" w:rsidRDefault="004711F9" w:rsidP="00F31EE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inline distT="0" distB="0" distL="0" distR="0" wp14:anchorId="36C48436" wp14:editId="7845D782">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collage_20257723221413.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3918EE2" w14:textId="77777777" w:rsidR="00A77D78" w:rsidRDefault="00A77D78" w:rsidP="00F31EEE">
      <w:pPr>
        <w:spacing w:line="480" w:lineRule="auto"/>
        <w:jc w:val="both"/>
        <w:rPr>
          <w:rFonts w:ascii="Times New Roman" w:hAnsi="Times New Roman" w:cs="Times New Roman"/>
          <w:sz w:val="24"/>
          <w:szCs w:val="24"/>
          <w:lang w:val="en-US"/>
        </w:rPr>
      </w:pPr>
    </w:p>
    <w:p w14:paraId="322375A7" w14:textId="77777777" w:rsidR="00A77D78" w:rsidRDefault="00A77D78" w:rsidP="00F31EEE">
      <w:pPr>
        <w:spacing w:line="480" w:lineRule="auto"/>
        <w:jc w:val="both"/>
        <w:rPr>
          <w:rFonts w:ascii="Times New Roman" w:hAnsi="Times New Roman" w:cs="Times New Roman"/>
          <w:sz w:val="24"/>
          <w:szCs w:val="24"/>
          <w:lang w:val="en-US"/>
        </w:rPr>
      </w:pPr>
    </w:p>
    <w:p w14:paraId="156563C2" w14:textId="77777777" w:rsidR="00A77D78" w:rsidRPr="00F31EEE" w:rsidRDefault="00A77D78" w:rsidP="00F31EEE">
      <w:pPr>
        <w:spacing w:line="480" w:lineRule="auto"/>
        <w:jc w:val="both"/>
        <w:rPr>
          <w:rFonts w:ascii="Times New Roman" w:hAnsi="Times New Roman" w:cs="Times New Roman"/>
          <w:sz w:val="24"/>
          <w:szCs w:val="24"/>
          <w:lang w:val="en-US"/>
        </w:rPr>
      </w:pPr>
    </w:p>
    <w:p w14:paraId="36584C66" w14:textId="5CB80FBE" w:rsidR="00BF4F21" w:rsidRPr="00D534DD" w:rsidRDefault="00BF4F21" w:rsidP="00E0074E">
      <w:pPr>
        <w:spacing w:line="480" w:lineRule="auto"/>
        <w:jc w:val="both"/>
        <w:rPr>
          <w:rFonts w:ascii="Times New Roman" w:hAnsi="Times New Roman" w:cs="Times New Roman"/>
          <w:b/>
          <w:color w:val="FF0000"/>
          <w:sz w:val="24"/>
          <w:szCs w:val="24"/>
          <w:lang w:val="en-US"/>
        </w:rPr>
      </w:pPr>
      <w:r w:rsidRPr="00D534DD">
        <w:rPr>
          <w:rFonts w:ascii="Times New Roman" w:hAnsi="Times New Roman" w:cs="Times New Roman"/>
          <w:b/>
          <w:color w:val="000000" w:themeColor="text1"/>
          <w:sz w:val="24"/>
          <w:szCs w:val="24"/>
          <w:lang w:val="en-US"/>
        </w:rPr>
        <w:t>Figure 3</w:t>
      </w:r>
      <w:r w:rsidR="004711F9">
        <w:rPr>
          <w:rFonts w:ascii="Times New Roman" w:hAnsi="Times New Roman" w:cs="Times New Roman"/>
          <w:b/>
          <w:color w:val="000000" w:themeColor="text1"/>
          <w:sz w:val="24"/>
          <w:szCs w:val="24"/>
          <w:lang w:val="en-US"/>
        </w:rPr>
        <w:t>a,3b,3c</w:t>
      </w:r>
      <w:r w:rsidRPr="00D534DD">
        <w:rPr>
          <w:rFonts w:ascii="Times New Roman" w:hAnsi="Times New Roman" w:cs="Times New Roman"/>
          <w:b/>
          <w:color w:val="000000" w:themeColor="text1"/>
          <w:sz w:val="24"/>
          <w:szCs w:val="24"/>
          <w:lang w:val="en-US"/>
        </w:rPr>
        <w:t>:</w:t>
      </w:r>
      <w:r w:rsidR="004711F9">
        <w:rPr>
          <w:rFonts w:ascii="Times New Roman" w:hAnsi="Times New Roman" w:cs="Times New Roman"/>
          <w:b/>
          <w:color w:val="000000" w:themeColor="text1"/>
          <w:sz w:val="24"/>
          <w:szCs w:val="24"/>
          <w:lang w:val="en-US"/>
        </w:rPr>
        <w:t xml:space="preserve"> </w:t>
      </w:r>
      <w:r w:rsidRPr="00D534DD">
        <w:rPr>
          <w:rFonts w:ascii="Times New Roman" w:hAnsi="Times New Roman" w:cs="Times New Roman"/>
          <w:color w:val="000000" w:themeColor="text1"/>
          <w:sz w:val="24"/>
          <w:szCs w:val="24"/>
          <w:lang w:val="en-US"/>
        </w:rPr>
        <w:t>MRI</w:t>
      </w:r>
      <w:r w:rsidR="008036F6">
        <w:rPr>
          <w:rFonts w:ascii="Times New Roman" w:hAnsi="Times New Roman" w:cs="Times New Roman"/>
          <w:color w:val="000000" w:themeColor="text1"/>
          <w:sz w:val="24"/>
          <w:szCs w:val="24"/>
          <w:lang w:val="en-US"/>
        </w:rPr>
        <w:t xml:space="preserve"> (a</w:t>
      </w:r>
      <w:r w:rsidR="00E20A3C" w:rsidRPr="00D534DD">
        <w:rPr>
          <w:rFonts w:ascii="Times New Roman" w:hAnsi="Times New Roman" w:cs="Times New Roman"/>
          <w:color w:val="000000" w:themeColor="text1"/>
          <w:sz w:val="24"/>
          <w:szCs w:val="24"/>
          <w:lang w:val="en-US"/>
        </w:rPr>
        <w:t>) – T1-weighted coronal image</w:t>
      </w:r>
      <w:r w:rsidR="004A51F2" w:rsidRPr="00D534DD">
        <w:rPr>
          <w:rFonts w:ascii="Times New Roman" w:hAnsi="Times New Roman" w:cs="Times New Roman"/>
          <w:color w:val="000000" w:themeColor="text1"/>
          <w:sz w:val="24"/>
          <w:szCs w:val="24"/>
          <w:lang w:val="en-US"/>
        </w:rPr>
        <w:t>,</w:t>
      </w:r>
      <w:r w:rsidR="004C1B1C" w:rsidRPr="00D534DD">
        <w:rPr>
          <w:rFonts w:ascii="Times New Roman" w:hAnsi="Times New Roman" w:cs="Times New Roman"/>
          <w:color w:val="000000" w:themeColor="text1"/>
          <w:sz w:val="24"/>
          <w:szCs w:val="24"/>
          <w:lang w:val="en-US"/>
        </w:rPr>
        <w:t xml:space="preserve"> </w:t>
      </w:r>
      <w:r w:rsidR="008036F6">
        <w:rPr>
          <w:rFonts w:ascii="Times New Roman" w:hAnsi="Times New Roman" w:cs="Times New Roman"/>
          <w:color w:val="000000" w:themeColor="text1"/>
          <w:sz w:val="24"/>
          <w:szCs w:val="24"/>
          <w:lang w:val="en-US"/>
        </w:rPr>
        <w:t>MRI (b</w:t>
      </w:r>
      <w:r w:rsidR="004A51F2" w:rsidRPr="00D534DD">
        <w:rPr>
          <w:rFonts w:ascii="Times New Roman" w:hAnsi="Times New Roman" w:cs="Times New Roman"/>
          <w:color w:val="000000" w:themeColor="text1"/>
          <w:sz w:val="24"/>
          <w:szCs w:val="24"/>
          <w:lang w:val="en-US"/>
        </w:rPr>
        <w:t>)</w:t>
      </w:r>
      <w:r w:rsidR="009B5774" w:rsidRPr="00D534DD">
        <w:rPr>
          <w:rFonts w:ascii="Times New Roman" w:hAnsi="Times New Roman" w:cs="Times New Roman"/>
          <w:color w:val="000000" w:themeColor="text1"/>
          <w:sz w:val="24"/>
          <w:szCs w:val="24"/>
          <w:lang w:val="en-US"/>
        </w:rPr>
        <w:t xml:space="preserve"> </w:t>
      </w:r>
      <w:r w:rsidR="004A51F2" w:rsidRPr="00D534DD">
        <w:rPr>
          <w:rFonts w:ascii="Times New Roman" w:hAnsi="Times New Roman" w:cs="Times New Roman"/>
          <w:color w:val="000000" w:themeColor="text1"/>
          <w:sz w:val="24"/>
          <w:szCs w:val="24"/>
          <w:lang w:val="en-US"/>
        </w:rPr>
        <w:t>T2-weighted axial image,</w:t>
      </w:r>
      <w:r w:rsidR="009B5774" w:rsidRPr="00D534DD">
        <w:rPr>
          <w:rFonts w:ascii="Times New Roman" w:hAnsi="Times New Roman" w:cs="Times New Roman"/>
          <w:color w:val="000000" w:themeColor="text1"/>
          <w:sz w:val="24"/>
          <w:szCs w:val="24"/>
          <w:lang w:val="en-US"/>
        </w:rPr>
        <w:t xml:space="preserve"> and</w:t>
      </w:r>
      <w:r w:rsidR="008036F6">
        <w:rPr>
          <w:rFonts w:ascii="Times New Roman" w:hAnsi="Times New Roman" w:cs="Times New Roman"/>
          <w:color w:val="000000" w:themeColor="text1"/>
          <w:sz w:val="24"/>
          <w:szCs w:val="24"/>
          <w:lang w:val="en-US"/>
        </w:rPr>
        <w:t xml:space="preserve"> MRI</w:t>
      </w:r>
      <w:r w:rsidR="009B5774" w:rsidRPr="00D534DD">
        <w:rPr>
          <w:rFonts w:ascii="Times New Roman" w:hAnsi="Times New Roman" w:cs="Times New Roman"/>
          <w:color w:val="000000" w:themeColor="text1"/>
          <w:sz w:val="24"/>
          <w:szCs w:val="24"/>
          <w:lang w:val="en-US"/>
        </w:rPr>
        <w:t xml:space="preserve"> </w:t>
      </w:r>
      <w:r w:rsidR="008036F6">
        <w:rPr>
          <w:rFonts w:ascii="Times New Roman" w:hAnsi="Times New Roman" w:cs="Times New Roman"/>
          <w:color w:val="000000" w:themeColor="text1"/>
          <w:sz w:val="24"/>
          <w:szCs w:val="24"/>
          <w:lang w:val="en-US"/>
        </w:rPr>
        <w:t>(c</w:t>
      </w:r>
      <w:r w:rsidR="004A51F2" w:rsidRPr="00D534DD">
        <w:rPr>
          <w:rFonts w:ascii="Times New Roman" w:hAnsi="Times New Roman" w:cs="Times New Roman"/>
          <w:color w:val="000000" w:themeColor="text1"/>
          <w:sz w:val="24"/>
          <w:szCs w:val="24"/>
          <w:lang w:val="en-US"/>
        </w:rPr>
        <w:t xml:space="preserve">) </w:t>
      </w:r>
      <w:r w:rsidR="00BB33B1" w:rsidRPr="00D534DD">
        <w:rPr>
          <w:rFonts w:ascii="Times New Roman" w:hAnsi="Times New Roman" w:cs="Times New Roman"/>
          <w:color w:val="000000" w:themeColor="text1"/>
          <w:sz w:val="24"/>
          <w:szCs w:val="24"/>
          <w:lang w:val="en-US"/>
        </w:rPr>
        <w:t>T2</w:t>
      </w:r>
      <w:r w:rsidR="00311004">
        <w:rPr>
          <w:rFonts w:ascii="Times New Roman" w:hAnsi="Times New Roman" w:cs="Times New Roman"/>
          <w:color w:val="000000" w:themeColor="text1"/>
          <w:sz w:val="24"/>
          <w:szCs w:val="24"/>
          <w:lang w:val="en-US"/>
        </w:rPr>
        <w:t>-</w:t>
      </w:r>
      <w:r w:rsidR="00BB33B1" w:rsidRPr="00D534DD">
        <w:rPr>
          <w:rFonts w:ascii="Times New Roman" w:hAnsi="Times New Roman" w:cs="Times New Roman"/>
          <w:color w:val="000000" w:themeColor="text1"/>
          <w:sz w:val="24"/>
          <w:szCs w:val="24"/>
          <w:lang w:val="en-US"/>
        </w:rPr>
        <w:t xml:space="preserve">weighted coronal </w:t>
      </w:r>
      <w:r w:rsidR="008662F7" w:rsidRPr="002F6900">
        <w:rPr>
          <w:rFonts w:ascii="Times New Roman" w:hAnsi="Times New Roman" w:cs="Times New Roman"/>
          <w:color w:val="000000" w:themeColor="text1"/>
          <w:sz w:val="24"/>
          <w:szCs w:val="24"/>
          <w:highlight w:val="yellow"/>
          <w:lang w:val="en-US"/>
        </w:rPr>
        <w:t>image</w:t>
      </w:r>
      <w:r w:rsidR="00F6292A" w:rsidRPr="002F6900">
        <w:rPr>
          <w:rFonts w:ascii="Times New Roman" w:hAnsi="Times New Roman" w:cs="Times New Roman"/>
          <w:color w:val="000000" w:themeColor="text1"/>
          <w:sz w:val="24"/>
          <w:szCs w:val="24"/>
          <w:highlight w:val="yellow"/>
          <w:lang w:val="en-US"/>
        </w:rPr>
        <w:t>,</w:t>
      </w:r>
      <w:r w:rsidR="00B26CC5" w:rsidRPr="002F6900">
        <w:rPr>
          <w:rFonts w:ascii="Times New Roman" w:hAnsi="Times New Roman" w:cs="Times New Roman"/>
          <w:color w:val="000000" w:themeColor="text1"/>
          <w:sz w:val="24"/>
          <w:szCs w:val="24"/>
          <w:highlight w:val="yellow"/>
          <w:lang w:val="en-US"/>
        </w:rPr>
        <w:t xml:space="preserve"> </w:t>
      </w:r>
      <w:r w:rsidR="00CC052F" w:rsidRPr="002F6900">
        <w:rPr>
          <w:rFonts w:ascii="Times New Roman" w:hAnsi="Times New Roman" w:cs="Times New Roman"/>
          <w:color w:val="000000" w:themeColor="text1"/>
          <w:sz w:val="24"/>
          <w:szCs w:val="24"/>
          <w:highlight w:val="yellow"/>
          <w:lang w:val="en-US"/>
        </w:rPr>
        <w:t>showing</w:t>
      </w:r>
      <w:r w:rsidR="00BB13A6" w:rsidRPr="00D534DD">
        <w:rPr>
          <w:rFonts w:ascii="Times New Roman" w:hAnsi="Times New Roman" w:cs="Times New Roman"/>
          <w:color w:val="000000" w:themeColor="text1"/>
          <w:sz w:val="24"/>
          <w:szCs w:val="24"/>
          <w:lang w:val="en-US"/>
        </w:rPr>
        <w:t xml:space="preserve"> </w:t>
      </w:r>
      <w:r w:rsidR="00CC052F" w:rsidRPr="00D534DD">
        <w:rPr>
          <w:rFonts w:ascii="Times New Roman" w:hAnsi="Times New Roman" w:cs="Times New Roman"/>
          <w:sz w:val="24"/>
          <w:szCs w:val="24"/>
          <w:lang w:val="en-US"/>
        </w:rPr>
        <w:t>well</w:t>
      </w:r>
      <w:r w:rsidR="00B26CC5" w:rsidRPr="00D534DD">
        <w:rPr>
          <w:rFonts w:ascii="Times New Roman" w:hAnsi="Times New Roman" w:cs="Times New Roman"/>
          <w:sz w:val="24"/>
          <w:szCs w:val="24"/>
          <w:lang w:val="en-US"/>
        </w:rPr>
        <w:t>-</w:t>
      </w:r>
      <w:r w:rsidR="00CC052F" w:rsidRPr="00D534DD">
        <w:rPr>
          <w:rFonts w:ascii="Times New Roman" w:hAnsi="Times New Roman" w:cs="Times New Roman"/>
          <w:sz w:val="24"/>
          <w:szCs w:val="24"/>
          <w:lang w:val="en-US"/>
        </w:rPr>
        <w:t>defined</w:t>
      </w:r>
      <w:r w:rsidR="00B26CC5" w:rsidRPr="00D534DD">
        <w:rPr>
          <w:rFonts w:ascii="Times New Roman" w:hAnsi="Times New Roman" w:cs="Times New Roman"/>
          <w:sz w:val="24"/>
          <w:szCs w:val="24"/>
          <w:lang w:val="en-US"/>
        </w:rPr>
        <w:t xml:space="preserve"> </w:t>
      </w:r>
      <w:r w:rsidR="00CC052F" w:rsidRPr="00D534DD">
        <w:rPr>
          <w:rFonts w:ascii="Times New Roman" w:hAnsi="Times New Roman" w:cs="Times New Roman"/>
          <w:sz w:val="24"/>
          <w:szCs w:val="24"/>
          <w:lang w:val="en-US"/>
        </w:rPr>
        <w:t xml:space="preserve">lobulated heterogeneously enhancing </w:t>
      </w:r>
      <w:r w:rsidR="00B26CC5" w:rsidRPr="00D534DD">
        <w:rPr>
          <w:rFonts w:ascii="Times New Roman" w:hAnsi="Times New Roman" w:cs="Times New Roman"/>
          <w:sz w:val="24"/>
          <w:szCs w:val="24"/>
          <w:lang w:val="en-US"/>
        </w:rPr>
        <w:t xml:space="preserve">lesions </w:t>
      </w:r>
      <w:r w:rsidR="00CC052F" w:rsidRPr="00D534DD">
        <w:rPr>
          <w:rFonts w:ascii="Times New Roman" w:hAnsi="Times New Roman" w:cs="Times New Roman"/>
          <w:sz w:val="24"/>
          <w:szCs w:val="24"/>
          <w:lang w:val="en-US"/>
        </w:rPr>
        <w:t>in the right masticator space</w:t>
      </w:r>
      <w:r w:rsidR="00B26CC5" w:rsidRPr="00D534DD">
        <w:rPr>
          <w:rFonts w:ascii="Times New Roman" w:hAnsi="Times New Roman" w:cs="Times New Roman"/>
          <w:sz w:val="24"/>
          <w:szCs w:val="24"/>
          <w:lang w:val="en-US"/>
        </w:rPr>
        <w:t xml:space="preserve">. </w:t>
      </w:r>
    </w:p>
    <w:p w14:paraId="7477A44B" w14:textId="7BD9A21E" w:rsidR="00BD4247" w:rsidRPr="00D534DD" w:rsidRDefault="003A7E10"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color w:val="000000" w:themeColor="text1"/>
          <w:sz w:val="24"/>
          <w:szCs w:val="24"/>
          <w:lang w:val="en-US"/>
        </w:rPr>
        <w:lastRenderedPageBreak/>
        <w:t xml:space="preserve">Based on </w:t>
      </w:r>
      <w:r w:rsidR="00313D67" w:rsidRPr="00D534DD">
        <w:rPr>
          <w:rFonts w:ascii="Times New Roman" w:hAnsi="Times New Roman" w:cs="Times New Roman"/>
          <w:color w:val="000000" w:themeColor="text1"/>
          <w:sz w:val="24"/>
          <w:szCs w:val="24"/>
          <w:lang w:val="en-US"/>
        </w:rPr>
        <w:t>c</w:t>
      </w:r>
      <w:r w:rsidRPr="00D534DD">
        <w:rPr>
          <w:rFonts w:ascii="Times New Roman" w:hAnsi="Times New Roman" w:cs="Times New Roman"/>
          <w:color w:val="000000" w:themeColor="text1"/>
          <w:sz w:val="24"/>
          <w:szCs w:val="24"/>
          <w:lang w:val="en-US"/>
        </w:rPr>
        <w:t>linical</w:t>
      </w:r>
      <w:r w:rsidR="00313D67" w:rsidRPr="00D534DD">
        <w:rPr>
          <w:rFonts w:ascii="Times New Roman" w:hAnsi="Times New Roman" w:cs="Times New Roman"/>
          <w:color w:val="000000" w:themeColor="text1"/>
          <w:sz w:val="24"/>
          <w:szCs w:val="24"/>
          <w:lang w:val="en-US"/>
        </w:rPr>
        <w:t xml:space="preserve"> evaluation</w:t>
      </w:r>
      <w:r w:rsidR="006E58A8" w:rsidRPr="00D534DD">
        <w:rPr>
          <w:rFonts w:ascii="Times New Roman" w:hAnsi="Times New Roman" w:cs="Times New Roman"/>
          <w:color w:val="000000" w:themeColor="text1"/>
          <w:sz w:val="24"/>
          <w:szCs w:val="24"/>
          <w:lang w:val="en-US"/>
        </w:rPr>
        <w:t>,</w:t>
      </w:r>
      <w:r w:rsidR="00313D67" w:rsidRPr="00D534DD">
        <w:rPr>
          <w:rFonts w:ascii="Times New Roman" w:hAnsi="Times New Roman" w:cs="Times New Roman"/>
          <w:color w:val="000000" w:themeColor="text1"/>
          <w:sz w:val="24"/>
          <w:szCs w:val="24"/>
          <w:lang w:val="en-US"/>
        </w:rPr>
        <w:t xml:space="preserve"> a diagnosis of pleomorphic adenoma of </w:t>
      </w:r>
      <w:r w:rsidR="006E58A8" w:rsidRPr="00D534DD">
        <w:rPr>
          <w:rFonts w:ascii="Times New Roman" w:hAnsi="Times New Roman" w:cs="Times New Roman"/>
          <w:color w:val="000000" w:themeColor="text1"/>
          <w:sz w:val="24"/>
          <w:szCs w:val="24"/>
          <w:lang w:val="en-US"/>
        </w:rPr>
        <w:t xml:space="preserve">the </w:t>
      </w:r>
      <w:r w:rsidR="00313D67" w:rsidRPr="00D534DD">
        <w:rPr>
          <w:rFonts w:ascii="Times New Roman" w:hAnsi="Times New Roman" w:cs="Times New Roman"/>
          <w:color w:val="000000" w:themeColor="text1"/>
          <w:sz w:val="24"/>
          <w:szCs w:val="24"/>
          <w:lang w:val="en-US"/>
        </w:rPr>
        <w:t>minor salivary gland was made</w:t>
      </w:r>
      <w:r w:rsidR="006E58A8" w:rsidRPr="00D534DD">
        <w:rPr>
          <w:rFonts w:ascii="Times New Roman" w:hAnsi="Times New Roman" w:cs="Times New Roman"/>
          <w:color w:val="000000" w:themeColor="text1"/>
          <w:sz w:val="24"/>
          <w:szCs w:val="24"/>
          <w:lang w:val="en-US"/>
        </w:rPr>
        <w:t>,</w:t>
      </w:r>
      <w:r w:rsidR="00313D67" w:rsidRPr="00D534DD">
        <w:rPr>
          <w:rFonts w:ascii="Times New Roman" w:hAnsi="Times New Roman" w:cs="Times New Roman"/>
          <w:color w:val="000000" w:themeColor="text1"/>
          <w:sz w:val="24"/>
          <w:szCs w:val="24"/>
          <w:lang w:val="en-US"/>
        </w:rPr>
        <w:t xml:space="preserve"> and</w:t>
      </w:r>
      <w:r w:rsidR="006E58A8" w:rsidRPr="00D534DD">
        <w:rPr>
          <w:rFonts w:ascii="Times New Roman" w:hAnsi="Times New Roman" w:cs="Times New Roman"/>
          <w:color w:val="000000" w:themeColor="text1"/>
          <w:sz w:val="24"/>
          <w:szCs w:val="24"/>
          <w:lang w:val="en-US"/>
        </w:rPr>
        <w:t xml:space="preserve"> the</w:t>
      </w:r>
      <w:r w:rsidR="00313D67" w:rsidRPr="00D534DD">
        <w:rPr>
          <w:rFonts w:ascii="Times New Roman" w:hAnsi="Times New Roman" w:cs="Times New Roman"/>
          <w:color w:val="000000" w:themeColor="text1"/>
          <w:sz w:val="24"/>
          <w:szCs w:val="24"/>
          <w:lang w:val="en-US"/>
        </w:rPr>
        <w:t xml:space="preserve"> patient </w:t>
      </w:r>
      <w:r w:rsidR="00956C88" w:rsidRPr="00D534DD">
        <w:rPr>
          <w:rFonts w:ascii="Times New Roman" w:hAnsi="Times New Roman" w:cs="Times New Roman"/>
          <w:sz w:val="24"/>
          <w:szCs w:val="24"/>
          <w:lang w:val="en-US"/>
        </w:rPr>
        <w:t>underwent intra</w:t>
      </w:r>
      <w:r w:rsidR="00346A06" w:rsidRPr="00D534DD">
        <w:rPr>
          <w:rFonts w:ascii="Times New Roman" w:hAnsi="Times New Roman" w:cs="Times New Roman"/>
          <w:sz w:val="24"/>
          <w:szCs w:val="24"/>
          <w:lang w:val="en-US"/>
        </w:rPr>
        <w:t xml:space="preserve">oral </w:t>
      </w:r>
      <w:proofErr w:type="spellStart"/>
      <w:r w:rsidR="00311004" w:rsidRPr="002F6900">
        <w:rPr>
          <w:rFonts w:ascii="Times New Roman" w:hAnsi="Times New Roman" w:cs="Times New Roman"/>
          <w:sz w:val="24"/>
          <w:szCs w:val="24"/>
          <w:highlight w:val="yellow"/>
          <w:lang w:val="en-US"/>
        </w:rPr>
        <w:t>tumour</w:t>
      </w:r>
      <w:proofErr w:type="spellEnd"/>
      <w:r w:rsidR="00311004" w:rsidRPr="002F6900">
        <w:rPr>
          <w:rFonts w:ascii="Times New Roman" w:hAnsi="Times New Roman" w:cs="Times New Roman"/>
          <w:sz w:val="24"/>
          <w:szCs w:val="24"/>
          <w:highlight w:val="yellow"/>
          <w:lang w:val="en-US"/>
        </w:rPr>
        <w:t xml:space="preserve"> </w:t>
      </w:r>
      <w:r w:rsidR="00346A06" w:rsidRPr="002F6900">
        <w:rPr>
          <w:rFonts w:ascii="Times New Roman" w:hAnsi="Times New Roman" w:cs="Times New Roman"/>
          <w:sz w:val="24"/>
          <w:szCs w:val="24"/>
          <w:highlight w:val="yellow"/>
          <w:lang w:val="en-US"/>
        </w:rPr>
        <w:t>excision with</w:t>
      </w:r>
      <w:r w:rsidR="00346A06" w:rsidRPr="00D534DD">
        <w:rPr>
          <w:rFonts w:ascii="Times New Roman" w:hAnsi="Times New Roman" w:cs="Times New Roman"/>
          <w:sz w:val="24"/>
          <w:szCs w:val="24"/>
          <w:lang w:val="en-US"/>
        </w:rPr>
        <w:t xml:space="preserve"> buccal mucosa excision and buccal pad fat cover</w:t>
      </w:r>
      <w:r w:rsidR="00D44EB8" w:rsidRPr="00D534DD">
        <w:rPr>
          <w:rFonts w:ascii="Times New Roman" w:hAnsi="Times New Roman" w:cs="Times New Roman"/>
          <w:sz w:val="24"/>
          <w:szCs w:val="24"/>
          <w:lang w:val="en-US"/>
        </w:rPr>
        <w:t xml:space="preserve"> for the mucosal defect</w:t>
      </w:r>
    </w:p>
    <w:p w14:paraId="2CE6B6C7" w14:textId="046F186E" w:rsidR="00BD4247" w:rsidRDefault="00311004" w:rsidP="00E0074E">
      <w:pPr>
        <w:spacing w:line="480" w:lineRule="auto"/>
        <w:jc w:val="both"/>
        <w:rPr>
          <w:rFonts w:ascii="Times New Roman" w:hAnsi="Times New Roman" w:cs="Times New Roman"/>
          <w:sz w:val="24"/>
          <w:szCs w:val="24"/>
          <w:lang w:val="en-US"/>
        </w:rPr>
      </w:pPr>
      <w:r w:rsidRPr="002F6900">
        <w:rPr>
          <w:rFonts w:ascii="Times New Roman" w:hAnsi="Times New Roman" w:cs="Times New Roman"/>
          <w:sz w:val="24"/>
          <w:szCs w:val="24"/>
          <w:highlight w:val="yellow"/>
          <w:lang w:val="en-US"/>
        </w:rPr>
        <w:t>Intraoperative</w:t>
      </w:r>
      <w:r w:rsidR="007E37AD" w:rsidRPr="002F6900">
        <w:rPr>
          <w:rFonts w:ascii="Times New Roman" w:hAnsi="Times New Roman" w:cs="Times New Roman"/>
          <w:sz w:val="24"/>
          <w:szCs w:val="24"/>
          <w:highlight w:val="yellow"/>
          <w:lang w:val="en-US"/>
        </w:rPr>
        <w:t xml:space="preserve"> findings </w:t>
      </w:r>
      <w:r w:rsidRPr="002F6900">
        <w:rPr>
          <w:rFonts w:ascii="Times New Roman" w:hAnsi="Times New Roman" w:cs="Times New Roman"/>
          <w:sz w:val="24"/>
          <w:szCs w:val="24"/>
          <w:highlight w:val="yellow"/>
          <w:lang w:val="en-US"/>
        </w:rPr>
        <w:t xml:space="preserve">show </w:t>
      </w:r>
      <w:r w:rsidR="001851DB" w:rsidRPr="002F6900">
        <w:rPr>
          <w:rFonts w:ascii="Times New Roman" w:hAnsi="Times New Roman" w:cs="Times New Roman"/>
          <w:sz w:val="24"/>
          <w:szCs w:val="24"/>
          <w:highlight w:val="yellow"/>
          <w:lang w:val="en-US"/>
        </w:rPr>
        <w:t xml:space="preserve">a </w:t>
      </w:r>
      <w:r w:rsidR="007E37AD" w:rsidRPr="002F6900">
        <w:rPr>
          <w:rFonts w:ascii="Times New Roman" w:hAnsi="Times New Roman" w:cs="Times New Roman"/>
          <w:sz w:val="24"/>
          <w:szCs w:val="24"/>
          <w:highlight w:val="yellow"/>
          <w:lang w:val="en-US"/>
        </w:rPr>
        <w:t xml:space="preserve">5x4 cm </w:t>
      </w:r>
      <w:proofErr w:type="spellStart"/>
      <w:r w:rsidRPr="002F6900">
        <w:rPr>
          <w:rFonts w:ascii="Times New Roman" w:hAnsi="Times New Roman" w:cs="Times New Roman"/>
          <w:sz w:val="24"/>
          <w:szCs w:val="24"/>
          <w:highlight w:val="yellow"/>
          <w:lang w:val="en-US"/>
        </w:rPr>
        <w:t>tumour</w:t>
      </w:r>
      <w:proofErr w:type="spellEnd"/>
      <w:r w:rsidRPr="002F6900">
        <w:rPr>
          <w:rFonts w:ascii="Times New Roman" w:hAnsi="Times New Roman" w:cs="Times New Roman"/>
          <w:sz w:val="24"/>
          <w:szCs w:val="24"/>
          <w:highlight w:val="yellow"/>
          <w:lang w:val="en-US"/>
        </w:rPr>
        <w:t xml:space="preserve"> </w:t>
      </w:r>
      <w:r w:rsidR="007E37AD" w:rsidRPr="002F6900">
        <w:rPr>
          <w:rFonts w:ascii="Times New Roman" w:hAnsi="Times New Roman" w:cs="Times New Roman"/>
          <w:sz w:val="24"/>
          <w:szCs w:val="24"/>
          <w:highlight w:val="yellow"/>
          <w:lang w:val="en-US"/>
        </w:rPr>
        <w:t>in</w:t>
      </w:r>
      <w:r w:rsidR="005D740F" w:rsidRPr="002F6900">
        <w:rPr>
          <w:rFonts w:ascii="Times New Roman" w:hAnsi="Times New Roman" w:cs="Times New Roman"/>
          <w:sz w:val="24"/>
          <w:szCs w:val="24"/>
          <w:highlight w:val="yellow"/>
          <w:lang w:val="en-US"/>
        </w:rPr>
        <w:t xml:space="preserve"> the</w:t>
      </w:r>
      <w:r w:rsidR="005D740F" w:rsidRPr="00D534DD">
        <w:rPr>
          <w:rFonts w:ascii="Times New Roman" w:hAnsi="Times New Roman" w:cs="Times New Roman"/>
          <w:sz w:val="24"/>
          <w:szCs w:val="24"/>
          <w:lang w:val="en-US"/>
        </w:rPr>
        <w:t xml:space="preserve"> </w:t>
      </w:r>
      <w:r w:rsidR="007E37AD" w:rsidRPr="00D534DD">
        <w:rPr>
          <w:rFonts w:ascii="Times New Roman" w:hAnsi="Times New Roman" w:cs="Times New Roman"/>
          <w:sz w:val="24"/>
          <w:szCs w:val="24"/>
          <w:lang w:val="en-US"/>
        </w:rPr>
        <w:t>right buccal mucosa</w:t>
      </w:r>
      <w:r w:rsidR="00D44EB8" w:rsidRPr="00D534DD">
        <w:rPr>
          <w:rFonts w:ascii="Times New Roman" w:hAnsi="Times New Roman" w:cs="Times New Roman"/>
          <w:sz w:val="24"/>
          <w:szCs w:val="24"/>
          <w:lang w:val="en-US"/>
        </w:rPr>
        <w:t xml:space="preserve"> </w:t>
      </w:r>
      <w:r w:rsidR="007E37AD" w:rsidRPr="002F6900">
        <w:rPr>
          <w:rFonts w:ascii="Times New Roman" w:hAnsi="Times New Roman" w:cs="Times New Roman"/>
          <w:sz w:val="24"/>
          <w:szCs w:val="24"/>
          <w:highlight w:val="yellow"/>
          <w:lang w:val="en-US"/>
        </w:rPr>
        <w:t xml:space="preserve">extending </w:t>
      </w:r>
      <w:r w:rsidRPr="002F6900">
        <w:rPr>
          <w:rFonts w:ascii="Times New Roman" w:hAnsi="Times New Roman" w:cs="Times New Roman"/>
          <w:sz w:val="24"/>
          <w:szCs w:val="24"/>
          <w:highlight w:val="yellow"/>
          <w:lang w:val="en-US"/>
        </w:rPr>
        <w:t xml:space="preserve">into </w:t>
      </w:r>
      <w:r w:rsidR="007E37AD" w:rsidRPr="002F6900">
        <w:rPr>
          <w:rFonts w:ascii="Times New Roman" w:hAnsi="Times New Roman" w:cs="Times New Roman"/>
          <w:sz w:val="24"/>
          <w:szCs w:val="24"/>
          <w:highlight w:val="yellow"/>
          <w:lang w:val="en-US"/>
        </w:rPr>
        <w:t>t</w:t>
      </w:r>
      <w:r w:rsidR="00D44EB8" w:rsidRPr="002F6900">
        <w:rPr>
          <w:rFonts w:ascii="Times New Roman" w:hAnsi="Times New Roman" w:cs="Times New Roman"/>
          <w:sz w:val="24"/>
          <w:szCs w:val="24"/>
          <w:highlight w:val="yellow"/>
          <w:lang w:val="en-US"/>
        </w:rPr>
        <w:t>he</w:t>
      </w:r>
      <w:r w:rsidR="00D44EB8" w:rsidRPr="00D534DD">
        <w:rPr>
          <w:rFonts w:ascii="Times New Roman" w:hAnsi="Times New Roman" w:cs="Times New Roman"/>
          <w:sz w:val="24"/>
          <w:szCs w:val="24"/>
          <w:lang w:val="en-US"/>
        </w:rPr>
        <w:t xml:space="preserve"> masticator space </w:t>
      </w:r>
      <w:r w:rsidR="00D44EB8" w:rsidRPr="002F6900">
        <w:rPr>
          <w:rFonts w:ascii="Times New Roman" w:hAnsi="Times New Roman" w:cs="Times New Roman"/>
          <w:sz w:val="24"/>
          <w:szCs w:val="24"/>
          <w:highlight w:val="yellow"/>
          <w:lang w:val="en-US"/>
        </w:rPr>
        <w:t>involving</w:t>
      </w:r>
      <w:r w:rsidR="007E37AD" w:rsidRPr="002F6900">
        <w:rPr>
          <w:rFonts w:ascii="Times New Roman" w:hAnsi="Times New Roman" w:cs="Times New Roman"/>
          <w:sz w:val="24"/>
          <w:szCs w:val="24"/>
          <w:highlight w:val="yellow"/>
          <w:lang w:val="en-US"/>
        </w:rPr>
        <w:t xml:space="preserve"> </w:t>
      </w:r>
      <w:r w:rsidRPr="002F6900">
        <w:rPr>
          <w:rFonts w:ascii="Times New Roman" w:hAnsi="Times New Roman" w:cs="Times New Roman"/>
          <w:sz w:val="24"/>
          <w:szCs w:val="24"/>
          <w:highlight w:val="yellow"/>
          <w:lang w:val="en-US"/>
        </w:rPr>
        <w:t xml:space="preserve">the </w:t>
      </w:r>
      <w:r w:rsidR="007E37AD" w:rsidRPr="002F6900">
        <w:rPr>
          <w:rFonts w:ascii="Times New Roman" w:hAnsi="Times New Roman" w:cs="Times New Roman"/>
          <w:sz w:val="24"/>
          <w:szCs w:val="24"/>
          <w:highlight w:val="yellow"/>
          <w:lang w:val="en-US"/>
        </w:rPr>
        <w:t>m</w:t>
      </w:r>
      <w:r w:rsidR="007E37AD" w:rsidRPr="00D534DD">
        <w:rPr>
          <w:rFonts w:ascii="Times New Roman" w:hAnsi="Times New Roman" w:cs="Times New Roman"/>
          <w:sz w:val="24"/>
          <w:szCs w:val="24"/>
          <w:lang w:val="en-US"/>
        </w:rPr>
        <w:t>ucosa</w:t>
      </w:r>
      <w:r>
        <w:rPr>
          <w:rFonts w:ascii="Times New Roman" w:hAnsi="Times New Roman" w:cs="Times New Roman"/>
          <w:sz w:val="24"/>
          <w:szCs w:val="24"/>
          <w:lang w:val="en-US"/>
        </w:rPr>
        <w:t>,</w:t>
      </w:r>
      <w:r w:rsidR="00D44EB8" w:rsidRPr="00D534DD">
        <w:rPr>
          <w:rFonts w:ascii="Times New Roman" w:hAnsi="Times New Roman" w:cs="Times New Roman"/>
          <w:sz w:val="24"/>
          <w:szCs w:val="24"/>
          <w:lang w:val="en-US"/>
        </w:rPr>
        <w:t xml:space="preserve"> possibly due to </w:t>
      </w:r>
      <w:r>
        <w:rPr>
          <w:rFonts w:ascii="Times New Roman" w:hAnsi="Times New Roman" w:cs="Times New Roman"/>
          <w:sz w:val="24"/>
          <w:szCs w:val="24"/>
          <w:lang w:val="en-US"/>
        </w:rPr>
        <w:t xml:space="preserve">a </w:t>
      </w:r>
      <w:r w:rsidR="00D44EB8" w:rsidRPr="00D534DD">
        <w:rPr>
          <w:rFonts w:ascii="Times New Roman" w:hAnsi="Times New Roman" w:cs="Times New Roman"/>
          <w:sz w:val="24"/>
          <w:szCs w:val="24"/>
          <w:lang w:val="en-US"/>
        </w:rPr>
        <w:t>previous biopsy</w:t>
      </w:r>
      <w:r w:rsidR="00282B40" w:rsidRPr="00D534DD">
        <w:rPr>
          <w:rFonts w:ascii="Times New Roman" w:hAnsi="Times New Roman" w:cs="Times New Roman"/>
          <w:sz w:val="24"/>
          <w:szCs w:val="24"/>
          <w:lang w:val="en-US"/>
        </w:rPr>
        <w:t xml:space="preserve"> </w:t>
      </w:r>
      <w:r w:rsidR="00D44EB8" w:rsidRPr="00D534DD">
        <w:rPr>
          <w:rFonts w:ascii="Times New Roman" w:hAnsi="Times New Roman" w:cs="Times New Roman"/>
          <w:sz w:val="24"/>
          <w:szCs w:val="24"/>
          <w:lang w:val="en-US"/>
        </w:rPr>
        <w:t xml:space="preserve"> </w:t>
      </w:r>
      <w:r w:rsidR="007E37AD" w:rsidRPr="00D534DD">
        <w:rPr>
          <w:rFonts w:ascii="Times New Roman" w:hAnsi="Times New Roman" w:cs="Times New Roman"/>
          <w:sz w:val="24"/>
          <w:szCs w:val="24"/>
          <w:lang w:val="en-US"/>
        </w:rPr>
        <w:t>(Figure 4).</w:t>
      </w:r>
    </w:p>
    <w:p w14:paraId="022EF396" w14:textId="3508E770" w:rsidR="00783ED8" w:rsidRPr="002F6900" w:rsidRDefault="00783ED8" w:rsidP="00E0074E">
      <w:pPr>
        <w:spacing w:line="480" w:lineRule="auto"/>
        <w:jc w:val="both"/>
        <w:rPr>
          <w:rFonts w:ascii="Times New Roman" w:hAnsi="Times New Roman" w:cs="Times New Roman"/>
          <w:b/>
          <w:bCs/>
          <w:sz w:val="24"/>
          <w:szCs w:val="24"/>
          <w:lang w:val="en-US"/>
        </w:rPr>
      </w:pPr>
      <w:r w:rsidRPr="002F6900">
        <w:rPr>
          <w:rFonts w:ascii="Times New Roman" w:hAnsi="Times New Roman" w:cs="Times New Roman"/>
          <w:b/>
          <w:bCs/>
          <w:sz w:val="24"/>
          <w:szCs w:val="24"/>
          <w:lang w:val="en-US"/>
        </w:rPr>
        <w:t xml:space="preserve">Fig 4: </w:t>
      </w:r>
      <w:r w:rsidR="00BA60FF" w:rsidRPr="002F6900">
        <w:rPr>
          <w:rFonts w:ascii="Times New Roman" w:hAnsi="Times New Roman" w:cs="Times New Roman"/>
          <w:b/>
          <w:bCs/>
          <w:sz w:val="24"/>
          <w:szCs w:val="24"/>
          <w:lang w:val="en-US"/>
        </w:rPr>
        <w:t xml:space="preserve"> Intraoperative view of oral surgery</w:t>
      </w:r>
    </w:p>
    <w:p w14:paraId="5E5ABFF6" w14:textId="4BD21393" w:rsidR="004711F9" w:rsidRDefault="004711F9" w:rsidP="00E0074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5545C578" wp14:editId="0C817247">
                <wp:simplePos x="0" y="0"/>
                <wp:positionH relativeFrom="column">
                  <wp:posOffset>-333375</wp:posOffset>
                </wp:positionH>
                <wp:positionV relativeFrom="paragraph">
                  <wp:posOffset>1520190</wp:posOffset>
                </wp:positionV>
                <wp:extent cx="847725" cy="1619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8477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A5906" id="Right Arrow 8" o:spid="_x0000_s1026" type="#_x0000_t13" style="position:absolute;margin-left:-26.25pt;margin-top:119.7pt;width:66.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" adj="19537" fillcolor="#5b9bd5 [3204]" strokecolor="#1f4d78 [1604]" strokeweight="1pt"/>
            </w:pict>
          </mc:Fallback>
        </mc:AlternateContent>
      </w:r>
      <w:r>
        <w:rPr>
          <w:rFonts w:ascii="Times New Roman" w:hAnsi="Times New Roman" w:cs="Times New Roman"/>
          <w:noProof/>
          <w:sz w:val="24"/>
          <w:szCs w:val="24"/>
          <w:lang w:eastAsia="en-IN"/>
        </w:rPr>
        <w:drawing>
          <wp:inline distT="0" distB="0" distL="0" distR="0" wp14:anchorId="3BA35792" wp14:editId="230C5880">
            <wp:extent cx="3467100" cy="4268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sure of mass.jpg"/>
                    <pic:cNvPicPr/>
                  </pic:nvPicPr>
                  <pic:blipFill>
                    <a:blip r:embed="rId11">
                      <a:extLst>
                        <a:ext uri="{28A0092B-C50C-407E-A947-70E740481C1C}">
                          <a14:useLocalDpi xmlns:a14="http://schemas.microsoft.com/office/drawing/2010/main" val="0"/>
                        </a:ext>
                      </a:extLst>
                    </a:blip>
                    <a:stretch>
                      <a:fillRect/>
                    </a:stretch>
                  </pic:blipFill>
                  <pic:spPr>
                    <a:xfrm>
                      <a:off x="0" y="0"/>
                      <a:ext cx="3486889" cy="4292833"/>
                    </a:xfrm>
                    <a:prstGeom prst="rect">
                      <a:avLst/>
                    </a:prstGeom>
                  </pic:spPr>
                </pic:pic>
              </a:graphicData>
            </a:graphic>
          </wp:inline>
        </w:drawing>
      </w:r>
    </w:p>
    <w:p w14:paraId="692C2A2C" w14:textId="77777777" w:rsidR="004711F9" w:rsidRPr="00D534DD" w:rsidRDefault="004711F9" w:rsidP="00E0074E">
      <w:pPr>
        <w:spacing w:line="480" w:lineRule="auto"/>
        <w:jc w:val="both"/>
        <w:rPr>
          <w:rFonts w:ascii="Times New Roman" w:hAnsi="Times New Roman" w:cs="Times New Roman"/>
          <w:sz w:val="24"/>
          <w:szCs w:val="24"/>
          <w:lang w:val="en-US"/>
        </w:rPr>
      </w:pPr>
    </w:p>
    <w:p w14:paraId="58721D25" w14:textId="557940C9" w:rsidR="00956C88" w:rsidRPr="00D534DD" w:rsidRDefault="00CE7530" w:rsidP="00F31EE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 xml:space="preserve">Intraoral mucosal excision </w:t>
      </w:r>
      <w:r w:rsidR="008662F7">
        <w:rPr>
          <w:rFonts w:ascii="Times New Roman" w:hAnsi="Times New Roman" w:cs="Times New Roman"/>
          <w:sz w:val="24"/>
          <w:szCs w:val="24"/>
          <w:lang w:val="en-US"/>
        </w:rPr>
        <w:t xml:space="preserve">was </w:t>
      </w:r>
      <w:r w:rsidRPr="002F6900">
        <w:rPr>
          <w:rFonts w:ascii="Times New Roman" w:hAnsi="Times New Roman" w:cs="Times New Roman"/>
          <w:sz w:val="24"/>
          <w:szCs w:val="24"/>
          <w:highlight w:val="yellow"/>
          <w:lang w:val="en-US"/>
        </w:rPr>
        <w:t>made</w:t>
      </w:r>
      <w:r w:rsidR="00FD5AAB" w:rsidRPr="002F6900">
        <w:rPr>
          <w:rFonts w:ascii="Times New Roman" w:hAnsi="Times New Roman" w:cs="Times New Roman"/>
          <w:sz w:val="24"/>
          <w:szCs w:val="24"/>
          <w:highlight w:val="yellow"/>
          <w:lang w:val="en-US"/>
        </w:rPr>
        <w:t xml:space="preserve"> </w:t>
      </w:r>
      <w:r w:rsidRPr="002F6900">
        <w:rPr>
          <w:rFonts w:ascii="Times New Roman" w:hAnsi="Times New Roman" w:cs="Times New Roman"/>
          <w:sz w:val="24"/>
          <w:szCs w:val="24"/>
          <w:highlight w:val="yellow"/>
          <w:lang w:val="en-US"/>
        </w:rPr>
        <w:t xml:space="preserve">around the </w:t>
      </w:r>
      <w:proofErr w:type="spellStart"/>
      <w:r w:rsidR="008662F7" w:rsidRPr="002F6900">
        <w:rPr>
          <w:rFonts w:ascii="Times New Roman" w:hAnsi="Times New Roman" w:cs="Times New Roman"/>
          <w:sz w:val="24"/>
          <w:szCs w:val="24"/>
          <w:highlight w:val="yellow"/>
          <w:lang w:val="en-US"/>
        </w:rPr>
        <w:t>tumour</w:t>
      </w:r>
      <w:proofErr w:type="spellEnd"/>
      <w:r w:rsidRPr="002F6900">
        <w:rPr>
          <w:rFonts w:ascii="Times New Roman" w:hAnsi="Times New Roman" w:cs="Times New Roman"/>
          <w:sz w:val="24"/>
          <w:szCs w:val="24"/>
          <w:highlight w:val="yellow"/>
          <w:lang w:val="en-US"/>
        </w:rPr>
        <w:t>,</w:t>
      </w:r>
      <w:r w:rsidR="00FD5AAB" w:rsidRPr="002F6900">
        <w:rPr>
          <w:rFonts w:ascii="Times New Roman" w:hAnsi="Times New Roman" w:cs="Times New Roman"/>
          <w:sz w:val="24"/>
          <w:szCs w:val="24"/>
          <w:highlight w:val="yellow"/>
          <w:lang w:val="en-US"/>
        </w:rPr>
        <w:t xml:space="preserve"> </w:t>
      </w:r>
      <w:r w:rsidRPr="002F6900">
        <w:rPr>
          <w:rFonts w:ascii="Times New Roman" w:hAnsi="Times New Roman" w:cs="Times New Roman"/>
          <w:sz w:val="24"/>
          <w:szCs w:val="24"/>
          <w:highlight w:val="yellow"/>
          <w:lang w:val="en-US"/>
        </w:rPr>
        <w:t>the mass</w:t>
      </w:r>
      <w:r w:rsidRPr="00D534DD">
        <w:rPr>
          <w:rFonts w:ascii="Times New Roman" w:hAnsi="Times New Roman" w:cs="Times New Roman"/>
          <w:sz w:val="24"/>
          <w:szCs w:val="24"/>
          <w:lang w:val="en-US"/>
        </w:rPr>
        <w:t xml:space="preserve"> was carefully dissected out of the buccal pad of fat,</w:t>
      </w:r>
      <w:r w:rsidR="00BB13A6"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upper alveolus and pterygoid m</w:t>
      </w:r>
      <w:r w:rsidR="00D44EB8" w:rsidRPr="00D534DD">
        <w:rPr>
          <w:rFonts w:ascii="Times New Roman" w:hAnsi="Times New Roman" w:cs="Times New Roman"/>
          <w:sz w:val="24"/>
          <w:szCs w:val="24"/>
          <w:lang w:val="en-US"/>
        </w:rPr>
        <w:t>uscles</w:t>
      </w:r>
      <w:r w:rsidR="008662F7" w:rsidRPr="002F6900">
        <w:rPr>
          <w:rFonts w:ascii="Times New Roman" w:hAnsi="Times New Roman" w:cs="Times New Roman"/>
          <w:sz w:val="24"/>
          <w:szCs w:val="24"/>
          <w:highlight w:val="yellow"/>
          <w:lang w:val="en-US"/>
        </w:rPr>
        <w:t>. The</w:t>
      </w:r>
      <w:r w:rsidR="00D44EB8" w:rsidRPr="002F6900">
        <w:rPr>
          <w:rFonts w:ascii="Times New Roman" w:hAnsi="Times New Roman" w:cs="Times New Roman"/>
          <w:sz w:val="24"/>
          <w:szCs w:val="24"/>
          <w:highlight w:val="yellow"/>
          <w:lang w:val="en-US"/>
        </w:rPr>
        <w:t xml:space="preserve"> </w:t>
      </w:r>
      <w:proofErr w:type="spellStart"/>
      <w:r w:rsidR="00D44EB8" w:rsidRPr="002F6900">
        <w:rPr>
          <w:rFonts w:ascii="Times New Roman" w:hAnsi="Times New Roman" w:cs="Times New Roman"/>
          <w:sz w:val="24"/>
          <w:szCs w:val="24"/>
          <w:highlight w:val="yellow"/>
          <w:lang w:val="en-US"/>
        </w:rPr>
        <w:t>tumour</w:t>
      </w:r>
      <w:proofErr w:type="spellEnd"/>
      <w:r w:rsidR="00D44EB8" w:rsidRPr="002F6900">
        <w:rPr>
          <w:rFonts w:ascii="Times New Roman" w:hAnsi="Times New Roman" w:cs="Times New Roman"/>
          <w:sz w:val="24"/>
          <w:szCs w:val="24"/>
          <w:highlight w:val="yellow"/>
          <w:lang w:val="en-US"/>
        </w:rPr>
        <w:t xml:space="preserve"> was</w:t>
      </w:r>
      <w:r w:rsidR="00D44EB8" w:rsidRPr="00D534DD">
        <w:rPr>
          <w:rFonts w:ascii="Times New Roman" w:hAnsi="Times New Roman" w:cs="Times New Roman"/>
          <w:sz w:val="24"/>
          <w:szCs w:val="24"/>
          <w:lang w:val="en-US"/>
        </w:rPr>
        <w:t xml:space="preserve"> excised</w:t>
      </w:r>
      <w:r w:rsidRPr="00D534DD">
        <w:rPr>
          <w:rFonts w:ascii="Times New Roman" w:hAnsi="Times New Roman" w:cs="Times New Roman"/>
          <w:sz w:val="24"/>
          <w:szCs w:val="24"/>
          <w:lang w:val="en-US"/>
        </w:rPr>
        <w:t xml:space="preserve"> along with buccal mucosa</w:t>
      </w:r>
      <w:r w:rsidR="008662F7">
        <w:rPr>
          <w:rFonts w:ascii="Times New Roman" w:hAnsi="Times New Roman" w:cs="Times New Roman"/>
          <w:sz w:val="24"/>
          <w:szCs w:val="24"/>
          <w:lang w:val="en-US"/>
        </w:rPr>
        <w:t>,</w:t>
      </w:r>
      <w:r w:rsidR="00D44EB8" w:rsidRPr="00D534DD">
        <w:rPr>
          <w:rFonts w:ascii="Times New Roman" w:hAnsi="Times New Roman" w:cs="Times New Roman"/>
          <w:sz w:val="24"/>
          <w:szCs w:val="24"/>
          <w:lang w:val="en-US"/>
        </w:rPr>
        <w:t xml:space="preserve"> and </w:t>
      </w:r>
      <w:r w:rsidR="008662F7">
        <w:rPr>
          <w:rFonts w:ascii="Times New Roman" w:hAnsi="Times New Roman" w:cs="Times New Roman"/>
          <w:sz w:val="24"/>
          <w:szCs w:val="24"/>
          <w:lang w:val="en-US"/>
        </w:rPr>
        <w:t xml:space="preserve">the </w:t>
      </w:r>
      <w:r w:rsidRPr="00D534DD">
        <w:rPr>
          <w:rFonts w:ascii="Times New Roman" w:hAnsi="Times New Roman" w:cs="Times New Roman"/>
          <w:sz w:val="24"/>
          <w:szCs w:val="24"/>
          <w:lang w:val="en-US"/>
        </w:rPr>
        <w:t>buccal pad of fat was used to cover the defect.</w:t>
      </w:r>
      <w:r w:rsidR="00FD5AAB" w:rsidRPr="00D534DD">
        <w:rPr>
          <w:rFonts w:ascii="Times New Roman" w:hAnsi="Times New Roman" w:cs="Times New Roman"/>
          <w:sz w:val="24"/>
          <w:szCs w:val="24"/>
          <w:lang w:val="en-US"/>
        </w:rPr>
        <w:t xml:space="preserve"> </w:t>
      </w:r>
      <w:r w:rsidR="00346A06" w:rsidRPr="00D534DD">
        <w:rPr>
          <w:rFonts w:ascii="Times New Roman" w:hAnsi="Times New Roman" w:cs="Times New Roman"/>
          <w:sz w:val="24"/>
          <w:szCs w:val="24"/>
          <w:lang w:val="en-US"/>
        </w:rPr>
        <w:t>Post-</w:t>
      </w:r>
      <w:r w:rsidR="00D44EB8" w:rsidRPr="00D534DD">
        <w:rPr>
          <w:rFonts w:ascii="Times New Roman" w:hAnsi="Times New Roman" w:cs="Times New Roman"/>
          <w:sz w:val="24"/>
          <w:szCs w:val="24"/>
          <w:lang w:val="en-US"/>
        </w:rPr>
        <w:t>operative biopsy was suggestive of pleomorphic adenoma</w:t>
      </w:r>
      <w:r w:rsidR="008662F7">
        <w:rPr>
          <w:rFonts w:ascii="Times New Roman" w:hAnsi="Times New Roman" w:cs="Times New Roman"/>
          <w:sz w:val="24"/>
          <w:szCs w:val="24"/>
          <w:lang w:val="en-US"/>
        </w:rPr>
        <w:t>,</w:t>
      </w:r>
      <w:r w:rsidR="00D44EB8" w:rsidRPr="00D534DD">
        <w:rPr>
          <w:rFonts w:ascii="Times New Roman" w:hAnsi="Times New Roman" w:cs="Times New Roman"/>
          <w:sz w:val="24"/>
          <w:szCs w:val="24"/>
          <w:lang w:val="en-US"/>
        </w:rPr>
        <w:t xml:space="preserve"> and margin</w:t>
      </w:r>
      <w:r w:rsidR="0060539F" w:rsidRPr="00D534DD">
        <w:rPr>
          <w:rFonts w:ascii="Times New Roman" w:hAnsi="Times New Roman" w:cs="Times New Roman"/>
          <w:sz w:val="24"/>
          <w:szCs w:val="24"/>
          <w:lang w:val="en-US"/>
        </w:rPr>
        <w:t xml:space="preserve">s </w:t>
      </w:r>
      <w:r w:rsidR="00D44EB8" w:rsidRPr="00D534DD">
        <w:rPr>
          <w:rFonts w:ascii="Times New Roman" w:hAnsi="Times New Roman" w:cs="Times New Roman"/>
          <w:sz w:val="24"/>
          <w:szCs w:val="24"/>
          <w:lang w:val="en-US"/>
        </w:rPr>
        <w:t>were negative.</w:t>
      </w:r>
    </w:p>
    <w:p w14:paraId="014A2060" w14:textId="77777777" w:rsidR="00D145E8" w:rsidRPr="00D534DD" w:rsidRDefault="005F5F68" w:rsidP="00E0074E">
      <w:pPr>
        <w:spacing w:line="480" w:lineRule="auto"/>
        <w:rPr>
          <w:rFonts w:ascii="Times New Roman" w:hAnsi="Times New Roman" w:cs="Times New Roman"/>
          <w:b/>
          <w:sz w:val="24"/>
          <w:szCs w:val="24"/>
          <w:lang w:val="en-US"/>
        </w:rPr>
      </w:pPr>
      <w:r w:rsidRPr="00D534DD">
        <w:rPr>
          <w:rFonts w:ascii="Times New Roman" w:hAnsi="Times New Roman" w:cs="Times New Roman"/>
          <w:b/>
          <w:sz w:val="24"/>
          <w:szCs w:val="24"/>
          <w:lang w:val="en-US"/>
        </w:rPr>
        <w:lastRenderedPageBreak/>
        <w:t>DISCUSSION:</w:t>
      </w:r>
    </w:p>
    <w:p w14:paraId="0C499D28" w14:textId="27B75123" w:rsidR="00C41E72" w:rsidRPr="00587439" w:rsidRDefault="007573BE" w:rsidP="00E0074E">
      <w:pPr>
        <w:spacing w:line="480" w:lineRule="auto"/>
        <w:rPr>
          <w:sz w:val="24"/>
          <w:szCs w:val="24"/>
        </w:rPr>
      </w:pPr>
      <w:r w:rsidRPr="00D534DD">
        <w:rPr>
          <w:rFonts w:ascii="Times New Roman" w:hAnsi="Times New Roman" w:cs="Times New Roman"/>
          <w:color w:val="000000" w:themeColor="text1"/>
          <w:sz w:val="24"/>
          <w:szCs w:val="24"/>
        </w:rPr>
        <w:t>Salivary glands begin to develop be</w:t>
      </w:r>
      <w:r w:rsidR="009722C2" w:rsidRPr="00D534DD">
        <w:rPr>
          <w:rFonts w:ascii="Times New Roman" w:hAnsi="Times New Roman" w:cs="Times New Roman"/>
          <w:color w:val="000000" w:themeColor="text1"/>
          <w:sz w:val="24"/>
          <w:szCs w:val="24"/>
        </w:rPr>
        <w:t>tween 6 and 8 weeks of gestation</w:t>
      </w:r>
      <w:r w:rsidRPr="00D534DD">
        <w:rPr>
          <w:rFonts w:ascii="Times New Roman" w:hAnsi="Times New Roman" w:cs="Times New Roman"/>
          <w:color w:val="000000" w:themeColor="text1"/>
          <w:sz w:val="24"/>
          <w:szCs w:val="24"/>
        </w:rPr>
        <w:t>. This process starts when the epithelial tissue interacts with the nearby mesenchyme, causing the oral ectoderm to thicken</w:t>
      </w:r>
      <w:r w:rsidRPr="00D534DD">
        <w:rPr>
          <w:rFonts w:ascii="Times New Roman" w:hAnsi="Times New Roman" w:cs="Times New Roman"/>
          <w:color w:val="000000" w:themeColor="text1"/>
          <w:sz w:val="24"/>
          <w:szCs w:val="24"/>
          <w:vertAlign w:val="superscript"/>
        </w:rPr>
        <w:fldChar w:fldCharType="begin"/>
      </w:r>
      <w:r w:rsidR="00D534DD" w:rsidRPr="00D534DD">
        <w:rPr>
          <w:rFonts w:ascii="Times New Roman" w:hAnsi="Times New Roman" w:cs="Times New Roman"/>
          <w:color w:val="000000" w:themeColor="text1"/>
          <w:sz w:val="24"/>
          <w:szCs w:val="24"/>
          <w:vertAlign w:val="superscript"/>
        </w:rPr>
        <w:instrText xml:space="preserve"> ADDIN ZOTERO_ITEM CSL_CITATION {"citationID":"5uPQc7KU","properties":{"formattedCitation":"(10)","plainCitation":"(10)","noteIndex":0},"citationItems":[{"id":"TQoGYtBo/RZbqC2Nr","uris":["http://zotero.org/users/local/vwxbB1uC/items/FPWZ5UYH"],"itemData":{"id":89,"type":"chapter","abstract":"The salivary glands are exocrine glands that make, modify and secrete saliva into the oral cavity. They are divided into two main types: the major salivary glands, which include the parotid, submandibular and sublingual glands, and the minor salivary glands, which line the mucosa of the upper aerodigestive tract and the overwhelming entirety of the mouth . Human salivary glands produce between 0.5 to 1.5 L of saliva daily, facilitating mastication, swallowing, and speech, lubricating the oral mucosa, and providing an aqueous medium for taste perception. They also participate in the digestion of triglycerides and starches by secreting lipases and amylases. In addition, saliva plays a protective role against infections via its many organic constituents. These include the secretory piece, a glycoprotein that forms a complex with immunoglobulin A (IgA) to defend against viruses and bacteria, lysozymes that cause bacterial agglutination, autolysin to degrade bacterial cell walls, and lactoferrin to sequester iron (an element vital to bacterial growth) . Additionally, saliva contains ionic compounds, such as bicarbonates, that buffer acids produced by bacteria and protect the oral cavity and esophagus from gastric juice. As a result, saliva plays a vital role in protecting the mouth from chronic buccal mucosal infections and dental caries .","call-number":"NBK538325","container-title":"StatPearls","event-place":"Treasure Island (FL)","language":"eng","license":"Copyright © 2024, StatPearls Publishing LLC.","note":"PMID: 30855909","publisher":"StatPearls Publishing","publisher-place":"Treasure Island (FL)","source":"PubMed","title":"Anatomy, Head and Neck, Salivary Glands","URL":"http://www.ncbi.nlm.nih.gov/books/NBK538325/","author":[{"family":"Ghannam","given":"Mousa G."},{"family":"Singh","given":"Paramvir"}],"accessed":{"date-parts":[["2024",12,31]]},"issued":{"date-parts":[["2024"]]}}}],"schema":"https://github.com/citation-style-language/schema/raw/master/csl-citation.json"} </w:instrText>
      </w:r>
      <w:r w:rsidRPr="00D534DD">
        <w:rPr>
          <w:rFonts w:ascii="Times New Roman" w:hAnsi="Times New Roman" w:cs="Times New Roman"/>
          <w:color w:val="000000" w:themeColor="text1"/>
          <w:sz w:val="24"/>
          <w:szCs w:val="24"/>
          <w:vertAlign w:val="superscript"/>
        </w:rPr>
        <w:fldChar w:fldCharType="separate"/>
      </w:r>
      <w:r w:rsidRPr="00D534DD">
        <w:rPr>
          <w:rFonts w:ascii="Times New Roman" w:hAnsi="Times New Roman" w:cs="Times New Roman"/>
          <w:sz w:val="24"/>
          <w:szCs w:val="24"/>
          <w:vertAlign w:val="superscript"/>
        </w:rPr>
        <w:t>(10)</w:t>
      </w:r>
      <w:r w:rsidRPr="00D534DD">
        <w:rPr>
          <w:rFonts w:ascii="Times New Roman" w:hAnsi="Times New Roman" w:cs="Times New Roman"/>
          <w:color w:val="000000" w:themeColor="text1"/>
          <w:sz w:val="24"/>
          <w:szCs w:val="24"/>
          <w:vertAlign w:val="superscript"/>
        </w:rPr>
        <w:fldChar w:fldCharType="end"/>
      </w:r>
      <w:r w:rsidRPr="00D534DD">
        <w:rPr>
          <w:rFonts w:ascii="Times New Roman" w:hAnsi="Times New Roman" w:cs="Times New Roman"/>
          <w:color w:val="000000" w:themeColor="text1"/>
          <w:sz w:val="24"/>
          <w:szCs w:val="24"/>
        </w:rPr>
        <w:t>.</w:t>
      </w:r>
      <w:r w:rsidR="00C41E72" w:rsidRPr="00D534DD">
        <w:rPr>
          <w:sz w:val="24"/>
          <w:szCs w:val="24"/>
        </w:rPr>
        <w:t xml:space="preserve"> </w:t>
      </w:r>
      <w:r w:rsidR="00C41E72" w:rsidRPr="00D534DD">
        <w:rPr>
          <w:rFonts w:ascii="Times New Roman" w:eastAsia="Times New Roman" w:hAnsi="Times New Roman" w:cs="Times New Roman"/>
          <w:sz w:val="24"/>
          <w:szCs w:val="24"/>
          <w:lang w:val="en-US"/>
        </w:rPr>
        <w:t xml:space="preserve">Minor salivary gland tissue </w:t>
      </w:r>
      <w:r w:rsidR="00C41E72" w:rsidRPr="002F6900">
        <w:rPr>
          <w:rFonts w:ascii="Times New Roman" w:eastAsia="Times New Roman" w:hAnsi="Times New Roman" w:cs="Times New Roman"/>
          <w:sz w:val="24"/>
          <w:szCs w:val="24"/>
          <w:highlight w:val="yellow"/>
          <w:lang w:val="en-US"/>
        </w:rPr>
        <w:t xml:space="preserve">consists </w:t>
      </w:r>
      <w:r w:rsidR="008662F7" w:rsidRPr="002F6900">
        <w:rPr>
          <w:rFonts w:ascii="Times New Roman" w:eastAsia="Times New Roman" w:hAnsi="Times New Roman" w:cs="Times New Roman"/>
          <w:sz w:val="24"/>
          <w:szCs w:val="24"/>
          <w:highlight w:val="yellow"/>
          <w:lang w:val="en-US"/>
        </w:rPr>
        <w:t xml:space="preserve">of </w:t>
      </w:r>
      <w:r w:rsidR="00C41E72" w:rsidRPr="002F6900">
        <w:rPr>
          <w:rFonts w:ascii="Times New Roman" w:eastAsia="Times New Roman" w:hAnsi="Times New Roman" w:cs="Times New Roman"/>
          <w:sz w:val="24"/>
          <w:szCs w:val="24"/>
          <w:highlight w:val="yellow"/>
          <w:lang w:val="en-US"/>
        </w:rPr>
        <w:t>approximately</w:t>
      </w:r>
      <w:r w:rsidR="00C41E72" w:rsidRPr="00D534DD">
        <w:rPr>
          <w:rFonts w:ascii="Times New Roman" w:eastAsia="Times New Roman" w:hAnsi="Times New Roman" w:cs="Times New Roman"/>
          <w:sz w:val="24"/>
          <w:szCs w:val="24"/>
          <w:lang w:val="en-US"/>
        </w:rPr>
        <w:t xml:space="preserve"> 800-1000 tiny salivary glands</w:t>
      </w:r>
      <w:r w:rsidR="00D534DD" w:rsidRPr="001C0DD3">
        <w:rPr>
          <w:rFonts w:ascii="Times New Roman" w:eastAsia="Times New Roman" w:hAnsi="Times New Roman" w:cs="Times New Roman"/>
          <w:sz w:val="24"/>
          <w:szCs w:val="24"/>
          <w:vertAlign w:val="superscript"/>
          <w:lang w:val="en-US"/>
        </w:rPr>
        <w:fldChar w:fldCharType="begin"/>
      </w:r>
      <w:r w:rsidR="00D534DD" w:rsidRPr="001C0DD3">
        <w:rPr>
          <w:rFonts w:ascii="Times New Roman" w:eastAsia="Times New Roman" w:hAnsi="Times New Roman" w:cs="Times New Roman"/>
          <w:sz w:val="24"/>
          <w:szCs w:val="24"/>
          <w:vertAlign w:val="superscript"/>
          <w:lang w:val="en-US"/>
        </w:rPr>
        <w:instrText xml:space="preserve"> ADDIN ZOTERO_ITEM CSL_CITATION {"citationID":"vXew4oqv","properties":{"formattedCitation":"(11)","plainCitation":"(11)","noteIndex":0},"citationItems":[{"id":7,"uris":["http://zotero.org/users/16497235/items/FZJYDTM8"],"itemData":{"id":7,"type":"article-journal","abstract":"The major and minor salivary glands of the head and neck are important structures that contribute to many of the normal physiologic processes of the aerodigestive tract. The major salivary glands are routinely included within the field of view of standard neuroimaging, and although easily identifiable, salivary pathology is relatively rare and often easy to overlook. Knowledge of the normal and abnormal imaging appearance of the salivary glands is critical for forming useful differential diagnoses, as well as initiating proper clinical workup for what are often incidental findings. The purpose of this review is to provide a succinct image-rich article illustrating relevant anatomy and pathology of the salivary glands via an extensive review of the primary literature. In Part 1, we review anatomy as well as provide an in-depth discussion of the various infectious and inflammatory processes that can affect the salivary glands.","container-title":"Journal of Clinical Imaging Science","DOI":"10.4103/jcis.JCIS_45_18","ISSN":"2156-7514","language":"en","page":"47","source":"DOI.org (Crossref)","title":"Review of the Major and Minor Salivary Glands, Part 1: Anatomy, Infectious, and Inflammatory Processes","title-short":"Review of the Major and Minor Salivary Glands, Part 1","volume":"8","author":[{"family":"Kessler","given":"Alexander T"},{"family":"Bhatt","given":"Alok A"}],"issued":{"date-parts":[["2018",11,15]]}}}],"schema":"https://github.com/citation-style-language/schema/raw/master/csl-citation.json"} </w:instrText>
      </w:r>
      <w:r w:rsidR="00D534DD" w:rsidRPr="001C0DD3">
        <w:rPr>
          <w:rFonts w:ascii="Times New Roman" w:eastAsia="Times New Roman" w:hAnsi="Times New Roman" w:cs="Times New Roman"/>
          <w:sz w:val="24"/>
          <w:szCs w:val="24"/>
          <w:vertAlign w:val="superscript"/>
          <w:lang w:val="en-US"/>
        </w:rPr>
        <w:fldChar w:fldCharType="separate"/>
      </w:r>
      <w:r w:rsidR="00D534DD" w:rsidRPr="001C0DD3">
        <w:rPr>
          <w:rFonts w:ascii="Times New Roman" w:eastAsia="Times New Roman" w:hAnsi="Times New Roman" w:cs="Times New Roman"/>
          <w:noProof/>
          <w:sz w:val="24"/>
          <w:szCs w:val="24"/>
          <w:vertAlign w:val="superscript"/>
          <w:lang w:val="en-US"/>
        </w:rPr>
        <w:t>(11)</w:t>
      </w:r>
      <w:r w:rsidR="00D534DD" w:rsidRPr="001C0DD3">
        <w:rPr>
          <w:rFonts w:ascii="Times New Roman" w:eastAsia="Times New Roman" w:hAnsi="Times New Roman" w:cs="Times New Roman"/>
          <w:sz w:val="24"/>
          <w:szCs w:val="24"/>
          <w:vertAlign w:val="superscript"/>
          <w:lang w:val="en-US"/>
        </w:rPr>
        <w:fldChar w:fldCharType="end"/>
      </w:r>
      <w:r w:rsidR="001C0DD3" w:rsidRPr="001C0DD3">
        <w:rPr>
          <w:rFonts w:ascii="Times New Roman" w:eastAsia="Times New Roman" w:hAnsi="Times New Roman" w:cs="Times New Roman"/>
          <w:sz w:val="24"/>
          <w:szCs w:val="24"/>
          <w:lang w:val="en-US"/>
        </w:rPr>
        <w:t>.</w:t>
      </w:r>
      <w:r w:rsidR="00D33D0D">
        <w:rPr>
          <w:rFonts w:ascii="Times New Roman" w:eastAsia="Times New Roman" w:hAnsi="Times New Roman" w:cs="Times New Roman"/>
          <w:sz w:val="24"/>
          <w:szCs w:val="24"/>
          <w:lang w:val="en-US"/>
        </w:rPr>
        <w:t xml:space="preserve"> </w:t>
      </w:r>
      <w:r w:rsidR="004E62B9" w:rsidRPr="00D534DD">
        <w:rPr>
          <w:rStyle w:val="text-success"/>
          <w:rFonts w:ascii="rawline" w:hAnsi="rawline"/>
          <w:sz w:val="24"/>
          <w:szCs w:val="24"/>
        </w:rPr>
        <w:t>Different </w:t>
      </w:r>
      <w:r w:rsidR="004E62B9" w:rsidRPr="00D534DD">
        <w:rPr>
          <w:rStyle w:val="text-dark"/>
          <w:rFonts w:ascii="rawline" w:hAnsi="rawline"/>
          <w:color w:val="212529"/>
          <w:sz w:val="24"/>
          <w:szCs w:val="24"/>
        </w:rPr>
        <w:t>sites </w:t>
      </w:r>
      <w:r w:rsidR="004E62B9" w:rsidRPr="00D534DD">
        <w:rPr>
          <w:rStyle w:val="text-success"/>
          <w:rFonts w:ascii="rawline" w:hAnsi="rawline"/>
          <w:sz w:val="24"/>
          <w:szCs w:val="24"/>
        </w:rPr>
        <w:t>show notable variances </w:t>
      </w:r>
      <w:r w:rsidR="004E62B9" w:rsidRPr="00D534DD">
        <w:rPr>
          <w:rStyle w:val="text-dark"/>
          <w:rFonts w:ascii="rawline" w:hAnsi="rawline"/>
          <w:color w:val="212529"/>
          <w:sz w:val="24"/>
          <w:szCs w:val="24"/>
        </w:rPr>
        <w:t>in the percentage of </w:t>
      </w:r>
      <w:r w:rsidR="004E62B9" w:rsidRPr="00D534DD">
        <w:rPr>
          <w:rStyle w:val="text-success"/>
          <w:rFonts w:ascii="rawline" w:hAnsi="rawline"/>
          <w:sz w:val="24"/>
          <w:szCs w:val="24"/>
        </w:rPr>
        <w:t>cancerous growth </w:t>
      </w:r>
      <w:r w:rsidR="00D33D0D">
        <w:rPr>
          <w:rStyle w:val="text-dark"/>
          <w:rFonts w:ascii="rawline" w:hAnsi="rawline"/>
          <w:color w:val="212529"/>
          <w:sz w:val="24"/>
          <w:szCs w:val="24"/>
        </w:rPr>
        <w:t>and the</w:t>
      </w:r>
      <w:r w:rsidR="004E62B9" w:rsidRPr="00D534DD">
        <w:rPr>
          <w:rStyle w:val="text-dark"/>
          <w:rFonts w:ascii="rawline" w:hAnsi="rawline"/>
          <w:color w:val="212529"/>
          <w:sz w:val="24"/>
          <w:szCs w:val="24"/>
        </w:rPr>
        <w:t> frequency of different </w:t>
      </w:r>
      <w:r w:rsidR="004E62B9" w:rsidRPr="00D534DD">
        <w:rPr>
          <w:rStyle w:val="text-success"/>
          <w:rFonts w:ascii="rawline" w:hAnsi="rawline"/>
          <w:sz w:val="24"/>
          <w:szCs w:val="24"/>
        </w:rPr>
        <w:t>types </w:t>
      </w:r>
      <w:r w:rsidR="004E62B9" w:rsidRPr="002F6900">
        <w:rPr>
          <w:rStyle w:val="text-dark"/>
          <w:rFonts w:ascii="rawline" w:hAnsi="rawline"/>
          <w:color w:val="212529"/>
          <w:sz w:val="24"/>
          <w:szCs w:val="24"/>
          <w:highlight w:val="yellow"/>
        </w:rPr>
        <w:t>of </w:t>
      </w:r>
      <w:r w:rsidR="008662F7" w:rsidRPr="002F6900">
        <w:rPr>
          <w:rStyle w:val="text-success"/>
          <w:rFonts w:ascii="rawline" w:hAnsi="rawline"/>
          <w:sz w:val="24"/>
          <w:szCs w:val="24"/>
          <w:highlight w:val="yellow"/>
        </w:rPr>
        <w:t>tumours</w:t>
      </w:r>
      <w:r w:rsidR="00D534DD" w:rsidRPr="002F6900">
        <w:rPr>
          <w:rStyle w:val="text-success"/>
          <w:rFonts w:ascii="rawline" w:hAnsi="rawline"/>
          <w:sz w:val="24"/>
          <w:szCs w:val="24"/>
          <w:highlight w:val="yellow"/>
          <w:vertAlign w:val="superscript"/>
        </w:rPr>
        <w:fldChar w:fldCharType="begin"/>
      </w:r>
      <w:r w:rsidR="00D534DD" w:rsidRPr="002F6900">
        <w:rPr>
          <w:rStyle w:val="text-success"/>
          <w:rFonts w:ascii="rawline" w:hAnsi="rawline"/>
          <w:sz w:val="24"/>
          <w:szCs w:val="24"/>
          <w:highlight w:val="yellow"/>
          <w:vertAlign w:val="superscript"/>
        </w:rPr>
        <w:instrText xml:space="preserve"> ADDIN ZOTERO_ITEM CSL_CITATION {"citationID":"502DAJxJ","properties":{"formattedCitation":"(12)","plainCitation":"(12)","noteIndex":0},"citationItems":[{"id":9,"uris":["http://zotero.org/users/16497235/items/TFJ99F74"],"itemData":{"id":9,"type":"webpage","title":"Malignant tumors of the minor salivary glands in northern Pakistan: a clinicopathological study - PubMed","URL":"https://pubmed.ncbi.nlm.nih.gov/20063536/","accessed":{"date-parts":[["2025",2,23]]}}}],"schema":"https://github.com/citation-style-language/schema/raw/master/csl-citation.json"} </w:instrText>
      </w:r>
      <w:r w:rsidR="00D534DD" w:rsidRPr="002F6900">
        <w:rPr>
          <w:rStyle w:val="text-success"/>
          <w:rFonts w:ascii="rawline" w:hAnsi="rawline"/>
          <w:sz w:val="24"/>
          <w:szCs w:val="24"/>
          <w:highlight w:val="yellow"/>
          <w:vertAlign w:val="superscript"/>
        </w:rPr>
        <w:fldChar w:fldCharType="separate"/>
      </w:r>
      <w:r w:rsidR="00D534DD" w:rsidRPr="002F6900">
        <w:rPr>
          <w:rStyle w:val="text-success"/>
          <w:rFonts w:ascii="rawline" w:hAnsi="rawline"/>
          <w:noProof/>
          <w:sz w:val="24"/>
          <w:szCs w:val="24"/>
          <w:highlight w:val="yellow"/>
          <w:vertAlign w:val="superscript"/>
        </w:rPr>
        <w:t>(12)</w:t>
      </w:r>
      <w:r w:rsidR="00D534DD" w:rsidRPr="002F6900">
        <w:rPr>
          <w:rStyle w:val="text-success"/>
          <w:rFonts w:ascii="rawline" w:hAnsi="rawline"/>
          <w:sz w:val="24"/>
          <w:szCs w:val="24"/>
          <w:highlight w:val="yellow"/>
          <w:vertAlign w:val="superscript"/>
        </w:rPr>
        <w:fldChar w:fldCharType="end"/>
      </w:r>
      <w:r w:rsidR="001C0DD3" w:rsidRPr="002F6900">
        <w:rPr>
          <w:rStyle w:val="text-success"/>
          <w:rFonts w:ascii="rawline" w:hAnsi="rawline"/>
          <w:sz w:val="24"/>
          <w:szCs w:val="24"/>
          <w:highlight w:val="yellow"/>
        </w:rPr>
        <w:t>.</w:t>
      </w:r>
    </w:p>
    <w:p w14:paraId="1293019A" w14:textId="1B16B999" w:rsidR="00587439" w:rsidRDefault="004E62B9" w:rsidP="00587439">
      <w:pPr>
        <w:spacing w:line="480" w:lineRule="auto"/>
        <w:rPr>
          <w:rFonts w:ascii="Times New Roman" w:eastAsia="Times New Roman" w:hAnsi="Times New Roman" w:cs="Times New Roman"/>
          <w:color w:val="FF0000"/>
          <w:sz w:val="24"/>
          <w:szCs w:val="24"/>
          <w:lang w:val="en-US"/>
        </w:rPr>
      </w:pPr>
      <w:r w:rsidRPr="00D534DD">
        <w:rPr>
          <w:rFonts w:ascii="Arial" w:hAnsi="Arial" w:cs="Arial"/>
          <w:color w:val="0E101A"/>
          <w:sz w:val="24"/>
          <w:szCs w:val="24"/>
          <w:shd w:val="clear" w:color="auto" w:fill="FFFFFF"/>
        </w:rPr>
        <w:t xml:space="preserve"> </w:t>
      </w:r>
      <w:r w:rsidR="00B71072" w:rsidRPr="00D534DD">
        <w:rPr>
          <w:rFonts w:ascii="Arial" w:hAnsi="Arial" w:cs="Arial"/>
          <w:color w:val="0E101A"/>
          <w:sz w:val="24"/>
          <w:szCs w:val="24"/>
          <w:shd w:val="clear" w:color="auto" w:fill="FFFFFF"/>
        </w:rPr>
        <w:t>‘</w:t>
      </w:r>
      <w:r w:rsidR="006F6899" w:rsidRPr="00D534DD">
        <w:rPr>
          <w:rFonts w:ascii="Times New Roman" w:hAnsi="Times New Roman" w:cs="Times New Roman"/>
          <w:color w:val="0E101A"/>
          <w:sz w:val="24"/>
          <w:szCs w:val="24"/>
          <w:shd w:val="clear" w:color="auto" w:fill="FFFFFF"/>
        </w:rPr>
        <w:t>Pleomorphic adenoma’ is a term coined by Willis due to its distinctive histological characteristics</w:t>
      </w:r>
      <w:r w:rsidR="00B71072" w:rsidRPr="0067250A">
        <w:rPr>
          <w:rFonts w:ascii="Times New Roman" w:hAnsi="Times New Roman" w:cs="Times New Roman"/>
          <w:color w:val="0E101A"/>
          <w:sz w:val="24"/>
          <w:szCs w:val="24"/>
          <w:shd w:val="clear" w:color="auto" w:fill="FFFFFF"/>
          <w:vertAlign w:val="superscript"/>
        </w:rPr>
        <w:fldChar w:fldCharType="begin"/>
      </w:r>
      <w:r w:rsidR="00D534DD" w:rsidRPr="0067250A">
        <w:rPr>
          <w:rFonts w:ascii="Times New Roman" w:hAnsi="Times New Roman" w:cs="Times New Roman"/>
          <w:color w:val="0E101A"/>
          <w:sz w:val="24"/>
          <w:szCs w:val="24"/>
          <w:shd w:val="clear" w:color="auto" w:fill="FFFFFF"/>
          <w:vertAlign w:val="superscript"/>
        </w:rPr>
        <w:instrText xml:space="preserve"> ADDIN ZOTERO_ITEM CSL_CITATION {"citationID":"6HzWyYye","properties":{"formattedCitation":"(13)","plainCitation":"(13)","noteIndex":0},"citationItems":[{"id":"TQoGYtBo/dxDdcTPD","uris":["http://zotero.org/users/local/vwxbB1uC/items/CT4V8Q54"],"itemData":{"id":92,"type":"article-journal","abstract":"Salivary gland tumours are rare in childhood, and almost all of them occur in parotid gland. Minor salivary gland tumours are even rarer, pleomorphic adenoma being the most frequently found tumour. Only seventeen cases of pleomorphic adenoma arising in the minor salivary gland tumour have been reported in children and adolescents. Pleomorphic adenoma of minor salivary gland represents about 45% of all the tumours of the minor salivary glands. Pleomorphic adenoma is slowly enlarging tumour indistinguishable from adenoid cystic carcinoma clinically, except for pain and ulceration, which is more common in the latter. Carcinoma arising from pleomorphic adenoma has been reported in 3% cases amongst the minor salivary gland tumours. This report presents a case of pleomorphic adenoma of minor salivary gland in a 14 year old female patient with a brief review of literature.","container-title":"Journal of Maxillofacial and Oral Surgery","DOI":"10.1007/s12663-010-0125-5","ISSN":"09728279","issue":"2","language":"English","license":"© Association of Oral and Maxillofacial Surgeons of India 2010.","note":"number-of-pages: 228-231\npublisher-place: Dordrecht, Netherlands\npublisher: Springer Nature B.V.","page":"228-231","source":"ProQuest","title":"Pleomorphic Adenoma of Minor Salivary Gland in a 14 year Old Child","volume":"12","author":[{"family":"Pramod Krishna","given":"B."}],"issued":{"date-parts":[["2013",6]]}}}],"schema":"https://github.com/citation-style-language/schema/raw/master/csl-citation.json"} </w:instrText>
      </w:r>
      <w:r w:rsidR="00B71072" w:rsidRPr="0067250A">
        <w:rPr>
          <w:rFonts w:ascii="Times New Roman" w:hAnsi="Times New Roman" w:cs="Times New Roman"/>
          <w:color w:val="0E101A"/>
          <w:sz w:val="24"/>
          <w:szCs w:val="24"/>
          <w:shd w:val="clear" w:color="auto" w:fill="FFFFFF"/>
          <w:vertAlign w:val="superscript"/>
        </w:rPr>
        <w:fldChar w:fldCharType="separate"/>
      </w:r>
      <w:r w:rsidR="00D534DD" w:rsidRPr="0067250A">
        <w:rPr>
          <w:rFonts w:ascii="Times New Roman" w:hAnsi="Times New Roman" w:cs="Times New Roman"/>
          <w:sz w:val="24"/>
          <w:szCs w:val="24"/>
          <w:vertAlign w:val="superscript"/>
        </w:rPr>
        <w:t>(13)</w:t>
      </w:r>
      <w:r w:rsidR="00B71072" w:rsidRPr="0067250A">
        <w:rPr>
          <w:rFonts w:ascii="Times New Roman" w:hAnsi="Times New Roman" w:cs="Times New Roman"/>
          <w:color w:val="0E101A"/>
          <w:sz w:val="24"/>
          <w:szCs w:val="24"/>
          <w:shd w:val="clear" w:color="auto" w:fill="FFFFFF"/>
          <w:vertAlign w:val="superscript"/>
        </w:rPr>
        <w:fldChar w:fldCharType="end"/>
      </w:r>
      <w:r w:rsidR="006F6899" w:rsidRPr="00D534DD">
        <w:rPr>
          <w:rFonts w:ascii="Times New Roman" w:hAnsi="Times New Roman" w:cs="Times New Roman"/>
          <w:color w:val="0E101A"/>
          <w:sz w:val="24"/>
          <w:szCs w:val="24"/>
          <w:shd w:val="clear" w:color="auto" w:fill="FFFFFF"/>
        </w:rPr>
        <w:t>.</w:t>
      </w:r>
      <w:r w:rsidR="00C41E72" w:rsidRPr="00D534DD">
        <w:rPr>
          <w:rFonts w:ascii="Times New Roman" w:hAnsi="Times New Roman" w:cs="Times New Roman"/>
          <w:color w:val="0E101A"/>
          <w:sz w:val="24"/>
          <w:szCs w:val="24"/>
          <w:shd w:val="clear" w:color="auto" w:fill="FFFFFF"/>
        </w:rPr>
        <w:t xml:space="preserve"> </w:t>
      </w:r>
      <w:r w:rsidR="00C41E72" w:rsidRPr="00D534DD">
        <w:rPr>
          <w:rFonts w:ascii="Times New Roman" w:hAnsi="Times New Roman" w:cs="Times New Roman"/>
          <w:sz w:val="24"/>
          <w:szCs w:val="24"/>
        </w:rPr>
        <w:t>It is characterized by epithelial origin and is associated with genetic alterations at 8q12 and 12q15</w:t>
      </w:r>
      <w:r w:rsidR="00C41E72" w:rsidRPr="0067250A">
        <w:rPr>
          <w:rFonts w:ascii="Times New Roman" w:hAnsi="Times New Roman" w:cs="Times New Roman"/>
          <w:sz w:val="24"/>
          <w:szCs w:val="24"/>
          <w:vertAlign w:val="superscript"/>
        </w:rPr>
        <w:fldChar w:fldCharType="begin"/>
      </w:r>
      <w:r w:rsidR="00D534DD" w:rsidRPr="0067250A">
        <w:rPr>
          <w:rFonts w:ascii="Times New Roman" w:hAnsi="Times New Roman" w:cs="Times New Roman"/>
          <w:sz w:val="24"/>
          <w:szCs w:val="24"/>
          <w:vertAlign w:val="superscript"/>
        </w:rPr>
        <w:instrText xml:space="preserve"> ADDIN ZOTERO_ITEM CSL_CITATION {"citationID":"NmscmJBk","properties":{"formattedCitation":"(14)","plainCitation":"(14)","noteIndex":0},"citationItems":[{"id":"TQoGYtBo/BWEWKS6a","uris":["http://zotero.org/users/local/vwxbB1uC/items/TLXI6L8W"],"itemData":{"id":60,"type":"article-journal","abstract":"Pleomorphic adenoma is the most common tumour of the salivary gland. While the majority arises from the parotid gland, only a small percentage arises from the minor salivary glands. The cheek, however, is a rarely affected site with respect to pleomorphic adenomas of the minor salivary glands. Herein, we report a case of pleomorphic adenoma of the cheek, which presented with intraoral swelling, and conclude that complete surgical excision can be a curative treatment for this benign tumour.","container-title":"Singapore Medical Journal","DOI":"10.11622/smedj.2013180","ISSN":"2737-5935","issue":"9","journalAbbreviation":"Singapore Med J","language":"eng","note":"PMID: 24068067","page":"e183-184","source":"PubMed","title":"Pleomorphic adenoma of the minor salivary gland of the cheek","volume":"54","author":[{"family":"Sharma","given":"Arpit"},{"family":"Deshmukh","given":"Shraddha"},{"family":"Shaikh","given":"Ahmed"},{"family":"Dabholkar","given":"Jyoti"}],"issued":{"date-parts":[["2013",9]]}}}],"schema":"https://github.com/citation-style-language/schema/raw/master/csl-citation.json"} </w:instrText>
      </w:r>
      <w:r w:rsidR="00C41E72" w:rsidRPr="0067250A">
        <w:rPr>
          <w:rFonts w:ascii="Times New Roman" w:hAnsi="Times New Roman" w:cs="Times New Roman"/>
          <w:sz w:val="24"/>
          <w:szCs w:val="24"/>
          <w:vertAlign w:val="superscript"/>
        </w:rPr>
        <w:fldChar w:fldCharType="separate"/>
      </w:r>
      <w:r w:rsidR="00D534DD" w:rsidRPr="0067250A">
        <w:rPr>
          <w:rFonts w:ascii="Times New Roman" w:hAnsi="Times New Roman" w:cs="Times New Roman"/>
          <w:sz w:val="24"/>
          <w:szCs w:val="24"/>
          <w:vertAlign w:val="superscript"/>
        </w:rPr>
        <w:t>(14)</w:t>
      </w:r>
      <w:r w:rsidR="00C41E72" w:rsidRPr="0067250A">
        <w:rPr>
          <w:rFonts w:ascii="Times New Roman" w:hAnsi="Times New Roman" w:cs="Times New Roman"/>
          <w:sz w:val="24"/>
          <w:szCs w:val="24"/>
          <w:vertAlign w:val="superscript"/>
        </w:rPr>
        <w:fldChar w:fldCharType="end"/>
      </w:r>
      <w:r w:rsidR="00C41E72" w:rsidRPr="0067250A">
        <w:rPr>
          <w:rFonts w:ascii="Times New Roman" w:hAnsi="Times New Roman" w:cs="Times New Roman"/>
          <w:sz w:val="24"/>
          <w:szCs w:val="24"/>
          <w:vertAlign w:val="superscript"/>
        </w:rPr>
        <w:t>.</w:t>
      </w:r>
      <w:r w:rsidR="0067250A">
        <w:rPr>
          <w:rFonts w:ascii="Times New Roman" w:hAnsi="Times New Roman" w:cs="Times New Roman"/>
          <w:sz w:val="24"/>
          <w:szCs w:val="24"/>
        </w:rPr>
        <w:t xml:space="preserve"> </w:t>
      </w:r>
      <w:r w:rsidR="006F28B3" w:rsidRPr="00D534DD">
        <w:rPr>
          <w:rFonts w:ascii="Times New Roman" w:hAnsi="Times New Roman" w:cs="Times New Roman"/>
          <w:sz w:val="24"/>
          <w:szCs w:val="24"/>
          <w:lang w:val="en-US"/>
        </w:rPr>
        <w:t>Pleomorphic adenoma usually presents as a slow</w:t>
      </w:r>
      <w:r w:rsidR="0067250A">
        <w:rPr>
          <w:rFonts w:ascii="Times New Roman" w:hAnsi="Times New Roman" w:cs="Times New Roman"/>
          <w:sz w:val="24"/>
          <w:szCs w:val="24"/>
          <w:lang w:val="en-US"/>
        </w:rPr>
        <w:t>-</w:t>
      </w:r>
      <w:r w:rsidR="006F28B3" w:rsidRPr="00D534DD">
        <w:rPr>
          <w:rFonts w:ascii="Times New Roman" w:hAnsi="Times New Roman" w:cs="Times New Roman"/>
          <w:sz w:val="24"/>
          <w:szCs w:val="24"/>
          <w:lang w:val="en-US"/>
        </w:rPr>
        <w:t>growing,</w:t>
      </w:r>
      <w:r w:rsidR="00FD5AAB"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painless mass</w:t>
      </w:r>
      <w:r w:rsidR="00885B1B" w:rsidRPr="00D534DD">
        <w:rPr>
          <w:rFonts w:ascii="Times New Roman" w:hAnsi="Times New Roman" w:cs="Times New Roman"/>
          <w:sz w:val="24"/>
          <w:szCs w:val="24"/>
          <w:lang w:val="en-US"/>
        </w:rPr>
        <w:t xml:space="preserve"> </w:t>
      </w:r>
      <w:r w:rsidR="00885B1B" w:rsidRPr="0067250A">
        <w:rPr>
          <w:rFonts w:ascii="Times New Roman" w:hAnsi="Times New Roman" w:cs="Times New Roman"/>
          <w:sz w:val="24"/>
          <w:szCs w:val="24"/>
          <w:vertAlign w:val="superscript"/>
          <w:lang w:val="en-US"/>
        </w:rPr>
        <w:fldChar w:fldCharType="begin"/>
      </w:r>
      <w:r w:rsidR="00D534DD" w:rsidRPr="0067250A">
        <w:rPr>
          <w:rFonts w:ascii="Times New Roman" w:hAnsi="Times New Roman" w:cs="Times New Roman"/>
          <w:sz w:val="24"/>
          <w:szCs w:val="24"/>
          <w:vertAlign w:val="superscript"/>
          <w:lang w:val="en-US"/>
        </w:rPr>
        <w:instrText xml:space="preserve"> ADDIN ZOTERO_ITEM CSL_CITATION {"citationID":"D0OpU3PH","properties":{"formattedCitation":"(15)","plainCitation":"(15)","noteIndex":0},"citationItems":[{"id":"TQoGYtBo/N2g632i3","uris":["http://zotero.org/users/local/vwxbB1uC/items/LVVBBN8D"],"itemData":{"id":62,"type":"article-journal","abstract":"Pleomorphic adenomas (PA) are the most prevalent benign salivary gland neoplasms. They may occur at any age, with a peak incidence between 40 and 60 years of age. They are more commonly observed in females (60%). These tumors can arise in both the major and minor salivary glands. Approximately 80% of these tumors are diagnosed in the parotid gland, whereas 10% arise in the minor salivary glands, mainly affecting the palates, followed by the lips and cheeks. This report describes two cases of unusual lesions that were diagnosed as (PA) in the minor salivary glands in our department via a review of the relevant literature. The first case involved an 83-year-old man who presented with a slow-growing swelling on the right side of the upper lip, and the second case involved a 45-year-old woman who presented with a slow-growing lesion on the palate. The presence of PA was confirmed histopathologically after surgical resection. Although relatively rare, PA is a benign lesion, the diagnosis of which must be known for appropriate therapeutic management.","container-title":"F1000Research","DOI":"10.12688/f1000research.146682.2","ISSN":"2046-1402","journalAbbreviation":"F1000Res","language":"eng","note":"PMID: 38993262\nPMCID: PMC11237821","page":"243","source":"PubMed","title":"Case Series: Pleomorphic adenoma in minor salivary gland","title-short":"Case Series","volume":"13","author":[{"family":"Samia","given":"Meherzi"},{"family":"Amin","given":"Khbou"},{"family":"Rihab","given":"Omri"},{"family":"Afifa","given":"Charfi"}],"issued":{"date-parts":[["2024"]]}}}],"schema":"https://github.com/citation-style-language/schema/raw/master/csl-citation.json"} </w:instrText>
      </w:r>
      <w:r w:rsidR="00885B1B" w:rsidRPr="0067250A">
        <w:rPr>
          <w:rFonts w:ascii="Times New Roman" w:hAnsi="Times New Roman" w:cs="Times New Roman"/>
          <w:sz w:val="24"/>
          <w:szCs w:val="24"/>
          <w:vertAlign w:val="superscript"/>
          <w:lang w:val="en-US"/>
        </w:rPr>
        <w:fldChar w:fldCharType="separate"/>
      </w:r>
      <w:r w:rsidR="00D534DD" w:rsidRPr="0067250A">
        <w:rPr>
          <w:rFonts w:ascii="Times New Roman" w:hAnsi="Times New Roman" w:cs="Times New Roman"/>
          <w:sz w:val="24"/>
          <w:szCs w:val="24"/>
          <w:vertAlign w:val="superscript"/>
        </w:rPr>
        <w:t>(15)</w:t>
      </w:r>
      <w:r w:rsidR="00885B1B" w:rsidRPr="0067250A">
        <w:rPr>
          <w:rFonts w:ascii="Times New Roman" w:hAnsi="Times New Roman" w:cs="Times New Roman"/>
          <w:sz w:val="24"/>
          <w:szCs w:val="24"/>
          <w:vertAlign w:val="superscript"/>
          <w:lang w:val="en-US"/>
        </w:rPr>
        <w:fldChar w:fldCharType="end"/>
      </w:r>
      <w:r w:rsidR="006F28B3" w:rsidRPr="00D534DD">
        <w:rPr>
          <w:rFonts w:ascii="Times New Roman" w:hAnsi="Times New Roman" w:cs="Times New Roman"/>
          <w:sz w:val="24"/>
          <w:szCs w:val="24"/>
          <w:lang w:val="en-US"/>
        </w:rPr>
        <w:t>.</w:t>
      </w:r>
      <w:r w:rsidR="00FD5AAB"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Patient</w:t>
      </w:r>
      <w:r w:rsidR="00C211C2" w:rsidRPr="00D534DD">
        <w:rPr>
          <w:rFonts w:ascii="Times New Roman" w:hAnsi="Times New Roman" w:cs="Times New Roman"/>
          <w:sz w:val="24"/>
          <w:szCs w:val="24"/>
          <w:lang w:val="en-US"/>
        </w:rPr>
        <w:t xml:space="preserve">s </w:t>
      </w:r>
      <w:r w:rsidR="006F28B3" w:rsidRPr="00D534DD">
        <w:rPr>
          <w:rFonts w:ascii="Times New Roman" w:hAnsi="Times New Roman" w:cs="Times New Roman"/>
          <w:sz w:val="24"/>
          <w:szCs w:val="24"/>
          <w:lang w:val="en-US"/>
        </w:rPr>
        <w:t xml:space="preserve">with minor salivary gland </w:t>
      </w:r>
      <w:proofErr w:type="spellStart"/>
      <w:r w:rsidR="008662F7" w:rsidRPr="002F6900">
        <w:rPr>
          <w:rFonts w:ascii="Times New Roman" w:hAnsi="Times New Roman" w:cs="Times New Roman"/>
          <w:sz w:val="24"/>
          <w:szCs w:val="24"/>
          <w:highlight w:val="yellow"/>
          <w:lang w:val="en-US"/>
        </w:rPr>
        <w:t>tumours</w:t>
      </w:r>
      <w:proofErr w:type="spellEnd"/>
      <w:r w:rsidR="008662F7" w:rsidRPr="002F6900">
        <w:rPr>
          <w:rFonts w:ascii="Times New Roman" w:hAnsi="Times New Roman" w:cs="Times New Roman"/>
          <w:sz w:val="24"/>
          <w:szCs w:val="24"/>
          <w:highlight w:val="yellow"/>
          <w:lang w:val="en-US"/>
        </w:rPr>
        <w:t xml:space="preserve"> </w:t>
      </w:r>
      <w:r w:rsidR="006F28B3" w:rsidRPr="002F6900">
        <w:rPr>
          <w:rFonts w:ascii="Times New Roman" w:hAnsi="Times New Roman" w:cs="Times New Roman"/>
          <w:sz w:val="24"/>
          <w:szCs w:val="24"/>
          <w:highlight w:val="yellow"/>
          <w:lang w:val="en-US"/>
        </w:rPr>
        <w:t>can present</w:t>
      </w:r>
      <w:r w:rsidR="006F28B3" w:rsidRPr="00D534DD">
        <w:rPr>
          <w:rFonts w:ascii="Times New Roman" w:hAnsi="Times New Roman" w:cs="Times New Roman"/>
          <w:sz w:val="24"/>
          <w:szCs w:val="24"/>
          <w:lang w:val="en-US"/>
        </w:rPr>
        <w:t xml:space="preserve"> with other symptoms such as dysphagia,</w:t>
      </w:r>
      <w:r w:rsidR="00FE5CED"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dyspnea,</w:t>
      </w:r>
      <w:r w:rsidR="00FE5CED"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hoarseness,</w:t>
      </w:r>
      <w:r w:rsidR="00FE5CED" w:rsidRPr="00D534DD">
        <w:rPr>
          <w:rFonts w:ascii="Times New Roman" w:hAnsi="Times New Roman" w:cs="Times New Roman"/>
          <w:sz w:val="24"/>
          <w:szCs w:val="24"/>
          <w:lang w:val="en-US"/>
        </w:rPr>
        <w:t xml:space="preserve"> </w:t>
      </w:r>
      <w:r w:rsidR="006F28B3" w:rsidRPr="00D534DD">
        <w:rPr>
          <w:rFonts w:ascii="Times New Roman" w:hAnsi="Times New Roman" w:cs="Times New Roman"/>
          <w:sz w:val="24"/>
          <w:szCs w:val="24"/>
          <w:lang w:val="en-US"/>
        </w:rPr>
        <w:t xml:space="preserve">difficulty in chewing and epistaxis </w:t>
      </w:r>
      <w:r w:rsidR="006F28B3" w:rsidRPr="00D534DD">
        <w:rPr>
          <w:rFonts w:ascii="Times New Roman" w:hAnsi="Times New Roman" w:cs="Times New Roman"/>
          <w:sz w:val="24"/>
          <w:szCs w:val="24"/>
          <w:vertAlign w:val="superscript"/>
          <w:lang w:val="en-US"/>
        </w:rPr>
        <w:fldChar w:fldCharType="begin"/>
      </w:r>
      <w:r w:rsidR="00D534DD" w:rsidRPr="00D534DD">
        <w:rPr>
          <w:rFonts w:ascii="Times New Roman" w:hAnsi="Times New Roman" w:cs="Times New Roman"/>
          <w:sz w:val="24"/>
          <w:szCs w:val="24"/>
          <w:vertAlign w:val="superscript"/>
          <w:lang w:val="en-US"/>
        </w:rPr>
        <w:instrText xml:space="preserve"> ADDIN ZOTERO_ITEM CSL_CITATION {"citationID":"CO64noHs","properties":{"formattedCitation":"(5)","plainCitation":"(5)","noteIndex":0},"citationItems":[{"id":"TQoGYtBo/QDdJPGc0","uris":["http://zotero.org/users/local/vwxbB1uC/items/GDMZBGG4"],"itemData":{"id":54,"type":"article-journal","abstract":"Pleomorphic adenoma is the most common benign tumour of salivary glands which is Known for its wide pleomorphic architecture. It accounts for 45-75% of all salivary gland neoplasm. It can involve major as well as minor salivary glands. Among minor salivary glands (5-10% of cases) the palate lip, nasal cavity, pharynx, larynx and trachea are the most common sites. Diagnosis is made with biopsy along with histopathology. Wide excision with biopsy and removal of underlying extension of tumour is the treatment of choice. Sixty years old farmer presented with painless swelling in the upper lip for the last 8 years. History revealed recurrent mass in the midline of upper lip with no other complaints. He was operated 3 times for this complaint in the past. Belonging to poor socioeconomic status no biopsy records were found. On examination 3×4 cm hard and mobile mass was found. Lymph nodes of head and neck and parotid gland revealed no enlargement. Surgery by wide excision was planned. After baseline investigation surgery was done and the mass sent for histopathology. Biopsy reports showed pleomorphic adenoma on unusual site. Dissection of salivary gland tumour is important as they have propensity to metastasize. Wide local excision along with biopsy is the method of choice. Proper surgical techniques are required to avoid recurrence.","container-title":"Journal of Ayub Medical College, Abbottabad: JAMC","ISSN":"1025-9589","issue":"3","journalAbbreviation":"J Ayub Med Coll Abbottabad","language":"eng","note":"PMID: 28712251","page":"620-622","source":"PubMed","title":"Pleomorphic Adenoma Of Minor Salivary Glands","volume":"28","author":[{"family":"Khan","given":"Mohammad Naeem"},{"family":"Raza","given":"Syed Shahmeer"},{"family":"Hussain Zaidi","given":"Syed Aizaz"},{"family":"Haq","given":"Ihtisham Ul"},{"family":"Hussain","given":"Amer Kamal"},{"family":"Nadeem","given":"Muhammad Daniyal"},{"family":"Farid","given":"Khayyam"}],"issued":{"date-parts":[["2016"]]}}}],"schema":"https://github.com/citation-style-language/schema/raw/master/csl-citation.json"} </w:instrText>
      </w:r>
      <w:r w:rsidR="006F28B3" w:rsidRPr="00D534DD">
        <w:rPr>
          <w:rFonts w:ascii="Times New Roman" w:hAnsi="Times New Roman" w:cs="Times New Roman"/>
          <w:sz w:val="24"/>
          <w:szCs w:val="24"/>
          <w:vertAlign w:val="superscript"/>
          <w:lang w:val="en-US"/>
        </w:rPr>
        <w:fldChar w:fldCharType="separate"/>
      </w:r>
      <w:r w:rsidR="006F28B3" w:rsidRPr="00D534DD">
        <w:rPr>
          <w:rFonts w:ascii="Times New Roman" w:hAnsi="Times New Roman" w:cs="Times New Roman"/>
          <w:sz w:val="24"/>
          <w:szCs w:val="24"/>
          <w:vertAlign w:val="superscript"/>
        </w:rPr>
        <w:t>(5)</w:t>
      </w:r>
      <w:r w:rsidR="006F28B3" w:rsidRPr="00D534DD">
        <w:rPr>
          <w:rFonts w:ascii="Times New Roman" w:hAnsi="Times New Roman" w:cs="Times New Roman"/>
          <w:sz w:val="24"/>
          <w:szCs w:val="24"/>
          <w:vertAlign w:val="superscript"/>
          <w:lang w:val="en-US"/>
        </w:rPr>
        <w:fldChar w:fldCharType="end"/>
      </w:r>
      <w:r w:rsidR="006F28B3" w:rsidRPr="00D534DD">
        <w:rPr>
          <w:rFonts w:ascii="Times New Roman" w:hAnsi="Times New Roman" w:cs="Times New Roman"/>
          <w:sz w:val="24"/>
          <w:szCs w:val="24"/>
          <w:lang w:val="en-US"/>
        </w:rPr>
        <w:t>.</w:t>
      </w:r>
      <w:r w:rsidR="00966336" w:rsidRPr="00D534DD">
        <w:rPr>
          <w:sz w:val="24"/>
          <w:szCs w:val="24"/>
        </w:rPr>
        <w:t xml:space="preserve"> </w:t>
      </w:r>
      <w:r w:rsidR="00966336" w:rsidRPr="0067250A">
        <w:rPr>
          <w:rFonts w:ascii="Times New Roman" w:eastAsia="Times New Roman" w:hAnsi="Times New Roman" w:cs="Times New Roman"/>
          <w:color w:val="000000" w:themeColor="text1"/>
          <w:sz w:val="24"/>
          <w:szCs w:val="24"/>
          <w:lang w:val="en-US"/>
        </w:rPr>
        <w:t>From a clinical perspective, it is impossible to distinguish between malignant and benign tumors of the minor salivary glands</w:t>
      </w:r>
      <w:r w:rsidR="00D534DD" w:rsidRPr="0067250A">
        <w:rPr>
          <w:rFonts w:ascii="Times New Roman" w:eastAsia="Times New Roman" w:hAnsi="Times New Roman" w:cs="Times New Roman"/>
          <w:color w:val="000000" w:themeColor="text1"/>
          <w:sz w:val="24"/>
          <w:szCs w:val="24"/>
          <w:vertAlign w:val="superscript"/>
          <w:lang w:val="en-US"/>
        </w:rPr>
        <w:fldChar w:fldCharType="begin"/>
      </w:r>
      <w:r w:rsidR="00D534DD" w:rsidRPr="0067250A">
        <w:rPr>
          <w:rFonts w:ascii="Times New Roman" w:eastAsia="Times New Roman" w:hAnsi="Times New Roman" w:cs="Times New Roman"/>
          <w:color w:val="000000" w:themeColor="text1"/>
          <w:sz w:val="24"/>
          <w:szCs w:val="24"/>
          <w:vertAlign w:val="superscript"/>
          <w:lang w:val="en-US"/>
        </w:rPr>
        <w:instrText xml:space="preserve"> ADDIN ZOTERO_ITEM CSL_CITATION {"citationID":"3f6ktbzD","properties":{"formattedCitation":"(16)","plainCitation":"(16)","noteIndex":0},"citationItems":[{"id":11,"uris":["http://zotero.org/users/16497235/items/287L63RE"],"itemData":{"id":11,"type":"webpage","title":"Minor intraoral salivary gland tumors: a clinical-pathological study - PubMed","URL":"https://pubmed.ncbi.nlm.nih.gov/28076598/","accessed":{"date-parts":[["2025",2,23]]}}}],"schema":"https://github.com/citation-style-language/schema/raw/master/csl-citation.json"} </w:instrText>
      </w:r>
      <w:r w:rsidR="00D534DD" w:rsidRPr="0067250A">
        <w:rPr>
          <w:rFonts w:ascii="Times New Roman" w:eastAsia="Times New Roman" w:hAnsi="Times New Roman" w:cs="Times New Roman"/>
          <w:color w:val="000000" w:themeColor="text1"/>
          <w:sz w:val="24"/>
          <w:szCs w:val="24"/>
          <w:vertAlign w:val="superscript"/>
          <w:lang w:val="en-US"/>
        </w:rPr>
        <w:fldChar w:fldCharType="separate"/>
      </w:r>
      <w:r w:rsidR="00D534DD" w:rsidRPr="0067250A">
        <w:rPr>
          <w:rFonts w:ascii="Times New Roman" w:eastAsia="Times New Roman" w:hAnsi="Times New Roman" w:cs="Times New Roman"/>
          <w:noProof/>
          <w:color w:val="000000" w:themeColor="text1"/>
          <w:sz w:val="24"/>
          <w:szCs w:val="24"/>
          <w:vertAlign w:val="superscript"/>
          <w:lang w:val="en-US"/>
        </w:rPr>
        <w:t>(16)</w:t>
      </w:r>
      <w:r w:rsidR="00D534DD" w:rsidRPr="0067250A">
        <w:rPr>
          <w:rFonts w:ascii="Times New Roman" w:eastAsia="Times New Roman" w:hAnsi="Times New Roman" w:cs="Times New Roman"/>
          <w:color w:val="000000" w:themeColor="text1"/>
          <w:sz w:val="24"/>
          <w:szCs w:val="24"/>
          <w:vertAlign w:val="superscript"/>
          <w:lang w:val="en-US"/>
        </w:rPr>
        <w:fldChar w:fldCharType="end"/>
      </w:r>
      <w:r w:rsidR="00AC2035">
        <w:rPr>
          <w:color w:val="000000" w:themeColor="text1"/>
          <w:sz w:val="24"/>
          <w:szCs w:val="24"/>
        </w:rPr>
        <w:t>.</w:t>
      </w:r>
    </w:p>
    <w:p w14:paraId="7AEFE29E" w14:textId="2CB12459" w:rsidR="008E2552" w:rsidRPr="00587439" w:rsidRDefault="008E2552" w:rsidP="00587439">
      <w:pPr>
        <w:spacing w:line="480" w:lineRule="auto"/>
        <w:rPr>
          <w:rFonts w:ascii="Times New Roman" w:eastAsia="Times New Roman" w:hAnsi="Times New Roman" w:cs="Times New Roman"/>
          <w:color w:val="FF0000"/>
          <w:sz w:val="24"/>
          <w:szCs w:val="24"/>
          <w:lang w:val="en-US"/>
        </w:rPr>
      </w:pPr>
      <w:r w:rsidRPr="00D534DD">
        <w:rPr>
          <w:rFonts w:ascii="Times New Roman" w:hAnsi="Times New Roman" w:cs="Times New Roman"/>
          <w:sz w:val="24"/>
          <w:szCs w:val="24"/>
        </w:rPr>
        <w:t>The preferred diagnostic method for determining the basic nature of the lesion is fine needle aspiration cytology</w:t>
      </w:r>
      <w:r w:rsidRPr="00AC2035">
        <w:rPr>
          <w:rFonts w:ascii="Times New Roman" w:hAnsi="Times New Roman" w:cs="Times New Roman"/>
          <w:sz w:val="24"/>
          <w:szCs w:val="24"/>
          <w:vertAlign w:val="superscript"/>
        </w:rPr>
        <w:fldChar w:fldCharType="begin"/>
      </w:r>
      <w:r w:rsidR="00D534DD" w:rsidRPr="00AC2035">
        <w:rPr>
          <w:rFonts w:ascii="Times New Roman" w:hAnsi="Times New Roman" w:cs="Times New Roman"/>
          <w:sz w:val="24"/>
          <w:szCs w:val="24"/>
          <w:vertAlign w:val="superscript"/>
        </w:rPr>
        <w:instrText xml:space="preserve"> ADDIN ZOTERO_ITEM CSL_CITATION {"citationID":"SBOZn03z","properties":{"formattedCitation":"(17)","plainCitation":"(17)","noteIndex":0},"citationItems":[{"id":"TQoGYtBo/Wb1SjdzM","uris":["http://zotero.org/users/local/J3QYifxB/items/P8WM93XF"],"itemData":{"id":40,"type":"article-journal","abstract":"Pleomorphic adenoma of the minor salivary gland in buccal mucosa: A case report - By Suman Bisla, Ambika Gupta, Harneet Singh, Anjali Narwal, Shubhangi Shukla-J Oral Med Oral Surg Oral Pathol Oral Radiol","container-title":"Journal of Oral Medicine, Oral Surgery, Oral Pathology and Oral Radiology","DOI":"10.18231/j.jooo.2021.028","ISSN":"2395-6194","issue":"2","language":"en","page":"142-145","source":"www.joooo.org","title":"Pleomorphic adenoma of the minor salivary gland in buccal mucosa: A case report","title-short":"Pleomorphic adenoma of the minor salivary gland in buccal mucosa","volume":"7","author":[{"family":"Bisla","given":"Suman"},{"family":"Gupta","given":"Ambika"},{"family":"Singh","given":"Harneet"},{"family":"Narwal","given":"Anjali"},{"family":"Shukla","given":"Shubhangi"}]}}],"schema":"https://github.com/citation-style-language/schema/raw/master/csl-citation.json"} </w:instrText>
      </w:r>
      <w:r w:rsidRPr="00AC2035">
        <w:rPr>
          <w:rFonts w:ascii="Times New Roman" w:hAnsi="Times New Roman" w:cs="Times New Roman"/>
          <w:sz w:val="24"/>
          <w:szCs w:val="24"/>
          <w:vertAlign w:val="superscript"/>
        </w:rPr>
        <w:fldChar w:fldCharType="separate"/>
      </w:r>
      <w:r w:rsidR="00D534DD" w:rsidRPr="00AC2035">
        <w:rPr>
          <w:rFonts w:ascii="Times New Roman" w:hAnsi="Times New Roman" w:cs="Times New Roman"/>
          <w:sz w:val="24"/>
          <w:szCs w:val="24"/>
          <w:vertAlign w:val="superscript"/>
        </w:rPr>
        <w:t>(17)</w:t>
      </w:r>
      <w:r w:rsidRPr="00AC2035">
        <w:rPr>
          <w:rFonts w:ascii="Times New Roman" w:hAnsi="Times New Roman" w:cs="Times New Roman"/>
          <w:sz w:val="24"/>
          <w:szCs w:val="24"/>
          <w:vertAlign w:val="superscript"/>
        </w:rPr>
        <w:fldChar w:fldCharType="end"/>
      </w:r>
      <w:r w:rsidR="008474EC" w:rsidRPr="00D534DD">
        <w:rPr>
          <w:rFonts w:ascii="Times New Roman" w:hAnsi="Times New Roman" w:cs="Times New Roman"/>
          <w:sz w:val="24"/>
          <w:szCs w:val="24"/>
        </w:rPr>
        <w:t>.</w:t>
      </w:r>
      <w:r w:rsidR="00AC2035">
        <w:rPr>
          <w:rFonts w:ascii="Times New Roman" w:hAnsi="Times New Roman" w:cs="Times New Roman"/>
          <w:sz w:val="24"/>
          <w:szCs w:val="24"/>
        </w:rPr>
        <w:t xml:space="preserve"> </w:t>
      </w:r>
      <w:r w:rsidR="008474EC" w:rsidRPr="00D534DD">
        <w:rPr>
          <w:rFonts w:ascii="Times New Roman" w:hAnsi="Times New Roman" w:cs="Times New Roman"/>
          <w:sz w:val="24"/>
          <w:szCs w:val="24"/>
        </w:rPr>
        <w:t xml:space="preserve">The size, extent and impact of the lesion on the surrounding tissues are determined </w:t>
      </w:r>
      <w:r w:rsidR="00FF6DC3" w:rsidRPr="00D534DD">
        <w:rPr>
          <w:rFonts w:ascii="Times New Roman" w:hAnsi="Times New Roman" w:cs="Times New Roman"/>
          <w:sz w:val="24"/>
          <w:szCs w:val="24"/>
        </w:rPr>
        <w:t>b</w:t>
      </w:r>
      <w:r w:rsidR="008474EC" w:rsidRPr="00D534DD">
        <w:rPr>
          <w:rFonts w:ascii="Times New Roman" w:hAnsi="Times New Roman" w:cs="Times New Roman"/>
          <w:sz w:val="24"/>
          <w:szCs w:val="24"/>
        </w:rPr>
        <w:t xml:space="preserve">y </w:t>
      </w:r>
      <w:r w:rsidR="001A229F" w:rsidRPr="00D534DD">
        <w:rPr>
          <w:rFonts w:ascii="Times New Roman" w:hAnsi="Times New Roman" w:cs="Times New Roman"/>
          <w:sz w:val="24"/>
          <w:szCs w:val="24"/>
        </w:rPr>
        <w:t>ultrasonography, CT</w:t>
      </w:r>
      <w:r w:rsidR="008474EC" w:rsidRPr="00D534DD">
        <w:rPr>
          <w:rFonts w:ascii="Times New Roman" w:hAnsi="Times New Roman" w:cs="Times New Roman"/>
          <w:sz w:val="24"/>
          <w:szCs w:val="24"/>
        </w:rPr>
        <w:t xml:space="preserve"> scans and MRI</w:t>
      </w:r>
      <w:r w:rsidR="008474EC" w:rsidRPr="00AC2035">
        <w:rPr>
          <w:rFonts w:ascii="Times New Roman" w:hAnsi="Times New Roman" w:cs="Times New Roman"/>
          <w:sz w:val="24"/>
          <w:szCs w:val="24"/>
          <w:vertAlign w:val="superscript"/>
        </w:rPr>
        <w:fldChar w:fldCharType="begin"/>
      </w:r>
      <w:r w:rsidR="00D534DD" w:rsidRPr="00AC2035">
        <w:rPr>
          <w:rFonts w:ascii="Times New Roman" w:hAnsi="Times New Roman" w:cs="Times New Roman"/>
          <w:sz w:val="24"/>
          <w:szCs w:val="24"/>
          <w:vertAlign w:val="superscript"/>
        </w:rPr>
        <w:instrText xml:space="preserve"> ADDIN ZOTERO_ITEM CSL_CITATION {"citationID":"fkkubprm","properties":{"formattedCitation":"(18)","plainCitation":"(18)","noteIndex":0},"citationItems":[{"id":"TQoGYtBo/DAbcf89C","uris":["http://zotero.org/users/local/J3QYifxB/items/BT25ELJ4"],"itemData":{"id":44,"type":"article-journal","abstract":"Pleomorphic adenoma is the most common salivary gland tumor, accounting for about 60% of all the salivary gland neoplasm’s. It mainly arises from the parotid glands and it involves the minor salivary glands in approximately 8% of the cases, with the hard palate being the most common site of its occurrence. We herein report a very rare case of pleomorphic adenoma of the buccal mucosa in a 40-year-old female which posed as a diagnostic conundrum.","container-title":"Journal of Cancer Prevention &amp; Current Research","DOI":"10.15406/jcpcr.2019.10.00408","ISSN":"2373-633X","issue":"Issue 6","journalAbbreviation":"Pleomorphic adenoma is the most common salivary gland tumor, accounting for about 60% of all the salivary gland neoplasm’s. It mainly arises from the parotid glands and it involves the minor salivary glands in approximately 8% of the cases, with the hard palate being the most common site of its occurrence. We herein report a very rare case of pleomorphic adenoma of the buccal mucosa in a 40-year-old female which posed as a diagnostic conundrum.","language":"English","note":"publisher: MedCrave Publishing","source":"medcraveonline.com","title":"Pleomorphic adenoma of the buccal mucosa: a rare entity","title-short":"Pleomorphic adenoma of the buccal mucosa","URL":"https://medcraveonline.com/JCPCR/JCPCR-10-00408.pdf","volume":"Volume 10","accessed":{"date-parts":[["2025",1,27]]},"issued":{"date-parts":[["2019",11,19]]}}}],"schema":"https://github.com/citation-style-language/schema/raw/master/csl-citation.json"} </w:instrText>
      </w:r>
      <w:r w:rsidR="008474EC" w:rsidRPr="00AC2035">
        <w:rPr>
          <w:rFonts w:ascii="Times New Roman" w:hAnsi="Times New Roman" w:cs="Times New Roman"/>
          <w:sz w:val="24"/>
          <w:szCs w:val="24"/>
          <w:vertAlign w:val="superscript"/>
        </w:rPr>
        <w:fldChar w:fldCharType="separate"/>
      </w:r>
      <w:r w:rsidR="00D534DD" w:rsidRPr="00AC2035">
        <w:rPr>
          <w:rFonts w:ascii="Times New Roman" w:hAnsi="Times New Roman" w:cs="Times New Roman"/>
          <w:sz w:val="24"/>
          <w:szCs w:val="24"/>
          <w:vertAlign w:val="superscript"/>
        </w:rPr>
        <w:t>(18)</w:t>
      </w:r>
      <w:r w:rsidR="008474EC" w:rsidRPr="00AC2035">
        <w:rPr>
          <w:rFonts w:ascii="Times New Roman" w:hAnsi="Times New Roman" w:cs="Times New Roman"/>
          <w:sz w:val="24"/>
          <w:szCs w:val="24"/>
          <w:vertAlign w:val="superscript"/>
        </w:rPr>
        <w:fldChar w:fldCharType="end"/>
      </w:r>
      <w:r w:rsidR="00AC2035" w:rsidRPr="00AC2035">
        <w:rPr>
          <w:rFonts w:ascii="Times New Roman" w:hAnsi="Times New Roman" w:cs="Times New Roman"/>
          <w:sz w:val="24"/>
          <w:szCs w:val="24"/>
        </w:rPr>
        <w:t>.</w:t>
      </w:r>
    </w:p>
    <w:p w14:paraId="7B30DD78" w14:textId="505A968A" w:rsidR="00DF642A" w:rsidRPr="00F24046" w:rsidRDefault="00D363C6" w:rsidP="00E0074E">
      <w:pPr>
        <w:spacing w:line="480" w:lineRule="auto"/>
        <w:jc w:val="both"/>
        <w:rPr>
          <w:rFonts w:ascii="Times New Roman" w:hAnsi="Times New Roman" w:cs="Times New Roman"/>
          <w:sz w:val="24"/>
          <w:szCs w:val="24"/>
          <w:lang w:val="en-US"/>
        </w:rPr>
      </w:pPr>
      <w:r w:rsidRPr="00D534DD">
        <w:rPr>
          <w:rFonts w:ascii="Times New Roman" w:hAnsi="Times New Roman" w:cs="Times New Roman"/>
          <w:sz w:val="24"/>
          <w:szCs w:val="24"/>
          <w:lang w:val="en-US"/>
        </w:rPr>
        <w:t>From a histol</w:t>
      </w:r>
      <w:r w:rsidR="00134058" w:rsidRPr="00D534DD">
        <w:rPr>
          <w:rFonts w:ascii="Times New Roman" w:hAnsi="Times New Roman" w:cs="Times New Roman"/>
          <w:sz w:val="24"/>
          <w:szCs w:val="24"/>
          <w:lang w:val="en-US"/>
        </w:rPr>
        <w:t>ogical per</w:t>
      </w:r>
      <w:r w:rsidR="00AB29DC" w:rsidRPr="00D534DD">
        <w:rPr>
          <w:rFonts w:ascii="Times New Roman" w:hAnsi="Times New Roman" w:cs="Times New Roman"/>
          <w:sz w:val="24"/>
          <w:szCs w:val="24"/>
          <w:lang w:val="en-US"/>
        </w:rPr>
        <w:t>sp</w:t>
      </w:r>
      <w:r w:rsidR="00D03616" w:rsidRPr="00D534DD">
        <w:rPr>
          <w:rFonts w:ascii="Times New Roman" w:hAnsi="Times New Roman" w:cs="Times New Roman"/>
          <w:sz w:val="24"/>
          <w:szCs w:val="24"/>
          <w:lang w:val="en-US"/>
        </w:rPr>
        <w:t>ectiv</w:t>
      </w:r>
      <w:r w:rsidR="00134058" w:rsidRPr="00D534DD">
        <w:rPr>
          <w:rFonts w:ascii="Times New Roman" w:hAnsi="Times New Roman" w:cs="Times New Roman"/>
          <w:sz w:val="24"/>
          <w:szCs w:val="24"/>
          <w:lang w:val="en-US"/>
        </w:rPr>
        <w:t>e, it</w:t>
      </w:r>
      <w:r w:rsidRPr="00D534DD">
        <w:rPr>
          <w:rFonts w:ascii="Times New Roman" w:hAnsi="Times New Roman" w:cs="Times New Roman"/>
          <w:sz w:val="24"/>
          <w:szCs w:val="24"/>
          <w:lang w:val="en-US"/>
        </w:rPr>
        <w:t xml:space="preserve"> shows considerable variability.</w:t>
      </w:r>
      <w:r w:rsidR="001173E9"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It</w:t>
      </w:r>
      <w:r w:rsidR="00D153D7" w:rsidRPr="00D534DD">
        <w:rPr>
          <w:rFonts w:ascii="Times New Roman" w:hAnsi="Times New Roman" w:cs="Times New Roman"/>
          <w:sz w:val="24"/>
          <w:szCs w:val="24"/>
          <w:lang w:val="en-US"/>
        </w:rPr>
        <w:t xml:space="preserve"> is considered biphasic,</w:t>
      </w:r>
      <w:r w:rsidRPr="00D534DD">
        <w:rPr>
          <w:rFonts w:ascii="Times New Roman" w:hAnsi="Times New Roman" w:cs="Times New Roman"/>
          <w:sz w:val="24"/>
          <w:szCs w:val="24"/>
          <w:lang w:val="en-US"/>
        </w:rPr>
        <w:t xml:space="preserve"> defined by a combination of polygonal epithelial cells and </w:t>
      </w:r>
      <w:r w:rsidR="008662F7" w:rsidRPr="002F6900">
        <w:rPr>
          <w:rFonts w:ascii="Times New Roman" w:hAnsi="Times New Roman" w:cs="Times New Roman"/>
          <w:sz w:val="24"/>
          <w:szCs w:val="24"/>
          <w:highlight w:val="yellow"/>
          <w:lang w:val="en-US"/>
        </w:rPr>
        <w:t>spindle-shaped</w:t>
      </w:r>
      <w:r w:rsidRPr="00D534DD">
        <w:rPr>
          <w:rFonts w:ascii="Times New Roman" w:hAnsi="Times New Roman" w:cs="Times New Roman"/>
          <w:sz w:val="24"/>
          <w:szCs w:val="24"/>
          <w:lang w:val="en-US"/>
        </w:rPr>
        <w:t xml:space="preserve"> myoepithelial components set against a diverse stroma,</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which can be mucoid,</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myxoid,</w:t>
      </w:r>
      <w:r w:rsidR="00282B40" w:rsidRPr="00D534DD">
        <w:rPr>
          <w:rFonts w:ascii="Times New Roman" w:hAnsi="Times New Roman" w:cs="Times New Roman"/>
          <w:sz w:val="24"/>
          <w:szCs w:val="24"/>
          <w:lang w:val="en-US"/>
        </w:rPr>
        <w:t xml:space="preserve"> </w:t>
      </w:r>
      <w:r w:rsidRPr="00D534DD">
        <w:rPr>
          <w:rFonts w:ascii="Times New Roman" w:hAnsi="Times New Roman" w:cs="Times New Roman"/>
          <w:sz w:val="24"/>
          <w:szCs w:val="24"/>
          <w:lang w:val="en-US"/>
        </w:rPr>
        <w:t>cartilaginous</w:t>
      </w:r>
      <w:r w:rsidR="00966336" w:rsidRPr="00D534DD">
        <w:rPr>
          <w:rFonts w:ascii="Times New Roman" w:hAnsi="Times New Roman" w:cs="Times New Roman"/>
          <w:sz w:val="24"/>
          <w:szCs w:val="24"/>
          <w:lang w:val="en-US"/>
        </w:rPr>
        <w:t>,</w:t>
      </w:r>
      <w:r w:rsidRPr="00D534DD">
        <w:rPr>
          <w:rFonts w:ascii="Times New Roman" w:hAnsi="Times New Roman" w:cs="Times New Roman"/>
          <w:sz w:val="24"/>
          <w:szCs w:val="24"/>
          <w:lang w:val="en-US"/>
        </w:rPr>
        <w:t xml:space="preserve"> or hyaline in nature</w:t>
      </w:r>
      <w:r w:rsidR="006F28B3" w:rsidRPr="008E1B38">
        <w:rPr>
          <w:rFonts w:ascii="Times New Roman" w:hAnsi="Times New Roman" w:cs="Times New Roman"/>
          <w:sz w:val="24"/>
          <w:szCs w:val="24"/>
          <w:lang w:val="en-US"/>
        </w:rPr>
        <w:t>.</w:t>
      </w:r>
      <w:r w:rsidR="008662F7">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 xml:space="preserve">Among the </w:t>
      </w:r>
      <w:r w:rsidR="0063036F" w:rsidRPr="002F6900">
        <w:rPr>
          <w:rFonts w:ascii="Times New Roman" w:hAnsi="Times New Roman" w:cs="Times New Roman"/>
          <w:sz w:val="24"/>
          <w:szCs w:val="24"/>
          <w:highlight w:val="yellow"/>
          <w:lang w:val="en-US"/>
        </w:rPr>
        <w:t xml:space="preserve">differential </w:t>
      </w:r>
      <w:r w:rsidR="008662F7" w:rsidRPr="002F6900">
        <w:rPr>
          <w:rFonts w:ascii="Times New Roman" w:hAnsi="Times New Roman" w:cs="Times New Roman"/>
          <w:sz w:val="24"/>
          <w:szCs w:val="24"/>
          <w:highlight w:val="yellow"/>
          <w:lang w:val="en-US"/>
        </w:rPr>
        <w:t xml:space="preserve">diagnoses of </w:t>
      </w:r>
      <w:r w:rsidR="0063036F" w:rsidRPr="002F6900">
        <w:rPr>
          <w:rFonts w:ascii="Times New Roman" w:hAnsi="Times New Roman" w:cs="Times New Roman"/>
          <w:sz w:val="24"/>
          <w:szCs w:val="24"/>
          <w:highlight w:val="yellow"/>
          <w:lang w:val="en-US"/>
        </w:rPr>
        <w:t>pleomorphic</w:t>
      </w:r>
      <w:r w:rsidR="0063036F" w:rsidRPr="00D534DD">
        <w:rPr>
          <w:rFonts w:ascii="Times New Roman" w:hAnsi="Times New Roman" w:cs="Times New Roman"/>
          <w:sz w:val="24"/>
          <w:szCs w:val="24"/>
          <w:lang w:val="en-US"/>
        </w:rPr>
        <w:t xml:space="preserve"> adenoma of buccal mucosa are lipoma,</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neurofibroma,</w:t>
      </w:r>
      <w:r w:rsidR="00282B40" w:rsidRPr="00D534DD">
        <w:rPr>
          <w:rFonts w:ascii="Times New Roman" w:hAnsi="Times New Roman" w:cs="Times New Roman"/>
          <w:sz w:val="24"/>
          <w:szCs w:val="24"/>
          <w:lang w:val="en-US"/>
        </w:rPr>
        <w:t xml:space="preserve"> </w:t>
      </w:r>
      <w:r w:rsidR="006C7247" w:rsidRPr="00D534DD">
        <w:rPr>
          <w:rFonts w:ascii="Times New Roman" w:hAnsi="Times New Roman" w:cs="Times New Roman"/>
          <w:sz w:val="24"/>
          <w:szCs w:val="24"/>
          <w:lang w:val="en-US"/>
        </w:rPr>
        <w:t>dermoid cyst</w:t>
      </w:r>
      <w:r w:rsidR="0063036F" w:rsidRPr="00D534DD">
        <w:rPr>
          <w:rFonts w:ascii="Times New Roman" w:hAnsi="Times New Roman" w:cs="Times New Roman"/>
          <w:sz w:val="24"/>
          <w:szCs w:val="24"/>
          <w:lang w:val="en-US"/>
        </w:rPr>
        <w:t>,</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sebaceous cyst,</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buccal abscess,</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mucoepidermoid</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carcinoma and low-grade polymorphous</w:t>
      </w:r>
      <w:r w:rsidR="00282B40" w:rsidRPr="00D534DD">
        <w:rPr>
          <w:rFonts w:ascii="Times New Roman" w:hAnsi="Times New Roman" w:cs="Times New Roman"/>
          <w:sz w:val="24"/>
          <w:szCs w:val="24"/>
          <w:lang w:val="en-US"/>
        </w:rPr>
        <w:t xml:space="preserve"> </w:t>
      </w:r>
      <w:r w:rsidR="0063036F" w:rsidRPr="00D534DD">
        <w:rPr>
          <w:rFonts w:ascii="Times New Roman" w:hAnsi="Times New Roman" w:cs="Times New Roman"/>
          <w:sz w:val="24"/>
          <w:szCs w:val="24"/>
          <w:lang w:val="en-US"/>
        </w:rPr>
        <w:t>adenocarcinoma</w:t>
      </w:r>
      <w:r w:rsidR="00AC2035" w:rsidRPr="00AC2035">
        <w:rPr>
          <w:rFonts w:ascii="Times New Roman" w:hAnsi="Times New Roman" w:cs="Times New Roman"/>
          <w:sz w:val="24"/>
          <w:szCs w:val="24"/>
          <w:lang w:val="en-US"/>
        </w:rPr>
        <w:t>.</w:t>
      </w:r>
      <w:r w:rsidR="00F24046">
        <w:rPr>
          <w:rFonts w:ascii="Times New Roman" w:hAnsi="Times New Roman" w:cs="Times New Roman"/>
          <w:sz w:val="24"/>
          <w:szCs w:val="24"/>
          <w:lang w:val="en-US"/>
        </w:rPr>
        <w:t xml:space="preserve"> </w:t>
      </w:r>
      <w:r w:rsidR="00B71072" w:rsidRPr="00D534DD">
        <w:rPr>
          <w:rFonts w:ascii="Times New Roman" w:hAnsi="Times New Roman" w:cs="Times New Roman"/>
          <w:sz w:val="24"/>
          <w:szCs w:val="24"/>
          <w:lang w:val="en-US"/>
        </w:rPr>
        <w:t>These neoplasms, although slow-growing, can exhibit significant growth if not treated and may undergo a rare malignant transformation into ca</w:t>
      </w:r>
      <w:r w:rsidR="00412E6D" w:rsidRPr="00D534DD">
        <w:rPr>
          <w:rFonts w:ascii="Times New Roman" w:hAnsi="Times New Roman" w:cs="Times New Roman"/>
          <w:sz w:val="24"/>
          <w:szCs w:val="24"/>
          <w:lang w:val="en-US"/>
        </w:rPr>
        <w:t>rcinoma ex pleomorphic adenoma</w:t>
      </w:r>
      <w:r w:rsidR="00885B1B" w:rsidRPr="00AC2035">
        <w:rPr>
          <w:rFonts w:ascii="Times New Roman" w:hAnsi="Times New Roman" w:cs="Times New Roman"/>
          <w:sz w:val="24"/>
          <w:szCs w:val="24"/>
          <w:vertAlign w:val="superscript"/>
          <w:lang w:val="en-US"/>
        </w:rPr>
        <w:fldChar w:fldCharType="begin"/>
      </w:r>
      <w:r w:rsidR="00D534DD" w:rsidRPr="00AC2035">
        <w:rPr>
          <w:rFonts w:ascii="Times New Roman" w:hAnsi="Times New Roman" w:cs="Times New Roman"/>
          <w:sz w:val="24"/>
          <w:szCs w:val="24"/>
          <w:vertAlign w:val="superscript"/>
          <w:lang w:val="en-US"/>
        </w:rPr>
        <w:instrText xml:space="preserve"> ADDIN ZOTERO_ITEM CSL_CITATION {"citationID":"VaXGIyR9","properties":{"formattedCitation":"(21)","plainCitation":"(21)","noteIndex":0},"citationItems":[{"id":"TQoGYtBo/mdQMYNlu","uris":["http://zotero.org/users/local/vwxbB1uC/items/LV9FF3R6"],"itemData":{"id":94,"type":"article-journal","abstract":"Key Clinical Message\nSubcutaneous tumors of the head and neck resembling cutaneous mixed tumors may be misdiagnosed pleomorphic adenomas of salivary gland origin. Physicians should consider salivary mixed tumors in the differential diagnosis for suspected cutaneous tumors.","container-title":"Clinical Case Reports","DOI":"10.1002/ccr3.8688","issue":"4","language":"English","license":"© 2024. This work is published under http://creativecommons.org/licenses/by-nc/4.0/ (the “License”).  Notwithstanding the ProQuest Terms and Conditions, you may use this content in accordance with the terms of the License.","note":"publisher-place: Bognor Regis, United States\npublisher: John Wiley &amp; Sons, Inc.\nsection: CASE REPORT","source":"ProQuest","title":"Diagnosis and treatment of mixed salivary gland tumor previously diagnosed as cutaneous chondroid syringoma proximal to the oral commissure: A case report","title-short":"Diagnosis and treatment of mixed salivary gland tumor previously diagnosed as cutaneous chondroid syringoma proximal to the oral commissure","URL":"https://www.proquest.com/docview/3046632323/abstract/29C4FBF547FF454DPQ/18","volume":"12","author":[{"family":"Lee","given":"Haeseong"},{"family":"Senehi","given":"Navid"},{"family":"Sedghizadeh","given":"Parish"}],"accessed":{"date-parts":[["2025",1,2]]},"issued":{"date-parts":[["2024",4]]}}}],"schema":"https://github.com/citation-style-language/schema/raw/master/csl-citation.json"} </w:instrText>
      </w:r>
      <w:r w:rsidR="00885B1B" w:rsidRPr="00AC2035">
        <w:rPr>
          <w:rFonts w:ascii="Times New Roman" w:hAnsi="Times New Roman" w:cs="Times New Roman"/>
          <w:sz w:val="24"/>
          <w:szCs w:val="24"/>
          <w:vertAlign w:val="superscript"/>
          <w:lang w:val="en-US"/>
        </w:rPr>
        <w:fldChar w:fldCharType="separate"/>
      </w:r>
      <w:r w:rsidR="008E1B38">
        <w:rPr>
          <w:rFonts w:ascii="Times New Roman" w:hAnsi="Times New Roman" w:cs="Times New Roman"/>
          <w:sz w:val="24"/>
          <w:szCs w:val="24"/>
          <w:vertAlign w:val="superscript"/>
        </w:rPr>
        <w:t>(19</w:t>
      </w:r>
      <w:r w:rsidR="00D534DD" w:rsidRPr="00AC2035">
        <w:rPr>
          <w:rFonts w:ascii="Times New Roman" w:hAnsi="Times New Roman" w:cs="Times New Roman"/>
          <w:sz w:val="24"/>
          <w:szCs w:val="24"/>
          <w:vertAlign w:val="superscript"/>
        </w:rPr>
        <w:t>)</w:t>
      </w:r>
      <w:r w:rsidR="00885B1B" w:rsidRPr="00AC2035">
        <w:rPr>
          <w:rFonts w:ascii="Times New Roman" w:hAnsi="Times New Roman" w:cs="Times New Roman"/>
          <w:sz w:val="24"/>
          <w:szCs w:val="24"/>
          <w:vertAlign w:val="superscript"/>
          <w:lang w:val="en-US"/>
        </w:rPr>
        <w:fldChar w:fldCharType="end"/>
      </w:r>
      <w:r w:rsidR="00DF642A" w:rsidRPr="00D534DD">
        <w:rPr>
          <w:rFonts w:ascii="Times New Roman" w:hAnsi="Times New Roman" w:cs="Times New Roman"/>
          <w:sz w:val="24"/>
          <w:szCs w:val="24"/>
          <w:lang w:val="en-US"/>
        </w:rPr>
        <w:t>.</w:t>
      </w:r>
    </w:p>
    <w:p w14:paraId="333100F7" w14:textId="50FA8221" w:rsidR="009C1D4B" w:rsidRPr="00F24046" w:rsidRDefault="00914A50" w:rsidP="00F31EEE">
      <w:pPr>
        <w:spacing w:line="480" w:lineRule="auto"/>
        <w:jc w:val="both"/>
        <w:rPr>
          <w:rFonts w:ascii="Times New Roman" w:hAnsi="Times New Roman" w:cs="Times New Roman"/>
          <w:sz w:val="24"/>
          <w:szCs w:val="24"/>
        </w:rPr>
      </w:pPr>
      <w:r w:rsidRPr="00D534DD">
        <w:rPr>
          <w:rFonts w:ascii="Times New Roman" w:hAnsi="Times New Roman" w:cs="Times New Roman"/>
          <w:sz w:val="24"/>
          <w:szCs w:val="24"/>
          <w:lang w:val="en-US"/>
        </w:rPr>
        <w:lastRenderedPageBreak/>
        <w:t>Wide local excision with removal of the periosteum or bone</w:t>
      </w:r>
      <w:r w:rsidR="00CE7C34" w:rsidRPr="00D534DD">
        <w:rPr>
          <w:rFonts w:ascii="Times New Roman" w:hAnsi="Times New Roman" w:cs="Times New Roman"/>
          <w:sz w:val="24"/>
          <w:szCs w:val="24"/>
          <w:lang w:val="en-US"/>
        </w:rPr>
        <w:t>,</w:t>
      </w:r>
      <w:r w:rsidRPr="00D534DD">
        <w:rPr>
          <w:rFonts w:ascii="Times New Roman" w:hAnsi="Times New Roman" w:cs="Times New Roman"/>
          <w:sz w:val="24"/>
          <w:szCs w:val="24"/>
          <w:lang w:val="en-US"/>
        </w:rPr>
        <w:t xml:space="preserve"> if involved</w:t>
      </w:r>
      <w:r w:rsidR="00CE7C34" w:rsidRPr="00D534DD">
        <w:rPr>
          <w:rFonts w:ascii="Times New Roman" w:hAnsi="Times New Roman" w:cs="Times New Roman"/>
          <w:sz w:val="24"/>
          <w:szCs w:val="24"/>
          <w:lang w:val="en-US"/>
        </w:rPr>
        <w:t>,</w:t>
      </w:r>
      <w:r w:rsidRPr="00D534DD">
        <w:rPr>
          <w:rFonts w:ascii="Times New Roman" w:hAnsi="Times New Roman" w:cs="Times New Roman"/>
          <w:sz w:val="24"/>
          <w:szCs w:val="24"/>
          <w:lang w:val="en-US"/>
        </w:rPr>
        <w:t xml:space="preserve"> is the preferred treatment for pleomorphic a</w:t>
      </w:r>
      <w:r w:rsidR="0038460B" w:rsidRPr="00D534DD">
        <w:rPr>
          <w:rFonts w:ascii="Times New Roman" w:hAnsi="Times New Roman" w:cs="Times New Roman"/>
          <w:sz w:val="24"/>
          <w:szCs w:val="24"/>
          <w:lang w:val="en-US"/>
        </w:rPr>
        <w:t>denoma in minor salivary glands</w:t>
      </w:r>
      <w:r w:rsidR="008E1B38" w:rsidRPr="008E1B38">
        <w:rPr>
          <w:rFonts w:ascii="Times New Roman" w:hAnsi="Times New Roman" w:cs="Times New Roman"/>
          <w:color w:val="555555"/>
          <w:sz w:val="24"/>
          <w:szCs w:val="24"/>
          <w:shd w:val="clear" w:color="auto" w:fill="FFFFFF"/>
        </w:rPr>
        <w:t>.</w:t>
      </w:r>
      <w:r w:rsidR="008E1B38">
        <w:rPr>
          <w:rFonts w:ascii="Times New Roman" w:hAnsi="Times New Roman" w:cs="Times New Roman"/>
          <w:color w:val="555555"/>
          <w:sz w:val="24"/>
          <w:szCs w:val="24"/>
          <w:shd w:val="clear" w:color="auto" w:fill="FFFFFF"/>
        </w:rPr>
        <w:t xml:space="preserve"> </w:t>
      </w:r>
      <w:r w:rsidR="00DF642A" w:rsidRPr="00D534DD">
        <w:rPr>
          <w:rFonts w:ascii="Times New Roman" w:hAnsi="Times New Roman" w:cs="Times New Roman"/>
          <w:sz w:val="24"/>
          <w:szCs w:val="24"/>
        </w:rPr>
        <w:t xml:space="preserve">Because of their rare potential to develop into more aggressive cancers like </w:t>
      </w:r>
      <w:r w:rsidR="00CE7C34" w:rsidRPr="00D534DD">
        <w:rPr>
          <w:rFonts w:ascii="Times New Roman" w:hAnsi="Times New Roman" w:cs="Times New Roman"/>
          <w:sz w:val="24"/>
          <w:szCs w:val="24"/>
        </w:rPr>
        <w:t>adenoid cystic</w:t>
      </w:r>
      <w:r w:rsidR="00DF642A" w:rsidRPr="00D534DD">
        <w:rPr>
          <w:rFonts w:ascii="Times New Roman" w:hAnsi="Times New Roman" w:cs="Times New Roman"/>
          <w:sz w:val="24"/>
          <w:szCs w:val="24"/>
        </w:rPr>
        <w:t xml:space="preserve"> or mucoepidermoid carcinoma as well a</w:t>
      </w:r>
      <w:r w:rsidR="00966336" w:rsidRPr="00D534DD">
        <w:rPr>
          <w:rFonts w:ascii="Times New Roman" w:hAnsi="Times New Roman" w:cs="Times New Roman"/>
          <w:sz w:val="24"/>
          <w:szCs w:val="24"/>
        </w:rPr>
        <w:t>s</w:t>
      </w:r>
      <w:r w:rsidR="00DF642A" w:rsidRPr="00D534DD">
        <w:rPr>
          <w:rFonts w:ascii="Times New Roman" w:hAnsi="Times New Roman" w:cs="Times New Roman"/>
          <w:sz w:val="24"/>
          <w:szCs w:val="24"/>
        </w:rPr>
        <w:t xml:space="preserve"> their elevated risk of recurrence (approximate</w:t>
      </w:r>
      <w:r w:rsidR="00B6186E" w:rsidRPr="00D534DD">
        <w:rPr>
          <w:rFonts w:ascii="Times New Roman" w:hAnsi="Times New Roman" w:cs="Times New Roman"/>
          <w:sz w:val="24"/>
          <w:szCs w:val="24"/>
        </w:rPr>
        <w:t xml:space="preserve">ly </w:t>
      </w:r>
      <w:r w:rsidR="00DF642A" w:rsidRPr="00D534DD">
        <w:rPr>
          <w:rFonts w:ascii="Times New Roman" w:hAnsi="Times New Roman" w:cs="Times New Roman"/>
          <w:sz w:val="24"/>
          <w:szCs w:val="24"/>
        </w:rPr>
        <w:t xml:space="preserve">13 </w:t>
      </w:r>
      <w:r w:rsidR="008662F7" w:rsidRPr="002F6900">
        <w:rPr>
          <w:rFonts w:ascii="Times New Roman" w:hAnsi="Times New Roman" w:cs="Times New Roman"/>
          <w:sz w:val="24"/>
          <w:szCs w:val="24"/>
          <w:highlight w:val="yellow"/>
        </w:rPr>
        <w:t>per cent</w:t>
      </w:r>
      <w:r w:rsidR="00DF642A" w:rsidRPr="002F6900">
        <w:rPr>
          <w:rFonts w:ascii="Times New Roman" w:hAnsi="Times New Roman" w:cs="Times New Roman"/>
          <w:sz w:val="24"/>
          <w:szCs w:val="24"/>
          <w:highlight w:val="yellow"/>
        </w:rPr>
        <w:t>), minor</w:t>
      </w:r>
      <w:r w:rsidR="00DF642A" w:rsidRPr="00D534DD">
        <w:rPr>
          <w:rFonts w:ascii="Times New Roman" w:hAnsi="Times New Roman" w:cs="Times New Roman"/>
          <w:sz w:val="24"/>
          <w:szCs w:val="24"/>
        </w:rPr>
        <w:t xml:space="preserve"> salivary gland </w:t>
      </w:r>
      <w:r w:rsidR="008662F7" w:rsidRPr="002F6900">
        <w:rPr>
          <w:rFonts w:ascii="Times New Roman" w:hAnsi="Times New Roman" w:cs="Times New Roman"/>
          <w:sz w:val="24"/>
          <w:szCs w:val="24"/>
          <w:highlight w:val="yellow"/>
        </w:rPr>
        <w:t xml:space="preserve">neoplasms </w:t>
      </w:r>
      <w:r w:rsidR="00DF642A" w:rsidRPr="002F6900">
        <w:rPr>
          <w:rFonts w:ascii="Times New Roman" w:hAnsi="Times New Roman" w:cs="Times New Roman"/>
          <w:sz w:val="24"/>
          <w:szCs w:val="24"/>
          <w:highlight w:val="yellow"/>
        </w:rPr>
        <w:t>need</w:t>
      </w:r>
      <w:r w:rsidR="00DF642A" w:rsidRPr="00D534DD">
        <w:rPr>
          <w:rFonts w:ascii="Times New Roman" w:hAnsi="Times New Roman" w:cs="Times New Roman"/>
          <w:sz w:val="24"/>
          <w:szCs w:val="24"/>
        </w:rPr>
        <w:t xml:space="preserve"> to be </w:t>
      </w:r>
      <w:r w:rsidR="00B6186E" w:rsidRPr="00D534DD">
        <w:rPr>
          <w:rFonts w:ascii="Times New Roman" w:hAnsi="Times New Roman" w:cs="Times New Roman"/>
          <w:sz w:val="24"/>
          <w:szCs w:val="24"/>
        </w:rPr>
        <w:t>regularly</w:t>
      </w:r>
      <w:r w:rsidR="00DF642A" w:rsidRPr="00D534DD">
        <w:rPr>
          <w:rFonts w:ascii="Times New Roman" w:hAnsi="Times New Roman" w:cs="Times New Roman"/>
          <w:sz w:val="24"/>
          <w:szCs w:val="24"/>
        </w:rPr>
        <w:t xml:space="preserve"> monit</w:t>
      </w:r>
      <w:r w:rsidR="00D9363E" w:rsidRPr="00D534DD">
        <w:rPr>
          <w:rFonts w:ascii="Times New Roman" w:hAnsi="Times New Roman" w:cs="Times New Roman"/>
          <w:sz w:val="24"/>
          <w:szCs w:val="24"/>
        </w:rPr>
        <w:t>ored</w:t>
      </w:r>
      <w:r w:rsidR="00D9363E" w:rsidRPr="00AC2035">
        <w:rPr>
          <w:rFonts w:ascii="Times New Roman" w:hAnsi="Times New Roman" w:cs="Times New Roman"/>
          <w:sz w:val="24"/>
          <w:szCs w:val="24"/>
          <w:vertAlign w:val="superscript"/>
        </w:rPr>
        <w:fldChar w:fldCharType="begin"/>
      </w:r>
      <w:r w:rsidR="00D534DD" w:rsidRPr="00AC2035">
        <w:rPr>
          <w:rFonts w:ascii="Times New Roman" w:hAnsi="Times New Roman" w:cs="Times New Roman"/>
          <w:sz w:val="24"/>
          <w:szCs w:val="24"/>
          <w:vertAlign w:val="superscript"/>
        </w:rPr>
        <w:instrText xml:space="preserve"> ADDIN ZOTERO_ITEM CSL_CITATION {"citationID":"TlrUbPTg","properties":{"formattedCitation":"(23)","plainCitation":"(23)","noteIndex":0},"citationItems":[{"id":"TQoGYtBo/4S4cRVqZ","uris":["http://zotero.org/users/local/J3QYifxB/items/Z7B9M2SS"],"itemData":{"id":26,"type":"article-journal","abstract":"Pleomorphic adenomas (PA) are the most prevalent benign salivary gland neoplasms. They may occur at any age, with a peak incidence between 40 and 60 years of age. They are more commonly observed in females (60%). These tumors can arise in both the major and minor salivary glands. Approximately 80% of these tumors are diagnosed in the parotid gland, whereas 10% arise in the minor salivary glands, mainly affecting the palates, followed by the lips and cheeks., This report describes two cases of unusual lesions that were diagnosed as (PA) in the minor salivary glands in our department via a review of the relevant literature. The first case involved an 83-year-old man who presented with a slow-growing swelling on the right side of the upper lip, and the second case involved a 45-year-old woman who presented with a slow-growing lesion on the palate. The presence of PA was confirmed histopathologically after surgical resection., Although relatively rare, PA is a benign lesion, the diagnosis of which must be known for appropriate therapeutic management.","container-title":"F1000Research","DOI":"10.12688/f1000research.146682.2","ISSN":"2046-1402","journalAbbreviation":"F1000Res","note":"PMID: 38993262\nPMCID: PMC11237821","page":"243","source":"PubMed Central","title":"Case Series: Pleomorphic adenoma in minor salivary gland","title-short":"Case Series","volume":"13","author":[{"family":"Samia","given":"Meherzi"},{"family":"Amin","given":"Khbou"},{"family":"Rihab","given":"Omri"},{"family":"Afifa","given":"Charfi"}],"issued":{"date-parts":[["2024",6,28]]}}}],"schema":"https://github.com/citation-style-language/schema/raw/master/csl-citation.json"} </w:instrText>
      </w:r>
      <w:r w:rsidR="00D9363E" w:rsidRPr="00AC2035">
        <w:rPr>
          <w:rFonts w:ascii="Times New Roman" w:hAnsi="Times New Roman" w:cs="Times New Roman"/>
          <w:sz w:val="24"/>
          <w:szCs w:val="24"/>
          <w:vertAlign w:val="superscript"/>
        </w:rPr>
        <w:fldChar w:fldCharType="separate"/>
      </w:r>
      <w:r w:rsidR="008E1B38">
        <w:rPr>
          <w:rFonts w:ascii="Times New Roman" w:hAnsi="Times New Roman" w:cs="Times New Roman"/>
          <w:sz w:val="24"/>
          <w:szCs w:val="24"/>
          <w:vertAlign w:val="superscript"/>
        </w:rPr>
        <w:t>(20</w:t>
      </w:r>
      <w:r w:rsidR="00D534DD" w:rsidRPr="00AC2035">
        <w:rPr>
          <w:rFonts w:ascii="Times New Roman" w:hAnsi="Times New Roman" w:cs="Times New Roman"/>
          <w:sz w:val="24"/>
          <w:szCs w:val="24"/>
          <w:vertAlign w:val="superscript"/>
        </w:rPr>
        <w:t>)</w:t>
      </w:r>
      <w:r w:rsidR="00D9363E" w:rsidRPr="00AC2035">
        <w:rPr>
          <w:rFonts w:ascii="Times New Roman" w:hAnsi="Times New Roman" w:cs="Times New Roman"/>
          <w:sz w:val="24"/>
          <w:szCs w:val="24"/>
          <w:vertAlign w:val="superscript"/>
        </w:rPr>
        <w:fldChar w:fldCharType="end"/>
      </w:r>
      <w:r w:rsidR="00D9363E" w:rsidRPr="00D534DD">
        <w:rPr>
          <w:rFonts w:ascii="Times New Roman" w:hAnsi="Times New Roman" w:cs="Times New Roman"/>
          <w:sz w:val="24"/>
          <w:szCs w:val="24"/>
        </w:rPr>
        <w:t>.</w:t>
      </w:r>
    </w:p>
    <w:p w14:paraId="73C148C9" w14:textId="79FEC776" w:rsidR="008A5F27" w:rsidRPr="00F31EEE" w:rsidRDefault="008A5F27" w:rsidP="00F31EEE">
      <w:pPr>
        <w:spacing w:line="480" w:lineRule="auto"/>
        <w:jc w:val="both"/>
        <w:rPr>
          <w:rFonts w:ascii="Times New Roman" w:hAnsi="Times New Roman" w:cs="Times New Roman"/>
          <w:sz w:val="24"/>
          <w:szCs w:val="24"/>
          <w:vertAlign w:val="superscript"/>
          <w:lang w:val="en-US"/>
        </w:rPr>
      </w:pPr>
      <w:r w:rsidRPr="00D534DD">
        <w:rPr>
          <w:rFonts w:ascii="Times New Roman" w:hAnsi="Times New Roman" w:cs="Times New Roman"/>
          <w:b/>
          <w:sz w:val="24"/>
          <w:szCs w:val="24"/>
        </w:rPr>
        <w:t>CONCLUSION:</w:t>
      </w:r>
    </w:p>
    <w:p w14:paraId="25ACD206" w14:textId="355F1710" w:rsidR="00461026" w:rsidRDefault="00FF6DC3" w:rsidP="00E0074E">
      <w:pPr>
        <w:pStyle w:val="NormalWeb"/>
        <w:spacing w:line="480" w:lineRule="auto"/>
      </w:pPr>
      <w:r w:rsidRPr="00D534DD">
        <w:t xml:space="preserve">Pleomorphic adenoma can occur in unusual sites like buccal mucosa, and the clinical suspicion with histopathological diagnosis excluding malignancy plays a vital role in deciding the surgical approach, which can vary between the benign and malignant cases. A firm clinical and pathological impression is mandatory in approaching the </w:t>
      </w:r>
      <w:proofErr w:type="spellStart"/>
      <w:r w:rsidR="008662F7" w:rsidRPr="002F6900">
        <w:rPr>
          <w:highlight w:val="yellow"/>
        </w:rPr>
        <w:t>tumour</w:t>
      </w:r>
      <w:proofErr w:type="spellEnd"/>
      <w:r w:rsidR="008662F7" w:rsidRPr="002F6900">
        <w:rPr>
          <w:highlight w:val="yellow"/>
        </w:rPr>
        <w:t xml:space="preserve"> </w:t>
      </w:r>
      <w:r w:rsidRPr="002F6900">
        <w:rPr>
          <w:highlight w:val="yellow"/>
        </w:rPr>
        <w:t>in</w:t>
      </w:r>
      <w:r w:rsidRPr="00D534DD">
        <w:t xml:space="preserve"> these unusual sites.</w:t>
      </w:r>
    </w:p>
    <w:p w14:paraId="17AE02A1"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r w:rsidRPr="009C1D4B">
        <w:rPr>
          <w:rStyle w:val="None"/>
          <w:rFonts w:ascii="Times New Roman" w:hAnsi="Times New Roman" w:cs="Times New Roman"/>
          <w:b/>
          <w:bCs/>
          <w:sz w:val="24"/>
          <w:szCs w:val="24"/>
        </w:rPr>
        <w:t>DECLARATIONS:</w:t>
      </w:r>
    </w:p>
    <w:p w14:paraId="09A78DD1"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p>
    <w:p w14:paraId="415EC78F"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r w:rsidRPr="009C1D4B">
        <w:rPr>
          <w:rStyle w:val="None"/>
          <w:rFonts w:ascii="Times New Roman" w:hAnsi="Times New Roman" w:cs="Times New Roman"/>
          <w:b/>
          <w:bCs/>
          <w:sz w:val="24"/>
          <w:szCs w:val="24"/>
        </w:rPr>
        <w:t>Competing interests</w:t>
      </w:r>
    </w:p>
    <w:p w14:paraId="6C1A8AB2" w14:textId="77777777" w:rsidR="00783ED8" w:rsidRPr="009C1D4B" w:rsidRDefault="00783ED8" w:rsidP="00783ED8">
      <w:pPr>
        <w:pStyle w:val="BodyA"/>
        <w:jc w:val="both"/>
        <w:rPr>
          <w:rStyle w:val="None"/>
          <w:rFonts w:ascii="Times New Roman" w:eastAsia="Times New Roman" w:hAnsi="Times New Roman" w:cs="Times New Roman"/>
          <w:sz w:val="24"/>
          <w:szCs w:val="24"/>
        </w:rPr>
      </w:pPr>
      <w:r w:rsidRPr="009C1D4B">
        <w:rPr>
          <w:rStyle w:val="None"/>
          <w:rFonts w:ascii="Times New Roman" w:hAnsi="Times New Roman" w:cs="Times New Roman"/>
          <w:sz w:val="24"/>
          <w:szCs w:val="24"/>
        </w:rPr>
        <w:t>All authors certify that they have no affiliations with or involvement in any organization or entity with any financial interest or non-financial interest in the subject matter or materials discussed in this manuscript.</w:t>
      </w:r>
    </w:p>
    <w:p w14:paraId="5147AF05"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p>
    <w:p w14:paraId="4612436F"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r w:rsidRPr="009C1D4B">
        <w:rPr>
          <w:rStyle w:val="None"/>
          <w:rFonts w:ascii="Times New Roman" w:hAnsi="Times New Roman" w:cs="Times New Roman"/>
          <w:b/>
          <w:bCs/>
          <w:sz w:val="24"/>
          <w:szCs w:val="24"/>
        </w:rPr>
        <w:t>Ethics approval</w:t>
      </w:r>
    </w:p>
    <w:p w14:paraId="45B1D363" w14:textId="77777777" w:rsidR="00783ED8" w:rsidRPr="009C1D4B" w:rsidRDefault="00783ED8" w:rsidP="00783ED8">
      <w:pPr>
        <w:pStyle w:val="BodyA"/>
        <w:jc w:val="both"/>
        <w:rPr>
          <w:rStyle w:val="None"/>
          <w:rFonts w:ascii="Times New Roman" w:eastAsia="Times New Roman" w:hAnsi="Times New Roman" w:cs="Times New Roman"/>
          <w:sz w:val="24"/>
          <w:szCs w:val="24"/>
        </w:rPr>
      </w:pPr>
      <w:r w:rsidRPr="009C1D4B">
        <w:rPr>
          <w:rStyle w:val="None"/>
          <w:rFonts w:ascii="Times New Roman" w:hAnsi="Times New Roman" w:cs="Times New Roman"/>
          <w:sz w:val="24"/>
          <w:szCs w:val="24"/>
        </w:rPr>
        <w:t>This is a case report. The Institutional Ethics Committee (IEC) has confirmed that no ethical approval is required.</w:t>
      </w:r>
    </w:p>
    <w:p w14:paraId="5207638A" w14:textId="77777777" w:rsidR="00783ED8" w:rsidRPr="009C1D4B" w:rsidRDefault="00783ED8" w:rsidP="00783ED8">
      <w:pPr>
        <w:pStyle w:val="BodyA"/>
        <w:jc w:val="both"/>
        <w:rPr>
          <w:rStyle w:val="None"/>
          <w:rFonts w:ascii="Times New Roman" w:eastAsia="Times New Roman" w:hAnsi="Times New Roman" w:cs="Times New Roman"/>
          <w:b/>
          <w:bCs/>
          <w:sz w:val="24"/>
          <w:szCs w:val="24"/>
        </w:rPr>
      </w:pPr>
    </w:p>
    <w:p w14:paraId="00829887" w14:textId="77777777" w:rsidR="00783ED8" w:rsidRPr="009C1D4B" w:rsidRDefault="00783ED8" w:rsidP="00783ED8">
      <w:pPr>
        <w:pStyle w:val="BodyA"/>
        <w:jc w:val="both"/>
        <w:rPr>
          <w:rStyle w:val="None"/>
          <w:rFonts w:ascii="Times New Roman" w:hAnsi="Times New Roman" w:cs="Times New Roman"/>
          <w:b/>
          <w:bCs/>
          <w:sz w:val="24"/>
          <w:szCs w:val="24"/>
          <w:lang w:val="it-IT"/>
        </w:rPr>
      </w:pPr>
      <w:r w:rsidRPr="009C1D4B">
        <w:rPr>
          <w:rStyle w:val="None"/>
          <w:rFonts w:ascii="Times New Roman" w:hAnsi="Times New Roman" w:cs="Times New Roman"/>
          <w:b/>
          <w:bCs/>
          <w:sz w:val="24"/>
          <w:szCs w:val="24"/>
          <w:lang w:val="it-IT"/>
        </w:rPr>
        <w:t>Consent to participate</w:t>
      </w:r>
    </w:p>
    <w:p w14:paraId="2D221C08" w14:textId="77777777" w:rsidR="00783ED8" w:rsidRPr="009C1D4B" w:rsidRDefault="00783ED8" w:rsidP="00783ED8">
      <w:pPr>
        <w:pStyle w:val="BodyA"/>
        <w:jc w:val="both"/>
        <w:rPr>
          <w:rStyle w:val="None"/>
          <w:rFonts w:ascii="Times New Roman" w:hAnsi="Times New Roman" w:cs="Times New Roman"/>
          <w:sz w:val="24"/>
          <w:szCs w:val="24"/>
          <w:lang w:val="it-IT"/>
        </w:rPr>
      </w:pPr>
      <w:r w:rsidRPr="009C1D4B">
        <w:rPr>
          <w:rStyle w:val="None"/>
          <w:rFonts w:ascii="Times New Roman" w:hAnsi="Times New Roman" w:cs="Times New Roman"/>
          <w:sz w:val="24"/>
          <w:szCs w:val="24"/>
          <w:lang w:val="it-IT"/>
        </w:rPr>
        <w:t>Written informed consent was obtained from the patient and bystanders.</w:t>
      </w:r>
    </w:p>
    <w:p w14:paraId="158C43F6" w14:textId="09A08E79" w:rsidR="00783ED8" w:rsidRDefault="00783ED8" w:rsidP="00783ED8">
      <w:pPr>
        <w:pStyle w:val="BodyA"/>
        <w:jc w:val="both"/>
        <w:rPr>
          <w:rStyle w:val="None"/>
          <w:rFonts w:ascii="Times New Roman" w:hAnsi="Times New Roman" w:cs="Times New Roman"/>
          <w:sz w:val="24"/>
          <w:szCs w:val="24"/>
        </w:rPr>
      </w:pPr>
      <w:r w:rsidRPr="009C1D4B">
        <w:rPr>
          <w:rStyle w:val="None"/>
          <w:rFonts w:ascii="Times New Roman" w:hAnsi="Times New Roman" w:cs="Times New Roman"/>
          <w:sz w:val="24"/>
          <w:szCs w:val="24"/>
        </w:rPr>
        <w:t xml:space="preserve">The authors certify that they have obtained all appropriate patient consent forms. In the form, the patient has given the consent for his images and other clinical information to be reported in the journal. The patient understands that his names and initials will not be published and </w:t>
      </w:r>
      <w:r w:rsidRPr="009C1D4B">
        <w:rPr>
          <w:rStyle w:val="None"/>
          <w:rFonts w:ascii="Times New Roman" w:hAnsi="Times New Roman" w:cs="Times New Roman"/>
          <w:sz w:val="24"/>
          <w:szCs w:val="24"/>
          <w:lang w:val="it-IT"/>
        </w:rPr>
        <w:t>due</w:t>
      </w:r>
      <w:r w:rsidRPr="009C1D4B">
        <w:rPr>
          <w:rStyle w:val="None"/>
          <w:rFonts w:ascii="Times New Roman" w:hAnsi="Times New Roman" w:cs="Times New Roman"/>
          <w:sz w:val="24"/>
          <w:szCs w:val="24"/>
        </w:rPr>
        <w:t xml:space="preserve"> efforts will be made to conceal their identity, but anonymity cannot be guaranteed. </w:t>
      </w:r>
    </w:p>
    <w:p w14:paraId="6F867E03" w14:textId="159D32ED" w:rsidR="00A5574B" w:rsidRDefault="00A5574B" w:rsidP="00783ED8">
      <w:pPr>
        <w:pStyle w:val="BodyA"/>
        <w:jc w:val="both"/>
        <w:rPr>
          <w:rStyle w:val="None"/>
          <w:rFonts w:ascii="Times New Roman" w:hAnsi="Times New Roman" w:cs="Times New Roman"/>
          <w:sz w:val="24"/>
          <w:szCs w:val="24"/>
        </w:rPr>
      </w:pPr>
    </w:p>
    <w:p w14:paraId="7A2C7ECB" w14:textId="77777777" w:rsidR="00A5574B" w:rsidRPr="009C5487" w:rsidRDefault="00A5574B" w:rsidP="00A5574B">
      <w:pPr>
        <w:rPr>
          <w:rFonts w:ascii="Calibri" w:eastAsia="Calibri" w:hAnsi="Calibri" w:cs="Times New Roman"/>
          <w:kern w:val="2"/>
          <w:highlight w:val="yellow"/>
          <w:lang w:val="en-US"/>
        </w:rPr>
      </w:pPr>
      <w:bookmarkStart w:id="1" w:name="_Hlk197682619"/>
      <w:bookmarkStart w:id="2" w:name="_Hlk180402183"/>
      <w:bookmarkStart w:id="3" w:name="_Hlk183680988"/>
      <w:r w:rsidRPr="009C5487">
        <w:rPr>
          <w:rFonts w:ascii="Calibri" w:eastAsia="Calibri" w:hAnsi="Calibri" w:cs="Times New Roman"/>
          <w:kern w:val="2"/>
          <w:highlight w:val="yellow"/>
          <w:lang w:val="en-US"/>
        </w:rPr>
        <w:t>Disclaimer (Artificial intelligence)</w:t>
      </w:r>
    </w:p>
    <w:p w14:paraId="1809249D"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31CE600C"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5476B00"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2FE0B325"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456B9B"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343DF8FE"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8860064" w14:textId="77777777" w:rsidR="00A5574B" w:rsidRPr="009C5487" w:rsidRDefault="00A5574B" w:rsidP="00A5574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57C9C72E" w14:textId="77777777" w:rsidR="00A5574B" w:rsidRPr="009C5487" w:rsidRDefault="00A5574B" w:rsidP="00A5574B">
      <w:pPr>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t>3.</w:t>
      </w:r>
    </w:p>
    <w:bookmarkEnd w:id="2"/>
    <w:bookmarkEnd w:id="3"/>
    <w:bookmarkEnd w:id="4"/>
    <w:p w14:paraId="4AB76F0F" w14:textId="77777777" w:rsidR="00A5574B" w:rsidRDefault="00A5574B" w:rsidP="00783ED8">
      <w:pPr>
        <w:pStyle w:val="BodyA"/>
        <w:jc w:val="both"/>
        <w:rPr>
          <w:rStyle w:val="None"/>
          <w:rFonts w:ascii="Times New Roman" w:hAnsi="Times New Roman" w:cs="Times New Roman"/>
          <w:sz w:val="24"/>
          <w:szCs w:val="24"/>
        </w:rPr>
      </w:pPr>
    </w:p>
    <w:p w14:paraId="4117FAD6" w14:textId="77777777" w:rsidR="00783ED8" w:rsidRDefault="00783ED8" w:rsidP="00783ED8">
      <w:pPr>
        <w:pStyle w:val="BodyA"/>
        <w:jc w:val="both"/>
        <w:rPr>
          <w:rStyle w:val="None"/>
          <w:rFonts w:ascii="Times New Roman" w:hAnsi="Times New Roman" w:cs="Times New Roman"/>
          <w:sz w:val="24"/>
          <w:szCs w:val="24"/>
        </w:rPr>
      </w:pPr>
    </w:p>
    <w:p w14:paraId="79785050" w14:textId="77777777" w:rsidR="00783ED8" w:rsidRPr="00D534DD" w:rsidRDefault="00783ED8" w:rsidP="00E0074E">
      <w:pPr>
        <w:pStyle w:val="NormalWeb"/>
        <w:spacing w:line="480" w:lineRule="auto"/>
      </w:pPr>
    </w:p>
    <w:p w14:paraId="2596C2E9" w14:textId="77777777" w:rsidR="00AB40DE" w:rsidRPr="00D534DD" w:rsidRDefault="008A5F27" w:rsidP="00E0074E">
      <w:pPr>
        <w:spacing w:line="480" w:lineRule="auto"/>
        <w:rPr>
          <w:rFonts w:ascii="Times New Roman" w:hAnsi="Times New Roman" w:cs="Times New Roman"/>
          <w:i/>
          <w:color w:val="333333"/>
          <w:sz w:val="24"/>
          <w:szCs w:val="24"/>
        </w:rPr>
      </w:pPr>
      <w:r w:rsidRPr="00D534DD">
        <w:rPr>
          <w:rFonts w:ascii="Times New Roman" w:hAnsi="Times New Roman" w:cs="Times New Roman"/>
          <w:i/>
          <w:color w:val="333333"/>
          <w:sz w:val="24"/>
          <w:szCs w:val="24"/>
        </w:rPr>
        <w:t>REFERENCES:</w:t>
      </w:r>
    </w:p>
    <w:p w14:paraId="5A22C584" w14:textId="11025ABF" w:rsidR="00D534DD" w:rsidRPr="00D534DD" w:rsidRDefault="00A7051F" w:rsidP="009C1D4B">
      <w:pPr>
        <w:pStyle w:val="Bibliography"/>
        <w:rPr>
          <w:rFonts w:ascii="Times New Roman" w:hAnsi="Times New Roman" w:cs="Times New Roman"/>
          <w:sz w:val="24"/>
          <w:szCs w:val="24"/>
          <w:lang w:val="en-GB"/>
        </w:rPr>
      </w:pPr>
      <w:r w:rsidRPr="00D534DD">
        <w:rPr>
          <w:i/>
          <w:sz w:val="24"/>
          <w:szCs w:val="24"/>
        </w:rPr>
        <w:fldChar w:fldCharType="begin"/>
      </w:r>
      <w:r w:rsidR="00AB40DE" w:rsidRPr="00D534DD">
        <w:rPr>
          <w:i/>
          <w:sz w:val="24"/>
          <w:szCs w:val="24"/>
        </w:rPr>
        <w:instrText xml:space="preserve"> ADDIN ZOTERO_BIBL {"uncited":[],"omitted":[],"custom":[]} CSL_BIBLIOGRAPHY </w:instrText>
      </w:r>
      <w:r w:rsidRPr="00D534DD">
        <w:rPr>
          <w:i/>
          <w:sz w:val="24"/>
          <w:szCs w:val="24"/>
        </w:rPr>
        <w:fldChar w:fldCharType="separate"/>
      </w:r>
      <w:r w:rsidR="00D534DD" w:rsidRPr="00D534DD">
        <w:rPr>
          <w:rFonts w:ascii="Times New Roman" w:hAnsi="Times New Roman" w:cs="Times New Roman"/>
          <w:sz w:val="24"/>
          <w:szCs w:val="24"/>
          <w:lang w:val="en-GB"/>
        </w:rPr>
        <w:t>1.</w:t>
      </w:r>
      <w:r w:rsidR="00D534DD" w:rsidRPr="00D534DD">
        <w:rPr>
          <w:rFonts w:ascii="Times New Roman" w:hAnsi="Times New Roman" w:cs="Times New Roman"/>
          <w:sz w:val="24"/>
          <w:szCs w:val="24"/>
          <w:lang w:val="en-GB"/>
        </w:rPr>
        <w:tab/>
        <w:t xml:space="preserve">Eveson JW, Cawson RA. Tumours of the minor (oropharyngeal) salivary glands: a demographic study of 336 cases. J Oral Pathol. 1985 Jul;14(6):500–9. </w:t>
      </w:r>
    </w:p>
    <w:p w14:paraId="03003618"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2.</w:t>
      </w:r>
      <w:r w:rsidRPr="00D534DD">
        <w:rPr>
          <w:rFonts w:ascii="Times New Roman" w:hAnsi="Times New Roman" w:cs="Times New Roman"/>
          <w:sz w:val="24"/>
          <w:szCs w:val="24"/>
          <w:lang w:val="en-GB"/>
        </w:rPr>
        <w:tab/>
        <w:t xml:space="preserve">Periasamy S, Manoharan A, Garg H, Kumar SP. Pleomorphic Adenoma of the Cheek: A Case Report. Cureus. 2019 Aug 3;11(8):e5312. </w:t>
      </w:r>
    </w:p>
    <w:p w14:paraId="3A27E1BA"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3.</w:t>
      </w:r>
      <w:r w:rsidRPr="00D534DD">
        <w:rPr>
          <w:rFonts w:ascii="Times New Roman" w:hAnsi="Times New Roman" w:cs="Times New Roman"/>
          <w:sz w:val="24"/>
          <w:szCs w:val="24"/>
          <w:lang w:val="en-GB"/>
        </w:rPr>
        <w:tab/>
        <w:t xml:space="preserve">Sood A, Chung S, Datiashvili RO. An Incidental Finding of Pleomorphic Adenoma of the Minor Salivary Glands in the Skin Area of the Lower Lip. 14. </w:t>
      </w:r>
    </w:p>
    <w:p w14:paraId="270B8074"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4.</w:t>
      </w:r>
      <w:r w:rsidRPr="00D534DD">
        <w:rPr>
          <w:rFonts w:ascii="Times New Roman" w:hAnsi="Times New Roman" w:cs="Times New Roman"/>
          <w:sz w:val="24"/>
          <w:szCs w:val="24"/>
          <w:lang w:val="en-GB"/>
        </w:rPr>
        <w:tab/>
        <w:t xml:space="preserve">Urs AB, Augustine J, Negi D, Kumar RD, Ghosh S. Pleomorphic adenoma: a rare presentation in buccal salivary gland with extensive squamous and mucous metaplasia. Pan Afr Med J. 2019;33:147. </w:t>
      </w:r>
    </w:p>
    <w:p w14:paraId="7F4BB17C"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5.</w:t>
      </w:r>
      <w:r w:rsidRPr="00D534DD">
        <w:rPr>
          <w:rFonts w:ascii="Times New Roman" w:hAnsi="Times New Roman" w:cs="Times New Roman"/>
          <w:sz w:val="24"/>
          <w:szCs w:val="24"/>
          <w:lang w:val="en-GB"/>
        </w:rPr>
        <w:tab/>
        <w:t xml:space="preserve">Khan MN, Raza SS, Hussain Zaidi SA, Haq IU, Hussain AK, Nadeem MD, et al. Pleomorphic Adenoma Of Minor Salivary Glands. J Ayub Med Coll Abbottabad JAMC. 2016;28(3):620–2. </w:t>
      </w:r>
    </w:p>
    <w:p w14:paraId="15E4EFF7"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6.</w:t>
      </w:r>
      <w:r w:rsidRPr="00D534DD">
        <w:rPr>
          <w:rFonts w:ascii="Times New Roman" w:hAnsi="Times New Roman" w:cs="Times New Roman"/>
          <w:sz w:val="24"/>
          <w:szCs w:val="24"/>
          <w:lang w:val="en-GB"/>
        </w:rPr>
        <w:tab/>
        <w:t xml:space="preserve">Shah P, Gada A. Pleomorphic Adenoma of Lower Lip: A Rare Anomaly. Guident. 2014 Mar;7(4):70–2. </w:t>
      </w:r>
    </w:p>
    <w:p w14:paraId="0AD68B69"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7.</w:t>
      </w:r>
      <w:r w:rsidRPr="00D534DD">
        <w:rPr>
          <w:rFonts w:ascii="Times New Roman" w:hAnsi="Times New Roman" w:cs="Times New Roman"/>
          <w:sz w:val="24"/>
          <w:szCs w:val="24"/>
          <w:lang w:val="en-GB"/>
        </w:rPr>
        <w:tab/>
        <w:t xml:space="preserve">Spiro RH, Huvos AG, Berk R, Strong EW. Mucoepidermoid carcinoma of salivary gland origin. A clinicopathologic study of 367 cases. Am J Surg. 1978 Oct;136(4):461–8. </w:t>
      </w:r>
    </w:p>
    <w:p w14:paraId="63AEE2DB"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8.</w:t>
      </w:r>
      <w:r w:rsidRPr="00D534DD">
        <w:rPr>
          <w:rFonts w:ascii="Times New Roman" w:hAnsi="Times New Roman" w:cs="Times New Roman"/>
          <w:sz w:val="24"/>
          <w:szCs w:val="24"/>
          <w:lang w:val="en-GB"/>
        </w:rPr>
        <w:tab/>
        <w:t>Kaul D, Rajput A, Ahmed Z, Umadiya P. Pleomorphic adenoma in the cheek a rare finding. J Int Clin Dent Res Organ [Internet]. 2017 Dec [cited 2024 Dec 12];9(2). Available from: https://www.proquest.com/docview/1980918331/abstract/11AA6F7A82EB4693PQ/1</w:t>
      </w:r>
    </w:p>
    <w:p w14:paraId="4741CFBD"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9.</w:t>
      </w:r>
      <w:r w:rsidRPr="00D534DD">
        <w:rPr>
          <w:rFonts w:ascii="Times New Roman" w:hAnsi="Times New Roman" w:cs="Times New Roman"/>
          <w:sz w:val="24"/>
          <w:szCs w:val="24"/>
          <w:lang w:val="en-GB"/>
        </w:rPr>
        <w:tab/>
        <w:t xml:space="preserve">Cohen MA. Pleomorphic adenoma of the cheek. Int J Oral Maxillofac Surg. 1986 Dec;15(6):777–9. </w:t>
      </w:r>
    </w:p>
    <w:p w14:paraId="42CB59E1"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lastRenderedPageBreak/>
        <w:t>10.</w:t>
      </w:r>
      <w:r w:rsidRPr="00D534DD">
        <w:rPr>
          <w:rFonts w:ascii="Times New Roman" w:hAnsi="Times New Roman" w:cs="Times New Roman"/>
          <w:sz w:val="24"/>
          <w:szCs w:val="24"/>
          <w:lang w:val="en-GB"/>
        </w:rPr>
        <w:tab/>
        <w:t>Ghannam MG, Singh P. Anatomy, Head and Neck, Salivary Glands. In: StatPearls [Internet]. Treasure Island (FL): StatPearls Publishing; 2024 [cited 2024 Dec 31]. Available from: http://www.ncbi.nlm.nih.gov/books/NBK538325/</w:t>
      </w:r>
    </w:p>
    <w:p w14:paraId="0E43ECE0"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11.</w:t>
      </w:r>
      <w:r w:rsidRPr="00D534DD">
        <w:rPr>
          <w:rFonts w:ascii="Times New Roman" w:hAnsi="Times New Roman" w:cs="Times New Roman"/>
          <w:sz w:val="24"/>
          <w:szCs w:val="24"/>
          <w:lang w:val="en-GB"/>
        </w:rPr>
        <w:tab/>
        <w:t xml:space="preserve">Kessler AT, Bhatt AA. Review of the Major and Minor Salivary Glands, Part 1: Anatomy, Infectious, and Inflammatory Processes. J Clin Imaging Sci. 2018 Nov 15;8:47. </w:t>
      </w:r>
    </w:p>
    <w:p w14:paraId="5EE30293"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12.</w:t>
      </w:r>
      <w:r w:rsidRPr="00D534DD">
        <w:rPr>
          <w:rFonts w:ascii="Times New Roman" w:hAnsi="Times New Roman" w:cs="Times New Roman"/>
          <w:sz w:val="24"/>
          <w:szCs w:val="24"/>
          <w:lang w:val="en-GB"/>
        </w:rPr>
        <w:tab/>
        <w:t>Malignant tumors of the minor salivary glands in northern Pakistan: a clinicopathological study - PubMed [Internet]. [cited 2025 Feb 23]. Available from: https://pubmed.ncbi.nlm.nih.gov/20063536/</w:t>
      </w:r>
    </w:p>
    <w:p w14:paraId="45E699E5"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13.</w:t>
      </w:r>
      <w:r w:rsidRPr="00D534DD">
        <w:rPr>
          <w:rFonts w:ascii="Times New Roman" w:hAnsi="Times New Roman" w:cs="Times New Roman"/>
          <w:sz w:val="24"/>
          <w:szCs w:val="24"/>
          <w:lang w:val="en-GB"/>
        </w:rPr>
        <w:tab/>
        <w:t xml:space="preserve">Pramod Krishna B. Pleomorphic Adenoma of Minor Salivary Gland in a 14 year Old Child. J Maxillofac Oral Surg. 2013 Jun;12(2):228–31. </w:t>
      </w:r>
    </w:p>
    <w:p w14:paraId="3AAAAD86"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14.</w:t>
      </w:r>
      <w:r w:rsidRPr="00D534DD">
        <w:rPr>
          <w:rFonts w:ascii="Times New Roman" w:hAnsi="Times New Roman" w:cs="Times New Roman"/>
          <w:sz w:val="24"/>
          <w:szCs w:val="24"/>
          <w:lang w:val="en-GB"/>
        </w:rPr>
        <w:tab/>
        <w:t xml:space="preserve">Sharma A, Deshmukh S, Shaikh A, Dabholkar J. Pleomorphic adenoma of the minor salivary gland of the cheek. Singapore Med J. 2013 Sep;54(9):e183-184. </w:t>
      </w:r>
    </w:p>
    <w:p w14:paraId="40CFC486"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15.</w:t>
      </w:r>
      <w:r w:rsidRPr="00D534DD">
        <w:rPr>
          <w:rFonts w:ascii="Times New Roman" w:hAnsi="Times New Roman" w:cs="Times New Roman"/>
          <w:sz w:val="24"/>
          <w:szCs w:val="24"/>
          <w:lang w:val="en-GB"/>
        </w:rPr>
        <w:tab/>
        <w:t xml:space="preserve">Samia M, Amin K, Rihab O, Afifa C. Case Series: Pleomorphic adenoma in minor salivary gland. F1000Research. 2024;13:243. </w:t>
      </w:r>
    </w:p>
    <w:p w14:paraId="7DB31028"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16.</w:t>
      </w:r>
      <w:r w:rsidRPr="00D534DD">
        <w:rPr>
          <w:rFonts w:ascii="Times New Roman" w:hAnsi="Times New Roman" w:cs="Times New Roman"/>
          <w:sz w:val="24"/>
          <w:szCs w:val="24"/>
          <w:lang w:val="en-GB"/>
        </w:rPr>
        <w:tab/>
        <w:t>Minor intraoral salivary gland tumors: a clinical-pathological study - PubMed [Internet]. [cited 2025 Feb 23]. Available from: https://pubmed.ncbi.nlm.nih.gov/28076598/</w:t>
      </w:r>
    </w:p>
    <w:p w14:paraId="597FD9AC" w14:textId="77777777" w:rsidR="00D534DD" w:rsidRPr="00D534DD" w:rsidRDefault="00D534DD" w:rsidP="009C1D4B">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17.</w:t>
      </w:r>
      <w:r w:rsidRPr="00D534DD">
        <w:rPr>
          <w:rFonts w:ascii="Times New Roman" w:hAnsi="Times New Roman" w:cs="Times New Roman"/>
          <w:sz w:val="24"/>
          <w:szCs w:val="24"/>
          <w:lang w:val="en-GB"/>
        </w:rPr>
        <w:tab/>
        <w:t xml:space="preserve">Bisla S, Gupta A, Singh H, Narwal A, Shukla S. Pleomorphic adenoma of the minor salivary gland in buccal mucosa: A case report. J Oral Med Oral Surg Oral Pathol Oral Radiol. 7(2):142–5. </w:t>
      </w:r>
    </w:p>
    <w:p w14:paraId="453DEE64" w14:textId="7C5C5ED4" w:rsidR="00D534DD" w:rsidRPr="00D534DD" w:rsidRDefault="00D534DD" w:rsidP="008E1B38">
      <w:pPr>
        <w:pStyle w:val="Bibliography"/>
        <w:rPr>
          <w:rFonts w:ascii="Times New Roman" w:hAnsi="Times New Roman" w:cs="Times New Roman"/>
          <w:sz w:val="24"/>
          <w:szCs w:val="24"/>
          <w:lang w:val="en-GB"/>
        </w:rPr>
      </w:pPr>
      <w:r w:rsidRPr="00D534DD">
        <w:rPr>
          <w:rFonts w:ascii="Times New Roman" w:hAnsi="Times New Roman" w:cs="Times New Roman"/>
          <w:sz w:val="24"/>
          <w:szCs w:val="24"/>
          <w:lang w:val="en-GB"/>
        </w:rPr>
        <w:t>18.</w:t>
      </w:r>
      <w:r w:rsidRPr="00D534DD">
        <w:rPr>
          <w:rFonts w:ascii="Times New Roman" w:hAnsi="Times New Roman" w:cs="Times New Roman"/>
          <w:sz w:val="24"/>
          <w:szCs w:val="24"/>
          <w:lang w:val="en-GB"/>
        </w:rPr>
        <w:tab/>
        <w:t>Pleomorphic adenoma of the buccal mucosa: a rare entity. J Cancer Prev Curr Res [Internet]. 2019 Nov 19 [cited 2025 Jan 27];Volume 10(Issue 6). Available from: https://medcraveonline.com/JCPCR/JCPCR-10-00408.pdf</w:t>
      </w:r>
    </w:p>
    <w:p w14:paraId="73EF4CC4" w14:textId="780BF792" w:rsidR="00D534DD" w:rsidRPr="00D534DD" w:rsidRDefault="00D534DD" w:rsidP="00F24046">
      <w:pPr>
        <w:pStyle w:val="Bibliography"/>
        <w:ind w:left="0" w:firstLine="0"/>
        <w:rPr>
          <w:rFonts w:ascii="Times New Roman" w:hAnsi="Times New Roman" w:cs="Times New Roman"/>
          <w:sz w:val="24"/>
          <w:szCs w:val="24"/>
          <w:lang w:val="en-GB"/>
        </w:rPr>
      </w:pPr>
    </w:p>
    <w:p w14:paraId="253B68EA" w14:textId="1663BF6E" w:rsidR="00D534DD" w:rsidRPr="00D534DD" w:rsidRDefault="008E1B38" w:rsidP="008E1B38">
      <w:pPr>
        <w:pStyle w:val="Bibliography"/>
        <w:rPr>
          <w:rFonts w:ascii="Times New Roman" w:hAnsi="Times New Roman" w:cs="Times New Roman"/>
          <w:sz w:val="24"/>
          <w:szCs w:val="24"/>
          <w:lang w:val="en-GB"/>
        </w:rPr>
      </w:pPr>
      <w:r>
        <w:rPr>
          <w:rFonts w:ascii="Times New Roman" w:hAnsi="Times New Roman" w:cs="Times New Roman"/>
          <w:sz w:val="24"/>
          <w:szCs w:val="24"/>
          <w:lang w:val="en-GB"/>
        </w:rPr>
        <w:t>19</w:t>
      </w:r>
      <w:r w:rsidR="00D534DD" w:rsidRPr="00D534DD">
        <w:rPr>
          <w:rFonts w:ascii="Times New Roman" w:hAnsi="Times New Roman" w:cs="Times New Roman"/>
          <w:sz w:val="24"/>
          <w:szCs w:val="24"/>
          <w:lang w:val="en-GB"/>
        </w:rPr>
        <w:t>.</w:t>
      </w:r>
      <w:r w:rsidR="00D534DD" w:rsidRPr="00D534DD">
        <w:rPr>
          <w:rFonts w:ascii="Times New Roman" w:hAnsi="Times New Roman" w:cs="Times New Roman"/>
          <w:sz w:val="24"/>
          <w:szCs w:val="24"/>
          <w:lang w:val="en-GB"/>
        </w:rPr>
        <w:tab/>
        <w:t>Lee H, Senehi N, Sedghizadeh P. Diagnosis and treatment of mixed salivary gland tumor previously diagnosed as cutaneous chondroid syringoma proximal to the oral commissure: A case report. Clin Case Rep [Internet]. 2024 Apr [cited 2025 Jan 2];12(4). Available from: https://www.proquest.com/docview/3046632323/abstract/29C4FBF547FF454DPQ/18</w:t>
      </w:r>
    </w:p>
    <w:p w14:paraId="733491CD" w14:textId="0361A03A" w:rsidR="00D534DD" w:rsidRDefault="008E1B38" w:rsidP="009C1D4B">
      <w:pPr>
        <w:pStyle w:val="Bibliography"/>
        <w:rPr>
          <w:rFonts w:ascii="Times New Roman" w:hAnsi="Times New Roman" w:cs="Times New Roman"/>
          <w:sz w:val="24"/>
          <w:szCs w:val="24"/>
          <w:lang w:val="en-GB"/>
        </w:rPr>
      </w:pPr>
      <w:r>
        <w:rPr>
          <w:rFonts w:ascii="Times New Roman" w:hAnsi="Times New Roman" w:cs="Times New Roman"/>
          <w:sz w:val="24"/>
          <w:szCs w:val="24"/>
          <w:lang w:val="en-GB"/>
        </w:rPr>
        <w:t>20</w:t>
      </w:r>
      <w:r w:rsidR="00D534DD" w:rsidRPr="00D534DD">
        <w:rPr>
          <w:rFonts w:ascii="Times New Roman" w:hAnsi="Times New Roman" w:cs="Times New Roman"/>
          <w:sz w:val="24"/>
          <w:szCs w:val="24"/>
          <w:lang w:val="en-GB"/>
        </w:rPr>
        <w:t>.</w:t>
      </w:r>
      <w:r w:rsidR="00D534DD" w:rsidRPr="00D534DD">
        <w:rPr>
          <w:rFonts w:ascii="Times New Roman" w:hAnsi="Times New Roman" w:cs="Times New Roman"/>
          <w:sz w:val="24"/>
          <w:szCs w:val="24"/>
          <w:lang w:val="en-GB"/>
        </w:rPr>
        <w:tab/>
        <w:t xml:space="preserve">Samia M, Amin K, Rihab O, Afifa C. Case Series: Pleomorphic adenoma in minor salivary gland. F1000Research. 2024 Jun 28;13:243. </w:t>
      </w:r>
    </w:p>
    <w:p w14:paraId="08FEC59A" w14:textId="3392960A" w:rsidR="001C11A9" w:rsidRDefault="001C11A9" w:rsidP="001C11A9">
      <w:r w:rsidRPr="002F6900">
        <w:rPr>
          <w:highlight w:val="yellow"/>
        </w:rPr>
        <w:t xml:space="preserve">21. </w:t>
      </w:r>
      <w:r w:rsidR="00107248" w:rsidRPr="00C93A3D">
        <w:rPr>
          <w:highlight w:val="yellow"/>
        </w:rPr>
        <w:t xml:space="preserve">Ayranci </w:t>
      </w:r>
      <w:r w:rsidRPr="002F6900">
        <w:rPr>
          <w:highlight w:val="yellow"/>
        </w:rPr>
        <w:t>F, Yilmaz B</w:t>
      </w:r>
      <w:r w:rsidR="00107248">
        <w:rPr>
          <w:highlight w:val="yellow"/>
        </w:rPr>
        <w:t>.</w:t>
      </w:r>
      <w:r w:rsidRPr="002F6900">
        <w:rPr>
          <w:highlight w:val="yellow"/>
        </w:rPr>
        <w:t>E</w:t>
      </w:r>
      <w:r w:rsidR="00107248">
        <w:rPr>
          <w:highlight w:val="yellow"/>
        </w:rPr>
        <w:t>.</w:t>
      </w:r>
      <w:r w:rsidRPr="002F6900">
        <w:rPr>
          <w:highlight w:val="yellow"/>
        </w:rPr>
        <w:t>, Celik M</w:t>
      </w:r>
      <w:r w:rsidR="00107248">
        <w:rPr>
          <w:highlight w:val="yellow"/>
        </w:rPr>
        <w:t xml:space="preserve">. </w:t>
      </w:r>
      <w:r w:rsidRPr="002F6900">
        <w:rPr>
          <w:highlight w:val="yellow"/>
        </w:rPr>
        <w:t>A</w:t>
      </w:r>
      <w:r w:rsidR="00107248">
        <w:rPr>
          <w:highlight w:val="yellow"/>
        </w:rPr>
        <w:t>.</w:t>
      </w:r>
      <w:r w:rsidRPr="002F6900">
        <w:rPr>
          <w:highlight w:val="yellow"/>
        </w:rPr>
        <w:t>, Korkmaz O</w:t>
      </w:r>
      <w:r w:rsidR="00107248">
        <w:rPr>
          <w:highlight w:val="yellow"/>
        </w:rPr>
        <w:t>.</w:t>
      </w:r>
      <w:r w:rsidRPr="002F6900">
        <w:rPr>
          <w:highlight w:val="yellow"/>
        </w:rPr>
        <w:t xml:space="preserve">K. </w:t>
      </w:r>
      <w:r w:rsidR="00721D19">
        <w:rPr>
          <w:highlight w:val="yellow"/>
        </w:rPr>
        <w:t xml:space="preserve">(2024). </w:t>
      </w:r>
      <w:r w:rsidRPr="002F6900">
        <w:rPr>
          <w:highlight w:val="yellow"/>
        </w:rPr>
        <w:t>Pleomorphic Adenoma: A Case Serıes</w:t>
      </w:r>
      <w:r w:rsidR="00721D19">
        <w:rPr>
          <w:highlight w:val="yellow"/>
        </w:rPr>
        <w:t>.</w:t>
      </w:r>
      <w:r w:rsidRPr="002F6900">
        <w:rPr>
          <w:highlight w:val="yellow"/>
        </w:rPr>
        <w:t xml:space="preserve"> </w:t>
      </w:r>
      <w:r w:rsidR="00721D19" w:rsidRPr="00721D19">
        <w:rPr>
          <w:highlight w:val="yellow"/>
        </w:rPr>
        <w:t>Oral &amp; Maxillofacial Pathology Journal</w:t>
      </w:r>
      <w:r w:rsidRPr="002F6900">
        <w:rPr>
          <w:highlight w:val="yellow"/>
        </w:rPr>
        <w:t>; 15(1)</w:t>
      </w:r>
      <w:r w:rsidR="00721D19">
        <w:rPr>
          <w:highlight w:val="yellow"/>
        </w:rPr>
        <w:t>,</w:t>
      </w:r>
      <w:r w:rsidRPr="002F6900">
        <w:rPr>
          <w:highlight w:val="yellow"/>
        </w:rPr>
        <w:t xml:space="preserve"> 136-138.</w:t>
      </w:r>
    </w:p>
    <w:p w14:paraId="5195676F" w14:textId="5ED21E00" w:rsidR="001C11A9" w:rsidRDefault="001C11A9" w:rsidP="001C11A9">
      <w:r w:rsidRPr="002F6900">
        <w:rPr>
          <w:highlight w:val="yellow"/>
          <w:lang w:val="es-US"/>
        </w:rPr>
        <w:t xml:space="preserve">22. </w:t>
      </w:r>
      <w:r w:rsidR="000F564B" w:rsidRPr="002F6900">
        <w:rPr>
          <w:highlight w:val="yellow"/>
          <w:lang w:val="es-US"/>
        </w:rPr>
        <w:t xml:space="preserve">Matsumiya-Matsumoto, Y., Morita, Y., &amp; Uzawa, N. (2022). </w:t>
      </w:r>
      <w:r w:rsidR="000F564B" w:rsidRPr="002F6900">
        <w:rPr>
          <w:highlight w:val="yellow"/>
        </w:rPr>
        <w:t>Pleomorphic Adenoma of the Salivary Glands and Epithelial–Mesenchymal Transition. </w:t>
      </w:r>
      <w:r w:rsidR="000F564B" w:rsidRPr="002F6900">
        <w:rPr>
          <w:i/>
          <w:iCs/>
          <w:highlight w:val="yellow"/>
        </w:rPr>
        <w:t>Journal of Clinical Medicine</w:t>
      </w:r>
      <w:r w:rsidR="000F564B" w:rsidRPr="002F6900">
        <w:rPr>
          <w:highlight w:val="yellow"/>
        </w:rPr>
        <w:t>, </w:t>
      </w:r>
      <w:r w:rsidR="000F564B" w:rsidRPr="002F6900">
        <w:rPr>
          <w:i/>
          <w:iCs/>
          <w:highlight w:val="yellow"/>
        </w:rPr>
        <w:t>11</w:t>
      </w:r>
      <w:r w:rsidR="000F564B" w:rsidRPr="002F6900">
        <w:rPr>
          <w:highlight w:val="yellow"/>
        </w:rPr>
        <w:t>(14), 4210.</w:t>
      </w:r>
      <w:r w:rsidR="000F564B" w:rsidRPr="000F564B">
        <w:t> </w:t>
      </w:r>
    </w:p>
    <w:p w14:paraId="337875CA" w14:textId="051377E5" w:rsidR="00505EF8" w:rsidRDefault="00505EF8" w:rsidP="001C11A9">
      <w:r w:rsidRPr="002F6900">
        <w:rPr>
          <w:highlight w:val="yellow"/>
        </w:rPr>
        <w:t xml:space="preserve">23. Mandale, M., Kothari, S., Humbe, J., Nandkhedkar, V., Wagh, S., &amp; Kajalkar, M. (2025). Benign yet complex: Pleomorphic adenoma of the hard palate. </w:t>
      </w:r>
      <w:r w:rsidRPr="002F6900">
        <w:rPr>
          <w:i/>
          <w:iCs/>
          <w:highlight w:val="yellow"/>
        </w:rPr>
        <w:t>International Journal of Research and Reports in Dentistry, 8</w:t>
      </w:r>
      <w:r w:rsidRPr="002F6900">
        <w:rPr>
          <w:highlight w:val="yellow"/>
        </w:rPr>
        <w:t>(1), 99–106.</w:t>
      </w:r>
    </w:p>
    <w:p w14:paraId="39EBA976" w14:textId="6FC007A0" w:rsidR="001C37C1" w:rsidRDefault="001C37C1" w:rsidP="001C11A9">
      <w:r w:rsidRPr="002F6900">
        <w:rPr>
          <w:highlight w:val="yellow"/>
        </w:rPr>
        <w:lastRenderedPageBreak/>
        <w:t xml:space="preserve">24. Chandra Sekhar, M., Thabusum, D. A., Charitha, M., Chandrasekhar, G., &amp; Sai Dharani, K. (2019). Pleomorphic adenoma of a minor salivary gland of the hard palate: Report of a case. </w:t>
      </w:r>
      <w:r w:rsidRPr="002F6900">
        <w:rPr>
          <w:i/>
          <w:iCs/>
          <w:highlight w:val="yellow"/>
        </w:rPr>
        <w:t>Journal of Advances in Medicine and Medical Research, 30</w:t>
      </w:r>
      <w:r w:rsidRPr="002F6900">
        <w:rPr>
          <w:highlight w:val="yellow"/>
        </w:rPr>
        <w:t>(5), 1–6.</w:t>
      </w:r>
    </w:p>
    <w:p w14:paraId="301D246E" w14:textId="77777777" w:rsidR="000F564B" w:rsidRPr="002F6900" w:rsidRDefault="000F564B" w:rsidP="002F6900">
      <w:pPr>
        <w:rPr>
          <w:lang w:val="en-GB"/>
        </w:rPr>
      </w:pPr>
    </w:p>
    <w:p w14:paraId="378CF635" w14:textId="77777777" w:rsidR="00EA4355" w:rsidRDefault="00EA4355" w:rsidP="00EA4355">
      <w:pPr>
        <w:rPr>
          <w:lang w:val="en-GB"/>
        </w:rPr>
      </w:pPr>
    </w:p>
    <w:p w14:paraId="7500AC50" w14:textId="77777777" w:rsidR="00EA4355" w:rsidRPr="009C1D4B" w:rsidRDefault="00EA4355" w:rsidP="00EA4355">
      <w:pPr>
        <w:pStyle w:val="BodyA"/>
        <w:jc w:val="both"/>
        <w:rPr>
          <w:rStyle w:val="None"/>
          <w:rFonts w:ascii="Times New Roman" w:eastAsia="Times New Roman" w:hAnsi="Times New Roman" w:cs="Times New Roman"/>
          <w:b/>
          <w:bCs/>
          <w:sz w:val="24"/>
          <w:szCs w:val="24"/>
        </w:rPr>
      </w:pPr>
    </w:p>
    <w:p w14:paraId="66DC2AF1" w14:textId="77777777" w:rsidR="00EA4355" w:rsidRPr="009C1D4B" w:rsidRDefault="00EA4355" w:rsidP="00EA4355">
      <w:pPr>
        <w:pStyle w:val="BodyA"/>
        <w:jc w:val="both"/>
        <w:rPr>
          <w:rStyle w:val="None"/>
          <w:rFonts w:ascii="Times New Roman" w:eastAsia="Times New Roman" w:hAnsi="Times New Roman" w:cs="Times New Roman"/>
          <w:b/>
          <w:bCs/>
          <w:sz w:val="24"/>
          <w:szCs w:val="24"/>
        </w:rPr>
      </w:pPr>
    </w:p>
    <w:p w14:paraId="466A22F3" w14:textId="77777777" w:rsidR="00EA4355" w:rsidRPr="009C1D4B" w:rsidRDefault="00EA4355" w:rsidP="00EA4355">
      <w:pPr>
        <w:pStyle w:val="BodyA"/>
        <w:jc w:val="both"/>
        <w:rPr>
          <w:rStyle w:val="None"/>
          <w:rFonts w:ascii="Times New Roman" w:hAnsi="Times New Roman" w:cs="Times New Roman"/>
          <w:b/>
          <w:bCs/>
          <w:sz w:val="24"/>
          <w:szCs w:val="24"/>
          <w:lang w:val="it-IT"/>
        </w:rPr>
      </w:pPr>
    </w:p>
    <w:p w14:paraId="4BF9D38A" w14:textId="22600A2F" w:rsidR="00EA4355" w:rsidRDefault="00EA4355" w:rsidP="00EA4355">
      <w:pPr>
        <w:pStyle w:val="BodyA"/>
        <w:jc w:val="both"/>
        <w:rPr>
          <w:rStyle w:val="None"/>
          <w:rFonts w:ascii="Times New Roman" w:hAnsi="Times New Roman" w:cs="Times New Roman"/>
          <w:sz w:val="24"/>
          <w:szCs w:val="24"/>
        </w:rPr>
      </w:pPr>
      <w:r w:rsidRPr="009C1D4B">
        <w:rPr>
          <w:rStyle w:val="None"/>
          <w:rFonts w:ascii="Times New Roman" w:hAnsi="Times New Roman" w:cs="Times New Roman"/>
          <w:sz w:val="24"/>
          <w:szCs w:val="24"/>
        </w:rPr>
        <w:t xml:space="preserve">. </w:t>
      </w:r>
    </w:p>
    <w:p w14:paraId="4A353112" w14:textId="77777777" w:rsidR="00EA4355" w:rsidRDefault="00EA4355" w:rsidP="00EA4355">
      <w:pPr>
        <w:pStyle w:val="BodyA"/>
        <w:jc w:val="both"/>
        <w:rPr>
          <w:rStyle w:val="None"/>
          <w:rFonts w:ascii="Times New Roman" w:hAnsi="Times New Roman" w:cs="Times New Roman"/>
          <w:sz w:val="24"/>
          <w:szCs w:val="24"/>
        </w:rPr>
      </w:pPr>
    </w:p>
    <w:p w14:paraId="35CE1C35" w14:textId="77777777" w:rsidR="00EA4355" w:rsidRPr="00EA4355" w:rsidRDefault="00EA4355" w:rsidP="00EA4355">
      <w:pPr>
        <w:rPr>
          <w:lang w:val="en-GB"/>
        </w:rPr>
      </w:pPr>
    </w:p>
    <w:p w14:paraId="5BC0D688" w14:textId="77777777" w:rsidR="009C1D4B" w:rsidRDefault="009C1D4B" w:rsidP="009C1D4B">
      <w:pPr>
        <w:spacing w:line="240" w:lineRule="auto"/>
        <w:rPr>
          <w:lang w:val="en-GB"/>
        </w:rPr>
      </w:pPr>
    </w:p>
    <w:p w14:paraId="0FF2FEDE" w14:textId="77777777" w:rsidR="009C1D4B" w:rsidRPr="009C1D4B" w:rsidRDefault="009C1D4B" w:rsidP="009C1D4B">
      <w:pPr>
        <w:spacing w:line="240" w:lineRule="auto"/>
        <w:rPr>
          <w:lang w:val="en-GB"/>
        </w:rPr>
      </w:pPr>
    </w:p>
    <w:p w14:paraId="3F0C5B43" w14:textId="13E7A2B2" w:rsidR="00AB40DE" w:rsidRPr="00D534DD" w:rsidRDefault="00A7051F" w:rsidP="009C1D4B">
      <w:pPr>
        <w:spacing w:line="240" w:lineRule="auto"/>
        <w:rPr>
          <w:rFonts w:ascii="Times New Roman" w:hAnsi="Times New Roman" w:cs="Times New Roman"/>
          <w:sz w:val="24"/>
          <w:szCs w:val="24"/>
        </w:rPr>
      </w:pPr>
      <w:r w:rsidRPr="00D534DD">
        <w:rPr>
          <w:rFonts w:ascii="Times New Roman" w:hAnsi="Times New Roman" w:cs="Times New Roman"/>
          <w:i/>
          <w:sz w:val="24"/>
          <w:szCs w:val="24"/>
        </w:rPr>
        <w:fldChar w:fldCharType="end"/>
      </w:r>
    </w:p>
    <w:p w14:paraId="4043676F" w14:textId="77777777" w:rsidR="004B0E03" w:rsidRPr="00D534DD" w:rsidRDefault="004B0E03" w:rsidP="00E0074E">
      <w:pPr>
        <w:spacing w:line="480" w:lineRule="auto"/>
        <w:rPr>
          <w:rFonts w:ascii="Times New Roman" w:hAnsi="Times New Roman" w:cs="Times New Roman"/>
          <w:sz w:val="24"/>
          <w:szCs w:val="24"/>
        </w:rPr>
      </w:pPr>
    </w:p>
    <w:sectPr w:rsidR="004B0E03" w:rsidRPr="00D534DD" w:rsidSect="00A7051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41AE0" w14:textId="77777777" w:rsidR="00CE03ED" w:rsidRDefault="00CE03ED" w:rsidP="00D33D0D">
      <w:pPr>
        <w:spacing w:after="0" w:line="240" w:lineRule="auto"/>
      </w:pPr>
      <w:r>
        <w:separator/>
      </w:r>
    </w:p>
  </w:endnote>
  <w:endnote w:type="continuationSeparator" w:id="0">
    <w:p w14:paraId="3C1B3E9E" w14:textId="77777777" w:rsidR="00CE03ED" w:rsidRDefault="00CE03ED" w:rsidP="00D33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imSun"/>
    <w:charset w:val="00"/>
    <w:family w:val="roman"/>
    <w:pitch w:val="default"/>
  </w:font>
  <w:font w:name="rawli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E2D36" w14:textId="77777777" w:rsidR="004073C2" w:rsidRDefault="00407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623704"/>
      <w:docPartObj>
        <w:docPartGallery w:val="Page Numbers (Bottom of Page)"/>
        <w:docPartUnique/>
      </w:docPartObj>
    </w:sdtPr>
    <w:sdtEndPr>
      <w:rPr>
        <w:noProof/>
      </w:rPr>
    </w:sdtEndPr>
    <w:sdtContent>
      <w:p w14:paraId="1CE5BE1F" w14:textId="14DD76F0" w:rsidR="00EF16CE" w:rsidRDefault="00EF16CE">
        <w:pPr>
          <w:pStyle w:val="Footer"/>
          <w:jc w:val="right"/>
        </w:pPr>
        <w:r>
          <w:fldChar w:fldCharType="begin"/>
        </w:r>
        <w:r>
          <w:instrText xml:space="preserve"> PAGE   \* MERGEFORMAT </w:instrText>
        </w:r>
        <w:r>
          <w:fldChar w:fldCharType="separate"/>
        </w:r>
        <w:r w:rsidR="00EA4355">
          <w:rPr>
            <w:noProof/>
          </w:rPr>
          <w:t>10</w:t>
        </w:r>
        <w:r>
          <w:rPr>
            <w:noProof/>
          </w:rPr>
          <w:fldChar w:fldCharType="end"/>
        </w:r>
      </w:p>
    </w:sdtContent>
  </w:sdt>
  <w:p w14:paraId="3F1B330A" w14:textId="77777777" w:rsidR="00EF16CE" w:rsidRDefault="00EF1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BD29E" w14:textId="77777777" w:rsidR="004073C2" w:rsidRDefault="0040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30329" w14:textId="77777777" w:rsidR="00CE03ED" w:rsidRDefault="00CE03ED" w:rsidP="00D33D0D">
      <w:pPr>
        <w:spacing w:after="0" w:line="240" w:lineRule="auto"/>
      </w:pPr>
      <w:r>
        <w:separator/>
      </w:r>
    </w:p>
  </w:footnote>
  <w:footnote w:type="continuationSeparator" w:id="0">
    <w:p w14:paraId="5D36D1B8" w14:textId="77777777" w:rsidR="00CE03ED" w:rsidRDefault="00CE03ED" w:rsidP="00D33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C294" w14:textId="592A3425" w:rsidR="004073C2" w:rsidRDefault="00CE03ED">
    <w:pPr>
      <w:pStyle w:val="Header"/>
    </w:pPr>
    <w:r>
      <w:rPr>
        <w:noProof/>
      </w:rPr>
      <w:pict w14:anchorId="53AE1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10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78677" w14:textId="0A4B40FC" w:rsidR="004073C2" w:rsidRDefault="00CE03ED">
    <w:pPr>
      <w:pStyle w:val="Header"/>
    </w:pPr>
    <w:r>
      <w:rPr>
        <w:noProof/>
      </w:rPr>
      <w:pict w14:anchorId="4A35B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10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53947" w14:textId="56A23658" w:rsidR="004073C2" w:rsidRDefault="00CE03ED">
    <w:pPr>
      <w:pStyle w:val="Header"/>
    </w:pPr>
    <w:r>
      <w:rPr>
        <w:noProof/>
      </w:rPr>
      <w:pict w14:anchorId="0743FF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10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AFE"/>
    <w:multiLevelType w:val="multilevel"/>
    <w:tmpl w:val="A232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952B6"/>
    <w:multiLevelType w:val="hybridMultilevel"/>
    <w:tmpl w:val="984E60E4"/>
    <w:styleLink w:val="Numbered"/>
    <w:lvl w:ilvl="0" w:tplc="6C28A646">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C42D2B0">
      <w:start w:val="1"/>
      <w:numFmt w:val="decimal"/>
      <w:lvlText w:val="%2."/>
      <w:lvlJc w:val="left"/>
      <w:pPr>
        <w:ind w:left="68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26E2BD0">
      <w:start w:val="1"/>
      <w:numFmt w:val="decimal"/>
      <w:lvlText w:val="%3."/>
      <w:lvlJc w:val="left"/>
      <w:pPr>
        <w:ind w:left="10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4E4986C">
      <w:start w:val="1"/>
      <w:numFmt w:val="decimal"/>
      <w:lvlText w:val="%4."/>
      <w:lvlJc w:val="left"/>
      <w:pPr>
        <w:ind w:left="140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3909F70">
      <w:start w:val="1"/>
      <w:numFmt w:val="decimal"/>
      <w:lvlText w:val="%5."/>
      <w:lvlJc w:val="left"/>
      <w:pPr>
        <w:ind w:left="176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6C29014">
      <w:start w:val="1"/>
      <w:numFmt w:val="decimal"/>
      <w:lvlText w:val="%6."/>
      <w:lvlJc w:val="left"/>
      <w:pPr>
        <w:ind w:left="212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4B6E31A">
      <w:start w:val="1"/>
      <w:numFmt w:val="decimal"/>
      <w:lvlText w:val="%7."/>
      <w:lvlJc w:val="left"/>
      <w:pPr>
        <w:ind w:left="248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9E2593C">
      <w:start w:val="1"/>
      <w:numFmt w:val="decimal"/>
      <w:lvlText w:val="%8."/>
      <w:lvlJc w:val="left"/>
      <w:pPr>
        <w:ind w:left="28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882B90">
      <w:start w:val="1"/>
      <w:numFmt w:val="decimal"/>
      <w:lvlText w:val="%9."/>
      <w:lvlJc w:val="left"/>
      <w:pPr>
        <w:ind w:left="320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3A4D4E02"/>
    <w:multiLevelType w:val="multilevel"/>
    <w:tmpl w:val="E2CE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C5970"/>
    <w:multiLevelType w:val="hybridMultilevel"/>
    <w:tmpl w:val="984E60E4"/>
    <w:numStyleLink w:val="Numbered"/>
  </w:abstractNum>
  <w:abstractNum w:abstractNumId="4" w15:restartNumberingAfterBreak="0">
    <w:nsid w:val="59DD469B"/>
    <w:multiLevelType w:val="multilevel"/>
    <w:tmpl w:val="DDF2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MDWyMDEwtjQ2MzZT0lEKTi0uzszPAykwqgUAR0KVySwAAAA="/>
  </w:docVars>
  <w:rsids>
    <w:rsidRoot w:val="003C5E3F"/>
    <w:rsid w:val="000447F2"/>
    <w:rsid w:val="00077834"/>
    <w:rsid w:val="00086CBA"/>
    <w:rsid w:val="000B638C"/>
    <w:rsid w:val="000F564B"/>
    <w:rsid w:val="000F5A23"/>
    <w:rsid w:val="000F6679"/>
    <w:rsid w:val="000F6F9D"/>
    <w:rsid w:val="00101BF5"/>
    <w:rsid w:val="00103366"/>
    <w:rsid w:val="00107248"/>
    <w:rsid w:val="00116917"/>
    <w:rsid w:val="001173E9"/>
    <w:rsid w:val="00121A5C"/>
    <w:rsid w:val="00134058"/>
    <w:rsid w:val="0014238D"/>
    <w:rsid w:val="00143CE6"/>
    <w:rsid w:val="0014623A"/>
    <w:rsid w:val="00153E52"/>
    <w:rsid w:val="00155D37"/>
    <w:rsid w:val="00157D72"/>
    <w:rsid w:val="001718DF"/>
    <w:rsid w:val="00175A4B"/>
    <w:rsid w:val="001851DB"/>
    <w:rsid w:val="001948D5"/>
    <w:rsid w:val="001A1FF8"/>
    <w:rsid w:val="001A229F"/>
    <w:rsid w:val="001C0DD3"/>
    <w:rsid w:val="001C11A9"/>
    <w:rsid w:val="001C3781"/>
    <w:rsid w:val="001C37C1"/>
    <w:rsid w:val="001D1EE5"/>
    <w:rsid w:val="001D547E"/>
    <w:rsid w:val="001E527F"/>
    <w:rsid w:val="001F0505"/>
    <w:rsid w:val="00203483"/>
    <w:rsid w:val="002264D7"/>
    <w:rsid w:val="002370A0"/>
    <w:rsid w:val="00242CAC"/>
    <w:rsid w:val="0028102E"/>
    <w:rsid w:val="00282B40"/>
    <w:rsid w:val="00287F79"/>
    <w:rsid w:val="00291D7E"/>
    <w:rsid w:val="00294362"/>
    <w:rsid w:val="002A0203"/>
    <w:rsid w:val="002B0DAD"/>
    <w:rsid w:val="002E1498"/>
    <w:rsid w:val="002E298C"/>
    <w:rsid w:val="002F6900"/>
    <w:rsid w:val="00311004"/>
    <w:rsid w:val="00313D67"/>
    <w:rsid w:val="00320C5A"/>
    <w:rsid w:val="0032688C"/>
    <w:rsid w:val="003278C7"/>
    <w:rsid w:val="003310CE"/>
    <w:rsid w:val="00346A06"/>
    <w:rsid w:val="003610D3"/>
    <w:rsid w:val="0038460B"/>
    <w:rsid w:val="00384E53"/>
    <w:rsid w:val="00395D6C"/>
    <w:rsid w:val="003A2B2A"/>
    <w:rsid w:val="003A404D"/>
    <w:rsid w:val="003A7E10"/>
    <w:rsid w:val="003B3B7C"/>
    <w:rsid w:val="003C5E3F"/>
    <w:rsid w:val="003D4537"/>
    <w:rsid w:val="004073C2"/>
    <w:rsid w:val="00412E6D"/>
    <w:rsid w:val="004233FD"/>
    <w:rsid w:val="004314F1"/>
    <w:rsid w:val="00460050"/>
    <w:rsid w:val="00461026"/>
    <w:rsid w:val="004614E4"/>
    <w:rsid w:val="00461855"/>
    <w:rsid w:val="00463579"/>
    <w:rsid w:val="004711F9"/>
    <w:rsid w:val="004A11E2"/>
    <w:rsid w:val="004A4B7D"/>
    <w:rsid w:val="004A4E15"/>
    <w:rsid w:val="004A51F2"/>
    <w:rsid w:val="004B0E03"/>
    <w:rsid w:val="004C0769"/>
    <w:rsid w:val="004C1B1C"/>
    <w:rsid w:val="004D791B"/>
    <w:rsid w:val="004E62B9"/>
    <w:rsid w:val="005046C6"/>
    <w:rsid w:val="00505EF8"/>
    <w:rsid w:val="00535F1A"/>
    <w:rsid w:val="00537FBC"/>
    <w:rsid w:val="005441E6"/>
    <w:rsid w:val="005441F7"/>
    <w:rsid w:val="00544C7B"/>
    <w:rsid w:val="00574A94"/>
    <w:rsid w:val="00574B10"/>
    <w:rsid w:val="00587439"/>
    <w:rsid w:val="005905C5"/>
    <w:rsid w:val="00597C24"/>
    <w:rsid w:val="005C246A"/>
    <w:rsid w:val="005C6FEF"/>
    <w:rsid w:val="005D3B45"/>
    <w:rsid w:val="005D3E26"/>
    <w:rsid w:val="005D740F"/>
    <w:rsid w:val="005F3ACE"/>
    <w:rsid w:val="005F5A26"/>
    <w:rsid w:val="005F5F68"/>
    <w:rsid w:val="0060539F"/>
    <w:rsid w:val="006077D9"/>
    <w:rsid w:val="00613BBC"/>
    <w:rsid w:val="0063036F"/>
    <w:rsid w:val="00650086"/>
    <w:rsid w:val="00670D45"/>
    <w:rsid w:val="0067250A"/>
    <w:rsid w:val="00674EDF"/>
    <w:rsid w:val="00690699"/>
    <w:rsid w:val="006932AD"/>
    <w:rsid w:val="0069653C"/>
    <w:rsid w:val="00697627"/>
    <w:rsid w:val="006B6DB3"/>
    <w:rsid w:val="006C083F"/>
    <w:rsid w:val="006C43CB"/>
    <w:rsid w:val="006C7247"/>
    <w:rsid w:val="006E58A8"/>
    <w:rsid w:val="006F28B3"/>
    <w:rsid w:val="006F6899"/>
    <w:rsid w:val="00721D19"/>
    <w:rsid w:val="0074027A"/>
    <w:rsid w:val="0074776C"/>
    <w:rsid w:val="00755DC8"/>
    <w:rsid w:val="007573BE"/>
    <w:rsid w:val="00775F5F"/>
    <w:rsid w:val="0077656C"/>
    <w:rsid w:val="00781FA6"/>
    <w:rsid w:val="00783ED8"/>
    <w:rsid w:val="00785879"/>
    <w:rsid w:val="007938A0"/>
    <w:rsid w:val="00795EDA"/>
    <w:rsid w:val="007969E1"/>
    <w:rsid w:val="007A3F7A"/>
    <w:rsid w:val="007A62D5"/>
    <w:rsid w:val="007B0B21"/>
    <w:rsid w:val="007C76EB"/>
    <w:rsid w:val="007E37AD"/>
    <w:rsid w:val="007E49C5"/>
    <w:rsid w:val="007F3C39"/>
    <w:rsid w:val="008036F6"/>
    <w:rsid w:val="00830421"/>
    <w:rsid w:val="00831974"/>
    <w:rsid w:val="00837A07"/>
    <w:rsid w:val="008474EC"/>
    <w:rsid w:val="008662F7"/>
    <w:rsid w:val="00877D78"/>
    <w:rsid w:val="00885B1B"/>
    <w:rsid w:val="008A298E"/>
    <w:rsid w:val="008A3A99"/>
    <w:rsid w:val="008A3D7B"/>
    <w:rsid w:val="008A508A"/>
    <w:rsid w:val="008A5F27"/>
    <w:rsid w:val="008B2DF3"/>
    <w:rsid w:val="008E1B38"/>
    <w:rsid w:val="008E2552"/>
    <w:rsid w:val="009043DC"/>
    <w:rsid w:val="00914A50"/>
    <w:rsid w:val="00920462"/>
    <w:rsid w:val="009236C8"/>
    <w:rsid w:val="00956C88"/>
    <w:rsid w:val="009622A6"/>
    <w:rsid w:val="00964134"/>
    <w:rsid w:val="00966292"/>
    <w:rsid w:val="00966336"/>
    <w:rsid w:val="009722C2"/>
    <w:rsid w:val="00977EF0"/>
    <w:rsid w:val="009824DD"/>
    <w:rsid w:val="0098783F"/>
    <w:rsid w:val="009B5774"/>
    <w:rsid w:val="009C1D4B"/>
    <w:rsid w:val="009C3965"/>
    <w:rsid w:val="009E2A3A"/>
    <w:rsid w:val="009E2BAD"/>
    <w:rsid w:val="009E7578"/>
    <w:rsid w:val="00A00315"/>
    <w:rsid w:val="00A0228B"/>
    <w:rsid w:val="00A106ED"/>
    <w:rsid w:val="00A2673E"/>
    <w:rsid w:val="00A32528"/>
    <w:rsid w:val="00A5574B"/>
    <w:rsid w:val="00A62B07"/>
    <w:rsid w:val="00A62FAA"/>
    <w:rsid w:val="00A7051F"/>
    <w:rsid w:val="00A77C06"/>
    <w:rsid w:val="00A77D78"/>
    <w:rsid w:val="00A80647"/>
    <w:rsid w:val="00AA2F31"/>
    <w:rsid w:val="00AA3D8C"/>
    <w:rsid w:val="00AB29DC"/>
    <w:rsid w:val="00AB40DE"/>
    <w:rsid w:val="00AC2035"/>
    <w:rsid w:val="00AC27CF"/>
    <w:rsid w:val="00AF51E1"/>
    <w:rsid w:val="00AF5426"/>
    <w:rsid w:val="00B01AB3"/>
    <w:rsid w:val="00B05021"/>
    <w:rsid w:val="00B05432"/>
    <w:rsid w:val="00B101AD"/>
    <w:rsid w:val="00B26CC5"/>
    <w:rsid w:val="00B44677"/>
    <w:rsid w:val="00B47349"/>
    <w:rsid w:val="00B4761D"/>
    <w:rsid w:val="00B6186E"/>
    <w:rsid w:val="00B64FE5"/>
    <w:rsid w:val="00B71072"/>
    <w:rsid w:val="00B80AF8"/>
    <w:rsid w:val="00BA4974"/>
    <w:rsid w:val="00BA60FF"/>
    <w:rsid w:val="00BB13A6"/>
    <w:rsid w:val="00BB33B1"/>
    <w:rsid w:val="00BC4B54"/>
    <w:rsid w:val="00BD4247"/>
    <w:rsid w:val="00BD7764"/>
    <w:rsid w:val="00BF2404"/>
    <w:rsid w:val="00BF4F21"/>
    <w:rsid w:val="00BF7F8E"/>
    <w:rsid w:val="00C211C2"/>
    <w:rsid w:val="00C41E72"/>
    <w:rsid w:val="00C56E22"/>
    <w:rsid w:val="00C62237"/>
    <w:rsid w:val="00C84A71"/>
    <w:rsid w:val="00CA5E99"/>
    <w:rsid w:val="00CB36E6"/>
    <w:rsid w:val="00CB77A8"/>
    <w:rsid w:val="00CC052F"/>
    <w:rsid w:val="00CD7B75"/>
    <w:rsid w:val="00CE03ED"/>
    <w:rsid w:val="00CE3A6B"/>
    <w:rsid w:val="00CE7530"/>
    <w:rsid w:val="00CE7C34"/>
    <w:rsid w:val="00CF3C5F"/>
    <w:rsid w:val="00CF45CD"/>
    <w:rsid w:val="00D02243"/>
    <w:rsid w:val="00D03616"/>
    <w:rsid w:val="00D050CA"/>
    <w:rsid w:val="00D145E8"/>
    <w:rsid w:val="00D153D7"/>
    <w:rsid w:val="00D17F19"/>
    <w:rsid w:val="00D21A8E"/>
    <w:rsid w:val="00D21E5E"/>
    <w:rsid w:val="00D23A68"/>
    <w:rsid w:val="00D2469B"/>
    <w:rsid w:val="00D33D0D"/>
    <w:rsid w:val="00D363C6"/>
    <w:rsid w:val="00D44EB8"/>
    <w:rsid w:val="00D534DD"/>
    <w:rsid w:val="00D71483"/>
    <w:rsid w:val="00D80A65"/>
    <w:rsid w:val="00D9363E"/>
    <w:rsid w:val="00D9683B"/>
    <w:rsid w:val="00DA44D6"/>
    <w:rsid w:val="00DA608C"/>
    <w:rsid w:val="00DB48C7"/>
    <w:rsid w:val="00DB4FA8"/>
    <w:rsid w:val="00DB5C31"/>
    <w:rsid w:val="00DC0D39"/>
    <w:rsid w:val="00DC27A2"/>
    <w:rsid w:val="00DC7DA2"/>
    <w:rsid w:val="00DE64DC"/>
    <w:rsid w:val="00DF642A"/>
    <w:rsid w:val="00E00336"/>
    <w:rsid w:val="00E0074E"/>
    <w:rsid w:val="00E176EE"/>
    <w:rsid w:val="00E20A3C"/>
    <w:rsid w:val="00E27C14"/>
    <w:rsid w:val="00E314DF"/>
    <w:rsid w:val="00E54C8B"/>
    <w:rsid w:val="00E66E40"/>
    <w:rsid w:val="00E74D72"/>
    <w:rsid w:val="00E761C7"/>
    <w:rsid w:val="00E81C17"/>
    <w:rsid w:val="00E9102D"/>
    <w:rsid w:val="00EA0374"/>
    <w:rsid w:val="00EA4355"/>
    <w:rsid w:val="00EC4449"/>
    <w:rsid w:val="00EC7A9F"/>
    <w:rsid w:val="00EC7D5B"/>
    <w:rsid w:val="00EF0764"/>
    <w:rsid w:val="00EF16CE"/>
    <w:rsid w:val="00EF5E73"/>
    <w:rsid w:val="00F221BE"/>
    <w:rsid w:val="00F24046"/>
    <w:rsid w:val="00F3199F"/>
    <w:rsid w:val="00F31EEE"/>
    <w:rsid w:val="00F412BA"/>
    <w:rsid w:val="00F6169E"/>
    <w:rsid w:val="00F6292A"/>
    <w:rsid w:val="00F64516"/>
    <w:rsid w:val="00F71836"/>
    <w:rsid w:val="00F7206A"/>
    <w:rsid w:val="00F7597B"/>
    <w:rsid w:val="00F95EAF"/>
    <w:rsid w:val="00FD5AAB"/>
    <w:rsid w:val="00FE5CED"/>
    <w:rsid w:val="00FF43ED"/>
    <w:rsid w:val="00FF6D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E28777"/>
  <w15:docId w15:val="{B36F0CD6-B70A-4EA8-A42A-CBA6B098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E72"/>
  </w:style>
  <w:style w:type="paragraph" w:styleId="Heading1">
    <w:name w:val="heading 1"/>
    <w:basedOn w:val="Normal"/>
    <w:link w:val="Heading1Char"/>
    <w:uiPriority w:val="9"/>
    <w:qFormat/>
    <w:rsid w:val="000778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lnk">
    <w:name w:val="ref-lnk"/>
    <w:basedOn w:val="DefaultParagraphFont"/>
    <w:rsid w:val="003C5E3F"/>
  </w:style>
  <w:style w:type="character" w:styleId="Hyperlink">
    <w:name w:val="Hyperlink"/>
    <w:basedOn w:val="DefaultParagraphFont"/>
    <w:uiPriority w:val="99"/>
    <w:unhideWhenUsed/>
    <w:rsid w:val="003C5E3F"/>
    <w:rPr>
      <w:color w:val="0000FF"/>
      <w:u w:val="single"/>
    </w:rPr>
  </w:style>
  <w:style w:type="character" w:customStyle="1" w:styleId="off-screen">
    <w:name w:val="off-screen"/>
    <w:basedOn w:val="DefaultParagraphFont"/>
    <w:rsid w:val="003C5E3F"/>
  </w:style>
  <w:style w:type="paragraph" w:styleId="Bibliography">
    <w:name w:val="Bibliography"/>
    <w:basedOn w:val="Normal"/>
    <w:next w:val="Normal"/>
    <w:uiPriority w:val="37"/>
    <w:unhideWhenUsed/>
    <w:rsid w:val="00AB40DE"/>
    <w:pPr>
      <w:tabs>
        <w:tab w:val="left" w:pos="264"/>
      </w:tabs>
      <w:spacing w:after="240" w:line="240" w:lineRule="auto"/>
      <w:ind w:left="264" w:hanging="264"/>
    </w:pPr>
  </w:style>
  <w:style w:type="character" w:customStyle="1" w:styleId="Heading1Char">
    <w:name w:val="Heading 1 Char"/>
    <w:basedOn w:val="DefaultParagraphFont"/>
    <w:link w:val="Heading1"/>
    <w:uiPriority w:val="9"/>
    <w:rsid w:val="00077834"/>
    <w:rPr>
      <w:rFonts w:ascii="Times New Roman" w:eastAsia="Times New Roman" w:hAnsi="Times New Roman" w:cs="Times New Roman"/>
      <w:b/>
      <w:bCs/>
      <w:kern w:val="36"/>
      <w:sz w:val="48"/>
      <w:szCs w:val="48"/>
      <w:lang w:eastAsia="en-IN"/>
    </w:rPr>
  </w:style>
  <w:style w:type="character" w:customStyle="1" w:styleId="authors-list-item">
    <w:name w:val="authors-list-item"/>
    <w:basedOn w:val="DefaultParagraphFont"/>
    <w:rsid w:val="00077834"/>
  </w:style>
  <w:style w:type="character" w:customStyle="1" w:styleId="author-sup-separator">
    <w:name w:val="author-sup-separator"/>
    <w:basedOn w:val="DefaultParagraphFont"/>
    <w:rsid w:val="00077834"/>
  </w:style>
  <w:style w:type="character" w:customStyle="1" w:styleId="comma">
    <w:name w:val="comma"/>
    <w:basedOn w:val="DefaultParagraphFont"/>
    <w:rsid w:val="00077834"/>
  </w:style>
  <w:style w:type="character" w:customStyle="1" w:styleId="Title1">
    <w:name w:val="Title1"/>
    <w:basedOn w:val="DefaultParagraphFont"/>
    <w:rsid w:val="00077834"/>
  </w:style>
  <w:style w:type="character" w:customStyle="1" w:styleId="identifier">
    <w:name w:val="identifier"/>
    <w:basedOn w:val="DefaultParagraphFont"/>
    <w:rsid w:val="00077834"/>
  </w:style>
  <w:style w:type="character" w:customStyle="1" w:styleId="id-label">
    <w:name w:val="id-label"/>
    <w:basedOn w:val="DefaultParagraphFont"/>
    <w:rsid w:val="00077834"/>
  </w:style>
  <w:style w:type="character" w:styleId="Strong">
    <w:name w:val="Strong"/>
    <w:basedOn w:val="DefaultParagraphFont"/>
    <w:uiPriority w:val="22"/>
    <w:qFormat/>
    <w:rsid w:val="00077834"/>
    <w:rPr>
      <w:b/>
      <w:bCs/>
    </w:rPr>
  </w:style>
  <w:style w:type="character" w:styleId="CommentReference">
    <w:name w:val="annotation reference"/>
    <w:basedOn w:val="DefaultParagraphFont"/>
    <w:uiPriority w:val="99"/>
    <w:semiHidden/>
    <w:unhideWhenUsed/>
    <w:rsid w:val="00E27C14"/>
    <w:rPr>
      <w:sz w:val="16"/>
      <w:szCs w:val="16"/>
    </w:rPr>
  </w:style>
  <w:style w:type="paragraph" w:styleId="CommentText">
    <w:name w:val="annotation text"/>
    <w:basedOn w:val="Normal"/>
    <w:link w:val="CommentTextChar"/>
    <w:uiPriority w:val="99"/>
    <w:semiHidden/>
    <w:unhideWhenUsed/>
    <w:rsid w:val="00E27C14"/>
    <w:pPr>
      <w:spacing w:line="240" w:lineRule="auto"/>
    </w:pPr>
    <w:rPr>
      <w:sz w:val="20"/>
      <w:szCs w:val="20"/>
    </w:rPr>
  </w:style>
  <w:style w:type="character" w:customStyle="1" w:styleId="CommentTextChar">
    <w:name w:val="Comment Text Char"/>
    <w:basedOn w:val="DefaultParagraphFont"/>
    <w:link w:val="CommentText"/>
    <w:uiPriority w:val="99"/>
    <w:semiHidden/>
    <w:rsid w:val="00E27C14"/>
    <w:rPr>
      <w:sz w:val="20"/>
      <w:szCs w:val="20"/>
    </w:rPr>
  </w:style>
  <w:style w:type="paragraph" w:styleId="CommentSubject">
    <w:name w:val="annotation subject"/>
    <w:basedOn w:val="CommentText"/>
    <w:next w:val="CommentText"/>
    <w:link w:val="CommentSubjectChar"/>
    <w:uiPriority w:val="99"/>
    <w:semiHidden/>
    <w:unhideWhenUsed/>
    <w:rsid w:val="00E27C14"/>
    <w:rPr>
      <w:b/>
      <w:bCs/>
    </w:rPr>
  </w:style>
  <w:style w:type="character" w:customStyle="1" w:styleId="CommentSubjectChar">
    <w:name w:val="Comment Subject Char"/>
    <w:basedOn w:val="CommentTextChar"/>
    <w:link w:val="CommentSubject"/>
    <w:uiPriority w:val="99"/>
    <w:semiHidden/>
    <w:rsid w:val="00E27C14"/>
    <w:rPr>
      <w:b/>
      <w:bCs/>
      <w:sz w:val="20"/>
      <w:szCs w:val="20"/>
    </w:rPr>
  </w:style>
  <w:style w:type="paragraph" w:styleId="BalloonText">
    <w:name w:val="Balloon Text"/>
    <w:basedOn w:val="Normal"/>
    <w:link w:val="BalloonTextChar"/>
    <w:uiPriority w:val="99"/>
    <w:semiHidden/>
    <w:unhideWhenUsed/>
    <w:rsid w:val="00E27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C14"/>
    <w:rPr>
      <w:rFonts w:ascii="Segoe UI" w:hAnsi="Segoe UI" w:cs="Segoe UI"/>
      <w:sz w:val="18"/>
      <w:szCs w:val="18"/>
    </w:rPr>
  </w:style>
  <w:style w:type="table" w:styleId="TableGrid">
    <w:name w:val="Table Grid"/>
    <w:basedOn w:val="TableNormal"/>
    <w:uiPriority w:val="39"/>
    <w:rsid w:val="00BB13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2">
    <w:name w:val="Title2"/>
    <w:basedOn w:val="DefaultParagraphFont"/>
    <w:rsid w:val="00C41E72"/>
  </w:style>
  <w:style w:type="paragraph" w:styleId="ListParagraph">
    <w:name w:val="List Paragraph"/>
    <w:basedOn w:val="Normal"/>
    <w:uiPriority w:val="34"/>
    <w:qFormat/>
    <w:rsid w:val="004233FD"/>
    <w:pPr>
      <w:ind w:left="720"/>
      <w:contextualSpacing/>
    </w:pPr>
  </w:style>
  <w:style w:type="character" w:customStyle="1" w:styleId="text-success">
    <w:name w:val="text-success"/>
    <w:basedOn w:val="DefaultParagraphFont"/>
    <w:rsid w:val="004E62B9"/>
  </w:style>
  <w:style w:type="character" w:customStyle="1" w:styleId="text-dark">
    <w:name w:val="text-dark"/>
    <w:basedOn w:val="DefaultParagraphFont"/>
    <w:rsid w:val="004E62B9"/>
  </w:style>
  <w:style w:type="paragraph" w:styleId="NormalWeb">
    <w:name w:val="Normal (Web)"/>
    <w:basedOn w:val="Normal"/>
    <w:uiPriority w:val="99"/>
    <w:unhideWhenUsed/>
    <w:rsid w:val="00FF6D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33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D0D"/>
  </w:style>
  <w:style w:type="paragraph" w:styleId="Footer">
    <w:name w:val="footer"/>
    <w:basedOn w:val="Normal"/>
    <w:link w:val="FooterChar"/>
    <w:uiPriority w:val="99"/>
    <w:unhideWhenUsed/>
    <w:rsid w:val="00D33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D0D"/>
  </w:style>
  <w:style w:type="paragraph" w:customStyle="1" w:styleId="BodyA">
    <w:name w:val="Body A"/>
    <w:rsid w:val="003D4537"/>
    <w:pPr>
      <w:spacing w:after="0" w:line="240" w:lineRule="auto"/>
    </w:pPr>
    <w:rPr>
      <w:rFonts w:ascii="Helvetica Neue" w:eastAsia="Arial Unicode MS" w:hAnsi="Helvetica Neue" w:cs="Arial Unicode MS"/>
      <w:color w:val="000000"/>
      <w:u w:color="000000"/>
      <w:lang w:val="en-US" w:eastAsia="en-IN"/>
      <w14:textOutline w14:w="12700" w14:cap="flat" w14:cmpd="sng" w14:algn="ctr">
        <w14:noFill/>
        <w14:prstDash w14:val="solid"/>
        <w14:miter w14:lim="100000"/>
      </w14:textOutline>
    </w:rPr>
  </w:style>
  <w:style w:type="character" w:customStyle="1" w:styleId="None">
    <w:name w:val="None"/>
    <w:rsid w:val="003D4537"/>
  </w:style>
  <w:style w:type="character" w:customStyle="1" w:styleId="Hyperlink0">
    <w:name w:val="Hyperlink.0"/>
    <w:basedOn w:val="None"/>
    <w:rsid w:val="003D4537"/>
    <w:rPr>
      <w:rFonts w:ascii="Times New Roman" w:eastAsia="Times New Roman" w:hAnsi="Times New Roman" w:cs="Times New Roman" w:hint="default"/>
      <w:sz w:val="20"/>
      <w:szCs w:val="20"/>
      <w:u w:val="single"/>
    </w:rPr>
  </w:style>
  <w:style w:type="numbering" w:customStyle="1" w:styleId="Numbered">
    <w:name w:val="Numbered"/>
    <w:rsid w:val="003D4537"/>
    <w:pPr>
      <w:numPr>
        <w:numId w:val="5"/>
      </w:numPr>
    </w:pPr>
  </w:style>
  <w:style w:type="paragraph" w:styleId="Revision">
    <w:name w:val="Revision"/>
    <w:hidden/>
    <w:uiPriority w:val="99"/>
    <w:semiHidden/>
    <w:rsid w:val="00D21A8E"/>
    <w:pPr>
      <w:spacing w:after="0" w:line="240" w:lineRule="auto"/>
    </w:pPr>
  </w:style>
  <w:style w:type="character" w:styleId="UnresolvedMention">
    <w:name w:val="Unresolved Mention"/>
    <w:basedOn w:val="DefaultParagraphFont"/>
    <w:uiPriority w:val="99"/>
    <w:semiHidden/>
    <w:unhideWhenUsed/>
    <w:rsid w:val="002A0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8379">
      <w:bodyDiv w:val="1"/>
      <w:marLeft w:val="0"/>
      <w:marRight w:val="0"/>
      <w:marTop w:val="0"/>
      <w:marBottom w:val="0"/>
      <w:divBdr>
        <w:top w:val="none" w:sz="0" w:space="0" w:color="auto"/>
        <w:left w:val="none" w:sz="0" w:space="0" w:color="auto"/>
        <w:bottom w:val="none" w:sz="0" w:space="0" w:color="auto"/>
        <w:right w:val="none" w:sz="0" w:space="0" w:color="auto"/>
      </w:divBdr>
    </w:div>
    <w:div w:id="109397102">
      <w:bodyDiv w:val="1"/>
      <w:marLeft w:val="0"/>
      <w:marRight w:val="0"/>
      <w:marTop w:val="0"/>
      <w:marBottom w:val="0"/>
      <w:divBdr>
        <w:top w:val="none" w:sz="0" w:space="0" w:color="auto"/>
        <w:left w:val="none" w:sz="0" w:space="0" w:color="auto"/>
        <w:bottom w:val="none" w:sz="0" w:space="0" w:color="auto"/>
        <w:right w:val="none" w:sz="0" w:space="0" w:color="auto"/>
      </w:divBdr>
    </w:div>
    <w:div w:id="110367777">
      <w:bodyDiv w:val="1"/>
      <w:marLeft w:val="0"/>
      <w:marRight w:val="0"/>
      <w:marTop w:val="0"/>
      <w:marBottom w:val="0"/>
      <w:divBdr>
        <w:top w:val="none" w:sz="0" w:space="0" w:color="auto"/>
        <w:left w:val="none" w:sz="0" w:space="0" w:color="auto"/>
        <w:bottom w:val="none" w:sz="0" w:space="0" w:color="auto"/>
        <w:right w:val="none" w:sz="0" w:space="0" w:color="auto"/>
      </w:divBdr>
    </w:div>
    <w:div w:id="146634434">
      <w:bodyDiv w:val="1"/>
      <w:marLeft w:val="0"/>
      <w:marRight w:val="0"/>
      <w:marTop w:val="0"/>
      <w:marBottom w:val="0"/>
      <w:divBdr>
        <w:top w:val="none" w:sz="0" w:space="0" w:color="auto"/>
        <w:left w:val="none" w:sz="0" w:space="0" w:color="auto"/>
        <w:bottom w:val="none" w:sz="0" w:space="0" w:color="auto"/>
        <w:right w:val="none" w:sz="0" w:space="0" w:color="auto"/>
      </w:divBdr>
    </w:div>
    <w:div w:id="187720546">
      <w:bodyDiv w:val="1"/>
      <w:marLeft w:val="0"/>
      <w:marRight w:val="0"/>
      <w:marTop w:val="0"/>
      <w:marBottom w:val="0"/>
      <w:divBdr>
        <w:top w:val="none" w:sz="0" w:space="0" w:color="auto"/>
        <w:left w:val="none" w:sz="0" w:space="0" w:color="auto"/>
        <w:bottom w:val="none" w:sz="0" w:space="0" w:color="auto"/>
        <w:right w:val="none" w:sz="0" w:space="0" w:color="auto"/>
      </w:divBdr>
    </w:div>
    <w:div w:id="279268257">
      <w:bodyDiv w:val="1"/>
      <w:marLeft w:val="0"/>
      <w:marRight w:val="0"/>
      <w:marTop w:val="0"/>
      <w:marBottom w:val="0"/>
      <w:divBdr>
        <w:top w:val="none" w:sz="0" w:space="0" w:color="auto"/>
        <w:left w:val="none" w:sz="0" w:space="0" w:color="auto"/>
        <w:bottom w:val="none" w:sz="0" w:space="0" w:color="auto"/>
        <w:right w:val="none" w:sz="0" w:space="0" w:color="auto"/>
      </w:divBdr>
    </w:div>
    <w:div w:id="344088791">
      <w:bodyDiv w:val="1"/>
      <w:marLeft w:val="0"/>
      <w:marRight w:val="0"/>
      <w:marTop w:val="0"/>
      <w:marBottom w:val="0"/>
      <w:divBdr>
        <w:top w:val="none" w:sz="0" w:space="0" w:color="auto"/>
        <w:left w:val="none" w:sz="0" w:space="0" w:color="auto"/>
        <w:bottom w:val="none" w:sz="0" w:space="0" w:color="auto"/>
        <w:right w:val="none" w:sz="0" w:space="0" w:color="auto"/>
      </w:divBdr>
      <w:divsChild>
        <w:div w:id="1066685707">
          <w:marLeft w:val="0"/>
          <w:marRight w:val="0"/>
          <w:marTop w:val="0"/>
          <w:marBottom w:val="0"/>
          <w:divBdr>
            <w:top w:val="none" w:sz="0" w:space="0" w:color="auto"/>
            <w:left w:val="none" w:sz="0" w:space="0" w:color="auto"/>
            <w:bottom w:val="none" w:sz="0" w:space="0" w:color="auto"/>
            <w:right w:val="none" w:sz="0" w:space="0" w:color="auto"/>
          </w:divBdr>
          <w:divsChild>
            <w:div w:id="190729640">
              <w:marLeft w:val="0"/>
              <w:marRight w:val="0"/>
              <w:marTop w:val="0"/>
              <w:marBottom w:val="0"/>
              <w:divBdr>
                <w:top w:val="none" w:sz="0" w:space="0" w:color="auto"/>
                <w:left w:val="none" w:sz="0" w:space="0" w:color="auto"/>
                <w:bottom w:val="none" w:sz="0" w:space="0" w:color="auto"/>
                <w:right w:val="none" w:sz="0" w:space="0" w:color="auto"/>
              </w:divBdr>
              <w:divsChild>
                <w:div w:id="18421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2906">
          <w:marLeft w:val="0"/>
          <w:marRight w:val="0"/>
          <w:marTop w:val="0"/>
          <w:marBottom w:val="0"/>
          <w:divBdr>
            <w:top w:val="none" w:sz="0" w:space="0" w:color="auto"/>
            <w:left w:val="none" w:sz="0" w:space="0" w:color="auto"/>
            <w:bottom w:val="none" w:sz="0" w:space="0" w:color="auto"/>
            <w:right w:val="none" w:sz="0" w:space="0" w:color="auto"/>
          </w:divBdr>
        </w:div>
      </w:divsChild>
    </w:div>
    <w:div w:id="496192500">
      <w:bodyDiv w:val="1"/>
      <w:marLeft w:val="0"/>
      <w:marRight w:val="0"/>
      <w:marTop w:val="0"/>
      <w:marBottom w:val="0"/>
      <w:divBdr>
        <w:top w:val="none" w:sz="0" w:space="0" w:color="auto"/>
        <w:left w:val="none" w:sz="0" w:space="0" w:color="auto"/>
        <w:bottom w:val="none" w:sz="0" w:space="0" w:color="auto"/>
        <w:right w:val="none" w:sz="0" w:space="0" w:color="auto"/>
      </w:divBdr>
      <w:divsChild>
        <w:div w:id="160316347">
          <w:marLeft w:val="0"/>
          <w:marRight w:val="0"/>
          <w:marTop w:val="0"/>
          <w:marBottom w:val="0"/>
          <w:divBdr>
            <w:top w:val="none" w:sz="0" w:space="0" w:color="auto"/>
            <w:left w:val="none" w:sz="0" w:space="0" w:color="auto"/>
            <w:bottom w:val="none" w:sz="0" w:space="0" w:color="auto"/>
            <w:right w:val="none" w:sz="0" w:space="0" w:color="auto"/>
          </w:divBdr>
          <w:divsChild>
            <w:div w:id="2057272559">
              <w:marLeft w:val="0"/>
              <w:marRight w:val="0"/>
              <w:marTop w:val="0"/>
              <w:marBottom w:val="0"/>
              <w:divBdr>
                <w:top w:val="none" w:sz="0" w:space="0" w:color="auto"/>
                <w:left w:val="none" w:sz="0" w:space="0" w:color="auto"/>
                <w:bottom w:val="none" w:sz="0" w:space="0" w:color="auto"/>
                <w:right w:val="none" w:sz="0" w:space="0" w:color="auto"/>
              </w:divBdr>
              <w:divsChild>
                <w:div w:id="16888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331">
          <w:marLeft w:val="0"/>
          <w:marRight w:val="0"/>
          <w:marTop w:val="0"/>
          <w:marBottom w:val="0"/>
          <w:divBdr>
            <w:top w:val="none" w:sz="0" w:space="0" w:color="auto"/>
            <w:left w:val="none" w:sz="0" w:space="0" w:color="auto"/>
            <w:bottom w:val="none" w:sz="0" w:space="0" w:color="auto"/>
            <w:right w:val="none" w:sz="0" w:space="0" w:color="auto"/>
          </w:divBdr>
        </w:div>
      </w:divsChild>
    </w:div>
    <w:div w:id="767889531">
      <w:bodyDiv w:val="1"/>
      <w:marLeft w:val="0"/>
      <w:marRight w:val="0"/>
      <w:marTop w:val="0"/>
      <w:marBottom w:val="0"/>
      <w:divBdr>
        <w:top w:val="none" w:sz="0" w:space="0" w:color="auto"/>
        <w:left w:val="none" w:sz="0" w:space="0" w:color="auto"/>
        <w:bottom w:val="none" w:sz="0" w:space="0" w:color="auto"/>
        <w:right w:val="none" w:sz="0" w:space="0" w:color="auto"/>
      </w:divBdr>
    </w:div>
    <w:div w:id="803810452">
      <w:bodyDiv w:val="1"/>
      <w:marLeft w:val="0"/>
      <w:marRight w:val="0"/>
      <w:marTop w:val="0"/>
      <w:marBottom w:val="0"/>
      <w:divBdr>
        <w:top w:val="none" w:sz="0" w:space="0" w:color="auto"/>
        <w:left w:val="none" w:sz="0" w:space="0" w:color="auto"/>
        <w:bottom w:val="none" w:sz="0" w:space="0" w:color="auto"/>
        <w:right w:val="none" w:sz="0" w:space="0" w:color="auto"/>
      </w:divBdr>
    </w:div>
    <w:div w:id="873343093">
      <w:bodyDiv w:val="1"/>
      <w:marLeft w:val="0"/>
      <w:marRight w:val="0"/>
      <w:marTop w:val="0"/>
      <w:marBottom w:val="0"/>
      <w:divBdr>
        <w:top w:val="none" w:sz="0" w:space="0" w:color="auto"/>
        <w:left w:val="none" w:sz="0" w:space="0" w:color="auto"/>
        <w:bottom w:val="none" w:sz="0" w:space="0" w:color="auto"/>
        <w:right w:val="none" w:sz="0" w:space="0" w:color="auto"/>
      </w:divBdr>
      <w:divsChild>
        <w:div w:id="1694576752">
          <w:marLeft w:val="0"/>
          <w:marRight w:val="0"/>
          <w:marTop w:val="0"/>
          <w:marBottom w:val="0"/>
          <w:divBdr>
            <w:top w:val="none" w:sz="0" w:space="0" w:color="auto"/>
            <w:left w:val="none" w:sz="0" w:space="0" w:color="auto"/>
            <w:bottom w:val="none" w:sz="0" w:space="0" w:color="auto"/>
            <w:right w:val="none" w:sz="0" w:space="0" w:color="auto"/>
          </w:divBdr>
          <w:divsChild>
            <w:div w:id="1384713136">
              <w:marLeft w:val="0"/>
              <w:marRight w:val="0"/>
              <w:marTop w:val="0"/>
              <w:marBottom w:val="0"/>
              <w:divBdr>
                <w:top w:val="none" w:sz="0" w:space="0" w:color="auto"/>
                <w:left w:val="none" w:sz="0" w:space="0" w:color="auto"/>
                <w:bottom w:val="none" w:sz="0" w:space="0" w:color="auto"/>
                <w:right w:val="none" w:sz="0" w:space="0" w:color="auto"/>
              </w:divBdr>
              <w:divsChild>
                <w:div w:id="10085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369">
          <w:marLeft w:val="0"/>
          <w:marRight w:val="0"/>
          <w:marTop w:val="0"/>
          <w:marBottom w:val="0"/>
          <w:divBdr>
            <w:top w:val="none" w:sz="0" w:space="0" w:color="auto"/>
            <w:left w:val="none" w:sz="0" w:space="0" w:color="auto"/>
            <w:bottom w:val="none" w:sz="0" w:space="0" w:color="auto"/>
            <w:right w:val="none" w:sz="0" w:space="0" w:color="auto"/>
          </w:divBdr>
        </w:div>
      </w:divsChild>
    </w:div>
    <w:div w:id="1063217639">
      <w:bodyDiv w:val="1"/>
      <w:marLeft w:val="0"/>
      <w:marRight w:val="0"/>
      <w:marTop w:val="0"/>
      <w:marBottom w:val="0"/>
      <w:divBdr>
        <w:top w:val="none" w:sz="0" w:space="0" w:color="auto"/>
        <w:left w:val="none" w:sz="0" w:space="0" w:color="auto"/>
        <w:bottom w:val="none" w:sz="0" w:space="0" w:color="auto"/>
        <w:right w:val="none" w:sz="0" w:space="0" w:color="auto"/>
      </w:divBdr>
    </w:div>
    <w:div w:id="1733045313">
      <w:bodyDiv w:val="1"/>
      <w:marLeft w:val="0"/>
      <w:marRight w:val="0"/>
      <w:marTop w:val="0"/>
      <w:marBottom w:val="0"/>
      <w:divBdr>
        <w:top w:val="none" w:sz="0" w:space="0" w:color="auto"/>
        <w:left w:val="none" w:sz="0" w:space="0" w:color="auto"/>
        <w:bottom w:val="none" w:sz="0" w:space="0" w:color="auto"/>
        <w:right w:val="none" w:sz="0" w:space="0" w:color="auto"/>
      </w:divBdr>
      <w:divsChild>
        <w:div w:id="678239441">
          <w:marLeft w:val="0"/>
          <w:marRight w:val="0"/>
          <w:marTop w:val="0"/>
          <w:marBottom w:val="0"/>
          <w:divBdr>
            <w:top w:val="none" w:sz="0" w:space="0" w:color="auto"/>
            <w:left w:val="none" w:sz="0" w:space="0" w:color="auto"/>
            <w:bottom w:val="none" w:sz="0" w:space="0" w:color="auto"/>
            <w:right w:val="none" w:sz="0" w:space="0" w:color="auto"/>
          </w:divBdr>
          <w:divsChild>
            <w:div w:id="1286813874">
              <w:marLeft w:val="0"/>
              <w:marRight w:val="0"/>
              <w:marTop w:val="0"/>
              <w:marBottom w:val="0"/>
              <w:divBdr>
                <w:top w:val="none" w:sz="0" w:space="0" w:color="auto"/>
                <w:left w:val="none" w:sz="0" w:space="0" w:color="auto"/>
                <w:bottom w:val="none" w:sz="0" w:space="0" w:color="auto"/>
                <w:right w:val="none" w:sz="0" w:space="0" w:color="auto"/>
              </w:divBdr>
              <w:divsChild>
                <w:div w:id="4668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8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EA101-0BBF-4D44-8B3B-F7E63E1D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7482</Words>
  <Characters>42653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1089</cp:lastModifiedBy>
  <cp:revision>34</cp:revision>
  <dcterms:created xsi:type="dcterms:W3CDTF">2025-09-07T15:07:00Z</dcterms:created>
  <dcterms:modified xsi:type="dcterms:W3CDTF">2025-09-18T06:59:00Z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id="TQoGYtBo"/&gt;&lt;style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_DocHome">
    <vt:i4>-1597918914</vt:i4>
  </property>
  <property fmtid="{D5CDD505-2E9C-101B-9397-08002B2CF9AE}" pid="5" name="GrammarlyDocumentId">
    <vt:lpwstr>4a3c4d3b-c07d-414c-9cbc-a95aef580e8b</vt:lpwstr>
  </property>
</Properties>
</file>