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2749E" w14:textId="77777777" w:rsidR="00497DFC" w:rsidRDefault="00497DFC">
      <w:pPr>
        <w:pStyle w:val="BodyText"/>
        <w:ind w:left="0"/>
        <w:rPr>
          <w:b/>
          <w:sz w:val="36"/>
        </w:rPr>
      </w:pPr>
    </w:p>
    <w:p w14:paraId="22C8DD01" w14:textId="2E29DA84" w:rsidR="00731394" w:rsidRDefault="006C7E26">
      <w:pPr>
        <w:pStyle w:val="BodyText"/>
        <w:ind w:left="0"/>
        <w:rPr>
          <w:b/>
          <w:sz w:val="36"/>
        </w:rPr>
      </w:pPr>
      <w:r w:rsidRPr="004D6C24">
        <w:rPr>
          <w:b/>
          <w:sz w:val="36"/>
          <w:highlight w:val="yellow"/>
        </w:rPr>
        <w:t xml:space="preserve">Comparative Effects of Double Root Coffee and African Walnut on Sexual </w:t>
      </w:r>
      <w:proofErr w:type="spellStart"/>
      <w:r w:rsidRPr="004D6C24">
        <w:rPr>
          <w:b/>
          <w:sz w:val="36"/>
          <w:highlight w:val="yellow"/>
        </w:rPr>
        <w:t>Behaviour</w:t>
      </w:r>
      <w:proofErr w:type="spellEnd"/>
      <w:r w:rsidRPr="004D6C24">
        <w:rPr>
          <w:b/>
          <w:sz w:val="36"/>
          <w:highlight w:val="yellow"/>
        </w:rPr>
        <w:t xml:space="preserve"> and Semen Parameters in Male Wistar Rats</w:t>
      </w:r>
    </w:p>
    <w:p w14:paraId="6F691A97" w14:textId="77777777" w:rsidR="00731394" w:rsidRDefault="00731394">
      <w:pPr>
        <w:pStyle w:val="BodyText"/>
        <w:ind w:left="0"/>
        <w:rPr>
          <w:b/>
          <w:sz w:val="36"/>
        </w:rPr>
      </w:pPr>
    </w:p>
    <w:p w14:paraId="3470A84E" w14:textId="77777777" w:rsidR="00731394" w:rsidRDefault="00731394">
      <w:pPr>
        <w:pStyle w:val="BodyText"/>
        <w:ind w:left="0"/>
        <w:rPr>
          <w:b/>
          <w:sz w:val="36"/>
        </w:rPr>
      </w:pPr>
    </w:p>
    <w:p w14:paraId="7191EC0C" w14:textId="77777777" w:rsidR="00497DFC" w:rsidRDefault="00497DFC" w:rsidP="004D6C24">
      <w:pPr>
        <w:pStyle w:val="BodyText"/>
        <w:ind w:left="0"/>
        <w:rPr>
          <w:b/>
          <w:sz w:val="36"/>
        </w:rPr>
      </w:pPr>
    </w:p>
    <w:p w14:paraId="06196CFE" w14:textId="77777777" w:rsidR="00497DFC" w:rsidRDefault="00C66AFA">
      <w:pPr>
        <w:pStyle w:val="Heading1"/>
        <w:ind w:left="1"/>
      </w:pPr>
      <w:r>
        <w:rPr>
          <w:spacing w:val="-2"/>
        </w:rPr>
        <w:t>ABSTRACT</w:t>
      </w:r>
    </w:p>
    <w:p w14:paraId="1876FDA7" w14:textId="77777777" w:rsidR="00497DFC" w:rsidRDefault="00C66AFA">
      <w:pPr>
        <w:pStyle w:val="BodyText"/>
        <w:spacing w:before="75" w:line="300" w:lineRule="auto"/>
        <w:ind w:right="450"/>
        <w:jc w:val="both"/>
      </w:pPr>
      <w:r>
        <w:t>Amid growing interest in natural fertility enhancers, the combined and individual effects</w:t>
      </w:r>
      <w:r>
        <w:rPr>
          <w:spacing w:val="-9"/>
        </w:rPr>
        <w:t xml:space="preserve"> </w:t>
      </w:r>
      <w:r>
        <w:t>of</w:t>
      </w:r>
      <w:r>
        <w:rPr>
          <w:spacing w:val="-9"/>
        </w:rPr>
        <w:t xml:space="preserve"> </w:t>
      </w:r>
      <w:r>
        <w:t>Double</w:t>
      </w:r>
      <w:r>
        <w:rPr>
          <w:spacing w:val="-10"/>
        </w:rPr>
        <w:t xml:space="preserve"> </w:t>
      </w:r>
      <w:r>
        <w:t>Root</w:t>
      </w:r>
      <w:r>
        <w:rPr>
          <w:spacing w:val="-10"/>
        </w:rPr>
        <w:t xml:space="preserve"> </w:t>
      </w:r>
      <w:r>
        <w:t>Coffee</w:t>
      </w:r>
      <w:r>
        <w:rPr>
          <w:spacing w:val="-9"/>
        </w:rPr>
        <w:t xml:space="preserve"> </w:t>
      </w:r>
      <w:r>
        <w:t>(</w:t>
      </w:r>
      <w:proofErr w:type="spellStart"/>
      <w:r>
        <w:t>Coffea</w:t>
      </w:r>
      <w:proofErr w:type="spellEnd"/>
      <w:r>
        <w:rPr>
          <w:spacing w:val="-9"/>
        </w:rPr>
        <w:t xml:space="preserve"> </w:t>
      </w:r>
      <w:r>
        <w:t>species)</w:t>
      </w:r>
      <w:r>
        <w:rPr>
          <w:spacing w:val="-9"/>
        </w:rPr>
        <w:t xml:space="preserve"> </w:t>
      </w:r>
      <w:r>
        <w:t>and</w:t>
      </w:r>
      <w:r>
        <w:rPr>
          <w:spacing w:val="-9"/>
        </w:rPr>
        <w:t xml:space="preserve"> </w:t>
      </w:r>
      <w:r>
        <w:t>African</w:t>
      </w:r>
      <w:r>
        <w:rPr>
          <w:spacing w:val="-9"/>
        </w:rPr>
        <w:t xml:space="preserve"> </w:t>
      </w:r>
      <w:r>
        <w:t>Walnut</w:t>
      </w:r>
      <w:r>
        <w:rPr>
          <w:spacing w:val="-10"/>
        </w:rPr>
        <w:t xml:space="preserve"> </w:t>
      </w:r>
      <w:r>
        <w:t>(</w:t>
      </w:r>
      <w:proofErr w:type="spellStart"/>
      <w:r>
        <w:t>Tetracarpidium</w:t>
      </w:r>
      <w:proofErr w:type="spellEnd"/>
      <w:r>
        <w:t xml:space="preserve"> </w:t>
      </w:r>
      <w:proofErr w:type="spellStart"/>
      <w:r>
        <w:t>conophorum</w:t>
      </w:r>
      <w:proofErr w:type="spellEnd"/>
      <w:r>
        <w:t>) on male reproductive function have drawn scientific attention.</w:t>
      </w:r>
    </w:p>
    <w:p w14:paraId="66A085AF" w14:textId="7B942F50" w:rsidR="00497DFC" w:rsidRDefault="00C66AFA" w:rsidP="004D6C24">
      <w:pPr>
        <w:pStyle w:val="BodyText"/>
        <w:spacing w:line="300" w:lineRule="auto"/>
        <w:ind w:right="509"/>
        <w:sectPr w:rsidR="00497DFC">
          <w:type w:val="continuous"/>
          <w:pgSz w:w="11920" w:h="16840"/>
          <w:pgMar w:top="1360" w:right="1417" w:bottom="280" w:left="1700" w:header="720" w:footer="720" w:gutter="0"/>
          <w:cols w:space="720"/>
        </w:sectPr>
      </w:pPr>
      <w:r>
        <w:t>Double Root Coffee is widely recognized for its aphrodisiac and energy-boosting properties, attributed to its rich phytoch</w:t>
      </w:r>
      <w:r>
        <w:t xml:space="preserve">emical composition, including caffeine and </w:t>
      </w:r>
      <w:r w:rsidRPr="004D6C24">
        <w:rPr>
          <w:highlight w:val="yellow"/>
        </w:rPr>
        <w:t>alkaloids. African</w:t>
      </w:r>
      <w:r>
        <w:t xml:space="preserve"> Walnut, on the other hand, is a nutrient-dense</w:t>
      </w:r>
      <w:r>
        <w:rPr>
          <w:spacing w:val="-7"/>
        </w:rPr>
        <w:t xml:space="preserve"> </w:t>
      </w:r>
      <w:r>
        <w:t>seed</w:t>
      </w:r>
      <w:r>
        <w:rPr>
          <w:spacing w:val="-6"/>
        </w:rPr>
        <w:t xml:space="preserve"> </w:t>
      </w:r>
      <w:r>
        <w:t>known</w:t>
      </w:r>
      <w:r>
        <w:rPr>
          <w:spacing w:val="-7"/>
        </w:rPr>
        <w:t xml:space="preserve"> </w:t>
      </w:r>
      <w:r>
        <w:t>for</w:t>
      </w:r>
      <w:r>
        <w:rPr>
          <w:spacing w:val="-7"/>
        </w:rPr>
        <w:t xml:space="preserve"> </w:t>
      </w:r>
      <w:r>
        <w:t>its</w:t>
      </w:r>
      <w:r>
        <w:rPr>
          <w:spacing w:val="-6"/>
        </w:rPr>
        <w:t xml:space="preserve"> </w:t>
      </w:r>
      <w:r>
        <w:t>abundance</w:t>
      </w:r>
      <w:r>
        <w:rPr>
          <w:spacing w:val="-7"/>
        </w:rPr>
        <w:t xml:space="preserve"> </w:t>
      </w:r>
      <w:r>
        <w:t>of</w:t>
      </w:r>
      <w:r>
        <w:rPr>
          <w:spacing w:val="-6"/>
        </w:rPr>
        <w:t xml:space="preserve"> </w:t>
      </w:r>
      <w:r>
        <w:t>essential</w:t>
      </w:r>
      <w:r>
        <w:rPr>
          <w:spacing w:val="-6"/>
        </w:rPr>
        <w:t xml:space="preserve"> </w:t>
      </w:r>
      <w:r>
        <w:t>fatty</w:t>
      </w:r>
      <w:r>
        <w:rPr>
          <w:spacing w:val="-7"/>
        </w:rPr>
        <w:t xml:space="preserve"> </w:t>
      </w:r>
      <w:r>
        <w:t>acids,</w:t>
      </w:r>
      <w:r>
        <w:rPr>
          <w:spacing w:val="-7"/>
        </w:rPr>
        <w:t xml:space="preserve"> </w:t>
      </w:r>
      <w:r>
        <w:t>antioxidants,</w:t>
      </w:r>
    </w:p>
    <w:p w14:paraId="66389385" w14:textId="3B7C691D" w:rsidR="00013DEE" w:rsidRPr="004D6C24" w:rsidRDefault="00C66AFA" w:rsidP="004D6C24">
      <w:pPr>
        <w:pStyle w:val="BodyText"/>
        <w:ind w:right="408"/>
        <w:jc w:val="both"/>
        <w:rPr>
          <w:highlight w:val="yellow"/>
        </w:rPr>
      </w:pPr>
      <w:r>
        <w:lastRenderedPageBreak/>
        <w:t>and</w:t>
      </w:r>
      <w:r>
        <w:rPr>
          <w:spacing w:val="-9"/>
        </w:rPr>
        <w:t xml:space="preserve"> </w:t>
      </w:r>
      <w:r>
        <w:t>phytochemicals,</w:t>
      </w:r>
      <w:r>
        <w:rPr>
          <w:spacing w:val="-9"/>
        </w:rPr>
        <w:t xml:space="preserve"> </w:t>
      </w:r>
      <w:r>
        <w:t>all</w:t>
      </w:r>
      <w:r>
        <w:rPr>
          <w:spacing w:val="-9"/>
        </w:rPr>
        <w:t xml:space="preserve"> </w:t>
      </w:r>
      <w:r>
        <w:t>of</w:t>
      </w:r>
      <w:r>
        <w:rPr>
          <w:spacing w:val="-9"/>
        </w:rPr>
        <w:t xml:space="preserve"> </w:t>
      </w:r>
      <w:r>
        <w:t>which</w:t>
      </w:r>
      <w:r>
        <w:rPr>
          <w:spacing w:val="-9"/>
        </w:rPr>
        <w:t xml:space="preserve"> </w:t>
      </w:r>
      <w:r>
        <w:t>have</w:t>
      </w:r>
      <w:r>
        <w:rPr>
          <w:spacing w:val="-9"/>
        </w:rPr>
        <w:t xml:space="preserve"> </w:t>
      </w:r>
      <w:r>
        <w:t>been</w:t>
      </w:r>
      <w:r>
        <w:rPr>
          <w:spacing w:val="-9"/>
        </w:rPr>
        <w:t xml:space="preserve"> </w:t>
      </w:r>
      <w:r>
        <w:t>associated</w:t>
      </w:r>
      <w:r>
        <w:rPr>
          <w:spacing w:val="-9"/>
        </w:rPr>
        <w:t xml:space="preserve"> </w:t>
      </w:r>
      <w:r>
        <w:t>with</w:t>
      </w:r>
      <w:r>
        <w:rPr>
          <w:spacing w:val="-9"/>
        </w:rPr>
        <w:t xml:space="preserve"> </w:t>
      </w:r>
      <w:r>
        <w:t>improved</w:t>
      </w:r>
      <w:r>
        <w:rPr>
          <w:spacing w:val="-10"/>
        </w:rPr>
        <w:t xml:space="preserve"> </w:t>
      </w:r>
      <w:r>
        <w:t>male repro</w:t>
      </w:r>
      <w:r>
        <w:t>ductive parameters</w:t>
      </w:r>
      <w:r w:rsidRPr="004D6C24">
        <w:rPr>
          <w:highlight w:val="yellow"/>
        </w:rPr>
        <w:t>.</w:t>
      </w:r>
      <w:r w:rsidR="00731394" w:rsidRPr="004D6C24">
        <w:rPr>
          <w:highlight w:val="yellow"/>
        </w:rPr>
        <w:t xml:space="preserve"> </w:t>
      </w:r>
      <w:r w:rsidR="0084304A" w:rsidRPr="004D6C24">
        <w:rPr>
          <w:highlight w:val="yellow"/>
        </w:rPr>
        <w:t>This</w:t>
      </w:r>
      <w:r w:rsidR="0084304A" w:rsidRPr="004D6C24">
        <w:rPr>
          <w:spacing w:val="-7"/>
          <w:highlight w:val="yellow"/>
        </w:rPr>
        <w:t xml:space="preserve"> </w:t>
      </w:r>
      <w:r w:rsidR="0084304A" w:rsidRPr="004D6C24">
        <w:rPr>
          <w:highlight w:val="yellow"/>
        </w:rPr>
        <w:t>study</w:t>
      </w:r>
      <w:r w:rsidR="0084304A" w:rsidRPr="004D6C24">
        <w:rPr>
          <w:spacing w:val="-7"/>
          <w:highlight w:val="yellow"/>
        </w:rPr>
        <w:t xml:space="preserve"> </w:t>
      </w:r>
      <w:r w:rsidR="0084304A" w:rsidRPr="004D6C24">
        <w:rPr>
          <w:highlight w:val="yellow"/>
        </w:rPr>
        <w:t>investigates</w:t>
      </w:r>
      <w:r w:rsidR="0084304A" w:rsidRPr="004D6C24">
        <w:rPr>
          <w:spacing w:val="-7"/>
          <w:highlight w:val="yellow"/>
        </w:rPr>
        <w:t xml:space="preserve"> </w:t>
      </w:r>
      <w:r w:rsidR="0084304A" w:rsidRPr="004D6C24">
        <w:rPr>
          <w:highlight w:val="yellow"/>
        </w:rPr>
        <w:t>and</w:t>
      </w:r>
      <w:r w:rsidR="0084304A" w:rsidRPr="004D6C24">
        <w:rPr>
          <w:spacing w:val="-7"/>
          <w:highlight w:val="yellow"/>
        </w:rPr>
        <w:t xml:space="preserve"> </w:t>
      </w:r>
      <w:r w:rsidR="0084304A" w:rsidRPr="004D6C24">
        <w:rPr>
          <w:highlight w:val="yellow"/>
        </w:rPr>
        <w:t>compares</w:t>
      </w:r>
      <w:r w:rsidR="0084304A" w:rsidRPr="004D6C24">
        <w:rPr>
          <w:spacing w:val="-7"/>
          <w:highlight w:val="yellow"/>
        </w:rPr>
        <w:t xml:space="preserve"> </w:t>
      </w:r>
      <w:r w:rsidR="0084304A" w:rsidRPr="004D6C24">
        <w:rPr>
          <w:highlight w:val="yellow"/>
        </w:rPr>
        <w:t>the</w:t>
      </w:r>
      <w:r w:rsidR="0084304A" w:rsidRPr="004D6C24">
        <w:rPr>
          <w:spacing w:val="-7"/>
          <w:highlight w:val="yellow"/>
        </w:rPr>
        <w:t xml:space="preserve"> </w:t>
      </w:r>
      <w:r w:rsidR="0084304A" w:rsidRPr="004D6C24">
        <w:rPr>
          <w:highlight w:val="yellow"/>
        </w:rPr>
        <w:t xml:space="preserve">effects of Double Root Coffee and African Walnut on the sex drive and semen profile of adult male Wistar rats. </w:t>
      </w:r>
      <w:r w:rsidR="004D3762" w:rsidRPr="004D3762">
        <w:rPr>
          <w:highlight w:val="yellow"/>
        </w:rPr>
        <w:t xml:space="preserve">This research was done with ten male </w:t>
      </w:r>
      <w:r w:rsidR="004D3762" w:rsidRPr="004C5AA8">
        <w:rPr>
          <w:highlight w:val="yellow"/>
        </w:rPr>
        <w:t>rats weighing 200-250g.</w:t>
      </w:r>
      <w:r w:rsidR="004D3762">
        <w:rPr>
          <w:rFonts w:ascii="Calibri"/>
          <w:sz w:val="21"/>
        </w:rPr>
        <w:t xml:space="preserve"> </w:t>
      </w:r>
      <w:r w:rsidR="004D3762">
        <w:t>The</w:t>
      </w:r>
      <w:r>
        <w:t xml:space="preserve"> adult male Wistar rats were divided into five groups: Group A (control), Group B (Double Root Coffee only), Group C (African Walnut only), Group D (low-dose combination of both), and Group E (high-dose combination). Sex drive was assessed through validate</w:t>
      </w:r>
      <w:r>
        <w:t>d behavioral assays such as mounting frequency</w:t>
      </w:r>
      <w:r>
        <w:rPr>
          <w:spacing w:val="-8"/>
        </w:rPr>
        <w:t xml:space="preserve"> </w:t>
      </w:r>
      <w:r>
        <w:t>and</w:t>
      </w:r>
      <w:r>
        <w:rPr>
          <w:spacing w:val="-8"/>
        </w:rPr>
        <w:t xml:space="preserve"> </w:t>
      </w:r>
      <w:r>
        <w:t>sniffing</w:t>
      </w:r>
      <w:r>
        <w:rPr>
          <w:spacing w:val="-8"/>
        </w:rPr>
        <w:t xml:space="preserve"> </w:t>
      </w:r>
      <w:r>
        <w:t>latency,</w:t>
      </w:r>
      <w:r>
        <w:rPr>
          <w:spacing w:val="-8"/>
        </w:rPr>
        <w:t xml:space="preserve"> </w:t>
      </w:r>
      <w:r>
        <w:t>while</w:t>
      </w:r>
      <w:r>
        <w:rPr>
          <w:spacing w:val="-9"/>
        </w:rPr>
        <w:t xml:space="preserve"> </w:t>
      </w:r>
      <w:r>
        <w:t>semen</w:t>
      </w:r>
      <w:r>
        <w:rPr>
          <w:spacing w:val="-8"/>
        </w:rPr>
        <w:t xml:space="preserve"> </w:t>
      </w:r>
      <w:r>
        <w:t>quality</w:t>
      </w:r>
      <w:r>
        <w:rPr>
          <w:spacing w:val="-8"/>
        </w:rPr>
        <w:t xml:space="preserve"> </w:t>
      </w:r>
      <w:r>
        <w:t>parameters—including</w:t>
      </w:r>
      <w:r>
        <w:rPr>
          <w:spacing w:val="-8"/>
        </w:rPr>
        <w:t xml:space="preserve"> </w:t>
      </w:r>
      <w:r>
        <w:t>sperm count, motility, and morphology—were evaluated using standardized laboratory procedures</w:t>
      </w:r>
      <w:r w:rsidRPr="004D6C24">
        <w:rPr>
          <w:highlight w:val="yellow"/>
        </w:rPr>
        <w:t>.</w:t>
      </w:r>
      <w:r w:rsidR="00731394">
        <w:t xml:space="preserve"> </w:t>
      </w:r>
      <w:r>
        <w:t>Following</w:t>
      </w:r>
      <w:r>
        <w:rPr>
          <w:spacing w:val="-9"/>
        </w:rPr>
        <w:t xml:space="preserve"> </w:t>
      </w:r>
      <w:r>
        <w:t>a</w:t>
      </w:r>
      <w:r>
        <w:rPr>
          <w:spacing w:val="-9"/>
        </w:rPr>
        <w:t xml:space="preserve"> </w:t>
      </w:r>
      <w:r>
        <w:t>four-week</w:t>
      </w:r>
      <w:r>
        <w:rPr>
          <w:spacing w:val="-9"/>
        </w:rPr>
        <w:t xml:space="preserve"> </w:t>
      </w:r>
      <w:r>
        <w:t>experimental</w:t>
      </w:r>
      <w:r>
        <w:rPr>
          <w:spacing w:val="-9"/>
        </w:rPr>
        <w:t xml:space="preserve"> </w:t>
      </w:r>
      <w:r>
        <w:t>period,</w:t>
      </w:r>
      <w:r>
        <w:rPr>
          <w:spacing w:val="-10"/>
        </w:rPr>
        <w:t xml:space="preserve"> </w:t>
      </w:r>
      <w:r>
        <w:t>findings</w:t>
      </w:r>
      <w:r>
        <w:rPr>
          <w:spacing w:val="-9"/>
        </w:rPr>
        <w:t xml:space="preserve"> </w:t>
      </w:r>
      <w:r>
        <w:t>revealed</w:t>
      </w:r>
      <w:r>
        <w:rPr>
          <w:spacing w:val="-9"/>
        </w:rPr>
        <w:t xml:space="preserve"> </w:t>
      </w:r>
      <w:r>
        <w:t>a</w:t>
      </w:r>
      <w:r>
        <w:rPr>
          <w:spacing w:val="-9"/>
        </w:rPr>
        <w:t xml:space="preserve"> </w:t>
      </w:r>
      <w:r>
        <w:t>significant</w:t>
      </w:r>
      <w:r>
        <w:rPr>
          <w:spacing w:val="-9"/>
        </w:rPr>
        <w:t xml:space="preserve"> </w:t>
      </w:r>
      <w:r>
        <w:t>increase in sperm motility and count in Groups B, C, D, and E compared to the control group.</w:t>
      </w:r>
      <w:r w:rsidR="00D707C4">
        <w:t xml:space="preserve"> </w:t>
      </w:r>
      <w:r w:rsidR="00D707C4" w:rsidRPr="004D6C24">
        <w:rPr>
          <w:highlight w:val="yellow"/>
        </w:rPr>
        <w:t>The</w:t>
      </w:r>
      <w:r w:rsidR="00D707C4" w:rsidRPr="004D6C24">
        <w:rPr>
          <w:spacing w:val="-9"/>
          <w:highlight w:val="yellow"/>
        </w:rPr>
        <w:t xml:space="preserve"> </w:t>
      </w:r>
      <w:r w:rsidR="00D707C4" w:rsidRPr="004D6C24">
        <w:rPr>
          <w:highlight w:val="yellow"/>
        </w:rPr>
        <w:t>administration</w:t>
      </w:r>
      <w:r w:rsidR="00D707C4" w:rsidRPr="004D6C24">
        <w:rPr>
          <w:spacing w:val="-9"/>
          <w:highlight w:val="yellow"/>
        </w:rPr>
        <w:t xml:space="preserve"> </w:t>
      </w:r>
      <w:r w:rsidR="00D707C4" w:rsidRPr="004D6C24">
        <w:rPr>
          <w:highlight w:val="yellow"/>
        </w:rPr>
        <w:t>of</w:t>
      </w:r>
      <w:r w:rsidR="00D707C4" w:rsidRPr="004D6C24">
        <w:rPr>
          <w:spacing w:val="-9"/>
          <w:highlight w:val="yellow"/>
        </w:rPr>
        <w:t xml:space="preserve"> </w:t>
      </w:r>
      <w:r w:rsidR="00D707C4" w:rsidRPr="004D6C24">
        <w:rPr>
          <w:highlight w:val="yellow"/>
        </w:rPr>
        <w:t>double</w:t>
      </w:r>
      <w:r w:rsidR="00D707C4" w:rsidRPr="004D6C24">
        <w:rPr>
          <w:spacing w:val="-9"/>
          <w:highlight w:val="yellow"/>
        </w:rPr>
        <w:t xml:space="preserve"> </w:t>
      </w:r>
      <w:r w:rsidR="00D707C4" w:rsidRPr="004D6C24">
        <w:rPr>
          <w:highlight w:val="yellow"/>
        </w:rPr>
        <w:t>root</w:t>
      </w:r>
      <w:r w:rsidR="00D707C4" w:rsidRPr="004D6C24">
        <w:rPr>
          <w:spacing w:val="-9"/>
          <w:highlight w:val="yellow"/>
        </w:rPr>
        <w:t xml:space="preserve"> </w:t>
      </w:r>
      <w:r w:rsidR="00D707C4" w:rsidRPr="004D6C24">
        <w:rPr>
          <w:highlight w:val="yellow"/>
        </w:rPr>
        <w:t>coffee</w:t>
      </w:r>
      <w:r w:rsidR="00D707C4" w:rsidRPr="004D6C24">
        <w:rPr>
          <w:spacing w:val="-9"/>
          <w:highlight w:val="yellow"/>
        </w:rPr>
        <w:t xml:space="preserve"> </w:t>
      </w:r>
      <w:r w:rsidR="00D707C4">
        <w:rPr>
          <w:highlight w:val="yellow"/>
        </w:rPr>
        <w:t>significantly</w:t>
      </w:r>
      <w:r w:rsidR="00D707C4" w:rsidRPr="004D6C24">
        <w:rPr>
          <w:spacing w:val="-5"/>
          <w:highlight w:val="yellow"/>
        </w:rPr>
        <w:t xml:space="preserve"> </w:t>
      </w:r>
      <w:r w:rsidR="00D707C4" w:rsidRPr="004D6C24">
        <w:rPr>
          <w:highlight w:val="yellow"/>
        </w:rPr>
        <w:t>enhanced</w:t>
      </w:r>
      <w:r w:rsidR="00D707C4" w:rsidRPr="004D6C24">
        <w:rPr>
          <w:spacing w:val="80"/>
          <w:highlight w:val="yellow"/>
        </w:rPr>
        <w:t xml:space="preserve"> </w:t>
      </w:r>
      <w:r w:rsidR="00D707C4" w:rsidRPr="004D6C24">
        <w:rPr>
          <w:highlight w:val="yellow"/>
        </w:rPr>
        <w:t>sex</w:t>
      </w:r>
      <w:r w:rsidR="00D707C4" w:rsidRPr="004D6C24">
        <w:rPr>
          <w:spacing w:val="-5"/>
          <w:highlight w:val="yellow"/>
        </w:rPr>
        <w:t xml:space="preserve"> </w:t>
      </w:r>
      <w:r w:rsidR="00D707C4" w:rsidRPr="004D6C24">
        <w:rPr>
          <w:highlight w:val="yellow"/>
        </w:rPr>
        <w:t>drive,</w:t>
      </w:r>
      <w:r w:rsidR="00D707C4" w:rsidRPr="004D6C24">
        <w:rPr>
          <w:spacing w:val="-5"/>
          <w:highlight w:val="yellow"/>
        </w:rPr>
        <w:t xml:space="preserve"> </w:t>
      </w:r>
      <w:r w:rsidR="00D707C4" w:rsidRPr="004D6C24">
        <w:rPr>
          <w:highlight w:val="yellow"/>
        </w:rPr>
        <w:t>as</w:t>
      </w:r>
      <w:r w:rsidR="00D707C4" w:rsidRPr="004D6C24">
        <w:rPr>
          <w:spacing w:val="-5"/>
          <w:highlight w:val="yellow"/>
        </w:rPr>
        <w:t xml:space="preserve"> </w:t>
      </w:r>
      <w:r w:rsidR="00D707C4" w:rsidRPr="004D6C24">
        <w:rPr>
          <w:highlight w:val="yellow"/>
        </w:rPr>
        <w:t>evidenced</w:t>
      </w:r>
      <w:r w:rsidR="00D707C4" w:rsidRPr="004D6C24">
        <w:rPr>
          <w:spacing w:val="-5"/>
          <w:highlight w:val="yellow"/>
        </w:rPr>
        <w:t xml:space="preserve"> </w:t>
      </w:r>
      <w:r w:rsidR="00D707C4" w:rsidRPr="004D6C24">
        <w:rPr>
          <w:highlight w:val="yellow"/>
        </w:rPr>
        <w:t>by</w:t>
      </w:r>
      <w:r w:rsidR="00D707C4" w:rsidRPr="004D6C24">
        <w:rPr>
          <w:spacing w:val="-5"/>
          <w:highlight w:val="yellow"/>
        </w:rPr>
        <w:t xml:space="preserve"> </w:t>
      </w:r>
      <w:r w:rsidR="00D707C4" w:rsidRPr="004D6C24">
        <w:rPr>
          <w:highlight w:val="yellow"/>
        </w:rPr>
        <w:t>increased</w:t>
      </w:r>
      <w:r w:rsidR="00D707C4" w:rsidRPr="004D6C24">
        <w:rPr>
          <w:spacing w:val="-5"/>
          <w:highlight w:val="yellow"/>
        </w:rPr>
        <w:t xml:space="preserve"> </w:t>
      </w:r>
      <w:r w:rsidR="00D707C4" w:rsidRPr="004D6C24">
        <w:rPr>
          <w:highlight w:val="yellow"/>
        </w:rPr>
        <w:t>mounting</w:t>
      </w:r>
      <w:r w:rsidR="00D707C4" w:rsidRPr="004D6C24">
        <w:rPr>
          <w:spacing w:val="-5"/>
          <w:highlight w:val="yellow"/>
        </w:rPr>
        <w:t xml:space="preserve"> </w:t>
      </w:r>
      <w:r w:rsidR="00D707C4" w:rsidRPr="004D6C24">
        <w:rPr>
          <w:highlight w:val="yellow"/>
        </w:rPr>
        <w:t>frequency</w:t>
      </w:r>
      <w:r w:rsidR="00D707C4" w:rsidRPr="004D6C24">
        <w:rPr>
          <w:spacing w:val="-5"/>
          <w:highlight w:val="yellow"/>
        </w:rPr>
        <w:t xml:space="preserve"> </w:t>
      </w:r>
      <w:r w:rsidR="00D707C4" w:rsidRPr="004D6C24">
        <w:rPr>
          <w:highlight w:val="yellow"/>
        </w:rPr>
        <w:t>and reduced intromission latency. These findings align with prior</w:t>
      </w:r>
      <w:r w:rsidR="00D707C4">
        <w:rPr>
          <w:highlight w:val="yellow"/>
        </w:rPr>
        <w:t xml:space="preserve"> </w:t>
      </w:r>
      <w:r w:rsidR="00D707C4" w:rsidRPr="004D6C24">
        <w:rPr>
          <w:highlight w:val="yellow"/>
        </w:rPr>
        <w:t>studies that attribute the aphrodisiac properties of double root coffee to its caffeine content and alkaloids, which stimulate the central</w:t>
      </w:r>
      <w:r w:rsidR="00D707C4" w:rsidRPr="004D6C24">
        <w:rPr>
          <w:spacing w:val="-8"/>
          <w:highlight w:val="yellow"/>
        </w:rPr>
        <w:t xml:space="preserve"> </w:t>
      </w:r>
      <w:r w:rsidR="00D707C4" w:rsidRPr="004D6C24">
        <w:rPr>
          <w:highlight w:val="yellow"/>
        </w:rPr>
        <w:t>nervous</w:t>
      </w:r>
      <w:r w:rsidR="00D707C4" w:rsidRPr="004D6C24">
        <w:rPr>
          <w:spacing w:val="-8"/>
          <w:highlight w:val="yellow"/>
        </w:rPr>
        <w:t xml:space="preserve"> </w:t>
      </w:r>
      <w:r w:rsidR="00D707C4" w:rsidRPr="004D6C24">
        <w:rPr>
          <w:highlight w:val="yellow"/>
        </w:rPr>
        <w:t>system</w:t>
      </w:r>
      <w:r w:rsidR="00D707C4" w:rsidRPr="004D6C24">
        <w:rPr>
          <w:spacing w:val="-8"/>
          <w:highlight w:val="yellow"/>
        </w:rPr>
        <w:t xml:space="preserve"> </w:t>
      </w:r>
      <w:r w:rsidR="00D707C4" w:rsidRPr="004D6C24">
        <w:rPr>
          <w:highlight w:val="yellow"/>
        </w:rPr>
        <w:t>and</w:t>
      </w:r>
      <w:r w:rsidR="00D707C4" w:rsidRPr="004D6C24">
        <w:rPr>
          <w:spacing w:val="-8"/>
          <w:highlight w:val="yellow"/>
        </w:rPr>
        <w:t xml:space="preserve"> </w:t>
      </w:r>
      <w:r w:rsidR="00D707C4" w:rsidRPr="004D6C24">
        <w:rPr>
          <w:highlight w:val="yellow"/>
        </w:rPr>
        <w:t>enhance</w:t>
      </w:r>
      <w:r w:rsidR="00D707C4" w:rsidRPr="004D6C24">
        <w:rPr>
          <w:spacing w:val="-8"/>
          <w:highlight w:val="yellow"/>
        </w:rPr>
        <w:t xml:space="preserve"> </w:t>
      </w:r>
      <w:r w:rsidR="00D707C4" w:rsidRPr="004D6C24">
        <w:rPr>
          <w:highlight w:val="yellow"/>
        </w:rPr>
        <w:t>testosterone</w:t>
      </w:r>
      <w:r w:rsidR="00D707C4" w:rsidRPr="004D6C24">
        <w:rPr>
          <w:spacing w:val="-8"/>
          <w:highlight w:val="yellow"/>
        </w:rPr>
        <w:t xml:space="preserve"> </w:t>
      </w:r>
      <w:r w:rsidR="00D707C4" w:rsidRPr="004D6C24">
        <w:rPr>
          <w:highlight w:val="yellow"/>
        </w:rPr>
        <w:t>levels</w:t>
      </w:r>
      <w:r w:rsidR="00D707C4">
        <w:rPr>
          <w:spacing w:val="-8"/>
          <w:highlight w:val="yellow"/>
        </w:rPr>
        <w:t xml:space="preserve">. </w:t>
      </w:r>
      <w:r w:rsidR="00D707C4" w:rsidRPr="004D6C24">
        <w:rPr>
          <w:highlight w:val="yellow"/>
        </w:rPr>
        <w:t>African walnut supplementation also demonstrated marked improvements in sex drive and semen parameters.</w:t>
      </w:r>
      <w:r w:rsidR="00064DE2">
        <w:t xml:space="preserve"> </w:t>
      </w:r>
      <w:r>
        <w:t>These results support the hypothesis that the synergistic effects of antioxidants, essential fatty acids, and bioactive phytochemicals contribute to enhanced reproduct</w:t>
      </w:r>
      <w:r>
        <w:t>ive performance by reducing oxidative stress, modulating testosterone levels, and improving testicular function</w:t>
      </w:r>
      <w:r w:rsidR="00731394">
        <w:t>.</w:t>
      </w:r>
    </w:p>
    <w:p w14:paraId="10A86861" w14:textId="2ED95A13" w:rsidR="00497DFC" w:rsidRPr="004D6C24" w:rsidRDefault="00013DEE" w:rsidP="004D6C24">
      <w:pPr>
        <w:pStyle w:val="BodyText"/>
        <w:spacing w:before="80" w:line="300" w:lineRule="auto"/>
        <w:ind w:right="509"/>
        <w:rPr>
          <w:i/>
          <w:iCs/>
        </w:rPr>
      </w:pPr>
      <w:r w:rsidRPr="004D6C24">
        <w:rPr>
          <w:b/>
          <w:bCs/>
          <w:highlight w:val="yellow"/>
        </w:rPr>
        <w:t>Keywords</w:t>
      </w:r>
      <w:r w:rsidRPr="004D6C24">
        <w:rPr>
          <w:highlight w:val="yellow"/>
        </w:rPr>
        <w:t xml:space="preserve">:  </w:t>
      </w:r>
      <w:r w:rsidR="00355D6D" w:rsidRPr="004D6C24">
        <w:rPr>
          <w:i/>
          <w:iCs/>
          <w:highlight w:val="yellow"/>
        </w:rPr>
        <w:t>double root coffee, African walnut, male Wistar rats,</w:t>
      </w:r>
      <w:r w:rsidR="00CA3266" w:rsidRPr="004D6C24">
        <w:rPr>
          <w:i/>
          <w:iCs/>
          <w:highlight w:val="yellow"/>
        </w:rPr>
        <w:t xml:space="preserve"> </w:t>
      </w:r>
      <w:r w:rsidR="00423AAB" w:rsidRPr="004D6C24">
        <w:rPr>
          <w:i/>
          <w:iCs/>
          <w:highlight w:val="yellow"/>
        </w:rPr>
        <w:t xml:space="preserve">sexual </w:t>
      </w:r>
      <w:proofErr w:type="spellStart"/>
      <w:r w:rsidR="00423AAB" w:rsidRPr="004D6C24">
        <w:rPr>
          <w:i/>
          <w:iCs/>
          <w:highlight w:val="yellow"/>
        </w:rPr>
        <w:t>behaviour</w:t>
      </w:r>
      <w:proofErr w:type="spellEnd"/>
      <w:r w:rsidR="00423AAB" w:rsidRPr="004D6C24">
        <w:rPr>
          <w:i/>
          <w:iCs/>
          <w:highlight w:val="yellow"/>
        </w:rPr>
        <w:t xml:space="preserve">, reproductive health </w:t>
      </w:r>
      <w:r w:rsidR="00CA3266" w:rsidRPr="004D6C24">
        <w:rPr>
          <w:i/>
          <w:iCs/>
          <w:highlight w:val="yellow"/>
        </w:rPr>
        <w:t xml:space="preserve">  </w:t>
      </w:r>
      <w:r w:rsidR="00355D6D" w:rsidRPr="004D6C24">
        <w:rPr>
          <w:i/>
          <w:iCs/>
          <w:highlight w:val="yellow"/>
        </w:rPr>
        <w:t xml:space="preserve"> </w:t>
      </w:r>
    </w:p>
    <w:p w14:paraId="27B8FDAC" w14:textId="77777777" w:rsidR="00497DFC" w:rsidRDefault="00497DFC">
      <w:pPr>
        <w:pStyle w:val="BodyText"/>
        <w:spacing w:before="103"/>
        <w:ind w:left="0"/>
      </w:pPr>
    </w:p>
    <w:p w14:paraId="7EE87E4E" w14:textId="77777777" w:rsidR="00497DFC" w:rsidRDefault="00C66AFA">
      <w:pPr>
        <w:pStyle w:val="Heading1"/>
      </w:pPr>
      <w:r>
        <w:rPr>
          <w:spacing w:val="-2"/>
        </w:rPr>
        <w:t>INTRODUCTION</w:t>
      </w:r>
    </w:p>
    <w:p w14:paraId="384279D6" w14:textId="411F0ADB" w:rsidR="00497DFC" w:rsidRDefault="00C66AFA">
      <w:pPr>
        <w:pStyle w:val="BodyText"/>
        <w:spacing w:before="75" w:line="300" w:lineRule="auto"/>
        <w:ind w:right="399"/>
        <w:jc w:val="both"/>
      </w:pPr>
      <w:r>
        <w:t xml:space="preserve">Male reproductive health is an important area of study, especially with rising concerns about infertility and declining semen quality. </w:t>
      </w:r>
      <w:r w:rsidR="004273DC" w:rsidRPr="004D6C24">
        <w:rPr>
          <w:highlight w:val="yellow"/>
        </w:rPr>
        <w:t xml:space="preserve">There is a surge of interest in male reproductive health fueled by emerging evidence of globally declining sperm counts (Levine et al., 2023), associations between poor </w:t>
      </w:r>
      <w:r w:rsidR="004273DC" w:rsidRPr="004C5AA8">
        <w:rPr>
          <w:highlight w:val="yellow"/>
        </w:rPr>
        <w:t xml:space="preserve">male reproductive health </w:t>
      </w:r>
      <w:r w:rsidR="004273DC" w:rsidRPr="004D6C24">
        <w:rPr>
          <w:highlight w:val="yellow"/>
        </w:rPr>
        <w:t>and somatic disorders and the impact of paternal morbidities on the next generation</w:t>
      </w:r>
      <w:r w:rsidR="004273DC">
        <w:rPr>
          <w:highlight w:val="yellow"/>
        </w:rPr>
        <w:t>,</w:t>
      </w:r>
      <w:r w:rsidR="004273DC" w:rsidRPr="004D6C24">
        <w:rPr>
          <w:highlight w:val="yellow"/>
        </w:rPr>
        <w:t xml:space="preserve"> among others</w:t>
      </w:r>
      <w:r w:rsidR="004273DC" w:rsidRPr="0037478B">
        <w:rPr>
          <w:highlight w:val="yellow"/>
        </w:rPr>
        <w:t xml:space="preserve"> (</w:t>
      </w:r>
      <w:r w:rsidR="0037478B" w:rsidRPr="004D6C24">
        <w:rPr>
          <w:highlight w:val="yellow"/>
        </w:rPr>
        <w:t xml:space="preserve">De </w:t>
      </w:r>
      <w:proofErr w:type="spellStart"/>
      <w:r w:rsidR="0037478B" w:rsidRPr="004D6C24">
        <w:rPr>
          <w:highlight w:val="yellow"/>
        </w:rPr>
        <w:t>Jonge</w:t>
      </w:r>
      <w:proofErr w:type="spellEnd"/>
      <w:r w:rsidR="0037478B" w:rsidRPr="004D6C24">
        <w:rPr>
          <w:highlight w:val="yellow"/>
        </w:rPr>
        <w:t xml:space="preserve"> et al., 2024</w:t>
      </w:r>
      <w:r w:rsidR="004273DC" w:rsidRPr="0037478B">
        <w:rPr>
          <w:highlight w:val="yellow"/>
        </w:rPr>
        <w:t>)</w:t>
      </w:r>
      <w:r w:rsidR="004273DC" w:rsidRPr="004D6C24">
        <w:rPr>
          <w:highlight w:val="yellow"/>
        </w:rPr>
        <w:t>.</w:t>
      </w:r>
      <w:r w:rsidR="004273DC" w:rsidRPr="004273DC">
        <w:t xml:space="preserve"> </w:t>
      </w:r>
      <w:r>
        <w:t>Infertility in males has increased across the globe, which i</w:t>
      </w:r>
      <w:r>
        <w:t>s linked to significant decline</w:t>
      </w:r>
      <w:r>
        <w:rPr>
          <w:spacing w:val="-3"/>
        </w:rPr>
        <w:t xml:space="preserve"> </w:t>
      </w:r>
      <w:r>
        <w:t>in</w:t>
      </w:r>
      <w:r>
        <w:rPr>
          <w:spacing w:val="-3"/>
        </w:rPr>
        <w:t xml:space="preserve"> </w:t>
      </w:r>
      <w:r>
        <w:t>semen</w:t>
      </w:r>
      <w:r>
        <w:rPr>
          <w:spacing w:val="-3"/>
        </w:rPr>
        <w:t xml:space="preserve"> </w:t>
      </w:r>
      <w:r>
        <w:t>quality</w:t>
      </w:r>
      <w:r>
        <w:rPr>
          <w:spacing w:val="-3"/>
        </w:rPr>
        <w:t xml:space="preserve"> </w:t>
      </w:r>
      <w:proofErr w:type="gramStart"/>
      <w:r>
        <w:t>( truncated</w:t>
      </w:r>
      <w:proofErr w:type="gramEnd"/>
      <w:r>
        <w:t xml:space="preserve"> sperm count and sperm motility, as well as abnormal morphological structures) in about 2% of men (</w:t>
      </w:r>
      <w:proofErr w:type="spellStart"/>
      <w:r>
        <w:t>Famurema</w:t>
      </w:r>
      <w:proofErr w:type="spellEnd"/>
      <w:r>
        <w:t xml:space="preserve"> et al</w:t>
      </w:r>
    </w:p>
    <w:p w14:paraId="6948D830" w14:textId="4AB5B3DD" w:rsidR="00497DFC" w:rsidRDefault="00C66AFA">
      <w:pPr>
        <w:pStyle w:val="BodyText"/>
        <w:spacing w:line="300" w:lineRule="auto"/>
        <w:ind w:right="398"/>
        <w:jc w:val="both"/>
      </w:pPr>
      <w:r>
        <w:t xml:space="preserve">.,2017; Joubert et al.,2019; Kumar et al.,2015; </w:t>
      </w:r>
      <w:proofErr w:type="spellStart"/>
      <w:r>
        <w:t>Eyeghre</w:t>
      </w:r>
      <w:proofErr w:type="spellEnd"/>
      <w:r>
        <w:rPr>
          <w:spacing w:val="-6"/>
        </w:rPr>
        <w:t xml:space="preserve"> </w:t>
      </w:r>
      <w:r>
        <w:t>et</w:t>
      </w:r>
      <w:r>
        <w:rPr>
          <w:spacing w:val="-6"/>
        </w:rPr>
        <w:t xml:space="preserve"> </w:t>
      </w:r>
      <w:r>
        <w:t>al.,2023)</w:t>
      </w:r>
      <w:r w:rsidR="00D707C4">
        <w:t xml:space="preserve">. </w:t>
      </w:r>
      <w:r>
        <w:t>Factors</w:t>
      </w:r>
      <w:r>
        <w:rPr>
          <w:spacing w:val="-6"/>
        </w:rPr>
        <w:t xml:space="preserve"> </w:t>
      </w:r>
      <w:r>
        <w:t>such</w:t>
      </w:r>
      <w:r>
        <w:rPr>
          <w:spacing w:val="-6"/>
        </w:rPr>
        <w:t xml:space="preserve"> </w:t>
      </w:r>
      <w:r>
        <w:t>as lifestyle, diet, and environmental exposures significantly influence male fertility. Among natural substances, coffee and nuts have gained</w:t>
      </w:r>
      <w:r>
        <w:rPr>
          <w:spacing w:val="-6"/>
        </w:rPr>
        <w:t xml:space="preserve"> </w:t>
      </w:r>
      <w:r>
        <w:t>interest</w:t>
      </w:r>
      <w:r>
        <w:rPr>
          <w:spacing w:val="-6"/>
        </w:rPr>
        <w:t xml:space="preserve"> </w:t>
      </w:r>
      <w:r>
        <w:t>for</w:t>
      </w:r>
      <w:r>
        <w:rPr>
          <w:spacing w:val="-6"/>
        </w:rPr>
        <w:t xml:space="preserve"> </w:t>
      </w:r>
      <w:r>
        <w:t>their</w:t>
      </w:r>
      <w:r>
        <w:rPr>
          <w:spacing w:val="-6"/>
        </w:rPr>
        <w:t xml:space="preserve"> </w:t>
      </w:r>
      <w:r>
        <w:t>potential effects on reproductive function.</w:t>
      </w:r>
      <w:r w:rsidR="00554EDF">
        <w:t xml:space="preserve"> </w:t>
      </w:r>
      <w:r w:rsidR="00554EDF" w:rsidRPr="004D6C24">
        <w:rPr>
          <w:highlight w:val="yellow"/>
        </w:rPr>
        <w:t>Infertility causes substantial psychological and social distress</w:t>
      </w:r>
      <w:r w:rsidR="00554EDF">
        <w:rPr>
          <w:highlight w:val="yellow"/>
        </w:rPr>
        <w:t xml:space="preserve"> </w:t>
      </w:r>
      <w:r w:rsidR="00554EDF" w:rsidRPr="004D6C24">
        <w:rPr>
          <w:highlight w:val="yellow"/>
        </w:rPr>
        <w:t>and imposes a considerable economic burden on patients and health-care systems. Early diagnosis and appropriate management can mitigate these factors</w:t>
      </w:r>
      <w:r w:rsidR="00554EDF" w:rsidRPr="00736292">
        <w:rPr>
          <w:highlight w:val="yellow"/>
        </w:rPr>
        <w:t xml:space="preserve"> (</w:t>
      </w:r>
      <w:r w:rsidR="00736292" w:rsidRPr="004D6C24">
        <w:rPr>
          <w:highlight w:val="yellow"/>
        </w:rPr>
        <w:t>Agarwal et al., 2021</w:t>
      </w:r>
      <w:r w:rsidR="00554EDF" w:rsidRPr="00736292">
        <w:rPr>
          <w:highlight w:val="yellow"/>
        </w:rPr>
        <w:t>)</w:t>
      </w:r>
      <w:r w:rsidR="00554EDF" w:rsidRPr="004D6C24">
        <w:rPr>
          <w:highlight w:val="yellow"/>
        </w:rPr>
        <w:t>.</w:t>
      </w:r>
    </w:p>
    <w:p w14:paraId="2A9A9449" w14:textId="173924E2" w:rsidR="00497DFC" w:rsidRDefault="00C66AFA">
      <w:pPr>
        <w:pStyle w:val="BodyText"/>
        <w:spacing w:line="300" w:lineRule="auto"/>
        <w:ind w:right="398"/>
        <w:jc w:val="both"/>
      </w:pPr>
      <w:r>
        <w:t xml:space="preserve">Sex drive, or libido, is influenced by hormonal, neurological, and </w:t>
      </w:r>
      <w:r>
        <w:t>psychological factors, with testosterone playing a central role</w:t>
      </w:r>
      <w:r w:rsidR="009D434A">
        <w:t xml:space="preserve"> </w:t>
      </w:r>
      <w:r w:rsidR="009D434A" w:rsidRPr="004D6C24">
        <w:rPr>
          <w:highlight w:val="yellow"/>
        </w:rPr>
        <w:t>(Obinna</w:t>
      </w:r>
      <w:r w:rsidR="009D434A">
        <w:rPr>
          <w:highlight w:val="yellow"/>
        </w:rPr>
        <w:t xml:space="preserve"> </w:t>
      </w:r>
      <w:r w:rsidR="009D434A" w:rsidRPr="004D6C24">
        <w:rPr>
          <w:highlight w:val="yellow"/>
        </w:rPr>
        <w:t xml:space="preserve">&amp; </w:t>
      </w:r>
      <w:proofErr w:type="spellStart"/>
      <w:r w:rsidR="009D434A" w:rsidRPr="004D6C24">
        <w:rPr>
          <w:highlight w:val="yellow"/>
        </w:rPr>
        <w:t>Agu</w:t>
      </w:r>
      <w:proofErr w:type="spellEnd"/>
      <w:r w:rsidR="009D434A" w:rsidRPr="004D6C24">
        <w:rPr>
          <w:highlight w:val="yellow"/>
        </w:rPr>
        <w:t>, 2021)</w:t>
      </w:r>
      <w:r w:rsidRPr="004D6C24">
        <w:rPr>
          <w:highlight w:val="yellow"/>
        </w:rPr>
        <w:t>.</w:t>
      </w:r>
      <w:r>
        <w:t xml:space="preserve"> Low testosterone levels—due to aging, stress, or illness can reduce libido. In animal studies, sex drive is assessed using parameters like mounting frequency and </w:t>
      </w:r>
      <w:r>
        <w:lastRenderedPageBreak/>
        <w:t>ejaculat</w:t>
      </w:r>
      <w:r>
        <w:t>ion latency. Wistar rats, commonly used in reproductive research, are reliable models for evaluating the effects of dietary supplements on sexual behavior and semen quality.</w:t>
      </w:r>
    </w:p>
    <w:p w14:paraId="07378F1D" w14:textId="77777777" w:rsidR="00497DFC" w:rsidRDefault="00C66AFA">
      <w:pPr>
        <w:pStyle w:val="BodyText"/>
        <w:spacing w:line="300" w:lineRule="auto"/>
        <w:ind w:right="399"/>
        <w:jc w:val="both"/>
      </w:pPr>
      <w:r>
        <w:t xml:space="preserve">Double Root Coffee, </w:t>
      </w:r>
      <w:proofErr w:type="gramStart"/>
      <w:r>
        <w:t>a</w:t>
      </w:r>
      <w:proofErr w:type="gramEnd"/>
      <w:r>
        <w:t xml:space="preserve"> herbal blend with caffeine and other bioactive compounds, is</w:t>
      </w:r>
      <w:r>
        <w:t xml:space="preserve"> promoted for enhancing sexual performance by increasing testosterone and improving blood flow. However, scientific evidence supporting its effects remains limited and inconclusive.</w:t>
      </w:r>
    </w:p>
    <w:p w14:paraId="7979EFCC" w14:textId="77777777" w:rsidR="00497DFC" w:rsidRDefault="00C66AFA">
      <w:pPr>
        <w:pStyle w:val="BodyText"/>
        <w:spacing w:line="300" w:lineRule="auto"/>
        <w:ind w:right="397"/>
        <w:jc w:val="both"/>
      </w:pPr>
      <w:r>
        <w:t>African walnut (Juglans spp.), on the other hand, is rich in antioxidants,</w:t>
      </w:r>
      <w:r>
        <w:t xml:space="preserve"> </w:t>
      </w:r>
      <w:proofErr w:type="gramStart"/>
      <w:r>
        <w:t>polyunsaturated</w:t>
      </w:r>
      <w:r>
        <w:rPr>
          <w:spacing w:val="51"/>
        </w:rPr>
        <w:t xml:space="preserve">  </w:t>
      </w:r>
      <w:r>
        <w:t>fatty</w:t>
      </w:r>
      <w:proofErr w:type="gramEnd"/>
      <w:r>
        <w:rPr>
          <w:spacing w:val="44"/>
        </w:rPr>
        <w:t xml:space="preserve">  </w:t>
      </w:r>
      <w:r>
        <w:t>acids,</w:t>
      </w:r>
      <w:r>
        <w:rPr>
          <w:spacing w:val="44"/>
        </w:rPr>
        <w:t xml:space="preserve">  </w:t>
      </w:r>
      <w:r>
        <w:t>vitamins,</w:t>
      </w:r>
      <w:r>
        <w:rPr>
          <w:spacing w:val="45"/>
        </w:rPr>
        <w:t xml:space="preserve">  </w:t>
      </w:r>
      <w:r>
        <w:t>and</w:t>
      </w:r>
      <w:r>
        <w:rPr>
          <w:spacing w:val="44"/>
        </w:rPr>
        <w:t xml:space="preserve">  </w:t>
      </w:r>
      <w:r>
        <w:t>polyphenols.</w:t>
      </w:r>
      <w:r>
        <w:rPr>
          <w:spacing w:val="44"/>
        </w:rPr>
        <w:t xml:space="preserve">  </w:t>
      </w:r>
      <w:proofErr w:type="gramStart"/>
      <w:r>
        <w:t>These</w:t>
      </w:r>
      <w:r>
        <w:rPr>
          <w:spacing w:val="44"/>
        </w:rPr>
        <w:t xml:space="preserve">  </w:t>
      </w:r>
      <w:r>
        <w:rPr>
          <w:spacing w:val="-2"/>
        </w:rPr>
        <w:t>nutrients</w:t>
      </w:r>
      <w:proofErr w:type="gramEnd"/>
    </w:p>
    <w:p w14:paraId="55F16204" w14:textId="77777777" w:rsidR="00497DFC" w:rsidRDefault="00497DFC">
      <w:pPr>
        <w:pStyle w:val="BodyText"/>
        <w:spacing w:line="300" w:lineRule="auto"/>
        <w:jc w:val="both"/>
        <w:sectPr w:rsidR="00497DFC">
          <w:pgSz w:w="11920" w:h="16840"/>
          <w:pgMar w:top="1360" w:right="1417" w:bottom="280" w:left="1700" w:header="720" w:footer="720" w:gutter="0"/>
          <w:cols w:space="720"/>
        </w:sectPr>
      </w:pPr>
    </w:p>
    <w:p w14:paraId="284A0580" w14:textId="77777777" w:rsidR="00497DFC" w:rsidRDefault="00C66AFA">
      <w:pPr>
        <w:pStyle w:val="BodyText"/>
        <w:spacing w:before="80" w:line="300" w:lineRule="auto"/>
        <w:ind w:right="396"/>
        <w:jc w:val="both"/>
      </w:pPr>
      <w:r>
        <w:lastRenderedPageBreak/>
        <w:t>contribute to improved sperm quality and reduced oxidative stress. Studies have shown positive effects of walnut consumption on sperm count, motility, and hormone</w:t>
      </w:r>
      <w:r>
        <w:t xml:space="preserve"> levels in both animal models and humans.</w:t>
      </w:r>
    </w:p>
    <w:p w14:paraId="3AC1D55E" w14:textId="77777777" w:rsidR="00497DFC" w:rsidRDefault="00C66AFA">
      <w:pPr>
        <w:pStyle w:val="BodyText"/>
        <w:spacing w:line="300" w:lineRule="auto"/>
        <w:ind w:right="395"/>
        <w:jc w:val="both"/>
      </w:pPr>
      <w:r>
        <w:t>Given their contrasting</w:t>
      </w:r>
      <w:r>
        <w:rPr>
          <w:spacing w:val="-7"/>
        </w:rPr>
        <w:t xml:space="preserve"> </w:t>
      </w:r>
      <w:r>
        <w:t>properties,</w:t>
      </w:r>
      <w:r>
        <w:rPr>
          <w:spacing w:val="-7"/>
        </w:rPr>
        <w:t xml:space="preserve"> </w:t>
      </w:r>
      <w:r>
        <w:t>this</w:t>
      </w:r>
      <w:r>
        <w:rPr>
          <w:spacing w:val="-7"/>
        </w:rPr>
        <w:t xml:space="preserve"> </w:t>
      </w:r>
      <w:r>
        <w:t>study</w:t>
      </w:r>
      <w:r>
        <w:rPr>
          <w:spacing w:val="-7"/>
        </w:rPr>
        <w:t xml:space="preserve"> </w:t>
      </w:r>
      <w:r>
        <w:t>investigates</w:t>
      </w:r>
      <w:r>
        <w:rPr>
          <w:spacing w:val="-7"/>
        </w:rPr>
        <w:t xml:space="preserve"> </w:t>
      </w:r>
      <w:r>
        <w:t>and</w:t>
      </w:r>
      <w:r>
        <w:rPr>
          <w:spacing w:val="-7"/>
        </w:rPr>
        <w:t xml:space="preserve"> </w:t>
      </w:r>
      <w:r>
        <w:t>compares</w:t>
      </w:r>
      <w:r>
        <w:rPr>
          <w:spacing w:val="-7"/>
        </w:rPr>
        <w:t xml:space="preserve"> </w:t>
      </w:r>
      <w:r>
        <w:t>the</w:t>
      </w:r>
      <w:r>
        <w:rPr>
          <w:spacing w:val="-7"/>
        </w:rPr>
        <w:t xml:space="preserve"> </w:t>
      </w:r>
      <w:r>
        <w:t>effects of Double Root Coffee and African Walnut on the sex drive and semen profile of adult male Wistar rats. The findings aim to provid</w:t>
      </w:r>
      <w:r>
        <w:t>e insight into natural alternatives for improving reproductive health and sexual performance.</w:t>
      </w:r>
    </w:p>
    <w:p w14:paraId="39235722" w14:textId="77777777" w:rsidR="00497DFC" w:rsidRDefault="00497DFC">
      <w:pPr>
        <w:pStyle w:val="BodyText"/>
        <w:spacing w:before="61"/>
        <w:ind w:left="0"/>
      </w:pPr>
    </w:p>
    <w:p w14:paraId="1BD280FB" w14:textId="77777777" w:rsidR="00497DFC" w:rsidRDefault="00C66AFA">
      <w:pPr>
        <w:pStyle w:val="Heading1"/>
      </w:pPr>
      <w:r>
        <w:t>MATERIALS</w:t>
      </w:r>
      <w:r>
        <w:rPr>
          <w:spacing w:val="-9"/>
        </w:rPr>
        <w:t xml:space="preserve"> </w:t>
      </w:r>
      <w:r>
        <w:t>AND</w:t>
      </w:r>
      <w:r>
        <w:rPr>
          <w:spacing w:val="-8"/>
        </w:rPr>
        <w:t xml:space="preserve"> </w:t>
      </w:r>
      <w:r>
        <w:t>METHOD</w:t>
      </w:r>
      <w:r>
        <w:rPr>
          <w:spacing w:val="-8"/>
        </w:rPr>
        <w:t xml:space="preserve"> </w:t>
      </w:r>
      <w:r>
        <w:t>OF</w:t>
      </w:r>
      <w:r>
        <w:rPr>
          <w:spacing w:val="-8"/>
        </w:rPr>
        <w:t xml:space="preserve"> </w:t>
      </w:r>
      <w:r>
        <w:rPr>
          <w:spacing w:val="-2"/>
        </w:rPr>
        <w:t>STUDY</w:t>
      </w:r>
    </w:p>
    <w:p w14:paraId="75AAD78D" w14:textId="77777777" w:rsidR="00497DFC" w:rsidRDefault="00C66AFA">
      <w:pPr>
        <w:spacing w:before="75"/>
        <w:ind w:left="100"/>
        <w:jc w:val="both"/>
        <w:rPr>
          <w:b/>
          <w:sz w:val="24"/>
        </w:rPr>
      </w:pPr>
      <w:r>
        <w:rPr>
          <w:b/>
          <w:sz w:val="24"/>
        </w:rPr>
        <w:t xml:space="preserve">ETHNICAL </w:t>
      </w:r>
      <w:r>
        <w:rPr>
          <w:b/>
          <w:spacing w:val="-2"/>
          <w:sz w:val="24"/>
        </w:rPr>
        <w:t>APPROVAL</w:t>
      </w:r>
    </w:p>
    <w:p w14:paraId="361C292B" w14:textId="77777777" w:rsidR="00497DFC" w:rsidRDefault="00C66AFA">
      <w:pPr>
        <w:pStyle w:val="BodyText"/>
        <w:spacing w:before="64" w:line="300" w:lineRule="auto"/>
        <w:ind w:right="513"/>
        <w:jc w:val="both"/>
      </w:pPr>
      <w:r>
        <w:t>The</w:t>
      </w:r>
      <w:r>
        <w:rPr>
          <w:spacing w:val="-4"/>
        </w:rPr>
        <w:t xml:space="preserve"> </w:t>
      </w:r>
      <w:r>
        <w:t>ethical</w:t>
      </w:r>
      <w:r>
        <w:rPr>
          <w:spacing w:val="-4"/>
        </w:rPr>
        <w:t xml:space="preserve"> </w:t>
      </w:r>
      <w:r>
        <w:t>committee</w:t>
      </w:r>
      <w:r>
        <w:rPr>
          <w:spacing w:val="-4"/>
        </w:rPr>
        <w:t xml:space="preserve"> </w:t>
      </w:r>
      <w:r>
        <w:t>of</w:t>
      </w:r>
      <w:r>
        <w:rPr>
          <w:spacing w:val="-4"/>
        </w:rPr>
        <w:t xml:space="preserve"> </w:t>
      </w:r>
      <w:r>
        <w:t>faculty</w:t>
      </w:r>
      <w:r>
        <w:rPr>
          <w:spacing w:val="-4"/>
        </w:rPr>
        <w:t xml:space="preserve"> </w:t>
      </w:r>
      <w:r>
        <w:t>of</w:t>
      </w:r>
      <w:r>
        <w:rPr>
          <w:spacing w:val="-4"/>
        </w:rPr>
        <w:t xml:space="preserve"> </w:t>
      </w:r>
      <w:r>
        <w:t>basic</w:t>
      </w:r>
      <w:r>
        <w:rPr>
          <w:spacing w:val="-4"/>
        </w:rPr>
        <w:t xml:space="preserve"> </w:t>
      </w:r>
      <w:r>
        <w:t>medical</w:t>
      </w:r>
      <w:r>
        <w:rPr>
          <w:spacing w:val="-4"/>
        </w:rPr>
        <w:t xml:space="preserve"> </w:t>
      </w:r>
      <w:proofErr w:type="spellStart"/>
      <w:proofErr w:type="gramStart"/>
      <w:r>
        <w:t>science,college</w:t>
      </w:r>
      <w:proofErr w:type="spellEnd"/>
      <w:proofErr w:type="gramEnd"/>
      <w:r>
        <w:rPr>
          <w:spacing w:val="-4"/>
        </w:rPr>
        <w:t xml:space="preserve"> </w:t>
      </w:r>
      <w:r>
        <w:t>of</w:t>
      </w:r>
      <w:r>
        <w:rPr>
          <w:spacing w:val="-4"/>
        </w:rPr>
        <w:t xml:space="preserve"> </w:t>
      </w:r>
      <w:r>
        <w:t>health</w:t>
      </w:r>
      <w:r>
        <w:rPr>
          <w:spacing w:val="-4"/>
        </w:rPr>
        <w:t xml:space="preserve"> </w:t>
      </w:r>
      <w:r>
        <w:t xml:space="preserve">science, Nnamdi Azikiwe university </w:t>
      </w:r>
      <w:r>
        <w:t>granted ethical approval for this study.</w:t>
      </w:r>
    </w:p>
    <w:p w14:paraId="716434A7" w14:textId="77777777" w:rsidR="00497DFC" w:rsidRDefault="00497DFC">
      <w:pPr>
        <w:pStyle w:val="BodyText"/>
        <w:ind w:left="0"/>
      </w:pPr>
    </w:p>
    <w:p w14:paraId="2C44E94C" w14:textId="77777777" w:rsidR="00497DFC" w:rsidRDefault="00497DFC">
      <w:pPr>
        <w:pStyle w:val="BodyText"/>
        <w:spacing w:before="63"/>
        <w:ind w:left="0"/>
      </w:pPr>
    </w:p>
    <w:p w14:paraId="6AB6E18C" w14:textId="77777777" w:rsidR="00497DFC" w:rsidRDefault="00C66AFA">
      <w:pPr>
        <w:pStyle w:val="ListParagraph"/>
        <w:numPr>
          <w:ilvl w:val="0"/>
          <w:numId w:val="1"/>
        </w:numPr>
        <w:tabs>
          <w:tab w:val="left" w:pos="519"/>
        </w:tabs>
        <w:spacing w:before="0"/>
        <w:ind w:left="519" w:hanging="419"/>
        <w:rPr>
          <w:sz w:val="24"/>
        </w:rPr>
      </w:pPr>
      <w:r>
        <w:rPr>
          <w:sz w:val="24"/>
        </w:rPr>
        <w:t xml:space="preserve">12 </w:t>
      </w:r>
      <w:proofErr w:type="gramStart"/>
      <w:r>
        <w:rPr>
          <w:sz w:val="24"/>
        </w:rPr>
        <w:t>adult</w:t>
      </w:r>
      <w:proofErr w:type="gramEnd"/>
      <w:r>
        <w:rPr>
          <w:sz w:val="24"/>
        </w:rPr>
        <w:t xml:space="preserve"> male </w:t>
      </w:r>
      <w:proofErr w:type="spellStart"/>
      <w:r>
        <w:rPr>
          <w:sz w:val="24"/>
        </w:rPr>
        <w:t>wistar</w:t>
      </w:r>
      <w:proofErr w:type="spellEnd"/>
      <w:r>
        <w:rPr>
          <w:sz w:val="24"/>
        </w:rPr>
        <w:t xml:space="preserve"> </w:t>
      </w:r>
      <w:r>
        <w:rPr>
          <w:spacing w:val="-5"/>
          <w:sz w:val="24"/>
        </w:rPr>
        <w:t>rat</w:t>
      </w:r>
    </w:p>
    <w:p w14:paraId="04F7A901" w14:textId="77777777" w:rsidR="00497DFC" w:rsidRDefault="00C66AFA">
      <w:pPr>
        <w:pStyle w:val="ListParagraph"/>
        <w:numPr>
          <w:ilvl w:val="0"/>
          <w:numId w:val="1"/>
        </w:numPr>
        <w:tabs>
          <w:tab w:val="left" w:pos="519"/>
        </w:tabs>
        <w:ind w:left="519" w:hanging="419"/>
        <w:rPr>
          <w:sz w:val="24"/>
        </w:rPr>
      </w:pPr>
      <w:r>
        <w:rPr>
          <w:sz w:val="24"/>
        </w:rPr>
        <w:t xml:space="preserve">8 </w:t>
      </w:r>
      <w:proofErr w:type="gramStart"/>
      <w:r>
        <w:rPr>
          <w:sz w:val="24"/>
        </w:rPr>
        <w:t>adult</w:t>
      </w:r>
      <w:proofErr w:type="gramEnd"/>
      <w:r>
        <w:rPr>
          <w:sz w:val="24"/>
        </w:rPr>
        <w:t xml:space="preserve"> female </w:t>
      </w:r>
      <w:proofErr w:type="spellStart"/>
      <w:r>
        <w:rPr>
          <w:sz w:val="24"/>
        </w:rPr>
        <w:t>wistar</w:t>
      </w:r>
      <w:proofErr w:type="spellEnd"/>
      <w:r>
        <w:rPr>
          <w:spacing w:val="-1"/>
          <w:sz w:val="24"/>
        </w:rPr>
        <w:t xml:space="preserve"> </w:t>
      </w:r>
      <w:r>
        <w:rPr>
          <w:spacing w:val="-5"/>
          <w:sz w:val="24"/>
        </w:rPr>
        <w:t>rat</w:t>
      </w:r>
    </w:p>
    <w:p w14:paraId="2C1B497B" w14:textId="77777777" w:rsidR="00497DFC" w:rsidRDefault="00C66AFA">
      <w:pPr>
        <w:pStyle w:val="ListParagraph"/>
        <w:numPr>
          <w:ilvl w:val="0"/>
          <w:numId w:val="1"/>
        </w:numPr>
        <w:tabs>
          <w:tab w:val="left" w:pos="519"/>
        </w:tabs>
        <w:spacing w:before="70"/>
        <w:ind w:left="519" w:hanging="419"/>
        <w:rPr>
          <w:sz w:val="24"/>
        </w:rPr>
      </w:pPr>
      <w:r>
        <w:rPr>
          <w:sz w:val="24"/>
        </w:rPr>
        <w:t>Catheter</w:t>
      </w:r>
      <w:r>
        <w:rPr>
          <w:spacing w:val="-2"/>
          <w:sz w:val="24"/>
        </w:rPr>
        <w:t xml:space="preserve"> </w:t>
      </w:r>
      <w:r>
        <w:rPr>
          <w:sz w:val="24"/>
        </w:rPr>
        <w:t>tip</w:t>
      </w:r>
      <w:r>
        <w:rPr>
          <w:spacing w:val="-1"/>
          <w:sz w:val="24"/>
        </w:rPr>
        <w:t xml:space="preserve"> </w:t>
      </w:r>
      <w:r>
        <w:rPr>
          <w:spacing w:val="-2"/>
          <w:sz w:val="24"/>
        </w:rPr>
        <w:t>syringe</w:t>
      </w:r>
    </w:p>
    <w:p w14:paraId="2DDEBD6A" w14:textId="77777777" w:rsidR="00497DFC" w:rsidRDefault="00C66AFA">
      <w:pPr>
        <w:pStyle w:val="ListParagraph"/>
        <w:numPr>
          <w:ilvl w:val="0"/>
          <w:numId w:val="1"/>
        </w:numPr>
        <w:tabs>
          <w:tab w:val="left" w:pos="519"/>
        </w:tabs>
        <w:ind w:left="519" w:hanging="419"/>
        <w:rPr>
          <w:sz w:val="24"/>
        </w:rPr>
      </w:pPr>
      <w:r>
        <w:rPr>
          <w:sz w:val="24"/>
        </w:rPr>
        <w:t xml:space="preserve">Constriction </w:t>
      </w:r>
      <w:r>
        <w:rPr>
          <w:spacing w:val="-4"/>
          <w:sz w:val="24"/>
        </w:rPr>
        <w:t>band</w:t>
      </w:r>
    </w:p>
    <w:p w14:paraId="55155B28" w14:textId="77777777" w:rsidR="00497DFC" w:rsidRDefault="00C66AFA">
      <w:pPr>
        <w:pStyle w:val="ListParagraph"/>
        <w:numPr>
          <w:ilvl w:val="0"/>
          <w:numId w:val="1"/>
        </w:numPr>
        <w:tabs>
          <w:tab w:val="left" w:pos="578"/>
        </w:tabs>
        <w:ind w:left="578" w:hanging="478"/>
        <w:rPr>
          <w:sz w:val="24"/>
        </w:rPr>
      </w:pPr>
      <w:r>
        <w:rPr>
          <w:sz w:val="24"/>
        </w:rPr>
        <w:t>Saw</w:t>
      </w:r>
      <w:r>
        <w:rPr>
          <w:spacing w:val="-7"/>
          <w:sz w:val="24"/>
        </w:rPr>
        <w:t xml:space="preserve"> </w:t>
      </w:r>
      <w:r>
        <w:rPr>
          <w:spacing w:val="-4"/>
          <w:sz w:val="24"/>
        </w:rPr>
        <w:t>dust</w:t>
      </w:r>
    </w:p>
    <w:p w14:paraId="2F56EA98" w14:textId="77777777" w:rsidR="00497DFC" w:rsidRDefault="00C66AFA">
      <w:pPr>
        <w:pStyle w:val="ListParagraph"/>
        <w:numPr>
          <w:ilvl w:val="0"/>
          <w:numId w:val="1"/>
        </w:numPr>
        <w:tabs>
          <w:tab w:val="left" w:pos="519"/>
        </w:tabs>
        <w:spacing w:before="70"/>
        <w:ind w:left="519" w:hanging="419"/>
        <w:rPr>
          <w:sz w:val="24"/>
        </w:rPr>
      </w:pPr>
      <w:r>
        <w:rPr>
          <w:sz w:val="24"/>
        </w:rPr>
        <w:t>Standard</w:t>
      </w:r>
      <w:r>
        <w:rPr>
          <w:spacing w:val="-3"/>
          <w:sz w:val="24"/>
        </w:rPr>
        <w:t xml:space="preserve"> </w:t>
      </w:r>
      <w:r>
        <w:rPr>
          <w:sz w:val="24"/>
        </w:rPr>
        <w:t>rat</w:t>
      </w:r>
      <w:r>
        <w:rPr>
          <w:spacing w:val="-3"/>
          <w:sz w:val="24"/>
        </w:rPr>
        <w:t xml:space="preserve"> </w:t>
      </w:r>
      <w:r>
        <w:rPr>
          <w:sz w:val="24"/>
        </w:rPr>
        <w:t>feed</w:t>
      </w:r>
      <w:r>
        <w:rPr>
          <w:spacing w:val="-3"/>
          <w:sz w:val="24"/>
        </w:rPr>
        <w:t xml:space="preserve"> </w:t>
      </w:r>
      <w:proofErr w:type="gramStart"/>
      <w:r>
        <w:rPr>
          <w:sz w:val="24"/>
        </w:rPr>
        <w:t>(</w:t>
      </w:r>
      <w:r>
        <w:rPr>
          <w:spacing w:val="-3"/>
          <w:sz w:val="24"/>
        </w:rPr>
        <w:t xml:space="preserve"> </w:t>
      </w:r>
      <w:r>
        <w:rPr>
          <w:sz w:val="24"/>
        </w:rPr>
        <w:t>Grower’s</w:t>
      </w:r>
      <w:proofErr w:type="gramEnd"/>
      <w:r>
        <w:rPr>
          <w:spacing w:val="-3"/>
          <w:sz w:val="24"/>
        </w:rPr>
        <w:t xml:space="preserve"> </w:t>
      </w:r>
      <w:r>
        <w:rPr>
          <w:spacing w:val="-2"/>
          <w:sz w:val="24"/>
        </w:rPr>
        <w:t>mesh)</w:t>
      </w:r>
    </w:p>
    <w:p w14:paraId="347293A0" w14:textId="77777777" w:rsidR="00497DFC" w:rsidRDefault="00C66AFA">
      <w:pPr>
        <w:pStyle w:val="ListParagraph"/>
        <w:numPr>
          <w:ilvl w:val="0"/>
          <w:numId w:val="1"/>
        </w:numPr>
        <w:tabs>
          <w:tab w:val="left" w:pos="519"/>
        </w:tabs>
        <w:ind w:left="519" w:hanging="419"/>
        <w:rPr>
          <w:sz w:val="24"/>
        </w:rPr>
      </w:pPr>
      <w:r>
        <w:rPr>
          <w:sz w:val="24"/>
        </w:rPr>
        <w:t>Cages</w:t>
      </w:r>
      <w:r>
        <w:rPr>
          <w:spacing w:val="-3"/>
          <w:sz w:val="24"/>
        </w:rPr>
        <w:t xml:space="preserve"> </w:t>
      </w:r>
      <w:r>
        <w:rPr>
          <w:sz w:val="24"/>
        </w:rPr>
        <w:t>with</w:t>
      </w:r>
      <w:r>
        <w:rPr>
          <w:spacing w:val="-1"/>
          <w:sz w:val="24"/>
        </w:rPr>
        <w:t xml:space="preserve"> </w:t>
      </w:r>
      <w:r>
        <w:rPr>
          <w:sz w:val="24"/>
        </w:rPr>
        <w:t>Iron</w:t>
      </w:r>
      <w:r>
        <w:rPr>
          <w:spacing w:val="-1"/>
          <w:sz w:val="24"/>
        </w:rPr>
        <w:t xml:space="preserve"> </w:t>
      </w:r>
      <w:r>
        <w:rPr>
          <w:spacing w:val="-2"/>
          <w:sz w:val="24"/>
        </w:rPr>
        <w:t>nettings</w:t>
      </w:r>
    </w:p>
    <w:p w14:paraId="2A9622C4" w14:textId="77777777" w:rsidR="00497DFC" w:rsidRDefault="00C66AFA">
      <w:pPr>
        <w:pStyle w:val="ListParagraph"/>
        <w:numPr>
          <w:ilvl w:val="0"/>
          <w:numId w:val="1"/>
        </w:numPr>
        <w:tabs>
          <w:tab w:val="left" w:pos="519"/>
        </w:tabs>
        <w:ind w:left="519" w:hanging="419"/>
        <w:rPr>
          <w:sz w:val="24"/>
        </w:rPr>
      </w:pPr>
      <w:r>
        <w:rPr>
          <w:spacing w:val="-2"/>
          <w:sz w:val="24"/>
        </w:rPr>
        <w:t>Weighing</w:t>
      </w:r>
      <w:r>
        <w:rPr>
          <w:spacing w:val="-11"/>
          <w:sz w:val="24"/>
        </w:rPr>
        <w:t xml:space="preserve"> </w:t>
      </w:r>
      <w:r>
        <w:rPr>
          <w:spacing w:val="-2"/>
          <w:sz w:val="24"/>
        </w:rPr>
        <w:t>balance</w:t>
      </w:r>
    </w:p>
    <w:p w14:paraId="5CC0712C" w14:textId="77777777" w:rsidR="00497DFC" w:rsidRDefault="00C66AFA">
      <w:pPr>
        <w:pStyle w:val="ListParagraph"/>
        <w:numPr>
          <w:ilvl w:val="0"/>
          <w:numId w:val="1"/>
        </w:numPr>
        <w:tabs>
          <w:tab w:val="left" w:pos="519"/>
        </w:tabs>
        <w:spacing w:before="70"/>
        <w:ind w:left="519" w:hanging="419"/>
        <w:rPr>
          <w:sz w:val="24"/>
        </w:rPr>
      </w:pPr>
      <w:r>
        <w:rPr>
          <w:spacing w:val="-4"/>
          <w:sz w:val="24"/>
        </w:rPr>
        <w:t>Feed</w:t>
      </w:r>
    </w:p>
    <w:p w14:paraId="5DC2991F" w14:textId="77777777" w:rsidR="00497DFC" w:rsidRDefault="00C66AFA">
      <w:pPr>
        <w:pStyle w:val="ListParagraph"/>
        <w:numPr>
          <w:ilvl w:val="0"/>
          <w:numId w:val="1"/>
        </w:numPr>
        <w:tabs>
          <w:tab w:val="left" w:pos="520"/>
        </w:tabs>
        <w:rPr>
          <w:sz w:val="24"/>
        </w:rPr>
      </w:pPr>
      <w:r>
        <w:rPr>
          <w:sz w:val="24"/>
        </w:rPr>
        <w:t>Double</w:t>
      </w:r>
      <w:r>
        <w:rPr>
          <w:spacing w:val="-4"/>
          <w:sz w:val="24"/>
        </w:rPr>
        <w:t xml:space="preserve"> </w:t>
      </w:r>
      <w:r>
        <w:rPr>
          <w:sz w:val="24"/>
        </w:rPr>
        <w:t>root</w:t>
      </w:r>
      <w:r>
        <w:rPr>
          <w:spacing w:val="-3"/>
          <w:sz w:val="24"/>
        </w:rPr>
        <w:t xml:space="preserve"> </w:t>
      </w:r>
      <w:r>
        <w:rPr>
          <w:spacing w:val="-2"/>
          <w:sz w:val="24"/>
        </w:rPr>
        <w:t>coffee</w:t>
      </w:r>
    </w:p>
    <w:p w14:paraId="0D7928EF" w14:textId="77777777" w:rsidR="00497DFC" w:rsidRDefault="00C66AFA">
      <w:pPr>
        <w:pStyle w:val="ListParagraph"/>
        <w:numPr>
          <w:ilvl w:val="0"/>
          <w:numId w:val="1"/>
        </w:numPr>
        <w:tabs>
          <w:tab w:val="left" w:pos="520"/>
        </w:tabs>
        <w:spacing w:before="70"/>
        <w:rPr>
          <w:sz w:val="24"/>
        </w:rPr>
      </w:pPr>
      <w:r>
        <w:rPr>
          <w:sz w:val="24"/>
        </w:rPr>
        <w:t xml:space="preserve">African </w:t>
      </w:r>
      <w:r>
        <w:rPr>
          <w:spacing w:val="-2"/>
          <w:sz w:val="24"/>
        </w:rPr>
        <w:t>walnut</w:t>
      </w:r>
    </w:p>
    <w:p w14:paraId="7C241729" w14:textId="77777777" w:rsidR="00497DFC" w:rsidRDefault="00C66AFA">
      <w:pPr>
        <w:pStyle w:val="ListParagraph"/>
        <w:numPr>
          <w:ilvl w:val="0"/>
          <w:numId w:val="1"/>
        </w:numPr>
        <w:tabs>
          <w:tab w:val="left" w:pos="520"/>
        </w:tabs>
        <w:rPr>
          <w:sz w:val="24"/>
        </w:rPr>
      </w:pPr>
      <w:r>
        <w:rPr>
          <w:sz w:val="24"/>
        </w:rPr>
        <w:t xml:space="preserve">Organ </w:t>
      </w:r>
      <w:r>
        <w:rPr>
          <w:spacing w:val="-2"/>
          <w:sz w:val="24"/>
        </w:rPr>
        <w:t>bottles</w:t>
      </w:r>
    </w:p>
    <w:p w14:paraId="0F9984E5" w14:textId="77777777" w:rsidR="00497DFC" w:rsidRDefault="00C66AFA">
      <w:pPr>
        <w:pStyle w:val="ListParagraph"/>
        <w:numPr>
          <w:ilvl w:val="0"/>
          <w:numId w:val="1"/>
        </w:numPr>
        <w:tabs>
          <w:tab w:val="left" w:pos="520"/>
        </w:tabs>
        <w:rPr>
          <w:sz w:val="24"/>
        </w:rPr>
      </w:pPr>
      <w:r>
        <w:rPr>
          <w:spacing w:val="-2"/>
          <w:sz w:val="24"/>
        </w:rPr>
        <w:t>Chloroform</w:t>
      </w:r>
    </w:p>
    <w:p w14:paraId="0F8C088E" w14:textId="77777777" w:rsidR="00497DFC" w:rsidRDefault="00C66AFA">
      <w:pPr>
        <w:pStyle w:val="ListParagraph"/>
        <w:numPr>
          <w:ilvl w:val="0"/>
          <w:numId w:val="1"/>
        </w:numPr>
        <w:tabs>
          <w:tab w:val="left" w:pos="520"/>
        </w:tabs>
        <w:spacing w:before="70"/>
        <w:rPr>
          <w:sz w:val="24"/>
        </w:rPr>
      </w:pPr>
      <w:r>
        <w:rPr>
          <w:sz w:val="24"/>
        </w:rPr>
        <w:t>Hand</w:t>
      </w:r>
      <w:r>
        <w:rPr>
          <w:spacing w:val="-2"/>
          <w:sz w:val="24"/>
        </w:rPr>
        <w:t xml:space="preserve"> gloves</w:t>
      </w:r>
    </w:p>
    <w:p w14:paraId="0A30EE61" w14:textId="77777777" w:rsidR="00497DFC" w:rsidRDefault="00C66AFA">
      <w:pPr>
        <w:pStyle w:val="ListParagraph"/>
        <w:numPr>
          <w:ilvl w:val="0"/>
          <w:numId w:val="1"/>
        </w:numPr>
        <w:tabs>
          <w:tab w:val="left" w:pos="520"/>
        </w:tabs>
        <w:rPr>
          <w:sz w:val="24"/>
        </w:rPr>
      </w:pPr>
      <w:r>
        <w:rPr>
          <w:sz w:val="24"/>
        </w:rPr>
        <w:t>Formal</w:t>
      </w:r>
      <w:r>
        <w:rPr>
          <w:spacing w:val="-14"/>
          <w:sz w:val="24"/>
        </w:rPr>
        <w:t xml:space="preserve"> </w:t>
      </w:r>
      <w:r>
        <w:rPr>
          <w:spacing w:val="-2"/>
          <w:sz w:val="24"/>
        </w:rPr>
        <w:t>Saline</w:t>
      </w:r>
    </w:p>
    <w:p w14:paraId="1235BAF6" w14:textId="77777777" w:rsidR="00497DFC" w:rsidRDefault="00C66AFA">
      <w:pPr>
        <w:pStyle w:val="ListParagraph"/>
        <w:numPr>
          <w:ilvl w:val="0"/>
          <w:numId w:val="1"/>
        </w:numPr>
        <w:tabs>
          <w:tab w:val="left" w:pos="520"/>
        </w:tabs>
        <w:rPr>
          <w:sz w:val="24"/>
        </w:rPr>
      </w:pPr>
      <w:r>
        <w:rPr>
          <w:sz w:val="24"/>
        </w:rPr>
        <w:t>Normal</w:t>
      </w:r>
      <w:r>
        <w:rPr>
          <w:spacing w:val="6"/>
          <w:sz w:val="24"/>
        </w:rPr>
        <w:t xml:space="preserve"> </w:t>
      </w:r>
      <w:r>
        <w:rPr>
          <w:spacing w:val="-2"/>
          <w:sz w:val="24"/>
        </w:rPr>
        <w:t>saline</w:t>
      </w:r>
    </w:p>
    <w:p w14:paraId="325219ED" w14:textId="77777777" w:rsidR="00497DFC" w:rsidRDefault="00497DFC">
      <w:pPr>
        <w:pStyle w:val="BodyText"/>
        <w:ind w:left="0"/>
      </w:pPr>
    </w:p>
    <w:p w14:paraId="12B97989" w14:textId="77777777" w:rsidR="00497DFC" w:rsidRDefault="00497DFC">
      <w:pPr>
        <w:pStyle w:val="BodyText"/>
        <w:spacing w:before="217"/>
        <w:ind w:left="0"/>
      </w:pPr>
    </w:p>
    <w:p w14:paraId="7078277A" w14:textId="77777777" w:rsidR="00497DFC" w:rsidRDefault="00C66AFA">
      <w:pPr>
        <w:pStyle w:val="Heading1"/>
        <w:rPr>
          <w:rFonts w:ascii="Calibri"/>
        </w:rPr>
      </w:pPr>
      <w:r>
        <w:rPr>
          <w:rFonts w:ascii="Calibri"/>
        </w:rPr>
        <w:t>EXTRACTION</w:t>
      </w:r>
      <w:r>
        <w:rPr>
          <w:rFonts w:ascii="Calibri"/>
          <w:spacing w:val="-11"/>
        </w:rPr>
        <w:t xml:space="preserve"> </w:t>
      </w:r>
      <w:r>
        <w:rPr>
          <w:rFonts w:ascii="Calibri"/>
          <w:spacing w:val="-2"/>
        </w:rPr>
        <w:t>PROCEDURE</w:t>
      </w:r>
    </w:p>
    <w:p w14:paraId="4C8F61B0" w14:textId="77777777" w:rsidR="00497DFC" w:rsidRDefault="00497DFC">
      <w:pPr>
        <w:pStyle w:val="BodyText"/>
        <w:spacing w:before="58"/>
        <w:ind w:left="0"/>
        <w:rPr>
          <w:rFonts w:ascii="Calibri"/>
          <w:b/>
          <w:sz w:val="28"/>
        </w:rPr>
      </w:pPr>
    </w:p>
    <w:p w14:paraId="33A38C35" w14:textId="77777777" w:rsidR="00497DFC" w:rsidRDefault="00C66AFA">
      <w:pPr>
        <w:pStyle w:val="BodyText"/>
        <w:spacing w:before="1" w:line="300" w:lineRule="auto"/>
        <w:ind w:right="396"/>
        <w:jc w:val="both"/>
      </w:pPr>
      <w:r>
        <w:t>The</w:t>
      </w:r>
      <w:r>
        <w:rPr>
          <w:spacing w:val="-6"/>
        </w:rPr>
        <w:t xml:space="preserve"> </w:t>
      </w:r>
      <w:r>
        <w:t>African</w:t>
      </w:r>
      <w:r>
        <w:rPr>
          <w:spacing w:val="-6"/>
        </w:rPr>
        <w:t xml:space="preserve"> </w:t>
      </w:r>
      <w:r>
        <w:t>walnut</w:t>
      </w:r>
      <w:r>
        <w:rPr>
          <w:spacing w:val="-6"/>
        </w:rPr>
        <w:t xml:space="preserve"> </w:t>
      </w:r>
      <w:r>
        <w:t>(</w:t>
      </w:r>
      <w:proofErr w:type="spellStart"/>
      <w:r>
        <w:t>Tetracarpidium</w:t>
      </w:r>
      <w:proofErr w:type="spellEnd"/>
      <w:r>
        <w:rPr>
          <w:spacing w:val="-6"/>
        </w:rPr>
        <w:t xml:space="preserve"> </w:t>
      </w:r>
      <w:proofErr w:type="spellStart"/>
      <w:r>
        <w:t>conophorum</w:t>
      </w:r>
      <w:proofErr w:type="spellEnd"/>
      <w:r>
        <w:t>)</w:t>
      </w:r>
      <w:r>
        <w:rPr>
          <w:spacing w:val="-6"/>
        </w:rPr>
        <w:t xml:space="preserve"> </w:t>
      </w:r>
      <w:r>
        <w:t>was</w:t>
      </w:r>
      <w:r>
        <w:rPr>
          <w:spacing w:val="-6"/>
        </w:rPr>
        <w:t xml:space="preserve"> </w:t>
      </w:r>
      <w:r>
        <w:t>manually</w:t>
      </w:r>
      <w:r>
        <w:rPr>
          <w:spacing w:val="-6"/>
        </w:rPr>
        <w:t xml:space="preserve"> </w:t>
      </w:r>
      <w:r>
        <w:t>deshelled</w:t>
      </w:r>
      <w:r>
        <w:rPr>
          <w:spacing w:val="-6"/>
        </w:rPr>
        <w:t xml:space="preserve"> </w:t>
      </w:r>
      <w:r>
        <w:t>and</w:t>
      </w:r>
      <w:r>
        <w:rPr>
          <w:spacing w:val="-6"/>
        </w:rPr>
        <w:t xml:space="preserve"> </w:t>
      </w:r>
      <w:r>
        <w:t xml:space="preserve">the kernels were ground into a fine paste. The paste was then sun-dried to reduce moisture content and enhance extraction efficiency. Ethanol extraction was employed to obtain the crude extract, which was stored in a clean container until </w:t>
      </w:r>
      <w:r>
        <w:rPr>
          <w:spacing w:val="-4"/>
        </w:rPr>
        <w:t>use.</w:t>
      </w:r>
    </w:p>
    <w:p w14:paraId="24469CFB" w14:textId="77777777" w:rsidR="00497DFC" w:rsidRDefault="00497DFC">
      <w:pPr>
        <w:pStyle w:val="BodyText"/>
        <w:spacing w:line="300" w:lineRule="auto"/>
        <w:jc w:val="both"/>
        <w:sectPr w:rsidR="00497DFC">
          <w:pgSz w:w="11920" w:h="16840"/>
          <w:pgMar w:top="1360" w:right="1417" w:bottom="280" w:left="1700" w:header="720" w:footer="720" w:gutter="0"/>
          <w:cols w:space="720"/>
        </w:sectPr>
      </w:pPr>
    </w:p>
    <w:p w14:paraId="440106DA" w14:textId="77777777" w:rsidR="00497DFC" w:rsidRDefault="00C66AFA">
      <w:pPr>
        <w:pStyle w:val="BodyText"/>
        <w:spacing w:before="80" w:line="300" w:lineRule="auto"/>
        <w:ind w:right="396"/>
        <w:jc w:val="both"/>
      </w:pPr>
      <w:r>
        <w:lastRenderedPageBreak/>
        <w:t>Double Root Coffee was prepared by dissolving the appropriate quantity of the powdered product in warm distilled water, creating a homogenous solution ready for oral administration.</w:t>
      </w:r>
    </w:p>
    <w:p w14:paraId="76709F7A" w14:textId="77777777" w:rsidR="00497DFC" w:rsidRDefault="00497DFC">
      <w:pPr>
        <w:pStyle w:val="BodyText"/>
        <w:spacing w:before="66"/>
        <w:ind w:left="0"/>
      </w:pPr>
    </w:p>
    <w:p w14:paraId="59A2F3B2" w14:textId="77777777" w:rsidR="00497DFC" w:rsidRDefault="00C66AFA">
      <w:pPr>
        <w:pStyle w:val="Heading1"/>
      </w:pPr>
      <w:proofErr w:type="spellStart"/>
      <w:r>
        <w:t>EXPERIMENTAl</w:t>
      </w:r>
      <w:proofErr w:type="spellEnd"/>
      <w:r>
        <w:rPr>
          <w:spacing w:val="38"/>
        </w:rPr>
        <w:t xml:space="preserve"> </w:t>
      </w:r>
      <w:r>
        <w:rPr>
          <w:spacing w:val="-2"/>
        </w:rPr>
        <w:t>DESIGN</w:t>
      </w:r>
    </w:p>
    <w:p w14:paraId="5B6BCE8D" w14:textId="77777777" w:rsidR="00497DFC" w:rsidRDefault="00497DFC">
      <w:pPr>
        <w:pStyle w:val="BodyText"/>
        <w:spacing w:before="64"/>
        <w:ind w:left="0"/>
        <w:rPr>
          <w:b/>
          <w:sz w:val="28"/>
        </w:rPr>
      </w:pPr>
    </w:p>
    <w:p w14:paraId="51DFDDB9" w14:textId="77777777" w:rsidR="00497DFC" w:rsidRDefault="00C66AFA">
      <w:pPr>
        <w:spacing w:line="300" w:lineRule="auto"/>
        <w:ind w:left="100" w:right="405"/>
        <w:rPr>
          <w:rFonts w:ascii="Calibri"/>
          <w:sz w:val="21"/>
        </w:rPr>
      </w:pPr>
      <w:r>
        <w:rPr>
          <w:rFonts w:ascii="Calibri"/>
          <w:sz w:val="21"/>
        </w:rPr>
        <w:t>This research was done with ten male rats weighing</w:t>
      </w:r>
      <w:r>
        <w:rPr>
          <w:rFonts w:ascii="Calibri"/>
          <w:sz w:val="21"/>
        </w:rPr>
        <w:t xml:space="preserve"> 200-250g.The rats were weighed on arrival, weighed</w:t>
      </w:r>
      <w:r>
        <w:rPr>
          <w:rFonts w:ascii="Calibri"/>
          <w:spacing w:val="-5"/>
          <w:sz w:val="21"/>
        </w:rPr>
        <w:t xml:space="preserve"> </w:t>
      </w:r>
      <w:r>
        <w:rPr>
          <w:rFonts w:ascii="Calibri"/>
          <w:sz w:val="21"/>
        </w:rPr>
        <w:t>before</w:t>
      </w:r>
      <w:r>
        <w:rPr>
          <w:rFonts w:ascii="Calibri"/>
          <w:spacing w:val="-5"/>
          <w:sz w:val="21"/>
        </w:rPr>
        <w:t xml:space="preserve"> </w:t>
      </w:r>
      <w:r>
        <w:rPr>
          <w:rFonts w:ascii="Calibri"/>
          <w:sz w:val="21"/>
        </w:rPr>
        <w:t>administration</w:t>
      </w:r>
      <w:r>
        <w:rPr>
          <w:rFonts w:ascii="Calibri"/>
          <w:spacing w:val="80"/>
          <w:sz w:val="21"/>
        </w:rPr>
        <w:t xml:space="preserve"> </w:t>
      </w:r>
      <w:r>
        <w:rPr>
          <w:rFonts w:ascii="Calibri"/>
          <w:sz w:val="21"/>
        </w:rPr>
        <w:t>and</w:t>
      </w:r>
      <w:r>
        <w:rPr>
          <w:rFonts w:ascii="Calibri"/>
          <w:spacing w:val="80"/>
          <w:w w:val="150"/>
          <w:sz w:val="21"/>
        </w:rPr>
        <w:t xml:space="preserve"> </w:t>
      </w:r>
      <w:r>
        <w:rPr>
          <w:rFonts w:ascii="Calibri"/>
          <w:sz w:val="21"/>
        </w:rPr>
        <w:t>weighed</w:t>
      </w:r>
      <w:r>
        <w:rPr>
          <w:rFonts w:ascii="Calibri"/>
          <w:spacing w:val="-5"/>
          <w:sz w:val="21"/>
        </w:rPr>
        <w:t xml:space="preserve"> </w:t>
      </w:r>
      <w:r>
        <w:rPr>
          <w:rFonts w:ascii="Calibri"/>
          <w:sz w:val="21"/>
        </w:rPr>
        <w:t>finally</w:t>
      </w:r>
      <w:r>
        <w:rPr>
          <w:rFonts w:ascii="Calibri"/>
          <w:spacing w:val="-5"/>
          <w:sz w:val="21"/>
        </w:rPr>
        <w:t xml:space="preserve"> </w:t>
      </w:r>
      <w:r>
        <w:rPr>
          <w:rFonts w:ascii="Calibri"/>
          <w:sz w:val="21"/>
        </w:rPr>
        <w:t>immediately</w:t>
      </w:r>
      <w:r>
        <w:rPr>
          <w:rFonts w:ascii="Calibri"/>
          <w:spacing w:val="-5"/>
          <w:sz w:val="21"/>
        </w:rPr>
        <w:t xml:space="preserve"> </w:t>
      </w:r>
      <w:r>
        <w:rPr>
          <w:rFonts w:ascii="Calibri"/>
          <w:sz w:val="21"/>
        </w:rPr>
        <w:t>after</w:t>
      </w:r>
      <w:r>
        <w:rPr>
          <w:rFonts w:ascii="Calibri"/>
          <w:spacing w:val="-5"/>
          <w:sz w:val="21"/>
        </w:rPr>
        <w:t xml:space="preserve"> </w:t>
      </w:r>
      <w:r>
        <w:rPr>
          <w:rFonts w:ascii="Calibri"/>
          <w:sz w:val="21"/>
        </w:rPr>
        <w:t>the</w:t>
      </w:r>
      <w:r>
        <w:rPr>
          <w:rFonts w:ascii="Calibri"/>
          <w:spacing w:val="-5"/>
          <w:sz w:val="21"/>
        </w:rPr>
        <w:t xml:space="preserve"> </w:t>
      </w:r>
      <w:r>
        <w:rPr>
          <w:rFonts w:ascii="Calibri"/>
          <w:sz w:val="21"/>
        </w:rPr>
        <w:t>four</w:t>
      </w:r>
      <w:r>
        <w:rPr>
          <w:rFonts w:ascii="Calibri"/>
          <w:spacing w:val="-5"/>
          <w:sz w:val="21"/>
        </w:rPr>
        <w:t xml:space="preserve"> </w:t>
      </w:r>
      <w:r>
        <w:rPr>
          <w:rFonts w:ascii="Calibri"/>
          <w:sz w:val="21"/>
        </w:rPr>
        <w:t>weeks</w:t>
      </w:r>
      <w:r>
        <w:rPr>
          <w:rFonts w:ascii="Calibri"/>
          <w:spacing w:val="-5"/>
          <w:sz w:val="21"/>
        </w:rPr>
        <w:t xml:space="preserve"> </w:t>
      </w:r>
      <w:r>
        <w:rPr>
          <w:rFonts w:ascii="Calibri"/>
          <w:sz w:val="21"/>
        </w:rPr>
        <w:t>period</w:t>
      </w:r>
      <w:r>
        <w:rPr>
          <w:rFonts w:ascii="Calibri"/>
          <w:spacing w:val="-5"/>
          <w:sz w:val="21"/>
        </w:rPr>
        <w:t xml:space="preserve"> </w:t>
      </w:r>
      <w:r>
        <w:rPr>
          <w:rFonts w:ascii="Calibri"/>
          <w:sz w:val="21"/>
        </w:rPr>
        <w:t>of administration. They were fed with feed and water for a period</w:t>
      </w:r>
    </w:p>
    <w:p w14:paraId="1449EEA2" w14:textId="77777777" w:rsidR="00497DFC" w:rsidRDefault="00C66AFA">
      <w:pPr>
        <w:spacing w:line="300" w:lineRule="auto"/>
        <w:ind w:left="100" w:right="2981"/>
        <w:rPr>
          <w:rFonts w:ascii="Calibri"/>
          <w:sz w:val="21"/>
        </w:rPr>
      </w:pPr>
      <w:r>
        <w:rPr>
          <w:rFonts w:ascii="Calibri"/>
          <w:sz w:val="21"/>
        </w:rPr>
        <w:t xml:space="preserve">of two weeks to enable them acclimatize to their new </w:t>
      </w:r>
      <w:r>
        <w:rPr>
          <w:rFonts w:ascii="Calibri"/>
          <w:sz w:val="21"/>
        </w:rPr>
        <w:t>environment.</w:t>
      </w:r>
      <w:r>
        <w:rPr>
          <w:rFonts w:ascii="Calibri"/>
          <w:spacing w:val="-9"/>
          <w:sz w:val="21"/>
        </w:rPr>
        <w:t xml:space="preserve"> </w:t>
      </w:r>
      <w:r>
        <w:rPr>
          <w:rFonts w:ascii="Calibri"/>
          <w:sz w:val="21"/>
        </w:rPr>
        <w:t>During</w:t>
      </w:r>
      <w:r>
        <w:rPr>
          <w:rFonts w:ascii="Calibri"/>
          <w:spacing w:val="-9"/>
          <w:sz w:val="21"/>
        </w:rPr>
        <w:t xml:space="preserve"> </w:t>
      </w:r>
      <w:r>
        <w:rPr>
          <w:rFonts w:ascii="Calibri"/>
          <w:sz w:val="21"/>
        </w:rPr>
        <w:t>the</w:t>
      </w:r>
      <w:r>
        <w:rPr>
          <w:rFonts w:ascii="Calibri"/>
          <w:spacing w:val="-9"/>
          <w:sz w:val="21"/>
        </w:rPr>
        <w:t xml:space="preserve"> </w:t>
      </w:r>
      <w:r>
        <w:rPr>
          <w:rFonts w:ascii="Calibri"/>
          <w:sz w:val="21"/>
        </w:rPr>
        <w:t>period</w:t>
      </w:r>
      <w:r>
        <w:rPr>
          <w:rFonts w:ascii="Calibri"/>
          <w:spacing w:val="-9"/>
          <w:sz w:val="21"/>
        </w:rPr>
        <w:t xml:space="preserve"> </w:t>
      </w:r>
      <w:r>
        <w:rPr>
          <w:rFonts w:ascii="Calibri"/>
          <w:sz w:val="21"/>
        </w:rPr>
        <w:t>of</w:t>
      </w:r>
      <w:r>
        <w:rPr>
          <w:rFonts w:ascii="Calibri"/>
          <w:spacing w:val="-9"/>
          <w:sz w:val="21"/>
        </w:rPr>
        <w:t xml:space="preserve"> </w:t>
      </w:r>
      <w:r>
        <w:rPr>
          <w:rFonts w:ascii="Calibri"/>
          <w:sz w:val="21"/>
        </w:rPr>
        <w:t>acclimatization,</w:t>
      </w:r>
      <w:r>
        <w:rPr>
          <w:rFonts w:ascii="Calibri"/>
          <w:spacing w:val="-9"/>
          <w:sz w:val="21"/>
        </w:rPr>
        <w:t xml:space="preserve"> </w:t>
      </w:r>
      <w:r>
        <w:rPr>
          <w:rFonts w:ascii="Calibri"/>
          <w:sz w:val="21"/>
        </w:rPr>
        <w:t>the</w:t>
      </w:r>
      <w:r>
        <w:rPr>
          <w:rFonts w:ascii="Calibri"/>
          <w:spacing w:val="-9"/>
          <w:sz w:val="21"/>
        </w:rPr>
        <w:t xml:space="preserve"> </w:t>
      </w:r>
      <w:r>
        <w:rPr>
          <w:rFonts w:ascii="Calibri"/>
          <w:sz w:val="21"/>
        </w:rPr>
        <w:t>rats</w:t>
      </w:r>
      <w:r>
        <w:rPr>
          <w:rFonts w:ascii="Calibri"/>
          <w:spacing w:val="-9"/>
          <w:sz w:val="21"/>
        </w:rPr>
        <w:t xml:space="preserve"> </w:t>
      </w:r>
      <w:r>
        <w:rPr>
          <w:rFonts w:ascii="Calibri"/>
          <w:sz w:val="21"/>
        </w:rPr>
        <w:t>were</w:t>
      </w:r>
    </w:p>
    <w:p w14:paraId="735469F5" w14:textId="77777777" w:rsidR="00497DFC" w:rsidRDefault="00C66AFA">
      <w:pPr>
        <w:spacing w:line="300" w:lineRule="auto"/>
        <w:ind w:left="100" w:right="405"/>
        <w:rPr>
          <w:rFonts w:ascii="Calibri" w:hAnsi="Calibri"/>
          <w:sz w:val="21"/>
        </w:rPr>
      </w:pPr>
      <w:r>
        <w:rPr>
          <w:rFonts w:ascii="Calibri" w:hAnsi="Calibri"/>
          <w:sz w:val="21"/>
        </w:rPr>
        <w:t>fed</w:t>
      </w:r>
      <w:r>
        <w:rPr>
          <w:rFonts w:ascii="Calibri" w:hAnsi="Calibri"/>
          <w:spacing w:val="-5"/>
          <w:sz w:val="21"/>
        </w:rPr>
        <w:t xml:space="preserve"> </w:t>
      </w:r>
      <w:r>
        <w:rPr>
          <w:rFonts w:ascii="Calibri" w:hAnsi="Calibri"/>
          <w:sz w:val="21"/>
        </w:rPr>
        <w:t>with</w:t>
      </w:r>
      <w:r>
        <w:rPr>
          <w:rFonts w:ascii="Calibri" w:hAnsi="Calibri"/>
          <w:spacing w:val="-5"/>
          <w:sz w:val="21"/>
        </w:rPr>
        <w:t xml:space="preserve"> </w:t>
      </w:r>
      <w:r>
        <w:rPr>
          <w:rFonts w:ascii="Calibri" w:hAnsi="Calibri"/>
          <w:sz w:val="21"/>
        </w:rPr>
        <w:t>normal</w:t>
      </w:r>
      <w:r>
        <w:rPr>
          <w:rFonts w:ascii="Calibri" w:hAnsi="Calibri"/>
          <w:spacing w:val="-5"/>
          <w:sz w:val="21"/>
        </w:rPr>
        <w:t xml:space="preserve"> </w:t>
      </w:r>
      <w:r>
        <w:rPr>
          <w:rFonts w:ascii="Calibri" w:hAnsi="Calibri"/>
          <w:sz w:val="21"/>
        </w:rPr>
        <w:t>grower’s</w:t>
      </w:r>
      <w:r>
        <w:rPr>
          <w:rFonts w:ascii="Calibri" w:hAnsi="Calibri"/>
          <w:spacing w:val="-5"/>
          <w:sz w:val="21"/>
        </w:rPr>
        <w:t xml:space="preserve"> </w:t>
      </w:r>
      <w:r>
        <w:rPr>
          <w:rFonts w:ascii="Calibri" w:hAnsi="Calibri"/>
          <w:sz w:val="21"/>
        </w:rPr>
        <w:t>mesh</w:t>
      </w:r>
      <w:r>
        <w:rPr>
          <w:rFonts w:ascii="Calibri" w:hAnsi="Calibri"/>
          <w:spacing w:val="-5"/>
          <w:sz w:val="21"/>
        </w:rPr>
        <w:t xml:space="preserve"> </w:t>
      </w:r>
      <w:r>
        <w:rPr>
          <w:rFonts w:ascii="Calibri" w:hAnsi="Calibri"/>
          <w:sz w:val="21"/>
        </w:rPr>
        <w:t>which</w:t>
      </w:r>
      <w:r>
        <w:rPr>
          <w:rFonts w:ascii="Calibri" w:hAnsi="Calibri"/>
          <w:spacing w:val="-5"/>
          <w:sz w:val="21"/>
        </w:rPr>
        <w:t xml:space="preserve"> </w:t>
      </w:r>
      <w:r>
        <w:rPr>
          <w:rFonts w:ascii="Calibri" w:hAnsi="Calibri"/>
          <w:sz w:val="21"/>
        </w:rPr>
        <w:t>was</w:t>
      </w:r>
      <w:r>
        <w:rPr>
          <w:rFonts w:ascii="Calibri" w:hAnsi="Calibri"/>
          <w:spacing w:val="-5"/>
          <w:sz w:val="21"/>
        </w:rPr>
        <w:t xml:space="preserve"> </w:t>
      </w:r>
      <w:r>
        <w:rPr>
          <w:rFonts w:ascii="Calibri" w:hAnsi="Calibri"/>
          <w:sz w:val="21"/>
        </w:rPr>
        <w:t>produced</w:t>
      </w:r>
      <w:r>
        <w:rPr>
          <w:rFonts w:ascii="Calibri" w:hAnsi="Calibri"/>
          <w:spacing w:val="-5"/>
          <w:sz w:val="21"/>
        </w:rPr>
        <w:t xml:space="preserve"> </w:t>
      </w:r>
      <w:r>
        <w:rPr>
          <w:rFonts w:ascii="Calibri" w:hAnsi="Calibri"/>
          <w:sz w:val="21"/>
        </w:rPr>
        <w:t>by</w:t>
      </w:r>
      <w:r>
        <w:rPr>
          <w:rFonts w:ascii="Calibri" w:hAnsi="Calibri"/>
          <w:spacing w:val="-5"/>
          <w:sz w:val="21"/>
        </w:rPr>
        <w:t xml:space="preserve"> </w:t>
      </w:r>
      <w:proofErr w:type="spellStart"/>
      <w:r>
        <w:rPr>
          <w:rFonts w:ascii="Calibri" w:hAnsi="Calibri"/>
          <w:sz w:val="21"/>
        </w:rPr>
        <w:t>PremierFeed</w:t>
      </w:r>
      <w:proofErr w:type="spellEnd"/>
      <w:r>
        <w:rPr>
          <w:rFonts w:ascii="Calibri" w:hAnsi="Calibri"/>
          <w:spacing w:val="-5"/>
          <w:sz w:val="21"/>
        </w:rPr>
        <w:t xml:space="preserve"> </w:t>
      </w:r>
      <w:r>
        <w:rPr>
          <w:rFonts w:ascii="Calibri" w:hAnsi="Calibri"/>
          <w:sz w:val="21"/>
        </w:rPr>
        <w:t>Mills</w:t>
      </w:r>
      <w:r>
        <w:rPr>
          <w:rFonts w:ascii="Calibri" w:hAnsi="Calibri"/>
          <w:spacing w:val="-5"/>
          <w:sz w:val="21"/>
        </w:rPr>
        <w:t xml:space="preserve"> </w:t>
      </w:r>
      <w:r>
        <w:rPr>
          <w:rFonts w:ascii="Calibri" w:hAnsi="Calibri"/>
          <w:sz w:val="21"/>
        </w:rPr>
        <w:t>Co.</w:t>
      </w:r>
      <w:r>
        <w:rPr>
          <w:rFonts w:ascii="Calibri" w:hAnsi="Calibri"/>
          <w:spacing w:val="-5"/>
          <w:sz w:val="21"/>
        </w:rPr>
        <w:t xml:space="preserve"> </w:t>
      </w:r>
      <w:r>
        <w:rPr>
          <w:rFonts w:ascii="Calibri" w:hAnsi="Calibri"/>
          <w:sz w:val="21"/>
        </w:rPr>
        <w:t>Limited</w:t>
      </w:r>
      <w:r>
        <w:rPr>
          <w:rFonts w:ascii="Calibri" w:hAnsi="Calibri"/>
          <w:spacing w:val="-5"/>
          <w:sz w:val="21"/>
        </w:rPr>
        <w:t xml:space="preserve"> </w:t>
      </w:r>
      <w:r>
        <w:rPr>
          <w:rFonts w:ascii="Calibri" w:hAnsi="Calibri"/>
          <w:sz w:val="21"/>
        </w:rPr>
        <w:t>and</w:t>
      </w:r>
      <w:r>
        <w:rPr>
          <w:rFonts w:ascii="Calibri" w:hAnsi="Calibri"/>
          <w:spacing w:val="-5"/>
          <w:sz w:val="21"/>
        </w:rPr>
        <w:t xml:space="preserve"> </w:t>
      </w:r>
      <w:r>
        <w:rPr>
          <w:rFonts w:ascii="Calibri" w:hAnsi="Calibri"/>
          <w:sz w:val="21"/>
        </w:rPr>
        <w:t>fresh</w:t>
      </w:r>
      <w:r>
        <w:rPr>
          <w:rFonts w:ascii="Calibri" w:hAnsi="Calibri"/>
          <w:spacing w:val="-5"/>
          <w:sz w:val="21"/>
        </w:rPr>
        <w:t xml:space="preserve"> </w:t>
      </w:r>
      <w:r>
        <w:rPr>
          <w:rFonts w:ascii="Calibri" w:hAnsi="Calibri"/>
          <w:sz w:val="21"/>
        </w:rPr>
        <w:t>t ap water. The animal care and</w:t>
      </w:r>
    </w:p>
    <w:p w14:paraId="0871C32F" w14:textId="77777777" w:rsidR="00497DFC" w:rsidRDefault="00C66AFA">
      <w:pPr>
        <w:spacing w:line="300" w:lineRule="auto"/>
        <w:ind w:left="100" w:right="979"/>
        <w:rPr>
          <w:rFonts w:ascii="Calibri"/>
          <w:sz w:val="21"/>
        </w:rPr>
      </w:pPr>
      <w:r>
        <w:rPr>
          <w:rFonts w:ascii="Calibri"/>
          <w:sz w:val="21"/>
        </w:rPr>
        <w:t>handling</w:t>
      </w:r>
      <w:r>
        <w:rPr>
          <w:rFonts w:ascii="Calibri"/>
          <w:spacing w:val="-7"/>
          <w:sz w:val="21"/>
        </w:rPr>
        <w:t xml:space="preserve"> </w:t>
      </w:r>
      <w:proofErr w:type="gramStart"/>
      <w:r>
        <w:rPr>
          <w:rFonts w:ascii="Calibri"/>
          <w:sz w:val="21"/>
        </w:rPr>
        <w:t>were</w:t>
      </w:r>
      <w:proofErr w:type="gramEnd"/>
      <w:r>
        <w:rPr>
          <w:rFonts w:ascii="Calibri"/>
          <w:spacing w:val="-7"/>
          <w:sz w:val="21"/>
        </w:rPr>
        <w:t xml:space="preserve"> </w:t>
      </w:r>
      <w:r>
        <w:rPr>
          <w:rFonts w:ascii="Calibri"/>
          <w:sz w:val="21"/>
        </w:rPr>
        <w:t>conducted</w:t>
      </w:r>
      <w:r>
        <w:rPr>
          <w:rFonts w:ascii="Calibri"/>
          <w:spacing w:val="-7"/>
          <w:sz w:val="21"/>
        </w:rPr>
        <w:t xml:space="preserve"> </w:t>
      </w:r>
      <w:r>
        <w:rPr>
          <w:rFonts w:ascii="Calibri"/>
          <w:sz w:val="21"/>
        </w:rPr>
        <w:t>in</w:t>
      </w:r>
      <w:r>
        <w:rPr>
          <w:rFonts w:ascii="Calibri"/>
          <w:spacing w:val="-7"/>
          <w:sz w:val="21"/>
        </w:rPr>
        <w:t xml:space="preserve"> </w:t>
      </w:r>
      <w:r>
        <w:rPr>
          <w:rFonts w:ascii="Calibri"/>
          <w:sz w:val="21"/>
        </w:rPr>
        <w:t>compliance</w:t>
      </w:r>
      <w:r>
        <w:rPr>
          <w:rFonts w:ascii="Calibri"/>
          <w:spacing w:val="-7"/>
          <w:sz w:val="21"/>
        </w:rPr>
        <w:t xml:space="preserve"> </w:t>
      </w:r>
      <w:r>
        <w:rPr>
          <w:rFonts w:ascii="Calibri"/>
          <w:sz w:val="21"/>
        </w:rPr>
        <w:t>with</w:t>
      </w:r>
      <w:r>
        <w:rPr>
          <w:rFonts w:ascii="Calibri"/>
          <w:spacing w:val="-7"/>
          <w:sz w:val="21"/>
        </w:rPr>
        <w:t xml:space="preserve"> </w:t>
      </w:r>
      <w:r>
        <w:rPr>
          <w:rFonts w:ascii="Calibri"/>
          <w:sz w:val="21"/>
        </w:rPr>
        <w:t>the</w:t>
      </w:r>
      <w:r>
        <w:rPr>
          <w:rFonts w:ascii="Calibri"/>
          <w:spacing w:val="-7"/>
          <w:sz w:val="21"/>
        </w:rPr>
        <w:t xml:space="preserve"> </w:t>
      </w:r>
      <w:proofErr w:type="spellStart"/>
      <w:r>
        <w:rPr>
          <w:rFonts w:ascii="Calibri"/>
          <w:sz w:val="21"/>
        </w:rPr>
        <w:t>NationalRegulations</w:t>
      </w:r>
      <w:proofErr w:type="spellEnd"/>
      <w:r>
        <w:rPr>
          <w:rFonts w:ascii="Calibri"/>
          <w:spacing w:val="-7"/>
          <w:sz w:val="21"/>
        </w:rPr>
        <w:t xml:space="preserve"> </w:t>
      </w:r>
      <w:r>
        <w:rPr>
          <w:rFonts w:ascii="Calibri"/>
          <w:sz w:val="21"/>
        </w:rPr>
        <w:t>for</w:t>
      </w:r>
      <w:r>
        <w:rPr>
          <w:rFonts w:ascii="Calibri"/>
          <w:spacing w:val="-7"/>
          <w:sz w:val="21"/>
        </w:rPr>
        <w:t xml:space="preserve"> </w:t>
      </w:r>
      <w:r>
        <w:rPr>
          <w:rFonts w:ascii="Calibri"/>
          <w:sz w:val="21"/>
        </w:rPr>
        <w:t>Animal</w:t>
      </w:r>
      <w:r>
        <w:rPr>
          <w:rFonts w:ascii="Calibri"/>
          <w:spacing w:val="-7"/>
          <w:sz w:val="21"/>
        </w:rPr>
        <w:t xml:space="preserve"> </w:t>
      </w:r>
      <w:r>
        <w:rPr>
          <w:rFonts w:ascii="Calibri"/>
          <w:sz w:val="21"/>
        </w:rPr>
        <w:t>Research. They were housed in five standard cages and were divided into 5groups</w:t>
      </w:r>
    </w:p>
    <w:p w14:paraId="0F599A33" w14:textId="77777777" w:rsidR="00497DFC" w:rsidRDefault="00C66AFA">
      <w:pPr>
        <w:ind w:left="100"/>
        <w:rPr>
          <w:rFonts w:ascii="Calibri"/>
          <w:sz w:val="21"/>
        </w:rPr>
      </w:pPr>
      <w:r>
        <w:rPr>
          <w:rFonts w:ascii="Calibri"/>
          <w:sz w:val="21"/>
        </w:rPr>
        <w:t>Group</w:t>
      </w:r>
      <w:r>
        <w:rPr>
          <w:rFonts w:ascii="Calibri"/>
          <w:spacing w:val="-3"/>
          <w:sz w:val="21"/>
        </w:rPr>
        <w:t xml:space="preserve"> </w:t>
      </w:r>
      <w:r>
        <w:rPr>
          <w:rFonts w:ascii="Calibri"/>
          <w:sz w:val="21"/>
        </w:rPr>
        <w:t>Control</w:t>
      </w:r>
      <w:r>
        <w:rPr>
          <w:rFonts w:ascii="Calibri"/>
          <w:spacing w:val="-3"/>
          <w:sz w:val="21"/>
        </w:rPr>
        <w:t xml:space="preserve"> </w:t>
      </w:r>
      <w:r>
        <w:rPr>
          <w:rFonts w:ascii="Calibri"/>
          <w:sz w:val="21"/>
        </w:rPr>
        <w:t>-</w:t>
      </w:r>
      <w:r>
        <w:rPr>
          <w:rFonts w:ascii="Calibri"/>
          <w:spacing w:val="-3"/>
          <w:sz w:val="21"/>
        </w:rPr>
        <w:t xml:space="preserve"> </w:t>
      </w:r>
      <w:r>
        <w:rPr>
          <w:rFonts w:ascii="Calibri"/>
          <w:sz w:val="21"/>
        </w:rPr>
        <w:t>Which</w:t>
      </w:r>
      <w:r>
        <w:rPr>
          <w:rFonts w:ascii="Calibri"/>
          <w:spacing w:val="-3"/>
          <w:sz w:val="21"/>
        </w:rPr>
        <w:t xml:space="preserve"> </w:t>
      </w:r>
      <w:r>
        <w:rPr>
          <w:rFonts w:ascii="Calibri"/>
          <w:sz w:val="21"/>
        </w:rPr>
        <w:t>was</w:t>
      </w:r>
      <w:r>
        <w:rPr>
          <w:rFonts w:ascii="Calibri"/>
          <w:spacing w:val="-3"/>
          <w:sz w:val="21"/>
        </w:rPr>
        <w:t xml:space="preserve"> </w:t>
      </w:r>
      <w:r>
        <w:rPr>
          <w:rFonts w:ascii="Calibri"/>
          <w:sz w:val="21"/>
        </w:rPr>
        <w:t>the</w:t>
      </w:r>
      <w:r>
        <w:rPr>
          <w:rFonts w:ascii="Calibri"/>
          <w:spacing w:val="-3"/>
          <w:sz w:val="21"/>
        </w:rPr>
        <w:t xml:space="preserve"> </w:t>
      </w:r>
      <w:r>
        <w:rPr>
          <w:rFonts w:ascii="Calibri"/>
          <w:sz w:val="21"/>
        </w:rPr>
        <w:t>control</w:t>
      </w:r>
      <w:r>
        <w:rPr>
          <w:rFonts w:ascii="Calibri"/>
          <w:spacing w:val="-3"/>
          <w:sz w:val="21"/>
        </w:rPr>
        <w:t xml:space="preserve"> </w:t>
      </w:r>
      <w:r>
        <w:rPr>
          <w:rFonts w:ascii="Calibri"/>
          <w:spacing w:val="-2"/>
          <w:sz w:val="21"/>
        </w:rPr>
        <w:t>group</w:t>
      </w:r>
    </w:p>
    <w:p w14:paraId="7B7D4BDF" w14:textId="77777777" w:rsidR="00497DFC" w:rsidRDefault="00C66AFA">
      <w:pPr>
        <w:spacing w:before="64" w:line="300" w:lineRule="auto"/>
        <w:ind w:left="100" w:right="2354"/>
        <w:rPr>
          <w:rFonts w:ascii="Calibri"/>
          <w:sz w:val="21"/>
        </w:rPr>
      </w:pPr>
      <w:r>
        <w:rPr>
          <w:rFonts w:ascii="Calibri"/>
          <w:sz w:val="21"/>
        </w:rPr>
        <w:t>Group</w:t>
      </w:r>
      <w:r>
        <w:rPr>
          <w:rFonts w:ascii="Calibri"/>
          <w:spacing w:val="-5"/>
          <w:sz w:val="21"/>
        </w:rPr>
        <w:t xml:space="preserve"> </w:t>
      </w:r>
      <w:r>
        <w:rPr>
          <w:rFonts w:ascii="Calibri"/>
          <w:sz w:val="21"/>
        </w:rPr>
        <w:t>A-</w:t>
      </w:r>
      <w:r>
        <w:rPr>
          <w:rFonts w:ascii="Calibri"/>
          <w:spacing w:val="-5"/>
          <w:sz w:val="21"/>
        </w:rPr>
        <w:t xml:space="preserve"> </w:t>
      </w:r>
      <w:r>
        <w:rPr>
          <w:rFonts w:ascii="Calibri"/>
          <w:sz w:val="21"/>
        </w:rPr>
        <w:t>Which</w:t>
      </w:r>
      <w:r>
        <w:rPr>
          <w:rFonts w:ascii="Calibri"/>
          <w:spacing w:val="-5"/>
          <w:sz w:val="21"/>
        </w:rPr>
        <w:t xml:space="preserve"> </w:t>
      </w:r>
      <w:r>
        <w:rPr>
          <w:rFonts w:ascii="Calibri"/>
          <w:sz w:val="21"/>
        </w:rPr>
        <w:t>was</w:t>
      </w:r>
      <w:r>
        <w:rPr>
          <w:rFonts w:ascii="Calibri"/>
          <w:spacing w:val="-5"/>
          <w:sz w:val="21"/>
        </w:rPr>
        <w:t xml:space="preserve"> </w:t>
      </w:r>
      <w:r>
        <w:rPr>
          <w:rFonts w:ascii="Calibri"/>
          <w:sz w:val="21"/>
        </w:rPr>
        <w:t>induced</w:t>
      </w:r>
      <w:r>
        <w:rPr>
          <w:rFonts w:ascii="Calibri"/>
          <w:spacing w:val="-5"/>
          <w:sz w:val="21"/>
        </w:rPr>
        <w:t xml:space="preserve"> </w:t>
      </w:r>
      <w:r>
        <w:rPr>
          <w:rFonts w:ascii="Calibri"/>
          <w:sz w:val="21"/>
        </w:rPr>
        <w:t>with</w:t>
      </w:r>
      <w:r>
        <w:rPr>
          <w:rFonts w:ascii="Calibri"/>
          <w:spacing w:val="-5"/>
          <w:sz w:val="21"/>
        </w:rPr>
        <w:t xml:space="preserve"> </w:t>
      </w:r>
      <w:r>
        <w:rPr>
          <w:rFonts w:ascii="Calibri"/>
          <w:sz w:val="21"/>
        </w:rPr>
        <w:t>only</w:t>
      </w:r>
      <w:r>
        <w:rPr>
          <w:rFonts w:ascii="Calibri"/>
          <w:spacing w:val="-5"/>
          <w:sz w:val="21"/>
        </w:rPr>
        <w:t xml:space="preserve"> </w:t>
      </w:r>
      <w:r>
        <w:rPr>
          <w:rFonts w:ascii="Calibri"/>
          <w:sz w:val="21"/>
        </w:rPr>
        <w:t>200mg/kg</w:t>
      </w:r>
      <w:r>
        <w:rPr>
          <w:rFonts w:ascii="Calibri"/>
          <w:spacing w:val="-5"/>
          <w:sz w:val="21"/>
        </w:rPr>
        <w:t xml:space="preserve"> </w:t>
      </w:r>
      <w:r>
        <w:rPr>
          <w:rFonts w:ascii="Calibri"/>
          <w:sz w:val="21"/>
        </w:rPr>
        <w:t>dosage</w:t>
      </w:r>
      <w:r>
        <w:rPr>
          <w:rFonts w:ascii="Calibri"/>
          <w:spacing w:val="-5"/>
          <w:sz w:val="21"/>
        </w:rPr>
        <w:t xml:space="preserve"> </w:t>
      </w:r>
      <w:proofErr w:type="spellStart"/>
      <w:r>
        <w:rPr>
          <w:rFonts w:ascii="Calibri"/>
          <w:sz w:val="21"/>
        </w:rPr>
        <w:t>ofAfrican</w:t>
      </w:r>
      <w:proofErr w:type="spellEnd"/>
      <w:r>
        <w:rPr>
          <w:rFonts w:ascii="Calibri"/>
          <w:spacing w:val="-5"/>
          <w:sz w:val="21"/>
        </w:rPr>
        <w:t xml:space="preserve"> </w:t>
      </w:r>
      <w:r>
        <w:rPr>
          <w:rFonts w:ascii="Calibri"/>
          <w:sz w:val="21"/>
        </w:rPr>
        <w:t>walnut Group B- was induced with only 200mg/kg dosage of d</w:t>
      </w:r>
      <w:r>
        <w:rPr>
          <w:rFonts w:ascii="Calibri"/>
          <w:sz w:val="21"/>
        </w:rPr>
        <w:t>ouble root coffee</w:t>
      </w:r>
    </w:p>
    <w:p w14:paraId="10D4B6CE" w14:textId="77777777" w:rsidR="00497DFC" w:rsidRDefault="00C66AFA">
      <w:pPr>
        <w:spacing w:line="300" w:lineRule="auto"/>
        <w:ind w:left="100" w:right="405"/>
        <w:rPr>
          <w:rFonts w:ascii="Calibri"/>
          <w:sz w:val="21"/>
        </w:rPr>
      </w:pPr>
      <w:r>
        <w:rPr>
          <w:rFonts w:ascii="Calibri"/>
          <w:sz w:val="21"/>
        </w:rPr>
        <w:t xml:space="preserve">Group C- was induced with low dose of 200mg/kg of </w:t>
      </w:r>
      <w:proofErr w:type="spellStart"/>
      <w:r>
        <w:rPr>
          <w:rFonts w:ascii="Calibri"/>
          <w:sz w:val="21"/>
        </w:rPr>
        <w:t>bothAfrican</w:t>
      </w:r>
      <w:proofErr w:type="spellEnd"/>
      <w:r>
        <w:rPr>
          <w:rFonts w:ascii="Calibri"/>
          <w:sz w:val="21"/>
        </w:rPr>
        <w:t xml:space="preserve"> walnut and double root coffee Group</w:t>
      </w:r>
      <w:r>
        <w:rPr>
          <w:rFonts w:ascii="Calibri"/>
          <w:spacing w:val="-4"/>
          <w:sz w:val="21"/>
        </w:rPr>
        <w:t xml:space="preserve"> </w:t>
      </w:r>
      <w:r>
        <w:rPr>
          <w:rFonts w:ascii="Calibri"/>
          <w:sz w:val="21"/>
        </w:rPr>
        <w:t>D-</w:t>
      </w:r>
      <w:r>
        <w:rPr>
          <w:rFonts w:ascii="Calibri"/>
          <w:spacing w:val="-4"/>
          <w:sz w:val="21"/>
        </w:rPr>
        <w:t xml:space="preserve"> </w:t>
      </w:r>
      <w:r>
        <w:rPr>
          <w:rFonts w:ascii="Calibri"/>
          <w:sz w:val="21"/>
        </w:rPr>
        <w:t>was</w:t>
      </w:r>
      <w:r>
        <w:rPr>
          <w:rFonts w:ascii="Calibri"/>
          <w:spacing w:val="-4"/>
          <w:sz w:val="21"/>
        </w:rPr>
        <w:t xml:space="preserve"> </w:t>
      </w:r>
      <w:r>
        <w:rPr>
          <w:rFonts w:ascii="Calibri"/>
          <w:sz w:val="21"/>
        </w:rPr>
        <w:t>induced</w:t>
      </w:r>
      <w:r>
        <w:rPr>
          <w:rFonts w:ascii="Calibri"/>
          <w:spacing w:val="-4"/>
          <w:sz w:val="21"/>
        </w:rPr>
        <w:t xml:space="preserve"> </w:t>
      </w:r>
      <w:r>
        <w:rPr>
          <w:rFonts w:ascii="Calibri"/>
          <w:sz w:val="21"/>
        </w:rPr>
        <w:t>with</w:t>
      </w:r>
      <w:r>
        <w:rPr>
          <w:rFonts w:ascii="Calibri"/>
          <w:spacing w:val="-4"/>
          <w:sz w:val="21"/>
        </w:rPr>
        <w:t xml:space="preserve"> </w:t>
      </w:r>
      <w:r>
        <w:rPr>
          <w:rFonts w:ascii="Calibri"/>
          <w:sz w:val="21"/>
        </w:rPr>
        <w:t>high</w:t>
      </w:r>
      <w:r>
        <w:rPr>
          <w:rFonts w:ascii="Calibri"/>
          <w:spacing w:val="-4"/>
          <w:sz w:val="21"/>
        </w:rPr>
        <w:t xml:space="preserve"> </w:t>
      </w:r>
      <w:r>
        <w:rPr>
          <w:rFonts w:ascii="Calibri"/>
          <w:sz w:val="21"/>
        </w:rPr>
        <w:t>dose</w:t>
      </w:r>
      <w:r>
        <w:rPr>
          <w:rFonts w:ascii="Calibri"/>
          <w:spacing w:val="-4"/>
          <w:sz w:val="21"/>
        </w:rPr>
        <w:t xml:space="preserve"> </w:t>
      </w:r>
      <w:r>
        <w:rPr>
          <w:rFonts w:ascii="Calibri"/>
          <w:sz w:val="21"/>
        </w:rPr>
        <w:t>of</w:t>
      </w:r>
      <w:r>
        <w:rPr>
          <w:rFonts w:ascii="Calibri"/>
          <w:spacing w:val="-4"/>
          <w:sz w:val="21"/>
        </w:rPr>
        <w:t xml:space="preserve"> </w:t>
      </w:r>
      <w:r>
        <w:rPr>
          <w:rFonts w:ascii="Calibri"/>
          <w:sz w:val="21"/>
        </w:rPr>
        <w:t>400mg/kg</w:t>
      </w:r>
      <w:r>
        <w:rPr>
          <w:rFonts w:ascii="Calibri"/>
          <w:spacing w:val="-4"/>
          <w:sz w:val="21"/>
        </w:rPr>
        <w:t xml:space="preserve"> </w:t>
      </w:r>
      <w:r>
        <w:rPr>
          <w:rFonts w:ascii="Calibri"/>
          <w:sz w:val="21"/>
        </w:rPr>
        <w:t>of</w:t>
      </w:r>
      <w:r>
        <w:rPr>
          <w:rFonts w:ascii="Calibri"/>
          <w:spacing w:val="-4"/>
          <w:sz w:val="21"/>
        </w:rPr>
        <w:t xml:space="preserve"> </w:t>
      </w:r>
      <w:proofErr w:type="spellStart"/>
      <w:r>
        <w:rPr>
          <w:rFonts w:ascii="Calibri"/>
          <w:sz w:val="21"/>
        </w:rPr>
        <w:t>bothAfrican</w:t>
      </w:r>
      <w:proofErr w:type="spellEnd"/>
      <w:r>
        <w:rPr>
          <w:rFonts w:ascii="Calibri"/>
          <w:spacing w:val="-4"/>
          <w:sz w:val="21"/>
        </w:rPr>
        <w:t xml:space="preserve"> </w:t>
      </w:r>
      <w:r>
        <w:rPr>
          <w:rFonts w:ascii="Calibri"/>
          <w:sz w:val="21"/>
        </w:rPr>
        <w:t>walnut</w:t>
      </w:r>
      <w:r>
        <w:rPr>
          <w:rFonts w:ascii="Calibri"/>
          <w:spacing w:val="-4"/>
          <w:sz w:val="21"/>
        </w:rPr>
        <w:t xml:space="preserve"> </w:t>
      </w:r>
      <w:r>
        <w:rPr>
          <w:rFonts w:ascii="Calibri"/>
          <w:sz w:val="21"/>
        </w:rPr>
        <w:t>and</w:t>
      </w:r>
      <w:r>
        <w:rPr>
          <w:rFonts w:ascii="Calibri"/>
          <w:spacing w:val="-4"/>
          <w:sz w:val="21"/>
        </w:rPr>
        <w:t xml:space="preserve"> </w:t>
      </w:r>
      <w:r>
        <w:rPr>
          <w:rFonts w:ascii="Calibri"/>
          <w:sz w:val="21"/>
        </w:rPr>
        <w:t>double</w:t>
      </w:r>
      <w:r>
        <w:rPr>
          <w:rFonts w:ascii="Calibri"/>
          <w:spacing w:val="-4"/>
          <w:sz w:val="21"/>
        </w:rPr>
        <w:t xml:space="preserve"> </w:t>
      </w:r>
      <w:r>
        <w:rPr>
          <w:rFonts w:ascii="Calibri"/>
          <w:sz w:val="21"/>
        </w:rPr>
        <w:t>root</w:t>
      </w:r>
      <w:r>
        <w:rPr>
          <w:rFonts w:ascii="Calibri"/>
          <w:spacing w:val="-4"/>
          <w:sz w:val="21"/>
        </w:rPr>
        <w:t xml:space="preserve"> </w:t>
      </w:r>
      <w:r>
        <w:rPr>
          <w:rFonts w:ascii="Calibri"/>
          <w:sz w:val="21"/>
        </w:rPr>
        <w:t>coffee.</w:t>
      </w:r>
    </w:p>
    <w:p w14:paraId="4B75BC00" w14:textId="77777777" w:rsidR="00497DFC" w:rsidRDefault="00497DFC">
      <w:pPr>
        <w:pStyle w:val="BodyText"/>
        <w:ind w:left="0"/>
        <w:rPr>
          <w:rFonts w:ascii="Calibri"/>
          <w:sz w:val="21"/>
        </w:rPr>
      </w:pPr>
    </w:p>
    <w:p w14:paraId="7EBA2A8E" w14:textId="77777777" w:rsidR="00497DFC" w:rsidRDefault="00497DFC">
      <w:pPr>
        <w:pStyle w:val="BodyText"/>
        <w:ind w:left="0"/>
        <w:rPr>
          <w:rFonts w:ascii="Calibri"/>
          <w:sz w:val="21"/>
        </w:rPr>
      </w:pPr>
    </w:p>
    <w:p w14:paraId="46FF92A1" w14:textId="77777777" w:rsidR="00497DFC" w:rsidRDefault="00497DFC">
      <w:pPr>
        <w:pStyle w:val="BodyText"/>
        <w:spacing w:before="238"/>
        <w:ind w:left="0"/>
        <w:rPr>
          <w:rFonts w:ascii="Calibri"/>
          <w:sz w:val="21"/>
        </w:rPr>
      </w:pPr>
    </w:p>
    <w:p w14:paraId="55A90CDE" w14:textId="77777777" w:rsidR="00497DFC" w:rsidRDefault="00C66AFA">
      <w:pPr>
        <w:pStyle w:val="Heading1"/>
      </w:pPr>
      <w:r>
        <w:rPr>
          <w:spacing w:val="-2"/>
        </w:rPr>
        <w:t>EXPERIMENTAL</w:t>
      </w:r>
      <w:r>
        <w:rPr>
          <w:spacing w:val="-8"/>
        </w:rPr>
        <w:t xml:space="preserve"> </w:t>
      </w:r>
      <w:r>
        <w:rPr>
          <w:spacing w:val="-2"/>
        </w:rPr>
        <w:t>PROTOCOL</w:t>
      </w:r>
    </w:p>
    <w:p w14:paraId="515F8D72" w14:textId="77777777" w:rsidR="00497DFC" w:rsidRDefault="00C66AFA">
      <w:pPr>
        <w:pStyle w:val="BodyText"/>
        <w:spacing w:before="225" w:line="300" w:lineRule="auto"/>
        <w:ind w:right="405"/>
      </w:pPr>
      <w:r>
        <w:t>The</w:t>
      </w:r>
      <w:r>
        <w:rPr>
          <w:spacing w:val="-4"/>
        </w:rPr>
        <w:t xml:space="preserve"> </w:t>
      </w:r>
      <w:r>
        <w:t>animals</w:t>
      </w:r>
      <w:r>
        <w:rPr>
          <w:spacing w:val="-4"/>
        </w:rPr>
        <w:t xml:space="preserve"> </w:t>
      </w:r>
      <w:r>
        <w:t>were</w:t>
      </w:r>
      <w:r>
        <w:rPr>
          <w:spacing w:val="-4"/>
        </w:rPr>
        <w:t xml:space="preserve"> </w:t>
      </w:r>
      <w:r>
        <w:t>weighed</w:t>
      </w:r>
      <w:r>
        <w:rPr>
          <w:spacing w:val="-4"/>
        </w:rPr>
        <w:t xml:space="preserve"> </w:t>
      </w:r>
      <w:r>
        <w:t>and</w:t>
      </w:r>
      <w:r>
        <w:rPr>
          <w:spacing w:val="-4"/>
        </w:rPr>
        <w:t xml:space="preserve"> </w:t>
      </w:r>
      <w:r>
        <w:t>allocated</w:t>
      </w:r>
      <w:r>
        <w:rPr>
          <w:spacing w:val="-4"/>
        </w:rPr>
        <w:t xml:space="preserve"> </w:t>
      </w:r>
      <w:r>
        <w:t>into</w:t>
      </w:r>
      <w:r>
        <w:rPr>
          <w:spacing w:val="-4"/>
        </w:rPr>
        <w:t xml:space="preserve"> </w:t>
      </w:r>
      <w:r>
        <w:t>the</w:t>
      </w:r>
      <w:r>
        <w:rPr>
          <w:spacing w:val="-4"/>
        </w:rPr>
        <w:t xml:space="preserve"> </w:t>
      </w:r>
      <w:r>
        <w:t>five</w:t>
      </w:r>
      <w:r>
        <w:rPr>
          <w:spacing w:val="-4"/>
        </w:rPr>
        <w:t xml:space="preserve"> </w:t>
      </w:r>
      <w:proofErr w:type="spellStart"/>
      <w:proofErr w:type="gramStart"/>
      <w:r>
        <w:t>groups.The</w:t>
      </w:r>
      <w:proofErr w:type="spellEnd"/>
      <w:proofErr w:type="gramEnd"/>
      <w:r>
        <w:rPr>
          <w:spacing w:val="-4"/>
        </w:rPr>
        <w:t xml:space="preserve"> </w:t>
      </w:r>
      <w:r>
        <w:t>rats</w:t>
      </w:r>
      <w:r>
        <w:rPr>
          <w:spacing w:val="-4"/>
        </w:rPr>
        <w:t xml:space="preserve"> </w:t>
      </w:r>
      <w:r>
        <w:t>in</w:t>
      </w:r>
      <w:r>
        <w:rPr>
          <w:spacing w:val="-4"/>
        </w:rPr>
        <w:t xml:space="preserve"> </w:t>
      </w:r>
      <w:r>
        <w:t>the</w:t>
      </w:r>
      <w:r>
        <w:rPr>
          <w:spacing w:val="-4"/>
        </w:rPr>
        <w:t xml:space="preserve"> </w:t>
      </w:r>
      <w:proofErr w:type="spellStart"/>
      <w:r>
        <w:t>differe</w:t>
      </w:r>
      <w:proofErr w:type="spellEnd"/>
      <w:r>
        <w:t xml:space="preserve"> </w:t>
      </w:r>
      <w:proofErr w:type="spellStart"/>
      <w:r>
        <w:t>nt</w:t>
      </w:r>
      <w:proofErr w:type="spellEnd"/>
      <w:r>
        <w:t xml:space="preserve"> groups were given dosage of the extract according to their average weight.</w:t>
      </w:r>
    </w:p>
    <w:p w14:paraId="59C21E5C" w14:textId="77777777" w:rsidR="00497DFC" w:rsidRDefault="00C66AFA">
      <w:pPr>
        <w:pStyle w:val="BodyText"/>
        <w:spacing w:before="147" w:line="424" w:lineRule="auto"/>
        <w:ind w:right="979"/>
      </w:pPr>
      <w:r>
        <w:t>To</w:t>
      </w:r>
      <w:r>
        <w:rPr>
          <w:spacing w:val="-5"/>
        </w:rPr>
        <w:t xml:space="preserve"> </w:t>
      </w:r>
      <w:r>
        <w:t>get</w:t>
      </w:r>
      <w:r>
        <w:rPr>
          <w:spacing w:val="-5"/>
        </w:rPr>
        <w:t xml:space="preserve"> </w:t>
      </w:r>
      <w:r>
        <w:t>the</w:t>
      </w:r>
      <w:r>
        <w:rPr>
          <w:spacing w:val="-5"/>
        </w:rPr>
        <w:t xml:space="preserve"> </w:t>
      </w:r>
      <w:r>
        <w:t>actual</w:t>
      </w:r>
      <w:r>
        <w:rPr>
          <w:spacing w:val="-5"/>
        </w:rPr>
        <w:t xml:space="preserve"> </w:t>
      </w:r>
      <w:r>
        <w:t>dosage</w:t>
      </w:r>
      <w:r>
        <w:rPr>
          <w:spacing w:val="-5"/>
        </w:rPr>
        <w:t xml:space="preserve"> </w:t>
      </w:r>
      <w:r>
        <w:t>in</w:t>
      </w:r>
      <w:r>
        <w:rPr>
          <w:spacing w:val="-5"/>
        </w:rPr>
        <w:t xml:space="preserve"> </w:t>
      </w:r>
      <w:r>
        <w:t>ml,</w:t>
      </w:r>
      <w:r>
        <w:rPr>
          <w:spacing w:val="-5"/>
        </w:rPr>
        <w:t xml:space="preserve"> </w:t>
      </w:r>
      <w:r>
        <w:t>the</w:t>
      </w:r>
      <w:r>
        <w:rPr>
          <w:spacing w:val="-5"/>
        </w:rPr>
        <w:t xml:space="preserve"> </w:t>
      </w:r>
      <w:r>
        <w:t>mean</w:t>
      </w:r>
      <w:r>
        <w:rPr>
          <w:spacing w:val="-5"/>
        </w:rPr>
        <w:t xml:space="preserve"> </w:t>
      </w:r>
      <w:r>
        <w:t>weights</w:t>
      </w:r>
      <w:r>
        <w:rPr>
          <w:spacing w:val="-5"/>
        </w:rPr>
        <w:t xml:space="preserve"> </w:t>
      </w:r>
      <w:r>
        <w:t>of</w:t>
      </w:r>
      <w:r>
        <w:rPr>
          <w:spacing w:val="-5"/>
        </w:rPr>
        <w:t xml:space="preserve"> </w:t>
      </w:r>
      <w:r>
        <w:t>the</w:t>
      </w:r>
      <w:r>
        <w:rPr>
          <w:spacing w:val="-5"/>
        </w:rPr>
        <w:t xml:space="preserve"> </w:t>
      </w:r>
      <w:r>
        <w:t>rats</w:t>
      </w:r>
      <w:r>
        <w:rPr>
          <w:spacing w:val="-5"/>
        </w:rPr>
        <w:t xml:space="preserve"> </w:t>
      </w:r>
      <w:r>
        <w:t>were</w:t>
      </w:r>
      <w:r>
        <w:rPr>
          <w:spacing w:val="-6"/>
        </w:rPr>
        <w:t xml:space="preserve"> </w:t>
      </w:r>
      <w:r>
        <w:t xml:space="preserve">calculated. </w:t>
      </w:r>
      <w:r>
        <w:rPr>
          <w:b/>
        </w:rPr>
        <w:t xml:space="preserve">Group A </w:t>
      </w:r>
      <w:r>
        <w:t>has a mean weight 200grams and gi</w:t>
      </w:r>
      <w:r>
        <w:t>ven 200mg dosage of extract Actual mean body weight of the rats = 0.297kg</w:t>
      </w:r>
    </w:p>
    <w:p w14:paraId="0713A85C" w14:textId="77777777" w:rsidR="00497DFC" w:rsidRDefault="00C66AFA">
      <w:pPr>
        <w:pStyle w:val="BodyText"/>
        <w:spacing w:line="424" w:lineRule="auto"/>
        <w:ind w:left="1090" w:right="3971" w:hanging="990"/>
      </w:pPr>
      <w:r>
        <w:t xml:space="preserve">Therefore, dose to be administered in ml </w:t>
      </w:r>
      <w:r>
        <w:rPr>
          <w:u w:val="single"/>
        </w:rPr>
        <w:t>Dosage</w:t>
      </w:r>
      <w:r>
        <w:rPr>
          <w:spacing w:val="-8"/>
          <w:u w:val="single"/>
        </w:rPr>
        <w:t xml:space="preserve"> </w:t>
      </w:r>
      <w:r>
        <w:rPr>
          <w:u w:val="single"/>
        </w:rPr>
        <w:t>in</w:t>
      </w:r>
      <w:r>
        <w:rPr>
          <w:spacing w:val="-8"/>
          <w:u w:val="single"/>
        </w:rPr>
        <w:t xml:space="preserve"> </w:t>
      </w:r>
      <w:r>
        <w:rPr>
          <w:u w:val="single"/>
        </w:rPr>
        <w:t>mg</w:t>
      </w:r>
      <w:r>
        <w:rPr>
          <w:spacing w:val="-8"/>
          <w:u w:val="single"/>
        </w:rPr>
        <w:t xml:space="preserve"> </w:t>
      </w:r>
      <w:r>
        <w:rPr>
          <w:u w:val="single"/>
        </w:rPr>
        <w:t>x</w:t>
      </w:r>
      <w:r>
        <w:rPr>
          <w:spacing w:val="-8"/>
          <w:u w:val="single"/>
        </w:rPr>
        <w:t xml:space="preserve"> </w:t>
      </w:r>
      <w:r>
        <w:rPr>
          <w:u w:val="single"/>
        </w:rPr>
        <w:t>mean</w:t>
      </w:r>
      <w:r>
        <w:rPr>
          <w:spacing w:val="-8"/>
          <w:u w:val="single"/>
        </w:rPr>
        <w:t xml:space="preserve"> </w:t>
      </w:r>
      <w:r>
        <w:rPr>
          <w:u w:val="single"/>
        </w:rPr>
        <w:t>body</w:t>
      </w:r>
      <w:r>
        <w:rPr>
          <w:spacing w:val="-8"/>
          <w:u w:val="single"/>
        </w:rPr>
        <w:t xml:space="preserve"> </w:t>
      </w:r>
      <w:r>
        <w:rPr>
          <w:u w:val="single"/>
        </w:rPr>
        <w:t>weight</w:t>
      </w:r>
    </w:p>
    <w:p w14:paraId="182E8B58" w14:textId="77777777" w:rsidR="00497DFC" w:rsidRDefault="00C66AFA">
      <w:pPr>
        <w:pStyle w:val="BodyText"/>
        <w:spacing w:line="286" w:lineRule="exact"/>
        <w:ind w:left="1570"/>
      </w:pPr>
      <w:r>
        <w:rPr>
          <w:spacing w:val="-4"/>
        </w:rPr>
        <w:t>1000</w:t>
      </w:r>
    </w:p>
    <w:p w14:paraId="4CA4721B" w14:textId="77777777" w:rsidR="00497DFC" w:rsidRDefault="00497DFC">
      <w:pPr>
        <w:pStyle w:val="BodyText"/>
        <w:ind w:left="0"/>
      </w:pPr>
    </w:p>
    <w:p w14:paraId="5BBA460E" w14:textId="77777777" w:rsidR="00497DFC" w:rsidRDefault="00497DFC">
      <w:pPr>
        <w:pStyle w:val="BodyText"/>
        <w:spacing w:before="150"/>
        <w:ind w:left="0"/>
      </w:pPr>
    </w:p>
    <w:p w14:paraId="141E7589" w14:textId="77777777" w:rsidR="00497DFC" w:rsidRDefault="00C66AFA">
      <w:pPr>
        <w:pStyle w:val="BodyText"/>
        <w:tabs>
          <w:tab w:val="left" w:pos="1439"/>
        </w:tabs>
        <w:spacing w:before="1" w:line="424" w:lineRule="auto"/>
        <w:ind w:left="1570" w:right="6169" w:hanging="1471"/>
      </w:pPr>
      <w:r>
        <w:rPr>
          <w:spacing w:val="-10"/>
        </w:rPr>
        <w:t>=</w:t>
      </w:r>
      <w:r>
        <w:tab/>
      </w:r>
      <w:r>
        <w:rPr>
          <w:spacing w:val="-15"/>
          <w:u w:val="single"/>
        </w:rPr>
        <w:t xml:space="preserve"> </w:t>
      </w:r>
      <w:r>
        <w:rPr>
          <w:u w:val="single"/>
        </w:rPr>
        <w:t>200</w:t>
      </w:r>
      <w:r>
        <w:rPr>
          <w:spacing w:val="-14"/>
          <w:u w:val="single"/>
        </w:rPr>
        <w:t xml:space="preserve"> </w:t>
      </w:r>
      <w:r>
        <w:rPr>
          <w:u w:val="single"/>
        </w:rPr>
        <w:t>x</w:t>
      </w:r>
      <w:r>
        <w:rPr>
          <w:spacing w:val="-12"/>
          <w:u w:val="single"/>
        </w:rPr>
        <w:t xml:space="preserve"> </w:t>
      </w:r>
      <w:r>
        <w:rPr>
          <w:u w:val="single"/>
        </w:rPr>
        <w:t>0.297</w:t>
      </w:r>
      <w:r>
        <w:t xml:space="preserve"> </w:t>
      </w:r>
      <w:r>
        <w:rPr>
          <w:spacing w:val="-4"/>
        </w:rPr>
        <w:t>100</w:t>
      </w:r>
    </w:p>
    <w:p w14:paraId="6F8FB234" w14:textId="77777777" w:rsidR="00497DFC" w:rsidRDefault="00C66AFA">
      <w:pPr>
        <w:pStyle w:val="BodyText"/>
        <w:spacing w:line="286" w:lineRule="exact"/>
      </w:pPr>
      <w:r>
        <w:t xml:space="preserve">Dose in ml = 0.6ml of </w:t>
      </w:r>
      <w:r>
        <w:rPr>
          <w:spacing w:val="-2"/>
        </w:rPr>
        <w:t>walnut</w:t>
      </w:r>
    </w:p>
    <w:p w14:paraId="76B45FE3" w14:textId="77777777" w:rsidR="00497DFC" w:rsidRDefault="00497DFC">
      <w:pPr>
        <w:pStyle w:val="BodyText"/>
        <w:spacing w:line="286" w:lineRule="exact"/>
        <w:sectPr w:rsidR="00497DFC">
          <w:pgSz w:w="11920" w:h="16840"/>
          <w:pgMar w:top="1360" w:right="1417" w:bottom="280" w:left="1700" w:header="720" w:footer="720" w:gutter="0"/>
          <w:cols w:space="720"/>
        </w:sectPr>
      </w:pPr>
    </w:p>
    <w:p w14:paraId="00CF6FFE" w14:textId="77777777" w:rsidR="00497DFC" w:rsidRDefault="00C66AFA">
      <w:pPr>
        <w:pStyle w:val="BodyText"/>
        <w:spacing w:before="88" w:line="424" w:lineRule="auto"/>
        <w:ind w:left="158" w:right="979" w:hanging="59"/>
      </w:pPr>
      <w:r>
        <w:rPr>
          <w:b/>
        </w:rPr>
        <w:lastRenderedPageBreak/>
        <w:t>Group</w:t>
      </w:r>
      <w:r>
        <w:rPr>
          <w:b/>
          <w:spacing w:val="-4"/>
        </w:rPr>
        <w:t xml:space="preserve"> </w:t>
      </w:r>
      <w:r>
        <w:rPr>
          <w:b/>
        </w:rPr>
        <w:t>B</w:t>
      </w:r>
      <w:r>
        <w:rPr>
          <w:b/>
          <w:spacing w:val="-4"/>
        </w:rPr>
        <w:t xml:space="preserve"> </w:t>
      </w:r>
      <w:r>
        <w:rPr>
          <w:b/>
        </w:rPr>
        <w:t>has</w:t>
      </w:r>
      <w:r>
        <w:rPr>
          <w:b/>
          <w:spacing w:val="-4"/>
        </w:rPr>
        <w:t xml:space="preserve"> </w:t>
      </w:r>
      <w:r>
        <w:t>a</w:t>
      </w:r>
      <w:r>
        <w:rPr>
          <w:spacing w:val="-4"/>
        </w:rPr>
        <w:t xml:space="preserve"> </w:t>
      </w:r>
      <w:r>
        <w:t>mean</w:t>
      </w:r>
      <w:r>
        <w:rPr>
          <w:spacing w:val="-4"/>
        </w:rPr>
        <w:t xml:space="preserve"> </w:t>
      </w:r>
      <w:r>
        <w:t>weight</w:t>
      </w:r>
      <w:r>
        <w:rPr>
          <w:spacing w:val="-4"/>
        </w:rPr>
        <w:t xml:space="preserve"> </w:t>
      </w:r>
      <w:r>
        <w:t>of</w:t>
      </w:r>
      <w:r>
        <w:rPr>
          <w:spacing w:val="-4"/>
        </w:rPr>
        <w:t xml:space="preserve"> </w:t>
      </w:r>
      <w:r>
        <w:t>240grams</w:t>
      </w:r>
      <w:r>
        <w:rPr>
          <w:spacing w:val="-4"/>
        </w:rPr>
        <w:t xml:space="preserve"> </w:t>
      </w:r>
      <w:r>
        <w:t>and</w:t>
      </w:r>
      <w:r>
        <w:rPr>
          <w:spacing w:val="-4"/>
        </w:rPr>
        <w:t xml:space="preserve"> </w:t>
      </w:r>
      <w:r>
        <w:t>given</w:t>
      </w:r>
      <w:r>
        <w:rPr>
          <w:spacing w:val="-4"/>
        </w:rPr>
        <w:t xml:space="preserve"> </w:t>
      </w:r>
      <w:r>
        <w:t>200mgdosage</w:t>
      </w:r>
      <w:r>
        <w:rPr>
          <w:spacing w:val="-4"/>
        </w:rPr>
        <w:t xml:space="preserve"> </w:t>
      </w:r>
      <w:r>
        <w:t>of</w:t>
      </w:r>
      <w:r>
        <w:rPr>
          <w:spacing w:val="-4"/>
        </w:rPr>
        <w:t xml:space="preserve"> </w:t>
      </w:r>
      <w:r>
        <w:t>extract Actual mean body weight of the rats = 0.24kg</w:t>
      </w:r>
    </w:p>
    <w:p w14:paraId="310825BC" w14:textId="77777777" w:rsidR="00497DFC" w:rsidRDefault="00C66AFA">
      <w:pPr>
        <w:pStyle w:val="BodyText"/>
        <w:spacing w:line="424" w:lineRule="auto"/>
        <w:ind w:left="1090" w:right="3971" w:hanging="990"/>
      </w:pPr>
      <w:r>
        <w:t xml:space="preserve">Therefore, dose to be administered in ml </w:t>
      </w:r>
      <w:r>
        <w:rPr>
          <w:u w:val="single"/>
        </w:rPr>
        <w:t>Dosage</w:t>
      </w:r>
      <w:r>
        <w:rPr>
          <w:spacing w:val="-8"/>
          <w:u w:val="single"/>
        </w:rPr>
        <w:t xml:space="preserve"> </w:t>
      </w:r>
      <w:r>
        <w:rPr>
          <w:u w:val="single"/>
        </w:rPr>
        <w:t>in</w:t>
      </w:r>
      <w:r>
        <w:rPr>
          <w:spacing w:val="-8"/>
          <w:u w:val="single"/>
        </w:rPr>
        <w:t xml:space="preserve"> </w:t>
      </w:r>
      <w:r>
        <w:rPr>
          <w:u w:val="single"/>
        </w:rPr>
        <w:t>mg</w:t>
      </w:r>
      <w:r>
        <w:rPr>
          <w:spacing w:val="-8"/>
          <w:u w:val="single"/>
        </w:rPr>
        <w:t xml:space="preserve"> </w:t>
      </w:r>
      <w:r>
        <w:rPr>
          <w:u w:val="single"/>
        </w:rPr>
        <w:t>x</w:t>
      </w:r>
      <w:r>
        <w:rPr>
          <w:spacing w:val="-8"/>
          <w:u w:val="single"/>
        </w:rPr>
        <w:t xml:space="preserve"> </w:t>
      </w:r>
      <w:r>
        <w:rPr>
          <w:u w:val="single"/>
        </w:rPr>
        <w:t>mean</w:t>
      </w:r>
      <w:r>
        <w:rPr>
          <w:spacing w:val="-8"/>
          <w:u w:val="single"/>
        </w:rPr>
        <w:t xml:space="preserve"> </w:t>
      </w:r>
      <w:r>
        <w:rPr>
          <w:u w:val="single"/>
        </w:rPr>
        <w:t>body</w:t>
      </w:r>
      <w:r>
        <w:rPr>
          <w:spacing w:val="-8"/>
          <w:u w:val="single"/>
        </w:rPr>
        <w:t xml:space="preserve"> </w:t>
      </w:r>
      <w:r>
        <w:rPr>
          <w:u w:val="single"/>
        </w:rPr>
        <w:t>weight</w:t>
      </w:r>
    </w:p>
    <w:p w14:paraId="209C7B8F" w14:textId="77777777" w:rsidR="00497DFC" w:rsidRDefault="00C66AFA">
      <w:pPr>
        <w:pStyle w:val="BodyText"/>
        <w:spacing w:line="286" w:lineRule="exact"/>
        <w:ind w:left="1511"/>
      </w:pPr>
      <w:r>
        <w:rPr>
          <w:spacing w:val="-4"/>
        </w:rPr>
        <w:t>1000</w:t>
      </w:r>
    </w:p>
    <w:p w14:paraId="2E3CEF42" w14:textId="77777777" w:rsidR="00497DFC" w:rsidRDefault="00C66AFA">
      <w:pPr>
        <w:pStyle w:val="BodyText"/>
        <w:tabs>
          <w:tab w:val="left" w:pos="959"/>
        </w:tabs>
        <w:spacing w:before="219" w:line="424" w:lineRule="auto"/>
        <w:ind w:left="1100" w:right="6757" w:hanging="1001"/>
      </w:pPr>
      <w:r>
        <w:rPr>
          <w:spacing w:val="-10"/>
        </w:rPr>
        <w:t>=</w:t>
      </w:r>
      <w:r>
        <w:tab/>
      </w:r>
      <w:r>
        <w:rPr>
          <w:spacing w:val="-9"/>
          <w:u w:val="single"/>
        </w:rPr>
        <w:t xml:space="preserve"> </w:t>
      </w:r>
      <w:r>
        <w:rPr>
          <w:u w:val="single"/>
        </w:rPr>
        <w:t>200</w:t>
      </w:r>
      <w:r>
        <w:rPr>
          <w:spacing w:val="-12"/>
          <w:u w:val="single"/>
        </w:rPr>
        <w:t xml:space="preserve"> </w:t>
      </w:r>
      <w:r>
        <w:rPr>
          <w:u w:val="single"/>
        </w:rPr>
        <w:t>x</w:t>
      </w:r>
      <w:r>
        <w:rPr>
          <w:spacing w:val="-12"/>
          <w:u w:val="single"/>
        </w:rPr>
        <w:t xml:space="preserve"> </w:t>
      </w:r>
      <w:r>
        <w:rPr>
          <w:u w:val="single"/>
        </w:rPr>
        <w:t>0.24</w:t>
      </w:r>
      <w:r>
        <w:t xml:space="preserve"> </w:t>
      </w:r>
      <w:r>
        <w:rPr>
          <w:spacing w:val="-4"/>
        </w:rPr>
        <w:t>12.5</w:t>
      </w:r>
    </w:p>
    <w:p w14:paraId="72B3920D" w14:textId="77777777" w:rsidR="00497DFC" w:rsidRDefault="00C66AFA">
      <w:pPr>
        <w:pStyle w:val="BodyText"/>
        <w:spacing w:line="286" w:lineRule="exact"/>
      </w:pPr>
      <w:r>
        <w:t>Dose</w:t>
      </w:r>
      <w:r>
        <w:rPr>
          <w:spacing w:val="-1"/>
        </w:rPr>
        <w:t xml:space="preserve"> </w:t>
      </w:r>
      <w:r>
        <w:t>in</w:t>
      </w:r>
      <w:r>
        <w:rPr>
          <w:spacing w:val="-1"/>
        </w:rPr>
        <w:t xml:space="preserve"> </w:t>
      </w:r>
      <w:r>
        <w:t>ml</w:t>
      </w:r>
      <w:r>
        <w:rPr>
          <w:spacing w:val="-1"/>
        </w:rPr>
        <w:t xml:space="preserve"> </w:t>
      </w:r>
      <w:r>
        <w:t>=</w:t>
      </w:r>
      <w:r>
        <w:rPr>
          <w:spacing w:val="-1"/>
        </w:rPr>
        <w:t xml:space="preserve"> </w:t>
      </w:r>
      <w:r>
        <w:t>3.9ml</w:t>
      </w:r>
      <w:r>
        <w:rPr>
          <w:spacing w:val="-1"/>
        </w:rPr>
        <w:t xml:space="preserve"> </w:t>
      </w:r>
      <w:r>
        <w:t>of</w:t>
      </w:r>
      <w:r>
        <w:rPr>
          <w:spacing w:val="-1"/>
        </w:rPr>
        <w:t xml:space="preserve"> </w:t>
      </w:r>
      <w:r>
        <w:t>double</w:t>
      </w:r>
      <w:r>
        <w:rPr>
          <w:spacing w:val="-1"/>
        </w:rPr>
        <w:t xml:space="preserve"> </w:t>
      </w:r>
      <w:r>
        <w:t xml:space="preserve">root </w:t>
      </w:r>
      <w:r>
        <w:rPr>
          <w:spacing w:val="-2"/>
        </w:rPr>
        <w:t>coffee</w:t>
      </w:r>
    </w:p>
    <w:p w14:paraId="6DF6E176" w14:textId="77777777" w:rsidR="00497DFC" w:rsidRDefault="00497DFC">
      <w:pPr>
        <w:pStyle w:val="BodyText"/>
        <w:ind w:left="0"/>
      </w:pPr>
    </w:p>
    <w:p w14:paraId="33346148" w14:textId="77777777" w:rsidR="00497DFC" w:rsidRDefault="00497DFC">
      <w:pPr>
        <w:pStyle w:val="BodyText"/>
        <w:spacing w:before="153"/>
        <w:ind w:left="0"/>
      </w:pPr>
    </w:p>
    <w:p w14:paraId="7B84D2E8" w14:textId="77777777" w:rsidR="00497DFC" w:rsidRDefault="00C66AFA">
      <w:pPr>
        <w:pStyle w:val="BodyText"/>
        <w:spacing w:line="424" w:lineRule="auto"/>
        <w:ind w:right="979"/>
      </w:pPr>
      <w:r>
        <w:rPr>
          <w:b/>
        </w:rPr>
        <w:t>Group</w:t>
      </w:r>
      <w:r>
        <w:rPr>
          <w:b/>
          <w:spacing w:val="-5"/>
        </w:rPr>
        <w:t xml:space="preserve"> </w:t>
      </w:r>
      <w:r>
        <w:rPr>
          <w:b/>
        </w:rPr>
        <w:t>C</w:t>
      </w:r>
      <w:r>
        <w:rPr>
          <w:b/>
          <w:spacing w:val="-5"/>
        </w:rPr>
        <w:t xml:space="preserve"> </w:t>
      </w:r>
      <w:r>
        <w:t>has</w:t>
      </w:r>
      <w:r>
        <w:rPr>
          <w:spacing w:val="-5"/>
        </w:rPr>
        <w:t xml:space="preserve"> </w:t>
      </w:r>
      <w:r>
        <w:t>a</w:t>
      </w:r>
      <w:r>
        <w:rPr>
          <w:spacing w:val="-5"/>
        </w:rPr>
        <w:t xml:space="preserve"> </w:t>
      </w:r>
      <w:r>
        <w:t>mean</w:t>
      </w:r>
      <w:r>
        <w:rPr>
          <w:spacing w:val="-5"/>
        </w:rPr>
        <w:t xml:space="preserve"> </w:t>
      </w:r>
      <w:r>
        <w:t>weight</w:t>
      </w:r>
      <w:r>
        <w:rPr>
          <w:spacing w:val="-5"/>
        </w:rPr>
        <w:t xml:space="preserve"> </w:t>
      </w:r>
      <w:r>
        <w:t>200grams</w:t>
      </w:r>
      <w:r>
        <w:rPr>
          <w:spacing w:val="-5"/>
        </w:rPr>
        <w:t xml:space="preserve"> </w:t>
      </w:r>
      <w:r>
        <w:t>and</w:t>
      </w:r>
      <w:r>
        <w:rPr>
          <w:spacing w:val="-5"/>
        </w:rPr>
        <w:t xml:space="preserve"> </w:t>
      </w:r>
      <w:r>
        <w:t>given</w:t>
      </w:r>
      <w:r>
        <w:rPr>
          <w:spacing w:val="-5"/>
        </w:rPr>
        <w:t xml:space="preserve"> </w:t>
      </w:r>
      <w:r>
        <w:t>200mg</w:t>
      </w:r>
      <w:r>
        <w:rPr>
          <w:spacing w:val="-5"/>
        </w:rPr>
        <w:t xml:space="preserve"> </w:t>
      </w:r>
      <w:proofErr w:type="spellStart"/>
      <w:r>
        <w:t>dosageof</w:t>
      </w:r>
      <w:proofErr w:type="spellEnd"/>
      <w:r>
        <w:rPr>
          <w:spacing w:val="-5"/>
        </w:rPr>
        <w:t xml:space="preserve"> </w:t>
      </w:r>
      <w:r>
        <w:t>extract Actual mean body weight of the rats = 0.2kg</w:t>
      </w:r>
    </w:p>
    <w:p w14:paraId="319C009F" w14:textId="77777777" w:rsidR="00497DFC" w:rsidRDefault="00C66AFA">
      <w:pPr>
        <w:pStyle w:val="BodyText"/>
        <w:spacing w:line="424" w:lineRule="auto"/>
        <w:ind w:left="1090" w:right="3971" w:hanging="990"/>
      </w:pPr>
      <w:r>
        <w:t xml:space="preserve">Therefore, dose to be administered in ml </w:t>
      </w:r>
      <w:r>
        <w:rPr>
          <w:u w:val="single"/>
        </w:rPr>
        <w:t>Dosage</w:t>
      </w:r>
      <w:r>
        <w:rPr>
          <w:spacing w:val="-8"/>
          <w:u w:val="single"/>
        </w:rPr>
        <w:t xml:space="preserve"> </w:t>
      </w:r>
      <w:r>
        <w:rPr>
          <w:u w:val="single"/>
        </w:rPr>
        <w:t>in</w:t>
      </w:r>
      <w:r>
        <w:rPr>
          <w:spacing w:val="-8"/>
          <w:u w:val="single"/>
        </w:rPr>
        <w:t xml:space="preserve"> </w:t>
      </w:r>
      <w:r>
        <w:rPr>
          <w:u w:val="single"/>
        </w:rPr>
        <w:t>mg</w:t>
      </w:r>
      <w:r>
        <w:rPr>
          <w:spacing w:val="-8"/>
          <w:u w:val="single"/>
        </w:rPr>
        <w:t xml:space="preserve"> </w:t>
      </w:r>
      <w:r>
        <w:rPr>
          <w:u w:val="single"/>
        </w:rPr>
        <w:t>x</w:t>
      </w:r>
      <w:r>
        <w:rPr>
          <w:spacing w:val="-8"/>
          <w:u w:val="single"/>
        </w:rPr>
        <w:t xml:space="preserve"> </w:t>
      </w:r>
      <w:r>
        <w:rPr>
          <w:u w:val="single"/>
        </w:rPr>
        <w:t>means</w:t>
      </w:r>
      <w:r>
        <w:rPr>
          <w:spacing w:val="-8"/>
          <w:u w:val="single"/>
        </w:rPr>
        <w:t xml:space="preserve"> </w:t>
      </w:r>
      <w:r>
        <w:rPr>
          <w:u w:val="single"/>
        </w:rPr>
        <w:t>body</w:t>
      </w:r>
      <w:r>
        <w:rPr>
          <w:spacing w:val="-8"/>
          <w:u w:val="single"/>
        </w:rPr>
        <w:t xml:space="preserve"> </w:t>
      </w:r>
      <w:r>
        <w:rPr>
          <w:u w:val="single"/>
        </w:rPr>
        <w:t>weight</w:t>
      </w:r>
    </w:p>
    <w:p w14:paraId="48D0B4CB" w14:textId="77777777" w:rsidR="00497DFC" w:rsidRDefault="00C66AFA">
      <w:pPr>
        <w:pStyle w:val="BodyText"/>
        <w:spacing w:line="286" w:lineRule="exact"/>
        <w:ind w:left="1629"/>
      </w:pPr>
      <w:r>
        <w:rPr>
          <w:spacing w:val="-4"/>
        </w:rPr>
        <w:t>1000</w:t>
      </w:r>
    </w:p>
    <w:p w14:paraId="09B4B235" w14:textId="77777777" w:rsidR="00497DFC" w:rsidRDefault="00497DFC">
      <w:pPr>
        <w:pStyle w:val="BodyText"/>
        <w:ind w:left="0"/>
      </w:pPr>
    </w:p>
    <w:p w14:paraId="7425424A" w14:textId="77777777" w:rsidR="00497DFC" w:rsidRDefault="00497DFC">
      <w:pPr>
        <w:pStyle w:val="BodyText"/>
        <w:spacing w:before="152"/>
        <w:ind w:left="0"/>
      </w:pPr>
    </w:p>
    <w:p w14:paraId="546D0313" w14:textId="77777777" w:rsidR="00497DFC" w:rsidRDefault="00C66AFA">
      <w:pPr>
        <w:pStyle w:val="BodyText"/>
        <w:tabs>
          <w:tab w:val="left" w:pos="1439"/>
        </w:tabs>
      </w:pPr>
      <w:r>
        <w:rPr>
          <w:spacing w:val="-10"/>
        </w:rPr>
        <w:t>=</w:t>
      </w:r>
      <w:r>
        <w:tab/>
      </w:r>
      <w:r>
        <w:rPr>
          <w:u w:val="single"/>
        </w:rPr>
        <w:t xml:space="preserve"> 200x 0.2</w:t>
      </w:r>
    </w:p>
    <w:p w14:paraId="751BC2D8" w14:textId="77777777" w:rsidR="00497DFC" w:rsidRDefault="00C66AFA">
      <w:pPr>
        <w:pStyle w:val="BodyText"/>
        <w:spacing w:before="220"/>
        <w:ind w:left="1570"/>
      </w:pPr>
      <w:r>
        <w:rPr>
          <w:spacing w:val="-5"/>
        </w:rPr>
        <w:t>100</w:t>
      </w:r>
    </w:p>
    <w:p w14:paraId="450EDB98" w14:textId="77777777" w:rsidR="00497DFC" w:rsidRDefault="00C66AFA">
      <w:pPr>
        <w:pStyle w:val="BodyText"/>
        <w:spacing w:before="221"/>
      </w:pPr>
      <w:r>
        <w:t>Dose</w:t>
      </w:r>
      <w:r>
        <w:rPr>
          <w:spacing w:val="-1"/>
        </w:rPr>
        <w:t xml:space="preserve"> </w:t>
      </w:r>
      <w:r>
        <w:t>in ml =</w:t>
      </w:r>
      <w:r>
        <w:rPr>
          <w:spacing w:val="-1"/>
        </w:rPr>
        <w:t xml:space="preserve"> </w:t>
      </w:r>
      <w:r>
        <w:t>0.4ml of walnut</w:t>
      </w:r>
      <w:r>
        <w:rPr>
          <w:spacing w:val="-1"/>
        </w:rPr>
        <w:t xml:space="preserve"> </w:t>
      </w:r>
      <w:r>
        <w:t xml:space="preserve">and 3.2ml of </w:t>
      </w:r>
      <w:r>
        <w:rPr>
          <w:spacing w:val="-2"/>
        </w:rPr>
        <w:t>coffee</w:t>
      </w:r>
    </w:p>
    <w:p w14:paraId="660B2B43" w14:textId="77777777" w:rsidR="00497DFC" w:rsidRDefault="00497DFC">
      <w:pPr>
        <w:pStyle w:val="BodyText"/>
        <w:ind w:left="0"/>
      </w:pPr>
    </w:p>
    <w:p w14:paraId="55878966" w14:textId="77777777" w:rsidR="00497DFC" w:rsidRDefault="00497DFC">
      <w:pPr>
        <w:pStyle w:val="BodyText"/>
        <w:spacing w:before="153"/>
        <w:ind w:left="0"/>
      </w:pPr>
    </w:p>
    <w:p w14:paraId="4BAEE2A6" w14:textId="77777777" w:rsidR="00497DFC" w:rsidRDefault="00C66AFA">
      <w:pPr>
        <w:pStyle w:val="BodyText"/>
        <w:spacing w:line="424" w:lineRule="auto"/>
        <w:ind w:right="979"/>
      </w:pPr>
      <w:r>
        <w:rPr>
          <w:b/>
        </w:rPr>
        <w:t>Group</w:t>
      </w:r>
      <w:r>
        <w:rPr>
          <w:b/>
          <w:spacing w:val="-4"/>
        </w:rPr>
        <w:t xml:space="preserve"> </w:t>
      </w:r>
      <w:r>
        <w:rPr>
          <w:b/>
        </w:rPr>
        <w:t>D</w:t>
      </w:r>
      <w:r>
        <w:rPr>
          <w:b/>
          <w:spacing w:val="-4"/>
        </w:rPr>
        <w:t xml:space="preserve"> </w:t>
      </w:r>
      <w:r>
        <w:t>has</w:t>
      </w:r>
      <w:r>
        <w:rPr>
          <w:spacing w:val="-4"/>
        </w:rPr>
        <w:t xml:space="preserve"> </w:t>
      </w:r>
      <w:r>
        <w:t>a</w:t>
      </w:r>
      <w:r>
        <w:rPr>
          <w:spacing w:val="-4"/>
        </w:rPr>
        <w:t xml:space="preserve"> </w:t>
      </w:r>
      <w:r>
        <w:t>mean</w:t>
      </w:r>
      <w:r>
        <w:rPr>
          <w:spacing w:val="-4"/>
        </w:rPr>
        <w:t xml:space="preserve"> </w:t>
      </w:r>
      <w:r>
        <w:t>weight</w:t>
      </w:r>
      <w:r>
        <w:rPr>
          <w:spacing w:val="-4"/>
        </w:rPr>
        <w:t xml:space="preserve"> </w:t>
      </w:r>
      <w:r>
        <w:t>of</w:t>
      </w:r>
      <w:r>
        <w:rPr>
          <w:spacing w:val="-4"/>
        </w:rPr>
        <w:t xml:space="preserve"> </w:t>
      </w:r>
      <w:r>
        <w:t>200gr</w:t>
      </w:r>
      <w:r>
        <w:t>ams</w:t>
      </w:r>
      <w:r>
        <w:rPr>
          <w:spacing w:val="-4"/>
        </w:rPr>
        <w:t xml:space="preserve"> </w:t>
      </w:r>
      <w:r>
        <w:t>and</w:t>
      </w:r>
      <w:r>
        <w:rPr>
          <w:spacing w:val="-4"/>
        </w:rPr>
        <w:t xml:space="preserve"> </w:t>
      </w:r>
      <w:r>
        <w:t>given</w:t>
      </w:r>
      <w:r>
        <w:rPr>
          <w:spacing w:val="-4"/>
        </w:rPr>
        <w:t xml:space="preserve"> </w:t>
      </w:r>
      <w:r>
        <w:t>400mg</w:t>
      </w:r>
      <w:r>
        <w:rPr>
          <w:spacing w:val="-4"/>
        </w:rPr>
        <w:t xml:space="preserve"> </w:t>
      </w:r>
      <w:r>
        <w:t>dosage</w:t>
      </w:r>
      <w:r>
        <w:rPr>
          <w:spacing w:val="-4"/>
        </w:rPr>
        <w:t xml:space="preserve"> </w:t>
      </w:r>
      <w:r>
        <w:t>of</w:t>
      </w:r>
      <w:r>
        <w:rPr>
          <w:spacing w:val="-4"/>
        </w:rPr>
        <w:t xml:space="preserve"> </w:t>
      </w:r>
      <w:r>
        <w:t>extract Actual mean body weight of the rats = 0.24kg</w:t>
      </w:r>
    </w:p>
    <w:p w14:paraId="0F39D6EB" w14:textId="77777777" w:rsidR="00497DFC" w:rsidRDefault="00C66AFA">
      <w:pPr>
        <w:pStyle w:val="BodyText"/>
        <w:spacing w:line="424" w:lineRule="auto"/>
        <w:ind w:left="1090" w:right="3971" w:hanging="990"/>
      </w:pPr>
      <w:r>
        <w:t xml:space="preserve">Therefore, dose to be administered in ml </w:t>
      </w:r>
      <w:r>
        <w:rPr>
          <w:u w:val="single"/>
        </w:rPr>
        <w:t>Dosage</w:t>
      </w:r>
      <w:r>
        <w:rPr>
          <w:spacing w:val="-8"/>
          <w:u w:val="single"/>
        </w:rPr>
        <w:t xml:space="preserve"> </w:t>
      </w:r>
      <w:r>
        <w:rPr>
          <w:u w:val="single"/>
        </w:rPr>
        <w:t>in</w:t>
      </w:r>
      <w:r>
        <w:rPr>
          <w:spacing w:val="-8"/>
          <w:u w:val="single"/>
        </w:rPr>
        <w:t xml:space="preserve"> </w:t>
      </w:r>
      <w:r>
        <w:rPr>
          <w:u w:val="single"/>
        </w:rPr>
        <w:t>mg</w:t>
      </w:r>
      <w:r>
        <w:rPr>
          <w:spacing w:val="-8"/>
          <w:u w:val="single"/>
        </w:rPr>
        <w:t xml:space="preserve"> </w:t>
      </w:r>
      <w:r>
        <w:rPr>
          <w:u w:val="single"/>
        </w:rPr>
        <w:t>x</w:t>
      </w:r>
      <w:r>
        <w:rPr>
          <w:spacing w:val="-8"/>
          <w:u w:val="single"/>
        </w:rPr>
        <w:t xml:space="preserve"> </w:t>
      </w:r>
      <w:r>
        <w:rPr>
          <w:u w:val="single"/>
        </w:rPr>
        <w:t>means</w:t>
      </w:r>
      <w:r>
        <w:rPr>
          <w:spacing w:val="-8"/>
          <w:u w:val="single"/>
        </w:rPr>
        <w:t xml:space="preserve"> </w:t>
      </w:r>
      <w:r>
        <w:rPr>
          <w:u w:val="single"/>
        </w:rPr>
        <w:t>body</w:t>
      </w:r>
      <w:r>
        <w:rPr>
          <w:spacing w:val="-8"/>
          <w:u w:val="single"/>
        </w:rPr>
        <w:t xml:space="preserve"> </w:t>
      </w:r>
      <w:r>
        <w:rPr>
          <w:u w:val="single"/>
        </w:rPr>
        <w:t>weight</w:t>
      </w:r>
    </w:p>
    <w:p w14:paraId="38F6BC54" w14:textId="77777777" w:rsidR="00497DFC" w:rsidRDefault="00C66AFA">
      <w:pPr>
        <w:pStyle w:val="BodyText"/>
        <w:spacing w:line="286" w:lineRule="exact"/>
        <w:ind w:left="1747"/>
      </w:pPr>
      <w:r>
        <w:rPr>
          <w:spacing w:val="-4"/>
        </w:rPr>
        <w:t>1000</w:t>
      </w:r>
    </w:p>
    <w:p w14:paraId="6CA3BCE0" w14:textId="77777777" w:rsidR="00497DFC" w:rsidRDefault="00C66AFA">
      <w:pPr>
        <w:pStyle w:val="BodyText"/>
        <w:tabs>
          <w:tab w:val="left" w:pos="959"/>
        </w:tabs>
        <w:spacing w:before="219" w:line="424" w:lineRule="auto"/>
        <w:ind w:left="1100" w:right="6757" w:hanging="1001"/>
      </w:pPr>
      <w:r>
        <w:rPr>
          <w:spacing w:val="-10"/>
        </w:rPr>
        <w:t>=</w:t>
      </w:r>
      <w:r>
        <w:tab/>
      </w:r>
      <w:r>
        <w:rPr>
          <w:spacing w:val="-9"/>
          <w:u w:val="single"/>
        </w:rPr>
        <w:t xml:space="preserve"> </w:t>
      </w:r>
      <w:r>
        <w:rPr>
          <w:u w:val="single"/>
        </w:rPr>
        <w:t>400</w:t>
      </w:r>
      <w:r>
        <w:rPr>
          <w:spacing w:val="-12"/>
          <w:u w:val="single"/>
        </w:rPr>
        <w:t xml:space="preserve"> </w:t>
      </w:r>
      <w:r>
        <w:rPr>
          <w:u w:val="single"/>
        </w:rPr>
        <w:t>x</w:t>
      </w:r>
      <w:r>
        <w:rPr>
          <w:spacing w:val="-12"/>
          <w:u w:val="single"/>
        </w:rPr>
        <w:t xml:space="preserve"> </w:t>
      </w:r>
      <w:r>
        <w:rPr>
          <w:u w:val="single"/>
        </w:rPr>
        <w:t>0.24</w:t>
      </w:r>
      <w:r>
        <w:t xml:space="preserve"> </w:t>
      </w:r>
      <w:r>
        <w:rPr>
          <w:spacing w:val="-4"/>
        </w:rPr>
        <w:t>100</w:t>
      </w:r>
    </w:p>
    <w:p w14:paraId="6091DFD3" w14:textId="77777777" w:rsidR="00497DFC" w:rsidRDefault="00497DFC">
      <w:pPr>
        <w:pStyle w:val="BodyText"/>
        <w:spacing w:line="424" w:lineRule="auto"/>
        <w:sectPr w:rsidR="00497DFC">
          <w:pgSz w:w="11920" w:h="16840"/>
          <w:pgMar w:top="1860" w:right="1417" w:bottom="280" w:left="1700" w:header="720" w:footer="720" w:gutter="0"/>
          <w:cols w:space="720"/>
        </w:sectPr>
      </w:pPr>
    </w:p>
    <w:p w14:paraId="574484A2" w14:textId="77777777" w:rsidR="00497DFC" w:rsidRDefault="00C66AFA">
      <w:pPr>
        <w:pStyle w:val="BodyText"/>
        <w:spacing w:before="80"/>
        <w:jc w:val="both"/>
      </w:pPr>
      <w:r>
        <w:lastRenderedPageBreak/>
        <w:t>Dose</w:t>
      </w:r>
      <w:r>
        <w:rPr>
          <w:spacing w:val="-1"/>
        </w:rPr>
        <w:t xml:space="preserve"> </w:t>
      </w:r>
      <w:r>
        <w:t>in ml =</w:t>
      </w:r>
      <w:r>
        <w:rPr>
          <w:spacing w:val="-1"/>
        </w:rPr>
        <w:t xml:space="preserve"> </w:t>
      </w:r>
      <w:r>
        <w:t>0.9ml of walnut</w:t>
      </w:r>
      <w:r>
        <w:rPr>
          <w:spacing w:val="-1"/>
        </w:rPr>
        <w:t xml:space="preserve"> </w:t>
      </w:r>
      <w:r>
        <w:t xml:space="preserve">and 7.0ml of </w:t>
      </w:r>
      <w:r>
        <w:rPr>
          <w:spacing w:val="-2"/>
        </w:rPr>
        <w:t>coffee</w:t>
      </w:r>
    </w:p>
    <w:p w14:paraId="7AA112AA" w14:textId="77777777" w:rsidR="00497DFC" w:rsidRDefault="00C66AFA">
      <w:pPr>
        <w:pStyle w:val="BodyText"/>
        <w:spacing w:before="220"/>
        <w:jc w:val="both"/>
      </w:pPr>
      <w:r>
        <w:t>method</w:t>
      </w:r>
      <w:r>
        <w:rPr>
          <w:spacing w:val="-2"/>
        </w:rPr>
        <w:t xml:space="preserve"> </w:t>
      </w:r>
      <w:r>
        <w:t>of</w:t>
      </w:r>
      <w:r>
        <w:rPr>
          <w:spacing w:val="-1"/>
        </w:rPr>
        <w:t xml:space="preserve"> </w:t>
      </w:r>
      <w:r>
        <w:t>administration</w:t>
      </w:r>
      <w:r>
        <w:rPr>
          <w:spacing w:val="-1"/>
        </w:rPr>
        <w:t xml:space="preserve"> </w:t>
      </w:r>
      <w:r>
        <w:t>of</w:t>
      </w:r>
      <w:r>
        <w:rPr>
          <w:spacing w:val="-1"/>
        </w:rPr>
        <w:t xml:space="preserve"> </w:t>
      </w:r>
      <w:r>
        <w:t>the</w:t>
      </w:r>
      <w:r>
        <w:rPr>
          <w:spacing w:val="-1"/>
        </w:rPr>
        <w:t xml:space="preserve"> </w:t>
      </w:r>
      <w:r>
        <w:t>African</w:t>
      </w:r>
      <w:r>
        <w:rPr>
          <w:spacing w:val="-1"/>
        </w:rPr>
        <w:t xml:space="preserve"> </w:t>
      </w:r>
      <w:r>
        <w:t>walnut</w:t>
      </w:r>
      <w:r>
        <w:rPr>
          <w:spacing w:val="-1"/>
        </w:rPr>
        <w:t xml:space="preserve"> </w:t>
      </w:r>
      <w:r>
        <w:t>and</w:t>
      </w:r>
      <w:r>
        <w:rPr>
          <w:spacing w:val="-1"/>
        </w:rPr>
        <w:t xml:space="preserve"> </w:t>
      </w:r>
      <w:r>
        <w:t>double</w:t>
      </w:r>
      <w:r>
        <w:rPr>
          <w:spacing w:val="-1"/>
        </w:rPr>
        <w:t xml:space="preserve"> </w:t>
      </w:r>
      <w:r>
        <w:t>coffee</w:t>
      </w:r>
      <w:r>
        <w:rPr>
          <w:spacing w:val="-1"/>
        </w:rPr>
        <w:t xml:space="preserve"> </w:t>
      </w:r>
      <w:r>
        <w:t>was</w:t>
      </w:r>
      <w:r>
        <w:rPr>
          <w:spacing w:val="-1"/>
        </w:rPr>
        <w:t xml:space="preserve"> </w:t>
      </w:r>
      <w:r>
        <w:t>done</w:t>
      </w:r>
      <w:r>
        <w:rPr>
          <w:spacing w:val="-2"/>
        </w:rPr>
        <w:t xml:space="preserve"> orally</w:t>
      </w:r>
    </w:p>
    <w:p w14:paraId="1055FF78" w14:textId="77777777" w:rsidR="00497DFC" w:rsidRDefault="00497DFC">
      <w:pPr>
        <w:pStyle w:val="BodyText"/>
        <w:ind w:left="0"/>
      </w:pPr>
    </w:p>
    <w:p w14:paraId="4E364DDF" w14:textId="77777777" w:rsidR="00497DFC" w:rsidRDefault="00497DFC">
      <w:pPr>
        <w:pStyle w:val="BodyText"/>
        <w:spacing w:before="154"/>
        <w:ind w:left="0"/>
      </w:pPr>
    </w:p>
    <w:p w14:paraId="14565575" w14:textId="77777777" w:rsidR="00497DFC" w:rsidRDefault="00C66AFA">
      <w:pPr>
        <w:pStyle w:val="Heading1"/>
        <w:ind w:left="161" w:right="0"/>
        <w:jc w:val="both"/>
      </w:pPr>
      <w:r>
        <w:t>Procedure</w:t>
      </w:r>
      <w:r>
        <w:rPr>
          <w:spacing w:val="-6"/>
        </w:rPr>
        <w:t xml:space="preserve"> </w:t>
      </w:r>
      <w:r>
        <w:t>for</w:t>
      </w:r>
      <w:r>
        <w:rPr>
          <w:spacing w:val="-6"/>
        </w:rPr>
        <w:t xml:space="preserve"> </w:t>
      </w:r>
      <w:r>
        <w:t>Estimation</w:t>
      </w:r>
      <w:r>
        <w:rPr>
          <w:spacing w:val="-5"/>
        </w:rPr>
        <w:t xml:space="preserve"> </w:t>
      </w:r>
      <w:r>
        <w:t>of</w:t>
      </w:r>
      <w:r>
        <w:rPr>
          <w:spacing w:val="-6"/>
        </w:rPr>
        <w:t xml:space="preserve"> </w:t>
      </w:r>
      <w:r>
        <w:t>Semen</w:t>
      </w:r>
      <w:r>
        <w:rPr>
          <w:spacing w:val="-5"/>
        </w:rPr>
        <w:t xml:space="preserve"> </w:t>
      </w:r>
      <w:r>
        <w:rPr>
          <w:spacing w:val="-2"/>
        </w:rPr>
        <w:t>Quality</w:t>
      </w:r>
    </w:p>
    <w:p w14:paraId="4F191D21" w14:textId="77777777" w:rsidR="00497DFC" w:rsidRDefault="00C66AFA">
      <w:pPr>
        <w:spacing w:before="75"/>
        <w:ind w:left="100"/>
        <w:jc w:val="both"/>
        <w:rPr>
          <w:b/>
          <w:sz w:val="24"/>
        </w:rPr>
      </w:pPr>
      <w:r>
        <w:rPr>
          <w:b/>
          <w:sz w:val="24"/>
        </w:rPr>
        <w:t>Sperm</w:t>
      </w:r>
      <w:r>
        <w:rPr>
          <w:b/>
          <w:spacing w:val="8"/>
          <w:sz w:val="24"/>
        </w:rPr>
        <w:t xml:space="preserve"> </w:t>
      </w:r>
      <w:r>
        <w:rPr>
          <w:b/>
          <w:spacing w:val="-2"/>
          <w:sz w:val="24"/>
        </w:rPr>
        <w:t>Motility</w:t>
      </w:r>
    </w:p>
    <w:p w14:paraId="117F5A9A" w14:textId="77777777" w:rsidR="00497DFC" w:rsidRDefault="00C66AFA">
      <w:pPr>
        <w:pStyle w:val="BodyText"/>
        <w:spacing w:before="64" w:line="297" w:lineRule="auto"/>
        <w:ind w:right="398"/>
        <w:jc w:val="both"/>
      </w:pPr>
      <w:r>
        <w:t xml:space="preserve">Sperm cells was obtained from the epididymis’ caudal </w:t>
      </w:r>
      <w:proofErr w:type="spellStart"/>
      <w:proofErr w:type="gramStart"/>
      <w:r>
        <w:t>end,placed</w:t>
      </w:r>
      <w:proofErr w:type="spellEnd"/>
      <w:proofErr w:type="gramEnd"/>
      <w:r>
        <w:t xml:space="preserve"> in a clean glass slide, and mixed with a physiological solutio</w:t>
      </w:r>
      <w:r>
        <w:t xml:space="preserve">n of 990 </w:t>
      </w:r>
      <w:proofErr w:type="spellStart"/>
      <w:r>
        <w:rPr>
          <w:rFonts w:ascii="Arial" w:hAnsi="Arial"/>
        </w:rPr>
        <w:t>μ</w:t>
      </w:r>
      <w:r>
        <w:t>L</w:t>
      </w:r>
      <w:proofErr w:type="spellEnd"/>
      <w:r>
        <w:t xml:space="preserve"> (paraformaldehyde and sodium citrate) in the ration of 1-20. About 5.0 µL of supernatant containing the sperm was placed between the slide and coverslip and observed at 100x in a negative phase contrast microscopy (XSZ-107BN</w:t>
      </w:r>
      <w:proofErr w:type="gramStart"/>
      <w:r>
        <w:t>).The</w:t>
      </w:r>
      <w:proofErr w:type="gramEnd"/>
      <w:r>
        <w:t xml:space="preserve"> evaluation of </w:t>
      </w:r>
      <w:r>
        <w:t>the movement of the sperm was</w:t>
      </w:r>
      <w:r>
        <w:rPr>
          <w:spacing w:val="40"/>
        </w:rPr>
        <w:t xml:space="preserve"> </w:t>
      </w:r>
      <w:r>
        <w:t>held in three different fields, and motility was expressed from the middle of</w:t>
      </w:r>
      <w:r>
        <w:rPr>
          <w:spacing w:val="40"/>
        </w:rPr>
        <w:t xml:space="preserve"> </w:t>
      </w:r>
      <w:r>
        <w:t>the fields in the percentage of motile sperm of the total sperm counted (</w:t>
      </w:r>
      <w:proofErr w:type="spellStart"/>
      <w:r>
        <w:t>Badkoobeh</w:t>
      </w:r>
      <w:proofErr w:type="spellEnd"/>
      <w:r>
        <w:t xml:space="preserve"> et al., 2013)</w:t>
      </w:r>
    </w:p>
    <w:p w14:paraId="5DC370BA" w14:textId="77777777" w:rsidR="00497DFC" w:rsidRDefault="00497DFC">
      <w:pPr>
        <w:pStyle w:val="BodyText"/>
        <w:spacing w:before="78"/>
        <w:ind w:left="0"/>
      </w:pPr>
    </w:p>
    <w:p w14:paraId="2DC884E9" w14:textId="77777777" w:rsidR="00497DFC" w:rsidRDefault="00C66AFA">
      <w:pPr>
        <w:ind w:left="100"/>
        <w:jc w:val="both"/>
        <w:rPr>
          <w:b/>
          <w:sz w:val="24"/>
        </w:rPr>
      </w:pPr>
      <w:r>
        <w:rPr>
          <w:b/>
          <w:sz w:val="24"/>
        </w:rPr>
        <w:t>Total</w:t>
      </w:r>
      <w:r>
        <w:rPr>
          <w:b/>
          <w:spacing w:val="-5"/>
          <w:sz w:val="24"/>
        </w:rPr>
        <w:t xml:space="preserve"> </w:t>
      </w:r>
      <w:r>
        <w:rPr>
          <w:b/>
          <w:sz w:val="24"/>
        </w:rPr>
        <w:t>Sperm</w:t>
      </w:r>
      <w:r>
        <w:rPr>
          <w:b/>
          <w:spacing w:val="-3"/>
          <w:sz w:val="24"/>
        </w:rPr>
        <w:t xml:space="preserve"> </w:t>
      </w:r>
      <w:r>
        <w:rPr>
          <w:b/>
          <w:spacing w:val="-2"/>
          <w:sz w:val="24"/>
        </w:rPr>
        <w:t>Count</w:t>
      </w:r>
    </w:p>
    <w:p w14:paraId="009FA35C" w14:textId="77777777" w:rsidR="00497DFC" w:rsidRDefault="00497DFC">
      <w:pPr>
        <w:pStyle w:val="BodyText"/>
        <w:spacing w:before="130"/>
        <w:ind w:left="0"/>
        <w:rPr>
          <w:b/>
        </w:rPr>
      </w:pPr>
    </w:p>
    <w:p w14:paraId="074AA331" w14:textId="77777777" w:rsidR="00497DFC" w:rsidRDefault="00C66AFA">
      <w:pPr>
        <w:pStyle w:val="BodyText"/>
        <w:ind w:right="2354"/>
      </w:pPr>
      <w:r>
        <w:t>Approximately</w:t>
      </w:r>
      <w:r>
        <w:rPr>
          <w:spacing w:val="-6"/>
        </w:rPr>
        <w:t xml:space="preserve"> </w:t>
      </w:r>
      <w:r>
        <w:t>10</w:t>
      </w:r>
      <w:r>
        <w:rPr>
          <w:spacing w:val="-6"/>
        </w:rPr>
        <w:t xml:space="preserve"> </w:t>
      </w:r>
      <w:proofErr w:type="spellStart"/>
      <w:r>
        <w:rPr>
          <w:rFonts w:ascii="Arial" w:hAnsi="Arial"/>
        </w:rPr>
        <w:t>μ</w:t>
      </w:r>
      <w:r>
        <w:t>L</w:t>
      </w:r>
      <w:proofErr w:type="spellEnd"/>
      <w:r>
        <w:rPr>
          <w:spacing w:val="-6"/>
        </w:rPr>
        <w:t xml:space="preserve"> </w:t>
      </w:r>
      <w:r>
        <w:t>of</w:t>
      </w:r>
      <w:r>
        <w:rPr>
          <w:spacing w:val="-6"/>
        </w:rPr>
        <w:t xml:space="preserve"> </w:t>
      </w:r>
      <w:r>
        <w:t>the</w:t>
      </w:r>
      <w:r>
        <w:rPr>
          <w:spacing w:val="-6"/>
        </w:rPr>
        <w:t xml:space="preserve"> </w:t>
      </w:r>
      <w:r>
        <w:t>diluted</w:t>
      </w:r>
      <w:r>
        <w:rPr>
          <w:spacing w:val="-6"/>
        </w:rPr>
        <w:t xml:space="preserve"> </w:t>
      </w:r>
      <w:r>
        <w:t>contents</w:t>
      </w:r>
      <w:r>
        <w:rPr>
          <w:spacing w:val="-6"/>
        </w:rPr>
        <w:t xml:space="preserve"> </w:t>
      </w:r>
      <w:r>
        <w:t>was</w:t>
      </w:r>
      <w:r>
        <w:rPr>
          <w:spacing w:val="-6"/>
        </w:rPr>
        <w:t xml:space="preserve"> </w:t>
      </w:r>
      <w:r>
        <w:t>transferred hemocytometer (Neubauer chamber) and taken in light microscopy at 400 x. The pelleted cells were counted on the</w:t>
      </w:r>
    </w:p>
    <w:p w14:paraId="55634D11" w14:textId="77777777" w:rsidR="00497DFC" w:rsidRDefault="00C66AFA">
      <w:pPr>
        <w:pStyle w:val="BodyText"/>
        <w:tabs>
          <w:tab w:val="left" w:pos="8140"/>
        </w:tabs>
        <w:ind w:right="406"/>
      </w:pPr>
      <w:r>
        <w:t>surface of the chamber. The sperm concentration calculation was</w:t>
      </w:r>
      <w:r>
        <w:tab/>
      </w:r>
      <w:r>
        <w:rPr>
          <w:spacing w:val="-8"/>
        </w:rPr>
        <w:t xml:space="preserve">by </w:t>
      </w:r>
      <w:r>
        <w:t>performed according to the number of counted</w:t>
      </w:r>
      <w:r>
        <w:t xml:space="preserve"> cells and</w:t>
      </w:r>
    </w:p>
    <w:p w14:paraId="5D906858" w14:textId="77777777" w:rsidR="00497DFC" w:rsidRDefault="00C66AFA">
      <w:pPr>
        <w:pStyle w:val="BodyText"/>
        <w:spacing w:line="235" w:lineRule="auto"/>
        <w:ind w:right="2354"/>
      </w:pPr>
      <w:r>
        <w:t>hemocytometer</w:t>
      </w:r>
      <w:r>
        <w:rPr>
          <w:spacing w:val="-6"/>
        </w:rPr>
        <w:t xml:space="preserve"> </w:t>
      </w:r>
      <w:r>
        <w:t>dimensions.</w:t>
      </w:r>
      <w:r>
        <w:rPr>
          <w:spacing w:val="-6"/>
        </w:rPr>
        <w:t xml:space="preserve"> </w:t>
      </w:r>
      <w:r>
        <w:t>The</w:t>
      </w:r>
      <w:r>
        <w:rPr>
          <w:spacing w:val="-6"/>
        </w:rPr>
        <w:t xml:space="preserve"> </w:t>
      </w:r>
      <w:r>
        <w:t>concentration</w:t>
      </w:r>
      <w:r>
        <w:rPr>
          <w:spacing w:val="-6"/>
        </w:rPr>
        <w:t xml:space="preserve"> </w:t>
      </w:r>
      <w:r>
        <w:t>was</w:t>
      </w:r>
      <w:r>
        <w:rPr>
          <w:spacing w:val="40"/>
        </w:rPr>
        <w:t xml:space="preserve"> </w:t>
      </w:r>
      <w:r>
        <w:t>expressed in millions of sperm per mL (</w:t>
      </w:r>
      <w:proofErr w:type="spellStart"/>
      <w:r>
        <w:t>Badkoobeh</w:t>
      </w:r>
      <w:proofErr w:type="spellEnd"/>
      <w:r>
        <w:t xml:space="preserve"> </w:t>
      </w:r>
      <w:r>
        <w:rPr>
          <w:rFonts w:ascii="Bookman Old Style"/>
          <w:i/>
        </w:rPr>
        <w:t>et</w:t>
      </w:r>
      <w:r>
        <w:rPr>
          <w:rFonts w:ascii="Bookman Old Style"/>
          <w:i/>
          <w:spacing w:val="-6"/>
        </w:rPr>
        <w:t xml:space="preserve"> </w:t>
      </w:r>
      <w:r>
        <w:rPr>
          <w:rFonts w:ascii="Bookman Old Style"/>
          <w:i/>
        </w:rPr>
        <w:t>al.</w:t>
      </w:r>
      <w:r>
        <w:t>, 2013)</w:t>
      </w:r>
    </w:p>
    <w:p w14:paraId="07FFCDFD" w14:textId="77777777" w:rsidR="00497DFC" w:rsidRDefault="00497DFC">
      <w:pPr>
        <w:pStyle w:val="BodyText"/>
        <w:spacing w:before="31"/>
        <w:ind w:left="0"/>
      </w:pPr>
    </w:p>
    <w:p w14:paraId="7B8E2A77" w14:textId="77777777" w:rsidR="00497DFC" w:rsidRDefault="00C66AFA">
      <w:pPr>
        <w:ind w:left="100"/>
        <w:rPr>
          <w:b/>
          <w:sz w:val="24"/>
        </w:rPr>
      </w:pPr>
      <w:r>
        <w:rPr>
          <w:b/>
          <w:sz w:val="24"/>
        </w:rPr>
        <w:t>Sperm</w:t>
      </w:r>
      <w:r>
        <w:rPr>
          <w:b/>
          <w:spacing w:val="8"/>
          <w:sz w:val="24"/>
        </w:rPr>
        <w:t xml:space="preserve"> </w:t>
      </w:r>
      <w:r>
        <w:rPr>
          <w:b/>
          <w:spacing w:val="-2"/>
          <w:sz w:val="24"/>
        </w:rPr>
        <w:t>Morphology</w:t>
      </w:r>
    </w:p>
    <w:p w14:paraId="180002FB" w14:textId="77777777" w:rsidR="00497DFC" w:rsidRDefault="00497DFC">
      <w:pPr>
        <w:pStyle w:val="BodyText"/>
        <w:spacing w:before="123"/>
        <w:ind w:left="0"/>
        <w:rPr>
          <w:b/>
        </w:rPr>
      </w:pPr>
    </w:p>
    <w:p w14:paraId="537F1273" w14:textId="77777777" w:rsidR="00497DFC" w:rsidRDefault="00C66AFA">
      <w:pPr>
        <w:pStyle w:val="BodyText"/>
        <w:spacing w:before="1" w:line="292" w:lineRule="exact"/>
        <w:jc w:val="both"/>
      </w:pPr>
      <w:r>
        <w:t>About</w:t>
      </w:r>
      <w:r>
        <w:rPr>
          <w:spacing w:val="-2"/>
        </w:rPr>
        <w:t xml:space="preserve"> </w:t>
      </w:r>
      <w:r>
        <w:t>20</w:t>
      </w:r>
      <w:r>
        <w:rPr>
          <w:spacing w:val="1"/>
        </w:rPr>
        <w:t xml:space="preserve"> </w:t>
      </w:r>
      <w:proofErr w:type="spellStart"/>
      <w:r>
        <w:rPr>
          <w:rFonts w:ascii="Arial" w:hAnsi="Arial"/>
        </w:rPr>
        <w:t>μ</w:t>
      </w:r>
      <w:r>
        <w:t>L</w:t>
      </w:r>
      <w:proofErr w:type="spellEnd"/>
      <w:r>
        <w:t xml:space="preserve"> of</w:t>
      </w:r>
      <w:r>
        <w:rPr>
          <w:spacing w:val="1"/>
        </w:rPr>
        <w:t xml:space="preserve"> </w:t>
      </w:r>
      <w:r>
        <w:t>the sperm</w:t>
      </w:r>
      <w:r>
        <w:rPr>
          <w:spacing w:val="1"/>
        </w:rPr>
        <w:t xml:space="preserve"> </w:t>
      </w:r>
      <w:r>
        <w:t>suspension was</w:t>
      </w:r>
      <w:r>
        <w:rPr>
          <w:spacing w:val="1"/>
        </w:rPr>
        <w:t xml:space="preserve"> </w:t>
      </w:r>
      <w:r>
        <w:t>placed on</w:t>
      </w:r>
      <w:r>
        <w:rPr>
          <w:spacing w:val="1"/>
        </w:rPr>
        <w:t xml:space="preserve"> </w:t>
      </w:r>
      <w:r>
        <w:t>the</w:t>
      </w:r>
      <w:r>
        <w:rPr>
          <w:spacing w:val="1"/>
        </w:rPr>
        <w:t xml:space="preserve"> </w:t>
      </w:r>
      <w:r>
        <w:rPr>
          <w:spacing w:val="-2"/>
        </w:rPr>
        <w:t>slide</w:t>
      </w:r>
    </w:p>
    <w:p w14:paraId="4CF3B99E" w14:textId="77777777" w:rsidR="00497DFC" w:rsidRDefault="00C66AFA">
      <w:pPr>
        <w:pStyle w:val="BodyText"/>
        <w:tabs>
          <w:tab w:val="left" w:pos="3401"/>
          <w:tab w:val="left" w:pos="5390"/>
          <w:tab w:val="left" w:pos="7146"/>
        </w:tabs>
        <w:ind w:right="398"/>
        <w:jc w:val="both"/>
      </w:pPr>
      <w:r>
        <w:t>sand</w:t>
      </w:r>
      <w:r>
        <w:rPr>
          <w:spacing w:val="-2"/>
        </w:rPr>
        <w:t xml:space="preserve"> </w:t>
      </w:r>
      <w:r>
        <w:t>swiped</w:t>
      </w:r>
      <w:r>
        <w:rPr>
          <w:spacing w:val="-2"/>
        </w:rPr>
        <w:t xml:space="preserve"> </w:t>
      </w:r>
      <w:r>
        <w:t>with</w:t>
      </w:r>
      <w:r>
        <w:rPr>
          <w:spacing w:val="-2"/>
        </w:rPr>
        <w:t xml:space="preserve"> </w:t>
      </w:r>
      <w:r>
        <w:t>95%</w:t>
      </w:r>
      <w:r>
        <w:rPr>
          <w:spacing w:val="-2"/>
        </w:rPr>
        <w:t xml:space="preserve"> </w:t>
      </w:r>
      <w:r>
        <w:t>v/v</w:t>
      </w:r>
      <w:r>
        <w:rPr>
          <w:spacing w:val="-2"/>
        </w:rPr>
        <w:t xml:space="preserve"> </w:t>
      </w:r>
      <w:r>
        <w:t>ethanol</w:t>
      </w:r>
      <w:r>
        <w:rPr>
          <w:spacing w:val="-2"/>
        </w:rPr>
        <w:t xml:space="preserve"> </w:t>
      </w:r>
      <w:r>
        <w:t>for</w:t>
      </w:r>
      <w:r>
        <w:rPr>
          <w:spacing w:val="-2"/>
        </w:rPr>
        <w:t xml:space="preserve"> </w:t>
      </w:r>
      <w:r>
        <w:t>proper</w:t>
      </w:r>
      <w:r>
        <w:rPr>
          <w:spacing w:val="-2"/>
        </w:rPr>
        <w:t xml:space="preserve"> </w:t>
      </w:r>
      <w:r>
        <w:t>fixation</w:t>
      </w:r>
      <w:r>
        <w:rPr>
          <w:spacing w:val="-2"/>
        </w:rPr>
        <w:t xml:space="preserve"> </w:t>
      </w:r>
      <w:r>
        <w:t>for</w:t>
      </w:r>
      <w:r>
        <w:rPr>
          <w:spacing w:val="-2"/>
        </w:rPr>
        <w:t xml:space="preserve"> </w:t>
      </w:r>
      <w:r>
        <w:t>5-10minutes</w:t>
      </w:r>
      <w:r>
        <w:rPr>
          <w:spacing w:val="-2"/>
        </w:rPr>
        <w:t xml:space="preserve"> </w:t>
      </w:r>
      <w:r>
        <w:t>and</w:t>
      </w:r>
      <w:r>
        <w:rPr>
          <w:spacing w:val="-2"/>
        </w:rPr>
        <w:t xml:space="preserve"> </w:t>
      </w:r>
      <w:r>
        <w:t>was</w:t>
      </w:r>
      <w:r>
        <w:rPr>
          <w:spacing w:val="-2"/>
        </w:rPr>
        <w:t xml:space="preserve"> </w:t>
      </w:r>
      <w:proofErr w:type="spellStart"/>
      <w:r>
        <w:t>allo</w:t>
      </w:r>
      <w:proofErr w:type="spellEnd"/>
      <w:r>
        <w:t xml:space="preserve"> wed to air-dry. The</w:t>
      </w:r>
      <w:r>
        <w:tab/>
      </w:r>
      <w:r>
        <w:rPr>
          <w:spacing w:val="-2"/>
        </w:rPr>
        <w:t>smear</w:t>
      </w:r>
      <w:r>
        <w:tab/>
      </w:r>
      <w:r>
        <w:rPr>
          <w:spacing w:val="-4"/>
        </w:rPr>
        <w:t>was</w:t>
      </w:r>
      <w:r>
        <w:tab/>
        <w:t>washed</w:t>
      </w:r>
      <w:r>
        <w:rPr>
          <w:spacing w:val="-15"/>
        </w:rPr>
        <w:t xml:space="preserve"> </w:t>
      </w:r>
      <w:r>
        <w:t>with sodium bicarbonate solution (reagent no. 72) to remove any</w:t>
      </w:r>
    </w:p>
    <w:p w14:paraId="3D24B532" w14:textId="77777777" w:rsidR="00497DFC" w:rsidRDefault="00C66AFA">
      <w:pPr>
        <w:pStyle w:val="BodyText"/>
        <w:ind w:right="2354"/>
      </w:pPr>
      <w:r>
        <w:t>mucus, which may be present. The smear was rinsed with several</w:t>
      </w:r>
      <w:r>
        <w:rPr>
          <w:spacing w:val="-12"/>
        </w:rPr>
        <w:t xml:space="preserve"> </w:t>
      </w:r>
      <w:r>
        <w:t>changes</w:t>
      </w:r>
      <w:r>
        <w:rPr>
          <w:spacing w:val="-12"/>
        </w:rPr>
        <w:t xml:space="preserve"> </w:t>
      </w:r>
      <w:r>
        <w:t>of</w:t>
      </w:r>
      <w:r>
        <w:rPr>
          <w:spacing w:val="-12"/>
        </w:rPr>
        <w:t xml:space="preserve"> </w:t>
      </w:r>
      <w:r>
        <w:t>distilled</w:t>
      </w:r>
      <w:r>
        <w:rPr>
          <w:spacing w:val="-12"/>
        </w:rPr>
        <w:t xml:space="preserve"> </w:t>
      </w:r>
      <w:r>
        <w:t>water,</w:t>
      </w:r>
      <w:r>
        <w:rPr>
          <w:spacing w:val="-12"/>
        </w:rPr>
        <w:t xml:space="preserve"> </w:t>
      </w:r>
      <w:r>
        <w:t>thereafter,</w:t>
      </w:r>
      <w:r>
        <w:rPr>
          <w:spacing w:val="-12"/>
        </w:rPr>
        <w:t xml:space="preserve"> </w:t>
      </w:r>
      <w:r>
        <w:t>it</w:t>
      </w:r>
      <w:r>
        <w:rPr>
          <w:spacing w:val="-12"/>
        </w:rPr>
        <w:t xml:space="preserve"> </w:t>
      </w:r>
      <w:r>
        <w:t>was</w:t>
      </w:r>
      <w:r>
        <w:rPr>
          <w:spacing w:val="-12"/>
        </w:rPr>
        <w:t xml:space="preserve"> </w:t>
      </w:r>
      <w:r>
        <w:t>allowed</w:t>
      </w:r>
      <w:r>
        <w:rPr>
          <w:spacing w:val="-12"/>
        </w:rPr>
        <w:t xml:space="preserve"> </w:t>
      </w:r>
      <w:r>
        <w:t>to</w:t>
      </w:r>
    </w:p>
    <w:p w14:paraId="44480DFD" w14:textId="77777777" w:rsidR="00497DFC" w:rsidRDefault="00C66AFA">
      <w:pPr>
        <w:pStyle w:val="BodyText"/>
        <w:ind w:right="405"/>
      </w:pPr>
      <w:r>
        <w:t>air-d</w:t>
      </w:r>
      <w:r>
        <w:t>ry</w:t>
      </w:r>
      <w:r>
        <w:rPr>
          <w:spacing w:val="-5"/>
        </w:rPr>
        <w:t xml:space="preserve"> </w:t>
      </w:r>
      <w:r>
        <w:t>for</w:t>
      </w:r>
      <w:r>
        <w:rPr>
          <w:spacing w:val="-5"/>
        </w:rPr>
        <w:t xml:space="preserve"> </w:t>
      </w:r>
      <w:r>
        <w:t>two</w:t>
      </w:r>
      <w:r>
        <w:rPr>
          <w:spacing w:val="-5"/>
        </w:rPr>
        <w:t xml:space="preserve"> </w:t>
      </w:r>
      <w:r>
        <w:t>minutes</w:t>
      </w:r>
      <w:r>
        <w:rPr>
          <w:spacing w:val="-5"/>
        </w:rPr>
        <w:t xml:space="preserve"> </w:t>
      </w:r>
      <w:r>
        <w:t>and</w:t>
      </w:r>
      <w:r>
        <w:rPr>
          <w:spacing w:val="-5"/>
        </w:rPr>
        <w:t xml:space="preserve"> </w:t>
      </w:r>
      <w:r>
        <w:t>was</w:t>
      </w:r>
      <w:r>
        <w:rPr>
          <w:spacing w:val="-5"/>
        </w:rPr>
        <w:t xml:space="preserve"> </w:t>
      </w:r>
      <w:r>
        <w:t>covered</w:t>
      </w:r>
      <w:r>
        <w:rPr>
          <w:spacing w:val="-5"/>
        </w:rPr>
        <w:t xml:space="preserve"> </w:t>
      </w:r>
      <w:r>
        <w:t>with</w:t>
      </w:r>
      <w:r>
        <w:rPr>
          <w:spacing w:val="-5"/>
        </w:rPr>
        <w:t xml:space="preserve"> </w:t>
      </w:r>
      <w:r>
        <w:t>carbon</w:t>
      </w:r>
      <w:r>
        <w:rPr>
          <w:spacing w:val="-5"/>
        </w:rPr>
        <w:t xml:space="preserve"> </w:t>
      </w:r>
      <w:r>
        <w:t>fuchsin</w:t>
      </w:r>
      <w:r>
        <w:rPr>
          <w:spacing w:val="-5"/>
        </w:rPr>
        <w:t xml:space="preserve"> </w:t>
      </w:r>
      <w:r>
        <w:t>(1in</w:t>
      </w:r>
      <w:r>
        <w:rPr>
          <w:spacing w:val="-5"/>
        </w:rPr>
        <w:t xml:space="preserve"> </w:t>
      </w:r>
      <w:r>
        <w:t>20).</w:t>
      </w:r>
      <w:r>
        <w:rPr>
          <w:spacing w:val="-5"/>
        </w:rPr>
        <w:t xml:space="preserve"> </w:t>
      </w:r>
      <w:r>
        <w:t>It</w:t>
      </w:r>
      <w:r>
        <w:rPr>
          <w:spacing w:val="-5"/>
        </w:rPr>
        <w:t xml:space="preserve"> </w:t>
      </w:r>
      <w:r>
        <w:t>was</w:t>
      </w:r>
      <w:r>
        <w:rPr>
          <w:spacing w:val="-5"/>
        </w:rPr>
        <w:t xml:space="preserve"> </w:t>
      </w:r>
      <w:proofErr w:type="gramStart"/>
      <w:r>
        <w:t>allow</w:t>
      </w:r>
      <w:proofErr w:type="gramEnd"/>
      <w:r>
        <w:t xml:space="preserve"> ed for staining for 3 minutes and wash off</w:t>
      </w:r>
    </w:p>
    <w:p w14:paraId="1B4D800C" w14:textId="77777777" w:rsidR="00497DFC" w:rsidRDefault="00C66AFA">
      <w:pPr>
        <w:pStyle w:val="BodyText"/>
        <w:spacing w:line="285" w:lineRule="exact"/>
      </w:pPr>
      <w:r>
        <w:t>with</w:t>
      </w:r>
      <w:r>
        <w:rPr>
          <w:spacing w:val="-3"/>
        </w:rPr>
        <w:t xml:space="preserve"> </w:t>
      </w:r>
      <w:r>
        <w:t>distilled</w:t>
      </w:r>
      <w:r>
        <w:rPr>
          <w:spacing w:val="-3"/>
        </w:rPr>
        <w:t xml:space="preserve"> </w:t>
      </w:r>
      <w:r>
        <w:t>water.</w:t>
      </w:r>
      <w:r>
        <w:rPr>
          <w:spacing w:val="-3"/>
        </w:rPr>
        <w:t xml:space="preserve"> </w:t>
      </w:r>
      <w:r>
        <w:t>After</w:t>
      </w:r>
      <w:r>
        <w:rPr>
          <w:spacing w:val="-3"/>
        </w:rPr>
        <w:t xml:space="preserve"> </w:t>
      </w:r>
      <w:r>
        <w:t>that,</w:t>
      </w:r>
      <w:r>
        <w:rPr>
          <w:spacing w:val="-3"/>
        </w:rPr>
        <w:t xml:space="preserve"> </w:t>
      </w:r>
      <w:r>
        <w:t>the</w:t>
      </w:r>
      <w:r>
        <w:rPr>
          <w:spacing w:val="-3"/>
        </w:rPr>
        <w:t xml:space="preserve"> </w:t>
      </w:r>
      <w:r>
        <w:t>counterstain</w:t>
      </w:r>
      <w:r>
        <w:rPr>
          <w:spacing w:val="-3"/>
        </w:rPr>
        <w:t xml:space="preserve"> </w:t>
      </w:r>
      <w:r>
        <w:t>was</w:t>
      </w:r>
      <w:r>
        <w:rPr>
          <w:spacing w:val="-3"/>
        </w:rPr>
        <w:t xml:space="preserve"> </w:t>
      </w:r>
      <w:r>
        <w:t>done</w:t>
      </w:r>
      <w:r>
        <w:rPr>
          <w:spacing w:val="-3"/>
        </w:rPr>
        <w:t xml:space="preserve"> </w:t>
      </w:r>
      <w:r>
        <w:rPr>
          <w:spacing w:val="-5"/>
        </w:rPr>
        <w:t>by</w:t>
      </w:r>
    </w:p>
    <w:p w14:paraId="07361DBC" w14:textId="77777777" w:rsidR="00497DFC" w:rsidRDefault="00C66AFA">
      <w:pPr>
        <w:pStyle w:val="BodyText"/>
        <w:ind w:right="405"/>
      </w:pPr>
      <w:r>
        <w:t>covering</w:t>
      </w:r>
      <w:r>
        <w:rPr>
          <w:spacing w:val="-8"/>
        </w:rPr>
        <w:t xml:space="preserve"> </w:t>
      </w:r>
      <w:r>
        <w:t>the</w:t>
      </w:r>
      <w:r>
        <w:rPr>
          <w:spacing w:val="-8"/>
        </w:rPr>
        <w:t xml:space="preserve"> </w:t>
      </w:r>
      <w:r>
        <w:t>smear</w:t>
      </w:r>
      <w:r>
        <w:rPr>
          <w:spacing w:val="-8"/>
        </w:rPr>
        <w:t xml:space="preserve"> </w:t>
      </w:r>
      <w:r>
        <w:t>with</w:t>
      </w:r>
      <w:r>
        <w:rPr>
          <w:spacing w:val="-8"/>
        </w:rPr>
        <w:t xml:space="preserve"> </w:t>
      </w:r>
      <w:r>
        <w:t>dilute</w:t>
      </w:r>
      <w:r>
        <w:rPr>
          <w:spacing w:val="-8"/>
        </w:rPr>
        <w:t xml:space="preserve"> </w:t>
      </w:r>
      <w:r>
        <w:t>Loeffler’s</w:t>
      </w:r>
      <w:r>
        <w:rPr>
          <w:spacing w:val="-8"/>
        </w:rPr>
        <w:t xml:space="preserve"> </w:t>
      </w:r>
      <w:r>
        <w:t>methylene</w:t>
      </w:r>
      <w:r>
        <w:rPr>
          <w:spacing w:val="-8"/>
        </w:rPr>
        <w:t xml:space="preserve"> </w:t>
      </w:r>
      <w:r>
        <w:t>blue</w:t>
      </w:r>
      <w:r>
        <w:rPr>
          <w:spacing w:val="-8"/>
        </w:rPr>
        <w:t xml:space="preserve"> </w:t>
      </w:r>
      <w:r>
        <w:t>(1</w:t>
      </w:r>
      <w:r>
        <w:rPr>
          <w:spacing w:val="-8"/>
        </w:rPr>
        <w:t xml:space="preserve"> </w:t>
      </w:r>
      <w:r>
        <w:t>in20)</w:t>
      </w:r>
      <w:r>
        <w:rPr>
          <w:spacing w:val="-8"/>
        </w:rPr>
        <w:t xml:space="preserve"> </w:t>
      </w:r>
      <w:r>
        <w:t>for</w:t>
      </w:r>
      <w:r>
        <w:rPr>
          <w:spacing w:val="-8"/>
        </w:rPr>
        <w:t xml:space="preserve"> </w:t>
      </w:r>
      <w:r>
        <w:t>2</w:t>
      </w:r>
      <w:r>
        <w:rPr>
          <w:spacing w:val="-8"/>
        </w:rPr>
        <w:t xml:space="preserve"> </w:t>
      </w:r>
      <w:r>
        <w:t>minutes;</w:t>
      </w:r>
      <w:r>
        <w:rPr>
          <w:spacing w:val="-8"/>
        </w:rPr>
        <w:t xml:space="preserve"> </w:t>
      </w:r>
      <w:r>
        <w:t xml:space="preserve">the </w:t>
      </w:r>
      <w:proofErr w:type="spellStart"/>
      <w:r>
        <w:t>reafter</w:t>
      </w:r>
      <w:proofErr w:type="spellEnd"/>
      <w:r>
        <w:t>, it was allowed to dry and wash off</w:t>
      </w:r>
    </w:p>
    <w:p w14:paraId="421F72D0" w14:textId="77777777" w:rsidR="00497DFC" w:rsidRDefault="00C66AFA">
      <w:pPr>
        <w:pStyle w:val="BodyText"/>
        <w:spacing w:line="286" w:lineRule="exact"/>
      </w:pPr>
      <w:r>
        <w:rPr>
          <w:spacing w:val="-2"/>
        </w:rPr>
        <w:t>with</w:t>
      </w:r>
      <w:r>
        <w:rPr>
          <w:spacing w:val="-13"/>
        </w:rPr>
        <w:t xml:space="preserve"> </w:t>
      </w:r>
      <w:r>
        <w:rPr>
          <w:spacing w:val="-2"/>
        </w:rPr>
        <w:t>distilled</w:t>
      </w:r>
      <w:r>
        <w:rPr>
          <w:spacing w:val="-8"/>
        </w:rPr>
        <w:t xml:space="preserve"> </w:t>
      </w:r>
      <w:r>
        <w:rPr>
          <w:spacing w:val="-2"/>
        </w:rPr>
        <w:t>water</w:t>
      </w:r>
      <w:r>
        <w:rPr>
          <w:spacing w:val="-6"/>
        </w:rPr>
        <w:t xml:space="preserve"> </w:t>
      </w:r>
      <w:r>
        <w:rPr>
          <w:spacing w:val="-2"/>
        </w:rPr>
        <w:t>(</w:t>
      </w:r>
      <w:proofErr w:type="spellStart"/>
      <w:r>
        <w:rPr>
          <w:spacing w:val="-2"/>
        </w:rPr>
        <w:t>Badkoobeh</w:t>
      </w:r>
      <w:proofErr w:type="spellEnd"/>
      <w:r>
        <w:rPr>
          <w:spacing w:val="-7"/>
        </w:rPr>
        <w:t xml:space="preserve"> </w:t>
      </w:r>
      <w:r>
        <w:rPr>
          <w:rFonts w:ascii="Bookman Old Style"/>
          <w:i/>
          <w:spacing w:val="-2"/>
        </w:rPr>
        <w:t>et</w:t>
      </w:r>
      <w:r>
        <w:rPr>
          <w:rFonts w:ascii="Bookman Old Style"/>
          <w:i/>
          <w:spacing w:val="-16"/>
        </w:rPr>
        <w:t xml:space="preserve"> </w:t>
      </w:r>
      <w:r>
        <w:rPr>
          <w:rFonts w:ascii="Bookman Old Style"/>
          <w:i/>
          <w:spacing w:val="-2"/>
        </w:rPr>
        <w:t>al.</w:t>
      </w:r>
      <w:r>
        <w:rPr>
          <w:spacing w:val="-2"/>
        </w:rPr>
        <w:t>,</w:t>
      </w:r>
      <w:r>
        <w:rPr>
          <w:spacing w:val="-6"/>
        </w:rPr>
        <w:t xml:space="preserve"> </w:t>
      </w:r>
      <w:r>
        <w:rPr>
          <w:spacing w:val="-2"/>
        </w:rPr>
        <w:t>2013;</w:t>
      </w:r>
      <w:r>
        <w:rPr>
          <w:spacing w:val="-6"/>
        </w:rPr>
        <w:t xml:space="preserve"> </w:t>
      </w:r>
      <w:proofErr w:type="spellStart"/>
      <w:r>
        <w:rPr>
          <w:spacing w:val="-2"/>
        </w:rPr>
        <w:t>Kondracki</w:t>
      </w:r>
      <w:proofErr w:type="spellEnd"/>
      <w:r>
        <w:rPr>
          <w:spacing w:val="-6"/>
        </w:rPr>
        <w:t xml:space="preserve"> </w:t>
      </w:r>
      <w:r>
        <w:rPr>
          <w:rFonts w:ascii="Bookman Old Style"/>
          <w:i/>
          <w:spacing w:val="-2"/>
        </w:rPr>
        <w:t>et</w:t>
      </w:r>
      <w:r>
        <w:rPr>
          <w:rFonts w:ascii="Bookman Old Style"/>
          <w:i/>
          <w:spacing w:val="-16"/>
        </w:rPr>
        <w:t xml:space="preserve"> </w:t>
      </w:r>
      <w:r>
        <w:rPr>
          <w:rFonts w:ascii="Bookman Old Style"/>
          <w:i/>
          <w:spacing w:val="-2"/>
        </w:rPr>
        <w:t>al.</w:t>
      </w:r>
      <w:r>
        <w:rPr>
          <w:spacing w:val="-2"/>
        </w:rPr>
        <w:t>,2017).</w:t>
      </w:r>
    </w:p>
    <w:p w14:paraId="4B847445" w14:textId="77777777" w:rsidR="00497DFC" w:rsidRDefault="00497DFC">
      <w:pPr>
        <w:pStyle w:val="BodyText"/>
        <w:ind w:left="0"/>
      </w:pPr>
    </w:p>
    <w:p w14:paraId="336D6BAF" w14:textId="77777777" w:rsidR="00497DFC" w:rsidRDefault="00497DFC">
      <w:pPr>
        <w:pStyle w:val="BodyText"/>
        <w:spacing w:before="127"/>
        <w:ind w:left="0"/>
      </w:pPr>
    </w:p>
    <w:p w14:paraId="07C8F2A4" w14:textId="77777777" w:rsidR="00497DFC" w:rsidRDefault="00C66AFA">
      <w:pPr>
        <w:pStyle w:val="Heading1"/>
        <w:ind w:left="100" w:right="0"/>
        <w:jc w:val="left"/>
      </w:pPr>
      <w:r>
        <w:rPr>
          <w:spacing w:val="-4"/>
        </w:rPr>
        <w:t>STATISTICAL</w:t>
      </w:r>
      <w:r>
        <w:rPr>
          <w:spacing w:val="2"/>
        </w:rPr>
        <w:t xml:space="preserve"> </w:t>
      </w:r>
      <w:r>
        <w:rPr>
          <w:spacing w:val="-2"/>
        </w:rPr>
        <w:t>ANALYSIS</w:t>
      </w:r>
    </w:p>
    <w:p w14:paraId="43113DCB" w14:textId="77777777" w:rsidR="00497DFC" w:rsidRDefault="00497DFC">
      <w:pPr>
        <w:pStyle w:val="Heading1"/>
        <w:jc w:val="left"/>
        <w:sectPr w:rsidR="00497DFC">
          <w:pgSz w:w="11920" w:h="16840"/>
          <w:pgMar w:top="1360" w:right="1417" w:bottom="280" w:left="1700" w:header="720" w:footer="720" w:gutter="0"/>
          <w:cols w:space="720"/>
        </w:sectPr>
      </w:pPr>
    </w:p>
    <w:p w14:paraId="077C61C7" w14:textId="77777777" w:rsidR="00497DFC" w:rsidRDefault="00C66AFA">
      <w:pPr>
        <w:pStyle w:val="BodyText"/>
        <w:spacing w:before="80" w:line="300" w:lineRule="auto"/>
        <w:ind w:right="401"/>
        <w:jc w:val="both"/>
      </w:pPr>
      <w:r>
        <w:lastRenderedPageBreak/>
        <w:t xml:space="preserve">All data were expressed as mean ± standard error of mean (SEM). Statistical analysis was </w:t>
      </w:r>
      <w:r>
        <w:t>performed using both paired sample t-tests and one-way analysis of variance (ANOVA), depending on the type of comparison.</w:t>
      </w:r>
    </w:p>
    <w:p w14:paraId="49BFB847" w14:textId="77777777" w:rsidR="00497DFC" w:rsidRDefault="00C66AFA">
      <w:pPr>
        <w:pStyle w:val="BodyText"/>
        <w:spacing w:line="300" w:lineRule="auto"/>
        <w:ind w:right="396"/>
        <w:jc w:val="both"/>
      </w:pPr>
      <w:r>
        <w:t>A paired sample t-test was used to compare the initial and final body weights within each experimental group, as this involved repeate</w:t>
      </w:r>
      <w:r>
        <w:t>d</w:t>
      </w:r>
      <w:r>
        <w:rPr>
          <w:spacing w:val="-6"/>
        </w:rPr>
        <w:t xml:space="preserve"> </w:t>
      </w:r>
      <w:r>
        <w:t>measurements</w:t>
      </w:r>
      <w:r>
        <w:rPr>
          <w:spacing w:val="-6"/>
        </w:rPr>
        <w:t xml:space="preserve"> </w:t>
      </w:r>
      <w:r>
        <w:t>from</w:t>
      </w:r>
      <w:r>
        <w:rPr>
          <w:spacing w:val="-6"/>
        </w:rPr>
        <w:t xml:space="preserve"> </w:t>
      </w:r>
      <w:r>
        <w:t>the same animals.</w:t>
      </w:r>
    </w:p>
    <w:p w14:paraId="5B0D6358" w14:textId="77777777" w:rsidR="00497DFC" w:rsidRDefault="00C66AFA">
      <w:pPr>
        <w:pStyle w:val="BodyText"/>
        <w:spacing w:line="300" w:lineRule="auto"/>
        <w:ind w:right="396"/>
        <w:jc w:val="both"/>
      </w:pPr>
      <w:r>
        <w:t>A one-way ANOVA was used to compare the relative organ weight of the testes and semen parameters (motility, sperm count, and morphology) across all experimental groups. Where ANOVA showed statistical significance, comp</w:t>
      </w:r>
      <w:r>
        <w:t>arisons were made between each treatment group and the control to determine specific differences. A p-value ≤ 0.05 was considered statistically significant.</w:t>
      </w:r>
    </w:p>
    <w:p w14:paraId="2BA901DC" w14:textId="77777777" w:rsidR="00497DFC" w:rsidRDefault="00497DFC">
      <w:pPr>
        <w:pStyle w:val="BodyText"/>
        <w:ind w:left="0"/>
      </w:pPr>
    </w:p>
    <w:p w14:paraId="0DB91510" w14:textId="77777777" w:rsidR="00497DFC" w:rsidRDefault="00497DFC">
      <w:pPr>
        <w:pStyle w:val="BodyText"/>
        <w:ind w:left="0"/>
      </w:pPr>
    </w:p>
    <w:p w14:paraId="1069CCE0" w14:textId="77777777" w:rsidR="00497DFC" w:rsidRDefault="00497DFC">
      <w:pPr>
        <w:pStyle w:val="BodyText"/>
        <w:spacing w:before="197"/>
        <w:ind w:left="0"/>
      </w:pPr>
    </w:p>
    <w:p w14:paraId="45E55A7B" w14:textId="77777777" w:rsidR="00497DFC" w:rsidRDefault="00C66AFA">
      <w:pPr>
        <w:pStyle w:val="Heading1"/>
      </w:pPr>
      <w:r>
        <w:rPr>
          <w:spacing w:val="-2"/>
        </w:rPr>
        <w:t>RESULT</w:t>
      </w:r>
    </w:p>
    <w:p w14:paraId="0ACD07DD" w14:textId="3CAE2E89" w:rsidR="00497DFC" w:rsidRDefault="00C66AFA">
      <w:pPr>
        <w:spacing w:before="68"/>
        <w:ind w:left="100"/>
        <w:jc w:val="both"/>
        <w:rPr>
          <w:b/>
          <w:sz w:val="24"/>
        </w:rPr>
      </w:pPr>
      <w:r>
        <w:rPr>
          <w:b/>
          <w:sz w:val="24"/>
        </w:rPr>
        <w:t>Table</w:t>
      </w:r>
      <w:r>
        <w:rPr>
          <w:b/>
          <w:spacing w:val="-3"/>
          <w:sz w:val="24"/>
        </w:rPr>
        <w:t xml:space="preserve"> </w:t>
      </w:r>
      <w:proofErr w:type="gramStart"/>
      <w:r>
        <w:rPr>
          <w:rFonts w:ascii="MS PGothic" w:hAnsi="MS PGothic"/>
          <w:sz w:val="24"/>
        </w:rPr>
        <w:t xml:space="preserve">1 </w:t>
      </w:r>
      <w:r>
        <w:rPr>
          <w:b/>
          <w:sz w:val="24"/>
        </w:rPr>
        <w:t>:</w:t>
      </w:r>
      <w:proofErr w:type="gramEnd"/>
      <w:r>
        <w:rPr>
          <w:b/>
          <w:spacing w:val="-3"/>
          <w:sz w:val="24"/>
        </w:rPr>
        <w:t xml:space="preserve"> </w:t>
      </w:r>
      <w:r>
        <w:rPr>
          <w:b/>
          <w:sz w:val="24"/>
        </w:rPr>
        <w:t>Changes</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total</w:t>
      </w:r>
      <w:r>
        <w:rPr>
          <w:b/>
          <w:spacing w:val="-3"/>
          <w:sz w:val="24"/>
        </w:rPr>
        <w:t xml:space="preserve"> </w:t>
      </w:r>
      <w:r>
        <w:rPr>
          <w:b/>
          <w:sz w:val="24"/>
        </w:rPr>
        <w:t>body</w:t>
      </w:r>
      <w:r>
        <w:rPr>
          <w:b/>
          <w:spacing w:val="-3"/>
          <w:sz w:val="24"/>
        </w:rPr>
        <w:t xml:space="preserve"> </w:t>
      </w:r>
      <w:r>
        <w:rPr>
          <w:b/>
          <w:sz w:val="24"/>
        </w:rPr>
        <w:t>weight</w:t>
      </w:r>
      <w:r>
        <w:rPr>
          <w:b/>
          <w:spacing w:val="-3"/>
          <w:sz w:val="24"/>
        </w:rPr>
        <w:t xml:space="preserve"> </w:t>
      </w:r>
      <w:r>
        <w:rPr>
          <w:b/>
          <w:sz w:val="24"/>
        </w:rPr>
        <w:t>among</w:t>
      </w:r>
      <w:r>
        <w:rPr>
          <w:b/>
          <w:spacing w:val="-3"/>
          <w:sz w:val="24"/>
        </w:rPr>
        <w:t xml:space="preserve"> </w:t>
      </w:r>
      <w:r>
        <w:rPr>
          <w:b/>
          <w:sz w:val="24"/>
        </w:rPr>
        <w:t>the</w:t>
      </w:r>
      <w:r>
        <w:rPr>
          <w:b/>
          <w:spacing w:val="-3"/>
          <w:sz w:val="24"/>
        </w:rPr>
        <w:t xml:space="preserve"> </w:t>
      </w:r>
      <w:r>
        <w:rPr>
          <w:b/>
          <w:sz w:val="24"/>
        </w:rPr>
        <w:t>various</w:t>
      </w:r>
      <w:r>
        <w:rPr>
          <w:b/>
          <w:spacing w:val="-3"/>
          <w:sz w:val="24"/>
        </w:rPr>
        <w:t xml:space="preserve"> </w:t>
      </w:r>
      <w:r>
        <w:rPr>
          <w:b/>
          <w:spacing w:val="-2"/>
          <w:sz w:val="24"/>
        </w:rPr>
        <w:t>groups</w:t>
      </w:r>
    </w:p>
    <w:p w14:paraId="76B36154" w14:textId="77777777" w:rsidR="00497DFC" w:rsidRDefault="00497DFC">
      <w:pPr>
        <w:pStyle w:val="BodyText"/>
        <w:spacing w:before="7"/>
        <w:ind w:left="0"/>
        <w:rPr>
          <w:b/>
          <w:sz w:val="18"/>
        </w:rPr>
      </w:pPr>
    </w:p>
    <w:tbl>
      <w:tblPr>
        <w:tblW w:w="0" w:type="auto"/>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0"/>
        <w:gridCol w:w="1720"/>
        <w:gridCol w:w="1740"/>
        <w:gridCol w:w="1720"/>
        <w:gridCol w:w="1720"/>
      </w:tblGrid>
      <w:tr w:rsidR="00497DFC" w14:paraId="37E96D9E" w14:textId="77777777">
        <w:trPr>
          <w:trHeight w:val="717"/>
        </w:trPr>
        <w:tc>
          <w:tcPr>
            <w:tcW w:w="1730" w:type="dxa"/>
            <w:tcBorders>
              <w:top w:val="nil"/>
              <w:left w:val="nil"/>
              <w:right w:val="nil"/>
            </w:tcBorders>
          </w:tcPr>
          <w:p w14:paraId="5AA9CE9F" w14:textId="77777777" w:rsidR="00497DFC" w:rsidRDefault="00C66AFA">
            <w:pPr>
              <w:pStyle w:val="TableParagraph"/>
              <w:ind w:left="112"/>
              <w:rPr>
                <w:sz w:val="24"/>
              </w:rPr>
            </w:pPr>
            <w:r>
              <w:rPr>
                <w:sz w:val="24"/>
              </w:rPr>
              <w:t xml:space="preserve">Animal </w:t>
            </w:r>
            <w:r>
              <w:rPr>
                <w:spacing w:val="-2"/>
                <w:sz w:val="24"/>
              </w:rPr>
              <w:t>Groups</w:t>
            </w:r>
          </w:p>
        </w:tc>
        <w:tc>
          <w:tcPr>
            <w:tcW w:w="1720" w:type="dxa"/>
            <w:tcBorders>
              <w:top w:val="nil"/>
              <w:left w:val="nil"/>
              <w:right w:val="nil"/>
            </w:tcBorders>
          </w:tcPr>
          <w:p w14:paraId="3F689463" w14:textId="77777777" w:rsidR="00497DFC" w:rsidRDefault="00C66AFA">
            <w:pPr>
              <w:pStyle w:val="TableParagraph"/>
              <w:ind w:left="168"/>
              <w:rPr>
                <w:sz w:val="24"/>
              </w:rPr>
            </w:pPr>
            <w:r>
              <w:rPr>
                <w:sz w:val="24"/>
              </w:rPr>
              <w:t xml:space="preserve">Initial </w:t>
            </w:r>
            <w:r>
              <w:rPr>
                <w:spacing w:val="-2"/>
                <w:sz w:val="24"/>
              </w:rPr>
              <w:t>Weight</w:t>
            </w:r>
          </w:p>
          <w:p w14:paraId="2A115FA6" w14:textId="77777777" w:rsidR="00497DFC" w:rsidRDefault="00C66AFA">
            <w:pPr>
              <w:pStyle w:val="TableParagraph"/>
              <w:spacing w:before="70"/>
              <w:ind w:left="188"/>
              <w:rPr>
                <w:sz w:val="24"/>
              </w:rPr>
            </w:pPr>
            <w:r>
              <w:rPr>
                <w:spacing w:val="-2"/>
                <w:sz w:val="24"/>
              </w:rPr>
              <w:t>(</w:t>
            </w:r>
            <w:proofErr w:type="spellStart"/>
            <w:r>
              <w:rPr>
                <w:spacing w:val="-2"/>
                <w:sz w:val="24"/>
              </w:rPr>
              <w:t>Mean±SEM</w:t>
            </w:r>
            <w:proofErr w:type="spellEnd"/>
            <w:r>
              <w:rPr>
                <w:spacing w:val="-2"/>
                <w:sz w:val="24"/>
              </w:rPr>
              <w:t>)</w:t>
            </w:r>
          </w:p>
        </w:tc>
        <w:tc>
          <w:tcPr>
            <w:tcW w:w="1740" w:type="dxa"/>
            <w:tcBorders>
              <w:top w:val="nil"/>
              <w:left w:val="nil"/>
              <w:right w:val="nil"/>
            </w:tcBorders>
          </w:tcPr>
          <w:p w14:paraId="778F3A4B" w14:textId="77777777" w:rsidR="00497DFC" w:rsidRDefault="00C66AFA">
            <w:pPr>
              <w:pStyle w:val="TableParagraph"/>
              <w:ind w:left="242"/>
              <w:rPr>
                <w:sz w:val="24"/>
              </w:rPr>
            </w:pPr>
            <w:r>
              <w:rPr>
                <w:sz w:val="24"/>
              </w:rPr>
              <w:t xml:space="preserve">Final </w:t>
            </w:r>
            <w:r>
              <w:rPr>
                <w:spacing w:val="-2"/>
                <w:sz w:val="24"/>
              </w:rPr>
              <w:t>weight</w:t>
            </w:r>
          </w:p>
        </w:tc>
        <w:tc>
          <w:tcPr>
            <w:tcW w:w="1720" w:type="dxa"/>
            <w:tcBorders>
              <w:top w:val="nil"/>
              <w:left w:val="nil"/>
              <w:right w:val="nil"/>
            </w:tcBorders>
          </w:tcPr>
          <w:p w14:paraId="4CBC4B07" w14:textId="77777777" w:rsidR="00497DFC" w:rsidRDefault="00C66AFA">
            <w:pPr>
              <w:pStyle w:val="TableParagraph"/>
              <w:spacing w:line="288" w:lineRule="exact"/>
              <w:ind w:left="523"/>
              <w:rPr>
                <w:sz w:val="24"/>
              </w:rPr>
            </w:pPr>
            <w:r>
              <w:rPr>
                <w:rFonts w:ascii="Bookman Old Style"/>
                <w:i/>
                <w:w w:val="85"/>
                <w:sz w:val="24"/>
              </w:rPr>
              <w:t>t</w:t>
            </w:r>
            <w:r>
              <w:rPr>
                <w:w w:val="85"/>
                <w:sz w:val="24"/>
              </w:rPr>
              <w:t>-</w:t>
            </w:r>
            <w:r>
              <w:rPr>
                <w:spacing w:val="-2"/>
                <w:sz w:val="24"/>
              </w:rPr>
              <w:t>value</w:t>
            </w:r>
          </w:p>
        </w:tc>
        <w:tc>
          <w:tcPr>
            <w:tcW w:w="1720" w:type="dxa"/>
            <w:tcBorders>
              <w:top w:val="nil"/>
              <w:left w:val="nil"/>
              <w:right w:val="nil"/>
            </w:tcBorders>
          </w:tcPr>
          <w:p w14:paraId="6E972814" w14:textId="77777777" w:rsidR="00497DFC" w:rsidRDefault="00C66AFA">
            <w:pPr>
              <w:pStyle w:val="TableParagraph"/>
              <w:spacing w:line="288" w:lineRule="exact"/>
              <w:ind w:left="500"/>
              <w:rPr>
                <w:sz w:val="24"/>
              </w:rPr>
            </w:pPr>
            <w:r>
              <w:rPr>
                <w:rFonts w:ascii="Bookman Old Style"/>
                <w:i/>
                <w:w w:val="85"/>
                <w:sz w:val="24"/>
              </w:rPr>
              <w:t>p</w:t>
            </w:r>
            <w:r>
              <w:rPr>
                <w:w w:val="85"/>
                <w:sz w:val="24"/>
              </w:rPr>
              <w:t>-</w:t>
            </w:r>
            <w:r>
              <w:rPr>
                <w:spacing w:val="-2"/>
                <w:w w:val="95"/>
                <w:sz w:val="24"/>
              </w:rPr>
              <w:t>value</w:t>
            </w:r>
          </w:p>
        </w:tc>
      </w:tr>
      <w:tr w:rsidR="00497DFC" w14:paraId="2D34A172" w14:textId="77777777">
        <w:trPr>
          <w:trHeight w:val="1079"/>
        </w:trPr>
        <w:tc>
          <w:tcPr>
            <w:tcW w:w="1730" w:type="dxa"/>
            <w:tcBorders>
              <w:left w:val="nil"/>
            </w:tcBorders>
          </w:tcPr>
          <w:p w14:paraId="111F2509" w14:textId="77777777" w:rsidR="00497DFC" w:rsidRDefault="00497DFC">
            <w:pPr>
              <w:pStyle w:val="TableParagraph"/>
              <w:spacing w:before="26"/>
              <w:rPr>
                <w:b/>
                <w:sz w:val="24"/>
              </w:rPr>
            </w:pPr>
          </w:p>
          <w:p w14:paraId="72DC8D8D" w14:textId="77777777" w:rsidR="00497DFC" w:rsidRDefault="00C66AFA">
            <w:pPr>
              <w:pStyle w:val="TableParagraph"/>
              <w:spacing w:line="350" w:lineRule="atLeast"/>
              <w:ind w:left="29"/>
              <w:rPr>
                <w:b/>
                <w:sz w:val="24"/>
              </w:rPr>
            </w:pPr>
            <w:r>
              <w:rPr>
                <w:b/>
                <w:sz w:val="24"/>
              </w:rPr>
              <w:t>Group</w:t>
            </w:r>
            <w:r>
              <w:rPr>
                <w:b/>
                <w:spacing w:val="-15"/>
                <w:sz w:val="24"/>
              </w:rPr>
              <w:t xml:space="preserve"> </w:t>
            </w:r>
            <w:r>
              <w:rPr>
                <w:b/>
                <w:sz w:val="24"/>
              </w:rPr>
              <w:t>A</w:t>
            </w:r>
            <w:r>
              <w:rPr>
                <w:b/>
                <w:spacing w:val="-15"/>
                <w:sz w:val="24"/>
              </w:rPr>
              <w:t xml:space="preserve"> </w:t>
            </w:r>
            <w:r>
              <w:rPr>
                <w:b/>
                <w:sz w:val="24"/>
              </w:rPr>
              <w:t>(</w:t>
            </w:r>
            <w:proofErr w:type="spellStart"/>
            <w:r>
              <w:rPr>
                <w:b/>
                <w:sz w:val="24"/>
              </w:rPr>
              <w:t>contro</w:t>
            </w:r>
            <w:proofErr w:type="spellEnd"/>
            <w:r>
              <w:rPr>
                <w:b/>
                <w:sz w:val="24"/>
              </w:rPr>
              <w:t xml:space="preserve"> </w:t>
            </w:r>
            <w:r>
              <w:rPr>
                <w:b/>
                <w:spacing w:val="-6"/>
                <w:sz w:val="24"/>
              </w:rPr>
              <w:t>l)</w:t>
            </w:r>
          </w:p>
        </w:tc>
        <w:tc>
          <w:tcPr>
            <w:tcW w:w="1720" w:type="dxa"/>
          </w:tcPr>
          <w:p w14:paraId="122F5EC6" w14:textId="77777777" w:rsidR="00497DFC" w:rsidRDefault="00497DFC">
            <w:pPr>
              <w:pStyle w:val="TableParagraph"/>
              <w:spacing w:before="94"/>
              <w:rPr>
                <w:b/>
                <w:sz w:val="24"/>
              </w:rPr>
            </w:pPr>
          </w:p>
          <w:p w14:paraId="3E5391D8" w14:textId="77777777" w:rsidR="00497DFC" w:rsidRDefault="00C66AFA">
            <w:pPr>
              <w:pStyle w:val="TableParagraph"/>
              <w:spacing w:before="1"/>
              <w:ind w:left="70"/>
              <w:rPr>
                <w:sz w:val="24"/>
              </w:rPr>
            </w:pPr>
            <w:r>
              <w:rPr>
                <w:sz w:val="24"/>
              </w:rPr>
              <w:t xml:space="preserve">189.80 ± </w:t>
            </w:r>
            <w:r>
              <w:rPr>
                <w:spacing w:val="-2"/>
                <w:sz w:val="24"/>
              </w:rPr>
              <w:t>10.307</w:t>
            </w:r>
          </w:p>
        </w:tc>
        <w:tc>
          <w:tcPr>
            <w:tcW w:w="1740" w:type="dxa"/>
          </w:tcPr>
          <w:p w14:paraId="270EE2FD" w14:textId="77777777" w:rsidR="00497DFC" w:rsidRDefault="00497DFC">
            <w:pPr>
              <w:pStyle w:val="TableParagraph"/>
              <w:spacing w:before="94"/>
              <w:rPr>
                <w:b/>
                <w:sz w:val="24"/>
              </w:rPr>
            </w:pPr>
          </w:p>
          <w:p w14:paraId="0126BD62" w14:textId="77777777" w:rsidR="00497DFC" w:rsidRDefault="00C66AFA">
            <w:pPr>
              <w:pStyle w:val="TableParagraph"/>
              <w:spacing w:before="1"/>
              <w:ind w:left="75"/>
              <w:rPr>
                <w:sz w:val="24"/>
              </w:rPr>
            </w:pPr>
            <w:r>
              <w:rPr>
                <w:sz w:val="24"/>
              </w:rPr>
              <w:t xml:space="preserve">217.00 ± </w:t>
            </w:r>
            <w:r>
              <w:rPr>
                <w:spacing w:val="-2"/>
                <w:sz w:val="24"/>
              </w:rPr>
              <w:t>16.652</w:t>
            </w:r>
          </w:p>
        </w:tc>
        <w:tc>
          <w:tcPr>
            <w:tcW w:w="1720" w:type="dxa"/>
          </w:tcPr>
          <w:p w14:paraId="463C184A" w14:textId="77777777" w:rsidR="00497DFC" w:rsidRDefault="00497DFC">
            <w:pPr>
              <w:pStyle w:val="TableParagraph"/>
              <w:spacing w:before="94"/>
              <w:rPr>
                <w:b/>
                <w:sz w:val="24"/>
              </w:rPr>
            </w:pPr>
          </w:p>
          <w:p w14:paraId="0A7CB7DD" w14:textId="77777777" w:rsidR="00497DFC" w:rsidRDefault="00C66AFA">
            <w:pPr>
              <w:pStyle w:val="TableParagraph"/>
              <w:spacing w:before="1"/>
              <w:ind w:left="4"/>
              <w:rPr>
                <w:sz w:val="24"/>
              </w:rPr>
            </w:pPr>
            <w:r>
              <w:rPr>
                <w:sz w:val="24"/>
              </w:rPr>
              <w:t>-</w:t>
            </w:r>
            <w:r>
              <w:rPr>
                <w:spacing w:val="-2"/>
                <w:sz w:val="24"/>
              </w:rPr>
              <w:t>1.978</w:t>
            </w:r>
          </w:p>
        </w:tc>
        <w:tc>
          <w:tcPr>
            <w:tcW w:w="1720" w:type="dxa"/>
          </w:tcPr>
          <w:p w14:paraId="6DA64437" w14:textId="77777777" w:rsidR="00497DFC" w:rsidRDefault="00497DFC">
            <w:pPr>
              <w:pStyle w:val="TableParagraph"/>
              <w:spacing w:before="94"/>
              <w:rPr>
                <w:b/>
                <w:sz w:val="24"/>
              </w:rPr>
            </w:pPr>
          </w:p>
          <w:p w14:paraId="1E93F542" w14:textId="77777777" w:rsidR="00497DFC" w:rsidRDefault="00C66AFA">
            <w:pPr>
              <w:pStyle w:val="TableParagraph"/>
              <w:spacing w:before="1"/>
              <w:ind w:left="9"/>
              <w:rPr>
                <w:sz w:val="24"/>
              </w:rPr>
            </w:pPr>
            <w:r>
              <w:rPr>
                <w:spacing w:val="-2"/>
                <w:sz w:val="24"/>
              </w:rPr>
              <w:t>0.119</w:t>
            </w:r>
          </w:p>
        </w:tc>
      </w:tr>
      <w:tr w:rsidR="00497DFC" w14:paraId="27D51E0E" w14:textId="77777777">
        <w:trPr>
          <w:trHeight w:val="740"/>
        </w:trPr>
        <w:tc>
          <w:tcPr>
            <w:tcW w:w="1730" w:type="dxa"/>
            <w:tcBorders>
              <w:left w:val="nil"/>
            </w:tcBorders>
          </w:tcPr>
          <w:p w14:paraId="57225C4B" w14:textId="77777777" w:rsidR="00497DFC" w:rsidRDefault="00C66AFA">
            <w:pPr>
              <w:pStyle w:val="TableParagraph"/>
              <w:spacing w:before="25"/>
              <w:ind w:left="29"/>
              <w:rPr>
                <w:b/>
                <w:sz w:val="24"/>
              </w:rPr>
            </w:pPr>
            <w:r>
              <w:rPr>
                <w:b/>
                <w:sz w:val="24"/>
              </w:rPr>
              <w:t>Group</w:t>
            </w:r>
            <w:r>
              <w:rPr>
                <w:b/>
                <w:spacing w:val="2"/>
                <w:sz w:val="24"/>
              </w:rPr>
              <w:t xml:space="preserve"> </w:t>
            </w:r>
            <w:r>
              <w:rPr>
                <w:b/>
                <w:spacing w:val="-10"/>
                <w:sz w:val="24"/>
              </w:rPr>
              <w:t>B</w:t>
            </w:r>
          </w:p>
        </w:tc>
        <w:tc>
          <w:tcPr>
            <w:tcW w:w="1720" w:type="dxa"/>
          </w:tcPr>
          <w:p w14:paraId="5C3B86D5" w14:textId="77777777" w:rsidR="00497DFC" w:rsidRDefault="00C66AFA">
            <w:pPr>
              <w:pStyle w:val="TableParagraph"/>
              <w:spacing w:before="25"/>
              <w:ind w:left="14"/>
              <w:rPr>
                <w:sz w:val="24"/>
              </w:rPr>
            </w:pPr>
            <w:r>
              <w:rPr>
                <w:sz w:val="24"/>
              </w:rPr>
              <w:t xml:space="preserve">233.10 ± </w:t>
            </w:r>
            <w:r>
              <w:rPr>
                <w:spacing w:val="-2"/>
                <w:sz w:val="24"/>
              </w:rPr>
              <w:t>10.90</w:t>
            </w:r>
          </w:p>
        </w:tc>
        <w:tc>
          <w:tcPr>
            <w:tcW w:w="1740" w:type="dxa"/>
          </w:tcPr>
          <w:p w14:paraId="72B06E32" w14:textId="77777777" w:rsidR="00497DFC" w:rsidRDefault="00C66AFA">
            <w:pPr>
              <w:pStyle w:val="TableParagraph"/>
              <w:spacing w:before="25"/>
              <w:ind w:left="19"/>
              <w:rPr>
                <w:sz w:val="24"/>
              </w:rPr>
            </w:pPr>
            <w:r>
              <w:rPr>
                <w:sz w:val="24"/>
              </w:rPr>
              <w:t xml:space="preserve">233.40 ± </w:t>
            </w:r>
            <w:r>
              <w:rPr>
                <w:spacing w:val="-2"/>
                <w:sz w:val="24"/>
              </w:rPr>
              <w:t>10.90</w:t>
            </w:r>
          </w:p>
        </w:tc>
        <w:tc>
          <w:tcPr>
            <w:tcW w:w="1720" w:type="dxa"/>
          </w:tcPr>
          <w:p w14:paraId="758065AD" w14:textId="77777777" w:rsidR="00497DFC" w:rsidRDefault="00C66AFA">
            <w:pPr>
              <w:pStyle w:val="TableParagraph"/>
              <w:spacing w:before="25"/>
              <w:ind w:left="4"/>
              <w:rPr>
                <w:sz w:val="24"/>
              </w:rPr>
            </w:pPr>
            <w:r>
              <w:rPr>
                <w:sz w:val="24"/>
              </w:rPr>
              <w:t>-</w:t>
            </w:r>
            <w:r>
              <w:rPr>
                <w:spacing w:val="-2"/>
                <w:sz w:val="24"/>
              </w:rPr>
              <w:t>0.130</w:t>
            </w:r>
          </w:p>
        </w:tc>
        <w:tc>
          <w:tcPr>
            <w:tcW w:w="1720" w:type="dxa"/>
          </w:tcPr>
          <w:p w14:paraId="59C9A53E" w14:textId="77777777" w:rsidR="00497DFC" w:rsidRDefault="00C66AFA">
            <w:pPr>
              <w:pStyle w:val="TableParagraph"/>
              <w:spacing w:before="25"/>
              <w:ind w:left="9"/>
              <w:rPr>
                <w:sz w:val="24"/>
              </w:rPr>
            </w:pPr>
            <w:r>
              <w:rPr>
                <w:spacing w:val="-2"/>
                <w:sz w:val="24"/>
              </w:rPr>
              <w:t>0.917</w:t>
            </w:r>
          </w:p>
        </w:tc>
      </w:tr>
      <w:tr w:rsidR="00497DFC" w14:paraId="2BB5C065" w14:textId="77777777">
        <w:trPr>
          <w:trHeight w:val="719"/>
        </w:trPr>
        <w:tc>
          <w:tcPr>
            <w:tcW w:w="1730" w:type="dxa"/>
            <w:tcBorders>
              <w:left w:val="nil"/>
            </w:tcBorders>
          </w:tcPr>
          <w:p w14:paraId="35EED375" w14:textId="77777777" w:rsidR="00497DFC" w:rsidRDefault="00C66AFA">
            <w:pPr>
              <w:pStyle w:val="TableParagraph"/>
              <w:spacing w:before="15"/>
              <w:ind w:left="29"/>
              <w:rPr>
                <w:b/>
                <w:sz w:val="24"/>
              </w:rPr>
            </w:pPr>
            <w:r>
              <w:rPr>
                <w:b/>
                <w:sz w:val="24"/>
              </w:rPr>
              <w:t>Group</w:t>
            </w:r>
            <w:r>
              <w:rPr>
                <w:b/>
                <w:spacing w:val="2"/>
                <w:sz w:val="24"/>
              </w:rPr>
              <w:t xml:space="preserve"> </w:t>
            </w:r>
            <w:r>
              <w:rPr>
                <w:b/>
                <w:spacing w:val="-10"/>
                <w:sz w:val="24"/>
              </w:rPr>
              <w:t>C</w:t>
            </w:r>
          </w:p>
        </w:tc>
        <w:tc>
          <w:tcPr>
            <w:tcW w:w="1720" w:type="dxa"/>
          </w:tcPr>
          <w:p w14:paraId="2632F736" w14:textId="77777777" w:rsidR="00497DFC" w:rsidRDefault="00C66AFA">
            <w:pPr>
              <w:pStyle w:val="TableParagraph"/>
              <w:spacing w:before="15"/>
              <w:ind w:left="14"/>
              <w:rPr>
                <w:sz w:val="24"/>
              </w:rPr>
            </w:pPr>
            <w:r>
              <w:rPr>
                <w:sz w:val="24"/>
              </w:rPr>
              <w:t xml:space="preserve">234.30 ± </w:t>
            </w:r>
            <w:r>
              <w:rPr>
                <w:spacing w:val="-4"/>
                <w:sz w:val="24"/>
              </w:rPr>
              <w:t>6.00</w:t>
            </w:r>
          </w:p>
        </w:tc>
        <w:tc>
          <w:tcPr>
            <w:tcW w:w="1740" w:type="dxa"/>
          </w:tcPr>
          <w:p w14:paraId="0C42A5F1" w14:textId="77777777" w:rsidR="00497DFC" w:rsidRDefault="00C66AFA">
            <w:pPr>
              <w:pStyle w:val="TableParagraph"/>
              <w:spacing w:before="15"/>
              <w:ind w:left="19"/>
              <w:rPr>
                <w:sz w:val="24"/>
              </w:rPr>
            </w:pPr>
            <w:r>
              <w:rPr>
                <w:sz w:val="24"/>
              </w:rPr>
              <w:t xml:space="preserve">224.95 ± </w:t>
            </w:r>
            <w:r>
              <w:rPr>
                <w:spacing w:val="-4"/>
                <w:sz w:val="24"/>
              </w:rPr>
              <w:t>7.15</w:t>
            </w:r>
          </w:p>
        </w:tc>
        <w:tc>
          <w:tcPr>
            <w:tcW w:w="1720" w:type="dxa"/>
          </w:tcPr>
          <w:p w14:paraId="73E4C16D" w14:textId="77777777" w:rsidR="00497DFC" w:rsidRDefault="00C66AFA">
            <w:pPr>
              <w:pStyle w:val="TableParagraph"/>
              <w:spacing w:before="15"/>
              <w:ind w:left="4"/>
              <w:rPr>
                <w:sz w:val="24"/>
              </w:rPr>
            </w:pPr>
            <w:r>
              <w:rPr>
                <w:spacing w:val="-2"/>
                <w:sz w:val="24"/>
              </w:rPr>
              <w:t>0.711</w:t>
            </w:r>
          </w:p>
        </w:tc>
        <w:tc>
          <w:tcPr>
            <w:tcW w:w="1720" w:type="dxa"/>
          </w:tcPr>
          <w:p w14:paraId="29DD5940" w14:textId="77777777" w:rsidR="00497DFC" w:rsidRDefault="00C66AFA">
            <w:pPr>
              <w:pStyle w:val="TableParagraph"/>
              <w:spacing w:before="15"/>
              <w:ind w:left="9"/>
              <w:rPr>
                <w:sz w:val="24"/>
              </w:rPr>
            </w:pPr>
            <w:r>
              <w:rPr>
                <w:spacing w:val="-2"/>
                <w:sz w:val="24"/>
              </w:rPr>
              <w:t>0.607</w:t>
            </w:r>
          </w:p>
        </w:tc>
      </w:tr>
      <w:tr w:rsidR="00497DFC" w14:paraId="589C5508" w14:textId="77777777">
        <w:trPr>
          <w:trHeight w:val="740"/>
        </w:trPr>
        <w:tc>
          <w:tcPr>
            <w:tcW w:w="1730" w:type="dxa"/>
            <w:tcBorders>
              <w:left w:val="nil"/>
            </w:tcBorders>
          </w:tcPr>
          <w:p w14:paraId="76A2BBDA" w14:textId="77777777" w:rsidR="00497DFC" w:rsidRDefault="00C66AFA">
            <w:pPr>
              <w:pStyle w:val="TableParagraph"/>
              <w:spacing w:before="25"/>
              <w:ind w:left="29"/>
              <w:rPr>
                <w:b/>
                <w:sz w:val="24"/>
              </w:rPr>
            </w:pPr>
            <w:r>
              <w:rPr>
                <w:b/>
                <w:sz w:val="24"/>
              </w:rPr>
              <w:t>Group</w:t>
            </w:r>
            <w:r>
              <w:rPr>
                <w:b/>
                <w:spacing w:val="2"/>
                <w:sz w:val="24"/>
              </w:rPr>
              <w:t xml:space="preserve"> </w:t>
            </w:r>
            <w:r>
              <w:rPr>
                <w:b/>
                <w:spacing w:val="-10"/>
                <w:sz w:val="24"/>
              </w:rPr>
              <w:t>D</w:t>
            </w:r>
          </w:p>
        </w:tc>
        <w:tc>
          <w:tcPr>
            <w:tcW w:w="1720" w:type="dxa"/>
          </w:tcPr>
          <w:p w14:paraId="5C0DA03E" w14:textId="77777777" w:rsidR="00497DFC" w:rsidRDefault="00C66AFA">
            <w:pPr>
              <w:pStyle w:val="TableParagraph"/>
              <w:spacing w:before="25"/>
              <w:ind w:left="14"/>
              <w:rPr>
                <w:sz w:val="24"/>
              </w:rPr>
            </w:pPr>
            <w:r>
              <w:rPr>
                <w:sz w:val="24"/>
              </w:rPr>
              <w:t xml:space="preserve">243.35 ± </w:t>
            </w:r>
            <w:r>
              <w:rPr>
                <w:spacing w:val="-2"/>
                <w:sz w:val="24"/>
              </w:rPr>
              <w:t>14.15</w:t>
            </w:r>
          </w:p>
        </w:tc>
        <w:tc>
          <w:tcPr>
            <w:tcW w:w="1740" w:type="dxa"/>
          </w:tcPr>
          <w:p w14:paraId="11C942B8" w14:textId="77777777" w:rsidR="00497DFC" w:rsidRDefault="00C66AFA">
            <w:pPr>
              <w:pStyle w:val="TableParagraph"/>
              <w:spacing w:before="25"/>
              <w:ind w:left="19"/>
              <w:rPr>
                <w:sz w:val="24"/>
              </w:rPr>
            </w:pPr>
            <w:r>
              <w:rPr>
                <w:sz w:val="24"/>
              </w:rPr>
              <w:t xml:space="preserve">217.35 ± </w:t>
            </w:r>
            <w:r>
              <w:rPr>
                <w:spacing w:val="-2"/>
                <w:sz w:val="24"/>
              </w:rPr>
              <w:t>10.65</w:t>
            </w:r>
          </w:p>
        </w:tc>
        <w:tc>
          <w:tcPr>
            <w:tcW w:w="1720" w:type="dxa"/>
          </w:tcPr>
          <w:p w14:paraId="7111384D" w14:textId="77777777" w:rsidR="00497DFC" w:rsidRDefault="00C66AFA">
            <w:pPr>
              <w:pStyle w:val="TableParagraph"/>
              <w:spacing w:before="25"/>
              <w:ind w:left="4"/>
              <w:rPr>
                <w:sz w:val="24"/>
              </w:rPr>
            </w:pPr>
            <w:r>
              <w:rPr>
                <w:spacing w:val="-2"/>
                <w:sz w:val="24"/>
              </w:rPr>
              <w:t>7.429</w:t>
            </w:r>
          </w:p>
        </w:tc>
        <w:tc>
          <w:tcPr>
            <w:tcW w:w="1720" w:type="dxa"/>
          </w:tcPr>
          <w:p w14:paraId="3CA9C94D" w14:textId="77777777" w:rsidR="00497DFC" w:rsidRDefault="00C66AFA">
            <w:pPr>
              <w:pStyle w:val="TableParagraph"/>
              <w:spacing w:before="25"/>
              <w:ind w:left="9"/>
              <w:rPr>
                <w:sz w:val="24"/>
              </w:rPr>
            </w:pPr>
            <w:r>
              <w:rPr>
                <w:spacing w:val="-2"/>
                <w:sz w:val="24"/>
              </w:rPr>
              <w:t>0.085</w:t>
            </w:r>
          </w:p>
        </w:tc>
      </w:tr>
      <w:tr w:rsidR="00497DFC" w14:paraId="054AAED1" w14:textId="77777777">
        <w:trPr>
          <w:trHeight w:val="719"/>
        </w:trPr>
        <w:tc>
          <w:tcPr>
            <w:tcW w:w="1730" w:type="dxa"/>
            <w:tcBorders>
              <w:left w:val="nil"/>
            </w:tcBorders>
          </w:tcPr>
          <w:p w14:paraId="0076E761" w14:textId="77777777" w:rsidR="00497DFC" w:rsidRDefault="00C66AFA">
            <w:pPr>
              <w:pStyle w:val="TableParagraph"/>
              <w:spacing w:before="15"/>
              <w:ind w:left="29"/>
              <w:rPr>
                <w:b/>
                <w:sz w:val="24"/>
              </w:rPr>
            </w:pPr>
            <w:r>
              <w:rPr>
                <w:b/>
                <w:sz w:val="24"/>
              </w:rPr>
              <w:t>Group</w:t>
            </w:r>
            <w:r>
              <w:rPr>
                <w:b/>
                <w:spacing w:val="2"/>
                <w:sz w:val="24"/>
              </w:rPr>
              <w:t xml:space="preserve"> </w:t>
            </w:r>
            <w:r>
              <w:rPr>
                <w:b/>
                <w:spacing w:val="-10"/>
                <w:sz w:val="24"/>
              </w:rPr>
              <w:t>E</w:t>
            </w:r>
          </w:p>
        </w:tc>
        <w:tc>
          <w:tcPr>
            <w:tcW w:w="1720" w:type="dxa"/>
          </w:tcPr>
          <w:p w14:paraId="6C97350D" w14:textId="77777777" w:rsidR="00497DFC" w:rsidRDefault="00C66AFA">
            <w:pPr>
              <w:pStyle w:val="TableParagraph"/>
              <w:spacing w:before="15"/>
              <w:ind w:left="14"/>
              <w:rPr>
                <w:sz w:val="24"/>
              </w:rPr>
            </w:pPr>
            <w:r>
              <w:rPr>
                <w:sz w:val="24"/>
              </w:rPr>
              <w:t xml:space="preserve">231.00 ± </w:t>
            </w:r>
            <w:r>
              <w:rPr>
                <w:spacing w:val="-4"/>
                <w:sz w:val="24"/>
              </w:rPr>
              <w:t>9.00</w:t>
            </w:r>
          </w:p>
        </w:tc>
        <w:tc>
          <w:tcPr>
            <w:tcW w:w="1740" w:type="dxa"/>
          </w:tcPr>
          <w:p w14:paraId="7FDB1221" w14:textId="77777777" w:rsidR="00497DFC" w:rsidRDefault="00C66AFA">
            <w:pPr>
              <w:pStyle w:val="TableParagraph"/>
              <w:spacing w:before="15"/>
              <w:ind w:left="19"/>
              <w:rPr>
                <w:sz w:val="24"/>
              </w:rPr>
            </w:pPr>
            <w:r>
              <w:rPr>
                <w:sz w:val="24"/>
              </w:rPr>
              <w:t xml:space="preserve">215.45 ± </w:t>
            </w:r>
            <w:r>
              <w:rPr>
                <w:spacing w:val="-4"/>
                <w:sz w:val="24"/>
              </w:rPr>
              <w:t>9.75</w:t>
            </w:r>
          </w:p>
        </w:tc>
        <w:tc>
          <w:tcPr>
            <w:tcW w:w="1720" w:type="dxa"/>
          </w:tcPr>
          <w:p w14:paraId="125382A3" w14:textId="77777777" w:rsidR="00497DFC" w:rsidRDefault="00C66AFA">
            <w:pPr>
              <w:pStyle w:val="TableParagraph"/>
              <w:spacing w:before="15"/>
              <w:ind w:left="4"/>
              <w:rPr>
                <w:sz w:val="24"/>
              </w:rPr>
            </w:pPr>
            <w:r>
              <w:rPr>
                <w:spacing w:val="-2"/>
                <w:sz w:val="24"/>
              </w:rPr>
              <w:t>20.733</w:t>
            </w:r>
          </w:p>
        </w:tc>
        <w:tc>
          <w:tcPr>
            <w:tcW w:w="1720" w:type="dxa"/>
          </w:tcPr>
          <w:p w14:paraId="28C76A6D" w14:textId="77777777" w:rsidR="00497DFC" w:rsidRDefault="00C66AFA">
            <w:pPr>
              <w:pStyle w:val="TableParagraph"/>
              <w:spacing w:before="15"/>
              <w:ind w:left="9"/>
              <w:rPr>
                <w:sz w:val="24"/>
              </w:rPr>
            </w:pPr>
            <w:r>
              <w:rPr>
                <w:spacing w:val="-2"/>
                <w:sz w:val="24"/>
              </w:rPr>
              <w:t>0.031*</w:t>
            </w:r>
          </w:p>
        </w:tc>
      </w:tr>
    </w:tbl>
    <w:p w14:paraId="1D214BE3" w14:textId="77777777" w:rsidR="00497DFC" w:rsidRDefault="00C66AFA">
      <w:pPr>
        <w:spacing w:before="24" w:line="424" w:lineRule="auto"/>
        <w:ind w:left="100" w:right="2354"/>
        <w:rPr>
          <w:b/>
          <w:sz w:val="24"/>
        </w:rPr>
      </w:pPr>
      <w:r>
        <w:rPr>
          <w:b/>
          <w:sz w:val="24"/>
        </w:rPr>
        <w:t>*Values</w:t>
      </w:r>
      <w:r>
        <w:rPr>
          <w:b/>
          <w:spacing w:val="-14"/>
          <w:sz w:val="24"/>
        </w:rPr>
        <w:t xml:space="preserve"> </w:t>
      </w:r>
      <w:r>
        <w:rPr>
          <w:b/>
          <w:sz w:val="24"/>
        </w:rPr>
        <w:t>were</w:t>
      </w:r>
      <w:r>
        <w:rPr>
          <w:b/>
          <w:spacing w:val="-14"/>
          <w:sz w:val="24"/>
        </w:rPr>
        <w:t xml:space="preserve"> </w:t>
      </w:r>
      <w:r>
        <w:rPr>
          <w:b/>
          <w:sz w:val="24"/>
        </w:rPr>
        <w:t>considered</w:t>
      </w:r>
      <w:r>
        <w:rPr>
          <w:b/>
          <w:spacing w:val="-14"/>
          <w:sz w:val="24"/>
        </w:rPr>
        <w:t xml:space="preserve"> </w:t>
      </w:r>
      <w:r>
        <w:rPr>
          <w:b/>
          <w:sz w:val="24"/>
        </w:rPr>
        <w:t>significant</w:t>
      </w:r>
      <w:r>
        <w:rPr>
          <w:b/>
          <w:spacing w:val="-14"/>
          <w:sz w:val="24"/>
        </w:rPr>
        <w:t xml:space="preserve"> </w:t>
      </w:r>
      <w:r>
        <w:rPr>
          <w:b/>
          <w:sz w:val="24"/>
        </w:rPr>
        <w:t>when</w:t>
      </w:r>
      <w:r>
        <w:rPr>
          <w:b/>
          <w:spacing w:val="-14"/>
          <w:sz w:val="24"/>
        </w:rPr>
        <w:t xml:space="preserve"> </w:t>
      </w:r>
      <w:r>
        <w:rPr>
          <w:b/>
          <w:i/>
          <w:sz w:val="24"/>
        </w:rPr>
        <w:t>P</w:t>
      </w:r>
      <w:r>
        <w:rPr>
          <w:b/>
          <w:sz w:val="24"/>
        </w:rPr>
        <w:t>-value</w:t>
      </w:r>
      <w:r>
        <w:rPr>
          <w:b/>
          <w:spacing w:val="-14"/>
          <w:sz w:val="24"/>
        </w:rPr>
        <w:t xml:space="preserve"> </w:t>
      </w:r>
      <w:r>
        <w:rPr>
          <w:b/>
          <w:sz w:val="24"/>
        </w:rPr>
        <w:t xml:space="preserve">was≤0.05* </w:t>
      </w:r>
      <w:r>
        <w:rPr>
          <w:b/>
          <w:spacing w:val="-4"/>
          <w:sz w:val="24"/>
        </w:rPr>
        <w:t>Key:</w:t>
      </w:r>
    </w:p>
    <w:p w14:paraId="216913A4" w14:textId="77777777" w:rsidR="00497DFC" w:rsidRDefault="00C66AFA">
      <w:pPr>
        <w:spacing w:line="281" w:lineRule="exact"/>
        <w:ind w:left="100"/>
        <w:rPr>
          <w:b/>
          <w:sz w:val="24"/>
        </w:rPr>
      </w:pPr>
      <w:r>
        <w:rPr>
          <w:b/>
          <w:sz w:val="24"/>
        </w:rPr>
        <w:t>Statistical</w:t>
      </w:r>
      <w:r>
        <w:rPr>
          <w:b/>
          <w:spacing w:val="-3"/>
          <w:sz w:val="24"/>
        </w:rPr>
        <w:t xml:space="preserve"> </w:t>
      </w:r>
      <w:r>
        <w:rPr>
          <w:b/>
          <w:sz w:val="24"/>
        </w:rPr>
        <w:t>analysis:</w:t>
      </w:r>
      <w:r>
        <w:rPr>
          <w:b/>
          <w:spacing w:val="-2"/>
          <w:sz w:val="24"/>
        </w:rPr>
        <w:t xml:space="preserve"> </w:t>
      </w:r>
      <w:r>
        <w:rPr>
          <w:b/>
          <w:sz w:val="24"/>
        </w:rPr>
        <w:t>paired</w:t>
      </w:r>
      <w:r>
        <w:rPr>
          <w:b/>
          <w:spacing w:val="-2"/>
          <w:sz w:val="24"/>
        </w:rPr>
        <w:t xml:space="preserve"> </w:t>
      </w:r>
      <w:r>
        <w:rPr>
          <w:b/>
          <w:sz w:val="24"/>
        </w:rPr>
        <w:t>sample</w:t>
      </w:r>
      <w:r>
        <w:rPr>
          <w:b/>
          <w:spacing w:val="-2"/>
          <w:sz w:val="24"/>
        </w:rPr>
        <w:t xml:space="preserve"> </w:t>
      </w:r>
      <w:r>
        <w:rPr>
          <w:b/>
          <w:sz w:val="24"/>
        </w:rPr>
        <w:t>T-</w:t>
      </w:r>
      <w:r>
        <w:rPr>
          <w:b/>
          <w:spacing w:val="-2"/>
          <w:sz w:val="24"/>
        </w:rPr>
        <w:t>test;</w:t>
      </w:r>
    </w:p>
    <w:p w14:paraId="57233BB1" w14:textId="77777777" w:rsidR="00497DFC" w:rsidRDefault="00497DFC">
      <w:pPr>
        <w:pStyle w:val="BodyText"/>
        <w:ind w:left="0"/>
        <w:rPr>
          <w:b/>
        </w:rPr>
      </w:pPr>
    </w:p>
    <w:p w14:paraId="7DB5C938" w14:textId="77777777" w:rsidR="00497DFC" w:rsidRDefault="00497DFC">
      <w:pPr>
        <w:pStyle w:val="BodyText"/>
        <w:spacing w:before="141"/>
        <w:ind w:left="0"/>
        <w:rPr>
          <w:b/>
        </w:rPr>
      </w:pPr>
    </w:p>
    <w:p w14:paraId="41F553F8" w14:textId="77777777" w:rsidR="00497DFC" w:rsidRDefault="00C66AFA">
      <w:pPr>
        <w:pStyle w:val="BodyText"/>
        <w:spacing w:line="300" w:lineRule="auto"/>
        <w:ind w:right="509"/>
      </w:pPr>
      <w:r>
        <w:t>There</w:t>
      </w:r>
      <w:r>
        <w:rPr>
          <w:spacing w:val="-4"/>
        </w:rPr>
        <w:t xml:space="preserve"> </w:t>
      </w:r>
      <w:r>
        <w:t>was</w:t>
      </w:r>
      <w:r>
        <w:rPr>
          <w:spacing w:val="-4"/>
        </w:rPr>
        <w:t xml:space="preserve"> </w:t>
      </w:r>
      <w:r>
        <w:t>a</w:t>
      </w:r>
      <w:r>
        <w:rPr>
          <w:spacing w:val="-4"/>
        </w:rPr>
        <w:t xml:space="preserve"> </w:t>
      </w:r>
      <w:proofErr w:type="gramStart"/>
      <w:r>
        <w:t>statistical</w:t>
      </w:r>
      <w:proofErr w:type="gramEnd"/>
      <w:r>
        <w:rPr>
          <w:spacing w:val="-4"/>
        </w:rPr>
        <w:t xml:space="preserve"> </w:t>
      </w:r>
      <w:r>
        <w:t>significant</w:t>
      </w:r>
      <w:r>
        <w:rPr>
          <w:spacing w:val="-4"/>
        </w:rPr>
        <w:t xml:space="preserve"> </w:t>
      </w:r>
      <w:r>
        <w:t>decrease</w:t>
      </w:r>
      <w:r>
        <w:rPr>
          <w:spacing w:val="-4"/>
        </w:rPr>
        <w:t xml:space="preserve"> </w:t>
      </w:r>
      <w:r>
        <w:t>in</w:t>
      </w:r>
      <w:r>
        <w:rPr>
          <w:spacing w:val="-4"/>
        </w:rPr>
        <w:t xml:space="preserve"> </w:t>
      </w:r>
      <w:r>
        <w:t>the</w:t>
      </w:r>
      <w:r>
        <w:rPr>
          <w:spacing w:val="-4"/>
        </w:rPr>
        <w:t xml:space="preserve"> </w:t>
      </w:r>
      <w:r>
        <w:t>total</w:t>
      </w:r>
      <w:r>
        <w:rPr>
          <w:spacing w:val="-4"/>
        </w:rPr>
        <w:t xml:space="preserve"> </w:t>
      </w:r>
      <w:r>
        <w:t>bodyweight</w:t>
      </w:r>
      <w:r>
        <w:rPr>
          <w:spacing w:val="-4"/>
        </w:rPr>
        <w:t xml:space="preserve"> </w:t>
      </w:r>
      <w:r>
        <w:t>when</w:t>
      </w:r>
      <w:r>
        <w:rPr>
          <w:spacing w:val="-4"/>
        </w:rPr>
        <w:t xml:space="preserve"> </w:t>
      </w:r>
      <w:r>
        <w:t>the</w:t>
      </w:r>
      <w:r>
        <w:rPr>
          <w:spacing w:val="-4"/>
        </w:rPr>
        <w:t xml:space="preserve"> </w:t>
      </w:r>
      <w:r>
        <w:t>final weight of Group E was compared to the</w:t>
      </w:r>
    </w:p>
    <w:p w14:paraId="7BA316D9" w14:textId="77777777" w:rsidR="00497DFC" w:rsidRDefault="00C66AFA">
      <w:pPr>
        <w:pStyle w:val="BodyText"/>
        <w:spacing w:line="285" w:lineRule="exact"/>
      </w:pPr>
      <w:r>
        <w:t>initial</w:t>
      </w:r>
      <w:r>
        <w:rPr>
          <w:spacing w:val="-2"/>
        </w:rPr>
        <w:t xml:space="preserve"> </w:t>
      </w:r>
      <w:r>
        <w:t>weight</w:t>
      </w:r>
      <w:r>
        <w:rPr>
          <w:spacing w:val="-1"/>
        </w:rPr>
        <w:t xml:space="preserve"> </w:t>
      </w:r>
      <w:r>
        <w:t>(p-value=0.031).</w:t>
      </w:r>
      <w:r>
        <w:rPr>
          <w:spacing w:val="-1"/>
        </w:rPr>
        <w:t xml:space="preserve"> </w:t>
      </w:r>
      <w:r>
        <w:t>There</w:t>
      </w:r>
      <w:r>
        <w:rPr>
          <w:spacing w:val="-1"/>
        </w:rPr>
        <w:t xml:space="preserve"> </w:t>
      </w:r>
      <w:r>
        <w:t>was</w:t>
      </w:r>
      <w:r>
        <w:rPr>
          <w:spacing w:val="-1"/>
        </w:rPr>
        <w:t xml:space="preserve"> </w:t>
      </w:r>
      <w:r>
        <w:t>no</w:t>
      </w:r>
      <w:r>
        <w:rPr>
          <w:spacing w:val="-1"/>
        </w:rPr>
        <w:t xml:space="preserve"> </w:t>
      </w:r>
      <w:r>
        <w:rPr>
          <w:spacing w:val="-2"/>
        </w:rPr>
        <w:t>statistical</w:t>
      </w:r>
    </w:p>
    <w:p w14:paraId="3AB08728" w14:textId="77777777" w:rsidR="00497DFC" w:rsidRDefault="00497DFC">
      <w:pPr>
        <w:pStyle w:val="BodyText"/>
        <w:spacing w:line="285" w:lineRule="exact"/>
        <w:sectPr w:rsidR="00497DFC">
          <w:pgSz w:w="11920" w:h="16840"/>
          <w:pgMar w:top="1360" w:right="1417" w:bottom="280" w:left="1700" w:header="720" w:footer="720" w:gutter="0"/>
          <w:cols w:space="720"/>
        </w:sectPr>
      </w:pPr>
    </w:p>
    <w:p w14:paraId="213DDAFB" w14:textId="77777777" w:rsidR="00497DFC" w:rsidRDefault="00C66AFA">
      <w:pPr>
        <w:pStyle w:val="BodyText"/>
        <w:spacing w:before="80" w:line="300" w:lineRule="auto"/>
        <w:ind w:right="2354"/>
      </w:pPr>
      <w:r>
        <w:lastRenderedPageBreak/>
        <w:t>significant</w:t>
      </w:r>
      <w:r>
        <w:rPr>
          <w:spacing w:val="-5"/>
        </w:rPr>
        <w:t xml:space="preserve"> </w:t>
      </w:r>
      <w:r>
        <w:t>difference</w:t>
      </w:r>
      <w:r>
        <w:rPr>
          <w:spacing w:val="-5"/>
        </w:rPr>
        <w:t xml:space="preserve"> </w:t>
      </w:r>
      <w:r>
        <w:t>when</w:t>
      </w:r>
      <w:r>
        <w:rPr>
          <w:spacing w:val="-5"/>
        </w:rPr>
        <w:t xml:space="preserve"> </w:t>
      </w:r>
      <w:r>
        <w:t>the</w:t>
      </w:r>
      <w:r>
        <w:rPr>
          <w:spacing w:val="-5"/>
        </w:rPr>
        <w:t xml:space="preserve"> </w:t>
      </w:r>
      <w:r>
        <w:t>initial</w:t>
      </w:r>
      <w:r>
        <w:rPr>
          <w:spacing w:val="-5"/>
        </w:rPr>
        <w:t xml:space="preserve"> </w:t>
      </w:r>
      <w:r>
        <w:t>weight</w:t>
      </w:r>
      <w:r>
        <w:rPr>
          <w:spacing w:val="-5"/>
        </w:rPr>
        <w:t xml:space="preserve"> </w:t>
      </w:r>
      <w:r>
        <w:t>of</w:t>
      </w:r>
      <w:r>
        <w:rPr>
          <w:spacing w:val="-5"/>
        </w:rPr>
        <w:t xml:space="preserve"> </w:t>
      </w:r>
      <w:r>
        <w:t>Group</w:t>
      </w:r>
      <w:r>
        <w:rPr>
          <w:spacing w:val="-5"/>
        </w:rPr>
        <w:t xml:space="preserve"> </w:t>
      </w:r>
      <w:r>
        <w:t>A,</w:t>
      </w:r>
      <w:r>
        <w:rPr>
          <w:spacing w:val="-5"/>
        </w:rPr>
        <w:t xml:space="preserve"> </w:t>
      </w:r>
      <w:r>
        <w:t>B,</w:t>
      </w:r>
      <w:r>
        <w:rPr>
          <w:spacing w:val="-5"/>
        </w:rPr>
        <w:t xml:space="preserve"> </w:t>
      </w:r>
      <w:r>
        <w:t>C and D was compared to the final weight.</w:t>
      </w:r>
    </w:p>
    <w:p w14:paraId="5D0693AB" w14:textId="77777777" w:rsidR="00497DFC" w:rsidRDefault="00497DFC">
      <w:pPr>
        <w:pStyle w:val="BodyText"/>
        <w:ind w:left="0"/>
      </w:pPr>
    </w:p>
    <w:p w14:paraId="605BE1B5" w14:textId="77777777" w:rsidR="00497DFC" w:rsidRDefault="00497DFC">
      <w:pPr>
        <w:pStyle w:val="BodyText"/>
        <w:spacing w:before="66"/>
        <w:ind w:left="0"/>
      </w:pPr>
    </w:p>
    <w:p w14:paraId="3FEECDBF" w14:textId="779981E7" w:rsidR="00497DFC" w:rsidRDefault="00C66AFA">
      <w:pPr>
        <w:spacing w:before="1"/>
        <w:ind w:left="100"/>
        <w:rPr>
          <w:rFonts w:ascii="MS PGothic" w:hAnsi="MS PGothic"/>
          <w:sz w:val="24"/>
        </w:rPr>
      </w:pPr>
      <w:r>
        <w:rPr>
          <w:b/>
          <w:sz w:val="24"/>
        </w:rPr>
        <w:t>Table</w:t>
      </w:r>
      <w:r>
        <w:rPr>
          <w:b/>
          <w:spacing w:val="-9"/>
          <w:sz w:val="24"/>
        </w:rPr>
        <w:t xml:space="preserve"> </w:t>
      </w:r>
      <w:r>
        <w:rPr>
          <w:rFonts w:ascii="MS PGothic" w:hAnsi="MS PGothic"/>
          <w:spacing w:val="-10"/>
          <w:sz w:val="24"/>
        </w:rPr>
        <w:t>2</w:t>
      </w:r>
    </w:p>
    <w:p w14:paraId="4757EEEE" w14:textId="77777777" w:rsidR="00497DFC" w:rsidRDefault="00C66AFA">
      <w:pPr>
        <w:spacing w:before="67" w:line="292" w:lineRule="auto"/>
        <w:ind w:left="100" w:right="405"/>
        <w:rPr>
          <w:b/>
          <w:sz w:val="24"/>
        </w:rPr>
      </w:pPr>
      <w:r>
        <w:rPr>
          <w:b/>
          <w:sz w:val="24"/>
        </w:rPr>
        <w:t>:</w:t>
      </w:r>
      <w:r>
        <w:rPr>
          <w:b/>
          <w:spacing w:val="-3"/>
          <w:sz w:val="24"/>
        </w:rPr>
        <w:t xml:space="preserve"> </w:t>
      </w:r>
      <w:r>
        <w:rPr>
          <w:b/>
          <w:sz w:val="24"/>
        </w:rPr>
        <w:t>Comparison</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relative</w:t>
      </w:r>
      <w:r>
        <w:rPr>
          <w:b/>
          <w:spacing w:val="-3"/>
          <w:sz w:val="24"/>
        </w:rPr>
        <w:t xml:space="preserve"> </w:t>
      </w:r>
      <w:r>
        <w:rPr>
          <w:b/>
          <w:sz w:val="24"/>
        </w:rPr>
        <w:t>organ</w:t>
      </w:r>
      <w:r>
        <w:rPr>
          <w:b/>
          <w:spacing w:val="-3"/>
          <w:sz w:val="24"/>
        </w:rPr>
        <w:t xml:space="preserve"> </w:t>
      </w:r>
      <w:r>
        <w:rPr>
          <w:b/>
          <w:sz w:val="24"/>
        </w:rPr>
        <w:t>weight</w:t>
      </w:r>
      <w:r>
        <w:rPr>
          <w:b/>
          <w:spacing w:val="-3"/>
          <w:sz w:val="24"/>
        </w:rPr>
        <w:t xml:space="preserve"> </w:t>
      </w:r>
      <w:r>
        <w:rPr>
          <w:b/>
          <w:sz w:val="24"/>
        </w:rPr>
        <w:t>of</w:t>
      </w:r>
      <w:r>
        <w:rPr>
          <w:b/>
          <w:spacing w:val="-3"/>
          <w:sz w:val="24"/>
        </w:rPr>
        <w:t xml:space="preserve"> </w:t>
      </w:r>
      <w:proofErr w:type="spellStart"/>
      <w:r>
        <w:rPr>
          <w:b/>
          <w:sz w:val="24"/>
        </w:rPr>
        <w:t>thetestes</w:t>
      </w:r>
      <w:proofErr w:type="spellEnd"/>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exposed</w:t>
      </w:r>
      <w:r>
        <w:rPr>
          <w:b/>
          <w:spacing w:val="-3"/>
          <w:sz w:val="24"/>
        </w:rPr>
        <w:t xml:space="preserve"> </w:t>
      </w:r>
      <w:r>
        <w:rPr>
          <w:b/>
          <w:sz w:val="24"/>
        </w:rPr>
        <w:t>groups</w:t>
      </w:r>
      <w:r>
        <w:rPr>
          <w:b/>
          <w:spacing w:val="-3"/>
          <w:sz w:val="24"/>
        </w:rPr>
        <w:t xml:space="preserve"> </w:t>
      </w:r>
      <w:r>
        <w:rPr>
          <w:b/>
          <w:sz w:val="24"/>
        </w:rPr>
        <w:t>to</w:t>
      </w:r>
      <w:r>
        <w:rPr>
          <w:b/>
          <w:spacing w:val="-3"/>
          <w:sz w:val="24"/>
        </w:rPr>
        <w:t xml:space="preserve"> </w:t>
      </w:r>
      <w:r>
        <w:rPr>
          <w:b/>
          <w:sz w:val="24"/>
        </w:rPr>
        <w:t>that</w:t>
      </w:r>
      <w:r>
        <w:rPr>
          <w:b/>
          <w:spacing w:val="-3"/>
          <w:sz w:val="24"/>
        </w:rPr>
        <w:t xml:space="preserve"> </w:t>
      </w:r>
      <w:proofErr w:type="spellStart"/>
      <w:r>
        <w:rPr>
          <w:b/>
          <w:sz w:val="24"/>
        </w:rPr>
        <w:t>o f</w:t>
      </w:r>
      <w:proofErr w:type="spellEnd"/>
      <w:r>
        <w:rPr>
          <w:b/>
          <w:sz w:val="24"/>
        </w:rPr>
        <w:t xml:space="preserve"> the control group</w:t>
      </w:r>
    </w:p>
    <w:p w14:paraId="1375F26F" w14:textId="77777777" w:rsidR="00497DFC" w:rsidRDefault="00497DFC">
      <w:pPr>
        <w:pStyle w:val="BodyText"/>
        <w:spacing w:before="11"/>
        <w:ind w:left="0"/>
        <w:rPr>
          <w:b/>
          <w:sz w:val="13"/>
        </w:rPr>
      </w:pPr>
    </w:p>
    <w:tbl>
      <w:tblPr>
        <w:tblW w:w="0" w:type="auto"/>
        <w:tblInd w:w="87" w:type="dxa"/>
        <w:tblLayout w:type="fixed"/>
        <w:tblCellMar>
          <w:left w:w="0" w:type="dxa"/>
          <w:right w:w="0" w:type="dxa"/>
        </w:tblCellMar>
        <w:tblLook w:val="01E0" w:firstRow="1" w:lastRow="1" w:firstColumn="1" w:lastColumn="1" w:noHBand="0" w:noVBand="0"/>
      </w:tblPr>
      <w:tblGrid>
        <w:gridCol w:w="2109"/>
        <w:gridCol w:w="2539"/>
        <w:gridCol w:w="1847"/>
        <w:gridCol w:w="2144"/>
      </w:tblGrid>
      <w:tr w:rsidR="00497DFC" w14:paraId="583AF95D" w14:textId="77777777">
        <w:trPr>
          <w:trHeight w:val="1073"/>
        </w:trPr>
        <w:tc>
          <w:tcPr>
            <w:tcW w:w="2109" w:type="dxa"/>
            <w:tcBorders>
              <w:bottom w:val="single" w:sz="8" w:space="0" w:color="000000"/>
            </w:tcBorders>
          </w:tcPr>
          <w:p w14:paraId="2EE25B3A" w14:textId="77777777" w:rsidR="00497DFC" w:rsidRDefault="00C66AFA">
            <w:pPr>
              <w:pStyle w:val="TableParagraph"/>
              <w:ind w:left="61" w:right="1"/>
              <w:jc w:val="center"/>
              <w:rPr>
                <w:sz w:val="24"/>
              </w:rPr>
            </w:pPr>
            <w:r>
              <w:rPr>
                <w:sz w:val="24"/>
              </w:rPr>
              <w:t xml:space="preserve">Animal </w:t>
            </w:r>
            <w:r>
              <w:rPr>
                <w:spacing w:val="-2"/>
                <w:sz w:val="24"/>
              </w:rPr>
              <w:t>Groups</w:t>
            </w:r>
          </w:p>
        </w:tc>
        <w:tc>
          <w:tcPr>
            <w:tcW w:w="2539" w:type="dxa"/>
            <w:tcBorders>
              <w:bottom w:val="single" w:sz="8" w:space="0" w:color="000000"/>
            </w:tcBorders>
          </w:tcPr>
          <w:p w14:paraId="3CD27DD0" w14:textId="77777777" w:rsidR="00497DFC" w:rsidRDefault="00C66AFA">
            <w:pPr>
              <w:pStyle w:val="TableParagraph"/>
              <w:spacing w:line="300" w:lineRule="auto"/>
              <w:ind w:left="55" w:right="320"/>
              <w:jc w:val="center"/>
              <w:rPr>
                <w:sz w:val="24"/>
              </w:rPr>
            </w:pPr>
            <w:r>
              <w:rPr>
                <w:spacing w:val="-2"/>
                <w:sz w:val="24"/>
              </w:rPr>
              <w:t>Relative</w:t>
            </w:r>
            <w:r>
              <w:rPr>
                <w:spacing w:val="-13"/>
                <w:sz w:val="24"/>
              </w:rPr>
              <w:t xml:space="preserve"> </w:t>
            </w:r>
            <w:r>
              <w:rPr>
                <w:spacing w:val="-2"/>
                <w:sz w:val="24"/>
              </w:rPr>
              <w:t>Organ</w:t>
            </w:r>
            <w:r>
              <w:rPr>
                <w:spacing w:val="-13"/>
                <w:sz w:val="24"/>
              </w:rPr>
              <w:t xml:space="preserve"> </w:t>
            </w:r>
            <w:proofErr w:type="spellStart"/>
            <w:r>
              <w:rPr>
                <w:spacing w:val="-2"/>
                <w:sz w:val="24"/>
              </w:rPr>
              <w:t>weig</w:t>
            </w:r>
            <w:proofErr w:type="spellEnd"/>
            <w:r>
              <w:rPr>
                <w:spacing w:val="-2"/>
                <w:sz w:val="24"/>
              </w:rPr>
              <w:t xml:space="preserve"> </w:t>
            </w:r>
            <w:proofErr w:type="spellStart"/>
            <w:r>
              <w:rPr>
                <w:spacing w:val="-6"/>
                <w:sz w:val="24"/>
              </w:rPr>
              <w:t>ht</w:t>
            </w:r>
            <w:proofErr w:type="spellEnd"/>
          </w:p>
          <w:p w14:paraId="723161D0" w14:textId="77777777" w:rsidR="00497DFC" w:rsidRDefault="00C66AFA">
            <w:pPr>
              <w:pStyle w:val="TableParagraph"/>
              <w:spacing w:line="285" w:lineRule="exact"/>
              <w:ind w:left="55" w:right="321"/>
              <w:jc w:val="center"/>
              <w:rPr>
                <w:sz w:val="24"/>
              </w:rPr>
            </w:pPr>
            <w:r>
              <w:rPr>
                <w:spacing w:val="-2"/>
                <w:sz w:val="24"/>
              </w:rPr>
              <w:t>(</w:t>
            </w:r>
            <w:proofErr w:type="spellStart"/>
            <w:r>
              <w:rPr>
                <w:spacing w:val="-2"/>
                <w:sz w:val="24"/>
              </w:rPr>
              <w:t>Mean±SEM</w:t>
            </w:r>
            <w:proofErr w:type="spellEnd"/>
            <w:r>
              <w:rPr>
                <w:spacing w:val="-2"/>
                <w:sz w:val="24"/>
              </w:rPr>
              <w:t>)</w:t>
            </w:r>
          </w:p>
        </w:tc>
        <w:tc>
          <w:tcPr>
            <w:tcW w:w="1847" w:type="dxa"/>
            <w:tcBorders>
              <w:bottom w:val="single" w:sz="8" w:space="0" w:color="000000"/>
            </w:tcBorders>
          </w:tcPr>
          <w:p w14:paraId="6B824CD0" w14:textId="77777777" w:rsidR="00497DFC" w:rsidRDefault="00C66AFA">
            <w:pPr>
              <w:pStyle w:val="TableParagraph"/>
              <w:spacing w:line="288" w:lineRule="exact"/>
              <w:ind w:left="389"/>
              <w:rPr>
                <w:sz w:val="24"/>
              </w:rPr>
            </w:pPr>
            <w:r>
              <w:rPr>
                <w:rFonts w:ascii="Bookman Old Style"/>
                <w:i/>
                <w:w w:val="85"/>
                <w:sz w:val="24"/>
              </w:rPr>
              <w:t>p</w:t>
            </w:r>
            <w:r>
              <w:rPr>
                <w:w w:val="85"/>
                <w:sz w:val="24"/>
              </w:rPr>
              <w:t>-</w:t>
            </w:r>
            <w:r>
              <w:rPr>
                <w:spacing w:val="-2"/>
                <w:w w:val="95"/>
                <w:sz w:val="24"/>
              </w:rPr>
              <w:t>value</w:t>
            </w:r>
          </w:p>
        </w:tc>
        <w:tc>
          <w:tcPr>
            <w:tcW w:w="2144" w:type="dxa"/>
            <w:tcBorders>
              <w:bottom w:val="single" w:sz="8" w:space="0" w:color="000000"/>
            </w:tcBorders>
          </w:tcPr>
          <w:p w14:paraId="00C9C944" w14:textId="77777777" w:rsidR="00497DFC" w:rsidRDefault="00C66AFA">
            <w:pPr>
              <w:pStyle w:val="TableParagraph"/>
              <w:spacing w:line="288" w:lineRule="exact"/>
              <w:ind w:right="2"/>
              <w:jc w:val="center"/>
              <w:rPr>
                <w:sz w:val="24"/>
              </w:rPr>
            </w:pPr>
            <w:r>
              <w:rPr>
                <w:rFonts w:ascii="Bookman Old Style"/>
                <w:i/>
                <w:spacing w:val="-4"/>
                <w:sz w:val="24"/>
              </w:rPr>
              <w:t>f</w:t>
            </w:r>
            <w:r>
              <w:rPr>
                <w:spacing w:val="-4"/>
                <w:sz w:val="24"/>
              </w:rPr>
              <w:t>-value</w:t>
            </w:r>
          </w:p>
        </w:tc>
      </w:tr>
      <w:tr w:rsidR="00497DFC" w14:paraId="609CF651" w14:textId="77777777">
        <w:trPr>
          <w:trHeight w:val="822"/>
        </w:trPr>
        <w:tc>
          <w:tcPr>
            <w:tcW w:w="2109" w:type="dxa"/>
            <w:tcBorders>
              <w:top w:val="single" w:sz="8" w:space="0" w:color="000000"/>
            </w:tcBorders>
          </w:tcPr>
          <w:p w14:paraId="697D3F73" w14:textId="77777777" w:rsidR="00497DFC" w:rsidRDefault="00497DFC">
            <w:pPr>
              <w:pStyle w:val="TableParagraph"/>
              <w:spacing w:before="91"/>
              <w:rPr>
                <w:b/>
                <w:sz w:val="24"/>
              </w:rPr>
            </w:pPr>
          </w:p>
          <w:p w14:paraId="04F7FBD8" w14:textId="77777777" w:rsidR="00497DFC" w:rsidRDefault="00C66AFA">
            <w:pPr>
              <w:pStyle w:val="TableParagraph"/>
              <w:ind w:left="61"/>
              <w:jc w:val="center"/>
              <w:rPr>
                <w:b/>
                <w:sz w:val="24"/>
              </w:rPr>
            </w:pPr>
            <w:r>
              <w:rPr>
                <w:b/>
                <w:sz w:val="24"/>
              </w:rPr>
              <w:t>Group</w:t>
            </w:r>
            <w:r>
              <w:rPr>
                <w:b/>
                <w:spacing w:val="1"/>
                <w:sz w:val="24"/>
              </w:rPr>
              <w:t xml:space="preserve"> </w:t>
            </w:r>
            <w:r>
              <w:rPr>
                <w:b/>
                <w:sz w:val="24"/>
              </w:rPr>
              <w:t>A</w:t>
            </w:r>
            <w:r>
              <w:rPr>
                <w:b/>
                <w:spacing w:val="1"/>
                <w:sz w:val="24"/>
              </w:rPr>
              <w:t xml:space="preserve"> </w:t>
            </w:r>
            <w:r>
              <w:rPr>
                <w:b/>
                <w:spacing w:val="-2"/>
                <w:sz w:val="24"/>
              </w:rPr>
              <w:t>(control)</w:t>
            </w:r>
          </w:p>
        </w:tc>
        <w:tc>
          <w:tcPr>
            <w:tcW w:w="2539" w:type="dxa"/>
            <w:tcBorders>
              <w:top w:val="single" w:sz="8" w:space="0" w:color="000000"/>
            </w:tcBorders>
          </w:tcPr>
          <w:p w14:paraId="38853183" w14:textId="77777777" w:rsidR="00497DFC" w:rsidRDefault="00497DFC">
            <w:pPr>
              <w:pStyle w:val="TableParagraph"/>
              <w:spacing w:before="97"/>
              <w:rPr>
                <w:b/>
                <w:sz w:val="24"/>
              </w:rPr>
            </w:pPr>
          </w:p>
          <w:p w14:paraId="68C9303A" w14:textId="77777777" w:rsidR="00497DFC" w:rsidRDefault="00C66AFA">
            <w:pPr>
              <w:pStyle w:val="TableParagraph"/>
              <w:ind w:left="461"/>
              <w:rPr>
                <w:sz w:val="24"/>
              </w:rPr>
            </w:pPr>
            <w:r>
              <w:rPr>
                <w:sz w:val="24"/>
              </w:rPr>
              <w:t xml:space="preserve">0.013 ± </w:t>
            </w:r>
            <w:r>
              <w:rPr>
                <w:spacing w:val="-2"/>
                <w:sz w:val="24"/>
              </w:rPr>
              <w:t>0.001</w:t>
            </w:r>
          </w:p>
        </w:tc>
        <w:tc>
          <w:tcPr>
            <w:tcW w:w="1847" w:type="dxa"/>
            <w:tcBorders>
              <w:top w:val="single" w:sz="8" w:space="0" w:color="000000"/>
            </w:tcBorders>
          </w:tcPr>
          <w:p w14:paraId="094BFF69" w14:textId="77777777" w:rsidR="00497DFC" w:rsidRDefault="00497DFC">
            <w:pPr>
              <w:pStyle w:val="TableParagraph"/>
              <w:rPr>
                <w:rFonts w:ascii="Times New Roman"/>
                <w:sz w:val="24"/>
              </w:rPr>
            </w:pPr>
          </w:p>
        </w:tc>
        <w:tc>
          <w:tcPr>
            <w:tcW w:w="2144" w:type="dxa"/>
            <w:tcBorders>
              <w:top w:val="single" w:sz="8" w:space="0" w:color="000000"/>
            </w:tcBorders>
          </w:tcPr>
          <w:p w14:paraId="4392068F" w14:textId="77777777" w:rsidR="00497DFC" w:rsidRDefault="00497DFC">
            <w:pPr>
              <w:pStyle w:val="TableParagraph"/>
              <w:spacing w:before="97"/>
              <w:rPr>
                <w:b/>
                <w:sz w:val="24"/>
              </w:rPr>
            </w:pPr>
          </w:p>
          <w:p w14:paraId="54126441" w14:textId="77777777" w:rsidR="00497DFC" w:rsidRDefault="00C66AFA">
            <w:pPr>
              <w:pStyle w:val="TableParagraph"/>
              <w:ind w:right="2"/>
              <w:jc w:val="center"/>
              <w:rPr>
                <w:sz w:val="24"/>
              </w:rPr>
            </w:pPr>
            <w:r>
              <w:rPr>
                <w:spacing w:val="-2"/>
                <w:sz w:val="24"/>
              </w:rPr>
              <w:t>0.268</w:t>
            </w:r>
          </w:p>
        </w:tc>
      </w:tr>
      <w:tr w:rsidR="00497DFC" w14:paraId="0C0C90CA" w14:textId="77777777">
        <w:trPr>
          <w:trHeight w:val="666"/>
        </w:trPr>
        <w:tc>
          <w:tcPr>
            <w:tcW w:w="2109" w:type="dxa"/>
          </w:tcPr>
          <w:p w14:paraId="00A26010" w14:textId="77777777" w:rsidR="00497DFC" w:rsidRDefault="00C66AFA">
            <w:pPr>
              <w:pStyle w:val="TableParagraph"/>
              <w:spacing w:before="150"/>
              <w:ind w:left="61" w:right="1"/>
              <w:jc w:val="center"/>
              <w:rPr>
                <w:b/>
                <w:sz w:val="24"/>
              </w:rPr>
            </w:pPr>
            <w:r>
              <w:rPr>
                <w:b/>
                <w:sz w:val="24"/>
              </w:rPr>
              <w:t>Group</w:t>
            </w:r>
            <w:r>
              <w:rPr>
                <w:b/>
                <w:spacing w:val="2"/>
                <w:sz w:val="24"/>
              </w:rPr>
              <w:t xml:space="preserve"> </w:t>
            </w:r>
            <w:r>
              <w:rPr>
                <w:b/>
                <w:spacing w:val="-10"/>
                <w:sz w:val="24"/>
              </w:rPr>
              <w:t>B</w:t>
            </w:r>
          </w:p>
        </w:tc>
        <w:tc>
          <w:tcPr>
            <w:tcW w:w="2539" w:type="dxa"/>
          </w:tcPr>
          <w:p w14:paraId="704C0918" w14:textId="77777777" w:rsidR="00497DFC" w:rsidRDefault="00C66AFA">
            <w:pPr>
              <w:pStyle w:val="TableParagraph"/>
              <w:spacing w:before="150"/>
              <w:ind w:left="461"/>
              <w:rPr>
                <w:sz w:val="24"/>
              </w:rPr>
            </w:pPr>
            <w:r>
              <w:rPr>
                <w:sz w:val="24"/>
              </w:rPr>
              <w:t xml:space="preserve">0.013 ± </w:t>
            </w:r>
            <w:r>
              <w:rPr>
                <w:spacing w:val="-2"/>
                <w:sz w:val="24"/>
              </w:rPr>
              <w:t>0.000</w:t>
            </w:r>
          </w:p>
        </w:tc>
        <w:tc>
          <w:tcPr>
            <w:tcW w:w="1847" w:type="dxa"/>
          </w:tcPr>
          <w:p w14:paraId="3005E245" w14:textId="77777777" w:rsidR="00497DFC" w:rsidRDefault="00C66AFA">
            <w:pPr>
              <w:pStyle w:val="TableParagraph"/>
              <w:spacing w:before="150"/>
              <w:ind w:left="489"/>
              <w:rPr>
                <w:sz w:val="24"/>
              </w:rPr>
            </w:pPr>
            <w:r>
              <w:rPr>
                <w:spacing w:val="-2"/>
                <w:sz w:val="24"/>
              </w:rPr>
              <w:t>0.526</w:t>
            </w:r>
          </w:p>
        </w:tc>
        <w:tc>
          <w:tcPr>
            <w:tcW w:w="2144" w:type="dxa"/>
          </w:tcPr>
          <w:p w14:paraId="6CC63C84" w14:textId="77777777" w:rsidR="00497DFC" w:rsidRDefault="00497DFC">
            <w:pPr>
              <w:pStyle w:val="TableParagraph"/>
              <w:rPr>
                <w:rFonts w:ascii="Times New Roman"/>
                <w:sz w:val="24"/>
              </w:rPr>
            </w:pPr>
          </w:p>
        </w:tc>
      </w:tr>
      <w:tr w:rsidR="00497DFC" w14:paraId="704669FB" w14:textId="77777777">
        <w:trPr>
          <w:trHeight w:val="703"/>
        </w:trPr>
        <w:tc>
          <w:tcPr>
            <w:tcW w:w="2109" w:type="dxa"/>
          </w:tcPr>
          <w:p w14:paraId="591B3A2C" w14:textId="77777777" w:rsidR="00497DFC" w:rsidRDefault="00C66AFA">
            <w:pPr>
              <w:pStyle w:val="TableParagraph"/>
              <w:spacing w:before="230"/>
              <w:ind w:left="61" w:right="1"/>
              <w:jc w:val="center"/>
              <w:rPr>
                <w:b/>
                <w:sz w:val="24"/>
              </w:rPr>
            </w:pPr>
            <w:r>
              <w:rPr>
                <w:b/>
                <w:sz w:val="24"/>
              </w:rPr>
              <w:t>Group</w:t>
            </w:r>
            <w:r>
              <w:rPr>
                <w:b/>
                <w:spacing w:val="2"/>
                <w:sz w:val="24"/>
              </w:rPr>
              <w:t xml:space="preserve"> </w:t>
            </w:r>
            <w:r>
              <w:rPr>
                <w:b/>
                <w:spacing w:val="-10"/>
                <w:sz w:val="24"/>
              </w:rPr>
              <w:t>C</w:t>
            </w:r>
          </w:p>
        </w:tc>
        <w:tc>
          <w:tcPr>
            <w:tcW w:w="2539" w:type="dxa"/>
          </w:tcPr>
          <w:p w14:paraId="04938AF2" w14:textId="77777777" w:rsidR="00497DFC" w:rsidRDefault="00C66AFA">
            <w:pPr>
              <w:pStyle w:val="TableParagraph"/>
              <w:spacing w:before="230"/>
              <w:ind w:left="402"/>
              <w:rPr>
                <w:sz w:val="24"/>
              </w:rPr>
            </w:pPr>
            <w:r>
              <w:rPr>
                <w:sz w:val="24"/>
              </w:rPr>
              <w:t xml:space="preserve">0.014 ± </w:t>
            </w:r>
            <w:r>
              <w:rPr>
                <w:spacing w:val="-2"/>
                <w:sz w:val="24"/>
              </w:rPr>
              <w:t>0.001</w:t>
            </w:r>
          </w:p>
        </w:tc>
        <w:tc>
          <w:tcPr>
            <w:tcW w:w="1847" w:type="dxa"/>
          </w:tcPr>
          <w:p w14:paraId="2B461B0A" w14:textId="77777777" w:rsidR="00497DFC" w:rsidRDefault="00C66AFA">
            <w:pPr>
              <w:pStyle w:val="TableParagraph"/>
              <w:spacing w:before="230"/>
              <w:ind w:left="489"/>
              <w:rPr>
                <w:sz w:val="24"/>
              </w:rPr>
            </w:pPr>
            <w:r>
              <w:rPr>
                <w:spacing w:val="-2"/>
                <w:sz w:val="24"/>
              </w:rPr>
              <w:t>0.687</w:t>
            </w:r>
          </w:p>
        </w:tc>
        <w:tc>
          <w:tcPr>
            <w:tcW w:w="2144" w:type="dxa"/>
          </w:tcPr>
          <w:p w14:paraId="3B882028" w14:textId="77777777" w:rsidR="00497DFC" w:rsidRDefault="00497DFC">
            <w:pPr>
              <w:pStyle w:val="TableParagraph"/>
              <w:rPr>
                <w:rFonts w:ascii="Times New Roman"/>
                <w:sz w:val="24"/>
              </w:rPr>
            </w:pPr>
          </w:p>
        </w:tc>
      </w:tr>
      <w:tr w:rsidR="00497DFC" w14:paraId="387D5B11" w14:textId="77777777">
        <w:trPr>
          <w:trHeight w:val="660"/>
        </w:trPr>
        <w:tc>
          <w:tcPr>
            <w:tcW w:w="2109" w:type="dxa"/>
          </w:tcPr>
          <w:p w14:paraId="585CBF03" w14:textId="77777777" w:rsidR="00497DFC" w:rsidRDefault="00C66AFA">
            <w:pPr>
              <w:pStyle w:val="TableParagraph"/>
              <w:spacing w:before="186"/>
              <w:ind w:left="61" w:right="1"/>
              <w:jc w:val="center"/>
              <w:rPr>
                <w:b/>
                <w:sz w:val="24"/>
              </w:rPr>
            </w:pPr>
            <w:r>
              <w:rPr>
                <w:b/>
                <w:sz w:val="24"/>
              </w:rPr>
              <w:t>Group</w:t>
            </w:r>
            <w:r>
              <w:rPr>
                <w:b/>
                <w:spacing w:val="2"/>
                <w:sz w:val="24"/>
              </w:rPr>
              <w:t xml:space="preserve"> </w:t>
            </w:r>
            <w:r>
              <w:rPr>
                <w:b/>
                <w:spacing w:val="-10"/>
                <w:sz w:val="24"/>
              </w:rPr>
              <w:t>D</w:t>
            </w:r>
          </w:p>
        </w:tc>
        <w:tc>
          <w:tcPr>
            <w:tcW w:w="2539" w:type="dxa"/>
          </w:tcPr>
          <w:p w14:paraId="7918C79A" w14:textId="77777777" w:rsidR="00497DFC" w:rsidRDefault="00C66AFA">
            <w:pPr>
              <w:pStyle w:val="TableParagraph"/>
              <w:spacing w:before="186"/>
              <w:ind w:left="402"/>
              <w:rPr>
                <w:sz w:val="24"/>
              </w:rPr>
            </w:pPr>
            <w:r>
              <w:rPr>
                <w:sz w:val="24"/>
              </w:rPr>
              <w:t xml:space="preserve">0.014 ± </w:t>
            </w:r>
            <w:r>
              <w:rPr>
                <w:spacing w:val="-2"/>
                <w:sz w:val="24"/>
              </w:rPr>
              <w:t>0.000</w:t>
            </w:r>
          </w:p>
        </w:tc>
        <w:tc>
          <w:tcPr>
            <w:tcW w:w="1847" w:type="dxa"/>
          </w:tcPr>
          <w:p w14:paraId="46AE6644" w14:textId="77777777" w:rsidR="00497DFC" w:rsidRDefault="00C66AFA">
            <w:pPr>
              <w:pStyle w:val="TableParagraph"/>
              <w:spacing w:before="186"/>
              <w:ind w:left="489"/>
              <w:rPr>
                <w:sz w:val="24"/>
              </w:rPr>
            </w:pPr>
            <w:r>
              <w:rPr>
                <w:spacing w:val="-2"/>
                <w:sz w:val="24"/>
              </w:rPr>
              <w:t>0.704</w:t>
            </w:r>
          </w:p>
        </w:tc>
        <w:tc>
          <w:tcPr>
            <w:tcW w:w="2144" w:type="dxa"/>
          </w:tcPr>
          <w:p w14:paraId="2B961A58" w14:textId="77777777" w:rsidR="00497DFC" w:rsidRDefault="00497DFC">
            <w:pPr>
              <w:pStyle w:val="TableParagraph"/>
              <w:rPr>
                <w:rFonts w:ascii="Times New Roman"/>
                <w:sz w:val="24"/>
              </w:rPr>
            </w:pPr>
          </w:p>
        </w:tc>
      </w:tr>
      <w:tr w:rsidR="00497DFC" w14:paraId="6F956D07" w14:textId="77777777">
        <w:trPr>
          <w:trHeight w:val="473"/>
        </w:trPr>
        <w:tc>
          <w:tcPr>
            <w:tcW w:w="2109" w:type="dxa"/>
          </w:tcPr>
          <w:p w14:paraId="3C1B5E63" w14:textId="77777777" w:rsidR="00497DFC" w:rsidRDefault="00C66AFA">
            <w:pPr>
              <w:pStyle w:val="TableParagraph"/>
              <w:spacing w:before="186" w:line="267" w:lineRule="exact"/>
              <w:ind w:left="61" w:right="1"/>
              <w:jc w:val="center"/>
              <w:rPr>
                <w:b/>
                <w:sz w:val="24"/>
              </w:rPr>
            </w:pPr>
            <w:r>
              <w:rPr>
                <w:b/>
                <w:sz w:val="24"/>
              </w:rPr>
              <w:t>Group</w:t>
            </w:r>
            <w:r>
              <w:rPr>
                <w:b/>
                <w:spacing w:val="2"/>
                <w:sz w:val="24"/>
              </w:rPr>
              <w:t xml:space="preserve"> </w:t>
            </w:r>
            <w:r>
              <w:rPr>
                <w:b/>
                <w:spacing w:val="-10"/>
                <w:sz w:val="24"/>
              </w:rPr>
              <w:t>E</w:t>
            </w:r>
          </w:p>
        </w:tc>
        <w:tc>
          <w:tcPr>
            <w:tcW w:w="2539" w:type="dxa"/>
          </w:tcPr>
          <w:p w14:paraId="0100D32F" w14:textId="77777777" w:rsidR="00497DFC" w:rsidRDefault="00C66AFA">
            <w:pPr>
              <w:pStyle w:val="TableParagraph"/>
              <w:spacing w:before="186" w:line="267" w:lineRule="exact"/>
              <w:ind w:left="402"/>
              <w:rPr>
                <w:sz w:val="24"/>
              </w:rPr>
            </w:pPr>
            <w:r>
              <w:rPr>
                <w:sz w:val="24"/>
              </w:rPr>
              <w:t xml:space="preserve">0.013 ± </w:t>
            </w:r>
            <w:r>
              <w:rPr>
                <w:spacing w:val="-2"/>
                <w:sz w:val="24"/>
              </w:rPr>
              <w:t>0.002</w:t>
            </w:r>
          </w:p>
        </w:tc>
        <w:tc>
          <w:tcPr>
            <w:tcW w:w="1847" w:type="dxa"/>
          </w:tcPr>
          <w:p w14:paraId="17B27609" w14:textId="77777777" w:rsidR="00497DFC" w:rsidRDefault="00C66AFA">
            <w:pPr>
              <w:pStyle w:val="TableParagraph"/>
              <w:spacing w:before="186" w:line="267" w:lineRule="exact"/>
              <w:ind w:left="489"/>
              <w:rPr>
                <w:sz w:val="24"/>
              </w:rPr>
            </w:pPr>
            <w:r>
              <w:rPr>
                <w:spacing w:val="-2"/>
                <w:sz w:val="24"/>
              </w:rPr>
              <w:t>0.992</w:t>
            </w:r>
          </w:p>
        </w:tc>
        <w:tc>
          <w:tcPr>
            <w:tcW w:w="2144" w:type="dxa"/>
          </w:tcPr>
          <w:p w14:paraId="34670772" w14:textId="77777777" w:rsidR="00497DFC" w:rsidRDefault="00497DFC">
            <w:pPr>
              <w:pStyle w:val="TableParagraph"/>
              <w:rPr>
                <w:rFonts w:ascii="Times New Roman"/>
                <w:sz w:val="24"/>
              </w:rPr>
            </w:pPr>
          </w:p>
        </w:tc>
      </w:tr>
    </w:tbl>
    <w:p w14:paraId="5284881C" w14:textId="77777777" w:rsidR="00497DFC" w:rsidRDefault="00497DFC">
      <w:pPr>
        <w:pStyle w:val="BodyText"/>
        <w:spacing w:before="72"/>
        <w:ind w:left="0"/>
        <w:rPr>
          <w:b/>
        </w:rPr>
      </w:pPr>
    </w:p>
    <w:p w14:paraId="4166853F" w14:textId="77777777" w:rsidR="00497DFC" w:rsidRDefault="00C66AFA">
      <w:pPr>
        <w:spacing w:line="424" w:lineRule="auto"/>
        <w:ind w:left="158" w:right="2354" w:hanging="59"/>
        <w:rPr>
          <w:b/>
          <w:sz w:val="24"/>
        </w:rPr>
      </w:pPr>
      <w:r>
        <w:rPr>
          <w:b/>
          <w:sz w:val="24"/>
        </w:rPr>
        <w:t>*Values</w:t>
      </w:r>
      <w:r>
        <w:rPr>
          <w:b/>
          <w:spacing w:val="-14"/>
          <w:sz w:val="24"/>
        </w:rPr>
        <w:t xml:space="preserve"> </w:t>
      </w:r>
      <w:r>
        <w:rPr>
          <w:b/>
          <w:sz w:val="24"/>
        </w:rPr>
        <w:t>were</w:t>
      </w:r>
      <w:r>
        <w:rPr>
          <w:b/>
          <w:spacing w:val="-14"/>
          <w:sz w:val="24"/>
        </w:rPr>
        <w:t xml:space="preserve"> </w:t>
      </w:r>
      <w:r>
        <w:rPr>
          <w:b/>
          <w:sz w:val="24"/>
        </w:rPr>
        <w:t>considered</w:t>
      </w:r>
      <w:r>
        <w:rPr>
          <w:b/>
          <w:spacing w:val="-14"/>
          <w:sz w:val="24"/>
        </w:rPr>
        <w:t xml:space="preserve"> </w:t>
      </w:r>
      <w:r>
        <w:rPr>
          <w:b/>
          <w:sz w:val="24"/>
        </w:rPr>
        <w:t>significant</w:t>
      </w:r>
      <w:r>
        <w:rPr>
          <w:b/>
          <w:spacing w:val="-14"/>
          <w:sz w:val="24"/>
        </w:rPr>
        <w:t xml:space="preserve"> </w:t>
      </w:r>
      <w:r>
        <w:rPr>
          <w:b/>
          <w:sz w:val="24"/>
        </w:rPr>
        <w:t>when</w:t>
      </w:r>
      <w:r>
        <w:rPr>
          <w:b/>
          <w:spacing w:val="-14"/>
          <w:sz w:val="24"/>
        </w:rPr>
        <w:t xml:space="preserve"> </w:t>
      </w:r>
      <w:r>
        <w:rPr>
          <w:b/>
          <w:i/>
          <w:sz w:val="24"/>
        </w:rPr>
        <w:t>P</w:t>
      </w:r>
      <w:r>
        <w:rPr>
          <w:b/>
          <w:sz w:val="24"/>
        </w:rPr>
        <w:t>-value</w:t>
      </w:r>
      <w:r>
        <w:rPr>
          <w:b/>
          <w:spacing w:val="-14"/>
          <w:sz w:val="24"/>
        </w:rPr>
        <w:t xml:space="preserve"> </w:t>
      </w:r>
      <w:r>
        <w:rPr>
          <w:b/>
          <w:sz w:val="24"/>
        </w:rPr>
        <w:t xml:space="preserve">was≤0.05* </w:t>
      </w:r>
      <w:r>
        <w:rPr>
          <w:b/>
          <w:spacing w:val="-4"/>
          <w:sz w:val="24"/>
        </w:rPr>
        <w:t>Key:</w:t>
      </w:r>
    </w:p>
    <w:p w14:paraId="15128B05" w14:textId="77777777" w:rsidR="00497DFC" w:rsidRDefault="00C66AFA">
      <w:pPr>
        <w:spacing w:line="287" w:lineRule="exact"/>
        <w:ind w:left="100"/>
        <w:rPr>
          <w:b/>
          <w:sz w:val="24"/>
        </w:rPr>
      </w:pPr>
      <w:r>
        <w:rPr>
          <w:b/>
          <w:sz w:val="24"/>
        </w:rPr>
        <w:t>Statistical</w:t>
      </w:r>
      <w:r>
        <w:rPr>
          <w:b/>
          <w:spacing w:val="-11"/>
          <w:sz w:val="24"/>
        </w:rPr>
        <w:t xml:space="preserve"> </w:t>
      </w:r>
      <w:r>
        <w:rPr>
          <w:b/>
          <w:sz w:val="24"/>
        </w:rPr>
        <w:t>analysis:</w:t>
      </w:r>
      <w:r>
        <w:rPr>
          <w:b/>
          <w:spacing w:val="-11"/>
          <w:sz w:val="24"/>
        </w:rPr>
        <w:t xml:space="preserve"> </w:t>
      </w:r>
      <w:r>
        <w:rPr>
          <w:b/>
          <w:sz w:val="24"/>
        </w:rPr>
        <w:t>One-Way</w:t>
      </w:r>
      <w:r>
        <w:rPr>
          <w:b/>
          <w:spacing w:val="-10"/>
          <w:sz w:val="24"/>
        </w:rPr>
        <w:t xml:space="preserve"> </w:t>
      </w:r>
      <w:proofErr w:type="spellStart"/>
      <w:r>
        <w:rPr>
          <w:b/>
          <w:spacing w:val="-4"/>
          <w:sz w:val="24"/>
        </w:rPr>
        <w:t>Anova</w:t>
      </w:r>
      <w:proofErr w:type="spellEnd"/>
    </w:p>
    <w:p w14:paraId="036BFD16" w14:textId="77777777" w:rsidR="00497DFC" w:rsidRDefault="00C66AFA">
      <w:pPr>
        <w:pStyle w:val="BodyText"/>
        <w:spacing w:before="214" w:line="300" w:lineRule="auto"/>
        <w:ind w:right="2093"/>
      </w:pPr>
      <w:r>
        <w:t xml:space="preserve">There was no </w:t>
      </w:r>
      <w:proofErr w:type="gramStart"/>
      <w:r>
        <w:t>statistical</w:t>
      </w:r>
      <w:proofErr w:type="gramEnd"/>
      <w:r>
        <w:t xml:space="preserve"> significant difference when the initial weight</w:t>
      </w:r>
      <w:r>
        <w:rPr>
          <w:spacing w:val="-4"/>
        </w:rPr>
        <w:t xml:space="preserve"> </w:t>
      </w:r>
      <w:r>
        <w:t>of</w:t>
      </w:r>
      <w:r>
        <w:rPr>
          <w:spacing w:val="-4"/>
        </w:rPr>
        <w:t xml:space="preserve"> </w:t>
      </w:r>
      <w:r>
        <w:t>Group</w:t>
      </w:r>
      <w:r>
        <w:rPr>
          <w:spacing w:val="-4"/>
        </w:rPr>
        <w:t xml:space="preserve"> </w:t>
      </w:r>
      <w:r>
        <w:t>B,</w:t>
      </w:r>
      <w:r>
        <w:rPr>
          <w:spacing w:val="-4"/>
        </w:rPr>
        <w:t xml:space="preserve"> </w:t>
      </w:r>
      <w:r>
        <w:t>C</w:t>
      </w:r>
      <w:r>
        <w:rPr>
          <w:spacing w:val="-4"/>
        </w:rPr>
        <w:t xml:space="preserve"> </w:t>
      </w:r>
      <w:r>
        <w:t>and</w:t>
      </w:r>
      <w:r>
        <w:rPr>
          <w:spacing w:val="-4"/>
        </w:rPr>
        <w:t xml:space="preserve"> </w:t>
      </w:r>
      <w:r>
        <w:t>D</w:t>
      </w:r>
      <w:r>
        <w:rPr>
          <w:spacing w:val="-4"/>
        </w:rPr>
        <w:t xml:space="preserve"> </w:t>
      </w:r>
      <w:r>
        <w:t>was</w:t>
      </w:r>
      <w:r>
        <w:rPr>
          <w:spacing w:val="-4"/>
        </w:rPr>
        <w:t xml:space="preserve"> </w:t>
      </w:r>
      <w:r>
        <w:t>compared</w:t>
      </w:r>
      <w:r>
        <w:rPr>
          <w:spacing w:val="-4"/>
        </w:rPr>
        <w:t xml:space="preserve"> </w:t>
      </w:r>
      <w:r>
        <w:t>to</w:t>
      </w:r>
      <w:r>
        <w:rPr>
          <w:spacing w:val="-4"/>
        </w:rPr>
        <w:t xml:space="preserve"> </w:t>
      </w:r>
      <w:r>
        <w:t>the</w:t>
      </w:r>
      <w:r>
        <w:rPr>
          <w:spacing w:val="-4"/>
        </w:rPr>
        <w:t xml:space="preserve"> </w:t>
      </w:r>
      <w:r>
        <w:t>control</w:t>
      </w:r>
      <w:r>
        <w:rPr>
          <w:spacing w:val="-4"/>
        </w:rPr>
        <w:t xml:space="preserve"> </w:t>
      </w:r>
      <w:r>
        <w:t>group.</w:t>
      </w:r>
    </w:p>
    <w:p w14:paraId="60D8E64B" w14:textId="77777777" w:rsidR="00497DFC" w:rsidRDefault="00497DFC">
      <w:pPr>
        <w:pStyle w:val="BodyText"/>
        <w:ind w:left="0"/>
      </w:pPr>
    </w:p>
    <w:p w14:paraId="7C07B903" w14:textId="77777777" w:rsidR="00497DFC" w:rsidRDefault="00497DFC">
      <w:pPr>
        <w:pStyle w:val="BodyText"/>
        <w:spacing w:before="73"/>
        <w:ind w:left="0"/>
      </w:pPr>
    </w:p>
    <w:p w14:paraId="4F51AC43" w14:textId="15384179" w:rsidR="00497DFC" w:rsidRDefault="00C66AFA">
      <w:pPr>
        <w:spacing w:before="1"/>
        <w:ind w:left="158"/>
        <w:rPr>
          <w:b/>
          <w:sz w:val="24"/>
        </w:rPr>
      </w:pPr>
      <w:r>
        <w:rPr>
          <w:b/>
          <w:sz w:val="24"/>
        </w:rPr>
        <w:t>Table</w:t>
      </w:r>
      <w:r>
        <w:rPr>
          <w:b/>
          <w:spacing w:val="-6"/>
          <w:sz w:val="24"/>
        </w:rPr>
        <w:t xml:space="preserve"> </w:t>
      </w:r>
      <w:proofErr w:type="gramStart"/>
      <w:r>
        <w:rPr>
          <w:rFonts w:ascii="MS PGothic" w:hAnsi="MS PGothic"/>
          <w:sz w:val="24"/>
        </w:rPr>
        <w:t xml:space="preserve">3 </w:t>
      </w:r>
      <w:r>
        <w:rPr>
          <w:rFonts w:ascii="Calibri" w:hAnsi="Calibri"/>
          <w:b/>
          <w:sz w:val="24"/>
        </w:rPr>
        <w:t>:</w:t>
      </w:r>
      <w:proofErr w:type="gramEnd"/>
      <w:r>
        <w:rPr>
          <w:rFonts w:ascii="Calibri" w:hAnsi="Calibri"/>
          <w:b/>
          <w:spacing w:val="-4"/>
          <w:sz w:val="24"/>
        </w:rPr>
        <w:t xml:space="preserve"> </w:t>
      </w:r>
      <w:r>
        <w:rPr>
          <w:b/>
          <w:sz w:val="24"/>
        </w:rPr>
        <w:t>Changes</w:t>
      </w:r>
      <w:r>
        <w:rPr>
          <w:b/>
          <w:spacing w:val="-6"/>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Motility,</w:t>
      </w:r>
      <w:r>
        <w:rPr>
          <w:b/>
          <w:spacing w:val="-5"/>
          <w:sz w:val="24"/>
        </w:rPr>
        <w:t xml:space="preserve"> </w:t>
      </w:r>
      <w:r>
        <w:rPr>
          <w:b/>
          <w:sz w:val="24"/>
        </w:rPr>
        <w:t>Count</w:t>
      </w:r>
      <w:r>
        <w:rPr>
          <w:b/>
          <w:spacing w:val="-5"/>
          <w:sz w:val="24"/>
        </w:rPr>
        <w:t xml:space="preserve"> </w:t>
      </w:r>
      <w:r>
        <w:rPr>
          <w:b/>
          <w:sz w:val="24"/>
        </w:rPr>
        <w:t>and</w:t>
      </w:r>
      <w:r>
        <w:rPr>
          <w:b/>
          <w:spacing w:val="-5"/>
          <w:sz w:val="24"/>
        </w:rPr>
        <w:t xml:space="preserve"> </w:t>
      </w:r>
      <w:r>
        <w:rPr>
          <w:b/>
          <w:spacing w:val="-2"/>
          <w:sz w:val="24"/>
        </w:rPr>
        <w:t>Morphology</w:t>
      </w:r>
    </w:p>
    <w:p w14:paraId="0B4A7011" w14:textId="77777777" w:rsidR="00497DFC" w:rsidRDefault="00497DFC">
      <w:pPr>
        <w:pStyle w:val="BodyText"/>
        <w:spacing w:before="1" w:after="1"/>
        <w:ind w:left="0"/>
        <w:rPr>
          <w:b/>
          <w:sz w:val="19"/>
        </w:rPr>
      </w:pPr>
    </w:p>
    <w:tbl>
      <w:tblPr>
        <w:tblW w:w="0" w:type="auto"/>
        <w:tblInd w:w="87" w:type="dxa"/>
        <w:tblLayout w:type="fixed"/>
        <w:tblCellMar>
          <w:left w:w="0" w:type="dxa"/>
          <w:right w:w="0" w:type="dxa"/>
        </w:tblCellMar>
        <w:tblLook w:val="01E0" w:firstRow="1" w:lastRow="1" w:firstColumn="1" w:lastColumn="1" w:noHBand="0" w:noVBand="0"/>
      </w:tblPr>
      <w:tblGrid>
        <w:gridCol w:w="875"/>
        <w:gridCol w:w="893"/>
        <w:gridCol w:w="858"/>
        <w:gridCol w:w="829"/>
        <w:gridCol w:w="928"/>
        <w:gridCol w:w="855"/>
        <w:gridCol w:w="823"/>
        <w:gridCol w:w="931"/>
        <w:gridCol w:w="860"/>
        <w:gridCol w:w="856"/>
      </w:tblGrid>
      <w:tr w:rsidR="00497DFC" w14:paraId="56A7AF10" w14:textId="77777777">
        <w:trPr>
          <w:trHeight w:val="1460"/>
        </w:trPr>
        <w:tc>
          <w:tcPr>
            <w:tcW w:w="875" w:type="dxa"/>
            <w:tcBorders>
              <w:top w:val="single" w:sz="8" w:space="0" w:color="000000"/>
              <w:bottom w:val="single" w:sz="8" w:space="0" w:color="000000"/>
            </w:tcBorders>
          </w:tcPr>
          <w:p w14:paraId="41B9FAF7" w14:textId="77777777" w:rsidR="00497DFC" w:rsidRDefault="00C66AFA">
            <w:pPr>
              <w:pStyle w:val="TableParagraph"/>
              <w:spacing w:before="14" w:line="300" w:lineRule="auto"/>
              <w:ind w:left="76" w:right="56" w:hanging="8"/>
              <w:rPr>
                <w:sz w:val="24"/>
              </w:rPr>
            </w:pPr>
            <w:r>
              <w:rPr>
                <w:spacing w:val="-2"/>
                <w:sz w:val="24"/>
              </w:rPr>
              <w:t>Animal Groups</w:t>
            </w:r>
          </w:p>
        </w:tc>
        <w:tc>
          <w:tcPr>
            <w:tcW w:w="893" w:type="dxa"/>
            <w:tcBorders>
              <w:top w:val="single" w:sz="8" w:space="0" w:color="000000"/>
              <w:bottom w:val="single" w:sz="8" w:space="0" w:color="000000"/>
            </w:tcBorders>
          </w:tcPr>
          <w:p w14:paraId="16DDB7D0" w14:textId="77777777" w:rsidR="00497DFC" w:rsidRDefault="00C66AFA">
            <w:pPr>
              <w:pStyle w:val="TableParagraph"/>
              <w:spacing w:before="14" w:line="300" w:lineRule="auto"/>
              <w:ind w:left="39" w:right="43" w:hanging="18"/>
              <w:jc w:val="both"/>
              <w:rPr>
                <w:sz w:val="24"/>
              </w:rPr>
            </w:pPr>
            <w:r>
              <w:rPr>
                <w:spacing w:val="-2"/>
                <w:sz w:val="24"/>
              </w:rPr>
              <w:t xml:space="preserve">Motility (Mean± </w:t>
            </w:r>
            <w:r>
              <w:rPr>
                <w:spacing w:val="-4"/>
                <w:sz w:val="24"/>
              </w:rPr>
              <w:t>SEM)</w:t>
            </w:r>
          </w:p>
        </w:tc>
        <w:tc>
          <w:tcPr>
            <w:tcW w:w="858" w:type="dxa"/>
            <w:tcBorders>
              <w:top w:val="single" w:sz="8" w:space="0" w:color="000000"/>
              <w:bottom w:val="single" w:sz="8" w:space="0" w:color="000000"/>
            </w:tcBorders>
          </w:tcPr>
          <w:p w14:paraId="52E1777C" w14:textId="77777777" w:rsidR="00497DFC" w:rsidRDefault="00C66AFA">
            <w:pPr>
              <w:pStyle w:val="TableParagraph"/>
              <w:spacing w:before="8"/>
              <w:ind w:left="44"/>
              <w:rPr>
                <w:sz w:val="24"/>
              </w:rPr>
            </w:pPr>
            <w:r>
              <w:rPr>
                <w:rFonts w:ascii="Bookman Old Style"/>
                <w:i/>
                <w:w w:val="85"/>
                <w:sz w:val="24"/>
              </w:rPr>
              <w:t>p</w:t>
            </w:r>
            <w:r>
              <w:rPr>
                <w:w w:val="85"/>
                <w:sz w:val="24"/>
              </w:rPr>
              <w:t>-</w:t>
            </w:r>
            <w:r>
              <w:rPr>
                <w:spacing w:val="-2"/>
                <w:w w:val="95"/>
                <w:sz w:val="24"/>
              </w:rPr>
              <w:t>value</w:t>
            </w:r>
          </w:p>
        </w:tc>
        <w:tc>
          <w:tcPr>
            <w:tcW w:w="829" w:type="dxa"/>
            <w:tcBorders>
              <w:top w:val="single" w:sz="8" w:space="0" w:color="000000"/>
              <w:bottom w:val="single" w:sz="8" w:space="0" w:color="000000"/>
            </w:tcBorders>
          </w:tcPr>
          <w:p w14:paraId="2EB1B07B" w14:textId="77777777" w:rsidR="00497DFC" w:rsidRDefault="00C66AFA">
            <w:pPr>
              <w:pStyle w:val="TableParagraph"/>
              <w:spacing w:before="8"/>
              <w:ind w:left="19"/>
              <w:jc w:val="center"/>
              <w:rPr>
                <w:sz w:val="24"/>
              </w:rPr>
            </w:pPr>
            <w:r>
              <w:rPr>
                <w:rFonts w:ascii="Bookman Old Style"/>
                <w:i/>
                <w:spacing w:val="-4"/>
                <w:sz w:val="24"/>
              </w:rPr>
              <w:t>f</w:t>
            </w:r>
            <w:r>
              <w:rPr>
                <w:spacing w:val="-4"/>
                <w:sz w:val="24"/>
              </w:rPr>
              <w:t>-value</w:t>
            </w:r>
          </w:p>
        </w:tc>
        <w:tc>
          <w:tcPr>
            <w:tcW w:w="928" w:type="dxa"/>
            <w:tcBorders>
              <w:top w:val="single" w:sz="8" w:space="0" w:color="000000"/>
              <w:bottom w:val="single" w:sz="8" w:space="0" w:color="000000"/>
            </w:tcBorders>
          </w:tcPr>
          <w:p w14:paraId="71CC2FC1" w14:textId="77777777" w:rsidR="00497DFC" w:rsidRDefault="00C66AFA">
            <w:pPr>
              <w:pStyle w:val="TableParagraph"/>
              <w:spacing w:before="14" w:line="300" w:lineRule="auto"/>
              <w:ind w:left="69" w:right="65"/>
              <w:jc w:val="center"/>
              <w:rPr>
                <w:sz w:val="24"/>
              </w:rPr>
            </w:pPr>
            <w:r>
              <w:rPr>
                <w:spacing w:val="-2"/>
                <w:sz w:val="24"/>
              </w:rPr>
              <w:t xml:space="preserve">Count (Mean± </w:t>
            </w:r>
            <w:r>
              <w:rPr>
                <w:spacing w:val="-4"/>
                <w:sz w:val="24"/>
              </w:rPr>
              <w:t>SEM)</w:t>
            </w:r>
          </w:p>
        </w:tc>
        <w:tc>
          <w:tcPr>
            <w:tcW w:w="855" w:type="dxa"/>
            <w:tcBorders>
              <w:top w:val="single" w:sz="8" w:space="0" w:color="000000"/>
              <w:bottom w:val="single" w:sz="8" w:space="0" w:color="000000"/>
            </w:tcBorders>
          </w:tcPr>
          <w:p w14:paraId="4150ED7C" w14:textId="77777777" w:rsidR="00497DFC" w:rsidRDefault="00C66AFA">
            <w:pPr>
              <w:pStyle w:val="TableParagraph"/>
              <w:spacing w:before="8"/>
              <w:ind w:left="54"/>
              <w:rPr>
                <w:rFonts w:ascii="Bookman Old Style"/>
                <w:i/>
                <w:sz w:val="24"/>
              </w:rPr>
            </w:pPr>
            <w:r>
              <w:rPr>
                <w:rFonts w:ascii="Bookman Old Style"/>
                <w:i/>
                <w:w w:val="85"/>
                <w:sz w:val="24"/>
              </w:rPr>
              <w:t>p-</w:t>
            </w:r>
            <w:r>
              <w:rPr>
                <w:rFonts w:ascii="Bookman Old Style"/>
                <w:i/>
                <w:spacing w:val="-2"/>
                <w:w w:val="90"/>
                <w:sz w:val="24"/>
              </w:rPr>
              <w:t>value</w:t>
            </w:r>
          </w:p>
        </w:tc>
        <w:tc>
          <w:tcPr>
            <w:tcW w:w="823" w:type="dxa"/>
            <w:tcBorders>
              <w:top w:val="single" w:sz="8" w:space="0" w:color="000000"/>
              <w:bottom w:val="single" w:sz="8" w:space="0" w:color="000000"/>
            </w:tcBorders>
          </w:tcPr>
          <w:p w14:paraId="58B376F3" w14:textId="77777777" w:rsidR="00497DFC" w:rsidRDefault="00C66AFA">
            <w:pPr>
              <w:pStyle w:val="TableParagraph"/>
              <w:spacing w:before="8"/>
              <w:ind w:left="20"/>
              <w:jc w:val="center"/>
              <w:rPr>
                <w:rFonts w:ascii="Bookman Old Style"/>
                <w:i/>
                <w:sz w:val="24"/>
              </w:rPr>
            </w:pPr>
            <w:r>
              <w:rPr>
                <w:rFonts w:ascii="Bookman Old Style"/>
                <w:i/>
                <w:spacing w:val="-2"/>
                <w:sz w:val="24"/>
              </w:rPr>
              <w:t>f-value</w:t>
            </w:r>
          </w:p>
        </w:tc>
        <w:tc>
          <w:tcPr>
            <w:tcW w:w="931" w:type="dxa"/>
            <w:tcBorders>
              <w:top w:val="single" w:sz="8" w:space="0" w:color="000000"/>
              <w:bottom w:val="single" w:sz="8" w:space="0" w:color="000000"/>
            </w:tcBorders>
          </w:tcPr>
          <w:p w14:paraId="77E73E5C" w14:textId="77777777" w:rsidR="00497DFC" w:rsidRDefault="00C66AFA">
            <w:pPr>
              <w:pStyle w:val="TableParagraph"/>
              <w:spacing w:before="14" w:line="300" w:lineRule="auto"/>
              <w:ind w:left="9"/>
              <w:jc w:val="center"/>
              <w:rPr>
                <w:sz w:val="24"/>
              </w:rPr>
            </w:pPr>
            <w:r>
              <w:rPr>
                <w:spacing w:val="-2"/>
                <w:sz w:val="24"/>
              </w:rPr>
              <w:t xml:space="preserve">Morpho </w:t>
            </w:r>
            <w:r>
              <w:rPr>
                <w:spacing w:val="-4"/>
                <w:sz w:val="24"/>
              </w:rPr>
              <w:t xml:space="preserve">logy </w:t>
            </w:r>
            <w:r>
              <w:rPr>
                <w:spacing w:val="-2"/>
                <w:sz w:val="24"/>
              </w:rPr>
              <w:t>(Mean±</w:t>
            </w:r>
          </w:p>
          <w:p w14:paraId="7D5059D0" w14:textId="77777777" w:rsidR="00497DFC" w:rsidRDefault="00C66AFA">
            <w:pPr>
              <w:pStyle w:val="TableParagraph"/>
              <w:spacing w:line="284" w:lineRule="exact"/>
              <w:ind w:left="9" w:right="3"/>
              <w:jc w:val="center"/>
              <w:rPr>
                <w:sz w:val="24"/>
              </w:rPr>
            </w:pPr>
            <w:r>
              <w:rPr>
                <w:spacing w:val="-4"/>
                <w:sz w:val="24"/>
              </w:rPr>
              <w:t>SEM)</w:t>
            </w:r>
          </w:p>
        </w:tc>
        <w:tc>
          <w:tcPr>
            <w:tcW w:w="860" w:type="dxa"/>
            <w:tcBorders>
              <w:top w:val="single" w:sz="8" w:space="0" w:color="000000"/>
              <w:bottom w:val="single" w:sz="8" w:space="0" w:color="000000"/>
            </w:tcBorders>
          </w:tcPr>
          <w:p w14:paraId="0E926D49" w14:textId="77777777" w:rsidR="00497DFC" w:rsidRDefault="00C66AFA">
            <w:pPr>
              <w:pStyle w:val="TableParagraph"/>
              <w:spacing w:before="8"/>
              <w:ind w:left="55"/>
              <w:rPr>
                <w:rFonts w:ascii="Bookman Old Style"/>
                <w:i/>
                <w:sz w:val="24"/>
              </w:rPr>
            </w:pPr>
            <w:r>
              <w:rPr>
                <w:rFonts w:ascii="Bookman Old Style"/>
                <w:i/>
                <w:w w:val="85"/>
                <w:sz w:val="24"/>
              </w:rPr>
              <w:t>p-</w:t>
            </w:r>
            <w:r>
              <w:rPr>
                <w:rFonts w:ascii="Bookman Old Style"/>
                <w:i/>
                <w:spacing w:val="-2"/>
                <w:w w:val="90"/>
                <w:sz w:val="24"/>
              </w:rPr>
              <w:t>value</w:t>
            </w:r>
          </w:p>
        </w:tc>
        <w:tc>
          <w:tcPr>
            <w:tcW w:w="856" w:type="dxa"/>
            <w:tcBorders>
              <w:top w:val="single" w:sz="8" w:space="0" w:color="000000"/>
              <w:bottom w:val="single" w:sz="8" w:space="0" w:color="000000"/>
            </w:tcBorders>
          </w:tcPr>
          <w:p w14:paraId="22775294" w14:textId="77777777" w:rsidR="00497DFC" w:rsidRDefault="00C66AFA">
            <w:pPr>
              <w:pStyle w:val="TableParagraph"/>
              <w:spacing w:before="8"/>
              <w:ind w:right="18"/>
              <w:jc w:val="center"/>
              <w:rPr>
                <w:rFonts w:ascii="Bookman Old Style"/>
                <w:i/>
                <w:sz w:val="24"/>
              </w:rPr>
            </w:pPr>
            <w:r>
              <w:rPr>
                <w:rFonts w:ascii="Bookman Old Style"/>
                <w:i/>
                <w:spacing w:val="-2"/>
                <w:sz w:val="24"/>
              </w:rPr>
              <w:t>f-value</w:t>
            </w:r>
          </w:p>
        </w:tc>
      </w:tr>
      <w:tr w:rsidR="00497DFC" w14:paraId="0A5145F1" w14:textId="77777777">
        <w:trPr>
          <w:trHeight w:val="677"/>
        </w:trPr>
        <w:tc>
          <w:tcPr>
            <w:tcW w:w="875" w:type="dxa"/>
            <w:tcBorders>
              <w:top w:val="single" w:sz="8" w:space="0" w:color="000000"/>
            </w:tcBorders>
          </w:tcPr>
          <w:p w14:paraId="79F3D499" w14:textId="77777777" w:rsidR="00497DFC" w:rsidRDefault="00497DFC">
            <w:pPr>
              <w:pStyle w:val="TableParagraph"/>
              <w:spacing w:before="77"/>
              <w:rPr>
                <w:b/>
                <w:sz w:val="24"/>
              </w:rPr>
            </w:pPr>
          </w:p>
          <w:p w14:paraId="1A2FDEFB" w14:textId="77777777" w:rsidR="00497DFC" w:rsidRDefault="00C66AFA">
            <w:pPr>
              <w:pStyle w:val="TableParagraph"/>
              <w:ind w:left="4"/>
              <w:jc w:val="center"/>
              <w:rPr>
                <w:b/>
                <w:sz w:val="24"/>
              </w:rPr>
            </w:pPr>
            <w:r>
              <w:rPr>
                <w:b/>
                <w:sz w:val="24"/>
              </w:rPr>
              <w:t>Group</w:t>
            </w:r>
            <w:r>
              <w:rPr>
                <w:b/>
                <w:spacing w:val="2"/>
                <w:sz w:val="24"/>
              </w:rPr>
              <w:t xml:space="preserve"> </w:t>
            </w:r>
            <w:r>
              <w:rPr>
                <w:b/>
                <w:spacing w:val="-10"/>
                <w:sz w:val="24"/>
              </w:rPr>
              <w:t>A</w:t>
            </w:r>
          </w:p>
        </w:tc>
        <w:tc>
          <w:tcPr>
            <w:tcW w:w="893" w:type="dxa"/>
            <w:tcBorders>
              <w:top w:val="single" w:sz="8" w:space="0" w:color="000000"/>
            </w:tcBorders>
          </w:tcPr>
          <w:p w14:paraId="3989FE27" w14:textId="77777777" w:rsidR="00497DFC" w:rsidRDefault="00497DFC">
            <w:pPr>
              <w:pStyle w:val="TableParagraph"/>
              <w:spacing w:before="83"/>
              <w:rPr>
                <w:b/>
                <w:sz w:val="24"/>
              </w:rPr>
            </w:pPr>
          </w:p>
          <w:p w14:paraId="7DE7F621" w14:textId="77777777" w:rsidR="00497DFC" w:rsidRDefault="00C66AFA">
            <w:pPr>
              <w:pStyle w:val="TableParagraph"/>
              <w:spacing w:line="286" w:lineRule="exact"/>
              <w:ind w:left="14"/>
              <w:rPr>
                <w:sz w:val="24"/>
              </w:rPr>
            </w:pPr>
            <w:r>
              <w:rPr>
                <w:sz w:val="24"/>
              </w:rPr>
              <w:t xml:space="preserve">90.60 </w:t>
            </w:r>
            <w:r>
              <w:rPr>
                <w:spacing w:val="-10"/>
                <w:sz w:val="24"/>
              </w:rPr>
              <w:t>±</w:t>
            </w:r>
          </w:p>
        </w:tc>
        <w:tc>
          <w:tcPr>
            <w:tcW w:w="858" w:type="dxa"/>
            <w:vMerge w:val="restart"/>
            <w:tcBorders>
              <w:top w:val="single" w:sz="8" w:space="0" w:color="000000"/>
              <w:bottom w:val="single" w:sz="8" w:space="0" w:color="000000"/>
            </w:tcBorders>
          </w:tcPr>
          <w:p w14:paraId="46DA59A2" w14:textId="77777777" w:rsidR="00497DFC" w:rsidRDefault="00497DFC">
            <w:pPr>
              <w:pStyle w:val="TableParagraph"/>
              <w:rPr>
                <w:rFonts w:ascii="Times New Roman"/>
                <w:sz w:val="24"/>
              </w:rPr>
            </w:pPr>
          </w:p>
        </w:tc>
        <w:tc>
          <w:tcPr>
            <w:tcW w:w="829" w:type="dxa"/>
            <w:tcBorders>
              <w:top w:val="single" w:sz="8" w:space="0" w:color="000000"/>
            </w:tcBorders>
          </w:tcPr>
          <w:p w14:paraId="41AD6941" w14:textId="77777777" w:rsidR="00497DFC" w:rsidRDefault="00497DFC">
            <w:pPr>
              <w:pStyle w:val="TableParagraph"/>
              <w:spacing w:before="83"/>
              <w:rPr>
                <w:b/>
                <w:sz w:val="24"/>
              </w:rPr>
            </w:pPr>
          </w:p>
          <w:p w14:paraId="34ABAE71" w14:textId="77777777" w:rsidR="00497DFC" w:rsidRDefault="00C66AFA">
            <w:pPr>
              <w:pStyle w:val="TableParagraph"/>
              <w:spacing w:line="286" w:lineRule="exact"/>
              <w:ind w:left="19" w:right="1"/>
              <w:jc w:val="center"/>
              <w:rPr>
                <w:sz w:val="24"/>
              </w:rPr>
            </w:pPr>
            <w:r>
              <w:rPr>
                <w:spacing w:val="-2"/>
                <w:sz w:val="24"/>
              </w:rPr>
              <w:t>2.200</w:t>
            </w:r>
          </w:p>
        </w:tc>
        <w:tc>
          <w:tcPr>
            <w:tcW w:w="928" w:type="dxa"/>
            <w:tcBorders>
              <w:top w:val="single" w:sz="8" w:space="0" w:color="000000"/>
            </w:tcBorders>
          </w:tcPr>
          <w:p w14:paraId="394FF7FF" w14:textId="77777777" w:rsidR="00497DFC" w:rsidRDefault="00497DFC">
            <w:pPr>
              <w:pStyle w:val="TableParagraph"/>
              <w:spacing w:before="83"/>
              <w:rPr>
                <w:b/>
                <w:sz w:val="24"/>
              </w:rPr>
            </w:pPr>
          </w:p>
          <w:p w14:paraId="4BE9CE66" w14:textId="77777777" w:rsidR="00497DFC" w:rsidRDefault="00C66AFA">
            <w:pPr>
              <w:pStyle w:val="TableParagraph"/>
              <w:spacing w:line="286" w:lineRule="exact"/>
              <w:ind w:left="4" w:right="58"/>
              <w:jc w:val="center"/>
              <w:rPr>
                <w:sz w:val="24"/>
              </w:rPr>
            </w:pPr>
            <w:r>
              <w:rPr>
                <w:spacing w:val="-2"/>
                <w:sz w:val="24"/>
              </w:rPr>
              <w:t>701.00</w:t>
            </w:r>
          </w:p>
        </w:tc>
        <w:tc>
          <w:tcPr>
            <w:tcW w:w="855" w:type="dxa"/>
            <w:vMerge w:val="restart"/>
            <w:tcBorders>
              <w:top w:val="single" w:sz="8" w:space="0" w:color="000000"/>
              <w:bottom w:val="single" w:sz="8" w:space="0" w:color="000000"/>
            </w:tcBorders>
          </w:tcPr>
          <w:p w14:paraId="639FF3F2" w14:textId="77777777" w:rsidR="00497DFC" w:rsidRDefault="00497DFC">
            <w:pPr>
              <w:pStyle w:val="TableParagraph"/>
              <w:rPr>
                <w:rFonts w:ascii="Times New Roman"/>
                <w:sz w:val="24"/>
              </w:rPr>
            </w:pPr>
          </w:p>
        </w:tc>
        <w:tc>
          <w:tcPr>
            <w:tcW w:w="823" w:type="dxa"/>
            <w:tcBorders>
              <w:top w:val="single" w:sz="8" w:space="0" w:color="000000"/>
            </w:tcBorders>
          </w:tcPr>
          <w:p w14:paraId="0A5E8367" w14:textId="77777777" w:rsidR="00497DFC" w:rsidRDefault="00497DFC">
            <w:pPr>
              <w:pStyle w:val="TableParagraph"/>
              <w:spacing w:before="83"/>
              <w:rPr>
                <w:b/>
                <w:sz w:val="24"/>
              </w:rPr>
            </w:pPr>
          </w:p>
          <w:p w14:paraId="66E3BCE4" w14:textId="77777777" w:rsidR="00497DFC" w:rsidRDefault="00C66AFA">
            <w:pPr>
              <w:pStyle w:val="TableParagraph"/>
              <w:spacing w:line="286" w:lineRule="exact"/>
              <w:ind w:left="20"/>
              <w:jc w:val="center"/>
              <w:rPr>
                <w:sz w:val="24"/>
              </w:rPr>
            </w:pPr>
            <w:r>
              <w:rPr>
                <w:spacing w:val="-2"/>
                <w:sz w:val="24"/>
              </w:rPr>
              <w:t>2.595</w:t>
            </w:r>
          </w:p>
        </w:tc>
        <w:tc>
          <w:tcPr>
            <w:tcW w:w="931" w:type="dxa"/>
            <w:tcBorders>
              <w:top w:val="single" w:sz="8" w:space="0" w:color="000000"/>
            </w:tcBorders>
          </w:tcPr>
          <w:p w14:paraId="49D252B1" w14:textId="77777777" w:rsidR="00497DFC" w:rsidRDefault="00497DFC">
            <w:pPr>
              <w:pStyle w:val="TableParagraph"/>
              <w:spacing w:before="83"/>
              <w:rPr>
                <w:b/>
                <w:sz w:val="24"/>
              </w:rPr>
            </w:pPr>
          </w:p>
          <w:p w14:paraId="24BB1E4E" w14:textId="77777777" w:rsidR="00497DFC" w:rsidRDefault="00C66AFA">
            <w:pPr>
              <w:pStyle w:val="TableParagraph"/>
              <w:spacing w:line="286" w:lineRule="exact"/>
              <w:ind w:left="62"/>
              <w:rPr>
                <w:sz w:val="24"/>
              </w:rPr>
            </w:pPr>
            <w:r>
              <w:rPr>
                <w:sz w:val="24"/>
              </w:rPr>
              <w:t xml:space="preserve">80.40 </w:t>
            </w:r>
            <w:r>
              <w:rPr>
                <w:spacing w:val="-10"/>
                <w:sz w:val="24"/>
              </w:rPr>
              <w:t>±</w:t>
            </w:r>
          </w:p>
        </w:tc>
        <w:tc>
          <w:tcPr>
            <w:tcW w:w="860" w:type="dxa"/>
            <w:vMerge w:val="restart"/>
            <w:tcBorders>
              <w:top w:val="single" w:sz="8" w:space="0" w:color="000000"/>
              <w:bottom w:val="single" w:sz="8" w:space="0" w:color="000000"/>
            </w:tcBorders>
          </w:tcPr>
          <w:p w14:paraId="39864D2F" w14:textId="77777777" w:rsidR="00497DFC" w:rsidRDefault="00497DFC">
            <w:pPr>
              <w:pStyle w:val="TableParagraph"/>
              <w:rPr>
                <w:rFonts w:ascii="Times New Roman"/>
                <w:sz w:val="24"/>
              </w:rPr>
            </w:pPr>
          </w:p>
        </w:tc>
        <w:tc>
          <w:tcPr>
            <w:tcW w:w="856" w:type="dxa"/>
            <w:tcBorders>
              <w:top w:val="single" w:sz="8" w:space="0" w:color="000000"/>
            </w:tcBorders>
          </w:tcPr>
          <w:p w14:paraId="704BDC69" w14:textId="77777777" w:rsidR="00497DFC" w:rsidRDefault="00497DFC">
            <w:pPr>
              <w:pStyle w:val="TableParagraph"/>
              <w:spacing w:before="83"/>
              <w:rPr>
                <w:b/>
                <w:sz w:val="24"/>
              </w:rPr>
            </w:pPr>
          </w:p>
          <w:p w14:paraId="2953AE45" w14:textId="77777777" w:rsidR="00497DFC" w:rsidRDefault="00C66AFA">
            <w:pPr>
              <w:pStyle w:val="TableParagraph"/>
              <w:spacing w:line="286" w:lineRule="exact"/>
              <w:ind w:right="18"/>
              <w:jc w:val="center"/>
              <w:rPr>
                <w:sz w:val="24"/>
              </w:rPr>
            </w:pPr>
            <w:r>
              <w:rPr>
                <w:spacing w:val="-2"/>
                <w:sz w:val="24"/>
              </w:rPr>
              <w:t>0.552</w:t>
            </w:r>
          </w:p>
        </w:tc>
      </w:tr>
      <w:tr w:rsidR="00497DFC" w14:paraId="20FB39E2" w14:textId="77777777">
        <w:trPr>
          <w:trHeight w:val="335"/>
        </w:trPr>
        <w:tc>
          <w:tcPr>
            <w:tcW w:w="875" w:type="dxa"/>
          </w:tcPr>
          <w:p w14:paraId="6AF4DCDB" w14:textId="77777777" w:rsidR="00497DFC" w:rsidRDefault="00C66AFA">
            <w:pPr>
              <w:pStyle w:val="TableParagraph"/>
              <w:spacing w:before="19"/>
              <w:ind w:left="4"/>
              <w:jc w:val="center"/>
              <w:rPr>
                <w:b/>
                <w:sz w:val="24"/>
              </w:rPr>
            </w:pPr>
            <w:r>
              <w:rPr>
                <w:b/>
                <w:spacing w:val="-2"/>
                <w:sz w:val="24"/>
              </w:rPr>
              <w:t>(control</w:t>
            </w:r>
          </w:p>
        </w:tc>
        <w:tc>
          <w:tcPr>
            <w:tcW w:w="893" w:type="dxa"/>
          </w:tcPr>
          <w:p w14:paraId="4EC9A123" w14:textId="77777777" w:rsidR="00497DFC" w:rsidRDefault="00C66AFA">
            <w:pPr>
              <w:pStyle w:val="TableParagraph"/>
              <w:spacing w:before="32" w:line="283" w:lineRule="exact"/>
              <w:ind w:left="14"/>
              <w:rPr>
                <w:sz w:val="24"/>
              </w:rPr>
            </w:pPr>
            <w:r>
              <w:rPr>
                <w:spacing w:val="-4"/>
                <w:sz w:val="24"/>
              </w:rPr>
              <w:t>1.66</w:t>
            </w:r>
          </w:p>
        </w:tc>
        <w:tc>
          <w:tcPr>
            <w:tcW w:w="858" w:type="dxa"/>
            <w:vMerge/>
            <w:tcBorders>
              <w:top w:val="nil"/>
              <w:bottom w:val="single" w:sz="8" w:space="0" w:color="000000"/>
            </w:tcBorders>
          </w:tcPr>
          <w:p w14:paraId="2837A4FE" w14:textId="77777777" w:rsidR="00497DFC" w:rsidRDefault="00497DFC">
            <w:pPr>
              <w:rPr>
                <w:sz w:val="2"/>
                <w:szCs w:val="2"/>
              </w:rPr>
            </w:pPr>
          </w:p>
        </w:tc>
        <w:tc>
          <w:tcPr>
            <w:tcW w:w="829" w:type="dxa"/>
          </w:tcPr>
          <w:p w14:paraId="79C15F9D" w14:textId="77777777" w:rsidR="00497DFC" w:rsidRDefault="00497DFC">
            <w:pPr>
              <w:pStyle w:val="TableParagraph"/>
              <w:rPr>
                <w:rFonts w:ascii="Times New Roman"/>
                <w:sz w:val="24"/>
              </w:rPr>
            </w:pPr>
          </w:p>
        </w:tc>
        <w:tc>
          <w:tcPr>
            <w:tcW w:w="928" w:type="dxa"/>
          </w:tcPr>
          <w:p w14:paraId="0A7E04D9" w14:textId="77777777" w:rsidR="00497DFC" w:rsidRDefault="00C66AFA">
            <w:pPr>
              <w:pStyle w:val="TableParagraph"/>
              <w:spacing w:before="32" w:line="283" w:lineRule="exact"/>
              <w:ind w:left="4" w:right="3"/>
              <w:jc w:val="center"/>
              <w:rPr>
                <w:sz w:val="24"/>
              </w:rPr>
            </w:pPr>
            <w:r>
              <w:rPr>
                <w:spacing w:val="-2"/>
                <w:sz w:val="24"/>
              </w:rPr>
              <w:t>±20.352</w:t>
            </w:r>
          </w:p>
        </w:tc>
        <w:tc>
          <w:tcPr>
            <w:tcW w:w="855" w:type="dxa"/>
            <w:vMerge/>
            <w:tcBorders>
              <w:top w:val="nil"/>
              <w:bottom w:val="single" w:sz="8" w:space="0" w:color="000000"/>
            </w:tcBorders>
          </w:tcPr>
          <w:p w14:paraId="1F8CA138" w14:textId="77777777" w:rsidR="00497DFC" w:rsidRDefault="00497DFC">
            <w:pPr>
              <w:rPr>
                <w:sz w:val="2"/>
                <w:szCs w:val="2"/>
              </w:rPr>
            </w:pPr>
          </w:p>
        </w:tc>
        <w:tc>
          <w:tcPr>
            <w:tcW w:w="823" w:type="dxa"/>
          </w:tcPr>
          <w:p w14:paraId="7111B782" w14:textId="77777777" w:rsidR="00497DFC" w:rsidRDefault="00497DFC">
            <w:pPr>
              <w:pStyle w:val="TableParagraph"/>
              <w:rPr>
                <w:rFonts w:ascii="Times New Roman"/>
                <w:sz w:val="24"/>
              </w:rPr>
            </w:pPr>
          </w:p>
        </w:tc>
        <w:tc>
          <w:tcPr>
            <w:tcW w:w="931" w:type="dxa"/>
          </w:tcPr>
          <w:p w14:paraId="4FB9F215" w14:textId="77777777" w:rsidR="00497DFC" w:rsidRDefault="00C66AFA">
            <w:pPr>
              <w:pStyle w:val="TableParagraph"/>
              <w:spacing w:before="32" w:line="283" w:lineRule="exact"/>
              <w:ind w:left="9" w:right="3"/>
              <w:jc w:val="center"/>
              <w:rPr>
                <w:sz w:val="24"/>
              </w:rPr>
            </w:pPr>
            <w:r>
              <w:rPr>
                <w:spacing w:val="-4"/>
                <w:sz w:val="24"/>
              </w:rPr>
              <w:t>5.35</w:t>
            </w:r>
          </w:p>
        </w:tc>
        <w:tc>
          <w:tcPr>
            <w:tcW w:w="860" w:type="dxa"/>
            <w:vMerge/>
            <w:tcBorders>
              <w:top w:val="nil"/>
              <w:bottom w:val="single" w:sz="8" w:space="0" w:color="000000"/>
            </w:tcBorders>
          </w:tcPr>
          <w:p w14:paraId="2B88F336" w14:textId="77777777" w:rsidR="00497DFC" w:rsidRDefault="00497DFC">
            <w:pPr>
              <w:rPr>
                <w:sz w:val="2"/>
                <w:szCs w:val="2"/>
              </w:rPr>
            </w:pPr>
          </w:p>
        </w:tc>
        <w:tc>
          <w:tcPr>
            <w:tcW w:w="856" w:type="dxa"/>
          </w:tcPr>
          <w:p w14:paraId="3FE72174" w14:textId="77777777" w:rsidR="00497DFC" w:rsidRDefault="00497DFC">
            <w:pPr>
              <w:pStyle w:val="TableParagraph"/>
              <w:rPr>
                <w:rFonts w:ascii="Times New Roman"/>
                <w:sz w:val="24"/>
              </w:rPr>
            </w:pPr>
          </w:p>
        </w:tc>
      </w:tr>
      <w:tr w:rsidR="00497DFC" w14:paraId="3063902E" w14:textId="77777777">
        <w:trPr>
          <w:trHeight w:val="367"/>
        </w:trPr>
        <w:tc>
          <w:tcPr>
            <w:tcW w:w="875" w:type="dxa"/>
            <w:tcBorders>
              <w:bottom w:val="single" w:sz="8" w:space="0" w:color="000000"/>
            </w:tcBorders>
          </w:tcPr>
          <w:p w14:paraId="60E8454D" w14:textId="77777777" w:rsidR="00497DFC" w:rsidRDefault="00C66AFA">
            <w:pPr>
              <w:pStyle w:val="TableParagraph"/>
              <w:spacing w:before="16"/>
              <w:ind w:left="4"/>
              <w:jc w:val="center"/>
              <w:rPr>
                <w:b/>
                <w:sz w:val="24"/>
              </w:rPr>
            </w:pPr>
            <w:r>
              <w:rPr>
                <w:b/>
                <w:spacing w:val="-10"/>
                <w:sz w:val="24"/>
              </w:rPr>
              <w:t>)</w:t>
            </w:r>
          </w:p>
        </w:tc>
        <w:tc>
          <w:tcPr>
            <w:tcW w:w="893" w:type="dxa"/>
            <w:tcBorders>
              <w:bottom w:val="single" w:sz="8" w:space="0" w:color="000000"/>
            </w:tcBorders>
          </w:tcPr>
          <w:p w14:paraId="49B78FA3" w14:textId="77777777" w:rsidR="00497DFC" w:rsidRDefault="00497DFC">
            <w:pPr>
              <w:pStyle w:val="TableParagraph"/>
              <w:rPr>
                <w:rFonts w:ascii="Times New Roman"/>
                <w:sz w:val="24"/>
              </w:rPr>
            </w:pPr>
          </w:p>
        </w:tc>
        <w:tc>
          <w:tcPr>
            <w:tcW w:w="858" w:type="dxa"/>
            <w:vMerge/>
            <w:tcBorders>
              <w:top w:val="nil"/>
              <w:bottom w:val="single" w:sz="8" w:space="0" w:color="000000"/>
            </w:tcBorders>
          </w:tcPr>
          <w:p w14:paraId="220E32F0" w14:textId="77777777" w:rsidR="00497DFC" w:rsidRDefault="00497DFC">
            <w:pPr>
              <w:rPr>
                <w:sz w:val="2"/>
                <w:szCs w:val="2"/>
              </w:rPr>
            </w:pPr>
          </w:p>
        </w:tc>
        <w:tc>
          <w:tcPr>
            <w:tcW w:w="829" w:type="dxa"/>
            <w:tcBorders>
              <w:bottom w:val="single" w:sz="8" w:space="0" w:color="000000"/>
            </w:tcBorders>
          </w:tcPr>
          <w:p w14:paraId="15C4E90C" w14:textId="77777777" w:rsidR="00497DFC" w:rsidRDefault="00497DFC">
            <w:pPr>
              <w:pStyle w:val="TableParagraph"/>
              <w:rPr>
                <w:rFonts w:ascii="Times New Roman"/>
                <w:sz w:val="24"/>
              </w:rPr>
            </w:pPr>
          </w:p>
        </w:tc>
        <w:tc>
          <w:tcPr>
            <w:tcW w:w="928" w:type="dxa"/>
            <w:tcBorders>
              <w:bottom w:val="single" w:sz="8" w:space="0" w:color="000000"/>
            </w:tcBorders>
          </w:tcPr>
          <w:p w14:paraId="3E2D2C41" w14:textId="77777777" w:rsidR="00497DFC" w:rsidRDefault="00497DFC">
            <w:pPr>
              <w:pStyle w:val="TableParagraph"/>
              <w:rPr>
                <w:rFonts w:ascii="Times New Roman"/>
                <w:sz w:val="24"/>
              </w:rPr>
            </w:pPr>
          </w:p>
        </w:tc>
        <w:tc>
          <w:tcPr>
            <w:tcW w:w="855" w:type="dxa"/>
            <w:vMerge/>
            <w:tcBorders>
              <w:top w:val="nil"/>
              <w:bottom w:val="single" w:sz="8" w:space="0" w:color="000000"/>
            </w:tcBorders>
          </w:tcPr>
          <w:p w14:paraId="66078A9C" w14:textId="77777777" w:rsidR="00497DFC" w:rsidRDefault="00497DFC">
            <w:pPr>
              <w:rPr>
                <w:sz w:val="2"/>
                <w:szCs w:val="2"/>
              </w:rPr>
            </w:pPr>
          </w:p>
        </w:tc>
        <w:tc>
          <w:tcPr>
            <w:tcW w:w="823" w:type="dxa"/>
            <w:tcBorders>
              <w:bottom w:val="single" w:sz="8" w:space="0" w:color="000000"/>
            </w:tcBorders>
          </w:tcPr>
          <w:p w14:paraId="4A5D6A13" w14:textId="77777777" w:rsidR="00497DFC" w:rsidRDefault="00497DFC">
            <w:pPr>
              <w:pStyle w:val="TableParagraph"/>
              <w:rPr>
                <w:rFonts w:ascii="Times New Roman"/>
                <w:sz w:val="24"/>
              </w:rPr>
            </w:pPr>
          </w:p>
        </w:tc>
        <w:tc>
          <w:tcPr>
            <w:tcW w:w="931" w:type="dxa"/>
            <w:tcBorders>
              <w:bottom w:val="single" w:sz="8" w:space="0" w:color="000000"/>
            </w:tcBorders>
          </w:tcPr>
          <w:p w14:paraId="7CBB27DA" w14:textId="77777777" w:rsidR="00497DFC" w:rsidRDefault="00497DFC">
            <w:pPr>
              <w:pStyle w:val="TableParagraph"/>
              <w:rPr>
                <w:rFonts w:ascii="Times New Roman"/>
                <w:sz w:val="24"/>
              </w:rPr>
            </w:pPr>
          </w:p>
        </w:tc>
        <w:tc>
          <w:tcPr>
            <w:tcW w:w="860" w:type="dxa"/>
            <w:vMerge/>
            <w:tcBorders>
              <w:top w:val="nil"/>
              <w:bottom w:val="single" w:sz="8" w:space="0" w:color="000000"/>
            </w:tcBorders>
          </w:tcPr>
          <w:p w14:paraId="32F4C4F1" w14:textId="77777777" w:rsidR="00497DFC" w:rsidRDefault="00497DFC">
            <w:pPr>
              <w:rPr>
                <w:sz w:val="2"/>
                <w:szCs w:val="2"/>
              </w:rPr>
            </w:pPr>
          </w:p>
        </w:tc>
        <w:tc>
          <w:tcPr>
            <w:tcW w:w="856" w:type="dxa"/>
            <w:tcBorders>
              <w:bottom w:val="single" w:sz="8" w:space="0" w:color="000000"/>
            </w:tcBorders>
          </w:tcPr>
          <w:p w14:paraId="73341702" w14:textId="77777777" w:rsidR="00497DFC" w:rsidRDefault="00497DFC">
            <w:pPr>
              <w:pStyle w:val="TableParagraph"/>
              <w:rPr>
                <w:rFonts w:ascii="Times New Roman"/>
                <w:sz w:val="24"/>
              </w:rPr>
            </w:pPr>
          </w:p>
        </w:tc>
      </w:tr>
    </w:tbl>
    <w:p w14:paraId="769EF047" w14:textId="77777777" w:rsidR="00497DFC" w:rsidRDefault="00497DFC">
      <w:pPr>
        <w:pStyle w:val="TableParagraph"/>
        <w:rPr>
          <w:rFonts w:ascii="Times New Roman"/>
          <w:sz w:val="24"/>
        </w:rPr>
        <w:sectPr w:rsidR="00497DFC">
          <w:pgSz w:w="11920" w:h="16840"/>
          <w:pgMar w:top="1360" w:right="1417" w:bottom="1180" w:left="1700" w:header="720" w:footer="720" w:gutter="0"/>
          <w:cols w:space="720"/>
        </w:sectPr>
      </w:pPr>
    </w:p>
    <w:tbl>
      <w:tblPr>
        <w:tblW w:w="0" w:type="auto"/>
        <w:tblInd w:w="87" w:type="dxa"/>
        <w:tblLayout w:type="fixed"/>
        <w:tblCellMar>
          <w:left w:w="0" w:type="dxa"/>
          <w:right w:w="0" w:type="dxa"/>
        </w:tblCellMar>
        <w:tblLook w:val="01E0" w:firstRow="1" w:lastRow="1" w:firstColumn="1" w:lastColumn="1" w:noHBand="0" w:noVBand="0"/>
      </w:tblPr>
      <w:tblGrid>
        <w:gridCol w:w="875"/>
        <w:gridCol w:w="828"/>
        <w:gridCol w:w="1302"/>
        <w:gridCol w:w="1349"/>
        <w:gridCol w:w="1264"/>
        <w:gridCol w:w="1393"/>
        <w:gridCol w:w="1696"/>
      </w:tblGrid>
      <w:tr w:rsidR="00497DFC" w14:paraId="247EEAAB" w14:textId="77777777">
        <w:trPr>
          <w:trHeight w:val="940"/>
        </w:trPr>
        <w:tc>
          <w:tcPr>
            <w:tcW w:w="875" w:type="dxa"/>
            <w:tcBorders>
              <w:top w:val="single" w:sz="8" w:space="0" w:color="000000"/>
              <w:bottom w:val="single" w:sz="8" w:space="0" w:color="000000"/>
            </w:tcBorders>
          </w:tcPr>
          <w:p w14:paraId="4A74BD24" w14:textId="77777777" w:rsidR="00497DFC" w:rsidRDefault="00C66AFA">
            <w:pPr>
              <w:pStyle w:val="TableParagraph"/>
              <w:spacing w:before="10"/>
              <w:ind w:left="4" w:right="10"/>
              <w:jc w:val="center"/>
              <w:rPr>
                <w:b/>
                <w:sz w:val="24"/>
              </w:rPr>
            </w:pPr>
            <w:r>
              <w:rPr>
                <w:b/>
                <w:sz w:val="24"/>
              </w:rPr>
              <w:lastRenderedPageBreak/>
              <w:t>Group</w:t>
            </w:r>
            <w:r>
              <w:rPr>
                <w:b/>
                <w:spacing w:val="2"/>
                <w:sz w:val="24"/>
              </w:rPr>
              <w:t xml:space="preserve"> </w:t>
            </w:r>
            <w:r>
              <w:rPr>
                <w:b/>
                <w:spacing w:val="-10"/>
                <w:sz w:val="24"/>
              </w:rPr>
              <w:t>B</w:t>
            </w:r>
          </w:p>
        </w:tc>
        <w:tc>
          <w:tcPr>
            <w:tcW w:w="828" w:type="dxa"/>
            <w:tcBorders>
              <w:top w:val="single" w:sz="8" w:space="0" w:color="000000"/>
              <w:bottom w:val="single" w:sz="8" w:space="0" w:color="000000"/>
            </w:tcBorders>
          </w:tcPr>
          <w:p w14:paraId="7B88F6E6" w14:textId="77777777" w:rsidR="00497DFC" w:rsidRDefault="00C66AFA">
            <w:pPr>
              <w:pStyle w:val="TableParagraph"/>
              <w:spacing w:before="10"/>
              <w:ind w:left="14"/>
              <w:rPr>
                <w:sz w:val="24"/>
              </w:rPr>
            </w:pPr>
            <w:r>
              <w:rPr>
                <w:sz w:val="24"/>
              </w:rPr>
              <w:t xml:space="preserve">95.00 </w:t>
            </w:r>
            <w:r>
              <w:rPr>
                <w:spacing w:val="-10"/>
                <w:sz w:val="24"/>
              </w:rPr>
              <w:t>±</w:t>
            </w:r>
          </w:p>
          <w:p w14:paraId="5074DA2D" w14:textId="77777777" w:rsidR="00497DFC" w:rsidRDefault="00C66AFA">
            <w:pPr>
              <w:pStyle w:val="TableParagraph"/>
              <w:spacing w:before="70"/>
              <w:ind w:left="14"/>
              <w:rPr>
                <w:sz w:val="24"/>
              </w:rPr>
            </w:pPr>
            <w:r>
              <w:rPr>
                <w:spacing w:val="-4"/>
                <w:sz w:val="24"/>
              </w:rPr>
              <w:t>0.00</w:t>
            </w:r>
          </w:p>
        </w:tc>
        <w:tc>
          <w:tcPr>
            <w:tcW w:w="1302" w:type="dxa"/>
            <w:tcBorders>
              <w:top w:val="single" w:sz="8" w:space="0" w:color="000000"/>
              <w:bottom w:val="single" w:sz="8" w:space="0" w:color="000000"/>
            </w:tcBorders>
          </w:tcPr>
          <w:p w14:paraId="2DE2DDAB" w14:textId="77777777" w:rsidR="00497DFC" w:rsidRDefault="00C66AFA">
            <w:pPr>
              <w:pStyle w:val="TableParagraph"/>
              <w:spacing w:before="10"/>
              <w:ind w:left="56"/>
              <w:rPr>
                <w:sz w:val="24"/>
              </w:rPr>
            </w:pPr>
            <w:r>
              <w:rPr>
                <w:spacing w:val="-2"/>
                <w:sz w:val="24"/>
              </w:rPr>
              <w:t>0.048*</w:t>
            </w:r>
          </w:p>
        </w:tc>
        <w:tc>
          <w:tcPr>
            <w:tcW w:w="1349" w:type="dxa"/>
            <w:tcBorders>
              <w:top w:val="single" w:sz="8" w:space="0" w:color="000000"/>
              <w:bottom w:val="single" w:sz="8" w:space="0" w:color="000000"/>
            </w:tcBorders>
          </w:tcPr>
          <w:p w14:paraId="735EC37B" w14:textId="77777777" w:rsidR="00497DFC" w:rsidRDefault="00C66AFA">
            <w:pPr>
              <w:pStyle w:val="TableParagraph"/>
              <w:spacing w:before="10"/>
              <w:ind w:left="494"/>
              <w:rPr>
                <w:sz w:val="24"/>
              </w:rPr>
            </w:pPr>
            <w:r>
              <w:rPr>
                <w:spacing w:val="-2"/>
                <w:sz w:val="24"/>
              </w:rPr>
              <w:t>769.00</w:t>
            </w:r>
          </w:p>
          <w:p w14:paraId="157E4823" w14:textId="77777777" w:rsidR="00497DFC" w:rsidRDefault="00C66AFA">
            <w:pPr>
              <w:pStyle w:val="TableParagraph"/>
              <w:spacing w:before="70"/>
              <w:ind w:left="494"/>
              <w:rPr>
                <w:sz w:val="24"/>
              </w:rPr>
            </w:pPr>
            <w:r>
              <w:rPr>
                <w:spacing w:val="-2"/>
                <w:sz w:val="24"/>
              </w:rPr>
              <w:t>±20.00</w:t>
            </w:r>
          </w:p>
        </w:tc>
        <w:tc>
          <w:tcPr>
            <w:tcW w:w="1264" w:type="dxa"/>
            <w:tcBorders>
              <w:top w:val="single" w:sz="8" w:space="0" w:color="000000"/>
              <w:bottom w:val="single" w:sz="8" w:space="0" w:color="000000"/>
            </w:tcBorders>
          </w:tcPr>
          <w:p w14:paraId="28A22355" w14:textId="77777777" w:rsidR="00497DFC" w:rsidRDefault="00C66AFA">
            <w:pPr>
              <w:pStyle w:val="TableParagraph"/>
              <w:spacing w:before="10"/>
              <w:ind w:left="109"/>
              <w:rPr>
                <w:sz w:val="24"/>
              </w:rPr>
            </w:pPr>
            <w:r>
              <w:rPr>
                <w:spacing w:val="-2"/>
                <w:sz w:val="24"/>
              </w:rPr>
              <w:t>0.049*</w:t>
            </w:r>
          </w:p>
        </w:tc>
        <w:tc>
          <w:tcPr>
            <w:tcW w:w="1393" w:type="dxa"/>
            <w:tcBorders>
              <w:top w:val="single" w:sz="8" w:space="0" w:color="000000"/>
              <w:bottom w:val="single" w:sz="8" w:space="0" w:color="000000"/>
            </w:tcBorders>
          </w:tcPr>
          <w:p w14:paraId="6F324BB1" w14:textId="77777777" w:rsidR="00497DFC" w:rsidRDefault="00C66AFA">
            <w:pPr>
              <w:pStyle w:val="TableParagraph"/>
              <w:spacing w:before="10"/>
              <w:ind w:left="491"/>
              <w:rPr>
                <w:sz w:val="24"/>
              </w:rPr>
            </w:pPr>
            <w:r>
              <w:rPr>
                <w:sz w:val="24"/>
              </w:rPr>
              <w:t xml:space="preserve">78.50 </w:t>
            </w:r>
            <w:r>
              <w:rPr>
                <w:spacing w:val="-10"/>
                <w:sz w:val="24"/>
              </w:rPr>
              <w:t>±</w:t>
            </w:r>
          </w:p>
          <w:p w14:paraId="778EC101" w14:textId="77777777" w:rsidR="00497DFC" w:rsidRDefault="00C66AFA">
            <w:pPr>
              <w:pStyle w:val="TableParagraph"/>
              <w:spacing w:before="70"/>
              <w:ind w:left="491"/>
              <w:rPr>
                <w:sz w:val="24"/>
              </w:rPr>
            </w:pPr>
            <w:r>
              <w:rPr>
                <w:spacing w:val="-4"/>
                <w:sz w:val="24"/>
              </w:rPr>
              <w:t>8.50</w:t>
            </w:r>
          </w:p>
        </w:tc>
        <w:tc>
          <w:tcPr>
            <w:tcW w:w="1696" w:type="dxa"/>
            <w:tcBorders>
              <w:top w:val="single" w:sz="8" w:space="0" w:color="000000"/>
              <w:bottom w:val="single" w:sz="8" w:space="0" w:color="000000"/>
            </w:tcBorders>
          </w:tcPr>
          <w:p w14:paraId="3A8F3F5F" w14:textId="77777777" w:rsidR="00497DFC" w:rsidRDefault="00C66AFA">
            <w:pPr>
              <w:pStyle w:val="TableParagraph"/>
              <w:spacing w:before="10"/>
              <w:ind w:left="121"/>
              <w:rPr>
                <w:sz w:val="24"/>
              </w:rPr>
            </w:pPr>
            <w:r>
              <w:rPr>
                <w:spacing w:val="-2"/>
                <w:sz w:val="24"/>
              </w:rPr>
              <w:t>0.827</w:t>
            </w:r>
          </w:p>
        </w:tc>
      </w:tr>
      <w:tr w:rsidR="00497DFC" w14:paraId="6412B987" w14:textId="77777777">
        <w:trPr>
          <w:trHeight w:val="706"/>
        </w:trPr>
        <w:tc>
          <w:tcPr>
            <w:tcW w:w="875" w:type="dxa"/>
            <w:tcBorders>
              <w:top w:val="single" w:sz="8" w:space="0" w:color="000000"/>
            </w:tcBorders>
          </w:tcPr>
          <w:p w14:paraId="33FD5CB7" w14:textId="77777777" w:rsidR="00497DFC" w:rsidRDefault="00C66AFA">
            <w:pPr>
              <w:pStyle w:val="TableParagraph"/>
              <w:spacing w:before="10"/>
              <w:ind w:left="4"/>
              <w:jc w:val="center"/>
              <w:rPr>
                <w:b/>
                <w:sz w:val="24"/>
              </w:rPr>
            </w:pPr>
            <w:r>
              <w:rPr>
                <w:b/>
                <w:sz w:val="24"/>
              </w:rPr>
              <w:t>Group</w:t>
            </w:r>
            <w:r>
              <w:rPr>
                <w:b/>
                <w:spacing w:val="2"/>
                <w:sz w:val="24"/>
              </w:rPr>
              <w:t xml:space="preserve"> </w:t>
            </w:r>
            <w:r>
              <w:rPr>
                <w:b/>
                <w:spacing w:val="-10"/>
                <w:sz w:val="24"/>
              </w:rPr>
              <w:t>C</w:t>
            </w:r>
          </w:p>
        </w:tc>
        <w:tc>
          <w:tcPr>
            <w:tcW w:w="828" w:type="dxa"/>
            <w:tcBorders>
              <w:top w:val="single" w:sz="8" w:space="0" w:color="000000"/>
            </w:tcBorders>
          </w:tcPr>
          <w:p w14:paraId="19DAB3F8" w14:textId="77777777" w:rsidR="00497DFC" w:rsidRDefault="00C66AFA">
            <w:pPr>
              <w:pStyle w:val="TableParagraph"/>
              <w:spacing w:before="10"/>
              <w:ind w:left="14"/>
              <w:rPr>
                <w:sz w:val="24"/>
              </w:rPr>
            </w:pPr>
            <w:r>
              <w:rPr>
                <w:sz w:val="24"/>
              </w:rPr>
              <w:t xml:space="preserve">90.00 </w:t>
            </w:r>
            <w:r>
              <w:rPr>
                <w:spacing w:val="-10"/>
                <w:sz w:val="24"/>
              </w:rPr>
              <w:t>±</w:t>
            </w:r>
          </w:p>
          <w:p w14:paraId="7637029D" w14:textId="77777777" w:rsidR="00497DFC" w:rsidRDefault="00C66AFA">
            <w:pPr>
              <w:pStyle w:val="TableParagraph"/>
              <w:spacing w:before="70"/>
              <w:ind w:left="14"/>
              <w:rPr>
                <w:sz w:val="24"/>
              </w:rPr>
            </w:pPr>
            <w:r>
              <w:rPr>
                <w:spacing w:val="-4"/>
                <w:sz w:val="24"/>
              </w:rPr>
              <w:t>0.00</w:t>
            </w:r>
          </w:p>
        </w:tc>
        <w:tc>
          <w:tcPr>
            <w:tcW w:w="1302" w:type="dxa"/>
            <w:tcBorders>
              <w:top w:val="single" w:sz="8" w:space="0" w:color="000000"/>
            </w:tcBorders>
          </w:tcPr>
          <w:p w14:paraId="376C32DA" w14:textId="77777777" w:rsidR="00497DFC" w:rsidRDefault="00C66AFA">
            <w:pPr>
              <w:pStyle w:val="TableParagraph"/>
              <w:spacing w:before="10"/>
              <w:ind w:left="150"/>
              <w:rPr>
                <w:sz w:val="24"/>
              </w:rPr>
            </w:pPr>
            <w:r>
              <w:rPr>
                <w:spacing w:val="-2"/>
                <w:sz w:val="24"/>
              </w:rPr>
              <w:t>0.044*</w:t>
            </w:r>
          </w:p>
        </w:tc>
        <w:tc>
          <w:tcPr>
            <w:tcW w:w="1349" w:type="dxa"/>
            <w:tcBorders>
              <w:top w:val="single" w:sz="8" w:space="0" w:color="000000"/>
            </w:tcBorders>
          </w:tcPr>
          <w:p w14:paraId="4CE7ABBD" w14:textId="77777777" w:rsidR="00497DFC" w:rsidRDefault="00C66AFA">
            <w:pPr>
              <w:pStyle w:val="TableParagraph"/>
              <w:spacing w:before="10"/>
              <w:ind w:left="558"/>
              <w:rPr>
                <w:sz w:val="24"/>
              </w:rPr>
            </w:pPr>
            <w:r>
              <w:rPr>
                <w:spacing w:val="-2"/>
                <w:sz w:val="24"/>
              </w:rPr>
              <w:t>750.00</w:t>
            </w:r>
          </w:p>
          <w:p w14:paraId="6EB443A1" w14:textId="77777777" w:rsidR="00497DFC" w:rsidRDefault="00C66AFA">
            <w:pPr>
              <w:pStyle w:val="TableParagraph"/>
              <w:spacing w:before="70"/>
              <w:ind w:left="508"/>
              <w:rPr>
                <w:sz w:val="24"/>
              </w:rPr>
            </w:pPr>
            <w:r>
              <w:rPr>
                <w:spacing w:val="-2"/>
                <w:sz w:val="24"/>
              </w:rPr>
              <w:t>±21.00</w:t>
            </w:r>
          </w:p>
        </w:tc>
        <w:tc>
          <w:tcPr>
            <w:tcW w:w="1264" w:type="dxa"/>
            <w:tcBorders>
              <w:top w:val="single" w:sz="8" w:space="0" w:color="000000"/>
            </w:tcBorders>
          </w:tcPr>
          <w:p w14:paraId="14936CC1" w14:textId="77777777" w:rsidR="00497DFC" w:rsidRDefault="00C66AFA">
            <w:pPr>
              <w:pStyle w:val="TableParagraph"/>
              <w:spacing w:before="10"/>
              <w:ind w:left="109"/>
              <w:rPr>
                <w:sz w:val="24"/>
              </w:rPr>
            </w:pPr>
            <w:r>
              <w:rPr>
                <w:spacing w:val="-2"/>
                <w:sz w:val="24"/>
              </w:rPr>
              <w:t>0.048*</w:t>
            </w:r>
          </w:p>
        </w:tc>
        <w:tc>
          <w:tcPr>
            <w:tcW w:w="1393" w:type="dxa"/>
            <w:tcBorders>
              <w:top w:val="single" w:sz="8" w:space="0" w:color="000000"/>
            </w:tcBorders>
          </w:tcPr>
          <w:p w14:paraId="76BFE5ED" w14:textId="77777777" w:rsidR="00497DFC" w:rsidRDefault="00C66AFA">
            <w:pPr>
              <w:pStyle w:val="TableParagraph"/>
              <w:spacing w:before="10"/>
              <w:ind w:left="505"/>
              <w:rPr>
                <w:sz w:val="24"/>
              </w:rPr>
            </w:pPr>
            <w:r>
              <w:rPr>
                <w:sz w:val="24"/>
              </w:rPr>
              <w:t xml:space="preserve">85.50 </w:t>
            </w:r>
            <w:r>
              <w:rPr>
                <w:spacing w:val="-10"/>
                <w:sz w:val="24"/>
              </w:rPr>
              <w:t>±</w:t>
            </w:r>
          </w:p>
          <w:p w14:paraId="3AE4AFAE" w14:textId="77777777" w:rsidR="00497DFC" w:rsidRDefault="00C66AFA">
            <w:pPr>
              <w:pStyle w:val="TableParagraph"/>
              <w:spacing w:before="70"/>
              <w:ind w:left="702"/>
              <w:rPr>
                <w:sz w:val="24"/>
              </w:rPr>
            </w:pPr>
            <w:r>
              <w:rPr>
                <w:spacing w:val="-4"/>
                <w:sz w:val="24"/>
              </w:rPr>
              <w:t>5.50</w:t>
            </w:r>
          </w:p>
        </w:tc>
        <w:tc>
          <w:tcPr>
            <w:tcW w:w="1696" w:type="dxa"/>
            <w:tcBorders>
              <w:top w:val="single" w:sz="8" w:space="0" w:color="000000"/>
            </w:tcBorders>
          </w:tcPr>
          <w:p w14:paraId="72348657" w14:textId="77777777" w:rsidR="00497DFC" w:rsidRDefault="00C66AFA">
            <w:pPr>
              <w:pStyle w:val="TableParagraph"/>
              <w:spacing w:before="10"/>
              <w:ind w:left="121"/>
              <w:rPr>
                <w:sz w:val="24"/>
              </w:rPr>
            </w:pPr>
            <w:r>
              <w:rPr>
                <w:spacing w:val="-2"/>
                <w:sz w:val="24"/>
              </w:rPr>
              <w:t>0.562</w:t>
            </w:r>
          </w:p>
        </w:tc>
      </w:tr>
      <w:tr w:rsidR="00497DFC" w14:paraId="1C939195" w14:textId="77777777">
        <w:trPr>
          <w:trHeight w:val="746"/>
        </w:trPr>
        <w:tc>
          <w:tcPr>
            <w:tcW w:w="875" w:type="dxa"/>
          </w:tcPr>
          <w:p w14:paraId="3D646F0C" w14:textId="77777777" w:rsidR="00497DFC" w:rsidRDefault="00C66AFA">
            <w:pPr>
              <w:pStyle w:val="TableParagraph"/>
              <w:spacing w:before="51"/>
              <w:ind w:left="4"/>
              <w:jc w:val="center"/>
              <w:rPr>
                <w:b/>
                <w:sz w:val="24"/>
              </w:rPr>
            </w:pPr>
            <w:r>
              <w:rPr>
                <w:b/>
                <w:sz w:val="24"/>
              </w:rPr>
              <w:t>Group</w:t>
            </w:r>
            <w:r>
              <w:rPr>
                <w:b/>
                <w:spacing w:val="2"/>
                <w:sz w:val="24"/>
              </w:rPr>
              <w:t xml:space="preserve"> </w:t>
            </w:r>
            <w:r>
              <w:rPr>
                <w:b/>
                <w:spacing w:val="-10"/>
                <w:sz w:val="24"/>
              </w:rPr>
              <w:t>D</w:t>
            </w:r>
          </w:p>
        </w:tc>
        <w:tc>
          <w:tcPr>
            <w:tcW w:w="828" w:type="dxa"/>
          </w:tcPr>
          <w:p w14:paraId="5104F4A1" w14:textId="77777777" w:rsidR="00497DFC" w:rsidRDefault="00C66AFA">
            <w:pPr>
              <w:pStyle w:val="TableParagraph"/>
              <w:spacing w:before="51"/>
              <w:ind w:left="14"/>
              <w:rPr>
                <w:sz w:val="24"/>
              </w:rPr>
            </w:pPr>
            <w:r>
              <w:rPr>
                <w:sz w:val="24"/>
              </w:rPr>
              <w:t xml:space="preserve">95.00 </w:t>
            </w:r>
            <w:r>
              <w:rPr>
                <w:spacing w:val="-10"/>
                <w:sz w:val="24"/>
              </w:rPr>
              <w:t>±</w:t>
            </w:r>
          </w:p>
          <w:p w14:paraId="46299317" w14:textId="77777777" w:rsidR="00497DFC" w:rsidRDefault="00C66AFA">
            <w:pPr>
              <w:pStyle w:val="TableParagraph"/>
              <w:spacing w:before="70"/>
              <w:ind w:left="14"/>
              <w:rPr>
                <w:sz w:val="24"/>
              </w:rPr>
            </w:pPr>
            <w:r>
              <w:rPr>
                <w:spacing w:val="-4"/>
                <w:sz w:val="24"/>
              </w:rPr>
              <w:t>1.00</w:t>
            </w:r>
          </w:p>
        </w:tc>
        <w:tc>
          <w:tcPr>
            <w:tcW w:w="1302" w:type="dxa"/>
          </w:tcPr>
          <w:p w14:paraId="43FCA196" w14:textId="77777777" w:rsidR="00497DFC" w:rsidRDefault="00C66AFA">
            <w:pPr>
              <w:pStyle w:val="TableParagraph"/>
              <w:spacing w:before="51"/>
              <w:ind w:left="150"/>
              <w:rPr>
                <w:sz w:val="24"/>
              </w:rPr>
            </w:pPr>
            <w:r>
              <w:rPr>
                <w:spacing w:val="-2"/>
                <w:sz w:val="24"/>
              </w:rPr>
              <w:t>0.048*</w:t>
            </w:r>
          </w:p>
        </w:tc>
        <w:tc>
          <w:tcPr>
            <w:tcW w:w="1349" w:type="dxa"/>
          </w:tcPr>
          <w:p w14:paraId="4DCFD53A" w14:textId="77777777" w:rsidR="00497DFC" w:rsidRDefault="00C66AFA">
            <w:pPr>
              <w:pStyle w:val="TableParagraph"/>
              <w:spacing w:before="51"/>
              <w:ind w:left="558"/>
              <w:rPr>
                <w:sz w:val="24"/>
              </w:rPr>
            </w:pPr>
            <w:r>
              <w:rPr>
                <w:spacing w:val="-2"/>
                <w:sz w:val="24"/>
              </w:rPr>
              <w:t>766.00</w:t>
            </w:r>
          </w:p>
          <w:p w14:paraId="3933F4D4" w14:textId="77777777" w:rsidR="00497DFC" w:rsidRDefault="00C66AFA">
            <w:pPr>
              <w:pStyle w:val="TableParagraph"/>
              <w:spacing w:before="70"/>
              <w:ind w:left="596"/>
              <w:rPr>
                <w:sz w:val="24"/>
              </w:rPr>
            </w:pPr>
            <w:r>
              <w:rPr>
                <w:sz w:val="24"/>
              </w:rPr>
              <w:t xml:space="preserve">± </w:t>
            </w:r>
            <w:r>
              <w:rPr>
                <w:spacing w:val="-4"/>
                <w:sz w:val="24"/>
              </w:rPr>
              <w:t>6.00</w:t>
            </w:r>
          </w:p>
        </w:tc>
        <w:tc>
          <w:tcPr>
            <w:tcW w:w="1264" w:type="dxa"/>
          </w:tcPr>
          <w:p w14:paraId="19442BEE" w14:textId="77777777" w:rsidR="00497DFC" w:rsidRDefault="00C66AFA">
            <w:pPr>
              <w:pStyle w:val="TableParagraph"/>
              <w:spacing w:before="51"/>
              <w:ind w:left="109"/>
              <w:rPr>
                <w:sz w:val="24"/>
              </w:rPr>
            </w:pPr>
            <w:r>
              <w:rPr>
                <w:spacing w:val="-2"/>
                <w:sz w:val="24"/>
              </w:rPr>
              <w:t>0.047*</w:t>
            </w:r>
          </w:p>
        </w:tc>
        <w:tc>
          <w:tcPr>
            <w:tcW w:w="1393" w:type="dxa"/>
          </w:tcPr>
          <w:p w14:paraId="675604CD" w14:textId="77777777" w:rsidR="00497DFC" w:rsidRDefault="00C66AFA">
            <w:pPr>
              <w:pStyle w:val="TableParagraph"/>
              <w:spacing w:before="51"/>
              <w:ind w:left="505"/>
              <w:rPr>
                <w:sz w:val="24"/>
              </w:rPr>
            </w:pPr>
            <w:r>
              <w:rPr>
                <w:sz w:val="24"/>
              </w:rPr>
              <w:t xml:space="preserve">89.50 </w:t>
            </w:r>
            <w:r>
              <w:rPr>
                <w:spacing w:val="-10"/>
                <w:sz w:val="24"/>
              </w:rPr>
              <w:t>±</w:t>
            </w:r>
          </w:p>
          <w:p w14:paraId="6A032747" w14:textId="77777777" w:rsidR="00497DFC" w:rsidRDefault="00C66AFA">
            <w:pPr>
              <w:pStyle w:val="TableParagraph"/>
              <w:spacing w:before="70"/>
              <w:ind w:left="644"/>
              <w:rPr>
                <w:sz w:val="24"/>
              </w:rPr>
            </w:pPr>
            <w:r>
              <w:rPr>
                <w:spacing w:val="-4"/>
                <w:sz w:val="24"/>
              </w:rPr>
              <w:t>0.50</w:t>
            </w:r>
          </w:p>
        </w:tc>
        <w:tc>
          <w:tcPr>
            <w:tcW w:w="1696" w:type="dxa"/>
          </w:tcPr>
          <w:p w14:paraId="1606C3D5" w14:textId="77777777" w:rsidR="00497DFC" w:rsidRDefault="00C66AFA">
            <w:pPr>
              <w:pStyle w:val="TableParagraph"/>
              <w:spacing w:before="51"/>
              <w:ind w:left="121"/>
              <w:rPr>
                <w:sz w:val="24"/>
              </w:rPr>
            </w:pPr>
            <w:r>
              <w:rPr>
                <w:spacing w:val="-2"/>
                <w:sz w:val="24"/>
              </w:rPr>
              <w:t>0.311</w:t>
            </w:r>
          </w:p>
        </w:tc>
      </w:tr>
      <w:tr w:rsidR="00497DFC" w14:paraId="4E4F4BC3" w14:textId="77777777">
        <w:trPr>
          <w:trHeight w:val="767"/>
        </w:trPr>
        <w:tc>
          <w:tcPr>
            <w:tcW w:w="875" w:type="dxa"/>
            <w:tcBorders>
              <w:bottom w:val="single" w:sz="8" w:space="0" w:color="000000"/>
            </w:tcBorders>
          </w:tcPr>
          <w:p w14:paraId="6444B461" w14:textId="77777777" w:rsidR="00497DFC" w:rsidRDefault="00C66AFA">
            <w:pPr>
              <w:pStyle w:val="TableParagraph"/>
              <w:spacing w:before="51"/>
              <w:ind w:left="4"/>
              <w:jc w:val="center"/>
              <w:rPr>
                <w:b/>
                <w:sz w:val="24"/>
              </w:rPr>
            </w:pPr>
            <w:r>
              <w:rPr>
                <w:b/>
                <w:sz w:val="24"/>
              </w:rPr>
              <w:t>Group</w:t>
            </w:r>
            <w:r>
              <w:rPr>
                <w:b/>
                <w:spacing w:val="2"/>
                <w:sz w:val="24"/>
              </w:rPr>
              <w:t xml:space="preserve"> </w:t>
            </w:r>
            <w:r>
              <w:rPr>
                <w:b/>
                <w:spacing w:val="-10"/>
                <w:sz w:val="24"/>
              </w:rPr>
              <w:t>E</w:t>
            </w:r>
          </w:p>
        </w:tc>
        <w:tc>
          <w:tcPr>
            <w:tcW w:w="828" w:type="dxa"/>
            <w:tcBorders>
              <w:bottom w:val="single" w:sz="8" w:space="0" w:color="000000"/>
            </w:tcBorders>
          </w:tcPr>
          <w:p w14:paraId="3AC8D05E" w14:textId="77777777" w:rsidR="00497DFC" w:rsidRDefault="00C66AFA">
            <w:pPr>
              <w:pStyle w:val="TableParagraph"/>
              <w:spacing w:before="51"/>
              <w:ind w:left="14"/>
              <w:rPr>
                <w:sz w:val="24"/>
              </w:rPr>
            </w:pPr>
            <w:r>
              <w:rPr>
                <w:sz w:val="24"/>
              </w:rPr>
              <w:t xml:space="preserve">96.00 </w:t>
            </w:r>
            <w:r>
              <w:rPr>
                <w:spacing w:val="-10"/>
                <w:sz w:val="24"/>
              </w:rPr>
              <w:t>±</w:t>
            </w:r>
          </w:p>
          <w:p w14:paraId="44EE8BE7" w14:textId="77777777" w:rsidR="00497DFC" w:rsidRDefault="00C66AFA">
            <w:pPr>
              <w:pStyle w:val="TableParagraph"/>
              <w:spacing w:before="70"/>
              <w:ind w:left="14"/>
              <w:rPr>
                <w:sz w:val="24"/>
              </w:rPr>
            </w:pPr>
            <w:r>
              <w:rPr>
                <w:spacing w:val="-4"/>
                <w:sz w:val="24"/>
              </w:rPr>
              <w:t>1.00</w:t>
            </w:r>
          </w:p>
        </w:tc>
        <w:tc>
          <w:tcPr>
            <w:tcW w:w="1302" w:type="dxa"/>
            <w:tcBorders>
              <w:bottom w:val="single" w:sz="8" w:space="0" w:color="000000"/>
            </w:tcBorders>
          </w:tcPr>
          <w:p w14:paraId="0E79EA06" w14:textId="77777777" w:rsidR="00497DFC" w:rsidRDefault="00C66AFA">
            <w:pPr>
              <w:pStyle w:val="TableParagraph"/>
              <w:spacing w:before="51"/>
              <w:ind w:left="150"/>
              <w:rPr>
                <w:sz w:val="24"/>
              </w:rPr>
            </w:pPr>
            <w:r>
              <w:rPr>
                <w:spacing w:val="-2"/>
                <w:sz w:val="24"/>
              </w:rPr>
              <w:t>0.045*</w:t>
            </w:r>
          </w:p>
        </w:tc>
        <w:tc>
          <w:tcPr>
            <w:tcW w:w="1349" w:type="dxa"/>
            <w:tcBorders>
              <w:bottom w:val="single" w:sz="8" w:space="0" w:color="000000"/>
            </w:tcBorders>
          </w:tcPr>
          <w:p w14:paraId="76139821" w14:textId="77777777" w:rsidR="00497DFC" w:rsidRDefault="00C66AFA">
            <w:pPr>
              <w:pStyle w:val="TableParagraph"/>
              <w:spacing w:before="51"/>
              <w:ind w:left="558"/>
              <w:rPr>
                <w:sz w:val="24"/>
              </w:rPr>
            </w:pPr>
            <w:r>
              <w:rPr>
                <w:spacing w:val="-2"/>
                <w:sz w:val="24"/>
              </w:rPr>
              <w:t>779.00</w:t>
            </w:r>
          </w:p>
          <w:p w14:paraId="68C033C7" w14:textId="77777777" w:rsidR="00497DFC" w:rsidRDefault="00C66AFA">
            <w:pPr>
              <w:pStyle w:val="TableParagraph"/>
              <w:spacing w:before="70"/>
              <w:ind w:left="596"/>
              <w:rPr>
                <w:sz w:val="24"/>
              </w:rPr>
            </w:pPr>
            <w:r>
              <w:rPr>
                <w:sz w:val="24"/>
              </w:rPr>
              <w:t xml:space="preserve">± </w:t>
            </w:r>
            <w:r>
              <w:rPr>
                <w:spacing w:val="-4"/>
                <w:sz w:val="24"/>
              </w:rPr>
              <w:t>1.00</w:t>
            </w:r>
          </w:p>
        </w:tc>
        <w:tc>
          <w:tcPr>
            <w:tcW w:w="1264" w:type="dxa"/>
            <w:tcBorders>
              <w:bottom w:val="single" w:sz="8" w:space="0" w:color="000000"/>
            </w:tcBorders>
          </w:tcPr>
          <w:p w14:paraId="308F5AFF" w14:textId="77777777" w:rsidR="00497DFC" w:rsidRDefault="00C66AFA">
            <w:pPr>
              <w:pStyle w:val="TableParagraph"/>
              <w:spacing w:before="51"/>
              <w:ind w:left="109"/>
              <w:rPr>
                <w:sz w:val="24"/>
              </w:rPr>
            </w:pPr>
            <w:r>
              <w:rPr>
                <w:spacing w:val="-2"/>
                <w:sz w:val="24"/>
              </w:rPr>
              <w:t>0.030*</w:t>
            </w:r>
          </w:p>
        </w:tc>
        <w:tc>
          <w:tcPr>
            <w:tcW w:w="1393" w:type="dxa"/>
            <w:tcBorders>
              <w:bottom w:val="single" w:sz="8" w:space="0" w:color="000000"/>
            </w:tcBorders>
          </w:tcPr>
          <w:p w14:paraId="06A2AC3A" w14:textId="77777777" w:rsidR="00497DFC" w:rsidRDefault="00C66AFA">
            <w:pPr>
              <w:pStyle w:val="TableParagraph"/>
              <w:spacing w:before="51"/>
              <w:ind w:left="505"/>
              <w:rPr>
                <w:sz w:val="24"/>
              </w:rPr>
            </w:pPr>
            <w:r>
              <w:rPr>
                <w:sz w:val="24"/>
              </w:rPr>
              <w:t xml:space="preserve">77.00 </w:t>
            </w:r>
            <w:r>
              <w:rPr>
                <w:spacing w:val="-10"/>
                <w:sz w:val="24"/>
              </w:rPr>
              <w:t>±</w:t>
            </w:r>
          </w:p>
          <w:p w14:paraId="29B5DA67" w14:textId="77777777" w:rsidR="00497DFC" w:rsidRDefault="00C66AFA">
            <w:pPr>
              <w:pStyle w:val="TableParagraph"/>
              <w:spacing w:before="70"/>
              <w:ind w:left="644"/>
              <w:rPr>
                <w:sz w:val="24"/>
              </w:rPr>
            </w:pPr>
            <w:r>
              <w:rPr>
                <w:spacing w:val="-4"/>
                <w:sz w:val="24"/>
              </w:rPr>
              <w:t>4.00</w:t>
            </w:r>
          </w:p>
        </w:tc>
        <w:tc>
          <w:tcPr>
            <w:tcW w:w="1696" w:type="dxa"/>
            <w:tcBorders>
              <w:bottom w:val="single" w:sz="8" w:space="0" w:color="000000"/>
            </w:tcBorders>
          </w:tcPr>
          <w:p w14:paraId="40887723" w14:textId="77777777" w:rsidR="00497DFC" w:rsidRDefault="00C66AFA">
            <w:pPr>
              <w:pStyle w:val="TableParagraph"/>
              <w:spacing w:before="51"/>
              <w:ind w:left="121"/>
              <w:rPr>
                <w:sz w:val="24"/>
              </w:rPr>
            </w:pPr>
            <w:r>
              <w:rPr>
                <w:spacing w:val="-2"/>
                <w:sz w:val="24"/>
              </w:rPr>
              <w:t>0.697</w:t>
            </w:r>
          </w:p>
        </w:tc>
      </w:tr>
    </w:tbl>
    <w:p w14:paraId="531A4DB5" w14:textId="77777777" w:rsidR="00497DFC" w:rsidRDefault="00C66AFA">
      <w:pPr>
        <w:spacing w:before="31"/>
        <w:ind w:left="100"/>
        <w:rPr>
          <w:b/>
          <w:sz w:val="24"/>
        </w:rPr>
      </w:pPr>
      <w:r>
        <w:rPr>
          <w:b/>
          <w:sz w:val="24"/>
        </w:rPr>
        <w:t>*Values</w:t>
      </w:r>
      <w:r>
        <w:rPr>
          <w:b/>
          <w:spacing w:val="-7"/>
          <w:sz w:val="24"/>
        </w:rPr>
        <w:t xml:space="preserve"> </w:t>
      </w:r>
      <w:r>
        <w:rPr>
          <w:b/>
          <w:sz w:val="24"/>
        </w:rPr>
        <w:t>were</w:t>
      </w:r>
      <w:r>
        <w:rPr>
          <w:b/>
          <w:spacing w:val="-7"/>
          <w:sz w:val="24"/>
        </w:rPr>
        <w:t xml:space="preserve"> </w:t>
      </w:r>
      <w:r>
        <w:rPr>
          <w:b/>
          <w:sz w:val="24"/>
        </w:rPr>
        <w:t>considered</w:t>
      </w:r>
      <w:r>
        <w:rPr>
          <w:b/>
          <w:spacing w:val="-6"/>
          <w:sz w:val="24"/>
        </w:rPr>
        <w:t xml:space="preserve"> </w:t>
      </w:r>
      <w:r>
        <w:rPr>
          <w:b/>
          <w:sz w:val="24"/>
        </w:rPr>
        <w:t>significant</w:t>
      </w:r>
      <w:r>
        <w:rPr>
          <w:b/>
          <w:spacing w:val="-7"/>
          <w:sz w:val="24"/>
        </w:rPr>
        <w:t xml:space="preserve"> </w:t>
      </w:r>
      <w:r>
        <w:rPr>
          <w:b/>
          <w:sz w:val="24"/>
        </w:rPr>
        <w:t>when</w:t>
      </w:r>
      <w:r>
        <w:rPr>
          <w:b/>
          <w:spacing w:val="-7"/>
          <w:sz w:val="24"/>
        </w:rPr>
        <w:t xml:space="preserve"> </w:t>
      </w:r>
      <w:r>
        <w:rPr>
          <w:b/>
          <w:i/>
          <w:sz w:val="24"/>
        </w:rPr>
        <w:t>P</w:t>
      </w:r>
      <w:r>
        <w:rPr>
          <w:b/>
          <w:sz w:val="24"/>
        </w:rPr>
        <w:t>-value</w:t>
      </w:r>
      <w:r>
        <w:rPr>
          <w:b/>
          <w:spacing w:val="-6"/>
          <w:sz w:val="24"/>
        </w:rPr>
        <w:t xml:space="preserve"> </w:t>
      </w:r>
      <w:r>
        <w:rPr>
          <w:b/>
          <w:spacing w:val="-2"/>
          <w:sz w:val="24"/>
        </w:rPr>
        <w:t>was≤0.05*</w:t>
      </w:r>
    </w:p>
    <w:p w14:paraId="3323F8BD" w14:textId="77777777" w:rsidR="00497DFC" w:rsidRDefault="00497DFC">
      <w:pPr>
        <w:pStyle w:val="BodyText"/>
        <w:ind w:left="0"/>
        <w:rPr>
          <w:b/>
        </w:rPr>
      </w:pPr>
    </w:p>
    <w:p w14:paraId="060A384A" w14:textId="77777777" w:rsidR="00497DFC" w:rsidRDefault="00497DFC">
      <w:pPr>
        <w:pStyle w:val="BodyText"/>
        <w:spacing w:before="155"/>
        <w:ind w:left="0"/>
        <w:rPr>
          <w:b/>
        </w:rPr>
      </w:pPr>
    </w:p>
    <w:p w14:paraId="511E2940" w14:textId="77777777" w:rsidR="00497DFC" w:rsidRDefault="00C66AFA">
      <w:pPr>
        <w:ind w:left="100"/>
        <w:rPr>
          <w:b/>
          <w:sz w:val="24"/>
        </w:rPr>
      </w:pPr>
      <w:r>
        <w:rPr>
          <w:b/>
          <w:spacing w:val="-4"/>
          <w:sz w:val="24"/>
        </w:rPr>
        <w:t>Key:</w:t>
      </w:r>
    </w:p>
    <w:p w14:paraId="0D216933" w14:textId="77777777" w:rsidR="00497DFC" w:rsidRDefault="00C66AFA">
      <w:pPr>
        <w:spacing w:before="214"/>
        <w:ind w:left="100"/>
        <w:rPr>
          <w:b/>
          <w:sz w:val="24"/>
        </w:rPr>
      </w:pPr>
      <w:r>
        <w:rPr>
          <w:b/>
          <w:sz w:val="24"/>
        </w:rPr>
        <w:t>Statistical</w:t>
      </w:r>
      <w:r>
        <w:rPr>
          <w:b/>
          <w:spacing w:val="-11"/>
          <w:sz w:val="24"/>
        </w:rPr>
        <w:t xml:space="preserve"> </w:t>
      </w:r>
      <w:r>
        <w:rPr>
          <w:b/>
          <w:sz w:val="24"/>
        </w:rPr>
        <w:t>analysis:</w:t>
      </w:r>
      <w:r>
        <w:rPr>
          <w:b/>
          <w:spacing w:val="-11"/>
          <w:sz w:val="24"/>
        </w:rPr>
        <w:t xml:space="preserve"> </w:t>
      </w:r>
      <w:r>
        <w:rPr>
          <w:b/>
          <w:sz w:val="24"/>
        </w:rPr>
        <w:t>One-Way</w:t>
      </w:r>
      <w:r>
        <w:rPr>
          <w:b/>
          <w:spacing w:val="-10"/>
          <w:sz w:val="24"/>
        </w:rPr>
        <w:t xml:space="preserve"> </w:t>
      </w:r>
      <w:r>
        <w:rPr>
          <w:b/>
          <w:spacing w:val="-4"/>
          <w:sz w:val="24"/>
        </w:rPr>
        <w:t>ANOVA</w:t>
      </w:r>
    </w:p>
    <w:p w14:paraId="55CD810C" w14:textId="77777777" w:rsidR="00497DFC" w:rsidRDefault="00C66AFA">
      <w:pPr>
        <w:pStyle w:val="BodyText"/>
        <w:spacing w:before="215"/>
      </w:pPr>
      <w:r>
        <w:t>There</w:t>
      </w:r>
      <w:r>
        <w:rPr>
          <w:spacing w:val="-1"/>
        </w:rPr>
        <w:t xml:space="preserve"> </w:t>
      </w:r>
      <w:r>
        <w:t xml:space="preserve">was a </w:t>
      </w:r>
      <w:proofErr w:type="gramStart"/>
      <w:r>
        <w:t>statistical</w:t>
      </w:r>
      <w:proofErr w:type="gramEnd"/>
      <w:r>
        <w:t xml:space="preserve"> significant increase in the motility </w:t>
      </w:r>
      <w:r>
        <w:rPr>
          <w:spacing w:val="-5"/>
        </w:rPr>
        <w:t>of</w:t>
      </w:r>
    </w:p>
    <w:p w14:paraId="47DC9A0D" w14:textId="77777777" w:rsidR="00497DFC" w:rsidRDefault="00C66AFA">
      <w:pPr>
        <w:pStyle w:val="BodyText"/>
        <w:spacing w:before="70" w:line="300" w:lineRule="auto"/>
        <w:ind w:right="405"/>
      </w:pPr>
      <w:r>
        <w:t>sperm</w:t>
      </w:r>
      <w:r>
        <w:rPr>
          <w:spacing w:val="-3"/>
        </w:rPr>
        <w:t xml:space="preserve"> </w:t>
      </w:r>
      <w:r>
        <w:t>cells</w:t>
      </w:r>
      <w:r>
        <w:rPr>
          <w:spacing w:val="-3"/>
        </w:rPr>
        <w:t xml:space="preserve"> </w:t>
      </w:r>
      <w:r>
        <w:t>when</w:t>
      </w:r>
      <w:r>
        <w:rPr>
          <w:spacing w:val="-3"/>
        </w:rPr>
        <w:t xml:space="preserve"> </w:t>
      </w:r>
      <w:r>
        <w:t>Group</w:t>
      </w:r>
      <w:r>
        <w:rPr>
          <w:spacing w:val="-3"/>
        </w:rPr>
        <w:t xml:space="preserve"> </w:t>
      </w:r>
      <w:r>
        <w:t>B,</w:t>
      </w:r>
      <w:r>
        <w:rPr>
          <w:spacing w:val="-3"/>
        </w:rPr>
        <w:t xml:space="preserve"> </w:t>
      </w:r>
      <w:r>
        <w:t>C,</w:t>
      </w:r>
      <w:r>
        <w:rPr>
          <w:spacing w:val="-3"/>
        </w:rPr>
        <w:t xml:space="preserve"> </w:t>
      </w:r>
      <w:r>
        <w:t>D</w:t>
      </w:r>
      <w:r>
        <w:rPr>
          <w:spacing w:val="-3"/>
        </w:rPr>
        <w:t xml:space="preserve"> </w:t>
      </w:r>
      <w:r>
        <w:t>and</w:t>
      </w:r>
      <w:r>
        <w:rPr>
          <w:spacing w:val="-3"/>
        </w:rPr>
        <w:t xml:space="preserve"> </w:t>
      </w:r>
      <w:r>
        <w:t>E</w:t>
      </w:r>
      <w:r>
        <w:rPr>
          <w:spacing w:val="-3"/>
        </w:rPr>
        <w:t xml:space="preserve"> </w:t>
      </w:r>
      <w:r>
        <w:t>(</w:t>
      </w:r>
      <w:proofErr w:type="spellStart"/>
      <w:r>
        <w:t>Mean±SEM</w:t>
      </w:r>
      <w:proofErr w:type="spellEnd"/>
      <w:r>
        <w:rPr>
          <w:spacing w:val="-3"/>
        </w:rPr>
        <w:t xml:space="preserve"> </w:t>
      </w:r>
      <w:r>
        <w:t>=</w:t>
      </w:r>
      <w:r>
        <w:rPr>
          <w:spacing w:val="-3"/>
        </w:rPr>
        <w:t xml:space="preserve"> </w:t>
      </w:r>
      <w:r>
        <w:rPr>
          <w:color w:val="000104"/>
        </w:rPr>
        <w:t>96.00</w:t>
      </w:r>
      <w:r>
        <w:rPr>
          <w:color w:val="000104"/>
          <w:spacing w:val="-3"/>
        </w:rPr>
        <w:t xml:space="preserve"> </w:t>
      </w:r>
      <w:r>
        <w:rPr>
          <w:color w:val="000104"/>
        </w:rPr>
        <w:t>±1.00,</w:t>
      </w:r>
      <w:r>
        <w:rPr>
          <w:color w:val="000104"/>
          <w:spacing w:val="-3"/>
        </w:rPr>
        <w:t xml:space="preserve"> </w:t>
      </w:r>
      <w:r>
        <w:rPr>
          <w:color w:val="000104"/>
        </w:rPr>
        <w:t>p-value</w:t>
      </w:r>
      <w:r>
        <w:rPr>
          <w:color w:val="000104"/>
          <w:spacing w:val="-3"/>
        </w:rPr>
        <w:t xml:space="preserve"> </w:t>
      </w:r>
      <w:r>
        <w:rPr>
          <w:color w:val="000104"/>
        </w:rPr>
        <w:t>=</w:t>
      </w:r>
      <w:r>
        <w:rPr>
          <w:color w:val="000104"/>
          <w:spacing w:val="-3"/>
        </w:rPr>
        <w:t xml:space="preserve"> </w:t>
      </w:r>
      <w:r>
        <w:t>0.04 8*,0.044*,0.048*,0.048*) were compared to the control.</w:t>
      </w:r>
    </w:p>
    <w:p w14:paraId="750EC5C0" w14:textId="77777777" w:rsidR="00497DFC" w:rsidRDefault="00C66AFA">
      <w:pPr>
        <w:pStyle w:val="BodyText"/>
        <w:spacing w:before="148"/>
      </w:pPr>
      <w:r>
        <w:t>There</w:t>
      </w:r>
      <w:r>
        <w:rPr>
          <w:spacing w:val="-2"/>
        </w:rPr>
        <w:t xml:space="preserve"> </w:t>
      </w:r>
      <w:r>
        <w:t>was</w:t>
      </w:r>
      <w:r>
        <w:rPr>
          <w:spacing w:val="1"/>
        </w:rPr>
        <w:t xml:space="preserve"> </w:t>
      </w:r>
      <w:r>
        <w:t xml:space="preserve">a </w:t>
      </w:r>
      <w:proofErr w:type="gramStart"/>
      <w:r>
        <w:t>statistical</w:t>
      </w:r>
      <w:proofErr w:type="gramEnd"/>
      <w:r>
        <w:rPr>
          <w:spacing w:val="1"/>
        </w:rPr>
        <w:t xml:space="preserve"> </w:t>
      </w:r>
      <w:r>
        <w:t>significant increase</w:t>
      </w:r>
      <w:r>
        <w:rPr>
          <w:spacing w:val="1"/>
        </w:rPr>
        <w:t xml:space="preserve"> </w:t>
      </w:r>
      <w:r>
        <w:t>in the</w:t>
      </w:r>
      <w:r>
        <w:rPr>
          <w:spacing w:val="1"/>
        </w:rPr>
        <w:t xml:space="preserve"> </w:t>
      </w:r>
      <w:r>
        <w:t>sperm</w:t>
      </w:r>
      <w:r>
        <w:rPr>
          <w:spacing w:val="1"/>
        </w:rPr>
        <w:t xml:space="preserve"> </w:t>
      </w:r>
      <w:r>
        <w:rPr>
          <w:spacing w:val="-2"/>
        </w:rPr>
        <w:t>count</w:t>
      </w:r>
    </w:p>
    <w:p w14:paraId="52C55F91" w14:textId="77777777" w:rsidR="00497DFC" w:rsidRDefault="00C66AFA">
      <w:pPr>
        <w:pStyle w:val="BodyText"/>
        <w:spacing w:before="70" w:line="300" w:lineRule="auto"/>
        <w:ind w:right="405"/>
      </w:pPr>
      <w:r>
        <w:t>wh</w:t>
      </w:r>
      <w:r>
        <w:t>en</w:t>
      </w:r>
      <w:r>
        <w:rPr>
          <w:spacing w:val="-5"/>
        </w:rPr>
        <w:t xml:space="preserve"> </w:t>
      </w:r>
      <w:r>
        <w:t>Group</w:t>
      </w:r>
      <w:r>
        <w:rPr>
          <w:spacing w:val="-5"/>
        </w:rPr>
        <w:t xml:space="preserve"> </w:t>
      </w:r>
      <w:proofErr w:type="gramStart"/>
      <w:r>
        <w:t>B,C</w:t>
      </w:r>
      <w:proofErr w:type="gramEnd"/>
      <w:r>
        <w:t>,D</w:t>
      </w:r>
      <w:r>
        <w:rPr>
          <w:spacing w:val="-5"/>
        </w:rPr>
        <w:t xml:space="preserve"> </w:t>
      </w:r>
      <w:r>
        <w:t>and</w:t>
      </w:r>
      <w:r>
        <w:rPr>
          <w:spacing w:val="-5"/>
        </w:rPr>
        <w:t xml:space="preserve"> </w:t>
      </w:r>
      <w:r>
        <w:t>E</w:t>
      </w:r>
      <w:r>
        <w:rPr>
          <w:spacing w:val="-5"/>
        </w:rPr>
        <w:t xml:space="preserve"> </w:t>
      </w:r>
      <w:r>
        <w:t>(</w:t>
      </w:r>
      <w:proofErr w:type="spellStart"/>
      <w:r>
        <w:t>Mean±SEM</w:t>
      </w:r>
      <w:proofErr w:type="spellEnd"/>
      <w:r>
        <w:rPr>
          <w:spacing w:val="-5"/>
        </w:rPr>
        <w:t xml:space="preserve"> </w:t>
      </w:r>
      <w:r>
        <w:t>=</w:t>
      </w:r>
      <w:r>
        <w:rPr>
          <w:spacing w:val="-5"/>
        </w:rPr>
        <w:t xml:space="preserve"> </w:t>
      </w:r>
      <w:r>
        <w:rPr>
          <w:color w:val="000104"/>
        </w:rPr>
        <w:t>779.00</w:t>
      </w:r>
      <w:r>
        <w:rPr>
          <w:color w:val="000104"/>
          <w:spacing w:val="-5"/>
        </w:rPr>
        <w:t xml:space="preserve"> </w:t>
      </w:r>
      <w:r>
        <w:rPr>
          <w:color w:val="000104"/>
        </w:rPr>
        <w:t>±</w:t>
      </w:r>
      <w:r>
        <w:rPr>
          <w:color w:val="000104"/>
          <w:spacing w:val="-5"/>
        </w:rPr>
        <w:t xml:space="preserve"> </w:t>
      </w:r>
      <w:r>
        <w:rPr>
          <w:color w:val="000104"/>
        </w:rPr>
        <w:t>1.00,</w:t>
      </w:r>
      <w:r>
        <w:rPr>
          <w:color w:val="000104"/>
          <w:spacing w:val="-5"/>
        </w:rPr>
        <w:t xml:space="preserve"> </w:t>
      </w:r>
      <w:r>
        <w:rPr>
          <w:color w:val="000104"/>
        </w:rPr>
        <w:t>p-value=</w:t>
      </w:r>
      <w:r>
        <w:rPr>
          <w:color w:val="000104"/>
          <w:spacing w:val="-5"/>
        </w:rPr>
        <w:t xml:space="preserve"> </w:t>
      </w:r>
      <w:r>
        <w:rPr>
          <w:color w:val="000104"/>
        </w:rPr>
        <w:t>0.049,0.048,0.04 7,</w:t>
      </w:r>
      <w:r>
        <w:t>0.030) was compared to the control group.</w:t>
      </w:r>
    </w:p>
    <w:p w14:paraId="78F03196" w14:textId="77777777" w:rsidR="00497DFC" w:rsidRDefault="00C66AFA">
      <w:pPr>
        <w:pStyle w:val="BodyText"/>
        <w:spacing w:before="148"/>
      </w:pPr>
      <w:r>
        <w:t>There</w:t>
      </w:r>
      <w:r>
        <w:rPr>
          <w:spacing w:val="-3"/>
        </w:rPr>
        <w:t xml:space="preserve"> </w:t>
      </w:r>
      <w:r>
        <w:t xml:space="preserve">was no </w:t>
      </w:r>
      <w:proofErr w:type="gramStart"/>
      <w:r>
        <w:t>statistical</w:t>
      </w:r>
      <w:proofErr w:type="gramEnd"/>
      <w:r>
        <w:t xml:space="preserve"> significant difference in the </w:t>
      </w:r>
      <w:r>
        <w:rPr>
          <w:spacing w:val="-2"/>
        </w:rPr>
        <w:t>sperm</w:t>
      </w:r>
    </w:p>
    <w:p w14:paraId="31AB479F" w14:textId="77777777" w:rsidR="00497DFC" w:rsidRDefault="00C66AFA">
      <w:pPr>
        <w:pStyle w:val="BodyText"/>
        <w:spacing w:before="70"/>
      </w:pPr>
      <w:r>
        <w:t>morphology</w:t>
      </w:r>
      <w:r>
        <w:rPr>
          <w:spacing w:val="-2"/>
        </w:rPr>
        <w:t xml:space="preserve"> </w:t>
      </w:r>
      <w:r>
        <w:t>when Group B,</w:t>
      </w:r>
      <w:r>
        <w:rPr>
          <w:spacing w:val="1"/>
        </w:rPr>
        <w:t xml:space="preserve"> </w:t>
      </w:r>
      <w:r>
        <w:t>C, D and</w:t>
      </w:r>
      <w:r>
        <w:rPr>
          <w:spacing w:val="1"/>
        </w:rPr>
        <w:t xml:space="preserve"> </w:t>
      </w:r>
      <w:r>
        <w:t>E were compared</w:t>
      </w:r>
      <w:r>
        <w:rPr>
          <w:spacing w:val="1"/>
        </w:rPr>
        <w:t xml:space="preserve"> </w:t>
      </w:r>
      <w:r>
        <w:t>to the control</w:t>
      </w:r>
      <w:r>
        <w:rPr>
          <w:spacing w:val="1"/>
        </w:rPr>
        <w:t xml:space="preserve"> </w:t>
      </w:r>
      <w:r>
        <w:rPr>
          <w:spacing w:val="-2"/>
        </w:rPr>
        <w:t>group.</w:t>
      </w:r>
    </w:p>
    <w:p w14:paraId="12E7699E" w14:textId="77777777" w:rsidR="00497DFC" w:rsidRDefault="00497DFC">
      <w:pPr>
        <w:pStyle w:val="BodyText"/>
        <w:ind w:left="0"/>
      </w:pPr>
    </w:p>
    <w:p w14:paraId="52CB977B" w14:textId="77777777" w:rsidR="00497DFC" w:rsidRDefault="00497DFC">
      <w:pPr>
        <w:pStyle w:val="BodyText"/>
        <w:spacing w:before="206"/>
        <w:ind w:left="0"/>
      </w:pPr>
    </w:p>
    <w:p w14:paraId="677F35A7" w14:textId="77777777" w:rsidR="00497DFC" w:rsidRDefault="00C66AFA">
      <w:pPr>
        <w:pStyle w:val="Heading1"/>
      </w:pPr>
      <w:r>
        <w:t>DISCUSSION</w:t>
      </w:r>
      <w:r>
        <w:rPr>
          <w:spacing w:val="-7"/>
        </w:rPr>
        <w:t xml:space="preserve"> </w:t>
      </w:r>
      <w:r>
        <w:t>AND</w:t>
      </w:r>
      <w:r>
        <w:rPr>
          <w:spacing w:val="-6"/>
        </w:rPr>
        <w:t xml:space="preserve"> </w:t>
      </w:r>
      <w:r>
        <w:rPr>
          <w:spacing w:val="-2"/>
        </w:rPr>
        <w:t>CONCLUSION</w:t>
      </w:r>
    </w:p>
    <w:p w14:paraId="163A3E0F" w14:textId="77777777" w:rsidR="00497DFC" w:rsidRDefault="00C66AFA">
      <w:pPr>
        <w:pStyle w:val="BodyText"/>
        <w:spacing w:before="225"/>
      </w:pPr>
      <w:r>
        <w:t>This</w:t>
      </w:r>
      <w:r>
        <w:rPr>
          <w:spacing w:val="-8"/>
        </w:rPr>
        <w:t xml:space="preserve"> </w:t>
      </w:r>
      <w:r>
        <w:t>study</w:t>
      </w:r>
      <w:r>
        <w:rPr>
          <w:spacing w:val="-5"/>
        </w:rPr>
        <w:t xml:space="preserve"> </w:t>
      </w:r>
      <w:r>
        <w:t>was</w:t>
      </w:r>
      <w:r>
        <w:rPr>
          <w:spacing w:val="-6"/>
        </w:rPr>
        <w:t xml:space="preserve"> </w:t>
      </w:r>
      <w:r>
        <w:t>designed</w:t>
      </w:r>
      <w:r>
        <w:rPr>
          <w:spacing w:val="-5"/>
        </w:rPr>
        <w:t xml:space="preserve"> </w:t>
      </w:r>
      <w:r>
        <w:t>to</w:t>
      </w:r>
      <w:r>
        <w:rPr>
          <w:spacing w:val="-5"/>
        </w:rPr>
        <w:t xml:space="preserve"> </w:t>
      </w:r>
      <w:r>
        <w:t>investigate</w:t>
      </w:r>
      <w:r>
        <w:rPr>
          <w:spacing w:val="-6"/>
        </w:rPr>
        <w:t xml:space="preserve"> </w:t>
      </w:r>
      <w:r>
        <w:t>the</w:t>
      </w:r>
      <w:r>
        <w:rPr>
          <w:spacing w:val="-5"/>
        </w:rPr>
        <w:t xml:space="preserve"> </w:t>
      </w:r>
      <w:r>
        <w:t>comparative</w:t>
      </w:r>
      <w:r>
        <w:rPr>
          <w:spacing w:val="-5"/>
        </w:rPr>
        <w:t xml:space="preserve"> </w:t>
      </w:r>
      <w:r>
        <w:rPr>
          <w:spacing w:val="-2"/>
        </w:rPr>
        <w:t>effects</w:t>
      </w:r>
    </w:p>
    <w:p w14:paraId="536B78A0" w14:textId="77777777" w:rsidR="00497DFC" w:rsidRDefault="00C66AFA">
      <w:pPr>
        <w:spacing w:before="65" w:line="292" w:lineRule="auto"/>
        <w:ind w:left="100" w:right="509"/>
        <w:rPr>
          <w:sz w:val="24"/>
        </w:rPr>
      </w:pPr>
      <w:r>
        <w:rPr>
          <w:w w:val="90"/>
          <w:sz w:val="24"/>
        </w:rPr>
        <w:t>of double root coffee (</w:t>
      </w:r>
      <w:proofErr w:type="spellStart"/>
      <w:r>
        <w:rPr>
          <w:rFonts w:ascii="Bookman Old Style"/>
          <w:i/>
          <w:w w:val="90"/>
          <w:sz w:val="24"/>
        </w:rPr>
        <w:t>Coffea</w:t>
      </w:r>
      <w:proofErr w:type="spellEnd"/>
      <w:r>
        <w:rPr>
          <w:rFonts w:ascii="Bookman Old Style"/>
          <w:i/>
          <w:spacing w:val="-5"/>
          <w:w w:val="90"/>
          <w:sz w:val="24"/>
        </w:rPr>
        <w:t xml:space="preserve"> </w:t>
      </w:r>
      <w:r>
        <w:rPr>
          <w:rFonts w:ascii="Bookman Old Style"/>
          <w:i/>
          <w:w w:val="90"/>
          <w:sz w:val="24"/>
        </w:rPr>
        <w:t>species</w:t>
      </w:r>
      <w:r>
        <w:rPr>
          <w:w w:val="90"/>
          <w:sz w:val="24"/>
        </w:rPr>
        <w:t xml:space="preserve">) and African </w:t>
      </w:r>
      <w:proofErr w:type="gramStart"/>
      <w:r>
        <w:rPr>
          <w:w w:val="90"/>
          <w:sz w:val="24"/>
        </w:rPr>
        <w:t>walnut(</w:t>
      </w:r>
      <w:proofErr w:type="spellStart"/>
      <w:proofErr w:type="gramEnd"/>
      <w:r>
        <w:rPr>
          <w:rFonts w:ascii="Bookman Old Style"/>
          <w:i/>
          <w:w w:val="90"/>
          <w:sz w:val="24"/>
        </w:rPr>
        <w:t>Tetracarpidium</w:t>
      </w:r>
      <w:proofErr w:type="spellEnd"/>
      <w:r>
        <w:rPr>
          <w:rFonts w:ascii="Bookman Old Style"/>
          <w:i/>
          <w:spacing w:val="-5"/>
          <w:w w:val="90"/>
          <w:sz w:val="24"/>
        </w:rPr>
        <w:t xml:space="preserve"> </w:t>
      </w:r>
      <w:proofErr w:type="spellStart"/>
      <w:r>
        <w:rPr>
          <w:rFonts w:ascii="Bookman Old Style"/>
          <w:i/>
          <w:w w:val="90"/>
          <w:sz w:val="24"/>
        </w:rPr>
        <w:t>conophoru</w:t>
      </w:r>
      <w:proofErr w:type="spellEnd"/>
      <w:r>
        <w:rPr>
          <w:rFonts w:ascii="Bookman Old Style"/>
          <w:i/>
          <w:w w:val="90"/>
          <w:sz w:val="24"/>
        </w:rPr>
        <w:t xml:space="preserve"> </w:t>
      </w:r>
      <w:r>
        <w:rPr>
          <w:rFonts w:ascii="Bookman Old Style"/>
          <w:i/>
          <w:sz w:val="24"/>
        </w:rPr>
        <w:t>m</w:t>
      </w:r>
      <w:r>
        <w:rPr>
          <w:sz w:val="24"/>
        </w:rPr>
        <w:t>) on sex drive and semen profile in</w:t>
      </w:r>
    </w:p>
    <w:p w14:paraId="5CFF6E49" w14:textId="77777777" w:rsidR="00497DFC" w:rsidRDefault="00C66AFA">
      <w:pPr>
        <w:pStyle w:val="BodyText"/>
        <w:spacing w:before="9" w:line="300" w:lineRule="auto"/>
        <w:ind w:right="2093"/>
      </w:pPr>
      <w:r>
        <w:t>adult</w:t>
      </w:r>
      <w:r>
        <w:rPr>
          <w:spacing w:val="-8"/>
        </w:rPr>
        <w:t xml:space="preserve"> </w:t>
      </w:r>
      <w:r>
        <w:t>male</w:t>
      </w:r>
      <w:r>
        <w:rPr>
          <w:spacing w:val="-8"/>
        </w:rPr>
        <w:t xml:space="preserve"> </w:t>
      </w:r>
      <w:r>
        <w:t>Wistar</w:t>
      </w:r>
      <w:r>
        <w:rPr>
          <w:spacing w:val="-8"/>
        </w:rPr>
        <w:t xml:space="preserve"> </w:t>
      </w:r>
      <w:r>
        <w:t>rats.</w:t>
      </w:r>
      <w:r>
        <w:rPr>
          <w:spacing w:val="-8"/>
        </w:rPr>
        <w:t xml:space="preserve"> </w:t>
      </w:r>
      <w:r>
        <w:t>The</w:t>
      </w:r>
      <w:r>
        <w:rPr>
          <w:spacing w:val="-8"/>
        </w:rPr>
        <w:t xml:space="preserve"> </w:t>
      </w:r>
      <w:r>
        <w:t>results</w:t>
      </w:r>
      <w:r>
        <w:rPr>
          <w:spacing w:val="-8"/>
        </w:rPr>
        <w:t xml:space="preserve"> </w:t>
      </w:r>
      <w:r>
        <w:t>revealed</w:t>
      </w:r>
      <w:r>
        <w:rPr>
          <w:spacing w:val="-8"/>
        </w:rPr>
        <w:t xml:space="preserve"> </w:t>
      </w:r>
      <w:r>
        <w:t>that</w:t>
      </w:r>
      <w:r>
        <w:rPr>
          <w:spacing w:val="-8"/>
        </w:rPr>
        <w:t xml:space="preserve"> </w:t>
      </w:r>
      <w:r>
        <w:t>both</w:t>
      </w:r>
      <w:r>
        <w:rPr>
          <w:spacing w:val="-8"/>
        </w:rPr>
        <w:t xml:space="preserve"> </w:t>
      </w:r>
      <w:r>
        <w:t>substances have a positive impact on reproductive parameters, supporting their traditional use as aphrodisiacs.</w:t>
      </w:r>
    </w:p>
    <w:p w14:paraId="4E36D065" w14:textId="77777777" w:rsidR="00497DFC" w:rsidRDefault="00C66AFA">
      <w:pPr>
        <w:pStyle w:val="BodyText"/>
        <w:spacing w:before="146"/>
      </w:pPr>
      <w:r>
        <w:t>From</w:t>
      </w:r>
      <w:r>
        <w:rPr>
          <w:spacing w:val="-2"/>
        </w:rPr>
        <w:t xml:space="preserve"> </w:t>
      </w:r>
      <w:r>
        <w:t>the</w:t>
      </w:r>
      <w:r>
        <w:rPr>
          <w:spacing w:val="-2"/>
        </w:rPr>
        <w:t xml:space="preserve"> </w:t>
      </w:r>
      <w:r>
        <w:t>result</w:t>
      </w:r>
      <w:r>
        <w:rPr>
          <w:spacing w:val="-2"/>
        </w:rPr>
        <w:t xml:space="preserve"> </w:t>
      </w:r>
      <w:r>
        <w:t>of</w:t>
      </w:r>
      <w:r>
        <w:rPr>
          <w:spacing w:val="-2"/>
        </w:rPr>
        <w:t xml:space="preserve"> </w:t>
      </w:r>
      <w:r>
        <w:t>Changes</w:t>
      </w:r>
      <w:r>
        <w:rPr>
          <w:spacing w:val="-2"/>
        </w:rPr>
        <w:t xml:space="preserve"> </w:t>
      </w:r>
      <w:r>
        <w:t>in</w:t>
      </w:r>
      <w:r>
        <w:rPr>
          <w:spacing w:val="-1"/>
        </w:rPr>
        <w:t xml:space="preserve"> </w:t>
      </w:r>
      <w:r>
        <w:t>the</w:t>
      </w:r>
      <w:r>
        <w:rPr>
          <w:spacing w:val="-2"/>
        </w:rPr>
        <w:t xml:space="preserve"> </w:t>
      </w:r>
      <w:r>
        <w:t>total</w:t>
      </w:r>
      <w:r>
        <w:rPr>
          <w:spacing w:val="-2"/>
        </w:rPr>
        <w:t xml:space="preserve"> </w:t>
      </w:r>
      <w:r>
        <w:t>body</w:t>
      </w:r>
      <w:r>
        <w:rPr>
          <w:spacing w:val="-2"/>
        </w:rPr>
        <w:t xml:space="preserve"> </w:t>
      </w:r>
      <w:r>
        <w:t>weight</w:t>
      </w:r>
      <w:r>
        <w:rPr>
          <w:spacing w:val="-2"/>
        </w:rPr>
        <w:t xml:space="preserve"> </w:t>
      </w:r>
      <w:r>
        <w:t>among</w:t>
      </w:r>
      <w:r>
        <w:rPr>
          <w:spacing w:val="-1"/>
        </w:rPr>
        <w:t xml:space="preserve"> </w:t>
      </w:r>
      <w:r>
        <w:rPr>
          <w:spacing w:val="-5"/>
        </w:rPr>
        <w:t>the</w:t>
      </w:r>
    </w:p>
    <w:p w14:paraId="27E57F6B" w14:textId="77777777" w:rsidR="00497DFC" w:rsidRDefault="00C66AFA">
      <w:pPr>
        <w:pStyle w:val="BodyText"/>
        <w:spacing w:before="70"/>
      </w:pPr>
      <w:r>
        <w:t>various</w:t>
      </w:r>
      <w:r>
        <w:rPr>
          <w:spacing w:val="-1"/>
        </w:rPr>
        <w:t xml:space="preserve"> </w:t>
      </w:r>
      <w:r>
        <w:t>groups, there</w:t>
      </w:r>
      <w:r>
        <w:rPr>
          <w:spacing w:val="-1"/>
        </w:rPr>
        <w:t xml:space="preserve"> </w:t>
      </w:r>
      <w:r>
        <w:t>was no</w:t>
      </w:r>
      <w:r>
        <w:rPr>
          <w:spacing w:val="-1"/>
        </w:rPr>
        <w:t xml:space="preserve"> </w:t>
      </w:r>
      <w:r>
        <w:t>statistical significance in</w:t>
      </w:r>
      <w:r>
        <w:rPr>
          <w:spacing w:val="-1"/>
        </w:rPr>
        <w:t xml:space="preserve"> </w:t>
      </w:r>
      <w:r>
        <w:t>the bodyweight</w:t>
      </w:r>
      <w:r>
        <w:rPr>
          <w:spacing w:val="-1"/>
        </w:rPr>
        <w:t xml:space="preserve"> </w:t>
      </w:r>
      <w:r>
        <w:t xml:space="preserve">of group </w:t>
      </w:r>
      <w:r>
        <w:rPr>
          <w:spacing w:val="-5"/>
        </w:rPr>
        <w:t>B,</w:t>
      </w:r>
    </w:p>
    <w:p w14:paraId="2A5605B6" w14:textId="77777777" w:rsidR="00497DFC" w:rsidRDefault="00C66AFA">
      <w:pPr>
        <w:pStyle w:val="BodyText"/>
        <w:spacing w:before="71"/>
      </w:pPr>
      <w:r>
        <w:t>C</w:t>
      </w:r>
      <w:r>
        <w:rPr>
          <w:spacing w:val="-1"/>
        </w:rPr>
        <w:t xml:space="preserve"> </w:t>
      </w:r>
      <w:r>
        <w:t>and D</w:t>
      </w:r>
      <w:r>
        <w:rPr>
          <w:spacing w:val="-1"/>
        </w:rPr>
        <w:t xml:space="preserve"> </w:t>
      </w:r>
      <w:r>
        <w:t>when compared to</w:t>
      </w:r>
      <w:r>
        <w:rPr>
          <w:spacing w:val="-1"/>
        </w:rPr>
        <w:t xml:space="preserve"> </w:t>
      </w:r>
      <w:r>
        <w:t xml:space="preserve">the control </w:t>
      </w:r>
      <w:r>
        <w:rPr>
          <w:spacing w:val="-2"/>
        </w:rPr>
        <w:t>group</w:t>
      </w:r>
    </w:p>
    <w:p w14:paraId="4125E8CA" w14:textId="77777777" w:rsidR="00497DFC" w:rsidRDefault="00C66AFA">
      <w:pPr>
        <w:pStyle w:val="BodyText"/>
        <w:spacing w:before="71" w:line="300" w:lineRule="auto"/>
        <w:ind w:right="2093"/>
      </w:pPr>
      <w:r>
        <w:t>but there was a significant decrease of body weight of group E when</w:t>
      </w:r>
      <w:r>
        <w:rPr>
          <w:spacing w:val="-6"/>
        </w:rPr>
        <w:t xml:space="preserve"> </w:t>
      </w:r>
      <w:r>
        <w:t>compared</w:t>
      </w:r>
      <w:r>
        <w:rPr>
          <w:spacing w:val="-6"/>
        </w:rPr>
        <w:t xml:space="preserve"> </w:t>
      </w:r>
      <w:r>
        <w:t>to</w:t>
      </w:r>
      <w:r>
        <w:rPr>
          <w:spacing w:val="-6"/>
        </w:rPr>
        <w:t xml:space="preserve"> </w:t>
      </w:r>
      <w:r>
        <w:t>the</w:t>
      </w:r>
      <w:r>
        <w:rPr>
          <w:spacing w:val="-6"/>
        </w:rPr>
        <w:t xml:space="preserve"> </w:t>
      </w:r>
      <w:r>
        <w:t>control</w:t>
      </w:r>
      <w:r>
        <w:rPr>
          <w:spacing w:val="-6"/>
        </w:rPr>
        <w:t xml:space="preserve"> </w:t>
      </w:r>
      <w:r>
        <w:t>group,</w:t>
      </w:r>
      <w:r>
        <w:rPr>
          <w:spacing w:val="-6"/>
        </w:rPr>
        <w:t xml:space="preserve"> </w:t>
      </w:r>
      <w:r>
        <w:t>this</w:t>
      </w:r>
      <w:r>
        <w:rPr>
          <w:spacing w:val="-6"/>
        </w:rPr>
        <w:t xml:space="preserve"> </w:t>
      </w:r>
      <w:r>
        <w:t>is</w:t>
      </w:r>
      <w:r>
        <w:rPr>
          <w:spacing w:val="-6"/>
        </w:rPr>
        <w:t xml:space="preserve"> </w:t>
      </w:r>
      <w:r>
        <w:t>believed</w:t>
      </w:r>
      <w:r>
        <w:rPr>
          <w:spacing w:val="-6"/>
        </w:rPr>
        <w:t xml:space="preserve"> </w:t>
      </w:r>
      <w:r>
        <w:t>because</w:t>
      </w:r>
      <w:r>
        <w:rPr>
          <w:spacing w:val="-6"/>
        </w:rPr>
        <w:t xml:space="preserve"> </w:t>
      </w:r>
      <w:r>
        <w:t>the</w:t>
      </w:r>
    </w:p>
    <w:p w14:paraId="666066C5" w14:textId="77777777" w:rsidR="00497DFC" w:rsidRDefault="00497DFC">
      <w:pPr>
        <w:pStyle w:val="BodyText"/>
        <w:spacing w:line="300" w:lineRule="auto"/>
        <w:sectPr w:rsidR="00497DFC">
          <w:type w:val="continuous"/>
          <w:pgSz w:w="11920" w:h="16840"/>
          <w:pgMar w:top="1420" w:right="1417" w:bottom="280" w:left="1700" w:header="720" w:footer="720" w:gutter="0"/>
          <w:cols w:space="720"/>
        </w:sectPr>
      </w:pPr>
    </w:p>
    <w:p w14:paraId="1B538828" w14:textId="77777777" w:rsidR="00497DFC" w:rsidRDefault="00C66AFA">
      <w:pPr>
        <w:pStyle w:val="BodyText"/>
        <w:spacing w:before="80" w:line="300" w:lineRule="auto"/>
        <w:ind w:right="2093"/>
      </w:pPr>
      <w:r>
        <w:lastRenderedPageBreak/>
        <w:t xml:space="preserve">group E received high dose of African walnut and double </w:t>
      </w:r>
      <w:r>
        <w:t xml:space="preserve">root coffee, and due to the presence of </w:t>
      </w:r>
      <w:proofErr w:type="spellStart"/>
      <w:r>
        <w:t>caffein</w:t>
      </w:r>
      <w:proofErr w:type="spellEnd"/>
      <w:r>
        <w:t xml:space="preserve"> present in double root coffee</w:t>
      </w:r>
      <w:r>
        <w:rPr>
          <w:spacing w:val="-5"/>
        </w:rPr>
        <w:t xml:space="preserve"> </w:t>
      </w:r>
      <w:r>
        <w:t>which</w:t>
      </w:r>
      <w:r>
        <w:rPr>
          <w:spacing w:val="-5"/>
        </w:rPr>
        <w:t xml:space="preserve"> </w:t>
      </w:r>
      <w:r>
        <w:t>is</w:t>
      </w:r>
      <w:r>
        <w:rPr>
          <w:spacing w:val="-5"/>
        </w:rPr>
        <w:t xml:space="preserve"> </w:t>
      </w:r>
      <w:r>
        <w:t>a</w:t>
      </w:r>
      <w:r>
        <w:rPr>
          <w:spacing w:val="-5"/>
        </w:rPr>
        <w:t xml:space="preserve"> </w:t>
      </w:r>
      <w:r>
        <w:t>stimulant</w:t>
      </w:r>
      <w:r>
        <w:rPr>
          <w:spacing w:val="-5"/>
        </w:rPr>
        <w:t xml:space="preserve"> </w:t>
      </w:r>
      <w:r>
        <w:t>that</w:t>
      </w:r>
      <w:r>
        <w:rPr>
          <w:spacing w:val="-5"/>
        </w:rPr>
        <w:t xml:space="preserve"> </w:t>
      </w:r>
      <w:r>
        <w:t>increases</w:t>
      </w:r>
      <w:r>
        <w:rPr>
          <w:spacing w:val="-5"/>
        </w:rPr>
        <w:t xml:space="preserve"> </w:t>
      </w:r>
      <w:r>
        <w:t>metabolic</w:t>
      </w:r>
      <w:r>
        <w:rPr>
          <w:spacing w:val="-5"/>
        </w:rPr>
        <w:t xml:space="preserve"> </w:t>
      </w:r>
      <w:r>
        <w:t>rates</w:t>
      </w:r>
      <w:r>
        <w:rPr>
          <w:spacing w:val="-5"/>
        </w:rPr>
        <w:t xml:space="preserve"> </w:t>
      </w:r>
      <w:r>
        <w:t>and</w:t>
      </w:r>
      <w:r>
        <w:rPr>
          <w:spacing w:val="-5"/>
        </w:rPr>
        <w:t xml:space="preserve"> </w:t>
      </w:r>
      <w:r>
        <w:t xml:space="preserve">fat oxidation when taken in high </w:t>
      </w:r>
      <w:proofErr w:type="gramStart"/>
      <w:r>
        <w:t>dose(</w:t>
      </w:r>
      <w:proofErr w:type="gramEnd"/>
      <w:r>
        <w:t xml:space="preserve">smith et al.,2010) . Then for the weight of other groups not being significant, </w:t>
      </w:r>
      <w:proofErr w:type="spellStart"/>
      <w:r>
        <w:t>its</w:t>
      </w:r>
      <w:proofErr w:type="spellEnd"/>
      <w:r>
        <w:t xml:space="preserve"> </w:t>
      </w:r>
      <w:r>
        <w:t>because</w:t>
      </w:r>
    </w:p>
    <w:p w14:paraId="6E9B3248" w14:textId="77777777" w:rsidR="00497DFC" w:rsidRDefault="00C66AFA">
      <w:pPr>
        <w:pStyle w:val="BodyText"/>
        <w:spacing w:line="300" w:lineRule="auto"/>
        <w:ind w:right="405"/>
      </w:pPr>
      <w:proofErr w:type="spellStart"/>
      <w:r>
        <w:t>caffein</w:t>
      </w:r>
      <w:proofErr w:type="spellEnd"/>
      <w:r>
        <w:rPr>
          <w:spacing w:val="-4"/>
        </w:rPr>
        <w:t xml:space="preserve"> </w:t>
      </w:r>
      <w:r>
        <w:t>was</w:t>
      </w:r>
      <w:r>
        <w:rPr>
          <w:spacing w:val="-4"/>
        </w:rPr>
        <w:t xml:space="preserve"> </w:t>
      </w:r>
      <w:r>
        <w:t>in</w:t>
      </w:r>
      <w:r>
        <w:rPr>
          <w:spacing w:val="-4"/>
        </w:rPr>
        <w:t xml:space="preserve"> </w:t>
      </w:r>
      <w:r>
        <w:t>moderate</w:t>
      </w:r>
      <w:r>
        <w:rPr>
          <w:spacing w:val="-4"/>
        </w:rPr>
        <w:t xml:space="preserve"> </w:t>
      </w:r>
      <w:r>
        <w:t>dose</w:t>
      </w:r>
      <w:r>
        <w:rPr>
          <w:spacing w:val="-4"/>
        </w:rPr>
        <w:t xml:space="preserve"> </w:t>
      </w:r>
      <w:r>
        <w:t>and</w:t>
      </w:r>
      <w:r>
        <w:rPr>
          <w:spacing w:val="-4"/>
        </w:rPr>
        <w:t xml:space="preserve"> </w:t>
      </w:r>
      <w:r>
        <w:t>also</w:t>
      </w:r>
      <w:r>
        <w:rPr>
          <w:spacing w:val="-4"/>
        </w:rPr>
        <w:t xml:space="preserve"> </w:t>
      </w:r>
      <w:r>
        <w:t>the</w:t>
      </w:r>
      <w:r>
        <w:rPr>
          <w:spacing w:val="-4"/>
        </w:rPr>
        <w:t xml:space="preserve"> </w:t>
      </w:r>
      <w:r>
        <w:t>caloric</w:t>
      </w:r>
      <w:r>
        <w:rPr>
          <w:spacing w:val="-4"/>
        </w:rPr>
        <w:t xml:space="preserve"> </w:t>
      </w:r>
      <w:r>
        <w:t>content</w:t>
      </w:r>
      <w:r>
        <w:rPr>
          <w:spacing w:val="-4"/>
        </w:rPr>
        <w:t xml:space="preserve"> </w:t>
      </w:r>
      <w:proofErr w:type="spellStart"/>
      <w:r>
        <w:t>ofAfrican</w:t>
      </w:r>
      <w:proofErr w:type="spellEnd"/>
      <w:r>
        <w:rPr>
          <w:spacing w:val="-4"/>
        </w:rPr>
        <w:t xml:space="preserve"> </w:t>
      </w:r>
      <w:r>
        <w:t>walnut</w:t>
      </w:r>
      <w:r>
        <w:rPr>
          <w:spacing w:val="-4"/>
        </w:rPr>
        <w:t xml:space="preserve"> </w:t>
      </w:r>
      <w:r>
        <w:t>counter balances the content of double root coffee on moderate dose.</w:t>
      </w:r>
    </w:p>
    <w:p w14:paraId="52E4E67F" w14:textId="77777777" w:rsidR="00497DFC" w:rsidRDefault="00C66AFA">
      <w:pPr>
        <w:pStyle w:val="BodyText"/>
        <w:spacing w:before="140" w:line="300" w:lineRule="auto"/>
        <w:ind w:right="2354"/>
      </w:pPr>
      <w:r>
        <w:t>For the semen analysis, it shows that there was a statistical increase</w:t>
      </w:r>
      <w:r>
        <w:rPr>
          <w:spacing w:val="-3"/>
        </w:rPr>
        <w:t xml:space="preserve"> </w:t>
      </w:r>
      <w:r>
        <w:t>in</w:t>
      </w:r>
      <w:r>
        <w:rPr>
          <w:spacing w:val="-3"/>
        </w:rPr>
        <w:t xml:space="preserve"> </w:t>
      </w:r>
      <w:r>
        <w:t>the</w:t>
      </w:r>
      <w:r>
        <w:rPr>
          <w:spacing w:val="-3"/>
        </w:rPr>
        <w:t xml:space="preserve"> </w:t>
      </w:r>
      <w:r>
        <w:t>motility</w:t>
      </w:r>
      <w:r>
        <w:rPr>
          <w:spacing w:val="-3"/>
        </w:rPr>
        <w:t xml:space="preserve"> </w:t>
      </w:r>
      <w:r>
        <w:t>of</w:t>
      </w:r>
      <w:r>
        <w:rPr>
          <w:spacing w:val="-3"/>
        </w:rPr>
        <w:t xml:space="preserve"> </w:t>
      </w:r>
      <w:r>
        <w:t>sperm</w:t>
      </w:r>
      <w:r>
        <w:rPr>
          <w:spacing w:val="-3"/>
        </w:rPr>
        <w:t xml:space="preserve"> </w:t>
      </w:r>
      <w:r>
        <w:t>cells</w:t>
      </w:r>
      <w:r>
        <w:rPr>
          <w:spacing w:val="-3"/>
        </w:rPr>
        <w:t xml:space="preserve"> </w:t>
      </w:r>
      <w:r>
        <w:t>an</w:t>
      </w:r>
      <w:r>
        <w:t>d</w:t>
      </w:r>
      <w:r>
        <w:rPr>
          <w:spacing w:val="-3"/>
        </w:rPr>
        <w:t xml:space="preserve"> </w:t>
      </w:r>
      <w:r>
        <w:t>sperm</w:t>
      </w:r>
      <w:r>
        <w:rPr>
          <w:spacing w:val="-3"/>
        </w:rPr>
        <w:t xml:space="preserve"> </w:t>
      </w:r>
      <w:r>
        <w:t>count</w:t>
      </w:r>
      <w:r>
        <w:rPr>
          <w:spacing w:val="-3"/>
        </w:rPr>
        <w:t xml:space="preserve"> </w:t>
      </w:r>
      <w:r>
        <w:t>when</w:t>
      </w:r>
    </w:p>
    <w:p w14:paraId="326B772C" w14:textId="77777777" w:rsidR="00497DFC" w:rsidRDefault="00C66AFA">
      <w:pPr>
        <w:pStyle w:val="BodyText"/>
        <w:spacing w:line="300" w:lineRule="auto"/>
        <w:ind w:right="405"/>
      </w:pPr>
      <w:r>
        <w:t>group</w:t>
      </w:r>
      <w:r>
        <w:rPr>
          <w:spacing w:val="-2"/>
        </w:rPr>
        <w:t xml:space="preserve"> </w:t>
      </w:r>
      <w:r>
        <w:t>B,</w:t>
      </w:r>
      <w:r>
        <w:rPr>
          <w:spacing w:val="-2"/>
        </w:rPr>
        <w:t xml:space="preserve"> </w:t>
      </w:r>
      <w:r>
        <w:t>C,</w:t>
      </w:r>
      <w:r>
        <w:rPr>
          <w:spacing w:val="-2"/>
        </w:rPr>
        <w:t xml:space="preserve"> </w:t>
      </w:r>
      <w:r>
        <w:t>D</w:t>
      </w:r>
      <w:r>
        <w:rPr>
          <w:spacing w:val="-2"/>
        </w:rPr>
        <w:t xml:space="preserve"> </w:t>
      </w:r>
      <w:r>
        <w:t>and</w:t>
      </w:r>
      <w:r>
        <w:rPr>
          <w:spacing w:val="-2"/>
        </w:rPr>
        <w:t xml:space="preserve"> </w:t>
      </w:r>
      <w:r>
        <w:t>E</w:t>
      </w:r>
      <w:r>
        <w:rPr>
          <w:spacing w:val="-2"/>
        </w:rPr>
        <w:t xml:space="preserve"> </w:t>
      </w:r>
      <w:r>
        <w:t>was</w:t>
      </w:r>
      <w:r>
        <w:rPr>
          <w:spacing w:val="-2"/>
        </w:rPr>
        <w:t xml:space="preserve"> </w:t>
      </w:r>
      <w:r>
        <w:t>compared</w:t>
      </w:r>
      <w:r>
        <w:rPr>
          <w:spacing w:val="-2"/>
        </w:rPr>
        <w:t xml:space="preserve"> </w:t>
      </w:r>
      <w:r>
        <w:t>to</w:t>
      </w:r>
      <w:r>
        <w:rPr>
          <w:spacing w:val="-2"/>
        </w:rPr>
        <w:t xml:space="preserve"> </w:t>
      </w:r>
      <w:r>
        <w:t>the</w:t>
      </w:r>
      <w:r>
        <w:rPr>
          <w:spacing w:val="-2"/>
        </w:rPr>
        <w:t xml:space="preserve"> </w:t>
      </w:r>
      <w:r>
        <w:t>control</w:t>
      </w:r>
      <w:r>
        <w:rPr>
          <w:spacing w:val="-2"/>
        </w:rPr>
        <w:t xml:space="preserve"> </w:t>
      </w:r>
      <w:r>
        <w:t>group,</w:t>
      </w:r>
      <w:r>
        <w:rPr>
          <w:spacing w:val="-2"/>
        </w:rPr>
        <w:t xml:space="preserve"> </w:t>
      </w:r>
      <w:r>
        <w:t>this</w:t>
      </w:r>
      <w:r>
        <w:rPr>
          <w:spacing w:val="-2"/>
        </w:rPr>
        <w:t xml:space="preserve"> </w:t>
      </w:r>
      <w:r>
        <w:t>is-due</w:t>
      </w:r>
      <w:r>
        <w:rPr>
          <w:spacing w:val="-2"/>
        </w:rPr>
        <w:t xml:space="preserve"> </w:t>
      </w:r>
      <w:r>
        <w:t>to</w:t>
      </w:r>
      <w:r>
        <w:rPr>
          <w:spacing w:val="-2"/>
        </w:rPr>
        <w:t xml:space="preserve"> </w:t>
      </w:r>
      <w:r>
        <w:t>African</w:t>
      </w:r>
      <w:r>
        <w:rPr>
          <w:spacing w:val="-2"/>
        </w:rPr>
        <w:t xml:space="preserve"> </w:t>
      </w:r>
      <w:proofErr w:type="spellStart"/>
      <w:r>
        <w:t>wal</w:t>
      </w:r>
      <w:proofErr w:type="spellEnd"/>
      <w:r>
        <w:t xml:space="preserve"> nuts rich antioxidant content (</w:t>
      </w:r>
      <w:proofErr w:type="spellStart"/>
      <w:proofErr w:type="gramStart"/>
      <w:r>
        <w:t>tocopherol,polyphenol</w:t>
      </w:r>
      <w:proofErr w:type="spellEnd"/>
      <w:proofErr w:type="gramEnd"/>
      <w:r>
        <w:t>) protects the sperm cell and also caffeine present in</w:t>
      </w:r>
    </w:p>
    <w:p w14:paraId="5FC78F13" w14:textId="77777777" w:rsidR="00497DFC" w:rsidRDefault="00C66AFA">
      <w:pPr>
        <w:pStyle w:val="BodyText"/>
        <w:spacing w:line="300" w:lineRule="auto"/>
        <w:ind w:right="2354"/>
      </w:pPr>
      <w:r>
        <w:t>double</w:t>
      </w:r>
      <w:r>
        <w:rPr>
          <w:spacing w:val="-8"/>
        </w:rPr>
        <w:t xml:space="preserve"> </w:t>
      </w:r>
      <w:r>
        <w:t>root</w:t>
      </w:r>
      <w:r>
        <w:rPr>
          <w:spacing w:val="-8"/>
        </w:rPr>
        <w:t xml:space="preserve"> </w:t>
      </w:r>
      <w:r>
        <w:t>coffee</w:t>
      </w:r>
      <w:r>
        <w:rPr>
          <w:spacing w:val="-8"/>
        </w:rPr>
        <w:t xml:space="preserve"> </w:t>
      </w:r>
      <w:proofErr w:type="gramStart"/>
      <w:r>
        <w:t>stimulate</w:t>
      </w:r>
      <w:proofErr w:type="gramEnd"/>
      <w:r>
        <w:rPr>
          <w:spacing w:val="-8"/>
        </w:rPr>
        <w:t xml:space="preserve"> </w:t>
      </w:r>
      <w:r>
        <w:t>testicular</w:t>
      </w:r>
      <w:r>
        <w:rPr>
          <w:spacing w:val="-8"/>
        </w:rPr>
        <w:t xml:space="preserve"> </w:t>
      </w:r>
      <w:r>
        <w:t>functions</w:t>
      </w:r>
      <w:r>
        <w:rPr>
          <w:spacing w:val="-8"/>
        </w:rPr>
        <w:t xml:space="preserve"> </w:t>
      </w:r>
      <w:r>
        <w:t>and</w:t>
      </w:r>
      <w:r>
        <w:rPr>
          <w:spacing w:val="-8"/>
        </w:rPr>
        <w:t xml:space="preserve"> </w:t>
      </w:r>
      <w:r>
        <w:t>increasing sperm production (Okafor et al.,2018)</w:t>
      </w:r>
    </w:p>
    <w:p w14:paraId="05C8BFAC" w14:textId="77777777" w:rsidR="00497DFC" w:rsidRDefault="00C66AFA">
      <w:pPr>
        <w:pStyle w:val="BodyText"/>
        <w:spacing w:before="141" w:line="287" w:lineRule="exact"/>
      </w:pPr>
      <w:r>
        <w:t>Then</w:t>
      </w:r>
      <w:r>
        <w:rPr>
          <w:spacing w:val="-5"/>
        </w:rPr>
        <w:t xml:space="preserve"> </w:t>
      </w:r>
      <w:r>
        <w:t>for</w:t>
      </w:r>
      <w:r>
        <w:rPr>
          <w:spacing w:val="-4"/>
        </w:rPr>
        <w:t xml:space="preserve"> </w:t>
      </w:r>
      <w:r>
        <w:t>the</w:t>
      </w:r>
      <w:r>
        <w:rPr>
          <w:spacing w:val="-4"/>
        </w:rPr>
        <w:t xml:space="preserve"> </w:t>
      </w:r>
      <w:r>
        <w:t>morphology,</w:t>
      </w:r>
      <w:r>
        <w:rPr>
          <w:spacing w:val="-4"/>
        </w:rPr>
        <w:t xml:space="preserve"> </w:t>
      </w:r>
      <w:r>
        <w:t>there</w:t>
      </w:r>
      <w:r>
        <w:rPr>
          <w:spacing w:val="-4"/>
        </w:rPr>
        <w:t xml:space="preserve"> </w:t>
      </w:r>
      <w:r>
        <w:t>was</w:t>
      </w:r>
      <w:r>
        <w:rPr>
          <w:spacing w:val="-4"/>
        </w:rPr>
        <w:t xml:space="preserve"> </w:t>
      </w:r>
      <w:r>
        <w:t>no</w:t>
      </w:r>
      <w:r>
        <w:rPr>
          <w:spacing w:val="-4"/>
        </w:rPr>
        <w:t xml:space="preserve"> </w:t>
      </w:r>
      <w:r>
        <w:t>significant</w:t>
      </w:r>
      <w:r>
        <w:rPr>
          <w:spacing w:val="-4"/>
        </w:rPr>
        <w:t xml:space="preserve"> </w:t>
      </w:r>
      <w:r>
        <w:rPr>
          <w:spacing w:val="-2"/>
        </w:rPr>
        <w:t>difference</w:t>
      </w:r>
    </w:p>
    <w:p w14:paraId="016DCEF4" w14:textId="77777777" w:rsidR="00497DFC" w:rsidRDefault="00C66AFA">
      <w:pPr>
        <w:pStyle w:val="BodyText"/>
        <w:ind w:right="405"/>
      </w:pPr>
      <w:r>
        <w:t>when</w:t>
      </w:r>
      <w:r>
        <w:rPr>
          <w:spacing w:val="-3"/>
        </w:rPr>
        <w:t xml:space="preserve"> </w:t>
      </w:r>
      <w:r>
        <w:t>the</w:t>
      </w:r>
      <w:r>
        <w:rPr>
          <w:spacing w:val="-3"/>
        </w:rPr>
        <w:t xml:space="preserve"> </w:t>
      </w:r>
      <w:r>
        <w:t>different</w:t>
      </w:r>
      <w:r>
        <w:rPr>
          <w:spacing w:val="-3"/>
        </w:rPr>
        <w:t xml:space="preserve"> </w:t>
      </w:r>
      <w:r>
        <w:t>groups</w:t>
      </w:r>
      <w:r>
        <w:rPr>
          <w:spacing w:val="-3"/>
        </w:rPr>
        <w:t xml:space="preserve"> </w:t>
      </w:r>
      <w:r>
        <w:t>were</w:t>
      </w:r>
      <w:r>
        <w:rPr>
          <w:spacing w:val="-3"/>
        </w:rPr>
        <w:t xml:space="preserve"> </w:t>
      </w:r>
      <w:r>
        <w:t>compared</w:t>
      </w:r>
      <w:r>
        <w:rPr>
          <w:spacing w:val="-3"/>
        </w:rPr>
        <w:t xml:space="preserve"> </w:t>
      </w:r>
      <w:r>
        <w:t>to</w:t>
      </w:r>
      <w:r>
        <w:rPr>
          <w:spacing w:val="-3"/>
        </w:rPr>
        <w:t xml:space="preserve"> </w:t>
      </w:r>
      <w:r>
        <w:t>the</w:t>
      </w:r>
      <w:r>
        <w:rPr>
          <w:spacing w:val="-3"/>
        </w:rPr>
        <w:t xml:space="preserve"> </w:t>
      </w:r>
      <w:r>
        <w:t>control</w:t>
      </w:r>
      <w:r>
        <w:rPr>
          <w:spacing w:val="-3"/>
        </w:rPr>
        <w:t xml:space="preserve"> </w:t>
      </w:r>
      <w:proofErr w:type="spellStart"/>
      <w:proofErr w:type="gramStart"/>
      <w:r>
        <w:t>group,the</w:t>
      </w:r>
      <w:proofErr w:type="spellEnd"/>
      <w:proofErr w:type="gramEnd"/>
      <w:r>
        <w:rPr>
          <w:spacing w:val="-3"/>
        </w:rPr>
        <w:t xml:space="preserve"> </w:t>
      </w:r>
      <w:r>
        <w:t>reason</w:t>
      </w:r>
      <w:r>
        <w:rPr>
          <w:spacing w:val="-3"/>
        </w:rPr>
        <w:t xml:space="preserve"> </w:t>
      </w:r>
      <w:r>
        <w:t>is</w:t>
      </w:r>
      <w:r>
        <w:rPr>
          <w:spacing w:val="-3"/>
        </w:rPr>
        <w:t xml:space="preserve"> </w:t>
      </w:r>
      <w:proofErr w:type="spellStart"/>
      <w:r>
        <w:t>actuall</w:t>
      </w:r>
      <w:proofErr w:type="spellEnd"/>
      <w:r>
        <w:t xml:space="preserve"> y due to the stable baseline morphology and</w:t>
      </w:r>
    </w:p>
    <w:p w14:paraId="6CA91338" w14:textId="77777777" w:rsidR="00497DFC" w:rsidRDefault="00C66AFA">
      <w:pPr>
        <w:pStyle w:val="BodyText"/>
        <w:ind w:right="2246"/>
      </w:pPr>
      <w:proofErr w:type="gramStart"/>
      <w:r>
        <w:t>also</w:t>
      </w:r>
      <w:proofErr w:type="gramEnd"/>
      <w:r>
        <w:t xml:space="preserve"> </w:t>
      </w:r>
      <w:r>
        <w:t>according to (</w:t>
      </w:r>
      <w:proofErr w:type="spellStart"/>
      <w:r>
        <w:t>Eze</w:t>
      </w:r>
      <w:proofErr w:type="spellEnd"/>
      <w:r>
        <w:t xml:space="preserve"> et al.,2021) sperm morphology is relatively</w:t>
      </w:r>
      <w:r>
        <w:rPr>
          <w:spacing w:val="-9"/>
        </w:rPr>
        <w:t xml:space="preserve"> </w:t>
      </w:r>
      <w:r>
        <w:t>stable</w:t>
      </w:r>
      <w:r>
        <w:rPr>
          <w:spacing w:val="-9"/>
        </w:rPr>
        <w:t xml:space="preserve"> </w:t>
      </w:r>
      <w:r>
        <w:t>compared</w:t>
      </w:r>
      <w:r>
        <w:rPr>
          <w:spacing w:val="-9"/>
        </w:rPr>
        <w:t xml:space="preserve"> </w:t>
      </w:r>
      <w:r>
        <w:t>to</w:t>
      </w:r>
      <w:r>
        <w:rPr>
          <w:spacing w:val="-9"/>
        </w:rPr>
        <w:t xml:space="preserve"> </w:t>
      </w:r>
      <w:r>
        <w:t>other</w:t>
      </w:r>
      <w:r>
        <w:rPr>
          <w:spacing w:val="-9"/>
        </w:rPr>
        <w:t xml:space="preserve"> </w:t>
      </w:r>
      <w:r>
        <w:t>parameters</w:t>
      </w:r>
      <w:r>
        <w:rPr>
          <w:spacing w:val="-9"/>
        </w:rPr>
        <w:t xml:space="preserve"> </w:t>
      </w:r>
      <w:r>
        <w:t>like</w:t>
      </w:r>
      <w:r>
        <w:rPr>
          <w:spacing w:val="-9"/>
        </w:rPr>
        <w:t xml:space="preserve"> </w:t>
      </w:r>
      <w:r>
        <w:t>motility</w:t>
      </w:r>
      <w:r>
        <w:rPr>
          <w:spacing w:val="-9"/>
        </w:rPr>
        <w:t xml:space="preserve"> </w:t>
      </w:r>
      <w:r>
        <w:t>and count, it may take a profound physiological stress to increase</w:t>
      </w:r>
    </w:p>
    <w:p w14:paraId="2D534E79" w14:textId="4B143204" w:rsidR="00497DFC" w:rsidRDefault="00C66AFA">
      <w:pPr>
        <w:pStyle w:val="BodyText"/>
        <w:ind w:right="408"/>
        <w:jc w:val="both"/>
      </w:pPr>
      <w:r>
        <w:t>measurable</w:t>
      </w:r>
      <w:r>
        <w:rPr>
          <w:spacing w:val="-9"/>
        </w:rPr>
        <w:t xml:space="preserve"> </w:t>
      </w:r>
      <w:r>
        <w:t>changes</w:t>
      </w:r>
      <w:r>
        <w:rPr>
          <w:spacing w:val="-9"/>
        </w:rPr>
        <w:t xml:space="preserve"> </w:t>
      </w:r>
      <w:r>
        <w:t>in</w:t>
      </w:r>
      <w:r>
        <w:rPr>
          <w:spacing w:val="-9"/>
        </w:rPr>
        <w:t xml:space="preserve"> </w:t>
      </w:r>
      <w:r>
        <w:t>the</w:t>
      </w:r>
      <w:r>
        <w:rPr>
          <w:spacing w:val="-9"/>
        </w:rPr>
        <w:t xml:space="preserve"> </w:t>
      </w:r>
      <w:r>
        <w:t>morphology.</w:t>
      </w:r>
      <w:r w:rsidR="00D707C4">
        <w:t xml:space="preserve"> </w:t>
      </w:r>
      <w:r>
        <w:t>The</w:t>
      </w:r>
      <w:r>
        <w:rPr>
          <w:spacing w:val="-9"/>
        </w:rPr>
        <w:t xml:space="preserve"> </w:t>
      </w:r>
      <w:r>
        <w:t>administration</w:t>
      </w:r>
      <w:r>
        <w:rPr>
          <w:spacing w:val="-9"/>
        </w:rPr>
        <w:t xml:space="preserve"> </w:t>
      </w:r>
      <w:r>
        <w:t>of</w:t>
      </w:r>
      <w:r>
        <w:rPr>
          <w:spacing w:val="-9"/>
        </w:rPr>
        <w:t xml:space="preserve"> </w:t>
      </w:r>
      <w:r>
        <w:t>double</w:t>
      </w:r>
      <w:r>
        <w:rPr>
          <w:spacing w:val="-9"/>
        </w:rPr>
        <w:t xml:space="preserve"> </w:t>
      </w:r>
      <w:r>
        <w:t>root</w:t>
      </w:r>
      <w:r>
        <w:rPr>
          <w:spacing w:val="-9"/>
        </w:rPr>
        <w:t xml:space="preserve"> </w:t>
      </w:r>
      <w:r>
        <w:t>coffee</w:t>
      </w:r>
      <w:r>
        <w:rPr>
          <w:spacing w:val="-9"/>
        </w:rPr>
        <w:t xml:space="preserve"> </w:t>
      </w:r>
      <w:r>
        <w:t xml:space="preserve">sig </w:t>
      </w:r>
      <w:proofErr w:type="spellStart"/>
      <w:r>
        <w:t>nificantly</w:t>
      </w:r>
      <w:proofErr w:type="spellEnd"/>
      <w:r>
        <w:rPr>
          <w:spacing w:val="-5"/>
        </w:rPr>
        <w:t xml:space="preserve"> </w:t>
      </w:r>
      <w:r>
        <w:t>enhanced</w:t>
      </w:r>
      <w:r>
        <w:rPr>
          <w:spacing w:val="80"/>
        </w:rPr>
        <w:t xml:space="preserve"> </w:t>
      </w:r>
      <w:r>
        <w:t>sex</w:t>
      </w:r>
      <w:r>
        <w:rPr>
          <w:spacing w:val="-5"/>
        </w:rPr>
        <w:t xml:space="preserve"> </w:t>
      </w:r>
      <w:r>
        <w:t>drive,</w:t>
      </w:r>
      <w:r>
        <w:rPr>
          <w:spacing w:val="-5"/>
        </w:rPr>
        <w:t xml:space="preserve"> </w:t>
      </w:r>
      <w:r>
        <w:t>as</w:t>
      </w:r>
      <w:r>
        <w:rPr>
          <w:spacing w:val="-5"/>
        </w:rPr>
        <w:t xml:space="preserve"> </w:t>
      </w:r>
      <w:r>
        <w:t>evidenced</w:t>
      </w:r>
      <w:r>
        <w:rPr>
          <w:spacing w:val="-5"/>
        </w:rPr>
        <w:t xml:space="preserve"> </w:t>
      </w:r>
      <w:r>
        <w:t>by</w:t>
      </w:r>
      <w:r>
        <w:rPr>
          <w:spacing w:val="-5"/>
        </w:rPr>
        <w:t xml:space="preserve"> </w:t>
      </w:r>
      <w:r>
        <w:t>increased</w:t>
      </w:r>
      <w:r>
        <w:rPr>
          <w:spacing w:val="-5"/>
        </w:rPr>
        <w:t xml:space="preserve"> </w:t>
      </w:r>
      <w:r>
        <w:t>mounting</w:t>
      </w:r>
      <w:r>
        <w:rPr>
          <w:spacing w:val="-5"/>
        </w:rPr>
        <w:t xml:space="preserve"> </w:t>
      </w:r>
      <w:r>
        <w:t>frequency</w:t>
      </w:r>
      <w:r>
        <w:rPr>
          <w:spacing w:val="-5"/>
        </w:rPr>
        <w:t xml:space="preserve"> </w:t>
      </w:r>
      <w:r>
        <w:t>and reduced intromission latency. These findings align with prior</w:t>
      </w:r>
    </w:p>
    <w:p w14:paraId="6FF63206" w14:textId="77777777" w:rsidR="00497DFC" w:rsidRDefault="00C66AFA">
      <w:pPr>
        <w:pStyle w:val="BodyText"/>
        <w:ind w:right="2093"/>
      </w:pPr>
      <w:r>
        <w:t>studies that attribute the aphrodisiac properties of double root coffee to its caffeine content and alk</w:t>
      </w:r>
      <w:r>
        <w:t>aloids, which stimulate the central</w:t>
      </w:r>
      <w:r>
        <w:rPr>
          <w:spacing w:val="-8"/>
        </w:rPr>
        <w:t xml:space="preserve"> </w:t>
      </w:r>
      <w:r>
        <w:t>nervous</w:t>
      </w:r>
      <w:r>
        <w:rPr>
          <w:spacing w:val="-8"/>
        </w:rPr>
        <w:t xml:space="preserve"> </w:t>
      </w:r>
      <w:r>
        <w:t>system</w:t>
      </w:r>
      <w:r>
        <w:rPr>
          <w:spacing w:val="-8"/>
        </w:rPr>
        <w:t xml:space="preserve"> </w:t>
      </w:r>
      <w:r>
        <w:t>and</w:t>
      </w:r>
      <w:r>
        <w:rPr>
          <w:spacing w:val="-8"/>
        </w:rPr>
        <w:t xml:space="preserve"> </w:t>
      </w:r>
      <w:r>
        <w:t>enhance</w:t>
      </w:r>
      <w:r>
        <w:rPr>
          <w:spacing w:val="-8"/>
        </w:rPr>
        <w:t xml:space="preserve"> </w:t>
      </w:r>
      <w:r>
        <w:t>testosterone</w:t>
      </w:r>
      <w:r>
        <w:rPr>
          <w:spacing w:val="-8"/>
        </w:rPr>
        <w:t xml:space="preserve"> </w:t>
      </w:r>
      <w:r>
        <w:t>levels</w:t>
      </w:r>
      <w:r>
        <w:rPr>
          <w:spacing w:val="-8"/>
        </w:rPr>
        <w:t xml:space="preserve"> </w:t>
      </w:r>
      <w:r>
        <w:t>(Smith</w:t>
      </w:r>
      <w:r>
        <w:rPr>
          <w:spacing w:val="-8"/>
        </w:rPr>
        <w:t xml:space="preserve"> </w:t>
      </w:r>
      <w:r>
        <w:t>et</w:t>
      </w:r>
    </w:p>
    <w:p w14:paraId="52EA079D" w14:textId="77777777" w:rsidR="00497DFC" w:rsidRDefault="00C66AFA">
      <w:pPr>
        <w:pStyle w:val="BodyText"/>
        <w:ind w:right="405"/>
      </w:pPr>
      <w:r>
        <w:t>al.,</w:t>
      </w:r>
      <w:r>
        <w:rPr>
          <w:spacing w:val="-12"/>
        </w:rPr>
        <w:t xml:space="preserve"> </w:t>
      </w:r>
      <w:r>
        <w:t>2020).</w:t>
      </w:r>
      <w:r>
        <w:rPr>
          <w:spacing w:val="-12"/>
        </w:rPr>
        <w:t xml:space="preserve"> </w:t>
      </w:r>
      <w:r>
        <w:t>Additionally,</w:t>
      </w:r>
      <w:r>
        <w:rPr>
          <w:spacing w:val="-12"/>
        </w:rPr>
        <w:t xml:space="preserve"> </w:t>
      </w:r>
      <w:r>
        <w:t>the</w:t>
      </w:r>
      <w:r>
        <w:rPr>
          <w:spacing w:val="-12"/>
        </w:rPr>
        <w:t xml:space="preserve"> </w:t>
      </w:r>
      <w:r>
        <w:t>saponins</w:t>
      </w:r>
      <w:r>
        <w:rPr>
          <w:spacing w:val="-12"/>
        </w:rPr>
        <w:t xml:space="preserve"> </w:t>
      </w:r>
      <w:r>
        <w:t>and</w:t>
      </w:r>
      <w:r>
        <w:rPr>
          <w:spacing w:val="-12"/>
        </w:rPr>
        <w:t xml:space="preserve"> </w:t>
      </w:r>
      <w:r>
        <w:t>flavonoids</w:t>
      </w:r>
      <w:r>
        <w:rPr>
          <w:spacing w:val="-12"/>
        </w:rPr>
        <w:t xml:space="preserve"> </w:t>
      </w:r>
      <w:r>
        <w:t>in</w:t>
      </w:r>
      <w:r>
        <w:rPr>
          <w:spacing w:val="-12"/>
        </w:rPr>
        <w:t xml:space="preserve"> </w:t>
      </w:r>
      <w:r>
        <w:t>double-root</w:t>
      </w:r>
      <w:r>
        <w:rPr>
          <w:spacing w:val="-12"/>
        </w:rPr>
        <w:t xml:space="preserve"> </w:t>
      </w:r>
      <w:r>
        <w:t>coffee</w:t>
      </w:r>
      <w:r>
        <w:rPr>
          <w:spacing w:val="-12"/>
        </w:rPr>
        <w:t xml:space="preserve"> </w:t>
      </w:r>
      <w:proofErr w:type="spellStart"/>
      <w:r>
        <w:t>contribut</w:t>
      </w:r>
      <w:proofErr w:type="spellEnd"/>
      <w:r>
        <w:t xml:space="preserve"> es to improved sperm quality by mitigating oxidative stress (</w:t>
      </w:r>
      <w:proofErr w:type="spellStart"/>
      <w:r>
        <w:t>Eze</w:t>
      </w:r>
      <w:proofErr w:type="spellEnd"/>
      <w:r>
        <w:t xml:space="preserve"> et al., 2021</w:t>
      </w:r>
      <w:r>
        <w:t>).</w:t>
      </w:r>
    </w:p>
    <w:p w14:paraId="7733008D" w14:textId="77777777" w:rsidR="00497DFC" w:rsidRDefault="00C66AFA">
      <w:pPr>
        <w:pStyle w:val="BodyText"/>
        <w:spacing w:before="136"/>
        <w:ind w:right="2093"/>
      </w:pPr>
      <w:r>
        <w:t>African walnut supplementation also demonstrated marked improvements in sex drive and semen parameters. The high concentration</w:t>
      </w:r>
      <w:r>
        <w:rPr>
          <w:spacing w:val="-6"/>
        </w:rPr>
        <w:t xml:space="preserve"> </w:t>
      </w:r>
      <w:r>
        <w:t>of</w:t>
      </w:r>
      <w:r>
        <w:rPr>
          <w:spacing w:val="-6"/>
        </w:rPr>
        <w:t xml:space="preserve"> </w:t>
      </w:r>
      <w:r>
        <w:t>omega-3</w:t>
      </w:r>
      <w:r>
        <w:rPr>
          <w:spacing w:val="-6"/>
        </w:rPr>
        <w:t xml:space="preserve"> </w:t>
      </w:r>
      <w:r>
        <w:t>fatty</w:t>
      </w:r>
      <w:r>
        <w:rPr>
          <w:spacing w:val="-6"/>
        </w:rPr>
        <w:t xml:space="preserve"> </w:t>
      </w:r>
      <w:r>
        <w:t>acids</w:t>
      </w:r>
      <w:r>
        <w:rPr>
          <w:spacing w:val="-6"/>
        </w:rPr>
        <w:t xml:space="preserve"> </w:t>
      </w:r>
      <w:r>
        <w:t>and</w:t>
      </w:r>
      <w:r>
        <w:rPr>
          <w:spacing w:val="-6"/>
        </w:rPr>
        <w:t xml:space="preserve"> </w:t>
      </w:r>
      <w:r>
        <w:t>antioxidants</w:t>
      </w:r>
      <w:r>
        <w:rPr>
          <w:spacing w:val="-6"/>
        </w:rPr>
        <w:t xml:space="preserve"> </w:t>
      </w:r>
      <w:r>
        <w:t>in</w:t>
      </w:r>
      <w:r>
        <w:rPr>
          <w:spacing w:val="-6"/>
        </w:rPr>
        <w:t xml:space="preserve"> </w:t>
      </w:r>
      <w:r>
        <w:t>African walnut likely played a critical role in reducing oxidative damage</w:t>
      </w:r>
    </w:p>
    <w:p w14:paraId="7AA91E5A" w14:textId="77777777" w:rsidR="00497DFC" w:rsidRDefault="00C66AFA">
      <w:pPr>
        <w:pStyle w:val="BodyText"/>
        <w:spacing w:line="283" w:lineRule="exact"/>
      </w:pPr>
      <w:r>
        <w:t>to testic</w:t>
      </w:r>
      <w:r>
        <w:t xml:space="preserve">ular cells, enhancing sperm motility and </w:t>
      </w:r>
      <w:proofErr w:type="gramStart"/>
      <w:r>
        <w:t>viability(</w:t>
      </w:r>
      <w:proofErr w:type="gramEnd"/>
      <w:r>
        <w:t xml:space="preserve">Okafor &amp; </w:t>
      </w:r>
      <w:proofErr w:type="spellStart"/>
      <w:r>
        <w:t>Anozie</w:t>
      </w:r>
      <w:proofErr w:type="spellEnd"/>
      <w:r>
        <w:t>,</w:t>
      </w:r>
      <w:r>
        <w:rPr>
          <w:spacing w:val="1"/>
        </w:rPr>
        <w:t xml:space="preserve"> </w:t>
      </w:r>
      <w:r>
        <w:rPr>
          <w:spacing w:val="-2"/>
        </w:rPr>
        <w:t>2019).</w:t>
      </w:r>
    </w:p>
    <w:p w14:paraId="44FE49B9" w14:textId="77777777" w:rsidR="00497DFC" w:rsidRDefault="00C66AFA">
      <w:pPr>
        <w:pStyle w:val="BodyText"/>
        <w:spacing w:line="287" w:lineRule="exact"/>
      </w:pPr>
      <w:r>
        <w:t>These</w:t>
      </w:r>
      <w:r>
        <w:rPr>
          <w:spacing w:val="-2"/>
        </w:rPr>
        <w:t xml:space="preserve"> </w:t>
      </w:r>
      <w:r>
        <w:t>results</w:t>
      </w:r>
      <w:r>
        <w:rPr>
          <w:spacing w:val="1"/>
        </w:rPr>
        <w:t xml:space="preserve"> </w:t>
      </w:r>
      <w:r>
        <w:t>are consistent</w:t>
      </w:r>
      <w:r>
        <w:rPr>
          <w:spacing w:val="1"/>
        </w:rPr>
        <w:t xml:space="preserve"> </w:t>
      </w:r>
      <w:r>
        <w:rPr>
          <w:spacing w:val="-4"/>
        </w:rPr>
        <w:t>with</w:t>
      </w:r>
    </w:p>
    <w:p w14:paraId="6A5F0EC1" w14:textId="77777777" w:rsidR="00497DFC" w:rsidRDefault="00C66AFA">
      <w:pPr>
        <w:pStyle w:val="BodyText"/>
        <w:spacing w:line="287" w:lineRule="exact"/>
      </w:pPr>
      <w:r>
        <w:t>studies</w:t>
      </w:r>
      <w:r>
        <w:rPr>
          <w:spacing w:val="-5"/>
        </w:rPr>
        <w:t xml:space="preserve"> </w:t>
      </w:r>
      <w:r>
        <w:t>indicating</w:t>
      </w:r>
      <w:r>
        <w:rPr>
          <w:spacing w:val="-3"/>
        </w:rPr>
        <w:t xml:space="preserve"> </w:t>
      </w:r>
      <w:r>
        <w:t>that</w:t>
      </w:r>
      <w:r>
        <w:rPr>
          <w:spacing w:val="-3"/>
        </w:rPr>
        <w:t xml:space="preserve"> </w:t>
      </w:r>
      <w:r>
        <w:t>polyunsaturated</w:t>
      </w:r>
      <w:r>
        <w:rPr>
          <w:spacing w:val="-3"/>
        </w:rPr>
        <w:t xml:space="preserve"> </w:t>
      </w:r>
      <w:r>
        <w:t>fatty</w:t>
      </w:r>
      <w:r>
        <w:rPr>
          <w:spacing w:val="-3"/>
        </w:rPr>
        <w:t xml:space="preserve"> </w:t>
      </w:r>
      <w:r>
        <w:t>acids</w:t>
      </w:r>
      <w:r>
        <w:rPr>
          <w:spacing w:val="-3"/>
        </w:rPr>
        <w:t xml:space="preserve"> </w:t>
      </w:r>
      <w:r>
        <w:rPr>
          <w:spacing w:val="-2"/>
        </w:rPr>
        <w:t>improve</w:t>
      </w:r>
    </w:p>
    <w:p w14:paraId="5BC5E611" w14:textId="77777777" w:rsidR="00497DFC" w:rsidRDefault="00C66AFA">
      <w:pPr>
        <w:pStyle w:val="BodyText"/>
        <w:spacing w:line="287" w:lineRule="exact"/>
      </w:pPr>
      <w:r>
        <w:t>membrane</w:t>
      </w:r>
      <w:r>
        <w:rPr>
          <w:spacing w:val="-1"/>
        </w:rPr>
        <w:t xml:space="preserve"> </w:t>
      </w:r>
      <w:r>
        <w:t>fluidity and functionality</w:t>
      </w:r>
      <w:r>
        <w:rPr>
          <w:spacing w:val="-1"/>
        </w:rPr>
        <w:t xml:space="preserve"> </w:t>
      </w:r>
      <w:r>
        <w:t>of sperm cells</w:t>
      </w:r>
      <w:r>
        <w:rPr>
          <w:spacing w:val="-1"/>
        </w:rPr>
        <w:t xml:space="preserve"> </w:t>
      </w:r>
      <w:r>
        <w:t xml:space="preserve">(Ahmed et al., </w:t>
      </w:r>
      <w:r>
        <w:rPr>
          <w:spacing w:val="-2"/>
        </w:rPr>
        <w:t>2020).</w:t>
      </w:r>
    </w:p>
    <w:p w14:paraId="5217FFDA" w14:textId="77777777" w:rsidR="00497DFC" w:rsidRDefault="00497DFC">
      <w:pPr>
        <w:pStyle w:val="BodyText"/>
        <w:ind w:left="0"/>
      </w:pPr>
    </w:p>
    <w:p w14:paraId="7DBF3AB0" w14:textId="77777777" w:rsidR="00497DFC" w:rsidRDefault="00497DFC">
      <w:pPr>
        <w:pStyle w:val="BodyText"/>
        <w:ind w:left="0"/>
      </w:pPr>
    </w:p>
    <w:p w14:paraId="2C3B72BE" w14:textId="77777777" w:rsidR="00497DFC" w:rsidRDefault="00497DFC">
      <w:pPr>
        <w:pStyle w:val="BodyText"/>
        <w:spacing w:before="208"/>
        <w:ind w:left="0"/>
      </w:pPr>
    </w:p>
    <w:p w14:paraId="7FAD9FC9" w14:textId="77777777" w:rsidR="00497DFC" w:rsidRDefault="00C66AFA">
      <w:pPr>
        <w:pStyle w:val="Heading1"/>
        <w:ind w:left="100" w:right="0"/>
        <w:jc w:val="left"/>
      </w:pPr>
      <w:r>
        <w:rPr>
          <w:spacing w:val="-2"/>
        </w:rPr>
        <w:t>CONCLUSION</w:t>
      </w:r>
    </w:p>
    <w:p w14:paraId="42D7EE23" w14:textId="77777777" w:rsidR="00497DFC" w:rsidRDefault="00497DFC">
      <w:pPr>
        <w:pStyle w:val="Heading1"/>
        <w:jc w:val="left"/>
        <w:sectPr w:rsidR="00497DFC">
          <w:pgSz w:w="11920" w:h="16840"/>
          <w:pgMar w:top="1360" w:right="1417" w:bottom="280" w:left="1700" w:header="720" w:footer="720" w:gutter="0"/>
          <w:cols w:space="720"/>
        </w:sectPr>
      </w:pPr>
    </w:p>
    <w:p w14:paraId="70D781F7" w14:textId="77777777" w:rsidR="00497DFC" w:rsidRDefault="00C66AFA">
      <w:pPr>
        <w:pStyle w:val="BodyText"/>
        <w:spacing w:before="80" w:line="300" w:lineRule="auto"/>
        <w:ind w:right="429"/>
      </w:pPr>
      <w:r>
        <w:lastRenderedPageBreak/>
        <w:t xml:space="preserve">This study demonstrated that both double root coffee </w:t>
      </w:r>
      <w:proofErr w:type="spellStart"/>
      <w:r>
        <w:t>andAfrican</w:t>
      </w:r>
      <w:proofErr w:type="spellEnd"/>
      <w:r>
        <w:t xml:space="preserve"> walnut </w:t>
      </w:r>
      <w:proofErr w:type="spellStart"/>
      <w:r>
        <w:t>positivel</w:t>
      </w:r>
      <w:proofErr w:type="spellEnd"/>
      <w:r>
        <w:t xml:space="preserve"> y</w:t>
      </w:r>
      <w:r>
        <w:rPr>
          <w:spacing w:val="-7"/>
        </w:rPr>
        <w:t xml:space="preserve"> </w:t>
      </w:r>
      <w:r>
        <w:t>influence</w:t>
      </w:r>
      <w:r>
        <w:rPr>
          <w:spacing w:val="-7"/>
        </w:rPr>
        <w:t xml:space="preserve"> </w:t>
      </w:r>
      <w:r>
        <w:t>sex</w:t>
      </w:r>
      <w:r>
        <w:rPr>
          <w:spacing w:val="-7"/>
        </w:rPr>
        <w:t xml:space="preserve"> </w:t>
      </w:r>
      <w:r>
        <w:t>drive</w:t>
      </w:r>
      <w:r>
        <w:rPr>
          <w:spacing w:val="-7"/>
        </w:rPr>
        <w:t xml:space="preserve"> </w:t>
      </w:r>
      <w:r>
        <w:t>and</w:t>
      </w:r>
      <w:r>
        <w:rPr>
          <w:spacing w:val="-7"/>
        </w:rPr>
        <w:t xml:space="preserve"> </w:t>
      </w:r>
      <w:r>
        <w:t>semen</w:t>
      </w:r>
      <w:r>
        <w:rPr>
          <w:spacing w:val="-7"/>
        </w:rPr>
        <w:t xml:space="preserve"> </w:t>
      </w:r>
      <w:r>
        <w:t>profile-in</w:t>
      </w:r>
      <w:r>
        <w:rPr>
          <w:spacing w:val="-7"/>
        </w:rPr>
        <w:t xml:space="preserve"> </w:t>
      </w:r>
      <w:r>
        <w:t>adult</w:t>
      </w:r>
      <w:r>
        <w:rPr>
          <w:spacing w:val="-7"/>
        </w:rPr>
        <w:t xml:space="preserve"> </w:t>
      </w:r>
      <w:r>
        <w:t>male</w:t>
      </w:r>
      <w:r>
        <w:rPr>
          <w:spacing w:val="-7"/>
        </w:rPr>
        <w:t xml:space="preserve"> </w:t>
      </w:r>
      <w:r>
        <w:t>Wistar</w:t>
      </w:r>
      <w:r>
        <w:rPr>
          <w:spacing w:val="-7"/>
        </w:rPr>
        <w:t xml:space="preserve"> </w:t>
      </w:r>
      <w:r>
        <w:t>rats.</w:t>
      </w:r>
      <w:r>
        <w:rPr>
          <w:spacing w:val="-7"/>
        </w:rPr>
        <w:t xml:space="preserve"> </w:t>
      </w:r>
      <w:r>
        <w:t>Double</w:t>
      </w:r>
      <w:r>
        <w:rPr>
          <w:spacing w:val="-7"/>
        </w:rPr>
        <w:t xml:space="preserve"> </w:t>
      </w:r>
      <w:r>
        <w:t>root</w:t>
      </w:r>
      <w:r>
        <w:rPr>
          <w:spacing w:val="-7"/>
        </w:rPr>
        <w:t xml:space="preserve"> </w:t>
      </w:r>
      <w:proofErr w:type="spellStart"/>
      <w:r>
        <w:t>coffe</w:t>
      </w:r>
      <w:proofErr w:type="spellEnd"/>
      <w:r>
        <w:t xml:space="preserve"> e primarily </w:t>
      </w:r>
      <w:proofErr w:type="spellStart"/>
      <w:r>
        <w:t>improvedsex</w:t>
      </w:r>
      <w:proofErr w:type="spellEnd"/>
      <w:r>
        <w:t xml:space="preserve"> drive by enhancing central nervous system stimulati</w:t>
      </w:r>
      <w:r>
        <w:t xml:space="preserve">on w </w:t>
      </w:r>
      <w:proofErr w:type="spellStart"/>
      <w:r>
        <w:t>hileAfrican</w:t>
      </w:r>
      <w:proofErr w:type="spellEnd"/>
      <w:r>
        <w:t xml:space="preserve"> walnut significantly enhanced sperm quality due to its-antioxidant</w:t>
      </w:r>
      <w:r>
        <w:rPr>
          <w:spacing w:val="40"/>
        </w:rPr>
        <w:t xml:space="preserve"> </w:t>
      </w:r>
      <w:r>
        <w:t xml:space="preserve">and anti-inflammatory properties. The </w:t>
      </w:r>
      <w:proofErr w:type="spellStart"/>
      <w:r>
        <w:t>combinationof</w:t>
      </w:r>
      <w:proofErr w:type="spellEnd"/>
      <w:r>
        <w:t xml:space="preserve"> these substances yielded </w:t>
      </w:r>
      <w:proofErr w:type="spellStart"/>
      <w:r>
        <w:t>th</w:t>
      </w:r>
      <w:proofErr w:type="spellEnd"/>
      <w:r>
        <w:t xml:space="preserve"> e most significant </w:t>
      </w:r>
      <w:proofErr w:type="spellStart"/>
      <w:proofErr w:type="gramStart"/>
      <w:r>
        <w:t>improvements,suggesting</w:t>
      </w:r>
      <w:proofErr w:type="spellEnd"/>
      <w:proofErr w:type="gramEnd"/>
      <w:r>
        <w:t xml:space="preserve"> a potential synergistic effect.</w:t>
      </w:r>
    </w:p>
    <w:p w14:paraId="16A1C4FD" w14:textId="77777777" w:rsidR="00497DFC" w:rsidRDefault="00497DFC">
      <w:pPr>
        <w:pStyle w:val="BodyText"/>
        <w:ind w:left="0"/>
      </w:pPr>
    </w:p>
    <w:p w14:paraId="570ED2E2" w14:textId="77777777" w:rsidR="00497DFC" w:rsidRDefault="00497DFC">
      <w:pPr>
        <w:pStyle w:val="BodyText"/>
        <w:spacing w:before="62"/>
        <w:ind w:left="0"/>
      </w:pPr>
    </w:p>
    <w:p w14:paraId="137B8295" w14:textId="77777777" w:rsidR="00C66AFA" w:rsidRDefault="00C66AFA" w:rsidP="00C66AFA">
      <w:r>
        <w:t>Disclaimer (Artificial intelligence)</w:t>
      </w:r>
    </w:p>
    <w:p w14:paraId="044D3CE3" w14:textId="77777777" w:rsidR="00C66AFA" w:rsidRDefault="00C66AFA" w:rsidP="00C66AFA">
      <w:r>
        <w:t xml:space="preserve">Option 1: </w:t>
      </w:r>
    </w:p>
    <w:p w14:paraId="22259121" w14:textId="77777777" w:rsidR="00C66AFA" w:rsidRDefault="00C66AFA" w:rsidP="00C66AF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63D6F77" w14:textId="77777777" w:rsidR="00C66AFA" w:rsidRDefault="00C66AFA" w:rsidP="00C66AFA">
      <w:r>
        <w:t xml:space="preserve">Option 2: </w:t>
      </w:r>
    </w:p>
    <w:p w14:paraId="4DE9DEDA" w14:textId="77777777" w:rsidR="00C66AFA" w:rsidRDefault="00C66AFA" w:rsidP="00C66AF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173AFF" w14:textId="77777777" w:rsidR="00C66AFA" w:rsidRDefault="00C66AFA" w:rsidP="00C66AFA">
      <w:r>
        <w:t>Details of the AI usage are given below:</w:t>
      </w:r>
    </w:p>
    <w:p w14:paraId="363F0E65" w14:textId="77777777" w:rsidR="00C66AFA" w:rsidRDefault="00C66AFA" w:rsidP="00C66AFA">
      <w:r>
        <w:t>1.</w:t>
      </w:r>
    </w:p>
    <w:p w14:paraId="2C1816A7" w14:textId="77777777" w:rsidR="00C66AFA" w:rsidRDefault="00C66AFA" w:rsidP="00C66AFA">
      <w:r>
        <w:t>2.</w:t>
      </w:r>
    </w:p>
    <w:p w14:paraId="3329D5F7" w14:textId="77777777" w:rsidR="00C66AFA" w:rsidRPr="00D047BB" w:rsidRDefault="00C66AFA" w:rsidP="00C66AFA">
      <w:r>
        <w:t>3.</w:t>
      </w:r>
    </w:p>
    <w:p w14:paraId="670241A4" w14:textId="77777777" w:rsidR="00C66AFA" w:rsidRPr="0063354D" w:rsidRDefault="00C66AFA" w:rsidP="00C66AFA"/>
    <w:p w14:paraId="5C9D1368" w14:textId="77777777" w:rsidR="00C66AFA" w:rsidRPr="00F7241A" w:rsidRDefault="00C66AFA" w:rsidP="00C66AFA"/>
    <w:p w14:paraId="6EBD120C" w14:textId="77777777" w:rsidR="00497DFC" w:rsidRDefault="00C66AFA">
      <w:pPr>
        <w:pStyle w:val="Heading1"/>
        <w:rPr>
          <w:rFonts w:ascii="Calibri"/>
        </w:rPr>
      </w:pPr>
      <w:bookmarkStart w:id="0" w:name="_GoBack"/>
      <w:bookmarkEnd w:id="0"/>
      <w:r>
        <w:rPr>
          <w:rFonts w:ascii="Calibri"/>
          <w:spacing w:val="-2"/>
        </w:rPr>
        <w:t>REFERENCES</w:t>
      </w:r>
    </w:p>
    <w:p w14:paraId="666A506A" w14:textId="77777777" w:rsidR="00497DFC" w:rsidRDefault="00C66AFA">
      <w:pPr>
        <w:pStyle w:val="BodyText"/>
        <w:spacing w:before="80" w:line="300" w:lineRule="auto"/>
        <w:ind w:right="529"/>
      </w:pPr>
      <w:r>
        <w:t>Ahme</w:t>
      </w:r>
      <w:r>
        <w:t>d,</w:t>
      </w:r>
      <w:r>
        <w:rPr>
          <w:spacing w:val="-15"/>
        </w:rPr>
        <w:t xml:space="preserve"> </w:t>
      </w:r>
      <w:r>
        <w:t>S.F.,</w:t>
      </w:r>
      <w:r>
        <w:rPr>
          <w:spacing w:val="-15"/>
        </w:rPr>
        <w:t xml:space="preserve"> </w:t>
      </w:r>
      <w:proofErr w:type="spellStart"/>
      <w:r>
        <w:t>Quadeer</w:t>
      </w:r>
      <w:proofErr w:type="spellEnd"/>
      <w:r>
        <w:t>,</w:t>
      </w:r>
      <w:r>
        <w:rPr>
          <w:spacing w:val="-15"/>
        </w:rPr>
        <w:t xml:space="preserve"> </w:t>
      </w:r>
      <w:r>
        <w:t>A.A.</w:t>
      </w:r>
      <w:r>
        <w:rPr>
          <w:spacing w:val="-14"/>
        </w:rPr>
        <w:t xml:space="preserve"> </w:t>
      </w:r>
      <w:r>
        <w:t>and</w:t>
      </w:r>
      <w:r>
        <w:rPr>
          <w:spacing w:val="-15"/>
        </w:rPr>
        <w:t xml:space="preserve"> </w:t>
      </w:r>
      <w:r>
        <w:t>McKay,</w:t>
      </w:r>
      <w:r>
        <w:rPr>
          <w:spacing w:val="-15"/>
        </w:rPr>
        <w:t xml:space="preserve"> </w:t>
      </w:r>
      <w:r>
        <w:t>M.R.,</w:t>
      </w:r>
      <w:r>
        <w:rPr>
          <w:spacing w:val="-14"/>
        </w:rPr>
        <w:t xml:space="preserve"> </w:t>
      </w:r>
      <w:r>
        <w:t>2020.</w:t>
      </w:r>
      <w:r>
        <w:rPr>
          <w:spacing w:val="-15"/>
        </w:rPr>
        <w:t xml:space="preserve"> </w:t>
      </w:r>
      <w:r>
        <w:t>Preliminary</w:t>
      </w:r>
      <w:r>
        <w:rPr>
          <w:spacing w:val="-15"/>
        </w:rPr>
        <w:t xml:space="preserve"> </w:t>
      </w:r>
      <w:r>
        <w:t>identification</w:t>
      </w:r>
      <w:r>
        <w:rPr>
          <w:spacing w:val="-15"/>
        </w:rPr>
        <w:t xml:space="preserve"> </w:t>
      </w:r>
      <w:r>
        <w:t>of potential vaccine targets for the COVID-19 coronavirus (SARS-CoV-2) based on SARS-</w:t>
      </w:r>
      <w:proofErr w:type="spellStart"/>
      <w:r>
        <w:t>CoV</w:t>
      </w:r>
      <w:proofErr w:type="spellEnd"/>
      <w:r>
        <w:t xml:space="preserve"> immunological studies. Viruses, 12(3), p.254.</w:t>
      </w:r>
    </w:p>
    <w:p w14:paraId="179BEEAB" w14:textId="77777777" w:rsidR="00497DFC" w:rsidRDefault="00497DFC">
      <w:pPr>
        <w:pStyle w:val="BodyText"/>
        <w:spacing w:before="75"/>
        <w:ind w:left="0"/>
      </w:pPr>
    </w:p>
    <w:p w14:paraId="541FC8C6" w14:textId="77777777" w:rsidR="00497DFC" w:rsidRDefault="00C66AFA">
      <w:pPr>
        <w:pStyle w:val="BodyText"/>
        <w:spacing w:line="297" w:lineRule="auto"/>
        <w:ind w:right="408"/>
        <w:jc w:val="both"/>
      </w:pPr>
      <w:proofErr w:type="spellStart"/>
      <w:r>
        <w:t>Badkoobeh</w:t>
      </w:r>
      <w:proofErr w:type="spellEnd"/>
      <w:r>
        <w:t>,</w:t>
      </w:r>
      <w:r>
        <w:rPr>
          <w:spacing w:val="-15"/>
        </w:rPr>
        <w:t xml:space="preserve"> </w:t>
      </w:r>
      <w:r>
        <w:t>P.,</w:t>
      </w:r>
      <w:r>
        <w:rPr>
          <w:spacing w:val="-15"/>
        </w:rPr>
        <w:t xml:space="preserve"> </w:t>
      </w:r>
      <w:proofErr w:type="spellStart"/>
      <w:r>
        <w:t>Parivar</w:t>
      </w:r>
      <w:proofErr w:type="spellEnd"/>
      <w:r>
        <w:t>,</w:t>
      </w:r>
      <w:r>
        <w:rPr>
          <w:spacing w:val="-15"/>
        </w:rPr>
        <w:t xml:space="preserve"> </w:t>
      </w:r>
      <w:r>
        <w:t>K.,</w:t>
      </w:r>
      <w:r>
        <w:rPr>
          <w:spacing w:val="-14"/>
        </w:rPr>
        <w:t xml:space="preserve"> </w:t>
      </w:r>
      <w:proofErr w:type="spellStart"/>
      <w:r>
        <w:t>Kalantar</w:t>
      </w:r>
      <w:proofErr w:type="spellEnd"/>
      <w:r>
        <w:t>,</w:t>
      </w:r>
      <w:r>
        <w:rPr>
          <w:spacing w:val="-15"/>
        </w:rPr>
        <w:t xml:space="preserve"> </w:t>
      </w:r>
      <w:r>
        <w:t>S.</w:t>
      </w:r>
      <w:r>
        <w:rPr>
          <w:spacing w:val="-15"/>
        </w:rPr>
        <w:t xml:space="preserve"> </w:t>
      </w:r>
      <w:r>
        <w:t>M.,</w:t>
      </w:r>
      <w:r>
        <w:rPr>
          <w:spacing w:val="-14"/>
        </w:rPr>
        <w:t xml:space="preserve"> </w:t>
      </w:r>
      <w:r>
        <w:t>Hosseini,</w:t>
      </w:r>
      <w:r>
        <w:rPr>
          <w:spacing w:val="-15"/>
        </w:rPr>
        <w:t xml:space="preserve"> </w:t>
      </w:r>
      <w:r>
        <w:t>S.</w:t>
      </w:r>
      <w:r>
        <w:rPr>
          <w:spacing w:val="-15"/>
        </w:rPr>
        <w:t xml:space="preserve"> </w:t>
      </w:r>
      <w:r>
        <w:t>D.,</w:t>
      </w:r>
      <w:r>
        <w:rPr>
          <w:spacing w:val="-15"/>
        </w:rPr>
        <w:t xml:space="preserve"> </w:t>
      </w:r>
      <w:r>
        <w:t>&amp;</w:t>
      </w:r>
      <w:proofErr w:type="spellStart"/>
      <w:r>
        <w:t>Salabat</w:t>
      </w:r>
      <w:proofErr w:type="spellEnd"/>
      <w:r>
        <w:t>,</w:t>
      </w:r>
      <w:r>
        <w:rPr>
          <w:spacing w:val="-14"/>
        </w:rPr>
        <w:t xml:space="preserve"> </w:t>
      </w:r>
      <w:r>
        <w:t>A.</w:t>
      </w:r>
      <w:r>
        <w:rPr>
          <w:spacing w:val="-15"/>
        </w:rPr>
        <w:t xml:space="preserve"> </w:t>
      </w:r>
      <w:r>
        <w:t>(2013).</w:t>
      </w:r>
      <w:r>
        <w:rPr>
          <w:spacing w:val="-15"/>
        </w:rPr>
        <w:t xml:space="preserve"> </w:t>
      </w:r>
      <w:r>
        <w:t xml:space="preserve">E </w:t>
      </w:r>
      <w:proofErr w:type="spellStart"/>
      <w:r>
        <w:t>ffect</w:t>
      </w:r>
      <w:proofErr w:type="spellEnd"/>
      <w:r>
        <w:rPr>
          <w:spacing w:val="-2"/>
        </w:rPr>
        <w:t xml:space="preserve"> </w:t>
      </w:r>
      <w:r>
        <w:t>of</w:t>
      </w:r>
      <w:r>
        <w:rPr>
          <w:spacing w:val="-2"/>
        </w:rPr>
        <w:t xml:space="preserve"> </w:t>
      </w:r>
      <w:proofErr w:type="spellStart"/>
      <w:r>
        <w:t>nano</w:t>
      </w:r>
      <w:proofErr w:type="spellEnd"/>
      <w:r>
        <w:t>-zinc</w:t>
      </w:r>
      <w:r>
        <w:rPr>
          <w:spacing w:val="-2"/>
        </w:rPr>
        <w:t xml:space="preserve"> </w:t>
      </w:r>
      <w:r>
        <w:t>oxide</w:t>
      </w:r>
      <w:r>
        <w:rPr>
          <w:spacing w:val="-2"/>
        </w:rPr>
        <w:t xml:space="preserve"> </w:t>
      </w:r>
      <w:r>
        <w:t>on</w:t>
      </w:r>
      <w:r>
        <w:rPr>
          <w:spacing w:val="-2"/>
        </w:rPr>
        <w:t xml:space="preserve"> </w:t>
      </w:r>
      <w:r>
        <w:t>doxorubicin-induced</w:t>
      </w:r>
      <w:r>
        <w:rPr>
          <w:spacing w:val="-2"/>
        </w:rPr>
        <w:t xml:space="preserve"> </w:t>
      </w:r>
      <w:r>
        <w:t>oxidative</w:t>
      </w:r>
      <w:r>
        <w:rPr>
          <w:spacing w:val="-2"/>
        </w:rPr>
        <w:t xml:space="preserve"> </w:t>
      </w:r>
      <w:r>
        <w:t>stress</w:t>
      </w:r>
      <w:r>
        <w:rPr>
          <w:spacing w:val="-2"/>
        </w:rPr>
        <w:t xml:space="preserve"> </w:t>
      </w:r>
      <w:r>
        <w:t>and</w:t>
      </w:r>
      <w:r>
        <w:rPr>
          <w:spacing w:val="-2"/>
        </w:rPr>
        <w:t xml:space="preserve"> </w:t>
      </w:r>
      <w:r>
        <w:t>sperm</w:t>
      </w:r>
      <w:r>
        <w:rPr>
          <w:spacing w:val="-2"/>
        </w:rPr>
        <w:t xml:space="preserve"> </w:t>
      </w:r>
      <w:proofErr w:type="spellStart"/>
      <w:r>
        <w:t>disorde</w:t>
      </w:r>
      <w:proofErr w:type="spellEnd"/>
      <w:r>
        <w:t xml:space="preserve"> </w:t>
      </w:r>
      <w:proofErr w:type="spellStart"/>
      <w:r>
        <w:rPr>
          <w:w w:val="90"/>
        </w:rPr>
        <w:t>rs</w:t>
      </w:r>
      <w:proofErr w:type="spellEnd"/>
      <w:r>
        <w:rPr>
          <w:spacing w:val="5"/>
        </w:rPr>
        <w:t xml:space="preserve"> </w:t>
      </w:r>
      <w:r>
        <w:rPr>
          <w:w w:val="90"/>
        </w:rPr>
        <w:t>in</w:t>
      </w:r>
      <w:r>
        <w:rPr>
          <w:spacing w:val="5"/>
        </w:rPr>
        <w:t xml:space="preserve"> </w:t>
      </w:r>
      <w:r>
        <w:rPr>
          <w:w w:val="90"/>
        </w:rPr>
        <w:t>adult</w:t>
      </w:r>
      <w:r>
        <w:rPr>
          <w:spacing w:val="5"/>
        </w:rPr>
        <w:t xml:space="preserve"> </w:t>
      </w:r>
      <w:proofErr w:type="spellStart"/>
      <w:r>
        <w:rPr>
          <w:w w:val="90"/>
        </w:rPr>
        <w:t>maleWistar</w:t>
      </w:r>
      <w:proofErr w:type="spellEnd"/>
      <w:r>
        <w:rPr>
          <w:spacing w:val="5"/>
        </w:rPr>
        <w:t xml:space="preserve"> </w:t>
      </w:r>
      <w:r>
        <w:rPr>
          <w:w w:val="90"/>
        </w:rPr>
        <w:t>rats.</w:t>
      </w:r>
      <w:r>
        <w:rPr>
          <w:spacing w:val="5"/>
        </w:rPr>
        <w:t xml:space="preserve"> </w:t>
      </w:r>
      <w:r>
        <w:rPr>
          <w:rFonts w:ascii="Bookman Old Style"/>
          <w:i/>
          <w:w w:val="90"/>
        </w:rPr>
        <w:t>International</w:t>
      </w:r>
      <w:r>
        <w:rPr>
          <w:rFonts w:ascii="Bookman Old Style"/>
          <w:i/>
          <w:spacing w:val="-2"/>
          <w:w w:val="90"/>
        </w:rPr>
        <w:t xml:space="preserve"> </w:t>
      </w:r>
      <w:r>
        <w:rPr>
          <w:rFonts w:ascii="Bookman Old Style"/>
          <w:i/>
          <w:w w:val="90"/>
        </w:rPr>
        <w:t>Journal</w:t>
      </w:r>
      <w:r>
        <w:rPr>
          <w:rFonts w:ascii="Bookman Old Style"/>
          <w:i/>
          <w:spacing w:val="-2"/>
          <w:w w:val="90"/>
        </w:rPr>
        <w:t xml:space="preserve"> </w:t>
      </w:r>
      <w:r>
        <w:rPr>
          <w:rFonts w:ascii="Bookman Old Style"/>
          <w:i/>
          <w:w w:val="90"/>
        </w:rPr>
        <w:t>of</w:t>
      </w:r>
      <w:r>
        <w:rPr>
          <w:rFonts w:ascii="Bookman Old Style"/>
          <w:i/>
          <w:spacing w:val="-2"/>
          <w:w w:val="90"/>
        </w:rPr>
        <w:t xml:space="preserve"> </w:t>
      </w:r>
      <w:proofErr w:type="spellStart"/>
      <w:r>
        <w:rPr>
          <w:rFonts w:ascii="Bookman Old Style"/>
          <w:i/>
          <w:w w:val="90"/>
        </w:rPr>
        <w:t>ReproductiveBioMedicine</w:t>
      </w:r>
      <w:proofErr w:type="spellEnd"/>
      <w:r>
        <w:rPr>
          <w:w w:val="90"/>
        </w:rPr>
        <w:t>,</w:t>
      </w:r>
      <w:r>
        <w:rPr>
          <w:spacing w:val="5"/>
        </w:rPr>
        <w:t xml:space="preserve"> </w:t>
      </w:r>
      <w:r>
        <w:rPr>
          <w:rFonts w:ascii="Bookman Old Style"/>
          <w:i/>
          <w:spacing w:val="-4"/>
          <w:w w:val="90"/>
        </w:rPr>
        <w:t>11</w:t>
      </w:r>
      <w:r>
        <w:rPr>
          <w:spacing w:val="-4"/>
          <w:w w:val="90"/>
        </w:rPr>
        <w:t>(5</w:t>
      </w:r>
    </w:p>
    <w:p w14:paraId="626625AD" w14:textId="77777777" w:rsidR="00497DFC" w:rsidRDefault="00C66AFA">
      <w:pPr>
        <w:pStyle w:val="BodyText"/>
        <w:spacing w:line="287" w:lineRule="exact"/>
        <w:jc w:val="both"/>
      </w:pPr>
      <w:r>
        <w:t xml:space="preserve">), 355–364. </w:t>
      </w:r>
      <w:r>
        <w:rPr>
          <w:spacing w:val="-2"/>
        </w:rPr>
        <w:t>/</w:t>
      </w:r>
      <w:proofErr w:type="spellStart"/>
      <w:r>
        <w:rPr>
          <w:spacing w:val="-2"/>
        </w:rPr>
        <w:t>pmc</w:t>
      </w:r>
      <w:proofErr w:type="spellEnd"/>
      <w:r>
        <w:rPr>
          <w:spacing w:val="-2"/>
        </w:rPr>
        <w:t>/articles/PMC3941413/?report=abst</w:t>
      </w:r>
      <w:r>
        <w:rPr>
          <w:spacing w:val="-2"/>
        </w:rPr>
        <w:t>ract</w:t>
      </w:r>
    </w:p>
    <w:p w14:paraId="03C03E36" w14:textId="77777777" w:rsidR="00497DFC" w:rsidRDefault="00497DFC">
      <w:pPr>
        <w:pStyle w:val="BodyText"/>
        <w:spacing w:before="141"/>
        <w:ind w:left="0"/>
      </w:pPr>
    </w:p>
    <w:p w14:paraId="011F415D" w14:textId="77777777" w:rsidR="00497DFC" w:rsidRDefault="00C66AFA">
      <w:pPr>
        <w:pStyle w:val="BodyText"/>
        <w:spacing w:line="297" w:lineRule="auto"/>
        <w:ind w:right="785"/>
        <w:jc w:val="both"/>
      </w:pPr>
      <w:proofErr w:type="spellStart"/>
      <w:r>
        <w:rPr>
          <w:color w:val="212121"/>
        </w:rPr>
        <w:t>Eze</w:t>
      </w:r>
      <w:proofErr w:type="spellEnd"/>
      <w:r>
        <w:rPr>
          <w:color w:val="212121"/>
        </w:rPr>
        <w:t>,</w:t>
      </w:r>
      <w:r>
        <w:rPr>
          <w:color w:val="212121"/>
          <w:spacing w:val="-2"/>
        </w:rPr>
        <w:t xml:space="preserve"> </w:t>
      </w:r>
      <w:r>
        <w:rPr>
          <w:color w:val="212121"/>
        </w:rPr>
        <w:t>S.,</w:t>
      </w:r>
      <w:r>
        <w:rPr>
          <w:color w:val="212121"/>
          <w:spacing w:val="-2"/>
        </w:rPr>
        <w:t xml:space="preserve"> </w:t>
      </w:r>
      <w:proofErr w:type="spellStart"/>
      <w:r>
        <w:rPr>
          <w:color w:val="212121"/>
        </w:rPr>
        <w:t>Dougill</w:t>
      </w:r>
      <w:proofErr w:type="spellEnd"/>
      <w:r>
        <w:rPr>
          <w:color w:val="212121"/>
        </w:rPr>
        <w:t>,</w:t>
      </w:r>
      <w:r>
        <w:rPr>
          <w:color w:val="212121"/>
          <w:spacing w:val="-2"/>
        </w:rPr>
        <w:t xml:space="preserve"> </w:t>
      </w:r>
      <w:r>
        <w:rPr>
          <w:color w:val="212121"/>
        </w:rPr>
        <w:t>A.J.,</w:t>
      </w:r>
      <w:r>
        <w:rPr>
          <w:color w:val="212121"/>
          <w:spacing w:val="-2"/>
        </w:rPr>
        <w:t xml:space="preserve"> </w:t>
      </w:r>
      <w:proofErr w:type="spellStart"/>
      <w:r>
        <w:rPr>
          <w:color w:val="212121"/>
        </w:rPr>
        <w:t>Banwart</w:t>
      </w:r>
      <w:proofErr w:type="spellEnd"/>
      <w:r>
        <w:rPr>
          <w:color w:val="212121"/>
        </w:rPr>
        <w:t>,</w:t>
      </w:r>
      <w:r>
        <w:rPr>
          <w:color w:val="212121"/>
          <w:spacing w:val="-2"/>
        </w:rPr>
        <w:t xml:space="preserve"> </w:t>
      </w:r>
      <w:r>
        <w:rPr>
          <w:color w:val="212121"/>
        </w:rPr>
        <w:t>S.A.,</w:t>
      </w:r>
      <w:r>
        <w:rPr>
          <w:color w:val="212121"/>
          <w:spacing w:val="-2"/>
        </w:rPr>
        <w:t xml:space="preserve"> </w:t>
      </w:r>
      <w:proofErr w:type="spellStart"/>
      <w:r>
        <w:rPr>
          <w:color w:val="212121"/>
        </w:rPr>
        <w:t>Sallu</w:t>
      </w:r>
      <w:proofErr w:type="spellEnd"/>
      <w:r>
        <w:rPr>
          <w:color w:val="212121"/>
        </w:rPr>
        <w:t>,</w:t>
      </w:r>
      <w:r>
        <w:rPr>
          <w:color w:val="212121"/>
          <w:spacing w:val="-2"/>
        </w:rPr>
        <w:t xml:space="preserve"> </w:t>
      </w:r>
      <w:r>
        <w:rPr>
          <w:color w:val="212121"/>
        </w:rPr>
        <w:t>S.M.,</w:t>
      </w:r>
      <w:r>
        <w:rPr>
          <w:color w:val="212121"/>
          <w:spacing w:val="-2"/>
        </w:rPr>
        <w:t xml:space="preserve"> </w:t>
      </w:r>
      <w:r>
        <w:rPr>
          <w:color w:val="212121"/>
        </w:rPr>
        <w:t>Smith,</w:t>
      </w:r>
      <w:r>
        <w:rPr>
          <w:color w:val="212121"/>
          <w:spacing w:val="-2"/>
        </w:rPr>
        <w:t xml:space="preserve"> </w:t>
      </w:r>
      <w:r>
        <w:rPr>
          <w:color w:val="212121"/>
        </w:rPr>
        <w:t>H.E.,</w:t>
      </w:r>
      <w:r>
        <w:rPr>
          <w:color w:val="212121"/>
          <w:spacing w:val="-2"/>
        </w:rPr>
        <w:t xml:space="preserve"> </w:t>
      </w:r>
      <w:r>
        <w:rPr>
          <w:color w:val="212121"/>
        </w:rPr>
        <w:t>Tripathi,</w:t>
      </w:r>
      <w:r>
        <w:rPr>
          <w:color w:val="212121"/>
          <w:spacing w:val="-2"/>
        </w:rPr>
        <w:t xml:space="preserve"> </w:t>
      </w:r>
      <w:r>
        <w:rPr>
          <w:color w:val="212121"/>
        </w:rPr>
        <w:t xml:space="preserve">H.G., </w:t>
      </w:r>
      <w:proofErr w:type="spellStart"/>
      <w:r>
        <w:rPr>
          <w:color w:val="212121"/>
        </w:rPr>
        <w:t>Mgohele</w:t>
      </w:r>
      <w:proofErr w:type="spellEnd"/>
      <w:r>
        <w:rPr>
          <w:color w:val="212121"/>
        </w:rPr>
        <w:t>,</w:t>
      </w:r>
      <w:r>
        <w:rPr>
          <w:color w:val="212121"/>
          <w:spacing w:val="-7"/>
        </w:rPr>
        <w:t xml:space="preserve"> </w:t>
      </w:r>
      <w:r>
        <w:rPr>
          <w:color w:val="212121"/>
        </w:rPr>
        <w:t>R.N.</w:t>
      </w:r>
      <w:r>
        <w:rPr>
          <w:color w:val="212121"/>
          <w:spacing w:val="-7"/>
        </w:rPr>
        <w:t xml:space="preserve"> </w:t>
      </w:r>
      <w:r>
        <w:rPr>
          <w:color w:val="212121"/>
        </w:rPr>
        <w:t>and</w:t>
      </w:r>
      <w:r>
        <w:rPr>
          <w:color w:val="212121"/>
          <w:spacing w:val="-8"/>
        </w:rPr>
        <w:t xml:space="preserve"> </w:t>
      </w:r>
      <w:proofErr w:type="spellStart"/>
      <w:r>
        <w:rPr>
          <w:color w:val="212121"/>
        </w:rPr>
        <w:t>Senkoro</w:t>
      </w:r>
      <w:proofErr w:type="spellEnd"/>
      <w:r>
        <w:rPr>
          <w:color w:val="212121"/>
        </w:rPr>
        <w:t>,</w:t>
      </w:r>
      <w:r>
        <w:rPr>
          <w:color w:val="212121"/>
          <w:spacing w:val="-7"/>
        </w:rPr>
        <w:t xml:space="preserve"> </w:t>
      </w:r>
      <w:r>
        <w:rPr>
          <w:color w:val="212121"/>
        </w:rPr>
        <w:t>C.J.,</w:t>
      </w:r>
      <w:r>
        <w:rPr>
          <w:color w:val="212121"/>
          <w:spacing w:val="-7"/>
        </w:rPr>
        <w:t xml:space="preserve"> </w:t>
      </w:r>
      <w:r>
        <w:rPr>
          <w:color w:val="212121"/>
        </w:rPr>
        <w:t>2021.</w:t>
      </w:r>
      <w:r>
        <w:rPr>
          <w:color w:val="212121"/>
          <w:spacing w:val="-7"/>
        </w:rPr>
        <w:t xml:space="preserve"> </w:t>
      </w:r>
      <w:r>
        <w:rPr>
          <w:color w:val="212121"/>
        </w:rPr>
        <w:t>Farmers’</w:t>
      </w:r>
      <w:r>
        <w:rPr>
          <w:color w:val="212121"/>
          <w:spacing w:val="-7"/>
        </w:rPr>
        <w:t xml:space="preserve"> </w:t>
      </w:r>
      <w:r>
        <w:rPr>
          <w:color w:val="212121"/>
        </w:rPr>
        <w:t>indicators</w:t>
      </w:r>
      <w:r>
        <w:rPr>
          <w:color w:val="212121"/>
          <w:spacing w:val="-7"/>
        </w:rPr>
        <w:t xml:space="preserve"> </w:t>
      </w:r>
      <w:r>
        <w:rPr>
          <w:color w:val="212121"/>
        </w:rPr>
        <w:t>of</w:t>
      </w:r>
      <w:r>
        <w:rPr>
          <w:color w:val="212121"/>
          <w:spacing w:val="-7"/>
        </w:rPr>
        <w:t xml:space="preserve"> </w:t>
      </w:r>
      <w:r>
        <w:rPr>
          <w:color w:val="212121"/>
        </w:rPr>
        <w:t>soil</w:t>
      </w:r>
      <w:r>
        <w:rPr>
          <w:color w:val="212121"/>
          <w:spacing w:val="-7"/>
        </w:rPr>
        <w:t xml:space="preserve"> </w:t>
      </w:r>
      <w:r>
        <w:rPr>
          <w:color w:val="212121"/>
        </w:rPr>
        <w:t>health</w:t>
      </w:r>
      <w:r>
        <w:rPr>
          <w:color w:val="212121"/>
          <w:spacing w:val="-7"/>
        </w:rPr>
        <w:t xml:space="preserve"> </w:t>
      </w:r>
      <w:r>
        <w:rPr>
          <w:color w:val="212121"/>
        </w:rPr>
        <w:t>in</w:t>
      </w:r>
      <w:r>
        <w:rPr>
          <w:color w:val="212121"/>
          <w:spacing w:val="-7"/>
        </w:rPr>
        <w:t xml:space="preserve"> </w:t>
      </w:r>
      <w:r>
        <w:rPr>
          <w:color w:val="212121"/>
        </w:rPr>
        <w:t xml:space="preserve">the </w:t>
      </w:r>
      <w:r>
        <w:rPr>
          <w:color w:val="212121"/>
          <w:spacing w:val="-2"/>
        </w:rPr>
        <w:t>African</w:t>
      </w:r>
      <w:r>
        <w:rPr>
          <w:color w:val="212121"/>
          <w:spacing w:val="-5"/>
        </w:rPr>
        <w:t xml:space="preserve"> </w:t>
      </w:r>
      <w:r>
        <w:rPr>
          <w:color w:val="212121"/>
          <w:spacing w:val="-2"/>
        </w:rPr>
        <w:t>highlands.</w:t>
      </w:r>
      <w:r>
        <w:rPr>
          <w:color w:val="212121"/>
          <w:spacing w:val="-5"/>
        </w:rPr>
        <w:t xml:space="preserve"> </w:t>
      </w:r>
      <w:r>
        <w:rPr>
          <w:rFonts w:ascii="Bookman Old Style" w:hAnsi="Bookman Old Style"/>
          <w:i/>
          <w:color w:val="212121"/>
          <w:spacing w:val="-2"/>
        </w:rPr>
        <w:t>Catena</w:t>
      </w:r>
      <w:r>
        <w:rPr>
          <w:color w:val="212121"/>
          <w:spacing w:val="-2"/>
        </w:rPr>
        <w:t>,</w:t>
      </w:r>
      <w:r>
        <w:rPr>
          <w:color w:val="212121"/>
          <w:spacing w:val="-5"/>
        </w:rPr>
        <w:t xml:space="preserve"> </w:t>
      </w:r>
      <w:r>
        <w:rPr>
          <w:rFonts w:ascii="Bookman Old Style" w:hAnsi="Bookman Old Style"/>
          <w:i/>
          <w:color w:val="212121"/>
          <w:spacing w:val="-2"/>
        </w:rPr>
        <w:t>203</w:t>
      </w:r>
      <w:r>
        <w:rPr>
          <w:color w:val="212121"/>
          <w:spacing w:val="-2"/>
        </w:rPr>
        <w:t>,</w:t>
      </w:r>
      <w:r>
        <w:rPr>
          <w:color w:val="212121"/>
          <w:spacing w:val="-5"/>
        </w:rPr>
        <w:t xml:space="preserve"> </w:t>
      </w:r>
      <w:r>
        <w:rPr>
          <w:color w:val="212121"/>
          <w:spacing w:val="-2"/>
        </w:rPr>
        <w:t>p.105336.</w:t>
      </w:r>
    </w:p>
    <w:p w14:paraId="271B328D" w14:textId="77777777" w:rsidR="00497DFC" w:rsidRDefault="00497DFC">
      <w:pPr>
        <w:pStyle w:val="BodyText"/>
        <w:spacing w:before="69"/>
        <w:ind w:left="0"/>
      </w:pPr>
    </w:p>
    <w:p w14:paraId="596F13AE" w14:textId="77777777" w:rsidR="00497DFC" w:rsidRDefault="00C66AFA">
      <w:pPr>
        <w:pStyle w:val="BodyText"/>
        <w:spacing w:before="1" w:line="300" w:lineRule="auto"/>
        <w:ind w:right="979"/>
      </w:pPr>
      <w:proofErr w:type="spellStart"/>
      <w:r>
        <w:rPr>
          <w:color w:val="212121"/>
        </w:rPr>
        <w:t>Eyeghre</w:t>
      </w:r>
      <w:proofErr w:type="spellEnd"/>
      <w:r>
        <w:rPr>
          <w:color w:val="212121"/>
        </w:rPr>
        <w:t xml:space="preserve">, O.A., Dike, C.C., </w:t>
      </w:r>
      <w:proofErr w:type="spellStart"/>
      <w:proofErr w:type="gramStart"/>
      <w:r>
        <w:rPr>
          <w:color w:val="212121"/>
        </w:rPr>
        <w:t>Ezeokafor,E.N</w:t>
      </w:r>
      <w:proofErr w:type="spellEnd"/>
      <w:r>
        <w:rPr>
          <w:color w:val="212121"/>
        </w:rPr>
        <w:t>.</w:t>
      </w:r>
      <w:proofErr w:type="gramEnd"/>
      <w:r>
        <w:rPr>
          <w:color w:val="212121"/>
        </w:rPr>
        <w:t xml:space="preserve">, </w:t>
      </w:r>
      <w:proofErr w:type="spellStart"/>
      <w:r>
        <w:rPr>
          <w:color w:val="212121"/>
        </w:rPr>
        <w:t>Oparaji</w:t>
      </w:r>
      <w:proofErr w:type="spellEnd"/>
      <w:r>
        <w:rPr>
          <w:color w:val="212121"/>
        </w:rPr>
        <w:t>, K.C., Amado, C.S., Chukwuma,</w:t>
      </w:r>
      <w:r>
        <w:rPr>
          <w:color w:val="212121"/>
          <w:spacing w:val="-11"/>
        </w:rPr>
        <w:t xml:space="preserve"> </w:t>
      </w:r>
      <w:r>
        <w:rPr>
          <w:color w:val="212121"/>
        </w:rPr>
        <w:t>C.C.,</w:t>
      </w:r>
      <w:r>
        <w:rPr>
          <w:color w:val="212121"/>
          <w:spacing w:val="-11"/>
        </w:rPr>
        <w:t xml:space="preserve"> </w:t>
      </w:r>
      <w:proofErr w:type="spellStart"/>
      <w:r>
        <w:rPr>
          <w:color w:val="212121"/>
        </w:rPr>
        <w:t>Obianyo</w:t>
      </w:r>
      <w:proofErr w:type="spellEnd"/>
      <w:r>
        <w:rPr>
          <w:color w:val="212121"/>
        </w:rPr>
        <w:t>,</w:t>
      </w:r>
      <w:r>
        <w:rPr>
          <w:color w:val="212121"/>
          <w:spacing w:val="-11"/>
        </w:rPr>
        <w:t xml:space="preserve"> </w:t>
      </w:r>
      <w:r>
        <w:rPr>
          <w:color w:val="212121"/>
        </w:rPr>
        <w:t>C.M.,</w:t>
      </w:r>
      <w:r>
        <w:rPr>
          <w:color w:val="212121"/>
          <w:spacing w:val="-11"/>
        </w:rPr>
        <w:t xml:space="preserve"> </w:t>
      </w:r>
      <w:r>
        <w:rPr>
          <w:color w:val="212121"/>
        </w:rPr>
        <w:t>Igbokwe,</w:t>
      </w:r>
      <w:r>
        <w:rPr>
          <w:color w:val="212121"/>
          <w:spacing w:val="-12"/>
        </w:rPr>
        <w:t xml:space="preserve"> </w:t>
      </w:r>
      <w:r>
        <w:rPr>
          <w:color w:val="212121"/>
        </w:rPr>
        <w:t>V.U.,2023.</w:t>
      </w:r>
      <w:r>
        <w:rPr>
          <w:color w:val="212121"/>
          <w:spacing w:val="-11"/>
        </w:rPr>
        <w:t xml:space="preserve"> </w:t>
      </w:r>
      <w:r>
        <w:t>The</w:t>
      </w:r>
      <w:r>
        <w:rPr>
          <w:spacing w:val="-11"/>
        </w:rPr>
        <w:t xml:space="preserve"> </w:t>
      </w:r>
      <w:r>
        <w:t>impact</w:t>
      </w:r>
      <w:r>
        <w:rPr>
          <w:spacing w:val="-11"/>
        </w:rPr>
        <w:t xml:space="preserve"> </w:t>
      </w:r>
      <w:r>
        <w:t>of</w:t>
      </w:r>
      <w:r>
        <w:rPr>
          <w:spacing w:val="-11"/>
        </w:rPr>
        <w:t xml:space="preserve"> </w:t>
      </w:r>
      <w:r>
        <w:t xml:space="preserve">Annona </w:t>
      </w:r>
      <w:proofErr w:type="spellStart"/>
      <w:r>
        <w:t>muricata</w:t>
      </w:r>
      <w:proofErr w:type="spellEnd"/>
      <w:r>
        <w:t xml:space="preserve"> and metformin on semen quality and hormonal profile in Arsenic trioxide- induced testicular dysfunction in male </w:t>
      </w:r>
      <w:proofErr w:type="spellStart"/>
      <w:r>
        <w:t>wistar</w:t>
      </w:r>
      <w:proofErr w:type="spellEnd"/>
      <w:r>
        <w:t xml:space="preserve"> </w:t>
      </w:r>
      <w:proofErr w:type="spellStart"/>
      <w:proofErr w:type="gramStart"/>
      <w:r>
        <w:t>rats:Magna</w:t>
      </w:r>
      <w:proofErr w:type="spellEnd"/>
      <w:proofErr w:type="gramEnd"/>
      <w:r>
        <w:t xml:space="preserve"> Scientia Advanced</w:t>
      </w:r>
      <w:r>
        <w:t xml:space="preserve"> Research and Reviews, 2023, 08(01), 001–018</w:t>
      </w:r>
    </w:p>
    <w:p w14:paraId="1552D1FE" w14:textId="77777777" w:rsidR="00497DFC" w:rsidRDefault="00497DFC">
      <w:pPr>
        <w:pStyle w:val="BodyText"/>
        <w:spacing w:before="63"/>
        <w:ind w:left="0"/>
      </w:pPr>
    </w:p>
    <w:p w14:paraId="254EBBEA" w14:textId="77777777" w:rsidR="00497DFC" w:rsidRDefault="00C66AFA">
      <w:pPr>
        <w:pStyle w:val="BodyText"/>
        <w:spacing w:before="1" w:line="297" w:lineRule="auto"/>
        <w:ind w:right="405"/>
      </w:pPr>
      <w:proofErr w:type="spellStart"/>
      <w:r>
        <w:rPr>
          <w:color w:val="212121"/>
        </w:rPr>
        <w:t>Eze</w:t>
      </w:r>
      <w:proofErr w:type="spellEnd"/>
      <w:r>
        <w:rPr>
          <w:color w:val="212121"/>
        </w:rPr>
        <w:t>,</w:t>
      </w:r>
      <w:r>
        <w:rPr>
          <w:color w:val="212121"/>
          <w:spacing w:val="-15"/>
        </w:rPr>
        <w:t xml:space="preserve"> </w:t>
      </w:r>
      <w:r>
        <w:rPr>
          <w:color w:val="212121"/>
        </w:rPr>
        <w:t>P.,</w:t>
      </w:r>
      <w:r>
        <w:rPr>
          <w:color w:val="212121"/>
          <w:spacing w:val="-15"/>
        </w:rPr>
        <w:t xml:space="preserve"> </w:t>
      </w:r>
      <w:proofErr w:type="spellStart"/>
      <w:r>
        <w:rPr>
          <w:color w:val="212121"/>
        </w:rPr>
        <w:t>Lawani</w:t>
      </w:r>
      <w:proofErr w:type="spellEnd"/>
      <w:r>
        <w:rPr>
          <w:color w:val="212121"/>
        </w:rPr>
        <w:t>,</w:t>
      </w:r>
      <w:r>
        <w:rPr>
          <w:color w:val="212121"/>
          <w:spacing w:val="-15"/>
        </w:rPr>
        <w:t xml:space="preserve"> </w:t>
      </w:r>
      <w:r>
        <w:rPr>
          <w:color w:val="212121"/>
        </w:rPr>
        <w:t>L.O.,</w:t>
      </w:r>
      <w:r>
        <w:rPr>
          <w:color w:val="212121"/>
          <w:spacing w:val="-14"/>
        </w:rPr>
        <w:t xml:space="preserve"> </w:t>
      </w:r>
      <w:proofErr w:type="spellStart"/>
      <w:r>
        <w:rPr>
          <w:color w:val="212121"/>
        </w:rPr>
        <w:t>Agu</w:t>
      </w:r>
      <w:proofErr w:type="spellEnd"/>
      <w:r>
        <w:rPr>
          <w:color w:val="212121"/>
        </w:rPr>
        <w:t>,</w:t>
      </w:r>
      <w:r>
        <w:rPr>
          <w:color w:val="212121"/>
          <w:spacing w:val="-15"/>
        </w:rPr>
        <w:t xml:space="preserve"> </w:t>
      </w:r>
      <w:r>
        <w:rPr>
          <w:color w:val="212121"/>
        </w:rPr>
        <w:t>U.J.,</w:t>
      </w:r>
      <w:r>
        <w:rPr>
          <w:color w:val="212121"/>
          <w:spacing w:val="-15"/>
        </w:rPr>
        <w:t xml:space="preserve"> </w:t>
      </w:r>
      <w:r>
        <w:rPr>
          <w:color w:val="212121"/>
        </w:rPr>
        <w:t>Amara,</w:t>
      </w:r>
      <w:r>
        <w:rPr>
          <w:color w:val="212121"/>
          <w:spacing w:val="-14"/>
        </w:rPr>
        <w:t xml:space="preserve"> </w:t>
      </w:r>
      <w:r>
        <w:rPr>
          <w:color w:val="212121"/>
        </w:rPr>
        <w:t>L.U.,</w:t>
      </w:r>
      <w:r>
        <w:rPr>
          <w:color w:val="212121"/>
          <w:spacing w:val="-15"/>
        </w:rPr>
        <w:t xml:space="preserve"> </w:t>
      </w:r>
      <w:r>
        <w:rPr>
          <w:color w:val="212121"/>
        </w:rPr>
        <w:t>Okorie,</w:t>
      </w:r>
      <w:r>
        <w:rPr>
          <w:color w:val="212121"/>
          <w:spacing w:val="-15"/>
        </w:rPr>
        <w:t xml:space="preserve"> </w:t>
      </w:r>
      <w:r>
        <w:rPr>
          <w:color w:val="212121"/>
        </w:rPr>
        <w:t>C.A.</w:t>
      </w:r>
      <w:r>
        <w:rPr>
          <w:color w:val="212121"/>
          <w:spacing w:val="-15"/>
        </w:rPr>
        <w:t xml:space="preserve"> </w:t>
      </w:r>
      <w:r>
        <w:rPr>
          <w:color w:val="212121"/>
        </w:rPr>
        <w:t>and</w:t>
      </w:r>
      <w:r>
        <w:rPr>
          <w:color w:val="212121"/>
          <w:spacing w:val="-14"/>
        </w:rPr>
        <w:t xml:space="preserve"> </w:t>
      </w:r>
      <w:r>
        <w:rPr>
          <w:color w:val="212121"/>
        </w:rPr>
        <w:t>Acharya,</w:t>
      </w:r>
      <w:r>
        <w:rPr>
          <w:color w:val="212121"/>
          <w:spacing w:val="-15"/>
        </w:rPr>
        <w:t xml:space="preserve"> </w:t>
      </w:r>
      <w:r>
        <w:rPr>
          <w:color w:val="212121"/>
        </w:rPr>
        <w:t>Y.,</w:t>
      </w:r>
      <w:r>
        <w:rPr>
          <w:color w:val="212121"/>
          <w:spacing w:val="-15"/>
        </w:rPr>
        <w:t xml:space="preserve"> </w:t>
      </w:r>
      <w:r>
        <w:rPr>
          <w:color w:val="212121"/>
        </w:rPr>
        <w:t xml:space="preserve">2022. Factors associated with catastrophic health expenditure in sub-Saharan Africa: a </w:t>
      </w:r>
      <w:r>
        <w:rPr>
          <w:color w:val="212121"/>
        </w:rPr>
        <w:lastRenderedPageBreak/>
        <w:t>systematic</w:t>
      </w:r>
      <w:r>
        <w:rPr>
          <w:color w:val="212121"/>
          <w:spacing w:val="-15"/>
        </w:rPr>
        <w:t xml:space="preserve"> </w:t>
      </w:r>
      <w:r>
        <w:rPr>
          <w:color w:val="212121"/>
        </w:rPr>
        <w:t>review.</w:t>
      </w:r>
      <w:r>
        <w:rPr>
          <w:color w:val="212121"/>
          <w:spacing w:val="-15"/>
        </w:rPr>
        <w:t xml:space="preserve"> </w:t>
      </w:r>
      <w:proofErr w:type="spellStart"/>
      <w:r>
        <w:rPr>
          <w:rFonts w:ascii="Bookman Old Style"/>
          <w:i/>
          <w:color w:val="212121"/>
        </w:rPr>
        <w:t>Plos</w:t>
      </w:r>
      <w:proofErr w:type="spellEnd"/>
      <w:r>
        <w:rPr>
          <w:rFonts w:ascii="Bookman Old Style"/>
          <w:i/>
          <w:color w:val="212121"/>
          <w:spacing w:val="-18"/>
        </w:rPr>
        <w:t xml:space="preserve"> </w:t>
      </w:r>
      <w:r>
        <w:rPr>
          <w:rFonts w:ascii="Bookman Old Style"/>
          <w:i/>
          <w:color w:val="212121"/>
        </w:rPr>
        <w:t>one</w:t>
      </w:r>
      <w:r>
        <w:rPr>
          <w:color w:val="212121"/>
        </w:rPr>
        <w:t>,</w:t>
      </w:r>
      <w:r>
        <w:rPr>
          <w:color w:val="212121"/>
          <w:spacing w:val="-15"/>
        </w:rPr>
        <w:t xml:space="preserve"> </w:t>
      </w:r>
      <w:r>
        <w:rPr>
          <w:rFonts w:ascii="Bookman Old Style"/>
          <w:i/>
          <w:color w:val="212121"/>
        </w:rPr>
        <w:t>17</w:t>
      </w:r>
      <w:r>
        <w:rPr>
          <w:color w:val="212121"/>
        </w:rPr>
        <w:t>(10),</w:t>
      </w:r>
      <w:r>
        <w:rPr>
          <w:color w:val="212121"/>
          <w:spacing w:val="-14"/>
        </w:rPr>
        <w:t xml:space="preserve"> </w:t>
      </w:r>
      <w:proofErr w:type="gramStart"/>
      <w:r>
        <w:rPr>
          <w:color w:val="212121"/>
        </w:rPr>
        <w:t>p.e</w:t>
      </w:r>
      <w:proofErr w:type="gramEnd"/>
      <w:r>
        <w:rPr>
          <w:color w:val="212121"/>
        </w:rPr>
        <w:t>027626</w:t>
      </w:r>
      <w:r>
        <w:rPr>
          <w:color w:val="212121"/>
        </w:rPr>
        <w:t>6</w:t>
      </w:r>
    </w:p>
    <w:p w14:paraId="588BD427" w14:textId="77777777" w:rsidR="00497DFC" w:rsidRDefault="00497DFC">
      <w:pPr>
        <w:pStyle w:val="BodyText"/>
        <w:spacing w:before="69"/>
        <w:ind w:left="0"/>
      </w:pPr>
    </w:p>
    <w:p w14:paraId="0756B556" w14:textId="77777777" w:rsidR="00497DFC" w:rsidRDefault="00C66AFA">
      <w:pPr>
        <w:pStyle w:val="BodyText"/>
        <w:spacing w:line="300" w:lineRule="auto"/>
        <w:ind w:right="509"/>
      </w:pPr>
      <w:proofErr w:type="spellStart"/>
      <w:r>
        <w:t>Famurewa</w:t>
      </w:r>
      <w:proofErr w:type="spellEnd"/>
      <w:r>
        <w:rPr>
          <w:spacing w:val="-6"/>
        </w:rPr>
        <w:t xml:space="preserve"> </w:t>
      </w:r>
      <w:r>
        <w:t>AC,</w:t>
      </w:r>
      <w:r>
        <w:rPr>
          <w:spacing w:val="-6"/>
        </w:rPr>
        <w:t xml:space="preserve"> </w:t>
      </w:r>
      <w:proofErr w:type="spellStart"/>
      <w:r>
        <w:t>Ugwuja</w:t>
      </w:r>
      <w:proofErr w:type="spellEnd"/>
      <w:r>
        <w:rPr>
          <w:spacing w:val="-6"/>
        </w:rPr>
        <w:t xml:space="preserve"> </w:t>
      </w:r>
      <w:r>
        <w:t>EI.</w:t>
      </w:r>
      <w:r>
        <w:rPr>
          <w:spacing w:val="-6"/>
        </w:rPr>
        <w:t xml:space="preserve"> </w:t>
      </w:r>
      <w:r>
        <w:t>Association</w:t>
      </w:r>
      <w:r>
        <w:rPr>
          <w:spacing w:val="-7"/>
        </w:rPr>
        <w:t xml:space="preserve"> </w:t>
      </w:r>
      <w:r>
        <w:t>of</w:t>
      </w:r>
      <w:r>
        <w:rPr>
          <w:spacing w:val="-6"/>
        </w:rPr>
        <w:t xml:space="preserve"> </w:t>
      </w:r>
      <w:r>
        <w:t>Blood</w:t>
      </w:r>
      <w:r>
        <w:rPr>
          <w:spacing w:val="-6"/>
        </w:rPr>
        <w:t xml:space="preserve"> </w:t>
      </w:r>
      <w:r>
        <w:t>and</w:t>
      </w:r>
      <w:r>
        <w:rPr>
          <w:spacing w:val="-6"/>
        </w:rPr>
        <w:t xml:space="preserve"> </w:t>
      </w:r>
      <w:r>
        <w:t>Seminal</w:t>
      </w:r>
      <w:r>
        <w:rPr>
          <w:spacing w:val="-6"/>
        </w:rPr>
        <w:t xml:space="preserve"> </w:t>
      </w:r>
      <w:r>
        <w:t>Plasma</w:t>
      </w:r>
      <w:r>
        <w:rPr>
          <w:spacing w:val="-6"/>
        </w:rPr>
        <w:t xml:space="preserve"> </w:t>
      </w:r>
      <w:r>
        <w:t xml:space="preserve">Cadmium and Lead Levels </w:t>
      </w:r>
      <w:proofErr w:type="gramStart"/>
      <w:r>
        <w:t>With</w:t>
      </w:r>
      <w:proofErr w:type="gramEnd"/>
      <w:r>
        <w:t xml:space="preserve"> Semen Quality in Non-Occupationally Exposed Infertile Men</w:t>
      </w:r>
      <w:r>
        <w:rPr>
          <w:spacing w:val="-4"/>
        </w:rPr>
        <w:t xml:space="preserve"> </w:t>
      </w:r>
      <w:r>
        <w:t>in</w:t>
      </w:r>
      <w:r>
        <w:rPr>
          <w:spacing w:val="-4"/>
        </w:rPr>
        <w:t xml:space="preserve"> </w:t>
      </w:r>
      <w:proofErr w:type="spellStart"/>
      <w:r>
        <w:t>Abakaliki</w:t>
      </w:r>
      <w:proofErr w:type="spellEnd"/>
      <w:r>
        <w:t>,</w:t>
      </w:r>
      <w:r>
        <w:rPr>
          <w:spacing w:val="-4"/>
        </w:rPr>
        <w:t xml:space="preserve"> </w:t>
      </w:r>
      <w:r>
        <w:t>South</w:t>
      </w:r>
      <w:r>
        <w:rPr>
          <w:spacing w:val="-4"/>
        </w:rPr>
        <w:t xml:space="preserve"> </w:t>
      </w:r>
      <w:r>
        <w:t>East</w:t>
      </w:r>
      <w:r>
        <w:rPr>
          <w:spacing w:val="-4"/>
        </w:rPr>
        <w:t xml:space="preserve"> </w:t>
      </w:r>
      <w:r>
        <w:t>Nigeria.</w:t>
      </w:r>
      <w:r>
        <w:rPr>
          <w:spacing w:val="-4"/>
        </w:rPr>
        <w:t xml:space="preserve"> </w:t>
      </w:r>
      <w:r>
        <w:t>J</w:t>
      </w:r>
      <w:r>
        <w:rPr>
          <w:spacing w:val="-5"/>
        </w:rPr>
        <w:t xml:space="preserve"> </w:t>
      </w:r>
      <w:r>
        <w:t>Fam</w:t>
      </w:r>
      <w:r>
        <w:rPr>
          <w:spacing w:val="-4"/>
        </w:rPr>
        <w:t xml:space="preserve"> </w:t>
      </w:r>
      <w:proofErr w:type="spellStart"/>
      <w:r>
        <w:t>Reprod</w:t>
      </w:r>
      <w:proofErr w:type="spellEnd"/>
      <w:r>
        <w:rPr>
          <w:spacing w:val="-4"/>
        </w:rPr>
        <w:t xml:space="preserve"> </w:t>
      </w:r>
      <w:r>
        <w:t>Heal</w:t>
      </w:r>
      <w:r>
        <w:rPr>
          <w:spacing w:val="-4"/>
        </w:rPr>
        <w:t xml:space="preserve"> </w:t>
      </w:r>
      <w:r>
        <w:t>[Internet].</w:t>
      </w:r>
      <w:r>
        <w:rPr>
          <w:spacing w:val="-4"/>
        </w:rPr>
        <w:t xml:space="preserve"> </w:t>
      </w:r>
      <w:r>
        <w:t>2017</w:t>
      </w:r>
      <w:r>
        <w:rPr>
          <w:spacing w:val="-4"/>
        </w:rPr>
        <w:t xml:space="preserve"> </w:t>
      </w:r>
      <w:r>
        <w:t xml:space="preserve">Jun [cited 2020 Aug 8];11(2):97–103. Available from: </w:t>
      </w:r>
      <w:hyperlink r:id="rId5">
        <w:r>
          <w:rPr>
            <w:spacing w:val="-2"/>
          </w:rPr>
          <w:t>http://www.ncbi.nlm.nih.gov/pubmed/29282417</w:t>
        </w:r>
      </w:hyperlink>
    </w:p>
    <w:p w14:paraId="24775D90" w14:textId="77777777" w:rsidR="00497DFC" w:rsidRDefault="00497DFC">
      <w:pPr>
        <w:pStyle w:val="BodyText"/>
        <w:spacing w:line="300" w:lineRule="auto"/>
        <w:sectPr w:rsidR="00497DFC">
          <w:pgSz w:w="11920" w:h="16840"/>
          <w:pgMar w:top="1360" w:right="1417" w:bottom="280" w:left="1700" w:header="720" w:footer="720" w:gutter="0"/>
          <w:cols w:space="720"/>
        </w:sectPr>
      </w:pPr>
    </w:p>
    <w:p w14:paraId="124D356E" w14:textId="77777777" w:rsidR="00497DFC" w:rsidRDefault="00C66AFA">
      <w:pPr>
        <w:pStyle w:val="BodyText"/>
        <w:spacing w:before="80" w:line="300" w:lineRule="auto"/>
        <w:ind w:right="405"/>
      </w:pPr>
      <w:r>
        <w:lastRenderedPageBreak/>
        <w:t xml:space="preserve">Joubert BR, </w:t>
      </w:r>
      <w:proofErr w:type="spellStart"/>
      <w:r>
        <w:t>Mantooth</w:t>
      </w:r>
      <w:proofErr w:type="spellEnd"/>
      <w:r>
        <w:t xml:space="preserve"> SN, McAllister KA. Environmental Health Research in Africa:</w:t>
      </w:r>
      <w:r>
        <w:rPr>
          <w:spacing w:val="-3"/>
        </w:rPr>
        <w:t xml:space="preserve"> </w:t>
      </w:r>
      <w:r>
        <w:t>I</w:t>
      </w:r>
      <w:r>
        <w:t>mportant</w:t>
      </w:r>
      <w:r>
        <w:rPr>
          <w:spacing w:val="-3"/>
        </w:rPr>
        <w:t xml:space="preserve"> </w:t>
      </w:r>
      <w:r>
        <w:t>Progress</w:t>
      </w:r>
      <w:r>
        <w:rPr>
          <w:spacing w:val="-3"/>
        </w:rPr>
        <w:t xml:space="preserve"> </w:t>
      </w:r>
      <w:r>
        <w:t>and</w:t>
      </w:r>
      <w:r>
        <w:rPr>
          <w:spacing w:val="-4"/>
        </w:rPr>
        <w:t xml:space="preserve"> </w:t>
      </w:r>
      <w:r>
        <w:t>Promising</w:t>
      </w:r>
      <w:r>
        <w:rPr>
          <w:spacing w:val="-3"/>
        </w:rPr>
        <w:t xml:space="preserve"> </w:t>
      </w:r>
      <w:r>
        <w:t>Opportunities.</w:t>
      </w:r>
      <w:r>
        <w:rPr>
          <w:spacing w:val="-4"/>
        </w:rPr>
        <w:t xml:space="preserve"> </w:t>
      </w:r>
      <w:r>
        <w:t>Front</w:t>
      </w:r>
      <w:r>
        <w:rPr>
          <w:spacing w:val="-3"/>
        </w:rPr>
        <w:t xml:space="preserve"> </w:t>
      </w:r>
      <w:r>
        <w:t>Genet</w:t>
      </w:r>
      <w:r>
        <w:rPr>
          <w:spacing w:val="-3"/>
        </w:rPr>
        <w:t xml:space="preserve"> </w:t>
      </w:r>
      <w:r>
        <w:t>[Internet]. 2019 Jan 16 [cited 2020 Aug 8</w:t>
      </w:r>
      <w:proofErr w:type="gramStart"/>
      <w:r>
        <w:t>];10:1166</w:t>
      </w:r>
      <w:proofErr w:type="gramEnd"/>
      <w:r>
        <w:t xml:space="preserve">. Available from: </w:t>
      </w:r>
      <w:hyperlink r:id="rId6">
        <w:r>
          <w:rPr>
            <w:spacing w:val="-2"/>
          </w:rPr>
          <w:t>http://www.ncbi.nlm.nih.gov/pubmed/32010175</w:t>
        </w:r>
      </w:hyperlink>
    </w:p>
    <w:p w14:paraId="370787D1" w14:textId="77777777" w:rsidR="00497DFC" w:rsidRDefault="00497DFC">
      <w:pPr>
        <w:pStyle w:val="BodyText"/>
        <w:ind w:left="0"/>
      </w:pPr>
    </w:p>
    <w:p w14:paraId="36F22203" w14:textId="77777777" w:rsidR="00497DFC" w:rsidRDefault="00497DFC">
      <w:pPr>
        <w:pStyle w:val="BodyText"/>
        <w:spacing w:before="140"/>
        <w:ind w:left="0"/>
      </w:pPr>
    </w:p>
    <w:p w14:paraId="020F92B4" w14:textId="77777777" w:rsidR="00497DFC" w:rsidRDefault="00C66AFA">
      <w:pPr>
        <w:pStyle w:val="BodyText"/>
        <w:spacing w:line="300" w:lineRule="auto"/>
        <w:ind w:right="509"/>
        <w:rPr>
          <w:rFonts w:ascii="Calibri"/>
        </w:rPr>
      </w:pPr>
      <w:r>
        <w:rPr>
          <w:rFonts w:ascii="Calibri"/>
        </w:rPr>
        <w:t>Okafor,</w:t>
      </w:r>
      <w:r>
        <w:rPr>
          <w:rFonts w:ascii="Calibri"/>
          <w:spacing w:val="-7"/>
        </w:rPr>
        <w:t xml:space="preserve"> </w:t>
      </w:r>
      <w:r>
        <w:rPr>
          <w:rFonts w:ascii="Calibri"/>
        </w:rPr>
        <w:t>C.B.,</w:t>
      </w:r>
      <w:r>
        <w:rPr>
          <w:rFonts w:ascii="Calibri"/>
          <w:spacing w:val="-7"/>
        </w:rPr>
        <w:t xml:space="preserve"> </w:t>
      </w:r>
      <w:proofErr w:type="spellStart"/>
      <w:r>
        <w:rPr>
          <w:rFonts w:ascii="Calibri"/>
        </w:rPr>
        <w:t>Anozie</w:t>
      </w:r>
      <w:proofErr w:type="spellEnd"/>
      <w:r>
        <w:rPr>
          <w:rFonts w:ascii="Calibri"/>
        </w:rPr>
        <w:t>,</w:t>
      </w:r>
      <w:r>
        <w:rPr>
          <w:rFonts w:ascii="Calibri"/>
          <w:spacing w:val="-7"/>
        </w:rPr>
        <w:t xml:space="preserve"> </w:t>
      </w:r>
      <w:r>
        <w:rPr>
          <w:rFonts w:ascii="Calibri"/>
        </w:rPr>
        <w:t>R.N.,</w:t>
      </w:r>
      <w:r>
        <w:rPr>
          <w:rFonts w:ascii="Calibri"/>
          <w:spacing w:val="-7"/>
        </w:rPr>
        <w:t xml:space="preserve"> </w:t>
      </w:r>
      <w:r>
        <w:rPr>
          <w:rFonts w:ascii="Calibri"/>
        </w:rPr>
        <w:t>Akande,</w:t>
      </w:r>
      <w:r>
        <w:rPr>
          <w:rFonts w:ascii="Calibri"/>
          <w:spacing w:val="-7"/>
        </w:rPr>
        <w:t xml:space="preserve"> </w:t>
      </w:r>
      <w:r>
        <w:rPr>
          <w:rFonts w:ascii="Calibri"/>
        </w:rPr>
        <w:t>S.O.</w:t>
      </w:r>
      <w:r>
        <w:rPr>
          <w:rFonts w:ascii="Calibri"/>
          <w:spacing w:val="-7"/>
        </w:rPr>
        <w:t xml:space="preserve"> </w:t>
      </w:r>
      <w:r>
        <w:rPr>
          <w:rFonts w:ascii="Calibri"/>
        </w:rPr>
        <w:t>and</w:t>
      </w:r>
      <w:r>
        <w:rPr>
          <w:rFonts w:ascii="Calibri"/>
          <w:spacing w:val="-7"/>
        </w:rPr>
        <w:t xml:space="preserve"> </w:t>
      </w:r>
      <w:proofErr w:type="spellStart"/>
      <w:r>
        <w:rPr>
          <w:rFonts w:ascii="Calibri"/>
        </w:rPr>
        <w:t>Ndana</w:t>
      </w:r>
      <w:proofErr w:type="spellEnd"/>
      <w:r>
        <w:rPr>
          <w:rFonts w:ascii="Calibri"/>
        </w:rPr>
        <w:t>,</w:t>
      </w:r>
      <w:r>
        <w:rPr>
          <w:rFonts w:ascii="Calibri"/>
          <w:spacing w:val="-7"/>
        </w:rPr>
        <w:t xml:space="preserve"> </w:t>
      </w:r>
      <w:r>
        <w:rPr>
          <w:rFonts w:ascii="Calibri"/>
        </w:rPr>
        <w:t>M.,</w:t>
      </w:r>
      <w:r>
        <w:rPr>
          <w:rFonts w:ascii="Calibri"/>
          <w:spacing w:val="-7"/>
        </w:rPr>
        <w:t xml:space="preserve"> </w:t>
      </w:r>
      <w:r>
        <w:rPr>
          <w:rFonts w:ascii="Calibri"/>
        </w:rPr>
        <w:t>2018.</w:t>
      </w:r>
      <w:r>
        <w:rPr>
          <w:rFonts w:ascii="Calibri"/>
          <w:spacing w:val="-7"/>
        </w:rPr>
        <w:t xml:space="preserve"> </w:t>
      </w:r>
      <w:r>
        <w:rPr>
          <w:rFonts w:ascii="Calibri"/>
        </w:rPr>
        <w:t>Assessing</w:t>
      </w:r>
      <w:r>
        <w:rPr>
          <w:rFonts w:ascii="Calibri"/>
          <w:spacing w:val="-7"/>
        </w:rPr>
        <w:t xml:space="preserve"> </w:t>
      </w:r>
      <w:r>
        <w:rPr>
          <w:rFonts w:ascii="Calibri"/>
        </w:rPr>
        <w:t>the</w:t>
      </w:r>
      <w:r>
        <w:rPr>
          <w:rFonts w:ascii="Calibri"/>
          <w:spacing w:val="-8"/>
        </w:rPr>
        <w:t xml:space="preserve"> </w:t>
      </w:r>
      <w:r>
        <w:rPr>
          <w:rFonts w:ascii="Calibri"/>
        </w:rPr>
        <w:t>Level</w:t>
      </w:r>
      <w:r>
        <w:rPr>
          <w:rFonts w:ascii="Calibri"/>
          <w:spacing w:val="-7"/>
        </w:rPr>
        <w:t xml:space="preserve"> </w:t>
      </w:r>
      <w:r>
        <w:rPr>
          <w:rFonts w:ascii="Calibri"/>
        </w:rPr>
        <w:t>of Compliance to the Use of Pedestrian Bridges in Minna, Niger State.</w:t>
      </w:r>
    </w:p>
    <w:p w14:paraId="2A7BAD0D" w14:textId="77777777" w:rsidR="00497DFC" w:rsidRDefault="00497DFC">
      <w:pPr>
        <w:pStyle w:val="BodyText"/>
        <w:spacing w:before="205"/>
        <w:ind w:left="0"/>
        <w:rPr>
          <w:rFonts w:ascii="Calibri"/>
        </w:rPr>
      </w:pPr>
    </w:p>
    <w:p w14:paraId="65AAA543" w14:textId="77777777" w:rsidR="00497DFC" w:rsidRDefault="00C66AFA">
      <w:pPr>
        <w:pStyle w:val="BodyText"/>
        <w:spacing w:line="297" w:lineRule="auto"/>
      </w:pPr>
      <w:proofErr w:type="spellStart"/>
      <w:r>
        <w:t>Kondracki</w:t>
      </w:r>
      <w:proofErr w:type="spellEnd"/>
      <w:r>
        <w:t>,</w:t>
      </w:r>
      <w:r>
        <w:rPr>
          <w:spacing w:val="-5"/>
        </w:rPr>
        <w:t xml:space="preserve"> </w:t>
      </w:r>
      <w:r>
        <w:t>S.,</w:t>
      </w:r>
      <w:r>
        <w:rPr>
          <w:spacing w:val="-5"/>
        </w:rPr>
        <w:t xml:space="preserve"> </w:t>
      </w:r>
      <w:proofErr w:type="spellStart"/>
      <w:r>
        <w:t>Wysokinska</w:t>
      </w:r>
      <w:proofErr w:type="spellEnd"/>
      <w:r>
        <w:t>,</w:t>
      </w:r>
      <w:r>
        <w:rPr>
          <w:spacing w:val="-5"/>
        </w:rPr>
        <w:t xml:space="preserve"> </w:t>
      </w:r>
      <w:r>
        <w:t>A.,</w:t>
      </w:r>
      <w:r>
        <w:rPr>
          <w:spacing w:val="-5"/>
        </w:rPr>
        <w:t xml:space="preserve"> </w:t>
      </w:r>
      <w:r>
        <w:t>Kania,</w:t>
      </w:r>
      <w:r>
        <w:rPr>
          <w:spacing w:val="-5"/>
        </w:rPr>
        <w:t xml:space="preserve"> </w:t>
      </w:r>
      <w:r>
        <w:t>M.,</w:t>
      </w:r>
      <w:r>
        <w:rPr>
          <w:spacing w:val="-5"/>
        </w:rPr>
        <w:t xml:space="preserve"> </w:t>
      </w:r>
      <w:r>
        <w:t>&amp;</w:t>
      </w:r>
      <w:r>
        <w:rPr>
          <w:spacing w:val="-5"/>
        </w:rPr>
        <w:t xml:space="preserve"> </w:t>
      </w:r>
      <w:proofErr w:type="spellStart"/>
      <w:r>
        <w:t>Górski</w:t>
      </w:r>
      <w:proofErr w:type="spellEnd"/>
      <w:r>
        <w:t>,</w:t>
      </w:r>
      <w:r>
        <w:rPr>
          <w:spacing w:val="-5"/>
        </w:rPr>
        <w:t xml:space="preserve"> </w:t>
      </w:r>
      <w:proofErr w:type="gramStart"/>
      <w:r>
        <w:t>K.(</w:t>
      </w:r>
      <w:proofErr w:type="gramEnd"/>
      <w:r>
        <w:t>2017).</w:t>
      </w:r>
      <w:r>
        <w:rPr>
          <w:spacing w:val="-5"/>
        </w:rPr>
        <w:t xml:space="preserve"> </w:t>
      </w:r>
      <w:r>
        <w:t>Application</w:t>
      </w:r>
      <w:r>
        <w:rPr>
          <w:spacing w:val="-5"/>
        </w:rPr>
        <w:t xml:space="preserve"> </w:t>
      </w:r>
      <w:r>
        <w:t>of</w:t>
      </w:r>
      <w:r>
        <w:rPr>
          <w:spacing w:val="-5"/>
        </w:rPr>
        <w:t xml:space="preserve"> </w:t>
      </w:r>
      <w:r>
        <w:t>Two Staining</w:t>
      </w:r>
      <w:r>
        <w:rPr>
          <w:spacing w:val="-15"/>
        </w:rPr>
        <w:t xml:space="preserve"> </w:t>
      </w:r>
      <w:r>
        <w:t>Methods</w:t>
      </w:r>
      <w:r>
        <w:rPr>
          <w:spacing w:val="-15"/>
        </w:rPr>
        <w:t xml:space="preserve"> </w:t>
      </w:r>
      <w:r>
        <w:t>for</w:t>
      </w:r>
      <w:r>
        <w:rPr>
          <w:spacing w:val="-14"/>
        </w:rPr>
        <w:t xml:space="preserve"> </w:t>
      </w:r>
      <w:proofErr w:type="spellStart"/>
      <w:r>
        <w:t>SpermMorphometric</w:t>
      </w:r>
      <w:proofErr w:type="spellEnd"/>
      <w:r>
        <w:rPr>
          <w:spacing w:val="-12"/>
        </w:rPr>
        <w:t xml:space="preserve"> </w:t>
      </w:r>
      <w:r>
        <w:t>Evaluation</w:t>
      </w:r>
      <w:r>
        <w:rPr>
          <w:spacing w:val="-12"/>
        </w:rPr>
        <w:t xml:space="preserve"> </w:t>
      </w:r>
      <w:r>
        <w:t>in</w:t>
      </w:r>
      <w:r>
        <w:rPr>
          <w:spacing w:val="-13"/>
        </w:rPr>
        <w:t xml:space="preserve"> </w:t>
      </w:r>
      <w:r>
        <w:t>Domestic</w:t>
      </w:r>
      <w:r>
        <w:rPr>
          <w:spacing w:val="-12"/>
        </w:rPr>
        <w:t xml:space="preserve"> </w:t>
      </w:r>
      <w:r>
        <w:t>Pigs.</w:t>
      </w:r>
      <w:r>
        <w:rPr>
          <w:spacing w:val="-13"/>
        </w:rPr>
        <w:t xml:space="preserve"> </w:t>
      </w:r>
      <w:r>
        <w:rPr>
          <w:rFonts w:ascii="Bookman Old Style" w:hAnsi="Bookman Old Style"/>
          <w:i/>
        </w:rPr>
        <w:t>Journal</w:t>
      </w:r>
      <w:r>
        <w:rPr>
          <w:rFonts w:ascii="Bookman Old Style" w:hAnsi="Bookman Old Style"/>
          <w:i/>
          <w:spacing w:val="-18"/>
        </w:rPr>
        <w:t xml:space="preserve"> </w:t>
      </w:r>
      <w:r>
        <w:rPr>
          <w:rFonts w:ascii="Bookman Old Style" w:hAnsi="Bookman Old Style"/>
          <w:i/>
        </w:rPr>
        <w:t xml:space="preserve">o </w:t>
      </w:r>
      <w:proofErr w:type="spellStart"/>
      <w:r>
        <w:rPr>
          <w:rFonts w:ascii="Bookman Old Style" w:hAnsi="Bookman Old Style"/>
          <w:i/>
          <w:spacing w:val="-6"/>
        </w:rPr>
        <w:t>fVeterinary</w:t>
      </w:r>
      <w:proofErr w:type="spellEnd"/>
      <w:r>
        <w:rPr>
          <w:rFonts w:ascii="Bookman Old Style" w:hAnsi="Bookman Old Style"/>
          <w:i/>
          <w:spacing w:val="-6"/>
        </w:rPr>
        <w:t xml:space="preserve"> Research</w:t>
      </w:r>
      <w:r>
        <w:rPr>
          <w:spacing w:val="-6"/>
        </w:rPr>
        <w:t>,</w:t>
      </w:r>
      <w:r>
        <w:t xml:space="preserve"> </w:t>
      </w:r>
      <w:r>
        <w:rPr>
          <w:rFonts w:ascii="Bookman Old Style" w:hAnsi="Bookman Old Style"/>
          <w:i/>
          <w:spacing w:val="-6"/>
        </w:rPr>
        <w:t>61</w:t>
      </w:r>
      <w:r>
        <w:rPr>
          <w:spacing w:val="-6"/>
        </w:rPr>
        <w:t>(3),</w:t>
      </w:r>
      <w:r>
        <w:t xml:space="preserve"> </w:t>
      </w:r>
      <w:r>
        <w:rPr>
          <w:spacing w:val="-6"/>
        </w:rPr>
        <w:t xml:space="preserve">345–349.https://doi.org/10.1515/JVETRES-2017-0045 </w:t>
      </w:r>
      <w:r>
        <w:t>Kumar</w:t>
      </w:r>
      <w:r>
        <w:rPr>
          <w:spacing w:val="68"/>
        </w:rPr>
        <w:t xml:space="preserve"> </w:t>
      </w:r>
      <w:r>
        <w:t>N,</w:t>
      </w:r>
      <w:r>
        <w:rPr>
          <w:spacing w:val="68"/>
        </w:rPr>
        <w:t xml:space="preserve"> </w:t>
      </w:r>
      <w:r>
        <w:t>Singh</w:t>
      </w:r>
      <w:r>
        <w:rPr>
          <w:spacing w:val="68"/>
        </w:rPr>
        <w:t xml:space="preserve"> </w:t>
      </w:r>
      <w:r>
        <w:t>A.</w:t>
      </w:r>
      <w:r>
        <w:rPr>
          <w:spacing w:val="68"/>
        </w:rPr>
        <w:t xml:space="preserve"> </w:t>
      </w:r>
      <w:r>
        <w:t>Trends</w:t>
      </w:r>
      <w:r>
        <w:rPr>
          <w:spacing w:val="68"/>
        </w:rPr>
        <w:t xml:space="preserve"> </w:t>
      </w:r>
      <w:r>
        <w:t>of</w:t>
      </w:r>
      <w:r>
        <w:rPr>
          <w:spacing w:val="68"/>
        </w:rPr>
        <w:t xml:space="preserve"> </w:t>
      </w:r>
      <w:r>
        <w:t>male</w:t>
      </w:r>
      <w:r>
        <w:rPr>
          <w:spacing w:val="68"/>
        </w:rPr>
        <w:t xml:space="preserve"> </w:t>
      </w:r>
      <w:r>
        <w:t>factor</w:t>
      </w:r>
      <w:r>
        <w:rPr>
          <w:spacing w:val="68"/>
        </w:rPr>
        <w:t xml:space="preserve"> </w:t>
      </w:r>
      <w:r>
        <w:t>infertility,</w:t>
      </w:r>
      <w:r>
        <w:rPr>
          <w:spacing w:val="40"/>
        </w:rPr>
        <w:t xml:space="preserve"> </w:t>
      </w:r>
      <w:r>
        <w:t>an</w:t>
      </w:r>
      <w:r>
        <w:rPr>
          <w:spacing w:val="40"/>
        </w:rPr>
        <w:t xml:space="preserve"> </w:t>
      </w:r>
      <w:r>
        <w:t>important</w:t>
      </w:r>
      <w:r>
        <w:rPr>
          <w:spacing w:val="40"/>
        </w:rPr>
        <w:t xml:space="preserve"> </w:t>
      </w:r>
      <w:r>
        <w:t>cause</w:t>
      </w:r>
      <w:r>
        <w:rPr>
          <w:spacing w:val="40"/>
        </w:rPr>
        <w:t xml:space="preserve"> </w:t>
      </w:r>
      <w:r>
        <w:t>of infertility:</w:t>
      </w:r>
      <w:r>
        <w:rPr>
          <w:spacing w:val="80"/>
          <w:w w:val="150"/>
        </w:rPr>
        <w:t xml:space="preserve"> </w:t>
      </w:r>
      <w:r>
        <w:t>A</w:t>
      </w:r>
      <w:r>
        <w:rPr>
          <w:spacing w:val="80"/>
          <w:w w:val="150"/>
        </w:rPr>
        <w:t xml:space="preserve"> </w:t>
      </w:r>
      <w:r>
        <w:t>review</w:t>
      </w:r>
      <w:r>
        <w:rPr>
          <w:spacing w:val="80"/>
          <w:w w:val="150"/>
        </w:rPr>
        <w:t xml:space="preserve"> </w:t>
      </w:r>
      <w:r>
        <w:t>of</w:t>
      </w:r>
      <w:r>
        <w:rPr>
          <w:spacing w:val="80"/>
          <w:w w:val="150"/>
        </w:rPr>
        <w:t xml:space="preserve"> </w:t>
      </w:r>
      <w:r>
        <w:t>literature</w:t>
      </w:r>
      <w:r>
        <w:rPr>
          <w:spacing w:val="80"/>
          <w:w w:val="150"/>
        </w:rPr>
        <w:t xml:space="preserve"> </w:t>
      </w:r>
      <w:r>
        <w:t>[Internet].</w:t>
      </w:r>
      <w:r>
        <w:rPr>
          <w:spacing w:val="80"/>
          <w:w w:val="150"/>
        </w:rPr>
        <w:t xml:space="preserve"> </w:t>
      </w:r>
      <w:r>
        <w:t>Vol.</w:t>
      </w:r>
      <w:r>
        <w:rPr>
          <w:spacing w:val="80"/>
          <w:w w:val="150"/>
        </w:rPr>
        <w:t xml:space="preserve"> </w:t>
      </w:r>
      <w:r>
        <w:t>8,</w:t>
      </w:r>
      <w:r>
        <w:rPr>
          <w:spacing w:val="80"/>
          <w:w w:val="150"/>
        </w:rPr>
        <w:t xml:space="preserve"> </w:t>
      </w:r>
      <w:r>
        <w:t>Journal</w:t>
      </w:r>
      <w:r>
        <w:rPr>
          <w:spacing w:val="80"/>
          <w:w w:val="150"/>
        </w:rPr>
        <w:t xml:space="preserve"> </w:t>
      </w:r>
      <w:r>
        <w:t>of</w:t>
      </w:r>
      <w:r>
        <w:rPr>
          <w:spacing w:val="80"/>
          <w:w w:val="150"/>
        </w:rPr>
        <w:t xml:space="preserve"> </w:t>
      </w:r>
      <w:r>
        <w:t xml:space="preserve">Human Reproductive Sciences. </w:t>
      </w:r>
      <w:proofErr w:type="spellStart"/>
      <w:r>
        <w:t>Medknow</w:t>
      </w:r>
      <w:proofErr w:type="spellEnd"/>
      <w:r>
        <w:t xml:space="preserve"> Publications; 2015 [cited 2020 Aug 8]. p.191–6. Available from: https://pubmed.ncbi.nlm.nih.gov/26752853/</w:t>
      </w:r>
    </w:p>
    <w:p w14:paraId="5E92EE81" w14:textId="77777777" w:rsidR="00497DFC" w:rsidRDefault="00C66AFA">
      <w:pPr>
        <w:pStyle w:val="BodyText"/>
        <w:spacing w:before="149" w:line="300" w:lineRule="auto"/>
        <w:ind w:right="397"/>
        <w:jc w:val="both"/>
        <w:rPr>
          <w:rFonts w:ascii="Calibri" w:hAnsi="Calibri"/>
        </w:rPr>
      </w:pPr>
      <w:r>
        <w:t xml:space="preserve">Smith, L., Jacob, L., Trott, M., </w:t>
      </w:r>
      <w:proofErr w:type="spellStart"/>
      <w:r>
        <w:t>Yakkundi</w:t>
      </w:r>
      <w:proofErr w:type="spellEnd"/>
      <w:r>
        <w:t>, A., Butler, L., Barnett, Y.,</w:t>
      </w:r>
      <w:r>
        <w:rPr>
          <w:spacing w:val="-10"/>
        </w:rPr>
        <w:t xml:space="preserve"> </w:t>
      </w:r>
      <w:r>
        <w:t xml:space="preserve">Armstrong, N.C., McDermott, D., </w:t>
      </w:r>
      <w:proofErr w:type="spellStart"/>
      <w:r>
        <w:t>Schuch</w:t>
      </w:r>
      <w:proofErr w:type="spellEnd"/>
      <w:r>
        <w:t>, F., Meyer, J. and López-Bueno, R., 2020. The association between screen time and mental health during COVID-19: A cross sectional study. Psychiatry research, 292, p.113333</w:t>
      </w:r>
      <w:r>
        <w:rPr>
          <w:rFonts w:ascii="Calibri" w:hAnsi="Calibri"/>
        </w:rPr>
        <w:t>.</w:t>
      </w:r>
    </w:p>
    <w:p w14:paraId="45D4ABAC" w14:textId="77777777" w:rsidR="00497DFC" w:rsidRDefault="00C66AFA">
      <w:pPr>
        <w:pStyle w:val="BodyText"/>
        <w:spacing w:before="151" w:line="292" w:lineRule="auto"/>
        <w:ind w:right="568"/>
        <w:jc w:val="both"/>
        <w:rPr>
          <w:color w:val="212121"/>
          <w:spacing w:val="-6"/>
        </w:rPr>
      </w:pPr>
      <w:r>
        <w:rPr>
          <w:color w:val="212121"/>
        </w:rPr>
        <w:t>Smith,</w:t>
      </w:r>
      <w:r>
        <w:rPr>
          <w:color w:val="212121"/>
          <w:spacing w:val="-15"/>
        </w:rPr>
        <w:t xml:space="preserve"> </w:t>
      </w:r>
      <w:r>
        <w:rPr>
          <w:color w:val="212121"/>
        </w:rPr>
        <w:t>V.H.,</w:t>
      </w:r>
      <w:r>
        <w:rPr>
          <w:color w:val="212121"/>
          <w:spacing w:val="-15"/>
        </w:rPr>
        <w:t xml:space="preserve"> </w:t>
      </w:r>
      <w:r>
        <w:rPr>
          <w:color w:val="212121"/>
        </w:rPr>
        <w:t>Sturm,</w:t>
      </w:r>
      <w:r>
        <w:rPr>
          <w:color w:val="212121"/>
          <w:spacing w:val="-15"/>
        </w:rPr>
        <w:t xml:space="preserve"> </w:t>
      </w:r>
      <w:r>
        <w:rPr>
          <w:color w:val="212121"/>
        </w:rPr>
        <w:t>B.S.,</w:t>
      </w:r>
      <w:r>
        <w:rPr>
          <w:color w:val="212121"/>
          <w:spacing w:val="-14"/>
        </w:rPr>
        <w:t xml:space="preserve"> </w:t>
      </w:r>
      <w:proofErr w:type="spellStart"/>
      <w:r>
        <w:rPr>
          <w:color w:val="212121"/>
        </w:rPr>
        <w:t>Denoyelles</w:t>
      </w:r>
      <w:proofErr w:type="spellEnd"/>
      <w:r>
        <w:rPr>
          <w:color w:val="212121"/>
        </w:rPr>
        <w:t>,</w:t>
      </w:r>
      <w:r>
        <w:rPr>
          <w:color w:val="212121"/>
          <w:spacing w:val="-15"/>
        </w:rPr>
        <w:t xml:space="preserve"> </w:t>
      </w:r>
      <w:r>
        <w:rPr>
          <w:color w:val="212121"/>
        </w:rPr>
        <w:t>F.J.</w:t>
      </w:r>
      <w:r>
        <w:rPr>
          <w:color w:val="212121"/>
          <w:spacing w:val="-15"/>
        </w:rPr>
        <w:t xml:space="preserve"> </w:t>
      </w:r>
      <w:r>
        <w:rPr>
          <w:color w:val="212121"/>
        </w:rPr>
        <w:t>and</w:t>
      </w:r>
      <w:r>
        <w:rPr>
          <w:color w:val="212121"/>
          <w:spacing w:val="-14"/>
        </w:rPr>
        <w:t xml:space="preserve"> </w:t>
      </w:r>
      <w:r>
        <w:rPr>
          <w:color w:val="212121"/>
        </w:rPr>
        <w:t>Billings,</w:t>
      </w:r>
      <w:r>
        <w:rPr>
          <w:color w:val="212121"/>
          <w:spacing w:val="-15"/>
        </w:rPr>
        <w:t xml:space="preserve"> </w:t>
      </w:r>
      <w:r>
        <w:rPr>
          <w:color w:val="212121"/>
        </w:rPr>
        <w:t>S.A.,</w:t>
      </w:r>
      <w:r>
        <w:rPr>
          <w:color w:val="212121"/>
          <w:spacing w:val="-15"/>
        </w:rPr>
        <w:t xml:space="preserve"> </w:t>
      </w:r>
      <w:r>
        <w:rPr>
          <w:color w:val="212121"/>
        </w:rPr>
        <w:t>2010.</w:t>
      </w:r>
      <w:r>
        <w:rPr>
          <w:color w:val="212121"/>
          <w:spacing w:val="-15"/>
        </w:rPr>
        <w:t xml:space="preserve"> </w:t>
      </w:r>
      <w:r>
        <w:rPr>
          <w:color w:val="212121"/>
        </w:rPr>
        <w:t>The</w:t>
      </w:r>
      <w:r>
        <w:rPr>
          <w:color w:val="212121"/>
          <w:spacing w:val="-14"/>
        </w:rPr>
        <w:t xml:space="preserve"> </w:t>
      </w:r>
      <w:r>
        <w:rPr>
          <w:color w:val="212121"/>
        </w:rPr>
        <w:t>ec</w:t>
      </w:r>
      <w:r>
        <w:rPr>
          <w:color w:val="212121"/>
        </w:rPr>
        <w:t>ology</w:t>
      </w:r>
      <w:r>
        <w:rPr>
          <w:color w:val="212121"/>
          <w:spacing w:val="-15"/>
        </w:rPr>
        <w:t xml:space="preserve"> </w:t>
      </w:r>
      <w:r>
        <w:rPr>
          <w:color w:val="212121"/>
        </w:rPr>
        <w:t xml:space="preserve">of </w:t>
      </w:r>
      <w:r>
        <w:rPr>
          <w:color w:val="212121"/>
          <w:spacing w:val="-6"/>
        </w:rPr>
        <w:t>algal</w:t>
      </w:r>
      <w:r>
        <w:rPr>
          <w:color w:val="212121"/>
        </w:rPr>
        <w:t xml:space="preserve"> </w:t>
      </w:r>
      <w:r>
        <w:rPr>
          <w:color w:val="212121"/>
          <w:spacing w:val="-6"/>
        </w:rPr>
        <w:t>biodiesel</w:t>
      </w:r>
      <w:r>
        <w:rPr>
          <w:color w:val="212121"/>
        </w:rPr>
        <w:t xml:space="preserve"> </w:t>
      </w:r>
      <w:r>
        <w:rPr>
          <w:color w:val="212121"/>
          <w:spacing w:val="-6"/>
        </w:rPr>
        <w:t>production.</w:t>
      </w:r>
      <w:r>
        <w:rPr>
          <w:color w:val="212121"/>
        </w:rPr>
        <w:t xml:space="preserve"> </w:t>
      </w:r>
      <w:r>
        <w:rPr>
          <w:rFonts w:ascii="Bookman Old Style"/>
          <w:i/>
          <w:color w:val="212121"/>
          <w:spacing w:val="-6"/>
        </w:rPr>
        <w:t>Trends</w:t>
      </w:r>
      <w:r>
        <w:rPr>
          <w:rFonts w:ascii="Bookman Old Style"/>
          <w:i/>
          <w:color w:val="212121"/>
          <w:spacing w:val="-13"/>
        </w:rPr>
        <w:t xml:space="preserve"> </w:t>
      </w:r>
      <w:r>
        <w:rPr>
          <w:rFonts w:ascii="Bookman Old Style"/>
          <w:i/>
          <w:color w:val="212121"/>
          <w:spacing w:val="-6"/>
        </w:rPr>
        <w:t>in</w:t>
      </w:r>
      <w:r>
        <w:rPr>
          <w:rFonts w:ascii="Bookman Old Style"/>
          <w:i/>
          <w:color w:val="212121"/>
          <w:spacing w:val="-13"/>
        </w:rPr>
        <w:t xml:space="preserve"> </w:t>
      </w:r>
      <w:r>
        <w:rPr>
          <w:rFonts w:ascii="Bookman Old Style"/>
          <w:i/>
          <w:color w:val="212121"/>
          <w:spacing w:val="-6"/>
        </w:rPr>
        <w:t>ecology</w:t>
      </w:r>
      <w:r>
        <w:rPr>
          <w:rFonts w:ascii="Bookman Old Style"/>
          <w:i/>
          <w:color w:val="212121"/>
          <w:spacing w:val="-14"/>
        </w:rPr>
        <w:t xml:space="preserve"> </w:t>
      </w:r>
      <w:r>
        <w:rPr>
          <w:rFonts w:ascii="Bookman Old Style"/>
          <w:i/>
          <w:color w:val="212121"/>
          <w:spacing w:val="-6"/>
        </w:rPr>
        <w:t>&amp;</w:t>
      </w:r>
      <w:r>
        <w:rPr>
          <w:rFonts w:ascii="Bookman Old Style"/>
          <w:i/>
          <w:color w:val="212121"/>
          <w:spacing w:val="-13"/>
        </w:rPr>
        <w:t xml:space="preserve"> </w:t>
      </w:r>
      <w:r>
        <w:rPr>
          <w:rFonts w:ascii="Bookman Old Style"/>
          <w:i/>
          <w:color w:val="212121"/>
          <w:spacing w:val="-6"/>
        </w:rPr>
        <w:t>evolution</w:t>
      </w:r>
      <w:r>
        <w:rPr>
          <w:color w:val="212121"/>
          <w:spacing w:val="-6"/>
        </w:rPr>
        <w:t>,</w:t>
      </w:r>
      <w:r>
        <w:rPr>
          <w:color w:val="212121"/>
        </w:rPr>
        <w:t xml:space="preserve"> </w:t>
      </w:r>
      <w:r>
        <w:rPr>
          <w:rFonts w:ascii="Bookman Old Style"/>
          <w:i/>
          <w:color w:val="212121"/>
          <w:spacing w:val="-6"/>
        </w:rPr>
        <w:t>25</w:t>
      </w:r>
      <w:r>
        <w:rPr>
          <w:color w:val="212121"/>
          <w:spacing w:val="-6"/>
        </w:rPr>
        <w:t>(5),</w:t>
      </w:r>
      <w:r>
        <w:rPr>
          <w:color w:val="212121"/>
        </w:rPr>
        <w:t xml:space="preserve"> </w:t>
      </w:r>
      <w:r>
        <w:rPr>
          <w:color w:val="212121"/>
          <w:spacing w:val="-6"/>
        </w:rPr>
        <w:t>pp.301-309.</w:t>
      </w:r>
    </w:p>
    <w:p w14:paraId="4FDF6891" w14:textId="6EA8EF1E" w:rsidR="00D14289" w:rsidRDefault="00D14289">
      <w:pPr>
        <w:pStyle w:val="BodyText"/>
        <w:spacing w:before="151" w:line="292" w:lineRule="auto"/>
        <w:ind w:right="568"/>
        <w:jc w:val="both"/>
      </w:pPr>
      <w:r w:rsidRPr="004D6C24">
        <w:rPr>
          <w:highlight w:val="yellow"/>
        </w:rPr>
        <w:t xml:space="preserve">Levine, H., </w:t>
      </w:r>
      <w:proofErr w:type="spellStart"/>
      <w:r w:rsidRPr="004D6C24">
        <w:rPr>
          <w:highlight w:val="yellow"/>
        </w:rPr>
        <w:t>Jørgensen</w:t>
      </w:r>
      <w:proofErr w:type="spellEnd"/>
      <w:r w:rsidRPr="004D6C24">
        <w:rPr>
          <w:highlight w:val="yellow"/>
        </w:rPr>
        <w:t>, N., Martino-Andrade, A., Mendiola, J., Weksler-</w:t>
      </w:r>
      <w:proofErr w:type="spellStart"/>
      <w:r w:rsidRPr="004D6C24">
        <w:rPr>
          <w:highlight w:val="yellow"/>
        </w:rPr>
        <w:t>Derri</w:t>
      </w:r>
      <w:proofErr w:type="spellEnd"/>
      <w:r w:rsidRPr="004D6C24">
        <w:rPr>
          <w:highlight w:val="yellow"/>
        </w:rPr>
        <w:t xml:space="preserve">, D., </w:t>
      </w:r>
      <w:proofErr w:type="spellStart"/>
      <w:r w:rsidRPr="004D6C24">
        <w:rPr>
          <w:highlight w:val="yellow"/>
        </w:rPr>
        <w:t>Jolles</w:t>
      </w:r>
      <w:proofErr w:type="spellEnd"/>
      <w:r w:rsidRPr="004D6C24">
        <w:rPr>
          <w:highlight w:val="yellow"/>
        </w:rPr>
        <w:t xml:space="preserve">, M., </w:t>
      </w:r>
      <w:proofErr w:type="spellStart"/>
      <w:r w:rsidRPr="004D6C24">
        <w:rPr>
          <w:highlight w:val="yellow"/>
        </w:rPr>
        <w:t>Pinotti</w:t>
      </w:r>
      <w:proofErr w:type="spellEnd"/>
      <w:r w:rsidRPr="004D6C24">
        <w:rPr>
          <w:highlight w:val="yellow"/>
        </w:rPr>
        <w:t xml:space="preserve">, R., &amp; Swan, S. H. (2023). Temporal trends in sperm count: A systematic review and meta-regression analysis of samples collected globally in the 20th and 21st centuries. </w:t>
      </w:r>
      <w:r w:rsidRPr="004D6C24">
        <w:rPr>
          <w:i/>
          <w:iCs/>
          <w:highlight w:val="yellow"/>
        </w:rPr>
        <w:t>Human Reproduction Update, 29</w:t>
      </w:r>
      <w:r w:rsidRPr="004D6C24">
        <w:rPr>
          <w:highlight w:val="yellow"/>
        </w:rPr>
        <w:t>(2), 157–176.</w:t>
      </w:r>
    </w:p>
    <w:p w14:paraId="29E8F8ED" w14:textId="0E6B0F10" w:rsidR="00D14289" w:rsidRPr="004D6C24" w:rsidRDefault="0037478B">
      <w:pPr>
        <w:pStyle w:val="BodyText"/>
        <w:spacing w:before="151" w:line="292" w:lineRule="auto"/>
        <w:ind w:right="568"/>
        <w:jc w:val="both"/>
        <w:rPr>
          <w:highlight w:val="yellow"/>
        </w:rPr>
      </w:pPr>
      <w:r w:rsidRPr="004D6C24">
        <w:rPr>
          <w:highlight w:val="yellow"/>
        </w:rPr>
        <w:t xml:space="preserve">De </w:t>
      </w:r>
      <w:proofErr w:type="spellStart"/>
      <w:r w:rsidRPr="004D6C24">
        <w:rPr>
          <w:highlight w:val="yellow"/>
        </w:rPr>
        <w:t>Jonge</w:t>
      </w:r>
      <w:proofErr w:type="spellEnd"/>
      <w:r w:rsidRPr="004D6C24">
        <w:rPr>
          <w:highlight w:val="yellow"/>
        </w:rPr>
        <w:t>, C. J., Barratt, C. L., Aitken, R. J., Anderson, R. A., Baker, P., Chan, D. Y., ... &amp; Vazquez-Levin, M. H. (2024). Current global status of male reproductive health. </w:t>
      </w:r>
      <w:r w:rsidRPr="004D6C24">
        <w:rPr>
          <w:i/>
          <w:iCs/>
          <w:highlight w:val="yellow"/>
        </w:rPr>
        <w:t>Human reproduction open</w:t>
      </w:r>
      <w:r w:rsidRPr="004D6C24">
        <w:rPr>
          <w:highlight w:val="yellow"/>
        </w:rPr>
        <w:t>, </w:t>
      </w:r>
      <w:r w:rsidRPr="004D6C24">
        <w:rPr>
          <w:i/>
          <w:iCs/>
          <w:highlight w:val="yellow"/>
        </w:rPr>
        <w:t>2024</w:t>
      </w:r>
      <w:r w:rsidRPr="004D6C24">
        <w:rPr>
          <w:highlight w:val="yellow"/>
        </w:rPr>
        <w:t>(2), hoae017.</w:t>
      </w:r>
    </w:p>
    <w:p w14:paraId="56DE88F1" w14:textId="2F2BF34B" w:rsidR="00736292" w:rsidRPr="004D6C24" w:rsidRDefault="00736292">
      <w:pPr>
        <w:pStyle w:val="BodyText"/>
        <w:spacing w:before="151" w:line="292" w:lineRule="auto"/>
        <w:ind w:right="568"/>
        <w:jc w:val="both"/>
        <w:rPr>
          <w:highlight w:val="yellow"/>
        </w:rPr>
      </w:pPr>
      <w:r w:rsidRPr="004D6C24">
        <w:rPr>
          <w:highlight w:val="yellow"/>
        </w:rPr>
        <w:t xml:space="preserve">Agarwal, A., Baskaran, S., Parekh, N., Cho, C. L., Henkel, R., </w:t>
      </w:r>
      <w:proofErr w:type="spellStart"/>
      <w:r w:rsidRPr="004D6C24">
        <w:rPr>
          <w:highlight w:val="yellow"/>
        </w:rPr>
        <w:t>Vij</w:t>
      </w:r>
      <w:proofErr w:type="spellEnd"/>
      <w:r w:rsidRPr="004D6C24">
        <w:rPr>
          <w:highlight w:val="yellow"/>
        </w:rPr>
        <w:t>, S., ... &amp; Shah, R. (2021). Male infertility. </w:t>
      </w:r>
      <w:r w:rsidRPr="004D6C24">
        <w:rPr>
          <w:i/>
          <w:iCs/>
          <w:highlight w:val="yellow"/>
        </w:rPr>
        <w:t>The Lancet</w:t>
      </w:r>
      <w:r w:rsidRPr="004D6C24">
        <w:rPr>
          <w:highlight w:val="yellow"/>
        </w:rPr>
        <w:t>, </w:t>
      </w:r>
      <w:r w:rsidRPr="004D6C24">
        <w:rPr>
          <w:i/>
          <w:iCs/>
          <w:highlight w:val="yellow"/>
        </w:rPr>
        <w:t>397</w:t>
      </w:r>
      <w:r w:rsidRPr="004D6C24">
        <w:rPr>
          <w:highlight w:val="yellow"/>
        </w:rPr>
        <w:t>(10271), 319-333.</w:t>
      </w:r>
    </w:p>
    <w:p w14:paraId="743FAD3B" w14:textId="25829B33" w:rsidR="009D434A" w:rsidRDefault="009D434A">
      <w:pPr>
        <w:pStyle w:val="BodyText"/>
        <w:spacing w:before="151" w:line="292" w:lineRule="auto"/>
        <w:ind w:right="568"/>
        <w:jc w:val="both"/>
      </w:pPr>
      <w:proofErr w:type="spellStart"/>
      <w:r w:rsidRPr="004D6C24">
        <w:rPr>
          <w:highlight w:val="yellow"/>
          <w:lang w:val="es-US"/>
        </w:rPr>
        <w:t>Obinna</w:t>
      </w:r>
      <w:proofErr w:type="spellEnd"/>
      <w:r w:rsidRPr="004D6C24">
        <w:rPr>
          <w:highlight w:val="yellow"/>
          <w:lang w:val="es-US"/>
        </w:rPr>
        <w:t xml:space="preserve">, V. C., &amp; </w:t>
      </w:r>
      <w:proofErr w:type="spellStart"/>
      <w:r w:rsidRPr="004D6C24">
        <w:rPr>
          <w:highlight w:val="yellow"/>
          <w:lang w:val="es-US"/>
        </w:rPr>
        <w:t>Agu</w:t>
      </w:r>
      <w:proofErr w:type="spellEnd"/>
      <w:r w:rsidRPr="004D6C24">
        <w:rPr>
          <w:highlight w:val="yellow"/>
          <w:lang w:val="es-US"/>
        </w:rPr>
        <w:t xml:space="preserve">, G. O. (2021). </w:t>
      </w:r>
      <w:r w:rsidRPr="004D6C24">
        <w:rPr>
          <w:highlight w:val="yellow"/>
        </w:rPr>
        <w:t xml:space="preserve">Effect of toluene on male reproductive parameters in Wistar rats. </w:t>
      </w:r>
      <w:r w:rsidRPr="004D6C24">
        <w:rPr>
          <w:i/>
          <w:iCs/>
          <w:highlight w:val="yellow"/>
        </w:rPr>
        <w:t>Journal of Applied Life Sciences International, 24</w:t>
      </w:r>
      <w:r w:rsidRPr="004D6C24">
        <w:rPr>
          <w:highlight w:val="yellow"/>
        </w:rPr>
        <w:t>(3), 26–32.</w:t>
      </w:r>
    </w:p>
    <w:sectPr w:rsidR="009D434A">
      <w:pgSz w:w="11920" w:h="16840"/>
      <w:pgMar w:top="1360" w:right="1417"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742D0"/>
    <w:multiLevelType w:val="hybridMultilevel"/>
    <w:tmpl w:val="B9D0F9AC"/>
    <w:lvl w:ilvl="0" w:tplc="EE5CC390">
      <w:start w:val="1"/>
      <w:numFmt w:val="decimal"/>
      <w:lvlText w:val="%1."/>
      <w:lvlJc w:val="left"/>
      <w:pPr>
        <w:ind w:left="520" w:hanging="420"/>
      </w:pPr>
      <w:rPr>
        <w:rFonts w:ascii="Bodoni MT" w:eastAsia="Bodoni MT" w:hAnsi="Bodoni MT" w:cs="Bodoni MT" w:hint="default"/>
        <w:b w:val="0"/>
        <w:bCs w:val="0"/>
        <w:i w:val="0"/>
        <w:iCs w:val="0"/>
        <w:spacing w:val="0"/>
        <w:w w:val="100"/>
        <w:sz w:val="24"/>
        <w:szCs w:val="24"/>
        <w:lang w:val="en-US" w:eastAsia="en-US" w:bidi="ar-SA"/>
      </w:rPr>
    </w:lvl>
    <w:lvl w:ilvl="1" w:tplc="09D47D42">
      <w:numFmt w:val="bullet"/>
      <w:lvlText w:val="•"/>
      <w:lvlJc w:val="left"/>
      <w:pPr>
        <w:ind w:left="1348" w:hanging="420"/>
      </w:pPr>
      <w:rPr>
        <w:rFonts w:hint="default"/>
        <w:lang w:val="en-US" w:eastAsia="en-US" w:bidi="ar-SA"/>
      </w:rPr>
    </w:lvl>
    <w:lvl w:ilvl="2" w:tplc="E79268C6">
      <w:numFmt w:val="bullet"/>
      <w:lvlText w:val="•"/>
      <w:lvlJc w:val="left"/>
      <w:pPr>
        <w:ind w:left="2176" w:hanging="420"/>
      </w:pPr>
      <w:rPr>
        <w:rFonts w:hint="default"/>
        <w:lang w:val="en-US" w:eastAsia="en-US" w:bidi="ar-SA"/>
      </w:rPr>
    </w:lvl>
    <w:lvl w:ilvl="3" w:tplc="D63C6C1A">
      <w:numFmt w:val="bullet"/>
      <w:lvlText w:val="•"/>
      <w:lvlJc w:val="left"/>
      <w:pPr>
        <w:ind w:left="3004" w:hanging="420"/>
      </w:pPr>
      <w:rPr>
        <w:rFonts w:hint="default"/>
        <w:lang w:val="en-US" w:eastAsia="en-US" w:bidi="ar-SA"/>
      </w:rPr>
    </w:lvl>
    <w:lvl w:ilvl="4" w:tplc="8BE20986">
      <w:numFmt w:val="bullet"/>
      <w:lvlText w:val="•"/>
      <w:lvlJc w:val="left"/>
      <w:pPr>
        <w:ind w:left="3833" w:hanging="420"/>
      </w:pPr>
      <w:rPr>
        <w:rFonts w:hint="default"/>
        <w:lang w:val="en-US" w:eastAsia="en-US" w:bidi="ar-SA"/>
      </w:rPr>
    </w:lvl>
    <w:lvl w:ilvl="5" w:tplc="B6CAF290">
      <w:numFmt w:val="bullet"/>
      <w:lvlText w:val="•"/>
      <w:lvlJc w:val="left"/>
      <w:pPr>
        <w:ind w:left="4661" w:hanging="420"/>
      </w:pPr>
      <w:rPr>
        <w:rFonts w:hint="default"/>
        <w:lang w:val="en-US" w:eastAsia="en-US" w:bidi="ar-SA"/>
      </w:rPr>
    </w:lvl>
    <w:lvl w:ilvl="6" w:tplc="24C042A6">
      <w:numFmt w:val="bullet"/>
      <w:lvlText w:val="•"/>
      <w:lvlJc w:val="left"/>
      <w:pPr>
        <w:ind w:left="5489" w:hanging="420"/>
      </w:pPr>
      <w:rPr>
        <w:rFonts w:hint="default"/>
        <w:lang w:val="en-US" w:eastAsia="en-US" w:bidi="ar-SA"/>
      </w:rPr>
    </w:lvl>
    <w:lvl w:ilvl="7" w:tplc="5434B818">
      <w:numFmt w:val="bullet"/>
      <w:lvlText w:val="•"/>
      <w:lvlJc w:val="left"/>
      <w:pPr>
        <w:ind w:left="6318" w:hanging="420"/>
      </w:pPr>
      <w:rPr>
        <w:rFonts w:hint="default"/>
        <w:lang w:val="en-US" w:eastAsia="en-US" w:bidi="ar-SA"/>
      </w:rPr>
    </w:lvl>
    <w:lvl w:ilvl="8" w:tplc="EBEE91DC">
      <w:numFmt w:val="bullet"/>
      <w:lvlText w:val="•"/>
      <w:lvlJc w:val="left"/>
      <w:pPr>
        <w:ind w:left="7146" w:hanging="4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LK0tDQxtzQwsLA0tDBT0lEKTi0uzszPAykwrAUA2GInmiwAAAA="/>
  </w:docVars>
  <w:rsids>
    <w:rsidRoot w:val="00497DFC"/>
    <w:rsid w:val="00013DEE"/>
    <w:rsid w:val="00064DE2"/>
    <w:rsid w:val="0025617D"/>
    <w:rsid w:val="00355D6D"/>
    <w:rsid w:val="0037478B"/>
    <w:rsid w:val="00423AAB"/>
    <w:rsid w:val="004273DC"/>
    <w:rsid w:val="00497DFC"/>
    <w:rsid w:val="004D3762"/>
    <w:rsid w:val="004D6C24"/>
    <w:rsid w:val="00554EDF"/>
    <w:rsid w:val="0060021C"/>
    <w:rsid w:val="006C7E26"/>
    <w:rsid w:val="00731394"/>
    <w:rsid w:val="00736292"/>
    <w:rsid w:val="0084304A"/>
    <w:rsid w:val="00900DF7"/>
    <w:rsid w:val="009D434A"/>
    <w:rsid w:val="00A6147B"/>
    <w:rsid w:val="00C66AFA"/>
    <w:rsid w:val="00C74AE4"/>
    <w:rsid w:val="00CA3266"/>
    <w:rsid w:val="00D14289"/>
    <w:rsid w:val="00D707C4"/>
    <w:rsid w:val="00E7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16EF7"/>
  <w15:docId w15:val="{A5864DAD-2DBD-4FAE-89B1-6C437886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doni MT" w:eastAsia="Bodoni MT" w:hAnsi="Bodoni MT" w:cs="Bodoni MT"/>
    </w:rPr>
  </w:style>
  <w:style w:type="paragraph" w:styleId="Heading1">
    <w:name w:val="heading 1"/>
    <w:basedOn w:val="Normal"/>
    <w:uiPriority w:val="9"/>
    <w:qFormat/>
    <w:pPr>
      <w:ind w:right="29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Title">
    <w:name w:val="Title"/>
    <w:basedOn w:val="Normal"/>
    <w:uiPriority w:val="10"/>
    <w:qFormat/>
    <w:pPr>
      <w:spacing w:before="80"/>
      <w:ind w:left="100" w:right="397"/>
      <w:jc w:val="both"/>
    </w:pPr>
    <w:rPr>
      <w:b/>
      <w:bCs/>
      <w:sz w:val="36"/>
      <w:szCs w:val="36"/>
    </w:rPr>
  </w:style>
  <w:style w:type="paragraph" w:styleId="ListParagraph">
    <w:name w:val="List Paragraph"/>
    <w:basedOn w:val="Normal"/>
    <w:uiPriority w:val="1"/>
    <w:qFormat/>
    <w:pPr>
      <w:spacing w:before="71"/>
      <w:ind w:left="519" w:hanging="419"/>
    </w:pPr>
  </w:style>
  <w:style w:type="paragraph" w:customStyle="1" w:styleId="TableParagraph">
    <w:name w:val="Table Paragraph"/>
    <w:basedOn w:val="Normal"/>
    <w:uiPriority w:val="1"/>
    <w:qFormat/>
  </w:style>
  <w:style w:type="paragraph" w:styleId="Revision">
    <w:name w:val="Revision"/>
    <w:hidden/>
    <w:uiPriority w:val="99"/>
    <w:semiHidden/>
    <w:rsid w:val="006C7E26"/>
    <w:pPr>
      <w:widowControl/>
      <w:autoSpaceDE/>
      <w:autoSpaceDN/>
    </w:pPr>
    <w:rPr>
      <w:rFonts w:ascii="Bodoni MT" w:eastAsia="Bodoni MT" w:hAnsi="Bodoni MT" w:cs="Bodoni MT"/>
    </w:rPr>
  </w:style>
  <w:style w:type="character" w:customStyle="1" w:styleId="BodyTextChar">
    <w:name w:val="Body Text Char"/>
    <w:basedOn w:val="DefaultParagraphFont"/>
    <w:link w:val="BodyText"/>
    <w:uiPriority w:val="1"/>
    <w:rsid w:val="00D707C4"/>
    <w:rPr>
      <w:rFonts w:ascii="Bodoni MT" w:eastAsia="Bodoni MT" w:hAnsi="Bodoni MT" w:cs="Bodoni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32010175" TargetMode="External"/><Relationship Id="rId5" Type="http://schemas.openxmlformats.org/officeDocument/2006/relationships/hyperlink" Target="http://www.ncbi.nlm.nih.gov/pubmed/292824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3266</Words>
  <Characters>18618</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STUDY OF THE EFFECT OF DOUBLE ROOT.docx</dc:title>
  <cp:lastModifiedBy>SDI 1186</cp:lastModifiedBy>
  <cp:revision>26</cp:revision>
  <dcterms:created xsi:type="dcterms:W3CDTF">2025-09-22T07:18:00Z</dcterms:created>
  <dcterms:modified xsi:type="dcterms:W3CDTF">2025-09-22T09:32:00Z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y fmtid="{D5CDD505-2E9C-101B-9397-08002B2CF9AE}" pid="5" name="GrammarlyDocumentId">
    <vt:lpwstr>b2d180a9-3c70-41a5-ad10-eb602ac5e781</vt:lpwstr>
  </property>
</Properties>
</file>