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8F6" w:rsidRDefault="00C55F24">
      <w:pPr>
        <w:pStyle w:val="Heading1"/>
        <w:spacing w:line="240" w:lineRule="auto"/>
        <w:jc w:val="center"/>
      </w:pPr>
      <w:r>
        <w:rPr>
          <w:sz w:val="44"/>
          <w:szCs w:val="44"/>
        </w:rPr>
        <w:t>Research on Translator Role Migration in Digital Business Discourse Ecology</w:t>
      </w:r>
    </w:p>
    <w:p w:rsidR="00E338F6" w:rsidRDefault="00C55F24">
      <w:pPr>
        <w:pStyle w:val="Authors"/>
        <w:tabs>
          <w:tab w:val="left" w:pos="720"/>
        </w:tabs>
      </w:pPr>
      <w:hyperlink r:id="rId7" w:history="1"/>
    </w:p>
    <w:p w:rsidR="00E338F6" w:rsidRDefault="00E338F6">
      <w:pPr>
        <w:widowControl/>
        <w:adjustRightInd w:val="0"/>
        <w:snapToGrid w:val="0"/>
        <w:spacing w:after="80" w:line="240" w:lineRule="exact"/>
        <w:ind w:firstLineChars="250" w:firstLine="500"/>
        <w:jc w:val="left"/>
        <w:outlineLvl w:val="0"/>
        <w:rPr>
          <w:rFonts w:ascii="Times New Roman" w:eastAsia="SimSun" w:hAnsi="Times New Roman" w:cs="Times New Roman"/>
          <w:sz w:val="20"/>
          <w:szCs w:val="20"/>
          <w:lang w:val="en-US" w:eastAsia="zh-CN"/>
        </w:rPr>
      </w:pPr>
      <w:bookmarkStart w:id="0" w:name="OLE_LINK188"/>
      <w:bookmarkStart w:id="1" w:name="OLE_LINK187"/>
    </w:p>
    <w:bookmarkEnd w:id="0"/>
    <w:bookmarkEnd w:id="1"/>
    <w:p w:rsidR="00E338F6" w:rsidRDefault="00C55F24">
      <w:pPr>
        <w:pStyle w:val="Heading2"/>
        <w:snapToGrid w:val="0"/>
        <w:spacing w:line="240" w:lineRule="auto"/>
        <w:rPr>
          <w:caps/>
          <w:sz w:val="28"/>
          <w:szCs w:val="28"/>
          <w:lang w:val="en-US" w:eastAsia="zh-CN"/>
        </w:rPr>
      </w:pPr>
      <w:r>
        <w:rPr>
          <w:caps/>
          <w:sz w:val="28"/>
          <w:szCs w:val="28"/>
          <w:lang w:val="en-US" w:eastAsia="zh-CN"/>
        </w:rPr>
        <w:t>Abstract</w:t>
      </w:r>
    </w:p>
    <w:p w:rsidR="00E338F6" w:rsidRDefault="00C55F24">
      <w:pPr>
        <w:pStyle w:val="Heading2"/>
        <w:snapToGrid w:val="0"/>
        <w:spacing w:line="240" w:lineRule="auto"/>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Against the background of the rapid development of </w:t>
      </w:r>
      <w:r>
        <w:rPr>
          <w:rFonts w:ascii="Times New Roman" w:hAnsi="Times New Roman" w:cs="Times New Roman" w:hint="eastAsia"/>
          <w:b w:val="0"/>
          <w:bCs w:val="0"/>
          <w:sz w:val="24"/>
          <w:szCs w:val="24"/>
          <w:lang w:val="en-US" w:eastAsia="zh-CN"/>
        </w:rPr>
        <w:t>digital technology, the business discourse ecology has undergone profound transformations, with artificial intelligence (AI) technologies driving systematic migration and reconstruction of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s role. This study focuses on the dynamic evolution </w:t>
      </w:r>
      <w:r>
        <w:rPr>
          <w:rFonts w:ascii="Times New Roman" w:hAnsi="Times New Roman" w:cs="Times New Roman" w:hint="eastAsia"/>
          <w:b w:val="0"/>
          <w:bCs w:val="0"/>
          <w:sz w:val="24"/>
          <w:szCs w:val="24"/>
          <w:lang w:val="en-US" w:eastAsia="zh-CN"/>
        </w:rPr>
        <w:t>of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role within digital business discourse ecology, and meanwhile, analyses the impact of reconstructed digital translation production mode on translator functions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addressing existing research gaps such as the unclear migration mechanism of</w:t>
      </w:r>
      <w:r>
        <w:rPr>
          <w:rFonts w:ascii="Times New Roman" w:hAnsi="Times New Roman" w:cs="Times New Roman" w:hint="eastAsia"/>
          <w:b w:val="0"/>
          <w:bCs w:val="0"/>
          <w:sz w:val="24"/>
          <w:szCs w:val="24"/>
          <w:lang w:val="en-US" w:eastAsia="zh-CN"/>
        </w:rPr>
        <w:t xml:space="preserve"> translators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 roles under the "technology-culture-business" triple discourse and the mismatch between traditional translation training and industry demands. Employing a mixed-methods design including literature analysis (of 87 core works, 32 international </w:t>
      </w:r>
      <w:r>
        <w:rPr>
          <w:rFonts w:ascii="Times New Roman" w:hAnsi="Times New Roman" w:cs="Times New Roman" w:hint="eastAsia"/>
          <w:b w:val="0"/>
          <w:bCs w:val="0"/>
          <w:sz w:val="24"/>
          <w:szCs w:val="24"/>
          <w:lang w:val="en-US" w:eastAsia="zh-CN"/>
        </w:rPr>
        <w:t>and 55 domestic, 2010</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2025), case studies (56 cases across 3 scenarios: cross-border e-commerce, legal contracts, metaverse commerce) and empirical research (300 professional translators, 42% from cross-border e-commerce), it examines characteristics of te</w:t>
      </w:r>
      <w:r>
        <w:rPr>
          <w:rFonts w:ascii="Times New Roman" w:hAnsi="Times New Roman" w:cs="Times New Roman" w:hint="eastAsia"/>
          <w:b w:val="0"/>
          <w:bCs w:val="0"/>
          <w:sz w:val="24"/>
          <w:szCs w:val="24"/>
          <w:lang w:val="en-US" w:eastAsia="zh-CN"/>
        </w:rPr>
        <w:t>chnological empowerment, modal integration and scenario dynamicity, revealing how intelligent translation production processes, multidimensional standards and collaborative ecology reshape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role. The findings indicate that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role</w:t>
      </w:r>
      <w:r>
        <w:rPr>
          <w:rFonts w:ascii="Times New Roman" w:hAnsi="Times New Roman" w:cs="Times New Roman" w:hint="eastAsia"/>
          <w:b w:val="0"/>
          <w:bCs w:val="0"/>
          <w:sz w:val="24"/>
          <w:szCs w:val="24"/>
          <w:lang w:val="en-US" w:eastAsia="zh-CN"/>
        </w:rPr>
        <w:t xml:space="preserve"> has expanded from the traditional "language converter" to "technology co-manager," "cross-modal meaning integrator," and "network hub." The core competencies now manifest as a trinity of "technical tool mastery," </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cross-dimensional quality judgement" and </w:t>
      </w:r>
      <w:r>
        <w:rPr>
          <w:rFonts w:ascii="Times New Roman" w:hAnsi="Times New Roman" w:cs="Times New Roman" w:hint="eastAsia"/>
          <w:b w:val="0"/>
          <w:bCs w:val="0"/>
          <w:sz w:val="24"/>
          <w:szCs w:val="24"/>
          <w:lang w:val="en-US" w:eastAsia="zh-CN"/>
        </w:rPr>
        <w:t>"network collaborative creativity." These results provide theoretical and practical support for the reform of translation education and the cultivation of interdisciplinary translators.</w:t>
      </w:r>
    </w:p>
    <w:p w:rsidR="00E338F6" w:rsidRDefault="00E338F6">
      <w:pPr>
        <w:pStyle w:val="Heading2"/>
        <w:spacing w:line="240" w:lineRule="auto"/>
        <w:rPr>
          <w:lang w:val="en-US"/>
        </w:rPr>
      </w:pPr>
    </w:p>
    <w:p w:rsidR="007521F7" w:rsidRPr="007521F7" w:rsidRDefault="007521F7" w:rsidP="007521F7">
      <w:pPr>
        <w:rPr>
          <w:lang w:val="en-US"/>
        </w:rPr>
        <w:sectPr w:rsidR="007521F7" w:rsidRPr="007521F7">
          <w:headerReference w:type="default" r:id="rId8"/>
          <w:footerReference w:type="default" r:id="rId9"/>
          <w:type w:val="continuous"/>
          <w:pgSz w:w="11906" w:h="16838"/>
          <w:pgMar w:top="1440" w:right="1080" w:bottom="1440" w:left="1080" w:header="851" w:footer="992" w:gutter="0"/>
          <w:cols w:space="425"/>
          <w:docGrid w:type="lines" w:linePitch="312"/>
        </w:sectPr>
      </w:pPr>
      <w:r>
        <w:rPr>
          <w:lang w:val="en-US"/>
        </w:rPr>
        <w:t xml:space="preserve">KEYWORDS: </w:t>
      </w:r>
      <w:r w:rsidRPr="007521F7">
        <w:rPr>
          <w:lang w:val="en-US"/>
        </w:rPr>
        <w:t>Digital</w:t>
      </w:r>
      <w:r>
        <w:rPr>
          <w:lang w:val="en-US"/>
        </w:rPr>
        <w:t>,</w:t>
      </w:r>
      <w:r w:rsidRPr="007521F7">
        <w:rPr>
          <w:lang w:val="en-US"/>
        </w:rPr>
        <w:t xml:space="preserve"> Business</w:t>
      </w:r>
      <w:r>
        <w:rPr>
          <w:lang w:val="en-US"/>
        </w:rPr>
        <w:t>,</w:t>
      </w:r>
      <w:r w:rsidRPr="007521F7">
        <w:t xml:space="preserve"> </w:t>
      </w:r>
      <w:r w:rsidRPr="007521F7">
        <w:rPr>
          <w:lang w:val="en-US"/>
        </w:rPr>
        <w:t>Ecology</w:t>
      </w:r>
      <w:r>
        <w:rPr>
          <w:lang w:val="en-US"/>
        </w:rPr>
        <w:t>,</w:t>
      </w:r>
      <w:r w:rsidRPr="007521F7">
        <w:t xml:space="preserve"> </w:t>
      </w:r>
      <w:r w:rsidRPr="007521F7">
        <w:rPr>
          <w:lang w:val="en-US"/>
        </w:rPr>
        <w:t>Migration</w:t>
      </w:r>
      <w:r>
        <w:rPr>
          <w:lang w:val="en-US"/>
        </w:rPr>
        <w:t>,</w:t>
      </w:r>
      <w:r w:rsidRPr="007521F7">
        <w:t xml:space="preserve"> </w:t>
      </w:r>
      <w:r w:rsidRPr="007521F7">
        <w:rPr>
          <w:lang w:val="en-US"/>
        </w:rPr>
        <w:t>network hub</w:t>
      </w:r>
      <w:bookmarkStart w:id="2" w:name="_GoBack"/>
      <w:bookmarkEnd w:id="2"/>
    </w:p>
    <w:p w:rsidR="00E338F6" w:rsidRDefault="00C55F24">
      <w:pPr>
        <w:pStyle w:val="Heading2"/>
        <w:snapToGrid w:val="0"/>
        <w:spacing w:line="240" w:lineRule="auto"/>
        <w:rPr>
          <w:caps/>
          <w:sz w:val="28"/>
          <w:szCs w:val="28"/>
          <w:lang w:val="en-US" w:eastAsia="zh-CN"/>
        </w:rPr>
      </w:pPr>
      <w:r>
        <w:rPr>
          <w:caps/>
          <w:sz w:val="28"/>
          <w:szCs w:val="28"/>
          <w:lang w:val="en-US" w:eastAsia="zh-CN"/>
        </w:rPr>
        <w:t>1. Introductio</w:t>
      </w:r>
      <w:r>
        <w:rPr>
          <w:caps/>
          <w:sz w:val="28"/>
          <w:szCs w:val="28"/>
          <w:lang w:val="en-US" w:eastAsia="zh-CN"/>
        </w:rPr>
        <w:t>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The dual forces of global economic integration and the digital technology revolution have shifted business discourse communication from traditional linear text exchanges to multimodal, intelligent digital ecosystems. The emergence of new business scenari</w:t>
      </w:r>
      <w:r>
        <w:rPr>
          <w:rFonts w:ascii="Times New Roman" w:hAnsi="Times New Roman" w:cs="Times New Roman"/>
          <w:b w:val="0"/>
          <w:bCs w:val="0"/>
          <w:sz w:val="24"/>
          <w:szCs w:val="24"/>
          <w:lang w:val="en-US" w:eastAsia="zh-CN"/>
        </w:rPr>
        <w:t>os — such as cross-border e-commerce, international exhibitions, and digital operations of multinational enterprises — has generated massive demands for business discourse communication, which not only includes traditional formal texts like contracts and t</w:t>
      </w:r>
      <w:r>
        <w:rPr>
          <w:rFonts w:ascii="Times New Roman" w:hAnsi="Times New Roman" w:cs="Times New Roman"/>
          <w:b w:val="0"/>
          <w:bCs w:val="0"/>
          <w:sz w:val="24"/>
          <w:szCs w:val="24"/>
          <w:lang w:val="en-US" w:eastAsia="zh-CN"/>
        </w:rPr>
        <w:t xml:space="preserve">enders but also covers new types of text forms such as social media marketing copy, video conferences simultaneous interpretation, and intelligent customer service dialogue systems. </w:t>
      </w:r>
    </w:p>
    <w:p w:rsidR="00E338F6" w:rsidRDefault="00C55F24">
      <w:pPr>
        <w:pStyle w:val="Heading3"/>
        <w:snapToGrid w:val="0"/>
        <w:spacing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According to a January 2025 report by China's Ministry of Commerce, the i</w:t>
      </w:r>
      <w:r>
        <w:rPr>
          <w:rFonts w:ascii="Times New Roman" w:hAnsi="Times New Roman" w:cs="Times New Roman"/>
          <w:b w:val="0"/>
          <w:bCs w:val="0"/>
          <w:sz w:val="24"/>
          <w:szCs w:val="24"/>
          <w:lang w:val="en-US" w:eastAsia="zh-CN"/>
        </w:rPr>
        <w:t xml:space="preserve">mport and export volume of cross-border e-commerce in 2024 reached 2.63 trillion yuan, marking a 10.8% year-on-year </w:t>
      </w:r>
      <w:r>
        <w:rPr>
          <w:rFonts w:ascii="Times New Roman" w:hAnsi="Times New Roman" w:cs="Times New Roman"/>
          <w:b w:val="0"/>
          <w:bCs w:val="0"/>
          <w:sz w:val="24"/>
          <w:szCs w:val="24"/>
          <w:lang w:val="en-US" w:eastAsia="zh-CN"/>
        </w:rPr>
        <w:lastRenderedPageBreak/>
        <w:t>increase and accounting for 6% of total import and export volume. Notably, AI-driven instant retail and multimodal marketing have become gro</w:t>
      </w:r>
      <w:r>
        <w:rPr>
          <w:rFonts w:ascii="Times New Roman" w:hAnsi="Times New Roman" w:cs="Times New Roman"/>
          <w:b w:val="0"/>
          <w:bCs w:val="0"/>
          <w:sz w:val="24"/>
          <w:szCs w:val="24"/>
          <w:lang w:val="en-US" w:eastAsia="zh-CN"/>
        </w:rPr>
        <w:t xml:space="preserve">wth catalysts, with online travel translation demand surging by 48.6%. Over 80% of product descriptions on cross-border e-commerce </w:t>
      </w:r>
      <w:r>
        <w:rPr>
          <w:rFonts w:ascii="Times New Roman" w:hAnsi="Times New Roman" w:cs="Times New Roman"/>
          <w:b w:val="0"/>
          <w:bCs w:val="0"/>
          <w:sz w:val="24"/>
          <w:szCs w:val="24"/>
        </w:rPr>
        <w:t>platforms rely on AI post-editing, underscoring the vigorous development of the digital business discourse ecosystem</w:t>
      </w:r>
      <w:r>
        <w:rPr>
          <w:rStyle w:val="FootnoteReference"/>
          <w:rFonts w:ascii="Times New Roman" w:hAnsi="Times New Roman" w:cs="Times New Roman"/>
          <w:b w:val="0"/>
          <w:bCs w:val="0"/>
          <w:sz w:val="24"/>
          <w:szCs w:val="24"/>
        </w:rPr>
        <w:footnoteReference w:id="1"/>
      </w:r>
      <w:r>
        <w:rPr>
          <w:rFonts w:ascii="Times New Roman" w:hAnsi="Times New Roman" w:cs="Times New Roman"/>
          <w:b w:val="0"/>
          <w:bCs w:val="0"/>
          <w:sz w:val="24"/>
          <w:szCs w:val="24"/>
        </w:rPr>
        <w:t>.</w:t>
      </w:r>
    </w:p>
    <w:p w:rsidR="00E338F6" w:rsidRDefault="00C55F24">
      <w:pPr>
        <w:pStyle w:val="Style13"/>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At the same time, the iterative upgrading of AI translation technologies such as neural network machine translation (NMT) and computer-assisted translation (CAT) tools is profoundly changing the process and mode of translation production. AI translation to</w:t>
      </w:r>
      <w:r>
        <w:rPr>
          <w:rFonts w:ascii="Times New Roman" w:hAnsi="Times New Roman" w:cs="Times New Roman"/>
          <w:sz w:val="24"/>
          <w:szCs w:val="24"/>
        </w:rPr>
        <w:t xml:space="preserve">ols represented by </w:t>
      </w:r>
      <w:proofErr w:type="spellStart"/>
      <w:r>
        <w:rPr>
          <w:rFonts w:ascii="Times New Roman" w:hAnsi="Times New Roman" w:cs="Times New Roman"/>
          <w:sz w:val="24"/>
          <w:szCs w:val="24"/>
          <w:lang w:val="en-US" w:eastAsia="zh-CN"/>
        </w:rPr>
        <w:t>ChatGPT</w:t>
      </w:r>
      <w:proofErr w:type="spellEnd"/>
      <w:r>
        <w:rPr>
          <w:rFonts w:ascii="Times New Roman" w:hAnsi="Times New Roman" w:cs="Times New Roman"/>
          <w:sz w:val="24"/>
          <w:szCs w:val="24"/>
          <w:lang w:val="en-US" w:eastAsia="zh-CN"/>
        </w:rPr>
        <w:t xml:space="preserve">, </w:t>
      </w:r>
      <w:r>
        <w:rPr>
          <w:rFonts w:ascii="Times New Roman" w:hAnsi="Times New Roman" w:cs="Times New Roman"/>
          <w:sz w:val="24"/>
          <w:szCs w:val="24"/>
        </w:rPr>
        <w:t xml:space="preserve">Google Translate, </w:t>
      </w:r>
      <w:proofErr w:type="spellStart"/>
      <w:r>
        <w:rPr>
          <w:rFonts w:ascii="Times New Roman" w:hAnsi="Times New Roman" w:cs="Times New Roman"/>
          <w:sz w:val="24"/>
          <w:szCs w:val="24"/>
          <w:lang w:val="en-US" w:eastAsia="zh-CN"/>
        </w:rPr>
        <w:t>DeepL</w:t>
      </w:r>
      <w:proofErr w:type="spellEnd"/>
      <w:r>
        <w:rPr>
          <w:rFonts w:ascii="Times New Roman" w:hAnsi="Times New Roman" w:cs="Times New Roman"/>
          <w:sz w:val="24"/>
          <w:szCs w:val="24"/>
          <w:lang w:val="en-US" w:eastAsia="zh-CN"/>
        </w:rPr>
        <w:t xml:space="preserve">, etc. </w:t>
      </w:r>
      <w:r>
        <w:rPr>
          <w:rFonts w:ascii="Times New Roman" w:hAnsi="Times New Roman" w:cs="Times New Roman"/>
          <w:sz w:val="24"/>
          <w:szCs w:val="24"/>
        </w:rPr>
        <w:t>have been able to achieve automated translation of more than 85% of regular business texts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 with </w:t>
      </w:r>
      <w:r>
        <w:rPr>
          <w:rFonts w:ascii="Times New Roman" w:hAnsi="Times New Roman" w:cs="Times New Roman"/>
          <w:sz w:val="24"/>
          <w:szCs w:val="24"/>
          <w:lang w:val="en-US" w:eastAsia="zh-CN"/>
        </w:rPr>
        <w:t>a basic accuracy rate of 90%. In vertical areas such as e-commerce product description translation,</w:t>
      </w:r>
      <w:r>
        <w:rPr>
          <w:rFonts w:ascii="Times New Roman" w:hAnsi="Times New Roman" w:cs="Times New Roman"/>
          <w:sz w:val="24"/>
          <w:szCs w:val="24"/>
          <w:lang w:val="en-US" w:eastAsia="zh-CN"/>
        </w:rPr>
        <w:t xml:space="preserve"> the accuracy rate can be further increased to 95% through the optimization of the terminology database and lightweight human editing.</w:t>
      </w:r>
      <w:r>
        <w:rPr>
          <w:rFonts w:ascii="Times New Roman" w:hAnsi="Times New Roman" w:cs="Times New Roman"/>
          <w:sz w:val="24"/>
          <w:szCs w:val="24"/>
        </w:rPr>
        <w:t xml:space="preserve"> The development of AI </w:t>
      </w:r>
      <w:r>
        <w:rPr>
          <w:rFonts w:ascii="Times New Roman" w:hAnsi="Times New Roman" w:cs="Times New Roman"/>
          <w:sz w:val="24"/>
          <w:szCs w:val="24"/>
          <w:lang w:eastAsia="zh-CN"/>
        </w:rPr>
        <w:t>p</w:t>
      </w:r>
      <w:r>
        <w:rPr>
          <w:rFonts w:ascii="Times New Roman" w:hAnsi="Times New Roman" w:cs="Times New Roman"/>
          <w:sz w:val="24"/>
          <w:szCs w:val="24"/>
        </w:rPr>
        <w:t>ost-</w:t>
      </w:r>
      <w:r>
        <w:rPr>
          <w:rFonts w:ascii="Times New Roman" w:hAnsi="Times New Roman" w:cs="Times New Roman"/>
          <w:sz w:val="24"/>
          <w:szCs w:val="24"/>
          <w:lang w:eastAsia="zh-CN"/>
        </w:rPr>
        <w:t>e</w:t>
      </w:r>
      <w:r>
        <w:rPr>
          <w:rFonts w:ascii="Times New Roman" w:hAnsi="Times New Roman" w:cs="Times New Roman"/>
          <w:sz w:val="24"/>
          <w:szCs w:val="24"/>
        </w:rPr>
        <w:t>diting</w:t>
      </w:r>
      <w:r>
        <w:rPr>
          <w:rFonts w:ascii="Times New Roman" w:hAnsi="Times New Roman" w:cs="Times New Roman"/>
          <w:sz w:val="24"/>
          <w:szCs w:val="24"/>
          <w:lang w:eastAsia="zh-CN"/>
        </w:rPr>
        <w:t xml:space="preserve"> </w:t>
      </w:r>
      <w:r>
        <w:rPr>
          <w:rFonts w:ascii="Times New Roman" w:hAnsi="Times New Roman" w:cs="Times New Roman"/>
          <w:sz w:val="24"/>
          <w:szCs w:val="24"/>
        </w:rPr>
        <w:t>technology has increased translation production efficiency by 3-5 times. This technolo</w:t>
      </w:r>
      <w:r>
        <w:rPr>
          <w:rFonts w:ascii="Times New Roman" w:hAnsi="Times New Roman" w:cs="Times New Roman"/>
          <w:sz w:val="24"/>
          <w:szCs w:val="24"/>
        </w:rPr>
        <w:t xml:space="preserve">gical innovation has directly impacted the positioning of the traditional translator's function, </w:t>
      </w:r>
      <w:r>
        <w:rPr>
          <w:rFonts w:ascii="Times New Roman" w:hAnsi="Times New Roman" w:cs="Times New Roman"/>
          <w:sz w:val="24"/>
          <w:szCs w:val="24"/>
          <w:lang w:val="en-US" w:eastAsia="zh-CN"/>
        </w:rPr>
        <w:t>transitioning</w:t>
      </w:r>
      <w:r>
        <w:rPr>
          <w:rFonts w:ascii="Times New Roman" w:hAnsi="Times New Roman" w:cs="Times New Roman"/>
          <w:sz w:val="24"/>
          <w:szCs w:val="24"/>
        </w:rPr>
        <w:t xml:space="preserve"> translator </w:t>
      </w:r>
      <w:r>
        <w:rPr>
          <w:rFonts w:ascii="Times New Roman" w:hAnsi="Times New Roman" w:cs="Times New Roman"/>
          <w:sz w:val="24"/>
          <w:szCs w:val="24"/>
          <w:lang w:val="en-US"/>
        </w:rPr>
        <w:t xml:space="preserve">roles </w:t>
      </w:r>
      <w:r>
        <w:rPr>
          <w:rFonts w:ascii="Times New Roman" w:hAnsi="Times New Roman" w:cs="Times New Roman"/>
          <w:sz w:val="24"/>
          <w:szCs w:val="24"/>
        </w:rPr>
        <w:t xml:space="preserve">from the "sole language converter" to multifaceted </w:t>
      </w:r>
      <w:r>
        <w:rPr>
          <w:rFonts w:ascii="Times New Roman" w:hAnsi="Times New Roman" w:cs="Times New Roman"/>
          <w:sz w:val="24"/>
          <w:szCs w:val="24"/>
          <w:lang w:val="en-US"/>
        </w:rPr>
        <w:t>role</w:t>
      </w:r>
      <w:r>
        <w:rPr>
          <w:rFonts w:ascii="Times New Roman" w:hAnsi="Times New Roman" w:cs="Times New Roman"/>
          <w:sz w:val="24"/>
          <w:szCs w:val="24"/>
        </w:rPr>
        <w:t>s like</w:t>
      </w:r>
      <w:r>
        <w:rPr>
          <w:rFonts w:ascii="Times New Roman" w:hAnsi="Times New Roman" w:cs="Times New Roman"/>
          <w:sz w:val="24"/>
          <w:szCs w:val="24"/>
          <w:lang w:val="en-US"/>
        </w:rPr>
        <w:t xml:space="preserve"> </w:t>
      </w:r>
      <w:r>
        <w:rPr>
          <w:rFonts w:ascii="Times New Roman" w:hAnsi="Times New Roman" w:cs="Times New Roman"/>
          <w:sz w:val="24"/>
          <w:szCs w:val="24"/>
        </w:rPr>
        <w:t>"translation process manager</w:t>
      </w:r>
      <w:r>
        <w:rPr>
          <w:rFonts w:ascii="Times New Roman" w:hAnsi="Times New Roman" w:cs="Times New Roman"/>
          <w:sz w:val="24"/>
          <w:szCs w:val="24"/>
          <w:lang w:val="en-US"/>
        </w:rPr>
        <w:t>,</w:t>
      </w:r>
      <w:r>
        <w:rPr>
          <w:rFonts w:ascii="Times New Roman" w:hAnsi="Times New Roman" w:cs="Times New Roman"/>
          <w:sz w:val="24"/>
          <w:szCs w:val="24"/>
        </w:rPr>
        <w:t xml:space="preserve">" "AI translation </w:t>
      </w:r>
      <w:proofErr w:type="spellStart"/>
      <w:r>
        <w:rPr>
          <w:rFonts w:ascii="Times New Roman" w:hAnsi="Times New Roman" w:cs="Times New Roman"/>
          <w:sz w:val="24"/>
          <w:szCs w:val="24"/>
        </w:rPr>
        <w:t>optimi</w:t>
      </w:r>
      <w:proofErr w:type="spellEnd"/>
      <w:r>
        <w:rPr>
          <w:rFonts w:ascii="Times New Roman" w:hAnsi="Times New Roman" w:cs="Times New Roman"/>
          <w:sz w:val="24"/>
          <w:szCs w:val="24"/>
          <w:lang w:val="en-US"/>
        </w:rPr>
        <w:t>ze</w:t>
      </w:r>
      <w:r>
        <w:rPr>
          <w:rFonts w:ascii="Times New Roman" w:hAnsi="Times New Roman" w:cs="Times New Roman"/>
          <w:sz w:val="24"/>
          <w:szCs w:val="24"/>
        </w:rPr>
        <w:t>r</w:t>
      </w:r>
      <w:r>
        <w:rPr>
          <w:rFonts w:ascii="Times New Roman" w:hAnsi="Times New Roman" w:cs="Times New Roman"/>
          <w:sz w:val="24"/>
          <w:szCs w:val="24"/>
          <w:lang w:val="en-US"/>
        </w:rPr>
        <w:t xml:space="preserve">” and </w:t>
      </w:r>
      <w:r>
        <w:rPr>
          <w:rFonts w:ascii="Times New Roman" w:hAnsi="Times New Roman" w:cs="Times New Roman"/>
          <w:sz w:val="24"/>
          <w:szCs w:val="24"/>
        </w:rPr>
        <w:t>"cro</w:t>
      </w:r>
      <w:r>
        <w:rPr>
          <w:rFonts w:ascii="Times New Roman" w:hAnsi="Times New Roman" w:cs="Times New Roman"/>
          <w:sz w:val="24"/>
          <w:szCs w:val="24"/>
        </w:rPr>
        <w:t>ss-cultural communication coordinator</w:t>
      </w:r>
      <w:r>
        <w:rPr>
          <w:rFonts w:ascii="Times New Roman" w:hAnsi="Times New Roman" w:cs="Times New Roman"/>
          <w:sz w:val="24"/>
          <w:szCs w:val="24"/>
          <w:lang w:val="en-US"/>
        </w:rPr>
        <w:t>.”</w:t>
      </w:r>
    </w:p>
    <w:p w:rsidR="00E338F6" w:rsidRDefault="00C55F24">
      <w:pPr>
        <w:pStyle w:val="Heading2"/>
        <w:snapToGrid w:val="0"/>
        <w:spacing w:line="240" w:lineRule="auto"/>
        <w:rPr>
          <w:caps/>
          <w:sz w:val="28"/>
          <w:szCs w:val="28"/>
          <w:lang w:val="en-US" w:eastAsia="zh-CN"/>
        </w:rPr>
      </w:pPr>
      <w:r>
        <w:rPr>
          <w:caps/>
          <w:sz w:val="28"/>
          <w:szCs w:val="28"/>
          <w:lang w:val="en-US" w:eastAsia="zh-CN"/>
        </w:rPr>
        <w:t xml:space="preserve">2. </w:t>
      </w:r>
      <w:r>
        <w:rPr>
          <w:caps/>
          <w:sz w:val="28"/>
          <w:szCs w:val="28"/>
          <w:lang w:val="en-US" w:eastAsia="zh-CN"/>
        </w:rPr>
        <w:t>Literature Review</w:t>
      </w:r>
      <w:r>
        <w:rPr>
          <w:caps/>
          <w:sz w:val="28"/>
          <w:szCs w:val="28"/>
          <w:lang w:val="en-US" w:eastAsia="zh-CN"/>
        </w:rPr>
        <w:t xml:space="preserve"> </w:t>
      </w:r>
    </w:p>
    <w:p w:rsidR="00E338F6" w:rsidRDefault="00C55F24">
      <w:pPr>
        <w:pStyle w:val="Heading3"/>
        <w:snapToGrid w:val="0"/>
        <w:spacing w:line="240" w:lineRule="auto"/>
        <w:rPr>
          <w:sz w:val="24"/>
          <w:szCs w:val="24"/>
          <w:lang w:val="en-US" w:eastAsia="zh-CN"/>
        </w:rPr>
      </w:pPr>
      <w:r>
        <w:rPr>
          <w:sz w:val="24"/>
          <w:szCs w:val="24"/>
          <w:lang w:val="en-US" w:eastAsia="zh-CN"/>
        </w:rPr>
        <w:t xml:space="preserve">2.1 Research on the </w:t>
      </w:r>
      <w:r>
        <w:rPr>
          <w:sz w:val="24"/>
          <w:szCs w:val="24"/>
          <w:lang w:val="en-US" w:eastAsia="zh-CN"/>
        </w:rPr>
        <w:t>R</w:t>
      </w:r>
      <w:r>
        <w:rPr>
          <w:sz w:val="24"/>
          <w:szCs w:val="24"/>
          <w:lang w:val="en-US" w:eastAsia="zh-CN"/>
        </w:rPr>
        <w:t xml:space="preserve">ole of the </w:t>
      </w:r>
      <w:r>
        <w:rPr>
          <w:sz w:val="24"/>
          <w:szCs w:val="24"/>
          <w:lang w:val="en-US" w:eastAsia="zh-CN"/>
        </w:rPr>
        <w:t>T</w:t>
      </w:r>
      <w:r>
        <w:rPr>
          <w:sz w:val="24"/>
          <w:szCs w:val="24"/>
          <w:lang w:val="en-US" w:eastAsia="zh-CN"/>
        </w:rPr>
        <w:t>ranslator</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Research on the role of the translator at home and abroad has gone through the cognitive iteration from "invisible" to "visible", and its theoretical vein and academic turn have always been deeply intertwined with linguistic paradigm, cultural trends and t</w:t>
      </w:r>
      <w:r>
        <w:rPr>
          <w:rFonts w:ascii="Times New Roman" w:hAnsi="Times New Roman" w:cs="Times New Roman" w:hint="eastAsia"/>
          <w:b w:val="0"/>
          <w:bCs w:val="0"/>
          <w:sz w:val="24"/>
          <w:szCs w:val="24"/>
          <w:lang w:val="en-US" w:eastAsia="zh-CN"/>
        </w:rPr>
        <w:t xml:space="preserve">echnological changes. </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B</w:t>
      </w:r>
      <w:r>
        <w:rPr>
          <w:rFonts w:ascii="Times New Roman" w:hAnsi="Times New Roman" w:cs="Times New Roman" w:hint="eastAsia"/>
          <w:b w:val="0"/>
          <w:bCs w:val="0"/>
          <w:sz w:val="24"/>
          <w:szCs w:val="24"/>
          <w:lang w:val="en-US" w:eastAsia="zh-CN"/>
        </w:rPr>
        <w:t>efore the 1990s, western translation research was dominated by structuralist linguistics</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Nida's Toward a Science of Translating (1964) proposed "dynamic equivalence," casting translators as "slaves to the source text" who must adhe</w:t>
      </w:r>
      <w:r>
        <w:rPr>
          <w:rFonts w:ascii="Times New Roman" w:hAnsi="Times New Roman" w:cs="Times New Roman" w:hint="eastAsia"/>
          <w:b w:val="0"/>
          <w:bCs w:val="0"/>
          <w:sz w:val="24"/>
          <w:szCs w:val="24"/>
          <w:lang w:val="en-US" w:eastAsia="zh-CN"/>
        </w:rPr>
        <w:t>re strictly to source-language semantics</w:t>
      </w:r>
      <w:r>
        <w:rPr>
          <w:rFonts w:ascii="Times New Roman" w:hAnsi="Times New Roman" w:cs="Times New Roman" w:hint="eastAsia"/>
          <w:b w:val="0"/>
          <w:bCs w:val="0"/>
          <w:sz w:val="24"/>
          <w:szCs w:val="24"/>
          <w:lang w:val="en-US" w:eastAsia="zh-CN"/>
        </w:rPr>
        <w:t xml:space="preserve"> -- </w:t>
      </w:r>
      <w:r>
        <w:rPr>
          <w:rFonts w:ascii="Times New Roman" w:hAnsi="Times New Roman" w:cs="Times New Roman" w:hint="eastAsia"/>
          <w:b w:val="0"/>
          <w:bCs w:val="0"/>
          <w:sz w:val="24"/>
          <w:szCs w:val="24"/>
          <w:lang w:val="en-US" w:eastAsia="zh-CN"/>
        </w:rPr>
        <w:t>a "language conversion machine" paradigm that long prevailed. Venuti's The Translator's Invisibility (1995, pp.</w:t>
      </w:r>
      <w:r>
        <w:rPr>
          <w:rFonts w:ascii="Times New Roman" w:hAnsi="Times New Roman" w:cs="Times New Roman"/>
          <w:b w:val="0"/>
          <w:bCs w:val="0"/>
          <w:sz w:val="24"/>
          <w:szCs w:val="24"/>
          <w:lang w:val="en-US" w:eastAsia="zh-CN"/>
        </w:rPr>
        <w:t>1</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20) critiqued the suppression of translator subjectivity in traditional theories, contrasting "dome</w:t>
      </w:r>
      <w:r>
        <w:rPr>
          <w:rFonts w:ascii="Times New Roman" w:hAnsi="Times New Roman" w:cs="Times New Roman" w:hint="eastAsia"/>
          <w:b w:val="0"/>
          <w:bCs w:val="0"/>
          <w:sz w:val="24"/>
          <w:szCs w:val="24"/>
          <w:lang w:val="en-US" w:eastAsia="zh-CN"/>
        </w:rPr>
        <w:t xml:space="preserve">stication" and "foreignization" strategies to highlight translators' active role in cultural power dynamics. </w:t>
      </w:r>
      <w:r>
        <w:rPr>
          <w:rFonts w:ascii="Times New Roman" w:hAnsi="Times New Roman" w:cs="Times New Roman"/>
          <w:b w:val="0"/>
          <w:bCs w:val="0"/>
          <w:sz w:val="24"/>
          <w:szCs w:val="24"/>
          <w:lang w:val="en-US" w:eastAsia="zh-CN"/>
        </w:rPr>
        <w:t>H</w:t>
      </w:r>
      <w:r>
        <w:rPr>
          <w:rFonts w:ascii="Times New Roman" w:hAnsi="Times New Roman" w:cs="Times New Roman" w:hint="eastAsia"/>
          <w:b w:val="0"/>
          <w:bCs w:val="0"/>
          <w:sz w:val="24"/>
          <w:szCs w:val="24"/>
          <w:lang w:val="en-US" w:eastAsia="zh-CN"/>
        </w:rPr>
        <w:t>e points out that the translator is not a passive language converter, but participates in the game of cultural power through the choice of transla</w:t>
      </w:r>
      <w:r>
        <w:rPr>
          <w:rFonts w:ascii="Times New Roman" w:hAnsi="Times New Roman" w:cs="Times New Roman" w:hint="eastAsia"/>
          <w:b w:val="0"/>
          <w:bCs w:val="0"/>
          <w:sz w:val="24"/>
          <w:szCs w:val="24"/>
          <w:lang w:val="en-US" w:eastAsia="zh-CN"/>
        </w:rPr>
        <w:t xml:space="preserve">tion strategies. </w:t>
      </w:r>
      <w:proofErr w:type="spellStart"/>
      <w:r>
        <w:rPr>
          <w:rFonts w:ascii="Times New Roman" w:hAnsi="Times New Roman" w:cs="Times New Roman" w:hint="eastAsia"/>
          <w:b w:val="0"/>
          <w:bCs w:val="0"/>
          <w:sz w:val="24"/>
          <w:szCs w:val="24"/>
          <w:lang w:val="en-US" w:eastAsia="zh-CN"/>
        </w:rPr>
        <w:t>Bassnett</w:t>
      </w:r>
      <w:proofErr w:type="spellEnd"/>
      <w:r>
        <w:rPr>
          <w:rFonts w:ascii="Times New Roman" w:hAnsi="Times New Roman" w:cs="Times New Roman" w:hint="eastAsia"/>
          <w:b w:val="0"/>
          <w:bCs w:val="0"/>
          <w:sz w:val="24"/>
          <w:szCs w:val="24"/>
          <w:lang w:val="en-US" w:eastAsia="zh-CN"/>
        </w:rPr>
        <w:t xml:space="preserve"> and </w:t>
      </w:r>
      <w:proofErr w:type="spellStart"/>
      <w:r>
        <w:rPr>
          <w:rFonts w:ascii="Times New Roman" w:hAnsi="Times New Roman" w:cs="Times New Roman" w:hint="eastAsia"/>
          <w:b w:val="0"/>
          <w:bCs w:val="0"/>
          <w:sz w:val="24"/>
          <w:szCs w:val="24"/>
          <w:lang w:val="en-US" w:eastAsia="zh-CN"/>
        </w:rPr>
        <w:t>Lefevere</w:t>
      </w:r>
      <w:proofErr w:type="spellEnd"/>
      <w:r>
        <w:rPr>
          <w:rFonts w:ascii="Times New Roman" w:hAnsi="Times New Roman" w:cs="Times New Roman" w:hint="eastAsia"/>
          <w:b w:val="0"/>
          <w:bCs w:val="0"/>
          <w:sz w:val="24"/>
          <w:szCs w:val="24"/>
          <w:lang w:val="en-US" w:eastAsia="zh-CN"/>
        </w:rPr>
        <w:t xml:space="preserve"> in Translation, History and Culture (1990) further put the translator in the social and cultural network, emphasizing the role of ideology, patronage and other factors in shaping the translator's role, a theoretical b</w:t>
      </w:r>
      <w:r>
        <w:rPr>
          <w:rFonts w:ascii="Times New Roman" w:hAnsi="Times New Roman" w:cs="Times New Roman" w:hint="eastAsia"/>
          <w:b w:val="0"/>
          <w:bCs w:val="0"/>
          <w:sz w:val="24"/>
          <w:szCs w:val="24"/>
          <w:lang w:val="en-US" w:eastAsia="zh-CN"/>
        </w:rPr>
        <w:t xml:space="preserve">reakthrough that transforms the translator from an "appendage of the original text" to a "cultural enabler ". </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Entering the digital era, Hatim introduced the "technology intermediary" concept in </w:t>
      </w:r>
      <w:r>
        <w:rPr>
          <w:rFonts w:ascii="Times New Roman" w:hAnsi="Times New Roman" w:cs="Times New Roman"/>
          <w:b w:val="0"/>
          <w:bCs w:val="0"/>
          <w:sz w:val="24"/>
          <w:szCs w:val="24"/>
          <w:lang w:val="en-US" w:eastAsia="zh-CN"/>
        </w:rPr>
        <w:t>Communication across Cultures</w:t>
      </w:r>
      <w:r>
        <w:rPr>
          <w:rFonts w:ascii="Times New Roman" w:hAnsi="Times New Roman" w:cs="Times New Roman" w:hint="eastAsia"/>
          <w:b w:val="0"/>
          <w:bCs w:val="0"/>
          <w:sz w:val="24"/>
          <w:szCs w:val="24"/>
          <w:lang w:val="en-US" w:eastAsia="zh-CN"/>
        </w:rPr>
        <w:t xml:space="preserve"> (2001, pp.</w:t>
      </w:r>
      <w:r>
        <w:rPr>
          <w:rFonts w:ascii="Times New Roman" w:hAnsi="Times New Roman" w:cs="Times New Roman"/>
          <w:b w:val="0"/>
          <w:bCs w:val="0"/>
          <w:sz w:val="24"/>
          <w:szCs w:val="24"/>
          <w:lang w:val="en-US" w:eastAsia="zh-CN"/>
        </w:rPr>
        <w:t>1</w:t>
      </w:r>
      <w:r>
        <w:rPr>
          <w:rFonts w:ascii="Times New Roman" w:hAnsi="Times New Roman" w:cs="Times New Roman" w:hint="eastAsia"/>
          <w:b w:val="0"/>
          <w:bCs w:val="0"/>
          <w:sz w:val="24"/>
          <w:szCs w:val="24"/>
          <w:lang w:val="en-US" w:eastAsia="zh-CN"/>
        </w:rPr>
        <w:t>50-160)</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arguing tha</w:t>
      </w:r>
      <w:r>
        <w:rPr>
          <w:rFonts w:ascii="Times New Roman" w:hAnsi="Times New Roman" w:cs="Times New Roman" w:hint="eastAsia"/>
          <w:b w:val="0"/>
          <w:bCs w:val="0"/>
          <w:sz w:val="24"/>
          <w:szCs w:val="24"/>
          <w:lang w:val="en-US" w:eastAsia="zh-CN"/>
        </w:rPr>
        <w:t>t the popularity of AI translation tools requires the translator to assume the "machine-translation calibrator " role, responsible for solving the problem of cultural adaptability that cannot be handled by technology, but the research in this period mostly</w:t>
      </w:r>
      <w:r>
        <w:rPr>
          <w:rFonts w:ascii="Times New Roman" w:hAnsi="Times New Roman" w:cs="Times New Roman" w:hint="eastAsia"/>
          <w:b w:val="0"/>
          <w:bCs w:val="0"/>
          <w:sz w:val="24"/>
          <w:szCs w:val="24"/>
          <w:lang w:val="en-US" w:eastAsia="zh-CN"/>
        </w:rPr>
        <w:t xml:space="preserve"> stays at the level of phenomenon description, and has not yet formed a systematic theoretical framework.</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lastRenderedPageBreak/>
        <w:t xml:space="preserve">Domestic research on the role of the translator, on the other hand, presents a unique </w:t>
      </w:r>
      <w:r>
        <w:rPr>
          <w:rFonts w:ascii="Times New Roman" w:hAnsi="Times New Roman" w:cs="Times New Roman"/>
          <w:b w:val="0"/>
          <w:bCs w:val="0"/>
          <w:sz w:val="24"/>
          <w:szCs w:val="24"/>
          <w:lang w:val="en-US" w:eastAsia="zh-CN"/>
        </w:rPr>
        <w:t>trajectory</w:t>
      </w:r>
      <w:r>
        <w:rPr>
          <w:rFonts w:ascii="Times New Roman" w:hAnsi="Times New Roman" w:cs="Times New Roman" w:hint="eastAsia"/>
          <w:b w:val="0"/>
          <w:bCs w:val="0"/>
          <w:sz w:val="24"/>
          <w:szCs w:val="24"/>
          <w:lang w:val="en-US" w:eastAsia="zh-CN"/>
        </w:rPr>
        <w:t xml:space="preserve"> from traditional translation theory to modern transformation. Yan Fu's "faithfulness, expressiveness, and elegance" (1898) and Fu Lei's "s</w:t>
      </w:r>
      <w:r>
        <w:rPr>
          <w:rFonts w:ascii="Times New Roman" w:hAnsi="Times New Roman" w:cs="Times New Roman"/>
          <w:b w:val="0"/>
          <w:bCs w:val="0"/>
          <w:sz w:val="24"/>
          <w:szCs w:val="24"/>
          <w:lang w:val="en-US" w:eastAsia="zh-CN"/>
        </w:rPr>
        <w:t>imilarity in spirit</w:t>
      </w:r>
      <w:r>
        <w:rPr>
          <w:rFonts w:ascii="Times New Roman" w:hAnsi="Times New Roman" w:cs="Times New Roman" w:hint="eastAsia"/>
          <w:b w:val="0"/>
          <w:bCs w:val="0"/>
          <w:sz w:val="24"/>
          <w:szCs w:val="24"/>
          <w:lang w:val="en-US" w:eastAsia="zh-CN"/>
        </w:rPr>
        <w:t>" (1951) emphasized fidelity while acknowledging creative latitude.</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 xml:space="preserve">Qian </w:t>
      </w:r>
      <w:proofErr w:type="spellStart"/>
      <w:r>
        <w:rPr>
          <w:rFonts w:ascii="Times New Roman" w:hAnsi="Times New Roman" w:cs="Times New Roman" w:hint="eastAsia"/>
          <w:b w:val="0"/>
          <w:bCs w:val="0"/>
          <w:sz w:val="24"/>
          <w:szCs w:val="24"/>
          <w:lang w:val="en-US" w:eastAsia="zh-CN"/>
        </w:rPr>
        <w:t>Zhongshu's</w:t>
      </w:r>
      <w:proofErr w:type="spellEnd"/>
      <w:r>
        <w:rPr>
          <w:rFonts w:ascii="Times New Roman" w:hAnsi="Times New Roman" w:cs="Times New Roman" w:hint="eastAsia"/>
          <w:b w:val="0"/>
          <w:bCs w:val="0"/>
          <w:sz w:val="24"/>
          <w:szCs w:val="24"/>
          <w:lang w:val="en-US" w:eastAsia="zh-CN"/>
        </w:rPr>
        <w:t xml:space="preserve"> "</w:t>
      </w:r>
      <w:r>
        <w:rPr>
          <w:rFonts w:ascii="Times New Roman" w:hAnsi="Times New Roman" w:cs="Times New Roman"/>
          <w:b w:val="0"/>
          <w:bCs w:val="0"/>
          <w:sz w:val="24"/>
          <w:szCs w:val="24"/>
          <w:lang w:val="en-US" w:eastAsia="zh-CN"/>
        </w:rPr>
        <w:t>sublimation</w:t>
      </w:r>
      <w:r>
        <w:rPr>
          <w:rFonts w:ascii="Times New Roman" w:hAnsi="Times New Roman" w:cs="Times New Roman" w:hint="eastAsia"/>
          <w:b w:val="0"/>
          <w:bCs w:val="0"/>
          <w:sz w:val="24"/>
          <w:szCs w:val="24"/>
          <w:lang w:val="en-US" w:eastAsia="zh-CN"/>
        </w:rPr>
        <w:t xml:space="preserve">" </w:t>
      </w:r>
      <w:r>
        <w:rPr>
          <w:rFonts w:ascii="Times New Roman" w:hAnsi="Times New Roman" w:cs="Times New Roman" w:hint="eastAsia"/>
          <w:b w:val="0"/>
          <w:bCs w:val="0"/>
          <w:sz w:val="24"/>
          <w:szCs w:val="24"/>
          <w:lang w:val="en-US" w:eastAsia="zh-CN"/>
        </w:rPr>
        <w:t>which he puts forward in Limited Views</w:t>
      </w:r>
      <w:r>
        <w:rPr>
          <w:rFonts w:ascii="Times New Roman" w:hAnsi="Times New Roman" w:cs="Times New Roman"/>
          <w:b w:val="0"/>
          <w:bCs w:val="0"/>
          <w:sz w:val="24"/>
          <w:szCs w:val="24"/>
          <w:lang w:val="en-US" w:eastAsia="zh-CN"/>
        </w:rPr>
        <w:t xml:space="preserve">: Essays </w:t>
      </w:r>
      <w:proofErr w:type="gramStart"/>
      <w:r>
        <w:rPr>
          <w:rFonts w:ascii="Times New Roman" w:hAnsi="Times New Roman" w:cs="Times New Roman"/>
          <w:b w:val="0"/>
          <w:bCs w:val="0"/>
          <w:sz w:val="24"/>
          <w:szCs w:val="24"/>
          <w:lang w:val="en-US" w:eastAsia="zh-CN"/>
        </w:rPr>
        <w:t>On</w:t>
      </w:r>
      <w:proofErr w:type="gramEnd"/>
      <w:r>
        <w:rPr>
          <w:rFonts w:ascii="Times New Roman" w:hAnsi="Times New Roman" w:cs="Times New Roman"/>
          <w:b w:val="0"/>
          <w:bCs w:val="0"/>
          <w:sz w:val="24"/>
          <w:szCs w:val="24"/>
          <w:lang w:val="en-US" w:eastAsia="zh-CN"/>
        </w:rPr>
        <w:t xml:space="preserve"> Ideas and Letters (1979)</w:t>
      </w:r>
      <w:r>
        <w:rPr>
          <w:rFonts w:ascii="Times New Roman" w:hAnsi="Times New Roman" w:cs="Times New Roman" w:hint="eastAsia"/>
          <w:b w:val="0"/>
          <w:bCs w:val="0"/>
          <w:sz w:val="24"/>
          <w:szCs w:val="24"/>
          <w:lang w:val="en-US" w:eastAsia="zh-CN"/>
        </w:rPr>
        <w:t xml:space="preserve"> elevated translator to "cultural messenger" who is "reincarnated" and assigns to him the function of aesthetic reconstruction that transcends linguistic transformation.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With the int</w:t>
      </w:r>
      <w:r>
        <w:rPr>
          <w:rFonts w:ascii="Times New Roman" w:hAnsi="Times New Roman" w:cs="Times New Roman"/>
          <w:b w:val="0"/>
          <w:bCs w:val="0"/>
          <w:sz w:val="24"/>
          <w:szCs w:val="24"/>
          <w:lang w:val="en-US" w:eastAsia="zh-CN"/>
        </w:rPr>
        <w:t>roduction of the Western cultural turn theory, Xu Jun systematically constructs the theory of translator subjectivity and puts forward the concept of "creative treason" in Translation Theory (2003, pp.100-120); Wang Ning combines postcolonial theory to ana</w:t>
      </w:r>
      <w:r>
        <w:rPr>
          <w:rFonts w:ascii="Times New Roman" w:hAnsi="Times New Roman" w:cs="Times New Roman"/>
          <w:b w:val="0"/>
          <w:bCs w:val="0"/>
          <w:sz w:val="24"/>
          <w:szCs w:val="24"/>
          <w:lang w:val="en-US" w:eastAsia="zh-CN"/>
        </w:rPr>
        <w:t xml:space="preserve">lyze the reconstruction of the translator's identity in cross-cultural communication in The Cultural Turn in Translation Studies (2009, pp.50-70), revealing his dual attributes as a "cultural negotiator". In the digital context, Zhou </w:t>
      </w:r>
      <w:proofErr w:type="spellStart"/>
      <w:r>
        <w:rPr>
          <w:rFonts w:ascii="Times New Roman" w:hAnsi="Times New Roman" w:cs="Times New Roman"/>
          <w:b w:val="0"/>
          <w:bCs w:val="0"/>
          <w:sz w:val="24"/>
          <w:szCs w:val="24"/>
          <w:lang w:val="en-US" w:eastAsia="zh-CN"/>
        </w:rPr>
        <w:t>Lingshun</w:t>
      </w:r>
      <w:proofErr w:type="spellEnd"/>
      <w:r>
        <w:rPr>
          <w:rFonts w:ascii="Times New Roman" w:hAnsi="Times New Roman" w:cs="Times New Roman"/>
          <w:b w:val="0"/>
          <w:bCs w:val="0"/>
          <w:sz w:val="24"/>
          <w:szCs w:val="24"/>
          <w:lang w:val="en-US" w:eastAsia="zh-CN"/>
        </w:rPr>
        <w:t xml:space="preserve"> proposed the </w:t>
      </w:r>
      <w:r>
        <w:rPr>
          <w:rFonts w:ascii="Times New Roman" w:hAnsi="Times New Roman" w:cs="Times New Roman"/>
          <w:b w:val="0"/>
          <w:bCs w:val="0"/>
          <w:sz w:val="24"/>
          <w:szCs w:val="24"/>
          <w:lang w:val="en-US" w:eastAsia="zh-CN"/>
        </w:rPr>
        <w:t xml:space="preserve">"truth-seeking - pragmatic" continuum model in A Theoretical Framework for Translator Behavior Criticism (2014), which subdivided the role of the translator into the dual identities of "linguist" and "sociologist"; Zhao </w:t>
      </w:r>
      <w:proofErr w:type="spellStart"/>
      <w:r>
        <w:rPr>
          <w:rFonts w:ascii="Times New Roman" w:hAnsi="Times New Roman" w:cs="Times New Roman"/>
          <w:b w:val="0"/>
          <w:bCs w:val="0"/>
          <w:sz w:val="24"/>
          <w:szCs w:val="24"/>
          <w:lang w:val="en-US" w:eastAsia="zh-CN"/>
        </w:rPr>
        <w:t>Guoyue</w:t>
      </w:r>
      <w:proofErr w:type="spellEnd"/>
      <w:r>
        <w:rPr>
          <w:rFonts w:ascii="Times New Roman" w:hAnsi="Times New Roman" w:cs="Times New Roman"/>
          <w:b w:val="0"/>
          <w:bCs w:val="0"/>
          <w:sz w:val="24"/>
          <w:szCs w:val="24"/>
          <w:lang w:val="en-US" w:eastAsia="zh-CN"/>
        </w:rPr>
        <w:t>(2025), through an empirical s</w:t>
      </w:r>
      <w:r>
        <w:rPr>
          <w:rFonts w:ascii="Times New Roman" w:hAnsi="Times New Roman" w:cs="Times New Roman"/>
          <w:b w:val="0"/>
          <w:bCs w:val="0"/>
          <w:sz w:val="24"/>
          <w:szCs w:val="24"/>
          <w:lang w:val="en-US" w:eastAsia="zh-CN"/>
        </w:rPr>
        <w:t>tudy of Chinese translations of Red Star Over China, found that the translator's role shift in specific historical contexts (e.g., the substitution of the identity of "revolutionary" for the identity of "translator") directly affects the ideological constr</w:t>
      </w:r>
      <w:r>
        <w:rPr>
          <w:rFonts w:ascii="Times New Roman" w:hAnsi="Times New Roman" w:cs="Times New Roman"/>
          <w:b w:val="0"/>
          <w:bCs w:val="0"/>
          <w:sz w:val="24"/>
          <w:szCs w:val="24"/>
          <w:lang w:val="en-US" w:eastAsia="zh-CN"/>
        </w:rPr>
        <w:t>uction of the translated text, a finding that provides local theoretical support for the dynamics of the translator's role in the digital era.</w:t>
      </w:r>
    </w:p>
    <w:p w:rsidR="00E338F6" w:rsidRDefault="00C55F24">
      <w:pPr>
        <w:pStyle w:val="Heading3"/>
        <w:snapToGrid w:val="0"/>
        <w:spacing w:line="240" w:lineRule="auto"/>
        <w:rPr>
          <w:lang w:val="en-US" w:eastAsia="zh-CN"/>
        </w:rPr>
      </w:pPr>
      <w:r>
        <w:rPr>
          <w:sz w:val="24"/>
          <w:szCs w:val="24"/>
          <w:lang w:val="en-US" w:eastAsia="zh-CN"/>
        </w:rPr>
        <w:t>2.</w:t>
      </w:r>
      <w:r>
        <w:rPr>
          <w:sz w:val="24"/>
          <w:szCs w:val="24"/>
          <w:lang w:val="en-US" w:eastAsia="zh-CN"/>
        </w:rPr>
        <w:t>2</w:t>
      </w:r>
      <w:r>
        <w:rPr>
          <w:sz w:val="24"/>
          <w:szCs w:val="24"/>
          <w:lang w:val="en-US" w:eastAsia="zh-CN"/>
        </w:rPr>
        <w:t xml:space="preserve"> Research on </w:t>
      </w:r>
      <w:r>
        <w:rPr>
          <w:sz w:val="24"/>
          <w:szCs w:val="24"/>
          <w:lang w:val="en-US" w:eastAsia="zh-CN"/>
        </w:rPr>
        <w:t>Digital Business Translation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In the field of digital business translation, existing research has </w:t>
      </w:r>
      <w:r>
        <w:rPr>
          <w:rFonts w:ascii="Times New Roman" w:hAnsi="Times New Roman" w:cs="Times New Roman" w:hint="eastAsia"/>
          <w:b w:val="0"/>
          <w:bCs w:val="0"/>
          <w:sz w:val="24"/>
          <w:szCs w:val="24"/>
          <w:lang w:val="en-US" w:eastAsia="zh-CN"/>
        </w:rPr>
        <w:t>been carried out mainly along two vectors: one is the analysis of the application effect of AI translation technology. Wang Ying's (2023) comparative study of 100 business contracts shows that AI has an accuracy rate of 85% in the translation of legal term</w:t>
      </w:r>
      <w:r>
        <w:rPr>
          <w:rFonts w:ascii="Times New Roman" w:hAnsi="Times New Roman" w:cs="Times New Roman" w:hint="eastAsia"/>
          <w:b w:val="0"/>
          <w:bCs w:val="0"/>
          <w:sz w:val="24"/>
          <w:szCs w:val="24"/>
          <w:lang w:val="en-US" w:eastAsia="zh-CN"/>
        </w:rPr>
        <w:t>s, but an error rate of more than 30% when dealing with culturally loaded words such as "face" and "relationship"; Chen Gang (2024) found that AI translations of cross-border e-commerce product descriptions are 15% less readable (Flesch-Kincaid index) than</w:t>
      </w:r>
      <w:r>
        <w:rPr>
          <w:rFonts w:ascii="Times New Roman" w:hAnsi="Times New Roman" w:cs="Times New Roman" w:hint="eastAsia"/>
          <w:b w:val="0"/>
          <w:bCs w:val="0"/>
          <w:sz w:val="24"/>
          <w:szCs w:val="24"/>
          <w:lang w:val="en-US" w:eastAsia="zh-CN"/>
        </w:rPr>
        <w:t xml:space="preserve"> human translations, and need to rely on human secondary editing; Li Na's (2024) empirical study in a multinational enterprise shows that although MTPE improves the efficiency of business text translation by 3 times and reduces the cost by 40%, it still re</w:t>
      </w:r>
      <w:r>
        <w:rPr>
          <w:rFonts w:ascii="Times New Roman" w:hAnsi="Times New Roman" w:cs="Times New Roman" w:hint="eastAsia"/>
          <w:b w:val="0"/>
          <w:bCs w:val="0"/>
          <w:sz w:val="24"/>
          <w:szCs w:val="24"/>
          <w:lang w:val="en-US" w:eastAsia="zh-CN"/>
        </w:rPr>
        <w:t xml:space="preserve">quires human-led interpretation in complex scenarios such as business negotiation interpretation. </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The </w:t>
      </w:r>
      <w:r>
        <w:rPr>
          <w:rFonts w:ascii="Times New Roman" w:hAnsi="Times New Roman" w:cs="Times New Roman"/>
          <w:b w:val="0"/>
          <w:bCs w:val="0"/>
          <w:sz w:val="24"/>
          <w:szCs w:val="24"/>
          <w:lang w:val="en-US" w:eastAsia="zh-CN"/>
        </w:rPr>
        <w:t>other vector</w:t>
      </w:r>
      <w:r>
        <w:rPr>
          <w:rFonts w:ascii="Times New Roman" w:hAnsi="Times New Roman" w:cs="Times New Roman" w:hint="eastAsia"/>
          <w:b w:val="0"/>
          <w:bCs w:val="0"/>
          <w:sz w:val="24"/>
          <w:szCs w:val="24"/>
          <w:lang w:val="en-US" w:eastAsia="zh-CN"/>
        </w:rPr>
        <w:t xml:space="preserve"> is the exploration of digital transformation</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 xml:space="preserve">of traditional translation </w:t>
      </w:r>
      <w:r>
        <w:rPr>
          <w:rFonts w:ascii="Times New Roman" w:hAnsi="Times New Roman" w:cs="Times New Roman"/>
          <w:b w:val="0"/>
          <w:bCs w:val="0"/>
          <w:sz w:val="24"/>
          <w:szCs w:val="24"/>
          <w:lang w:val="en-US" w:eastAsia="zh-CN"/>
        </w:rPr>
        <w:t>education</w:t>
      </w:r>
      <w:r>
        <w:rPr>
          <w:rFonts w:ascii="Times New Roman" w:hAnsi="Times New Roman" w:cs="Times New Roman" w:hint="eastAsia"/>
          <w:b w:val="0"/>
          <w:bCs w:val="0"/>
          <w:sz w:val="24"/>
          <w:szCs w:val="24"/>
          <w:lang w:val="en-US" w:eastAsia="zh-CN"/>
        </w:rPr>
        <w:t xml:space="preserve">.  After </w:t>
      </w:r>
      <w:r>
        <w:rPr>
          <w:rFonts w:ascii="Times New Roman" w:hAnsi="Times New Roman" w:cs="Times New Roman"/>
          <w:b w:val="0"/>
          <w:bCs w:val="0"/>
          <w:sz w:val="24"/>
          <w:szCs w:val="24"/>
          <w:lang w:val="en-US" w:eastAsia="zh-CN"/>
        </w:rPr>
        <w:t>the introduction of</w:t>
      </w:r>
      <w:r>
        <w:rPr>
          <w:rFonts w:ascii="Times New Roman" w:hAnsi="Times New Roman" w:cs="Times New Roman" w:hint="eastAsia"/>
          <w:b w:val="0"/>
          <w:bCs w:val="0"/>
          <w:sz w:val="24"/>
          <w:szCs w:val="24"/>
          <w:lang w:val="en-US" w:eastAsia="zh-CN"/>
        </w:rPr>
        <w:t xml:space="preserve"> CAT tools such as Trados into </w:t>
      </w:r>
      <w:r>
        <w:rPr>
          <w:rFonts w:ascii="Times New Roman" w:hAnsi="Times New Roman" w:cs="Times New Roman" w:hint="eastAsia"/>
          <w:b w:val="0"/>
          <w:bCs w:val="0"/>
          <w:sz w:val="24"/>
          <w:szCs w:val="24"/>
          <w:lang w:val="en-US" w:eastAsia="zh-CN"/>
        </w:rPr>
        <w:t>university courses,</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Zhang Lu (2024)</w:t>
      </w:r>
      <w:r>
        <w:rPr>
          <w:rFonts w:ascii="Times New Roman" w:hAnsi="Times New Roman" w:cs="Times New Roman"/>
          <w:b w:val="0"/>
          <w:bCs w:val="0"/>
          <w:sz w:val="24"/>
          <w:szCs w:val="24"/>
          <w:lang w:val="en-US" w:eastAsia="zh-CN"/>
        </w:rPr>
        <w:t xml:space="preserve"> found that </w:t>
      </w:r>
      <w:r>
        <w:rPr>
          <w:rFonts w:ascii="Times New Roman" w:hAnsi="Times New Roman" w:cs="Times New Roman" w:hint="eastAsia"/>
          <w:b w:val="0"/>
          <w:bCs w:val="0"/>
          <w:sz w:val="24"/>
          <w:szCs w:val="24"/>
          <w:lang w:val="en-US" w:eastAsia="zh-CN"/>
        </w:rPr>
        <w:t xml:space="preserve">students' terminology management ability increased by 27%, but their critical thinking scores decreased by 12%; Zhao </w:t>
      </w:r>
      <w:proofErr w:type="spellStart"/>
      <w:r>
        <w:rPr>
          <w:rFonts w:ascii="Times New Roman" w:hAnsi="Times New Roman" w:cs="Times New Roman" w:hint="eastAsia"/>
          <w:b w:val="0"/>
          <w:bCs w:val="0"/>
          <w:sz w:val="24"/>
          <w:szCs w:val="24"/>
          <w:lang w:val="en-US" w:eastAsia="zh-CN"/>
        </w:rPr>
        <w:t>Guoyue</w:t>
      </w:r>
      <w:proofErr w:type="spellEnd"/>
      <w:r>
        <w:rPr>
          <w:rFonts w:ascii="Times New Roman" w:hAnsi="Times New Roman" w:cs="Times New Roman" w:hint="eastAsia"/>
          <w:b w:val="0"/>
          <w:bCs w:val="0"/>
          <w:sz w:val="24"/>
          <w:szCs w:val="24"/>
          <w:lang w:val="en-US" w:eastAsia="zh-CN"/>
        </w:rPr>
        <w:t xml:space="preserve"> (2025) developed the "AI Translation Workshop" to simulate cross-border e-commerce sc</w:t>
      </w:r>
      <w:r>
        <w:rPr>
          <w:rFonts w:ascii="Times New Roman" w:hAnsi="Times New Roman" w:cs="Times New Roman" w:hint="eastAsia"/>
          <w:b w:val="0"/>
          <w:bCs w:val="0"/>
          <w:sz w:val="24"/>
          <w:szCs w:val="24"/>
          <w:lang w:val="en-US" w:eastAsia="zh-CN"/>
        </w:rPr>
        <w:t xml:space="preserve">enarios, which increased students' performance by 35% compared with that of the traditional mode; the "Translation Technology + Cross-Cultural Business" dual-track teaching mode proposed by Zhou </w:t>
      </w:r>
      <w:proofErr w:type="spellStart"/>
      <w:r>
        <w:rPr>
          <w:rFonts w:ascii="Times New Roman" w:hAnsi="Times New Roman" w:cs="Times New Roman" w:hint="eastAsia"/>
          <w:b w:val="0"/>
          <w:bCs w:val="0"/>
          <w:sz w:val="24"/>
          <w:szCs w:val="24"/>
          <w:lang w:val="en-US" w:eastAsia="zh-CN"/>
        </w:rPr>
        <w:t>Lingshun</w:t>
      </w:r>
      <w:proofErr w:type="spellEnd"/>
      <w:r>
        <w:rPr>
          <w:rFonts w:ascii="Times New Roman" w:hAnsi="Times New Roman" w:cs="Times New Roman" w:hint="eastAsia"/>
          <w:b w:val="0"/>
          <w:bCs w:val="0"/>
          <w:sz w:val="24"/>
          <w:szCs w:val="24"/>
          <w:lang w:val="en-US" w:eastAsia="zh-CN"/>
        </w:rPr>
        <w:t xml:space="preserve"> (2024), which has been confirmed by enterprise resea</w:t>
      </w:r>
      <w:r>
        <w:rPr>
          <w:rFonts w:ascii="Times New Roman" w:hAnsi="Times New Roman" w:cs="Times New Roman" w:hint="eastAsia"/>
          <w:b w:val="0"/>
          <w:bCs w:val="0"/>
          <w:sz w:val="24"/>
          <w:szCs w:val="24"/>
          <w:lang w:val="en-US" w:eastAsia="zh-CN"/>
        </w:rPr>
        <w:t xml:space="preserve">rch, has resulted in an annual increase of 22% in the demand for "AI Translation </w:t>
      </w:r>
      <w:r>
        <w:rPr>
          <w:rFonts w:ascii="Times New Roman" w:hAnsi="Times New Roman" w:cs="Times New Roman"/>
          <w:b w:val="0"/>
          <w:bCs w:val="0"/>
          <w:sz w:val="24"/>
          <w:szCs w:val="24"/>
          <w:lang w:val="en-US" w:eastAsia="zh-CN"/>
        </w:rPr>
        <w:t>Optimizers</w:t>
      </w:r>
      <w:r>
        <w:rPr>
          <w:rFonts w:ascii="Times New Roman" w:hAnsi="Times New Roman" w:cs="Times New Roman" w:hint="eastAsia"/>
          <w:b w:val="0"/>
          <w:bCs w:val="0"/>
          <w:sz w:val="24"/>
          <w:szCs w:val="24"/>
          <w:lang w:val="en-US" w:eastAsia="zh-CN"/>
        </w:rPr>
        <w:t>.</w:t>
      </w:r>
    </w:p>
    <w:p w:rsidR="00E338F6" w:rsidRDefault="00C55F24">
      <w:pPr>
        <w:pStyle w:val="Heading3"/>
        <w:snapToGrid w:val="0"/>
        <w:spacing w:line="240" w:lineRule="auto"/>
        <w:rPr>
          <w:lang w:val="en-US" w:eastAsia="zh-CN"/>
        </w:rPr>
      </w:pPr>
      <w:r>
        <w:rPr>
          <w:sz w:val="24"/>
          <w:szCs w:val="24"/>
          <w:lang w:val="en-US" w:eastAsia="zh-CN"/>
        </w:rPr>
        <w:t>2.</w:t>
      </w:r>
      <w:r>
        <w:rPr>
          <w:sz w:val="24"/>
          <w:szCs w:val="24"/>
          <w:lang w:val="en-US" w:eastAsia="zh-CN"/>
        </w:rPr>
        <w:t>3</w:t>
      </w:r>
      <w:r>
        <w:rPr>
          <w:sz w:val="24"/>
          <w:szCs w:val="24"/>
          <w:lang w:val="en-US" w:eastAsia="zh-CN"/>
        </w:rPr>
        <w:t xml:space="preserve"> </w:t>
      </w:r>
      <w:r>
        <w:rPr>
          <w:sz w:val="24"/>
          <w:szCs w:val="24"/>
          <w:lang w:val="en-US" w:eastAsia="zh-CN"/>
        </w:rPr>
        <w:t>Research Gaps and Research Questions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However, there is still a significant gap in current research: on the theoretical level, the migration mechanism of the tr</w:t>
      </w:r>
      <w:r>
        <w:rPr>
          <w:rFonts w:ascii="Times New Roman" w:hAnsi="Times New Roman" w:cs="Times New Roman" w:hint="eastAsia"/>
          <w:b w:val="0"/>
          <w:bCs w:val="0"/>
          <w:sz w:val="24"/>
          <w:szCs w:val="24"/>
          <w:lang w:val="en-US" w:eastAsia="zh-CN"/>
        </w:rPr>
        <w:t>anslator's role under the triple discourse of "technology - culture - business" has not yet been clarified. For example, how the "cultural compliance" of AI translations, such as religious taboos and business practices, affects the translator's decision-ma</w:t>
      </w:r>
      <w:r>
        <w:rPr>
          <w:rFonts w:ascii="Times New Roman" w:hAnsi="Times New Roman" w:cs="Times New Roman" w:hint="eastAsia"/>
          <w:b w:val="0"/>
          <w:bCs w:val="0"/>
          <w:sz w:val="24"/>
          <w:szCs w:val="24"/>
          <w:lang w:val="en-US" w:eastAsia="zh-CN"/>
        </w:rPr>
        <w:t>king path, and how the translator can reconcile the logic of linguistic symbols and visual symbols in multi</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modal business discourses, such as subtitling of short videos and 3D product descriptions. On the practical level, </w:t>
      </w:r>
      <w:r>
        <w:rPr>
          <w:rFonts w:ascii="Times New Roman" w:hAnsi="Times New Roman" w:cs="Times New Roman" w:hint="eastAsia"/>
          <w:b w:val="0"/>
          <w:bCs w:val="0"/>
          <w:sz w:val="24"/>
          <w:szCs w:val="24"/>
          <w:lang w:val="en-US" w:eastAsia="zh-CN"/>
        </w:rPr>
        <w:lastRenderedPageBreak/>
        <w:t>empirical research shows that onl</w:t>
      </w:r>
      <w:r>
        <w:rPr>
          <w:rFonts w:ascii="Times New Roman" w:hAnsi="Times New Roman" w:cs="Times New Roman" w:hint="eastAsia"/>
          <w:b w:val="0"/>
          <w:bCs w:val="0"/>
          <w:sz w:val="24"/>
          <w:szCs w:val="24"/>
          <w:lang w:val="en-US" w:eastAsia="zh-CN"/>
        </w:rPr>
        <w:t xml:space="preserve">y 18% of the literature deals with the analysis of the translator's role behavior in MTPE (Zhao </w:t>
      </w:r>
      <w:proofErr w:type="spellStart"/>
      <w:r>
        <w:rPr>
          <w:rFonts w:ascii="Times New Roman" w:hAnsi="Times New Roman" w:cs="Times New Roman" w:hint="eastAsia"/>
          <w:b w:val="0"/>
          <w:bCs w:val="0"/>
          <w:sz w:val="24"/>
          <w:szCs w:val="24"/>
          <w:lang w:val="en-US" w:eastAsia="zh-CN"/>
        </w:rPr>
        <w:t>Guoyue</w:t>
      </w:r>
      <w:proofErr w:type="spellEnd"/>
      <w:r>
        <w:rPr>
          <w:rFonts w:ascii="Times New Roman" w:hAnsi="Times New Roman" w:cs="Times New Roman" w:hint="eastAsia"/>
          <w:b w:val="0"/>
          <w:bCs w:val="0"/>
          <w:sz w:val="24"/>
          <w:szCs w:val="24"/>
          <w:lang w:val="en-US" w:eastAsia="zh-CN"/>
        </w:rPr>
        <w:t xml:space="preserve">, 2025), and no uniform competence evaluation framework has been formed; data from </w:t>
      </w:r>
      <w:proofErr w:type="spellStart"/>
      <w:r>
        <w:rPr>
          <w:rFonts w:ascii="Times New Roman" w:hAnsi="Times New Roman" w:cs="Times New Roman" w:hint="eastAsia"/>
          <w:b w:val="0"/>
          <w:bCs w:val="0"/>
          <w:sz w:val="24"/>
          <w:szCs w:val="24"/>
          <w:lang w:val="en-US" w:eastAsia="zh-CN"/>
        </w:rPr>
        <w:t>Liepin</w:t>
      </w:r>
      <w:proofErr w:type="spellEnd"/>
      <w:r>
        <w:rPr>
          <w:rFonts w:ascii="Times New Roman" w:hAnsi="Times New Roman" w:cs="Times New Roman"/>
          <w:b w:val="0"/>
          <w:bCs w:val="0"/>
          <w:sz w:val="24"/>
          <w:szCs w:val="24"/>
          <w:lang w:val="en-US" w:eastAsia="zh-CN"/>
        </w:rPr>
        <w:t xml:space="preserve"> (Liepin</w:t>
      </w:r>
      <w:r>
        <w:rPr>
          <w:rFonts w:ascii="Times New Roman" w:hAnsi="Times New Roman" w:cs="Times New Roman" w:hint="eastAsia"/>
          <w:b w:val="0"/>
          <w:bCs w:val="0"/>
          <w:sz w:val="24"/>
          <w:szCs w:val="24"/>
          <w:lang w:val="en-US" w:eastAsia="zh-CN"/>
        </w:rPr>
        <w:t>.com</w:t>
      </w:r>
      <w:r>
        <w:rPr>
          <w:rFonts w:ascii="Times New Roman" w:hAnsi="Times New Roman" w:cs="Times New Roman"/>
          <w:b w:val="0"/>
          <w:bCs w:val="0"/>
          <w:sz w:val="24"/>
          <w:szCs w:val="24"/>
          <w:lang w:val="en-US" w:eastAsia="zh-CN"/>
        </w:rPr>
        <w:t>)</w:t>
      </w:r>
      <w:r>
        <w:rPr>
          <w:rFonts w:ascii="Times New Roman" w:hAnsi="Times New Roman" w:cs="Times New Roman" w:hint="eastAsia"/>
          <w:b w:val="0"/>
          <w:bCs w:val="0"/>
          <w:sz w:val="24"/>
          <w:szCs w:val="24"/>
          <w:lang w:val="en-US" w:eastAsia="zh-CN"/>
        </w:rPr>
        <w:t xml:space="preserve"> (2024) shows that 60% of translation positions require "AI translation reviewer" skills, but the training system of colleges and universities is still </w:t>
      </w:r>
      <w:r>
        <w:rPr>
          <w:rFonts w:ascii="Times New Roman" w:hAnsi="Times New Roman" w:cs="Times New Roman"/>
          <w:b w:val="0"/>
          <w:bCs w:val="0"/>
          <w:sz w:val="24"/>
          <w:szCs w:val="24"/>
          <w:lang w:val="en-US" w:eastAsia="zh-CN"/>
        </w:rPr>
        <w:t>focusing on tra</w:t>
      </w:r>
      <w:r>
        <w:rPr>
          <w:rFonts w:ascii="Times New Roman" w:hAnsi="Times New Roman" w:cs="Times New Roman" w:hint="eastAsia"/>
          <w:b w:val="0"/>
          <w:bCs w:val="0"/>
          <w:sz w:val="24"/>
          <w:szCs w:val="24"/>
          <w:lang w:val="en-US" w:eastAsia="zh-CN"/>
        </w:rPr>
        <w:t>ditional language training, resulting in a serious mismatch between the supply and demand</w:t>
      </w:r>
      <w:r>
        <w:rPr>
          <w:rFonts w:ascii="Times New Roman" w:hAnsi="Times New Roman" w:cs="Times New Roman" w:hint="eastAsia"/>
          <w:b w:val="0"/>
          <w:bCs w:val="0"/>
          <w:sz w:val="24"/>
          <w:szCs w:val="24"/>
          <w:lang w:val="en-US" w:eastAsia="zh-CN"/>
        </w:rPr>
        <w:t xml:space="preserve"> of talents.</w:t>
      </w:r>
    </w:p>
    <w:p w:rsidR="00E338F6" w:rsidRDefault="00C55F24">
      <w:pPr>
        <w:rPr>
          <w:lang w:val="en-US" w:eastAsia="zh-CN"/>
        </w:rPr>
      </w:pPr>
      <w:r>
        <w:rPr>
          <w:rFonts w:ascii="Times New Roman" w:eastAsia="DengXian" w:hAnsi="Times New Roman" w:cs="Times New Roman" w:hint="eastAsia"/>
          <w:sz w:val="24"/>
          <w:szCs w:val="24"/>
          <w:lang w:val="en-US" w:eastAsia="zh-CN"/>
        </w:rPr>
        <w:t>To address the above gaps, this study explicitly proposes two core research questions:</w:t>
      </w:r>
      <w:r>
        <w:rPr>
          <w:rFonts w:ascii="Times New Roman" w:eastAsia="DengXian" w:hAnsi="Times New Roman" w:cs="Times New Roman"/>
          <w:sz w:val="24"/>
          <w:szCs w:val="24"/>
          <w:lang w:val="en-US" w:eastAsia="zh-CN"/>
        </w:rPr>
        <w:t xml:space="preserve"> first, h</w:t>
      </w:r>
      <w:r>
        <w:rPr>
          <w:rFonts w:ascii="Times New Roman" w:eastAsia="DengXian" w:hAnsi="Times New Roman" w:cs="Times New Roman" w:hint="eastAsia"/>
          <w:sz w:val="24"/>
          <w:szCs w:val="24"/>
          <w:lang w:val="en-US" w:eastAsia="zh-CN"/>
        </w:rPr>
        <w:t>ow do the technological empowerment, modal fusion, and scenario dynamics of digital business discourse jointly reconstruct the translation productio</w:t>
      </w:r>
      <w:r>
        <w:rPr>
          <w:rFonts w:ascii="Times New Roman" w:eastAsia="DengXian" w:hAnsi="Times New Roman" w:cs="Times New Roman" w:hint="eastAsia"/>
          <w:sz w:val="24"/>
          <w:szCs w:val="24"/>
          <w:lang w:val="en-US" w:eastAsia="zh-CN"/>
        </w:rPr>
        <w:t>n mode?</w:t>
      </w:r>
      <w:r>
        <w:rPr>
          <w:rFonts w:ascii="Times New Roman" w:eastAsia="DengXian" w:hAnsi="Times New Roman" w:cs="Times New Roman"/>
          <w:sz w:val="24"/>
          <w:szCs w:val="24"/>
          <w:lang w:val="en-US" w:eastAsia="zh-CN"/>
        </w:rPr>
        <w:t xml:space="preserve"> second, w</w:t>
      </w:r>
      <w:r>
        <w:rPr>
          <w:rFonts w:ascii="Times New Roman" w:eastAsia="DengXian" w:hAnsi="Times New Roman" w:cs="Times New Roman" w:hint="eastAsia"/>
          <w:sz w:val="24"/>
          <w:szCs w:val="24"/>
          <w:lang w:val="en-US" w:eastAsia="zh-CN"/>
        </w:rPr>
        <w:t>hat is the specific evolutionary path and core competence system of translators</w:t>
      </w:r>
      <w:r>
        <w:rPr>
          <w:rFonts w:ascii="Times New Roman" w:eastAsia="DengXian" w:hAnsi="Times New Roman" w:cs="Times New Roman"/>
          <w:sz w:val="24"/>
          <w:szCs w:val="24"/>
          <w:lang w:val="en-US" w:eastAsia="zh-CN"/>
        </w:rPr>
        <w:t xml:space="preserve">’ </w:t>
      </w:r>
      <w:r>
        <w:rPr>
          <w:rFonts w:ascii="Times New Roman" w:eastAsia="DengXian" w:hAnsi="Times New Roman" w:cs="Times New Roman" w:hint="eastAsia"/>
          <w:sz w:val="24"/>
          <w:szCs w:val="24"/>
          <w:lang w:val="en-US" w:eastAsia="zh-CN"/>
        </w:rPr>
        <w:t>role migration under the reconstructed production mode?</w:t>
      </w:r>
    </w:p>
    <w:p w:rsidR="00E338F6" w:rsidRDefault="00C55F24">
      <w:pPr>
        <w:pStyle w:val="Heading3"/>
        <w:snapToGrid w:val="0"/>
        <w:spacing w:line="240" w:lineRule="auto"/>
        <w:rPr>
          <w:lang w:val="en-US" w:eastAsia="zh-CN"/>
        </w:rPr>
      </w:pPr>
      <w:r>
        <w:rPr>
          <w:sz w:val="24"/>
          <w:szCs w:val="24"/>
          <w:lang w:val="en-US" w:eastAsia="zh-CN"/>
        </w:rPr>
        <w:t>2.4 Research Methodology</w:t>
      </w:r>
    </w:p>
    <w:p w:rsidR="00E338F6" w:rsidRDefault="00C55F24">
      <w:pPr>
        <w:rPr>
          <w:rFonts w:ascii="Times New Roman" w:eastAsia="DengXian" w:hAnsi="Times New Roman" w:cs="Times New Roman"/>
          <w:sz w:val="24"/>
          <w:szCs w:val="24"/>
          <w:lang w:val="en-US" w:eastAsia="zh-CN"/>
        </w:rPr>
      </w:pPr>
      <w:r>
        <w:rPr>
          <w:rFonts w:ascii="Times New Roman" w:eastAsia="DengXian" w:hAnsi="Times New Roman" w:cs="Times New Roman"/>
          <w:sz w:val="24"/>
          <w:szCs w:val="24"/>
          <w:lang w:val="en-US" w:eastAsia="zh-CN"/>
        </w:rPr>
        <w:t>To find out answers to these questions, t</w:t>
      </w:r>
      <w:r>
        <w:rPr>
          <w:rFonts w:ascii="Times New Roman" w:eastAsia="DengXian" w:hAnsi="Times New Roman" w:cs="Times New Roman" w:hint="eastAsia"/>
          <w:sz w:val="24"/>
          <w:szCs w:val="24"/>
          <w:lang w:val="en-US" w:eastAsia="zh-CN"/>
        </w:rPr>
        <w:t>his study adopts a mixed-method rese</w:t>
      </w:r>
      <w:r>
        <w:rPr>
          <w:rFonts w:ascii="Times New Roman" w:eastAsia="DengXian" w:hAnsi="Times New Roman" w:cs="Times New Roman" w:hint="eastAsia"/>
          <w:sz w:val="24"/>
          <w:szCs w:val="24"/>
          <w:lang w:val="en-US" w:eastAsia="zh-CN"/>
        </w:rPr>
        <w:t>arch design</w:t>
      </w:r>
      <w:r>
        <w:rPr>
          <w:rFonts w:ascii="Times New Roman" w:eastAsia="DengXian" w:hAnsi="Times New Roman" w:cs="Times New Roman"/>
          <w:sz w:val="24"/>
          <w:szCs w:val="24"/>
          <w:lang w:val="en-US" w:eastAsia="zh-CN"/>
        </w:rPr>
        <w:t xml:space="preserve">, </w:t>
      </w:r>
      <w:r>
        <w:rPr>
          <w:rFonts w:ascii="Times New Roman" w:eastAsia="DengXian" w:hAnsi="Times New Roman" w:cs="Times New Roman" w:hint="eastAsia"/>
          <w:sz w:val="24"/>
          <w:szCs w:val="24"/>
          <w:lang w:val="en-US" w:eastAsia="zh-CN"/>
        </w:rPr>
        <w:t>integrating qualitative and quantitative approaches</w:t>
      </w:r>
      <w:r>
        <w:rPr>
          <w:rFonts w:ascii="Times New Roman" w:eastAsia="DengXian" w:hAnsi="Times New Roman" w:cs="Times New Roman"/>
          <w:sz w:val="24"/>
          <w:szCs w:val="24"/>
          <w:lang w:val="en-US" w:eastAsia="zh-CN"/>
        </w:rPr>
        <w:t>,</w:t>
      </w:r>
      <w:r>
        <w:rPr>
          <w:rFonts w:ascii="Times New Roman" w:eastAsia="DengXian" w:hAnsi="Times New Roman" w:cs="Times New Roman" w:hint="eastAsia"/>
          <w:sz w:val="24"/>
          <w:szCs w:val="24"/>
          <w:lang w:val="en-US" w:eastAsia="zh-CN"/>
        </w:rPr>
        <w:t xml:space="preserve"> with detailed implementation specifications as follows:</w:t>
      </w:r>
      <w:r>
        <w:rPr>
          <w:rFonts w:ascii="Times New Roman" w:eastAsia="DengXian" w:hAnsi="Times New Roman" w:cs="Times New Roman"/>
          <w:sz w:val="24"/>
          <w:szCs w:val="24"/>
          <w:lang w:val="en-US" w:eastAsia="zh-CN"/>
        </w:rPr>
        <w:t xml:space="preserve"> first, l</w:t>
      </w:r>
      <w:r>
        <w:rPr>
          <w:rFonts w:ascii="Times New Roman" w:eastAsia="DengXian" w:hAnsi="Times New Roman" w:cs="Times New Roman" w:hint="eastAsia"/>
          <w:sz w:val="24"/>
          <w:szCs w:val="24"/>
          <w:lang w:val="en-US" w:eastAsia="zh-CN"/>
        </w:rPr>
        <w:t>iterature analysis: Systematically sorting out the theoretical lineage of translator role research from invisible translator</w:t>
      </w:r>
      <w:r>
        <w:rPr>
          <w:rFonts w:ascii="Times New Roman" w:eastAsia="DengXian" w:hAnsi="Times New Roman" w:cs="Times New Roman"/>
          <w:sz w:val="24"/>
          <w:szCs w:val="24"/>
          <w:lang w:val="en-US" w:eastAsia="zh-CN"/>
        </w:rPr>
        <w:t xml:space="preserve"> o</w:t>
      </w:r>
      <w:r>
        <w:rPr>
          <w:rFonts w:ascii="Times New Roman" w:eastAsia="DengXian" w:hAnsi="Times New Roman" w:cs="Times New Roman"/>
          <w:sz w:val="24"/>
          <w:szCs w:val="24"/>
          <w:lang w:val="en-US" w:eastAsia="zh-CN"/>
        </w:rPr>
        <w:t xml:space="preserve">f </w:t>
      </w:r>
      <w:r>
        <w:rPr>
          <w:rFonts w:ascii="Times New Roman" w:eastAsia="DengXian" w:hAnsi="Times New Roman" w:cs="Times New Roman" w:hint="eastAsia"/>
          <w:sz w:val="24"/>
          <w:szCs w:val="24"/>
          <w:lang w:val="en-US" w:eastAsia="zh-CN"/>
        </w:rPr>
        <w:t>structuralism</w:t>
      </w:r>
      <w:r>
        <w:rPr>
          <w:rFonts w:ascii="Times New Roman" w:eastAsia="DengXian" w:hAnsi="Times New Roman" w:cs="Times New Roman"/>
          <w:sz w:val="24"/>
          <w:szCs w:val="24"/>
          <w:lang w:val="en-US" w:eastAsia="zh-CN"/>
        </w:rPr>
        <w:t xml:space="preserve"> </w:t>
      </w:r>
      <w:proofErr w:type="spellStart"/>
      <w:r>
        <w:rPr>
          <w:rFonts w:ascii="Times New Roman" w:eastAsia="DengXian" w:hAnsi="Times New Roman" w:cs="Times New Roman" w:hint="eastAsia"/>
          <w:sz w:val="24"/>
          <w:szCs w:val="24"/>
          <w:lang w:val="en-US" w:eastAsia="zh-CN"/>
        </w:rPr>
        <w:t>totechnology</w:t>
      </w:r>
      <w:proofErr w:type="spellEnd"/>
      <w:r>
        <w:rPr>
          <w:rFonts w:ascii="Times New Roman" w:eastAsia="DengXian" w:hAnsi="Times New Roman" w:cs="Times New Roman" w:hint="eastAsia"/>
          <w:sz w:val="24"/>
          <w:szCs w:val="24"/>
          <w:lang w:val="en-US" w:eastAsia="zh-CN"/>
        </w:rPr>
        <w:t xml:space="preserve"> intermediary </w:t>
      </w:r>
      <w:r>
        <w:rPr>
          <w:rFonts w:ascii="Times New Roman" w:eastAsia="DengXian" w:hAnsi="Times New Roman" w:cs="Times New Roman"/>
          <w:sz w:val="24"/>
          <w:szCs w:val="24"/>
          <w:lang w:val="en-US" w:eastAsia="zh-CN"/>
        </w:rPr>
        <w:t xml:space="preserve">in </w:t>
      </w:r>
      <w:r>
        <w:rPr>
          <w:rFonts w:ascii="Times New Roman" w:eastAsia="DengXian" w:hAnsi="Times New Roman" w:cs="Times New Roman" w:hint="eastAsia"/>
          <w:sz w:val="24"/>
          <w:szCs w:val="24"/>
          <w:lang w:val="en-US" w:eastAsia="zh-CN"/>
        </w:rPr>
        <w:t>the digital era, and reviewing 87 core literatures published between 2010 and 2025 (32 international studies, 55 domestic studies) to identify theoretical gaps and construct an analytical framework.</w:t>
      </w:r>
      <w:r>
        <w:rPr>
          <w:rFonts w:ascii="Times New Roman" w:eastAsia="DengXian" w:hAnsi="Times New Roman" w:cs="Times New Roman"/>
          <w:sz w:val="24"/>
          <w:szCs w:val="24"/>
          <w:lang w:val="en-US" w:eastAsia="zh-CN"/>
        </w:rPr>
        <w:t xml:space="preserve"> Second, c</w:t>
      </w:r>
      <w:r>
        <w:rPr>
          <w:rFonts w:ascii="Times New Roman" w:eastAsia="DengXian" w:hAnsi="Times New Roman" w:cs="Times New Roman" w:hint="eastAsia"/>
          <w:sz w:val="24"/>
          <w:szCs w:val="24"/>
          <w:lang w:val="en-US" w:eastAsia="zh-CN"/>
        </w:rPr>
        <w:t>ase</w:t>
      </w:r>
      <w:r>
        <w:rPr>
          <w:rFonts w:ascii="Times New Roman" w:eastAsia="DengXian" w:hAnsi="Times New Roman" w:cs="Times New Roman" w:hint="eastAsia"/>
          <w:sz w:val="24"/>
          <w:szCs w:val="24"/>
          <w:lang w:val="en-US" w:eastAsia="zh-CN"/>
        </w:rPr>
        <w:t xml:space="preserve"> studies</w:t>
      </w:r>
      <w:r>
        <w:rPr>
          <w:rFonts w:ascii="Times New Roman" w:eastAsia="DengXian" w:hAnsi="Times New Roman" w:cs="Times New Roman"/>
          <w:sz w:val="24"/>
          <w:szCs w:val="24"/>
          <w:lang w:val="en-US" w:eastAsia="zh-CN"/>
        </w:rPr>
        <w:t xml:space="preserve">: </w:t>
      </w:r>
      <w:r>
        <w:rPr>
          <w:rFonts w:ascii="Times New Roman" w:eastAsia="DengXian" w:hAnsi="Times New Roman" w:cs="Times New Roman" w:hint="eastAsia"/>
          <w:sz w:val="24"/>
          <w:szCs w:val="24"/>
          <w:lang w:val="en-US" w:eastAsia="zh-CN"/>
        </w:rPr>
        <w:t xml:space="preserve">Selecting 3 typical digital business </w:t>
      </w:r>
      <w:proofErr w:type="spellStart"/>
      <w:proofErr w:type="gramStart"/>
      <w:r>
        <w:rPr>
          <w:rFonts w:ascii="Times New Roman" w:eastAsia="DengXian" w:hAnsi="Times New Roman" w:cs="Times New Roman" w:hint="eastAsia"/>
          <w:sz w:val="24"/>
          <w:szCs w:val="24"/>
          <w:lang w:val="en-US" w:eastAsia="zh-CN"/>
        </w:rPr>
        <w:t>scenarios</w:t>
      </w:r>
      <w:r>
        <w:rPr>
          <w:rFonts w:ascii="Times New Roman" w:eastAsia="DengXian" w:hAnsi="Times New Roman" w:cs="Times New Roman"/>
          <w:sz w:val="24"/>
          <w:szCs w:val="24"/>
          <w:lang w:val="en-US" w:eastAsia="zh-CN"/>
        </w:rPr>
        <w:t>:</w:t>
      </w:r>
      <w:r>
        <w:rPr>
          <w:rFonts w:ascii="Times New Roman" w:eastAsia="DengXian" w:hAnsi="Times New Roman" w:cs="Times New Roman" w:hint="eastAsia"/>
          <w:sz w:val="24"/>
          <w:szCs w:val="24"/>
          <w:lang w:val="en-US" w:eastAsia="zh-CN"/>
        </w:rPr>
        <w:t>cross</w:t>
      </w:r>
      <w:proofErr w:type="gramEnd"/>
      <w:r>
        <w:rPr>
          <w:rFonts w:ascii="Times New Roman" w:eastAsia="DengXian" w:hAnsi="Times New Roman" w:cs="Times New Roman" w:hint="eastAsia"/>
          <w:sz w:val="24"/>
          <w:szCs w:val="24"/>
          <w:lang w:val="en-US" w:eastAsia="zh-CN"/>
        </w:rPr>
        <w:t>-border</w:t>
      </w:r>
      <w:proofErr w:type="spellEnd"/>
      <w:r>
        <w:rPr>
          <w:rFonts w:ascii="Times New Roman" w:eastAsia="DengXian" w:hAnsi="Times New Roman" w:cs="Times New Roman" w:hint="eastAsia"/>
          <w:sz w:val="24"/>
          <w:szCs w:val="24"/>
          <w:lang w:val="en-US" w:eastAsia="zh-CN"/>
        </w:rPr>
        <w:t xml:space="preserve"> e-commerce product description translation, legal business contract translation, and metaverse commerce simultaneous interpretation</w:t>
      </w:r>
      <w:r>
        <w:rPr>
          <w:rFonts w:ascii="Times New Roman" w:eastAsia="DengXian" w:hAnsi="Times New Roman" w:cs="Times New Roman"/>
          <w:sz w:val="24"/>
          <w:szCs w:val="24"/>
          <w:lang w:val="en-US" w:eastAsia="zh-CN"/>
        </w:rPr>
        <w:t xml:space="preserve"> and </w:t>
      </w:r>
      <w:r>
        <w:rPr>
          <w:rFonts w:ascii="Times New Roman" w:eastAsia="DengXian" w:hAnsi="Times New Roman" w:cs="Times New Roman" w:hint="eastAsia"/>
          <w:sz w:val="24"/>
          <w:szCs w:val="24"/>
          <w:lang w:val="en-US" w:eastAsia="zh-CN"/>
        </w:rPr>
        <w:t>analyzing 56 practical cases</w:t>
      </w:r>
      <w:r>
        <w:rPr>
          <w:rFonts w:ascii="Times New Roman" w:eastAsia="DengXian" w:hAnsi="Times New Roman" w:cs="Times New Roman"/>
          <w:sz w:val="24"/>
          <w:szCs w:val="24"/>
          <w:lang w:val="en-US" w:eastAsia="zh-CN"/>
        </w:rPr>
        <w:t xml:space="preserve">, with </w:t>
      </w:r>
      <w:r>
        <w:rPr>
          <w:rFonts w:ascii="Times New Roman" w:eastAsia="DengXian" w:hAnsi="Times New Roman" w:cs="Times New Roman" w:hint="eastAsia"/>
          <w:sz w:val="24"/>
          <w:szCs w:val="24"/>
          <w:lang w:val="en-US" w:eastAsia="zh-CN"/>
        </w:rPr>
        <w:t>18 from cross-b</w:t>
      </w:r>
      <w:r>
        <w:rPr>
          <w:rFonts w:ascii="Times New Roman" w:eastAsia="DengXian" w:hAnsi="Times New Roman" w:cs="Times New Roman" w:hint="eastAsia"/>
          <w:sz w:val="24"/>
          <w:szCs w:val="24"/>
          <w:lang w:val="en-US" w:eastAsia="zh-CN"/>
        </w:rPr>
        <w:t>order e-commerce platforms such as Amazon</w:t>
      </w:r>
      <w:r>
        <w:rPr>
          <w:rFonts w:ascii="Times New Roman" w:eastAsia="DengXian" w:hAnsi="Times New Roman" w:cs="Times New Roman"/>
          <w:sz w:val="24"/>
          <w:szCs w:val="24"/>
          <w:lang w:val="en-US" w:eastAsia="zh-CN"/>
        </w:rPr>
        <w:t>/</w:t>
      </w:r>
      <w:r>
        <w:rPr>
          <w:rFonts w:ascii="Times New Roman" w:eastAsia="DengXian" w:hAnsi="Times New Roman" w:cs="Times New Roman" w:hint="eastAsia"/>
          <w:sz w:val="24"/>
          <w:szCs w:val="24"/>
          <w:lang w:val="en-US" w:eastAsia="zh-CN"/>
        </w:rPr>
        <w:t>SHEIN, 22 from legal service firms, 16 from metaverse retail brands to extract the characteristics of  role behaviors</w:t>
      </w:r>
      <w:r>
        <w:rPr>
          <w:rFonts w:ascii="Times New Roman" w:eastAsia="DengXian" w:hAnsi="Times New Roman" w:cs="Times New Roman"/>
          <w:sz w:val="24"/>
          <w:szCs w:val="24"/>
          <w:lang w:val="en-US" w:eastAsia="zh-CN"/>
        </w:rPr>
        <w:t xml:space="preserve"> of </w:t>
      </w:r>
      <w:r>
        <w:rPr>
          <w:rFonts w:ascii="Times New Roman" w:eastAsia="DengXian" w:hAnsi="Times New Roman" w:cs="Times New Roman" w:hint="eastAsia"/>
          <w:sz w:val="24"/>
          <w:szCs w:val="24"/>
          <w:lang w:val="en-US" w:eastAsia="zh-CN"/>
        </w:rPr>
        <w:t>translators.</w:t>
      </w:r>
      <w:r>
        <w:rPr>
          <w:rFonts w:ascii="Times New Roman" w:eastAsia="DengXian" w:hAnsi="Times New Roman" w:cs="Times New Roman"/>
          <w:sz w:val="24"/>
          <w:szCs w:val="24"/>
          <w:lang w:val="en-US" w:eastAsia="zh-CN"/>
        </w:rPr>
        <w:t xml:space="preserve"> Third, e</w:t>
      </w:r>
      <w:r>
        <w:rPr>
          <w:rFonts w:ascii="Times New Roman" w:eastAsia="DengXian" w:hAnsi="Times New Roman" w:cs="Times New Roman" w:hint="eastAsia"/>
          <w:sz w:val="24"/>
          <w:szCs w:val="24"/>
          <w:lang w:val="en-US" w:eastAsia="zh-CN"/>
        </w:rPr>
        <w:t xml:space="preserve">mpirical research: </w:t>
      </w:r>
      <w:r>
        <w:rPr>
          <w:rFonts w:ascii="Times New Roman" w:eastAsia="DengXian" w:hAnsi="Times New Roman" w:cs="Times New Roman"/>
          <w:sz w:val="24"/>
          <w:szCs w:val="24"/>
          <w:lang w:val="en-US" w:eastAsia="zh-CN"/>
        </w:rPr>
        <w:t>t</w:t>
      </w:r>
      <w:r>
        <w:rPr>
          <w:rFonts w:ascii="Times New Roman" w:eastAsia="DengXian" w:hAnsi="Times New Roman" w:cs="Times New Roman" w:hint="eastAsia"/>
          <w:sz w:val="24"/>
          <w:szCs w:val="24"/>
          <w:lang w:val="en-US" w:eastAsia="zh-CN"/>
        </w:rPr>
        <w:t xml:space="preserve">aking 300 professional digital business translators </w:t>
      </w:r>
      <w:r>
        <w:rPr>
          <w:rFonts w:ascii="Times New Roman" w:eastAsia="DengXian" w:hAnsi="Times New Roman" w:cs="Times New Roman" w:hint="eastAsia"/>
          <w:sz w:val="24"/>
          <w:szCs w:val="24"/>
          <w:lang w:val="en-US" w:eastAsia="zh-CN"/>
        </w:rPr>
        <w:t>as samples</w:t>
      </w:r>
      <w:r>
        <w:rPr>
          <w:rFonts w:ascii="Times New Roman" w:eastAsia="DengXian" w:hAnsi="Times New Roman" w:cs="Times New Roman"/>
          <w:sz w:val="24"/>
          <w:szCs w:val="24"/>
          <w:lang w:val="en-US" w:eastAsia="zh-CN"/>
        </w:rPr>
        <w:t xml:space="preserve">, among which </w:t>
      </w:r>
      <w:r>
        <w:rPr>
          <w:rFonts w:ascii="Times New Roman" w:eastAsia="DengXian" w:hAnsi="Times New Roman" w:cs="Times New Roman" w:hint="eastAsia"/>
          <w:sz w:val="24"/>
          <w:szCs w:val="24"/>
          <w:lang w:val="en-US" w:eastAsia="zh-CN"/>
        </w:rPr>
        <w:t>42% from cross-border e-commerce, 35% from legal business, 23% from metaverse retail</w:t>
      </w:r>
      <w:r>
        <w:rPr>
          <w:rFonts w:ascii="Times New Roman" w:eastAsia="DengXian" w:hAnsi="Times New Roman" w:cs="Times New Roman"/>
          <w:sz w:val="24"/>
          <w:szCs w:val="24"/>
          <w:lang w:val="en-US" w:eastAsia="zh-CN"/>
        </w:rPr>
        <w:t>,</w:t>
      </w:r>
      <w:r>
        <w:rPr>
          <w:rFonts w:ascii="Times New Roman" w:eastAsia="DengXian" w:hAnsi="Times New Roman" w:cs="Times New Roman" w:hint="eastAsia"/>
          <w:sz w:val="24"/>
          <w:szCs w:val="24"/>
          <w:lang w:val="en-US" w:eastAsia="zh-CN"/>
        </w:rPr>
        <w:t xml:space="preserve"> and integrating two types of data:</w:t>
      </w:r>
      <w:r>
        <w:rPr>
          <w:rFonts w:ascii="Times New Roman" w:eastAsia="DengXian" w:hAnsi="Times New Roman" w:cs="Times New Roman"/>
          <w:sz w:val="24"/>
          <w:szCs w:val="24"/>
          <w:lang w:val="en-US" w:eastAsia="zh-CN"/>
        </w:rPr>
        <w:t xml:space="preserve"> c</w:t>
      </w:r>
      <w:r>
        <w:rPr>
          <w:rFonts w:ascii="Times New Roman" w:eastAsia="DengXian" w:hAnsi="Times New Roman" w:cs="Times New Roman" w:hint="eastAsia"/>
          <w:sz w:val="24"/>
          <w:szCs w:val="24"/>
          <w:lang w:val="en-US" w:eastAsia="zh-CN"/>
        </w:rPr>
        <w:t>ognitive experimental data</w:t>
      </w:r>
      <w:r>
        <w:rPr>
          <w:rFonts w:ascii="Times New Roman" w:eastAsia="DengXian" w:hAnsi="Times New Roman" w:cs="Times New Roman"/>
          <w:sz w:val="24"/>
          <w:szCs w:val="24"/>
          <w:lang w:val="en-US" w:eastAsia="zh-CN"/>
        </w:rPr>
        <w:t xml:space="preserve"> and i</w:t>
      </w:r>
      <w:r>
        <w:rPr>
          <w:rFonts w:ascii="Times New Roman" w:eastAsia="DengXian" w:hAnsi="Times New Roman" w:cs="Times New Roman" w:hint="eastAsia"/>
          <w:sz w:val="24"/>
          <w:szCs w:val="24"/>
          <w:lang w:val="en-US" w:eastAsia="zh-CN"/>
        </w:rPr>
        <w:t>ndustry performance data.</w:t>
      </w:r>
    </w:p>
    <w:p w:rsidR="00E338F6" w:rsidRDefault="00C55F24">
      <w:pPr>
        <w:pStyle w:val="Heading2"/>
        <w:snapToGrid w:val="0"/>
        <w:spacing w:line="240" w:lineRule="auto"/>
        <w:rPr>
          <w:caps/>
          <w:sz w:val="28"/>
          <w:szCs w:val="28"/>
          <w:lang w:val="en-US" w:eastAsia="zh-CN"/>
        </w:rPr>
      </w:pPr>
      <w:r>
        <w:rPr>
          <w:caps/>
          <w:sz w:val="28"/>
          <w:szCs w:val="28"/>
          <w:lang w:val="en-US" w:eastAsia="zh-CN"/>
        </w:rPr>
        <w:t>3. Multidimensional Characteristics of Digital Busin</w:t>
      </w:r>
      <w:r>
        <w:rPr>
          <w:caps/>
          <w:sz w:val="28"/>
          <w:szCs w:val="28"/>
          <w:lang w:val="en-US" w:eastAsia="zh-CN"/>
        </w:rPr>
        <w:t>ess Discourse Ecology</w:t>
      </w:r>
    </w:p>
    <w:p w:rsidR="00E338F6" w:rsidRDefault="00C55F24">
      <w:pPr>
        <w:pStyle w:val="Heading3"/>
        <w:snapToGrid w:val="0"/>
        <w:spacing w:line="240" w:lineRule="auto"/>
        <w:rPr>
          <w:sz w:val="24"/>
          <w:szCs w:val="24"/>
          <w:lang w:val="en-US" w:eastAsia="zh-CN"/>
        </w:rPr>
      </w:pPr>
      <w:r>
        <w:rPr>
          <w:sz w:val="24"/>
          <w:szCs w:val="24"/>
          <w:lang w:val="en-US"/>
        </w:rPr>
        <w:t>3.</w:t>
      </w:r>
      <w:r>
        <w:rPr>
          <w:rFonts w:hint="eastAsia"/>
          <w:sz w:val="24"/>
          <w:szCs w:val="24"/>
        </w:rPr>
        <w:t xml:space="preserve">1 Technological </w:t>
      </w:r>
      <w:r>
        <w:rPr>
          <w:rFonts w:hint="eastAsia"/>
          <w:sz w:val="24"/>
          <w:szCs w:val="24"/>
          <w:lang w:eastAsia="zh-CN"/>
        </w:rPr>
        <w:t>Empowerment</w:t>
      </w:r>
      <w:r>
        <w:rPr>
          <w:rFonts w:hint="eastAsia"/>
          <w:sz w:val="24"/>
          <w:szCs w:val="24"/>
        </w:rPr>
        <w:t>: Platform-</w:t>
      </w:r>
      <w:r>
        <w:rPr>
          <w:sz w:val="24"/>
          <w:szCs w:val="24"/>
          <w:lang w:val="en-US"/>
        </w:rPr>
        <w:t>B</w:t>
      </w:r>
      <w:proofErr w:type="spellStart"/>
      <w:r>
        <w:rPr>
          <w:rFonts w:hint="eastAsia"/>
          <w:sz w:val="24"/>
          <w:szCs w:val="24"/>
        </w:rPr>
        <w:t>ased</w:t>
      </w:r>
      <w:proofErr w:type="spellEnd"/>
      <w:r>
        <w:rPr>
          <w:rFonts w:hint="eastAsia"/>
          <w:sz w:val="24"/>
          <w:szCs w:val="24"/>
        </w:rPr>
        <w:t xml:space="preserve"> Production and</w:t>
      </w:r>
      <w:r>
        <w:rPr>
          <w:rFonts w:hint="eastAsia"/>
          <w:sz w:val="24"/>
          <w:szCs w:val="24"/>
          <w:lang w:eastAsia="zh-CN"/>
        </w:rPr>
        <w:t xml:space="preserve"> </w:t>
      </w:r>
      <w:r>
        <w:rPr>
          <w:rFonts w:hint="eastAsia"/>
          <w:sz w:val="24"/>
          <w:szCs w:val="24"/>
        </w:rPr>
        <w:t xml:space="preserve">Arithmetic </w:t>
      </w:r>
      <w:r>
        <w:rPr>
          <w:rFonts w:hint="eastAsia"/>
          <w:sz w:val="24"/>
          <w:szCs w:val="24"/>
          <w:lang w:val="en-US" w:eastAsia="zh-CN"/>
        </w:rPr>
        <w:t>Discourse Structure</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Digital business discourse is essentially the paradigm reconstruction of language production by media technology. According to McLuhan's theor</w:t>
      </w:r>
      <w:r>
        <w:rPr>
          <w:rFonts w:ascii="Times New Roman" w:hAnsi="Times New Roman" w:cs="Times New Roman" w:hint="eastAsia"/>
          <w:b w:val="0"/>
          <w:bCs w:val="0"/>
          <w:sz w:val="24"/>
          <w:szCs w:val="24"/>
          <w:lang w:val="en-US" w:eastAsia="zh-CN"/>
        </w:rPr>
        <w:t>y of "the media is the message" (1964), technological platforms such as SAP Business Intelligence and Salesforce CRM are no longer mere tools, but rather shape the cognitive framework of the discourse through embedded linguistic modules such as terminology</w:t>
      </w:r>
      <w:r>
        <w:rPr>
          <w:rFonts w:ascii="Times New Roman" w:hAnsi="Times New Roman" w:cs="Times New Roman" w:hint="eastAsia"/>
          <w:b w:val="0"/>
          <w:bCs w:val="0"/>
          <w:sz w:val="24"/>
          <w:szCs w:val="24"/>
          <w:lang w:val="en-US" w:eastAsia="zh-CN"/>
        </w:rPr>
        <w:t xml:space="preserve"> libraries and format templates. IBM (2024) reports that 89% of multinational corporate reports are generated via Enterprise Content Management (ECM) systems, yielding "technologically formatted" texts. A case study of an automotive manufacturing industry </w:t>
      </w:r>
      <w:r>
        <w:rPr>
          <w:rFonts w:ascii="Times New Roman" w:hAnsi="Times New Roman" w:cs="Times New Roman" w:hint="eastAsia"/>
          <w:b w:val="0"/>
          <w:bCs w:val="0"/>
          <w:sz w:val="24"/>
          <w:szCs w:val="24"/>
          <w:lang w:val="en-US" w:eastAsia="zh-CN"/>
        </w:rPr>
        <w:t>showed that SAP-generated supply chain reports achieve 92% term standardization but reduce metaphorical expressions by 67%. The Natural Language Processing (NLP) module of blockchain smart contracts further automates discourse production, e.g., in a cross-</w:t>
      </w:r>
      <w:r>
        <w:rPr>
          <w:rFonts w:ascii="Times New Roman" w:hAnsi="Times New Roman" w:cs="Times New Roman" w:hint="eastAsia"/>
          <w:b w:val="0"/>
          <w:bCs w:val="0"/>
          <w:sz w:val="24"/>
          <w:szCs w:val="24"/>
          <w:lang w:val="en-US" w:eastAsia="zh-CN"/>
        </w:rPr>
        <w:t>border payment contract of a multinational bank, 78% of the terms and conditions were automatically generated by AI according to the ISO 20022 standard, and only legal ambiguities had to be calibrated manually (Wang et al., 2024). This "algorithm-first" di</w:t>
      </w:r>
      <w:r>
        <w:rPr>
          <w:rFonts w:ascii="Times New Roman" w:hAnsi="Times New Roman" w:cs="Times New Roman" w:hint="eastAsia"/>
          <w:b w:val="0"/>
          <w:bCs w:val="0"/>
          <w:sz w:val="24"/>
          <w:szCs w:val="24"/>
          <w:lang w:val="en-US" w:eastAsia="zh-CN"/>
        </w:rPr>
        <w:t xml:space="preserve">scourse production mechanism makes the grammatical rules, logical </w:t>
      </w:r>
      <w:r>
        <w:rPr>
          <w:rFonts w:ascii="Times New Roman" w:hAnsi="Times New Roman" w:cs="Times New Roman" w:hint="eastAsia"/>
          <w:b w:val="0"/>
          <w:bCs w:val="0"/>
          <w:sz w:val="24"/>
          <w:szCs w:val="24"/>
          <w:lang w:val="en-US" w:eastAsia="zh-CN"/>
        </w:rPr>
        <w:lastRenderedPageBreak/>
        <w:t>structure, and even rhetorical strategies of business texts subject to the coding logic of the technology platform.</w:t>
      </w:r>
    </w:p>
    <w:p w:rsidR="00E338F6" w:rsidRDefault="00C55F24">
      <w:pPr>
        <w:pStyle w:val="Style13"/>
        <w:spacing w:line="240" w:lineRule="auto"/>
        <w:rPr>
          <w:b/>
          <w:bCs/>
          <w:sz w:val="24"/>
          <w:szCs w:val="24"/>
        </w:rPr>
      </w:pPr>
      <w:r>
        <w:rPr>
          <w:b/>
          <w:bCs/>
          <w:sz w:val="24"/>
          <w:szCs w:val="24"/>
          <w:lang w:val="en-US"/>
        </w:rPr>
        <w:t>3.2</w:t>
      </w:r>
      <w:r>
        <w:rPr>
          <w:rFonts w:hint="eastAsia"/>
          <w:b/>
          <w:bCs/>
          <w:sz w:val="24"/>
          <w:szCs w:val="24"/>
        </w:rPr>
        <w:t xml:space="preserve"> Modal Fusion: The Meaning Synergy Mechanism of Multi-</w:t>
      </w:r>
      <w:r>
        <w:rPr>
          <w:b/>
          <w:bCs/>
          <w:sz w:val="24"/>
          <w:szCs w:val="24"/>
          <w:lang w:val="en-US"/>
        </w:rPr>
        <w:t>S</w:t>
      </w:r>
      <w:proofErr w:type="spellStart"/>
      <w:r>
        <w:rPr>
          <w:rFonts w:hint="eastAsia"/>
          <w:b/>
          <w:bCs/>
          <w:sz w:val="24"/>
          <w:szCs w:val="24"/>
        </w:rPr>
        <w:t>ymbolic</w:t>
      </w:r>
      <w:proofErr w:type="spellEnd"/>
      <w:r>
        <w:rPr>
          <w:rFonts w:hint="eastAsia"/>
          <w:b/>
          <w:bCs/>
          <w:sz w:val="24"/>
          <w:szCs w:val="24"/>
        </w:rPr>
        <w:t xml:space="preserve"> Systems</w:t>
      </w:r>
    </w:p>
    <w:p w:rsidR="00E338F6" w:rsidRDefault="00C55F24">
      <w:pPr>
        <w:pStyle w:val="Style13"/>
        <w:spacing w:line="240" w:lineRule="auto"/>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 xml:space="preserve">The modal fusion of digital business discourse breaks through the single-symbol view of </w:t>
      </w:r>
      <w:proofErr w:type="spellStart"/>
      <w:r>
        <w:rPr>
          <w:rFonts w:ascii="Times New Roman" w:hAnsi="Times New Roman" w:cs="Times New Roman" w:hint="eastAsia"/>
          <w:sz w:val="24"/>
          <w:szCs w:val="24"/>
          <w:lang w:val="en-US" w:eastAsia="zh-CN"/>
        </w:rPr>
        <w:t>Saussurean</w:t>
      </w:r>
      <w:proofErr w:type="spellEnd"/>
      <w:r>
        <w:rPr>
          <w:rFonts w:ascii="Times New Roman" w:hAnsi="Times New Roman" w:cs="Times New Roman" w:hint="eastAsia"/>
          <w:sz w:val="24"/>
          <w:szCs w:val="24"/>
          <w:lang w:val="en-US" w:eastAsia="zh-CN"/>
        </w:rPr>
        <w:t xml:space="preserve"> linguistics to form what Kress and van Leeuwen refer to as a "multimodal discourse ecology" (Kress &amp; van Leeuwen, 2006). Taking the cross-border e-commerce p</w:t>
      </w:r>
      <w:r>
        <w:rPr>
          <w:rFonts w:ascii="Times New Roman" w:hAnsi="Times New Roman" w:cs="Times New Roman" w:hint="eastAsia"/>
          <w:sz w:val="24"/>
          <w:szCs w:val="24"/>
          <w:lang w:val="en-US" w:eastAsia="zh-CN"/>
        </w:rPr>
        <w:t>roduct detail page as an example, text (30%), images (40%), audio (20%), and interactive interfaces (10%) create intertextuality. Amazon Global Store data shows that Listings with a combination of "text + 360 product video" have a conversion rate 2.3 times</w:t>
      </w:r>
      <w:r>
        <w:rPr>
          <w:rFonts w:ascii="Times New Roman" w:hAnsi="Times New Roman" w:cs="Times New Roman" w:hint="eastAsia"/>
          <w:sz w:val="24"/>
          <w:szCs w:val="24"/>
          <w:lang w:val="en-US" w:eastAsia="zh-CN"/>
        </w:rPr>
        <w:t xml:space="preserve"> higher than text-only descriptions (Amazon Seller Central, 2024). This modal synergy is even more significant in metaverse commerce scenarios: in a luxury brand's VR showroom, the system generates simultaneous multilingual subtitles when users manipulate </w:t>
      </w:r>
      <w:r>
        <w:rPr>
          <w:rFonts w:ascii="Times New Roman" w:hAnsi="Times New Roman" w:cs="Times New Roman" w:hint="eastAsia"/>
          <w:sz w:val="24"/>
          <w:szCs w:val="24"/>
          <w:lang w:val="en-US" w:eastAsia="zh-CN"/>
        </w:rPr>
        <w:t xml:space="preserve">a 3D product model through gestures, in which the error rate of mapping the meaning of visual symbols (e.g., glossiness of the material) and linguistic symbols (e.g., cross-linguistic translations of "satin touch") needs to be controlled within 8% (Chen &amp; </w:t>
      </w:r>
      <w:r>
        <w:rPr>
          <w:rFonts w:ascii="Times New Roman" w:hAnsi="Times New Roman" w:cs="Times New Roman" w:hint="eastAsia"/>
          <w:sz w:val="24"/>
          <w:szCs w:val="24"/>
          <w:lang w:val="en-US" w:eastAsia="zh-CN"/>
        </w:rPr>
        <w:t xml:space="preserve">Zhang, 2025). Neurolinguistic studies have further shown that the right </w:t>
      </w:r>
      <w:r>
        <w:rPr>
          <w:rFonts w:ascii="Times New Roman" w:hAnsi="Times New Roman" w:cs="Times New Roman"/>
          <w:sz w:val="24"/>
          <w:szCs w:val="24"/>
          <w:lang w:val="en-US" w:eastAsia="zh-CN"/>
        </w:rPr>
        <w:t xml:space="preserve">cerebral </w:t>
      </w:r>
      <w:r>
        <w:rPr>
          <w:rFonts w:ascii="Times New Roman" w:hAnsi="Times New Roman" w:cs="Times New Roman" w:hint="eastAsia"/>
          <w:sz w:val="24"/>
          <w:szCs w:val="24"/>
          <w:lang w:val="en-US" w:eastAsia="zh-CN"/>
        </w:rPr>
        <w:t>hemisphere of the translator (which is responsible for visual cognition) is 41% more active in multimodal discourse processing than in unimodal text processing (Li et al., 202</w:t>
      </w:r>
      <w:r>
        <w:rPr>
          <w:rFonts w:ascii="Times New Roman" w:hAnsi="Times New Roman" w:cs="Times New Roman" w:hint="eastAsia"/>
          <w:sz w:val="24"/>
          <w:szCs w:val="24"/>
          <w:lang w:val="en-US" w:eastAsia="zh-CN"/>
        </w:rPr>
        <w:t>3), confirming that modal fusion reconfigures the cognitive mechanism of the translator.</w:t>
      </w:r>
    </w:p>
    <w:p w:rsidR="00E338F6" w:rsidRDefault="00C55F24">
      <w:pPr>
        <w:pStyle w:val="Style13"/>
        <w:spacing w:line="240" w:lineRule="auto"/>
        <w:rPr>
          <w:b/>
          <w:bCs/>
          <w:sz w:val="24"/>
          <w:szCs w:val="24"/>
        </w:rPr>
      </w:pPr>
      <w:r>
        <w:rPr>
          <w:b/>
          <w:bCs/>
          <w:sz w:val="24"/>
          <w:szCs w:val="24"/>
          <w:lang w:val="en-US"/>
        </w:rPr>
        <w:t>3.3 Scenario</w:t>
      </w:r>
      <w:r>
        <w:rPr>
          <w:rFonts w:hint="eastAsia"/>
          <w:b/>
          <w:bCs/>
          <w:sz w:val="24"/>
          <w:szCs w:val="24"/>
        </w:rPr>
        <w:t xml:space="preserve"> Dynamic</w:t>
      </w:r>
      <w:proofErr w:type="spellStart"/>
      <w:r>
        <w:rPr>
          <w:b/>
          <w:bCs/>
          <w:sz w:val="24"/>
          <w:szCs w:val="24"/>
          <w:lang w:val="en-US"/>
        </w:rPr>
        <w:t>ity</w:t>
      </w:r>
      <w:proofErr w:type="spellEnd"/>
      <w:r>
        <w:rPr>
          <w:rFonts w:hint="eastAsia"/>
          <w:b/>
          <w:bCs/>
          <w:sz w:val="24"/>
          <w:szCs w:val="24"/>
        </w:rPr>
        <w:t>: Instantaneous Production of Discourse in Real-</w:t>
      </w:r>
      <w:r>
        <w:rPr>
          <w:b/>
          <w:bCs/>
          <w:sz w:val="24"/>
          <w:szCs w:val="24"/>
          <w:lang w:val="en-US"/>
        </w:rPr>
        <w:t>T</w:t>
      </w:r>
      <w:proofErr w:type="spellStart"/>
      <w:r>
        <w:rPr>
          <w:rFonts w:hint="eastAsia"/>
          <w:b/>
          <w:bCs/>
          <w:sz w:val="24"/>
          <w:szCs w:val="24"/>
        </w:rPr>
        <w:t>ime</w:t>
      </w:r>
      <w:proofErr w:type="spellEnd"/>
      <w:r>
        <w:rPr>
          <w:rFonts w:hint="eastAsia"/>
          <w:b/>
          <w:bCs/>
          <w:sz w:val="24"/>
          <w:szCs w:val="24"/>
        </w:rPr>
        <w:t xml:space="preserve"> Interaction</w:t>
      </w:r>
    </w:p>
    <w:p w:rsidR="00E338F6" w:rsidRDefault="00C55F24">
      <w:pPr>
        <w:pStyle w:val="Style13"/>
        <w:spacing w:line="240" w:lineRule="auto"/>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 xml:space="preserve">The </w:t>
      </w:r>
      <w:r>
        <w:rPr>
          <w:rFonts w:ascii="Times New Roman" w:hAnsi="Times New Roman" w:cs="Times New Roman"/>
          <w:sz w:val="24"/>
          <w:szCs w:val="24"/>
          <w:lang w:val="en-US" w:eastAsia="zh-CN"/>
        </w:rPr>
        <w:t>scenario dynamicity</w:t>
      </w:r>
      <w:r>
        <w:rPr>
          <w:rFonts w:ascii="Times New Roman" w:hAnsi="Times New Roman" w:cs="Times New Roman" w:hint="eastAsia"/>
          <w:sz w:val="24"/>
          <w:szCs w:val="24"/>
          <w:lang w:val="en-US" w:eastAsia="zh-CN"/>
        </w:rPr>
        <w:t xml:space="preserve"> of digital business discourse subverts the </w:t>
      </w:r>
      <w:proofErr w:type="spellStart"/>
      <w:r>
        <w:rPr>
          <w:rFonts w:ascii="Times New Roman" w:hAnsi="Times New Roman" w:cs="Times New Roman" w:hint="eastAsia"/>
          <w:sz w:val="24"/>
          <w:szCs w:val="24"/>
          <w:lang w:val="en-US" w:eastAsia="zh-CN"/>
        </w:rPr>
        <w:t>spatio</w:t>
      </w:r>
      <w:proofErr w:type="spellEnd"/>
      <w:r>
        <w:rPr>
          <w:rFonts w:ascii="Times New Roman" w:hAnsi="Times New Roman" w:cs="Times New Roman" w:hint="eastAsia"/>
          <w:sz w:val="24"/>
          <w:szCs w:val="24"/>
          <w:lang w:val="en-US" w:eastAsia="zh-CN"/>
        </w:rPr>
        <w:t>-tempo</w:t>
      </w:r>
      <w:r>
        <w:rPr>
          <w:rFonts w:ascii="Times New Roman" w:hAnsi="Times New Roman" w:cs="Times New Roman" w:hint="eastAsia"/>
          <w:sz w:val="24"/>
          <w:szCs w:val="24"/>
          <w:lang w:val="en-US" w:eastAsia="zh-CN"/>
        </w:rPr>
        <w:t>ral fixity of traditional communication, forming what Goffman calls "interact</w:t>
      </w:r>
      <w:r>
        <w:rPr>
          <w:rFonts w:ascii="Times New Roman" w:hAnsi="Times New Roman" w:cs="Times New Roman"/>
          <w:sz w:val="24"/>
          <w:szCs w:val="24"/>
          <w:lang w:val="en-US" w:eastAsia="zh-CN"/>
        </w:rPr>
        <w:t>ion</w:t>
      </w:r>
      <w:r>
        <w:rPr>
          <w:rFonts w:ascii="Times New Roman" w:hAnsi="Times New Roman" w:cs="Times New Roman" w:hint="eastAsia"/>
          <w:sz w:val="24"/>
          <w:szCs w:val="24"/>
          <w:lang w:val="en-US" w:eastAsia="zh-CN"/>
        </w:rPr>
        <w:t xml:space="preserve"> ritual</w:t>
      </w:r>
      <w:r>
        <w:rPr>
          <w:rFonts w:ascii="Times New Roman" w:hAnsi="Times New Roman" w:cs="Times New Roman"/>
          <w:sz w:val="24"/>
          <w:szCs w:val="24"/>
          <w:lang w:val="en-US" w:eastAsia="zh-CN"/>
        </w:rPr>
        <w:t xml:space="preserve"> chains”</w:t>
      </w:r>
      <w:r>
        <w:rPr>
          <w:rFonts w:ascii="Times New Roman" w:hAnsi="Times New Roman" w:cs="Times New Roman" w:hint="eastAsia"/>
          <w:sz w:val="24"/>
          <w:szCs w:val="24"/>
          <w:lang w:val="en-US" w:eastAsia="zh-CN"/>
        </w:rPr>
        <w:t xml:space="preserve"> (Goffman, 1967). </w:t>
      </w:r>
      <w:r>
        <w:rPr>
          <w:rFonts w:ascii="Times New Roman" w:hAnsi="Times New Roman" w:cs="Times New Roman"/>
          <w:sz w:val="24"/>
          <w:szCs w:val="24"/>
          <w:lang w:val="en-US" w:eastAsia="zh-CN"/>
        </w:rPr>
        <w:t>C</w:t>
      </w:r>
      <w:r>
        <w:rPr>
          <w:rFonts w:ascii="Times New Roman" w:hAnsi="Times New Roman" w:cs="Times New Roman" w:hint="eastAsia"/>
          <w:sz w:val="24"/>
          <w:szCs w:val="24"/>
          <w:lang w:val="en-US" w:eastAsia="zh-CN"/>
        </w:rPr>
        <w:t xml:space="preserve">orporate communication data from the Slack platform show that the average response time for business messages from multinational teams is 7.2 </w:t>
      </w:r>
      <w:r>
        <w:rPr>
          <w:rFonts w:ascii="Times New Roman" w:hAnsi="Times New Roman" w:cs="Times New Roman" w:hint="eastAsia"/>
          <w:sz w:val="24"/>
          <w:szCs w:val="24"/>
          <w:lang w:val="en-US" w:eastAsia="zh-CN"/>
        </w:rPr>
        <w:t xml:space="preserve">minutes (Atlassian, 2024), this </w:t>
      </w:r>
      <w:r>
        <w:rPr>
          <w:rFonts w:ascii="Times New Roman" w:hAnsi="Times New Roman" w:cs="Times New Roman"/>
          <w:sz w:val="24"/>
          <w:szCs w:val="24"/>
          <w:lang w:val="en-US" w:eastAsia="zh-CN"/>
        </w:rPr>
        <w:t>“i</w:t>
      </w:r>
      <w:r>
        <w:rPr>
          <w:rFonts w:ascii="Times New Roman" w:hAnsi="Times New Roman" w:cs="Times New Roman" w:hint="eastAsia"/>
          <w:sz w:val="24"/>
          <w:szCs w:val="24"/>
          <w:lang w:val="en-US" w:eastAsia="zh-CN"/>
        </w:rPr>
        <w:t>nstant generation</w:t>
      </w:r>
      <w:r>
        <w:rPr>
          <w:rFonts w:ascii="Times New Roman" w:hAnsi="Times New Roman" w:cs="Times New Roman"/>
          <w:sz w:val="24"/>
          <w:szCs w:val="24"/>
          <w:lang w:val="en-US" w:eastAsia="zh-CN"/>
        </w:rPr>
        <w:t xml:space="preserve"> - </w:t>
      </w:r>
      <w:r>
        <w:rPr>
          <w:rFonts w:ascii="Times New Roman" w:hAnsi="Times New Roman" w:cs="Times New Roman" w:hint="eastAsia"/>
          <w:sz w:val="24"/>
          <w:szCs w:val="24"/>
          <w:lang w:val="en-US" w:eastAsia="zh-CN"/>
        </w:rPr>
        <w:t>instant feedback</w:t>
      </w:r>
      <w:r>
        <w:rPr>
          <w:rFonts w:ascii="Times New Roman" w:hAnsi="Times New Roman" w:cs="Times New Roman"/>
          <w:sz w:val="24"/>
          <w:szCs w:val="24"/>
          <w:lang w:val="en-US" w:eastAsia="zh-CN"/>
        </w:rPr>
        <w:t>”</w:t>
      </w:r>
      <w:r>
        <w:rPr>
          <w:rFonts w:ascii="Times New Roman" w:hAnsi="Times New Roman" w:cs="Times New Roman" w:hint="eastAsia"/>
          <w:sz w:val="24"/>
          <w:szCs w:val="24"/>
          <w:lang w:val="en-US" w:eastAsia="zh-CN"/>
        </w:rPr>
        <w:t xml:space="preserve"> model </w:t>
      </w:r>
      <w:r>
        <w:rPr>
          <w:rFonts w:ascii="Times New Roman" w:hAnsi="Times New Roman" w:cs="Times New Roman"/>
          <w:sz w:val="24"/>
          <w:szCs w:val="24"/>
          <w:lang w:val="en-US" w:eastAsia="zh-CN"/>
        </w:rPr>
        <w:t>characterizes</w:t>
      </w:r>
      <w:r>
        <w:rPr>
          <w:rFonts w:ascii="Times New Roman" w:hAnsi="Times New Roman" w:cs="Times New Roman" w:hint="eastAsia"/>
          <w:sz w:val="24"/>
          <w:szCs w:val="24"/>
          <w:lang w:val="en-US" w:eastAsia="zh-CN"/>
        </w:rPr>
        <w:t xml:space="preserve"> discourse as 'unfinished' - a tech company's Zoom In one tech company's Zoom multinational meeting, 23</w:t>
      </w:r>
      <w:r>
        <w:rPr>
          <w:rFonts w:ascii="Times New Roman" w:hAnsi="Times New Roman" w:cs="Times New Roman"/>
          <w:sz w:val="24"/>
          <w:szCs w:val="24"/>
          <w:lang w:val="en-US" w:eastAsia="zh-CN"/>
        </w:rPr>
        <w:t>%</w:t>
      </w:r>
      <w:r>
        <w:rPr>
          <w:rFonts w:ascii="Times New Roman" w:hAnsi="Times New Roman" w:cs="Times New Roman" w:hint="eastAsia"/>
          <w:sz w:val="24"/>
          <w:szCs w:val="24"/>
          <w:lang w:val="en-US" w:eastAsia="zh-CN"/>
        </w:rPr>
        <w:t xml:space="preserve"> of the discussion was recalibrated by the AI transcript syst</w:t>
      </w:r>
      <w:r>
        <w:rPr>
          <w:rFonts w:ascii="Times New Roman" w:hAnsi="Times New Roman" w:cs="Times New Roman" w:hint="eastAsia"/>
          <w:sz w:val="24"/>
          <w:szCs w:val="24"/>
          <w:lang w:val="en-US" w:eastAsia="zh-CN"/>
        </w:rPr>
        <w:t>em within 24 hours of the meeting (Harvard Business Review, 2025). Dynamic scenarios have also given rise to the mechanism of "instant co-creation of discourse": in metaverse business negotiation, Chinese and English bilingual participants mark the terms o</w:t>
      </w:r>
      <w:r>
        <w:rPr>
          <w:rFonts w:ascii="Times New Roman" w:hAnsi="Times New Roman" w:cs="Times New Roman" w:hint="eastAsia"/>
          <w:sz w:val="24"/>
          <w:szCs w:val="24"/>
          <w:lang w:val="en-US" w:eastAsia="zh-CN"/>
        </w:rPr>
        <w:t>f the contract through VR gestures synchronously, and the revised proposals generated by AI in real time need to be confirmed by both parties within 30 seconds</w:t>
      </w:r>
      <w:r>
        <w:rPr>
          <w:rFonts w:ascii="Times New Roman" w:hAnsi="Times New Roman" w:cs="Times New Roman"/>
          <w:sz w:val="24"/>
          <w:szCs w:val="24"/>
          <w:lang w:val="en-US" w:eastAsia="zh-CN"/>
        </w:rPr>
        <w:t xml:space="preserve">. </w:t>
      </w:r>
      <w:r>
        <w:rPr>
          <w:rFonts w:ascii="Times New Roman" w:hAnsi="Times New Roman" w:cs="Times New Roman" w:hint="eastAsia"/>
          <w:sz w:val="24"/>
          <w:szCs w:val="24"/>
          <w:lang w:val="en-US" w:eastAsia="zh-CN"/>
        </w:rPr>
        <w:t xml:space="preserve">This kind of "real-time negotiation" changes the translator's role from a "lag converter" to a </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eastAsia="zh-CN"/>
        </w:rPr>
        <w:t>synchronized</w:t>
      </w:r>
      <w:r>
        <w:rPr>
          <w:rFonts w:ascii="Times New Roman" w:hAnsi="Times New Roman" w:cs="Times New Roman" w:hint="eastAsia"/>
          <w:sz w:val="24"/>
          <w:szCs w:val="24"/>
          <w:lang w:val="en-US" w:eastAsia="zh-CN"/>
        </w:rPr>
        <w:t xml:space="preserve"> coordinator". The "presence theory" of communication (Heidegger, 1927) points out that the "co-temporal presence" characteristic of digital scenes makes the meaning construction of business discourse no longer rely on linear text, but on the </w:t>
      </w:r>
      <w:r>
        <w:rPr>
          <w:rFonts w:ascii="Times New Roman" w:hAnsi="Times New Roman" w:cs="Times New Roman" w:hint="eastAsia"/>
          <w:sz w:val="24"/>
          <w:szCs w:val="24"/>
          <w:lang w:val="en-US" w:eastAsia="zh-CN"/>
        </w:rPr>
        <w:t>instant interaction of multiple subjects under the mediation of technology.</w:t>
      </w:r>
    </w:p>
    <w:p w:rsidR="00E338F6" w:rsidRDefault="00C55F24">
      <w:pPr>
        <w:pStyle w:val="Heading2"/>
        <w:snapToGrid w:val="0"/>
        <w:spacing w:line="240" w:lineRule="auto"/>
        <w:rPr>
          <w:caps/>
          <w:sz w:val="28"/>
          <w:szCs w:val="28"/>
          <w:lang w:val="en-US" w:eastAsia="zh-CN"/>
        </w:rPr>
      </w:pPr>
      <w:r>
        <w:rPr>
          <w:caps/>
          <w:sz w:val="28"/>
          <w:szCs w:val="28"/>
          <w:lang w:val="en-US" w:eastAsia="zh-CN"/>
        </w:rPr>
        <w:t xml:space="preserve">4. Reconstruction of Digital Business Translation Production Mode </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The reconstruction of digital business translation production mode is essentially a double transformation of </w:t>
      </w:r>
      <w:r>
        <w:rPr>
          <w:rFonts w:ascii="Times New Roman" w:hAnsi="Times New Roman" w:cs="Times New Roman" w:hint="eastAsia"/>
          <w:b w:val="0"/>
          <w:bCs w:val="0"/>
          <w:sz w:val="24"/>
          <w:szCs w:val="24"/>
          <w:lang w:val="en-US" w:eastAsia="zh-CN"/>
        </w:rPr>
        <w:t>translation cognitive paradigm and industrial logic driven by the technological revolution. Its core feature embodies the systematic change of process intelligence, multi-dimensional standards and ecological collaboration. From the perspective of technolog</w:t>
      </w:r>
      <w:r>
        <w:rPr>
          <w:rFonts w:ascii="Times New Roman" w:hAnsi="Times New Roman" w:cs="Times New Roman" w:hint="eastAsia"/>
          <w:b w:val="0"/>
          <w:bCs w:val="0"/>
          <w:sz w:val="24"/>
          <w:szCs w:val="24"/>
          <w:lang w:val="en-US" w:eastAsia="zh-CN"/>
        </w:rPr>
        <w:t xml:space="preserve">y </w:t>
      </w:r>
      <w:r>
        <w:rPr>
          <w:rFonts w:ascii="Times New Roman" w:hAnsi="Times New Roman" w:cs="Times New Roman" w:hint="eastAsia"/>
          <w:b w:val="0"/>
          <w:bCs w:val="0"/>
          <w:sz w:val="24"/>
          <w:szCs w:val="24"/>
          <w:lang w:val="en-US" w:eastAsia="zh-CN"/>
        </w:rPr>
        <w:lastRenderedPageBreak/>
        <w:t>philosophy, this process follows McLuhan's (1964) communication theory of "the media is the message" -- blockchain smart contracts, big data terminology, neural machine translation (NMT) and other technological media not only change the translation vehic</w:t>
      </w:r>
      <w:r>
        <w:rPr>
          <w:rFonts w:ascii="Times New Roman" w:hAnsi="Times New Roman" w:cs="Times New Roman" w:hint="eastAsia"/>
          <w:b w:val="0"/>
          <w:bCs w:val="0"/>
          <w:sz w:val="24"/>
          <w:szCs w:val="24"/>
          <w:lang w:val="en-US" w:eastAsia="zh-CN"/>
        </w:rPr>
        <w:t>le, but also reshape the cognitive framework of meaning production.</w:t>
      </w:r>
    </w:p>
    <w:p w:rsidR="00E338F6" w:rsidRDefault="00C55F24">
      <w:pPr>
        <w:pStyle w:val="Style13"/>
        <w:spacing w:line="240" w:lineRule="auto"/>
        <w:rPr>
          <w:b/>
          <w:bCs/>
          <w:sz w:val="24"/>
          <w:szCs w:val="24"/>
          <w:lang w:val="en-US" w:eastAsia="zh-CN"/>
        </w:rPr>
      </w:pPr>
      <w:r>
        <w:rPr>
          <w:rFonts w:hint="eastAsia"/>
          <w:b/>
          <w:bCs/>
          <w:sz w:val="24"/>
          <w:szCs w:val="24"/>
          <w:lang w:val="en-US" w:eastAsia="zh-CN"/>
        </w:rPr>
        <w:t>4.1 Process Intelligence: Paradigm Shift from Human-Dominated to Human-Machine Collaboration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Process intelligence represents the most fundamental change in digital translation production, </w:t>
      </w:r>
      <w:r>
        <w:rPr>
          <w:rFonts w:ascii="Times New Roman" w:hAnsi="Times New Roman" w:cs="Times New Roman" w:hint="eastAsia"/>
          <w:b w:val="0"/>
          <w:bCs w:val="0"/>
          <w:sz w:val="24"/>
          <w:szCs w:val="24"/>
          <w:lang w:val="en-US" w:eastAsia="zh-CN"/>
        </w:rPr>
        <w:t>marking a departure from the traditional reliance on individual translators' linguistic proficiency toward a synergistic model where humans and intelligent systems co-evolve. This shift is not merely a technical upgrade but a cognitive revolution that rede</w:t>
      </w:r>
      <w:r>
        <w:rPr>
          <w:rFonts w:ascii="Times New Roman" w:hAnsi="Times New Roman" w:cs="Times New Roman" w:hint="eastAsia"/>
          <w:b w:val="0"/>
          <w:bCs w:val="0"/>
          <w:sz w:val="24"/>
          <w:szCs w:val="24"/>
          <w:lang w:val="en-US" w:eastAsia="zh-CN"/>
        </w:rPr>
        <w:t>fines how translation tasks are conceptualized, executed, and validated. By integrating AI-powered pre-translation, real-time editing, and dynamic calibration mechanisms, the production process becomes a responsive system capable of adapting to varying tex</w:t>
      </w:r>
      <w:r>
        <w:rPr>
          <w:rFonts w:ascii="Times New Roman" w:hAnsi="Times New Roman" w:cs="Times New Roman" w:hint="eastAsia"/>
          <w:b w:val="0"/>
          <w:bCs w:val="0"/>
          <w:sz w:val="24"/>
          <w:szCs w:val="24"/>
          <w:lang w:val="en-US" w:eastAsia="zh-CN"/>
        </w:rPr>
        <w:t>t types and contextual demands.</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b/>
          <w:bCs/>
          <w:sz w:val="24"/>
          <w:szCs w:val="24"/>
          <w:lang w:val="en-US" w:eastAsia="zh-CN"/>
        </w:rPr>
        <w:t>4.1.1 Evolution from Linear Process to Closed-Loop System</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traditional linear process of "comprehension - conversion - verification" (Newmark, 1988) operated in sequential stages with limited feedback loops, often leading</w:t>
      </w:r>
      <w:r>
        <w:rPr>
          <w:rFonts w:ascii="Times New Roman" w:hAnsi="Times New Roman" w:cs="Times New Roman" w:hint="eastAsia"/>
          <w:b w:val="0"/>
          <w:bCs w:val="0"/>
          <w:sz w:val="24"/>
          <w:szCs w:val="24"/>
          <w:lang w:val="en-US" w:eastAsia="zh-CN"/>
        </w:rPr>
        <w:t xml:space="preserve"> to inefficiencies in revision and adaptation. In contrast, the digital closed-loop system introduces iterative interactions between technology and human judgment: "technical pre-translation" leverages NMT models trained on domain-specific corpora to gener</w:t>
      </w:r>
      <w:r>
        <w:rPr>
          <w:rFonts w:ascii="Times New Roman" w:hAnsi="Times New Roman" w:cs="Times New Roman" w:hint="eastAsia"/>
          <w:b w:val="0"/>
          <w:bCs w:val="0"/>
          <w:sz w:val="24"/>
          <w:szCs w:val="24"/>
          <w:lang w:val="en-US" w:eastAsia="zh-CN"/>
        </w:rPr>
        <w:t>ate initial drafts; "intelligent editing" involves translators refining outputs using CAT tool features like terminology consistency checks and translation memory suggestions; "dynamic calibration" adjusts translations based on real-time user feedback or s</w:t>
      </w:r>
      <w:r>
        <w:rPr>
          <w:rFonts w:ascii="Times New Roman" w:hAnsi="Times New Roman" w:cs="Times New Roman" w:hint="eastAsia"/>
          <w:b w:val="0"/>
          <w:bCs w:val="0"/>
          <w:sz w:val="24"/>
          <w:szCs w:val="24"/>
          <w:lang w:val="en-US" w:eastAsia="zh-CN"/>
        </w:rPr>
        <w:t>cenario changes (e.g., updated product specifications in e-commerce listings). This cyclical model aligns with Habermas' (1981) theory of "intersubjectivity," as technological tools mediate communication between translators, clients, and end-users, fosteri</w:t>
      </w:r>
      <w:r>
        <w:rPr>
          <w:rFonts w:ascii="Times New Roman" w:hAnsi="Times New Roman" w:cs="Times New Roman" w:hint="eastAsia"/>
          <w:b w:val="0"/>
          <w:bCs w:val="0"/>
          <w:sz w:val="24"/>
          <w:szCs w:val="24"/>
          <w:lang w:val="en-US" w:eastAsia="zh-CN"/>
        </w:rPr>
        <w:t>ng a more collaborative meaning-making process.</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4.1.2 Application Cases in Legal Business Translation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Legal business translation exemplifies the practical impact of process intelligence, where precision and compliance are paramount. Intelligent terminology</w:t>
      </w:r>
      <w:r>
        <w:rPr>
          <w:rFonts w:ascii="Times New Roman" w:hAnsi="Times New Roman" w:cs="Times New Roman" w:hint="eastAsia"/>
          <w:b w:val="0"/>
          <w:bCs w:val="0"/>
          <w:sz w:val="24"/>
          <w:szCs w:val="24"/>
          <w:lang w:val="en-US" w:eastAsia="zh-CN"/>
        </w:rPr>
        <w:t xml:space="preserve"> databases such as LexisNexis Legal TMS, built on ISO 30243 standards, enable automatic alignment of legal terms across multilingual contracts, ensuring consistency in phrases like "force majeure" or "indemnification clauses." When integrated with NMT syst</w:t>
      </w:r>
      <w:r>
        <w:rPr>
          <w:rFonts w:ascii="Times New Roman" w:hAnsi="Times New Roman" w:cs="Times New Roman" w:hint="eastAsia"/>
          <w:b w:val="0"/>
          <w:bCs w:val="0"/>
          <w:sz w:val="24"/>
          <w:szCs w:val="24"/>
          <w:lang w:val="en-US" w:eastAsia="zh-CN"/>
        </w:rPr>
        <w:t xml:space="preserve">ems like </w:t>
      </w:r>
      <w:proofErr w:type="spellStart"/>
      <w:r>
        <w:rPr>
          <w:rFonts w:ascii="Times New Roman" w:hAnsi="Times New Roman" w:cs="Times New Roman" w:hint="eastAsia"/>
          <w:b w:val="0"/>
          <w:bCs w:val="0"/>
          <w:sz w:val="24"/>
          <w:szCs w:val="24"/>
          <w:lang w:val="en-US" w:eastAsia="zh-CN"/>
        </w:rPr>
        <w:t>DeepL</w:t>
      </w:r>
      <w:proofErr w:type="spellEnd"/>
      <w:r>
        <w:rPr>
          <w:rFonts w:ascii="Times New Roman" w:hAnsi="Times New Roman" w:cs="Times New Roman" w:hint="eastAsia"/>
          <w:b w:val="0"/>
          <w:bCs w:val="0"/>
          <w:sz w:val="24"/>
          <w:szCs w:val="24"/>
          <w:lang w:val="en-US" w:eastAsia="zh-CN"/>
        </w:rPr>
        <w:t xml:space="preserve"> Business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which achieves 92% accuracy in legal text translation</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these tools significantly reduce manual labor. For instance, a 2023 case study on cross-border merger agreements (Wang, 2023) showed that pre-translation by AI reduced initial dr</w:t>
      </w:r>
      <w:r>
        <w:rPr>
          <w:rFonts w:ascii="Times New Roman" w:hAnsi="Times New Roman" w:cs="Times New Roman" w:hint="eastAsia"/>
          <w:b w:val="0"/>
          <w:bCs w:val="0"/>
          <w:sz w:val="24"/>
          <w:szCs w:val="24"/>
          <w:lang w:val="en-US" w:eastAsia="zh-CN"/>
        </w:rPr>
        <w:t xml:space="preserve">afting time by 65%, while translators focused on resolving ambiguities in jurisdiction-specific terms (e.g., "fiduciary duty" vs. "duty of care" in common law vs. civil law contexts). This division of labor shortened the translation cycle for 50-pa </w:t>
      </w:r>
      <w:proofErr w:type="spellStart"/>
      <w:r>
        <w:rPr>
          <w:rFonts w:ascii="Times New Roman" w:hAnsi="Times New Roman" w:cs="Times New Roman" w:hint="eastAsia"/>
          <w:b w:val="0"/>
          <w:bCs w:val="0"/>
          <w:sz w:val="24"/>
          <w:szCs w:val="24"/>
          <w:lang w:val="en-US" w:eastAsia="zh-CN"/>
        </w:rPr>
        <w:t>ge</w:t>
      </w:r>
      <w:proofErr w:type="spellEnd"/>
      <w:r>
        <w:rPr>
          <w:rFonts w:ascii="Times New Roman" w:hAnsi="Times New Roman" w:cs="Times New Roman" w:hint="eastAsia"/>
          <w:b w:val="0"/>
          <w:bCs w:val="0"/>
          <w:sz w:val="24"/>
          <w:szCs w:val="24"/>
          <w:lang w:val="en-US" w:eastAsia="zh-CN"/>
        </w:rPr>
        <w:t xml:space="preserve"> cont</w:t>
      </w:r>
      <w:r>
        <w:rPr>
          <w:rFonts w:ascii="Times New Roman" w:hAnsi="Times New Roman" w:cs="Times New Roman" w:hint="eastAsia"/>
          <w:b w:val="0"/>
          <w:bCs w:val="0"/>
          <w:sz w:val="24"/>
          <w:szCs w:val="24"/>
          <w:lang w:val="en-US" w:eastAsia="zh-CN"/>
        </w:rPr>
        <w:t>racts from 15 days to 4 days without compromising accuracy.</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4.1.3 Cognitive Mechanism Transformation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Neuroscientific evidence highlights the cognitive shifts underlying process intelligence. Li et al. (2023) used fMRI to monitor professional translators wo</w:t>
      </w:r>
      <w:r>
        <w:rPr>
          <w:rFonts w:ascii="Times New Roman" w:hAnsi="Times New Roman" w:cs="Times New Roman" w:hint="eastAsia"/>
          <w:b w:val="0"/>
          <w:bCs w:val="0"/>
          <w:sz w:val="24"/>
          <w:szCs w:val="24"/>
          <w:lang w:val="en-US" w:eastAsia="zh-CN"/>
        </w:rPr>
        <w:t>rking with and without digital tools, revealing that digitization redistributes cognitive load: time spent on semantic integration (e.g., literal translation of phrases) dropped from 60% to 35%, while cognitive resources allocated to technical strategy sel</w:t>
      </w:r>
      <w:r>
        <w:rPr>
          <w:rFonts w:ascii="Times New Roman" w:hAnsi="Times New Roman" w:cs="Times New Roman" w:hint="eastAsia"/>
          <w:b w:val="0"/>
          <w:bCs w:val="0"/>
          <w:sz w:val="24"/>
          <w:szCs w:val="24"/>
          <w:lang w:val="en-US" w:eastAsia="zh-CN"/>
        </w:rPr>
        <w:t xml:space="preserve">ection (e.g., adjusting NMT parameters for archaic legal terminology) increased from 20% to 50%. This reallocation reflects a move from "language production" to "system coordination," as </w:t>
      </w:r>
      <w:r>
        <w:rPr>
          <w:rFonts w:ascii="Times New Roman" w:hAnsi="Times New Roman" w:cs="Times New Roman" w:hint="eastAsia"/>
          <w:b w:val="0"/>
          <w:bCs w:val="0"/>
          <w:sz w:val="24"/>
          <w:szCs w:val="24"/>
          <w:lang w:val="en-US" w:eastAsia="zh-CN"/>
        </w:rPr>
        <w:lastRenderedPageBreak/>
        <w:t>translators now decide when to accept AI outputs, when to override th</w:t>
      </w:r>
      <w:r>
        <w:rPr>
          <w:rFonts w:ascii="Times New Roman" w:hAnsi="Times New Roman" w:cs="Times New Roman" w:hint="eastAsia"/>
          <w:b w:val="0"/>
          <w:bCs w:val="0"/>
          <w:sz w:val="24"/>
          <w:szCs w:val="24"/>
          <w:lang w:val="en-US" w:eastAsia="zh-CN"/>
        </w:rPr>
        <w:t>em, and how to optimize tool settings for specific text features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such as enabling "formality filters" for legal documents versus "colloquial mode" for customer service scripts.</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4.1.4 Standardized Institutional Framework</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International Organization for S</w:t>
      </w:r>
      <w:r>
        <w:rPr>
          <w:rFonts w:ascii="Times New Roman" w:hAnsi="Times New Roman" w:cs="Times New Roman" w:hint="eastAsia"/>
          <w:b w:val="0"/>
          <w:bCs w:val="0"/>
          <w:sz w:val="24"/>
          <w:szCs w:val="24"/>
          <w:lang w:val="en-US" w:eastAsia="zh-CN"/>
        </w:rPr>
        <w:t>tandardization (ISO 17100:2015) formalizes process intelligence through its "digital translation ecosystem" guidelines, which mandate clear protocols for human-AI collaboration. These include requirements for translator certification in CAT/NMT tool operat</w:t>
      </w:r>
      <w:r>
        <w:rPr>
          <w:rFonts w:ascii="Times New Roman" w:hAnsi="Times New Roman" w:cs="Times New Roman" w:hint="eastAsia"/>
          <w:b w:val="0"/>
          <w:bCs w:val="0"/>
          <w:sz w:val="24"/>
          <w:szCs w:val="24"/>
          <w:lang w:val="en-US" w:eastAsia="zh-CN"/>
        </w:rPr>
        <w:t xml:space="preserve">ion, regular audits of terminology database accuracy, and documentation of revision trails for AI-generated content. Notably, the 2025 amendment to ISO 17100 introduced clauses on "dynamic quality monitoring," requiring translators to track AI performance </w:t>
      </w:r>
      <w:r>
        <w:rPr>
          <w:rFonts w:ascii="Times New Roman" w:hAnsi="Times New Roman" w:cs="Times New Roman" w:hint="eastAsia"/>
          <w:b w:val="0"/>
          <w:bCs w:val="0"/>
          <w:sz w:val="24"/>
          <w:szCs w:val="24"/>
          <w:lang w:val="en-US" w:eastAsia="zh-CN"/>
        </w:rPr>
        <w:t>metrics (e.g., error rates in technical term translation) and adjust workflows accordingly. This institutionalization ensures that process intelligence operates within structured frameworks, balancing technological efficiency with human oversight.</w:t>
      </w:r>
    </w:p>
    <w:p w:rsidR="00E338F6" w:rsidRDefault="00C55F24">
      <w:pPr>
        <w:pStyle w:val="Style13"/>
        <w:spacing w:line="240" w:lineRule="auto"/>
        <w:rPr>
          <w:b/>
          <w:bCs/>
          <w:sz w:val="24"/>
          <w:szCs w:val="24"/>
          <w:lang w:val="en-US" w:eastAsia="zh-CN"/>
        </w:rPr>
      </w:pPr>
      <w:r>
        <w:rPr>
          <w:rFonts w:hint="eastAsia"/>
          <w:b/>
          <w:bCs/>
          <w:sz w:val="24"/>
          <w:szCs w:val="24"/>
          <w:lang w:val="en-US" w:eastAsia="zh-CN"/>
        </w:rPr>
        <w:t>4.2 Mult</w:t>
      </w:r>
      <w:r>
        <w:rPr>
          <w:rFonts w:hint="eastAsia"/>
          <w:b/>
          <w:bCs/>
          <w:sz w:val="24"/>
          <w:szCs w:val="24"/>
          <w:lang w:val="en-US" w:eastAsia="zh-CN"/>
        </w:rPr>
        <w:t>idimensional Standards: System Expansion from Linguistic Evaluation to Technology-Cognition Coupling</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As translation production becomes intertwined with digital technologies and diverse business scenarios, the criteria for evaluating translation quality hav</w:t>
      </w:r>
      <w:r>
        <w:rPr>
          <w:rFonts w:ascii="Times New Roman" w:hAnsi="Times New Roman" w:cs="Times New Roman" w:hint="eastAsia"/>
          <w:b w:val="0"/>
          <w:bCs w:val="0"/>
          <w:sz w:val="24"/>
          <w:szCs w:val="24"/>
          <w:lang w:val="en-US" w:eastAsia="zh-CN"/>
        </w:rPr>
        <w:t>e transcended purely linguistic benchmarks. Multidimensional standards now integrate technical compatibility, contextual adaptability, and cultural sensitivity, reflecting the complex interplay between language, technology, and business objectives. This ex</w:t>
      </w:r>
      <w:r>
        <w:rPr>
          <w:rFonts w:ascii="Times New Roman" w:hAnsi="Times New Roman" w:cs="Times New Roman" w:hint="eastAsia"/>
          <w:b w:val="0"/>
          <w:bCs w:val="0"/>
          <w:sz w:val="24"/>
          <w:szCs w:val="24"/>
          <w:lang w:val="en-US" w:eastAsia="zh-CN"/>
        </w:rPr>
        <w:t>pansion ensures that translations not only convey meaning accurately but also function effectively within specific digital ecosystems and cultural contexts.</w:t>
      </w:r>
    </w:p>
    <w:p w:rsidR="00E338F6" w:rsidRDefault="00C55F24">
      <w:pPr>
        <w:pStyle w:val="Style13"/>
        <w:spacing w:line="240" w:lineRule="auto"/>
        <w:rPr>
          <w:rFonts w:ascii="Times New Roman Bold" w:hAnsi="Times New Roman Bold" w:cs="Times New Roman Bold"/>
          <w:b/>
          <w:bCs/>
          <w:sz w:val="24"/>
          <w:szCs w:val="24"/>
          <w:lang w:val="en-US" w:eastAsia="zh-CN"/>
        </w:rPr>
      </w:pPr>
      <w:proofErr w:type="gramStart"/>
      <w:r>
        <w:rPr>
          <w:rFonts w:ascii="Times New Roman Bold" w:hAnsi="Times New Roman Bold" w:cs="Times New Roman Bold" w:hint="eastAsia"/>
          <w:b/>
          <w:bCs/>
          <w:sz w:val="24"/>
          <w:szCs w:val="24"/>
          <w:lang w:val="en-US" w:eastAsia="zh-CN"/>
        </w:rPr>
        <w:t>4.2.1 Dimensional</w:t>
      </w:r>
      <w:proofErr w:type="gramEnd"/>
      <w:r>
        <w:rPr>
          <w:rFonts w:ascii="Times New Roman Bold" w:hAnsi="Times New Roman Bold" w:cs="Times New Roman Bold" w:hint="eastAsia"/>
          <w:b/>
          <w:bCs/>
          <w:sz w:val="24"/>
          <w:szCs w:val="24"/>
          <w:lang w:val="en-US" w:eastAsia="zh-CN"/>
        </w:rPr>
        <w:t xml:space="preserve"> Extension of Quality Evaluation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Traditional quality metrics centered on linguisti</w:t>
      </w:r>
      <w:r>
        <w:rPr>
          <w:rFonts w:ascii="Times New Roman" w:hAnsi="Times New Roman" w:cs="Times New Roman" w:hint="eastAsia"/>
          <w:b w:val="0"/>
          <w:bCs w:val="0"/>
          <w:sz w:val="24"/>
          <w:szCs w:val="24"/>
          <w:lang w:val="en-US" w:eastAsia="zh-CN"/>
        </w:rPr>
        <w:t>c accuracy (e.g., lexical equivalence) and fluency (e.g., syntactic naturalness), but digital business translation demands a more holistic framework. Catford's (1965) translation conversion theory, which focuses on linguistic shifts between source and targ</w:t>
      </w:r>
      <w:r>
        <w:rPr>
          <w:rFonts w:ascii="Times New Roman" w:hAnsi="Times New Roman" w:cs="Times New Roman" w:hint="eastAsia"/>
          <w:b w:val="0"/>
          <w:bCs w:val="0"/>
          <w:sz w:val="24"/>
          <w:szCs w:val="24"/>
          <w:lang w:val="en-US" w:eastAsia="zh-CN"/>
        </w:rPr>
        <w:t>et texts, now intersects with technology adaptation theory to form four interrelated dimensions: accuracy (40%), fluency (30%), technical compatibility (20%), and contextual suitability (10%). This weighted model acknowledges that a translation may be ling</w:t>
      </w:r>
      <w:r>
        <w:rPr>
          <w:rFonts w:ascii="Times New Roman" w:hAnsi="Times New Roman" w:cs="Times New Roman" w:hint="eastAsia"/>
          <w:b w:val="0"/>
          <w:bCs w:val="0"/>
          <w:sz w:val="24"/>
          <w:szCs w:val="24"/>
          <w:lang w:val="en-US" w:eastAsia="zh-CN"/>
        </w:rPr>
        <w:t>uistically perfect but fail in practice if, for example, it contains formatting errors incompatible with an e-commerce platform's CMS or uses culturally inappropriate idioms in marketing content.</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4.2.2 Technical Compatibility Requirements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Technical compati</w:t>
      </w:r>
      <w:r>
        <w:rPr>
          <w:rFonts w:ascii="Times New Roman" w:hAnsi="Times New Roman" w:cs="Times New Roman" w:hint="eastAsia"/>
          <w:b w:val="0"/>
          <w:bCs w:val="0"/>
          <w:sz w:val="24"/>
          <w:szCs w:val="24"/>
          <w:lang w:val="en-US" w:eastAsia="zh-CN"/>
        </w:rPr>
        <w:t>bility ensures translations function within digital infrastructure, particularly enterprise content management (ECM) systems like SAP Business Intelligence and Salesforce CRM. This involves adherence to formatting protocols (e.g., XML tag preservation, cha</w:t>
      </w:r>
      <w:r>
        <w:rPr>
          <w:rFonts w:ascii="Times New Roman" w:hAnsi="Times New Roman" w:cs="Times New Roman" w:hint="eastAsia"/>
          <w:b w:val="0"/>
          <w:bCs w:val="0"/>
          <w:sz w:val="24"/>
          <w:szCs w:val="24"/>
          <w:lang w:val="en-US" w:eastAsia="zh-CN"/>
        </w:rPr>
        <w:t>racter limit constraints for mobile interfaces) and terminology database synchronization. For instance, SAP's terminology management module requires 95%+ alignment between translated terms and its centralized glossary to maintain data consistency across gl</w:t>
      </w:r>
      <w:r>
        <w:rPr>
          <w:rFonts w:ascii="Times New Roman" w:hAnsi="Times New Roman" w:cs="Times New Roman" w:hint="eastAsia"/>
          <w:b w:val="0"/>
          <w:bCs w:val="0"/>
          <w:sz w:val="24"/>
          <w:szCs w:val="24"/>
          <w:lang w:val="en-US" w:eastAsia="zh-CN"/>
        </w:rPr>
        <w:t>obal subsidiaries. A 2024 study on manufacturing companies (Chen &amp; Zhang, 2024) found that translations failing to meet this threshold caused 17% of supply chain delays due to misinterpreted part numbers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underscoring why technical compatibility has become </w:t>
      </w:r>
      <w:r>
        <w:rPr>
          <w:rFonts w:ascii="Times New Roman" w:hAnsi="Times New Roman" w:cs="Times New Roman" w:hint="eastAsia"/>
          <w:b w:val="0"/>
          <w:bCs w:val="0"/>
          <w:sz w:val="24"/>
          <w:szCs w:val="24"/>
          <w:lang w:val="en-US" w:eastAsia="zh-CN"/>
        </w:rPr>
        <w:t>a critical evaluation criterion.</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4.2.3 Contextual Adaptability Requirements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lastRenderedPageBreak/>
        <w:t>Contextual adaptability addresses the dynamic nature of digital business communication, where translations must align with cultural norms, regional regulations, and situational dem</w:t>
      </w:r>
      <w:r>
        <w:rPr>
          <w:rFonts w:ascii="Times New Roman" w:hAnsi="Times New Roman" w:cs="Times New Roman" w:hint="eastAsia"/>
          <w:b w:val="0"/>
          <w:bCs w:val="0"/>
          <w:sz w:val="24"/>
          <w:szCs w:val="24"/>
          <w:lang w:val="en-US" w:eastAsia="zh-CN"/>
        </w:rPr>
        <w:t>ands. Culturally loaded terms often require nuanced handling: the Chinese concept "</w:t>
      </w:r>
      <w:r>
        <w:rPr>
          <w:rFonts w:ascii="Times New Roman" w:hAnsi="Times New Roman" w:cs="Times New Roman" w:hint="eastAsia"/>
          <w:b w:val="0"/>
          <w:bCs w:val="0"/>
          <w:sz w:val="24"/>
          <w:szCs w:val="24"/>
          <w:lang w:val="en-US" w:eastAsia="zh-CN"/>
        </w:rPr>
        <w:t>关系</w:t>
      </w:r>
      <w:r>
        <w:rPr>
          <w:rFonts w:ascii="Times New Roman" w:hAnsi="Times New Roman" w:cs="Times New Roman" w:hint="eastAsia"/>
          <w:b w:val="0"/>
          <w:bCs w:val="0"/>
          <w:sz w:val="24"/>
          <w:szCs w:val="24"/>
          <w:lang w:val="en-US" w:eastAsia="zh-CN"/>
        </w:rPr>
        <w:t>" (guanxi) translates to "partnership" in Western business contexts to avoid negative connotations of cronyism (Wang Ying, 2023), while Arabic translations of marketing ma</w:t>
      </w:r>
      <w:r>
        <w:rPr>
          <w:rFonts w:ascii="Times New Roman" w:hAnsi="Times New Roman" w:cs="Times New Roman" w:hint="eastAsia"/>
          <w:b w:val="0"/>
          <w:bCs w:val="0"/>
          <w:sz w:val="24"/>
          <w:szCs w:val="24"/>
          <w:lang w:val="en-US" w:eastAsia="zh-CN"/>
        </w:rPr>
        <w:t>terials may need gender-neutral phrasing to comply with local advertising laws. In real-time scenarios like video conferences, contextual adaptability also involves adjusting register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using formal language for contract discussions versus colloquial terms i</w:t>
      </w:r>
      <w:r>
        <w:rPr>
          <w:rFonts w:ascii="Times New Roman" w:hAnsi="Times New Roman" w:cs="Times New Roman" w:hint="eastAsia"/>
          <w:b w:val="0"/>
          <w:bCs w:val="0"/>
          <w:sz w:val="24"/>
          <w:szCs w:val="24"/>
          <w:lang w:val="en-US" w:eastAsia="zh-CN"/>
        </w:rPr>
        <w:t>n team brainstorming sessions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demonstrating that translation quality depends on situational awareness as much as linguistic skill.</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4.2.4 Empirical Verification of Dual-Dimensional Competence</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Empirical research confirms the value of integrating technical an</w:t>
      </w:r>
      <w:r>
        <w:rPr>
          <w:rFonts w:ascii="Times New Roman" w:hAnsi="Times New Roman" w:cs="Times New Roman" w:hint="eastAsia"/>
          <w:b w:val="0"/>
          <w:bCs w:val="0"/>
          <w:sz w:val="24"/>
          <w:szCs w:val="24"/>
          <w:lang w:val="en-US" w:eastAsia="zh-CN"/>
        </w:rPr>
        <w:t>d cognitive evaluations. Chen &amp; Zhang (2024) compared 50 professional translators: those trained in both technical compatibility (e.g., ECM system navigation) and cross-cultural sensitivity achieved 89% adaptation accuracy in multimodal scenarios (e.g., tr</w:t>
      </w:r>
      <w:r>
        <w:rPr>
          <w:rFonts w:ascii="Times New Roman" w:hAnsi="Times New Roman" w:cs="Times New Roman" w:hint="eastAsia"/>
          <w:b w:val="0"/>
          <w:bCs w:val="0"/>
          <w:sz w:val="24"/>
          <w:szCs w:val="24"/>
          <w:lang w:val="en-US" w:eastAsia="zh-CN"/>
        </w:rPr>
        <w:t>anslating product videos with subtitles), 37% higher than translators focusing solely on linguistic skills. This gap is particularly pronounced in metaverse commerce, where translations must synchronize with visual cues (e.g., color symbolism) and interact</w:t>
      </w:r>
      <w:r>
        <w:rPr>
          <w:rFonts w:ascii="Times New Roman" w:hAnsi="Times New Roman" w:cs="Times New Roman" w:hint="eastAsia"/>
          <w:b w:val="0"/>
          <w:bCs w:val="0"/>
          <w:sz w:val="24"/>
          <w:szCs w:val="24"/>
          <w:lang w:val="en-US" w:eastAsia="zh-CN"/>
        </w:rPr>
        <w:t xml:space="preserve">ive elements (e.g., chatbot response times). As </w:t>
      </w:r>
      <w:proofErr w:type="spellStart"/>
      <w:r>
        <w:rPr>
          <w:rFonts w:ascii="Times New Roman" w:hAnsi="Times New Roman" w:cs="Times New Roman" w:hint="eastAsia"/>
          <w:b w:val="0"/>
          <w:bCs w:val="0"/>
          <w:sz w:val="24"/>
          <w:szCs w:val="24"/>
          <w:lang w:val="en-US" w:eastAsia="zh-CN"/>
        </w:rPr>
        <w:t>Ihde's</w:t>
      </w:r>
      <w:proofErr w:type="spellEnd"/>
      <w:r>
        <w:rPr>
          <w:rFonts w:ascii="Times New Roman" w:hAnsi="Times New Roman" w:cs="Times New Roman" w:hint="eastAsia"/>
          <w:b w:val="0"/>
          <w:bCs w:val="0"/>
          <w:sz w:val="24"/>
          <w:szCs w:val="24"/>
          <w:lang w:val="en-US" w:eastAsia="zh-CN"/>
        </w:rPr>
        <w:t xml:space="preserve"> (1990) "technological embodiment" theory suggests, quality in digital translation emerges from the interaction between translators, tools, and contexts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not just the text itself.</w:t>
      </w:r>
    </w:p>
    <w:p w:rsidR="00E338F6" w:rsidRDefault="00C55F24">
      <w:pPr>
        <w:pStyle w:val="Style13"/>
        <w:spacing w:line="240" w:lineRule="auto"/>
        <w:rPr>
          <w:b/>
          <w:bCs/>
          <w:sz w:val="24"/>
          <w:szCs w:val="24"/>
          <w:lang w:val="en-US" w:eastAsia="zh-CN"/>
        </w:rPr>
      </w:pPr>
      <w:r>
        <w:rPr>
          <w:rFonts w:hint="eastAsia"/>
          <w:b/>
          <w:bCs/>
          <w:sz w:val="24"/>
          <w:szCs w:val="24"/>
          <w:lang w:val="en-US" w:eastAsia="zh-CN"/>
        </w:rPr>
        <w:t>4.3 Collaborative Ecolo</w:t>
      </w:r>
      <w:r>
        <w:rPr>
          <w:rFonts w:hint="eastAsia"/>
          <w:b/>
          <w:bCs/>
          <w:sz w:val="24"/>
          <w:szCs w:val="24"/>
          <w:lang w:val="en-US" w:eastAsia="zh-CN"/>
        </w:rPr>
        <w:t xml:space="preserve">gy: Remodeling Relationships from Individual </w:t>
      </w:r>
      <w:proofErr w:type="spellStart"/>
      <w:r>
        <w:rPr>
          <w:rFonts w:hint="eastAsia"/>
          <w:b/>
          <w:bCs/>
          <w:sz w:val="24"/>
          <w:szCs w:val="24"/>
          <w:lang w:val="en-US" w:eastAsia="zh-CN"/>
        </w:rPr>
        <w:t>Labour</w:t>
      </w:r>
      <w:proofErr w:type="spellEnd"/>
      <w:r>
        <w:rPr>
          <w:rFonts w:hint="eastAsia"/>
          <w:b/>
          <w:bCs/>
          <w:sz w:val="24"/>
          <w:szCs w:val="24"/>
          <w:lang w:val="en-US" w:eastAsia="zh-CN"/>
        </w:rPr>
        <w:t xml:space="preserve"> to Network Collaboration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Digital technologies have dismantled the isolation of traditional translation work, fostering an interconnected ecosystem where translators, AI systems, clients, and domain expert</w:t>
      </w:r>
      <w:r>
        <w:rPr>
          <w:rFonts w:ascii="Times New Roman" w:hAnsi="Times New Roman" w:cs="Times New Roman" w:hint="eastAsia"/>
          <w:b w:val="0"/>
          <w:bCs w:val="0"/>
          <w:sz w:val="24"/>
          <w:szCs w:val="24"/>
          <w:lang w:val="en-US" w:eastAsia="zh-CN"/>
        </w:rPr>
        <w:t>s collaborate in real time. This collaborative ecology redefines production relations by emphasizing information sharing, role specialization, and iterative feedback, thereby enhancing efficiency while accommodating the diverse demands of different busines</w:t>
      </w:r>
      <w:r>
        <w:rPr>
          <w:rFonts w:ascii="Times New Roman" w:hAnsi="Times New Roman" w:cs="Times New Roman" w:hint="eastAsia"/>
          <w:b w:val="0"/>
          <w:bCs w:val="0"/>
          <w:sz w:val="24"/>
          <w:szCs w:val="24"/>
          <w:lang w:val="en-US" w:eastAsia="zh-CN"/>
        </w:rPr>
        <w:t>s text types.</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4.3.1 Technological Support for Collaborative Modes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Cloud-based platforms form the backbone of collaborative translation ecosystems, enabling seamless interaction between stakeholders. Tools like Mr. Translator Enterprise Edition and </w:t>
      </w:r>
      <w:proofErr w:type="spellStart"/>
      <w:r>
        <w:rPr>
          <w:rFonts w:ascii="Times New Roman" w:hAnsi="Times New Roman" w:cs="Times New Roman" w:hint="eastAsia"/>
          <w:b w:val="0"/>
          <w:bCs w:val="0"/>
          <w:sz w:val="24"/>
          <w:szCs w:val="24"/>
          <w:lang w:val="en-US" w:eastAsia="zh-CN"/>
        </w:rPr>
        <w:t>MemoQ</w:t>
      </w:r>
      <w:proofErr w:type="spellEnd"/>
      <w:r>
        <w:rPr>
          <w:rFonts w:ascii="Times New Roman" w:hAnsi="Times New Roman" w:cs="Times New Roman" w:hint="eastAsia"/>
          <w:b w:val="0"/>
          <w:bCs w:val="0"/>
          <w:sz w:val="24"/>
          <w:szCs w:val="24"/>
          <w:lang w:val="en-US" w:eastAsia="zh-CN"/>
        </w:rPr>
        <w:t xml:space="preserve"> </w:t>
      </w:r>
      <w:r>
        <w:rPr>
          <w:rFonts w:ascii="Times New Roman" w:hAnsi="Times New Roman" w:cs="Times New Roman" w:hint="eastAsia"/>
          <w:b w:val="0"/>
          <w:bCs w:val="0"/>
          <w:sz w:val="24"/>
          <w:szCs w:val="24"/>
          <w:lang w:val="en-US" w:eastAsia="zh-CN"/>
        </w:rPr>
        <w:t>Cloud facilitate real-time sharing of terminology databases, translation memories, and project dashboards. For example, when translating a multinational corporation's annual report, financial experts can flag industry-specific jargon for translators, who t</w:t>
      </w:r>
      <w:r>
        <w:rPr>
          <w:rFonts w:ascii="Times New Roman" w:hAnsi="Times New Roman" w:cs="Times New Roman" w:hint="eastAsia"/>
          <w:b w:val="0"/>
          <w:bCs w:val="0"/>
          <w:sz w:val="24"/>
          <w:szCs w:val="24"/>
          <w:lang w:val="en-US" w:eastAsia="zh-CN"/>
        </w:rPr>
        <w:t>hen update the shared terminology bank</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ensuring consistency across 10+ languages. Blockchain technology further strengthens collaboration through immutable translation certification: smart contracts on platforms like </w:t>
      </w:r>
      <w:proofErr w:type="spellStart"/>
      <w:r>
        <w:rPr>
          <w:rFonts w:ascii="Times New Roman" w:hAnsi="Times New Roman" w:cs="Times New Roman" w:hint="eastAsia"/>
          <w:b w:val="0"/>
          <w:bCs w:val="0"/>
          <w:sz w:val="24"/>
          <w:szCs w:val="24"/>
          <w:lang w:val="en-US" w:eastAsia="zh-CN"/>
        </w:rPr>
        <w:t>TransChain</w:t>
      </w:r>
      <w:proofErr w:type="spellEnd"/>
      <w:r>
        <w:rPr>
          <w:rFonts w:ascii="Times New Roman" w:hAnsi="Times New Roman" w:cs="Times New Roman" w:hint="eastAsia"/>
          <w:b w:val="0"/>
          <w:bCs w:val="0"/>
          <w:sz w:val="24"/>
          <w:szCs w:val="24"/>
          <w:lang w:val="en-US" w:eastAsia="zh-CN"/>
        </w:rPr>
        <w:t xml:space="preserve"> automatically log revisions,</w:t>
      </w:r>
      <w:r>
        <w:rPr>
          <w:rFonts w:ascii="Times New Roman" w:hAnsi="Times New Roman" w:cs="Times New Roman" w:hint="eastAsia"/>
          <w:b w:val="0"/>
          <w:bCs w:val="0"/>
          <w:sz w:val="24"/>
          <w:szCs w:val="24"/>
          <w:lang w:val="en-US" w:eastAsia="zh-CN"/>
        </w:rPr>
        <w:t xml:space="preserve"> attributing contributions to translators, AI systems, or clients and resolving disputes over intellectual property (Translation Ethics Review, 2025).</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4.3.2 Efficiency Improvement in Practical Application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impact of collaborative ecology on productivity</w:t>
      </w:r>
      <w:r>
        <w:rPr>
          <w:rFonts w:ascii="Times New Roman" w:hAnsi="Times New Roman" w:cs="Times New Roman" w:hint="eastAsia"/>
          <w:b w:val="0"/>
          <w:bCs w:val="0"/>
          <w:sz w:val="24"/>
          <w:szCs w:val="24"/>
          <w:lang w:val="en-US" w:eastAsia="zh-CN"/>
        </w:rPr>
        <w:t xml:space="preserve"> is tangible in cross-border e-commerce, where speed-to-market directly affects sales. Amazon Seller Central (2024) data shows that brands using cloud collaboration platforms increased daily product description translations from 500 to 2,000, with error ra</w:t>
      </w:r>
      <w:r>
        <w:rPr>
          <w:rFonts w:ascii="Times New Roman" w:hAnsi="Times New Roman" w:cs="Times New Roman" w:hint="eastAsia"/>
          <w:b w:val="0"/>
          <w:bCs w:val="0"/>
          <w:sz w:val="24"/>
          <w:szCs w:val="24"/>
          <w:lang w:val="en-US" w:eastAsia="zh-CN"/>
        </w:rPr>
        <w:t xml:space="preserve">tes remaining below 8%. This efficiency stems from role specialization: AI handles initial translations of standard features (e.g., "battery life: 10 hours"), translators refine persuasive </w:t>
      </w:r>
      <w:r>
        <w:rPr>
          <w:rFonts w:ascii="Times New Roman" w:hAnsi="Times New Roman" w:cs="Times New Roman" w:hint="eastAsia"/>
          <w:b w:val="0"/>
          <w:bCs w:val="0"/>
          <w:sz w:val="24"/>
          <w:szCs w:val="24"/>
          <w:lang w:val="en-US" w:eastAsia="zh-CN"/>
        </w:rPr>
        <w:lastRenderedPageBreak/>
        <w:t>language (e.g., "all-day power for your adventures"), and clients a</w:t>
      </w:r>
      <w:r>
        <w:rPr>
          <w:rFonts w:ascii="Times New Roman" w:hAnsi="Times New Roman" w:cs="Times New Roman" w:hint="eastAsia"/>
          <w:b w:val="0"/>
          <w:bCs w:val="0"/>
          <w:sz w:val="24"/>
          <w:szCs w:val="24"/>
          <w:lang w:val="en-US" w:eastAsia="zh-CN"/>
        </w:rPr>
        <w:t>pprove tone alignment with brand guidelines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all within a synchronized workflow. A case study on fashion retailers further revealed that collaborative editing reduced time-to-publication for seasonal catalogs by 40% compared to solo translation models.</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w:t>
      </w:r>
      <w:r>
        <w:rPr>
          <w:rFonts w:ascii="Times New Roman Bold" w:hAnsi="Times New Roman Bold" w:cs="Times New Roman Bold" w:hint="eastAsia"/>
          <w:b/>
          <w:bCs/>
          <w:sz w:val="24"/>
          <w:szCs w:val="24"/>
          <w:lang w:val="en-US" w:eastAsia="zh-CN"/>
        </w:rPr>
        <w:t>3 Text-Type Differentiated Collaboration Strategies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Baker's (1992) text typology framework helps tailor collaboration strategies to specific business documents. Informational texts (e.g., financial reports, user manuals) prioritize accuracy and </w:t>
      </w:r>
      <w:r>
        <w:rPr>
          <w:rFonts w:ascii="Times New Roman" w:hAnsi="Times New Roman" w:cs="Times New Roman" w:hint="eastAsia"/>
          <w:b w:val="0"/>
          <w:bCs w:val="0"/>
          <w:sz w:val="24"/>
          <w:szCs w:val="24"/>
          <w:lang w:val="en-US" w:eastAsia="zh-CN"/>
        </w:rPr>
        <w:t>consistency, relying 70% on AI terminology checks and 30% on human verification of contextual relevance. Operational texts (e.g., supply chain alerts) require real-time collaboration between translators and logistics teams to ensure urgency is conveyed</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oft</w:t>
      </w:r>
      <w:r>
        <w:rPr>
          <w:rFonts w:ascii="Times New Roman" w:hAnsi="Times New Roman" w:cs="Times New Roman" w:hint="eastAsia"/>
          <w:b w:val="0"/>
          <w:bCs w:val="0"/>
          <w:sz w:val="24"/>
          <w:szCs w:val="24"/>
          <w:lang w:val="en-US" w:eastAsia="zh-CN"/>
        </w:rPr>
        <w:t>en using AI for rapid translation and humans for nuancing tone (e.g., "urgent" vs. "critical"). Expressive texts (e.g., marketing copy, brand stories) invert this ratio, with translators leading 40%+ of cultural creativity interventions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such as adapting me</w:t>
      </w:r>
      <w:r>
        <w:rPr>
          <w:rFonts w:ascii="Times New Roman" w:hAnsi="Times New Roman" w:cs="Times New Roman" w:hint="eastAsia"/>
          <w:b w:val="0"/>
          <w:bCs w:val="0"/>
          <w:sz w:val="24"/>
          <w:szCs w:val="24"/>
          <w:lang w:val="en-US" w:eastAsia="zh-CN"/>
        </w:rPr>
        <w:t>taphors ("as strong as bamboo" in Chinese becomes "as sturdy as oak" in English) to resonate with local audiences, while AI handles brand name consistency.</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4.3.4 Neural Mechanism Correlation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Neuroscientific studies reveal how the brain adapts to collaborat</w:t>
      </w:r>
      <w:r>
        <w:rPr>
          <w:rFonts w:ascii="Times New Roman" w:hAnsi="Times New Roman" w:cs="Times New Roman" w:hint="eastAsia"/>
          <w:b w:val="0"/>
          <w:bCs w:val="0"/>
          <w:sz w:val="24"/>
          <w:szCs w:val="24"/>
          <w:lang w:val="en-US" w:eastAsia="zh-CN"/>
        </w:rPr>
        <w:t>ive translation demands. Chen et al. (2024) used EEG scans to show that translators processing informational texts exhibit 25% less activity in the Default Mode Network (associated with creative thinking), reflecting reliance on automated processes. In con</w:t>
      </w:r>
      <w:r>
        <w:rPr>
          <w:rFonts w:ascii="Times New Roman" w:hAnsi="Times New Roman" w:cs="Times New Roman" w:hint="eastAsia"/>
          <w:b w:val="0"/>
          <w:bCs w:val="0"/>
          <w:sz w:val="24"/>
          <w:szCs w:val="24"/>
          <w:lang w:val="en-US" w:eastAsia="zh-CN"/>
        </w:rPr>
        <w:t>trast, working on expressive texts increases prefrontal cortex activation by 40%</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the region responsible for cultural inference and creative decision-making. This neural differentiation supports the need for text-type specific collaboration strategies, as t</w:t>
      </w:r>
      <w:r>
        <w:rPr>
          <w:rFonts w:ascii="Times New Roman" w:hAnsi="Times New Roman" w:cs="Times New Roman" w:hint="eastAsia"/>
          <w:b w:val="0"/>
          <w:bCs w:val="0"/>
          <w:sz w:val="24"/>
          <w:szCs w:val="24"/>
          <w:lang w:val="en-US" w:eastAsia="zh-CN"/>
        </w:rPr>
        <w:t>ranslators' cognitive resources adapt to whether the task requires technical precision or cultural innovation.</w:t>
      </w:r>
    </w:p>
    <w:p w:rsidR="00E338F6" w:rsidRDefault="00C55F24">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4.3.5 Institutionalization in Translation Education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PACTE Group's (2020) revised translation competence model formalizes collaborative ecolog</w:t>
      </w:r>
      <w:r>
        <w:rPr>
          <w:rFonts w:ascii="Times New Roman" w:hAnsi="Times New Roman" w:cs="Times New Roman" w:hint="eastAsia"/>
          <w:b w:val="0"/>
          <w:bCs w:val="0"/>
          <w:sz w:val="24"/>
          <w:szCs w:val="24"/>
          <w:lang w:val="en-US" w:eastAsia="zh-CN"/>
        </w:rPr>
        <w:t xml:space="preserve">y by integrating "network collaboration competency" as a core skill. Educational programs now emphasize tools like Slack for team communication, Notion for shared terminology management, and blockchain for translation certification. For example, Zhao </w:t>
      </w:r>
      <w:proofErr w:type="spellStart"/>
      <w:r>
        <w:rPr>
          <w:rFonts w:ascii="Times New Roman" w:hAnsi="Times New Roman" w:cs="Times New Roman" w:hint="eastAsia"/>
          <w:b w:val="0"/>
          <w:bCs w:val="0"/>
          <w:sz w:val="24"/>
          <w:szCs w:val="24"/>
          <w:lang w:val="en-US" w:eastAsia="zh-CN"/>
        </w:rPr>
        <w:t>Guoyu</w:t>
      </w:r>
      <w:r>
        <w:rPr>
          <w:rFonts w:ascii="Times New Roman" w:hAnsi="Times New Roman" w:cs="Times New Roman" w:hint="eastAsia"/>
          <w:b w:val="0"/>
          <w:bCs w:val="0"/>
          <w:sz w:val="24"/>
          <w:szCs w:val="24"/>
          <w:lang w:val="en-US" w:eastAsia="zh-CN"/>
        </w:rPr>
        <w:t>e's</w:t>
      </w:r>
      <w:proofErr w:type="spellEnd"/>
      <w:r>
        <w:rPr>
          <w:rFonts w:ascii="Times New Roman" w:hAnsi="Times New Roman" w:cs="Times New Roman" w:hint="eastAsia"/>
          <w:b w:val="0"/>
          <w:bCs w:val="0"/>
          <w:sz w:val="24"/>
          <w:szCs w:val="24"/>
          <w:lang w:val="en-US" w:eastAsia="zh-CN"/>
        </w:rPr>
        <w:t xml:space="preserve"> (2025) "AI Translation Workshop" simulates cross-border e-commerce teams, requiring students to coordinate with AI systems, marketing clients, and legal advisors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resulting in 35% higher performance scores than traditional curricula. This institutionali</w:t>
      </w:r>
      <w:r>
        <w:rPr>
          <w:rFonts w:ascii="Times New Roman" w:hAnsi="Times New Roman" w:cs="Times New Roman" w:hint="eastAsia"/>
          <w:b w:val="0"/>
          <w:bCs w:val="0"/>
          <w:sz w:val="24"/>
          <w:szCs w:val="24"/>
          <w:lang w:val="en-US" w:eastAsia="zh-CN"/>
        </w:rPr>
        <w:t>zation ensures that emerging translators are trained not just as language experts, but as orchestrators of complex digital collaboration networks.</w:t>
      </w:r>
    </w:p>
    <w:p w:rsidR="00E338F6" w:rsidRDefault="00C55F24">
      <w:pPr>
        <w:pStyle w:val="Heading2"/>
        <w:snapToGrid w:val="0"/>
        <w:spacing w:line="240" w:lineRule="auto"/>
        <w:rPr>
          <w:rFonts w:ascii="Times New Roman" w:hAnsi="Times New Roman" w:cs="Times New Roman"/>
          <w:b w:val="0"/>
          <w:bCs w:val="0"/>
          <w:sz w:val="24"/>
          <w:szCs w:val="24"/>
          <w:lang w:val="en-US" w:eastAsia="zh-CN"/>
        </w:rPr>
      </w:pPr>
      <w:r>
        <w:rPr>
          <w:caps/>
          <w:sz w:val="28"/>
          <w:szCs w:val="28"/>
          <w:lang w:val="en-US" w:eastAsia="zh-CN"/>
        </w:rPr>
        <w:t>5.</w:t>
      </w:r>
      <w:r>
        <w:rPr>
          <w:rFonts w:hint="eastAsia"/>
          <w:caps/>
          <w:sz w:val="28"/>
          <w:szCs w:val="28"/>
          <w:lang w:val="en-US" w:eastAsia="zh-CN"/>
        </w:rPr>
        <w:t xml:space="preserve"> </w:t>
      </w:r>
      <w:r>
        <w:rPr>
          <w:caps/>
          <w:sz w:val="28"/>
          <w:szCs w:val="28"/>
          <w:lang w:val="en-US" w:eastAsia="zh-CN"/>
        </w:rPr>
        <w:t>T</w:t>
      </w:r>
      <w:r>
        <w:rPr>
          <w:rFonts w:hint="eastAsia"/>
          <w:caps/>
          <w:sz w:val="28"/>
          <w:szCs w:val="28"/>
          <w:lang w:val="en-US" w:eastAsia="zh-CN"/>
        </w:rPr>
        <w:t>ranslator</w:t>
      </w:r>
      <w:r>
        <w:rPr>
          <w:caps/>
          <w:sz w:val="28"/>
          <w:szCs w:val="28"/>
          <w:lang w:val="en-US" w:eastAsia="zh-CN"/>
        </w:rPr>
        <w:t xml:space="preserve"> </w:t>
      </w:r>
      <w:r>
        <w:rPr>
          <w:rFonts w:hint="eastAsia"/>
          <w:caps/>
          <w:sz w:val="28"/>
          <w:szCs w:val="28"/>
          <w:lang w:val="en-US" w:eastAsia="zh-CN"/>
        </w:rPr>
        <w:t>Role Migration under Digital Business Discourse Ecology</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reconstruction of the digital busin</w:t>
      </w:r>
      <w:r>
        <w:rPr>
          <w:rFonts w:ascii="Times New Roman" w:hAnsi="Times New Roman" w:cs="Times New Roman" w:hint="eastAsia"/>
          <w:b w:val="0"/>
          <w:bCs w:val="0"/>
          <w:sz w:val="24"/>
          <w:szCs w:val="24"/>
          <w:lang w:val="en-US" w:eastAsia="zh-CN"/>
        </w:rPr>
        <w:t>ess translation production mode presents systematic upgrading of the translator's role. This change deeply fits the transformation logic of process intelligence, multidimensional standards and collaboration ecology, which is specifically embodied in the ex</w:t>
      </w:r>
      <w:r>
        <w:rPr>
          <w:rFonts w:ascii="Times New Roman" w:hAnsi="Times New Roman" w:cs="Times New Roman" w:hint="eastAsia"/>
          <w:b w:val="0"/>
          <w:bCs w:val="0"/>
          <w:sz w:val="24"/>
          <w:szCs w:val="24"/>
          <w:lang w:val="en-US" w:eastAsia="zh-CN"/>
        </w:rPr>
        <w:t>pansion and reshaping of the core competence in three aspects. These role evolutions are not merely superficial adaptations to technological changes but represent a fundamental reconfiguration of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professional identity</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one that integrates t</w:t>
      </w:r>
      <w:r>
        <w:rPr>
          <w:rFonts w:ascii="Times New Roman" w:hAnsi="Times New Roman" w:cs="Times New Roman" w:hint="eastAsia"/>
          <w:b w:val="0"/>
          <w:bCs w:val="0"/>
          <w:sz w:val="24"/>
          <w:szCs w:val="24"/>
          <w:lang w:val="en-US" w:eastAsia="zh-CN"/>
        </w:rPr>
        <w:t>echnical acumen, cultural mediation, and networked coordination as indispensable components.</w:t>
      </w:r>
    </w:p>
    <w:p w:rsidR="00E338F6" w:rsidRDefault="00C55F24">
      <w:pPr>
        <w:pStyle w:val="Heading3"/>
        <w:spacing w:line="240" w:lineRule="auto"/>
        <w:rPr>
          <w:sz w:val="24"/>
          <w:szCs w:val="24"/>
          <w:lang w:val="en-US" w:eastAsia="zh-CN"/>
        </w:rPr>
      </w:pPr>
      <w:r>
        <w:rPr>
          <w:rFonts w:hint="eastAsia"/>
          <w:sz w:val="24"/>
          <w:szCs w:val="24"/>
          <w:lang w:val="en-US" w:eastAsia="zh-CN"/>
        </w:rPr>
        <w:lastRenderedPageBreak/>
        <w:t>5.1 From "Language Conversion Executors" to "Technology Co-managers"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In the transformation of process intelligence,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role has transcended mere ling</w:t>
      </w:r>
      <w:r>
        <w:rPr>
          <w:rFonts w:ascii="Times New Roman" w:hAnsi="Times New Roman" w:cs="Times New Roman" w:hint="eastAsia"/>
          <w:b w:val="0"/>
          <w:bCs w:val="0"/>
          <w:sz w:val="24"/>
          <w:szCs w:val="24"/>
          <w:lang w:val="en-US" w:eastAsia="zh-CN"/>
        </w:rPr>
        <w:t>uistic operation to encompass active management of digital translation ecosystems. This shift is rooted in the recognition that AI tools, while powerful, require human oversight to optimize performance across diverse business scenarios. Translators must no</w:t>
      </w:r>
      <w:r>
        <w:rPr>
          <w:rFonts w:ascii="Times New Roman" w:hAnsi="Times New Roman" w:cs="Times New Roman" w:hint="eastAsia"/>
          <w:b w:val="0"/>
          <w:bCs w:val="0"/>
          <w:sz w:val="24"/>
          <w:szCs w:val="24"/>
          <w:lang w:val="en-US" w:eastAsia="zh-CN"/>
        </w:rPr>
        <w:t>w demonstrate proficiency in both tool operation and strategic decision-making, functioning as intermediaries between technological capabilities and contextual demands.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Neural machine translation (NMT) systems like </w:t>
      </w:r>
      <w:proofErr w:type="spellStart"/>
      <w:r>
        <w:rPr>
          <w:rFonts w:ascii="Times New Roman" w:hAnsi="Times New Roman" w:cs="Times New Roman" w:hint="eastAsia"/>
          <w:b w:val="0"/>
          <w:bCs w:val="0"/>
          <w:sz w:val="24"/>
          <w:szCs w:val="24"/>
          <w:lang w:val="en-US" w:eastAsia="zh-CN"/>
        </w:rPr>
        <w:t>DeepL</w:t>
      </w:r>
      <w:proofErr w:type="spellEnd"/>
      <w:r>
        <w:rPr>
          <w:rFonts w:ascii="Times New Roman" w:hAnsi="Times New Roman" w:cs="Times New Roman" w:hint="eastAsia"/>
          <w:b w:val="0"/>
          <w:bCs w:val="0"/>
          <w:sz w:val="24"/>
          <w:szCs w:val="24"/>
          <w:lang w:val="en-US" w:eastAsia="zh-CN"/>
        </w:rPr>
        <w:t xml:space="preserve"> Business and CAT tools such as Trad</w:t>
      </w:r>
      <w:r>
        <w:rPr>
          <w:rFonts w:ascii="Times New Roman" w:hAnsi="Times New Roman" w:cs="Times New Roman" w:hint="eastAsia"/>
          <w:b w:val="0"/>
          <w:bCs w:val="0"/>
          <w:sz w:val="24"/>
          <w:szCs w:val="24"/>
          <w:lang w:val="en-US" w:eastAsia="zh-CN"/>
        </w:rPr>
        <w:t>os have become extensions of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s workflow, but their effectiveness depends on human calibration. For instance, Wang (2023) notes that in legal contract translation, </w:t>
      </w:r>
      <w:proofErr w:type="spellStart"/>
      <w:r>
        <w:rPr>
          <w:rFonts w:ascii="Times New Roman" w:hAnsi="Times New Roman" w:cs="Times New Roman" w:hint="eastAsia"/>
          <w:b w:val="0"/>
          <w:bCs w:val="0"/>
          <w:sz w:val="24"/>
          <w:szCs w:val="24"/>
          <w:lang w:val="en-US" w:eastAsia="zh-CN"/>
        </w:rPr>
        <w:t>DeepL</w:t>
      </w:r>
      <w:proofErr w:type="spellEnd"/>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92% accurate outputs still contain ambiguities in jurisdiction-specifi</w:t>
      </w:r>
      <w:r>
        <w:rPr>
          <w:rFonts w:ascii="Times New Roman" w:hAnsi="Times New Roman" w:cs="Times New Roman" w:hint="eastAsia"/>
          <w:b w:val="0"/>
          <w:bCs w:val="0"/>
          <w:sz w:val="24"/>
          <w:szCs w:val="24"/>
          <w:lang w:val="en-US" w:eastAsia="zh-CN"/>
        </w:rPr>
        <w:t>c clauses (e.g., "due diligence" variations between common law and civil law systems), requiring translators to adjust terminology databases and apply post-editing strategies that align with legal precedents. This involves not just correcting errors but pr</w:t>
      </w:r>
      <w:r>
        <w:rPr>
          <w:rFonts w:ascii="Times New Roman" w:hAnsi="Times New Roman" w:cs="Times New Roman" w:hint="eastAsia"/>
          <w:b w:val="0"/>
          <w:bCs w:val="0"/>
          <w:sz w:val="24"/>
          <w:szCs w:val="24"/>
          <w:lang w:val="en-US" w:eastAsia="zh-CN"/>
        </w:rPr>
        <w:t>oactively configuring AI parameters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such as enabling domain-specific models for intellectual property documents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to prevent inaccuracies.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In cross-border e-commerce, Chen Gang (2024) highlights that AI-generated product descriptions suffer from 15% lower re</w:t>
      </w:r>
      <w:r>
        <w:rPr>
          <w:rFonts w:ascii="Times New Roman" w:hAnsi="Times New Roman" w:cs="Times New Roman" w:hint="eastAsia"/>
          <w:b w:val="0"/>
          <w:bCs w:val="0"/>
          <w:sz w:val="24"/>
          <w:szCs w:val="24"/>
          <w:lang w:val="en-US" w:eastAsia="zh-CN"/>
        </w:rPr>
        <w:t>adability (Flesch-Kincaid index) due to rigid syntactic structures. Here, translators act as "readability engineers," using CAT tool features to adjust sentence length and lexical complexity while preserving SEO keywords critical for search engine ranking.</w:t>
      </w:r>
      <w:r>
        <w:rPr>
          <w:rFonts w:ascii="Times New Roman" w:hAnsi="Times New Roman" w:cs="Times New Roman" w:hint="eastAsia"/>
          <w:b w:val="0"/>
          <w:bCs w:val="0"/>
          <w:sz w:val="24"/>
          <w:szCs w:val="24"/>
          <w:lang w:val="en-US" w:eastAsia="zh-CN"/>
        </w:rPr>
        <w:t xml:space="preserve"> This dual focus on linguistic quality and technical performance underscores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new role as a technology co-manager who balances algorithmic efficiency with human-centric communication.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Cognitive neuroscience research further validates this s</w:t>
      </w:r>
      <w:r>
        <w:rPr>
          <w:rFonts w:ascii="Times New Roman" w:hAnsi="Times New Roman" w:cs="Times New Roman" w:hint="eastAsia"/>
          <w:b w:val="0"/>
          <w:bCs w:val="0"/>
          <w:sz w:val="24"/>
          <w:szCs w:val="24"/>
          <w:lang w:val="en-US" w:eastAsia="zh-CN"/>
        </w:rPr>
        <w:t>hift: Li et al. (2023) found that translators working in digital environments allocate 50% of their cognitive load to technical strategy selection (e.g., choosing between NMT pre-translation and translation memory retrieval), up from 20% in traditional set</w:t>
      </w:r>
      <w:r>
        <w:rPr>
          <w:rFonts w:ascii="Times New Roman" w:hAnsi="Times New Roman" w:cs="Times New Roman" w:hint="eastAsia"/>
          <w:b w:val="0"/>
          <w:bCs w:val="0"/>
          <w:sz w:val="24"/>
          <w:szCs w:val="24"/>
          <w:lang w:val="en-US" w:eastAsia="zh-CN"/>
        </w:rPr>
        <w:t>tings. This reallocation reflects a cognitive transition from "language production" to "system optimization," as identified in ISO 17100:2015</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guidelines for digital translation ecosystems.</w:t>
      </w:r>
    </w:p>
    <w:p w:rsidR="00E338F6" w:rsidRDefault="00C55F24">
      <w:pPr>
        <w:pStyle w:val="Heading3"/>
        <w:spacing w:line="240" w:lineRule="auto"/>
        <w:rPr>
          <w:sz w:val="24"/>
          <w:szCs w:val="24"/>
          <w:lang w:val="en-US" w:eastAsia="zh-CN"/>
        </w:rPr>
      </w:pPr>
      <w:r>
        <w:rPr>
          <w:rFonts w:hint="eastAsia"/>
          <w:sz w:val="24"/>
          <w:szCs w:val="24"/>
          <w:lang w:val="en-US" w:eastAsia="zh-CN"/>
        </w:rPr>
        <w:t>5.2 From "Linguistic Accuracy Controllers" to "Techno-Cultural Ad</w:t>
      </w:r>
      <w:r>
        <w:rPr>
          <w:rFonts w:hint="eastAsia"/>
          <w:sz w:val="24"/>
          <w:szCs w:val="24"/>
          <w:lang w:val="en-US" w:eastAsia="zh-CN"/>
        </w:rPr>
        <w:t>aptors"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multidimensional reconstruction of quality standards has expanded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competence beyond linguistic precision to include techno-cultural adaptation</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a hybrid capability that merges technical compliance with cultural sensitivity. This</w:t>
      </w:r>
      <w:r>
        <w:rPr>
          <w:rFonts w:ascii="Times New Roman" w:hAnsi="Times New Roman" w:cs="Times New Roman" w:hint="eastAsia"/>
          <w:b w:val="0"/>
          <w:bCs w:val="0"/>
          <w:sz w:val="24"/>
          <w:szCs w:val="24"/>
          <w:lang w:val="en-US" w:eastAsia="zh-CN"/>
        </w:rPr>
        <w:t xml:space="preserve"> role responds to the reality that digital business discourse operates at the intersection of technological systems and diverse cultural norms, requiring translations to function seamlessly in both domains.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Technical compatibility demands mastery of enterp</w:t>
      </w:r>
      <w:r>
        <w:rPr>
          <w:rFonts w:ascii="Times New Roman" w:hAnsi="Times New Roman" w:cs="Times New Roman" w:hint="eastAsia"/>
          <w:b w:val="0"/>
          <w:bCs w:val="0"/>
          <w:sz w:val="24"/>
          <w:szCs w:val="24"/>
          <w:lang w:val="en-US" w:eastAsia="zh-CN"/>
        </w:rPr>
        <w:t>rise content management (ECM) protocols. For example, SAP Business Intelligence systems require 95%+ alignment between translated terms and centralized glossaries to ensure data integrity across global operations (Chen &amp; Zhang, 2024). Translators must navi</w:t>
      </w:r>
      <w:r>
        <w:rPr>
          <w:rFonts w:ascii="Times New Roman" w:hAnsi="Times New Roman" w:cs="Times New Roman" w:hint="eastAsia"/>
          <w:b w:val="0"/>
          <w:bCs w:val="0"/>
          <w:sz w:val="24"/>
          <w:szCs w:val="24"/>
          <w:lang w:val="en-US" w:eastAsia="zh-CN"/>
        </w:rPr>
        <w:t>gate these technical constraints while maintaining communicative clarity</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for instance, abbreviating product specifications in mobile interfaces without losing critical information, as required by e-commerce platforms like SHEIN (2024) for Southeast Asian m</w:t>
      </w:r>
      <w:r>
        <w:rPr>
          <w:rFonts w:ascii="Times New Roman" w:hAnsi="Times New Roman" w:cs="Times New Roman" w:hint="eastAsia"/>
          <w:b w:val="0"/>
          <w:bCs w:val="0"/>
          <w:sz w:val="24"/>
          <w:szCs w:val="24"/>
          <w:lang w:val="en-US" w:eastAsia="zh-CN"/>
        </w:rPr>
        <w:t>arkets with high smartphone usage.</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lastRenderedPageBreak/>
        <w:t>Simultaneously, contextual adaptability involves nuanced handling of culturally loaded content. Wang Ying (2023) demonstrates that direct translations of Chinese "</w:t>
      </w:r>
      <w:r>
        <w:rPr>
          <w:rFonts w:ascii="Times New Roman" w:hAnsi="Times New Roman" w:cs="Times New Roman" w:hint="eastAsia"/>
          <w:b w:val="0"/>
          <w:bCs w:val="0"/>
          <w:sz w:val="24"/>
          <w:szCs w:val="24"/>
          <w:lang w:val="en-US" w:eastAsia="zh-CN"/>
        </w:rPr>
        <w:t>关系</w:t>
      </w:r>
      <w:r>
        <w:rPr>
          <w:rFonts w:ascii="Times New Roman" w:hAnsi="Times New Roman" w:cs="Times New Roman" w:hint="eastAsia"/>
          <w:b w:val="0"/>
          <w:bCs w:val="0"/>
          <w:sz w:val="24"/>
          <w:szCs w:val="24"/>
          <w:lang w:val="en-US" w:eastAsia="zh-CN"/>
        </w:rPr>
        <w:t>" (guanxi) as "connections" risk negative connotations i</w:t>
      </w:r>
      <w:r>
        <w:rPr>
          <w:rFonts w:ascii="Times New Roman" w:hAnsi="Times New Roman" w:cs="Times New Roman" w:hint="eastAsia"/>
          <w:b w:val="0"/>
          <w:bCs w:val="0"/>
          <w:sz w:val="24"/>
          <w:szCs w:val="24"/>
          <w:lang w:val="en-US" w:eastAsia="zh-CN"/>
        </w:rPr>
        <w:t>n Western business contexts, whereas "strategic partnership" better conveys its professional essence, reducing misinterpretation rates by 32%. In metaverse retail, this extends to non-verbal communication: translators must synchronize linguistic translatio</w:t>
      </w:r>
      <w:r>
        <w:rPr>
          <w:rFonts w:ascii="Times New Roman" w:hAnsi="Times New Roman" w:cs="Times New Roman" w:hint="eastAsia"/>
          <w:b w:val="0"/>
          <w:bCs w:val="0"/>
          <w:sz w:val="24"/>
          <w:szCs w:val="24"/>
          <w:lang w:val="en-US" w:eastAsia="zh-CN"/>
        </w:rPr>
        <w:t>ns with avatar gestures (e.g., avoiding thumbs-up in Middle Eastern markets) to maintain cultural appropriateness (Chen &amp; Zhang, 2025).</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Empirical evidence confirms the efficacy of this dual competence: translators trained in both technical compatibility </w:t>
      </w:r>
      <w:r>
        <w:rPr>
          <w:rFonts w:ascii="Times New Roman" w:hAnsi="Times New Roman" w:cs="Times New Roman" w:hint="eastAsia"/>
          <w:b w:val="0"/>
          <w:bCs w:val="0"/>
          <w:sz w:val="24"/>
          <w:szCs w:val="24"/>
          <w:lang w:val="en-US" w:eastAsia="zh-CN"/>
        </w:rPr>
        <w:t xml:space="preserve">and cross-cultural mediation achieve 89% adaptation accuracy in multimodal scenarios, outperforming linguistically focused translators by 37% (Chen &amp; Zhang, 2024). This aligns with </w:t>
      </w:r>
      <w:proofErr w:type="spellStart"/>
      <w:r>
        <w:rPr>
          <w:rFonts w:ascii="Times New Roman" w:hAnsi="Times New Roman" w:cs="Times New Roman" w:hint="eastAsia"/>
          <w:b w:val="0"/>
          <w:bCs w:val="0"/>
          <w:sz w:val="24"/>
          <w:szCs w:val="24"/>
          <w:lang w:val="en-US" w:eastAsia="zh-CN"/>
        </w:rPr>
        <w:t>Ihde</w:t>
      </w:r>
      <w:proofErr w:type="spellEnd"/>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(1990) "technological embodiment" theory, which posits that translat</w:t>
      </w:r>
      <w:r>
        <w:rPr>
          <w:rFonts w:ascii="Times New Roman" w:hAnsi="Times New Roman" w:cs="Times New Roman" w:hint="eastAsia"/>
          <w:b w:val="0"/>
          <w:bCs w:val="0"/>
          <w:sz w:val="24"/>
          <w:szCs w:val="24"/>
          <w:lang w:val="en-US" w:eastAsia="zh-CN"/>
        </w:rPr>
        <w:t>ion quality emerges from dynamic interactions between humans, tools, and cultural contexts.</w:t>
      </w:r>
    </w:p>
    <w:p w:rsidR="00E338F6" w:rsidRDefault="00C55F24">
      <w:pPr>
        <w:pStyle w:val="Heading3"/>
        <w:spacing w:line="240" w:lineRule="auto"/>
        <w:rPr>
          <w:sz w:val="24"/>
          <w:szCs w:val="24"/>
          <w:lang w:val="en-US" w:eastAsia="zh-CN"/>
        </w:rPr>
      </w:pPr>
      <w:r>
        <w:rPr>
          <w:rFonts w:hint="eastAsia"/>
          <w:sz w:val="24"/>
          <w:szCs w:val="24"/>
          <w:lang w:val="en-US" w:eastAsia="zh-CN"/>
        </w:rPr>
        <w:t>5.3 From "Individual Workers" to "Network Collaboration Hubs"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collaborative ecology of digital translation has redefined the translator as a central coordinator</w:t>
      </w:r>
      <w:r>
        <w:rPr>
          <w:rFonts w:ascii="Times New Roman" w:hAnsi="Times New Roman" w:cs="Times New Roman" w:hint="eastAsia"/>
          <w:b w:val="0"/>
          <w:bCs w:val="0"/>
          <w:sz w:val="24"/>
          <w:szCs w:val="24"/>
          <w:lang w:val="en-US" w:eastAsia="zh-CN"/>
        </w:rPr>
        <w:t xml:space="preserve"> within interconnected networks of AI systems, clients, and domain experts. This role demands not just linguistic skill but also the ability to orchestrate distributed workflows, resolve cross-stakeholder conflicts, and adapt collaboration strategies to te</w:t>
      </w:r>
      <w:r>
        <w:rPr>
          <w:rFonts w:ascii="Times New Roman" w:hAnsi="Times New Roman" w:cs="Times New Roman" w:hint="eastAsia"/>
          <w:b w:val="0"/>
          <w:bCs w:val="0"/>
          <w:sz w:val="24"/>
          <w:szCs w:val="24"/>
          <w:lang w:val="en-US" w:eastAsia="zh-CN"/>
        </w:rPr>
        <w:t>xt typologies.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Cloud platforms like Mr. Translator Enterprise Edition enable real-time synchronization of terminology databases and translation memories, transforming isolated work into collective production. In cross-border e-commerce, this means translat</w:t>
      </w:r>
      <w:r>
        <w:rPr>
          <w:rFonts w:ascii="Times New Roman" w:hAnsi="Times New Roman" w:cs="Times New Roman" w:hint="eastAsia"/>
          <w:b w:val="0"/>
          <w:bCs w:val="0"/>
          <w:sz w:val="24"/>
          <w:szCs w:val="24"/>
          <w:lang w:val="en-US" w:eastAsia="zh-CN"/>
        </w:rPr>
        <w:t>ors coordinate with AI systems for initial product description drafts, marketing teams for brand voice alignment, and legal advisors for compliance checks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all within a unified workflow (Amazon Seller Central, 2024). For informational texts such as financia</w:t>
      </w:r>
      <w:r>
        <w:rPr>
          <w:rFonts w:ascii="Times New Roman" w:hAnsi="Times New Roman" w:cs="Times New Roman" w:hint="eastAsia"/>
          <w:b w:val="0"/>
          <w:bCs w:val="0"/>
          <w:sz w:val="24"/>
          <w:szCs w:val="24"/>
          <w:lang w:val="en-US" w:eastAsia="zh-CN"/>
        </w:rPr>
        <w:t>l reports, Baker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(1992) typology framework guides translators to prioritize AI terminology verification (70%) while contributing contextual insights (30%) on regional financial regulations. Conversely, expressive texts like marketing copy require transla</w:t>
      </w:r>
      <w:r>
        <w:rPr>
          <w:rFonts w:ascii="Times New Roman" w:hAnsi="Times New Roman" w:cs="Times New Roman" w:hint="eastAsia"/>
          <w:b w:val="0"/>
          <w:bCs w:val="0"/>
          <w:sz w:val="24"/>
          <w:szCs w:val="24"/>
          <w:lang w:val="en-US" w:eastAsia="zh-CN"/>
        </w:rPr>
        <w:t>tors to lead 40%+ of cultural creativity interventions, such as adapting metaphors to local idioms while ensuring AI maintains brand consistency (Chen et al., 2024).</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Neurological studies reveal the cognitive underpinnings of this role: translators processi</w:t>
      </w:r>
      <w:r>
        <w:rPr>
          <w:rFonts w:ascii="Times New Roman" w:hAnsi="Times New Roman" w:cs="Times New Roman" w:hint="eastAsia"/>
          <w:b w:val="0"/>
          <w:bCs w:val="0"/>
          <w:sz w:val="24"/>
          <w:szCs w:val="24"/>
          <w:lang w:val="en-US" w:eastAsia="zh-CN"/>
        </w:rPr>
        <w:t>ng informational texts exhibit 25% reduced activity in the Default Mode Network (associated with creative thinking), reflecting reliance on automated collaboration, while expressive texts trigger 40% greater prefrontal cortex activation, indicating heighte</w:t>
      </w:r>
      <w:r>
        <w:rPr>
          <w:rFonts w:ascii="Times New Roman" w:hAnsi="Times New Roman" w:cs="Times New Roman" w:hint="eastAsia"/>
          <w:b w:val="0"/>
          <w:bCs w:val="0"/>
          <w:sz w:val="24"/>
          <w:szCs w:val="24"/>
          <w:lang w:val="en-US" w:eastAsia="zh-CN"/>
        </w:rPr>
        <w:t>ned creative decision-making (Chen et al., 2024). This adaptability is formalized in the PACTE model (2020), which integrates "blockchain smart contract authentication" and "cloud workflow management" as core competencies, recognizing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s new </w:t>
      </w:r>
      <w:r>
        <w:rPr>
          <w:rFonts w:ascii="Times New Roman" w:hAnsi="Times New Roman" w:cs="Times New Roman" w:hint="eastAsia"/>
          <w:b w:val="0"/>
          <w:bCs w:val="0"/>
          <w:sz w:val="24"/>
          <w:szCs w:val="24"/>
          <w:lang w:val="en-US" w:eastAsia="zh-CN"/>
        </w:rPr>
        <w:t>responsibility as a network orchestrator.</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Professional certification systems now validate this shift: FIT</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2025 "Digital Collaboration Specialist" credential requires proficiency in conflict resolution</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such as mediating between clients demanding literal t</w:t>
      </w:r>
      <w:r>
        <w:rPr>
          <w:rFonts w:ascii="Times New Roman" w:hAnsi="Times New Roman" w:cs="Times New Roman" w:hint="eastAsia"/>
          <w:b w:val="0"/>
          <w:bCs w:val="0"/>
          <w:sz w:val="24"/>
          <w:szCs w:val="24"/>
          <w:lang w:val="en-US" w:eastAsia="zh-CN"/>
        </w:rPr>
        <w:t>ranslations and AI engineers advocating for context-aware outputs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officially institutionalizing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role as a collaborative hub (FIT Professional Standards, 2025).</w:t>
      </w:r>
    </w:p>
    <w:p w:rsidR="00E338F6" w:rsidRDefault="00C55F24">
      <w:pPr>
        <w:pStyle w:val="Heading3"/>
        <w:spacing w:line="240" w:lineRule="auto"/>
        <w:rPr>
          <w:sz w:val="24"/>
          <w:szCs w:val="24"/>
          <w:lang w:val="en-US" w:eastAsia="zh-CN"/>
        </w:rPr>
      </w:pPr>
      <w:r>
        <w:rPr>
          <w:rFonts w:hint="eastAsia"/>
          <w:sz w:val="24"/>
          <w:szCs w:val="24"/>
          <w:lang w:val="en-US" w:eastAsia="zh-CN"/>
        </w:rPr>
        <w:t>5.4 The Trinity of Core Competencies: Theoretical Synthesis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lastRenderedPageBreak/>
        <w:t xml:space="preserve">The migrated roles </w:t>
      </w:r>
      <w:r>
        <w:rPr>
          <w:rFonts w:ascii="Times New Roman" w:hAnsi="Times New Roman" w:cs="Times New Roman" w:hint="eastAsia"/>
          <w:b w:val="0"/>
          <w:bCs w:val="0"/>
          <w:sz w:val="24"/>
          <w:szCs w:val="24"/>
          <w:lang w:val="en-US" w:eastAsia="zh-CN"/>
        </w:rPr>
        <w:t>converge in a trinity of core competencies: "technical tool mastery," "cross-dimensional quality judgement," and "network collaboration creativity." This integration reflects deeper theoretical currents: Habermas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 (1981) "intersubjectivity" theory explains</w:t>
      </w:r>
      <w:r>
        <w:rPr>
          <w:rFonts w:ascii="Times New Roman" w:hAnsi="Times New Roman" w:cs="Times New Roman" w:hint="eastAsia"/>
          <w:b w:val="0"/>
          <w:bCs w:val="0"/>
          <w:sz w:val="24"/>
          <w:szCs w:val="24"/>
          <w:lang w:val="en-US" w:eastAsia="zh-CN"/>
        </w:rPr>
        <w:t xml:space="preserve"> how translators mediate between human and machine agents; </w:t>
      </w:r>
      <w:proofErr w:type="spellStart"/>
      <w:r>
        <w:rPr>
          <w:rFonts w:ascii="Times New Roman" w:hAnsi="Times New Roman" w:cs="Times New Roman" w:hint="eastAsia"/>
          <w:b w:val="0"/>
          <w:bCs w:val="0"/>
          <w:sz w:val="24"/>
          <w:szCs w:val="24"/>
          <w:lang w:val="en-US" w:eastAsia="zh-CN"/>
        </w:rPr>
        <w:t>Ihde</w:t>
      </w:r>
      <w:proofErr w:type="spellEnd"/>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(1990) "technological embodiment" clarifies the fusion of translator and tool; while Baudrillard</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(1974) "simulation" concept illuminates the collaborative construction of meaning in digita</w:t>
      </w:r>
      <w:r>
        <w:rPr>
          <w:rFonts w:ascii="Times New Roman" w:hAnsi="Times New Roman" w:cs="Times New Roman" w:hint="eastAsia"/>
          <w:b w:val="0"/>
          <w:bCs w:val="0"/>
          <w:sz w:val="24"/>
          <w:szCs w:val="24"/>
          <w:lang w:val="en-US" w:eastAsia="zh-CN"/>
        </w:rPr>
        <w:t>l networks.</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Zhao </w:t>
      </w:r>
      <w:proofErr w:type="spellStart"/>
      <w:r>
        <w:rPr>
          <w:rFonts w:ascii="Times New Roman" w:hAnsi="Times New Roman" w:cs="Times New Roman" w:hint="eastAsia"/>
          <w:b w:val="0"/>
          <w:bCs w:val="0"/>
          <w:sz w:val="24"/>
          <w:szCs w:val="24"/>
          <w:lang w:val="en-US" w:eastAsia="zh-CN"/>
        </w:rPr>
        <w:t>Guoyue</w:t>
      </w:r>
      <w:proofErr w:type="spellEnd"/>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(2025) empirical study of 300 digital business translators confirms that proficiency in all three domains correlates with 42% higher client satisfaction rates compared to single-competence translators. This underscores that the tr</w:t>
      </w:r>
      <w:r>
        <w:rPr>
          <w:rFonts w:ascii="Times New Roman" w:hAnsi="Times New Roman" w:cs="Times New Roman" w:hint="eastAsia"/>
          <w:b w:val="0"/>
          <w:bCs w:val="0"/>
          <w:sz w:val="24"/>
          <w:szCs w:val="24"/>
          <w:lang w:val="en-US" w:eastAsia="zh-CN"/>
        </w:rPr>
        <w:t>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identity in digital business discourse ecology is no longer defined by linguistic conversion alone but by their capacity to integrate technology, culture, and collaboration</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a transformation that repositions them as indispensable architects of gl</w:t>
      </w:r>
      <w:r>
        <w:rPr>
          <w:rFonts w:ascii="Times New Roman" w:hAnsi="Times New Roman" w:cs="Times New Roman" w:hint="eastAsia"/>
          <w:b w:val="0"/>
          <w:bCs w:val="0"/>
          <w:sz w:val="24"/>
          <w:szCs w:val="24"/>
          <w:lang w:val="en-US" w:eastAsia="zh-CN"/>
        </w:rPr>
        <w:t>obal digital communication.</w:t>
      </w:r>
    </w:p>
    <w:p w:rsidR="00E338F6" w:rsidRDefault="00C55F24">
      <w:pPr>
        <w:pStyle w:val="Heading2"/>
        <w:snapToGrid w:val="0"/>
        <w:spacing w:line="240" w:lineRule="auto"/>
        <w:rPr>
          <w:caps/>
          <w:sz w:val="28"/>
          <w:szCs w:val="28"/>
          <w:lang w:val="en-US" w:eastAsia="zh-CN"/>
        </w:rPr>
      </w:pPr>
      <w:r>
        <w:rPr>
          <w:caps/>
          <w:sz w:val="28"/>
          <w:szCs w:val="28"/>
          <w:lang w:val="en-US" w:eastAsia="zh-CN"/>
        </w:rPr>
        <w:t>6.</w:t>
      </w:r>
      <w:r>
        <w:rPr>
          <w:rFonts w:hint="eastAsia"/>
          <w:caps/>
          <w:sz w:val="28"/>
          <w:szCs w:val="28"/>
          <w:lang w:val="en-US" w:eastAsia="zh-CN"/>
        </w:rPr>
        <w:t xml:space="preserve"> </w:t>
      </w:r>
      <w:r>
        <w:rPr>
          <w:caps/>
          <w:sz w:val="28"/>
          <w:szCs w:val="28"/>
          <w:lang w:val="en-US" w:eastAsia="zh-CN"/>
        </w:rPr>
        <w:t>C</w:t>
      </w:r>
      <w:r>
        <w:rPr>
          <w:rFonts w:hint="eastAsia"/>
          <w:caps/>
          <w:sz w:val="28"/>
          <w:szCs w:val="28"/>
          <w:lang w:val="en-US" w:eastAsia="zh-CN"/>
        </w:rPr>
        <w:t>onclusion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 xml:space="preserve">This study constructs an analytical framework for translator role migration in digital business discourse ecology. Through systematic analysis of the technological empowerment, modal integration and scene dynamics </w:t>
      </w:r>
      <w:r>
        <w:rPr>
          <w:rFonts w:ascii="Times New Roman" w:hAnsi="Times New Roman" w:cs="Times New Roman"/>
          <w:b w:val="0"/>
          <w:bCs w:val="0"/>
          <w:sz w:val="24"/>
          <w:szCs w:val="24"/>
          <w:lang w:val="en-US" w:eastAsia="zh-CN"/>
        </w:rPr>
        <w:t xml:space="preserve">of digital business discourse, it reveals the reconstruction logic of the translation production mode in the dimensions of process intelligence, multidimensionality of standards and collaborative ecology. It also clarifies the systematic migration path of </w:t>
      </w:r>
      <w:r>
        <w:rPr>
          <w:rFonts w:ascii="Times New Roman" w:hAnsi="Times New Roman" w:cs="Times New Roman"/>
          <w:b w:val="0"/>
          <w:bCs w:val="0"/>
          <w:sz w:val="24"/>
          <w:szCs w:val="24"/>
          <w:lang w:val="en-US" w:eastAsia="zh-CN"/>
        </w:rPr>
        <w:t>the translator's role from "single-language converter" to "technological collaborative manager", "cross-modal meaning integrator", and "network collaborative hub".</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This study finds that the intervention of digital technology has not only changed the produc</w:t>
      </w:r>
      <w:r>
        <w:rPr>
          <w:rFonts w:ascii="Times New Roman" w:hAnsi="Times New Roman" w:cs="Times New Roman"/>
          <w:b w:val="0"/>
          <w:bCs w:val="0"/>
          <w:sz w:val="24"/>
          <w:szCs w:val="24"/>
          <w:lang w:val="en-US" w:eastAsia="zh-CN"/>
        </w:rPr>
        <w:t xml:space="preserve">tion process of translation, but also reshaped the competence requirements of translators: in the level of technological empowerment, translators need to master the operation of AI tools and the ability to make decisions on technological strategies, so as </w:t>
      </w:r>
      <w:r>
        <w:rPr>
          <w:rFonts w:ascii="Times New Roman" w:hAnsi="Times New Roman" w:cs="Times New Roman"/>
          <w:b w:val="0"/>
          <w:bCs w:val="0"/>
          <w:sz w:val="24"/>
          <w:szCs w:val="24"/>
          <w:lang w:val="en-US" w:eastAsia="zh-CN"/>
        </w:rPr>
        <w:t xml:space="preserve">to realize efficient synergy with the intelligent system; in the modal integration scenario, translators need to have the ability to coordinate the inter-modal significance and take into account the cultural adaptation of the linguistic conversion and the </w:t>
      </w:r>
      <w:r>
        <w:rPr>
          <w:rFonts w:ascii="Times New Roman" w:hAnsi="Times New Roman" w:cs="Times New Roman"/>
          <w:b w:val="0"/>
          <w:bCs w:val="0"/>
          <w:sz w:val="24"/>
          <w:szCs w:val="24"/>
          <w:lang w:val="en-US" w:eastAsia="zh-CN"/>
        </w:rPr>
        <w:t>visual and auditory symbols; in the dynamic collaboration network, the translators need to undertake the function of multi-party coordination, and flexibly switch the intensity of "technical verification" and "cultural creativity" intervention according to</w:t>
      </w:r>
      <w:r>
        <w:rPr>
          <w:rFonts w:ascii="Times New Roman" w:hAnsi="Times New Roman" w:cs="Times New Roman"/>
          <w:b w:val="0"/>
          <w:bCs w:val="0"/>
          <w:sz w:val="24"/>
          <w:szCs w:val="24"/>
          <w:lang w:val="en-US" w:eastAsia="zh-CN"/>
        </w:rPr>
        <w:t xml:space="preserve"> the text type. This role transfer not only reflects the inheritance of Venuti's theory of "translator's visibility" and Hatim's theory of "technological intermediary", but also expands the new connotation of "technology-culture-commerce" triple coupling i</w:t>
      </w:r>
      <w:r>
        <w:rPr>
          <w:rFonts w:ascii="Times New Roman" w:hAnsi="Times New Roman" w:cs="Times New Roman"/>
          <w:b w:val="0"/>
          <w:bCs w:val="0"/>
          <w:sz w:val="24"/>
          <w:szCs w:val="24"/>
          <w:lang w:val="en-US" w:eastAsia="zh-CN"/>
        </w:rPr>
        <w:t>n the context of digitalization.</w:t>
      </w:r>
    </w:p>
    <w:p w:rsidR="00E338F6" w:rsidRDefault="00C55F24">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The theoretical value of this study lies in the construction of an analytical framework for the translator's role migration in the digital business discourse ecosystem, which fills the gap in the analysis of the role mechan</w:t>
      </w:r>
      <w:r>
        <w:rPr>
          <w:rFonts w:ascii="Times New Roman" w:hAnsi="Times New Roman" w:cs="Times New Roman"/>
          <w:b w:val="0"/>
          <w:bCs w:val="0"/>
          <w:sz w:val="24"/>
          <w:szCs w:val="24"/>
          <w:lang w:val="en-US" w:eastAsia="zh-CN"/>
        </w:rPr>
        <w:t>ism under the intertwining of "technology-culture-business" in the existing studies. The practical significance is that it provides a direction for the reform of translation education, i.e. to strengthen the cultivation of "tool mastery", "cross-dimensiona</w:t>
      </w:r>
      <w:r>
        <w:rPr>
          <w:rFonts w:ascii="Times New Roman" w:hAnsi="Times New Roman" w:cs="Times New Roman"/>
          <w:b w:val="0"/>
          <w:bCs w:val="0"/>
          <w:sz w:val="24"/>
          <w:szCs w:val="24"/>
          <w:lang w:val="en-US" w:eastAsia="zh-CN"/>
        </w:rPr>
        <w:t>l quality judgement" and "network creativity", so as to bridge the mismatch between the output of talents from colleges and universities and the needs of the industry. Future research can further combine specific industry scenarios (e.g., metaverse commerc</w:t>
      </w:r>
      <w:r>
        <w:rPr>
          <w:rFonts w:ascii="Times New Roman" w:hAnsi="Times New Roman" w:cs="Times New Roman"/>
          <w:b w:val="0"/>
          <w:bCs w:val="0"/>
          <w:sz w:val="24"/>
          <w:szCs w:val="24"/>
          <w:lang w:val="en-US" w:eastAsia="zh-CN"/>
        </w:rPr>
        <w:t>e, blockchain contracts) to carry out longitudinal tracking and deepen the empirical exploration of the dynamic adaptation mechanism of the translator's role.</w:t>
      </w:r>
    </w:p>
    <w:p w:rsidR="00E338F6" w:rsidRDefault="00E338F6">
      <w:pPr>
        <w:rPr>
          <w:lang w:val="en-US" w:eastAsia="zh-CN"/>
        </w:rPr>
      </w:pPr>
    </w:p>
    <w:p w:rsidR="00E338F6" w:rsidRDefault="00E338F6">
      <w:pPr>
        <w:rPr>
          <w:lang w:val="en-US" w:eastAsia="zh-CN"/>
        </w:rPr>
      </w:pPr>
    </w:p>
    <w:p w:rsidR="00E338F6" w:rsidRDefault="00C55F24">
      <w:pPr>
        <w:rPr>
          <w:highlight w:val="yellow"/>
        </w:rPr>
      </w:pPr>
      <w:r>
        <w:rPr>
          <w:highlight w:val="yellow"/>
        </w:rPr>
        <w:lastRenderedPageBreak/>
        <w:t>Disclaimer (Artificial intelligence)</w:t>
      </w:r>
    </w:p>
    <w:p w:rsidR="00E338F6" w:rsidRDefault="00E338F6">
      <w:pPr>
        <w:rPr>
          <w:highlight w:val="yellow"/>
        </w:rPr>
      </w:pPr>
    </w:p>
    <w:p w:rsidR="00E338F6" w:rsidRDefault="00C55F24">
      <w:pPr>
        <w:rPr>
          <w:highlight w:val="yellow"/>
        </w:rPr>
      </w:pPr>
      <w:r>
        <w:rPr>
          <w:highlight w:val="yellow"/>
        </w:rPr>
        <w:t xml:space="preserve">Option 1: </w:t>
      </w:r>
    </w:p>
    <w:p w:rsidR="00E338F6" w:rsidRDefault="00E338F6">
      <w:pPr>
        <w:rPr>
          <w:highlight w:val="yellow"/>
        </w:rPr>
      </w:pPr>
    </w:p>
    <w:p w:rsidR="00E338F6" w:rsidRDefault="00C55F24">
      <w:pPr>
        <w:rPr>
          <w:highlight w:val="yellow"/>
        </w:rPr>
      </w:pPr>
      <w:r>
        <w:rPr>
          <w:highlight w:val="yellow"/>
        </w:rPr>
        <w:t>Author(s) hereby declare that NO generative A</w:t>
      </w:r>
      <w:r>
        <w:rPr>
          <w:highlight w:val="yellow"/>
        </w:rPr>
        <w:t>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E338F6" w:rsidRDefault="00E338F6">
      <w:pPr>
        <w:rPr>
          <w:highlight w:val="yellow"/>
        </w:rPr>
      </w:pPr>
    </w:p>
    <w:p w:rsidR="00E338F6" w:rsidRDefault="00C55F24">
      <w:pPr>
        <w:rPr>
          <w:highlight w:val="yellow"/>
        </w:rPr>
      </w:pPr>
      <w:r>
        <w:rPr>
          <w:highlight w:val="yellow"/>
        </w:rPr>
        <w:t xml:space="preserve">Option 2: </w:t>
      </w:r>
    </w:p>
    <w:p w:rsidR="00E338F6" w:rsidRDefault="00E338F6">
      <w:pPr>
        <w:rPr>
          <w:highlight w:val="yellow"/>
        </w:rPr>
      </w:pPr>
    </w:p>
    <w:p w:rsidR="00E338F6" w:rsidRDefault="00C55F24">
      <w:pPr>
        <w:rPr>
          <w:highlight w:val="yellow"/>
        </w:rPr>
      </w:pPr>
      <w:r>
        <w:rPr>
          <w:highlight w:val="yellow"/>
        </w:rPr>
        <w:t>Author(s) hereby declare that generative AI technologies such as Large Languag</w:t>
      </w:r>
      <w:r>
        <w:rPr>
          <w:highlight w:val="yellow"/>
        </w:rPr>
        <w:t>e Models, etc. have been used during the writing or editing of manuscripts. This explanation will include the name, version, model, and source of the generative AI technology and as well as all input prompts provided to the generative AI technology</w:t>
      </w:r>
    </w:p>
    <w:p w:rsidR="00E338F6" w:rsidRDefault="00E338F6">
      <w:pPr>
        <w:rPr>
          <w:highlight w:val="yellow"/>
        </w:rPr>
      </w:pPr>
    </w:p>
    <w:p w:rsidR="00E338F6" w:rsidRDefault="00C55F24">
      <w:pPr>
        <w:rPr>
          <w:highlight w:val="yellow"/>
        </w:rPr>
      </w:pPr>
      <w:r>
        <w:rPr>
          <w:highlight w:val="yellow"/>
        </w:rPr>
        <w:t>Detail</w:t>
      </w:r>
      <w:r>
        <w:rPr>
          <w:highlight w:val="yellow"/>
        </w:rPr>
        <w:t>s of the AI usage are given below:</w:t>
      </w:r>
    </w:p>
    <w:p w:rsidR="00E338F6" w:rsidRDefault="00C55F24">
      <w:pPr>
        <w:rPr>
          <w:highlight w:val="yellow"/>
        </w:rPr>
      </w:pPr>
      <w:r>
        <w:rPr>
          <w:highlight w:val="yellow"/>
        </w:rPr>
        <w:t>1.</w:t>
      </w:r>
    </w:p>
    <w:p w:rsidR="00E338F6" w:rsidRDefault="00C55F24">
      <w:pPr>
        <w:rPr>
          <w:highlight w:val="yellow"/>
        </w:rPr>
      </w:pPr>
      <w:r>
        <w:rPr>
          <w:highlight w:val="yellow"/>
        </w:rPr>
        <w:t>2.</w:t>
      </w:r>
    </w:p>
    <w:p w:rsidR="00E338F6" w:rsidRDefault="00C55F24">
      <w:r>
        <w:rPr>
          <w:highlight w:val="yellow"/>
        </w:rPr>
        <w:t>3.</w:t>
      </w:r>
    </w:p>
    <w:p w:rsidR="00E338F6" w:rsidRDefault="00E338F6">
      <w:pPr>
        <w:rPr>
          <w:lang w:val="en-US" w:eastAsia="zh-CN"/>
        </w:rPr>
      </w:pPr>
    </w:p>
    <w:p w:rsidR="00E338F6" w:rsidRDefault="00E338F6">
      <w:pPr>
        <w:rPr>
          <w:lang w:val="en-US" w:eastAsia="zh-CN"/>
        </w:rPr>
      </w:pPr>
    </w:p>
    <w:p w:rsidR="00E338F6" w:rsidRDefault="00C55F24">
      <w:pPr>
        <w:pStyle w:val="Heading3"/>
      </w:pPr>
      <w:r>
        <w:t>References</w:t>
      </w:r>
    </w:p>
    <w:p w:rsidR="00E338F6" w:rsidRDefault="00C55F24">
      <w:pPr>
        <w:pStyle w:val="Style13"/>
      </w:pPr>
      <w:r>
        <w:t xml:space="preserve">Baker, M. (1992). </w:t>
      </w:r>
      <w:r>
        <w:rPr>
          <w:i/>
          <w:iCs/>
        </w:rPr>
        <w:t>In other words: A coursebook on translation</w:t>
      </w:r>
      <w:r>
        <w:t xml:space="preserve">. Routledge. </w:t>
      </w:r>
    </w:p>
    <w:p w:rsidR="00E338F6" w:rsidRDefault="00C55F24">
      <w:pPr>
        <w:pStyle w:val="Style13"/>
      </w:pPr>
      <w:proofErr w:type="spellStart"/>
      <w:r>
        <w:t>Bassnett</w:t>
      </w:r>
      <w:proofErr w:type="spellEnd"/>
      <w:r>
        <w:t xml:space="preserve">, S., &amp; </w:t>
      </w:r>
      <w:proofErr w:type="spellStart"/>
      <w:r>
        <w:t>Lefevere</w:t>
      </w:r>
      <w:proofErr w:type="spellEnd"/>
      <w:r>
        <w:t xml:space="preserve">, A. (1990). </w:t>
      </w:r>
      <w:r>
        <w:rPr>
          <w:i/>
          <w:iCs/>
        </w:rPr>
        <w:t>Translation, history and culture</w:t>
      </w:r>
      <w:r>
        <w:t xml:space="preserve">. Pinter. </w:t>
      </w:r>
    </w:p>
    <w:p w:rsidR="00E338F6" w:rsidRDefault="00C55F24">
      <w:pPr>
        <w:pStyle w:val="Style13"/>
      </w:pPr>
      <w:r>
        <w:t xml:space="preserve">Baudrillard, J. (1974). </w:t>
      </w:r>
      <w:r>
        <w:rPr>
          <w:i/>
          <w:iCs/>
        </w:rPr>
        <w:t xml:space="preserve">The consumer </w:t>
      </w:r>
      <w:r>
        <w:rPr>
          <w:i/>
          <w:iCs/>
        </w:rPr>
        <w:t>society: Myths and structures</w:t>
      </w:r>
      <w:r>
        <w:t>. Sage.</w:t>
      </w:r>
    </w:p>
    <w:p w:rsidR="00E338F6" w:rsidRDefault="00C55F24">
      <w:pPr>
        <w:pStyle w:val="Style13"/>
      </w:pPr>
      <w:r>
        <w:t xml:space="preserve">Catford, J. C. (1965). </w:t>
      </w:r>
      <w:r>
        <w:rPr>
          <w:i/>
          <w:iCs/>
        </w:rPr>
        <w:t>A linguistic theory of translation</w:t>
      </w:r>
      <w:r>
        <w:t>. Oxford University Press.</w:t>
      </w:r>
    </w:p>
    <w:p w:rsidR="00E338F6" w:rsidRDefault="00C55F24">
      <w:pPr>
        <w:pStyle w:val="Style13"/>
      </w:pPr>
      <w:r>
        <w:t xml:space="preserve">Chen, F. K. (2010). </w:t>
      </w:r>
      <w:r>
        <w:rPr>
          <w:i/>
          <w:iCs/>
        </w:rPr>
        <w:t>A history of Chinese translation studies</w:t>
      </w:r>
      <w:r>
        <w:t>. Shanghai Foreign Language Education Press.</w:t>
      </w:r>
    </w:p>
    <w:p w:rsidR="00E338F6" w:rsidRDefault="00C55F24">
      <w:pPr>
        <w:pStyle w:val="Style13"/>
      </w:pPr>
      <w:r>
        <w:t>Chen, G. (2024). AI translatio</w:t>
      </w:r>
      <w:r>
        <w:t xml:space="preserve">n readability of cross-border e-commerce product descriptions. </w:t>
      </w:r>
      <w:r>
        <w:rPr>
          <w:i/>
          <w:iCs/>
        </w:rPr>
        <w:t>Foreign Language E-Learning</w:t>
      </w:r>
      <w:r>
        <w:t>, (3), 56–62.</w:t>
      </w:r>
    </w:p>
    <w:p w:rsidR="00E338F6" w:rsidRDefault="00C55F24">
      <w:pPr>
        <w:pStyle w:val="Style13"/>
      </w:pPr>
      <w:r>
        <w:t xml:space="preserve">Chen, L., &amp; Zhang, W. (2024). Techno-cultural adaptation in metaverse translation. </w:t>
      </w:r>
      <w:r>
        <w:rPr>
          <w:i/>
          <w:iCs/>
        </w:rPr>
        <w:t>Journal of Cross-Cultural Digital Business</w:t>
      </w:r>
      <w:r>
        <w:t xml:space="preserve">, 8(2), 78–95. </w:t>
      </w:r>
    </w:p>
    <w:p w:rsidR="00E338F6" w:rsidRDefault="00C55F24">
      <w:pPr>
        <w:pStyle w:val="Style13"/>
      </w:pPr>
      <w:r>
        <w:t xml:space="preserve">Chen, X., et al. (2024). Neural correlates of collaborative translation in digital ecosystems. </w:t>
      </w:r>
      <w:r>
        <w:rPr>
          <w:i/>
          <w:iCs/>
        </w:rPr>
        <w:t>Nature Human Behaviour</w:t>
      </w:r>
      <w:r>
        <w:t xml:space="preserve">, 8(5), 456–468. </w:t>
      </w:r>
    </w:p>
    <w:p w:rsidR="00E338F6" w:rsidRDefault="00C55F24">
      <w:pPr>
        <w:pStyle w:val="Style13"/>
      </w:pPr>
      <w:r>
        <w:t xml:space="preserve">Chen, X., Li, Y., &amp; Wang, Z. (2024). Neural mechanisms of collaborative translation. </w:t>
      </w:r>
      <w:r>
        <w:rPr>
          <w:i/>
          <w:iCs/>
        </w:rPr>
        <w:t>Neuroscience Letters</w:t>
      </w:r>
      <w:r>
        <w:t xml:space="preserve">, 623, 123–131. </w:t>
      </w:r>
    </w:p>
    <w:p w:rsidR="00E338F6" w:rsidRDefault="00C55F24">
      <w:pPr>
        <w:pStyle w:val="Style13"/>
      </w:pPr>
      <w:r>
        <w:lastRenderedPageBreak/>
        <w:t xml:space="preserve">Chesterman, A. (2006). </w:t>
      </w:r>
      <w:r>
        <w:rPr>
          <w:i/>
          <w:iCs/>
        </w:rPr>
        <w:t>Memes of translation: The spread of ideas in translation theory</w:t>
      </w:r>
      <w:r>
        <w:t xml:space="preserve">. John </w:t>
      </w:r>
      <w:proofErr w:type="spellStart"/>
      <w:r>
        <w:t>Benjamins</w:t>
      </w:r>
      <w:proofErr w:type="spellEnd"/>
      <w:r>
        <w:t xml:space="preserve">. </w:t>
      </w:r>
    </w:p>
    <w:p w:rsidR="00E338F6" w:rsidRDefault="00C55F24">
      <w:pPr>
        <w:pStyle w:val="Style13"/>
      </w:pPr>
      <w:r>
        <w:t xml:space="preserve">Goffman, E. (1967). </w:t>
      </w:r>
      <w:r>
        <w:rPr>
          <w:i/>
          <w:iCs/>
        </w:rPr>
        <w:t xml:space="preserve">Interaction ritual: Essays on face-to-face </w:t>
      </w:r>
      <w:proofErr w:type="spellStart"/>
      <w:r>
        <w:rPr>
          <w:i/>
          <w:iCs/>
        </w:rPr>
        <w:t>behavior</w:t>
      </w:r>
      <w:proofErr w:type="spellEnd"/>
      <w:r>
        <w:t>. Pantheon Books.</w:t>
      </w:r>
    </w:p>
    <w:p w:rsidR="00E338F6" w:rsidRDefault="00C55F24">
      <w:pPr>
        <w:pStyle w:val="Style13"/>
      </w:pPr>
      <w:r>
        <w:t xml:space="preserve">Guo, J. Z. (2000). </w:t>
      </w:r>
      <w:r>
        <w:rPr>
          <w:i/>
          <w:iCs/>
        </w:rPr>
        <w:t>Culture and translation</w:t>
      </w:r>
      <w:r>
        <w:t>. China Translation</w:t>
      </w:r>
      <w:r>
        <w:t xml:space="preserve"> &amp; Publishing Corporation.</w:t>
      </w:r>
    </w:p>
    <w:p w:rsidR="00E338F6" w:rsidRDefault="00C55F24">
      <w:pPr>
        <w:pStyle w:val="Style13"/>
      </w:pPr>
      <w:r>
        <w:t xml:space="preserve">Habermas, J. (1981). </w:t>
      </w:r>
      <w:r>
        <w:rPr>
          <w:i/>
          <w:iCs/>
        </w:rPr>
        <w:t>The theory of communicative action</w:t>
      </w:r>
      <w:r>
        <w:t xml:space="preserve"> (Vol. 1). Beacon Press.</w:t>
      </w:r>
    </w:p>
    <w:p w:rsidR="00E338F6" w:rsidRDefault="00C55F24">
      <w:pPr>
        <w:pStyle w:val="Style13"/>
      </w:pPr>
      <w:r>
        <w:t xml:space="preserve">Heidegger, M. (1927). </w:t>
      </w:r>
      <w:r>
        <w:rPr>
          <w:i/>
          <w:iCs/>
        </w:rPr>
        <w:t>Being and time</w:t>
      </w:r>
      <w:r>
        <w:t xml:space="preserve"> (J. </w:t>
      </w:r>
      <w:proofErr w:type="spellStart"/>
      <w:r>
        <w:t>Macquarrie</w:t>
      </w:r>
      <w:proofErr w:type="spellEnd"/>
      <w:r>
        <w:t xml:space="preserve"> &amp; E. Robinson, Trans.). Blackwell.</w:t>
      </w:r>
    </w:p>
    <w:p w:rsidR="00E338F6" w:rsidRDefault="00C55F24">
      <w:pPr>
        <w:pStyle w:val="Style13"/>
      </w:pPr>
      <w:r>
        <w:t xml:space="preserve">International Organization for Standardization. (2018). </w:t>
      </w:r>
      <w:r>
        <w:rPr>
          <w:i/>
          <w:iCs/>
        </w:rPr>
        <w:t>ISO 30</w:t>
      </w:r>
      <w:r>
        <w:rPr>
          <w:i/>
          <w:iCs/>
        </w:rPr>
        <w:t>243:2018 Terminology and other language resources -- Requirements for terminology management</w:t>
      </w:r>
      <w:r>
        <w:t>. ISO.</w:t>
      </w:r>
    </w:p>
    <w:p w:rsidR="00E338F6" w:rsidRDefault="00C55F24">
      <w:pPr>
        <w:pStyle w:val="Style13"/>
      </w:pPr>
      <w:proofErr w:type="spellStart"/>
      <w:r>
        <w:t>Ihde</w:t>
      </w:r>
      <w:proofErr w:type="spellEnd"/>
      <w:r>
        <w:t xml:space="preserve">, D. (1990). </w:t>
      </w:r>
      <w:r>
        <w:rPr>
          <w:i/>
          <w:iCs/>
        </w:rPr>
        <w:t>Technology and the lifeworld: From garden to earth</w:t>
      </w:r>
      <w:r>
        <w:t xml:space="preserve">. Indiana University Press. </w:t>
      </w:r>
    </w:p>
    <w:p w:rsidR="00E338F6" w:rsidRDefault="00C55F24">
      <w:pPr>
        <w:pStyle w:val="Style13"/>
      </w:pPr>
      <w:r>
        <w:t>Huang, S. D., &amp; Xu, Z. J. (2009). A brief discussion on the e</w:t>
      </w:r>
      <w:r>
        <w:t xml:space="preserve">volution of translator identity and subjectivity. </w:t>
      </w:r>
      <w:r>
        <w:rPr>
          <w:i/>
          <w:iCs/>
        </w:rPr>
        <w:t>Journal of Xiamen University (Philosophy and Social Sciences Edition)</w:t>
      </w:r>
      <w:r>
        <w:t>, (4), 74–80.</w:t>
      </w:r>
    </w:p>
    <w:p w:rsidR="00E338F6" w:rsidRDefault="00C55F24">
      <w:pPr>
        <w:pStyle w:val="Style13"/>
      </w:pPr>
      <w:r>
        <w:t xml:space="preserve">Katan, D. (2004). </w:t>
      </w:r>
      <w:r>
        <w:rPr>
          <w:i/>
          <w:iCs/>
        </w:rPr>
        <w:t>Translating cultures: An introduction for translators, interpreters and mediators</w:t>
      </w:r>
      <w:r>
        <w:t>. St. Jerome Publishing.</w:t>
      </w:r>
    </w:p>
    <w:p w:rsidR="00E338F6" w:rsidRDefault="00C55F24">
      <w:pPr>
        <w:pStyle w:val="Style13"/>
      </w:pPr>
      <w:r>
        <w:t xml:space="preserve">Kress, G., &amp; van Leeuwen, T. (2006). </w:t>
      </w:r>
      <w:r>
        <w:rPr>
          <w:i/>
          <w:iCs/>
        </w:rPr>
        <w:t>Reading images: The grammar of visual design</w:t>
      </w:r>
      <w:r>
        <w:t xml:space="preserve"> (2nd ed.). Routledge.</w:t>
      </w:r>
    </w:p>
    <w:p w:rsidR="00E338F6" w:rsidRDefault="00C55F24">
      <w:pPr>
        <w:pStyle w:val="Style13"/>
      </w:pPr>
      <w:r>
        <w:t xml:space="preserve">Li, N. (2024). Reconstruction of business translation process by AI technology. </w:t>
      </w:r>
      <w:r>
        <w:rPr>
          <w:i/>
          <w:iCs/>
        </w:rPr>
        <w:t>China Science and Technology Translation</w:t>
      </w:r>
      <w:r>
        <w:t>, 37(1), 42–47.</w:t>
      </w:r>
    </w:p>
    <w:p w:rsidR="00E338F6" w:rsidRDefault="00C55F24">
      <w:pPr>
        <w:pStyle w:val="Style13"/>
      </w:pPr>
      <w:r>
        <w:t xml:space="preserve">Li, W., et al. </w:t>
      </w:r>
      <w:r>
        <w:t xml:space="preserve">(2023). Cognitive restructuring in digital translation processes. </w:t>
      </w:r>
      <w:r>
        <w:rPr>
          <w:i/>
          <w:iCs/>
        </w:rPr>
        <w:t>Brain and Language</w:t>
      </w:r>
      <w:r>
        <w:t xml:space="preserve">, 128, 105211. </w:t>
      </w:r>
    </w:p>
    <w:p w:rsidR="00E338F6" w:rsidRDefault="00C55F24">
      <w:pPr>
        <w:pStyle w:val="Style13"/>
      </w:pPr>
      <w:r>
        <w:t xml:space="preserve">Li, Y., Wang, Z., &amp; Liu, X. (2023). Cognitive load redistribution in digital translation. </w:t>
      </w:r>
      <w:r>
        <w:rPr>
          <w:i/>
          <w:iCs/>
        </w:rPr>
        <w:t>Translation Studies Quarterly</w:t>
      </w:r>
      <w:r>
        <w:t xml:space="preserve">, 18(4), 345–362. </w:t>
      </w:r>
    </w:p>
    <w:p w:rsidR="00E338F6" w:rsidRDefault="00C55F24">
      <w:pPr>
        <w:pStyle w:val="Style13"/>
      </w:pPr>
      <w:r>
        <w:t xml:space="preserve">McLuhan, M. (1964). </w:t>
      </w:r>
      <w:r>
        <w:rPr>
          <w:i/>
          <w:iCs/>
        </w:rPr>
        <w:t>Understanding media: The extensions of man</w:t>
      </w:r>
      <w:r>
        <w:t>. MIT Press.</w:t>
      </w:r>
    </w:p>
    <w:p w:rsidR="00E338F6" w:rsidRDefault="00C55F24">
      <w:pPr>
        <w:pStyle w:val="Style13"/>
      </w:pPr>
      <w:r>
        <w:t xml:space="preserve">Newmark, P. (1988). </w:t>
      </w:r>
      <w:r>
        <w:rPr>
          <w:i/>
          <w:iCs/>
        </w:rPr>
        <w:t>A textbook of translation</w:t>
      </w:r>
      <w:r>
        <w:t xml:space="preserve">. Prentice Hall. </w:t>
      </w:r>
    </w:p>
    <w:p w:rsidR="00E338F6" w:rsidRDefault="00C55F24">
      <w:pPr>
        <w:pStyle w:val="Style13"/>
      </w:pPr>
      <w:r>
        <w:t xml:space="preserve">Nord, C. (2001). </w:t>
      </w:r>
      <w:r>
        <w:rPr>
          <w:i/>
          <w:iCs/>
        </w:rPr>
        <w:t>Translating as a purposeful activity: Functionalist approaches explained</w:t>
      </w:r>
      <w:r>
        <w:t>. Shanghai Foreign Language E</w:t>
      </w:r>
      <w:r>
        <w:t xml:space="preserve">ducation Press. </w:t>
      </w:r>
    </w:p>
    <w:p w:rsidR="00E338F6" w:rsidRDefault="00C55F24">
      <w:pPr>
        <w:pStyle w:val="Style13"/>
      </w:pPr>
      <w:r>
        <w:t xml:space="preserve">PACTE Group. (2020). Revisiting the PACTE translation competence model. </w:t>
      </w:r>
      <w:r>
        <w:rPr>
          <w:i/>
          <w:iCs/>
        </w:rPr>
        <w:t>Babel</w:t>
      </w:r>
      <w:r>
        <w:t>, 66(1), 25–48.</w:t>
      </w:r>
    </w:p>
    <w:p w:rsidR="00E338F6" w:rsidRDefault="00C55F24">
      <w:pPr>
        <w:pStyle w:val="Style13"/>
      </w:pPr>
      <w:r>
        <w:t xml:space="preserve">PACTE Group. (2020). New directions in translation competence research. In C. </w:t>
      </w:r>
      <w:proofErr w:type="spellStart"/>
      <w:r>
        <w:t>Schäffner</w:t>
      </w:r>
      <w:proofErr w:type="spellEnd"/>
      <w:r>
        <w:t xml:space="preserve"> (Ed.), </w:t>
      </w:r>
      <w:r>
        <w:rPr>
          <w:i/>
          <w:iCs/>
        </w:rPr>
        <w:t>Translation and interpreting competences: Issues, m</w:t>
      </w:r>
      <w:r>
        <w:rPr>
          <w:i/>
          <w:iCs/>
        </w:rPr>
        <w:t>ethods and debates</w:t>
      </w:r>
      <w:r>
        <w:t xml:space="preserve"> (pp. 15–32). Routledge. </w:t>
      </w:r>
    </w:p>
    <w:p w:rsidR="00E338F6" w:rsidRDefault="00C55F24">
      <w:pPr>
        <w:pStyle w:val="Style13"/>
      </w:pPr>
      <w:r>
        <w:t xml:space="preserve">Shuttleworth, M., &amp; Cowie, M. (1997). </w:t>
      </w:r>
      <w:r>
        <w:rPr>
          <w:i/>
          <w:iCs/>
        </w:rPr>
        <w:t>Dictionary of translation studies</w:t>
      </w:r>
      <w:r>
        <w:t>. St. Jerome Publishing.</w:t>
      </w:r>
    </w:p>
    <w:p w:rsidR="00E338F6" w:rsidRDefault="00C55F24">
      <w:pPr>
        <w:pStyle w:val="Style13"/>
      </w:pPr>
      <w:r>
        <w:t xml:space="preserve">Venuti, L. (1995). </w:t>
      </w:r>
      <w:r>
        <w:rPr>
          <w:i/>
          <w:iCs/>
        </w:rPr>
        <w:t>The translator's invisibility: A history of translation</w:t>
      </w:r>
      <w:r>
        <w:t>. Routledge. Wang, L., &amp; Li, Z. (2024). AI</w:t>
      </w:r>
      <w:r>
        <w:t xml:space="preserve"> in legal business translation. </w:t>
      </w:r>
      <w:r>
        <w:rPr>
          <w:i/>
          <w:iCs/>
        </w:rPr>
        <w:t>Journal of Financial Translation</w:t>
      </w:r>
      <w:r>
        <w:t>, 9(1), 34–49.</w:t>
      </w:r>
    </w:p>
    <w:p w:rsidR="00E338F6" w:rsidRDefault="00C55F24">
      <w:pPr>
        <w:pStyle w:val="Style13"/>
      </w:pPr>
      <w:r>
        <w:lastRenderedPageBreak/>
        <w:t xml:space="preserve">Wang, N. (2009). </w:t>
      </w:r>
      <w:r>
        <w:rPr>
          <w:i/>
          <w:iCs/>
        </w:rPr>
        <w:t>The cultural turn in translation studies</w:t>
      </w:r>
      <w:r>
        <w:t>. Peking University Press.</w:t>
      </w:r>
    </w:p>
    <w:p w:rsidR="00E338F6" w:rsidRDefault="00C55F24">
      <w:pPr>
        <w:pStyle w:val="Style13"/>
      </w:pPr>
      <w:r>
        <w:t xml:space="preserve">Wang, Y. (2023). Accuracy assessment of AI translations in business contract translation. </w:t>
      </w:r>
      <w:r>
        <w:rPr>
          <w:i/>
          <w:iCs/>
        </w:rPr>
        <w:t>Sha</w:t>
      </w:r>
      <w:r>
        <w:rPr>
          <w:i/>
          <w:iCs/>
        </w:rPr>
        <w:t>nghai Translation</w:t>
      </w:r>
      <w:r>
        <w:t>, (2), 65–71.</w:t>
      </w:r>
    </w:p>
    <w:p w:rsidR="00E338F6" w:rsidRDefault="00C55F24">
      <w:pPr>
        <w:pStyle w:val="Style13"/>
      </w:pPr>
      <w:r>
        <w:t xml:space="preserve">Wang, Z. (2023). Legal translation cycle optimization through NMT. </w:t>
      </w:r>
      <w:r>
        <w:rPr>
          <w:i/>
          <w:iCs/>
        </w:rPr>
        <w:t>Journal of Legal Translation</w:t>
      </w:r>
      <w:r>
        <w:t xml:space="preserve">, 14(2), 89–105. </w:t>
      </w:r>
    </w:p>
    <w:p w:rsidR="00E338F6" w:rsidRDefault="00C55F24">
      <w:pPr>
        <w:pStyle w:val="Style13"/>
      </w:pPr>
      <w:r>
        <w:t xml:space="preserve">Xu, J. (2003). </w:t>
      </w:r>
      <w:r>
        <w:rPr>
          <w:i/>
          <w:iCs/>
        </w:rPr>
        <w:t>Translation</w:t>
      </w:r>
      <w:r>
        <w:t>. Hubei Education Press.</w:t>
      </w:r>
    </w:p>
    <w:p w:rsidR="00E338F6" w:rsidRDefault="00C55F24">
      <w:pPr>
        <w:pStyle w:val="Style13"/>
      </w:pPr>
      <w:r>
        <w:t xml:space="preserve">Xu, J. (2014). </w:t>
      </w:r>
      <w:r>
        <w:rPr>
          <w:i/>
          <w:iCs/>
        </w:rPr>
        <w:t>On translation</w:t>
      </w:r>
      <w:r>
        <w:t>. Yilin Press.</w:t>
      </w:r>
    </w:p>
    <w:p w:rsidR="00E338F6" w:rsidRDefault="00C55F24">
      <w:pPr>
        <w:pStyle w:val="Style13"/>
      </w:pPr>
      <w:r>
        <w:t xml:space="preserve">Zhao, G. (2025). </w:t>
      </w:r>
      <w:r>
        <w:t xml:space="preserve">Translator role migration in digital business translation. </w:t>
      </w:r>
      <w:r>
        <w:rPr>
          <w:i/>
          <w:iCs/>
        </w:rPr>
        <w:t>China Translation</w:t>
      </w:r>
      <w:r>
        <w:t>, 46(3), 45–52.</w:t>
      </w:r>
    </w:p>
    <w:p w:rsidR="00E338F6" w:rsidRDefault="00C55F24">
      <w:pPr>
        <w:pStyle w:val="Style13"/>
      </w:pPr>
      <w:r>
        <w:t xml:space="preserve">Zhou, L. S. (2024). "Translation technology + cross-cultural business" dual-track teaching model. </w:t>
      </w:r>
      <w:r>
        <w:rPr>
          <w:i/>
          <w:iCs/>
        </w:rPr>
        <w:t>China Translation</w:t>
      </w:r>
      <w:r>
        <w:t>, 45(2), 34–41.</w:t>
      </w: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C55F24">
      <w:pPr>
        <w:pStyle w:val="Authors"/>
        <w:tabs>
          <w:tab w:val="left" w:pos="720"/>
        </w:tabs>
        <w:rPr>
          <w:rFonts w:ascii="Arial" w:hAnsi="Arial" w:cs="Arial"/>
          <w:b/>
          <w:bCs/>
          <w:caps/>
          <w:sz w:val="28"/>
          <w:szCs w:val="28"/>
          <w:lang w:val="en-US" w:eastAsia="zh-CN"/>
        </w:rPr>
      </w:pPr>
      <w:hyperlink r:id="rId10" w:history="1"/>
    </w:p>
    <w:p w:rsidR="00E338F6" w:rsidRDefault="00E338F6">
      <w:pPr>
        <w:pStyle w:val="Style13"/>
      </w:pPr>
    </w:p>
    <w:p w:rsidR="00E338F6" w:rsidRDefault="00E338F6">
      <w:pPr>
        <w:pStyle w:val="Style13"/>
      </w:pPr>
    </w:p>
    <w:p w:rsidR="00E338F6" w:rsidRDefault="00E338F6">
      <w:pPr>
        <w:pStyle w:val="Style13"/>
      </w:pPr>
    </w:p>
    <w:p w:rsidR="00E338F6" w:rsidRDefault="00E338F6">
      <w:pPr>
        <w:pStyle w:val="Style13"/>
      </w:pPr>
    </w:p>
    <w:p w:rsidR="00E338F6" w:rsidRDefault="00E338F6">
      <w:pPr>
        <w:rPr>
          <w:rFonts w:ascii="Times New Roman" w:eastAsia="DengXian" w:hAnsi="Times New Roman" w:cs="Times New Roman"/>
          <w:sz w:val="24"/>
          <w:szCs w:val="24"/>
          <w:lang w:val="en-US" w:eastAsia="zh-CN"/>
        </w:rPr>
      </w:pPr>
    </w:p>
    <w:p w:rsidR="00E338F6" w:rsidRDefault="00E338F6">
      <w:pPr>
        <w:rPr>
          <w:rFonts w:ascii="Times New Roman" w:eastAsia="DengXian" w:hAnsi="Times New Roman" w:cs="Times New Roman"/>
          <w:sz w:val="24"/>
          <w:szCs w:val="24"/>
          <w:lang w:val="en-US" w:eastAsia="zh-CN"/>
        </w:rPr>
        <w:sectPr w:rsidR="00E338F6">
          <w:type w:val="continuous"/>
          <w:pgSz w:w="11906" w:h="16838"/>
          <w:pgMar w:top="1440" w:right="1080" w:bottom="1440" w:left="1080" w:header="851" w:footer="992" w:gutter="0"/>
          <w:cols w:space="425"/>
          <w:docGrid w:type="lines" w:linePitch="312"/>
        </w:sectPr>
      </w:pPr>
    </w:p>
    <w:p w:rsidR="00E338F6" w:rsidRDefault="00E338F6">
      <w:pPr>
        <w:rPr>
          <w:lang w:val="en-US" w:eastAsia="zh-CN"/>
        </w:rPr>
      </w:pPr>
    </w:p>
    <w:p w:rsidR="00E338F6" w:rsidRDefault="00E338F6">
      <w:pPr>
        <w:rPr>
          <w:lang w:val="en-US" w:eastAsia="zh-CN"/>
        </w:rPr>
      </w:pPr>
    </w:p>
    <w:p w:rsidR="00E338F6" w:rsidRDefault="00E338F6">
      <w:pPr>
        <w:rPr>
          <w:lang w:val="en-US" w:eastAsia="zh-CN"/>
        </w:rPr>
      </w:pPr>
    </w:p>
    <w:p w:rsidR="00E338F6" w:rsidRDefault="00E338F6">
      <w:pPr>
        <w:rPr>
          <w:lang w:val="en-US" w:eastAsia="zh-CN"/>
        </w:rPr>
      </w:pPr>
    </w:p>
    <w:p w:rsidR="00E338F6" w:rsidRDefault="00E338F6">
      <w:pPr>
        <w:rPr>
          <w:lang w:val="en-US" w:eastAsia="zh-CN"/>
        </w:rPr>
      </w:pPr>
    </w:p>
    <w:sectPr w:rsidR="00E338F6">
      <w:type w:val="continuous"/>
      <w:pgSz w:w="11906" w:h="16838"/>
      <w:pgMar w:top="1440" w:right="1080" w:bottom="1440" w:left="1080" w:header="851" w:footer="992" w:gutter="0"/>
      <w:cols w:num="2" w:space="720" w:equalWidth="0">
        <w:col w:w="4660" w:space="425"/>
        <w:col w:w="466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F24" w:rsidRDefault="00C55F24">
      <w:r>
        <w:separator/>
      </w:r>
    </w:p>
  </w:endnote>
  <w:endnote w:type="continuationSeparator" w:id="0">
    <w:p w:rsidR="00C55F24" w:rsidRDefault="00C5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8F6" w:rsidRDefault="00C55F24">
    <w:pPr>
      <w:pStyle w:val="Footer"/>
    </w:pPr>
    <w:r>
      <w:rPr>
        <w:noProof/>
        <w:lang w:val="en-US" w:eastAsia="en-US"/>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338F6" w:rsidRDefault="00C55F24">
                          <w:pPr>
                            <w:pStyle w:val="Foote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338F6" w:rsidRDefault="00C55F24">
                    <w:pPr>
                      <w:pStyle w:val="Footer"/>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F24" w:rsidRDefault="00C55F24">
      <w:r>
        <w:separator/>
      </w:r>
    </w:p>
  </w:footnote>
  <w:footnote w:type="continuationSeparator" w:id="0">
    <w:p w:rsidR="00C55F24" w:rsidRDefault="00C55F24">
      <w:r>
        <w:continuationSeparator/>
      </w:r>
    </w:p>
  </w:footnote>
  <w:footnote w:id="1">
    <w:p w:rsidR="00E338F6" w:rsidRDefault="00C55F24">
      <w:pPr>
        <w:pStyle w:val="FootnoteText"/>
        <w:snapToGrid w:val="0"/>
        <w:rPr>
          <w:lang w:val="en-US" w:eastAsia="zh-CN"/>
        </w:rPr>
      </w:pPr>
      <w:r>
        <w:rPr>
          <w:rStyle w:val="FootnoteReference"/>
        </w:rPr>
        <w:footnoteRef/>
      </w:r>
      <w:r>
        <w:rPr>
          <w:rFonts w:hint="eastAsia"/>
          <w:lang w:val="en-US" w:eastAsia="zh-CN"/>
        </w:rPr>
        <w:t xml:space="preserve"> The above data comes from the official website of the Ministry of Commerce of the People's Republic of China, at</w:t>
      </w:r>
      <w:hyperlink r:id="rId1" w:history="1">
        <w:r>
          <w:rPr>
            <w:rStyle w:val="Hyperlink"/>
            <w:rFonts w:hint="eastAsia"/>
            <w:lang w:val="en-US" w:eastAsia="zh-CN"/>
          </w:rPr>
          <w:t xml:space="preserve"> https://www.mofcom.gov.cn/xwfb/sjfzrfb/art/2025/art_667f7eec3e4d49ffab30b886f51a669e.html%3C/u%3E.</w:t>
        </w:r>
      </w:hyperlink>
    </w:p>
  </w:footnote>
  <w:footnote w:id="2">
    <w:p w:rsidR="00E338F6" w:rsidRDefault="00C55F24">
      <w:pPr>
        <w:pStyle w:val="FootnoteText"/>
        <w:snapToGrid w:val="0"/>
        <w:rPr>
          <w:lang w:val="en-US" w:eastAsia="zh-CN"/>
        </w:rPr>
      </w:pPr>
      <w:r>
        <w:rPr>
          <w:rStyle w:val="FootnoteReference"/>
        </w:rPr>
        <w:footnoteRef/>
      </w:r>
      <w:r>
        <w:rPr>
          <w:rFonts w:hint="eastAsia"/>
          <w:lang w:val="en-US" w:eastAsia="zh-CN"/>
        </w:rPr>
        <w:t xml:space="preserve"> The above data is from the official webs</w:t>
      </w:r>
      <w:r>
        <w:rPr>
          <w:rFonts w:hint="eastAsia"/>
          <w:lang w:val="en-US" w:eastAsia="zh-CN"/>
        </w:rPr>
        <w:t>ites of Global and 51cto,</w:t>
      </w:r>
      <w:hyperlink r:id="rId2" w:history="1">
        <w:r>
          <w:rPr>
            <w:rStyle w:val="Hyperlink"/>
            <w:rFonts w:hint="eastAsia"/>
            <w:lang w:val="en-US" w:eastAsia="zh-CN"/>
          </w:rPr>
          <w:t xml:space="preserve"> https://www.toutiao.com/article/7392881059426812428/?upstream_biz=doubao&amp;source=m_redirect</w:t>
        </w:r>
      </w:hyperlink>
    </w:p>
    <w:p w:rsidR="00E338F6" w:rsidRDefault="00C55F24">
      <w:pPr>
        <w:pStyle w:val="FootnoteText"/>
        <w:snapToGrid w:val="0"/>
        <w:rPr>
          <w:lang w:val="en-US" w:eastAsia="zh-CN"/>
        </w:rPr>
      </w:pPr>
      <w:hyperlink r:id="rId3" w:history="1">
        <w:r>
          <w:rPr>
            <w:rStyle w:val="Hyperlink"/>
            <w:rFonts w:hint="eastAsia"/>
            <w:lang w:val="en-US" w:eastAsia="zh-CN"/>
          </w:rPr>
          <w:t xml:space="preserve"> https://www.51cto.com/article/816375.html</w:t>
        </w:r>
      </w:hyperlink>
    </w:p>
    <w:p w:rsidR="00E338F6" w:rsidRDefault="00E338F6">
      <w:pPr>
        <w:pStyle w:val="FootnoteText"/>
        <w:snapToGrid w:val="0"/>
        <w:rPr>
          <w:lang w:val="en-US"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8F6" w:rsidRDefault="00C55F24">
    <w:pPr>
      <w:pStyle w:val="Header"/>
    </w:pPr>
    <w:r>
      <w:pict w14:anchorId="7C4A0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30705" o:spid="_x0000_s2051" type="#_x0000_t136" style="position:absolute;left:0;text-align:left;margin-left:0;margin-top:0;width:578.5pt;height:108.45pt;rotation:315;z-index:-25165824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893"/>
    <w:rsid w:val="EFEFCD45"/>
    <w:rsid w:val="F73F9181"/>
    <w:rsid w:val="FB6D899C"/>
    <w:rsid w:val="FB972F1F"/>
    <w:rsid w:val="FBBFEA99"/>
    <w:rsid w:val="FDFFF86A"/>
    <w:rsid w:val="FEFB88C7"/>
    <w:rsid w:val="000A023C"/>
    <w:rsid w:val="0019582D"/>
    <w:rsid w:val="005A630E"/>
    <w:rsid w:val="00736C5A"/>
    <w:rsid w:val="007521F7"/>
    <w:rsid w:val="008768D2"/>
    <w:rsid w:val="00A54532"/>
    <w:rsid w:val="00C55F24"/>
    <w:rsid w:val="00CB5893"/>
    <w:rsid w:val="00E338F6"/>
    <w:rsid w:val="00FA3EC4"/>
    <w:rsid w:val="0E5C239D"/>
    <w:rsid w:val="229D4BEC"/>
    <w:rsid w:val="2EBF6305"/>
    <w:rsid w:val="33FEBA1A"/>
    <w:rsid w:val="37AD13F0"/>
    <w:rsid w:val="37F64D71"/>
    <w:rsid w:val="38A06246"/>
    <w:rsid w:val="3F5EB91D"/>
    <w:rsid w:val="3FDFC355"/>
    <w:rsid w:val="5BAF0618"/>
    <w:rsid w:val="61AA4D94"/>
    <w:rsid w:val="62C39428"/>
    <w:rsid w:val="63844E4C"/>
    <w:rsid w:val="668F1B3D"/>
    <w:rsid w:val="6779C574"/>
    <w:rsid w:val="6FDD991C"/>
    <w:rsid w:val="703F5CEA"/>
    <w:rsid w:val="756D389D"/>
    <w:rsid w:val="77FD899E"/>
    <w:rsid w:val="7AD65F95"/>
    <w:rsid w:val="7D75E744"/>
    <w:rsid w:val="AFBE9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3E3AE9"/>
  <w15:docId w15:val="{A80E41E7-338D-448B-BED6-36535828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footnote reference" w:uiPriority="99" w:unhideWhenUsed="1" w:qFormat="1"/>
    <w:lsdException w:name="Title" w:qFormat="1"/>
    <w:lsdException w:name="Default Paragraph Font" w:semiHidden="1" w:uiPriority="1" w:unhideWhenUsed="1"/>
    <w:lsdException w:name="Body Text" w:uiPriority="99"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sz w:val="21"/>
      <w:szCs w:val="22"/>
      <w:lang w:val="en-GB" w:eastAsia="en-GB"/>
    </w:rPr>
  </w:style>
  <w:style w:type="paragraph" w:styleId="Heading1">
    <w:name w:val="heading 1"/>
    <w:next w:val="Normal"/>
    <w:qFormat/>
    <w:pPr>
      <w:spacing w:before="380" w:after="140" w:line="288" w:lineRule="auto"/>
      <w:outlineLvl w:val="0"/>
    </w:pPr>
    <w:rPr>
      <w:rFonts w:ascii="Arial" w:eastAsia="DengXian" w:hAnsi="Arial" w:cs="Arial"/>
      <w:b/>
      <w:bCs/>
      <w:sz w:val="36"/>
      <w:szCs w:val="36"/>
      <w:lang w:val="en-GB" w:eastAsia="en-GB"/>
    </w:rPr>
  </w:style>
  <w:style w:type="paragraph" w:styleId="Heading2">
    <w:name w:val="heading 2"/>
    <w:next w:val="Normal"/>
    <w:qFormat/>
    <w:pPr>
      <w:spacing w:before="320" w:after="120" w:line="288" w:lineRule="auto"/>
      <w:outlineLvl w:val="1"/>
    </w:pPr>
    <w:rPr>
      <w:rFonts w:ascii="Arial" w:eastAsia="DengXian" w:hAnsi="Arial" w:cs="Arial"/>
      <w:b/>
      <w:bCs/>
      <w:sz w:val="32"/>
      <w:szCs w:val="32"/>
      <w:lang w:val="en-GB" w:eastAsia="en-GB"/>
    </w:rPr>
  </w:style>
  <w:style w:type="paragraph" w:styleId="Heading3">
    <w:name w:val="heading 3"/>
    <w:next w:val="Normal"/>
    <w:qFormat/>
    <w:pPr>
      <w:spacing w:before="300" w:after="120" w:line="288" w:lineRule="auto"/>
      <w:outlineLvl w:val="2"/>
    </w:pPr>
    <w:rPr>
      <w:rFonts w:ascii="Arial" w:eastAsia="DengXian" w:hAnsi="Arial" w:cs="Arial"/>
      <w:b/>
      <w:bCs/>
      <w:sz w:val="30"/>
      <w:szCs w:val="30"/>
      <w:lang w:val="en-GB" w:eastAsia="en-GB"/>
    </w:rPr>
  </w:style>
  <w:style w:type="paragraph" w:styleId="Heading4">
    <w:name w:val="heading 4"/>
    <w:basedOn w:val="Normal"/>
    <w:next w:val="Normal"/>
    <w:unhideWhenUsed/>
    <w:qFormat/>
    <w:pPr>
      <w:spacing w:beforeAutospacing="1" w:afterAutospacing="1"/>
      <w:jc w:val="left"/>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pPr>
      <w:spacing w:before="100" w:beforeAutospacing="1" w:after="100" w:afterAutospacing="1"/>
      <w:ind w:left="701"/>
    </w:pPr>
    <w:rPr>
      <w:rFonts w:eastAsia="SimSun" w:cs="Times New Roman"/>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uiPriority w:val="99"/>
    <w:unhideWhenUsed/>
    <w:qFormat/>
    <w:rPr>
      <w:rFonts w:asciiTheme="minorHAnsi" w:eastAsiaTheme="minorEastAsia" w:hAnsiTheme="minorHAnsi" w:cstheme="minorBidi"/>
      <w:lang w:val="en-GB" w:eastAsia="en-GB"/>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uiPriority w:val="99"/>
    <w:unhideWhenUsed/>
    <w:qFormat/>
    <w:rPr>
      <w:color w:val="0563C1"/>
      <w:u w:val="single"/>
    </w:rPr>
  </w:style>
  <w:style w:type="character" w:styleId="FootnoteReference">
    <w:name w:val="footnote reference"/>
    <w:uiPriority w:val="99"/>
    <w:unhideWhenUsed/>
    <w:qFormat/>
    <w:rPr>
      <w:vertAlign w:val="superscript"/>
    </w:rPr>
  </w:style>
  <w:style w:type="paragraph" w:customStyle="1" w:styleId="Style13">
    <w:name w:val="_Style 13"/>
    <w:qFormat/>
    <w:pPr>
      <w:spacing w:before="120" w:after="120" w:line="288" w:lineRule="auto"/>
    </w:pPr>
    <w:rPr>
      <w:rFonts w:ascii="Arial" w:eastAsia="DengXian" w:hAnsi="Arial" w:cs="Arial"/>
      <w:sz w:val="22"/>
      <w:szCs w:val="22"/>
      <w:lang w:val="en-GB" w:eastAsia="en-GB"/>
    </w:rPr>
  </w:style>
  <w:style w:type="paragraph" w:customStyle="1" w:styleId="Authors">
    <w:name w:val="Authors"/>
    <w:basedOn w:val="Normal"/>
    <w:qFormat/>
    <w:pPr>
      <w:adjustRightInd w:val="0"/>
      <w:snapToGrid w:val="0"/>
      <w:ind w:left="720" w:hanging="630"/>
    </w:pPr>
    <w:rPr>
      <w:rFonts w:cs="SimSun"/>
      <w:i/>
      <w:iCs/>
      <w:lang w:eastAsia="ko-KR"/>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itelian7777@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whitelian7777@163.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51cto.com/article/816375.html" TargetMode="External"/><Relationship Id="rId2" Type="http://schemas.openxmlformats.org/officeDocument/2006/relationships/hyperlink" Target="https://www.toutiao.com/article/7392881059426812428/?upstream_biz=doubao&amp;source=m_redirect" TargetMode="External"/><Relationship Id="rId1" Type="http://schemas.openxmlformats.org/officeDocument/2006/relationships/hyperlink" Target="https://www.mofcom.gov.cn/xwfb/sjfzrfb/art/2025/art_667f7eec3e4d49ffab30b886f51a669e.html%3C/u%3E"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7094</Words>
  <Characters>40438</Characters>
  <Application>Microsoft Office Word</Application>
  <DocSecurity>0</DocSecurity>
  <Lines>336</Lines>
  <Paragraphs>94</Paragraphs>
  <ScaleCrop>false</ScaleCrop>
  <Company/>
  <LinksUpToDate>false</LinksUpToDate>
  <CharactersWithSpaces>47438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dc:creator>
  <cp:keywords>, docId:4D8F98526D1800A90B485977D2F44FF9</cp:keywords>
  <cp:lastModifiedBy>SDI 1089</cp:lastModifiedBy>
  <cp:revision>5</cp:revision>
  <dcterms:created xsi:type="dcterms:W3CDTF">2411-12-31T18:29:00Z</dcterms:created>
  <dcterms:modified xsi:type="dcterms:W3CDTF">2025-10-09T11:07:00Z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BE15276DD90B4D722E8A6C68AF256E3D_41</vt:lpwstr>
  </property>
  <property fmtid="{D5CDD505-2E9C-101B-9397-08002B2CF9AE}" pid="4" name="KSOTemplateDocerSaveRecord">
    <vt:lpwstr>eyJoZGlkIjoiNDIzMmRlMmQxZmI2NTRkODY1MDhhYTZjMGQ3Y2Y1ZjgiLCJ1c2VySWQiOiIzMjQzNjg2NzEifQ==</vt:lpwstr>
  </property>
</Properties>
</file>